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6604" w14:textId="77777777" w:rsidR="00323335" w:rsidRPr="00323335" w:rsidRDefault="00323335" w:rsidP="00323335"/>
    <w:tbl>
      <w:tblPr>
        <w:tblW w:w="5000" w:type="pct"/>
        <w:jc w:val="center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08"/>
        <w:gridCol w:w="6717"/>
        <w:gridCol w:w="113"/>
      </w:tblGrid>
      <w:tr w:rsidR="00323335" w:rsidRPr="00362664" w14:paraId="5895DA89" w14:textId="77777777" w:rsidTr="00362664">
        <w:trPr>
          <w:jc w:val="center"/>
        </w:trPr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78C9DFE" w14:textId="77777777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2664">
              <w:rPr>
                <w:rFonts w:ascii="Times New Roman" w:hAnsi="Times New Roman" w:cs="Times New Roman"/>
                <w:sz w:val="40"/>
                <w:szCs w:val="40"/>
              </w:rPr>
              <w:t>Sistematización - Acta - 04/2024</w:t>
            </w:r>
          </w:p>
        </w:tc>
      </w:tr>
      <w:tr w:rsidR="00323335" w:rsidRPr="00362664" w14:paraId="5667998A" w14:textId="77777777" w:rsidTr="00362664">
        <w:trPr>
          <w:jc w:val="center"/>
        </w:trPr>
        <w:tc>
          <w:tcPr>
            <w:tcW w:w="1136" w:type="pct"/>
            <w:shd w:val="clear" w:color="auto" w:fill="D9F2D0" w:themeFill="accent6" w:themeFillTint="33"/>
            <w:vAlign w:val="center"/>
          </w:tcPr>
          <w:p w14:paraId="41782B8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800" w:type="pct"/>
            <w:shd w:val="clear" w:color="auto" w:fill="D9F2D0" w:themeFill="accent6" w:themeFillTint="33"/>
            <w:vAlign w:val="center"/>
          </w:tcPr>
          <w:p w14:paraId="3A29E0A9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Reglamentos Técnicos y Evaluación de la Conformidad (SGT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64" w:type="pct"/>
            <w:shd w:val="clear" w:color="auto" w:fill="D9F2D0" w:themeFill="accent6" w:themeFillTint="33"/>
            <w:vAlign w:val="center"/>
          </w:tcPr>
          <w:p w14:paraId="739C8357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335" w:rsidRPr="00362664" w14:paraId="49A8E662" w14:textId="77777777" w:rsidTr="00362664">
        <w:trPr>
          <w:jc w:val="center"/>
        </w:trPr>
        <w:tc>
          <w:tcPr>
            <w:tcW w:w="1136" w:type="pct"/>
            <w:shd w:val="clear" w:color="auto" w:fill="D9F2D0" w:themeFill="accent6" w:themeFillTint="33"/>
            <w:vAlign w:val="center"/>
          </w:tcPr>
          <w:p w14:paraId="5F7A2390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800" w:type="pct"/>
            <w:shd w:val="clear" w:color="auto" w:fill="D9F2D0" w:themeFill="accent6" w:themeFillTint="33"/>
            <w:vAlign w:val="center"/>
          </w:tcPr>
          <w:p w14:paraId="6BB342BF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XC</w:t>
            </w:r>
          </w:p>
        </w:tc>
        <w:tc>
          <w:tcPr>
            <w:tcW w:w="64" w:type="pct"/>
            <w:shd w:val="clear" w:color="auto" w:fill="D9F2D0" w:themeFill="accent6" w:themeFillTint="33"/>
            <w:vAlign w:val="center"/>
          </w:tcPr>
          <w:p w14:paraId="571487C1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335" w:rsidRPr="00362664" w14:paraId="0F6C8D4F" w14:textId="77777777" w:rsidTr="00362664">
        <w:trPr>
          <w:jc w:val="center"/>
        </w:trPr>
        <w:tc>
          <w:tcPr>
            <w:tcW w:w="1136" w:type="pct"/>
            <w:shd w:val="clear" w:color="auto" w:fill="D9F2D0" w:themeFill="accent6" w:themeFillTint="33"/>
            <w:vAlign w:val="center"/>
          </w:tcPr>
          <w:p w14:paraId="6F9B0D53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800" w:type="pct"/>
            <w:shd w:val="clear" w:color="auto" w:fill="D9F2D0" w:themeFill="accent6" w:themeFillTint="33"/>
            <w:vAlign w:val="center"/>
          </w:tcPr>
          <w:p w14:paraId="2A5B0D2F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21/11/2024</w:t>
            </w:r>
          </w:p>
        </w:tc>
        <w:tc>
          <w:tcPr>
            <w:tcW w:w="64" w:type="pct"/>
            <w:shd w:val="clear" w:color="auto" w:fill="D9F2D0" w:themeFill="accent6" w:themeFillTint="33"/>
            <w:vAlign w:val="center"/>
          </w:tcPr>
          <w:p w14:paraId="02158A70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335" w:rsidRPr="00362664" w14:paraId="20F80766" w14:textId="77777777" w:rsidTr="00362664">
        <w:trPr>
          <w:jc w:val="center"/>
        </w:trPr>
        <w:tc>
          <w:tcPr>
            <w:tcW w:w="1136" w:type="pct"/>
            <w:shd w:val="clear" w:color="auto" w:fill="D9F2D0" w:themeFill="accent6" w:themeFillTint="33"/>
            <w:vAlign w:val="center"/>
          </w:tcPr>
          <w:p w14:paraId="5275C008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800" w:type="pct"/>
            <w:shd w:val="clear" w:color="auto" w:fill="D9F2D0" w:themeFill="accent6" w:themeFillTint="33"/>
            <w:vAlign w:val="center"/>
          </w:tcPr>
          <w:p w14:paraId="0A54C375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Montevideo-Uruguay</w:t>
            </w:r>
          </w:p>
        </w:tc>
        <w:tc>
          <w:tcPr>
            <w:tcW w:w="64" w:type="pct"/>
            <w:shd w:val="clear" w:color="auto" w:fill="D9F2D0" w:themeFill="accent6" w:themeFillTint="33"/>
            <w:vAlign w:val="center"/>
          </w:tcPr>
          <w:p w14:paraId="70DB1D18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335" w:rsidRPr="00362664" w14:paraId="0CF073F4" w14:textId="77777777" w:rsidTr="00362664">
        <w:trPr>
          <w:jc w:val="center"/>
        </w:trPr>
        <w:tc>
          <w:tcPr>
            <w:tcW w:w="1136" w:type="pct"/>
            <w:shd w:val="clear" w:color="auto" w:fill="D9F2D0" w:themeFill="accent6" w:themeFillTint="33"/>
            <w:vAlign w:val="center"/>
          </w:tcPr>
          <w:p w14:paraId="66409A43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800" w:type="pct"/>
            <w:shd w:val="clear" w:color="auto" w:fill="D9F2D0" w:themeFill="accent6" w:themeFillTint="33"/>
            <w:vAlign w:val="center"/>
          </w:tcPr>
          <w:p w14:paraId="576ADDBF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04/2024</w:t>
            </w:r>
          </w:p>
        </w:tc>
        <w:tc>
          <w:tcPr>
            <w:tcW w:w="64" w:type="pct"/>
            <w:shd w:val="clear" w:color="auto" w:fill="D9F2D0" w:themeFill="accent6" w:themeFillTint="33"/>
            <w:vAlign w:val="center"/>
          </w:tcPr>
          <w:p w14:paraId="39C9C75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3335" w:rsidRPr="00362664" w14:paraId="005D2258" w14:textId="77777777" w:rsidTr="00362664">
        <w:trPr>
          <w:jc w:val="center"/>
        </w:trPr>
        <w:tc>
          <w:tcPr>
            <w:tcW w:w="1136" w:type="pct"/>
            <w:shd w:val="clear" w:color="auto" w:fill="D9F2D0" w:themeFill="accent6" w:themeFillTint="33"/>
            <w:vAlign w:val="center"/>
          </w:tcPr>
          <w:p w14:paraId="7F9CFEF9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800" w:type="pct"/>
            <w:shd w:val="clear" w:color="auto" w:fill="D9F2D0" w:themeFill="accent6" w:themeFillTint="33"/>
            <w:vAlign w:val="center"/>
          </w:tcPr>
          <w:p w14:paraId="44EEA485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27/11/2024</w:t>
            </w:r>
          </w:p>
        </w:tc>
        <w:tc>
          <w:tcPr>
            <w:tcW w:w="64" w:type="pct"/>
            <w:shd w:val="clear" w:color="auto" w:fill="D9F2D0" w:themeFill="accent6" w:themeFillTint="33"/>
            <w:vAlign w:val="center"/>
          </w:tcPr>
          <w:p w14:paraId="122A6B25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196F0F0" w14:textId="77777777" w:rsidR="00323335" w:rsidRPr="00323335" w:rsidRDefault="00323335" w:rsidP="00323335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534"/>
        <w:gridCol w:w="1464"/>
      </w:tblGrid>
      <w:tr w:rsidR="00323335" w:rsidRPr="00362664" w14:paraId="7E13DAA8" w14:textId="77777777" w:rsidTr="004A22F9">
        <w:tc>
          <w:tcPr>
            <w:tcW w:w="1041" w:type="pct"/>
            <w:vAlign w:val="center"/>
          </w:tcPr>
          <w:p w14:paraId="06A5F386" w14:textId="0A1F53D2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131" w:type="pct"/>
            <w:vAlign w:val="center"/>
          </w:tcPr>
          <w:p w14:paraId="277C1A8C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F132F8B" w14:textId="2C29A2B7" w:rsidR="00323335" w:rsidRPr="00362664" w:rsidRDefault="00362664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323335" w:rsidRPr="00362664" w14:paraId="275B1AC8" w14:textId="77777777" w:rsidTr="004A22F9">
        <w:tc>
          <w:tcPr>
            <w:tcW w:w="1041" w:type="pct"/>
            <w:vAlign w:val="center"/>
          </w:tcPr>
          <w:p w14:paraId="5AB86633" w14:textId="77777777" w:rsidR="00323335" w:rsidRPr="00362664" w:rsidRDefault="00323335" w:rsidP="00362664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131" w:type="pct"/>
            <w:vAlign w:val="center"/>
          </w:tcPr>
          <w:p w14:paraId="6F35A670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83F16D0" w14:textId="4593E71B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2E0A13DD" w14:textId="77777777" w:rsidTr="004A22F9">
        <w:tc>
          <w:tcPr>
            <w:tcW w:w="1041" w:type="pct"/>
          </w:tcPr>
          <w:p w14:paraId="39EEF55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131" w:type="pct"/>
          </w:tcPr>
          <w:p w14:paraId="1F4620CF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0656CC1" w14:textId="5615D1D8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05F22418" w14:textId="77777777" w:rsidTr="004A22F9">
        <w:tc>
          <w:tcPr>
            <w:tcW w:w="1041" w:type="pct"/>
            <w:vAlign w:val="center"/>
          </w:tcPr>
          <w:p w14:paraId="53A8C067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0BEA1553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E40C5D4" w14:textId="1E203FE9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4C8A688F" w14:textId="77777777" w:rsidTr="004A22F9">
        <w:tc>
          <w:tcPr>
            <w:tcW w:w="1041" w:type="pct"/>
          </w:tcPr>
          <w:p w14:paraId="355F6A89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131" w:type="pct"/>
          </w:tcPr>
          <w:p w14:paraId="2886DDFE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8FF130B" w14:textId="56408B76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AE5B6F9" w14:textId="77777777" w:rsidTr="004A22F9">
        <w:tc>
          <w:tcPr>
            <w:tcW w:w="1041" w:type="pct"/>
            <w:vAlign w:val="center"/>
          </w:tcPr>
          <w:p w14:paraId="74DA0E70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6C68CC61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B75A272" w14:textId="05330217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9397DBB" w14:textId="77777777" w:rsidTr="004A22F9">
        <w:tc>
          <w:tcPr>
            <w:tcW w:w="1041" w:type="pct"/>
          </w:tcPr>
          <w:p w14:paraId="19A933D8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131" w:type="pct"/>
          </w:tcPr>
          <w:p w14:paraId="0B36A097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9BB8065" w14:textId="10E3E621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786E0780" w14:textId="77777777" w:rsidTr="004A22F9">
        <w:tc>
          <w:tcPr>
            <w:tcW w:w="1041" w:type="pct"/>
            <w:vAlign w:val="center"/>
          </w:tcPr>
          <w:p w14:paraId="6D993D0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AC659E8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673ED94" w14:textId="12003531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6C07DF84" w14:textId="77777777" w:rsidTr="004A22F9">
        <w:tc>
          <w:tcPr>
            <w:tcW w:w="1041" w:type="pct"/>
          </w:tcPr>
          <w:p w14:paraId="3022B74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IV-a</w:t>
            </w:r>
          </w:p>
        </w:tc>
        <w:tc>
          <w:tcPr>
            <w:tcW w:w="3131" w:type="pct"/>
          </w:tcPr>
          <w:p w14:paraId="3EDF0447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Proyecto de norma elevado al GMC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CB3E293" w14:textId="2D054AE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4B3717C9" w14:textId="77777777" w:rsidTr="004A22F9">
        <w:tc>
          <w:tcPr>
            <w:tcW w:w="1041" w:type="pct"/>
            <w:vAlign w:val="center"/>
          </w:tcPr>
          <w:p w14:paraId="0516BB0D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54128B02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 de norma elevado ao GMC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66BA8C9" w14:textId="3F1853CB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3F55F538" w14:textId="77777777" w:rsidTr="004A22F9">
        <w:tc>
          <w:tcPr>
            <w:tcW w:w="1041" w:type="pct"/>
            <w:vAlign w:val="center"/>
          </w:tcPr>
          <w:p w14:paraId="1B986206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3FF53827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02/12 “REGLAMENTO TÉCNICO MERCOSUR SOBRE LISTA POSITIVA DE MONÓMEROS, OTRAS SUSTANCIAS DE PARTIDA Y POLÍMEROS AUTORIZADOS PARA LA ELABORACIÓN DE ENVASES Y EQUIPAMIENTOS PLÁSTICOS EN CONTACTO CON ALIMENTOS”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D77FDF2" w14:textId="23536997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3E29CEC" w14:textId="77777777" w:rsidTr="004A22F9">
        <w:tc>
          <w:tcPr>
            <w:tcW w:w="1041" w:type="pct"/>
            <w:vAlign w:val="center"/>
          </w:tcPr>
          <w:p w14:paraId="5FAD4A0C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15FE8CFF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RESOLUÇÃO GMC N° 02/12 “REGULAMENTO TÉCNICO MERCOSUL SOBRE A LISTA POSITIVA DE MONÔMEROS, OUTRAS SUBSTÂNCIAS INICIADORAS E POLÍMEROS AUTORIZADOS PARA A ELABORAÇÃO DE EMBALAGENS E EQUIPAMENTOS PLÁSTICOS EM CONTATO COM ALIMENTOS”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173D5EC" w14:textId="52068D56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26F5BD74" w14:textId="77777777" w:rsidR="004A22F9" w:rsidRDefault="004A22F9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534"/>
        <w:gridCol w:w="1464"/>
      </w:tblGrid>
      <w:tr w:rsidR="00323335" w:rsidRPr="00362664" w14:paraId="4C06CF1C" w14:textId="77777777" w:rsidTr="004A22F9">
        <w:tc>
          <w:tcPr>
            <w:tcW w:w="1041" w:type="pct"/>
          </w:tcPr>
          <w:p w14:paraId="17AAC993" w14:textId="6C3E23F1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IV-b</w:t>
            </w:r>
          </w:p>
        </w:tc>
        <w:tc>
          <w:tcPr>
            <w:tcW w:w="3131" w:type="pct"/>
          </w:tcPr>
          <w:p w14:paraId="0E03DCF4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Proyectos a consulta interna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5403A3B" w14:textId="60690105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1D6FD126" w14:textId="77777777" w:rsidTr="004A22F9">
        <w:tc>
          <w:tcPr>
            <w:tcW w:w="1041" w:type="pct"/>
            <w:vAlign w:val="center"/>
          </w:tcPr>
          <w:p w14:paraId="3C4451AB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3FDE790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Projetos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consulta interna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EA93C01" w14:textId="3759026C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59BA7781" w14:textId="77777777" w:rsidTr="004A22F9">
        <w:tc>
          <w:tcPr>
            <w:tcW w:w="1041" w:type="pct"/>
            <w:vAlign w:val="center"/>
          </w:tcPr>
          <w:p w14:paraId="65B77006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4951927C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53/98, 54/98, 07/06 Y 08/06 SOBRE ADITIVOS ALIMENTARIOS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96D85FF" w14:textId="6CBEA866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57AD4FC8" w14:textId="77777777" w:rsidTr="004A22F9">
        <w:tc>
          <w:tcPr>
            <w:tcW w:w="1041" w:type="pct"/>
            <w:vAlign w:val="center"/>
          </w:tcPr>
          <w:p w14:paraId="618770F8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405C385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53/98, 54/98, 07/06 E 08/06 SOBRE ADITIVOS ALIMENTARES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C2A8E9A" w14:textId="694F2F9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429AEAB6" w14:textId="77777777" w:rsidTr="004A22F9">
        <w:tc>
          <w:tcPr>
            <w:tcW w:w="1041" w:type="pct"/>
            <w:vAlign w:val="center"/>
          </w:tcPr>
          <w:p w14:paraId="2EDAA17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14705A93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63/18 REGLAMENTO TÉCNICO MERCOSUR DE ASIGNACIÓN DE ADITIVOS Y SUS LIMITES MÁXIMOS PARA LA CATEGORÍA DE ALIMENTOS: CATEGORÍA 8: CARNES Y PRODUCTOS CÁRNICOS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54F69CF" w14:textId="1DE27CD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15664625" w14:textId="77777777" w:rsidTr="004A22F9">
        <w:tc>
          <w:tcPr>
            <w:tcW w:w="1041" w:type="pct"/>
            <w:vAlign w:val="center"/>
          </w:tcPr>
          <w:p w14:paraId="4C2B3104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30044BAF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RESOLUÇÃO GMC Nº 63/18 REGULAMENTO TÉCNICO MERCOSUL DE ATRIBUIÇÃO DE ADITIVOS E SEUS LIMITES MÁXIMOS PARA A CATEGORIA DE ALIMENTOS: CATEGORIA 8: CARNES E PRODUTOS CÁRNEOS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FD83B43" w14:textId="14DD1A88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0FC3570D" w14:textId="77777777" w:rsidTr="004A22F9">
        <w:tc>
          <w:tcPr>
            <w:tcW w:w="1041" w:type="pct"/>
            <w:vAlign w:val="center"/>
          </w:tcPr>
          <w:p w14:paraId="0F9DB3E4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300AD904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25/02 REGLAMENTO TÉCNICO MERCOSUR SOBRE LIMITES MÁXIMOS DE AFLATOXINAS ADMISIBLES EN LECHE, MANÍ Y MAIZ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B344838" w14:textId="014F8AA2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276DB389" w14:textId="77777777" w:rsidTr="004A22F9">
        <w:tc>
          <w:tcPr>
            <w:tcW w:w="1041" w:type="pct"/>
            <w:vAlign w:val="center"/>
          </w:tcPr>
          <w:p w14:paraId="53EF44D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1D31ECDD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RESOLUCAO GMC Nº 25/02 REGULAMENTO TÉCNICO MERCOSUL SOBRE LIMITES MÁXIMOS DE AFLATOXINAS ADMISSÍVEIS NO LEITE, AMENDOIM E MILHO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F58A990" w14:textId="6386174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342F5CD3" w14:textId="77777777" w:rsidTr="004A22F9">
        <w:tc>
          <w:tcPr>
            <w:tcW w:w="1041" w:type="pct"/>
            <w:vAlign w:val="center"/>
          </w:tcPr>
          <w:p w14:paraId="368D476B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64F993A2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USO DE FOSFATOS EN POSTRES LACTEOS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5A19DCB" w14:textId="2A38FCDB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5CB1A944" w14:textId="77777777" w:rsidTr="004A22F9">
        <w:tc>
          <w:tcPr>
            <w:tcW w:w="1041" w:type="pct"/>
            <w:vAlign w:val="center"/>
          </w:tcPr>
          <w:p w14:paraId="1808C998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42A95E0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USO DE FOSFATOS EM SOBREMESAS LÁCTEAS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0C47B0F" w14:textId="6749239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3B324E59" w14:textId="77777777" w:rsidTr="004A22F9">
        <w:tc>
          <w:tcPr>
            <w:tcW w:w="1041" w:type="pct"/>
            <w:vAlign w:val="center"/>
          </w:tcPr>
          <w:p w14:paraId="26B78619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69A0323D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ENVASES DE POLIETILENTEREFTALATO (PET) POSTCONSUMO RECICLADO GRADO ALIMENTARIO (PET-PCR GRADO ALIMENTARIO) DESTINADOS A ESTAR EN CONTACTO CON ALIMENTOS (DEROGACIÓN DE LA RESOLOUCIÓN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30/07)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1B4411A" w14:textId="7BE837D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6C568AA9" w14:textId="77777777" w:rsidTr="004A22F9">
        <w:tc>
          <w:tcPr>
            <w:tcW w:w="1041" w:type="pct"/>
            <w:vAlign w:val="center"/>
          </w:tcPr>
          <w:p w14:paraId="13F48640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6CEF787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EMBALAGENS DE POLIETILENOTEREFTALATO (PET) PÓS-CONSUMO RECICLADO GRAU </w:t>
            </w: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lastRenderedPageBreak/>
              <w:t xml:space="preserve">ALIMENTÍCIO (PET-PCR GRAU ALIMENTÍCIO) DESTINADAS A ENTRAR EM CONTATO COM ALIMENTOS (REVOGAÇÃO RESOLUÇÃO GMC Nº 30/07)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CFACB4F" w14:textId="16B426D4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51092A08" w14:textId="77777777" w:rsidTr="004A22F9">
        <w:tc>
          <w:tcPr>
            <w:tcW w:w="1041" w:type="pct"/>
          </w:tcPr>
          <w:p w14:paraId="4F126410" w14:textId="3C71CA02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IV-c</w:t>
            </w:r>
          </w:p>
        </w:tc>
        <w:tc>
          <w:tcPr>
            <w:tcW w:w="3131" w:type="pct"/>
          </w:tcPr>
          <w:p w14:paraId="0F959E98" w14:textId="3330F732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Proyectos de norma que </w:t>
            </w:r>
            <w:r w:rsidR="00362664" w:rsidRPr="00362664">
              <w:rPr>
                <w:rFonts w:ascii="Times New Roman" w:hAnsi="Times New Roman" w:cs="Times New Roman"/>
                <w:sz w:val="24"/>
                <w:szCs w:val="24"/>
              </w:rPr>
              <w:t>continúan</w:t>
            </w: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en consulta interna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9F1EC74" w14:textId="18424B24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84B0A4F" w14:textId="77777777" w:rsidTr="004A22F9">
        <w:tc>
          <w:tcPr>
            <w:tcW w:w="1041" w:type="pct"/>
            <w:vAlign w:val="center"/>
          </w:tcPr>
          <w:p w14:paraId="679E538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3FF7BEC8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Projetos de norma que continuam em consulta interna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E5EDCD8" w14:textId="4249596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6EA4CF26" w14:textId="77777777" w:rsidTr="004A22F9">
        <w:tc>
          <w:tcPr>
            <w:tcW w:w="1041" w:type="pct"/>
            <w:vAlign w:val="center"/>
          </w:tcPr>
          <w:p w14:paraId="31D74940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2B21D9D8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REGLAMENTO TÉCNICO MERCOSUR (RTM) PARA CILINDROS DE ALMACENAMIENTO DE GAS NATURAL VEHICULAR (GNV) (DEROGACIÓN DE LA RESOLUCIÓN GMC Nº 03/08)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CAEF2C8" w14:textId="12F89107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54C13027" w14:textId="77777777" w:rsidTr="004A22F9">
        <w:tc>
          <w:tcPr>
            <w:tcW w:w="1041" w:type="pct"/>
            <w:vAlign w:val="center"/>
          </w:tcPr>
          <w:p w14:paraId="43ABE59B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34944E71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(RTM) PARA CILINDROS DE ARMAZENAMENTO DE GÁS NATURAL VEICULAR (GNV) (REVOGAÇÃO DA RESOLUÇÃO GMC Nº 03/08)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8920471" w14:textId="64E078A1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1947BC1D" w14:textId="77777777" w:rsidTr="004A22F9">
        <w:tc>
          <w:tcPr>
            <w:tcW w:w="1041" w:type="pct"/>
            <w:vAlign w:val="center"/>
          </w:tcPr>
          <w:p w14:paraId="12611E7D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32DB5E7A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DE INSTALACIÓN DE DISPOSITIVOS DE ILUMINACIÓN Y SEÑALIZACIÓN LUMÍNICA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4C44996" w14:textId="1280B672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6088B60E" w14:textId="77777777" w:rsidTr="004A22F9">
        <w:tc>
          <w:tcPr>
            <w:tcW w:w="1041" w:type="pct"/>
            <w:vAlign w:val="center"/>
          </w:tcPr>
          <w:p w14:paraId="700855FC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0AD7A042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DE INSTALAÇÃO DE DISPOSITIVOS DE ILUMINAÇÃO E SINALIZAÇÃO LUMINOSA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D2BB342" w14:textId="6EE3F3DA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780758A2" w14:textId="77777777" w:rsidTr="004A22F9">
        <w:tc>
          <w:tcPr>
            <w:tcW w:w="1041" w:type="pct"/>
            <w:vAlign w:val="center"/>
          </w:tcPr>
          <w:p w14:paraId="77BD111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2B44E583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SILICONAS DESTINADAS A LA ELABORACION DEMATERIALES, ENVASES, REVESTIMIENTOS Y EQUIPAMIENTOS EN CONTACTO CON ALIMENTOS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D25A3BE" w14:textId="3A0ED421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74917795" w14:textId="77777777" w:rsidTr="004A22F9">
        <w:tc>
          <w:tcPr>
            <w:tcW w:w="1041" w:type="pct"/>
            <w:vAlign w:val="center"/>
          </w:tcPr>
          <w:p w14:paraId="4CE029EC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4EB5324D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SILICONES DESTINADOS À ELABORAÇÃO DE MATERIAIS, EMBALAGENS, REVESTIMENTOS E EQUIPAMENTOS EM CONTATO COM ALIMENTOS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8579F93" w14:textId="65ECB90C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4927C32D" w14:textId="77777777" w:rsidTr="004A22F9">
        <w:tc>
          <w:tcPr>
            <w:tcW w:w="1041" w:type="pct"/>
            <w:vAlign w:val="center"/>
          </w:tcPr>
          <w:p w14:paraId="0BA57D47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66C3C0DE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DEFINICIONES RELATIVAS A LAS BEBIDAS ALCOHÓLICAS (CON EXCEPCIÓN DE LAS FERMENTADAS), SUS MATERIASPRIMAS Y PROCESOS DE FABRICACIÓN (DEROGACIÓN DE LA RESOLUCIÓN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77/94)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ECAE7B3" w14:textId="4583F101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7CF4306B" w14:textId="77777777" w:rsidTr="004A22F9">
        <w:tc>
          <w:tcPr>
            <w:tcW w:w="1041" w:type="pct"/>
            <w:vAlign w:val="center"/>
          </w:tcPr>
          <w:p w14:paraId="157766A6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0A9A4DB" w14:textId="47ED2E8F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DEFINIÇÕES DE BEBIDAS ALCOÓLICAS (COM EXCEÇÃO DAS FERMENTADAS), SUAS MATÉRIAS-PRIMAS E PROCESSOS DE </w:t>
            </w: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lastRenderedPageBreak/>
              <w:t>FABRICAÇÃO</w:t>
            </w:r>
            <w:r w:rsidR="002E58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(REVOGAÇÃO DA RESOLUÇÃO GMC N° 77/94)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7262207" w14:textId="71C17F90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41578500" w14:textId="77777777" w:rsidTr="004A22F9">
        <w:tc>
          <w:tcPr>
            <w:tcW w:w="1041" w:type="pct"/>
            <w:vAlign w:val="center"/>
          </w:tcPr>
          <w:p w14:paraId="3EF27CD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77AB592E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PARA ARTEFACTOS DOMÉSTICOS A GAS PARA COCCIÓN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3893233" w14:textId="2747AD1A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0FD57F47" w14:textId="77777777" w:rsidTr="004A22F9">
        <w:tc>
          <w:tcPr>
            <w:tcW w:w="1041" w:type="pct"/>
            <w:vAlign w:val="center"/>
          </w:tcPr>
          <w:p w14:paraId="55962CDC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7D43E848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PARA APARELHOS DOMÉSTICOS A GÁS PARA COCÇÃO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13315BB" w14:textId="03C8869B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7BA146F7" w14:textId="77777777" w:rsidTr="004A22F9">
        <w:tc>
          <w:tcPr>
            <w:tcW w:w="1041" w:type="pct"/>
            <w:vAlign w:val="center"/>
          </w:tcPr>
          <w:p w14:paraId="0C808031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38C29086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LOS GRUPOS MOTOPROPULSORES DE VEHÍCULOS ELÉCTRICOS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B2F2B6A" w14:textId="3EE098B6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C1B90A5" w14:textId="77777777" w:rsidTr="004A22F9">
        <w:tc>
          <w:tcPr>
            <w:tcW w:w="1041" w:type="pct"/>
            <w:vAlign w:val="center"/>
          </w:tcPr>
          <w:p w14:paraId="752C5A2D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418C78A4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OS GRUPOS MOTOPROPULSORES DE VEÍCULOS ELÉTRICOS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4FD1501" w14:textId="494F64F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3864E99B" w14:textId="77777777" w:rsidTr="004A22F9">
        <w:tc>
          <w:tcPr>
            <w:tcW w:w="1041" w:type="pct"/>
            <w:vAlign w:val="center"/>
          </w:tcPr>
          <w:p w14:paraId="0888D626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048C18DF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02/12 “REGLAMENTO TÉCNICO MERCOSUR SOBRE LISTA POSITIVA DE MONÓMEROS, OTRAS SUSTANCIAS DE PARTIDA Y POLÍMEROS AUTORIZADOS PARA LA ELABORACIÓN DE ENVASES Y EQUIPAMIENTOS PLÁSTICOS EN CONTACTO CON ALIMENTOS”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DA2C4CF" w14:textId="05E24D2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5A50A4E2" w14:textId="77777777" w:rsidTr="004A22F9">
        <w:tc>
          <w:tcPr>
            <w:tcW w:w="1041" w:type="pct"/>
            <w:vAlign w:val="center"/>
          </w:tcPr>
          <w:p w14:paraId="12629FD3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6C9A2430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RESOLUÇÃO GMC N° 02/12 “REGULAMENTO TÉCNICO MERCOSUL SOBRE A LISTA POSITIVA DE MONÔMEROS, OUTRAS SUBSTÂNCIAS INICIADORAS E POLÍMEROS AUTORIZADOS PARA A ELABORAÇÃO DE EMBALAGENS E EQUIPAMENTOS PLÁSTICOS EM CONTATO COM ALIMENTOS”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06B2AAA" w14:textId="55B77636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6B66EF15" w14:textId="77777777" w:rsidTr="004A22F9">
        <w:tc>
          <w:tcPr>
            <w:tcW w:w="1041" w:type="pct"/>
            <w:vAlign w:val="center"/>
          </w:tcPr>
          <w:p w14:paraId="62D245F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37D23892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SOBRE VEHÍCULOS A HIDRÓGENO Y CELDAS DE COMBUSTIBLE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6D102D9" w14:textId="7A3EDEAA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6580275E" w14:textId="77777777" w:rsidTr="004A22F9">
        <w:tc>
          <w:tcPr>
            <w:tcW w:w="1041" w:type="pct"/>
            <w:vAlign w:val="center"/>
          </w:tcPr>
          <w:p w14:paraId="66EEF7E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78AA56AD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SOBRE VEÍCULOS A HIDROGÊNIO E CÉLULAS DE COMBUSTÍVEL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9CC164C" w14:textId="58F112EC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156EB129" w14:textId="77777777" w:rsidTr="004A22F9">
        <w:tc>
          <w:tcPr>
            <w:tcW w:w="1041" w:type="pct"/>
            <w:vAlign w:val="center"/>
          </w:tcPr>
          <w:p w14:paraId="00731F1D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5B7D4678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50/97, 53/98, 54/98, 16/00, 51/00, 07/06, 08/06, 09/06, 09/07 y 02/08 SOBRE ADITIVOS ALIMENTARIOS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0054681" w14:textId="336FC89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02B45564" w14:textId="77777777" w:rsidTr="004A22F9">
        <w:tc>
          <w:tcPr>
            <w:tcW w:w="1041" w:type="pct"/>
            <w:vAlign w:val="center"/>
          </w:tcPr>
          <w:p w14:paraId="528F33C1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5AC1665A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50/97, 53/98, 54/98, 16/00, 51/00, 07/06, 08/06, 09/06, 09/07 e 02/08 SOBRE ADITIVOS ALIMENTARES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8807279" w14:textId="627029EA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01EAB8BC" w14:textId="77777777" w:rsidTr="004A22F9">
        <w:tc>
          <w:tcPr>
            <w:tcW w:w="1041" w:type="pct"/>
            <w:vAlign w:val="center"/>
          </w:tcPr>
          <w:p w14:paraId="5B3C911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31" w:type="pct"/>
          </w:tcPr>
          <w:p w14:paraId="3D977FFE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REGLAMENTO TÉCNICO MERCOSUR PARA PELÍCULAS DE CELULOSA REGENERADA DESTINADAS A ENTRAR EN CONTACTO CON ALIMENTOS (DEROGACION DE LA RESOLUCIÓN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55/97)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816132E" w14:textId="0404F205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713758C5" w14:textId="77777777" w:rsidTr="004A22F9">
        <w:tc>
          <w:tcPr>
            <w:tcW w:w="1041" w:type="pct"/>
            <w:vAlign w:val="center"/>
          </w:tcPr>
          <w:p w14:paraId="24BDC2DD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1EE96577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REGULAMENTO TÉCNICO MERCOSUL PARA PELÍCULAS DE CELULOSE REGENERADA DESTINADAS A ENTRAR EM CONTATO COM ALIMENTOS (REVOGAÇÃO DA RESOLUÇAO GMC N° 55/97)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AE65427" w14:textId="4CC54E88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2B7E2983" w14:textId="77777777" w:rsidTr="004A22F9">
        <w:tc>
          <w:tcPr>
            <w:tcW w:w="1041" w:type="pct"/>
            <w:vAlign w:val="center"/>
          </w:tcPr>
          <w:p w14:paraId="73558077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322E3BA9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 RESOLUCIÓN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40/15 “REGLAMENTO TÉCNICO MERCOSUR SOBRE MATERIALES, ENVASES Y EQUIPAMIENTOS CELULÓSICOS DESTINADOS A ESTAR EN CONTACTO CON ALIMENTOS”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2B3818F" w14:textId="48629165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72F29DDB" w14:textId="77777777" w:rsidTr="004A22F9">
        <w:tc>
          <w:tcPr>
            <w:tcW w:w="1041" w:type="pct"/>
            <w:vAlign w:val="center"/>
          </w:tcPr>
          <w:p w14:paraId="220B42E9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512A097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 RESOLUÇÃO GMC N° 40/15 “REGULAMENTO TÉCNICO MERCOSUL SOBRE MATERIAIS, EMBALAGENS E EQUIPAMENTOS CELULÓSICOS DESTINADOS A ESTAR EM CONTATO COM ALIMENTOS”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6A78052" w14:textId="0870AF4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64C74E9E" w14:textId="77777777" w:rsidTr="004A22F9">
        <w:tc>
          <w:tcPr>
            <w:tcW w:w="1041" w:type="pct"/>
            <w:vAlign w:val="center"/>
          </w:tcPr>
          <w:p w14:paraId="609ED31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481609C7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RESOLUCIONES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09/06 Y 63/18 SOBRE ADITIVOS ALIMENTARIOS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081F601" w14:textId="6601EE1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7BD02666" w14:textId="77777777" w:rsidTr="004A22F9">
        <w:tc>
          <w:tcPr>
            <w:tcW w:w="1041" w:type="pct"/>
            <w:vAlign w:val="center"/>
          </w:tcPr>
          <w:p w14:paraId="4D1FDD76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5A7FDE71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MODIFICAÇÃO DAS RESOLUÇÕES GMC Nº 09/06 E 63/18 SOBRE ADITIVOS ALIMENTARES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6858870" w14:textId="7318EA3C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3917C725" w14:textId="77777777" w:rsidTr="004A22F9">
        <w:tc>
          <w:tcPr>
            <w:tcW w:w="1041" w:type="pct"/>
          </w:tcPr>
          <w:p w14:paraId="7B5DFEAD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IV-d</w:t>
            </w:r>
          </w:p>
        </w:tc>
        <w:tc>
          <w:tcPr>
            <w:tcW w:w="3131" w:type="pct"/>
          </w:tcPr>
          <w:p w14:paraId="60003B24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Proyectos en Coordinación Nacional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3E9BD82" w14:textId="1DDEEADF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4C3AE81A" w14:textId="77777777" w:rsidTr="004A22F9">
        <w:tc>
          <w:tcPr>
            <w:tcW w:w="1041" w:type="pct"/>
            <w:vAlign w:val="center"/>
          </w:tcPr>
          <w:p w14:paraId="603FA2A4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044F635F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Projetos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Coordenação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Nacional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4A3D54D" w14:textId="0BE53638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C038BB7" w14:textId="77777777" w:rsidTr="004A22F9">
        <w:tc>
          <w:tcPr>
            <w:tcW w:w="1041" w:type="pct"/>
            <w:vAlign w:val="center"/>
          </w:tcPr>
          <w:p w14:paraId="0AE7147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5E09366E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PROCEDIMIENTO SOBRE EL USO Y REFERENCIA DE DOCUMENTOS NORMATIVOS EN REGLAMENTOS TÉCNICOS MERCOSUR Y PROCEDIMIENTOS MERCOSUR DE EVALUACIÓN DE LA CONFORMIDAD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279F6F3" w14:textId="735DC793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7A6FEF99" w14:textId="77777777" w:rsidTr="004A22F9">
        <w:tc>
          <w:tcPr>
            <w:tcW w:w="1041" w:type="pct"/>
            <w:vAlign w:val="center"/>
          </w:tcPr>
          <w:p w14:paraId="6F13B13C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61834F1E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PROCEDIMENTO SOBRE O USO E REFERÊNCIA DE DOCUMENTOS NORMATIVOS EM REGULAMENTOS TÉCNICOS MERCOSUL E PROCEDIMENTOS MERCOSUL DE AVALIAÇÃO DA CONFORMIDADE - Norma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57F29B6" w14:textId="6FBE4C4F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461D9372" w14:textId="77777777" w:rsidTr="004A22F9">
        <w:tc>
          <w:tcPr>
            <w:tcW w:w="1041" w:type="pct"/>
          </w:tcPr>
          <w:p w14:paraId="3347C189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</w:t>
            </w:r>
          </w:p>
        </w:tc>
        <w:tc>
          <w:tcPr>
            <w:tcW w:w="3131" w:type="pct"/>
          </w:tcPr>
          <w:p w14:paraId="62D86F79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Instructivo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4395278" w14:textId="728260EA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285663A" w14:textId="77777777" w:rsidTr="004A22F9">
        <w:tc>
          <w:tcPr>
            <w:tcW w:w="1041" w:type="pct"/>
            <w:vAlign w:val="center"/>
          </w:tcPr>
          <w:p w14:paraId="77AE4BAF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749A7F84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Instrutivo</w:t>
            </w:r>
            <w:proofErr w:type="spellEnd"/>
          </w:p>
        </w:tc>
        <w:tc>
          <w:tcPr>
            <w:tcW w:w="828" w:type="pct"/>
            <w:shd w:val="clear" w:color="auto" w:fill="auto"/>
            <w:vAlign w:val="center"/>
          </w:tcPr>
          <w:p w14:paraId="661AF066" w14:textId="0ECCF8B5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253FA6" w14:textId="77777777" w:rsidR="004A22F9" w:rsidRDefault="004A22F9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534"/>
        <w:gridCol w:w="1464"/>
      </w:tblGrid>
      <w:tr w:rsidR="00323335" w:rsidRPr="00362664" w14:paraId="78C02BDA" w14:textId="77777777" w:rsidTr="004A22F9">
        <w:tc>
          <w:tcPr>
            <w:tcW w:w="1041" w:type="pct"/>
          </w:tcPr>
          <w:p w14:paraId="42AF8B7F" w14:textId="5ADB0395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VI</w:t>
            </w:r>
          </w:p>
        </w:tc>
        <w:tc>
          <w:tcPr>
            <w:tcW w:w="3131" w:type="pct"/>
          </w:tcPr>
          <w:p w14:paraId="63876B77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05/23 presentado por Argentina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D329663" w14:textId="686DE96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4C149627" w14:textId="77777777" w:rsidTr="004A22F9">
        <w:tc>
          <w:tcPr>
            <w:tcW w:w="1041" w:type="pct"/>
            <w:vAlign w:val="center"/>
          </w:tcPr>
          <w:p w14:paraId="7F5F4CD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0614D876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Observações ao projeto de Resolução Nº 05/23 apresentado pela Argentina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8C0EB6D" w14:textId="5BA10B35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33224F25" w14:textId="77777777" w:rsidTr="004A22F9">
        <w:tc>
          <w:tcPr>
            <w:tcW w:w="1041" w:type="pct"/>
          </w:tcPr>
          <w:p w14:paraId="4CD1430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</w:t>
            </w:r>
          </w:p>
        </w:tc>
        <w:tc>
          <w:tcPr>
            <w:tcW w:w="3131" w:type="pct"/>
          </w:tcPr>
          <w:p w14:paraId="1305AD8D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Observaciones al proyecto de Resolución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05/23 presentado por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BDFC8AC" w14:textId="4C37DFD2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01774E0B" w14:textId="77777777" w:rsidTr="004A22F9">
        <w:tc>
          <w:tcPr>
            <w:tcW w:w="1041" w:type="pct"/>
            <w:vAlign w:val="center"/>
          </w:tcPr>
          <w:p w14:paraId="4642FE0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13194118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Observações ao projeto de Resolução Nº 05/23 apresentado pelo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AE2FFAC" w14:textId="169266E4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6038C470" w14:textId="77777777" w:rsidTr="004A22F9">
        <w:tc>
          <w:tcPr>
            <w:tcW w:w="1041" w:type="pct"/>
          </w:tcPr>
          <w:p w14:paraId="58F9A654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VIII</w:t>
            </w:r>
          </w:p>
        </w:tc>
        <w:tc>
          <w:tcPr>
            <w:tcW w:w="3131" w:type="pct"/>
          </w:tcPr>
          <w:p w14:paraId="7C6ED668" w14:textId="7F1FA660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RESERVADO - Presentación del mercado comercial de Gas Natural - Argentina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3243CAE" w14:textId="0981E603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50BA5D45" w14:textId="77777777" w:rsidTr="004A22F9">
        <w:tc>
          <w:tcPr>
            <w:tcW w:w="1041" w:type="pct"/>
            <w:vAlign w:val="center"/>
          </w:tcPr>
          <w:p w14:paraId="7CD4E5BC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0E7E5077" w14:textId="20587BDC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RESERVADO - Apresentação do mercado comercial de Gás Natural - Argentina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EE19FC0" w14:textId="5761C8DF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75EDD1C6" w14:textId="77777777" w:rsidTr="004A22F9">
        <w:tc>
          <w:tcPr>
            <w:tcW w:w="1041" w:type="pct"/>
          </w:tcPr>
          <w:p w14:paraId="1898F5B6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IX</w:t>
            </w:r>
          </w:p>
        </w:tc>
        <w:tc>
          <w:tcPr>
            <w:tcW w:w="3131" w:type="pct"/>
          </w:tcPr>
          <w:p w14:paraId="3F171232" w14:textId="5843F67D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RESERVADO - Presentación del mercado comercial de Gas Natural -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321E226" w14:textId="5D63ED4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273DBA3" w14:textId="77777777" w:rsidTr="004A22F9">
        <w:tc>
          <w:tcPr>
            <w:tcW w:w="1041" w:type="pct"/>
            <w:vAlign w:val="center"/>
          </w:tcPr>
          <w:p w14:paraId="3F959071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67D30E19" w14:textId="2F99E570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RESERVADO - Apresentação do mercado comercial de Gás Natural -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6D0C720" w14:textId="5D937817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3671A045" w14:textId="77777777" w:rsidTr="004A22F9">
        <w:tc>
          <w:tcPr>
            <w:tcW w:w="1041" w:type="pct"/>
          </w:tcPr>
          <w:p w14:paraId="21BDBADB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</w:t>
            </w:r>
          </w:p>
        </w:tc>
        <w:tc>
          <w:tcPr>
            <w:tcW w:w="3131" w:type="pct"/>
          </w:tcPr>
          <w:p w14:paraId="06B637B5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Justificación sobre Surtidores de combustibles y medidor de caudal - Brasil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783CD8F" w14:textId="7D72F161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0956DB79" w14:textId="77777777" w:rsidTr="004A22F9">
        <w:tc>
          <w:tcPr>
            <w:tcW w:w="1041" w:type="pct"/>
            <w:vAlign w:val="center"/>
          </w:tcPr>
          <w:p w14:paraId="401E4F2F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65D088ED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Justificativa sobre dispensadores de combustível e medidor de vazão -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C21D78C" w14:textId="3DA30D13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54FBDF34" w14:textId="77777777" w:rsidTr="004A22F9">
        <w:tc>
          <w:tcPr>
            <w:tcW w:w="1041" w:type="pct"/>
          </w:tcPr>
          <w:p w14:paraId="642E5A9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</w:t>
            </w:r>
          </w:p>
        </w:tc>
        <w:tc>
          <w:tcPr>
            <w:tcW w:w="3131" w:type="pct"/>
          </w:tcPr>
          <w:p w14:paraId="615738F0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Presentación sobre el proceso regulatorio del SGT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A302B59" w14:textId="33396F0A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78372E95" w14:textId="77777777" w:rsidTr="004A22F9">
        <w:tc>
          <w:tcPr>
            <w:tcW w:w="1041" w:type="pct"/>
            <w:vAlign w:val="center"/>
          </w:tcPr>
          <w:p w14:paraId="5DAEC0FB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142E3707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Apresentação sobre o processo regulatório do SGT Nº 3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C01B2DA" w14:textId="3D65A401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0F2C27B5" w14:textId="77777777" w:rsidTr="004A22F9">
        <w:tc>
          <w:tcPr>
            <w:tcW w:w="1041" w:type="pct"/>
          </w:tcPr>
          <w:p w14:paraId="7802FEB7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</w:t>
            </w:r>
          </w:p>
        </w:tc>
        <w:tc>
          <w:tcPr>
            <w:tcW w:w="3131" w:type="pct"/>
          </w:tcPr>
          <w:p w14:paraId="25F2A499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Pedido de revisión Res.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02/12 -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8A14DA2" w14:textId="7F519E3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FC8D147" w14:textId="77777777" w:rsidTr="004A22F9">
        <w:tc>
          <w:tcPr>
            <w:tcW w:w="1041" w:type="pct"/>
            <w:vAlign w:val="center"/>
          </w:tcPr>
          <w:p w14:paraId="2BFBF4C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7BEABF66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Pedido de revisão Res. GMC Nº 02/12 -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7BD99F9" w14:textId="79308F3B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61C64881" w14:textId="77777777" w:rsidTr="004A22F9">
        <w:tc>
          <w:tcPr>
            <w:tcW w:w="1041" w:type="pct"/>
          </w:tcPr>
          <w:p w14:paraId="16117952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XIII</w:t>
            </w:r>
          </w:p>
        </w:tc>
        <w:tc>
          <w:tcPr>
            <w:tcW w:w="3131" w:type="pct"/>
          </w:tcPr>
          <w:p w14:paraId="3768012D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Pedido de revisión Res. GMC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53/98 -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C01F2A4" w14:textId="56F3BB0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44464FA0" w14:textId="77777777" w:rsidTr="004A22F9">
        <w:tc>
          <w:tcPr>
            <w:tcW w:w="1041" w:type="pct"/>
            <w:vAlign w:val="center"/>
          </w:tcPr>
          <w:p w14:paraId="0ED86F48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031DEA5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Pedido de revisão GMC Res. </w:t>
            </w: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53/98 - Brasil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4373057" w14:textId="5F5BBBDC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2E8664F3" w14:textId="77777777" w:rsidTr="004A22F9">
        <w:tc>
          <w:tcPr>
            <w:tcW w:w="1041" w:type="pct"/>
          </w:tcPr>
          <w:p w14:paraId="586974A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XIV</w:t>
            </w:r>
          </w:p>
        </w:tc>
        <w:tc>
          <w:tcPr>
            <w:tcW w:w="3131" w:type="pct"/>
          </w:tcPr>
          <w:p w14:paraId="60AE22F5" w14:textId="68744DD1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RESERVADO - Nota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Cnot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AMN N° 015/24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37FF27D" w14:textId="5D42D477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2AD3672C" w14:textId="77777777" w:rsidTr="004A22F9">
        <w:tc>
          <w:tcPr>
            <w:tcW w:w="1041" w:type="pct"/>
            <w:vAlign w:val="center"/>
          </w:tcPr>
          <w:p w14:paraId="74DB9950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31" w:type="pct"/>
          </w:tcPr>
          <w:p w14:paraId="27958681" w14:textId="7D94B041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RESERVADO - Nota </w:t>
            </w: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Cnot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AMN N° 015/24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E55C0D5" w14:textId="67DDC87F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52AC3E73" w14:textId="77777777" w:rsidTr="004A22F9">
        <w:tc>
          <w:tcPr>
            <w:tcW w:w="1041" w:type="pct"/>
          </w:tcPr>
          <w:p w14:paraId="0B29DAE1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</w:t>
            </w:r>
          </w:p>
        </w:tc>
        <w:tc>
          <w:tcPr>
            <w:tcW w:w="3131" w:type="pct"/>
          </w:tcPr>
          <w:p w14:paraId="5FBE9FAF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04/24 de la CIA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F00F463" w14:textId="4261A639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446CD7B7" w14:textId="77777777" w:rsidTr="004A22F9">
        <w:tc>
          <w:tcPr>
            <w:tcW w:w="1041" w:type="pct"/>
            <w:vAlign w:val="center"/>
          </w:tcPr>
          <w:p w14:paraId="34E49C5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414F8CC7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04/24 da CIA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3D884D6" w14:textId="3732BCB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22556962" w14:textId="77777777" w:rsidTr="004A22F9">
        <w:tc>
          <w:tcPr>
            <w:tcW w:w="1041" w:type="pct"/>
          </w:tcPr>
          <w:p w14:paraId="5E2CBAA5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Agregado XVI</w:t>
            </w:r>
          </w:p>
        </w:tc>
        <w:tc>
          <w:tcPr>
            <w:tcW w:w="3131" w:type="pct"/>
          </w:tcPr>
          <w:p w14:paraId="75013B6F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04/24 de la CJ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B51F5F4" w14:textId="6D11F0F6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0197FCCA" w14:textId="77777777" w:rsidTr="004A22F9">
        <w:tc>
          <w:tcPr>
            <w:tcW w:w="1041" w:type="pct"/>
            <w:vAlign w:val="center"/>
          </w:tcPr>
          <w:p w14:paraId="41B8A2F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63512A82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04/24 da CB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3BD8A753" w14:textId="64560A92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60A60030" w14:textId="77777777" w:rsidTr="004A22F9">
        <w:tc>
          <w:tcPr>
            <w:tcW w:w="1041" w:type="pct"/>
          </w:tcPr>
          <w:p w14:paraId="5D68E02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XVII</w:t>
            </w:r>
          </w:p>
        </w:tc>
        <w:tc>
          <w:tcPr>
            <w:tcW w:w="3131" w:type="pct"/>
          </w:tcPr>
          <w:p w14:paraId="1B6C8134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04/24 de la CBUI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CA5687B" w14:textId="019294DC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17564FA8" w14:textId="77777777" w:rsidTr="004A22F9">
        <w:tc>
          <w:tcPr>
            <w:tcW w:w="1041" w:type="pct"/>
            <w:vAlign w:val="center"/>
          </w:tcPr>
          <w:p w14:paraId="5B62128B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5C6E47EB" w14:textId="77777777" w:rsidR="00323335" w:rsidRPr="00362664" w:rsidRDefault="00323335" w:rsidP="00362664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04/24 da CBUI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DC9F205" w14:textId="6F65716B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836D5C" w14:textId="77777777" w:rsidR="004A22F9" w:rsidRDefault="004A22F9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40"/>
        <w:gridCol w:w="5534"/>
        <w:gridCol w:w="1464"/>
      </w:tblGrid>
      <w:tr w:rsidR="00323335" w:rsidRPr="00362664" w14:paraId="79CA0FBD" w14:textId="77777777" w:rsidTr="004A22F9">
        <w:tc>
          <w:tcPr>
            <w:tcW w:w="1041" w:type="pct"/>
          </w:tcPr>
          <w:p w14:paraId="1B0BDD72" w14:textId="730798F2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Anexo XVIII</w:t>
            </w:r>
          </w:p>
        </w:tc>
        <w:tc>
          <w:tcPr>
            <w:tcW w:w="3131" w:type="pct"/>
          </w:tcPr>
          <w:p w14:paraId="313B2320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04/24 de la CG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4BF4BC1" w14:textId="3DFBB9C4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65C67ED1" w14:textId="77777777" w:rsidTr="004A22F9">
        <w:tc>
          <w:tcPr>
            <w:tcW w:w="1041" w:type="pct"/>
            <w:vAlign w:val="center"/>
          </w:tcPr>
          <w:p w14:paraId="57CAC3B0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18C224DC" w14:textId="77777777" w:rsidR="00323335" w:rsidRPr="002963C9" w:rsidRDefault="00323335" w:rsidP="002963C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63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2963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2963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04/24 da CG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6B0CD14E" w14:textId="7D1269FE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5E9B2833" w14:textId="77777777" w:rsidTr="004A22F9">
        <w:tc>
          <w:tcPr>
            <w:tcW w:w="1041" w:type="pct"/>
          </w:tcPr>
          <w:p w14:paraId="016124D8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XIX</w:t>
            </w:r>
          </w:p>
        </w:tc>
        <w:tc>
          <w:tcPr>
            <w:tcW w:w="3131" w:type="pct"/>
          </w:tcPr>
          <w:p w14:paraId="06CF14F1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04/24 de la CA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16303F1" w14:textId="18C1ABB5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4801005B" w14:textId="77777777" w:rsidTr="004A22F9">
        <w:tc>
          <w:tcPr>
            <w:tcW w:w="1041" w:type="pct"/>
            <w:vAlign w:val="center"/>
          </w:tcPr>
          <w:p w14:paraId="0162276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D8EBCCA" w14:textId="77777777" w:rsidR="00323335" w:rsidRPr="00DD2911" w:rsidRDefault="00323335" w:rsidP="00DD2911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9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DD29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DD29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04/24 da CA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7ED5C76" w14:textId="58E4F620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21816DA4" w14:textId="77777777" w:rsidTr="004A22F9">
        <w:tc>
          <w:tcPr>
            <w:tcW w:w="1041" w:type="pct"/>
          </w:tcPr>
          <w:p w14:paraId="404F562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</w:t>
            </w:r>
          </w:p>
        </w:tc>
        <w:tc>
          <w:tcPr>
            <w:tcW w:w="3131" w:type="pct"/>
          </w:tcPr>
          <w:p w14:paraId="3EA955FC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03/24 de la CM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1547E64" w14:textId="342D108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4EE998CF" w14:textId="77777777" w:rsidTr="004A22F9">
        <w:tc>
          <w:tcPr>
            <w:tcW w:w="1041" w:type="pct"/>
            <w:vAlign w:val="center"/>
          </w:tcPr>
          <w:p w14:paraId="7D57DF9A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2F2A1709" w14:textId="77777777" w:rsidR="00323335" w:rsidRPr="004A22F9" w:rsidRDefault="00323335" w:rsidP="004A22F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03/24 da CM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CC28EB4" w14:textId="3FE0C9D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1DCB0B0A" w14:textId="77777777" w:rsidTr="004A22F9">
        <w:tc>
          <w:tcPr>
            <w:tcW w:w="1041" w:type="pct"/>
          </w:tcPr>
          <w:p w14:paraId="0FD17EC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</w:t>
            </w:r>
          </w:p>
        </w:tc>
        <w:tc>
          <w:tcPr>
            <w:tcW w:w="3131" w:type="pct"/>
          </w:tcPr>
          <w:p w14:paraId="72FA6ECA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01/24 de la CSPE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C791FF1" w14:textId="2AB5AD6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9298522" w14:textId="77777777" w:rsidTr="004A22F9">
        <w:tc>
          <w:tcPr>
            <w:tcW w:w="1041" w:type="pct"/>
            <w:vAlign w:val="center"/>
          </w:tcPr>
          <w:p w14:paraId="117331BD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0B47CE7E" w14:textId="77777777" w:rsidR="00323335" w:rsidRPr="004A22F9" w:rsidRDefault="00323335" w:rsidP="004A22F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01/24 da CSPE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CC97F67" w14:textId="16CAFF99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0E1B87E" w14:textId="77777777" w:rsidTr="004A22F9">
        <w:tc>
          <w:tcPr>
            <w:tcW w:w="1041" w:type="pct"/>
          </w:tcPr>
          <w:p w14:paraId="7906AE15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XXII</w:t>
            </w:r>
          </w:p>
        </w:tc>
        <w:tc>
          <w:tcPr>
            <w:tcW w:w="3131" w:type="pct"/>
          </w:tcPr>
          <w:p w14:paraId="10514189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01/24 de la CEEE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84BD972" w14:textId="30541F34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0E9799E9" w14:textId="77777777" w:rsidTr="004A22F9">
        <w:tc>
          <w:tcPr>
            <w:tcW w:w="1041" w:type="pct"/>
            <w:vAlign w:val="center"/>
          </w:tcPr>
          <w:p w14:paraId="5E6F7796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754BB012" w14:textId="77777777" w:rsidR="00323335" w:rsidRPr="004A22F9" w:rsidRDefault="00323335" w:rsidP="004A22F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01/24 da CEEE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3AEA908" w14:textId="263DDDB1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69CB002E" w14:textId="77777777" w:rsidTr="004A22F9">
        <w:tc>
          <w:tcPr>
            <w:tcW w:w="1041" w:type="pct"/>
          </w:tcPr>
          <w:p w14:paraId="3EE0BAC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XXIII</w:t>
            </w:r>
          </w:p>
        </w:tc>
        <w:tc>
          <w:tcPr>
            <w:tcW w:w="3131" w:type="pct"/>
          </w:tcPr>
          <w:p w14:paraId="4E6B3E03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Acta </w:t>
            </w:r>
            <w:proofErr w:type="spellStart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03/24 de la CEC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336D661" w14:textId="52083B6A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26990579" w14:textId="77777777" w:rsidTr="004A22F9">
        <w:tc>
          <w:tcPr>
            <w:tcW w:w="1041" w:type="pct"/>
            <w:vAlign w:val="center"/>
          </w:tcPr>
          <w:p w14:paraId="2BD2E6B7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54E9CA94" w14:textId="77777777" w:rsidR="00323335" w:rsidRPr="004A22F9" w:rsidRDefault="00323335" w:rsidP="004A22F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Ata </w:t>
            </w:r>
            <w:proofErr w:type="spellStart"/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N°</w:t>
            </w:r>
            <w:proofErr w:type="spellEnd"/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03/24 da CAC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80D7046" w14:textId="20DC2DF9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3430FFB3" w14:textId="77777777" w:rsidTr="004A22F9">
        <w:tc>
          <w:tcPr>
            <w:tcW w:w="1041" w:type="pct"/>
          </w:tcPr>
          <w:p w14:paraId="6199456E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XXIV</w:t>
            </w:r>
          </w:p>
        </w:tc>
        <w:tc>
          <w:tcPr>
            <w:tcW w:w="3131" w:type="pct"/>
          </w:tcPr>
          <w:p w14:paraId="500973E9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>Informes de Cumplimiento de los Programas de Trabajo 2023-2024 de: CN, CIA, CJ, CBUI, CG, CA, CM, CEC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5B0A184" w14:textId="058E4EBC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07F4FD4D" w14:textId="77777777" w:rsidTr="004A22F9">
        <w:tc>
          <w:tcPr>
            <w:tcW w:w="1041" w:type="pct"/>
            <w:vAlign w:val="center"/>
          </w:tcPr>
          <w:p w14:paraId="56CE3916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4070F0A3" w14:textId="77777777" w:rsidR="00323335" w:rsidRPr="004A22F9" w:rsidRDefault="00323335" w:rsidP="004A22F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Relatório de Cumprimento dos Programas de Trabalho 2023-2024 de: CN, CIA, CB, CBUI, CG, CA, CM, CAC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47CC696B" w14:textId="3F6F32E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  <w:tr w:rsidR="00323335" w:rsidRPr="00362664" w14:paraId="7DE4E3FD" w14:textId="77777777" w:rsidTr="004A22F9">
        <w:tc>
          <w:tcPr>
            <w:tcW w:w="1041" w:type="pct"/>
          </w:tcPr>
          <w:p w14:paraId="5CA614C4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XXV</w:t>
            </w:r>
          </w:p>
        </w:tc>
        <w:tc>
          <w:tcPr>
            <w:tcW w:w="3131" w:type="pct"/>
          </w:tcPr>
          <w:p w14:paraId="6A7779F8" w14:textId="77777777" w:rsidR="00323335" w:rsidRPr="00362664" w:rsidRDefault="00323335" w:rsidP="003626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Programas de Trabajo 2025-2026 de: CN, CIA, CJ, CBUI, CG, CA, CM, CEEE, CEC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48F05F9" w14:textId="28018385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335" w:rsidRPr="00362664" w14:paraId="19C1D1E1" w14:textId="77777777" w:rsidTr="004A22F9">
        <w:tc>
          <w:tcPr>
            <w:tcW w:w="1041" w:type="pct"/>
            <w:vAlign w:val="center"/>
          </w:tcPr>
          <w:p w14:paraId="510B6C80" w14:textId="77777777" w:rsidR="00323335" w:rsidRPr="00362664" w:rsidRDefault="00323335" w:rsidP="003626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1" w:type="pct"/>
          </w:tcPr>
          <w:p w14:paraId="3E4E53A0" w14:textId="77777777" w:rsidR="00323335" w:rsidRPr="004A22F9" w:rsidRDefault="00323335" w:rsidP="004A22F9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4A22F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Programas de Trabalho 2025-2026 de: CN, CIA, CB, CBUI, CG, CA, CM, CEEE, CAC 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DEAF4E5" w14:textId="5D1F3B7D" w:rsidR="00323335" w:rsidRPr="00362664" w:rsidRDefault="00323335" w:rsidP="003626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B9D72AA" w14:textId="77777777" w:rsidR="00323335" w:rsidRPr="00362664" w:rsidRDefault="00323335" w:rsidP="00323335">
      <w:pPr>
        <w:rPr>
          <w:lang w:val="pt-BR"/>
        </w:rPr>
      </w:pPr>
    </w:p>
    <w:p w14:paraId="2244BA01" w14:textId="77777777" w:rsidR="00323335" w:rsidRPr="00362664" w:rsidRDefault="00323335" w:rsidP="00323335">
      <w:pPr>
        <w:rPr>
          <w:lang w:val="pt-BR"/>
        </w:rPr>
      </w:pPr>
      <w:r w:rsidRPr="00362664">
        <w:rPr>
          <w:lang w:val="pt-BR"/>
        </w:rPr>
        <w:br/>
      </w:r>
    </w:p>
    <w:p w14:paraId="3BE8933B" w14:textId="77777777" w:rsidR="007B0C5E" w:rsidRPr="00362664" w:rsidRDefault="007B0C5E">
      <w:pPr>
        <w:rPr>
          <w:lang w:val="pt-BR"/>
        </w:rPr>
      </w:pPr>
    </w:p>
    <w:sectPr w:rsidR="007B0C5E" w:rsidRPr="00362664" w:rsidSect="00323335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4A0B" w14:textId="77777777" w:rsidR="004A22F9" w:rsidRDefault="004A22F9" w:rsidP="004A22F9">
      <w:pPr>
        <w:spacing w:after="0" w:line="240" w:lineRule="auto"/>
      </w:pPr>
      <w:r>
        <w:separator/>
      </w:r>
    </w:p>
  </w:endnote>
  <w:endnote w:type="continuationSeparator" w:id="0">
    <w:p w14:paraId="34FB0B24" w14:textId="77777777" w:rsidR="004A22F9" w:rsidRDefault="004A22F9" w:rsidP="004A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87260" w14:textId="2D17DE25" w:rsidR="004A22F9" w:rsidRPr="004A22F9" w:rsidRDefault="004A22F9" w:rsidP="004A22F9">
    <w:pPr>
      <w:pStyle w:val="Piedepgina"/>
      <w:jc w:val="right"/>
      <w:rPr>
        <w:rFonts w:ascii="Times New Roman" w:hAnsi="Times New Roman" w:cs="Times New Roman"/>
        <w:b/>
        <w:bCs/>
        <w:sz w:val="24"/>
        <w:szCs w:val="24"/>
      </w:rPr>
    </w:pPr>
    <w:r w:rsidRPr="004A22F9">
      <w:rPr>
        <w:rFonts w:ascii="Times New Roman" w:hAnsi="Times New Roman" w:cs="Times New Roman"/>
        <w:b/>
        <w:bCs/>
        <w:sz w:val="24"/>
        <w:szCs w:val="24"/>
      </w:rPr>
      <w:t xml:space="preserve">MEG – 20/12/2024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D6F5" w14:textId="77777777" w:rsidR="004A22F9" w:rsidRDefault="004A22F9" w:rsidP="004A22F9">
      <w:pPr>
        <w:spacing w:after="0" w:line="240" w:lineRule="auto"/>
      </w:pPr>
      <w:r>
        <w:separator/>
      </w:r>
    </w:p>
  </w:footnote>
  <w:footnote w:type="continuationSeparator" w:id="0">
    <w:p w14:paraId="30B86635" w14:textId="77777777" w:rsidR="004A22F9" w:rsidRDefault="004A22F9" w:rsidP="004A2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0"/>
    <w:rsid w:val="00120D00"/>
    <w:rsid w:val="002963C9"/>
    <w:rsid w:val="002E582F"/>
    <w:rsid w:val="00323335"/>
    <w:rsid w:val="00362664"/>
    <w:rsid w:val="004528DB"/>
    <w:rsid w:val="00456007"/>
    <w:rsid w:val="004A22F9"/>
    <w:rsid w:val="00641430"/>
    <w:rsid w:val="007B0C5E"/>
    <w:rsid w:val="00D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317B"/>
  <w15:chartTrackingRefBased/>
  <w15:docId w15:val="{6328C7BB-9B1D-451D-889F-535F3DC9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1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1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1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1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1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1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1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1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1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1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1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14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14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14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14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14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14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1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1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1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14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14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14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1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14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14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2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2F9"/>
  </w:style>
  <w:style w:type="paragraph" w:styleId="Piedepgina">
    <w:name w:val="footer"/>
    <w:basedOn w:val="Normal"/>
    <w:link w:val="PiedepginaCar"/>
    <w:uiPriority w:val="99"/>
    <w:unhideWhenUsed/>
    <w:rsid w:val="004A2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1367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4</cp:revision>
  <dcterms:created xsi:type="dcterms:W3CDTF">2024-12-20T13:17:00Z</dcterms:created>
  <dcterms:modified xsi:type="dcterms:W3CDTF">2024-12-20T14:06:00Z</dcterms:modified>
</cp:coreProperties>
</file>