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9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8"/>
        <w:gridCol w:w="28"/>
        <w:gridCol w:w="6670"/>
        <w:gridCol w:w="768"/>
        <w:gridCol w:w="96"/>
        <w:gridCol w:w="32"/>
      </w:tblGrid>
      <w:tr w:rsidR="00404FCB" w:rsidRPr="00E43FF7" w:rsidTr="00E43FF7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CFFCC"/>
            <w:vAlign w:val="center"/>
          </w:tcPr>
          <w:p w:rsidR="00404FCB" w:rsidRPr="00E43FF7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E43FF7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- 01/2023</w:t>
            </w:r>
          </w:p>
        </w:tc>
      </w:tr>
      <w:tr w:rsidR="00404FCB" w:rsidRPr="00E43FF7" w:rsidTr="00E43FF7">
        <w:trPr>
          <w:gridAfter w:val="1"/>
          <w:wAfter w:w="19" w:type="pct"/>
        </w:trPr>
        <w:tc>
          <w:tcPr>
            <w:tcW w:w="720" w:type="pct"/>
            <w:shd w:val="clear" w:color="auto" w:fill="CCFFCC"/>
            <w:vAlign w:val="center"/>
          </w:tcPr>
          <w:p w:rsidR="00404FCB" w:rsidRPr="00E43FF7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FF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08" w:type="pct"/>
            <w:gridSpan w:val="3"/>
            <w:shd w:val="clear" w:color="auto" w:fill="CCFFCC"/>
            <w:vAlign w:val="center"/>
          </w:tcPr>
          <w:p w:rsidR="00404FCB" w:rsidRPr="00E43FF7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FF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Comisión Permanente de Género y Derechos Humanos de las Mujeres (CPGDHM)</w:t>
            </w:r>
          </w:p>
        </w:tc>
        <w:tc>
          <w:tcPr>
            <w:tcW w:w="54" w:type="pct"/>
            <w:shd w:val="clear" w:color="auto" w:fill="CCFFCC"/>
            <w:vAlign w:val="center"/>
          </w:tcPr>
          <w:p w:rsidR="00404FCB" w:rsidRPr="00E43FF7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FF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04FCB" w:rsidRPr="00E43FF7" w:rsidTr="00E43FF7">
        <w:trPr>
          <w:gridAfter w:val="1"/>
          <w:wAfter w:w="19" w:type="pct"/>
        </w:trPr>
        <w:tc>
          <w:tcPr>
            <w:tcW w:w="720" w:type="pct"/>
            <w:shd w:val="clear" w:color="auto" w:fill="CCFFCC"/>
            <w:vAlign w:val="center"/>
          </w:tcPr>
          <w:p w:rsidR="00404FCB" w:rsidRPr="00E43FF7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FF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08" w:type="pct"/>
            <w:gridSpan w:val="3"/>
            <w:shd w:val="clear" w:color="auto" w:fill="CCFFCC"/>
            <w:vAlign w:val="center"/>
          </w:tcPr>
          <w:p w:rsidR="00404FCB" w:rsidRPr="00E43FF7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FF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XLI</w:t>
            </w:r>
          </w:p>
        </w:tc>
        <w:tc>
          <w:tcPr>
            <w:tcW w:w="54" w:type="pct"/>
            <w:shd w:val="clear" w:color="auto" w:fill="CCFFCC"/>
            <w:vAlign w:val="center"/>
          </w:tcPr>
          <w:p w:rsidR="00404FCB" w:rsidRPr="00E43FF7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FF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04FCB" w:rsidRPr="00E43FF7" w:rsidTr="00E43FF7">
        <w:trPr>
          <w:gridAfter w:val="1"/>
          <w:wAfter w:w="19" w:type="pct"/>
        </w:trPr>
        <w:tc>
          <w:tcPr>
            <w:tcW w:w="720" w:type="pct"/>
            <w:shd w:val="clear" w:color="auto" w:fill="CCFFCC"/>
            <w:vAlign w:val="center"/>
          </w:tcPr>
          <w:p w:rsidR="00404FCB" w:rsidRPr="00E43FF7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FF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08" w:type="pct"/>
            <w:gridSpan w:val="3"/>
            <w:shd w:val="clear" w:color="auto" w:fill="CCFFCC"/>
            <w:vAlign w:val="center"/>
          </w:tcPr>
          <w:p w:rsidR="00404FCB" w:rsidRPr="00E43FF7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FF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10/05/2023</w:t>
            </w:r>
          </w:p>
        </w:tc>
        <w:tc>
          <w:tcPr>
            <w:tcW w:w="54" w:type="pct"/>
            <w:shd w:val="clear" w:color="auto" w:fill="CCFFCC"/>
            <w:vAlign w:val="center"/>
          </w:tcPr>
          <w:p w:rsidR="00404FCB" w:rsidRPr="00E43FF7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FF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04FCB" w:rsidRPr="00E43FF7" w:rsidTr="00E43FF7">
        <w:trPr>
          <w:gridAfter w:val="1"/>
          <w:wAfter w:w="19" w:type="pct"/>
        </w:trPr>
        <w:tc>
          <w:tcPr>
            <w:tcW w:w="720" w:type="pct"/>
            <w:shd w:val="clear" w:color="auto" w:fill="CCFFCC"/>
            <w:vAlign w:val="center"/>
          </w:tcPr>
          <w:p w:rsidR="00404FCB" w:rsidRPr="00E43FF7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FF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08" w:type="pct"/>
            <w:gridSpan w:val="3"/>
            <w:shd w:val="clear" w:color="auto" w:fill="CCFFCC"/>
            <w:vAlign w:val="center"/>
          </w:tcPr>
          <w:p w:rsidR="00404FCB" w:rsidRPr="00E43FF7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FF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Buenos Aires-Argentina</w:t>
            </w:r>
          </w:p>
        </w:tc>
        <w:tc>
          <w:tcPr>
            <w:tcW w:w="54" w:type="pct"/>
            <w:shd w:val="clear" w:color="auto" w:fill="CCFFCC"/>
            <w:vAlign w:val="center"/>
          </w:tcPr>
          <w:p w:rsidR="00404FCB" w:rsidRPr="00E43FF7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FF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04FCB" w:rsidRPr="00E43FF7" w:rsidTr="00E43FF7">
        <w:trPr>
          <w:gridAfter w:val="1"/>
          <w:wAfter w:w="19" w:type="pct"/>
        </w:trPr>
        <w:tc>
          <w:tcPr>
            <w:tcW w:w="720" w:type="pct"/>
            <w:shd w:val="clear" w:color="auto" w:fill="CCFFCC"/>
            <w:vAlign w:val="center"/>
          </w:tcPr>
          <w:p w:rsidR="00404FCB" w:rsidRPr="00E43FF7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FF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08" w:type="pct"/>
            <w:gridSpan w:val="3"/>
            <w:shd w:val="clear" w:color="auto" w:fill="CCFFCC"/>
            <w:vAlign w:val="center"/>
          </w:tcPr>
          <w:p w:rsidR="00404FCB" w:rsidRPr="00E43FF7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FF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01/2023</w:t>
            </w:r>
          </w:p>
        </w:tc>
        <w:tc>
          <w:tcPr>
            <w:tcW w:w="54" w:type="pct"/>
            <w:shd w:val="clear" w:color="auto" w:fill="CCFFCC"/>
            <w:vAlign w:val="center"/>
          </w:tcPr>
          <w:p w:rsidR="00404FCB" w:rsidRPr="00E43FF7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FF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04FCB" w:rsidRPr="00E43FF7" w:rsidTr="00E43FF7">
        <w:trPr>
          <w:gridAfter w:val="1"/>
          <w:wAfter w:w="19" w:type="pct"/>
        </w:trPr>
        <w:tc>
          <w:tcPr>
            <w:tcW w:w="720" w:type="pct"/>
            <w:shd w:val="clear" w:color="auto" w:fill="CCFFCC"/>
            <w:vAlign w:val="center"/>
          </w:tcPr>
          <w:p w:rsidR="00404FCB" w:rsidRPr="00E43FF7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FF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08" w:type="pct"/>
            <w:gridSpan w:val="3"/>
            <w:shd w:val="clear" w:color="auto" w:fill="CCFFCC"/>
            <w:vAlign w:val="center"/>
          </w:tcPr>
          <w:p w:rsidR="00404FCB" w:rsidRPr="00E43FF7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FF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12/07/2023</w:t>
            </w:r>
          </w:p>
        </w:tc>
        <w:tc>
          <w:tcPr>
            <w:tcW w:w="54" w:type="pct"/>
            <w:shd w:val="clear" w:color="auto" w:fill="CCFFCC"/>
            <w:vAlign w:val="center"/>
          </w:tcPr>
          <w:p w:rsidR="00404FCB" w:rsidRPr="00E43FF7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FF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04FCB" w:rsidTr="00E43FF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59" w:type="pct"/>
            <w:vAlign w:val="center"/>
          </w:tcPr>
          <w:p w:rsid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E43FF7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404FCB" w:rsidTr="00E43FF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04FCB" w:rsidRP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4FCB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404FCB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59" w:type="pct"/>
            <w:vAlign w:val="center"/>
          </w:tcPr>
          <w:p w:rsid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4FCB" w:rsidTr="00E43FF7">
        <w:tblPrEx>
          <w:shd w:val="clear" w:color="auto" w:fill="auto"/>
        </w:tblPrEx>
        <w:tc>
          <w:tcPr>
            <w:tcW w:w="736" w:type="pct"/>
            <w:gridSpan w:val="2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E43FF7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p.17</w:t>
            </w:r>
          </w:p>
        </w:tc>
      </w:tr>
      <w:tr w:rsidR="00404FCB" w:rsidTr="00E43FF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404FC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4FCB" w:rsidTr="00E43FF7">
        <w:tblPrEx>
          <w:shd w:val="clear" w:color="auto" w:fill="auto"/>
        </w:tblPrEx>
        <w:tc>
          <w:tcPr>
            <w:tcW w:w="736" w:type="pct"/>
            <w:gridSpan w:val="2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E43FF7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p.21</w:t>
            </w:r>
          </w:p>
        </w:tc>
      </w:tr>
      <w:tr w:rsidR="00404FCB" w:rsidTr="00E43FF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404FC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4FCB" w:rsidTr="00E43FF7">
        <w:tblPrEx>
          <w:shd w:val="clear" w:color="auto" w:fill="auto"/>
        </w:tblPrEx>
        <w:tc>
          <w:tcPr>
            <w:tcW w:w="736" w:type="pct"/>
            <w:gridSpan w:val="2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E43FF7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p.23</w:t>
            </w:r>
          </w:p>
        </w:tc>
      </w:tr>
      <w:tr w:rsidR="00404FCB" w:rsidTr="00E43FF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404FC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4FCB" w:rsidTr="00E43FF7">
        <w:tblPrEx>
          <w:shd w:val="clear" w:color="auto" w:fill="auto"/>
        </w:tblPrEx>
        <w:tc>
          <w:tcPr>
            <w:tcW w:w="736" w:type="pct"/>
            <w:gridSpan w:val="2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Informe de avance Campaña Género y Derechos Humanos IPPDH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E43FF7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p.26</w:t>
            </w:r>
          </w:p>
        </w:tc>
      </w:tr>
      <w:tr w:rsidR="00404FCB" w:rsidRPr="00404FCB" w:rsidTr="00E43FF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04FC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de Avanço Campanha Género e Direitos Humanos IPPDH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04FCB" w:rsidTr="00E43FF7">
        <w:tblPrEx>
          <w:shd w:val="clear" w:color="auto" w:fill="auto"/>
        </w:tblPrEx>
        <w:tc>
          <w:tcPr>
            <w:tcW w:w="736" w:type="pct"/>
            <w:gridSpan w:val="2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avance Estudio compilatorio sobre buenas prácticas para la prevención de violencia por medio de programas específicos para el abordaje de varones y masculinidades que ejercen violencia por motivos de género en el MERCOSUR - IPPDH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E43FF7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p.46</w:t>
            </w:r>
          </w:p>
        </w:tc>
      </w:tr>
      <w:tr w:rsidR="00404FCB" w:rsidRPr="00404FCB" w:rsidTr="00E43FF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04FC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Relatório de progresso Estudo compilado sobre boas práticas para a prevenção da violência através de programas específicos para </w:t>
            </w:r>
            <w:r w:rsidRPr="00404FC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 abordagem</w:t>
            </w:r>
            <w:r w:rsidRPr="00404FC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de homens e masculinidades que exercem violência por motivos de gênero no MERCOSUL - IPPDH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04FCB" w:rsidTr="00E43FF7">
        <w:tblPrEx>
          <w:shd w:val="clear" w:color="auto" w:fill="auto"/>
        </w:tblPrEx>
        <w:tc>
          <w:tcPr>
            <w:tcW w:w="736" w:type="pct"/>
            <w:gridSpan w:val="2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Nuevo cronograma Estudio compilatorio IPPDH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E43FF7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p.48</w:t>
            </w:r>
          </w:p>
        </w:tc>
      </w:tr>
      <w:tr w:rsidR="00404FCB" w:rsidRPr="00404FCB" w:rsidTr="00E43FF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04FCB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Novo cronograma Estudo de compilação IPPDH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04FCB" w:rsidTr="00E43FF7">
        <w:tblPrEx>
          <w:shd w:val="clear" w:color="auto" w:fill="auto"/>
        </w:tblPrEx>
        <w:tc>
          <w:tcPr>
            <w:tcW w:w="736" w:type="pct"/>
            <w:gridSpan w:val="2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Paraguay - políticas para garantizar el derecho a una vida libre de violencias de género y la prevención de las violencias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E43FF7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p.49</w:t>
            </w:r>
          </w:p>
        </w:tc>
      </w:tr>
      <w:tr w:rsidR="00404FCB" w:rsidRPr="00404FCB" w:rsidTr="00E43FF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04FC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Paraguai - políticas para garantir o direito a uma vida livre de violência de gênero e prevenção da violência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04FCB" w:rsidTr="00E43FF7">
        <w:tblPrEx>
          <w:shd w:val="clear" w:color="auto" w:fill="auto"/>
        </w:tblPrEx>
        <w:tc>
          <w:tcPr>
            <w:tcW w:w="736" w:type="pct"/>
            <w:gridSpan w:val="2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Uruguay - políticas para garantizar el derecho a una vida libre de violencias de género y la prevención de las violencias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E43FF7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p.56</w:t>
            </w:r>
          </w:p>
        </w:tc>
      </w:tr>
      <w:tr w:rsidR="00404FCB" w:rsidRPr="00404FCB" w:rsidTr="00E43FF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04FC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Uruguai - políticas para garantir o direito a uma vida livre de violência de gênero e prevenção da violência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04FCB" w:rsidTr="00E43FF7">
        <w:tblPrEx>
          <w:shd w:val="clear" w:color="auto" w:fill="auto"/>
        </w:tblPrEx>
        <w:tc>
          <w:tcPr>
            <w:tcW w:w="736" w:type="pct"/>
            <w:gridSpan w:val="2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Proyecto de Investigación. Elaboración de diagnóstico, propuestas y recomendaciones para la formulación de políticas de sistemas de cuidados en la región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E43FF7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p.62</w:t>
            </w:r>
          </w:p>
        </w:tc>
      </w:tr>
      <w:tr w:rsidR="00404FCB" w:rsidRPr="00404FCB" w:rsidTr="00E43FF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04FC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Projeto de Pesquisa. Elaboração de diagnósticos, propostas e recomendações para a formulação de políticas de sistemas de cuidados na região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04FCB" w:rsidTr="00E43FF7">
        <w:tblPrEx>
          <w:shd w:val="clear" w:color="auto" w:fill="auto"/>
        </w:tblPrEx>
        <w:tc>
          <w:tcPr>
            <w:tcW w:w="736" w:type="pct"/>
            <w:gridSpan w:val="2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lastRenderedPageBreak/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Paraguay - Derechos políticos de las mujeres en toda su diversidad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E43FF7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p.90</w:t>
            </w:r>
          </w:p>
        </w:tc>
      </w:tr>
      <w:tr w:rsidR="00404FCB" w:rsidRPr="00404FCB" w:rsidTr="00E43FF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04FC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do Paraguai - Direitos políticos das mulheres na sua diversidade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04FCB" w:rsidTr="00E43FF7">
        <w:tblPrEx>
          <w:shd w:val="clear" w:color="auto" w:fill="auto"/>
        </w:tblPrEx>
        <w:tc>
          <w:tcPr>
            <w:tcW w:w="736" w:type="pct"/>
            <w:gridSpan w:val="2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Avance Semestral del Programa de Trabajo 2023 - 2024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E43FF7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p.92</w:t>
            </w:r>
          </w:p>
        </w:tc>
      </w:tr>
      <w:tr w:rsidR="00404FCB" w:rsidRPr="00404FCB" w:rsidTr="00E43FF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04FC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de Avanço Semestral do Programa de Trabalho 2023 - 2024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04FCB" w:rsidTr="00E43FF7">
        <w:tblPrEx>
          <w:shd w:val="clear" w:color="auto" w:fill="auto"/>
        </w:tblPrEx>
        <w:tc>
          <w:tcPr>
            <w:tcW w:w="736" w:type="pct"/>
            <w:gridSpan w:val="2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Listado de participantes de Organizaciones de la Sociedad Civil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E43FF7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p.95</w:t>
            </w:r>
          </w:p>
        </w:tc>
      </w:tr>
      <w:tr w:rsidR="00404FCB" w:rsidRPr="00404FCB" w:rsidTr="00E43FF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04FC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Lista de participantes de Organizações da Sociedade Civil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04FCB" w:rsidTr="00E43FF7">
        <w:tblPrEx>
          <w:shd w:val="clear" w:color="auto" w:fill="auto"/>
        </w:tblPrEx>
        <w:tc>
          <w:tcPr>
            <w:tcW w:w="736" w:type="pct"/>
            <w:gridSpan w:val="2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Documento propuesta Sociedad Civil SINDICATO FUNERARIO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argentinos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E43FF7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p.96</w:t>
            </w:r>
          </w:p>
        </w:tc>
      </w:tr>
      <w:tr w:rsidR="00404FCB" w:rsidRPr="00404FCB" w:rsidTr="00E43FF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04FCB" w:rsidRDefault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04FC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Documento proposta Sociedade Civil SINDICATO FUNERÁRIO Argentinos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404FCB" w:rsidRPr="00404FCB" w:rsidRDefault="00404FCB" w:rsidP="00404F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404FCB" w:rsidRPr="00404FCB" w:rsidRDefault="00404FCB" w:rsidP="00404FC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404FCB" w:rsidRPr="00E43FF7" w:rsidRDefault="00404FCB" w:rsidP="00404FC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  <w:u w:val="single"/>
          <w:lang w:val="pt-BR"/>
        </w:rPr>
      </w:pPr>
      <w:r w:rsidRPr="00404FCB">
        <w:rPr>
          <w:rFonts w:ascii="Tms Rmn" w:hAnsi="Tms Rmn" w:cs="Tms Rmn"/>
          <w:color w:val="000000"/>
          <w:sz w:val="24"/>
          <w:szCs w:val="24"/>
          <w:lang w:val="pt-BR"/>
        </w:rPr>
        <w:br/>
      </w:r>
      <w:r w:rsidR="00E43FF7">
        <w:rPr>
          <w:rFonts w:ascii="Tms Rmn" w:hAnsi="Tms Rmn" w:cs="Tms Rmn"/>
          <w:b/>
          <w:bCs/>
          <w:color w:val="000000"/>
          <w:sz w:val="24"/>
          <w:szCs w:val="24"/>
          <w:lang w:val="pt-BR"/>
        </w:rPr>
        <w:t xml:space="preserve">TOTAL DE PÁGINAS: </w:t>
      </w:r>
      <w:r w:rsidR="00E43FF7">
        <w:rPr>
          <w:rFonts w:ascii="Tms Rmn" w:hAnsi="Tms Rmn" w:cs="Tms Rmn"/>
          <w:b/>
          <w:bCs/>
          <w:color w:val="000000"/>
          <w:sz w:val="24"/>
          <w:szCs w:val="24"/>
          <w:u w:val="single"/>
          <w:lang w:val="pt-BR"/>
        </w:rPr>
        <w:t>100</w:t>
      </w:r>
    </w:p>
    <w:p w:rsidR="00404FCB" w:rsidRPr="00404FCB" w:rsidRDefault="00404FCB">
      <w:pPr>
        <w:rPr>
          <w:lang w:val="pt-BR"/>
        </w:rPr>
      </w:pPr>
    </w:p>
    <w:sectPr w:rsidR="00404FCB" w:rsidRPr="00404FCB" w:rsidSect="00E12BC1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FF7" w:rsidRDefault="00E43FF7" w:rsidP="00E43FF7">
      <w:pPr>
        <w:spacing w:after="0" w:line="240" w:lineRule="auto"/>
      </w:pPr>
      <w:r>
        <w:separator/>
      </w:r>
    </w:p>
  </w:endnote>
  <w:endnote w:type="continuationSeparator" w:id="0">
    <w:p w:rsidR="00E43FF7" w:rsidRDefault="00E43FF7" w:rsidP="00E4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FF7" w:rsidRPr="00E43FF7" w:rsidRDefault="00E43FF7" w:rsidP="00E43FF7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08/08/2023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FF7" w:rsidRDefault="00E43FF7" w:rsidP="00E43FF7">
      <w:pPr>
        <w:spacing w:after="0" w:line="240" w:lineRule="auto"/>
      </w:pPr>
      <w:r>
        <w:separator/>
      </w:r>
    </w:p>
  </w:footnote>
  <w:footnote w:type="continuationSeparator" w:id="0">
    <w:p w:rsidR="00E43FF7" w:rsidRDefault="00E43FF7" w:rsidP="00E43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CB"/>
    <w:rsid w:val="00404FCB"/>
    <w:rsid w:val="00E4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78D737"/>
  <w15:chartTrackingRefBased/>
  <w15:docId w15:val="{977E667F-5DE2-4854-A6DF-A096652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FF7"/>
  </w:style>
  <w:style w:type="paragraph" w:styleId="Piedepgina">
    <w:name w:val="footer"/>
    <w:basedOn w:val="Normal"/>
    <w:link w:val="PiedepginaCar"/>
    <w:uiPriority w:val="99"/>
    <w:unhideWhenUsed/>
    <w:rsid w:val="00E43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2023-08-08T14:19:00Z</dcterms:created>
  <dcterms:modified xsi:type="dcterms:W3CDTF">2023-08-08T14:36:00Z</dcterms:modified>
</cp:coreProperties>
</file>