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12"/>
        <w:gridCol w:w="712"/>
        <w:gridCol w:w="5250"/>
        <w:gridCol w:w="1464"/>
      </w:tblGrid>
      <w:tr w:rsidR="009B3DBC" w14:paraId="53388B5D" w14:textId="77777777" w:rsidTr="00A939DB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2C26452D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9B3DBC" w14:paraId="24B3D1AE" w14:textId="77777777" w:rsidTr="00A939DB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3B913314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70" w:type="pct"/>
            <w:shd w:val="clear" w:color="auto" w:fill="C5E0B3" w:themeFill="accent6" w:themeFillTint="66"/>
            <w:vAlign w:val="center"/>
          </w:tcPr>
          <w:p w14:paraId="4C6158D6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Consejo del Mercado Común (CMC)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14:paraId="4D99EA06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DBC" w14:paraId="0E958BE7" w14:textId="77777777" w:rsidTr="00A939DB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217FD076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70" w:type="pct"/>
            <w:shd w:val="clear" w:color="auto" w:fill="C5E0B3" w:themeFill="accent6" w:themeFillTint="66"/>
            <w:vAlign w:val="center"/>
          </w:tcPr>
          <w:p w14:paraId="3F6D06F3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LIX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14:paraId="54B06813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DBC" w14:paraId="21609D51" w14:textId="77777777" w:rsidTr="00A939DB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1A24DF15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70" w:type="pct"/>
            <w:shd w:val="clear" w:color="auto" w:fill="C5E0B3" w:themeFill="accent6" w:themeFillTint="66"/>
            <w:vAlign w:val="center"/>
          </w:tcPr>
          <w:p w14:paraId="138EEB05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16/12/2021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14:paraId="6CDACFBE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DBC" w14:paraId="32C4D59F" w14:textId="77777777" w:rsidTr="00A939DB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127FF87B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70" w:type="pct"/>
            <w:shd w:val="clear" w:color="auto" w:fill="C5E0B3" w:themeFill="accent6" w:themeFillTint="66"/>
            <w:vAlign w:val="center"/>
          </w:tcPr>
          <w:p w14:paraId="526C482C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14:paraId="1F199063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DBC" w14:paraId="731B6335" w14:textId="77777777" w:rsidTr="00A939DB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4443FC51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70" w:type="pct"/>
            <w:shd w:val="clear" w:color="auto" w:fill="C5E0B3" w:themeFill="accent6" w:themeFillTint="66"/>
            <w:vAlign w:val="center"/>
          </w:tcPr>
          <w:p w14:paraId="7F339B2B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14:paraId="79D4C876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3DBC" w14:paraId="584C8635" w14:textId="77777777" w:rsidTr="00A939DB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7CB9CA55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70" w:type="pct"/>
            <w:shd w:val="clear" w:color="auto" w:fill="C5E0B3" w:themeFill="accent6" w:themeFillTint="66"/>
            <w:vAlign w:val="center"/>
          </w:tcPr>
          <w:p w14:paraId="7E94163C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10/3/2022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14:paraId="122609A4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315B" w14:paraId="668C38C3" w14:textId="77777777" w:rsidTr="00A939DB">
        <w:tc>
          <w:tcPr>
            <w:tcW w:w="1202" w:type="pct"/>
            <w:gridSpan w:val="2"/>
            <w:shd w:val="clear" w:color="auto" w:fill="C5E0B3" w:themeFill="accent6" w:themeFillTint="66"/>
            <w:vAlign w:val="center"/>
          </w:tcPr>
          <w:p w14:paraId="26DC9E6A" w14:textId="6C51FD36" w:rsidR="0020315B" w:rsidRDefault="002031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315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0" w:type="pct"/>
            <w:shd w:val="clear" w:color="auto" w:fill="C5E0B3" w:themeFill="accent6" w:themeFillTint="66"/>
            <w:vAlign w:val="center"/>
          </w:tcPr>
          <w:p w14:paraId="78B6038C" w14:textId="38C46AB5" w:rsidR="0020315B" w:rsidRDefault="002031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/202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shd w:val="clear" w:color="auto" w:fill="C5E0B3" w:themeFill="accent6" w:themeFillTint="66"/>
            <w:vAlign w:val="center"/>
          </w:tcPr>
          <w:p w14:paraId="79B31727" w14:textId="77777777" w:rsidR="0020315B" w:rsidRDefault="0020315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B3DBC" w14:paraId="680E696F" w14:textId="77777777" w:rsidTr="00A939DB">
        <w:tc>
          <w:tcPr>
            <w:tcW w:w="799" w:type="pct"/>
            <w:vAlign w:val="center"/>
          </w:tcPr>
          <w:p w14:paraId="6AA7D536" w14:textId="77777777" w:rsidR="00A939DB" w:rsidRDefault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7360780E" w14:textId="78CCFA36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373" w:type="pct"/>
            <w:gridSpan w:val="2"/>
            <w:vAlign w:val="center"/>
          </w:tcPr>
          <w:p w14:paraId="56EAA958" w14:textId="77777777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36F8358" w14:textId="5BFFA0E9" w:rsidR="009B3DBC" w:rsidRP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B3DB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B3DBC" w14:paraId="3E0B2B02" w14:textId="77777777" w:rsidTr="00A939DB">
        <w:tc>
          <w:tcPr>
            <w:tcW w:w="799" w:type="pct"/>
            <w:vAlign w:val="center"/>
          </w:tcPr>
          <w:p w14:paraId="0BEFB672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373" w:type="pct"/>
            <w:gridSpan w:val="2"/>
            <w:vAlign w:val="center"/>
          </w:tcPr>
          <w:p w14:paraId="0636F534" w14:textId="77777777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56991CD" w14:textId="76F656AB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B3DBC" w14:paraId="5BB83203" w14:textId="77777777" w:rsidTr="00A939DB">
        <w:tc>
          <w:tcPr>
            <w:tcW w:w="799" w:type="pct"/>
            <w:vAlign w:val="center"/>
          </w:tcPr>
          <w:p w14:paraId="4D7DB4C8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373" w:type="pct"/>
            <w:gridSpan w:val="2"/>
            <w:vAlign w:val="center"/>
          </w:tcPr>
          <w:p w14:paraId="6A8D3A50" w14:textId="77777777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47031136" w14:textId="77777777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B3DBC" w14:paraId="5901D286" w14:textId="77777777" w:rsidTr="00A939DB">
        <w:tc>
          <w:tcPr>
            <w:tcW w:w="799" w:type="pct"/>
          </w:tcPr>
          <w:p w14:paraId="44637E6C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373" w:type="pct"/>
            <w:gridSpan w:val="2"/>
          </w:tcPr>
          <w:p w14:paraId="37F5CD33" w14:textId="77777777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BCE00CE" w14:textId="6367C525" w:rsidR="009B3DBC" w:rsidRDefault="00A939DB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B3DB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B3DBC" w14:paraId="0EEBED3E" w14:textId="77777777" w:rsidTr="00A939DB">
        <w:tc>
          <w:tcPr>
            <w:tcW w:w="799" w:type="pct"/>
            <w:vAlign w:val="center"/>
          </w:tcPr>
          <w:p w14:paraId="35F649E7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3" w:type="pct"/>
            <w:gridSpan w:val="2"/>
          </w:tcPr>
          <w:p w14:paraId="447DF9FC" w14:textId="77777777" w:rsidR="009B3DBC" w:rsidRPr="00A939D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FEC14EF" w14:textId="1F03135B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B3DBC" w14:paraId="5848918D" w14:textId="77777777" w:rsidTr="00A939DB">
        <w:tc>
          <w:tcPr>
            <w:tcW w:w="799" w:type="pct"/>
          </w:tcPr>
          <w:p w14:paraId="0BF923E4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373" w:type="pct"/>
            <w:gridSpan w:val="2"/>
          </w:tcPr>
          <w:p w14:paraId="6FE2966D" w14:textId="77777777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Decisiones y Recomendaciones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2B1C111" w14:textId="6A000CBD" w:rsidR="009B3DBC" w:rsidRDefault="00A939DB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B3DB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B3DBC" w14:paraId="28A3F66C" w14:textId="77777777" w:rsidTr="00A939DB">
        <w:tc>
          <w:tcPr>
            <w:tcW w:w="799" w:type="pct"/>
            <w:vAlign w:val="center"/>
          </w:tcPr>
          <w:p w14:paraId="7304A908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3" w:type="pct"/>
            <w:gridSpan w:val="2"/>
          </w:tcPr>
          <w:p w14:paraId="14D59DCE" w14:textId="77777777" w:rsidR="009B3DBC" w:rsidRPr="00A939D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Decisões</w:t>
            </w:r>
            <w:proofErr w:type="spellEnd"/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Recomendações</w:t>
            </w:r>
            <w:proofErr w:type="spellEnd"/>
          </w:p>
        </w:tc>
        <w:tc>
          <w:tcPr>
            <w:tcW w:w="828" w:type="pct"/>
            <w:shd w:val="clear" w:color="auto" w:fill="auto"/>
            <w:vAlign w:val="center"/>
          </w:tcPr>
          <w:p w14:paraId="6213B217" w14:textId="296B90FC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9B3DBC" w14:paraId="6960F19F" w14:textId="77777777" w:rsidTr="00A939DB">
        <w:tc>
          <w:tcPr>
            <w:tcW w:w="799" w:type="pct"/>
          </w:tcPr>
          <w:p w14:paraId="35314D73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373" w:type="pct"/>
            <w:gridSpan w:val="2"/>
          </w:tcPr>
          <w:p w14:paraId="3F7501CE" w14:textId="44BD959F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MERCOSUR/LIX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04/21 Informe del Coordinador Nacional del GMC en ejercicio de la Presidencia Pro Tempore 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6D30B30" w14:textId="1EF599BC" w:rsidR="009B3DBC" w:rsidRDefault="00A939DB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B3DB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B3DBC" w:rsidRPr="0020315B" w14:paraId="435B7B43" w14:textId="77777777" w:rsidTr="00A939DB">
        <w:tc>
          <w:tcPr>
            <w:tcW w:w="799" w:type="pct"/>
            <w:vAlign w:val="center"/>
          </w:tcPr>
          <w:p w14:paraId="47226203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3" w:type="pct"/>
            <w:gridSpan w:val="2"/>
          </w:tcPr>
          <w:p w14:paraId="0D16F398" w14:textId="77777777" w:rsidR="009B3DBC" w:rsidRPr="00A939D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MERCOSUL/LIX CMC/DI Nº 04/21 Relatório do Coordenador Nacional do GMC em exercício da Presidência Pro Tempore 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48BD447" w14:textId="5B9CC2A6" w:rsidR="009B3DBC" w:rsidRP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9B3DBC" w:rsidRPr="0020315B" w14:paraId="7109CF97" w14:textId="77777777" w:rsidTr="00A939DB">
        <w:tc>
          <w:tcPr>
            <w:tcW w:w="799" w:type="pct"/>
          </w:tcPr>
          <w:p w14:paraId="2794A085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373" w:type="pct"/>
            <w:gridSpan w:val="2"/>
          </w:tcPr>
          <w:p w14:paraId="0BDEC65E" w14:textId="31A19CD3" w:rsidR="009B3DBC" w:rsidRPr="0020315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it-IT"/>
              </w:rPr>
            </w:pPr>
            <w:r w:rsidRPr="0020315B">
              <w:rPr>
                <w:rFonts w:ascii="Tms Rmn" w:hAnsi="Tms Rmn" w:cs="Tms Rmn"/>
                <w:color w:val="000000"/>
                <w:sz w:val="24"/>
                <w:szCs w:val="24"/>
                <w:lang w:val="it-IT"/>
              </w:rPr>
              <w:t>MERCOSUR/LIX CMC/DI Nº 05/21 Informe del presidente del Parlamento del MERCOSUR (PARLASUR)</w:t>
            </w:r>
            <w:r w:rsidR="00A939DB">
              <w:rPr>
                <w:rFonts w:ascii="Tms Rmn" w:hAnsi="Tms Rmn" w:cs="Tms Rmn"/>
                <w:color w:val="000000"/>
                <w:sz w:val="24"/>
                <w:szCs w:val="24"/>
                <w:lang w:val="it-IT"/>
              </w:rPr>
              <w:t xml:space="preserve"> - </w:t>
            </w:r>
            <w:r w:rsidR="00A939DB" w:rsidRPr="0020315B">
              <w:rPr>
                <w:rFonts w:ascii="Tms Rmn" w:hAnsi="Tms Rmn" w:cs="Tms Rmn"/>
                <w:color w:val="000000"/>
                <w:sz w:val="24"/>
                <w:szCs w:val="24"/>
                <w:lang w:val="it-IT"/>
              </w:rPr>
              <w:t>Documento Informativo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C6CB287" w14:textId="4F178A6D" w:rsidR="009B3DBC" w:rsidRPr="0020315B" w:rsidRDefault="00A939DB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it-IT"/>
              </w:rPr>
            </w:pPr>
            <w:r w:rsidRPr="009B3DB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B3DBC" w:rsidRPr="0020315B" w14:paraId="0D50B8CB" w14:textId="77777777" w:rsidTr="00A939DB">
        <w:tc>
          <w:tcPr>
            <w:tcW w:w="799" w:type="pct"/>
            <w:vAlign w:val="center"/>
          </w:tcPr>
          <w:p w14:paraId="206DB916" w14:textId="77777777" w:rsidR="009B3DBC" w:rsidRPr="0020315B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it-IT"/>
              </w:rPr>
            </w:pPr>
            <w:r w:rsidRPr="0020315B">
              <w:rPr>
                <w:rFonts w:ascii="Tms Rmn" w:hAnsi="Tms Rmn" w:cs="Tms Rmn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373" w:type="pct"/>
            <w:gridSpan w:val="2"/>
          </w:tcPr>
          <w:p w14:paraId="2C6243C1" w14:textId="761E11EB" w:rsidR="009B3DBC" w:rsidRPr="00A939D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MERCOSUL/LIX CMC/DI Nº 05/21 Relatório do presidente do Parlamento do MERCOSUL (PARLASUL)</w:t>
            </w:r>
            <w:r w:rsidR="00A939DB"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="00A939DB"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Informativo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50CE16E2" w14:textId="7A12D134" w:rsidR="009B3DBC" w:rsidRP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9B3DBC" w14:paraId="3505C49F" w14:textId="77777777" w:rsidTr="00A939DB">
        <w:tc>
          <w:tcPr>
            <w:tcW w:w="799" w:type="pct"/>
          </w:tcPr>
          <w:p w14:paraId="575E5D92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373" w:type="pct"/>
            <w:gridSpan w:val="2"/>
          </w:tcPr>
          <w:p w14:paraId="5A3890D7" w14:textId="6E9826CF" w:rsidR="009B3DBC" w:rsidRPr="00A939D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 LIX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06/21 Informe semestral de actividades de la Comisión de Representantes Permanentes del MERCOSUR (CRPM)</w:t>
            </w:r>
            <w:r w:rsidR="00A939D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r w:rsidR="00A939DB" w:rsidRPr="00A939DB">
              <w:rPr>
                <w:rFonts w:ascii="Tms Rmn" w:hAnsi="Tms Rmn" w:cs="Tms Rmn"/>
                <w:color w:val="000000"/>
                <w:sz w:val="24"/>
                <w:szCs w:val="24"/>
              </w:rPr>
              <w:t>Documento Informativo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7196A09" w14:textId="55265C3A" w:rsidR="009B3DBC" w:rsidRDefault="00A939DB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B3DB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B3DBC" w:rsidRPr="0020315B" w14:paraId="636993F0" w14:textId="77777777" w:rsidTr="00A939DB">
        <w:tc>
          <w:tcPr>
            <w:tcW w:w="799" w:type="pct"/>
            <w:vAlign w:val="center"/>
          </w:tcPr>
          <w:p w14:paraId="3954CA13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3" w:type="pct"/>
            <w:gridSpan w:val="2"/>
          </w:tcPr>
          <w:p w14:paraId="04D90B3B" w14:textId="656E890B" w:rsidR="009B3DBC" w:rsidRPr="00A939D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 LIX CMC/DI N° 06/21 Relatório semestral de atividades da Comissão de Representantes Permanentes do MERCOSUL (CRPM)</w:t>
            </w:r>
            <w:r w:rsidR="00A939DB"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="00A939DB"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Informativo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5907F1F" w14:textId="01338CC1" w:rsidR="009B3DBC" w:rsidRP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9B3DBC" w14:paraId="3A00D59B" w14:textId="77777777" w:rsidTr="00A939DB">
        <w:tc>
          <w:tcPr>
            <w:tcW w:w="799" w:type="pct"/>
          </w:tcPr>
          <w:p w14:paraId="4C49F585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373" w:type="pct"/>
            <w:gridSpan w:val="2"/>
          </w:tcPr>
          <w:p w14:paraId="4C5CBF57" w14:textId="1EFD3FE2" w:rsidR="009B3DBC" w:rsidRPr="00A939D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MERCOSUR/LIX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07/21 Informe del Coordinador Nacional del Foro de Consulta y Concertación Política (FCCP) en </w:t>
            </w:r>
            <w:r w:rsidR="00A939DB">
              <w:rPr>
                <w:rFonts w:ascii="Tms Rmn" w:hAnsi="Tms Rmn" w:cs="Tms Rmn"/>
                <w:color w:val="000000"/>
                <w:sz w:val="24"/>
                <w:szCs w:val="24"/>
              </w:rPr>
              <w:t>ejercicio</w:t>
            </w: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Presidencia Pro Tempore</w:t>
            </w:r>
            <w:r w:rsidR="00A939D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r w:rsidR="00A939DB" w:rsidRPr="00A939DB">
              <w:rPr>
                <w:rFonts w:ascii="Tms Rmn" w:hAnsi="Tms Rmn" w:cs="Tms Rmn"/>
                <w:color w:val="000000"/>
                <w:sz w:val="24"/>
                <w:szCs w:val="24"/>
              </w:rPr>
              <w:t>Documento Informativo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D254626" w14:textId="3BACF4BD" w:rsidR="009B3DBC" w:rsidRDefault="00A939DB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B3DB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B3DBC" w:rsidRPr="0020315B" w14:paraId="6A7CD8EA" w14:textId="77777777" w:rsidTr="00A939DB">
        <w:tc>
          <w:tcPr>
            <w:tcW w:w="799" w:type="pct"/>
            <w:vAlign w:val="center"/>
          </w:tcPr>
          <w:p w14:paraId="4D0F5ED2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373" w:type="pct"/>
            <w:gridSpan w:val="2"/>
          </w:tcPr>
          <w:p w14:paraId="61B56B04" w14:textId="30FF20AA" w:rsidR="009B3DBC" w:rsidRPr="00A939D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MERCOSUL/LIX CMC/DI Nº 07/21 Relatório do Coordenador Nacional do Foro de Consulta e Concertação Política (FCCP) em exercício da Presidência Pro Tempore</w:t>
            </w:r>
            <w:r w:rsidR="00A939DB"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="00A939DB"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Informativo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7D7524C" w14:textId="7A2D3D5D" w:rsidR="009B3DBC" w:rsidRP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9B3DBC" w14:paraId="7DC6E240" w14:textId="77777777" w:rsidTr="00A939DB">
        <w:tc>
          <w:tcPr>
            <w:tcW w:w="799" w:type="pct"/>
          </w:tcPr>
          <w:p w14:paraId="70993C98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373" w:type="pct"/>
            <w:gridSpan w:val="2"/>
          </w:tcPr>
          <w:p w14:paraId="41B69931" w14:textId="27E94FD4" w:rsidR="009B3DBC" w:rsidRPr="00A939D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Comunicado Conjunto de los Estados</w:t>
            </w:r>
            <w:r w:rsidR="00A939D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Partes y Estados Asociados del MERCOSUR</w:t>
            </w:r>
            <w:r w:rsidR="00A939D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</w:t>
            </w:r>
            <w:r w:rsidR="00A939DB" w:rsidRPr="00A939DB">
              <w:rPr>
                <w:rFonts w:ascii="Tms Rmn" w:hAnsi="Tms Rmn" w:cs="Tms Rmn"/>
                <w:color w:val="000000"/>
                <w:sz w:val="24"/>
                <w:szCs w:val="24"/>
              </w:rPr>
              <w:t>Comunicado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51FBDF3" w14:textId="7535BE10" w:rsidR="009B3DBC" w:rsidRDefault="00A939DB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B3DB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B3DBC" w:rsidRPr="0020315B" w14:paraId="090F6394" w14:textId="77777777" w:rsidTr="00A939DB">
        <w:tc>
          <w:tcPr>
            <w:tcW w:w="799" w:type="pct"/>
            <w:vAlign w:val="center"/>
          </w:tcPr>
          <w:p w14:paraId="51E29C52" w14:textId="77777777" w:rsidR="009B3DBC" w:rsidRDefault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3" w:type="pct"/>
            <w:gridSpan w:val="2"/>
          </w:tcPr>
          <w:p w14:paraId="7D93E55B" w14:textId="2589DF08" w:rsidR="009B3DBC" w:rsidRPr="00A939D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Comunicado Conjunto dos Estados Partes e Estados Associados do MERCOSUL</w:t>
            </w:r>
            <w:r w:rsidR="00A939DB"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r w:rsidR="00A939DB"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Comunicado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2DD2BFA8" w14:textId="4B19895B" w:rsidR="009B3DBC" w:rsidRP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</w:p>
        </w:tc>
      </w:tr>
      <w:tr w:rsidR="009B3DBC" w14:paraId="32CF7713" w14:textId="77777777" w:rsidTr="00A939DB">
        <w:tc>
          <w:tcPr>
            <w:tcW w:w="799" w:type="pct"/>
          </w:tcPr>
          <w:p w14:paraId="183756A1" w14:textId="77777777" w:rsidR="009B3DBC" w:rsidRDefault="009B3DBC" w:rsidP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373" w:type="pct"/>
            <w:gridSpan w:val="2"/>
          </w:tcPr>
          <w:p w14:paraId="1E032FF0" w14:textId="1E81A63D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Declaraciones presidenciales - Declaración 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B52CEAB" w14:textId="29C96FFD" w:rsidR="009B3DBC" w:rsidRDefault="00A939DB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B3DB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B3DBC" w14:paraId="15C4075B" w14:textId="77777777" w:rsidTr="00A939DB">
        <w:tc>
          <w:tcPr>
            <w:tcW w:w="799" w:type="pct"/>
            <w:vAlign w:val="center"/>
          </w:tcPr>
          <w:p w14:paraId="5C17DE9B" w14:textId="77777777" w:rsidR="009B3DBC" w:rsidRDefault="009B3DBC" w:rsidP="009B3DB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73" w:type="pct"/>
            <w:gridSpan w:val="2"/>
          </w:tcPr>
          <w:p w14:paraId="1AC3BDD2" w14:textId="6ED32F86" w:rsidR="009B3DBC" w:rsidRPr="00A939DB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Declarações</w:t>
            </w:r>
            <w:proofErr w:type="spellEnd"/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presidenciais</w:t>
            </w:r>
            <w:proofErr w:type="spellEnd"/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Declaração</w:t>
            </w:r>
            <w:proofErr w:type="spellEnd"/>
            <w:r w:rsidRPr="00A939D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255EF23" w14:textId="14A4F6B3" w:rsidR="009B3DBC" w:rsidRDefault="009B3DBC" w:rsidP="00A939D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14:paraId="7050AF5B" w14:textId="77777777" w:rsidR="009B3DBC" w:rsidRDefault="009B3DBC" w:rsidP="009B3DB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31BA64A8" w14:textId="53D613FE" w:rsidR="009E7769" w:rsidRDefault="009E7769"/>
    <w:p w14:paraId="56C9E9D6" w14:textId="1B1CAC88" w:rsidR="009B3DBC" w:rsidRDefault="009B3DBC"/>
    <w:p w14:paraId="3613A590" w14:textId="2AC35C15" w:rsidR="009B3DBC" w:rsidRDefault="009B3DBC"/>
    <w:p w14:paraId="23B05225" w14:textId="3E4C17FA" w:rsidR="009B3DBC" w:rsidRDefault="009B3DBC"/>
    <w:p w14:paraId="0840B70D" w14:textId="35BB3069" w:rsidR="009B3DBC" w:rsidRDefault="009B3DBC"/>
    <w:p w14:paraId="693CF8F2" w14:textId="63273CB8" w:rsidR="009B3DBC" w:rsidRDefault="009B3DBC"/>
    <w:p w14:paraId="735152C1" w14:textId="11E0B63E" w:rsidR="009B3DBC" w:rsidRDefault="009B3DBC"/>
    <w:p w14:paraId="74BC3360" w14:textId="730BD552" w:rsidR="009B3DBC" w:rsidRDefault="009B3DBC"/>
    <w:p w14:paraId="280396EA" w14:textId="2CC146AE" w:rsidR="009B3DBC" w:rsidRDefault="009B3DBC"/>
    <w:p w14:paraId="0DC1597B" w14:textId="4D92761C" w:rsidR="009B3DBC" w:rsidRDefault="009B3DBC"/>
    <w:p w14:paraId="06C9F361" w14:textId="77777777" w:rsidR="009B3DBC" w:rsidRDefault="009B3DBC"/>
    <w:sectPr w:rsidR="009B3DBC" w:rsidSect="0082027E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6A39" w14:textId="77777777" w:rsidR="009B3DBC" w:rsidRDefault="009B3DBC" w:rsidP="009B3DBC">
      <w:pPr>
        <w:spacing w:after="0" w:line="240" w:lineRule="auto"/>
      </w:pPr>
      <w:r>
        <w:separator/>
      </w:r>
    </w:p>
  </w:endnote>
  <w:endnote w:type="continuationSeparator" w:id="0">
    <w:p w14:paraId="7961F722" w14:textId="77777777" w:rsidR="009B3DBC" w:rsidRDefault="009B3DBC" w:rsidP="009B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6D72" w14:textId="68CB3F9A" w:rsidR="009B3DBC" w:rsidRPr="009B3DBC" w:rsidRDefault="009B3DBC">
    <w:pPr>
      <w:pStyle w:val="Piedepgina"/>
      <w:rPr>
        <w:b/>
        <w:bCs/>
        <w:lang w:val="es-MX"/>
      </w:rPr>
    </w:pPr>
    <w:r>
      <w:rPr>
        <w:b/>
        <w:bCs/>
        <w:lang w:val="es-MX"/>
      </w:rPr>
      <w:tab/>
    </w:r>
    <w:r>
      <w:rPr>
        <w:b/>
        <w:bCs/>
        <w:lang w:val="es-MX"/>
      </w:rPr>
      <w:tab/>
    </w:r>
    <w:r w:rsidRPr="009B3DBC">
      <w:rPr>
        <w:b/>
        <w:bCs/>
        <w:lang w:val="es-MX"/>
      </w:rPr>
      <w:t>CP-14/03/2022-IK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C7917" w14:textId="77777777" w:rsidR="009B3DBC" w:rsidRDefault="009B3DBC" w:rsidP="009B3DBC">
      <w:pPr>
        <w:spacing w:after="0" w:line="240" w:lineRule="auto"/>
      </w:pPr>
      <w:r>
        <w:separator/>
      </w:r>
    </w:p>
  </w:footnote>
  <w:footnote w:type="continuationSeparator" w:id="0">
    <w:p w14:paraId="1F5E1771" w14:textId="77777777" w:rsidR="009B3DBC" w:rsidRDefault="009B3DBC" w:rsidP="009B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BC"/>
    <w:rsid w:val="0020315B"/>
    <w:rsid w:val="009B3DBC"/>
    <w:rsid w:val="009E7769"/>
    <w:rsid w:val="00A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A1D4C"/>
  <w15:chartTrackingRefBased/>
  <w15:docId w15:val="{31FB9DED-E940-4D91-A34F-1BA9A121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DBC"/>
  </w:style>
  <w:style w:type="paragraph" w:styleId="Piedepgina">
    <w:name w:val="footer"/>
    <w:basedOn w:val="Normal"/>
    <w:link w:val="PiedepginaCar"/>
    <w:uiPriority w:val="99"/>
    <w:unhideWhenUsed/>
    <w:rsid w:val="009B3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228D-DF9B-4697-B477-0E269092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María Eugenia Gómez Urbieta</cp:lastModifiedBy>
  <cp:revision>3</cp:revision>
  <cp:lastPrinted>2022-03-14T13:54:00Z</cp:lastPrinted>
  <dcterms:created xsi:type="dcterms:W3CDTF">2022-03-14T13:49:00Z</dcterms:created>
  <dcterms:modified xsi:type="dcterms:W3CDTF">2022-08-02T18:07:00Z</dcterms:modified>
</cp:coreProperties>
</file>