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11081" w14:textId="5BC4A2D5" w:rsidR="00090C93" w:rsidRPr="004C10D6" w:rsidRDefault="00090C93" w:rsidP="00546830">
      <w:pPr>
        <w:jc w:val="both"/>
        <w:rPr>
          <w:rFonts w:cs="Arial"/>
          <w:b/>
          <w:bCs/>
          <w:szCs w:val="24"/>
        </w:rPr>
      </w:pPr>
    </w:p>
    <w:p w14:paraId="44F61768" w14:textId="7A495A24" w:rsidR="005B49E3" w:rsidRPr="00CD2F68" w:rsidRDefault="005B49E3" w:rsidP="00546830">
      <w:pPr>
        <w:jc w:val="both"/>
        <w:rPr>
          <w:rFonts w:cs="Arial"/>
          <w:b/>
          <w:bCs/>
          <w:szCs w:val="24"/>
        </w:rPr>
      </w:pPr>
    </w:p>
    <w:p w14:paraId="129CCBE9" w14:textId="77777777" w:rsidR="00797F08" w:rsidRDefault="00797F08" w:rsidP="00546830">
      <w:pPr>
        <w:jc w:val="both"/>
        <w:rPr>
          <w:rFonts w:cs="Arial"/>
          <w:b/>
          <w:bCs/>
          <w:szCs w:val="24"/>
        </w:rPr>
      </w:pPr>
    </w:p>
    <w:p w14:paraId="44C7859D" w14:textId="77777777" w:rsidR="005C0C79" w:rsidRPr="00CD2F68" w:rsidRDefault="005C0C79" w:rsidP="00546830">
      <w:pPr>
        <w:jc w:val="both"/>
        <w:rPr>
          <w:rFonts w:cs="Arial"/>
          <w:b/>
          <w:bCs/>
          <w:szCs w:val="24"/>
        </w:rPr>
      </w:pPr>
    </w:p>
    <w:p w14:paraId="5F36F22B" w14:textId="77777777" w:rsidR="00797F08" w:rsidRPr="00CD2F68" w:rsidRDefault="00797F08" w:rsidP="00546830">
      <w:pPr>
        <w:jc w:val="both"/>
        <w:rPr>
          <w:rFonts w:cs="Arial"/>
          <w:b/>
          <w:bCs/>
          <w:szCs w:val="24"/>
        </w:rPr>
      </w:pPr>
    </w:p>
    <w:p w14:paraId="093B9566" w14:textId="1FB65F29" w:rsidR="00B605FB" w:rsidRDefault="00B605FB" w:rsidP="00546830">
      <w:pPr>
        <w:jc w:val="both"/>
        <w:rPr>
          <w:rFonts w:cs="Arial"/>
          <w:b/>
          <w:bCs/>
          <w:szCs w:val="24"/>
        </w:rPr>
      </w:pPr>
      <w:r w:rsidRPr="00CD2F68">
        <w:rPr>
          <w:rFonts w:cs="Arial"/>
          <w:b/>
          <w:bCs/>
          <w:szCs w:val="24"/>
        </w:rPr>
        <w:t>MERCOSU</w:t>
      </w:r>
      <w:r w:rsidR="00C91505" w:rsidRPr="00CD2F68">
        <w:rPr>
          <w:rFonts w:cs="Arial"/>
          <w:b/>
          <w:bCs/>
          <w:szCs w:val="24"/>
        </w:rPr>
        <w:t>L</w:t>
      </w:r>
      <w:r w:rsidRPr="00CD2F68">
        <w:rPr>
          <w:rFonts w:cs="Arial"/>
          <w:b/>
          <w:bCs/>
          <w:szCs w:val="24"/>
        </w:rPr>
        <w:t>/G</w:t>
      </w:r>
      <w:r w:rsidR="0034543F" w:rsidRPr="00CD2F68">
        <w:rPr>
          <w:rFonts w:cs="Arial"/>
          <w:b/>
          <w:bCs/>
          <w:szCs w:val="24"/>
        </w:rPr>
        <w:t>MC</w:t>
      </w:r>
      <w:r w:rsidR="00CD2F68">
        <w:rPr>
          <w:rFonts w:cs="Arial"/>
          <w:b/>
          <w:bCs/>
          <w:szCs w:val="24"/>
        </w:rPr>
        <w:t>-</w:t>
      </w:r>
      <w:proofErr w:type="spellStart"/>
      <w:r w:rsidR="00CD2F68">
        <w:rPr>
          <w:rFonts w:cs="Arial"/>
          <w:b/>
          <w:bCs/>
          <w:szCs w:val="24"/>
        </w:rPr>
        <w:t>Ext</w:t>
      </w:r>
      <w:proofErr w:type="spellEnd"/>
      <w:r w:rsidRPr="00CD2F68">
        <w:rPr>
          <w:rFonts w:cs="Arial"/>
          <w:b/>
          <w:bCs/>
          <w:szCs w:val="24"/>
        </w:rPr>
        <w:t>/ATA Nº 0</w:t>
      </w:r>
      <w:r w:rsidR="004B464E" w:rsidRPr="00CD2F68">
        <w:rPr>
          <w:rFonts w:cs="Arial"/>
          <w:b/>
          <w:bCs/>
          <w:szCs w:val="24"/>
        </w:rPr>
        <w:t>6</w:t>
      </w:r>
      <w:r w:rsidRPr="00CD2F68">
        <w:rPr>
          <w:rFonts w:cs="Arial"/>
          <w:b/>
          <w:bCs/>
          <w:szCs w:val="24"/>
        </w:rPr>
        <w:t>/23</w:t>
      </w:r>
    </w:p>
    <w:p w14:paraId="5B1F90DE" w14:textId="77777777" w:rsidR="00DF0752" w:rsidRPr="00CD2F68" w:rsidRDefault="00DF0752" w:rsidP="00546830">
      <w:pPr>
        <w:tabs>
          <w:tab w:val="left" w:pos="7460"/>
        </w:tabs>
        <w:rPr>
          <w:rFonts w:cs="Arial"/>
          <w:b/>
          <w:bCs/>
          <w:szCs w:val="24"/>
        </w:rPr>
      </w:pPr>
    </w:p>
    <w:p w14:paraId="015A94A7" w14:textId="27BF7CB8" w:rsidR="00B605FB" w:rsidRPr="00CD2F68" w:rsidRDefault="004B464E" w:rsidP="00546830">
      <w:pPr>
        <w:tabs>
          <w:tab w:val="left" w:pos="7460"/>
        </w:tabs>
        <w:jc w:val="center"/>
        <w:rPr>
          <w:rFonts w:cs="Arial"/>
          <w:szCs w:val="24"/>
        </w:rPr>
      </w:pPr>
      <w:r w:rsidRPr="00CD2F68">
        <w:rPr>
          <w:rFonts w:cs="Arial"/>
          <w:b/>
          <w:bCs/>
          <w:szCs w:val="24"/>
        </w:rPr>
        <w:t xml:space="preserve">LXI </w:t>
      </w:r>
      <w:r w:rsidR="00E121E6" w:rsidRPr="00CD2F68">
        <w:rPr>
          <w:rFonts w:cs="Arial"/>
          <w:b/>
          <w:bCs/>
          <w:szCs w:val="24"/>
        </w:rPr>
        <w:t xml:space="preserve">REUNIÃO </w:t>
      </w:r>
      <w:r w:rsidRPr="00CD2F68">
        <w:rPr>
          <w:rFonts w:cs="Arial"/>
          <w:b/>
          <w:bCs/>
          <w:szCs w:val="24"/>
        </w:rPr>
        <w:t>EXTRAORDINÁRIA</w:t>
      </w:r>
      <w:r w:rsidR="00E121E6" w:rsidRPr="00CD2F68">
        <w:rPr>
          <w:rFonts w:cs="Arial"/>
          <w:b/>
          <w:bCs/>
          <w:szCs w:val="24"/>
        </w:rPr>
        <w:t xml:space="preserve"> DO GRUPO MERCADO COMUM </w:t>
      </w:r>
    </w:p>
    <w:p w14:paraId="0B058D6F" w14:textId="77777777" w:rsidR="003F30F9" w:rsidRPr="00CD2F68" w:rsidRDefault="003F30F9" w:rsidP="00546830">
      <w:pPr>
        <w:jc w:val="both"/>
        <w:rPr>
          <w:rFonts w:cs="Arial"/>
          <w:i/>
          <w:szCs w:val="24"/>
        </w:rPr>
      </w:pPr>
    </w:p>
    <w:p w14:paraId="3BED39B0" w14:textId="59E4B9AE" w:rsidR="00DA31F0" w:rsidRPr="00CD2F68" w:rsidRDefault="00DA31F0" w:rsidP="00DA31F0">
      <w:pPr>
        <w:jc w:val="both"/>
        <w:rPr>
          <w:rFonts w:cs="Arial"/>
          <w:strike/>
          <w:szCs w:val="24"/>
        </w:rPr>
      </w:pPr>
      <w:r w:rsidRPr="00CD2F68">
        <w:rPr>
          <w:rFonts w:cs="Arial"/>
          <w:szCs w:val="24"/>
        </w:rPr>
        <w:t xml:space="preserve">Realizou-se </w:t>
      </w:r>
      <w:r w:rsidR="004B464E" w:rsidRPr="00CD2F68">
        <w:rPr>
          <w:rFonts w:cs="Arial"/>
          <w:szCs w:val="24"/>
        </w:rPr>
        <w:t>no Rio de Janeiro</w:t>
      </w:r>
      <w:r w:rsidRPr="00CD2F68">
        <w:rPr>
          <w:rFonts w:cs="Arial"/>
          <w:szCs w:val="24"/>
        </w:rPr>
        <w:t xml:space="preserve">, República Federativa do Brasil, nos dias </w:t>
      </w:r>
      <w:r w:rsidR="004B464E" w:rsidRPr="00CD2F68">
        <w:rPr>
          <w:rFonts w:cs="Arial"/>
          <w:szCs w:val="24"/>
        </w:rPr>
        <w:t>4</w:t>
      </w:r>
      <w:r w:rsidRPr="00CD2F68">
        <w:rPr>
          <w:rFonts w:cs="Arial"/>
          <w:szCs w:val="24"/>
        </w:rPr>
        <w:t xml:space="preserve"> e </w:t>
      </w:r>
      <w:r w:rsidR="004B464E" w:rsidRPr="00CD2F68">
        <w:rPr>
          <w:rFonts w:cs="Arial"/>
          <w:szCs w:val="24"/>
        </w:rPr>
        <w:t>5</w:t>
      </w:r>
      <w:r w:rsidRPr="00CD2F68">
        <w:rPr>
          <w:rFonts w:cs="Arial"/>
          <w:szCs w:val="24"/>
        </w:rPr>
        <w:t xml:space="preserve"> de </w:t>
      </w:r>
      <w:r w:rsidR="004B464E" w:rsidRPr="00CD2F68">
        <w:rPr>
          <w:rFonts w:cs="Arial"/>
          <w:szCs w:val="24"/>
        </w:rPr>
        <w:t>dezembro</w:t>
      </w:r>
      <w:r w:rsidRPr="00CD2F68">
        <w:rPr>
          <w:rFonts w:cs="Arial"/>
          <w:szCs w:val="24"/>
        </w:rPr>
        <w:t xml:space="preserve"> de 2023, a </w:t>
      </w:r>
      <w:r w:rsidR="004B464E" w:rsidRPr="00CD2F68">
        <w:rPr>
          <w:rFonts w:cs="Arial"/>
          <w:szCs w:val="24"/>
        </w:rPr>
        <w:t>LXI</w:t>
      </w:r>
      <w:r w:rsidRPr="00CD2F68">
        <w:rPr>
          <w:rFonts w:cs="Arial"/>
          <w:szCs w:val="24"/>
        </w:rPr>
        <w:t xml:space="preserve"> Reunião </w:t>
      </w:r>
      <w:r w:rsidR="004B464E" w:rsidRPr="00CD2F68">
        <w:rPr>
          <w:rFonts w:cs="Arial"/>
          <w:szCs w:val="24"/>
        </w:rPr>
        <w:t>Extraordinária</w:t>
      </w:r>
      <w:r w:rsidRPr="00CD2F68">
        <w:rPr>
          <w:rFonts w:cs="Arial"/>
          <w:szCs w:val="24"/>
        </w:rPr>
        <w:t xml:space="preserve"> do Grupo Mercado Comum (GMC), em exercício da Presidência </w:t>
      </w:r>
      <w:r w:rsidRPr="00CD2F68">
        <w:rPr>
          <w:rFonts w:cs="Arial"/>
          <w:i/>
          <w:iCs/>
          <w:szCs w:val="24"/>
        </w:rPr>
        <w:t>Pro Tempore</w:t>
      </w:r>
      <w:r w:rsidRPr="00CD2F68">
        <w:rPr>
          <w:rFonts w:cs="Arial"/>
          <w:szCs w:val="24"/>
        </w:rPr>
        <w:t xml:space="preserve"> do Brasil (PPTB), com a presença das delegações da Argentina, do Brasil, do Paraguai e do Uruguai. </w:t>
      </w:r>
    </w:p>
    <w:p w14:paraId="16CAFB24" w14:textId="77777777" w:rsidR="00DA31F0" w:rsidRPr="00CD2F68" w:rsidRDefault="00DA31F0" w:rsidP="00DA31F0">
      <w:pPr>
        <w:jc w:val="both"/>
        <w:rPr>
          <w:rFonts w:cs="Arial"/>
          <w:b/>
          <w:bCs/>
          <w:szCs w:val="24"/>
        </w:rPr>
      </w:pPr>
    </w:p>
    <w:p w14:paraId="14E40EF2" w14:textId="130F9699" w:rsidR="00DA31F0" w:rsidRPr="00CD2F68" w:rsidRDefault="00671229" w:rsidP="00DA31F0">
      <w:pPr>
        <w:jc w:val="both"/>
        <w:rPr>
          <w:rFonts w:cs="Arial"/>
          <w:bCs/>
          <w:szCs w:val="24"/>
        </w:rPr>
      </w:pPr>
      <w:r w:rsidRPr="00CD2F68">
        <w:rPr>
          <w:rFonts w:cs="Arial"/>
          <w:bCs/>
          <w:szCs w:val="24"/>
        </w:rPr>
        <w:t>A PPTB deu início à reunião agradecendo a presença das delegações no Palácio do Itamaraty, no Rio de Janeiro.</w:t>
      </w:r>
    </w:p>
    <w:p w14:paraId="095E0284" w14:textId="77777777" w:rsidR="00671229" w:rsidRPr="00CD2F68" w:rsidRDefault="00671229" w:rsidP="00DA31F0">
      <w:pPr>
        <w:jc w:val="both"/>
        <w:rPr>
          <w:rFonts w:cs="Arial"/>
          <w:bCs/>
          <w:color w:val="FF0000"/>
          <w:szCs w:val="24"/>
        </w:rPr>
      </w:pPr>
    </w:p>
    <w:p w14:paraId="0924F240" w14:textId="77777777" w:rsidR="00671229" w:rsidRPr="00CD2F68" w:rsidRDefault="00671229" w:rsidP="00DA31F0">
      <w:pPr>
        <w:jc w:val="both"/>
        <w:rPr>
          <w:rFonts w:cs="Arial"/>
          <w:bCs/>
          <w:color w:val="FF0000"/>
          <w:szCs w:val="24"/>
        </w:rPr>
      </w:pPr>
    </w:p>
    <w:p w14:paraId="0C1E200D" w14:textId="783402F6" w:rsidR="00DA31F0" w:rsidRPr="00CD2F68" w:rsidRDefault="00DA31F0" w:rsidP="00DA31F0">
      <w:pPr>
        <w:jc w:val="both"/>
        <w:rPr>
          <w:rFonts w:cs="Arial"/>
          <w:bCs/>
          <w:szCs w:val="24"/>
        </w:rPr>
      </w:pPr>
      <w:r w:rsidRPr="00CD2F68">
        <w:rPr>
          <w:rFonts w:cs="Arial"/>
          <w:bCs/>
          <w:szCs w:val="24"/>
        </w:rPr>
        <w:t xml:space="preserve">A </w:t>
      </w:r>
      <w:r w:rsidR="00A06E6A">
        <w:rPr>
          <w:rFonts w:cs="Arial"/>
          <w:bCs/>
          <w:szCs w:val="24"/>
        </w:rPr>
        <w:t>L</w:t>
      </w:r>
      <w:r w:rsidRPr="00CD2F68">
        <w:rPr>
          <w:rFonts w:cs="Arial"/>
          <w:bCs/>
          <w:szCs w:val="24"/>
        </w:rPr>
        <w:t xml:space="preserve">ista de </w:t>
      </w:r>
      <w:r w:rsidR="00A06E6A">
        <w:rPr>
          <w:rFonts w:cs="Arial"/>
          <w:bCs/>
          <w:szCs w:val="24"/>
        </w:rPr>
        <w:t>P</w:t>
      </w:r>
      <w:r w:rsidRPr="00CD2F68">
        <w:rPr>
          <w:rFonts w:cs="Arial"/>
          <w:bCs/>
          <w:szCs w:val="24"/>
        </w:rPr>
        <w:t xml:space="preserve">articipantes consta </w:t>
      </w:r>
      <w:r w:rsidR="004B464E" w:rsidRPr="008D20F2">
        <w:rPr>
          <w:rFonts w:cs="Arial"/>
          <w:bCs/>
          <w:szCs w:val="24"/>
        </w:rPr>
        <w:t>no</w:t>
      </w:r>
      <w:r w:rsidRPr="008D20F2">
        <w:rPr>
          <w:rFonts w:cs="Arial"/>
          <w:bCs/>
          <w:szCs w:val="24"/>
        </w:rPr>
        <w:t xml:space="preserve"> </w:t>
      </w:r>
      <w:r w:rsidRPr="008D20F2">
        <w:rPr>
          <w:rFonts w:cs="Arial"/>
          <w:b/>
          <w:bCs/>
          <w:szCs w:val="24"/>
        </w:rPr>
        <w:t>Anexo I</w:t>
      </w:r>
      <w:r w:rsidRPr="008D20F2">
        <w:rPr>
          <w:rFonts w:cs="Arial"/>
          <w:bCs/>
          <w:szCs w:val="24"/>
        </w:rPr>
        <w:t>.</w:t>
      </w:r>
    </w:p>
    <w:p w14:paraId="7AC046CB" w14:textId="77777777" w:rsidR="00DA31F0" w:rsidRPr="00CD2F68" w:rsidRDefault="00DA31F0" w:rsidP="00DA31F0">
      <w:pPr>
        <w:jc w:val="both"/>
        <w:rPr>
          <w:rFonts w:cs="Arial"/>
          <w:bCs/>
          <w:szCs w:val="24"/>
        </w:rPr>
      </w:pPr>
    </w:p>
    <w:p w14:paraId="3D68E32A" w14:textId="24E80A09" w:rsidR="00DA31F0" w:rsidRPr="00CD2F68" w:rsidRDefault="00DA31F0" w:rsidP="00DA31F0">
      <w:pPr>
        <w:jc w:val="both"/>
        <w:rPr>
          <w:rFonts w:cs="Arial"/>
          <w:b/>
          <w:bCs/>
          <w:szCs w:val="24"/>
        </w:rPr>
      </w:pPr>
      <w:r w:rsidRPr="00CD2F68">
        <w:rPr>
          <w:rFonts w:cs="Arial"/>
          <w:bCs/>
          <w:szCs w:val="24"/>
        </w:rPr>
        <w:t xml:space="preserve">A </w:t>
      </w:r>
      <w:r w:rsidR="00A06E6A">
        <w:rPr>
          <w:rFonts w:cs="Arial"/>
          <w:bCs/>
          <w:szCs w:val="24"/>
        </w:rPr>
        <w:t>A</w:t>
      </w:r>
      <w:r w:rsidRPr="00CD2F68">
        <w:rPr>
          <w:rFonts w:cs="Arial"/>
          <w:bCs/>
          <w:szCs w:val="24"/>
        </w:rPr>
        <w:t xml:space="preserve">genda consta </w:t>
      </w:r>
      <w:r w:rsidR="004B464E" w:rsidRPr="008D20F2">
        <w:rPr>
          <w:rFonts w:cs="Arial"/>
          <w:bCs/>
          <w:szCs w:val="24"/>
        </w:rPr>
        <w:t>no</w:t>
      </w:r>
      <w:r w:rsidRPr="008D20F2">
        <w:rPr>
          <w:rFonts w:cs="Arial"/>
          <w:bCs/>
          <w:szCs w:val="24"/>
        </w:rPr>
        <w:t xml:space="preserve"> </w:t>
      </w:r>
      <w:r w:rsidRPr="008D20F2">
        <w:rPr>
          <w:rFonts w:cs="Arial"/>
          <w:b/>
          <w:bCs/>
          <w:szCs w:val="24"/>
        </w:rPr>
        <w:t>Anexo II.</w:t>
      </w:r>
    </w:p>
    <w:p w14:paraId="7BDFA130" w14:textId="77777777" w:rsidR="00DA31F0" w:rsidRPr="00CD2F68" w:rsidRDefault="00DA31F0" w:rsidP="00DA31F0">
      <w:pPr>
        <w:jc w:val="both"/>
        <w:rPr>
          <w:rFonts w:cs="Arial"/>
          <w:b/>
          <w:bCs/>
          <w:szCs w:val="24"/>
        </w:rPr>
      </w:pPr>
    </w:p>
    <w:p w14:paraId="4D37B3F6" w14:textId="77777777" w:rsidR="00DA31F0" w:rsidRPr="00CD2F68" w:rsidRDefault="00DA31F0" w:rsidP="00DA31F0">
      <w:pPr>
        <w:jc w:val="both"/>
        <w:rPr>
          <w:rFonts w:cs="Arial"/>
          <w:bCs/>
          <w:szCs w:val="24"/>
        </w:rPr>
      </w:pPr>
    </w:p>
    <w:p w14:paraId="6CFFB237" w14:textId="77777777" w:rsidR="00DA31F0" w:rsidRPr="00CD2F68" w:rsidRDefault="00DA31F0" w:rsidP="00DA31F0">
      <w:pPr>
        <w:jc w:val="both"/>
        <w:rPr>
          <w:rFonts w:cs="Arial"/>
          <w:bCs/>
          <w:szCs w:val="24"/>
        </w:rPr>
      </w:pPr>
      <w:r w:rsidRPr="00CD2F68">
        <w:rPr>
          <w:rFonts w:cs="Arial"/>
          <w:bCs/>
          <w:szCs w:val="24"/>
        </w:rPr>
        <w:t>Na reunião foram tratados os seguintes temas:</w:t>
      </w:r>
    </w:p>
    <w:p w14:paraId="6941CDAE" w14:textId="77777777" w:rsidR="00DA31F0" w:rsidRPr="00CD2F68" w:rsidRDefault="00DA31F0" w:rsidP="00DA31F0">
      <w:pPr>
        <w:jc w:val="both"/>
        <w:rPr>
          <w:rFonts w:cs="Arial"/>
          <w:bCs/>
          <w:szCs w:val="24"/>
        </w:rPr>
      </w:pPr>
    </w:p>
    <w:p w14:paraId="49A0C9B7" w14:textId="77777777" w:rsidR="00E4706F" w:rsidRPr="00CD2F68" w:rsidRDefault="00E4706F" w:rsidP="00E4706F">
      <w:pPr>
        <w:widowControl w:val="0"/>
        <w:pBdr>
          <w:top w:val="nil"/>
          <w:left w:val="nil"/>
          <w:bottom w:val="nil"/>
          <w:right w:val="nil"/>
          <w:between w:val="nil"/>
        </w:pBdr>
        <w:jc w:val="both"/>
        <w:rPr>
          <w:rFonts w:cs="Arial"/>
          <w:b/>
          <w:bCs/>
          <w:szCs w:val="24"/>
        </w:rPr>
      </w:pPr>
    </w:p>
    <w:p w14:paraId="3867440D" w14:textId="702899C8" w:rsidR="00E4706F" w:rsidRPr="00052057" w:rsidRDefault="00E4706F" w:rsidP="00052057">
      <w:pPr>
        <w:pStyle w:val="PargrafodaLista"/>
        <w:widowControl w:val="0"/>
        <w:numPr>
          <w:ilvl w:val="0"/>
          <w:numId w:val="2"/>
        </w:numPr>
        <w:pBdr>
          <w:top w:val="nil"/>
          <w:left w:val="nil"/>
          <w:bottom w:val="nil"/>
          <w:right w:val="nil"/>
          <w:between w:val="nil"/>
        </w:pBdr>
        <w:ind w:left="567" w:hanging="567"/>
        <w:jc w:val="both"/>
        <w:rPr>
          <w:rFonts w:ascii="Arial" w:eastAsia="Arial" w:hAnsi="Arial" w:cs="Arial"/>
          <w:b/>
          <w:bCs/>
        </w:rPr>
      </w:pPr>
      <w:r w:rsidRPr="00052057">
        <w:rPr>
          <w:rFonts w:ascii="Arial" w:hAnsi="Arial" w:cs="Arial"/>
          <w:b/>
          <w:bCs/>
        </w:rPr>
        <w:t>AGENDA ECONÔMICO - COMERCIAL</w:t>
      </w:r>
    </w:p>
    <w:p w14:paraId="6CAA8701" w14:textId="77777777" w:rsidR="00E4706F" w:rsidRPr="00CD2F68" w:rsidRDefault="00E4706F" w:rsidP="00E4706F">
      <w:pPr>
        <w:pBdr>
          <w:top w:val="nil"/>
          <w:left w:val="nil"/>
          <w:bottom w:val="nil"/>
          <w:right w:val="nil"/>
          <w:between w:val="nil"/>
        </w:pBdr>
        <w:jc w:val="both"/>
        <w:rPr>
          <w:rFonts w:eastAsia="Arial" w:cs="Arial"/>
          <w:i/>
          <w:szCs w:val="24"/>
        </w:rPr>
      </w:pPr>
    </w:p>
    <w:p w14:paraId="650A1ADC" w14:textId="77777777" w:rsidR="00E4706F" w:rsidRPr="00CD2F68" w:rsidRDefault="00E4706F" w:rsidP="00E4706F">
      <w:pPr>
        <w:numPr>
          <w:ilvl w:val="1"/>
          <w:numId w:val="2"/>
        </w:numPr>
        <w:pBdr>
          <w:top w:val="nil"/>
          <w:left w:val="nil"/>
          <w:bottom w:val="nil"/>
          <w:right w:val="nil"/>
          <w:between w:val="nil"/>
        </w:pBdr>
        <w:ind w:left="1134" w:hanging="567"/>
        <w:jc w:val="both"/>
        <w:rPr>
          <w:rFonts w:eastAsia="Arial" w:cs="Arial"/>
          <w:b/>
          <w:szCs w:val="24"/>
        </w:rPr>
      </w:pPr>
      <w:r w:rsidRPr="00CD2F68">
        <w:rPr>
          <w:rFonts w:cs="Arial"/>
          <w:b/>
          <w:bCs/>
          <w:szCs w:val="24"/>
        </w:rPr>
        <w:t>Tarifa Externa Comum (TEC)</w:t>
      </w:r>
    </w:p>
    <w:p w14:paraId="4FB56088" w14:textId="77777777" w:rsidR="00E4706F" w:rsidRPr="00CD2F68" w:rsidRDefault="00E4706F" w:rsidP="00E4706F">
      <w:pPr>
        <w:pBdr>
          <w:top w:val="nil"/>
          <w:left w:val="nil"/>
          <w:bottom w:val="nil"/>
          <w:right w:val="nil"/>
          <w:between w:val="nil"/>
        </w:pBdr>
        <w:ind w:left="1134"/>
        <w:jc w:val="both"/>
        <w:rPr>
          <w:rFonts w:cs="Arial"/>
          <w:b/>
          <w:bCs/>
          <w:szCs w:val="24"/>
        </w:rPr>
      </w:pPr>
    </w:p>
    <w:p w14:paraId="7C452FD9" w14:textId="7B527002" w:rsidR="00E4706F" w:rsidRPr="00CD2F68" w:rsidRDefault="00E4706F" w:rsidP="00E4706F">
      <w:pPr>
        <w:jc w:val="both"/>
        <w:rPr>
          <w:rFonts w:cs="Arial"/>
          <w:szCs w:val="24"/>
        </w:rPr>
      </w:pPr>
      <w:r w:rsidRPr="00CD2F68">
        <w:rPr>
          <w:rFonts w:cs="Arial"/>
          <w:szCs w:val="24"/>
        </w:rPr>
        <w:t xml:space="preserve">O GMC elevou à consideração do CMC o Projeto de </w:t>
      </w:r>
      <w:r w:rsidRPr="005C0C79">
        <w:rPr>
          <w:rFonts w:cs="Arial"/>
          <w:szCs w:val="24"/>
        </w:rPr>
        <w:t xml:space="preserve">Decisão Nº </w:t>
      </w:r>
      <w:r w:rsidR="005C0C79" w:rsidRPr="005C0C79">
        <w:rPr>
          <w:rFonts w:cs="Arial"/>
          <w:szCs w:val="24"/>
        </w:rPr>
        <w:t>07</w:t>
      </w:r>
      <w:r w:rsidRPr="005C0C79">
        <w:rPr>
          <w:rFonts w:cs="Arial"/>
          <w:szCs w:val="24"/>
        </w:rPr>
        <w:t>/23 “Modificação</w:t>
      </w:r>
      <w:r w:rsidRPr="00CD2F68">
        <w:rPr>
          <w:rFonts w:cs="Arial"/>
          <w:szCs w:val="24"/>
        </w:rPr>
        <w:t xml:space="preserve"> da Decisão CMC Nº 58/10”.</w:t>
      </w:r>
    </w:p>
    <w:p w14:paraId="05498DFF" w14:textId="77777777" w:rsidR="00E4706F" w:rsidRPr="00CD2F68" w:rsidRDefault="00E4706F" w:rsidP="00E4706F">
      <w:pPr>
        <w:jc w:val="both"/>
        <w:rPr>
          <w:rFonts w:cs="Arial"/>
          <w:szCs w:val="24"/>
        </w:rPr>
      </w:pPr>
    </w:p>
    <w:p w14:paraId="71D93458" w14:textId="77777777" w:rsidR="00E4706F" w:rsidRPr="00CD2F68" w:rsidRDefault="00E4706F" w:rsidP="00E4706F">
      <w:pPr>
        <w:jc w:val="both"/>
        <w:rPr>
          <w:rFonts w:cs="Arial"/>
          <w:szCs w:val="24"/>
        </w:rPr>
      </w:pPr>
      <w:r w:rsidRPr="00CD2F68">
        <w:rPr>
          <w:rFonts w:cs="Arial"/>
          <w:szCs w:val="24"/>
        </w:rPr>
        <w:t>A delegação do Brasil informou sobre o processo de incorporação das Decisões CMC Nº 27/15 e 09/21 e ressaltou a importância de que as referidas Decisões sejam internalizadas por todos os Estados Partes do bloco. A delegação do Paraguai informou estar tramitando a incorporação da Decisão CMC Nº 09/21.</w:t>
      </w:r>
    </w:p>
    <w:p w14:paraId="34BA0377" w14:textId="77777777" w:rsidR="00E4706F" w:rsidRPr="00CD2F68" w:rsidRDefault="00E4706F" w:rsidP="00E4706F">
      <w:pPr>
        <w:pBdr>
          <w:top w:val="nil"/>
          <w:left w:val="nil"/>
          <w:bottom w:val="nil"/>
          <w:right w:val="nil"/>
          <w:between w:val="nil"/>
        </w:pBdr>
        <w:jc w:val="both"/>
        <w:rPr>
          <w:rFonts w:cs="Arial"/>
          <w:szCs w:val="24"/>
        </w:rPr>
      </w:pPr>
    </w:p>
    <w:p w14:paraId="5F23AA7F" w14:textId="77777777" w:rsidR="00E4706F" w:rsidRPr="00CD2F68" w:rsidRDefault="00E4706F" w:rsidP="00E4706F">
      <w:pPr>
        <w:numPr>
          <w:ilvl w:val="1"/>
          <w:numId w:val="2"/>
        </w:numPr>
        <w:pBdr>
          <w:top w:val="nil"/>
          <w:left w:val="nil"/>
          <w:bottom w:val="nil"/>
          <w:right w:val="nil"/>
          <w:between w:val="nil"/>
        </w:pBdr>
        <w:ind w:left="1134" w:hanging="567"/>
        <w:jc w:val="both"/>
        <w:rPr>
          <w:rFonts w:cs="Arial"/>
          <w:b/>
          <w:bCs/>
          <w:szCs w:val="24"/>
        </w:rPr>
      </w:pPr>
      <w:r w:rsidRPr="00CD2F68">
        <w:rPr>
          <w:rFonts w:cs="Arial"/>
          <w:b/>
          <w:bCs/>
          <w:szCs w:val="24"/>
        </w:rPr>
        <w:t>Serviços</w:t>
      </w:r>
    </w:p>
    <w:p w14:paraId="7650A1CD" w14:textId="77777777" w:rsidR="00E4706F" w:rsidRPr="00CD2F68" w:rsidRDefault="00E4706F" w:rsidP="00E4706F">
      <w:pPr>
        <w:pBdr>
          <w:top w:val="nil"/>
          <w:left w:val="nil"/>
          <w:bottom w:val="nil"/>
          <w:right w:val="nil"/>
          <w:between w:val="nil"/>
        </w:pBdr>
        <w:jc w:val="both"/>
        <w:rPr>
          <w:rFonts w:cs="Arial"/>
          <w:szCs w:val="24"/>
        </w:rPr>
      </w:pPr>
    </w:p>
    <w:p w14:paraId="17EF88E2" w14:textId="7F82CC6A" w:rsidR="0042072A" w:rsidRPr="00CD2F68" w:rsidRDefault="00E4706F" w:rsidP="009C6989">
      <w:pPr>
        <w:pBdr>
          <w:top w:val="nil"/>
          <w:left w:val="nil"/>
          <w:bottom w:val="nil"/>
          <w:right w:val="nil"/>
          <w:between w:val="nil"/>
        </w:pBdr>
        <w:ind w:left="1843" w:hanging="709"/>
        <w:jc w:val="both"/>
        <w:rPr>
          <w:rFonts w:cs="Arial"/>
          <w:b/>
          <w:bCs/>
          <w:szCs w:val="24"/>
        </w:rPr>
      </w:pPr>
      <w:r w:rsidRPr="00CD2F68">
        <w:rPr>
          <w:rFonts w:cs="Arial"/>
          <w:b/>
          <w:bCs/>
          <w:szCs w:val="24"/>
        </w:rPr>
        <w:t>1.2.1.</w:t>
      </w:r>
      <w:r w:rsidR="009C6989">
        <w:rPr>
          <w:rFonts w:cs="Arial"/>
          <w:b/>
          <w:bCs/>
          <w:szCs w:val="24"/>
        </w:rPr>
        <w:t xml:space="preserve"> </w:t>
      </w:r>
      <w:r w:rsidRPr="00CD2F68">
        <w:rPr>
          <w:rFonts w:cs="Arial"/>
          <w:b/>
          <w:bCs/>
          <w:szCs w:val="24"/>
        </w:rPr>
        <w:t>VIII Rodada de Negociação de Compromissos Específicos em Matéria de Serviços</w:t>
      </w:r>
    </w:p>
    <w:p w14:paraId="7E0D9FF2" w14:textId="77777777" w:rsidR="0042072A" w:rsidRPr="00CD2F68" w:rsidRDefault="0042072A" w:rsidP="00E4706F">
      <w:pPr>
        <w:tabs>
          <w:tab w:val="left" w:pos="1778"/>
        </w:tabs>
        <w:suppressAutoHyphens/>
        <w:jc w:val="both"/>
        <w:rPr>
          <w:rFonts w:cs="Arial"/>
          <w:bCs/>
          <w:szCs w:val="24"/>
        </w:rPr>
      </w:pPr>
    </w:p>
    <w:p w14:paraId="2547897A" w14:textId="5B62F2E8" w:rsidR="00E4706F" w:rsidRPr="00CD2F68" w:rsidRDefault="00E4706F" w:rsidP="00E4706F">
      <w:pPr>
        <w:tabs>
          <w:tab w:val="left" w:pos="1778"/>
        </w:tabs>
        <w:suppressAutoHyphens/>
        <w:jc w:val="both"/>
        <w:rPr>
          <w:rFonts w:cs="Arial"/>
          <w:bCs/>
          <w:szCs w:val="24"/>
        </w:rPr>
      </w:pPr>
      <w:r w:rsidRPr="00CD2F68">
        <w:rPr>
          <w:rFonts w:cs="Arial"/>
          <w:bCs/>
          <w:szCs w:val="24"/>
        </w:rPr>
        <w:t>A PPTB informou a respeito dos resultados da XXVI reunião ordinária do SGT N° 17, realizada no dia 29 de novembro de 2023, pelo sistema de videoconferência, em conformidade com o estabelecido na Resolução GMC N° 19/12.</w:t>
      </w:r>
    </w:p>
    <w:p w14:paraId="2BE6A5AE" w14:textId="77777777" w:rsidR="003B5496" w:rsidRPr="00CD2F68" w:rsidRDefault="003B5496" w:rsidP="00E4706F">
      <w:pPr>
        <w:pBdr>
          <w:top w:val="nil"/>
          <w:left w:val="nil"/>
          <w:bottom w:val="nil"/>
          <w:right w:val="nil"/>
          <w:between w:val="nil"/>
        </w:pBdr>
        <w:jc w:val="both"/>
        <w:rPr>
          <w:rFonts w:cs="Arial"/>
          <w:szCs w:val="24"/>
        </w:rPr>
      </w:pPr>
    </w:p>
    <w:p w14:paraId="5C12175D" w14:textId="5840CE39" w:rsidR="00E4706F" w:rsidRPr="00CD2F68" w:rsidRDefault="0042072A" w:rsidP="00E4706F">
      <w:pPr>
        <w:pBdr>
          <w:top w:val="nil"/>
          <w:left w:val="nil"/>
          <w:bottom w:val="nil"/>
          <w:right w:val="nil"/>
          <w:between w:val="nil"/>
        </w:pBdr>
        <w:jc w:val="both"/>
        <w:rPr>
          <w:rFonts w:cs="Arial"/>
          <w:szCs w:val="24"/>
        </w:rPr>
      </w:pPr>
      <w:r w:rsidRPr="00CD2F68">
        <w:rPr>
          <w:rFonts w:cs="Arial"/>
          <w:szCs w:val="24"/>
        </w:rPr>
        <w:t>Tendo em vista a exitosa conclusão da VIII Rodada de Negociações de Compromissos Específicos em Matéria de Serviços, o</w:t>
      </w:r>
      <w:r w:rsidR="00E4706F" w:rsidRPr="00CD2F68">
        <w:rPr>
          <w:rFonts w:cs="Arial"/>
          <w:szCs w:val="24"/>
        </w:rPr>
        <w:t xml:space="preserve"> GMC elevou à consideração do CMC o Projeto </w:t>
      </w:r>
      <w:r w:rsidR="00E4706F" w:rsidRPr="005C0C79">
        <w:rPr>
          <w:rFonts w:cs="Arial"/>
          <w:szCs w:val="24"/>
        </w:rPr>
        <w:lastRenderedPageBreak/>
        <w:t xml:space="preserve">de Decisão Nº </w:t>
      </w:r>
      <w:r w:rsidR="005C0C79">
        <w:rPr>
          <w:rFonts w:cs="Arial"/>
          <w:szCs w:val="24"/>
        </w:rPr>
        <w:t>1</w:t>
      </w:r>
      <w:r w:rsidR="005C0C79" w:rsidRPr="005C0C79">
        <w:rPr>
          <w:rFonts w:cs="Arial"/>
          <w:szCs w:val="24"/>
        </w:rPr>
        <w:t>2</w:t>
      </w:r>
      <w:r w:rsidR="00E4706F" w:rsidRPr="005C0C79">
        <w:rPr>
          <w:rFonts w:cs="Arial"/>
          <w:szCs w:val="24"/>
        </w:rPr>
        <w:t>/23 “</w:t>
      </w:r>
      <w:r w:rsidRPr="005C0C79">
        <w:rPr>
          <w:rFonts w:cs="Arial"/>
          <w:szCs w:val="24"/>
        </w:rPr>
        <w:t>Emenda ao Protocolo de Montevidéu sobre Comércio de</w:t>
      </w:r>
      <w:r w:rsidRPr="00CD2F68">
        <w:rPr>
          <w:rFonts w:cs="Arial"/>
          <w:szCs w:val="24"/>
        </w:rPr>
        <w:t xml:space="preserve"> Serviços do MERCOSUL – Listas de Compromissos Específicos</w:t>
      </w:r>
      <w:r w:rsidR="00E4706F" w:rsidRPr="00CD2F68">
        <w:rPr>
          <w:rFonts w:cs="Arial"/>
          <w:szCs w:val="24"/>
        </w:rPr>
        <w:t>”</w:t>
      </w:r>
      <w:r w:rsidRPr="00CD2F68">
        <w:rPr>
          <w:rFonts w:cs="Arial"/>
          <w:szCs w:val="24"/>
        </w:rPr>
        <w:t>.</w:t>
      </w:r>
    </w:p>
    <w:p w14:paraId="3FC7730D" w14:textId="77777777" w:rsidR="00E4706F" w:rsidRPr="00CD2F68" w:rsidRDefault="00E4706F" w:rsidP="00E4706F">
      <w:pPr>
        <w:pBdr>
          <w:top w:val="nil"/>
          <w:left w:val="nil"/>
          <w:bottom w:val="nil"/>
          <w:right w:val="nil"/>
          <w:between w:val="nil"/>
        </w:pBdr>
        <w:jc w:val="both"/>
        <w:rPr>
          <w:rFonts w:eastAsia="Arial" w:cs="Arial"/>
          <w:bCs/>
          <w:szCs w:val="24"/>
        </w:rPr>
      </w:pPr>
    </w:p>
    <w:p w14:paraId="726931AB" w14:textId="564EF704" w:rsidR="003B5496" w:rsidRPr="00CD2F68" w:rsidRDefault="0042072A" w:rsidP="00E4706F">
      <w:pPr>
        <w:pBdr>
          <w:top w:val="nil"/>
          <w:left w:val="nil"/>
          <w:bottom w:val="nil"/>
          <w:right w:val="nil"/>
          <w:between w:val="nil"/>
        </w:pBdr>
        <w:jc w:val="both"/>
        <w:rPr>
          <w:rFonts w:eastAsia="Arial" w:cs="Arial"/>
          <w:bCs/>
          <w:szCs w:val="24"/>
        </w:rPr>
      </w:pPr>
      <w:r w:rsidRPr="00CD2F68">
        <w:rPr>
          <w:rFonts w:eastAsia="Arial" w:cs="Arial"/>
          <w:bCs/>
          <w:szCs w:val="24"/>
        </w:rPr>
        <w:t xml:space="preserve">A delegação do Brasil informou que o governo brasileiro </w:t>
      </w:r>
      <w:r w:rsidR="003B5496" w:rsidRPr="00CD2F68">
        <w:rPr>
          <w:rFonts w:eastAsia="Arial" w:cs="Arial"/>
          <w:bCs/>
          <w:szCs w:val="24"/>
        </w:rPr>
        <w:t>fará os melhores esforços para buscar medidas destinadas a permitir tratamento favorável aos parceiros do MERCOSUL, em referência à CIDE-Remessa</w:t>
      </w:r>
      <w:r w:rsidRPr="00CD2F68">
        <w:rPr>
          <w:rFonts w:eastAsia="Arial" w:cs="Arial"/>
          <w:bCs/>
          <w:szCs w:val="24"/>
        </w:rPr>
        <w:t>s.</w:t>
      </w:r>
    </w:p>
    <w:p w14:paraId="2104219B" w14:textId="77777777" w:rsidR="003B5496" w:rsidRPr="00CD2F68" w:rsidRDefault="003B5496" w:rsidP="00E4706F">
      <w:pPr>
        <w:pBdr>
          <w:top w:val="nil"/>
          <w:left w:val="nil"/>
          <w:bottom w:val="nil"/>
          <w:right w:val="nil"/>
          <w:between w:val="nil"/>
        </w:pBdr>
        <w:jc w:val="both"/>
        <w:rPr>
          <w:rFonts w:eastAsia="Arial" w:cs="Arial"/>
          <w:bCs/>
          <w:szCs w:val="24"/>
        </w:rPr>
      </w:pPr>
    </w:p>
    <w:p w14:paraId="61958CAB" w14:textId="77777777" w:rsidR="00E4706F" w:rsidRPr="00CD2F68" w:rsidRDefault="00E4706F" w:rsidP="00E4706F">
      <w:pPr>
        <w:pBdr>
          <w:top w:val="nil"/>
          <w:left w:val="nil"/>
          <w:bottom w:val="nil"/>
          <w:right w:val="nil"/>
          <w:between w:val="nil"/>
        </w:pBdr>
        <w:tabs>
          <w:tab w:val="left" w:pos="1134"/>
        </w:tabs>
        <w:ind w:firstLine="567"/>
        <w:jc w:val="both"/>
        <w:rPr>
          <w:rFonts w:eastAsia="Arial" w:cs="Arial"/>
          <w:b/>
          <w:bCs/>
          <w:szCs w:val="24"/>
        </w:rPr>
      </w:pPr>
      <w:r w:rsidRPr="00CD2F68">
        <w:rPr>
          <w:rFonts w:eastAsia="Arial" w:cs="Arial"/>
          <w:b/>
          <w:bCs/>
          <w:szCs w:val="24"/>
        </w:rPr>
        <w:t>1.3. Temas regulatórios</w:t>
      </w:r>
    </w:p>
    <w:p w14:paraId="414258E2" w14:textId="77777777" w:rsidR="00E4706F" w:rsidRPr="00CD2F68" w:rsidRDefault="00E4706F" w:rsidP="00E4706F">
      <w:pPr>
        <w:pBdr>
          <w:top w:val="nil"/>
          <w:left w:val="nil"/>
          <w:bottom w:val="nil"/>
          <w:right w:val="nil"/>
          <w:between w:val="nil"/>
        </w:pBdr>
        <w:jc w:val="both"/>
        <w:rPr>
          <w:rFonts w:eastAsia="Arial" w:cs="Arial"/>
          <w:b/>
          <w:bCs/>
          <w:szCs w:val="24"/>
        </w:rPr>
      </w:pPr>
    </w:p>
    <w:p w14:paraId="2958AAFF" w14:textId="77777777" w:rsidR="00E4706F" w:rsidRPr="00CD2F68" w:rsidRDefault="00E4706F" w:rsidP="00E4706F">
      <w:pPr>
        <w:pBdr>
          <w:top w:val="nil"/>
          <w:left w:val="nil"/>
          <w:bottom w:val="nil"/>
          <w:right w:val="nil"/>
          <w:between w:val="nil"/>
        </w:pBdr>
        <w:jc w:val="both"/>
        <w:rPr>
          <w:rFonts w:eastAsia="Arial" w:cs="Arial"/>
          <w:szCs w:val="24"/>
        </w:rPr>
      </w:pPr>
      <w:r w:rsidRPr="00CD2F68">
        <w:rPr>
          <w:rFonts w:eastAsia="Arial" w:cs="Arial"/>
          <w:szCs w:val="24"/>
        </w:rPr>
        <w:t xml:space="preserve">O GMC tomou nota da XI reunião do Grupo </w:t>
      </w:r>
      <w:r w:rsidRPr="00CD2F68">
        <w:rPr>
          <w:rFonts w:eastAsia="Arial" w:cs="Arial"/>
          <w:i/>
          <w:iCs/>
          <w:szCs w:val="24"/>
        </w:rPr>
        <w:t>ad hoc</w:t>
      </w:r>
      <w:r w:rsidRPr="00CD2F68">
        <w:rPr>
          <w:rFonts w:eastAsia="Arial" w:cs="Arial"/>
          <w:szCs w:val="24"/>
        </w:rPr>
        <w:t xml:space="preserve"> de Temas Regulatórios (GAHTR) realizada no dia 17 de novembro, pelo sistema de videoconferência conforme o estabelecido na Resolução GMC N° 19/12, para continuar a discussão sobre o processo regulatório do MERCOSUL.</w:t>
      </w:r>
    </w:p>
    <w:p w14:paraId="49A4CAC2" w14:textId="77777777" w:rsidR="00E4706F" w:rsidRPr="00CD2F68" w:rsidRDefault="00E4706F" w:rsidP="00E4706F">
      <w:pPr>
        <w:pBdr>
          <w:top w:val="nil"/>
          <w:left w:val="nil"/>
          <w:bottom w:val="nil"/>
          <w:right w:val="nil"/>
          <w:between w:val="nil"/>
        </w:pBdr>
        <w:jc w:val="both"/>
        <w:rPr>
          <w:rFonts w:eastAsia="Arial" w:cs="Arial"/>
          <w:szCs w:val="24"/>
        </w:rPr>
      </w:pPr>
    </w:p>
    <w:p w14:paraId="52035150" w14:textId="77777777" w:rsidR="00E4706F" w:rsidRPr="00CD2F68" w:rsidRDefault="00E4706F" w:rsidP="00E4706F">
      <w:pPr>
        <w:pBdr>
          <w:top w:val="nil"/>
          <w:left w:val="nil"/>
          <w:bottom w:val="nil"/>
          <w:right w:val="nil"/>
          <w:between w:val="nil"/>
        </w:pBdr>
        <w:jc w:val="both"/>
        <w:rPr>
          <w:rFonts w:eastAsia="Arial" w:cs="Arial"/>
          <w:szCs w:val="24"/>
        </w:rPr>
      </w:pPr>
      <w:r w:rsidRPr="00CD2F68">
        <w:rPr>
          <w:rFonts w:eastAsia="Arial" w:cs="Arial"/>
          <w:szCs w:val="24"/>
        </w:rPr>
        <w:t>O GMC tomou nota da aprovação de uma “</w:t>
      </w:r>
      <w:proofErr w:type="spellStart"/>
      <w:r w:rsidRPr="00CD2F68">
        <w:rPr>
          <w:rFonts w:eastAsia="Arial" w:cs="Arial"/>
          <w:szCs w:val="24"/>
        </w:rPr>
        <w:t>hoja</w:t>
      </w:r>
      <w:proofErr w:type="spellEnd"/>
      <w:r w:rsidRPr="00CD2F68">
        <w:rPr>
          <w:rFonts w:eastAsia="Arial" w:cs="Arial"/>
          <w:szCs w:val="24"/>
        </w:rPr>
        <w:t xml:space="preserve"> de ruta” para a estabelecer uma agenda para os trabalhos do Grupo nos próximos semestres. </w:t>
      </w:r>
    </w:p>
    <w:p w14:paraId="645345EC" w14:textId="77777777" w:rsidR="00E4706F" w:rsidRPr="00CD2F68" w:rsidRDefault="00E4706F" w:rsidP="00E4706F">
      <w:pPr>
        <w:pBdr>
          <w:top w:val="nil"/>
          <w:left w:val="nil"/>
          <w:bottom w:val="nil"/>
          <w:right w:val="nil"/>
          <w:between w:val="nil"/>
        </w:pBdr>
        <w:jc w:val="both"/>
        <w:rPr>
          <w:rFonts w:eastAsia="Arial" w:cs="Arial"/>
          <w:szCs w:val="24"/>
        </w:rPr>
      </w:pPr>
    </w:p>
    <w:p w14:paraId="69AE6319" w14:textId="77777777" w:rsidR="00E4706F" w:rsidRPr="00CD2F68" w:rsidRDefault="00E4706F" w:rsidP="00E4706F">
      <w:pPr>
        <w:pBdr>
          <w:top w:val="nil"/>
          <w:left w:val="nil"/>
          <w:bottom w:val="nil"/>
          <w:right w:val="nil"/>
          <w:between w:val="nil"/>
        </w:pBdr>
        <w:jc w:val="both"/>
        <w:rPr>
          <w:rFonts w:eastAsia="Arial" w:cs="Arial"/>
          <w:szCs w:val="24"/>
        </w:rPr>
      </w:pPr>
      <w:r w:rsidRPr="00CD2F68">
        <w:rPr>
          <w:rFonts w:eastAsia="Arial" w:cs="Arial"/>
          <w:szCs w:val="24"/>
        </w:rPr>
        <w:t xml:space="preserve">O GMC instruiu os </w:t>
      </w:r>
      <w:proofErr w:type="spellStart"/>
      <w:r w:rsidRPr="00CD2F68">
        <w:rPr>
          <w:rFonts w:eastAsia="Arial" w:cs="Arial"/>
          <w:szCs w:val="24"/>
        </w:rPr>
        <w:t>SGTs</w:t>
      </w:r>
      <w:proofErr w:type="spellEnd"/>
      <w:r w:rsidRPr="00CD2F68">
        <w:rPr>
          <w:rFonts w:eastAsia="Arial" w:cs="Arial"/>
          <w:szCs w:val="24"/>
        </w:rPr>
        <w:t xml:space="preserve"> Nº 1, 3, 5, 8 e 11 a realizar uma análise do estoque regulatório das normas de sua autoria que tenham sido aprovadas previamente à aprovação da Resolução GMC Nº 45/17, com o objetivo de identificar, até o final do segundo semestre de 2024, se haveria normas que precisam ser revogadas, e, até o final do primeiro semestre de 2026, se haveria normas que precisam ser revisadas. A metodologia da análise e a priorização das normas deve ficar a critério dos respectivos foros. Para aqueles subgrupos que já tenham realizado análise similar ou que não considerem necessário fazer a derrogação/revisão de normas, bastaria a apresentação da respectiva justificativa.</w:t>
      </w:r>
    </w:p>
    <w:p w14:paraId="621C934B" w14:textId="77777777" w:rsidR="00E4706F" w:rsidRPr="00CD2F68" w:rsidRDefault="00E4706F" w:rsidP="00E4706F">
      <w:pPr>
        <w:pBdr>
          <w:top w:val="nil"/>
          <w:left w:val="nil"/>
          <w:bottom w:val="nil"/>
          <w:right w:val="nil"/>
          <w:between w:val="nil"/>
        </w:pBdr>
        <w:jc w:val="both"/>
        <w:rPr>
          <w:rFonts w:eastAsia="Arial" w:cs="Arial"/>
          <w:b/>
          <w:szCs w:val="24"/>
        </w:rPr>
      </w:pPr>
    </w:p>
    <w:p w14:paraId="7D4B7C95" w14:textId="77777777" w:rsidR="00E4706F" w:rsidRPr="00CD2F68" w:rsidRDefault="00E4706F" w:rsidP="00E4706F">
      <w:pPr>
        <w:pBdr>
          <w:top w:val="nil"/>
          <w:left w:val="nil"/>
          <w:bottom w:val="nil"/>
          <w:right w:val="nil"/>
          <w:between w:val="nil"/>
        </w:pBdr>
        <w:tabs>
          <w:tab w:val="left" w:pos="1134"/>
        </w:tabs>
        <w:ind w:firstLine="567"/>
        <w:jc w:val="both"/>
        <w:rPr>
          <w:rFonts w:cs="Arial"/>
          <w:b/>
          <w:bCs/>
          <w:szCs w:val="24"/>
        </w:rPr>
      </w:pPr>
      <w:r w:rsidRPr="00CD2F68">
        <w:rPr>
          <w:rFonts w:cs="Arial"/>
          <w:b/>
          <w:bCs/>
          <w:szCs w:val="24"/>
        </w:rPr>
        <w:t>1.4. Investimentos</w:t>
      </w:r>
    </w:p>
    <w:p w14:paraId="53F76640" w14:textId="77777777" w:rsidR="00E4706F" w:rsidRPr="00CD2F68" w:rsidRDefault="00E4706F" w:rsidP="00E4706F">
      <w:pPr>
        <w:pBdr>
          <w:top w:val="nil"/>
          <w:left w:val="nil"/>
          <w:bottom w:val="nil"/>
          <w:right w:val="nil"/>
          <w:between w:val="nil"/>
        </w:pBdr>
        <w:jc w:val="both"/>
        <w:rPr>
          <w:rFonts w:cs="Arial"/>
          <w:b/>
          <w:szCs w:val="24"/>
        </w:rPr>
      </w:pPr>
    </w:p>
    <w:p w14:paraId="551A847C" w14:textId="77777777" w:rsidR="00E4706F" w:rsidRPr="00CD2F68" w:rsidRDefault="00E4706F" w:rsidP="00670198">
      <w:pPr>
        <w:pBdr>
          <w:top w:val="nil"/>
          <w:left w:val="nil"/>
          <w:bottom w:val="nil"/>
          <w:right w:val="nil"/>
          <w:between w:val="nil"/>
        </w:pBdr>
        <w:ind w:left="1843" w:hanging="709"/>
        <w:jc w:val="both"/>
        <w:rPr>
          <w:rFonts w:cs="Arial"/>
          <w:b/>
          <w:bCs/>
          <w:szCs w:val="24"/>
        </w:rPr>
      </w:pPr>
      <w:r w:rsidRPr="00CD2F68">
        <w:rPr>
          <w:rFonts w:cs="Arial"/>
          <w:b/>
          <w:bCs/>
          <w:szCs w:val="24"/>
        </w:rPr>
        <w:t xml:space="preserve">1.4.1. Projeto de Resolução sobre Conduta Empresarial Responsável </w:t>
      </w:r>
    </w:p>
    <w:p w14:paraId="75595DB7" w14:textId="77777777" w:rsidR="00E4706F" w:rsidRPr="00CD2F68" w:rsidRDefault="00E4706F" w:rsidP="00E4706F">
      <w:pPr>
        <w:pBdr>
          <w:top w:val="nil"/>
          <w:left w:val="nil"/>
          <w:bottom w:val="nil"/>
          <w:right w:val="nil"/>
          <w:between w:val="nil"/>
        </w:pBdr>
        <w:jc w:val="both"/>
        <w:rPr>
          <w:rFonts w:cs="Arial"/>
          <w:b/>
          <w:bCs/>
          <w:szCs w:val="24"/>
        </w:rPr>
      </w:pPr>
    </w:p>
    <w:p w14:paraId="006D1910" w14:textId="736664EF" w:rsidR="00E4706F" w:rsidRPr="00CD2F68" w:rsidRDefault="00E4706F" w:rsidP="00E4706F">
      <w:pPr>
        <w:pBdr>
          <w:top w:val="nil"/>
          <w:left w:val="nil"/>
          <w:bottom w:val="nil"/>
          <w:right w:val="nil"/>
          <w:between w:val="nil"/>
        </w:pBdr>
        <w:jc w:val="both"/>
        <w:rPr>
          <w:rFonts w:cs="Arial"/>
          <w:szCs w:val="24"/>
        </w:rPr>
      </w:pPr>
      <w:r w:rsidRPr="00CD2F68">
        <w:rPr>
          <w:rFonts w:cs="Arial"/>
          <w:szCs w:val="24"/>
        </w:rPr>
        <w:t xml:space="preserve">O GMC tomou nota </w:t>
      </w:r>
      <w:r w:rsidR="00654A38" w:rsidRPr="00CD2F68">
        <w:rPr>
          <w:rFonts w:cs="Arial"/>
          <w:szCs w:val="24"/>
        </w:rPr>
        <w:t xml:space="preserve">e aprovou as recomendações </w:t>
      </w:r>
      <w:r w:rsidRPr="00CD2F68">
        <w:rPr>
          <w:rFonts w:cs="Arial"/>
          <w:szCs w:val="24"/>
        </w:rPr>
        <w:t>sobre Conduta Empresarial Responsável no âmbito do SGT N° 12</w:t>
      </w:r>
      <w:r w:rsidR="00784E83" w:rsidRPr="00CD2F68">
        <w:rPr>
          <w:rFonts w:cs="Arial"/>
          <w:szCs w:val="24"/>
        </w:rPr>
        <w:t xml:space="preserve"> “Investimentos”</w:t>
      </w:r>
      <w:r w:rsidRPr="00CD2F68">
        <w:rPr>
          <w:rFonts w:cs="Arial"/>
          <w:szCs w:val="24"/>
        </w:rPr>
        <w:t xml:space="preserve">. </w:t>
      </w:r>
    </w:p>
    <w:p w14:paraId="74673DB8" w14:textId="77777777" w:rsidR="00E4706F" w:rsidRPr="00CD2F68" w:rsidRDefault="00E4706F" w:rsidP="00E4706F">
      <w:pPr>
        <w:pBdr>
          <w:top w:val="nil"/>
          <w:left w:val="nil"/>
          <w:bottom w:val="nil"/>
          <w:right w:val="nil"/>
          <w:between w:val="nil"/>
        </w:pBdr>
        <w:jc w:val="both"/>
        <w:rPr>
          <w:rFonts w:cs="Arial"/>
          <w:szCs w:val="24"/>
        </w:rPr>
      </w:pPr>
    </w:p>
    <w:p w14:paraId="37B7C3EA" w14:textId="3F4E15B9" w:rsidR="00E4706F" w:rsidRPr="00CD2F68" w:rsidRDefault="00E4706F" w:rsidP="00E4706F">
      <w:pPr>
        <w:pBdr>
          <w:top w:val="nil"/>
          <w:left w:val="nil"/>
          <w:bottom w:val="nil"/>
          <w:right w:val="nil"/>
          <w:between w:val="nil"/>
        </w:pBdr>
        <w:jc w:val="both"/>
        <w:rPr>
          <w:rFonts w:eastAsia="Arial" w:cs="Arial"/>
          <w:bCs/>
          <w:szCs w:val="24"/>
        </w:rPr>
      </w:pPr>
      <w:r w:rsidRPr="00CD2F68">
        <w:rPr>
          <w:rFonts w:eastAsia="Arial" w:cs="Arial"/>
          <w:bCs/>
          <w:szCs w:val="24"/>
        </w:rPr>
        <w:t xml:space="preserve">Nesse sentido, instruiu o SGT Nº 12 a trabalhar </w:t>
      </w:r>
      <w:r w:rsidR="00784E83" w:rsidRPr="00CD2F68">
        <w:rPr>
          <w:rFonts w:eastAsia="Arial" w:cs="Arial"/>
          <w:bCs/>
          <w:szCs w:val="24"/>
        </w:rPr>
        <w:t>com base no referido documento, para sua implementação</w:t>
      </w:r>
      <w:r w:rsidR="0065005D" w:rsidRPr="00CD2F68">
        <w:rPr>
          <w:rFonts w:eastAsia="Arial" w:cs="Arial"/>
          <w:bCs/>
          <w:szCs w:val="24"/>
        </w:rPr>
        <w:t>.</w:t>
      </w:r>
      <w:r w:rsidRPr="00CD2F68">
        <w:rPr>
          <w:rFonts w:eastAsia="Arial" w:cs="Arial"/>
          <w:bCs/>
          <w:szCs w:val="24"/>
        </w:rPr>
        <w:t xml:space="preserve"> </w:t>
      </w:r>
    </w:p>
    <w:p w14:paraId="64331234" w14:textId="77777777" w:rsidR="00E4706F" w:rsidRPr="00CD2F68" w:rsidRDefault="00E4706F" w:rsidP="00E4706F">
      <w:pPr>
        <w:pBdr>
          <w:top w:val="nil"/>
          <w:left w:val="nil"/>
          <w:bottom w:val="nil"/>
          <w:right w:val="nil"/>
          <w:between w:val="nil"/>
        </w:pBdr>
        <w:jc w:val="both"/>
        <w:rPr>
          <w:rFonts w:eastAsia="Arial" w:cs="Arial"/>
          <w:bCs/>
          <w:szCs w:val="24"/>
        </w:rPr>
      </w:pPr>
    </w:p>
    <w:p w14:paraId="1FE3C7FE" w14:textId="77777777" w:rsidR="00E4706F" w:rsidRPr="00CD2F68" w:rsidRDefault="00E4706F" w:rsidP="00E4706F">
      <w:pPr>
        <w:widowControl w:val="0"/>
        <w:pBdr>
          <w:top w:val="nil"/>
          <w:left w:val="nil"/>
          <w:bottom w:val="nil"/>
          <w:right w:val="nil"/>
          <w:between w:val="nil"/>
        </w:pBdr>
        <w:jc w:val="both"/>
        <w:rPr>
          <w:rFonts w:eastAsia="Arial" w:cs="Arial"/>
          <w:b/>
          <w:szCs w:val="24"/>
        </w:rPr>
      </w:pPr>
    </w:p>
    <w:p w14:paraId="007C28E7" w14:textId="718E075C" w:rsidR="00E4706F" w:rsidRPr="00052057" w:rsidRDefault="00E4706F" w:rsidP="00052057">
      <w:pPr>
        <w:pStyle w:val="PargrafodaLista"/>
        <w:widowControl w:val="0"/>
        <w:numPr>
          <w:ilvl w:val="0"/>
          <w:numId w:val="2"/>
        </w:numPr>
        <w:pBdr>
          <w:top w:val="nil"/>
          <w:left w:val="nil"/>
          <w:bottom w:val="nil"/>
          <w:right w:val="nil"/>
          <w:between w:val="nil"/>
        </w:pBdr>
        <w:ind w:left="567" w:hanging="567"/>
        <w:jc w:val="both"/>
        <w:rPr>
          <w:rFonts w:ascii="Arial" w:eastAsia="Arial" w:hAnsi="Arial" w:cs="Arial"/>
          <w:b/>
          <w:bCs/>
        </w:rPr>
      </w:pPr>
      <w:r w:rsidRPr="00052057">
        <w:rPr>
          <w:rFonts w:ascii="Arial" w:hAnsi="Arial" w:cs="Arial"/>
          <w:b/>
          <w:bCs/>
        </w:rPr>
        <w:t>XI FORO EMPRESARIAL</w:t>
      </w:r>
    </w:p>
    <w:p w14:paraId="3639E04A" w14:textId="77777777" w:rsidR="00E4706F" w:rsidRPr="00CD2F68" w:rsidRDefault="00E4706F" w:rsidP="00E4706F">
      <w:pPr>
        <w:widowControl w:val="0"/>
        <w:pBdr>
          <w:top w:val="nil"/>
          <w:left w:val="nil"/>
          <w:bottom w:val="nil"/>
          <w:right w:val="nil"/>
          <w:between w:val="nil"/>
        </w:pBdr>
        <w:jc w:val="both"/>
        <w:rPr>
          <w:rFonts w:eastAsia="Arial" w:cs="Arial"/>
          <w:bCs/>
          <w:szCs w:val="24"/>
        </w:rPr>
      </w:pPr>
    </w:p>
    <w:p w14:paraId="6E6B3A07" w14:textId="68629F9C" w:rsidR="00E4706F" w:rsidRPr="00CD2F68" w:rsidRDefault="00E4706F" w:rsidP="00784E83">
      <w:pPr>
        <w:pBdr>
          <w:top w:val="nil"/>
          <w:left w:val="nil"/>
          <w:bottom w:val="nil"/>
          <w:right w:val="nil"/>
          <w:between w:val="nil"/>
        </w:pBdr>
        <w:jc w:val="both"/>
        <w:rPr>
          <w:rFonts w:eastAsia="Arial" w:cs="Arial"/>
          <w:bCs/>
          <w:szCs w:val="24"/>
        </w:rPr>
      </w:pPr>
      <w:r w:rsidRPr="00CD2F68">
        <w:rPr>
          <w:rFonts w:eastAsia="Arial" w:cs="Arial"/>
          <w:bCs/>
          <w:szCs w:val="24"/>
        </w:rPr>
        <w:t xml:space="preserve">A PPTB relatou a realização do XI Foro Empresarial ao longo do mês de novembro, com foco nos seguintes temas: i) Desafios e Estratégias para o Complexo Econômico-Industrial da Saúde; </w:t>
      </w:r>
      <w:proofErr w:type="spellStart"/>
      <w:r w:rsidRPr="00CD2F68">
        <w:rPr>
          <w:rFonts w:eastAsia="Arial" w:cs="Arial"/>
          <w:bCs/>
          <w:szCs w:val="24"/>
        </w:rPr>
        <w:t>ii</w:t>
      </w:r>
      <w:proofErr w:type="spellEnd"/>
      <w:r w:rsidRPr="00CD2F68">
        <w:rPr>
          <w:rFonts w:eastAsia="Arial" w:cs="Arial"/>
          <w:bCs/>
          <w:szCs w:val="24"/>
        </w:rPr>
        <w:t>)</w:t>
      </w:r>
      <w:r w:rsidR="00A06E6A">
        <w:rPr>
          <w:rFonts w:eastAsia="Arial" w:cs="Arial"/>
          <w:bCs/>
          <w:szCs w:val="24"/>
        </w:rPr>
        <w:t xml:space="preserve"> </w:t>
      </w:r>
      <w:r w:rsidRPr="00CD2F68">
        <w:rPr>
          <w:rFonts w:eastAsia="Arial" w:cs="Arial"/>
          <w:bCs/>
          <w:szCs w:val="24"/>
        </w:rPr>
        <w:t xml:space="preserve">Comércio e Sustentabilidade; </w:t>
      </w:r>
      <w:proofErr w:type="spellStart"/>
      <w:r w:rsidRPr="00CD2F68">
        <w:rPr>
          <w:rFonts w:eastAsia="Arial" w:cs="Arial"/>
          <w:bCs/>
          <w:szCs w:val="24"/>
        </w:rPr>
        <w:t>iii</w:t>
      </w:r>
      <w:proofErr w:type="spellEnd"/>
      <w:r w:rsidRPr="00CD2F68">
        <w:rPr>
          <w:rFonts w:eastAsia="Arial" w:cs="Arial"/>
          <w:bCs/>
          <w:szCs w:val="24"/>
        </w:rPr>
        <w:t>)</w:t>
      </w:r>
      <w:r w:rsidR="00A06E6A">
        <w:rPr>
          <w:rFonts w:eastAsia="Arial" w:cs="Arial"/>
          <w:bCs/>
          <w:szCs w:val="24"/>
        </w:rPr>
        <w:t xml:space="preserve"> </w:t>
      </w:r>
      <w:r w:rsidRPr="00CD2F68">
        <w:rPr>
          <w:rFonts w:eastAsia="Arial" w:cs="Arial"/>
          <w:bCs/>
          <w:szCs w:val="24"/>
        </w:rPr>
        <w:t xml:space="preserve">Empreendedorismo Feminino no MERCOSUL; e </w:t>
      </w:r>
      <w:proofErr w:type="spellStart"/>
      <w:r w:rsidRPr="00CD2F68">
        <w:rPr>
          <w:rFonts w:eastAsia="Arial" w:cs="Arial"/>
          <w:bCs/>
          <w:szCs w:val="24"/>
        </w:rPr>
        <w:t>iv</w:t>
      </w:r>
      <w:proofErr w:type="spellEnd"/>
      <w:r w:rsidRPr="00CD2F68">
        <w:rPr>
          <w:rFonts w:eastAsia="Arial" w:cs="Arial"/>
          <w:bCs/>
          <w:szCs w:val="24"/>
        </w:rPr>
        <w:t>)</w:t>
      </w:r>
      <w:r w:rsidR="00A06E6A">
        <w:rPr>
          <w:rFonts w:eastAsia="Arial" w:cs="Arial"/>
          <w:bCs/>
          <w:szCs w:val="24"/>
        </w:rPr>
        <w:t xml:space="preserve"> </w:t>
      </w:r>
      <w:r w:rsidRPr="00CD2F68">
        <w:rPr>
          <w:rFonts w:eastAsia="Arial" w:cs="Arial"/>
          <w:bCs/>
          <w:szCs w:val="24"/>
        </w:rPr>
        <w:t>Integração Produtiva no MERCOSUL. O GMC tomou nota das atividades realizadas, que incluíram encontros de negócios (“B2B”).</w:t>
      </w:r>
    </w:p>
    <w:p w14:paraId="229E166E" w14:textId="77777777" w:rsidR="00E4706F" w:rsidRPr="00CD2F68" w:rsidRDefault="00E4706F" w:rsidP="00784E83">
      <w:pPr>
        <w:pBdr>
          <w:top w:val="nil"/>
          <w:left w:val="nil"/>
          <w:bottom w:val="nil"/>
          <w:right w:val="nil"/>
          <w:between w:val="nil"/>
        </w:pBdr>
        <w:jc w:val="both"/>
        <w:rPr>
          <w:rFonts w:eastAsia="Arial" w:cs="Arial"/>
          <w:bCs/>
          <w:szCs w:val="24"/>
        </w:rPr>
      </w:pPr>
    </w:p>
    <w:p w14:paraId="25CF456A" w14:textId="172C1117" w:rsidR="00E4706F" w:rsidRPr="00CD2F68" w:rsidRDefault="002A280D" w:rsidP="00784E83">
      <w:pPr>
        <w:pBdr>
          <w:top w:val="nil"/>
          <w:left w:val="nil"/>
          <w:bottom w:val="nil"/>
          <w:right w:val="nil"/>
          <w:between w:val="nil"/>
        </w:pBdr>
        <w:jc w:val="both"/>
        <w:rPr>
          <w:rFonts w:eastAsia="Arial" w:cs="Arial"/>
          <w:bCs/>
          <w:szCs w:val="24"/>
        </w:rPr>
      </w:pPr>
      <w:r w:rsidRPr="00CD2F68">
        <w:rPr>
          <w:rFonts w:eastAsia="Arial" w:cs="Arial"/>
          <w:bCs/>
          <w:szCs w:val="24"/>
        </w:rPr>
        <w:t>O GMC coincidiu na recomendação que a próxima PPT, com o apoio da Secretaria do MERCOSUL, elabore um documento</w:t>
      </w:r>
      <w:r w:rsidR="00E4706F" w:rsidRPr="00CD2F68">
        <w:rPr>
          <w:rFonts w:eastAsia="Arial" w:cs="Arial"/>
          <w:bCs/>
          <w:szCs w:val="24"/>
        </w:rPr>
        <w:t xml:space="preserve"> que compile as recomendações derivadas das diversas edições do Foro Empresarial, de maneira que tais propostas possam ser plenamente aproveitadas e acessíveis para consulta.</w:t>
      </w:r>
    </w:p>
    <w:p w14:paraId="76C5B832" w14:textId="77777777" w:rsidR="00E4706F" w:rsidRDefault="00E4706F" w:rsidP="00E4706F">
      <w:pPr>
        <w:pBdr>
          <w:top w:val="nil"/>
          <w:left w:val="nil"/>
          <w:bottom w:val="nil"/>
          <w:right w:val="nil"/>
          <w:between w:val="nil"/>
        </w:pBdr>
        <w:jc w:val="both"/>
        <w:rPr>
          <w:rFonts w:eastAsia="Arial" w:cs="Arial"/>
          <w:b/>
          <w:bCs/>
          <w:szCs w:val="24"/>
        </w:rPr>
      </w:pPr>
    </w:p>
    <w:p w14:paraId="770511CE" w14:textId="77777777" w:rsidR="00F75E4E" w:rsidRPr="00CD2F68" w:rsidRDefault="00F75E4E" w:rsidP="00E4706F">
      <w:pPr>
        <w:pBdr>
          <w:top w:val="nil"/>
          <w:left w:val="nil"/>
          <w:bottom w:val="nil"/>
          <w:right w:val="nil"/>
          <w:between w:val="nil"/>
        </w:pBdr>
        <w:jc w:val="both"/>
        <w:rPr>
          <w:rFonts w:eastAsia="Arial" w:cs="Arial"/>
          <w:b/>
          <w:bCs/>
          <w:szCs w:val="24"/>
        </w:rPr>
      </w:pPr>
    </w:p>
    <w:p w14:paraId="144A2993" w14:textId="40A8137B" w:rsidR="004A4980" w:rsidRPr="00052057" w:rsidRDefault="004A4980" w:rsidP="00052057">
      <w:pPr>
        <w:pStyle w:val="PargrafodaLista"/>
        <w:widowControl w:val="0"/>
        <w:numPr>
          <w:ilvl w:val="0"/>
          <w:numId w:val="2"/>
        </w:numPr>
        <w:pBdr>
          <w:top w:val="nil"/>
          <w:left w:val="nil"/>
          <w:bottom w:val="nil"/>
          <w:right w:val="nil"/>
          <w:between w:val="nil"/>
        </w:pBdr>
        <w:ind w:left="567" w:hanging="567"/>
        <w:jc w:val="both"/>
        <w:rPr>
          <w:rFonts w:ascii="Arial" w:hAnsi="Arial" w:cs="Arial"/>
          <w:b/>
          <w:bCs/>
          <w:color w:val="000000" w:themeColor="text1"/>
        </w:rPr>
      </w:pPr>
      <w:r w:rsidRPr="00052057">
        <w:rPr>
          <w:rFonts w:ascii="Arial" w:hAnsi="Arial" w:cs="Arial"/>
          <w:b/>
          <w:bCs/>
          <w:color w:val="000000" w:themeColor="text1"/>
        </w:rPr>
        <w:t>TEMAS INSTITUCIONAIS</w:t>
      </w:r>
    </w:p>
    <w:p w14:paraId="4E2893EA" w14:textId="77777777" w:rsidR="004A4980" w:rsidRPr="00CD2F68" w:rsidRDefault="004A4980" w:rsidP="004A4980">
      <w:pPr>
        <w:jc w:val="both"/>
        <w:rPr>
          <w:rFonts w:cs="Arial"/>
          <w:szCs w:val="24"/>
        </w:rPr>
      </w:pPr>
    </w:p>
    <w:p w14:paraId="7C2997EF" w14:textId="77777777" w:rsidR="004A4980" w:rsidRDefault="004A4980" w:rsidP="00171231">
      <w:pPr>
        <w:ind w:left="708" w:hanging="141"/>
        <w:jc w:val="both"/>
        <w:rPr>
          <w:rFonts w:cs="Arial"/>
          <w:b/>
          <w:bCs/>
          <w:color w:val="000000" w:themeColor="text1"/>
          <w:szCs w:val="24"/>
        </w:rPr>
      </w:pPr>
      <w:r w:rsidRPr="00CD2F68">
        <w:rPr>
          <w:rFonts w:cs="Arial"/>
          <w:b/>
          <w:bCs/>
          <w:color w:val="000000" w:themeColor="text1"/>
          <w:szCs w:val="24"/>
        </w:rPr>
        <w:t>3.1. Situação financeira dos órgãos do MERCOSUL com orçamento próprio</w:t>
      </w:r>
    </w:p>
    <w:p w14:paraId="41C45292" w14:textId="77777777" w:rsidR="00171231" w:rsidRPr="00CD2F68" w:rsidRDefault="00171231" w:rsidP="00171231">
      <w:pPr>
        <w:jc w:val="both"/>
        <w:rPr>
          <w:rFonts w:eastAsiaTheme="minorHAnsi" w:cs="Arial"/>
          <w:szCs w:val="24"/>
        </w:rPr>
      </w:pPr>
    </w:p>
    <w:p w14:paraId="62B69A1E" w14:textId="718C0EF4" w:rsidR="004A4980" w:rsidRPr="005C0C79" w:rsidRDefault="004A4980" w:rsidP="004A4980">
      <w:pPr>
        <w:jc w:val="both"/>
        <w:rPr>
          <w:rFonts w:cs="Arial"/>
          <w:color w:val="000000" w:themeColor="text1"/>
          <w:szCs w:val="24"/>
        </w:rPr>
      </w:pPr>
      <w:r w:rsidRPr="00CD2F68">
        <w:rPr>
          <w:rFonts w:cs="Arial"/>
          <w:color w:val="000000" w:themeColor="text1"/>
          <w:szCs w:val="24"/>
        </w:rPr>
        <w:t xml:space="preserve">A delegação brasileira informou ter concluído a internalização dos instrumentos jurídicos necessários para o pagamento das contribuições devidas ao Instituto Social do MERCOSUL (ISM) e à Secretaria do Tribunal Permanente de Revisão (STPR). Notou haver realizado o pagamento do ISM e apresentou o projeto de Resolução que </w:t>
      </w:r>
      <w:r w:rsidRPr="005C0C79">
        <w:rPr>
          <w:rFonts w:cs="Arial"/>
          <w:color w:val="000000" w:themeColor="text1"/>
          <w:szCs w:val="24"/>
        </w:rPr>
        <w:t xml:space="preserve">consta </w:t>
      </w:r>
      <w:r w:rsidRPr="008D20F2">
        <w:rPr>
          <w:rFonts w:cs="Arial"/>
          <w:color w:val="000000" w:themeColor="text1"/>
          <w:szCs w:val="24"/>
        </w:rPr>
        <w:t xml:space="preserve">no </w:t>
      </w:r>
      <w:r w:rsidRPr="008D20F2">
        <w:rPr>
          <w:rFonts w:cs="Arial"/>
          <w:b/>
          <w:bCs/>
          <w:color w:val="000000" w:themeColor="text1"/>
          <w:szCs w:val="24"/>
        </w:rPr>
        <w:t xml:space="preserve">Anexo </w:t>
      </w:r>
      <w:r w:rsidR="00FE2E7D" w:rsidRPr="008D20F2">
        <w:rPr>
          <w:rFonts w:cs="Arial"/>
          <w:b/>
          <w:bCs/>
          <w:color w:val="000000" w:themeColor="text1"/>
          <w:szCs w:val="24"/>
        </w:rPr>
        <w:t>I</w:t>
      </w:r>
      <w:r w:rsidR="00E128AB" w:rsidRPr="008D20F2">
        <w:rPr>
          <w:rFonts w:cs="Arial"/>
          <w:b/>
          <w:bCs/>
          <w:color w:val="000000" w:themeColor="text1"/>
          <w:szCs w:val="24"/>
        </w:rPr>
        <w:t>V</w:t>
      </w:r>
      <w:r w:rsidRPr="008D20F2">
        <w:rPr>
          <w:rFonts w:cs="Arial"/>
          <w:color w:val="000000" w:themeColor="text1"/>
          <w:szCs w:val="24"/>
        </w:rPr>
        <w:t>. Ressaltou</w:t>
      </w:r>
      <w:r w:rsidRPr="005C0C79">
        <w:rPr>
          <w:rFonts w:cs="Arial"/>
          <w:color w:val="000000" w:themeColor="text1"/>
          <w:szCs w:val="24"/>
        </w:rPr>
        <w:t xml:space="preserve"> sua expectativa de que tais pagamentos possam vir a permitir consenso em torno da contratação de dois novos funcionários cada no ISM e no Instituto de Políticas Públicas de Direitos Humanos (IPPDH). </w:t>
      </w:r>
    </w:p>
    <w:p w14:paraId="12435920" w14:textId="77777777" w:rsidR="004A4980" w:rsidRDefault="004A4980" w:rsidP="004A4980">
      <w:pPr>
        <w:jc w:val="both"/>
        <w:rPr>
          <w:rFonts w:cs="Arial"/>
          <w:color w:val="000000" w:themeColor="text1"/>
          <w:szCs w:val="24"/>
        </w:rPr>
      </w:pPr>
    </w:p>
    <w:p w14:paraId="536DB716" w14:textId="066B2C5C" w:rsidR="0003778E" w:rsidRPr="004C10D6" w:rsidRDefault="0003778E" w:rsidP="004A4980">
      <w:pPr>
        <w:jc w:val="both"/>
        <w:rPr>
          <w:rFonts w:cs="Arial"/>
          <w:color w:val="000000" w:themeColor="text1"/>
          <w:szCs w:val="24"/>
        </w:rPr>
      </w:pPr>
      <w:r w:rsidRPr="004C10D6">
        <w:rPr>
          <w:rFonts w:cs="Arial"/>
          <w:color w:val="000000" w:themeColor="text1"/>
          <w:szCs w:val="24"/>
        </w:rPr>
        <w:t xml:space="preserve">O GMC aprovou a Resolução </w:t>
      </w:r>
      <w:r w:rsidR="004C10D6" w:rsidRPr="004C10D6">
        <w:rPr>
          <w:rFonts w:cs="Arial"/>
          <w:bCs/>
          <w:szCs w:val="24"/>
        </w:rPr>
        <w:t xml:space="preserve">Nº 45/23 </w:t>
      </w:r>
      <w:r w:rsidR="004C10D6" w:rsidRPr="004C10D6">
        <w:rPr>
          <w:rFonts w:cs="Arial"/>
          <w:szCs w:val="24"/>
        </w:rPr>
        <w:t>“Estrutura organizativa e funcionamento dos órgãos do MERCOSUL com orçamento próprio (Modificação da Decisão CMC Nº 15/15)</w:t>
      </w:r>
      <w:r w:rsidR="004C10D6" w:rsidRPr="004C10D6">
        <w:rPr>
          <w:rFonts w:cs="Arial"/>
          <w:b/>
          <w:bCs/>
          <w:color w:val="000000" w:themeColor="text1"/>
          <w:szCs w:val="24"/>
        </w:rPr>
        <w:t xml:space="preserve"> </w:t>
      </w:r>
      <w:r w:rsidRPr="004C10D6">
        <w:rPr>
          <w:rFonts w:cs="Arial"/>
          <w:b/>
          <w:bCs/>
          <w:color w:val="000000" w:themeColor="text1"/>
          <w:szCs w:val="24"/>
        </w:rPr>
        <w:t>(Anexo III)</w:t>
      </w:r>
      <w:r w:rsidRPr="004C10D6">
        <w:rPr>
          <w:rFonts w:cs="Arial"/>
          <w:color w:val="000000" w:themeColor="text1"/>
          <w:szCs w:val="24"/>
        </w:rPr>
        <w:t xml:space="preserve"> no entendimento de que os dois novos cargos do IPPDH e do ISM serão financiados exclusivamente com os excedentes do orçamento </w:t>
      </w:r>
      <w:r w:rsidR="00467DA7" w:rsidRPr="004C10D6">
        <w:rPr>
          <w:rFonts w:cs="Arial"/>
          <w:color w:val="000000" w:themeColor="text1"/>
          <w:szCs w:val="24"/>
        </w:rPr>
        <w:t xml:space="preserve">para o exercício </w:t>
      </w:r>
      <w:r w:rsidRPr="004C10D6">
        <w:rPr>
          <w:rFonts w:cs="Arial"/>
          <w:color w:val="000000" w:themeColor="text1"/>
          <w:szCs w:val="24"/>
        </w:rPr>
        <w:t>2024 dos Institutos.</w:t>
      </w:r>
    </w:p>
    <w:p w14:paraId="42B83498" w14:textId="77777777" w:rsidR="004C10D6" w:rsidRPr="00CD2F68" w:rsidRDefault="004C10D6" w:rsidP="004A4980">
      <w:pPr>
        <w:jc w:val="both"/>
        <w:rPr>
          <w:rFonts w:cs="Arial"/>
          <w:color w:val="000000" w:themeColor="text1"/>
          <w:szCs w:val="24"/>
        </w:rPr>
      </w:pPr>
    </w:p>
    <w:p w14:paraId="3CBEED81" w14:textId="77777777" w:rsidR="004A4980" w:rsidRPr="00CD2F68" w:rsidRDefault="004A4980" w:rsidP="004A4980">
      <w:pPr>
        <w:jc w:val="both"/>
        <w:rPr>
          <w:rFonts w:cs="Arial"/>
          <w:color w:val="000000" w:themeColor="text1"/>
          <w:szCs w:val="24"/>
        </w:rPr>
      </w:pPr>
      <w:r w:rsidRPr="00CD2F68">
        <w:rPr>
          <w:rFonts w:cs="Arial"/>
          <w:color w:val="000000" w:themeColor="text1"/>
          <w:szCs w:val="24"/>
        </w:rPr>
        <w:t>Nesse contexto, o GMC instruiu a Diretora Executiva do ISM e o Secretário do TPR, uma vez recebidos os referidos pagamentos, a realizarem a restituição dos recursos emprestados pela SM. Para o caso do ISM, notou a importância de que o Conselho do ISM possa avaliar prioridades estratégicas para uso de parte do montante excedente que poderá ser constituído, em consulta com o Grupo de Assuntos Institucionais do MERCOSUL (GAIM) e o Grupo de Assuntos Orçamentários (GAO).</w:t>
      </w:r>
    </w:p>
    <w:p w14:paraId="03AA2F48" w14:textId="77777777" w:rsidR="004A4980" w:rsidRPr="00CD2F68" w:rsidRDefault="004A4980" w:rsidP="004A4980">
      <w:pPr>
        <w:jc w:val="both"/>
        <w:rPr>
          <w:rFonts w:cs="Arial"/>
          <w:color w:val="000000" w:themeColor="text1"/>
          <w:szCs w:val="24"/>
        </w:rPr>
      </w:pPr>
    </w:p>
    <w:p w14:paraId="32E48039" w14:textId="77777777" w:rsidR="004A4980" w:rsidRPr="00CD2F68" w:rsidRDefault="004A4980" w:rsidP="004A4980">
      <w:pPr>
        <w:jc w:val="both"/>
        <w:rPr>
          <w:rFonts w:cs="Arial"/>
          <w:color w:val="000000" w:themeColor="text1"/>
          <w:szCs w:val="24"/>
        </w:rPr>
      </w:pPr>
      <w:r w:rsidRPr="00CD2F68">
        <w:rPr>
          <w:rFonts w:cs="Arial"/>
          <w:color w:val="000000" w:themeColor="text1"/>
          <w:szCs w:val="24"/>
        </w:rPr>
        <w:t>A PPTB saudou a conclusão dos trabalhos do GAO, que finalizou os projetos de orçamento dos órgãos do MERCOSUL com orçamento próprio, e agradeceu a todas as delegações pelo trabalho conjunto realizado no tema. A esse respeito, as delegações reiteraram a importância de se trabalhar de forma harmônica e coordenada no que se refere a questões orçamentárias em todos os órgãos do MERCOSUL com orçamento próprio.</w:t>
      </w:r>
    </w:p>
    <w:p w14:paraId="0317E4DA" w14:textId="77777777" w:rsidR="004A4980" w:rsidRPr="00CD2F68" w:rsidRDefault="004A4980" w:rsidP="004A4980">
      <w:pPr>
        <w:jc w:val="both"/>
        <w:rPr>
          <w:rFonts w:cs="Arial"/>
          <w:color w:val="000000" w:themeColor="text1"/>
          <w:szCs w:val="24"/>
        </w:rPr>
      </w:pPr>
    </w:p>
    <w:p w14:paraId="46B32004" w14:textId="6E38D199" w:rsidR="004A4980" w:rsidRPr="00CD2F68" w:rsidRDefault="004A4980" w:rsidP="004A4980">
      <w:pPr>
        <w:jc w:val="both"/>
        <w:rPr>
          <w:rFonts w:cs="Arial"/>
          <w:color w:val="000000" w:themeColor="text1"/>
          <w:szCs w:val="24"/>
        </w:rPr>
      </w:pPr>
      <w:r w:rsidRPr="00CD2F68">
        <w:rPr>
          <w:rFonts w:cs="Arial"/>
          <w:color w:val="000000" w:themeColor="text1"/>
          <w:szCs w:val="24"/>
        </w:rPr>
        <w:t>O GMC recordou a necessidade de se trabalhar rumo à definição das diretrizes necessárias para implementação de um orçamento conjunto entre os órgãos do MERCOSUL. Nesse contexto, o GMC instruiu o GAO a realizar reuniões de coordenação para aprimorar a elaboração dos anteprojetos de orçamento de cada órgão com orçamento próprio. A esse respeito, solicitou aos responsáveis máximos de cada órgão indicar funcionário encarregado da contabilidade para participar das referidas reuniões, com o objetivo inicial de coordenar os procedimentos empregados na elaboração e apresentação dos anteprojetos de orçamento e relatórios de execução orçamentária de cada órgão, em conformidade com o disposto na Resolução GMC N</w:t>
      </w:r>
      <w:r w:rsidR="00CD2F68" w:rsidRPr="00CD2F68">
        <w:rPr>
          <w:rFonts w:cs="Arial"/>
          <w:color w:val="000000" w:themeColor="text1"/>
          <w:szCs w:val="24"/>
        </w:rPr>
        <w:t>º</w:t>
      </w:r>
      <w:r w:rsidRPr="00CD2F68">
        <w:rPr>
          <w:rFonts w:cs="Arial"/>
          <w:color w:val="000000" w:themeColor="text1"/>
          <w:szCs w:val="24"/>
        </w:rPr>
        <w:t xml:space="preserve"> 60/18. </w:t>
      </w:r>
    </w:p>
    <w:p w14:paraId="22EB3BA0" w14:textId="77777777" w:rsidR="00052057" w:rsidRDefault="00052057" w:rsidP="004A4980">
      <w:pPr>
        <w:jc w:val="both"/>
        <w:rPr>
          <w:rFonts w:cs="Arial"/>
          <w:szCs w:val="24"/>
        </w:rPr>
      </w:pPr>
    </w:p>
    <w:p w14:paraId="6D4C3305" w14:textId="77777777" w:rsidR="00B22331" w:rsidRDefault="00B22331" w:rsidP="004A4980">
      <w:pPr>
        <w:jc w:val="both"/>
        <w:rPr>
          <w:rFonts w:cs="Arial"/>
          <w:szCs w:val="24"/>
        </w:rPr>
      </w:pPr>
    </w:p>
    <w:p w14:paraId="16443C61" w14:textId="77777777" w:rsidR="00B22331" w:rsidRDefault="00B22331" w:rsidP="004A4980">
      <w:pPr>
        <w:jc w:val="both"/>
        <w:rPr>
          <w:rFonts w:cs="Arial"/>
          <w:szCs w:val="24"/>
        </w:rPr>
      </w:pPr>
    </w:p>
    <w:p w14:paraId="2240DEB6" w14:textId="77777777" w:rsidR="00B22331" w:rsidRDefault="00B22331" w:rsidP="004A4980">
      <w:pPr>
        <w:jc w:val="both"/>
        <w:rPr>
          <w:rFonts w:cs="Arial"/>
          <w:szCs w:val="24"/>
        </w:rPr>
      </w:pPr>
    </w:p>
    <w:p w14:paraId="53BDED04" w14:textId="77777777" w:rsidR="00B22331" w:rsidRPr="00CD2F68" w:rsidRDefault="00B22331" w:rsidP="004A4980">
      <w:pPr>
        <w:jc w:val="both"/>
        <w:rPr>
          <w:rFonts w:cs="Arial"/>
          <w:szCs w:val="24"/>
        </w:rPr>
      </w:pPr>
    </w:p>
    <w:p w14:paraId="0CC76A27" w14:textId="77777777" w:rsidR="004A4980" w:rsidRPr="00CD2F68" w:rsidRDefault="004A4980" w:rsidP="00171231">
      <w:pPr>
        <w:ind w:left="993" w:hanging="426"/>
        <w:jc w:val="both"/>
        <w:rPr>
          <w:rFonts w:cs="Arial"/>
          <w:szCs w:val="24"/>
        </w:rPr>
      </w:pPr>
      <w:r w:rsidRPr="00CD2F68">
        <w:rPr>
          <w:rFonts w:cs="Arial"/>
          <w:b/>
          <w:bCs/>
          <w:color w:val="000000" w:themeColor="text1"/>
          <w:szCs w:val="24"/>
        </w:rPr>
        <w:lastRenderedPageBreak/>
        <w:t>3.2. Aprimoramento Institucional do MERCOSUL – Modificações à Decisão CMC Nº 15/15</w:t>
      </w:r>
    </w:p>
    <w:p w14:paraId="3632BB15" w14:textId="77777777" w:rsidR="00CD2F68" w:rsidRPr="00CD2F68" w:rsidRDefault="00CD2F68" w:rsidP="004A4980">
      <w:pPr>
        <w:jc w:val="both"/>
        <w:rPr>
          <w:rFonts w:cs="Arial"/>
          <w:szCs w:val="24"/>
        </w:rPr>
      </w:pPr>
    </w:p>
    <w:p w14:paraId="098362AD" w14:textId="77777777" w:rsidR="004A4980" w:rsidRPr="00CD2F68" w:rsidRDefault="004A4980" w:rsidP="004A4980">
      <w:pPr>
        <w:jc w:val="both"/>
        <w:rPr>
          <w:rFonts w:cs="Arial"/>
          <w:color w:val="000000" w:themeColor="text1"/>
          <w:szCs w:val="24"/>
        </w:rPr>
      </w:pPr>
      <w:r w:rsidRPr="00CD2F68">
        <w:rPr>
          <w:rFonts w:cs="Arial"/>
          <w:color w:val="000000" w:themeColor="text1"/>
          <w:szCs w:val="24"/>
        </w:rPr>
        <w:t xml:space="preserve">As delegações notaram a aprovação da proposta de recomposição salarial dos responsáveis máximos dos órgãos com orçamento próprio. Também coincidiram na necessidade de continuar analisando o reajuste salarial para os funcionários. </w:t>
      </w:r>
    </w:p>
    <w:p w14:paraId="106D48CA" w14:textId="77777777" w:rsidR="004A4980" w:rsidRPr="00CD2F68" w:rsidRDefault="004A4980" w:rsidP="004A4980">
      <w:pPr>
        <w:jc w:val="both"/>
        <w:rPr>
          <w:rFonts w:cs="Arial"/>
          <w:color w:val="000000" w:themeColor="text1"/>
          <w:szCs w:val="24"/>
        </w:rPr>
      </w:pPr>
    </w:p>
    <w:p w14:paraId="4B8E1ADD" w14:textId="77777777" w:rsidR="004A4980" w:rsidRPr="00CD2F68" w:rsidRDefault="004A4980" w:rsidP="004A4980">
      <w:pPr>
        <w:jc w:val="both"/>
        <w:rPr>
          <w:rFonts w:cs="Arial"/>
          <w:color w:val="000000" w:themeColor="text1"/>
          <w:szCs w:val="24"/>
        </w:rPr>
      </w:pPr>
      <w:r w:rsidRPr="00CD2F68">
        <w:rPr>
          <w:rFonts w:cs="Arial"/>
          <w:color w:val="000000" w:themeColor="text1"/>
          <w:szCs w:val="24"/>
        </w:rPr>
        <w:t>O GMC notou as dificuldades de retenção e de atração de funcionários qualificados no âmbito do Setor de Tecnologias de Informação e Comunicação da Secretaria do MERCOSUL (SM/STIC), assim como os prejuízos decorrentes às atividades regulares e aos projetos específicos solicitados ao referido Setor, incluindo o desenvolvimento de ferramentas e plataformas solicitadas por órgãos decisórios do MERCOSUL.</w:t>
      </w:r>
    </w:p>
    <w:p w14:paraId="25A973F1" w14:textId="77777777" w:rsidR="004A4980" w:rsidRPr="00CD2F68" w:rsidRDefault="004A4980" w:rsidP="004A4980">
      <w:pPr>
        <w:jc w:val="both"/>
        <w:rPr>
          <w:rFonts w:cs="Arial"/>
          <w:color w:val="000000" w:themeColor="text1"/>
          <w:szCs w:val="24"/>
        </w:rPr>
      </w:pPr>
    </w:p>
    <w:p w14:paraId="70D1AE5A" w14:textId="09AD49C6" w:rsidR="004A4980" w:rsidRPr="00CD2F68" w:rsidRDefault="004A4980" w:rsidP="004A4980">
      <w:pPr>
        <w:jc w:val="both"/>
        <w:rPr>
          <w:rFonts w:cs="Arial"/>
          <w:color w:val="000000" w:themeColor="text1"/>
          <w:szCs w:val="24"/>
        </w:rPr>
      </w:pPr>
      <w:r w:rsidRPr="00CD2F68">
        <w:rPr>
          <w:rFonts w:cs="Arial"/>
          <w:color w:val="000000" w:themeColor="text1"/>
          <w:szCs w:val="24"/>
        </w:rPr>
        <w:t>A esse respeito, o GMC instruiu o</w:t>
      </w:r>
      <w:r w:rsidR="00FE2E7D">
        <w:rPr>
          <w:rFonts w:cs="Arial"/>
          <w:color w:val="000000" w:themeColor="text1"/>
          <w:szCs w:val="24"/>
        </w:rPr>
        <w:t xml:space="preserve"> </w:t>
      </w:r>
      <w:r w:rsidRPr="00CD2F68">
        <w:rPr>
          <w:rFonts w:cs="Arial"/>
          <w:color w:val="000000" w:themeColor="text1"/>
          <w:szCs w:val="24"/>
        </w:rPr>
        <w:t>GAIM, em consulta com o Diretor da SM, a avaliar formas de se fortalecer as capacidades do STIC, incluindo questões relativas ao quadro de funcionários, níveis salariais e possibilidade de contratação de serviços externos para atendimento de projetos e demandas específicas.</w:t>
      </w:r>
    </w:p>
    <w:p w14:paraId="371AAFAD" w14:textId="77777777" w:rsidR="004A4980" w:rsidRPr="00CD2F68" w:rsidRDefault="004A4980" w:rsidP="004A4980">
      <w:pPr>
        <w:jc w:val="both"/>
        <w:rPr>
          <w:rFonts w:cs="Arial"/>
          <w:color w:val="000000" w:themeColor="text1"/>
          <w:szCs w:val="24"/>
        </w:rPr>
      </w:pPr>
    </w:p>
    <w:p w14:paraId="15D258CA" w14:textId="77777777" w:rsidR="004A4980" w:rsidRPr="00CD2F68" w:rsidRDefault="004A4980" w:rsidP="00F75E4E">
      <w:pPr>
        <w:ind w:firstLine="567"/>
        <w:jc w:val="both"/>
        <w:rPr>
          <w:rFonts w:cs="Arial"/>
          <w:b/>
          <w:bCs/>
          <w:color w:val="000000" w:themeColor="text1"/>
          <w:szCs w:val="24"/>
        </w:rPr>
      </w:pPr>
      <w:r w:rsidRPr="00CD2F68">
        <w:rPr>
          <w:rFonts w:cs="Arial"/>
          <w:b/>
          <w:bCs/>
          <w:color w:val="000000" w:themeColor="text1"/>
          <w:szCs w:val="24"/>
        </w:rPr>
        <w:t>3.3. Grupo de Adesão de Novos Estados Partes (GANEP)</w:t>
      </w:r>
    </w:p>
    <w:p w14:paraId="1805EE39" w14:textId="77777777" w:rsidR="004A4980" w:rsidRPr="00CD2F68" w:rsidRDefault="004A4980" w:rsidP="004A4980">
      <w:pPr>
        <w:ind w:firstLine="708"/>
        <w:jc w:val="both"/>
        <w:rPr>
          <w:rFonts w:cs="Arial"/>
          <w:szCs w:val="24"/>
        </w:rPr>
      </w:pPr>
    </w:p>
    <w:p w14:paraId="41A50829" w14:textId="77777777" w:rsidR="004A4980" w:rsidRPr="00CD2F68" w:rsidRDefault="004A4980" w:rsidP="004A4980">
      <w:pPr>
        <w:jc w:val="both"/>
        <w:rPr>
          <w:rFonts w:cs="Arial"/>
          <w:color w:val="000000" w:themeColor="text1"/>
          <w:szCs w:val="24"/>
        </w:rPr>
      </w:pPr>
      <w:r w:rsidRPr="00CD2F68">
        <w:rPr>
          <w:rFonts w:cs="Arial"/>
          <w:color w:val="000000" w:themeColor="text1"/>
          <w:szCs w:val="24"/>
        </w:rPr>
        <w:t>O GMC tomou nota dos resultados da II Reunião Ordinária do GANEP, realizada no dia 28 de novembro de 2023, por sistema de videoconferência, em conformidade com o estabelecido na Resolução GMC N° 19/12.</w:t>
      </w:r>
    </w:p>
    <w:p w14:paraId="71AE2F95" w14:textId="77777777" w:rsidR="004A4980" w:rsidRPr="00CD2F68" w:rsidRDefault="004A4980" w:rsidP="004A4980">
      <w:pPr>
        <w:jc w:val="both"/>
        <w:rPr>
          <w:rFonts w:cs="Arial"/>
          <w:color w:val="000000" w:themeColor="text1"/>
          <w:szCs w:val="24"/>
        </w:rPr>
      </w:pPr>
    </w:p>
    <w:p w14:paraId="7336F15F" w14:textId="77777777" w:rsidR="004A4980" w:rsidRPr="00CD2F68" w:rsidRDefault="004A4980" w:rsidP="004A4980">
      <w:pPr>
        <w:jc w:val="both"/>
        <w:rPr>
          <w:rFonts w:cs="Arial"/>
          <w:color w:val="000000" w:themeColor="text1"/>
          <w:szCs w:val="24"/>
        </w:rPr>
      </w:pPr>
      <w:r w:rsidRPr="00CD2F68">
        <w:rPr>
          <w:rFonts w:cs="Arial"/>
          <w:color w:val="000000" w:themeColor="text1"/>
          <w:szCs w:val="24"/>
        </w:rPr>
        <w:t>A delegação brasileira informou sobre a aprovação do Protocolo de Adesão da Bolívia ao MERCOSUL em seu Congresso Nacional no dia 28 de novembro, com a expectativa de tempestiva ratificação.</w:t>
      </w:r>
    </w:p>
    <w:p w14:paraId="1D959F64" w14:textId="77777777" w:rsidR="004A4980" w:rsidRPr="00CD2F68" w:rsidRDefault="004A4980" w:rsidP="004A4980">
      <w:pPr>
        <w:jc w:val="both"/>
        <w:rPr>
          <w:rFonts w:cs="Arial"/>
          <w:color w:val="000000" w:themeColor="text1"/>
          <w:szCs w:val="24"/>
        </w:rPr>
      </w:pPr>
    </w:p>
    <w:p w14:paraId="1DD6B99B" w14:textId="77777777" w:rsidR="004A4980" w:rsidRPr="00CD2F68" w:rsidRDefault="004A4980" w:rsidP="004A4980">
      <w:pPr>
        <w:jc w:val="both"/>
        <w:rPr>
          <w:rFonts w:cs="Arial"/>
          <w:szCs w:val="24"/>
        </w:rPr>
      </w:pPr>
      <w:r w:rsidRPr="00CD2F68">
        <w:rPr>
          <w:rFonts w:cs="Arial"/>
          <w:color w:val="000000" w:themeColor="text1"/>
          <w:szCs w:val="24"/>
        </w:rPr>
        <w:t>O GMC elencou os temas que requirirão definição por parte do bloco e as tarefas previstas no Protocolo de Adesão do Estado Plurinacional da Bolívia ao MERCOSUL, a ser desenvolvidas no âmbito do Grupo de Trabalho estabelecido no artigo 12 do referido Protocolo.</w:t>
      </w:r>
    </w:p>
    <w:p w14:paraId="519B3EF5" w14:textId="77777777" w:rsidR="004A4980" w:rsidRPr="00CD2F68" w:rsidRDefault="004A4980" w:rsidP="00171231">
      <w:pPr>
        <w:jc w:val="both"/>
        <w:rPr>
          <w:rFonts w:cs="Arial"/>
          <w:szCs w:val="24"/>
        </w:rPr>
      </w:pPr>
    </w:p>
    <w:p w14:paraId="4BCB1A10" w14:textId="77777777" w:rsidR="004A4980" w:rsidRDefault="004A4980" w:rsidP="00171231">
      <w:pPr>
        <w:ind w:firstLine="567"/>
        <w:jc w:val="both"/>
        <w:rPr>
          <w:rFonts w:cs="Arial"/>
          <w:b/>
          <w:bCs/>
          <w:color w:val="000000" w:themeColor="text1"/>
          <w:szCs w:val="24"/>
        </w:rPr>
      </w:pPr>
      <w:r w:rsidRPr="00CD2F68">
        <w:rPr>
          <w:rFonts w:cs="Arial"/>
          <w:b/>
          <w:bCs/>
          <w:color w:val="000000" w:themeColor="text1"/>
          <w:szCs w:val="24"/>
        </w:rPr>
        <w:t>3.4. Designação da Coordenadora Executiva da UCIM</w:t>
      </w:r>
    </w:p>
    <w:p w14:paraId="228D6ED7" w14:textId="77777777" w:rsidR="00171231" w:rsidRPr="00CD2F68" w:rsidRDefault="00171231" w:rsidP="00171231">
      <w:pPr>
        <w:jc w:val="both"/>
        <w:rPr>
          <w:rFonts w:cs="Arial"/>
          <w:szCs w:val="24"/>
        </w:rPr>
      </w:pPr>
    </w:p>
    <w:p w14:paraId="49B3C894" w14:textId="77777777" w:rsidR="004A4980" w:rsidRDefault="004A4980" w:rsidP="00171231">
      <w:pPr>
        <w:jc w:val="both"/>
        <w:rPr>
          <w:rFonts w:cs="Arial"/>
          <w:color w:val="000000" w:themeColor="text1"/>
          <w:szCs w:val="24"/>
        </w:rPr>
      </w:pPr>
      <w:r w:rsidRPr="00CD2F68">
        <w:rPr>
          <w:rFonts w:cs="Arial"/>
          <w:color w:val="000000" w:themeColor="text1"/>
          <w:szCs w:val="24"/>
        </w:rPr>
        <w:t xml:space="preserve">A delegação paraguaia solicitou a inclusão desse ponto de agenda e reiterou a sua solicitação de aprovar a indicação da senhora Laura Raquel </w:t>
      </w:r>
      <w:proofErr w:type="spellStart"/>
      <w:r w:rsidRPr="00CD2F68">
        <w:rPr>
          <w:rFonts w:cs="Arial"/>
          <w:color w:val="000000" w:themeColor="text1"/>
          <w:szCs w:val="24"/>
        </w:rPr>
        <w:t>Núñez</w:t>
      </w:r>
      <w:proofErr w:type="spellEnd"/>
      <w:r w:rsidRPr="00CD2F68">
        <w:rPr>
          <w:rFonts w:cs="Arial"/>
          <w:color w:val="000000" w:themeColor="text1"/>
          <w:szCs w:val="24"/>
        </w:rPr>
        <w:t xml:space="preserve"> Rojas para o cargo de Coordenação Executiva da UCIM.</w:t>
      </w:r>
    </w:p>
    <w:p w14:paraId="6C6AF8DF" w14:textId="77777777" w:rsidR="00C4290A" w:rsidRDefault="00C4290A" w:rsidP="00171231">
      <w:pPr>
        <w:jc w:val="both"/>
        <w:rPr>
          <w:rFonts w:cs="Arial"/>
          <w:color w:val="000000" w:themeColor="text1"/>
          <w:szCs w:val="24"/>
        </w:rPr>
      </w:pPr>
    </w:p>
    <w:p w14:paraId="7DBAFFD0" w14:textId="356EF909" w:rsidR="00C4290A" w:rsidRDefault="00C4290A" w:rsidP="00171231">
      <w:pPr>
        <w:jc w:val="both"/>
        <w:rPr>
          <w:rFonts w:cs="Arial"/>
          <w:color w:val="000000" w:themeColor="text1"/>
          <w:szCs w:val="24"/>
        </w:rPr>
      </w:pPr>
      <w:r>
        <w:rPr>
          <w:rFonts w:cs="Arial"/>
          <w:color w:val="000000" w:themeColor="text1"/>
          <w:szCs w:val="24"/>
        </w:rPr>
        <w:t>O GMC aprovou a Resolução N° 54/23 “</w:t>
      </w:r>
      <w:r w:rsidRPr="00C4290A">
        <w:rPr>
          <w:rFonts w:cs="Arial"/>
          <w:color w:val="000000" w:themeColor="text1"/>
          <w:szCs w:val="24"/>
        </w:rPr>
        <w:t>Designação da Coordenadora Executiva da UCIM</w:t>
      </w:r>
      <w:r>
        <w:rPr>
          <w:rFonts w:cs="Arial"/>
          <w:color w:val="000000" w:themeColor="text1"/>
          <w:szCs w:val="24"/>
        </w:rPr>
        <w:t xml:space="preserve">” </w:t>
      </w:r>
      <w:r w:rsidRPr="00C9496F">
        <w:rPr>
          <w:rFonts w:cs="Arial"/>
          <w:b/>
          <w:bCs/>
          <w:color w:val="000000" w:themeColor="text1"/>
          <w:szCs w:val="24"/>
        </w:rPr>
        <w:t>(Anexo III)</w:t>
      </w:r>
      <w:r w:rsidRPr="00C4290A">
        <w:rPr>
          <w:rFonts w:cs="Arial"/>
          <w:color w:val="000000" w:themeColor="text1"/>
          <w:szCs w:val="24"/>
        </w:rPr>
        <w:t>.</w:t>
      </w:r>
    </w:p>
    <w:p w14:paraId="0BED4914" w14:textId="77777777" w:rsidR="00171231" w:rsidRDefault="00171231" w:rsidP="00171231">
      <w:pPr>
        <w:jc w:val="both"/>
        <w:rPr>
          <w:rFonts w:cs="Arial"/>
          <w:color w:val="000000" w:themeColor="text1"/>
          <w:szCs w:val="24"/>
        </w:rPr>
      </w:pPr>
    </w:p>
    <w:p w14:paraId="3523F81A" w14:textId="77777777" w:rsidR="004A4980" w:rsidRDefault="004A4980" w:rsidP="00171231">
      <w:pPr>
        <w:ind w:firstLine="567"/>
        <w:jc w:val="both"/>
        <w:rPr>
          <w:rFonts w:cs="Arial"/>
          <w:b/>
          <w:bCs/>
          <w:color w:val="000000" w:themeColor="text1"/>
          <w:szCs w:val="24"/>
        </w:rPr>
      </w:pPr>
      <w:r w:rsidRPr="00CD2F68">
        <w:rPr>
          <w:rFonts w:cs="Arial"/>
          <w:b/>
          <w:bCs/>
          <w:color w:val="000000" w:themeColor="text1"/>
          <w:szCs w:val="24"/>
        </w:rPr>
        <w:t>3.5. Designação do Coordenador da Secretaria do MERCOSUL</w:t>
      </w:r>
    </w:p>
    <w:p w14:paraId="4A2866EA" w14:textId="77777777" w:rsidR="00171231" w:rsidRPr="00CD2F68" w:rsidRDefault="00171231" w:rsidP="00171231">
      <w:pPr>
        <w:ind w:firstLine="567"/>
        <w:jc w:val="both"/>
        <w:rPr>
          <w:rFonts w:cs="Arial"/>
          <w:szCs w:val="24"/>
        </w:rPr>
      </w:pPr>
    </w:p>
    <w:p w14:paraId="3FF1C9B9" w14:textId="77777777" w:rsidR="004A4980" w:rsidRDefault="004A4980" w:rsidP="00171231">
      <w:pPr>
        <w:jc w:val="both"/>
        <w:rPr>
          <w:rFonts w:cs="Arial"/>
          <w:color w:val="000000" w:themeColor="text1"/>
          <w:szCs w:val="24"/>
        </w:rPr>
      </w:pPr>
      <w:r w:rsidRPr="00CD2F68">
        <w:rPr>
          <w:rFonts w:cs="Arial"/>
          <w:color w:val="000000" w:themeColor="text1"/>
          <w:szCs w:val="24"/>
        </w:rPr>
        <w:t>O tema foi incluído na agenda a pedido da delegação do Uruguai. A esse respeito, as delegações notaram a importância de se definir indicação para o cargo de Coordenador da SM.</w:t>
      </w:r>
    </w:p>
    <w:p w14:paraId="761366B2" w14:textId="77777777" w:rsidR="00C4290A" w:rsidRDefault="00C4290A" w:rsidP="00171231">
      <w:pPr>
        <w:jc w:val="both"/>
        <w:rPr>
          <w:rFonts w:cs="Arial"/>
          <w:color w:val="000000" w:themeColor="text1"/>
          <w:szCs w:val="24"/>
        </w:rPr>
      </w:pPr>
    </w:p>
    <w:p w14:paraId="7972B8D0" w14:textId="77777777" w:rsidR="00C4290A" w:rsidRPr="00CD2F68" w:rsidRDefault="00C4290A" w:rsidP="00171231">
      <w:pPr>
        <w:jc w:val="both"/>
        <w:rPr>
          <w:rFonts w:cs="Arial"/>
          <w:color w:val="000000" w:themeColor="text1"/>
          <w:szCs w:val="24"/>
        </w:rPr>
      </w:pPr>
    </w:p>
    <w:p w14:paraId="39D4949A" w14:textId="65C0D20B" w:rsidR="004A4980" w:rsidRPr="00CD2F68" w:rsidRDefault="004A4980" w:rsidP="004A4980">
      <w:pPr>
        <w:spacing w:before="120" w:after="100"/>
        <w:jc w:val="both"/>
        <w:rPr>
          <w:rFonts w:cs="Arial"/>
          <w:color w:val="000000" w:themeColor="text1"/>
          <w:szCs w:val="24"/>
        </w:rPr>
      </w:pPr>
      <w:r w:rsidRPr="00CD2F68">
        <w:rPr>
          <w:rFonts w:cs="Arial"/>
          <w:color w:val="000000" w:themeColor="text1"/>
          <w:szCs w:val="24"/>
        </w:rPr>
        <w:lastRenderedPageBreak/>
        <w:t>A delegação do Uruguai manifestou, por meio da Nota DGIM N</w:t>
      </w:r>
      <w:r w:rsidRPr="0003778E">
        <w:rPr>
          <w:rFonts w:cs="Arial"/>
          <w:color w:val="000000" w:themeColor="text1"/>
          <w:szCs w:val="24"/>
        </w:rPr>
        <w:t>°</w:t>
      </w:r>
      <w:r w:rsidRPr="00CD2F68">
        <w:rPr>
          <w:rFonts w:cs="Arial"/>
          <w:color w:val="000000" w:themeColor="text1"/>
          <w:szCs w:val="24"/>
        </w:rPr>
        <w:t xml:space="preserve"> 129</w:t>
      </w:r>
      <w:r w:rsidR="00CD2F68" w:rsidRPr="00CD2F68">
        <w:rPr>
          <w:rFonts w:cs="Arial"/>
          <w:color w:val="000000" w:themeColor="text1"/>
          <w:szCs w:val="24"/>
        </w:rPr>
        <w:t>/</w:t>
      </w:r>
      <w:r w:rsidRPr="00CD2F68">
        <w:rPr>
          <w:rFonts w:cs="Arial"/>
          <w:color w:val="000000" w:themeColor="text1"/>
          <w:szCs w:val="24"/>
        </w:rPr>
        <w:t>2023, que apresentou a candidatura do Dr. Jimmy Voss para o referido cargo. Nesse sentido, ao ressaltar as suas qualidades para o cargo, destacou que se trata de um funcionário com longa trajetória e amplo conhecimento do funcionamento da SM, assim como do MERCOSUL e do seu acervo normativo, de forma que contribuiria para o fortalecimento institucional do órgão.</w:t>
      </w:r>
    </w:p>
    <w:p w14:paraId="140F070D" w14:textId="79D430DE" w:rsidR="008C632F" w:rsidRDefault="008C632F" w:rsidP="008C632F">
      <w:pPr>
        <w:jc w:val="both"/>
        <w:rPr>
          <w:rFonts w:cs="Arial"/>
          <w:color w:val="000000" w:themeColor="text1"/>
          <w:szCs w:val="24"/>
        </w:rPr>
      </w:pPr>
      <w:r>
        <w:rPr>
          <w:rFonts w:cs="Arial"/>
          <w:color w:val="000000" w:themeColor="text1"/>
          <w:szCs w:val="24"/>
        </w:rPr>
        <w:t xml:space="preserve">O GMC aprovou a Resolução N° </w:t>
      </w:r>
      <w:r w:rsidR="00563F7A">
        <w:rPr>
          <w:rFonts w:cs="Arial"/>
          <w:color w:val="000000" w:themeColor="text1"/>
          <w:szCs w:val="24"/>
        </w:rPr>
        <w:t>52</w:t>
      </w:r>
      <w:r>
        <w:rPr>
          <w:rFonts w:cs="Arial"/>
          <w:color w:val="000000" w:themeColor="text1"/>
          <w:szCs w:val="24"/>
        </w:rPr>
        <w:t>/23</w:t>
      </w:r>
      <w:r w:rsidR="00563F7A">
        <w:rPr>
          <w:rFonts w:cs="Arial"/>
          <w:color w:val="000000" w:themeColor="text1"/>
          <w:szCs w:val="24"/>
        </w:rPr>
        <w:t xml:space="preserve"> “Designação do Coordenador da Secretaria do MERCOSUL”</w:t>
      </w:r>
      <w:r>
        <w:rPr>
          <w:rFonts w:cs="Arial"/>
          <w:color w:val="000000" w:themeColor="text1"/>
          <w:szCs w:val="24"/>
        </w:rPr>
        <w:t xml:space="preserve"> </w:t>
      </w:r>
      <w:r w:rsidR="00C9496F" w:rsidRPr="00C9496F">
        <w:rPr>
          <w:rFonts w:cs="Arial"/>
          <w:b/>
          <w:bCs/>
          <w:color w:val="000000" w:themeColor="text1"/>
          <w:szCs w:val="24"/>
        </w:rPr>
        <w:t>(Anexo III)</w:t>
      </w:r>
      <w:r w:rsidR="00C9496F">
        <w:rPr>
          <w:rFonts w:cs="Arial"/>
          <w:color w:val="000000" w:themeColor="text1"/>
          <w:szCs w:val="24"/>
        </w:rPr>
        <w:t xml:space="preserve"> </w:t>
      </w:r>
      <w:r>
        <w:rPr>
          <w:rFonts w:cs="Arial"/>
          <w:color w:val="000000" w:themeColor="text1"/>
          <w:szCs w:val="24"/>
        </w:rPr>
        <w:t>e instruiu o GAIM a analisar a implementação da Resolução GMC N° 38/23.</w:t>
      </w:r>
    </w:p>
    <w:p w14:paraId="584B2A82" w14:textId="77777777" w:rsidR="004A4980" w:rsidRPr="00CD2F68" w:rsidRDefault="004A4980" w:rsidP="008C632F">
      <w:pPr>
        <w:jc w:val="both"/>
        <w:rPr>
          <w:rFonts w:cs="Arial"/>
          <w:szCs w:val="24"/>
        </w:rPr>
      </w:pPr>
    </w:p>
    <w:p w14:paraId="56AA9185" w14:textId="77777777" w:rsidR="004A4980" w:rsidRPr="00CD2F68" w:rsidRDefault="004A4980" w:rsidP="008C632F">
      <w:pPr>
        <w:ind w:firstLine="567"/>
        <w:jc w:val="both"/>
        <w:rPr>
          <w:rFonts w:cs="Arial"/>
          <w:szCs w:val="24"/>
        </w:rPr>
      </w:pPr>
      <w:r w:rsidRPr="00CD2F68">
        <w:rPr>
          <w:rFonts w:cs="Arial"/>
          <w:b/>
          <w:bCs/>
          <w:color w:val="000000" w:themeColor="text1"/>
          <w:szCs w:val="24"/>
        </w:rPr>
        <w:t>3.6. Memorando de Entendimento MERCOSUL-OEI e MERCOSUL-CPLP</w:t>
      </w:r>
    </w:p>
    <w:p w14:paraId="3D16F07C" w14:textId="77777777" w:rsidR="00670198" w:rsidRDefault="00670198" w:rsidP="00670198">
      <w:pPr>
        <w:jc w:val="both"/>
        <w:rPr>
          <w:rFonts w:cs="Arial"/>
          <w:color w:val="000000" w:themeColor="text1"/>
          <w:szCs w:val="24"/>
        </w:rPr>
      </w:pPr>
    </w:p>
    <w:p w14:paraId="689D826A" w14:textId="211EFE85" w:rsidR="004A4980" w:rsidRPr="00CD2F68" w:rsidRDefault="004A4980" w:rsidP="00670198">
      <w:pPr>
        <w:jc w:val="both"/>
        <w:rPr>
          <w:rFonts w:cs="Arial"/>
          <w:color w:val="000000" w:themeColor="text1"/>
          <w:szCs w:val="24"/>
        </w:rPr>
      </w:pPr>
      <w:r w:rsidRPr="00CD2F68">
        <w:rPr>
          <w:rFonts w:cs="Arial"/>
          <w:color w:val="000000" w:themeColor="text1"/>
          <w:szCs w:val="24"/>
        </w:rPr>
        <w:t>A PPTB informou sobre a conclusão, por parte do Grupo de Cooperação Internacional (GCI), das propostas de memorando de entendimento do MERCOSUL com a Comunidade de Países de Língua Portuguesa (CPLP) e com a Organização Ibero-Americana para a Educação, a Cultura e a Ciência (OEI).</w:t>
      </w:r>
    </w:p>
    <w:p w14:paraId="7DA11A4F" w14:textId="77777777" w:rsidR="004A4980" w:rsidRPr="00CD2F68" w:rsidRDefault="004A4980" w:rsidP="00670198">
      <w:pPr>
        <w:jc w:val="both"/>
        <w:rPr>
          <w:rFonts w:cs="Arial"/>
          <w:b/>
          <w:bCs/>
          <w:color w:val="000000" w:themeColor="text1"/>
          <w:szCs w:val="24"/>
        </w:rPr>
      </w:pPr>
    </w:p>
    <w:p w14:paraId="287B47EE" w14:textId="77777777" w:rsidR="004A4980" w:rsidRPr="00CD2F68" w:rsidRDefault="004A4980" w:rsidP="00670198">
      <w:pPr>
        <w:ind w:firstLine="567"/>
        <w:jc w:val="both"/>
        <w:rPr>
          <w:rFonts w:cs="Arial"/>
          <w:b/>
          <w:bCs/>
          <w:color w:val="000000" w:themeColor="text1"/>
          <w:szCs w:val="24"/>
        </w:rPr>
      </w:pPr>
      <w:r w:rsidRPr="00CD2F68">
        <w:rPr>
          <w:rFonts w:cs="Arial"/>
          <w:b/>
          <w:bCs/>
          <w:color w:val="000000" w:themeColor="text1"/>
          <w:szCs w:val="24"/>
        </w:rPr>
        <w:t>3.7. Quadro de funcionários da SM</w:t>
      </w:r>
    </w:p>
    <w:p w14:paraId="1C83396C" w14:textId="77777777" w:rsidR="004A4980" w:rsidRPr="00CD2F68" w:rsidRDefault="004A4980" w:rsidP="004A4980">
      <w:pPr>
        <w:jc w:val="both"/>
        <w:rPr>
          <w:rFonts w:cs="Arial"/>
          <w:b/>
          <w:bCs/>
          <w:color w:val="000000" w:themeColor="text1"/>
          <w:szCs w:val="24"/>
        </w:rPr>
      </w:pPr>
    </w:p>
    <w:p w14:paraId="713EB468" w14:textId="77777777" w:rsidR="004A4980" w:rsidRPr="00CD2F68" w:rsidRDefault="004A4980" w:rsidP="004A4980">
      <w:pPr>
        <w:jc w:val="both"/>
        <w:rPr>
          <w:rFonts w:cs="Arial"/>
          <w:color w:val="000000" w:themeColor="text1"/>
          <w:szCs w:val="24"/>
        </w:rPr>
      </w:pPr>
      <w:r w:rsidRPr="00CD2F68">
        <w:rPr>
          <w:rFonts w:cs="Arial"/>
          <w:color w:val="000000" w:themeColor="text1"/>
          <w:szCs w:val="24"/>
        </w:rPr>
        <w:t>O GMC instruiu o Diretor da SM a proceder à contratação do primeiro colocado em um cada dos seguintes processos seletivos: Técnico na Unidade de Comunicação e Informação do MERCOSUL (UCIM), Assistente Técnico na UCIM, Assistente Técnico no Setor de Assessoria Técnica (SAT), Assessor Técnico (SAT), Técnico no Setor de Administração (SA) e Assessor Técnico na Unidade Técnica de Estatísticas do Comércio Exterior (UTECEM).</w:t>
      </w:r>
    </w:p>
    <w:p w14:paraId="0D9BE143" w14:textId="77777777" w:rsidR="004A4980" w:rsidRPr="00CD2F68" w:rsidRDefault="004A4980" w:rsidP="004A4980">
      <w:pPr>
        <w:jc w:val="both"/>
        <w:rPr>
          <w:rFonts w:cs="Arial"/>
          <w:b/>
          <w:bCs/>
          <w:color w:val="000000" w:themeColor="text1"/>
          <w:szCs w:val="24"/>
        </w:rPr>
      </w:pPr>
    </w:p>
    <w:p w14:paraId="5D870621" w14:textId="77777777" w:rsidR="004A4980" w:rsidRPr="00CD2F68" w:rsidRDefault="004A4980" w:rsidP="004A4980">
      <w:pPr>
        <w:jc w:val="both"/>
        <w:rPr>
          <w:rFonts w:cs="Arial"/>
          <w:b/>
          <w:bCs/>
          <w:color w:val="000000" w:themeColor="text1"/>
          <w:szCs w:val="24"/>
        </w:rPr>
      </w:pPr>
    </w:p>
    <w:p w14:paraId="2002FCFA" w14:textId="19C86CEF" w:rsidR="004A4980" w:rsidRPr="00052057" w:rsidRDefault="004A4980" w:rsidP="00052057">
      <w:pPr>
        <w:pStyle w:val="PargrafodaLista"/>
        <w:widowControl w:val="0"/>
        <w:numPr>
          <w:ilvl w:val="0"/>
          <w:numId w:val="2"/>
        </w:numPr>
        <w:pBdr>
          <w:top w:val="nil"/>
          <w:left w:val="nil"/>
          <w:bottom w:val="nil"/>
          <w:right w:val="nil"/>
          <w:between w:val="nil"/>
        </w:pBdr>
        <w:ind w:left="567" w:hanging="567"/>
        <w:jc w:val="both"/>
        <w:rPr>
          <w:rFonts w:ascii="Arial" w:hAnsi="Arial" w:cs="Arial"/>
          <w:lang w:val="pt-BR"/>
        </w:rPr>
      </w:pPr>
      <w:r w:rsidRPr="00052057">
        <w:rPr>
          <w:rFonts w:ascii="Arial" w:hAnsi="Arial" w:cs="Arial"/>
          <w:b/>
          <w:bCs/>
          <w:color w:val="000000" w:themeColor="text1"/>
          <w:lang w:val="pt-BR"/>
        </w:rPr>
        <w:t>COMISSÃO DE REPRESENTANTES PERMANENTES DO MERCOSUL (CRPM)</w:t>
      </w:r>
    </w:p>
    <w:p w14:paraId="2DAFC642" w14:textId="77777777" w:rsidR="004A4980" w:rsidRPr="0003778E" w:rsidRDefault="004A4980" w:rsidP="004A4980">
      <w:pPr>
        <w:jc w:val="both"/>
        <w:rPr>
          <w:rFonts w:cs="Arial"/>
          <w:color w:val="000000" w:themeColor="text1"/>
          <w:szCs w:val="24"/>
        </w:rPr>
      </w:pPr>
    </w:p>
    <w:p w14:paraId="4B5597BC" w14:textId="77777777" w:rsidR="004A4980" w:rsidRPr="00CD2F68" w:rsidRDefault="004A4980" w:rsidP="004A4980">
      <w:pPr>
        <w:jc w:val="both"/>
        <w:rPr>
          <w:rFonts w:cs="Arial"/>
          <w:color w:val="000000"/>
          <w:szCs w:val="24"/>
        </w:rPr>
      </w:pPr>
      <w:bookmarkStart w:id="0" w:name="_Hlk152689025"/>
      <w:r w:rsidRPr="00CD2F68">
        <w:rPr>
          <w:rFonts w:cs="Arial"/>
          <w:color w:val="000000"/>
          <w:szCs w:val="24"/>
        </w:rPr>
        <w:t>O GMC tomou nota da II Reunião de diálogo entre a CRPM e a mesa diretora do PARLASUL, realizada em 27 de novembro.</w:t>
      </w:r>
    </w:p>
    <w:p w14:paraId="2DAAE542" w14:textId="77777777" w:rsidR="004A4980" w:rsidRPr="00CD2F68" w:rsidRDefault="004A4980" w:rsidP="004A4980">
      <w:pPr>
        <w:jc w:val="both"/>
        <w:rPr>
          <w:rFonts w:cs="Arial"/>
          <w:color w:val="000000"/>
          <w:szCs w:val="24"/>
        </w:rPr>
      </w:pPr>
    </w:p>
    <w:p w14:paraId="1029E647" w14:textId="3146DBBF" w:rsidR="004A4980" w:rsidRPr="00CD2F68" w:rsidRDefault="004A4980" w:rsidP="004A4980">
      <w:pPr>
        <w:jc w:val="both"/>
        <w:rPr>
          <w:rFonts w:cs="Arial"/>
          <w:color w:val="000000"/>
          <w:szCs w:val="24"/>
        </w:rPr>
      </w:pPr>
      <w:r w:rsidRPr="00CD2F68">
        <w:rPr>
          <w:rFonts w:cs="Arial"/>
          <w:color w:val="000000"/>
          <w:szCs w:val="24"/>
        </w:rPr>
        <w:t>No que diz respeito ao Estatuto da Cidadania do MERCOSUL, o GMC considerou a proposta de Decisão</w:t>
      </w:r>
      <w:r w:rsidRPr="00CD2F68">
        <w:rPr>
          <w:rFonts w:cs="Arial"/>
          <w:b/>
          <w:bCs/>
          <w:color w:val="000000"/>
          <w:szCs w:val="24"/>
        </w:rPr>
        <w:t xml:space="preserve"> </w:t>
      </w:r>
      <w:r w:rsidRPr="00CD2F68">
        <w:rPr>
          <w:rFonts w:cs="Arial"/>
          <w:color w:val="000000"/>
          <w:szCs w:val="24"/>
        </w:rPr>
        <w:t>apresentada pela PPTB. Neste contexto, a PPTB informou que apresentará o tema a consideração do CMC.</w:t>
      </w:r>
    </w:p>
    <w:p w14:paraId="3273E858" w14:textId="77777777" w:rsidR="004A4980" w:rsidRPr="00CD2F68" w:rsidRDefault="004A4980" w:rsidP="004A4980">
      <w:pPr>
        <w:jc w:val="both"/>
        <w:rPr>
          <w:rFonts w:cs="Arial"/>
          <w:color w:val="000000"/>
          <w:szCs w:val="24"/>
        </w:rPr>
      </w:pPr>
    </w:p>
    <w:p w14:paraId="23A53470" w14:textId="58DF7A38" w:rsidR="004A4980" w:rsidRPr="00CD2F68" w:rsidRDefault="004A4980" w:rsidP="004A4980">
      <w:pPr>
        <w:jc w:val="both"/>
        <w:rPr>
          <w:rFonts w:cs="Arial"/>
          <w:color w:val="000000"/>
          <w:szCs w:val="24"/>
        </w:rPr>
      </w:pPr>
      <w:r w:rsidRPr="005C0C79">
        <w:rPr>
          <w:rFonts w:cs="Arial"/>
          <w:color w:val="000000"/>
          <w:szCs w:val="24"/>
        </w:rPr>
        <w:t xml:space="preserve">Quanto ao procedimento de avaliação da </w:t>
      </w:r>
      <w:r w:rsidRPr="005C0C79">
        <w:rPr>
          <w:rFonts w:cs="Arial"/>
          <w:szCs w:val="24"/>
        </w:rPr>
        <w:t>produtividade dos fóruns e do cumprimento dos programas de trabalho, estabelecido no art. 3</w:t>
      </w:r>
      <w:r w:rsidRPr="005C0C79">
        <w:rPr>
          <w:rFonts w:cs="Arial"/>
          <w:color w:val="000000"/>
          <w:szCs w:val="24"/>
        </w:rPr>
        <w:t xml:space="preserve"> da Decisão CMC Nº 18/19, o GMC recebeu o VI Relatório de Avaliação Global elaborado pela CRPM, com apoio da SM o qual consta </w:t>
      </w:r>
      <w:r w:rsidRPr="008D20F2">
        <w:rPr>
          <w:rFonts w:cs="Arial"/>
          <w:color w:val="000000"/>
          <w:szCs w:val="24"/>
        </w:rPr>
        <w:t xml:space="preserve">como </w:t>
      </w:r>
      <w:r w:rsidRPr="008D20F2">
        <w:rPr>
          <w:rFonts w:cs="Arial"/>
          <w:b/>
          <w:bCs/>
          <w:color w:val="000000"/>
          <w:szCs w:val="24"/>
        </w:rPr>
        <w:t>Anexo</w:t>
      </w:r>
      <w:r w:rsidR="00E128AB" w:rsidRPr="008D20F2">
        <w:rPr>
          <w:rFonts w:cs="Arial"/>
          <w:b/>
          <w:bCs/>
          <w:color w:val="000000"/>
          <w:szCs w:val="24"/>
        </w:rPr>
        <w:t xml:space="preserve"> V</w:t>
      </w:r>
      <w:r w:rsidR="00187258" w:rsidRPr="008D20F2">
        <w:rPr>
          <w:rFonts w:cs="Arial"/>
          <w:b/>
          <w:bCs/>
          <w:color w:val="000000"/>
          <w:szCs w:val="24"/>
        </w:rPr>
        <w:t>.</w:t>
      </w:r>
    </w:p>
    <w:p w14:paraId="13D97692" w14:textId="77777777" w:rsidR="004A4980" w:rsidRPr="00CD2F68" w:rsidRDefault="004A4980" w:rsidP="004A4980">
      <w:pPr>
        <w:jc w:val="both"/>
        <w:rPr>
          <w:rFonts w:cs="Arial"/>
          <w:b/>
          <w:bCs/>
          <w:color w:val="000000"/>
          <w:szCs w:val="24"/>
        </w:rPr>
      </w:pPr>
    </w:p>
    <w:p w14:paraId="18A67644" w14:textId="77777777" w:rsidR="004A4980" w:rsidRPr="00CD2F68" w:rsidRDefault="004A4980" w:rsidP="004A4980">
      <w:pPr>
        <w:jc w:val="both"/>
        <w:rPr>
          <w:rFonts w:cs="Arial"/>
          <w:color w:val="000000"/>
          <w:szCs w:val="24"/>
        </w:rPr>
      </w:pPr>
      <w:r w:rsidRPr="00CD2F68">
        <w:rPr>
          <w:rFonts w:cs="Arial"/>
          <w:color w:val="000000"/>
          <w:szCs w:val="24"/>
        </w:rPr>
        <w:t>O GMC também agradeceu pelos trabalhos desenvolvidos pela CRPM neste semestre relacionados à Política de Comunicação do MERCOSUL, à autorização e acompanhamento dos convênios no âmbito da Resolução GMC Nº 15/20, e aos esforços na implementação da Plataforma MERCOSUL de Formação.</w:t>
      </w:r>
    </w:p>
    <w:bookmarkEnd w:id="0"/>
    <w:p w14:paraId="78E219D8" w14:textId="77777777" w:rsidR="00171231" w:rsidRDefault="00171231" w:rsidP="00E4706F">
      <w:pPr>
        <w:pBdr>
          <w:top w:val="nil"/>
          <w:left w:val="nil"/>
          <w:bottom w:val="nil"/>
          <w:right w:val="nil"/>
          <w:between w:val="nil"/>
        </w:pBdr>
        <w:jc w:val="both"/>
        <w:rPr>
          <w:rFonts w:eastAsia="Arial" w:cs="Arial"/>
          <w:b/>
          <w:bCs/>
          <w:szCs w:val="24"/>
        </w:rPr>
      </w:pPr>
    </w:p>
    <w:p w14:paraId="6427B59B" w14:textId="77777777" w:rsidR="00187258" w:rsidRDefault="00187258" w:rsidP="00E4706F">
      <w:pPr>
        <w:pBdr>
          <w:top w:val="nil"/>
          <w:left w:val="nil"/>
          <w:bottom w:val="nil"/>
          <w:right w:val="nil"/>
          <w:between w:val="nil"/>
        </w:pBdr>
        <w:jc w:val="both"/>
        <w:rPr>
          <w:rFonts w:eastAsia="Arial" w:cs="Arial"/>
          <w:b/>
          <w:bCs/>
          <w:szCs w:val="24"/>
        </w:rPr>
      </w:pPr>
    </w:p>
    <w:p w14:paraId="3CCB20E3" w14:textId="77777777" w:rsidR="00B22331" w:rsidRDefault="00B22331" w:rsidP="00E4706F">
      <w:pPr>
        <w:pBdr>
          <w:top w:val="nil"/>
          <w:left w:val="nil"/>
          <w:bottom w:val="nil"/>
          <w:right w:val="nil"/>
          <w:between w:val="nil"/>
        </w:pBdr>
        <w:jc w:val="both"/>
        <w:rPr>
          <w:rFonts w:eastAsia="Arial" w:cs="Arial"/>
          <w:b/>
          <w:bCs/>
          <w:szCs w:val="24"/>
        </w:rPr>
      </w:pPr>
    </w:p>
    <w:p w14:paraId="029F62F8" w14:textId="77777777" w:rsidR="00B22331" w:rsidRPr="00CD2F68" w:rsidRDefault="00B22331" w:rsidP="00E4706F">
      <w:pPr>
        <w:pBdr>
          <w:top w:val="nil"/>
          <w:left w:val="nil"/>
          <w:bottom w:val="nil"/>
          <w:right w:val="nil"/>
          <w:between w:val="nil"/>
        </w:pBdr>
        <w:jc w:val="both"/>
        <w:rPr>
          <w:rFonts w:eastAsia="Arial" w:cs="Arial"/>
          <w:b/>
          <w:bCs/>
          <w:szCs w:val="24"/>
        </w:rPr>
      </w:pPr>
    </w:p>
    <w:p w14:paraId="057082AB" w14:textId="473E0778" w:rsidR="00E4706F" w:rsidRPr="00052057" w:rsidRDefault="00E4706F" w:rsidP="00052057">
      <w:pPr>
        <w:pStyle w:val="PargrafodaLista"/>
        <w:widowControl w:val="0"/>
        <w:numPr>
          <w:ilvl w:val="0"/>
          <w:numId w:val="2"/>
        </w:numPr>
        <w:pBdr>
          <w:top w:val="nil"/>
          <w:left w:val="nil"/>
          <w:bottom w:val="nil"/>
          <w:right w:val="nil"/>
          <w:between w:val="nil"/>
        </w:pBdr>
        <w:ind w:left="567" w:hanging="567"/>
        <w:jc w:val="both"/>
        <w:rPr>
          <w:rFonts w:ascii="Arial" w:eastAsia="Arial" w:hAnsi="Arial" w:cs="Arial"/>
          <w:b/>
          <w:bCs/>
        </w:rPr>
      </w:pPr>
      <w:r w:rsidRPr="00052057">
        <w:rPr>
          <w:rFonts w:ascii="Arial" w:eastAsia="Arial" w:hAnsi="Arial" w:cs="Arial"/>
          <w:b/>
          <w:bCs/>
        </w:rPr>
        <w:lastRenderedPageBreak/>
        <w:t>RELACIONAMENTO EXTERNO</w:t>
      </w:r>
    </w:p>
    <w:p w14:paraId="5790F4C3" w14:textId="77777777" w:rsidR="00E4706F" w:rsidRPr="00CD2F68" w:rsidRDefault="00E4706F" w:rsidP="00E4706F">
      <w:pPr>
        <w:pBdr>
          <w:top w:val="nil"/>
          <w:left w:val="nil"/>
          <w:bottom w:val="nil"/>
          <w:right w:val="nil"/>
          <w:between w:val="nil"/>
        </w:pBdr>
        <w:jc w:val="both"/>
        <w:rPr>
          <w:rFonts w:eastAsia="Arial" w:cs="Arial"/>
          <w:b/>
          <w:bCs/>
          <w:szCs w:val="24"/>
        </w:rPr>
      </w:pPr>
    </w:p>
    <w:p w14:paraId="086523CC" w14:textId="0F454B06" w:rsidR="00797F08" w:rsidRPr="00CD2F68" w:rsidRDefault="00797F08" w:rsidP="00797F08">
      <w:pPr>
        <w:pBdr>
          <w:top w:val="nil"/>
          <w:left w:val="nil"/>
          <w:bottom w:val="nil"/>
          <w:right w:val="nil"/>
          <w:between w:val="nil"/>
        </w:pBdr>
        <w:ind w:firstLine="708"/>
        <w:jc w:val="both"/>
        <w:rPr>
          <w:rFonts w:eastAsia="Arial" w:cs="Arial"/>
          <w:b/>
          <w:bCs/>
          <w:szCs w:val="24"/>
        </w:rPr>
      </w:pPr>
      <w:r w:rsidRPr="00CD2F68">
        <w:rPr>
          <w:rFonts w:eastAsia="Arial" w:cs="Arial"/>
          <w:b/>
          <w:bCs/>
          <w:szCs w:val="24"/>
        </w:rPr>
        <w:t>5.1. Temas Regionais</w:t>
      </w:r>
    </w:p>
    <w:p w14:paraId="0E5FB909" w14:textId="77777777" w:rsidR="00797F08" w:rsidRPr="00CD2F68" w:rsidRDefault="00797F08" w:rsidP="00797F08">
      <w:pPr>
        <w:pBdr>
          <w:top w:val="nil"/>
          <w:left w:val="nil"/>
          <w:bottom w:val="nil"/>
          <w:right w:val="nil"/>
          <w:between w:val="nil"/>
        </w:pBdr>
        <w:ind w:firstLine="708"/>
        <w:jc w:val="both"/>
        <w:rPr>
          <w:rFonts w:eastAsia="Arial" w:cs="Arial"/>
          <w:b/>
          <w:bCs/>
          <w:szCs w:val="24"/>
        </w:rPr>
      </w:pPr>
    </w:p>
    <w:p w14:paraId="3F1988DA" w14:textId="15ED1E23" w:rsidR="00797F08" w:rsidRPr="00CD2F68" w:rsidRDefault="00052057" w:rsidP="00052057">
      <w:pPr>
        <w:pBdr>
          <w:top w:val="nil"/>
          <w:left w:val="nil"/>
          <w:bottom w:val="nil"/>
          <w:right w:val="nil"/>
          <w:between w:val="nil"/>
        </w:pBdr>
        <w:ind w:left="708" w:firstLine="708"/>
        <w:jc w:val="both"/>
        <w:rPr>
          <w:rFonts w:eastAsia="Arial" w:cs="Arial"/>
          <w:b/>
          <w:bCs/>
          <w:szCs w:val="24"/>
        </w:rPr>
      </w:pPr>
      <w:r>
        <w:rPr>
          <w:rFonts w:eastAsia="Arial" w:cs="Arial"/>
          <w:b/>
          <w:bCs/>
          <w:szCs w:val="24"/>
        </w:rPr>
        <w:t xml:space="preserve">5.1.1. </w:t>
      </w:r>
      <w:r w:rsidR="00797F08" w:rsidRPr="00CD2F68">
        <w:rPr>
          <w:rFonts w:eastAsia="Arial" w:cs="Arial"/>
          <w:b/>
          <w:bCs/>
          <w:szCs w:val="24"/>
        </w:rPr>
        <w:t>MERCOSUL - El Salvador</w:t>
      </w:r>
    </w:p>
    <w:p w14:paraId="51A3F74C" w14:textId="77777777" w:rsidR="00797F08" w:rsidRPr="00CD2F68" w:rsidRDefault="00797F08" w:rsidP="00797F08">
      <w:pPr>
        <w:pBdr>
          <w:top w:val="nil"/>
          <w:left w:val="nil"/>
          <w:bottom w:val="nil"/>
          <w:right w:val="nil"/>
          <w:between w:val="nil"/>
        </w:pBdr>
        <w:ind w:firstLine="708"/>
        <w:jc w:val="both"/>
        <w:rPr>
          <w:rFonts w:eastAsia="Arial" w:cs="Arial"/>
          <w:b/>
          <w:bCs/>
          <w:szCs w:val="24"/>
        </w:rPr>
      </w:pPr>
    </w:p>
    <w:p w14:paraId="1A53123A" w14:textId="33936171" w:rsidR="00797F08" w:rsidRPr="00CD2F68" w:rsidRDefault="00797F08" w:rsidP="00797F08">
      <w:pPr>
        <w:pBdr>
          <w:top w:val="nil"/>
          <w:left w:val="nil"/>
          <w:bottom w:val="nil"/>
          <w:right w:val="nil"/>
          <w:between w:val="nil"/>
        </w:pBdr>
        <w:jc w:val="both"/>
        <w:rPr>
          <w:rFonts w:eastAsia="Arial" w:cs="Arial"/>
          <w:szCs w:val="24"/>
        </w:rPr>
      </w:pPr>
      <w:r w:rsidRPr="00CD2F68">
        <w:rPr>
          <w:rFonts w:eastAsia="Arial" w:cs="Arial"/>
          <w:szCs w:val="24"/>
        </w:rPr>
        <w:t>As delegações intercambiaram impressões sobre os avanços nas discussões sobre o texto de termos de referência para negociar acordo comercial com El Salvador. Acolheram com beneplácito o oferecimento da Argentina para coordenar eventual processo negociador com El Salvador.</w:t>
      </w:r>
    </w:p>
    <w:p w14:paraId="7FEEF8F5" w14:textId="77777777" w:rsidR="00797F08" w:rsidRPr="00CD2F68" w:rsidRDefault="00797F08" w:rsidP="00797F08">
      <w:pPr>
        <w:pBdr>
          <w:top w:val="nil"/>
          <w:left w:val="nil"/>
          <w:bottom w:val="nil"/>
          <w:right w:val="nil"/>
          <w:between w:val="nil"/>
        </w:pBdr>
        <w:ind w:firstLine="708"/>
        <w:jc w:val="both"/>
        <w:rPr>
          <w:rFonts w:eastAsia="Arial" w:cs="Arial"/>
          <w:b/>
          <w:bCs/>
          <w:szCs w:val="24"/>
        </w:rPr>
      </w:pPr>
    </w:p>
    <w:p w14:paraId="0DD1D08F" w14:textId="79F2A761" w:rsidR="00797F08" w:rsidRPr="00CD2F68" w:rsidRDefault="00052057" w:rsidP="00052057">
      <w:pPr>
        <w:pBdr>
          <w:top w:val="nil"/>
          <w:left w:val="nil"/>
          <w:bottom w:val="nil"/>
          <w:right w:val="nil"/>
          <w:between w:val="nil"/>
        </w:pBdr>
        <w:ind w:left="708" w:firstLine="708"/>
        <w:jc w:val="both"/>
        <w:rPr>
          <w:rFonts w:eastAsia="Arial" w:cs="Arial"/>
          <w:b/>
          <w:bCs/>
          <w:szCs w:val="24"/>
        </w:rPr>
      </w:pPr>
      <w:r>
        <w:rPr>
          <w:rFonts w:eastAsia="Arial" w:cs="Arial"/>
          <w:b/>
          <w:bCs/>
          <w:szCs w:val="24"/>
        </w:rPr>
        <w:t xml:space="preserve">5.1.2. </w:t>
      </w:r>
      <w:r w:rsidR="00797F08" w:rsidRPr="00CD2F68">
        <w:rPr>
          <w:rFonts w:eastAsia="Arial" w:cs="Arial"/>
          <w:b/>
          <w:bCs/>
          <w:szCs w:val="24"/>
        </w:rPr>
        <w:t xml:space="preserve">MERCOSUL - República Dominicana </w:t>
      </w:r>
    </w:p>
    <w:p w14:paraId="453AB3AC" w14:textId="77777777" w:rsidR="00797F08" w:rsidRPr="00CD2F68" w:rsidRDefault="00797F08" w:rsidP="00797F08">
      <w:pPr>
        <w:pBdr>
          <w:top w:val="nil"/>
          <w:left w:val="nil"/>
          <w:bottom w:val="nil"/>
          <w:right w:val="nil"/>
          <w:between w:val="nil"/>
        </w:pBdr>
        <w:ind w:firstLine="708"/>
        <w:jc w:val="both"/>
        <w:rPr>
          <w:rFonts w:eastAsia="Arial" w:cs="Arial"/>
          <w:b/>
          <w:bCs/>
          <w:szCs w:val="24"/>
        </w:rPr>
      </w:pPr>
    </w:p>
    <w:p w14:paraId="0056133C" w14:textId="780BB063" w:rsidR="00797F08" w:rsidRPr="00CD2F68" w:rsidRDefault="00797F08" w:rsidP="00797F08">
      <w:pPr>
        <w:pBdr>
          <w:top w:val="nil"/>
          <w:left w:val="nil"/>
          <w:bottom w:val="nil"/>
          <w:right w:val="nil"/>
          <w:between w:val="nil"/>
        </w:pBdr>
        <w:jc w:val="both"/>
        <w:rPr>
          <w:rFonts w:eastAsia="Arial" w:cs="Arial"/>
          <w:szCs w:val="24"/>
        </w:rPr>
      </w:pPr>
      <w:r w:rsidRPr="00CD2F68">
        <w:rPr>
          <w:rFonts w:eastAsia="Arial" w:cs="Arial"/>
          <w:szCs w:val="24"/>
        </w:rPr>
        <w:t>As delegações intercambiaram impressões sobre os avanços nas discussões com a República Dominicana, com vistas a iniciar a negociação de um acordo comercial. Acolheram com beneplácito o oferecimento do Brasil para coordenar eventual processo negociador com a República Dominicana.</w:t>
      </w:r>
    </w:p>
    <w:p w14:paraId="42C975A7" w14:textId="77777777" w:rsidR="00797F08" w:rsidRPr="00CD2F68" w:rsidRDefault="00797F08" w:rsidP="00E4706F">
      <w:pPr>
        <w:pBdr>
          <w:top w:val="nil"/>
          <w:left w:val="nil"/>
          <w:bottom w:val="nil"/>
          <w:right w:val="nil"/>
          <w:between w:val="nil"/>
        </w:pBdr>
        <w:jc w:val="both"/>
        <w:rPr>
          <w:rFonts w:eastAsia="Arial" w:cs="Arial"/>
          <w:b/>
          <w:bCs/>
          <w:szCs w:val="24"/>
        </w:rPr>
      </w:pPr>
    </w:p>
    <w:p w14:paraId="6F0AB853" w14:textId="77777777" w:rsidR="00E4706F" w:rsidRPr="00CD2F68" w:rsidRDefault="00E4706F" w:rsidP="002A280D">
      <w:pPr>
        <w:pBdr>
          <w:top w:val="nil"/>
          <w:left w:val="nil"/>
          <w:bottom w:val="nil"/>
          <w:right w:val="nil"/>
          <w:between w:val="nil"/>
        </w:pBdr>
        <w:ind w:firstLine="708"/>
        <w:jc w:val="both"/>
        <w:rPr>
          <w:rFonts w:eastAsia="Arial" w:cs="Arial"/>
          <w:b/>
          <w:bCs/>
          <w:szCs w:val="24"/>
        </w:rPr>
      </w:pPr>
      <w:r w:rsidRPr="00CD2F68">
        <w:rPr>
          <w:rFonts w:eastAsia="Arial" w:cs="Arial"/>
          <w:b/>
          <w:bCs/>
          <w:szCs w:val="24"/>
        </w:rPr>
        <w:t>5.2 Temas Extrarregionais</w:t>
      </w:r>
    </w:p>
    <w:p w14:paraId="094E400B" w14:textId="77777777" w:rsidR="00E4706F" w:rsidRPr="00CD2F68" w:rsidRDefault="00E4706F" w:rsidP="00E4706F">
      <w:pPr>
        <w:pBdr>
          <w:top w:val="nil"/>
          <w:left w:val="nil"/>
          <w:bottom w:val="nil"/>
          <w:right w:val="nil"/>
          <w:between w:val="nil"/>
        </w:pBdr>
        <w:jc w:val="both"/>
        <w:rPr>
          <w:rFonts w:eastAsia="Arial" w:cs="Arial"/>
          <w:bCs/>
          <w:szCs w:val="24"/>
        </w:rPr>
      </w:pPr>
    </w:p>
    <w:p w14:paraId="19FB8B17" w14:textId="5567A6D8" w:rsidR="00E4706F" w:rsidRPr="00CD2F68" w:rsidRDefault="00052057" w:rsidP="00052057">
      <w:pPr>
        <w:pBdr>
          <w:top w:val="nil"/>
          <w:left w:val="nil"/>
          <w:bottom w:val="nil"/>
          <w:right w:val="nil"/>
          <w:between w:val="nil"/>
        </w:pBdr>
        <w:ind w:left="708" w:firstLine="708"/>
        <w:jc w:val="both"/>
        <w:rPr>
          <w:rFonts w:eastAsia="Arial" w:cs="Arial"/>
          <w:b/>
          <w:bCs/>
          <w:szCs w:val="24"/>
        </w:rPr>
      </w:pPr>
      <w:r>
        <w:rPr>
          <w:rFonts w:eastAsia="Arial" w:cs="Arial"/>
          <w:b/>
          <w:bCs/>
          <w:szCs w:val="24"/>
        </w:rPr>
        <w:t xml:space="preserve">5.2.1. </w:t>
      </w:r>
      <w:r w:rsidR="00E4706F" w:rsidRPr="00CD2F68">
        <w:rPr>
          <w:rFonts w:eastAsia="Arial" w:cs="Arial"/>
          <w:b/>
          <w:bCs/>
          <w:szCs w:val="24"/>
        </w:rPr>
        <w:t>MERCOSUL- Singapura</w:t>
      </w:r>
    </w:p>
    <w:p w14:paraId="197C9C09" w14:textId="77777777" w:rsidR="00E4706F" w:rsidRPr="00CD2F68" w:rsidRDefault="00E4706F" w:rsidP="00E4706F">
      <w:pPr>
        <w:pBdr>
          <w:top w:val="nil"/>
          <w:left w:val="nil"/>
          <w:bottom w:val="nil"/>
          <w:right w:val="nil"/>
          <w:between w:val="nil"/>
        </w:pBdr>
        <w:jc w:val="both"/>
        <w:rPr>
          <w:rFonts w:eastAsia="Arial" w:cs="Arial"/>
          <w:szCs w:val="24"/>
        </w:rPr>
      </w:pPr>
    </w:p>
    <w:p w14:paraId="295A8997" w14:textId="1566413B" w:rsidR="003B5496" w:rsidRPr="00CD2F68" w:rsidRDefault="003B5496" w:rsidP="003B5496">
      <w:pPr>
        <w:pBdr>
          <w:top w:val="nil"/>
          <w:left w:val="nil"/>
          <w:bottom w:val="nil"/>
          <w:right w:val="nil"/>
          <w:between w:val="nil"/>
        </w:pBdr>
        <w:jc w:val="both"/>
        <w:rPr>
          <w:rFonts w:eastAsia="Arial" w:cs="Arial"/>
          <w:szCs w:val="24"/>
        </w:rPr>
      </w:pPr>
      <w:r w:rsidRPr="00CD2F68">
        <w:rPr>
          <w:rFonts w:eastAsia="Arial" w:cs="Arial"/>
          <w:szCs w:val="24"/>
        </w:rPr>
        <w:t xml:space="preserve">As delegações se congratularam pela finalização da negociação do Acordo de Livre Comércio entre o MERCOSUL e Singapura e agradeceram o eficiente trabalho realizado pelo Paraguai como coordenador desta frente negociadora. </w:t>
      </w:r>
    </w:p>
    <w:p w14:paraId="6B687F17" w14:textId="77777777" w:rsidR="003B5496" w:rsidRPr="00CD2F68" w:rsidRDefault="003B5496" w:rsidP="003B5496">
      <w:pPr>
        <w:pBdr>
          <w:top w:val="nil"/>
          <w:left w:val="nil"/>
          <w:bottom w:val="nil"/>
          <w:right w:val="nil"/>
          <w:between w:val="nil"/>
        </w:pBdr>
        <w:jc w:val="both"/>
        <w:rPr>
          <w:rFonts w:eastAsia="Arial" w:cs="Arial"/>
          <w:szCs w:val="24"/>
        </w:rPr>
      </w:pPr>
    </w:p>
    <w:p w14:paraId="6EDF5E1A" w14:textId="68ABF0FF" w:rsidR="003B5496" w:rsidRPr="00CD2F68" w:rsidRDefault="003B5496" w:rsidP="003B5496">
      <w:pPr>
        <w:pBdr>
          <w:top w:val="nil"/>
          <w:left w:val="nil"/>
          <w:bottom w:val="nil"/>
          <w:right w:val="nil"/>
          <w:between w:val="nil"/>
        </w:pBdr>
        <w:jc w:val="both"/>
        <w:rPr>
          <w:rFonts w:eastAsia="Arial" w:cs="Arial"/>
          <w:szCs w:val="24"/>
        </w:rPr>
      </w:pPr>
      <w:r w:rsidRPr="005C0C79">
        <w:rPr>
          <w:rFonts w:eastAsia="Arial" w:cs="Arial"/>
          <w:szCs w:val="24"/>
        </w:rPr>
        <w:t xml:space="preserve">Nesse sentido, elevaram o projeto de Decisão </w:t>
      </w:r>
      <w:r w:rsidR="005C0C79" w:rsidRPr="005C0C79">
        <w:rPr>
          <w:rFonts w:eastAsia="Arial" w:cs="Arial"/>
          <w:szCs w:val="24"/>
        </w:rPr>
        <w:t>11</w:t>
      </w:r>
      <w:r w:rsidRPr="005C0C79">
        <w:rPr>
          <w:rFonts w:eastAsia="Arial" w:cs="Arial"/>
          <w:szCs w:val="24"/>
        </w:rPr>
        <w:t>/2023 para consideração do CMC, o qual autoriza os Estados Partes a firmarem o Acordo.</w:t>
      </w:r>
    </w:p>
    <w:p w14:paraId="0D05A38A" w14:textId="77777777" w:rsidR="003B5496" w:rsidRPr="00CD2F68" w:rsidRDefault="003B5496" w:rsidP="003B5496">
      <w:pPr>
        <w:pBdr>
          <w:top w:val="nil"/>
          <w:left w:val="nil"/>
          <w:bottom w:val="nil"/>
          <w:right w:val="nil"/>
          <w:between w:val="nil"/>
        </w:pBdr>
        <w:jc w:val="both"/>
        <w:rPr>
          <w:rFonts w:eastAsia="Arial" w:cs="Arial"/>
          <w:szCs w:val="24"/>
        </w:rPr>
      </w:pPr>
    </w:p>
    <w:p w14:paraId="5C7AC2A2" w14:textId="51991AB2" w:rsidR="00E4706F" w:rsidRPr="00CD2F68" w:rsidRDefault="00052057" w:rsidP="00052057">
      <w:pPr>
        <w:pBdr>
          <w:top w:val="nil"/>
          <w:left w:val="nil"/>
          <w:bottom w:val="nil"/>
          <w:right w:val="nil"/>
          <w:between w:val="nil"/>
        </w:pBdr>
        <w:ind w:left="708" w:firstLine="708"/>
        <w:jc w:val="both"/>
        <w:rPr>
          <w:rFonts w:eastAsia="Arial" w:cs="Arial"/>
          <w:b/>
          <w:bCs/>
          <w:szCs w:val="24"/>
        </w:rPr>
      </w:pPr>
      <w:r>
        <w:rPr>
          <w:rFonts w:eastAsia="Arial" w:cs="Arial"/>
          <w:b/>
          <w:bCs/>
          <w:szCs w:val="24"/>
        </w:rPr>
        <w:t xml:space="preserve">5.2.2. </w:t>
      </w:r>
      <w:r w:rsidR="00E4706F" w:rsidRPr="00CD2F68">
        <w:rPr>
          <w:rFonts w:eastAsia="Arial" w:cs="Arial"/>
          <w:b/>
          <w:bCs/>
          <w:szCs w:val="24"/>
        </w:rPr>
        <w:t>MERCOSUL</w:t>
      </w:r>
      <w:r w:rsidR="00A06E6A">
        <w:rPr>
          <w:rFonts w:eastAsia="Arial" w:cs="Arial"/>
          <w:b/>
          <w:bCs/>
          <w:szCs w:val="24"/>
        </w:rPr>
        <w:t xml:space="preserve"> - </w:t>
      </w:r>
      <w:r w:rsidR="00E4706F" w:rsidRPr="00CD2F68">
        <w:rPr>
          <w:rFonts w:eastAsia="Arial" w:cs="Arial"/>
          <w:b/>
          <w:bCs/>
          <w:szCs w:val="24"/>
        </w:rPr>
        <w:t>UE</w:t>
      </w:r>
    </w:p>
    <w:p w14:paraId="6C89B7FC" w14:textId="77777777" w:rsidR="00E4706F" w:rsidRPr="00CD2F68" w:rsidRDefault="00E4706F" w:rsidP="00E4706F">
      <w:pPr>
        <w:pBdr>
          <w:top w:val="nil"/>
          <w:left w:val="nil"/>
          <w:bottom w:val="nil"/>
          <w:right w:val="nil"/>
          <w:between w:val="nil"/>
        </w:pBdr>
        <w:jc w:val="both"/>
        <w:rPr>
          <w:rFonts w:eastAsia="Arial" w:cs="Arial"/>
          <w:szCs w:val="24"/>
        </w:rPr>
      </w:pPr>
    </w:p>
    <w:p w14:paraId="7A643767" w14:textId="45CA0212" w:rsidR="00E4706F" w:rsidRPr="00CD2F68" w:rsidRDefault="00E4706F" w:rsidP="00E4706F">
      <w:pPr>
        <w:pBdr>
          <w:top w:val="nil"/>
          <w:left w:val="nil"/>
          <w:bottom w:val="nil"/>
          <w:right w:val="nil"/>
          <w:between w:val="nil"/>
        </w:pBdr>
        <w:jc w:val="both"/>
        <w:rPr>
          <w:rFonts w:eastAsia="Arial" w:cs="Arial"/>
          <w:szCs w:val="24"/>
        </w:rPr>
      </w:pPr>
      <w:r w:rsidRPr="00CD2F68">
        <w:rPr>
          <w:rFonts w:eastAsia="Arial" w:cs="Arial"/>
          <w:szCs w:val="24"/>
        </w:rPr>
        <w:t xml:space="preserve">As delegações </w:t>
      </w:r>
      <w:r w:rsidR="003B5496" w:rsidRPr="00CD2F68">
        <w:rPr>
          <w:rFonts w:eastAsia="Arial" w:cs="Arial"/>
          <w:szCs w:val="24"/>
        </w:rPr>
        <w:t>referiram-se às frequentes reuniões realizadas ao longo da PPTB, tanto em nível político quanto técnico, por videoconferência e de forma presencial. M</w:t>
      </w:r>
      <w:r w:rsidRPr="00CD2F68">
        <w:rPr>
          <w:rFonts w:eastAsia="Arial" w:cs="Arial"/>
          <w:szCs w:val="24"/>
        </w:rPr>
        <w:t xml:space="preserve">anifestaram sua </w:t>
      </w:r>
      <w:r w:rsidR="002A280D" w:rsidRPr="00CD2F68">
        <w:rPr>
          <w:rFonts w:eastAsia="Arial" w:cs="Arial"/>
          <w:szCs w:val="24"/>
        </w:rPr>
        <w:t>intenção de</w:t>
      </w:r>
      <w:r w:rsidRPr="00CD2F68">
        <w:rPr>
          <w:rFonts w:eastAsia="Arial" w:cs="Arial"/>
          <w:szCs w:val="24"/>
        </w:rPr>
        <w:t xml:space="preserve"> continuar com os esforços para concluir os temas pendentes relativos ao acordo birregional de associação.</w:t>
      </w:r>
    </w:p>
    <w:p w14:paraId="450E223B" w14:textId="77777777" w:rsidR="00E128AB" w:rsidRPr="0003778E" w:rsidRDefault="00E128AB" w:rsidP="00E128AB">
      <w:pPr>
        <w:widowControl w:val="0"/>
        <w:pBdr>
          <w:top w:val="nil"/>
          <w:left w:val="nil"/>
          <w:bottom w:val="nil"/>
          <w:right w:val="nil"/>
          <w:between w:val="nil"/>
        </w:pBdr>
        <w:jc w:val="both"/>
        <w:rPr>
          <w:rFonts w:eastAsia="Arial" w:cs="Arial"/>
          <w:b/>
          <w:szCs w:val="24"/>
        </w:rPr>
      </w:pPr>
    </w:p>
    <w:p w14:paraId="4A440DF8" w14:textId="77777777" w:rsidR="00E128AB" w:rsidRPr="0003778E" w:rsidRDefault="00E128AB" w:rsidP="00E128AB">
      <w:pPr>
        <w:widowControl w:val="0"/>
        <w:pBdr>
          <w:top w:val="nil"/>
          <w:left w:val="nil"/>
          <w:bottom w:val="nil"/>
          <w:right w:val="nil"/>
          <w:between w:val="nil"/>
        </w:pBdr>
        <w:jc w:val="both"/>
        <w:rPr>
          <w:rFonts w:eastAsia="Arial" w:cs="Arial"/>
          <w:b/>
          <w:szCs w:val="24"/>
        </w:rPr>
      </w:pPr>
    </w:p>
    <w:p w14:paraId="65A757A3" w14:textId="35DA6226" w:rsidR="003828B3" w:rsidRPr="00E54333" w:rsidRDefault="003828B3" w:rsidP="00E54333">
      <w:pPr>
        <w:pStyle w:val="PargrafodaLista"/>
        <w:widowControl w:val="0"/>
        <w:numPr>
          <w:ilvl w:val="0"/>
          <w:numId w:val="2"/>
        </w:numPr>
        <w:pBdr>
          <w:top w:val="nil"/>
          <w:left w:val="nil"/>
          <w:bottom w:val="nil"/>
          <w:right w:val="nil"/>
          <w:between w:val="nil"/>
        </w:pBdr>
        <w:ind w:left="567" w:hanging="567"/>
        <w:jc w:val="both"/>
        <w:rPr>
          <w:rFonts w:ascii="Arial" w:hAnsi="Arial" w:cs="Arial"/>
          <w:b/>
          <w:bCs/>
          <w:lang w:val="pt-BR"/>
        </w:rPr>
      </w:pPr>
      <w:r w:rsidRPr="00E54333">
        <w:rPr>
          <w:rFonts w:ascii="Arial" w:hAnsi="Arial" w:cs="Arial"/>
          <w:b/>
          <w:bCs/>
          <w:lang w:val="pt-BR"/>
        </w:rPr>
        <w:t>ACOMPANHAMENTO DOS TRABALHOS DA CCM, GRUPOS, SUBGRUPOS DE TRABALHO E DEMAIS FOROS DEPENDENTES DO GMC</w:t>
      </w:r>
    </w:p>
    <w:p w14:paraId="5FD9E3C7" w14:textId="77777777" w:rsidR="003828B3" w:rsidRDefault="003828B3" w:rsidP="003828B3">
      <w:pPr>
        <w:tabs>
          <w:tab w:val="left" w:pos="1778"/>
        </w:tabs>
        <w:suppressAutoHyphens/>
        <w:jc w:val="both"/>
        <w:rPr>
          <w:rFonts w:cs="Arial"/>
          <w:bCs/>
          <w:szCs w:val="24"/>
        </w:rPr>
      </w:pPr>
    </w:p>
    <w:p w14:paraId="450421C9" w14:textId="77777777" w:rsidR="003828B3" w:rsidRPr="00871890" w:rsidRDefault="003828B3" w:rsidP="003828B3">
      <w:pPr>
        <w:tabs>
          <w:tab w:val="left" w:pos="709"/>
        </w:tabs>
        <w:suppressAutoHyphens/>
        <w:jc w:val="both"/>
        <w:rPr>
          <w:rFonts w:cs="Arial"/>
          <w:b/>
          <w:szCs w:val="24"/>
        </w:rPr>
      </w:pPr>
      <w:r w:rsidRPr="00FF4BD5">
        <w:rPr>
          <w:rFonts w:cs="Arial"/>
          <w:bCs/>
          <w:szCs w:val="24"/>
        </w:rPr>
        <w:t>-</w:t>
      </w:r>
      <w:r>
        <w:rPr>
          <w:rFonts w:cs="Arial"/>
          <w:b/>
          <w:szCs w:val="24"/>
        </w:rPr>
        <w:tab/>
      </w:r>
      <w:r w:rsidRPr="00871890">
        <w:rPr>
          <w:rFonts w:cs="Arial"/>
          <w:b/>
          <w:szCs w:val="24"/>
        </w:rPr>
        <w:t>Comissão de Comércio do MERCOSUL (CCM)</w:t>
      </w:r>
    </w:p>
    <w:p w14:paraId="4A90E35A" w14:textId="77777777" w:rsidR="003828B3" w:rsidRPr="00871890" w:rsidRDefault="003828B3" w:rsidP="003828B3">
      <w:pPr>
        <w:tabs>
          <w:tab w:val="left" w:pos="1778"/>
        </w:tabs>
        <w:suppressAutoHyphens/>
        <w:jc w:val="both"/>
        <w:rPr>
          <w:rFonts w:cs="Arial"/>
          <w:bCs/>
          <w:szCs w:val="24"/>
        </w:rPr>
      </w:pPr>
    </w:p>
    <w:p w14:paraId="336ECA8A" w14:textId="77777777" w:rsidR="003828B3" w:rsidRPr="00871890" w:rsidRDefault="003828B3" w:rsidP="003828B3">
      <w:pPr>
        <w:tabs>
          <w:tab w:val="left" w:pos="1778"/>
        </w:tabs>
        <w:suppressAutoHyphens/>
        <w:jc w:val="both"/>
        <w:rPr>
          <w:rFonts w:cs="Arial"/>
          <w:bCs/>
          <w:szCs w:val="24"/>
        </w:rPr>
      </w:pPr>
      <w:r w:rsidRPr="00871890">
        <w:rPr>
          <w:rFonts w:cs="Arial"/>
          <w:bCs/>
          <w:szCs w:val="24"/>
        </w:rPr>
        <w:t xml:space="preserve">O GMC </w:t>
      </w:r>
      <w:r w:rsidRPr="00205F7D">
        <w:rPr>
          <w:rFonts w:cs="Arial"/>
          <w:bCs/>
          <w:szCs w:val="24"/>
        </w:rPr>
        <w:t>tomou</w:t>
      </w:r>
      <w:r w:rsidRPr="00871890">
        <w:rPr>
          <w:rFonts w:cs="Arial"/>
          <w:bCs/>
          <w:szCs w:val="24"/>
        </w:rPr>
        <w:t xml:space="preserve"> nota dos resultados da </w:t>
      </w:r>
      <w:r>
        <w:rPr>
          <w:rFonts w:cs="Arial"/>
          <w:bCs/>
          <w:szCs w:val="24"/>
        </w:rPr>
        <w:t>CC</w:t>
      </w:r>
      <w:r w:rsidRPr="00871890">
        <w:rPr>
          <w:rFonts w:cs="Arial"/>
          <w:bCs/>
          <w:szCs w:val="24"/>
        </w:rPr>
        <w:t xml:space="preserve"> </w:t>
      </w:r>
      <w:r>
        <w:rPr>
          <w:rFonts w:cs="Arial"/>
          <w:bCs/>
          <w:szCs w:val="24"/>
        </w:rPr>
        <w:t>reunião</w:t>
      </w:r>
      <w:r w:rsidRPr="00871890">
        <w:rPr>
          <w:rFonts w:cs="Arial"/>
          <w:bCs/>
          <w:szCs w:val="24"/>
        </w:rPr>
        <w:t xml:space="preserve"> ordinária </w:t>
      </w:r>
      <w:r>
        <w:rPr>
          <w:rFonts w:cs="Arial"/>
          <w:bCs/>
          <w:szCs w:val="24"/>
        </w:rPr>
        <w:t xml:space="preserve">e </w:t>
      </w:r>
      <w:r w:rsidRPr="00871890">
        <w:rPr>
          <w:rFonts w:cs="Arial"/>
          <w:bCs/>
          <w:szCs w:val="24"/>
        </w:rPr>
        <w:t xml:space="preserve">da </w:t>
      </w:r>
      <w:r>
        <w:rPr>
          <w:rFonts w:cs="Arial"/>
          <w:bCs/>
          <w:szCs w:val="24"/>
        </w:rPr>
        <w:t xml:space="preserve">XLII reunião extraordinária da CCM, </w:t>
      </w:r>
      <w:r w:rsidRPr="00871890">
        <w:rPr>
          <w:rFonts w:cs="Arial"/>
          <w:bCs/>
          <w:szCs w:val="24"/>
        </w:rPr>
        <w:t>realizada</w:t>
      </w:r>
      <w:r>
        <w:rPr>
          <w:rFonts w:cs="Arial"/>
          <w:bCs/>
          <w:szCs w:val="24"/>
        </w:rPr>
        <w:t>s</w:t>
      </w:r>
      <w:r w:rsidRPr="00871890">
        <w:rPr>
          <w:rFonts w:cs="Arial"/>
          <w:bCs/>
          <w:szCs w:val="24"/>
        </w:rPr>
        <w:t xml:space="preserve"> em Montevidéu nos dias </w:t>
      </w:r>
      <w:r>
        <w:rPr>
          <w:rFonts w:cs="Arial"/>
          <w:bCs/>
          <w:szCs w:val="24"/>
        </w:rPr>
        <w:t xml:space="preserve">22 e 23 de novembro </w:t>
      </w:r>
      <w:r w:rsidRPr="00871890">
        <w:rPr>
          <w:rFonts w:cs="Arial"/>
          <w:bCs/>
          <w:szCs w:val="24"/>
        </w:rPr>
        <w:t>de 2023</w:t>
      </w:r>
      <w:r>
        <w:rPr>
          <w:rFonts w:cs="Arial"/>
          <w:bCs/>
          <w:szCs w:val="24"/>
        </w:rPr>
        <w:t xml:space="preserve"> e no Rio de Janeiro no dia 4 de dezembro de 2023, respectivamente</w:t>
      </w:r>
      <w:r w:rsidRPr="00871890">
        <w:rPr>
          <w:rFonts w:cs="Arial"/>
          <w:bCs/>
          <w:szCs w:val="24"/>
        </w:rPr>
        <w:t xml:space="preserve">. </w:t>
      </w:r>
    </w:p>
    <w:p w14:paraId="3C5CD79D" w14:textId="77777777" w:rsidR="003828B3" w:rsidRDefault="003828B3" w:rsidP="003828B3">
      <w:pPr>
        <w:tabs>
          <w:tab w:val="left" w:pos="1778"/>
        </w:tabs>
        <w:suppressAutoHyphens/>
        <w:jc w:val="both"/>
        <w:rPr>
          <w:rFonts w:cs="Arial"/>
          <w:bCs/>
          <w:szCs w:val="24"/>
        </w:rPr>
      </w:pPr>
    </w:p>
    <w:p w14:paraId="50C886D0" w14:textId="77777777" w:rsidR="003828B3" w:rsidRPr="00F12B09" w:rsidRDefault="003828B3" w:rsidP="003828B3">
      <w:pPr>
        <w:tabs>
          <w:tab w:val="left" w:pos="1778"/>
        </w:tabs>
        <w:suppressAutoHyphens/>
        <w:jc w:val="both"/>
        <w:rPr>
          <w:rFonts w:eastAsia="Arial" w:cs="Arial"/>
          <w:bCs/>
        </w:rPr>
      </w:pPr>
      <w:r w:rsidRPr="00F12B09">
        <w:rPr>
          <w:rFonts w:eastAsia="Arial" w:cs="Arial"/>
          <w:bCs/>
        </w:rPr>
        <w:t>O GMC aprovou a Resolução Nº 39/23 “</w:t>
      </w:r>
      <w:r w:rsidRPr="00F12B09">
        <w:rPr>
          <w:rFonts w:cs="Arial"/>
          <w:szCs w:val="24"/>
        </w:rPr>
        <w:t xml:space="preserve">Modificação da Nomenclatura Comum do MERCOSUL e sua correspondente Tarifa Externa Comum” </w:t>
      </w:r>
      <w:r w:rsidRPr="00F12B09">
        <w:rPr>
          <w:rFonts w:cs="Arial"/>
          <w:b/>
          <w:bCs/>
          <w:szCs w:val="24"/>
        </w:rPr>
        <w:t>(Anexo III)</w:t>
      </w:r>
      <w:r w:rsidRPr="00F12B09">
        <w:rPr>
          <w:rFonts w:cs="Arial"/>
          <w:szCs w:val="24"/>
        </w:rPr>
        <w:t>.</w:t>
      </w:r>
    </w:p>
    <w:p w14:paraId="37E8BF2B" w14:textId="77777777" w:rsidR="003828B3" w:rsidRDefault="003828B3" w:rsidP="003828B3">
      <w:pPr>
        <w:tabs>
          <w:tab w:val="left" w:pos="1778"/>
        </w:tabs>
        <w:suppressAutoHyphens/>
        <w:jc w:val="both"/>
        <w:rPr>
          <w:rFonts w:cs="Arial"/>
          <w:bCs/>
          <w:color w:val="FF0000"/>
          <w:szCs w:val="24"/>
        </w:rPr>
      </w:pPr>
    </w:p>
    <w:p w14:paraId="76FA93C8" w14:textId="77777777" w:rsidR="003828B3" w:rsidRPr="006B0DCF" w:rsidRDefault="003828B3" w:rsidP="003828B3">
      <w:pPr>
        <w:tabs>
          <w:tab w:val="left" w:pos="1778"/>
        </w:tabs>
        <w:suppressAutoHyphens/>
        <w:jc w:val="both"/>
        <w:rPr>
          <w:rFonts w:cs="Arial"/>
          <w:szCs w:val="24"/>
        </w:rPr>
      </w:pPr>
      <w:r w:rsidRPr="006B0DCF">
        <w:rPr>
          <w:rFonts w:cs="Arial"/>
          <w:bCs/>
          <w:szCs w:val="24"/>
        </w:rPr>
        <w:lastRenderedPageBreak/>
        <w:t xml:space="preserve">O GMC autorizou, para o procedimento </w:t>
      </w:r>
      <w:r w:rsidRPr="006B0DCF">
        <w:rPr>
          <w:rFonts w:cs="Arial"/>
          <w:szCs w:val="24"/>
        </w:rPr>
        <w:t xml:space="preserve">"Solicitação Argentina de Relatório Técnico para Desqualificação de Critério de Origem (Ref. Consulta 03/23)" a utilização do Fundo Especial de Controvérsias para os países envolvidos, e instruiu à </w:t>
      </w:r>
      <w:r>
        <w:rPr>
          <w:rFonts w:cs="Arial"/>
          <w:szCs w:val="24"/>
        </w:rPr>
        <w:t>ST</w:t>
      </w:r>
      <w:r w:rsidRPr="006B0DCF">
        <w:rPr>
          <w:rFonts w:cs="Arial"/>
          <w:szCs w:val="24"/>
        </w:rPr>
        <w:t xml:space="preserve"> a agir em conformidade com o procedimento previsto na Resolução GMC N° 41/04 “Regulamentação do Fundo Especial para Controvérsias criado pela Decisão CMC N° 17/04”.</w:t>
      </w:r>
    </w:p>
    <w:p w14:paraId="06046495" w14:textId="77777777" w:rsidR="003828B3" w:rsidRDefault="003828B3" w:rsidP="003828B3">
      <w:pPr>
        <w:tabs>
          <w:tab w:val="left" w:pos="1778"/>
        </w:tabs>
        <w:suppressAutoHyphens/>
        <w:jc w:val="both"/>
        <w:rPr>
          <w:rFonts w:cs="Arial"/>
          <w:bCs/>
          <w:color w:val="FF0000"/>
          <w:szCs w:val="24"/>
        </w:rPr>
      </w:pPr>
    </w:p>
    <w:p w14:paraId="71936498" w14:textId="77777777" w:rsidR="003828B3" w:rsidRPr="00422E3E" w:rsidRDefault="003828B3" w:rsidP="003828B3">
      <w:pPr>
        <w:tabs>
          <w:tab w:val="left" w:pos="1778"/>
        </w:tabs>
        <w:suppressAutoHyphens/>
        <w:jc w:val="both"/>
        <w:rPr>
          <w:rFonts w:cs="Arial"/>
          <w:szCs w:val="24"/>
        </w:rPr>
      </w:pPr>
      <w:r w:rsidRPr="00422E3E">
        <w:rPr>
          <w:rFonts w:cs="Arial"/>
          <w:bCs/>
          <w:szCs w:val="24"/>
        </w:rPr>
        <w:t xml:space="preserve">O GMC tomou nota, conforme informado pela CCM, de que </w:t>
      </w:r>
      <w:proofErr w:type="gramStart"/>
      <w:r w:rsidRPr="00422E3E">
        <w:rPr>
          <w:rFonts w:cs="Arial"/>
          <w:bCs/>
          <w:szCs w:val="24"/>
        </w:rPr>
        <w:t xml:space="preserve">o </w:t>
      </w:r>
      <w:r w:rsidRPr="00422E3E">
        <w:rPr>
          <w:rFonts w:cs="Arial"/>
          <w:szCs w:val="24"/>
        </w:rPr>
        <w:t>Projeto FOCEM</w:t>
      </w:r>
      <w:proofErr w:type="gramEnd"/>
      <w:r w:rsidRPr="00422E3E">
        <w:rPr>
          <w:rFonts w:cs="Arial"/>
          <w:szCs w:val="24"/>
        </w:rPr>
        <w:t xml:space="preserve"> “Modernização da infraestrutura informática da Secretaria do MERCOSUL e do portal web do MERCOSUL” contempla os recursos para a modernização da infraestrutura tecnológica da SM que permitiria atender às necessidades do SECEM. </w:t>
      </w:r>
    </w:p>
    <w:p w14:paraId="3E870B76" w14:textId="77777777" w:rsidR="003828B3" w:rsidRPr="00422E3E" w:rsidRDefault="003828B3" w:rsidP="003828B3">
      <w:pPr>
        <w:tabs>
          <w:tab w:val="left" w:pos="1778"/>
        </w:tabs>
        <w:suppressAutoHyphens/>
        <w:jc w:val="both"/>
        <w:rPr>
          <w:rFonts w:cs="Arial"/>
          <w:szCs w:val="24"/>
        </w:rPr>
      </w:pPr>
    </w:p>
    <w:p w14:paraId="5DCF8B9A" w14:textId="77777777" w:rsidR="003828B3" w:rsidRPr="00422E3E" w:rsidRDefault="003828B3" w:rsidP="003828B3">
      <w:pPr>
        <w:pStyle w:val="Recuodecorpodetexto"/>
        <w:spacing w:after="0"/>
        <w:ind w:left="0"/>
        <w:jc w:val="both"/>
        <w:rPr>
          <w:rFonts w:ascii="Arial" w:hAnsi="Arial" w:cs="Arial"/>
          <w:bCs/>
          <w:lang w:val="pt-BR"/>
        </w:rPr>
      </w:pPr>
      <w:r w:rsidRPr="00422E3E">
        <w:rPr>
          <w:rFonts w:ascii="Arial" w:hAnsi="Arial" w:cs="Arial"/>
          <w:lang w:val="pt-BR"/>
        </w:rPr>
        <w:t xml:space="preserve">Além disso, o GMC tomou nota da </w:t>
      </w:r>
      <w:r w:rsidRPr="00422E3E">
        <w:rPr>
          <w:rFonts w:ascii="Arial" w:hAnsi="Arial" w:cs="Arial"/>
          <w:bCs/>
          <w:lang w:val="pt-BR"/>
        </w:rPr>
        <w:t>preocupação manifestada pela CCM com relação a atrasos no desenvolvimento das ferramentas informáticas que são fundamentais para os trabalhos dos Comitês Técnicos e da CCM, derivados da falta de preenchimento de cargos na SM/STIC e do aumento da demanda por informatização de processos e desenvolvimento de plataformas informáticas por parte daquele órgão decisório e de seus foros dependentes.</w:t>
      </w:r>
    </w:p>
    <w:p w14:paraId="7E2B75B3" w14:textId="77777777" w:rsidR="003828B3" w:rsidRPr="0056115B" w:rsidRDefault="003828B3" w:rsidP="003828B3">
      <w:pPr>
        <w:tabs>
          <w:tab w:val="left" w:pos="1778"/>
        </w:tabs>
        <w:suppressAutoHyphens/>
        <w:jc w:val="both"/>
        <w:rPr>
          <w:rFonts w:cs="Arial"/>
          <w:bCs/>
          <w:szCs w:val="24"/>
        </w:rPr>
      </w:pPr>
    </w:p>
    <w:p w14:paraId="644F3D4D" w14:textId="77777777" w:rsidR="003828B3" w:rsidRPr="009F3635" w:rsidRDefault="003828B3" w:rsidP="003828B3">
      <w:pPr>
        <w:suppressAutoHyphens/>
        <w:ind w:left="709" w:hanging="709"/>
        <w:jc w:val="both"/>
        <w:rPr>
          <w:rFonts w:cs="Arial"/>
          <w:b/>
          <w:szCs w:val="24"/>
        </w:rPr>
      </w:pPr>
      <w:r w:rsidRPr="002D76BE">
        <w:rPr>
          <w:rFonts w:cs="Arial"/>
          <w:bCs/>
          <w:szCs w:val="24"/>
        </w:rPr>
        <w:t>-</w:t>
      </w:r>
      <w:r>
        <w:rPr>
          <w:rFonts w:cs="Arial"/>
          <w:b/>
          <w:szCs w:val="24"/>
        </w:rPr>
        <w:tab/>
      </w:r>
      <w:r w:rsidRPr="009F3635">
        <w:rPr>
          <w:rFonts w:cs="Arial"/>
          <w:b/>
          <w:szCs w:val="24"/>
        </w:rPr>
        <w:t>Foro Consultivo Econômico - Social (FCES)</w:t>
      </w:r>
    </w:p>
    <w:p w14:paraId="4EEF94C1" w14:textId="77777777" w:rsidR="003828B3" w:rsidRDefault="003828B3" w:rsidP="003828B3">
      <w:pPr>
        <w:tabs>
          <w:tab w:val="left" w:pos="1778"/>
        </w:tabs>
        <w:suppressAutoHyphens/>
        <w:jc w:val="both"/>
        <w:rPr>
          <w:rFonts w:cs="Arial"/>
          <w:bCs/>
          <w:szCs w:val="24"/>
        </w:rPr>
      </w:pPr>
    </w:p>
    <w:p w14:paraId="582A8B86" w14:textId="77777777" w:rsidR="003828B3" w:rsidRPr="00871890" w:rsidRDefault="003828B3" w:rsidP="003828B3">
      <w:pPr>
        <w:tabs>
          <w:tab w:val="left" w:pos="1778"/>
        </w:tabs>
        <w:suppressAutoHyphens/>
        <w:jc w:val="both"/>
        <w:rPr>
          <w:rFonts w:cs="Arial"/>
          <w:bCs/>
          <w:szCs w:val="24"/>
        </w:rPr>
      </w:pPr>
      <w:r w:rsidRPr="00871890">
        <w:rPr>
          <w:rFonts w:cs="Arial"/>
          <w:bCs/>
          <w:szCs w:val="24"/>
        </w:rPr>
        <w:t xml:space="preserve">O GMC tomou nota dos </w:t>
      </w:r>
      <w:r w:rsidRPr="002E3E91">
        <w:rPr>
          <w:rFonts w:cs="Arial"/>
          <w:bCs/>
          <w:szCs w:val="24"/>
        </w:rPr>
        <w:t xml:space="preserve">resultados </w:t>
      </w:r>
      <w:r>
        <w:rPr>
          <w:rFonts w:cs="Arial"/>
          <w:bCs/>
          <w:szCs w:val="24"/>
        </w:rPr>
        <w:t xml:space="preserve">da </w:t>
      </w:r>
      <w:r w:rsidRPr="002E3E91">
        <w:rPr>
          <w:rFonts w:cs="Arial"/>
          <w:bCs/>
          <w:szCs w:val="24"/>
        </w:rPr>
        <w:t xml:space="preserve">LXXX reunião ordinária </w:t>
      </w:r>
      <w:r w:rsidRPr="006B0DCF">
        <w:rPr>
          <w:rFonts w:cs="Arial"/>
          <w:bCs/>
          <w:szCs w:val="24"/>
        </w:rPr>
        <w:t xml:space="preserve">e da </w:t>
      </w:r>
      <w:r w:rsidRPr="000C7A99">
        <w:rPr>
          <w:rFonts w:cs="Arial"/>
          <w:bCs/>
          <w:szCs w:val="24"/>
        </w:rPr>
        <w:t>III reunião extraordinária do FCES realizadas nos dias 25 de outubro e 4 de dezembro de 2023, pelo sistema de videoconferência, em conformidade com o estabelecido na Resolução GMC Nº 19/12.</w:t>
      </w:r>
    </w:p>
    <w:p w14:paraId="73378498" w14:textId="77777777" w:rsidR="003828B3" w:rsidRDefault="003828B3" w:rsidP="003828B3">
      <w:pPr>
        <w:tabs>
          <w:tab w:val="left" w:pos="1778"/>
        </w:tabs>
        <w:suppressAutoHyphens/>
        <w:jc w:val="both"/>
        <w:rPr>
          <w:rFonts w:cs="Arial"/>
          <w:bCs/>
          <w:szCs w:val="24"/>
        </w:rPr>
      </w:pPr>
    </w:p>
    <w:p w14:paraId="33E6B128" w14:textId="77777777" w:rsidR="003828B3" w:rsidRDefault="003828B3" w:rsidP="003828B3">
      <w:pPr>
        <w:tabs>
          <w:tab w:val="left" w:pos="1778"/>
        </w:tabs>
        <w:suppressAutoHyphens/>
        <w:jc w:val="both"/>
        <w:rPr>
          <w:rFonts w:cs="Arial"/>
          <w:bCs/>
          <w:szCs w:val="24"/>
        </w:rPr>
      </w:pPr>
      <w:r w:rsidRPr="00B15AFE">
        <w:rPr>
          <w:rFonts w:cs="Arial"/>
          <w:bCs/>
          <w:szCs w:val="24"/>
        </w:rPr>
        <w:t>O GMC instruiu o Grupo Ad Hoc sobre Comércio e Desenvolvimento Sustentável (GAHCDS) a avaliar formas de proporcionar os esclarecimentos solicitados pelo FCES no que se refere ao andamento de suas atividades.</w:t>
      </w:r>
    </w:p>
    <w:p w14:paraId="342721C6" w14:textId="77777777" w:rsidR="003828B3" w:rsidRDefault="003828B3" w:rsidP="003828B3">
      <w:pPr>
        <w:tabs>
          <w:tab w:val="left" w:pos="1778"/>
        </w:tabs>
        <w:suppressAutoHyphens/>
        <w:jc w:val="both"/>
        <w:rPr>
          <w:rFonts w:cs="Arial"/>
          <w:bCs/>
          <w:szCs w:val="24"/>
        </w:rPr>
      </w:pPr>
    </w:p>
    <w:p w14:paraId="5C478564" w14:textId="77777777" w:rsidR="003828B3" w:rsidRPr="00871890" w:rsidRDefault="003828B3" w:rsidP="003828B3">
      <w:pPr>
        <w:suppressAutoHyphens/>
        <w:ind w:left="709" w:hanging="709"/>
        <w:jc w:val="both"/>
        <w:rPr>
          <w:rFonts w:cs="Arial"/>
          <w:b/>
          <w:szCs w:val="24"/>
        </w:rPr>
      </w:pPr>
      <w:r w:rsidRPr="002D76BE">
        <w:rPr>
          <w:rFonts w:cs="Arial"/>
          <w:bCs/>
          <w:szCs w:val="24"/>
        </w:rPr>
        <w:t>-</w:t>
      </w:r>
      <w:r>
        <w:rPr>
          <w:rFonts w:cs="Arial"/>
          <w:b/>
          <w:szCs w:val="24"/>
        </w:rPr>
        <w:tab/>
      </w:r>
      <w:r w:rsidRPr="009612A0">
        <w:rPr>
          <w:rFonts w:cs="Arial"/>
          <w:b/>
          <w:szCs w:val="24"/>
        </w:rPr>
        <w:t xml:space="preserve">Comissão </w:t>
      </w:r>
      <w:proofErr w:type="spellStart"/>
      <w:r w:rsidRPr="009612A0">
        <w:rPr>
          <w:rFonts w:cs="Arial"/>
          <w:b/>
          <w:szCs w:val="24"/>
        </w:rPr>
        <w:t>Sociolaboral</w:t>
      </w:r>
      <w:proofErr w:type="spellEnd"/>
      <w:r w:rsidRPr="009612A0">
        <w:rPr>
          <w:rFonts w:cs="Arial"/>
          <w:b/>
          <w:szCs w:val="24"/>
        </w:rPr>
        <w:t xml:space="preserve"> do MERCOSUL (CSLM)</w:t>
      </w:r>
    </w:p>
    <w:p w14:paraId="3ED52CB6" w14:textId="77777777" w:rsidR="003828B3" w:rsidRDefault="003828B3" w:rsidP="003828B3">
      <w:pPr>
        <w:tabs>
          <w:tab w:val="left" w:pos="1778"/>
        </w:tabs>
        <w:suppressAutoHyphens/>
        <w:jc w:val="both"/>
        <w:rPr>
          <w:rFonts w:cs="Arial"/>
          <w:bCs/>
          <w:szCs w:val="24"/>
        </w:rPr>
      </w:pPr>
    </w:p>
    <w:p w14:paraId="132124BA" w14:textId="77777777" w:rsidR="003828B3" w:rsidRPr="00871890" w:rsidRDefault="003828B3" w:rsidP="003828B3">
      <w:pPr>
        <w:tabs>
          <w:tab w:val="left" w:pos="1778"/>
        </w:tabs>
        <w:suppressAutoHyphens/>
        <w:jc w:val="both"/>
        <w:rPr>
          <w:rFonts w:cs="Arial"/>
          <w:bCs/>
          <w:szCs w:val="24"/>
        </w:rPr>
      </w:pPr>
      <w:r w:rsidRPr="00871890">
        <w:rPr>
          <w:rFonts w:cs="Arial"/>
          <w:bCs/>
          <w:szCs w:val="24"/>
        </w:rPr>
        <w:t>O GMC tomou nota dos resultados da LI reunião ordinária da CSLM realizada no dia 24 de outubro de 2023, pelo sistema de videoconferência, em conformidade com o estabelecido na Resolução GMC Nº 19/12.</w:t>
      </w:r>
    </w:p>
    <w:p w14:paraId="798AA88B" w14:textId="77777777" w:rsidR="003828B3" w:rsidRDefault="003828B3" w:rsidP="003828B3">
      <w:pPr>
        <w:tabs>
          <w:tab w:val="left" w:pos="1778"/>
        </w:tabs>
        <w:suppressAutoHyphens/>
        <w:jc w:val="both"/>
        <w:rPr>
          <w:rFonts w:cs="Arial"/>
          <w:bCs/>
          <w:szCs w:val="24"/>
        </w:rPr>
      </w:pPr>
    </w:p>
    <w:p w14:paraId="5770C672" w14:textId="77777777" w:rsidR="003828B3" w:rsidRPr="00F111AC" w:rsidRDefault="003828B3" w:rsidP="003828B3">
      <w:pPr>
        <w:tabs>
          <w:tab w:val="left" w:pos="709"/>
        </w:tabs>
        <w:suppressAutoHyphens/>
        <w:jc w:val="both"/>
        <w:rPr>
          <w:rFonts w:cs="Arial"/>
          <w:b/>
          <w:bCs/>
          <w:szCs w:val="24"/>
        </w:rPr>
      </w:pPr>
      <w:r w:rsidRPr="002D76BE">
        <w:rPr>
          <w:rFonts w:cs="Arial"/>
          <w:szCs w:val="24"/>
        </w:rPr>
        <w:t>-</w:t>
      </w:r>
      <w:r>
        <w:rPr>
          <w:rFonts w:cs="Arial"/>
          <w:b/>
          <w:bCs/>
          <w:szCs w:val="24"/>
        </w:rPr>
        <w:tab/>
      </w:r>
      <w:r w:rsidRPr="00F111AC">
        <w:rPr>
          <w:rFonts w:cs="Arial"/>
          <w:b/>
          <w:bCs/>
          <w:szCs w:val="24"/>
        </w:rPr>
        <w:t>Grupo de Assuntos Orçamentários (GAO)</w:t>
      </w:r>
    </w:p>
    <w:p w14:paraId="1C79D743" w14:textId="77777777" w:rsidR="003828B3" w:rsidRDefault="003828B3" w:rsidP="003828B3">
      <w:pPr>
        <w:tabs>
          <w:tab w:val="left" w:pos="1778"/>
        </w:tabs>
        <w:suppressAutoHyphens/>
        <w:jc w:val="both"/>
        <w:rPr>
          <w:rFonts w:cs="Arial"/>
          <w:bCs/>
          <w:szCs w:val="24"/>
        </w:rPr>
      </w:pPr>
    </w:p>
    <w:p w14:paraId="0943E2A3" w14:textId="77777777" w:rsidR="003828B3" w:rsidRPr="00871890" w:rsidRDefault="003828B3" w:rsidP="003828B3">
      <w:pPr>
        <w:tabs>
          <w:tab w:val="left" w:pos="1778"/>
        </w:tabs>
        <w:suppressAutoHyphens/>
        <w:jc w:val="both"/>
        <w:rPr>
          <w:rFonts w:cs="Arial"/>
          <w:bCs/>
          <w:szCs w:val="24"/>
        </w:rPr>
      </w:pPr>
      <w:r w:rsidRPr="00871890">
        <w:rPr>
          <w:rFonts w:cs="Arial"/>
          <w:bCs/>
          <w:szCs w:val="24"/>
        </w:rPr>
        <w:t xml:space="preserve">O GMC tomou nota dos resultados </w:t>
      </w:r>
      <w:r w:rsidRPr="00ED23CE">
        <w:rPr>
          <w:rFonts w:cs="Arial"/>
          <w:bCs/>
          <w:szCs w:val="24"/>
        </w:rPr>
        <w:t xml:space="preserve">da </w:t>
      </w:r>
      <w:r>
        <w:rPr>
          <w:rFonts w:cs="Arial"/>
          <w:bCs/>
          <w:szCs w:val="24"/>
        </w:rPr>
        <w:t>LXVI reunião</w:t>
      </w:r>
      <w:r w:rsidRPr="00ED23CE">
        <w:rPr>
          <w:rFonts w:cs="Arial"/>
          <w:bCs/>
          <w:szCs w:val="24"/>
        </w:rPr>
        <w:t xml:space="preserve"> ordinária do GA</w:t>
      </w:r>
      <w:r>
        <w:rPr>
          <w:rFonts w:cs="Arial"/>
          <w:bCs/>
          <w:szCs w:val="24"/>
        </w:rPr>
        <w:t>O</w:t>
      </w:r>
      <w:r w:rsidRPr="00ED23CE">
        <w:rPr>
          <w:rFonts w:cs="Arial"/>
          <w:bCs/>
          <w:szCs w:val="24"/>
        </w:rPr>
        <w:t xml:space="preserve"> realizada </w:t>
      </w:r>
      <w:r>
        <w:rPr>
          <w:rFonts w:cs="Arial"/>
          <w:bCs/>
          <w:szCs w:val="24"/>
        </w:rPr>
        <w:t>entre os</w:t>
      </w:r>
      <w:r w:rsidRPr="00ED23CE">
        <w:rPr>
          <w:rFonts w:cs="Arial"/>
          <w:bCs/>
          <w:szCs w:val="24"/>
        </w:rPr>
        <w:t xml:space="preserve"> dia</w:t>
      </w:r>
      <w:r>
        <w:rPr>
          <w:rFonts w:cs="Arial"/>
          <w:bCs/>
          <w:szCs w:val="24"/>
        </w:rPr>
        <w:t>s</w:t>
      </w:r>
      <w:r w:rsidRPr="00ED23CE">
        <w:rPr>
          <w:rFonts w:cs="Arial"/>
          <w:bCs/>
          <w:szCs w:val="24"/>
        </w:rPr>
        <w:t xml:space="preserve"> </w:t>
      </w:r>
      <w:r>
        <w:rPr>
          <w:rFonts w:cs="Arial"/>
          <w:bCs/>
          <w:color w:val="000000"/>
          <w:szCs w:val="24"/>
        </w:rPr>
        <w:t>21 de novembro e 1º de dezembro de 2023</w:t>
      </w:r>
      <w:r>
        <w:rPr>
          <w:rFonts w:cs="Arial"/>
          <w:bCs/>
          <w:szCs w:val="24"/>
        </w:rPr>
        <w:t xml:space="preserve">, </w:t>
      </w:r>
      <w:r w:rsidRPr="00ED23CE">
        <w:rPr>
          <w:rFonts w:cs="Arial"/>
          <w:bCs/>
          <w:szCs w:val="24"/>
        </w:rPr>
        <w:t>pelo</w:t>
      </w:r>
      <w:r w:rsidRPr="00871890">
        <w:rPr>
          <w:rFonts w:cs="Arial"/>
          <w:bCs/>
          <w:szCs w:val="24"/>
        </w:rPr>
        <w:t xml:space="preserve"> sistema de videoconferência, em conformidade com o estabelecido na Resolução GMC Nº 19/12.</w:t>
      </w:r>
    </w:p>
    <w:p w14:paraId="0C5A2AA9" w14:textId="77777777" w:rsidR="003828B3" w:rsidRDefault="003828B3" w:rsidP="003828B3">
      <w:pPr>
        <w:tabs>
          <w:tab w:val="left" w:pos="1778"/>
        </w:tabs>
        <w:suppressAutoHyphens/>
        <w:jc w:val="both"/>
        <w:rPr>
          <w:rFonts w:cs="Arial"/>
          <w:bCs/>
          <w:szCs w:val="24"/>
        </w:rPr>
      </w:pPr>
    </w:p>
    <w:p w14:paraId="7A2345A5" w14:textId="4043DA65" w:rsidR="003828B3" w:rsidRPr="00914F8A" w:rsidRDefault="003828B3" w:rsidP="003828B3">
      <w:pPr>
        <w:widowControl w:val="0"/>
        <w:pBdr>
          <w:top w:val="nil"/>
          <w:left w:val="nil"/>
          <w:bottom w:val="nil"/>
          <w:right w:val="nil"/>
          <w:between w:val="nil"/>
        </w:pBdr>
        <w:jc w:val="both"/>
        <w:rPr>
          <w:rFonts w:eastAsia="Arial" w:cs="Arial"/>
          <w:bCs/>
        </w:rPr>
      </w:pPr>
      <w:r w:rsidRPr="00914F8A">
        <w:rPr>
          <w:rFonts w:cs="Arial"/>
          <w:bCs/>
          <w:szCs w:val="24"/>
        </w:rPr>
        <w:t xml:space="preserve">O GMC aprovou </w:t>
      </w:r>
      <w:r w:rsidRPr="00914F8A">
        <w:rPr>
          <w:rFonts w:eastAsia="Arial" w:cs="Arial"/>
          <w:bCs/>
        </w:rPr>
        <w:t xml:space="preserve">as Resoluções </w:t>
      </w:r>
      <w:r w:rsidRPr="00914F8A">
        <w:rPr>
          <w:rFonts w:cs="Arial"/>
          <w:szCs w:val="24"/>
        </w:rPr>
        <w:t>Nº 40/23 “Orçamento da Secretaria do MERCOSUL para o exercício 2024”, Nº 41/23 “Orçamento da Secretaria do Tribunal Permanente de Revisão para o exercício 2024”, Nº 42/23 “Orçamento do Instituto Social do MERCOSUL para o exercício 2024”</w:t>
      </w:r>
      <w:r w:rsidRPr="00914F8A">
        <w:rPr>
          <w:rFonts w:eastAsia="Arial" w:cs="Arial"/>
          <w:bCs/>
        </w:rPr>
        <w:t xml:space="preserve">, </w:t>
      </w:r>
      <w:r w:rsidRPr="00914F8A">
        <w:rPr>
          <w:rFonts w:cs="Arial"/>
          <w:szCs w:val="24"/>
        </w:rPr>
        <w:t>Nº 43/23 “Orçamento do Instituto de Políticas Públicas de Direitos Humanos para o exercício 2024”</w:t>
      </w:r>
      <w:r w:rsidR="00706595">
        <w:rPr>
          <w:rFonts w:cs="Arial"/>
          <w:szCs w:val="24"/>
        </w:rPr>
        <w:t xml:space="preserve"> </w:t>
      </w:r>
      <w:r w:rsidR="00706595" w:rsidRPr="004C10D6">
        <w:rPr>
          <w:rFonts w:cs="Arial"/>
          <w:szCs w:val="24"/>
        </w:rPr>
        <w:t>e</w:t>
      </w:r>
      <w:r w:rsidRPr="004C10D6">
        <w:rPr>
          <w:rFonts w:cs="Arial"/>
          <w:szCs w:val="24"/>
        </w:rPr>
        <w:t xml:space="preserve"> </w:t>
      </w:r>
      <w:r w:rsidRPr="004C10D6">
        <w:rPr>
          <w:u w:color="000000"/>
          <w:bdr w:val="nil"/>
        </w:rPr>
        <w:t>N° 44</w:t>
      </w:r>
      <w:r w:rsidRPr="00914F8A">
        <w:rPr>
          <w:u w:color="000000"/>
          <w:bdr w:val="nil"/>
        </w:rPr>
        <w:t>/23 “Órgãos do MERCOSUL com orçamento próprio – Empréstimos reembolsáveis recíprocos para o exercício 2024”</w:t>
      </w:r>
      <w:r w:rsidR="004C10D6">
        <w:rPr>
          <w:u w:color="000000"/>
          <w:bdr w:val="nil"/>
        </w:rPr>
        <w:t xml:space="preserve"> </w:t>
      </w:r>
      <w:r w:rsidRPr="00914F8A">
        <w:rPr>
          <w:b/>
          <w:bCs/>
          <w:u w:color="000000"/>
          <w:bdr w:val="nil"/>
        </w:rPr>
        <w:t>(Anexo III)</w:t>
      </w:r>
      <w:r w:rsidRPr="00914F8A">
        <w:rPr>
          <w:u w:color="000000"/>
          <w:bdr w:val="nil"/>
        </w:rPr>
        <w:t>.</w:t>
      </w:r>
    </w:p>
    <w:p w14:paraId="3633CA3F" w14:textId="77777777" w:rsidR="003828B3" w:rsidRDefault="003828B3" w:rsidP="003828B3">
      <w:pPr>
        <w:jc w:val="both"/>
        <w:rPr>
          <w:rFonts w:cs="Arial"/>
          <w:szCs w:val="24"/>
        </w:rPr>
      </w:pPr>
    </w:p>
    <w:p w14:paraId="7BE29DBD" w14:textId="77777777" w:rsidR="003828B3" w:rsidRPr="00871890" w:rsidRDefault="003828B3" w:rsidP="003828B3">
      <w:pPr>
        <w:tabs>
          <w:tab w:val="left" w:pos="709"/>
        </w:tabs>
        <w:suppressAutoHyphens/>
        <w:jc w:val="both"/>
        <w:rPr>
          <w:rFonts w:cs="Arial"/>
          <w:b/>
          <w:szCs w:val="24"/>
        </w:rPr>
      </w:pPr>
      <w:r w:rsidRPr="00B3514C">
        <w:rPr>
          <w:rFonts w:cs="Arial"/>
          <w:bCs/>
          <w:szCs w:val="24"/>
        </w:rPr>
        <w:lastRenderedPageBreak/>
        <w:t>-</w:t>
      </w:r>
      <w:r>
        <w:rPr>
          <w:rFonts w:cs="Arial"/>
          <w:b/>
          <w:szCs w:val="24"/>
        </w:rPr>
        <w:tab/>
      </w:r>
      <w:r w:rsidRPr="00871890">
        <w:rPr>
          <w:rFonts w:cs="Arial"/>
          <w:b/>
          <w:szCs w:val="24"/>
        </w:rPr>
        <w:t>Grupo de Cooperação Internacional (GCI)</w:t>
      </w:r>
      <w:r>
        <w:rPr>
          <w:rFonts w:cs="Arial"/>
          <w:b/>
          <w:szCs w:val="24"/>
        </w:rPr>
        <w:t xml:space="preserve"> </w:t>
      </w:r>
    </w:p>
    <w:p w14:paraId="3FCA471C" w14:textId="77777777" w:rsidR="003828B3" w:rsidRDefault="003828B3" w:rsidP="003828B3">
      <w:pPr>
        <w:tabs>
          <w:tab w:val="left" w:pos="1778"/>
        </w:tabs>
        <w:suppressAutoHyphens/>
        <w:jc w:val="both"/>
        <w:rPr>
          <w:rFonts w:cs="Arial"/>
          <w:bCs/>
          <w:szCs w:val="24"/>
        </w:rPr>
      </w:pPr>
    </w:p>
    <w:p w14:paraId="4E16C2EE" w14:textId="77777777" w:rsidR="003828B3" w:rsidRDefault="003828B3" w:rsidP="003828B3">
      <w:pPr>
        <w:tabs>
          <w:tab w:val="left" w:pos="1778"/>
        </w:tabs>
        <w:suppressAutoHyphens/>
        <w:jc w:val="both"/>
        <w:rPr>
          <w:rFonts w:cs="Arial"/>
          <w:bCs/>
          <w:szCs w:val="24"/>
        </w:rPr>
      </w:pPr>
      <w:r>
        <w:rPr>
          <w:rFonts w:cs="Arial"/>
          <w:bCs/>
          <w:szCs w:val="24"/>
        </w:rPr>
        <w:t xml:space="preserve">O GMC tomou nota dos resultados da XXXI reunião ordinária e das XIV e XV reuniões extraordinárias do GCI realizadas nos dias 7 de novembro, 21 de novembro e 30 de novembro de 2023, respectivamente, pelo sistema de videoconferência, em conformidade com o estabelecido na Resolução GMC Nº 19/12. </w:t>
      </w:r>
    </w:p>
    <w:p w14:paraId="5A41026B" w14:textId="77777777" w:rsidR="003828B3" w:rsidRDefault="003828B3" w:rsidP="003828B3">
      <w:pPr>
        <w:tabs>
          <w:tab w:val="left" w:pos="1778"/>
        </w:tabs>
        <w:suppressAutoHyphens/>
        <w:jc w:val="both"/>
        <w:rPr>
          <w:rFonts w:cs="Arial"/>
          <w:bCs/>
          <w:szCs w:val="24"/>
        </w:rPr>
      </w:pPr>
    </w:p>
    <w:p w14:paraId="0B06BA89" w14:textId="77777777" w:rsidR="003828B3" w:rsidRPr="00D87446" w:rsidRDefault="003828B3" w:rsidP="003828B3">
      <w:pPr>
        <w:tabs>
          <w:tab w:val="left" w:pos="1778"/>
        </w:tabs>
        <w:suppressAutoHyphens/>
        <w:jc w:val="both"/>
        <w:rPr>
          <w:rFonts w:cs="Arial"/>
          <w:bCs/>
          <w:szCs w:val="24"/>
        </w:rPr>
      </w:pPr>
      <w:r w:rsidRPr="00D87446">
        <w:rPr>
          <w:rFonts w:cs="Arial"/>
          <w:bCs/>
          <w:szCs w:val="24"/>
        </w:rPr>
        <w:t xml:space="preserve">O GMC aprovou os </w:t>
      </w:r>
      <w:r>
        <w:rPr>
          <w:rFonts w:cs="Arial"/>
          <w:bCs/>
          <w:szCs w:val="24"/>
        </w:rPr>
        <w:t>p</w:t>
      </w:r>
      <w:r w:rsidRPr="00D87446">
        <w:rPr>
          <w:rFonts w:cs="Arial"/>
          <w:bCs/>
          <w:szCs w:val="24"/>
        </w:rPr>
        <w:t>rojetos de Decisão Nº 08/23 “</w:t>
      </w:r>
      <w:r w:rsidRPr="00D87446">
        <w:rPr>
          <w:rFonts w:cs="Arial"/>
          <w:szCs w:val="24"/>
        </w:rPr>
        <w:t>Memorando de Entendimento entre o Mercado Comum do Sul (MERCOSUL) e a Comunidade dos Países de Língua Portuguesa (CPLP)</w:t>
      </w:r>
      <w:r w:rsidRPr="00D87446">
        <w:rPr>
          <w:rFonts w:cs="Arial"/>
          <w:bCs/>
          <w:szCs w:val="24"/>
        </w:rPr>
        <w:t>” e Nº 09/23 “</w:t>
      </w:r>
      <w:r w:rsidRPr="00D87446">
        <w:rPr>
          <w:rFonts w:cs="Arial"/>
          <w:szCs w:val="24"/>
        </w:rPr>
        <w:t>Memorando de Intenções entre o MERCOSUL e a Organização de Estados Ibero-Americanos para a Educação, a Ciência e a Cultura (OEI)</w:t>
      </w:r>
      <w:r w:rsidRPr="00D87446">
        <w:rPr>
          <w:rFonts w:cs="Arial"/>
          <w:bCs/>
          <w:szCs w:val="24"/>
        </w:rPr>
        <w:t xml:space="preserve">” </w:t>
      </w:r>
      <w:r w:rsidRPr="00D87446">
        <w:rPr>
          <w:rFonts w:cs="Arial"/>
          <w:b/>
          <w:szCs w:val="24"/>
        </w:rPr>
        <w:t>(Anexo III)</w:t>
      </w:r>
      <w:r w:rsidRPr="00D87446">
        <w:rPr>
          <w:rFonts w:cs="Arial"/>
          <w:bCs/>
          <w:szCs w:val="24"/>
        </w:rPr>
        <w:t xml:space="preserve"> e acordou rem</w:t>
      </w:r>
      <w:r>
        <w:rPr>
          <w:rFonts w:cs="Arial"/>
          <w:bCs/>
          <w:szCs w:val="24"/>
        </w:rPr>
        <w:t>etê-los</w:t>
      </w:r>
      <w:r w:rsidRPr="00D87446">
        <w:rPr>
          <w:rFonts w:cs="Arial"/>
          <w:bCs/>
          <w:szCs w:val="24"/>
        </w:rPr>
        <w:t xml:space="preserve"> </w:t>
      </w:r>
      <w:r>
        <w:rPr>
          <w:rFonts w:cs="Arial"/>
          <w:bCs/>
          <w:szCs w:val="24"/>
        </w:rPr>
        <w:t>à</w:t>
      </w:r>
      <w:r w:rsidRPr="00D87446">
        <w:rPr>
          <w:rFonts w:cs="Arial"/>
          <w:bCs/>
          <w:szCs w:val="24"/>
        </w:rPr>
        <w:t xml:space="preserve"> consideração do CMC. </w:t>
      </w:r>
    </w:p>
    <w:p w14:paraId="1C2ED052" w14:textId="77777777" w:rsidR="003828B3" w:rsidRPr="005355BC" w:rsidRDefault="003828B3" w:rsidP="003828B3">
      <w:pPr>
        <w:tabs>
          <w:tab w:val="left" w:pos="1778"/>
        </w:tabs>
        <w:suppressAutoHyphens/>
        <w:jc w:val="both"/>
        <w:rPr>
          <w:rFonts w:cs="Arial"/>
          <w:bCs/>
          <w:color w:val="FF0000"/>
          <w:szCs w:val="24"/>
        </w:rPr>
      </w:pPr>
    </w:p>
    <w:p w14:paraId="4AFA9641" w14:textId="1011C727" w:rsidR="003828B3" w:rsidRPr="008D20F2" w:rsidRDefault="003828B3" w:rsidP="003828B3">
      <w:pPr>
        <w:tabs>
          <w:tab w:val="left" w:pos="1778"/>
        </w:tabs>
        <w:suppressAutoHyphens/>
        <w:jc w:val="both"/>
        <w:rPr>
          <w:rFonts w:cs="Arial"/>
          <w:bCs/>
          <w:szCs w:val="24"/>
        </w:rPr>
      </w:pPr>
      <w:r w:rsidRPr="00973A41">
        <w:rPr>
          <w:rFonts w:cs="Arial"/>
          <w:bCs/>
          <w:szCs w:val="24"/>
        </w:rPr>
        <w:t>O GMC tomou nota da comunicação encaminhada pelo Programa Sub-regional para América do Sul OPAS/</w:t>
      </w:r>
      <w:r w:rsidRPr="008D20F2">
        <w:rPr>
          <w:rFonts w:cs="Arial"/>
          <w:bCs/>
          <w:szCs w:val="24"/>
        </w:rPr>
        <w:t xml:space="preserve">OMS </w:t>
      </w:r>
      <w:r w:rsidRPr="008D20F2">
        <w:rPr>
          <w:rFonts w:cs="Arial"/>
          <w:b/>
          <w:bCs/>
          <w:szCs w:val="24"/>
        </w:rPr>
        <w:t xml:space="preserve">(Anexo </w:t>
      </w:r>
      <w:r w:rsidR="00187258" w:rsidRPr="008D20F2">
        <w:rPr>
          <w:rFonts w:cs="Arial"/>
          <w:b/>
          <w:bCs/>
          <w:szCs w:val="24"/>
        </w:rPr>
        <w:t>VI</w:t>
      </w:r>
      <w:r w:rsidRPr="008D20F2">
        <w:rPr>
          <w:rFonts w:cs="Arial"/>
          <w:b/>
          <w:bCs/>
          <w:szCs w:val="24"/>
        </w:rPr>
        <w:t>)</w:t>
      </w:r>
      <w:r w:rsidRPr="008D20F2">
        <w:rPr>
          <w:rFonts w:cs="Arial"/>
          <w:bCs/>
          <w:szCs w:val="24"/>
        </w:rPr>
        <w:t xml:space="preserve">, </w:t>
      </w:r>
      <w:r w:rsidRPr="008D20F2">
        <w:rPr>
          <w:rFonts w:cs="Arial"/>
          <w:szCs w:val="24"/>
        </w:rPr>
        <w:t xml:space="preserve">em resposta à Nota PPTA N° 320/2023 de 16/06/2023, </w:t>
      </w:r>
      <w:r w:rsidRPr="008D20F2">
        <w:rPr>
          <w:rFonts w:cs="Arial"/>
          <w:bCs/>
          <w:szCs w:val="24"/>
        </w:rPr>
        <w:t>através da qual manifesta conformidade com a prorrogação do Memorando de Entendimento entre o MERCOSUL e OPAS/OMS, assinado em 2015 e renovado em 2019, por um período similar de 4 anos, bem como a atualização do Artigo 3 - Áreas de Cooperação do referido acordo. Nesse sentido, as delegações tomaram conhecimento que o Memorando se encontra vigente até o dia 11/06/2027.</w:t>
      </w:r>
    </w:p>
    <w:p w14:paraId="0A632BDC" w14:textId="77777777" w:rsidR="003828B3" w:rsidRPr="008D20F2" w:rsidRDefault="003828B3" w:rsidP="003828B3">
      <w:pPr>
        <w:tabs>
          <w:tab w:val="left" w:pos="1778"/>
        </w:tabs>
        <w:suppressAutoHyphens/>
        <w:jc w:val="both"/>
        <w:rPr>
          <w:rFonts w:cs="Arial"/>
          <w:bCs/>
          <w:color w:val="FF0000"/>
          <w:szCs w:val="24"/>
        </w:rPr>
      </w:pPr>
    </w:p>
    <w:p w14:paraId="19964E26" w14:textId="3B5604AA" w:rsidR="003828B3" w:rsidRPr="00973A41" w:rsidRDefault="003828B3" w:rsidP="003828B3">
      <w:pPr>
        <w:tabs>
          <w:tab w:val="left" w:pos="1778"/>
        </w:tabs>
        <w:suppressAutoHyphens/>
        <w:jc w:val="both"/>
        <w:rPr>
          <w:rFonts w:cs="Arial"/>
          <w:bCs/>
          <w:szCs w:val="24"/>
        </w:rPr>
      </w:pPr>
      <w:r w:rsidRPr="008D20F2">
        <w:rPr>
          <w:rFonts w:cs="Arial"/>
          <w:bCs/>
          <w:szCs w:val="24"/>
        </w:rPr>
        <w:t xml:space="preserve">Por fim, o GMC aprovou o Perfil do Projeto “Marco Regional de Qualificações (MRC) conjuntamente com os Ministérios de Trabalho e Educação” elaborado pelo SGT Nº 10 “Assuntos Trabalhistas, Emprego e Seguridade Social” </w:t>
      </w:r>
      <w:r w:rsidRPr="008D20F2">
        <w:rPr>
          <w:rFonts w:cs="Arial"/>
          <w:b/>
          <w:szCs w:val="24"/>
        </w:rPr>
        <w:t xml:space="preserve">(Anexo </w:t>
      </w:r>
      <w:r w:rsidR="00C9496F" w:rsidRPr="008D20F2">
        <w:rPr>
          <w:rFonts w:cs="Arial"/>
          <w:b/>
          <w:szCs w:val="24"/>
        </w:rPr>
        <w:t>VII</w:t>
      </w:r>
      <w:r w:rsidRPr="008D20F2">
        <w:rPr>
          <w:rFonts w:cs="Arial"/>
          <w:b/>
          <w:szCs w:val="24"/>
        </w:rPr>
        <w:t>)</w:t>
      </w:r>
      <w:r w:rsidRPr="008D20F2">
        <w:rPr>
          <w:rFonts w:cs="Arial"/>
          <w:bCs/>
          <w:szCs w:val="24"/>
        </w:rPr>
        <w:t>, assim como o Perfil do Projeto “Acordo de Localidades Fronteiriças Vinculadas: Levantamento e Harmonização Legislativa”</w:t>
      </w:r>
      <w:r w:rsidRPr="008D20F2">
        <w:rPr>
          <w:rFonts w:cs="Arial"/>
          <w:b/>
          <w:szCs w:val="24"/>
        </w:rPr>
        <w:t xml:space="preserve"> (Anexo </w:t>
      </w:r>
      <w:r w:rsidR="00C9496F" w:rsidRPr="008D20F2">
        <w:rPr>
          <w:rFonts w:cs="Arial"/>
          <w:b/>
          <w:szCs w:val="24"/>
        </w:rPr>
        <w:t>VIII</w:t>
      </w:r>
      <w:r w:rsidRPr="008D20F2">
        <w:rPr>
          <w:rFonts w:cs="Arial"/>
          <w:b/>
          <w:szCs w:val="24"/>
        </w:rPr>
        <w:t>)</w:t>
      </w:r>
      <w:r w:rsidRPr="008D20F2">
        <w:rPr>
          <w:rFonts w:cs="Arial"/>
          <w:bCs/>
          <w:szCs w:val="24"/>
        </w:rPr>
        <w:t xml:space="preserve"> elaborado pelo SGT Nº 18 “Integração Fronteiriça” o qual será executado como o apoio do Programa EUROFRONT da União Europeia.</w:t>
      </w:r>
    </w:p>
    <w:p w14:paraId="6B9CF37E" w14:textId="77777777" w:rsidR="003828B3" w:rsidRDefault="003828B3" w:rsidP="003828B3">
      <w:pPr>
        <w:tabs>
          <w:tab w:val="left" w:pos="1778"/>
        </w:tabs>
        <w:suppressAutoHyphens/>
        <w:jc w:val="both"/>
        <w:rPr>
          <w:rFonts w:cs="Arial"/>
          <w:bCs/>
          <w:szCs w:val="24"/>
        </w:rPr>
      </w:pPr>
    </w:p>
    <w:p w14:paraId="7F3609BA" w14:textId="77777777" w:rsidR="003828B3" w:rsidRDefault="003828B3" w:rsidP="003828B3">
      <w:pPr>
        <w:suppressAutoHyphens/>
        <w:ind w:left="709" w:hanging="709"/>
        <w:jc w:val="both"/>
        <w:rPr>
          <w:rFonts w:cs="Arial"/>
          <w:b/>
          <w:szCs w:val="24"/>
        </w:rPr>
      </w:pPr>
      <w:r w:rsidRPr="002D76BE">
        <w:rPr>
          <w:rFonts w:cs="Arial"/>
          <w:szCs w:val="24"/>
        </w:rPr>
        <w:t>-</w:t>
      </w:r>
      <w:r>
        <w:rPr>
          <w:rFonts w:cs="Arial"/>
          <w:szCs w:val="24"/>
        </w:rPr>
        <w:tab/>
      </w:r>
      <w:r w:rsidRPr="00EB6A4C">
        <w:rPr>
          <w:rFonts w:cs="Arial"/>
          <w:b/>
          <w:bCs/>
          <w:szCs w:val="24"/>
        </w:rPr>
        <w:t>Grupo Agenda Digital do MERCOSUL (GAD)</w:t>
      </w:r>
      <w:r>
        <w:rPr>
          <w:rFonts w:cs="Arial"/>
          <w:b/>
          <w:bCs/>
          <w:szCs w:val="24"/>
        </w:rPr>
        <w:t xml:space="preserve"> </w:t>
      </w:r>
    </w:p>
    <w:p w14:paraId="57202692" w14:textId="77777777" w:rsidR="003828B3" w:rsidRDefault="003828B3" w:rsidP="003828B3">
      <w:pPr>
        <w:tabs>
          <w:tab w:val="left" w:pos="567"/>
          <w:tab w:val="left" w:pos="1134"/>
        </w:tabs>
        <w:suppressAutoHyphens/>
        <w:jc w:val="both"/>
        <w:rPr>
          <w:rFonts w:cs="Arial"/>
          <w:bCs/>
          <w:color w:val="FF0000"/>
          <w:szCs w:val="24"/>
        </w:rPr>
      </w:pPr>
    </w:p>
    <w:p w14:paraId="07748E94" w14:textId="77777777" w:rsidR="003828B3" w:rsidRPr="00871890" w:rsidRDefault="003828B3" w:rsidP="003828B3">
      <w:pPr>
        <w:tabs>
          <w:tab w:val="left" w:pos="1778"/>
        </w:tabs>
        <w:suppressAutoHyphens/>
        <w:jc w:val="both"/>
        <w:rPr>
          <w:rFonts w:cs="Arial"/>
          <w:bCs/>
          <w:szCs w:val="24"/>
        </w:rPr>
      </w:pPr>
      <w:r w:rsidRPr="00871890">
        <w:rPr>
          <w:rFonts w:cs="Arial"/>
          <w:bCs/>
          <w:szCs w:val="24"/>
        </w:rPr>
        <w:t xml:space="preserve">O GMC tomou nota dos resultados </w:t>
      </w:r>
      <w:r w:rsidRPr="00ED23CE">
        <w:rPr>
          <w:rFonts w:cs="Arial"/>
          <w:bCs/>
          <w:szCs w:val="24"/>
        </w:rPr>
        <w:t xml:space="preserve">da XX </w:t>
      </w:r>
      <w:r>
        <w:rPr>
          <w:rFonts w:cs="Arial"/>
          <w:bCs/>
          <w:szCs w:val="24"/>
        </w:rPr>
        <w:t>reunião</w:t>
      </w:r>
      <w:r w:rsidRPr="00ED23CE">
        <w:rPr>
          <w:rFonts w:cs="Arial"/>
          <w:bCs/>
          <w:szCs w:val="24"/>
        </w:rPr>
        <w:t xml:space="preserve"> ordinária do GAD realizada no dia 17 de outubro </w:t>
      </w:r>
      <w:r w:rsidRPr="00204939">
        <w:rPr>
          <w:rFonts w:cs="Arial"/>
          <w:bCs/>
          <w:szCs w:val="24"/>
        </w:rPr>
        <w:t>de 2023</w:t>
      </w:r>
      <w:r>
        <w:rPr>
          <w:rFonts w:cs="Arial"/>
          <w:bCs/>
          <w:szCs w:val="24"/>
        </w:rPr>
        <w:t xml:space="preserve">, </w:t>
      </w:r>
      <w:r w:rsidRPr="00ED23CE">
        <w:rPr>
          <w:rFonts w:cs="Arial"/>
          <w:bCs/>
          <w:szCs w:val="24"/>
        </w:rPr>
        <w:t>pelo</w:t>
      </w:r>
      <w:r w:rsidRPr="00871890">
        <w:rPr>
          <w:rFonts w:cs="Arial"/>
          <w:bCs/>
          <w:szCs w:val="24"/>
        </w:rPr>
        <w:t xml:space="preserve"> sistema de videoconferência, em conformidade com o estabelecido na Resolução GMC Nº 19/12.</w:t>
      </w:r>
    </w:p>
    <w:p w14:paraId="1D8E6795" w14:textId="77777777" w:rsidR="003828B3" w:rsidRPr="00ED23CE" w:rsidRDefault="003828B3" w:rsidP="003828B3">
      <w:pPr>
        <w:tabs>
          <w:tab w:val="left" w:pos="1778"/>
        </w:tabs>
        <w:suppressAutoHyphens/>
        <w:jc w:val="both"/>
        <w:rPr>
          <w:rFonts w:cs="Arial"/>
          <w:bCs/>
          <w:szCs w:val="24"/>
        </w:rPr>
      </w:pPr>
    </w:p>
    <w:p w14:paraId="7B289239" w14:textId="77777777" w:rsidR="003828B3" w:rsidRDefault="003828B3" w:rsidP="003828B3">
      <w:pPr>
        <w:tabs>
          <w:tab w:val="left" w:pos="1778"/>
        </w:tabs>
        <w:suppressAutoHyphens/>
        <w:jc w:val="both"/>
        <w:rPr>
          <w:rFonts w:cs="Arial"/>
          <w:bCs/>
          <w:szCs w:val="24"/>
        </w:rPr>
      </w:pPr>
      <w:r w:rsidRPr="00ED23CE">
        <w:rPr>
          <w:rFonts w:cs="Arial"/>
          <w:bCs/>
          <w:szCs w:val="24"/>
        </w:rPr>
        <w:t>O GMC tomou nota do Plano de Ação 2023-</w:t>
      </w:r>
      <w:r w:rsidRPr="00E633E0">
        <w:rPr>
          <w:rFonts w:cs="Arial"/>
          <w:bCs/>
          <w:szCs w:val="24"/>
        </w:rPr>
        <w:t>2025</w:t>
      </w:r>
      <w:r>
        <w:rPr>
          <w:rFonts w:cs="Arial"/>
          <w:bCs/>
          <w:szCs w:val="24"/>
        </w:rPr>
        <w:t>,</w:t>
      </w:r>
      <w:r w:rsidRPr="00E633E0">
        <w:rPr>
          <w:rFonts w:cs="Arial"/>
          <w:bCs/>
          <w:szCs w:val="24"/>
        </w:rPr>
        <w:t xml:space="preserve"> elevado conforme</w:t>
      </w:r>
      <w:r w:rsidRPr="00ED23CE">
        <w:rPr>
          <w:rFonts w:cs="Arial"/>
          <w:bCs/>
          <w:szCs w:val="24"/>
        </w:rPr>
        <w:t xml:space="preserve"> o disposto no artigo 2º da Decisão CMC Nº 27/17.</w:t>
      </w:r>
    </w:p>
    <w:p w14:paraId="5E7E7F67" w14:textId="77777777" w:rsidR="003828B3" w:rsidRPr="00914F8A" w:rsidRDefault="003828B3" w:rsidP="003828B3">
      <w:pPr>
        <w:tabs>
          <w:tab w:val="left" w:pos="1778"/>
        </w:tabs>
        <w:suppressAutoHyphens/>
        <w:jc w:val="both"/>
        <w:rPr>
          <w:rFonts w:cs="Arial"/>
          <w:bCs/>
          <w:szCs w:val="24"/>
        </w:rPr>
      </w:pPr>
    </w:p>
    <w:p w14:paraId="35EA856F" w14:textId="77777777" w:rsidR="003828B3" w:rsidRPr="005B49E3" w:rsidRDefault="003828B3" w:rsidP="003828B3">
      <w:pPr>
        <w:tabs>
          <w:tab w:val="left" w:pos="709"/>
        </w:tabs>
        <w:suppressAutoHyphens/>
        <w:ind w:left="709" w:hanging="709"/>
        <w:jc w:val="both"/>
        <w:rPr>
          <w:rFonts w:cs="Arial"/>
          <w:b/>
          <w:szCs w:val="24"/>
        </w:rPr>
      </w:pPr>
      <w:r w:rsidRPr="0049522C">
        <w:rPr>
          <w:rFonts w:cs="Arial"/>
          <w:bCs/>
          <w:szCs w:val="24"/>
        </w:rPr>
        <w:t>-</w:t>
      </w:r>
      <w:r>
        <w:rPr>
          <w:rFonts w:cs="Arial"/>
          <w:b/>
          <w:szCs w:val="24"/>
        </w:rPr>
        <w:tab/>
      </w:r>
      <w:r w:rsidRPr="005B49E3">
        <w:rPr>
          <w:rFonts w:cs="Arial"/>
          <w:b/>
          <w:szCs w:val="24"/>
        </w:rPr>
        <w:t>Subgrupo de Trabalho N° 3 “Regulamentos Técnicos e Avaliação da Conformidade” (SGT N° 3)</w:t>
      </w:r>
    </w:p>
    <w:p w14:paraId="010DC633" w14:textId="77777777" w:rsidR="003828B3" w:rsidRPr="005B49E3" w:rsidRDefault="003828B3" w:rsidP="003828B3">
      <w:pPr>
        <w:tabs>
          <w:tab w:val="left" w:pos="1778"/>
        </w:tabs>
        <w:suppressAutoHyphens/>
        <w:jc w:val="both"/>
        <w:rPr>
          <w:rFonts w:cs="Arial"/>
          <w:bCs/>
          <w:szCs w:val="24"/>
        </w:rPr>
      </w:pPr>
    </w:p>
    <w:p w14:paraId="087941F6" w14:textId="77777777" w:rsidR="003828B3" w:rsidRPr="00871890" w:rsidRDefault="003828B3" w:rsidP="003828B3">
      <w:pPr>
        <w:tabs>
          <w:tab w:val="left" w:pos="1778"/>
        </w:tabs>
        <w:suppressAutoHyphens/>
        <w:jc w:val="both"/>
        <w:rPr>
          <w:rFonts w:cs="Arial"/>
          <w:bCs/>
          <w:szCs w:val="24"/>
        </w:rPr>
      </w:pPr>
      <w:r w:rsidRPr="00871890">
        <w:rPr>
          <w:rFonts w:cs="Arial"/>
          <w:bCs/>
          <w:szCs w:val="24"/>
        </w:rPr>
        <w:t xml:space="preserve">O GMC tomou nota dos resultados da </w:t>
      </w:r>
      <w:r w:rsidRPr="005B49E3">
        <w:rPr>
          <w:rFonts w:cs="Arial"/>
          <w:bCs/>
          <w:szCs w:val="24"/>
        </w:rPr>
        <w:t>LXXXV</w:t>
      </w:r>
      <w:r>
        <w:rPr>
          <w:rFonts w:cs="Arial"/>
          <w:bCs/>
          <w:szCs w:val="24"/>
        </w:rPr>
        <w:t>I</w:t>
      </w:r>
      <w:r w:rsidRPr="00871890">
        <w:rPr>
          <w:rFonts w:cs="Arial"/>
          <w:bCs/>
          <w:szCs w:val="24"/>
        </w:rPr>
        <w:t xml:space="preserve"> reunião ordinária do SGT N° </w:t>
      </w:r>
      <w:r>
        <w:rPr>
          <w:rFonts w:cs="Arial"/>
          <w:bCs/>
          <w:szCs w:val="24"/>
        </w:rPr>
        <w:t>3</w:t>
      </w:r>
      <w:r w:rsidRPr="00871890">
        <w:rPr>
          <w:rFonts w:cs="Arial"/>
          <w:bCs/>
          <w:szCs w:val="24"/>
        </w:rPr>
        <w:t xml:space="preserve">, realizada </w:t>
      </w:r>
      <w:r>
        <w:rPr>
          <w:rFonts w:cs="Arial"/>
          <w:bCs/>
          <w:szCs w:val="24"/>
        </w:rPr>
        <w:t>no</w:t>
      </w:r>
      <w:r w:rsidRPr="00871890">
        <w:rPr>
          <w:rFonts w:cs="Arial"/>
          <w:bCs/>
          <w:szCs w:val="24"/>
        </w:rPr>
        <w:t xml:space="preserve"> </w:t>
      </w:r>
      <w:r>
        <w:rPr>
          <w:rFonts w:cs="Arial"/>
          <w:bCs/>
          <w:szCs w:val="24"/>
        </w:rPr>
        <w:t>Rio de Janeiro</w:t>
      </w:r>
      <w:r w:rsidRPr="00871890">
        <w:rPr>
          <w:rFonts w:cs="Arial"/>
          <w:bCs/>
          <w:szCs w:val="24"/>
        </w:rPr>
        <w:t xml:space="preserve">, </w:t>
      </w:r>
      <w:r w:rsidRPr="005B49E3">
        <w:rPr>
          <w:rFonts w:cs="Arial"/>
          <w:bCs/>
          <w:szCs w:val="24"/>
        </w:rPr>
        <w:t xml:space="preserve">entre os dias </w:t>
      </w:r>
      <w:r>
        <w:rPr>
          <w:rFonts w:cs="Arial"/>
          <w:bCs/>
          <w:szCs w:val="24"/>
        </w:rPr>
        <w:t>8 e 10</w:t>
      </w:r>
      <w:r w:rsidRPr="005B49E3">
        <w:rPr>
          <w:rFonts w:cs="Arial"/>
          <w:bCs/>
          <w:szCs w:val="24"/>
        </w:rPr>
        <w:t xml:space="preserve"> de </w:t>
      </w:r>
      <w:r>
        <w:rPr>
          <w:rFonts w:cs="Arial"/>
          <w:bCs/>
          <w:szCs w:val="24"/>
        </w:rPr>
        <w:t>novembro</w:t>
      </w:r>
      <w:r w:rsidRPr="005B49E3">
        <w:rPr>
          <w:rFonts w:cs="Arial"/>
          <w:bCs/>
          <w:szCs w:val="24"/>
        </w:rPr>
        <w:t xml:space="preserve"> de 2023</w:t>
      </w:r>
      <w:r>
        <w:rPr>
          <w:rFonts w:cs="Arial"/>
          <w:bCs/>
          <w:szCs w:val="24"/>
        </w:rPr>
        <w:t>.</w:t>
      </w:r>
    </w:p>
    <w:p w14:paraId="2EE42D05" w14:textId="77777777" w:rsidR="003828B3" w:rsidRDefault="003828B3" w:rsidP="003828B3">
      <w:pPr>
        <w:tabs>
          <w:tab w:val="left" w:pos="1778"/>
        </w:tabs>
        <w:suppressAutoHyphens/>
        <w:jc w:val="both"/>
        <w:rPr>
          <w:rFonts w:cs="Arial"/>
          <w:bCs/>
          <w:szCs w:val="24"/>
        </w:rPr>
      </w:pPr>
    </w:p>
    <w:p w14:paraId="029FF612" w14:textId="77777777" w:rsidR="003828B3" w:rsidRPr="00174EB3" w:rsidRDefault="003828B3" w:rsidP="003828B3">
      <w:pPr>
        <w:widowControl w:val="0"/>
        <w:pBdr>
          <w:top w:val="nil"/>
          <w:left w:val="nil"/>
          <w:bottom w:val="nil"/>
          <w:right w:val="nil"/>
          <w:between w:val="nil"/>
        </w:pBdr>
        <w:jc w:val="both"/>
        <w:rPr>
          <w:rFonts w:eastAsia="Arial" w:cs="Arial"/>
          <w:bCs/>
        </w:rPr>
      </w:pPr>
      <w:r w:rsidRPr="00F27BDA">
        <w:rPr>
          <w:rFonts w:eastAsia="Arial" w:cs="Arial"/>
          <w:bCs/>
        </w:rPr>
        <w:t xml:space="preserve">O GMC aprovou as Resoluções </w:t>
      </w:r>
      <w:r w:rsidRPr="008F01E5">
        <w:rPr>
          <w:rFonts w:cs="Arial"/>
          <w:bCs/>
          <w:szCs w:val="24"/>
        </w:rPr>
        <w:t>N° 46/23 “Modificação das Resoluções GMC Nº 50/97 e 09/07 sobre aditivos alimentares”, N°</w:t>
      </w:r>
      <w:r>
        <w:rPr>
          <w:rFonts w:cs="Arial"/>
          <w:bCs/>
          <w:szCs w:val="24"/>
        </w:rPr>
        <w:t xml:space="preserve"> </w:t>
      </w:r>
      <w:r w:rsidRPr="008F01E5">
        <w:rPr>
          <w:rFonts w:cs="Arial"/>
          <w:bCs/>
          <w:szCs w:val="24"/>
        </w:rPr>
        <w:t>47/23 “</w:t>
      </w:r>
      <w:r w:rsidRPr="008F01E5">
        <w:t>Modificação das Resoluções GMC Nº 50/97, 53/98, 54/98, 16/00, 51/00, 08/06 e 09/07 sobre Aditivos Alimentares</w:t>
      </w:r>
      <w:r w:rsidRPr="008F01E5">
        <w:rPr>
          <w:rFonts w:cs="Arial"/>
          <w:bCs/>
          <w:szCs w:val="24"/>
        </w:rPr>
        <w:t>”</w:t>
      </w:r>
      <w:r w:rsidRPr="00F27BDA">
        <w:rPr>
          <w:rFonts w:cs="Arial"/>
          <w:bCs/>
          <w:szCs w:val="24"/>
        </w:rPr>
        <w:t>,</w:t>
      </w:r>
      <w:r>
        <w:rPr>
          <w:rFonts w:cs="Arial"/>
          <w:bCs/>
          <w:color w:val="FF0000"/>
          <w:szCs w:val="24"/>
        </w:rPr>
        <w:t xml:space="preserve"> </w:t>
      </w:r>
      <w:r w:rsidRPr="00F27BDA">
        <w:rPr>
          <w:rFonts w:eastAsia="Arial" w:cs="Arial"/>
          <w:bCs/>
        </w:rPr>
        <w:t>Nº 48/23 “</w:t>
      </w:r>
      <w:r w:rsidRPr="00F27BDA">
        <w:rPr>
          <w:rFonts w:cs="Arial"/>
          <w:bCs/>
          <w:szCs w:val="24"/>
        </w:rPr>
        <w:t xml:space="preserve">Modificação da Resolução GMC N° 46/06 Regulamento Técnico MERCOSUL sobre </w:t>
      </w:r>
      <w:r>
        <w:rPr>
          <w:rFonts w:cs="Arial"/>
          <w:bCs/>
          <w:szCs w:val="24"/>
        </w:rPr>
        <w:t>D</w:t>
      </w:r>
      <w:r w:rsidRPr="00F27BDA">
        <w:rPr>
          <w:rFonts w:cs="Arial"/>
          <w:bCs/>
          <w:szCs w:val="24"/>
        </w:rPr>
        <w:t xml:space="preserve">isposições para </w:t>
      </w:r>
      <w:r>
        <w:rPr>
          <w:rFonts w:cs="Arial"/>
          <w:bCs/>
          <w:szCs w:val="24"/>
        </w:rPr>
        <w:t>E</w:t>
      </w:r>
      <w:r w:rsidRPr="00F27BDA">
        <w:rPr>
          <w:rFonts w:cs="Arial"/>
          <w:bCs/>
          <w:szCs w:val="24"/>
        </w:rPr>
        <w:t xml:space="preserve">mbalagens, </w:t>
      </w:r>
      <w:r>
        <w:rPr>
          <w:rFonts w:cs="Arial"/>
          <w:bCs/>
          <w:szCs w:val="24"/>
        </w:rPr>
        <w:t>R</w:t>
      </w:r>
      <w:r w:rsidRPr="00F27BDA">
        <w:rPr>
          <w:rFonts w:cs="Arial"/>
          <w:bCs/>
          <w:szCs w:val="24"/>
        </w:rPr>
        <w:t xml:space="preserve">evestimentos, </w:t>
      </w:r>
      <w:r>
        <w:rPr>
          <w:rFonts w:cs="Arial"/>
          <w:bCs/>
          <w:szCs w:val="24"/>
        </w:rPr>
        <w:t>U</w:t>
      </w:r>
      <w:r w:rsidRPr="00F27BDA">
        <w:rPr>
          <w:rFonts w:cs="Arial"/>
          <w:bCs/>
          <w:szCs w:val="24"/>
        </w:rPr>
        <w:t xml:space="preserve">tensílios, </w:t>
      </w:r>
      <w:r>
        <w:rPr>
          <w:rFonts w:cs="Arial"/>
          <w:bCs/>
          <w:szCs w:val="24"/>
        </w:rPr>
        <w:t>T</w:t>
      </w:r>
      <w:r w:rsidRPr="00F27BDA">
        <w:rPr>
          <w:rFonts w:cs="Arial"/>
          <w:bCs/>
          <w:szCs w:val="24"/>
        </w:rPr>
        <w:t xml:space="preserve">ampas e </w:t>
      </w:r>
      <w:r>
        <w:rPr>
          <w:rFonts w:cs="Arial"/>
          <w:bCs/>
          <w:szCs w:val="24"/>
        </w:rPr>
        <w:t>E</w:t>
      </w:r>
      <w:r w:rsidRPr="00F27BDA">
        <w:rPr>
          <w:rFonts w:cs="Arial"/>
          <w:bCs/>
          <w:szCs w:val="24"/>
        </w:rPr>
        <w:t xml:space="preserve">quipamentos </w:t>
      </w:r>
      <w:r>
        <w:rPr>
          <w:rFonts w:cs="Arial"/>
          <w:bCs/>
          <w:szCs w:val="24"/>
        </w:rPr>
        <w:t>M</w:t>
      </w:r>
      <w:r w:rsidRPr="00F27BDA">
        <w:rPr>
          <w:rFonts w:cs="Arial"/>
          <w:bCs/>
          <w:szCs w:val="24"/>
        </w:rPr>
        <w:t xml:space="preserve">etálicos em </w:t>
      </w:r>
      <w:r>
        <w:rPr>
          <w:rFonts w:cs="Arial"/>
          <w:bCs/>
          <w:szCs w:val="24"/>
        </w:rPr>
        <w:t>C</w:t>
      </w:r>
      <w:r w:rsidRPr="00F27BDA">
        <w:rPr>
          <w:rFonts w:cs="Arial"/>
          <w:bCs/>
          <w:szCs w:val="24"/>
        </w:rPr>
        <w:t xml:space="preserve">ontato com </w:t>
      </w:r>
      <w:r>
        <w:rPr>
          <w:rFonts w:cs="Arial"/>
          <w:bCs/>
          <w:szCs w:val="24"/>
        </w:rPr>
        <w:t>A</w:t>
      </w:r>
      <w:r w:rsidRPr="00F27BDA">
        <w:rPr>
          <w:rFonts w:cs="Arial"/>
          <w:bCs/>
          <w:szCs w:val="24"/>
        </w:rPr>
        <w:t>limentos”,</w:t>
      </w:r>
      <w:r>
        <w:rPr>
          <w:rFonts w:cs="Arial"/>
          <w:bCs/>
          <w:szCs w:val="24"/>
        </w:rPr>
        <w:t xml:space="preserve"> </w:t>
      </w:r>
      <w:r w:rsidRPr="00F27BDA">
        <w:rPr>
          <w:rFonts w:cs="Arial"/>
          <w:bCs/>
          <w:szCs w:val="24"/>
        </w:rPr>
        <w:t>N° 49/23 “</w:t>
      </w:r>
      <w:r w:rsidRPr="00F27BDA">
        <w:t xml:space="preserve">Produtos </w:t>
      </w:r>
      <w:r>
        <w:t>C</w:t>
      </w:r>
      <w:r w:rsidRPr="00F27BDA">
        <w:t xml:space="preserve">omercializados na forma </w:t>
      </w:r>
      <w:r w:rsidRPr="00F27BDA">
        <w:lastRenderedPageBreak/>
        <w:t xml:space="preserve">de </w:t>
      </w:r>
      <w:r>
        <w:t>A</w:t>
      </w:r>
      <w:r w:rsidRPr="00F27BDA">
        <w:t>erossol (Revogação das Resoluções GMC N° 80/93 e 54/94</w:t>
      </w:r>
      <w:r w:rsidRPr="00174EB3">
        <w:t xml:space="preserve">)” e N° </w:t>
      </w:r>
      <w:r>
        <w:t>51</w:t>
      </w:r>
      <w:r w:rsidRPr="00174EB3">
        <w:t>/23 “</w:t>
      </w:r>
      <w:r w:rsidRPr="00174EB3">
        <w:rPr>
          <w:rFonts w:eastAsia="Arial" w:cs="Arial"/>
          <w:bCs/>
          <w:lang w:val="pt-PT"/>
        </w:rPr>
        <w:t>Critérios</w:t>
      </w:r>
      <w:r w:rsidRPr="00EA4B58">
        <w:rPr>
          <w:rFonts w:eastAsia="Arial" w:cs="Arial"/>
          <w:bCs/>
          <w:lang w:val="pt-PT"/>
        </w:rPr>
        <w:t xml:space="preserve"> para Adoção de Limites Máximos de Resíduos de Princípios Ativos de Medicamentos Veterinários em Alimentos de Origem Animal</w:t>
      </w:r>
      <w:r>
        <w:rPr>
          <w:rFonts w:eastAsia="Arial" w:cs="Arial"/>
          <w:bCs/>
          <w:lang w:val="pt-PT"/>
        </w:rPr>
        <w:t xml:space="preserve"> </w:t>
      </w:r>
      <w:r w:rsidRPr="00EA4B58">
        <w:rPr>
          <w:rFonts w:eastAsia="Arial" w:cs="Arial"/>
          <w:bCs/>
          <w:lang w:val="pt-PT"/>
        </w:rPr>
        <w:t>(Revogação da Resolução GMC Nº 54/00)</w:t>
      </w:r>
      <w:r>
        <w:rPr>
          <w:rFonts w:eastAsia="Arial" w:cs="Arial"/>
          <w:bCs/>
          <w:lang w:val="pt-PT"/>
        </w:rPr>
        <w:t xml:space="preserve">” </w:t>
      </w:r>
      <w:r w:rsidRPr="00F27BDA">
        <w:rPr>
          <w:b/>
          <w:bCs/>
        </w:rPr>
        <w:t>(Anexo III)</w:t>
      </w:r>
      <w:r w:rsidRPr="00F27BDA">
        <w:t>.</w:t>
      </w:r>
    </w:p>
    <w:p w14:paraId="4DAFB2D1" w14:textId="77777777" w:rsidR="003828B3" w:rsidRDefault="003828B3" w:rsidP="003828B3">
      <w:pPr>
        <w:tabs>
          <w:tab w:val="left" w:pos="1778"/>
        </w:tabs>
        <w:suppressAutoHyphens/>
        <w:jc w:val="both"/>
        <w:rPr>
          <w:rFonts w:cs="Arial"/>
          <w:bCs/>
          <w:szCs w:val="24"/>
        </w:rPr>
      </w:pPr>
    </w:p>
    <w:p w14:paraId="686BECCE" w14:textId="77777777" w:rsidR="003828B3" w:rsidRPr="00423E03" w:rsidRDefault="003828B3" w:rsidP="003828B3">
      <w:pPr>
        <w:tabs>
          <w:tab w:val="left" w:pos="1778"/>
        </w:tabs>
        <w:suppressAutoHyphens/>
        <w:jc w:val="both"/>
        <w:rPr>
          <w:rFonts w:cs="Arial"/>
          <w:bCs/>
          <w:szCs w:val="24"/>
        </w:rPr>
      </w:pPr>
      <w:r w:rsidRPr="00423E03">
        <w:rPr>
          <w:rFonts w:cs="Arial"/>
          <w:bCs/>
          <w:szCs w:val="24"/>
        </w:rPr>
        <w:t xml:space="preserve">O GMC tomou nota da solicitação do SGT N° 3 de receber um </w:t>
      </w:r>
      <w:r w:rsidRPr="00423E03">
        <w:t>levantamento de todas as Resoluções originárias do referido Subgrupo com seu estado de incorporação</w:t>
      </w:r>
      <w:r w:rsidRPr="00423E03">
        <w:rPr>
          <w:rFonts w:cs="Arial"/>
          <w:bCs/>
          <w:szCs w:val="24"/>
        </w:rPr>
        <w:t xml:space="preserve"> e instruiu </w:t>
      </w:r>
      <w:r w:rsidRPr="00BC2EE0">
        <w:rPr>
          <w:rFonts w:cs="Arial"/>
          <w:bCs/>
          <w:szCs w:val="24"/>
        </w:rPr>
        <w:t>ao GIN a</w:t>
      </w:r>
      <w:r>
        <w:rPr>
          <w:rFonts w:cs="Arial"/>
          <w:bCs/>
          <w:szCs w:val="24"/>
        </w:rPr>
        <w:t xml:space="preserve"> avaliar o pedido e</w:t>
      </w:r>
      <w:r w:rsidRPr="00423E03">
        <w:rPr>
          <w:rFonts w:cs="Arial"/>
          <w:bCs/>
          <w:szCs w:val="24"/>
        </w:rPr>
        <w:t xml:space="preserve"> enviar a informação solicitada.</w:t>
      </w:r>
    </w:p>
    <w:p w14:paraId="0F689113" w14:textId="77777777" w:rsidR="003828B3" w:rsidRDefault="003828B3" w:rsidP="003828B3">
      <w:pPr>
        <w:tabs>
          <w:tab w:val="left" w:pos="1778"/>
        </w:tabs>
        <w:suppressAutoHyphens/>
        <w:jc w:val="both"/>
        <w:rPr>
          <w:rFonts w:cs="Arial"/>
          <w:bCs/>
          <w:szCs w:val="24"/>
        </w:rPr>
      </w:pPr>
    </w:p>
    <w:p w14:paraId="39925181" w14:textId="77777777" w:rsidR="003828B3" w:rsidRDefault="003828B3" w:rsidP="003828B3">
      <w:pPr>
        <w:tabs>
          <w:tab w:val="left" w:pos="1778"/>
        </w:tabs>
        <w:suppressAutoHyphens/>
        <w:jc w:val="both"/>
        <w:rPr>
          <w:rFonts w:cs="Arial"/>
          <w:bCs/>
          <w:szCs w:val="24"/>
        </w:rPr>
      </w:pPr>
      <w:r>
        <w:rPr>
          <w:rFonts w:cs="Arial"/>
          <w:bCs/>
          <w:szCs w:val="24"/>
        </w:rPr>
        <w:t xml:space="preserve">O GMC acordou manter em seu âmbito o tratamento sobre os dissensos informados nos itens 4.2. e 11.1 da Ata N° 05/23 da </w:t>
      </w:r>
      <w:r w:rsidRPr="005B49E3">
        <w:rPr>
          <w:rFonts w:cs="Arial"/>
          <w:bCs/>
          <w:szCs w:val="24"/>
        </w:rPr>
        <w:t>LXXXV</w:t>
      </w:r>
      <w:r>
        <w:rPr>
          <w:rFonts w:cs="Arial"/>
          <w:bCs/>
          <w:szCs w:val="24"/>
        </w:rPr>
        <w:t>I reunião ordinária do SGT N° 3.</w:t>
      </w:r>
    </w:p>
    <w:p w14:paraId="3D4DA645" w14:textId="77777777" w:rsidR="003828B3" w:rsidRDefault="003828B3" w:rsidP="003828B3">
      <w:pPr>
        <w:tabs>
          <w:tab w:val="left" w:pos="1778"/>
        </w:tabs>
        <w:suppressAutoHyphens/>
        <w:jc w:val="both"/>
        <w:rPr>
          <w:rFonts w:cs="Arial"/>
          <w:bCs/>
          <w:szCs w:val="24"/>
        </w:rPr>
      </w:pPr>
    </w:p>
    <w:p w14:paraId="66F067D3" w14:textId="77777777" w:rsidR="003828B3" w:rsidRDefault="003828B3" w:rsidP="003828B3">
      <w:pPr>
        <w:suppressAutoHyphens/>
        <w:overflowPunct w:val="0"/>
        <w:jc w:val="both"/>
        <w:rPr>
          <w:rFonts w:eastAsia="Arial" w:cs="Arial"/>
          <w:kern w:val="2"/>
          <w:szCs w:val="24"/>
          <w:lang w:eastAsia="ar-SA"/>
        </w:rPr>
      </w:pPr>
      <w:r>
        <w:rPr>
          <w:rFonts w:eastAsia="Arial" w:cs="Arial"/>
          <w:kern w:val="2"/>
          <w:szCs w:val="24"/>
          <w:lang w:eastAsia="ar-SA"/>
        </w:rPr>
        <w:t>O GMC tomou nota da composição da estrutura interna informada pelo SGT N° 3, de acordo com a Decisão CMC N° 19/19.</w:t>
      </w:r>
    </w:p>
    <w:p w14:paraId="2FCC03C9" w14:textId="77777777" w:rsidR="003828B3" w:rsidRDefault="003828B3" w:rsidP="003828B3">
      <w:pPr>
        <w:tabs>
          <w:tab w:val="left" w:pos="1778"/>
        </w:tabs>
        <w:suppressAutoHyphens/>
        <w:jc w:val="both"/>
        <w:rPr>
          <w:rFonts w:cs="Arial"/>
          <w:bCs/>
          <w:szCs w:val="24"/>
        </w:rPr>
      </w:pPr>
    </w:p>
    <w:p w14:paraId="40BA12B5" w14:textId="77777777" w:rsidR="003828B3" w:rsidRPr="005B49E3" w:rsidRDefault="003828B3" w:rsidP="003828B3">
      <w:pPr>
        <w:tabs>
          <w:tab w:val="left" w:pos="709"/>
        </w:tabs>
        <w:suppressAutoHyphens/>
        <w:ind w:left="709" w:hanging="709"/>
        <w:jc w:val="both"/>
        <w:rPr>
          <w:rFonts w:cs="Arial"/>
          <w:b/>
          <w:szCs w:val="24"/>
        </w:rPr>
      </w:pPr>
      <w:r w:rsidRPr="00E60048">
        <w:rPr>
          <w:rFonts w:cs="Arial"/>
          <w:bCs/>
          <w:szCs w:val="24"/>
        </w:rPr>
        <w:t>-</w:t>
      </w:r>
      <w:r>
        <w:rPr>
          <w:rFonts w:cs="Arial"/>
          <w:b/>
          <w:szCs w:val="24"/>
        </w:rPr>
        <w:tab/>
      </w:r>
      <w:r w:rsidRPr="005B49E3">
        <w:rPr>
          <w:rFonts w:cs="Arial"/>
          <w:b/>
          <w:szCs w:val="24"/>
        </w:rPr>
        <w:t xml:space="preserve">Subgrupo de Trabalho N° </w:t>
      </w:r>
      <w:r>
        <w:rPr>
          <w:rFonts w:cs="Arial"/>
          <w:b/>
          <w:szCs w:val="24"/>
        </w:rPr>
        <w:t>5</w:t>
      </w:r>
      <w:r w:rsidRPr="005B49E3">
        <w:rPr>
          <w:rFonts w:cs="Arial"/>
          <w:b/>
          <w:szCs w:val="24"/>
        </w:rPr>
        <w:t xml:space="preserve"> “</w:t>
      </w:r>
      <w:r w:rsidRPr="00E60048">
        <w:rPr>
          <w:rFonts w:cs="Arial"/>
          <w:b/>
          <w:szCs w:val="24"/>
        </w:rPr>
        <w:t>Transporte</w:t>
      </w:r>
      <w:r w:rsidRPr="005B49E3">
        <w:rPr>
          <w:rFonts w:cs="Arial"/>
          <w:b/>
          <w:szCs w:val="24"/>
        </w:rPr>
        <w:t xml:space="preserve">” (SGT N° </w:t>
      </w:r>
      <w:r>
        <w:rPr>
          <w:rFonts w:cs="Arial"/>
          <w:b/>
          <w:szCs w:val="24"/>
        </w:rPr>
        <w:t>5</w:t>
      </w:r>
      <w:r w:rsidRPr="005B49E3">
        <w:rPr>
          <w:rFonts w:cs="Arial"/>
          <w:b/>
          <w:szCs w:val="24"/>
        </w:rPr>
        <w:t>)</w:t>
      </w:r>
    </w:p>
    <w:p w14:paraId="3D6C77AE" w14:textId="77777777" w:rsidR="003828B3" w:rsidRPr="005B49E3" w:rsidRDefault="003828B3" w:rsidP="003828B3">
      <w:pPr>
        <w:tabs>
          <w:tab w:val="left" w:pos="1778"/>
        </w:tabs>
        <w:suppressAutoHyphens/>
        <w:jc w:val="both"/>
        <w:rPr>
          <w:rFonts w:cs="Arial"/>
          <w:bCs/>
          <w:szCs w:val="24"/>
        </w:rPr>
      </w:pPr>
    </w:p>
    <w:p w14:paraId="05382475" w14:textId="77777777" w:rsidR="003828B3" w:rsidRPr="00871890" w:rsidRDefault="003828B3" w:rsidP="003828B3">
      <w:pPr>
        <w:tabs>
          <w:tab w:val="left" w:pos="1778"/>
        </w:tabs>
        <w:suppressAutoHyphens/>
        <w:jc w:val="both"/>
        <w:rPr>
          <w:rFonts w:cs="Arial"/>
          <w:bCs/>
          <w:szCs w:val="24"/>
        </w:rPr>
      </w:pPr>
      <w:r w:rsidRPr="00871890">
        <w:rPr>
          <w:rFonts w:cs="Arial"/>
          <w:bCs/>
          <w:szCs w:val="24"/>
        </w:rPr>
        <w:t xml:space="preserve">O GMC tomou nota dos resultados da </w:t>
      </w:r>
      <w:r w:rsidRPr="00360740">
        <w:rPr>
          <w:rFonts w:cs="Arial"/>
          <w:bCs/>
          <w:szCs w:val="24"/>
        </w:rPr>
        <w:t xml:space="preserve">LXIV </w:t>
      </w:r>
      <w:r w:rsidRPr="00871890">
        <w:rPr>
          <w:rFonts w:cs="Arial"/>
          <w:bCs/>
          <w:szCs w:val="24"/>
        </w:rPr>
        <w:t xml:space="preserve">reunião ordinária do SGT N° </w:t>
      </w:r>
      <w:r>
        <w:rPr>
          <w:rFonts w:cs="Arial"/>
          <w:bCs/>
          <w:szCs w:val="24"/>
        </w:rPr>
        <w:t>5</w:t>
      </w:r>
      <w:r w:rsidRPr="00871890">
        <w:rPr>
          <w:rFonts w:cs="Arial"/>
          <w:bCs/>
          <w:szCs w:val="24"/>
        </w:rPr>
        <w:t xml:space="preserve">, realizada em Brasília, </w:t>
      </w:r>
      <w:r>
        <w:rPr>
          <w:rFonts w:cs="Arial"/>
          <w:bCs/>
          <w:szCs w:val="24"/>
        </w:rPr>
        <w:t>n</w:t>
      </w:r>
      <w:r w:rsidRPr="00871890">
        <w:t>o</w:t>
      </w:r>
      <w:r>
        <w:t>s</w:t>
      </w:r>
      <w:r w:rsidRPr="00871890">
        <w:t xml:space="preserve"> dia</w:t>
      </w:r>
      <w:r>
        <w:t xml:space="preserve">s 21 e 22 </w:t>
      </w:r>
      <w:r w:rsidRPr="00871890">
        <w:t xml:space="preserve">de </w:t>
      </w:r>
      <w:r>
        <w:t>novembro</w:t>
      </w:r>
      <w:r w:rsidRPr="00871890">
        <w:t xml:space="preserve"> de 2023</w:t>
      </w:r>
      <w:r w:rsidRPr="00871890">
        <w:rPr>
          <w:rFonts w:cs="Arial"/>
          <w:bCs/>
          <w:szCs w:val="24"/>
        </w:rPr>
        <w:t>.</w:t>
      </w:r>
    </w:p>
    <w:p w14:paraId="55DB529A" w14:textId="77777777" w:rsidR="003828B3" w:rsidRDefault="003828B3" w:rsidP="003828B3">
      <w:pPr>
        <w:tabs>
          <w:tab w:val="left" w:pos="1778"/>
        </w:tabs>
        <w:suppressAutoHyphens/>
        <w:jc w:val="both"/>
        <w:rPr>
          <w:rFonts w:cs="Arial"/>
          <w:bCs/>
          <w:szCs w:val="24"/>
        </w:rPr>
      </w:pPr>
    </w:p>
    <w:p w14:paraId="59FCBD54" w14:textId="77777777" w:rsidR="003828B3" w:rsidRDefault="003828B3" w:rsidP="003828B3">
      <w:pPr>
        <w:suppressAutoHyphens/>
        <w:overflowPunct w:val="0"/>
        <w:jc w:val="both"/>
        <w:rPr>
          <w:rFonts w:eastAsia="Arial" w:cs="Arial"/>
          <w:kern w:val="2"/>
          <w:szCs w:val="24"/>
          <w:lang w:eastAsia="ar-SA"/>
        </w:rPr>
      </w:pPr>
      <w:r>
        <w:rPr>
          <w:rFonts w:eastAsia="Arial" w:cs="Arial"/>
          <w:kern w:val="2"/>
          <w:szCs w:val="24"/>
          <w:lang w:eastAsia="ar-SA"/>
        </w:rPr>
        <w:t>O GMC tomou nota da composição da estrutura interna informada pelo SGT N° 5, de acordo com a Decisão CMC N° 19/19.</w:t>
      </w:r>
    </w:p>
    <w:p w14:paraId="65B67A40" w14:textId="77777777" w:rsidR="003828B3" w:rsidRDefault="003828B3" w:rsidP="003828B3">
      <w:pPr>
        <w:tabs>
          <w:tab w:val="left" w:pos="1778"/>
        </w:tabs>
        <w:suppressAutoHyphens/>
        <w:jc w:val="both"/>
        <w:rPr>
          <w:rFonts w:cs="Arial"/>
          <w:bCs/>
          <w:szCs w:val="24"/>
        </w:rPr>
      </w:pPr>
    </w:p>
    <w:p w14:paraId="247CCCE8" w14:textId="77777777" w:rsidR="003828B3" w:rsidRDefault="003828B3" w:rsidP="003828B3">
      <w:pPr>
        <w:suppressAutoHyphens/>
        <w:ind w:left="709" w:hanging="709"/>
        <w:jc w:val="both"/>
        <w:rPr>
          <w:rFonts w:cs="Arial"/>
          <w:b/>
          <w:szCs w:val="24"/>
        </w:rPr>
      </w:pPr>
      <w:r w:rsidRPr="00B3514C">
        <w:rPr>
          <w:rFonts w:cs="Arial"/>
          <w:bCs/>
          <w:szCs w:val="24"/>
        </w:rPr>
        <w:t>-</w:t>
      </w:r>
      <w:r>
        <w:rPr>
          <w:rFonts w:cs="Arial"/>
          <w:b/>
          <w:szCs w:val="24"/>
        </w:rPr>
        <w:t xml:space="preserve">         </w:t>
      </w:r>
      <w:r w:rsidRPr="005B49E3">
        <w:rPr>
          <w:rFonts w:cs="Arial"/>
          <w:b/>
          <w:szCs w:val="24"/>
        </w:rPr>
        <w:t xml:space="preserve">Subgrupo de Trabalho N° </w:t>
      </w:r>
      <w:r>
        <w:rPr>
          <w:rFonts w:cs="Arial"/>
          <w:b/>
          <w:szCs w:val="24"/>
        </w:rPr>
        <w:t>6</w:t>
      </w:r>
      <w:r w:rsidRPr="005B49E3">
        <w:rPr>
          <w:rFonts w:cs="Arial"/>
          <w:b/>
          <w:szCs w:val="24"/>
        </w:rPr>
        <w:t xml:space="preserve"> “</w:t>
      </w:r>
      <w:r w:rsidRPr="00B3514C">
        <w:rPr>
          <w:rFonts w:cs="Arial"/>
          <w:b/>
          <w:szCs w:val="24"/>
        </w:rPr>
        <w:t>Meio Ambiente</w:t>
      </w:r>
      <w:r w:rsidRPr="005B49E3">
        <w:rPr>
          <w:rFonts w:cs="Arial"/>
          <w:b/>
          <w:szCs w:val="24"/>
        </w:rPr>
        <w:t xml:space="preserve">” (SGT N° </w:t>
      </w:r>
      <w:r>
        <w:rPr>
          <w:rFonts w:cs="Arial"/>
          <w:b/>
          <w:szCs w:val="24"/>
        </w:rPr>
        <w:t>6</w:t>
      </w:r>
      <w:r w:rsidRPr="005B49E3">
        <w:rPr>
          <w:rFonts w:cs="Arial"/>
          <w:b/>
          <w:szCs w:val="24"/>
        </w:rPr>
        <w:t>)</w:t>
      </w:r>
      <w:r>
        <w:rPr>
          <w:rFonts w:cs="Arial"/>
          <w:b/>
          <w:szCs w:val="24"/>
        </w:rPr>
        <w:t xml:space="preserve"> </w:t>
      </w:r>
    </w:p>
    <w:p w14:paraId="62CDAA15" w14:textId="77777777" w:rsidR="003828B3" w:rsidRPr="005B49E3" w:rsidRDefault="003828B3" w:rsidP="003828B3">
      <w:pPr>
        <w:tabs>
          <w:tab w:val="left" w:pos="1134"/>
        </w:tabs>
        <w:suppressAutoHyphens/>
        <w:jc w:val="both"/>
        <w:rPr>
          <w:rFonts w:cs="Arial"/>
          <w:bCs/>
          <w:szCs w:val="24"/>
        </w:rPr>
      </w:pPr>
    </w:p>
    <w:p w14:paraId="0702E49D" w14:textId="77777777" w:rsidR="003828B3" w:rsidRPr="00871890" w:rsidRDefault="003828B3" w:rsidP="003828B3">
      <w:pPr>
        <w:tabs>
          <w:tab w:val="left" w:pos="1778"/>
        </w:tabs>
        <w:suppressAutoHyphens/>
        <w:jc w:val="both"/>
        <w:rPr>
          <w:rFonts w:cs="Arial"/>
          <w:bCs/>
          <w:szCs w:val="24"/>
        </w:rPr>
      </w:pPr>
      <w:r w:rsidRPr="00871890">
        <w:rPr>
          <w:rFonts w:cs="Arial"/>
          <w:bCs/>
          <w:szCs w:val="24"/>
        </w:rPr>
        <w:t xml:space="preserve">O GMC tomou nota dos resultados da </w:t>
      </w:r>
      <w:r>
        <w:rPr>
          <w:rFonts w:cs="Arial"/>
          <w:bCs/>
          <w:szCs w:val="24"/>
        </w:rPr>
        <w:t>L</w:t>
      </w:r>
      <w:r w:rsidRPr="00FB0612">
        <w:rPr>
          <w:rFonts w:cs="Arial"/>
          <w:bCs/>
          <w:szCs w:val="24"/>
        </w:rPr>
        <w:t>XXV</w:t>
      </w:r>
      <w:r w:rsidRPr="00871890">
        <w:rPr>
          <w:rFonts w:cs="Arial"/>
          <w:bCs/>
          <w:szCs w:val="24"/>
        </w:rPr>
        <w:t xml:space="preserve"> reunião ordinária do SGT N° </w:t>
      </w:r>
      <w:r>
        <w:rPr>
          <w:rFonts w:cs="Arial"/>
          <w:bCs/>
          <w:szCs w:val="24"/>
        </w:rPr>
        <w:t>6</w:t>
      </w:r>
      <w:r w:rsidRPr="00871890">
        <w:rPr>
          <w:rFonts w:cs="Arial"/>
          <w:bCs/>
          <w:szCs w:val="24"/>
        </w:rPr>
        <w:t xml:space="preserve">, realizada em Brasília, </w:t>
      </w:r>
      <w:r>
        <w:rPr>
          <w:rFonts w:cs="Arial"/>
          <w:bCs/>
          <w:szCs w:val="24"/>
        </w:rPr>
        <w:t>n</w:t>
      </w:r>
      <w:r w:rsidRPr="00871890">
        <w:t xml:space="preserve">o dia </w:t>
      </w:r>
      <w:r>
        <w:t>7</w:t>
      </w:r>
      <w:r w:rsidRPr="00871890">
        <w:t xml:space="preserve"> de </w:t>
      </w:r>
      <w:r>
        <w:t>novembro</w:t>
      </w:r>
      <w:r w:rsidRPr="00871890">
        <w:t xml:space="preserve"> de 2023</w:t>
      </w:r>
      <w:r w:rsidRPr="00871890">
        <w:rPr>
          <w:rFonts w:cs="Arial"/>
          <w:bCs/>
          <w:szCs w:val="24"/>
        </w:rPr>
        <w:t>.</w:t>
      </w:r>
    </w:p>
    <w:p w14:paraId="15090D9D" w14:textId="77777777" w:rsidR="003828B3" w:rsidRDefault="003828B3" w:rsidP="003828B3">
      <w:pPr>
        <w:tabs>
          <w:tab w:val="left" w:pos="1778"/>
        </w:tabs>
        <w:suppressAutoHyphens/>
        <w:jc w:val="both"/>
        <w:rPr>
          <w:rFonts w:cs="Arial"/>
          <w:bCs/>
          <w:szCs w:val="24"/>
        </w:rPr>
      </w:pPr>
    </w:p>
    <w:p w14:paraId="175C0AD1" w14:textId="77777777" w:rsidR="003828B3" w:rsidRDefault="003828B3" w:rsidP="003828B3">
      <w:pPr>
        <w:suppressAutoHyphens/>
        <w:overflowPunct w:val="0"/>
        <w:jc w:val="both"/>
        <w:rPr>
          <w:rFonts w:eastAsia="Arial" w:cs="Arial"/>
          <w:kern w:val="2"/>
          <w:szCs w:val="24"/>
          <w:lang w:eastAsia="ar-SA"/>
        </w:rPr>
      </w:pPr>
      <w:r>
        <w:rPr>
          <w:rFonts w:eastAsia="Arial" w:cs="Arial"/>
          <w:kern w:val="2"/>
          <w:szCs w:val="24"/>
          <w:lang w:eastAsia="ar-SA"/>
        </w:rPr>
        <w:t>O GMC tomou nota da composição da estrutura interna informada pelo SGT N° 6, de acordo com a Decisão CMC N° 19/19.</w:t>
      </w:r>
    </w:p>
    <w:p w14:paraId="4117B20B" w14:textId="77777777" w:rsidR="003828B3" w:rsidRDefault="003828B3" w:rsidP="003828B3">
      <w:pPr>
        <w:tabs>
          <w:tab w:val="left" w:pos="1778"/>
        </w:tabs>
        <w:suppressAutoHyphens/>
        <w:jc w:val="both"/>
        <w:rPr>
          <w:rFonts w:cs="Arial"/>
          <w:bCs/>
          <w:szCs w:val="24"/>
        </w:rPr>
      </w:pPr>
    </w:p>
    <w:p w14:paraId="451619BA" w14:textId="77777777" w:rsidR="003828B3" w:rsidRPr="00871890" w:rsidRDefault="003828B3" w:rsidP="003828B3">
      <w:pPr>
        <w:suppressAutoHyphens/>
        <w:ind w:left="709" w:hanging="709"/>
        <w:jc w:val="both"/>
        <w:rPr>
          <w:rFonts w:cs="Arial"/>
          <w:b/>
          <w:szCs w:val="24"/>
        </w:rPr>
      </w:pPr>
      <w:r w:rsidRPr="00B860F7">
        <w:rPr>
          <w:rFonts w:cs="Arial"/>
          <w:bCs/>
          <w:szCs w:val="24"/>
        </w:rPr>
        <w:t xml:space="preserve">- </w:t>
      </w:r>
      <w:r>
        <w:rPr>
          <w:rFonts w:cs="Arial"/>
          <w:b/>
          <w:szCs w:val="24"/>
        </w:rPr>
        <w:tab/>
      </w:r>
      <w:r w:rsidRPr="005B49E3">
        <w:rPr>
          <w:rFonts w:cs="Arial"/>
          <w:b/>
          <w:szCs w:val="24"/>
        </w:rPr>
        <w:t xml:space="preserve">Subgrupo de Trabalho N° </w:t>
      </w:r>
      <w:r>
        <w:rPr>
          <w:rFonts w:cs="Arial"/>
          <w:b/>
          <w:szCs w:val="24"/>
        </w:rPr>
        <w:t>9</w:t>
      </w:r>
      <w:r w:rsidRPr="005B49E3">
        <w:rPr>
          <w:rFonts w:cs="Arial"/>
          <w:b/>
          <w:szCs w:val="24"/>
        </w:rPr>
        <w:t xml:space="preserve"> “</w:t>
      </w:r>
      <w:r>
        <w:rPr>
          <w:rFonts w:cs="Arial"/>
          <w:b/>
          <w:szCs w:val="24"/>
        </w:rPr>
        <w:t>Energia</w:t>
      </w:r>
      <w:r w:rsidRPr="005B49E3">
        <w:rPr>
          <w:rFonts w:cs="Arial"/>
          <w:b/>
          <w:szCs w:val="24"/>
        </w:rPr>
        <w:t xml:space="preserve">” (SGT N° </w:t>
      </w:r>
      <w:r>
        <w:rPr>
          <w:rFonts w:cs="Arial"/>
          <w:b/>
          <w:szCs w:val="24"/>
        </w:rPr>
        <w:t>9</w:t>
      </w:r>
      <w:r w:rsidRPr="00BC2707">
        <w:rPr>
          <w:rFonts w:cs="Arial"/>
          <w:b/>
          <w:szCs w:val="24"/>
        </w:rPr>
        <w:t>)</w:t>
      </w:r>
      <w:r>
        <w:rPr>
          <w:rFonts w:cs="Arial"/>
          <w:b/>
          <w:szCs w:val="24"/>
        </w:rPr>
        <w:t xml:space="preserve"> </w:t>
      </w:r>
    </w:p>
    <w:p w14:paraId="7BE5C437" w14:textId="77777777" w:rsidR="003828B3" w:rsidRPr="005B49E3" w:rsidRDefault="003828B3" w:rsidP="003828B3">
      <w:pPr>
        <w:tabs>
          <w:tab w:val="left" w:pos="1778"/>
        </w:tabs>
        <w:suppressAutoHyphens/>
        <w:jc w:val="both"/>
        <w:rPr>
          <w:rFonts w:cs="Arial"/>
          <w:bCs/>
          <w:szCs w:val="24"/>
        </w:rPr>
      </w:pPr>
      <w:r w:rsidRPr="005B49E3">
        <w:rPr>
          <w:rFonts w:cs="Arial"/>
          <w:bCs/>
          <w:szCs w:val="24"/>
        </w:rPr>
        <w:t xml:space="preserve"> </w:t>
      </w:r>
    </w:p>
    <w:p w14:paraId="38A57568" w14:textId="77777777" w:rsidR="003828B3" w:rsidRPr="00871890" w:rsidRDefault="003828B3" w:rsidP="003828B3">
      <w:pPr>
        <w:tabs>
          <w:tab w:val="left" w:pos="1778"/>
        </w:tabs>
        <w:suppressAutoHyphens/>
        <w:jc w:val="both"/>
        <w:rPr>
          <w:rFonts w:cs="Arial"/>
          <w:bCs/>
          <w:szCs w:val="24"/>
        </w:rPr>
      </w:pPr>
      <w:r w:rsidRPr="00871890">
        <w:rPr>
          <w:rFonts w:cs="Arial"/>
          <w:bCs/>
          <w:szCs w:val="24"/>
        </w:rPr>
        <w:t>O GMC tomou nota dos resultados da LXIII reunião ordinária do SGT N° 9 realizada no dia 17 de outubro de 2023, pelo sistema de videoconferência, em conformidade com o estabelecido na Resolução GMC Nº 19/12.</w:t>
      </w:r>
    </w:p>
    <w:p w14:paraId="3E95E156" w14:textId="77777777" w:rsidR="003828B3" w:rsidRPr="005B49E3" w:rsidRDefault="003828B3" w:rsidP="003828B3">
      <w:pPr>
        <w:tabs>
          <w:tab w:val="left" w:pos="1778"/>
        </w:tabs>
        <w:suppressAutoHyphens/>
        <w:jc w:val="both"/>
        <w:rPr>
          <w:rFonts w:cs="Arial"/>
          <w:bCs/>
          <w:szCs w:val="24"/>
        </w:rPr>
      </w:pPr>
    </w:p>
    <w:p w14:paraId="16F26FD2" w14:textId="77777777" w:rsidR="003828B3" w:rsidRDefault="003828B3" w:rsidP="003828B3">
      <w:pPr>
        <w:suppressAutoHyphens/>
        <w:ind w:left="709" w:hanging="709"/>
        <w:jc w:val="both"/>
        <w:rPr>
          <w:rFonts w:cs="Arial"/>
          <w:b/>
          <w:szCs w:val="24"/>
        </w:rPr>
      </w:pPr>
      <w:r w:rsidRPr="005B49E3">
        <w:rPr>
          <w:rFonts w:cs="Arial"/>
          <w:bCs/>
          <w:szCs w:val="24"/>
        </w:rPr>
        <w:t>-</w:t>
      </w:r>
      <w:r w:rsidRPr="005B49E3">
        <w:rPr>
          <w:rFonts w:cs="Arial"/>
          <w:bCs/>
          <w:szCs w:val="24"/>
        </w:rPr>
        <w:tab/>
      </w:r>
      <w:r w:rsidRPr="005B49E3">
        <w:rPr>
          <w:rFonts w:cs="Arial"/>
          <w:b/>
          <w:szCs w:val="24"/>
        </w:rPr>
        <w:t>Subgrupo de Trabalho N° 12 “Investimento” (SGT N° 12)</w:t>
      </w:r>
      <w:r>
        <w:rPr>
          <w:rFonts w:cs="Arial"/>
          <w:b/>
          <w:szCs w:val="24"/>
        </w:rPr>
        <w:t xml:space="preserve">  </w:t>
      </w:r>
    </w:p>
    <w:p w14:paraId="6DB87B04" w14:textId="77777777" w:rsidR="003828B3" w:rsidRPr="005B49E3" w:rsidRDefault="003828B3" w:rsidP="003828B3">
      <w:pPr>
        <w:suppressAutoHyphens/>
        <w:ind w:left="709" w:hanging="709"/>
        <w:jc w:val="both"/>
        <w:rPr>
          <w:rFonts w:cs="Arial"/>
          <w:bCs/>
          <w:szCs w:val="24"/>
        </w:rPr>
      </w:pPr>
    </w:p>
    <w:p w14:paraId="59543D57" w14:textId="77777777" w:rsidR="003828B3" w:rsidRPr="00871890" w:rsidRDefault="003828B3" w:rsidP="003828B3">
      <w:pPr>
        <w:tabs>
          <w:tab w:val="left" w:pos="1778"/>
        </w:tabs>
        <w:suppressAutoHyphens/>
        <w:jc w:val="both"/>
        <w:rPr>
          <w:rFonts w:cs="Arial"/>
          <w:bCs/>
          <w:szCs w:val="24"/>
        </w:rPr>
      </w:pPr>
      <w:r w:rsidRPr="00871890">
        <w:rPr>
          <w:rFonts w:cs="Arial"/>
          <w:bCs/>
          <w:szCs w:val="24"/>
        </w:rPr>
        <w:t>O GMC tomou nota dos resultados da</w:t>
      </w:r>
      <w:r>
        <w:rPr>
          <w:rFonts w:cs="Arial"/>
          <w:bCs/>
          <w:szCs w:val="24"/>
        </w:rPr>
        <w:t xml:space="preserve"> </w:t>
      </w:r>
      <w:r w:rsidRPr="00FB0612">
        <w:rPr>
          <w:rFonts w:cs="Arial"/>
          <w:bCs/>
          <w:szCs w:val="24"/>
        </w:rPr>
        <w:t>XXXIV</w:t>
      </w:r>
      <w:r>
        <w:rPr>
          <w:rFonts w:cs="Arial"/>
          <w:bCs/>
          <w:szCs w:val="24"/>
        </w:rPr>
        <w:t xml:space="preserve"> </w:t>
      </w:r>
      <w:r w:rsidRPr="00A52D51">
        <w:rPr>
          <w:rFonts w:cs="Arial"/>
          <w:bCs/>
          <w:szCs w:val="24"/>
        </w:rPr>
        <w:t>e XXXV reuniões ordinárias do SGT N° 12, realizadas nos dias 26 de outubro e 23 de novembro de 2023,</w:t>
      </w:r>
      <w:r>
        <w:rPr>
          <w:rFonts w:cs="Arial"/>
          <w:bCs/>
          <w:szCs w:val="24"/>
        </w:rPr>
        <w:t xml:space="preserve"> respectivamente</w:t>
      </w:r>
      <w:r w:rsidRPr="00FB0612">
        <w:rPr>
          <w:rFonts w:cs="Arial"/>
          <w:bCs/>
          <w:szCs w:val="24"/>
        </w:rPr>
        <w:t>, pelo sistema de videoconferência, em conformidade com o estabelecido na Resolução</w:t>
      </w:r>
      <w:r w:rsidRPr="00871890">
        <w:rPr>
          <w:rFonts w:cs="Arial"/>
          <w:bCs/>
          <w:szCs w:val="24"/>
        </w:rPr>
        <w:t xml:space="preserve"> GMC N° 19/12.</w:t>
      </w:r>
    </w:p>
    <w:p w14:paraId="0FC21A3C" w14:textId="77777777" w:rsidR="003828B3" w:rsidRDefault="003828B3" w:rsidP="003828B3">
      <w:pPr>
        <w:tabs>
          <w:tab w:val="left" w:pos="1778"/>
        </w:tabs>
        <w:suppressAutoHyphens/>
        <w:jc w:val="both"/>
        <w:rPr>
          <w:rFonts w:cs="Arial"/>
          <w:bCs/>
          <w:color w:val="FF0000"/>
          <w:szCs w:val="24"/>
        </w:rPr>
      </w:pPr>
    </w:p>
    <w:p w14:paraId="24752B4B" w14:textId="77777777" w:rsidR="003828B3" w:rsidRPr="00871890" w:rsidRDefault="003828B3" w:rsidP="003828B3">
      <w:pPr>
        <w:suppressAutoHyphens/>
        <w:ind w:left="709" w:hanging="709"/>
        <w:jc w:val="both"/>
        <w:rPr>
          <w:rFonts w:cs="Arial"/>
          <w:b/>
          <w:szCs w:val="24"/>
        </w:rPr>
      </w:pPr>
      <w:r w:rsidRPr="006E45C9">
        <w:rPr>
          <w:rFonts w:cs="Arial"/>
          <w:bCs/>
          <w:szCs w:val="24"/>
        </w:rPr>
        <w:t>-</w:t>
      </w:r>
      <w:r>
        <w:rPr>
          <w:rFonts w:cs="Arial"/>
          <w:b/>
          <w:szCs w:val="24"/>
        </w:rPr>
        <w:tab/>
      </w:r>
      <w:r w:rsidRPr="005B49E3">
        <w:rPr>
          <w:rFonts w:cs="Arial"/>
          <w:b/>
          <w:szCs w:val="24"/>
        </w:rPr>
        <w:t>Subgrupo de Trabalho N° 1</w:t>
      </w:r>
      <w:r>
        <w:rPr>
          <w:rFonts w:cs="Arial"/>
          <w:b/>
          <w:szCs w:val="24"/>
        </w:rPr>
        <w:t>8</w:t>
      </w:r>
      <w:r w:rsidRPr="005B49E3">
        <w:rPr>
          <w:rFonts w:cs="Arial"/>
          <w:b/>
          <w:szCs w:val="24"/>
        </w:rPr>
        <w:t xml:space="preserve"> “</w:t>
      </w:r>
      <w:r w:rsidRPr="006E45C9">
        <w:rPr>
          <w:rFonts w:cs="Arial"/>
          <w:b/>
          <w:szCs w:val="24"/>
        </w:rPr>
        <w:t>Integração Fronteiriça</w:t>
      </w:r>
      <w:r w:rsidRPr="005B49E3">
        <w:rPr>
          <w:rFonts w:cs="Arial"/>
          <w:b/>
          <w:szCs w:val="24"/>
        </w:rPr>
        <w:t>” (SGT N° 1</w:t>
      </w:r>
      <w:r>
        <w:rPr>
          <w:rFonts w:cs="Arial"/>
          <w:b/>
          <w:szCs w:val="24"/>
        </w:rPr>
        <w:t>8</w:t>
      </w:r>
      <w:r w:rsidRPr="005B49E3">
        <w:rPr>
          <w:rFonts w:cs="Arial"/>
          <w:b/>
          <w:szCs w:val="24"/>
        </w:rPr>
        <w:t>)</w:t>
      </w:r>
      <w:r w:rsidRPr="00EF2A7D">
        <w:rPr>
          <w:rFonts w:cs="Arial"/>
          <w:b/>
          <w:szCs w:val="24"/>
          <w:highlight w:val="yellow"/>
        </w:rPr>
        <w:t xml:space="preserve"> </w:t>
      </w:r>
    </w:p>
    <w:p w14:paraId="3E0A9844" w14:textId="77777777" w:rsidR="003828B3" w:rsidRPr="005B49E3" w:rsidRDefault="003828B3" w:rsidP="003828B3">
      <w:pPr>
        <w:tabs>
          <w:tab w:val="left" w:pos="1134"/>
        </w:tabs>
        <w:suppressAutoHyphens/>
        <w:jc w:val="both"/>
        <w:rPr>
          <w:rFonts w:cs="Arial"/>
          <w:b/>
          <w:szCs w:val="24"/>
        </w:rPr>
      </w:pPr>
      <w:r w:rsidRPr="005B49E3">
        <w:rPr>
          <w:rFonts w:cs="Arial"/>
          <w:b/>
          <w:szCs w:val="24"/>
        </w:rPr>
        <w:t xml:space="preserve"> </w:t>
      </w:r>
    </w:p>
    <w:p w14:paraId="37802F23" w14:textId="77777777" w:rsidR="003828B3" w:rsidRPr="00871890" w:rsidRDefault="003828B3" w:rsidP="003828B3">
      <w:pPr>
        <w:tabs>
          <w:tab w:val="left" w:pos="1778"/>
        </w:tabs>
        <w:suppressAutoHyphens/>
        <w:jc w:val="both"/>
        <w:rPr>
          <w:rFonts w:cs="Arial"/>
          <w:bCs/>
          <w:szCs w:val="24"/>
        </w:rPr>
      </w:pPr>
      <w:r w:rsidRPr="00871890">
        <w:rPr>
          <w:rFonts w:cs="Arial"/>
          <w:bCs/>
          <w:szCs w:val="24"/>
        </w:rPr>
        <w:t xml:space="preserve">O GMC tomou nota dos resultados da XVI reunião ordinária do SGT N° 18, realizada em Brasília, </w:t>
      </w:r>
      <w:r w:rsidRPr="00871890">
        <w:t>os dias 18 e 19 de outubro de 2023</w:t>
      </w:r>
      <w:r w:rsidRPr="00871890">
        <w:rPr>
          <w:rFonts w:cs="Arial"/>
          <w:bCs/>
          <w:szCs w:val="24"/>
        </w:rPr>
        <w:t>.</w:t>
      </w:r>
    </w:p>
    <w:p w14:paraId="4B9D21AA" w14:textId="77777777" w:rsidR="003828B3" w:rsidRDefault="003828B3" w:rsidP="003828B3">
      <w:pPr>
        <w:tabs>
          <w:tab w:val="left" w:pos="1778"/>
        </w:tabs>
        <w:suppressAutoHyphens/>
        <w:jc w:val="both"/>
        <w:rPr>
          <w:rFonts w:cs="Arial"/>
          <w:bCs/>
          <w:color w:val="FF0000"/>
          <w:szCs w:val="24"/>
        </w:rPr>
      </w:pPr>
    </w:p>
    <w:p w14:paraId="3A63DB09" w14:textId="77777777" w:rsidR="00B22331" w:rsidRDefault="00B22331" w:rsidP="003828B3">
      <w:pPr>
        <w:tabs>
          <w:tab w:val="left" w:pos="1778"/>
        </w:tabs>
        <w:suppressAutoHyphens/>
        <w:jc w:val="both"/>
        <w:rPr>
          <w:rFonts w:cs="Arial"/>
          <w:bCs/>
          <w:color w:val="FF0000"/>
          <w:szCs w:val="24"/>
        </w:rPr>
      </w:pPr>
    </w:p>
    <w:p w14:paraId="66214954" w14:textId="77777777" w:rsidR="003828B3" w:rsidRPr="00B3514C" w:rsidRDefault="003828B3" w:rsidP="003828B3">
      <w:pPr>
        <w:suppressAutoHyphens/>
        <w:ind w:left="709" w:hanging="709"/>
        <w:jc w:val="both"/>
        <w:rPr>
          <w:rFonts w:cs="Arial"/>
          <w:b/>
          <w:szCs w:val="24"/>
        </w:rPr>
      </w:pPr>
      <w:r w:rsidRPr="00527A6C">
        <w:rPr>
          <w:rFonts w:cs="Arial"/>
          <w:bCs/>
          <w:szCs w:val="24"/>
        </w:rPr>
        <w:lastRenderedPageBreak/>
        <w:t>-</w:t>
      </w:r>
      <w:r>
        <w:rPr>
          <w:rFonts w:cs="Arial"/>
          <w:b/>
          <w:szCs w:val="24"/>
        </w:rPr>
        <w:tab/>
      </w:r>
      <w:r w:rsidRPr="00527A6C">
        <w:rPr>
          <w:rFonts w:cs="Arial"/>
          <w:b/>
          <w:szCs w:val="24"/>
        </w:rPr>
        <w:t>Reunião Especializada de Agricultura Familiar (REAF)</w:t>
      </w:r>
    </w:p>
    <w:p w14:paraId="2606FBCD" w14:textId="77777777" w:rsidR="003828B3" w:rsidRDefault="003828B3" w:rsidP="003828B3">
      <w:pPr>
        <w:tabs>
          <w:tab w:val="left" w:pos="1134"/>
        </w:tabs>
        <w:suppressAutoHyphens/>
        <w:jc w:val="both"/>
        <w:rPr>
          <w:rFonts w:cs="Arial"/>
          <w:bCs/>
          <w:szCs w:val="24"/>
        </w:rPr>
      </w:pPr>
    </w:p>
    <w:p w14:paraId="74F6AA9B" w14:textId="77777777" w:rsidR="003828B3" w:rsidRDefault="003828B3" w:rsidP="003828B3">
      <w:pPr>
        <w:tabs>
          <w:tab w:val="left" w:pos="1778"/>
        </w:tabs>
        <w:suppressAutoHyphens/>
        <w:jc w:val="both"/>
        <w:rPr>
          <w:rFonts w:cs="Arial"/>
          <w:bCs/>
          <w:color w:val="FF0000"/>
          <w:szCs w:val="24"/>
        </w:rPr>
      </w:pPr>
      <w:r w:rsidRPr="00871890">
        <w:rPr>
          <w:rFonts w:cs="Arial"/>
          <w:bCs/>
          <w:szCs w:val="24"/>
        </w:rPr>
        <w:t xml:space="preserve">O GMC tomou nota dos resultados da </w:t>
      </w:r>
      <w:r>
        <w:rPr>
          <w:rFonts w:cs="Arial"/>
          <w:bCs/>
          <w:szCs w:val="24"/>
        </w:rPr>
        <w:t>XXXIX</w:t>
      </w:r>
      <w:r w:rsidRPr="00871890">
        <w:rPr>
          <w:rFonts w:cs="Arial"/>
          <w:bCs/>
          <w:szCs w:val="24"/>
        </w:rPr>
        <w:t xml:space="preserve"> reunião ordinária da RE</w:t>
      </w:r>
      <w:r>
        <w:rPr>
          <w:rFonts w:cs="Arial"/>
          <w:bCs/>
          <w:szCs w:val="24"/>
        </w:rPr>
        <w:t>AF</w:t>
      </w:r>
      <w:r w:rsidRPr="00871890">
        <w:rPr>
          <w:rFonts w:cs="Arial"/>
          <w:bCs/>
          <w:szCs w:val="24"/>
        </w:rPr>
        <w:t xml:space="preserve">, realizada </w:t>
      </w:r>
      <w:r>
        <w:rPr>
          <w:rFonts w:cs="Arial"/>
          <w:bCs/>
          <w:szCs w:val="24"/>
        </w:rPr>
        <w:t>no</w:t>
      </w:r>
      <w:r w:rsidRPr="00871890">
        <w:rPr>
          <w:rFonts w:cs="Arial"/>
          <w:bCs/>
          <w:szCs w:val="24"/>
        </w:rPr>
        <w:t xml:space="preserve"> </w:t>
      </w:r>
      <w:r>
        <w:rPr>
          <w:rFonts w:cs="Arial"/>
          <w:bCs/>
          <w:szCs w:val="24"/>
        </w:rPr>
        <w:t>Rio de Janeiro</w:t>
      </w:r>
      <w:r w:rsidRPr="00871890">
        <w:rPr>
          <w:rFonts w:cs="Arial"/>
          <w:bCs/>
          <w:szCs w:val="24"/>
        </w:rPr>
        <w:t xml:space="preserve">, </w:t>
      </w:r>
      <w:r w:rsidRPr="005B49E3">
        <w:rPr>
          <w:rFonts w:cs="Arial"/>
          <w:bCs/>
          <w:szCs w:val="24"/>
        </w:rPr>
        <w:t xml:space="preserve">entre os dias </w:t>
      </w:r>
      <w:r>
        <w:rPr>
          <w:rFonts w:cs="Arial"/>
          <w:bCs/>
          <w:szCs w:val="24"/>
        </w:rPr>
        <w:t>20 e 23</w:t>
      </w:r>
      <w:r w:rsidRPr="005B49E3">
        <w:rPr>
          <w:rFonts w:cs="Arial"/>
          <w:bCs/>
          <w:szCs w:val="24"/>
        </w:rPr>
        <w:t xml:space="preserve"> de </w:t>
      </w:r>
      <w:r>
        <w:rPr>
          <w:rFonts w:cs="Arial"/>
          <w:bCs/>
          <w:szCs w:val="24"/>
        </w:rPr>
        <w:t>novembro</w:t>
      </w:r>
      <w:r w:rsidRPr="005B49E3">
        <w:rPr>
          <w:rFonts w:cs="Arial"/>
          <w:bCs/>
          <w:szCs w:val="24"/>
        </w:rPr>
        <w:t xml:space="preserve"> de 2023</w:t>
      </w:r>
      <w:r>
        <w:rPr>
          <w:rFonts w:cs="Arial"/>
          <w:bCs/>
          <w:szCs w:val="24"/>
        </w:rPr>
        <w:t>.</w:t>
      </w:r>
    </w:p>
    <w:p w14:paraId="35FBF2EC" w14:textId="77777777" w:rsidR="003828B3" w:rsidRPr="00F76219" w:rsidRDefault="003828B3" w:rsidP="003828B3">
      <w:pPr>
        <w:tabs>
          <w:tab w:val="left" w:pos="1778"/>
        </w:tabs>
        <w:suppressAutoHyphens/>
        <w:jc w:val="both"/>
        <w:rPr>
          <w:rFonts w:cs="Arial"/>
          <w:bCs/>
          <w:szCs w:val="24"/>
        </w:rPr>
      </w:pPr>
    </w:p>
    <w:p w14:paraId="1DA30FE5" w14:textId="6CED741D" w:rsidR="003828B3" w:rsidRPr="00F76219" w:rsidRDefault="003828B3" w:rsidP="003828B3">
      <w:pPr>
        <w:jc w:val="both"/>
      </w:pPr>
      <w:r w:rsidRPr="00F76219">
        <w:rPr>
          <w:rFonts w:cs="Arial"/>
          <w:iCs/>
          <w:szCs w:val="24"/>
        </w:rPr>
        <w:t xml:space="preserve">O GMC acordou manter em seu âmbito o </w:t>
      </w:r>
      <w:r w:rsidRPr="00F76219">
        <w:t xml:space="preserve">Projeto de Recomendação “Bases da agroecologia na agricultura familiar no MERCOSUL” </w:t>
      </w:r>
      <w:r w:rsidRPr="00F76219">
        <w:rPr>
          <w:b/>
        </w:rPr>
        <w:t xml:space="preserve">(Anexo </w:t>
      </w:r>
      <w:r w:rsidR="00C9496F">
        <w:rPr>
          <w:b/>
        </w:rPr>
        <w:t>IX</w:t>
      </w:r>
      <w:r w:rsidRPr="00F76219">
        <w:rPr>
          <w:b/>
        </w:rPr>
        <w:t>)</w:t>
      </w:r>
      <w:r w:rsidRPr="00F76219">
        <w:rPr>
          <w:bCs/>
        </w:rPr>
        <w:t>.</w:t>
      </w:r>
    </w:p>
    <w:p w14:paraId="13A57499" w14:textId="77777777" w:rsidR="003828B3" w:rsidRPr="00F76219" w:rsidRDefault="003828B3" w:rsidP="003828B3">
      <w:pPr>
        <w:tabs>
          <w:tab w:val="left" w:pos="1778"/>
        </w:tabs>
        <w:suppressAutoHyphens/>
        <w:jc w:val="both"/>
        <w:rPr>
          <w:rFonts w:cs="Arial"/>
          <w:bCs/>
          <w:szCs w:val="24"/>
        </w:rPr>
      </w:pPr>
    </w:p>
    <w:p w14:paraId="4D76D218" w14:textId="77777777" w:rsidR="003828B3" w:rsidRPr="0009072C" w:rsidRDefault="003828B3" w:rsidP="003828B3">
      <w:pPr>
        <w:tabs>
          <w:tab w:val="left" w:pos="1778"/>
        </w:tabs>
        <w:suppressAutoHyphens/>
        <w:jc w:val="both"/>
        <w:rPr>
          <w:rFonts w:cs="Arial"/>
          <w:bCs/>
          <w:szCs w:val="24"/>
        </w:rPr>
      </w:pPr>
      <w:r w:rsidRPr="0009072C">
        <w:rPr>
          <w:rFonts w:cs="Arial"/>
          <w:bCs/>
          <w:szCs w:val="24"/>
        </w:rPr>
        <w:t xml:space="preserve">O GMC tomou nota do </w:t>
      </w:r>
      <w:r w:rsidRPr="0009072C">
        <w:t>Relatório Anual dos Registros Nacionais da Agricultura Familiar de acordo com o Artigo IV da Decisão CMC Nº 20/14.</w:t>
      </w:r>
    </w:p>
    <w:p w14:paraId="6266CB9E" w14:textId="77777777" w:rsidR="003828B3" w:rsidRDefault="003828B3" w:rsidP="003828B3">
      <w:pPr>
        <w:suppressAutoHyphens/>
        <w:overflowPunct w:val="0"/>
        <w:jc w:val="both"/>
        <w:rPr>
          <w:rFonts w:eastAsia="Arial" w:cs="Arial"/>
          <w:kern w:val="2"/>
          <w:szCs w:val="24"/>
          <w:lang w:eastAsia="ar-SA"/>
        </w:rPr>
      </w:pPr>
    </w:p>
    <w:p w14:paraId="1C9E51A1" w14:textId="77777777" w:rsidR="003828B3" w:rsidRDefault="003828B3" w:rsidP="003828B3">
      <w:pPr>
        <w:suppressAutoHyphens/>
        <w:overflowPunct w:val="0"/>
        <w:jc w:val="both"/>
        <w:rPr>
          <w:rFonts w:eastAsia="Arial" w:cs="Arial"/>
          <w:kern w:val="2"/>
          <w:szCs w:val="24"/>
          <w:lang w:eastAsia="ar-SA"/>
        </w:rPr>
      </w:pPr>
      <w:r>
        <w:rPr>
          <w:rFonts w:eastAsia="Arial" w:cs="Arial"/>
          <w:kern w:val="2"/>
          <w:szCs w:val="24"/>
          <w:lang w:eastAsia="ar-SA"/>
        </w:rPr>
        <w:t>O GMC tomou nota da composição da estrutura interna informada pela REAF, de acordo com a Decisão CMC N° 19/19.</w:t>
      </w:r>
    </w:p>
    <w:p w14:paraId="00AE502E" w14:textId="77777777" w:rsidR="003828B3" w:rsidRDefault="003828B3" w:rsidP="003828B3">
      <w:pPr>
        <w:tabs>
          <w:tab w:val="left" w:pos="1778"/>
        </w:tabs>
        <w:suppressAutoHyphens/>
        <w:jc w:val="both"/>
        <w:rPr>
          <w:rFonts w:cs="Arial"/>
          <w:bCs/>
          <w:color w:val="FF0000"/>
          <w:szCs w:val="24"/>
        </w:rPr>
      </w:pPr>
    </w:p>
    <w:p w14:paraId="3A469B26" w14:textId="77777777" w:rsidR="003828B3" w:rsidRPr="006E45C9" w:rsidRDefault="003828B3" w:rsidP="003828B3">
      <w:pPr>
        <w:suppressAutoHyphens/>
        <w:ind w:left="709" w:hanging="709"/>
        <w:jc w:val="both"/>
        <w:rPr>
          <w:rFonts w:cs="Arial"/>
          <w:bCs/>
          <w:color w:val="FF0000"/>
          <w:szCs w:val="24"/>
        </w:rPr>
      </w:pPr>
      <w:r w:rsidRPr="006E45C9">
        <w:rPr>
          <w:rFonts w:cs="Arial"/>
          <w:szCs w:val="24"/>
        </w:rPr>
        <w:t>-</w:t>
      </w:r>
      <w:r>
        <w:rPr>
          <w:rFonts w:cs="Arial"/>
          <w:b/>
          <w:bCs/>
          <w:szCs w:val="24"/>
        </w:rPr>
        <w:tab/>
      </w:r>
      <w:r w:rsidRPr="001A2475">
        <w:rPr>
          <w:rFonts w:cs="Arial"/>
          <w:b/>
          <w:szCs w:val="24"/>
        </w:rPr>
        <w:t>Reunião</w:t>
      </w:r>
      <w:r w:rsidRPr="006E45C9">
        <w:rPr>
          <w:rFonts w:cs="Arial"/>
          <w:b/>
          <w:bCs/>
          <w:szCs w:val="24"/>
        </w:rPr>
        <w:t xml:space="preserve"> Especializada de Autoridades de Aplicação em Matéria de Drogas (RED)</w:t>
      </w:r>
      <w:r>
        <w:rPr>
          <w:rFonts w:cs="Arial"/>
          <w:b/>
          <w:bCs/>
          <w:szCs w:val="24"/>
        </w:rPr>
        <w:t xml:space="preserve"> </w:t>
      </w:r>
    </w:p>
    <w:p w14:paraId="41BAE19D" w14:textId="77777777" w:rsidR="003828B3" w:rsidRPr="005B49E3" w:rsidRDefault="003828B3" w:rsidP="003828B3">
      <w:pPr>
        <w:tabs>
          <w:tab w:val="left" w:pos="1134"/>
        </w:tabs>
        <w:suppressAutoHyphens/>
        <w:jc w:val="both"/>
        <w:rPr>
          <w:rFonts w:cs="Arial"/>
          <w:b/>
          <w:szCs w:val="24"/>
        </w:rPr>
      </w:pPr>
      <w:r w:rsidRPr="005B49E3">
        <w:rPr>
          <w:rFonts w:cs="Arial"/>
          <w:bCs/>
          <w:szCs w:val="24"/>
        </w:rPr>
        <w:tab/>
      </w:r>
    </w:p>
    <w:p w14:paraId="396E1D0D" w14:textId="77777777" w:rsidR="003828B3" w:rsidRPr="00871890" w:rsidRDefault="003828B3" w:rsidP="003828B3">
      <w:pPr>
        <w:tabs>
          <w:tab w:val="left" w:pos="1778"/>
        </w:tabs>
        <w:suppressAutoHyphens/>
        <w:jc w:val="both"/>
        <w:rPr>
          <w:rFonts w:cs="Arial"/>
          <w:bCs/>
          <w:szCs w:val="24"/>
        </w:rPr>
      </w:pPr>
      <w:r w:rsidRPr="00871890">
        <w:rPr>
          <w:rFonts w:cs="Arial"/>
          <w:bCs/>
          <w:szCs w:val="24"/>
        </w:rPr>
        <w:t xml:space="preserve">O GMC tomou nota dos resultados da </w:t>
      </w:r>
      <w:r>
        <w:rPr>
          <w:rFonts w:cs="Arial"/>
          <w:bCs/>
          <w:szCs w:val="24"/>
        </w:rPr>
        <w:t>XXXII</w:t>
      </w:r>
      <w:r w:rsidRPr="00871890">
        <w:rPr>
          <w:rFonts w:cs="Arial"/>
          <w:bCs/>
          <w:szCs w:val="24"/>
        </w:rPr>
        <w:t xml:space="preserve"> reunião ordinária da RED, realizada em Brasília, </w:t>
      </w:r>
      <w:r>
        <w:rPr>
          <w:rFonts w:cs="Arial"/>
          <w:bCs/>
          <w:szCs w:val="24"/>
        </w:rPr>
        <w:t>n</w:t>
      </w:r>
      <w:r>
        <w:t>o</w:t>
      </w:r>
      <w:r w:rsidRPr="00871890">
        <w:t xml:space="preserve"> dia </w:t>
      </w:r>
      <w:r>
        <w:t>27</w:t>
      </w:r>
      <w:r w:rsidRPr="00871890">
        <w:t xml:space="preserve"> de outubro de 2023</w:t>
      </w:r>
      <w:r>
        <w:rPr>
          <w:rFonts w:cs="Arial"/>
          <w:bCs/>
          <w:szCs w:val="24"/>
        </w:rPr>
        <w:t xml:space="preserve">, </w:t>
      </w:r>
      <w:r w:rsidRPr="000B5349">
        <w:rPr>
          <w:rFonts w:cs="Arial"/>
          <w:bCs/>
          <w:szCs w:val="24"/>
        </w:rPr>
        <w:t>cujo acompanhamento é realizado pelo FCCP.</w:t>
      </w:r>
    </w:p>
    <w:p w14:paraId="505D4D78" w14:textId="77777777" w:rsidR="003828B3" w:rsidRDefault="003828B3" w:rsidP="003828B3">
      <w:pPr>
        <w:tabs>
          <w:tab w:val="left" w:pos="1134"/>
        </w:tabs>
        <w:suppressAutoHyphens/>
        <w:jc w:val="both"/>
        <w:rPr>
          <w:rFonts w:cs="Arial"/>
          <w:bCs/>
          <w:szCs w:val="24"/>
        </w:rPr>
      </w:pPr>
    </w:p>
    <w:p w14:paraId="2671D4F4" w14:textId="77777777" w:rsidR="003828B3" w:rsidRPr="002E0783" w:rsidRDefault="003828B3" w:rsidP="003828B3">
      <w:pPr>
        <w:tabs>
          <w:tab w:val="left" w:pos="1134"/>
        </w:tabs>
        <w:suppressAutoHyphens/>
        <w:jc w:val="both"/>
        <w:rPr>
          <w:rFonts w:cs="Arial"/>
          <w:bCs/>
          <w:szCs w:val="24"/>
        </w:rPr>
      </w:pPr>
      <w:r w:rsidRPr="002E0783">
        <w:rPr>
          <w:rFonts w:cs="Arial"/>
          <w:bCs/>
          <w:szCs w:val="24"/>
        </w:rPr>
        <w:t>O GMC tomou nota da Declaração da</w:t>
      </w:r>
      <w:r>
        <w:rPr>
          <w:rFonts w:cs="Arial"/>
          <w:bCs/>
          <w:szCs w:val="24"/>
        </w:rPr>
        <w:t xml:space="preserve"> </w:t>
      </w:r>
      <w:r w:rsidRPr="002E0783">
        <w:rPr>
          <w:rFonts w:cs="Arial"/>
          <w:bCs/>
          <w:szCs w:val="24"/>
        </w:rPr>
        <w:t>XXXI RED.</w:t>
      </w:r>
    </w:p>
    <w:p w14:paraId="34569184" w14:textId="77777777" w:rsidR="003828B3" w:rsidRDefault="003828B3" w:rsidP="003828B3">
      <w:pPr>
        <w:tabs>
          <w:tab w:val="left" w:pos="1134"/>
        </w:tabs>
        <w:suppressAutoHyphens/>
        <w:jc w:val="both"/>
        <w:rPr>
          <w:rFonts w:cs="Arial"/>
          <w:bCs/>
          <w:szCs w:val="24"/>
        </w:rPr>
      </w:pPr>
    </w:p>
    <w:p w14:paraId="78193D68" w14:textId="77777777" w:rsidR="003828B3" w:rsidRDefault="003828B3" w:rsidP="003828B3">
      <w:pPr>
        <w:widowControl w:val="0"/>
        <w:pBdr>
          <w:top w:val="nil"/>
          <w:left w:val="nil"/>
          <w:bottom w:val="nil"/>
          <w:right w:val="nil"/>
          <w:between w:val="nil"/>
        </w:pBdr>
        <w:jc w:val="both"/>
        <w:rPr>
          <w:rFonts w:cs="Arial"/>
          <w:b/>
          <w:szCs w:val="24"/>
        </w:rPr>
      </w:pPr>
      <w:r w:rsidRPr="00F111AC">
        <w:rPr>
          <w:rFonts w:cs="Arial"/>
          <w:bCs/>
          <w:szCs w:val="24"/>
        </w:rPr>
        <w:t>-</w:t>
      </w:r>
      <w:r>
        <w:rPr>
          <w:rFonts w:cs="Arial"/>
          <w:b/>
          <w:szCs w:val="24"/>
        </w:rPr>
        <w:tab/>
      </w:r>
      <w:r w:rsidRPr="0049522C">
        <w:rPr>
          <w:rFonts w:cs="Arial"/>
          <w:b/>
          <w:szCs w:val="24"/>
        </w:rPr>
        <w:t>Reunião Especializada de Ciência e Tecnologia (</w:t>
      </w:r>
      <w:proofErr w:type="spellStart"/>
      <w:r w:rsidRPr="0049522C">
        <w:rPr>
          <w:rFonts w:cs="Arial"/>
          <w:b/>
          <w:szCs w:val="24"/>
        </w:rPr>
        <w:t>RECyT</w:t>
      </w:r>
      <w:proofErr w:type="spellEnd"/>
      <w:r w:rsidRPr="0049522C">
        <w:rPr>
          <w:rFonts w:cs="Arial"/>
          <w:b/>
          <w:szCs w:val="24"/>
        </w:rPr>
        <w:t>)</w:t>
      </w:r>
      <w:r>
        <w:rPr>
          <w:rFonts w:cs="Arial"/>
          <w:b/>
          <w:szCs w:val="24"/>
        </w:rPr>
        <w:t xml:space="preserve"> </w:t>
      </w:r>
    </w:p>
    <w:p w14:paraId="7B55B16B" w14:textId="77777777" w:rsidR="003828B3" w:rsidRDefault="003828B3" w:rsidP="003828B3">
      <w:pPr>
        <w:widowControl w:val="0"/>
        <w:pBdr>
          <w:top w:val="nil"/>
          <w:left w:val="nil"/>
          <w:bottom w:val="nil"/>
          <w:right w:val="nil"/>
          <w:between w:val="nil"/>
        </w:pBdr>
        <w:jc w:val="both"/>
        <w:rPr>
          <w:rFonts w:cs="Arial"/>
          <w:b/>
          <w:szCs w:val="24"/>
        </w:rPr>
      </w:pPr>
    </w:p>
    <w:p w14:paraId="218452C7" w14:textId="77777777" w:rsidR="003828B3" w:rsidRDefault="003828B3" w:rsidP="003828B3">
      <w:pPr>
        <w:tabs>
          <w:tab w:val="left" w:pos="1778"/>
        </w:tabs>
        <w:suppressAutoHyphens/>
        <w:jc w:val="both"/>
        <w:rPr>
          <w:rFonts w:cs="Arial"/>
          <w:bCs/>
          <w:szCs w:val="24"/>
        </w:rPr>
      </w:pPr>
      <w:r w:rsidRPr="00871890">
        <w:rPr>
          <w:rFonts w:cs="Arial"/>
          <w:bCs/>
          <w:szCs w:val="24"/>
        </w:rPr>
        <w:t>O GMC tomou nota dos resultados da L</w:t>
      </w:r>
      <w:r>
        <w:rPr>
          <w:rFonts w:cs="Arial"/>
          <w:bCs/>
          <w:szCs w:val="24"/>
        </w:rPr>
        <w:t>XVII</w:t>
      </w:r>
      <w:r w:rsidRPr="00871890">
        <w:rPr>
          <w:rFonts w:cs="Arial"/>
          <w:bCs/>
          <w:szCs w:val="24"/>
        </w:rPr>
        <w:t xml:space="preserve">I reunião ordinária da </w:t>
      </w:r>
      <w:proofErr w:type="spellStart"/>
      <w:r w:rsidRPr="00F111AC">
        <w:rPr>
          <w:rFonts w:cs="Arial"/>
          <w:bCs/>
          <w:szCs w:val="24"/>
        </w:rPr>
        <w:t>RECyT</w:t>
      </w:r>
      <w:proofErr w:type="spellEnd"/>
      <w:r w:rsidRPr="00871890">
        <w:rPr>
          <w:rFonts w:cs="Arial"/>
          <w:bCs/>
          <w:szCs w:val="24"/>
        </w:rPr>
        <w:t xml:space="preserve"> realizada no</w:t>
      </w:r>
      <w:r>
        <w:rPr>
          <w:rFonts w:cs="Arial"/>
          <w:bCs/>
          <w:szCs w:val="24"/>
        </w:rPr>
        <w:t>s</w:t>
      </w:r>
      <w:r w:rsidRPr="00871890">
        <w:rPr>
          <w:rFonts w:cs="Arial"/>
          <w:bCs/>
          <w:szCs w:val="24"/>
        </w:rPr>
        <w:t xml:space="preserve"> dia</w:t>
      </w:r>
      <w:r>
        <w:rPr>
          <w:rFonts w:cs="Arial"/>
          <w:bCs/>
          <w:szCs w:val="24"/>
        </w:rPr>
        <w:t>s</w:t>
      </w:r>
      <w:r w:rsidRPr="00871890">
        <w:rPr>
          <w:rFonts w:cs="Arial"/>
          <w:bCs/>
          <w:szCs w:val="24"/>
        </w:rPr>
        <w:t xml:space="preserve"> </w:t>
      </w:r>
      <w:r>
        <w:rPr>
          <w:rFonts w:cs="Arial"/>
          <w:bCs/>
          <w:szCs w:val="24"/>
        </w:rPr>
        <w:t>8 e 9 de novembro</w:t>
      </w:r>
      <w:r w:rsidRPr="00871890">
        <w:rPr>
          <w:rFonts w:cs="Arial"/>
          <w:bCs/>
          <w:szCs w:val="24"/>
        </w:rPr>
        <w:t xml:space="preserve"> de 2023, pelo sistema de videoconferência, em conformidade com o estabelecido na Resolução GMC Nº 19/12.</w:t>
      </w:r>
    </w:p>
    <w:p w14:paraId="0C94E305" w14:textId="77777777" w:rsidR="00CE0C11" w:rsidRDefault="00CE0C11" w:rsidP="00CE0C11">
      <w:pPr>
        <w:jc w:val="both"/>
        <w:rPr>
          <w:rFonts w:eastAsia="Arial" w:cs="Arial"/>
          <w:szCs w:val="24"/>
        </w:rPr>
      </w:pPr>
    </w:p>
    <w:p w14:paraId="0AB40ADF" w14:textId="1244E1BB" w:rsidR="00CE0C11" w:rsidRPr="004C10D6" w:rsidRDefault="00CE0C11" w:rsidP="00CE0C11">
      <w:pPr>
        <w:jc w:val="both"/>
      </w:pPr>
      <w:r w:rsidRPr="004C10D6">
        <w:rPr>
          <w:rFonts w:cs="Arial"/>
          <w:iCs/>
          <w:szCs w:val="24"/>
        </w:rPr>
        <w:t xml:space="preserve">O GMC acordou manter em seu âmbito o </w:t>
      </w:r>
      <w:r w:rsidR="003E6872">
        <w:t>p</w:t>
      </w:r>
      <w:r w:rsidRPr="004C10D6">
        <w:t>rojeto de Recomendação “</w:t>
      </w:r>
      <w:r w:rsidRPr="004C10D6">
        <w:rPr>
          <w:rFonts w:eastAsia="Arial" w:cs="Arial"/>
          <w:szCs w:val="24"/>
        </w:rPr>
        <w:t>Ciência aberta não comercial com impacto regional no MERCOSUL</w:t>
      </w:r>
      <w:r w:rsidRPr="004C10D6">
        <w:t xml:space="preserve">” </w:t>
      </w:r>
      <w:r w:rsidRPr="004C10D6">
        <w:rPr>
          <w:b/>
        </w:rPr>
        <w:t xml:space="preserve">(Anexo </w:t>
      </w:r>
      <w:r w:rsidR="003E6872">
        <w:rPr>
          <w:b/>
        </w:rPr>
        <w:t>X</w:t>
      </w:r>
      <w:r w:rsidRPr="004C10D6">
        <w:rPr>
          <w:b/>
        </w:rPr>
        <w:t>)</w:t>
      </w:r>
      <w:r w:rsidRPr="004C10D6">
        <w:rPr>
          <w:bCs/>
        </w:rPr>
        <w:t>.</w:t>
      </w:r>
    </w:p>
    <w:p w14:paraId="13D36318" w14:textId="77777777" w:rsidR="003828B3" w:rsidRDefault="003828B3" w:rsidP="003828B3">
      <w:pPr>
        <w:tabs>
          <w:tab w:val="left" w:pos="1134"/>
        </w:tabs>
        <w:suppressAutoHyphens/>
        <w:jc w:val="both"/>
        <w:rPr>
          <w:rFonts w:cs="Arial"/>
          <w:bCs/>
          <w:szCs w:val="24"/>
        </w:rPr>
      </w:pPr>
    </w:p>
    <w:p w14:paraId="2F8D44FE" w14:textId="77777777" w:rsidR="003828B3" w:rsidRDefault="003828B3" w:rsidP="003828B3">
      <w:pPr>
        <w:suppressAutoHyphens/>
        <w:overflowPunct w:val="0"/>
        <w:jc w:val="both"/>
        <w:rPr>
          <w:rFonts w:eastAsia="Arial" w:cs="Arial"/>
          <w:kern w:val="2"/>
          <w:szCs w:val="24"/>
          <w:lang w:eastAsia="ar-SA"/>
        </w:rPr>
      </w:pPr>
      <w:r w:rsidRPr="004F6CFA">
        <w:rPr>
          <w:rFonts w:eastAsia="Arial" w:cs="Arial"/>
          <w:kern w:val="2"/>
          <w:szCs w:val="24"/>
          <w:lang w:eastAsia="ar-SA"/>
        </w:rPr>
        <w:t xml:space="preserve">O GMC tomou nota da composição da estrutura interna informada pela </w:t>
      </w:r>
      <w:proofErr w:type="spellStart"/>
      <w:r w:rsidRPr="004F6CFA">
        <w:rPr>
          <w:rFonts w:eastAsia="Arial" w:cs="Arial"/>
          <w:kern w:val="2"/>
          <w:szCs w:val="24"/>
          <w:lang w:eastAsia="ar-SA"/>
        </w:rPr>
        <w:t>RECyT</w:t>
      </w:r>
      <w:proofErr w:type="spellEnd"/>
      <w:r w:rsidRPr="004F6CFA">
        <w:rPr>
          <w:rFonts w:eastAsia="Arial" w:cs="Arial"/>
          <w:kern w:val="2"/>
          <w:szCs w:val="24"/>
          <w:lang w:eastAsia="ar-SA"/>
        </w:rPr>
        <w:t xml:space="preserve">, de acordo com a </w:t>
      </w:r>
      <w:r w:rsidRPr="004F6CFA">
        <w:t>Decisão</w:t>
      </w:r>
      <w:r w:rsidRPr="004F6CFA">
        <w:rPr>
          <w:rFonts w:eastAsia="Arial" w:cs="Arial"/>
          <w:kern w:val="2"/>
          <w:szCs w:val="24"/>
          <w:lang w:eastAsia="ar-SA"/>
        </w:rPr>
        <w:t xml:space="preserve"> CMC N° 19/19.</w:t>
      </w:r>
    </w:p>
    <w:p w14:paraId="599CA3BB" w14:textId="77777777" w:rsidR="003828B3" w:rsidRPr="00871890" w:rsidRDefault="003828B3" w:rsidP="003828B3">
      <w:pPr>
        <w:tabs>
          <w:tab w:val="left" w:pos="1134"/>
        </w:tabs>
        <w:suppressAutoHyphens/>
        <w:jc w:val="both"/>
        <w:rPr>
          <w:rFonts w:cs="Arial"/>
          <w:bCs/>
          <w:szCs w:val="24"/>
        </w:rPr>
      </w:pPr>
    </w:p>
    <w:p w14:paraId="69422681" w14:textId="77777777" w:rsidR="003828B3" w:rsidRPr="00B3514C" w:rsidRDefault="003828B3" w:rsidP="003828B3">
      <w:pPr>
        <w:tabs>
          <w:tab w:val="left" w:pos="709"/>
        </w:tabs>
        <w:suppressAutoHyphens/>
        <w:ind w:left="709" w:hanging="709"/>
        <w:jc w:val="both"/>
        <w:rPr>
          <w:rFonts w:cs="Arial"/>
          <w:b/>
          <w:szCs w:val="24"/>
        </w:rPr>
      </w:pPr>
      <w:r w:rsidRPr="00B3514C">
        <w:rPr>
          <w:rFonts w:cs="Arial"/>
          <w:bCs/>
          <w:szCs w:val="24"/>
        </w:rPr>
        <w:t>-</w:t>
      </w:r>
      <w:r>
        <w:rPr>
          <w:rFonts w:cs="Arial"/>
          <w:b/>
          <w:szCs w:val="24"/>
        </w:rPr>
        <w:tab/>
      </w:r>
      <w:r w:rsidRPr="00B3514C">
        <w:rPr>
          <w:rFonts w:cs="Arial"/>
          <w:b/>
          <w:szCs w:val="24"/>
        </w:rPr>
        <w:t>Reunião Especializada de Defensores Públicos Oficiais do MERCOSUL (REDPO)</w:t>
      </w:r>
    </w:p>
    <w:p w14:paraId="29CC2072" w14:textId="77777777" w:rsidR="003828B3" w:rsidRDefault="003828B3" w:rsidP="003828B3">
      <w:pPr>
        <w:tabs>
          <w:tab w:val="left" w:pos="1134"/>
        </w:tabs>
        <w:suppressAutoHyphens/>
        <w:jc w:val="both"/>
        <w:rPr>
          <w:rFonts w:cs="Arial"/>
          <w:bCs/>
          <w:szCs w:val="24"/>
        </w:rPr>
      </w:pPr>
    </w:p>
    <w:p w14:paraId="17057960" w14:textId="77777777" w:rsidR="003828B3" w:rsidRPr="00871890" w:rsidRDefault="003828B3" w:rsidP="003828B3">
      <w:pPr>
        <w:tabs>
          <w:tab w:val="left" w:pos="1778"/>
        </w:tabs>
        <w:suppressAutoHyphens/>
        <w:jc w:val="both"/>
        <w:rPr>
          <w:rFonts w:cs="Arial"/>
          <w:bCs/>
          <w:szCs w:val="24"/>
        </w:rPr>
      </w:pPr>
      <w:r w:rsidRPr="00871890">
        <w:rPr>
          <w:rFonts w:cs="Arial"/>
          <w:bCs/>
          <w:szCs w:val="24"/>
        </w:rPr>
        <w:t xml:space="preserve">O GMC tomou nota dos resultados da </w:t>
      </w:r>
      <w:r>
        <w:rPr>
          <w:rFonts w:cs="Arial"/>
          <w:bCs/>
          <w:szCs w:val="24"/>
        </w:rPr>
        <w:t>XXXVII</w:t>
      </w:r>
      <w:r w:rsidRPr="00871890">
        <w:rPr>
          <w:rFonts w:cs="Arial"/>
          <w:bCs/>
          <w:szCs w:val="24"/>
        </w:rPr>
        <w:t xml:space="preserve"> reunião ordinária da RED</w:t>
      </w:r>
      <w:r>
        <w:rPr>
          <w:rFonts w:cs="Arial"/>
          <w:bCs/>
          <w:szCs w:val="24"/>
        </w:rPr>
        <w:t>PO</w:t>
      </w:r>
      <w:r w:rsidRPr="00871890">
        <w:rPr>
          <w:rFonts w:cs="Arial"/>
          <w:bCs/>
          <w:szCs w:val="24"/>
        </w:rPr>
        <w:t xml:space="preserve">, realizada em Brasília, </w:t>
      </w:r>
      <w:r>
        <w:rPr>
          <w:rFonts w:cs="Arial"/>
          <w:bCs/>
          <w:szCs w:val="24"/>
        </w:rPr>
        <w:t>n</w:t>
      </w:r>
      <w:r>
        <w:t>o</w:t>
      </w:r>
      <w:r w:rsidRPr="00871890">
        <w:t xml:space="preserve"> dia </w:t>
      </w:r>
      <w:r>
        <w:t>7</w:t>
      </w:r>
      <w:r w:rsidRPr="00871890">
        <w:t xml:space="preserve"> de </w:t>
      </w:r>
      <w:r>
        <w:t>novembro</w:t>
      </w:r>
      <w:r w:rsidRPr="00871890">
        <w:t xml:space="preserve"> de 2023</w:t>
      </w:r>
      <w:r>
        <w:rPr>
          <w:rFonts w:cs="Arial"/>
          <w:bCs/>
          <w:szCs w:val="24"/>
        </w:rPr>
        <w:t xml:space="preserve">, </w:t>
      </w:r>
      <w:r w:rsidRPr="000B5349">
        <w:rPr>
          <w:rFonts w:cs="Arial"/>
          <w:bCs/>
          <w:szCs w:val="24"/>
        </w:rPr>
        <w:t>cujo acompanhamento é realizado pelo FCCP.</w:t>
      </w:r>
    </w:p>
    <w:p w14:paraId="480E280C" w14:textId="77777777" w:rsidR="003828B3" w:rsidRDefault="003828B3" w:rsidP="003828B3">
      <w:pPr>
        <w:widowControl w:val="0"/>
        <w:pBdr>
          <w:top w:val="nil"/>
          <w:left w:val="nil"/>
          <w:bottom w:val="nil"/>
          <w:right w:val="nil"/>
          <w:between w:val="nil"/>
        </w:pBdr>
        <w:jc w:val="both"/>
        <w:rPr>
          <w:rFonts w:cs="Arial"/>
          <w:b/>
          <w:szCs w:val="24"/>
        </w:rPr>
      </w:pPr>
    </w:p>
    <w:p w14:paraId="62233BD5" w14:textId="77777777" w:rsidR="003828B3" w:rsidRPr="00804025" w:rsidRDefault="003828B3" w:rsidP="003828B3">
      <w:pPr>
        <w:autoSpaceDE w:val="0"/>
        <w:jc w:val="both"/>
        <w:rPr>
          <w:bCs/>
        </w:rPr>
      </w:pPr>
      <w:r w:rsidRPr="00804025">
        <w:rPr>
          <w:rFonts w:cs="Arial"/>
          <w:iCs/>
          <w:szCs w:val="24"/>
        </w:rPr>
        <w:t xml:space="preserve">O GMC </w:t>
      </w:r>
      <w:r w:rsidRPr="00804025">
        <w:rPr>
          <w:rFonts w:eastAsia="Arial" w:cs="Arial"/>
          <w:bCs/>
        </w:rPr>
        <w:t xml:space="preserve">aprovou e </w:t>
      </w:r>
      <w:r w:rsidRPr="00804025">
        <w:rPr>
          <w:rFonts w:cs="Arial"/>
          <w:iCs/>
          <w:szCs w:val="24"/>
        </w:rPr>
        <w:t xml:space="preserve">elevou à consideração do CMC o projeto de </w:t>
      </w:r>
      <w:r w:rsidRPr="00804025">
        <w:rPr>
          <w:rFonts w:eastAsia="Arial" w:cs="Arial"/>
          <w:szCs w:val="24"/>
        </w:rPr>
        <w:t xml:space="preserve">Recomendação Nº </w:t>
      </w:r>
      <w:r>
        <w:rPr>
          <w:rFonts w:eastAsia="Arial" w:cs="Arial"/>
          <w:szCs w:val="24"/>
        </w:rPr>
        <w:t>05</w:t>
      </w:r>
      <w:r w:rsidRPr="00804025">
        <w:rPr>
          <w:rFonts w:eastAsia="Arial" w:cs="Arial"/>
          <w:szCs w:val="24"/>
        </w:rPr>
        <w:t>/23 “</w:t>
      </w:r>
      <w:r w:rsidRPr="00804025">
        <w:rPr>
          <w:rFonts w:cs="Arial"/>
          <w:bCs/>
          <w:szCs w:val="24"/>
        </w:rPr>
        <w:t>Autonomia da Defensoria Pública Oficial como Garantia de Acesso à Justiça das pessoas em condições de vulnerabilidade, com ênfase em gênero e desenvolvimento sustentável</w:t>
      </w:r>
      <w:r w:rsidRPr="00804025">
        <w:rPr>
          <w:rFonts w:eastAsia="Arial" w:cs="Arial"/>
          <w:szCs w:val="24"/>
        </w:rPr>
        <w:t>”</w:t>
      </w:r>
      <w:r w:rsidRPr="00804025">
        <w:rPr>
          <w:bCs/>
        </w:rPr>
        <w:t xml:space="preserve"> </w:t>
      </w:r>
      <w:r w:rsidRPr="00804025">
        <w:rPr>
          <w:b/>
        </w:rPr>
        <w:t>(Anexo III).</w:t>
      </w:r>
    </w:p>
    <w:p w14:paraId="22D505E3" w14:textId="77777777" w:rsidR="00052057" w:rsidRDefault="00052057" w:rsidP="003828B3">
      <w:pPr>
        <w:widowControl w:val="0"/>
        <w:pBdr>
          <w:top w:val="nil"/>
          <w:left w:val="nil"/>
          <w:bottom w:val="nil"/>
          <w:right w:val="nil"/>
          <w:between w:val="nil"/>
        </w:pBdr>
        <w:jc w:val="both"/>
        <w:rPr>
          <w:rFonts w:cs="Arial"/>
          <w:b/>
          <w:szCs w:val="24"/>
        </w:rPr>
      </w:pPr>
    </w:p>
    <w:p w14:paraId="7EE1D4DC" w14:textId="77777777" w:rsidR="00B22331" w:rsidRDefault="00B22331" w:rsidP="003828B3">
      <w:pPr>
        <w:widowControl w:val="0"/>
        <w:pBdr>
          <w:top w:val="nil"/>
          <w:left w:val="nil"/>
          <w:bottom w:val="nil"/>
          <w:right w:val="nil"/>
          <w:between w:val="nil"/>
        </w:pBdr>
        <w:jc w:val="both"/>
        <w:rPr>
          <w:rFonts w:cs="Arial"/>
          <w:b/>
          <w:szCs w:val="24"/>
        </w:rPr>
      </w:pPr>
    </w:p>
    <w:p w14:paraId="53092221" w14:textId="77777777" w:rsidR="00B22331" w:rsidRDefault="00B22331" w:rsidP="003828B3">
      <w:pPr>
        <w:widowControl w:val="0"/>
        <w:pBdr>
          <w:top w:val="nil"/>
          <w:left w:val="nil"/>
          <w:bottom w:val="nil"/>
          <w:right w:val="nil"/>
          <w:between w:val="nil"/>
        </w:pBdr>
        <w:jc w:val="both"/>
        <w:rPr>
          <w:rFonts w:cs="Arial"/>
          <w:b/>
          <w:szCs w:val="24"/>
        </w:rPr>
      </w:pPr>
    </w:p>
    <w:p w14:paraId="63EE1D78" w14:textId="77777777" w:rsidR="00B22331" w:rsidRDefault="00B22331" w:rsidP="003828B3">
      <w:pPr>
        <w:widowControl w:val="0"/>
        <w:pBdr>
          <w:top w:val="nil"/>
          <w:left w:val="nil"/>
          <w:bottom w:val="nil"/>
          <w:right w:val="nil"/>
          <w:between w:val="nil"/>
        </w:pBdr>
        <w:jc w:val="both"/>
        <w:rPr>
          <w:rFonts w:cs="Arial"/>
          <w:b/>
          <w:szCs w:val="24"/>
        </w:rPr>
      </w:pPr>
    </w:p>
    <w:p w14:paraId="39ABC205" w14:textId="77777777" w:rsidR="003828B3" w:rsidRPr="00F111AC" w:rsidRDefault="003828B3" w:rsidP="003828B3">
      <w:pPr>
        <w:suppressAutoHyphens/>
        <w:ind w:left="709" w:hanging="709"/>
        <w:jc w:val="both"/>
        <w:rPr>
          <w:rFonts w:cs="Arial"/>
          <w:b/>
          <w:bCs/>
          <w:szCs w:val="24"/>
        </w:rPr>
      </w:pPr>
      <w:r w:rsidRPr="002D76BE">
        <w:rPr>
          <w:rFonts w:cs="Arial"/>
          <w:szCs w:val="24"/>
        </w:rPr>
        <w:lastRenderedPageBreak/>
        <w:t>-</w:t>
      </w:r>
      <w:r>
        <w:rPr>
          <w:rFonts w:cs="Arial"/>
          <w:b/>
          <w:bCs/>
          <w:szCs w:val="24"/>
        </w:rPr>
        <w:tab/>
      </w:r>
      <w:r w:rsidRPr="00F111AC">
        <w:rPr>
          <w:rFonts w:cs="Arial"/>
          <w:b/>
          <w:bCs/>
          <w:szCs w:val="24"/>
        </w:rPr>
        <w:t>Reunião Especializada de Organismos Governamentais de Controle Interno (REOGCI)</w:t>
      </w:r>
    </w:p>
    <w:p w14:paraId="0D3EFF94" w14:textId="77777777" w:rsidR="003828B3" w:rsidRDefault="003828B3" w:rsidP="003828B3">
      <w:pPr>
        <w:tabs>
          <w:tab w:val="left" w:pos="1778"/>
        </w:tabs>
        <w:suppressAutoHyphens/>
        <w:jc w:val="both"/>
        <w:rPr>
          <w:rFonts w:cs="Arial"/>
          <w:bCs/>
          <w:szCs w:val="24"/>
        </w:rPr>
      </w:pPr>
    </w:p>
    <w:p w14:paraId="44DF885D" w14:textId="77777777" w:rsidR="003828B3" w:rsidRDefault="003828B3" w:rsidP="003828B3">
      <w:pPr>
        <w:tabs>
          <w:tab w:val="left" w:pos="1778"/>
        </w:tabs>
        <w:suppressAutoHyphens/>
        <w:jc w:val="both"/>
        <w:rPr>
          <w:rFonts w:cs="Arial"/>
          <w:bCs/>
          <w:szCs w:val="24"/>
        </w:rPr>
      </w:pPr>
      <w:r w:rsidRPr="00871890">
        <w:rPr>
          <w:rFonts w:cs="Arial"/>
          <w:bCs/>
          <w:szCs w:val="24"/>
        </w:rPr>
        <w:t xml:space="preserve">O GMC tomou nota dos resultados da </w:t>
      </w:r>
      <w:r w:rsidRPr="00FB0612">
        <w:rPr>
          <w:rFonts w:cs="Arial"/>
          <w:bCs/>
          <w:szCs w:val="24"/>
        </w:rPr>
        <w:t>XX</w:t>
      </w:r>
      <w:r>
        <w:rPr>
          <w:rFonts w:cs="Arial"/>
          <w:bCs/>
          <w:szCs w:val="24"/>
        </w:rPr>
        <w:t>I</w:t>
      </w:r>
      <w:r w:rsidRPr="00871890">
        <w:rPr>
          <w:rFonts w:cs="Arial"/>
          <w:bCs/>
          <w:szCs w:val="24"/>
        </w:rPr>
        <w:t xml:space="preserve"> reunião ordinária d</w:t>
      </w:r>
      <w:r>
        <w:rPr>
          <w:rFonts w:cs="Arial"/>
          <w:bCs/>
          <w:szCs w:val="24"/>
        </w:rPr>
        <w:t>a</w:t>
      </w:r>
      <w:r w:rsidRPr="00871890">
        <w:rPr>
          <w:rFonts w:cs="Arial"/>
          <w:bCs/>
          <w:szCs w:val="24"/>
        </w:rPr>
        <w:t xml:space="preserve"> </w:t>
      </w:r>
      <w:r w:rsidRPr="00892AA9">
        <w:rPr>
          <w:rFonts w:cs="Arial"/>
          <w:szCs w:val="24"/>
        </w:rPr>
        <w:t>REOGCI</w:t>
      </w:r>
      <w:r w:rsidRPr="00871890">
        <w:rPr>
          <w:rFonts w:cs="Arial"/>
          <w:bCs/>
          <w:szCs w:val="24"/>
        </w:rPr>
        <w:t xml:space="preserve">, realizada em Brasília, </w:t>
      </w:r>
      <w:r>
        <w:rPr>
          <w:rFonts w:cs="Arial"/>
          <w:bCs/>
          <w:szCs w:val="24"/>
        </w:rPr>
        <w:t>nos</w:t>
      </w:r>
      <w:r w:rsidRPr="00871890">
        <w:t xml:space="preserve"> dia</w:t>
      </w:r>
      <w:r>
        <w:t>s 16 e 17</w:t>
      </w:r>
      <w:r w:rsidRPr="00871890">
        <w:t xml:space="preserve"> de </w:t>
      </w:r>
      <w:r>
        <w:t>novembro</w:t>
      </w:r>
      <w:r w:rsidRPr="00871890">
        <w:t xml:space="preserve"> de 2023</w:t>
      </w:r>
      <w:r>
        <w:rPr>
          <w:rFonts w:cs="Arial"/>
          <w:bCs/>
          <w:szCs w:val="24"/>
        </w:rPr>
        <w:t xml:space="preserve">, </w:t>
      </w:r>
      <w:r w:rsidRPr="000B5349">
        <w:rPr>
          <w:rFonts w:cs="Arial"/>
          <w:bCs/>
          <w:szCs w:val="24"/>
        </w:rPr>
        <w:t>cujo acompanhamento é realizado pelo FCCP.</w:t>
      </w:r>
    </w:p>
    <w:p w14:paraId="4E7F2915" w14:textId="77777777" w:rsidR="003828B3" w:rsidRDefault="003828B3" w:rsidP="003828B3">
      <w:pPr>
        <w:tabs>
          <w:tab w:val="left" w:pos="1778"/>
        </w:tabs>
        <w:suppressAutoHyphens/>
        <w:jc w:val="both"/>
        <w:rPr>
          <w:rFonts w:cs="Arial"/>
          <w:bCs/>
          <w:szCs w:val="24"/>
        </w:rPr>
      </w:pPr>
    </w:p>
    <w:p w14:paraId="7F57E789" w14:textId="77777777" w:rsidR="003828B3" w:rsidRDefault="003828B3" w:rsidP="003828B3">
      <w:pPr>
        <w:suppressAutoHyphens/>
        <w:overflowPunct w:val="0"/>
        <w:jc w:val="both"/>
        <w:rPr>
          <w:rFonts w:eastAsia="Arial" w:cs="Arial"/>
          <w:kern w:val="2"/>
          <w:szCs w:val="24"/>
          <w:lang w:eastAsia="ar-SA"/>
        </w:rPr>
      </w:pPr>
      <w:r>
        <w:rPr>
          <w:rFonts w:eastAsia="Arial" w:cs="Arial"/>
          <w:kern w:val="2"/>
          <w:szCs w:val="24"/>
          <w:lang w:eastAsia="ar-SA"/>
        </w:rPr>
        <w:t xml:space="preserve">O GMC tomou nota da composição da estrutura interna informada pela </w:t>
      </w:r>
      <w:r w:rsidRPr="00892AA9">
        <w:rPr>
          <w:rFonts w:cs="Arial"/>
          <w:szCs w:val="24"/>
        </w:rPr>
        <w:t>REOGCI</w:t>
      </w:r>
      <w:r>
        <w:rPr>
          <w:rFonts w:eastAsia="Arial" w:cs="Arial"/>
          <w:kern w:val="2"/>
          <w:szCs w:val="24"/>
          <w:lang w:eastAsia="ar-SA"/>
        </w:rPr>
        <w:t>, de acordo com a Decisão CMC N° 19/19.</w:t>
      </w:r>
    </w:p>
    <w:p w14:paraId="6A5A7BF6" w14:textId="77777777" w:rsidR="003828B3" w:rsidRPr="00871890" w:rsidRDefault="003828B3" w:rsidP="003828B3">
      <w:pPr>
        <w:tabs>
          <w:tab w:val="left" w:pos="1778"/>
        </w:tabs>
        <w:suppressAutoHyphens/>
        <w:jc w:val="both"/>
        <w:rPr>
          <w:rFonts w:cs="Arial"/>
          <w:bCs/>
          <w:szCs w:val="24"/>
        </w:rPr>
      </w:pPr>
    </w:p>
    <w:p w14:paraId="2C527CB0" w14:textId="77777777" w:rsidR="003828B3" w:rsidRPr="0049522C" w:rsidRDefault="003828B3" w:rsidP="003828B3">
      <w:pPr>
        <w:widowControl w:val="0"/>
        <w:pBdr>
          <w:top w:val="nil"/>
          <w:left w:val="nil"/>
          <w:bottom w:val="nil"/>
          <w:right w:val="nil"/>
          <w:between w:val="nil"/>
        </w:pBdr>
        <w:jc w:val="both"/>
        <w:rPr>
          <w:rFonts w:cs="Arial"/>
          <w:b/>
          <w:szCs w:val="24"/>
        </w:rPr>
      </w:pPr>
      <w:r w:rsidRPr="00153DC8">
        <w:rPr>
          <w:rFonts w:cs="Arial"/>
          <w:bCs/>
          <w:szCs w:val="24"/>
        </w:rPr>
        <w:t>-</w:t>
      </w:r>
      <w:r>
        <w:rPr>
          <w:rFonts w:cs="Arial"/>
          <w:b/>
          <w:szCs w:val="24"/>
        </w:rPr>
        <w:tab/>
      </w:r>
      <w:r w:rsidRPr="00153DC8">
        <w:rPr>
          <w:rFonts w:cs="Arial"/>
          <w:b/>
          <w:szCs w:val="24"/>
        </w:rPr>
        <w:t>Reunião Especializada de Turismo (RET)</w:t>
      </w:r>
    </w:p>
    <w:p w14:paraId="73862A20" w14:textId="77777777" w:rsidR="003828B3" w:rsidRDefault="003828B3" w:rsidP="003828B3">
      <w:pPr>
        <w:tabs>
          <w:tab w:val="left" w:pos="1134"/>
        </w:tabs>
        <w:suppressAutoHyphens/>
        <w:jc w:val="both"/>
        <w:rPr>
          <w:rFonts w:cs="Arial"/>
          <w:bCs/>
          <w:szCs w:val="24"/>
        </w:rPr>
      </w:pPr>
    </w:p>
    <w:p w14:paraId="7D0B04AF" w14:textId="77777777" w:rsidR="003828B3" w:rsidRPr="00DE6CAF" w:rsidRDefault="003828B3" w:rsidP="003828B3">
      <w:pPr>
        <w:tabs>
          <w:tab w:val="left" w:pos="1778"/>
        </w:tabs>
        <w:suppressAutoHyphens/>
        <w:jc w:val="both"/>
        <w:rPr>
          <w:rFonts w:cs="Arial"/>
          <w:bCs/>
          <w:szCs w:val="24"/>
        </w:rPr>
      </w:pPr>
      <w:r w:rsidRPr="00871890">
        <w:rPr>
          <w:rFonts w:cs="Arial"/>
          <w:bCs/>
          <w:szCs w:val="24"/>
        </w:rPr>
        <w:t xml:space="preserve">O GMC tomou nota dos resultados da </w:t>
      </w:r>
      <w:r>
        <w:rPr>
          <w:rFonts w:cs="Arial"/>
          <w:bCs/>
          <w:szCs w:val="24"/>
        </w:rPr>
        <w:t>LXXIII</w:t>
      </w:r>
      <w:r w:rsidRPr="00871890">
        <w:rPr>
          <w:rFonts w:cs="Arial"/>
          <w:bCs/>
          <w:szCs w:val="24"/>
        </w:rPr>
        <w:t xml:space="preserve"> reunião ordinária da RE</w:t>
      </w:r>
      <w:r>
        <w:rPr>
          <w:rFonts w:cs="Arial"/>
          <w:bCs/>
          <w:szCs w:val="24"/>
        </w:rPr>
        <w:t>T</w:t>
      </w:r>
      <w:r w:rsidRPr="00871890">
        <w:rPr>
          <w:rFonts w:cs="Arial"/>
          <w:bCs/>
          <w:szCs w:val="24"/>
        </w:rPr>
        <w:t xml:space="preserve">, realizada em </w:t>
      </w:r>
      <w:r>
        <w:rPr>
          <w:rFonts w:cs="Arial"/>
          <w:bCs/>
          <w:szCs w:val="24"/>
        </w:rPr>
        <w:t>Foz do Iguaçu</w:t>
      </w:r>
      <w:r w:rsidRPr="00871890">
        <w:rPr>
          <w:rFonts w:cs="Arial"/>
          <w:bCs/>
          <w:szCs w:val="24"/>
        </w:rPr>
        <w:t xml:space="preserve">, </w:t>
      </w:r>
      <w:r>
        <w:rPr>
          <w:rFonts w:cs="Arial"/>
          <w:bCs/>
          <w:szCs w:val="24"/>
        </w:rPr>
        <w:t>n</w:t>
      </w:r>
      <w:r>
        <w:t>o</w:t>
      </w:r>
      <w:r w:rsidRPr="00871890">
        <w:t xml:space="preserve"> dia </w:t>
      </w:r>
      <w:r>
        <w:t>22</w:t>
      </w:r>
      <w:r w:rsidRPr="00871890">
        <w:t xml:space="preserve"> de </w:t>
      </w:r>
      <w:r>
        <w:t>novembro</w:t>
      </w:r>
      <w:r w:rsidRPr="00871890">
        <w:t xml:space="preserve"> de 2023</w:t>
      </w:r>
      <w:r w:rsidRPr="00871890">
        <w:rPr>
          <w:rFonts w:cs="Arial"/>
          <w:bCs/>
          <w:szCs w:val="24"/>
        </w:rPr>
        <w:t>.</w:t>
      </w:r>
    </w:p>
    <w:p w14:paraId="2ABF9F8B" w14:textId="77777777" w:rsidR="003828B3" w:rsidRDefault="003828B3" w:rsidP="003828B3">
      <w:pPr>
        <w:widowControl w:val="0"/>
        <w:pBdr>
          <w:top w:val="nil"/>
          <w:left w:val="nil"/>
          <w:bottom w:val="nil"/>
          <w:right w:val="nil"/>
          <w:between w:val="nil"/>
        </w:pBdr>
        <w:jc w:val="both"/>
        <w:rPr>
          <w:rFonts w:eastAsia="Arial" w:cs="Arial"/>
          <w:bCs/>
          <w:szCs w:val="24"/>
        </w:rPr>
      </w:pPr>
    </w:p>
    <w:p w14:paraId="1BD931C4" w14:textId="77777777" w:rsidR="003828B3" w:rsidRDefault="003828B3" w:rsidP="003828B3">
      <w:pPr>
        <w:widowControl w:val="0"/>
        <w:pBdr>
          <w:top w:val="nil"/>
          <w:left w:val="nil"/>
          <w:bottom w:val="nil"/>
          <w:right w:val="nil"/>
          <w:between w:val="nil"/>
        </w:pBdr>
        <w:jc w:val="both"/>
        <w:rPr>
          <w:rFonts w:eastAsia="Arial" w:cs="Arial"/>
          <w:bCs/>
          <w:szCs w:val="24"/>
        </w:rPr>
      </w:pPr>
    </w:p>
    <w:p w14:paraId="7656FBD9" w14:textId="3CD81CCB" w:rsidR="003828B3" w:rsidRPr="00F72A66" w:rsidRDefault="003828B3" w:rsidP="00F72A66">
      <w:pPr>
        <w:pStyle w:val="PargrafodaLista"/>
        <w:widowControl w:val="0"/>
        <w:numPr>
          <w:ilvl w:val="0"/>
          <w:numId w:val="2"/>
        </w:numPr>
        <w:pBdr>
          <w:top w:val="nil"/>
          <w:left w:val="nil"/>
          <w:bottom w:val="nil"/>
          <w:right w:val="nil"/>
          <w:between w:val="nil"/>
        </w:pBdr>
        <w:ind w:left="567" w:hanging="567"/>
        <w:jc w:val="both"/>
        <w:rPr>
          <w:rFonts w:ascii="Arial" w:eastAsia="Arial" w:hAnsi="Arial" w:cs="Arial"/>
          <w:b/>
          <w:bCs/>
        </w:rPr>
      </w:pPr>
      <w:r w:rsidRPr="00F72A66">
        <w:rPr>
          <w:rFonts w:ascii="Arial" w:hAnsi="Arial" w:cs="Arial"/>
          <w:b/>
          <w:bCs/>
        </w:rPr>
        <w:t>APROVAÇÃO DE NORMAS</w:t>
      </w:r>
    </w:p>
    <w:p w14:paraId="0208B743" w14:textId="77777777" w:rsidR="003828B3" w:rsidRPr="005B49E3" w:rsidRDefault="003828B3" w:rsidP="003828B3">
      <w:pPr>
        <w:widowControl w:val="0"/>
        <w:pBdr>
          <w:top w:val="nil"/>
          <w:left w:val="nil"/>
          <w:bottom w:val="nil"/>
          <w:right w:val="nil"/>
          <w:between w:val="nil"/>
        </w:pBdr>
        <w:ind w:left="426"/>
        <w:jc w:val="both"/>
        <w:rPr>
          <w:rFonts w:eastAsia="Arial" w:cs="Arial"/>
          <w:b/>
          <w:szCs w:val="24"/>
        </w:rPr>
      </w:pPr>
    </w:p>
    <w:p w14:paraId="236B2988" w14:textId="608FD3F3" w:rsidR="003828B3" w:rsidRPr="00804025" w:rsidRDefault="003828B3" w:rsidP="003828B3">
      <w:pPr>
        <w:widowControl w:val="0"/>
        <w:pBdr>
          <w:top w:val="nil"/>
          <w:left w:val="nil"/>
          <w:bottom w:val="nil"/>
          <w:right w:val="nil"/>
          <w:between w:val="nil"/>
        </w:pBdr>
        <w:jc w:val="both"/>
        <w:rPr>
          <w:rFonts w:eastAsia="Arial" w:cs="Arial"/>
          <w:bCs/>
          <w:szCs w:val="24"/>
        </w:rPr>
      </w:pPr>
      <w:r w:rsidRPr="00B359C4">
        <w:rPr>
          <w:rFonts w:cs="Arial"/>
          <w:szCs w:val="24"/>
        </w:rPr>
        <w:t>O GMC aprovou as Resoluções N</w:t>
      </w:r>
      <w:r w:rsidRPr="00C649A7">
        <w:rPr>
          <w:rFonts w:cs="Arial"/>
          <w:szCs w:val="24"/>
        </w:rPr>
        <w:t>° 39/23</w:t>
      </w:r>
      <w:r w:rsidRPr="00B359C4">
        <w:rPr>
          <w:rFonts w:cs="Arial"/>
          <w:szCs w:val="24"/>
        </w:rPr>
        <w:t xml:space="preserve"> a </w:t>
      </w:r>
      <w:r w:rsidRPr="00045C4E">
        <w:rPr>
          <w:rFonts w:cs="Arial"/>
          <w:szCs w:val="24"/>
        </w:rPr>
        <w:t>N</w:t>
      </w:r>
      <w:r w:rsidRPr="00F44536">
        <w:rPr>
          <w:rFonts w:cs="Arial"/>
          <w:szCs w:val="24"/>
        </w:rPr>
        <w:t xml:space="preserve">° </w:t>
      </w:r>
      <w:r w:rsidR="004A36FA" w:rsidRPr="00F44536">
        <w:rPr>
          <w:rFonts w:cs="Arial"/>
          <w:szCs w:val="24"/>
        </w:rPr>
        <w:t>5</w:t>
      </w:r>
      <w:r w:rsidR="00597D69">
        <w:rPr>
          <w:rFonts w:cs="Arial"/>
          <w:szCs w:val="24"/>
        </w:rPr>
        <w:t>4</w:t>
      </w:r>
      <w:r w:rsidRPr="00F44536">
        <w:rPr>
          <w:rFonts w:cs="Arial"/>
          <w:szCs w:val="24"/>
        </w:rPr>
        <w:t xml:space="preserve">/23 </w:t>
      </w:r>
      <w:r w:rsidRPr="00F44536">
        <w:rPr>
          <w:rFonts w:cs="Arial"/>
          <w:bCs/>
          <w:szCs w:val="24"/>
        </w:rPr>
        <w:t>e</w:t>
      </w:r>
      <w:r>
        <w:rPr>
          <w:rFonts w:cs="Arial"/>
          <w:bCs/>
          <w:szCs w:val="24"/>
        </w:rPr>
        <w:t xml:space="preserve"> elevou a consideração do CMC os projetos de Decisão N° </w:t>
      </w:r>
      <w:r w:rsidRPr="00C649A7">
        <w:rPr>
          <w:rFonts w:cs="Arial"/>
          <w:bCs/>
          <w:szCs w:val="24"/>
        </w:rPr>
        <w:t xml:space="preserve">07/23 a N° </w:t>
      </w:r>
      <w:r w:rsidR="00C649A7" w:rsidRPr="00C649A7">
        <w:rPr>
          <w:rFonts w:cs="Arial"/>
          <w:bCs/>
          <w:szCs w:val="24"/>
        </w:rPr>
        <w:t>13</w:t>
      </w:r>
      <w:r w:rsidRPr="00C649A7">
        <w:rPr>
          <w:rFonts w:cs="Arial"/>
          <w:bCs/>
          <w:szCs w:val="24"/>
        </w:rPr>
        <w:t>/23 e os projetos de Recomendação N° 04/23 a N</w:t>
      </w:r>
      <w:r w:rsidRPr="003E6872">
        <w:rPr>
          <w:rFonts w:cs="Arial"/>
          <w:bCs/>
          <w:szCs w:val="24"/>
        </w:rPr>
        <w:t xml:space="preserve">° </w:t>
      </w:r>
      <w:r w:rsidR="009E5261" w:rsidRPr="003E6872">
        <w:rPr>
          <w:rFonts w:cs="Arial"/>
          <w:bCs/>
          <w:szCs w:val="24"/>
        </w:rPr>
        <w:t>0</w:t>
      </w:r>
      <w:r w:rsidR="003E6872" w:rsidRPr="003E6872">
        <w:rPr>
          <w:rFonts w:cs="Arial"/>
          <w:bCs/>
          <w:szCs w:val="24"/>
        </w:rPr>
        <w:t>6</w:t>
      </w:r>
      <w:r w:rsidRPr="003E6872">
        <w:rPr>
          <w:rFonts w:cs="Arial"/>
          <w:bCs/>
          <w:szCs w:val="24"/>
        </w:rPr>
        <w:t>/</w:t>
      </w:r>
      <w:r w:rsidRPr="00C649A7">
        <w:rPr>
          <w:rFonts w:cs="Arial"/>
          <w:bCs/>
          <w:szCs w:val="24"/>
        </w:rPr>
        <w:t xml:space="preserve">23 </w:t>
      </w:r>
      <w:r w:rsidRPr="00C649A7">
        <w:rPr>
          <w:rFonts w:cs="Arial"/>
          <w:b/>
          <w:szCs w:val="24"/>
        </w:rPr>
        <w:t>(Anexo III)</w:t>
      </w:r>
      <w:r w:rsidRPr="00C649A7">
        <w:rPr>
          <w:rFonts w:cs="Arial"/>
          <w:bCs/>
          <w:szCs w:val="24"/>
        </w:rPr>
        <w:t>.</w:t>
      </w:r>
    </w:p>
    <w:p w14:paraId="612515FB" w14:textId="77777777" w:rsidR="003828B3" w:rsidRDefault="003828B3" w:rsidP="003828B3">
      <w:pPr>
        <w:widowControl w:val="0"/>
        <w:pBdr>
          <w:top w:val="nil"/>
          <w:left w:val="nil"/>
          <w:bottom w:val="nil"/>
          <w:right w:val="nil"/>
          <w:between w:val="nil"/>
        </w:pBdr>
        <w:jc w:val="both"/>
        <w:rPr>
          <w:rFonts w:eastAsia="Arial" w:cs="Arial"/>
          <w:bCs/>
          <w:szCs w:val="24"/>
        </w:rPr>
      </w:pPr>
    </w:p>
    <w:p w14:paraId="4C222B03" w14:textId="77777777" w:rsidR="004A4980" w:rsidRPr="00CD2F68" w:rsidRDefault="004A4980" w:rsidP="00E4706F">
      <w:pPr>
        <w:jc w:val="both"/>
        <w:rPr>
          <w:rFonts w:cs="Arial"/>
          <w:b/>
          <w:bCs/>
          <w:szCs w:val="24"/>
        </w:rPr>
      </w:pPr>
    </w:p>
    <w:p w14:paraId="4B2BE849" w14:textId="7BA10557" w:rsidR="00E4706F" w:rsidRPr="00F72A66" w:rsidRDefault="00E4706F" w:rsidP="00F72A66">
      <w:pPr>
        <w:pStyle w:val="PargrafodaLista"/>
        <w:widowControl w:val="0"/>
        <w:numPr>
          <w:ilvl w:val="0"/>
          <w:numId w:val="2"/>
        </w:numPr>
        <w:pBdr>
          <w:top w:val="nil"/>
          <w:left w:val="nil"/>
          <w:bottom w:val="nil"/>
          <w:right w:val="nil"/>
          <w:between w:val="nil"/>
        </w:pBdr>
        <w:ind w:left="567" w:hanging="567"/>
        <w:jc w:val="both"/>
        <w:rPr>
          <w:rFonts w:ascii="Arial" w:hAnsi="Arial" w:cs="Arial"/>
          <w:b/>
          <w:bCs/>
          <w:lang w:val="es-UY"/>
        </w:rPr>
      </w:pPr>
      <w:r w:rsidRPr="00F72A66">
        <w:rPr>
          <w:rFonts w:ascii="Arial" w:hAnsi="Arial" w:cs="Arial"/>
          <w:b/>
          <w:bCs/>
          <w:lang w:val="es-UY"/>
        </w:rPr>
        <w:t>OUTROS</w:t>
      </w:r>
    </w:p>
    <w:p w14:paraId="6E7B0B50" w14:textId="77777777" w:rsidR="00E4706F" w:rsidRPr="0003778E" w:rsidRDefault="00E4706F" w:rsidP="00E4706F">
      <w:pPr>
        <w:jc w:val="both"/>
        <w:rPr>
          <w:rFonts w:cs="Arial"/>
          <w:b/>
          <w:bCs/>
          <w:szCs w:val="24"/>
          <w:lang w:val="es-UY"/>
        </w:rPr>
      </w:pPr>
    </w:p>
    <w:p w14:paraId="016DF141" w14:textId="26762605" w:rsidR="00E4706F" w:rsidRPr="0003778E" w:rsidRDefault="00E4706F" w:rsidP="00E4706F">
      <w:pPr>
        <w:ind w:firstLine="567"/>
        <w:jc w:val="both"/>
        <w:rPr>
          <w:rFonts w:cs="Arial"/>
          <w:b/>
          <w:bCs/>
          <w:szCs w:val="24"/>
          <w:lang w:val="es-UY"/>
        </w:rPr>
      </w:pPr>
      <w:r w:rsidRPr="0003778E">
        <w:rPr>
          <w:rFonts w:cs="Arial"/>
          <w:b/>
          <w:bCs/>
          <w:szCs w:val="24"/>
          <w:lang w:val="es-UY"/>
        </w:rPr>
        <w:t xml:space="preserve">8.1. </w:t>
      </w:r>
      <w:r w:rsidR="004B526B" w:rsidRPr="0003778E">
        <w:rPr>
          <w:rFonts w:cs="Arial"/>
          <w:b/>
          <w:bCs/>
          <w:szCs w:val="24"/>
          <w:lang w:val="es-UY"/>
        </w:rPr>
        <w:t>“</w:t>
      </w:r>
      <w:r w:rsidRPr="0003778E">
        <w:rPr>
          <w:rFonts w:cs="Arial"/>
          <w:b/>
          <w:bCs/>
          <w:szCs w:val="24"/>
          <w:lang w:val="es-UY"/>
        </w:rPr>
        <w:t>Sello Buen Diseño MERCOSUL</w:t>
      </w:r>
      <w:r w:rsidR="004B526B" w:rsidRPr="0003778E">
        <w:rPr>
          <w:rFonts w:cs="Arial"/>
          <w:b/>
          <w:bCs/>
          <w:szCs w:val="24"/>
          <w:lang w:val="es-UY"/>
        </w:rPr>
        <w:t>”</w:t>
      </w:r>
    </w:p>
    <w:p w14:paraId="71CD0162" w14:textId="77777777" w:rsidR="00E4706F" w:rsidRPr="0003778E" w:rsidRDefault="00E4706F" w:rsidP="00E4706F">
      <w:pPr>
        <w:ind w:firstLine="567"/>
        <w:jc w:val="both"/>
        <w:rPr>
          <w:rFonts w:cs="Arial"/>
          <w:b/>
          <w:bCs/>
          <w:szCs w:val="24"/>
          <w:lang w:val="es-UY"/>
        </w:rPr>
      </w:pPr>
    </w:p>
    <w:p w14:paraId="60BB0456" w14:textId="1E49C551" w:rsidR="00E4706F" w:rsidRPr="00CD2F68" w:rsidRDefault="00E4706F" w:rsidP="00E4706F">
      <w:pPr>
        <w:jc w:val="both"/>
        <w:rPr>
          <w:rFonts w:cs="Arial"/>
          <w:szCs w:val="24"/>
        </w:rPr>
      </w:pPr>
      <w:r w:rsidRPr="00CD2F68">
        <w:rPr>
          <w:rFonts w:cs="Arial"/>
          <w:szCs w:val="24"/>
        </w:rPr>
        <w:t xml:space="preserve">A PPTB informou sobre a realização da LVIII reunião ordinária do SGT Nº 7, na qual foi discutido o tema do </w:t>
      </w:r>
      <w:r w:rsidR="004B526B" w:rsidRPr="00CD2F68">
        <w:rPr>
          <w:rFonts w:cs="Arial"/>
          <w:szCs w:val="24"/>
        </w:rPr>
        <w:t>“</w:t>
      </w:r>
      <w:proofErr w:type="spellStart"/>
      <w:r w:rsidRPr="00CD2F68">
        <w:rPr>
          <w:rFonts w:cs="Arial"/>
          <w:szCs w:val="24"/>
        </w:rPr>
        <w:t>Sello</w:t>
      </w:r>
      <w:proofErr w:type="spellEnd"/>
      <w:r w:rsidRPr="00CD2F68">
        <w:rPr>
          <w:rFonts w:cs="Arial"/>
          <w:szCs w:val="24"/>
        </w:rPr>
        <w:t xml:space="preserve"> Buen </w:t>
      </w:r>
      <w:proofErr w:type="spellStart"/>
      <w:r w:rsidRPr="00CD2F68">
        <w:rPr>
          <w:rFonts w:cs="Arial"/>
          <w:szCs w:val="24"/>
        </w:rPr>
        <w:t>Diseño</w:t>
      </w:r>
      <w:proofErr w:type="spellEnd"/>
      <w:r w:rsidRPr="00CD2F68">
        <w:rPr>
          <w:rFonts w:cs="Arial"/>
          <w:szCs w:val="24"/>
        </w:rPr>
        <w:t xml:space="preserve"> MERCOSUL</w:t>
      </w:r>
      <w:r w:rsidR="004B526B" w:rsidRPr="00CD2F68">
        <w:rPr>
          <w:rFonts w:cs="Arial"/>
          <w:szCs w:val="24"/>
        </w:rPr>
        <w:t>”</w:t>
      </w:r>
      <w:r w:rsidRPr="00CD2F68">
        <w:rPr>
          <w:rFonts w:cs="Arial"/>
          <w:szCs w:val="24"/>
        </w:rPr>
        <w:t>. A esse respeito, relatou que os técnicos encarregados do tema continuarão o intercâmbio de informação</w:t>
      </w:r>
      <w:r w:rsidR="004B526B" w:rsidRPr="00CD2F68">
        <w:rPr>
          <w:rFonts w:cs="Arial"/>
          <w:szCs w:val="24"/>
        </w:rPr>
        <w:t xml:space="preserve"> sobre o tema</w:t>
      </w:r>
      <w:r w:rsidRPr="00CD2F68">
        <w:rPr>
          <w:rFonts w:cs="Arial"/>
          <w:szCs w:val="24"/>
        </w:rPr>
        <w:t xml:space="preserve">. </w:t>
      </w:r>
    </w:p>
    <w:p w14:paraId="01A246AA" w14:textId="77777777" w:rsidR="00E4706F" w:rsidRPr="00CD2F68" w:rsidRDefault="00E4706F" w:rsidP="00E4706F">
      <w:pPr>
        <w:jc w:val="both"/>
        <w:rPr>
          <w:rFonts w:cs="Arial"/>
          <w:szCs w:val="24"/>
        </w:rPr>
      </w:pPr>
    </w:p>
    <w:p w14:paraId="497D9F0E" w14:textId="77777777" w:rsidR="00E4706F" w:rsidRPr="00CD2F68" w:rsidRDefault="00E4706F" w:rsidP="00E4706F">
      <w:pPr>
        <w:jc w:val="both"/>
        <w:rPr>
          <w:rFonts w:cs="Arial"/>
          <w:color w:val="FF0000"/>
          <w:szCs w:val="24"/>
        </w:rPr>
      </w:pPr>
      <w:r w:rsidRPr="00CD2F68">
        <w:rPr>
          <w:rFonts w:cs="Arial"/>
          <w:szCs w:val="24"/>
        </w:rPr>
        <w:t>O GMC instruiu o SGT Nº 7 a continuar a ocupar-se do tema.</w:t>
      </w:r>
    </w:p>
    <w:p w14:paraId="734BB7DF" w14:textId="77777777" w:rsidR="00E4706F" w:rsidRPr="00CD2F68" w:rsidRDefault="00E4706F" w:rsidP="00E4706F">
      <w:pPr>
        <w:jc w:val="both"/>
        <w:rPr>
          <w:rFonts w:cs="Arial"/>
          <w:b/>
          <w:bCs/>
          <w:color w:val="FF0000"/>
          <w:szCs w:val="24"/>
        </w:rPr>
      </w:pPr>
    </w:p>
    <w:p w14:paraId="3AD9DEDF" w14:textId="77777777" w:rsidR="00E4706F" w:rsidRPr="00CD2F68" w:rsidRDefault="00E4706F" w:rsidP="00E4706F">
      <w:pPr>
        <w:ind w:firstLine="567"/>
        <w:jc w:val="both"/>
        <w:rPr>
          <w:rFonts w:cs="Arial"/>
          <w:b/>
          <w:bCs/>
          <w:szCs w:val="24"/>
        </w:rPr>
      </w:pPr>
      <w:r w:rsidRPr="00CD2F68">
        <w:rPr>
          <w:rFonts w:cs="Arial"/>
          <w:b/>
          <w:bCs/>
          <w:szCs w:val="24"/>
        </w:rPr>
        <w:t>8.2. Grupo de Monitoramento Macroeconômico</w:t>
      </w:r>
    </w:p>
    <w:p w14:paraId="5347EA66" w14:textId="77777777" w:rsidR="00E4706F" w:rsidRPr="00CD2F68" w:rsidRDefault="00E4706F" w:rsidP="00E4706F">
      <w:pPr>
        <w:ind w:firstLine="567"/>
        <w:jc w:val="both"/>
        <w:rPr>
          <w:rFonts w:cs="Arial"/>
          <w:b/>
          <w:bCs/>
          <w:szCs w:val="24"/>
        </w:rPr>
      </w:pPr>
    </w:p>
    <w:p w14:paraId="08F83FA6" w14:textId="77777777" w:rsidR="00E4706F" w:rsidRPr="00CD2F68" w:rsidRDefault="00E4706F" w:rsidP="00E4706F">
      <w:pPr>
        <w:jc w:val="both"/>
        <w:rPr>
          <w:rStyle w:val="nfase"/>
          <w:rFonts w:cs="Arial"/>
          <w:i w:val="0"/>
          <w:iCs w:val="0"/>
          <w:szCs w:val="24"/>
          <w:shd w:val="clear" w:color="auto" w:fill="FFFFFF"/>
        </w:rPr>
      </w:pPr>
      <w:r w:rsidRPr="00CD2F68">
        <w:rPr>
          <w:rStyle w:val="nfase"/>
          <w:rFonts w:cs="Arial"/>
          <w:i w:val="0"/>
          <w:iCs w:val="0"/>
          <w:szCs w:val="24"/>
          <w:shd w:val="clear" w:color="auto" w:fill="FFFFFF"/>
        </w:rPr>
        <w:t>O GMC acordou estender o prazo para a migração do conteúdo do site do GMM para o site do MERCOSUL em 1 ano, prorrogável por igual período, considerando as limitações técnicas existentes na Secretaria do MERCOSUL para a finalização do referido procedimento.</w:t>
      </w:r>
    </w:p>
    <w:p w14:paraId="36AE68B2" w14:textId="77777777" w:rsidR="00E4706F" w:rsidRPr="00CD2F68" w:rsidRDefault="00E4706F" w:rsidP="00E4706F">
      <w:pPr>
        <w:jc w:val="both"/>
        <w:rPr>
          <w:rFonts w:cs="Arial"/>
          <w:b/>
          <w:bCs/>
          <w:szCs w:val="24"/>
        </w:rPr>
      </w:pPr>
    </w:p>
    <w:p w14:paraId="5BF340A4" w14:textId="77777777" w:rsidR="00E4706F" w:rsidRPr="00CD2F68" w:rsidRDefault="00E4706F" w:rsidP="00171231">
      <w:pPr>
        <w:ind w:left="993" w:hanging="426"/>
        <w:jc w:val="both"/>
        <w:rPr>
          <w:rFonts w:cs="Arial"/>
          <w:szCs w:val="24"/>
        </w:rPr>
      </w:pPr>
      <w:r w:rsidRPr="00CD2F68">
        <w:rPr>
          <w:rFonts w:cs="Arial"/>
          <w:b/>
          <w:bCs/>
          <w:szCs w:val="24"/>
        </w:rPr>
        <w:t>8.3. Relatório Especial à CCM relativo ao Estudo Técnico sobre o Estado de Situação do Nível de Integração das Áreas de Controle Integrado do MERCOSUL</w:t>
      </w:r>
    </w:p>
    <w:p w14:paraId="1E03B476" w14:textId="77777777" w:rsidR="00E4706F" w:rsidRPr="00CD2F68" w:rsidRDefault="00E4706F" w:rsidP="00E4706F">
      <w:pPr>
        <w:jc w:val="both"/>
        <w:rPr>
          <w:rFonts w:cs="Arial"/>
          <w:szCs w:val="24"/>
        </w:rPr>
      </w:pPr>
    </w:p>
    <w:p w14:paraId="7FBE72C2" w14:textId="1129C309" w:rsidR="00D4714E" w:rsidRPr="00CD2F68" w:rsidRDefault="00E4706F" w:rsidP="00E4706F">
      <w:pPr>
        <w:jc w:val="both"/>
        <w:rPr>
          <w:rFonts w:cs="Arial"/>
          <w:szCs w:val="24"/>
        </w:rPr>
      </w:pPr>
      <w:r w:rsidRPr="00CD2F68">
        <w:rPr>
          <w:rFonts w:cs="Arial"/>
          <w:szCs w:val="24"/>
        </w:rPr>
        <w:t xml:space="preserve">O GMC acolheu o pedido da CCM de que seja determinado </w:t>
      </w:r>
      <w:r w:rsidR="00D4714E" w:rsidRPr="00CD2F68">
        <w:rPr>
          <w:rFonts w:cs="Arial"/>
          <w:szCs w:val="24"/>
        </w:rPr>
        <w:t xml:space="preserve">o </w:t>
      </w:r>
      <w:r w:rsidRPr="00CD2F68">
        <w:rPr>
          <w:rFonts w:cs="Arial"/>
          <w:szCs w:val="24"/>
        </w:rPr>
        <w:t xml:space="preserve">âmbito para discussão a respeito do Estudo Técnico sobre o Estado de Situação do Nível de Integração das Áreas de Controle Integrado do MERCOSUL. A esse respeito, concluiu-se que a própria CCM seria o foro mais indicado a continuar a </w:t>
      </w:r>
      <w:r w:rsidR="00D4714E" w:rsidRPr="00CD2F68">
        <w:rPr>
          <w:rFonts w:cs="Arial"/>
          <w:szCs w:val="24"/>
        </w:rPr>
        <w:t xml:space="preserve">buscar </w:t>
      </w:r>
      <w:r w:rsidRPr="00CD2F68">
        <w:rPr>
          <w:rFonts w:cs="Arial"/>
          <w:szCs w:val="24"/>
        </w:rPr>
        <w:t xml:space="preserve">encontrar soluções sobre as dificuldades apontadas pelo referido relatório, </w:t>
      </w:r>
      <w:r w:rsidR="004B5B9E" w:rsidRPr="00CD2F68">
        <w:rPr>
          <w:rFonts w:cs="Arial"/>
          <w:szCs w:val="24"/>
        </w:rPr>
        <w:t xml:space="preserve">mantendo reuniões de trabalho com </w:t>
      </w:r>
      <w:r w:rsidR="004B5B9E" w:rsidRPr="00CD2F68">
        <w:rPr>
          <w:rFonts w:cs="Arial"/>
          <w:szCs w:val="24"/>
        </w:rPr>
        <w:lastRenderedPageBreak/>
        <w:t xml:space="preserve">órgãos e </w:t>
      </w:r>
      <w:r w:rsidRPr="00CD2F68">
        <w:rPr>
          <w:rFonts w:cs="Arial"/>
          <w:szCs w:val="24"/>
        </w:rPr>
        <w:t xml:space="preserve">foros </w:t>
      </w:r>
      <w:r w:rsidR="004B5B9E" w:rsidRPr="00CD2F68">
        <w:rPr>
          <w:rFonts w:cs="Arial"/>
          <w:szCs w:val="24"/>
        </w:rPr>
        <w:t xml:space="preserve">da estrutura institucional do MERCOSUL </w:t>
      </w:r>
      <w:r w:rsidRPr="00CD2F68">
        <w:rPr>
          <w:rFonts w:cs="Arial"/>
          <w:szCs w:val="24"/>
        </w:rPr>
        <w:t>com competência sobre os temas mencionados.</w:t>
      </w:r>
    </w:p>
    <w:p w14:paraId="156F969C" w14:textId="77777777" w:rsidR="00E4706F" w:rsidRPr="00CD2F68" w:rsidRDefault="00E4706F" w:rsidP="00E4706F">
      <w:pPr>
        <w:jc w:val="both"/>
        <w:rPr>
          <w:rFonts w:cs="Arial"/>
          <w:szCs w:val="24"/>
        </w:rPr>
      </w:pPr>
    </w:p>
    <w:p w14:paraId="74F1A9BF" w14:textId="6A59CE17" w:rsidR="00E4706F" w:rsidRPr="00CD2F68" w:rsidRDefault="00E4706F" w:rsidP="00E4706F">
      <w:pPr>
        <w:jc w:val="both"/>
        <w:rPr>
          <w:rFonts w:cs="Arial"/>
          <w:szCs w:val="24"/>
        </w:rPr>
      </w:pPr>
      <w:r w:rsidRPr="00CD2F68">
        <w:rPr>
          <w:rFonts w:cs="Arial"/>
          <w:szCs w:val="24"/>
        </w:rPr>
        <w:t xml:space="preserve">Nesse sentido, o GMC instruiu a CCM a voltar a tratar do Relatório Especial, com vistas </w:t>
      </w:r>
      <w:r w:rsidR="00D4714E" w:rsidRPr="00CD2F68">
        <w:rPr>
          <w:rFonts w:cs="Arial"/>
          <w:szCs w:val="24"/>
        </w:rPr>
        <w:t xml:space="preserve">a elaborar durante o ano 2024, um cronograma de cursos de ações que contemple soluções para </w:t>
      </w:r>
      <w:r w:rsidRPr="00CD2F68">
        <w:rPr>
          <w:rFonts w:cs="Arial"/>
          <w:szCs w:val="24"/>
        </w:rPr>
        <w:t xml:space="preserve">os desafios identificados </w:t>
      </w:r>
      <w:r w:rsidR="00D4714E" w:rsidRPr="00CD2F68">
        <w:rPr>
          <w:rFonts w:cs="Arial"/>
          <w:szCs w:val="24"/>
        </w:rPr>
        <w:t>n</w:t>
      </w:r>
      <w:r w:rsidRPr="00CD2F68">
        <w:rPr>
          <w:rFonts w:cs="Arial"/>
          <w:szCs w:val="24"/>
        </w:rPr>
        <w:t>o documento.</w:t>
      </w:r>
    </w:p>
    <w:p w14:paraId="0EC32617" w14:textId="77777777" w:rsidR="0075290E" w:rsidRPr="00CD2F68" w:rsidRDefault="0075290E" w:rsidP="00E4706F">
      <w:pPr>
        <w:jc w:val="both"/>
        <w:rPr>
          <w:rFonts w:cs="Arial"/>
          <w:szCs w:val="24"/>
        </w:rPr>
      </w:pPr>
    </w:p>
    <w:p w14:paraId="7964A657" w14:textId="77777777" w:rsidR="00E4706F" w:rsidRPr="00CD2F68" w:rsidRDefault="00E4706F" w:rsidP="00E4706F">
      <w:pPr>
        <w:ind w:firstLine="567"/>
        <w:jc w:val="both"/>
        <w:rPr>
          <w:rFonts w:cs="Arial"/>
          <w:szCs w:val="24"/>
        </w:rPr>
      </w:pPr>
      <w:r w:rsidRPr="00CD2F68">
        <w:rPr>
          <w:rFonts w:cs="Arial"/>
          <w:b/>
          <w:bCs/>
          <w:szCs w:val="24"/>
        </w:rPr>
        <w:t>8.4. Relatório</w:t>
      </w:r>
      <w:r w:rsidRPr="00CD2F68">
        <w:rPr>
          <w:rFonts w:cs="Arial"/>
          <w:szCs w:val="24"/>
        </w:rPr>
        <w:t xml:space="preserve"> </w:t>
      </w:r>
      <w:r w:rsidRPr="00CD2F68">
        <w:rPr>
          <w:rFonts w:cs="Arial"/>
          <w:b/>
          <w:bCs/>
          <w:szCs w:val="24"/>
        </w:rPr>
        <w:t>sobre o Estado de Situação das Quotas MERCOSUL-Israel</w:t>
      </w:r>
    </w:p>
    <w:p w14:paraId="254E5629" w14:textId="77777777" w:rsidR="00E4706F" w:rsidRPr="00CD2F68" w:rsidRDefault="00E4706F" w:rsidP="00E4706F">
      <w:pPr>
        <w:jc w:val="both"/>
        <w:rPr>
          <w:rFonts w:cs="Arial"/>
          <w:szCs w:val="24"/>
        </w:rPr>
      </w:pPr>
    </w:p>
    <w:p w14:paraId="054A8759" w14:textId="77777777" w:rsidR="004B5B9E" w:rsidRPr="00CD2F68" w:rsidRDefault="004B5B9E" w:rsidP="004B5B9E">
      <w:pPr>
        <w:jc w:val="both"/>
        <w:rPr>
          <w:rFonts w:cs="Arial"/>
          <w:szCs w:val="24"/>
        </w:rPr>
      </w:pPr>
      <w:r w:rsidRPr="00CD2F68">
        <w:rPr>
          <w:rFonts w:cs="Arial"/>
          <w:szCs w:val="24"/>
        </w:rPr>
        <w:t>O GMC tomou nota do “Relatório sobre o estado de situação das Quotas MERCOSUR – ISRAEL”, elevado pela CCM em sua CC reunião ordinária (Acta Nº 09/23, ponto 1.8) elaborado pelo CAH-QUOTAS.</w:t>
      </w:r>
    </w:p>
    <w:p w14:paraId="38A189CD" w14:textId="77777777" w:rsidR="004B5B9E" w:rsidRPr="00CD2F68" w:rsidRDefault="004B5B9E" w:rsidP="004B5B9E">
      <w:pPr>
        <w:jc w:val="both"/>
        <w:rPr>
          <w:rFonts w:cs="Arial"/>
          <w:szCs w:val="24"/>
        </w:rPr>
      </w:pPr>
    </w:p>
    <w:p w14:paraId="494C34CA" w14:textId="1B33E6F0" w:rsidR="00E4706F" w:rsidRPr="00CD2F68" w:rsidRDefault="004B5B9E" w:rsidP="00171231">
      <w:pPr>
        <w:jc w:val="both"/>
        <w:rPr>
          <w:rFonts w:cs="Arial"/>
          <w:szCs w:val="24"/>
        </w:rPr>
      </w:pPr>
      <w:r w:rsidRPr="00CD2F68">
        <w:rPr>
          <w:rFonts w:cs="Arial"/>
          <w:szCs w:val="24"/>
        </w:rPr>
        <w:t xml:space="preserve">A esse respeito, o GMC </w:t>
      </w:r>
      <w:r w:rsidR="00E4706F" w:rsidRPr="00CD2F68">
        <w:rPr>
          <w:rFonts w:cs="Arial"/>
          <w:szCs w:val="24"/>
        </w:rPr>
        <w:t>acordou enviar o Relatório ao GRELEX, para sua avaliação, e recomendou que o Grupo convide os coordenadores do CAH-QUOTAS para aprestar os resultados do referido relatório.</w:t>
      </w:r>
    </w:p>
    <w:p w14:paraId="22708A9B" w14:textId="77777777" w:rsidR="00F75E4E" w:rsidRPr="00CD2F68" w:rsidRDefault="00F75E4E" w:rsidP="00171231">
      <w:pPr>
        <w:jc w:val="both"/>
        <w:rPr>
          <w:rFonts w:cs="Arial"/>
          <w:szCs w:val="24"/>
        </w:rPr>
      </w:pPr>
    </w:p>
    <w:p w14:paraId="7EA33012" w14:textId="11BAA97F" w:rsidR="00E4706F" w:rsidRPr="00CD2F68" w:rsidRDefault="00E4706F" w:rsidP="00171231">
      <w:pPr>
        <w:ind w:firstLine="567"/>
        <w:jc w:val="both"/>
        <w:rPr>
          <w:rFonts w:cs="Arial"/>
          <w:b/>
          <w:bCs/>
          <w:szCs w:val="24"/>
        </w:rPr>
      </w:pPr>
      <w:r w:rsidRPr="00CD2F68">
        <w:rPr>
          <w:rFonts w:cs="Arial"/>
          <w:b/>
          <w:bCs/>
          <w:szCs w:val="24"/>
        </w:rPr>
        <w:t>8.5.</w:t>
      </w:r>
      <w:r w:rsidR="00171231">
        <w:rPr>
          <w:rFonts w:cs="Arial"/>
          <w:b/>
          <w:bCs/>
          <w:szCs w:val="24"/>
        </w:rPr>
        <w:t xml:space="preserve"> </w:t>
      </w:r>
      <w:r w:rsidRPr="00CD2F68">
        <w:rPr>
          <w:rFonts w:cs="Arial"/>
          <w:b/>
          <w:bCs/>
          <w:szCs w:val="24"/>
        </w:rPr>
        <w:t>Fundo de Agricultura Familiar do MERCOSUL</w:t>
      </w:r>
    </w:p>
    <w:p w14:paraId="557815C7" w14:textId="77777777" w:rsidR="00E4706F" w:rsidRPr="00CD2F68" w:rsidRDefault="00E4706F" w:rsidP="00171231">
      <w:pPr>
        <w:jc w:val="both"/>
        <w:rPr>
          <w:rFonts w:cs="Arial"/>
          <w:szCs w:val="24"/>
        </w:rPr>
      </w:pPr>
    </w:p>
    <w:p w14:paraId="72237D8E" w14:textId="77777777" w:rsidR="004B5B9E" w:rsidRPr="00CD2F68" w:rsidRDefault="004B5B9E" w:rsidP="00171231">
      <w:pPr>
        <w:jc w:val="both"/>
        <w:rPr>
          <w:rFonts w:cs="Arial"/>
          <w:color w:val="000000" w:themeColor="text1"/>
          <w:szCs w:val="24"/>
        </w:rPr>
      </w:pPr>
      <w:r w:rsidRPr="00CD2F68">
        <w:rPr>
          <w:rFonts w:cs="Arial"/>
          <w:color w:val="000000" w:themeColor="text1"/>
          <w:szCs w:val="24"/>
        </w:rPr>
        <w:t>A PPTB referiu-se ao projeto de decisão CMC elevado pela REAF para aprovar o regulamento do Fundo de Agricultura Familiar do MERCOSUL (FAF). Ressaltou que a recriação do Fundo permitiria fortalecer as atividades da REAF.</w:t>
      </w:r>
    </w:p>
    <w:p w14:paraId="0E5EFE92" w14:textId="3ED30F2E" w:rsidR="004B5B9E" w:rsidRPr="00CD2F68" w:rsidRDefault="004B5B9E" w:rsidP="00171231">
      <w:pPr>
        <w:jc w:val="both"/>
        <w:rPr>
          <w:rFonts w:cs="Arial"/>
          <w:color w:val="000000" w:themeColor="text1"/>
          <w:szCs w:val="24"/>
        </w:rPr>
      </w:pPr>
      <w:r w:rsidRPr="00CD2F68">
        <w:rPr>
          <w:rFonts w:cs="Arial"/>
          <w:color w:val="000000" w:themeColor="text1"/>
          <w:szCs w:val="24"/>
        </w:rPr>
        <w:t xml:space="preserve">As delegações coincidiram na importância da proposta, mas indicaram ser necessário realizar modificações ao projeto de decisão, de forma a que possa contemplar projetos de cooperação, além da participação social na REAF. </w:t>
      </w:r>
    </w:p>
    <w:p w14:paraId="21494764" w14:textId="4D24D8AF" w:rsidR="004B5B9E" w:rsidRPr="00CD2F68" w:rsidRDefault="004B5B9E" w:rsidP="00171231">
      <w:pPr>
        <w:jc w:val="both"/>
        <w:rPr>
          <w:rFonts w:cs="Arial"/>
          <w:b/>
          <w:bCs/>
          <w:szCs w:val="24"/>
        </w:rPr>
      </w:pPr>
      <w:r w:rsidRPr="00CD2F68">
        <w:rPr>
          <w:rFonts w:cs="Arial"/>
          <w:color w:val="000000" w:themeColor="text1"/>
          <w:szCs w:val="24"/>
        </w:rPr>
        <w:t>Nesse sentido, o GMC instruiu a REAF a revisar o projeto conjuntamente com o GAIM.</w:t>
      </w:r>
    </w:p>
    <w:p w14:paraId="7AE85B37" w14:textId="0668E982" w:rsidR="00E4706F" w:rsidRPr="00CD2F68" w:rsidRDefault="004B5B9E" w:rsidP="00171231">
      <w:pPr>
        <w:jc w:val="both"/>
        <w:rPr>
          <w:rFonts w:cs="Arial"/>
          <w:szCs w:val="24"/>
        </w:rPr>
      </w:pPr>
      <w:r w:rsidRPr="00CD2F68">
        <w:rPr>
          <w:rFonts w:cs="Arial"/>
          <w:szCs w:val="24"/>
        </w:rPr>
        <w:t>O tema continua na agenda</w:t>
      </w:r>
      <w:r w:rsidR="00CD2F68" w:rsidRPr="00CD2F68">
        <w:rPr>
          <w:rFonts w:cs="Arial"/>
          <w:szCs w:val="24"/>
        </w:rPr>
        <w:t>.</w:t>
      </w:r>
    </w:p>
    <w:p w14:paraId="3F004AB6" w14:textId="77777777" w:rsidR="00E4706F" w:rsidRPr="00CD2F68" w:rsidRDefault="00E4706F" w:rsidP="00E4706F">
      <w:pPr>
        <w:jc w:val="both"/>
        <w:rPr>
          <w:rFonts w:cs="Arial"/>
          <w:szCs w:val="24"/>
        </w:rPr>
      </w:pPr>
    </w:p>
    <w:p w14:paraId="093EFA2B" w14:textId="77777777" w:rsidR="00E4706F" w:rsidRPr="00CD2F68" w:rsidRDefault="00E4706F" w:rsidP="00E4706F">
      <w:pPr>
        <w:ind w:firstLine="567"/>
        <w:jc w:val="both"/>
        <w:rPr>
          <w:rFonts w:cs="Arial"/>
          <w:szCs w:val="24"/>
        </w:rPr>
      </w:pPr>
      <w:r w:rsidRPr="00CD2F68">
        <w:rPr>
          <w:rFonts w:cs="Arial"/>
          <w:b/>
          <w:bCs/>
          <w:szCs w:val="24"/>
        </w:rPr>
        <w:t>8.6. FOCEM</w:t>
      </w:r>
    </w:p>
    <w:p w14:paraId="500FF320" w14:textId="77777777" w:rsidR="00E4706F" w:rsidRPr="00CD2F68" w:rsidRDefault="00E4706F" w:rsidP="00E4706F">
      <w:pPr>
        <w:jc w:val="both"/>
        <w:rPr>
          <w:rFonts w:cs="Arial"/>
          <w:szCs w:val="24"/>
        </w:rPr>
      </w:pPr>
    </w:p>
    <w:p w14:paraId="3C5AD92C" w14:textId="6054B332" w:rsidR="00C74837" w:rsidRPr="00CD2F68" w:rsidRDefault="00C74837" w:rsidP="00A60DAF">
      <w:pPr>
        <w:ind w:left="720" w:firstLine="414"/>
        <w:rPr>
          <w:rFonts w:cs="Arial"/>
          <w:color w:val="44546A" w:themeColor="text2"/>
          <w:szCs w:val="24"/>
        </w:rPr>
      </w:pPr>
      <w:r w:rsidRPr="00CD2F68">
        <w:rPr>
          <w:rFonts w:cs="Arial"/>
          <w:b/>
          <w:bCs/>
          <w:szCs w:val="24"/>
        </w:rPr>
        <w:t>8.6.1. Anteprojeto de Orçamento FOCEM 2024</w:t>
      </w:r>
    </w:p>
    <w:p w14:paraId="044A3C6A" w14:textId="77777777" w:rsidR="00C74837" w:rsidRPr="00CD2F68" w:rsidRDefault="00C74837" w:rsidP="00C74837">
      <w:pPr>
        <w:jc w:val="both"/>
        <w:rPr>
          <w:rFonts w:cs="Arial"/>
          <w:color w:val="000000"/>
          <w:szCs w:val="24"/>
        </w:rPr>
      </w:pPr>
    </w:p>
    <w:p w14:paraId="2EFC504D" w14:textId="5E341F0E" w:rsidR="00C74837" w:rsidRPr="00CD2F68" w:rsidRDefault="00C74837" w:rsidP="00C74837">
      <w:pPr>
        <w:jc w:val="both"/>
        <w:rPr>
          <w:rFonts w:cs="Arial"/>
          <w:color w:val="000000"/>
          <w:szCs w:val="24"/>
        </w:rPr>
      </w:pPr>
      <w:r w:rsidRPr="00CD2F68">
        <w:rPr>
          <w:rFonts w:cs="Arial"/>
          <w:color w:val="000000"/>
          <w:szCs w:val="24"/>
        </w:rPr>
        <w:t xml:space="preserve">O GMC considerou o anteprojeto de orçamento do FOCEM para o exercício 2024 apresentado pela CRPM nos termos do Artigo 34.2 do Regulamento do FOCEM (Decisões CMC Nº 01/10 e 35/15). A esse respeito, o GMC agradeceu o trabalho conjunto realizado pela CRPM e a Unidade Técnica FOCEM (UTF) e acordou elevar ao CMC o Projeto </w:t>
      </w:r>
      <w:r w:rsidRPr="00786EF6">
        <w:rPr>
          <w:rFonts w:cs="Arial"/>
          <w:color w:val="000000"/>
          <w:szCs w:val="24"/>
        </w:rPr>
        <w:t xml:space="preserve">de Decisão Nº </w:t>
      </w:r>
      <w:r w:rsidR="00786EF6" w:rsidRPr="00786EF6">
        <w:rPr>
          <w:rFonts w:cs="Arial"/>
          <w:color w:val="000000"/>
          <w:szCs w:val="24"/>
        </w:rPr>
        <w:t>13</w:t>
      </w:r>
      <w:r w:rsidRPr="00786EF6">
        <w:rPr>
          <w:rFonts w:cs="Arial"/>
          <w:color w:val="000000"/>
          <w:szCs w:val="24"/>
        </w:rPr>
        <w:t>/23: “Orçamento</w:t>
      </w:r>
      <w:r w:rsidRPr="00CD2F68">
        <w:rPr>
          <w:rFonts w:cs="Arial"/>
          <w:color w:val="000000"/>
          <w:szCs w:val="24"/>
        </w:rPr>
        <w:t xml:space="preserve"> do Fundo para a Convergência Estrutural do MERCOSUL (FOCEM) para o exercício 2024</w:t>
      </w:r>
      <w:proofErr w:type="gramStart"/>
      <w:r w:rsidR="00786EF6">
        <w:rPr>
          <w:rFonts w:cs="Arial"/>
          <w:color w:val="000000"/>
          <w:szCs w:val="24"/>
        </w:rPr>
        <w:t xml:space="preserve">”, </w:t>
      </w:r>
      <w:r w:rsidRPr="00CD2F68">
        <w:rPr>
          <w:rFonts w:cs="Arial"/>
          <w:color w:val="000000"/>
          <w:szCs w:val="24"/>
        </w:rPr>
        <w:t xml:space="preserve"> que</w:t>
      </w:r>
      <w:proofErr w:type="gramEnd"/>
      <w:r w:rsidRPr="00CD2F68">
        <w:rPr>
          <w:rFonts w:cs="Arial"/>
          <w:color w:val="000000"/>
          <w:szCs w:val="24"/>
        </w:rPr>
        <w:t xml:space="preserve"> consta como </w:t>
      </w:r>
      <w:r w:rsidRPr="00CD2F68">
        <w:rPr>
          <w:rFonts w:cs="Arial"/>
          <w:b/>
          <w:bCs/>
          <w:color w:val="000000"/>
          <w:szCs w:val="24"/>
        </w:rPr>
        <w:t>Anexo III.</w:t>
      </w:r>
    </w:p>
    <w:p w14:paraId="20A170BE" w14:textId="77777777" w:rsidR="00C74837" w:rsidRPr="00CD2F68" w:rsidRDefault="00C74837" w:rsidP="00C74837">
      <w:pPr>
        <w:jc w:val="both"/>
        <w:rPr>
          <w:rFonts w:cs="Arial"/>
          <w:color w:val="000000"/>
          <w:szCs w:val="24"/>
        </w:rPr>
      </w:pPr>
    </w:p>
    <w:p w14:paraId="6C6EE989" w14:textId="52822D01" w:rsidR="00C74837" w:rsidRPr="0003778E" w:rsidRDefault="00C74837" w:rsidP="00A60DAF">
      <w:pPr>
        <w:pStyle w:val="PargrafodaLista"/>
        <w:ind w:left="720" w:firstLine="414"/>
        <w:rPr>
          <w:rFonts w:ascii="Arial" w:hAnsi="Arial" w:cs="Arial"/>
          <w:b/>
          <w:bCs/>
          <w:lang w:val="pt-BR"/>
        </w:rPr>
      </w:pPr>
      <w:r w:rsidRPr="0003778E">
        <w:rPr>
          <w:rFonts w:ascii="Arial" w:hAnsi="Arial" w:cs="Arial"/>
          <w:b/>
          <w:bCs/>
          <w:lang w:val="pt-BR"/>
        </w:rPr>
        <w:t>8.6.2.</w:t>
      </w:r>
      <w:r w:rsidR="00F75E4E" w:rsidRPr="0003778E">
        <w:rPr>
          <w:rFonts w:ascii="Arial" w:hAnsi="Arial" w:cs="Arial"/>
          <w:b/>
          <w:bCs/>
          <w:lang w:val="pt-BR"/>
        </w:rPr>
        <w:t xml:space="preserve"> </w:t>
      </w:r>
      <w:r w:rsidRPr="0003778E">
        <w:rPr>
          <w:rFonts w:ascii="Arial" w:hAnsi="Arial" w:cs="Arial"/>
          <w:b/>
          <w:bCs/>
          <w:lang w:val="pt-BR"/>
        </w:rPr>
        <w:t xml:space="preserve">Relatório sobre o funcionamento do FOCEM </w:t>
      </w:r>
    </w:p>
    <w:p w14:paraId="760215AB" w14:textId="77777777" w:rsidR="00C74837" w:rsidRPr="00CD2F68" w:rsidRDefault="00C74837" w:rsidP="00C74837">
      <w:pPr>
        <w:jc w:val="both"/>
        <w:rPr>
          <w:rFonts w:cs="Arial"/>
          <w:color w:val="000000"/>
          <w:szCs w:val="24"/>
        </w:rPr>
      </w:pPr>
    </w:p>
    <w:p w14:paraId="7C599AA0" w14:textId="0BF2E496" w:rsidR="00FE2E7D" w:rsidRPr="00CD2F68" w:rsidRDefault="00C74837" w:rsidP="00FE2E7D">
      <w:pPr>
        <w:widowControl w:val="0"/>
        <w:pBdr>
          <w:top w:val="nil"/>
          <w:left w:val="nil"/>
          <w:bottom w:val="nil"/>
          <w:right w:val="nil"/>
          <w:between w:val="nil"/>
        </w:pBdr>
        <w:jc w:val="both"/>
        <w:rPr>
          <w:rFonts w:cs="Arial"/>
          <w:szCs w:val="24"/>
        </w:rPr>
      </w:pPr>
      <w:r w:rsidRPr="00CD2F68">
        <w:rPr>
          <w:rFonts w:cs="Arial"/>
          <w:color w:val="000000"/>
          <w:szCs w:val="24"/>
        </w:rPr>
        <w:t xml:space="preserve">O GMC, no seu caráter de Conselho de Administração do FOCEM, recebeu relatório sobre o funcionamento do Fundo ao mês de novembro de 2023, elaborado pela CRPM, de acordo com o previsto no Artigo 18.2 do Regulamento do Fundo (Decisões CMC Nº 01/10 e 35/15). O relatório consta como </w:t>
      </w:r>
      <w:r w:rsidR="00FE2E7D" w:rsidRPr="00CD2F68">
        <w:rPr>
          <w:rFonts w:cs="Arial"/>
          <w:b/>
          <w:szCs w:val="24"/>
        </w:rPr>
        <w:t xml:space="preserve">Anexo </w:t>
      </w:r>
      <w:r w:rsidR="003E6872">
        <w:rPr>
          <w:rFonts w:cs="Arial"/>
          <w:b/>
          <w:szCs w:val="24"/>
        </w:rPr>
        <w:t>XI</w:t>
      </w:r>
      <w:r w:rsidR="00FE2E7D" w:rsidRPr="00CD2F68">
        <w:rPr>
          <w:rFonts w:cs="Arial"/>
          <w:bCs/>
          <w:szCs w:val="24"/>
        </w:rPr>
        <w:t>.</w:t>
      </w:r>
    </w:p>
    <w:p w14:paraId="410674EF" w14:textId="77777777" w:rsidR="00171231" w:rsidRDefault="00171231" w:rsidP="00C74837">
      <w:pPr>
        <w:jc w:val="both"/>
        <w:rPr>
          <w:rFonts w:cs="Arial"/>
          <w:color w:val="000000"/>
          <w:szCs w:val="24"/>
        </w:rPr>
      </w:pPr>
    </w:p>
    <w:p w14:paraId="702F58C2" w14:textId="77777777" w:rsidR="00B22331" w:rsidRDefault="00B22331" w:rsidP="00C74837">
      <w:pPr>
        <w:jc w:val="both"/>
        <w:rPr>
          <w:rFonts w:cs="Arial"/>
          <w:color w:val="000000"/>
          <w:szCs w:val="24"/>
        </w:rPr>
      </w:pPr>
    </w:p>
    <w:p w14:paraId="65B05007" w14:textId="77777777" w:rsidR="00B22331" w:rsidRDefault="00B22331" w:rsidP="00C74837">
      <w:pPr>
        <w:jc w:val="both"/>
        <w:rPr>
          <w:rFonts w:cs="Arial"/>
          <w:color w:val="000000"/>
          <w:szCs w:val="24"/>
        </w:rPr>
      </w:pPr>
    </w:p>
    <w:p w14:paraId="341DE481" w14:textId="77777777" w:rsidR="00B22331" w:rsidRPr="00CD2F68" w:rsidRDefault="00B22331" w:rsidP="00C74837">
      <w:pPr>
        <w:jc w:val="both"/>
        <w:rPr>
          <w:rFonts w:cs="Arial"/>
          <w:color w:val="000000"/>
          <w:szCs w:val="24"/>
        </w:rPr>
      </w:pPr>
    </w:p>
    <w:p w14:paraId="12E31547" w14:textId="5D2A768C" w:rsidR="00C74837" w:rsidRPr="00CD2F68" w:rsidRDefault="00C74837" w:rsidP="00A60DAF">
      <w:pPr>
        <w:pStyle w:val="PargrafodaLista"/>
        <w:ind w:left="1440" w:hanging="306"/>
        <w:rPr>
          <w:rFonts w:ascii="Arial" w:hAnsi="Arial" w:cs="Arial"/>
          <w:b/>
          <w:bCs/>
          <w:lang w:val="pt-BR"/>
        </w:rPr>
      </w:pPr>
      <w:r w:rsidRPr="00CD2F68">
        <w:rPr>
          <w:rFonts w:ascii="Arial" w:hAnsi="Arial" w:cs="Arial"/>
          <w:b/>
          <w:bCs/>
          <w:lang w:val="pt-BR"/>
        </w:rPr>
        <w:lastRenderedPageBreak/>
        <w:t>8.6.3.</w:t>
      </w:r>
      <w:r w:rsidR="0075290E">
        <w:rPr>
          <w:rFonts w:ascii="Arial" w:hAnsi="Arial" w:cs="Arial"/>
          <w:b/>
          <w:bCs/>
          <w:lang w:val="pt-BR"/>
        </w:rPr>
        <w:t xml:space="preserve"> </w:t>
      </w:r>
      <w:r w:rsidRPr="00CD2F68">
        <w:rPr>
          <w:rFonts w:ascii="Arial" w:hAnsi="Arial" w:cs="Arial"/>
          <w:b/>
          <w:bCs/>
          <w:lang w:val="pt-BR"/>
        </w:rPr>
        <w:t>Normas Procedimentais FOCEM</w:t>
      </w:r>
    </w:p>
    <w:p w14:paraId="2CB3FB1E" w14:textId="77777777" w:rsidR="00C74837" w:rsidRPr="00CD2F68" w:rsidRDefault="00C74837" w:rsidP="00C74837">
      <w:pPr>
        <w:jc w:val="both"/>
        <w:rPr>
          <w:rFonts w:cs="Arial"/>
          <w:color w:val="000000"/>
          <w:szCs w:val="24"/>
        </w:rPr>
      </w:pPr>
    </w:p>
    <w:p w14:paraId="0FB57BD4" w14:textId="77777777" w:rsidR="00C74837" w:rsidRPr="00CD2F68" w:rsidRDefault="00C74837" w:rsidP="00C74837">
      <w:pPr>
        <w:jc w:val="both"/>
        <w:rPr>
          <w:rFonts w:cs="Arial"/>
          <w:color w:val="000000"/>
          <w:szCs w:val="24"/>
        </w:rPr>
      </w:pPr>
      <w:r w:rsidRPr="00CD2F68">
        <w:rPr>
          <w:rFonts w:cs="Arial"/>
          <w:color w:val="000000"/>
          <w:szCs w:val="24"/>
        </w:rPr>
        <w:t>O GMC tomou conhecimento das seguintes Normas de Procedimento aprovadas pela CRPM no âmbito do disposto na alínea j) do artigo 19º do Regulamento do FOCEM (Decisões CMC Nº 01/10 e 35/15):</w:t>
      </w:r>
    </w:p>
    <w:p w14:paraId="405C23E5" w14:textId="77777777" w:rsidR="00C74837" w:rsidRPr="00CD2F68" w:rsidRDefault="00C74837" w:rsidP="00C74837">
      <w:pPr>
        <w:jc w:val="both"/>
        <w:rPr>
          <w:rFonts w:cs="Arial"/>
          <w:color w:val="000000"/>
          <w:szCs w:val="24"/>
        </w:rPr>
      </w:pPr>
    </w:p>
    <w:p w14:paraId="57E7461C" w14:textId="55F97AC5" w:rsidR="00171231" w:rsidRPr="00171231" w:rsidRDefault="00C74837" w:rsidP="00171231">
      <w:pPr>
        <w:pStyle w:val="PargrafodaLista"/>
        <w:numPr>
          <w:ilvl w:val="0"/>
          <w:numId w:val="31"/>
        </w:numPr>
        <w:jc w:val="both"/>
        <w:rPr>
          <w:rFonts w:ascii="Arial" w:hAnsi="Arial" w:cs="Arial"/>
          <w:color w:val="000000"/>
          <w:lang w:val="pt-BR"/>
        </w:rPr>
      </w:pPr>
      <w:r w:rsidRPr="00CD2F68">
        <w:rPr>
          <w:rFonts w:ascii="Arial" w:hAnsi="Arial" w:cs="Arial"/>
          <w:color w:val="000000"/>
          <w:lang w:val="pt-BR"/>
        </w:rPr>
        <w:t xml:space="preserve">Norma Procedimental CRPM Nº 01/23 “Apresentação do Plano de Aquisições de um projeto e aprovação pela Unidade Técnica FOCEM” - Revogação da NP Nº 04/18 </w:t>
      </w:r>
    </w:p>
    <w:p w14:paraId="5C62FC35" w14:textId="518C2768" w:rsidR="00171231" w:rsidRPr="00171231" w:rsidRDefault="00C74837" w:rsidP="00171231">
      <w:pPr>
        <w:pStyle w:val="PargrafodaLista"/>
        <w:numPr>
          <w:ilvl w:val="0"/>
          <w:numId w:val="31"/>
        </w:numPr>
        <w:jc w:val="both"/>
        <w:rPr>
          <w:rFonts w:ascii="Arial" w:hAnsi="Arial" w:cs="Arial"/>
          <w:color w:val="000000"/>
          <w:lang w:val="pt-BR"/>
        </w:rPr>
      </w:pPr>
      <w:r w:rsidRPr="00CD2F68">
        <w:rPr>
          <w:rFonts w:ascii="Arial" w:hAnsi="Arial" w:cs="Arial"/>
          <w:color w:val="000000"/>
          <w:lang w:val="pt-BR"/>
        </w:rPr>
        <w:t>Norma Procedimental CRPM Nº 02/23 “Modelo de Convênio de Financiamento para projetos FOCEM”</w:t>
      </w:r>
    </w:p>
    <w:p w14:paraId="62248138" w14:textId="77777777" w:rsidR="00C74837" w:rsidRPr="00CD2F68" w:rsidRDefault="00C74837" w:rsidP="00C74837">
      <w:pPr>
        <w:pStyle w:val="PargrafodaLista"/>
        <w:numPr>
          <w:ilvl w:val="0"/>
          <w:numId w:val="31"/>
        </w:numPr>
        <w:jc w:val="both"/>
        <w:rPr>
          <w:rFonts w:ascii="Arial" w:hAnsi="Arial" w:cs="Arial"/>
          <w:color w:val="000000"/>
          <w:lang w:val="pt-BR"/>
        </w:rPr>
      </w:pPr>
      <w:r w:rsidRPr="00CD2F68">
        <w:rPr>
          <w:rFonts w:ascii="Arial" w:hAnsi="Arial" w:cs="Arial"/>
          <w:color w:val="000000"/>
          <w:lang w:val="pt-BR"/>
        </w:rPr>
        <w:t xml:space="preserve">Norma Procedimental CRPM Nº 03/23 “Guia para a apresentação e execução de projetos no âmbito do Programa IV do FOCEM” </w:t>
      </w:r>
    </w:p>
    <w:p w14:paraId="2D7E1C03" w14:textId="77777777" w:rsidR="00C74837" w:rsidRPr="00CD2F68" w:rsidRDefault="00C74837" w:rsidP="00C74837">
      <w:pPr>
        <w:jc w:val="both"/>
        <w:rPr>
          <w:rFonts w:cs="Arial"/>
          <w:color w:val="000000"/>
          <w:szCs w:val="24"/>
        </w:rPr>
      </w:pPr>
    </w:p>
    <w:p w14:paraId="5A0557F6" w14:textId="15DB1793" w:rsidR="00C74837" w:rsidRPr="00CD2F68" w:rsidRDefault="00C74837" w:rsidP="00C74837">
      <w:pPr>
        <w:jc w:val="both"/>
        <w:rPr>
          <w:rFonts w:cs="Arial"/>
          <w:color w:val="000000"/>
          <w:szCs w:val="24"/>
        </w:rPr>
      </w:pPr>
      <w:r w:rsidRPr="00CD2F68">
        <w:rPr>
          <w:rFonts w:cs="Arial"/>
          <w:color w:val="000000"/>
          <w:szCs w:val="24"/>
        </w:rPr>
        <w:t xml:space="preserve">As referidas Instruções de Procedimento, nas suas versões em espanhol e em português, </w:t>
      </w:r>
      <w:r w:rsidRPr="005C0C79">
        <w:rPr>
          <w:rFonts w:cs="Arial"/>
          <w:color w:val="000000"/>
          <w:szCs w:val="24"/>
        </w:rPr>
        <w:t xml:space="preserve">constam do </w:t>
      </w:r>
      <w:r w:rsidRPr="005C0C79">
        <w:rPr>
          <w:rFonts w:cs="Arial"/>
          <w:b/>
          <w:bCs/>
          <w:color w:val="000000"/>
          <w:szCs w:val="24"/>
        </w:rPr>
        <w:t>Anexo</w:t>
      </w:r>
      <w:r w:rsidRPr="005C0C79">
        <w:rPr>
          <w:rFonts w:cs="Arial"/>
          <w:color w:val="000000"/>
          <w:szCs w:val="24"/>
        </w:rPr>
        <w:t xml:space="preserve"> </w:t>
      </w:r>
      <w:r w:rsidR="003E6872">
        <w:rPr>
          <w:rFonts w:cs="Arial"/>
          <w:b/>
          <w:bCs/>
          <w:color w:val="000000"/>
          <w:szCs w:val="24"/>
        </w:rPr>
        <w:t>XII</w:t>
      </w:r>
      <w:r w:rsidR="003E6872" w:rsidRPr="003E6872">
        <w:rPr>
          <w:rFonts w:cs="Arial"/>
          <w:color w:val="000000"/>
          <w:szCs w:val="24"/>
        </w:rPr>
        <w:t>.</w:t>
      </w:r>
    </w:p>
    <w:p w14:paraId="521B82A0" w14:textId="77777777" w:rsidR="00E4706F" w:rsidRPr="00CD2F68" w:rsidRDefault="00E4706F" w:rsidP="00E4706F">
      <w:pPr>
        <w:jc w:val="both"/>
        <w:rPr>
          <w:rFonts w:cs="Arial"/>
          <w:szCs w:val="24"/>
        </w:rPr>
      </w:pPr>
    </w:p>
    <w:p w14:paraId="046F18FC" w14:textId="77777777" w:rsidR="00E4706F" w:rsidRPr="00CD2F68" w:rsidRDefault="00E4706F" w:rsidP="00171231">
      <w:pPr>
        <w:ind w:left="993" w:hanging="426"/>
        <w:jc w:val="both"/>
        <w:rPr>
          <w:rFonts w:cs="Arial"/>
          <w:szCs w:val="24"/>
        </w:rPr>
      </w:pPr>
      <w:r w:rsidRPr="00CD2F68">
        <w:rPr>
          <w:rFonts w:cs="Arial"/>
          <w:b/>
          <w:bCs/>
          <w:szCs w:val="24"/>
        </w:rPr>
        <w:t>8.7. Circular SEF/DIAT/Nº26/2023 adotada pelo Estado de Santa Catarina, Secretaria de Estado da Fazenda, Diretoria de Administração Tributária, Gerência de Fiscalização</w:t>
      </w:r>
    </w:p>
    <w:p w14:paraId="351E1B64" w14:textId="77777777" w:rsidR="00E4706F" w:rsidRPr="00CD2F68" w:rsidRDefault="00E4706F" w:rsidP="00E4706F">
      <w:pPr>
        <w:jc w:val="both"/>
        <w:rPr>
          <w:rFonts w:cs="Arial"/>
          <w:szCs w:val="24"/>
        </w:rPr>
      </w:pPr>
    </w:p>
    <w:p w14:paraId="5F0DACBC" w14:textId="594DA5CA" w:rsidR="00E4706F" w:rsidRPr="00CD2F68" w:rsidRDefault="00E4706F" w:rsidP="00E4706F">
      <w:pPr>
        <w:jc w:val="both"/>
        <w:rPr>
          <w:rFonts w:cs="Arial"/>
          <w:szCs w:val="24"/>
        </w:rPr>
      </w:pPr>
      <w:r w:rsidRPr="00CD2F68">
        <w:rPr>
          <w:rFonts w:cs="Arial"/>
          <w:szCs w:val="24"/>
        </w:rPr>
        <w:t xml:space="preserve">A delegação do Paraguai </w:t>
      </w:r>
      <w:r w:rsidR="00C74837" w:rsidRPr="00CD2F68">
        <w:rPr>
          <w:rFonts w:cs="Arial"/>
          <w:szCs w:val="24"/>
        </w:rPr>
        <w:t>manifestou sua preocupação pel</w:t>
      </w:r>
      <w:r w:rsidRPr="00CD2F68">
        <w:rPr>
          <w:rFonts w:cs="Arial"/>
          <w:szCs w:val="24"/>
        </w:rPr>
        <w:t xml:space="preserve">a natureza discriminatória de medida a ser adotada pelo Estado brasileiro de Santa Catarina a partir de 1/1/2024, que eleva custos para exportadores paraguaios e exige desvios no trânsito de cargas, resultando na necessidade de viagens mais longas. Nesse sentido, </w:t>
      </w:r>
      <w:r w:rsidR="005C4032" w:rsidRPr="00CD2F68">
        <w:rPr>
          <w:rFonts w:cs="Arial"/>
          <w:szCs w:val="24"/>
        </w:rPr>
        <w:t xml:space="preserve">sem prejuízo do seu tratamento na CCM, </w:t>
      </w:r>
      <w:r w:rsidRPr="00CD2F68">
        <w:rPr>
          <w:rFonts w:cs="Arial"/>
          <w:szCs w:val="24"/>
        </w:rPr>
        <w:t>solicitou que a normativa seja tornada sem efeito.</w:t>
      </w:r>
    </w:p>
    <w:p w14:paraId="2AA8873C" w14:textId="77777777" w:rsidR="00E4706F" w:rsidRPr="00CD2F68" w:rsidRDefault="00E4706F" w:rsidP="00E4706F">
      <w:pPr>
        <w:jc w:val="both"/>
        <w:rPr>
          <w:rFonts w:cs="Arial"/>
          <w:szCs w:val="24"/>
        </w:rPr>
      </w:pPr>
    </w:p>
    <w:p w14:paraId="1E58C198" w14:textId="652F0C0D" w:rsidR="00E4706F" w:rsidRPr="00CD2F68" w:rsidRDefault="00E4706F" w:rsidP="00E4706F">
      <w:pPr>
        <w:jc w:val="both"/>
        <w:rPr>
          <w:rFonts w:cs="Arial"/>
          <w:szCs w:val="24"/>
        </w:rPr>
      </w:pPr>
      <w:r w:rsidRPr="00CD2F68">
        <w:rPr>
          <w:rFonts w:cs="Arial"/>
          <w:szCs w:val="24"/>
        </w:rPr>
        <w:t xml:space="preserve">A delegação do Brasil </w:t>
      </w:r>
      <w:r w:rsidR="00C74837" w:rsidRPr="00CD2F68">
        <w:rPr>
          <w:rFonts w:cs="Arial"/>
          <w:szCs w:val="24"/>
        </w:rPr>
        <w:t xml:space="preserve">comprometeu-se a realizar as consultas internas </w:t>
      </w:r>
      <w:r w:rsidRPr="00CD2F68">
        <w:rPr>
          <w:rFonts w:cs="Arial"/>
          <w:szCs w:val="24"/>
        </w:rPr>
        <w:t>para reagir às preocupações levantadas pelo Paraguai.</w:t>
      </w:r>
    </w:p>
    <w:p w14:paraId="1DAB842C" w14:textId="77777777" w:rsidR="00263675" w:rsidRPr="00CD2F68" w:rsidRDefault="00263675" w:rsidP="00546830">
      <w:pPr>
        <w:widowControl w:val="0"/>
        <w:pBdr>
          <w:top w:val="nil"/>
          <w:left w:val="nil"/>
          <w:bottom w:val="nil"/>
          <w:right w:val="nil"/>
          <w:between w:val="nil"/>
        </w:pBdr>
        <w:jc w:val="both"/>
        <w:rPr>
          <w:rFonts w:eastAsia="Arial" w:cs="Arial"/>
          <w:b/>
          <w:szCs w:val="24"/>
        </w:rPr>
      </w:pPr>
    </w:p>
    <w:p w14:paraId="0DA3547A" w14:textId="46E027A0" w:rsidR="00C74837" w:rsidRPr="00CD2F68" w:rsidRDefault="005C4032" w:rsidP="00546830">
      <w:pPr>
        <w:widowControl w:val="0"/>
        <w:pBdr>
          <w:top w:val="nil"/>
          <w:left w:val="nil"/>
          <w:bottom w:val="nil"/>
          <w:right w:val="nil"/>
          <w:between w:val="nil"/>
        </w:pBdr>
        <w:jc w:val="both"/>
        <w:rPr>
          <w:rFonts w:eastAsia="Arial" w:cs="Arial"/>
          <w:bCs/>
          <w:szCs w:val="24"/>
        </w:rPr>
      </w:pPr>
      <w:r w:rsidRPr="00CD2F68">
        <w:rPr>
          <w:rFonts w:eastAsia="Arial" w:cs="Arial"/>
          <w:bCs/>
          <w:szCs w:val="24"/>
        </w:rPr>
        <w:t>O tema continua na agenda.</w:t>
      </w:r>
    </w:p>
    <w:p w14:paraId="5F2A6A68" w14:textId="77777777" w:rsidR="004A4980" w:rsidRDefault="004A4980" w:rsidP="00546830">
      <w:pPr>
        <w:widowControl w:val="0"/>
        <w:pBdr>
          <w:top w:val="nil"/>
          <w:left w:val="nil"/>
          <w:bottom w:val="nil"/>
          <w:right w:val="nil"/>
          <w:between w:val="nil"/>
        </w:pBdr>
        <w:jc w:val="both"/>
        <w:rPr>
          <w:rFonts w:eastAsia="Arial" w:cs="Arial"/>
          <w:bCs/>
          <w:szCs w:val="24"/>
        </w:rPr>
      </w:pPr>
    </w:p>
    <w:p w14:paraId="55E43470" w14:textId="77777777" w:rsidR="00F72A66" w:rsidRPr="00CD2F68" w:rsidRDefault="00F72A66" w:rsidP="00546830">
      <w:pPr>
        <w:widowControl w:val="0"/>
        <w:pBdr>
          <w:top w:val="nil"/>
          <w:left w:val="nil"/>
          <w:bottom w:val="nil"/>
          <w:right w:val="nil"/>
          <w:between w:val="nil"/>
        </w:pBdr>
        <w:jc w:val="both"/>
        <w:rPr>
          <w:rFonts w:eastAsia="Arial" w:cs="Arial"/>
          <w:bCs/>
          <w:szCs w:val="24"/>
        </w:rPr>
      </w:pPr>
    </w:p>
    <w:p w14:paraId="7651E17B" w14:textId="77777777" w:rsidR="004D4CEF" w:rsidRPr="00CD2F68" w:rsidRDefault="004D4CEF" w:rsidP="00546830">
      <w:pPr>
        <w:widowControl w:val="0"/>
        <w:overflowPunct w:val="0"/>
        <w:autoSpaceDE w:val="0"/>
        <w:autoSpaceDN w:val="0"/>
        <w:adjustRightInd w:val="0"/>
        <w:jc w:val="both"/>
        <w:rPr>
          <w:rFonts w:cs="Arial"/>
          <w:b/>
          <w:bCs/>
          <w:szCs w:val="24"/>
        </w:rPr>
      </w:pPr>
      <w:r w:rsidRPr="00CD2F68">
        <w:rPr>
          <w:rFonts w:cs="Arial"/>
          <w:b/>
          <w:szCs w:val="24"/>
        </w:rPr>
        <w:t>PRÓXIMA REUNIÃO</w:t>
      </w:r>
    </w:p>
    <w:p w14:paraId="3E4410EA" w14:textId="77777777" w:rsidR="004D4CEF" w:rsidRPr="00CD2F68" w:rsidRDefault="004D4CEF" w:rsidP="00546830">
      <w:pPr>
        <w:pStyle w:val="paragraph"/>
        <w:spacing w:before="0" w:beforeAutospacing="0" w:after="0" w:afterAutospacing="0"/>
        <w:jc w:val="both"/>
        <w:textAlignment w:val="baseline"/>
        <w:rPr>
          <w:rFonts w:ascii="Arial" w:hAnsi="Arial" w:cs="Arial"/>
          <w:bCs/>
          <w:lang w:val="pt-BR"/>
        </w:rPr>
      </w:pPr>
    </w:p>
    <w:p w14:paraId="24572231" w14:textId="7A80996B" w:rsidR="005E6121" w:rsidRPr="00CD2F68" w:rsidRDefault="00EB73D2" w:rsidP="00546830">
      <w:pPr>
        <w:widowControl w:val="0"/>
        <w:jc w:val="both"/>
        <w:rPr>
          <w:rFonts w:cs="Arial"/>
          <w:bCs/>
          <w:szCs w:val="24"/>
        </w:rPr>
      </w:pPr>
      <w:r w:rsidRPr="00CD2F68">
        <w:rPr>
          <w:rFonts w:cs="Arial"/>
          <w:szCs w:val="24"/>
        </w:rPr>
        <w:t>A</w:t>
      </w:r>
      <w:r w:rsidR="004D4CEF" w:rsidRPr="00CD2F68">
        <w:rPr>
          <w:rFonts w:cs="Arial"/>
          <w:szCs w:val="24"/>
        </w:rPr>
        <w:t xml:space="preserve"> próxima reunião do GMC</w:t>
      </w:r>
      <w:r w:rsidR="005E6121" w:rsidRPr="00CD2F68">
        <w:rPr>
          <w:rFonts w:cs="Arial"/>
          <w:szCs w:val="24"/>
        </w:rPr>
        <w:t xml:space="preserve">, será convocada </w:t>
      </w:r>
      <w:r w:rsidRPr="00CD2F68">
        <w:rPr>
          <w:rFonts w:cs="Arial"/>
          <w:szCs w:val="24"/>
        </w:rPr>
        <w:t xml:space="preserve">pela PPT em exercício. </w:t>
      </w:r>
    </w:p>
    <w:p w14:paraId="3DC7680D" w14:textId="77777777" w:rsidR="005E6121" w:rsidRPr="00CD2F68" w:rsidRDefault="005E6121" w:rsidP="00546830">
      <w:pPr>
        <w:jc w:val="both"/>
        <w:rPr>
          <w:rFonts w:cs="Arial"/>
          <w:bCs/>
          <w:color w:val="FF0000"/>
          <w:szCs w:val="24"/>
        </w:rPr>
      </w:pPr>
    </w:p>
    <w:p w14:paraId="49E4DCC3" w14:textId="77777777" w:rsidR="00751949" w:rsidRPr="00CD2F68" w:rsidRDefault="00751949" w:rsidP="00546830">
      <w:pPr>
        <w:widowControl w:val="0"/>
        <w:overflowPunct w:val="0"/>
        <w:autoSpaceDE w:val="0"/>
        <w:autoSpaceDN w:val="0"/>
        <w:adjustRightInd w:val="0"/>
        <w:jc w:val="both"/>
        <w:rPr>
          <w:rFonts w:cs="Arial"/>
          <w:b/>
          <w:bCs/>
          <w:szCs w:val="24"/>
        </w:rPr>
      </w:pPr>
      <w:r w:rsidRPr="00CD2F68">
        <w:rPr>
          <w:rFonts w:cs="Arial"/>
          <w:b/>
          <w:bCs/>
          <w:szCs w:val="24"/>
        </w:rPr>
        <w:t>ANEXOS</w:t>
      </w:r>
    </w:p>
    <w:p w14:paraId="71738320" w14:textId="77777777" w:rsidR="005B49E3" w:rsidRPr="00CD2F68" w:rsidRDefault="005B49E3" w:rsidP="00546830">
      <w:pPr>
        <w:widowControl w:val="0"/>
        <w:tabs>
          <w:tab w:val="center" w:pos="4252"/>
          <w:tab w:val="right" w:pos="8504"/>
        </w:tabs>
        <w:jc w:val="both"/>
        <w:rPr>
          <w:rFonts w:cs="Arial"/>
          <w:snapToGrid w:val="0"/>
          <w:szCs w:val="24"/>
        </w:rPr>
      </w:pPr>
    </w:p>
    <w:p w14:paraId="777A5EC7" w14:textId="77777777" w:rsidR="005B49E3" w:rsidRPr="00CD2F68" w:rsidRDefault="005B49E3" w:rsidP="00546830">
      <w:pPr>
        <w:widowControl w:val="0"/>
        <w:tabs>
          <w:tab w:val="center" w:pos="4252"/>
          <w:tab w:val="right" w:pos="8504"/>
        </w:tabs>
        <w:jc w:val="both"/>
        <w:rPr>
          <w:rFonts w:cs="Arial"/>
          <w:snapToGrid w:val="0"/>
          <w:szCs w:val="24"/>
        </w:rPr>
      </w:pPr>
      <w:r w:rsidRPr="00CD2F68">
        <w:rPr>
          <w:rFonts w:cs="Arial"/>
          <w:snapToGrid w:val="0"/>
          <w:szCs w:val="24"/>
        </w:rPr>
        <w:t>Os Anexos que fazem parte da Ata são os seguintes:</w:t>
      </w:r>
    </w:p>
    <w:p w14:paraId="2C92F7BF" w14:textId="77777777" w:rsidR="005B49E3" w:rsidRPr="00CD2F68" w:rsidRDefault="005B49E3" w:rsidP="00546830">
      <w:pPr>
        <w:widowControl w:val="0"/>
        <w:tabs>
          <w:tab w:val="center" w:pos="4252"/>
          <w:tab w:val="right" w:pos="8504"/>
        </w:tabs>
        <w:jc w:val="both"/>
        <w:rPr>
          <w:rFonts w:cs="Arial"/>
          <w:snapToGrid w:val="0"/>
          <w:szCs w:val="24"/>
        </w:rPr>
      </w:pPr>
    </w:p>
    <w:tbl>
      <w:tblPr>
        <w:tblW w:w="88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7400"/>
      </w:tblGrid>
      <w:tr w:rsidR="00881496" w:rsidRPr="00CD2F68" w14:paraId="192795F2" w14:textId="77777777" w:rsidTr="00CA0E80">
        <w:tc>
          <w:tcPr>
            <w:tcW w:w="1418" w:type="dxa"/>
          </w:tcPr>
          <w:p w14:paraId="1D37332E" w14:textId="77777777" w:rsidR="005B49E3" w:rsidRPr="00CD2F68" w:rsidRDefault="005B49E3" w:rsidP="00546830">
            <w:pPr>
              <w:pBdr>
                <w:top w:val="nil"/>
                <w:left w:val="nil"/>
                <w:bottom w:val="nil"/>
                <w:right w:val="nil"/>
                <w:between w:val="nil"/>
              </w:pBdr>
              <w:tabs>
                <w:tab w:val="center" w:pos="4252"/>
                <w:tab w:val="right" w:pos="8504"/>
              </w:tabs>
              <w:rPr>
                <w:rFonts w:cs="Arial"/>
                <w:b/>
                <w:bCs/>
                <w:szCs w:val="24"/>
              </w:rPr>
            </w:pPr>
            <w:r w:rsidRPr="00CD2F68">
              <w:rPr>
                <w:rFonts w:cs="Arial"/>
                <w:b/>
                <w:bCs/>
                <w:szCs w:val="24"/>
              </w:rPr>
              <w:t>Anexo I</w:t>
            </w:r>
          </w:p>
        </w:tc>
        <w:tc>
          <w:tcPr>
            <w:tcW w:w="7400" w:type="dxa"/>
          </w:tcPr>
          <w:p w14:paraId="69B3288D" w14:textId="77777777" w:rsidR="005B49E3" w:rsidRPr="00CD2F68" w:rsidRDefault="005B49E3" w:rsidP="00546830">
            <w:pPr>
              <w:jc w:val="both"/>
              <w:rPr>
                <w:rFonts w:cs="Arial"/>
                <w:b/>
                <w:szCs w:val="24"/>
              </w:rPr>
            </w:pPr>
            <w:r w:rsidRPr="00CD2F68">
              <w:rPr>
                <w:rFonts w:cs="Arial"/>
                <w:bCs/>
                <w:szCs w:val="24"/>
              </w:rPr>
              <w:t>Lista de Participantes</w:t>
            </w:r>
          </w:p>
        </w:tc>
      </w:tr>
      <w:tr w:rsidR="00881496" w:rsidRPr="00CD2F68" w14:paraId="37A63E03" w14:textId="77777777" w:rsidTr="00CA0E80">
        <w:trPr>
          <w:trHeight w:val="274"/>
        </w:trPr>
        <w:tc>
          <w:tcPr>
            <w:tcW w:w="1418" w:type="dxa"/>
          </w:tcPr>
          <w:p w14:paraId="1EB02DE6" w14:textId="77777777" w:rsidR="005B49E3" w:rsidRPr="00CD2F68" w:rsidRDefault="005B49E3" w:rsidP="00546830">
            <w:pPr>
              <w:pBdr>
                <w:top w:val="nil"/>
                <w:left w:val="nil"/>
                <w:bottom w:val="nil"/>
                <w:right w:val="nil"/>
                <w:between w:val="nil"/>
              </w:pBdr>
              <w:tabs>
                <w:tab w:val="center" w:pos="4252"/>
                <w:tab w:val="right" w:pos="8504"/>
              </w:tabs>
              <w:rPr>
                <w:rFonts w:cs="Arial"/>
                <w:b/>
                <w:bCs/>
                <w:szCs w:val="24"/>
              </w:rPr>
            </w:pPr>
            <w:r w:rsidRPr="00CD2F68">
              <w:rPr>
                <w:rFonts w:cs="Arial"/>
                <w:b/>
                <w:bCs/>
                <w:szCs w:val="24"/>
              </w:rPr>
              <w:t>Anexo II</w:t>
            </w:r>
          </w:p>
        </w:tc>
        <w:tc>
          <w:tcPr>
            <w:tcW w:w="7400" w:type="dxa"/>
          </w:tcPr>
          <w:p w14:paraId="67DD80E2" w14:textId="77777777" w:rsidR="005B49E3" w:rsidRPr="00CD2F68" w:rsidRDefault="005B49E3" w:rsidP="00546830">
            <w:pPr>
              <w:jc w:val="both"/>
              <w:rPr>
                <w:rFonts w:cs="Arial"/>
                <w:szCs w:val="24"/>
              </w:rPr>
            </w:pPr>
            <w:r w:rsidRPr="00CD2F68">
              <w:rPr>
                <w:rFonts w:cs="Arial"/>
                <w:bCs/>
                <w:szCs w:val="24"/>
              </w:rPr>
              <w:t>Agenda</w:t>
            </w:r>
          </w:p>
        </w:tc>
      </w:tr>
      <w:tr w:rsidR="004B464E" w:rsidRPr="00CD2F68" w14:paraId="3AE8FBE2" w14:textId="77777777" w:rsidTr="00CA0E80">
        <w:trPr>
          <w:trHeight w:val="303"/>
        </w:trPr>
        <w:tc>
          <w:tcPr>
            <w:tcW w:w="1418" w:type="dxa"/>
          </w:tcPr>
          <w:p w14:paraId="7FA5BFBE" w14:textId="77777777" w:rsidR="005B49E3" w:rsidRPr="00CD2F68" w:rsidRDefault="005B49E3" w:rsidP="00546830">
            <w:pPr>
              <w:pBdr>
                <w:top w:val="nil"/>
                <w:left w:val="nil"/>
                <w:bottom w:val="nil"/>
                <w:right w:val="nil"/>
                <w:between w:val="nil"/>
              </w:pBdr>
              <w:tabs>
                <w:tab w:val="center" w:pos="4252"/>
                <w:tab w:val="right" w:pos="8504"/>
              </w:tabs>
              <w:rPr>
                <w:rFonts w:cs="Arial"/>
                <w:b/>
                <w:bCs/>
                <w:color w:val="FF0000"/>
                <w:szCs w:val="24"/>
              </w:rPr>
            </w:pPr>
            <w:r w:rsidRPr="00DE480F">
              <w:rPr>
                <w:rFonts w:cs="Arial"/>
                <w:b/>
                <w:bCs/>
                <w:szCs w:val="24"/>
              </w:rPr>
              <w:t>Anexo III</w:t>
            </w:r>
          </w:p>
        </w:tc>
        <w:tc>
          <w:tcPr>
            <w:tcW w:w="7400" w:type="dxa"/>
          </w:tcPr>
          <w:p w14:paraId="14B9E73E" w14:textId="299FE3C9" w:rsidR="005B49E3" w:rsidRPr="00CD2F68" w:rsidRDefault="005B49E3" w:rsidP="00546830">
            <w:pPr>
              <w:jc w:val="both"/>
              <w:rPr>
                <w:rFonts w:cs="Arial"/>
                <w:color w:val="FF0000"/>
                <w:szCs w:val="24"/>
              </w:rPr>
            </w:pPr>
            <w:r w:rsidRPr="00171231">
              <w:rPr>
                <w:rFonts w:cs="Arial"/>
                <w:szCs w:val="24"/>
              </w:rPr>
              <w:t xml:space="preserve">Resoluções </w:t>
            </w:r>
            <w:r w:rsidR="00187258">
              <w:rPr>
                <w:rFonts w:cs="Arial"/>
                <w:szCs w:val="24"/>
              </w:rPr>
              <w:t xml:space="preserve">aprovadas </w:t>
            </w:r>
            <w:r w:rsidRPr="00171231">
              <w:rPr>
                <w:rFonts w:cs="Arial"/>
                <w:szCs w:val="24"/>
              </w:rPr>
              <w:t>e projetos de</w:t>
            </w:r>
            <w:r w:rsidR="00171231" w:rsidRPr="00171231">
              <w:rPr>
                <w:rFonts w:cs="Arial"/>
                <w:szCs w:val="24"/>
              </w:rPr>
              <w:t xml:space="preserve"> </w:t>
            </w:r>
            <w:r w:rsidRPr="00171231">
              <w:rPr>
                <w:rFonts w:cs="Arial"/>
                <w:szCs w:val="24"/>
              </w:rPr>
              <w:t>norma</w:t>
            </w:r>
            <w:r w:rsidR="00171231" w:rsidRPr="00171231">
              <w:rPr>
                <w:rFonts w:cs="Arial"/>
                <w:szCs w:val="24"/>
              </w:rPr>
              <w:t>s</w:t>
            </w:r>
            <w:r w:rsidRPr="00171231">
              <w:rPr>
                <w:rFonts w:cs="Arial"/>
                <w:szCs w:val="24"/>
              </w:rPr>
              <w:t xml:space="preserve"> elevados</w:t>
            </w:r>
          </w:p>
        </w:tc>
      </w:tr>
      <w:tr w:rsidR="004B464E" w:rsidRPr="00CD2F68" w14:paraId="3CE0BBB3" w14:textId="77777777" w:rsidTr="00CA0E80">
        <w:trPr>
          <w:trHeight w:val="303"/>
        </w:trPr>
        <w:tc>
          <w:tcPr>
            <w:tcW w:w="1418" w:type="dxa"/>
          </w:tcPr>
          <w:p w14:paraId="1713D616" w14:textId="77777777" w:rsidR="005B49E3" w:rsidRPr="00C9496F" w:rsidRDefault="005B49E3" w:rsidP="00546830">
            <w:pPr>
              <w:pBdr>
                <w:top w:val="nil"/>
                <w:left w:val="nil"/>
                <w:bottom w:val="nil"/>
                <w:right w:val="nil"/>
                <w:between w:val="nil"/>
              </w:pBdr>
              <w:tabs>
                <w:tab w:val="center" w:pos="4252"/>
                <w:tab w:val="right" w:pos="8504"/>
              </w:tabs>
              <w:rPr>
                <w:rFonts w:cs="Arial"/>
                <w:b/>
                <w:bCs/>
                <w:szCs w:val="24"/>
              </w:rPr>
            </w:pPr>
            <w:r w:rsidRPr="00C9496F">
              <w:rPr>
                <w:rFonts w:cs="Arial"/>
                <w:b/>
                <w:bCs/>
                <w:szCs w:val="24"/>
              </w:rPr>
              <w:t>Anexo IV</w:t>
            </w:r>
          </w:p>
        </w:tc>
        <w:tc>
          <w:tcPr>
            <w:tcW w:w="7400" w:type="dxa"/>
          </w:tcPr>
          <w:p w14:paraId="6F08BA52" w14:textId="3E21B77A" w:rsidR="00FE2E7D" w:rsidRPr="00C9496F" w:rsidRDefault="0075290E" w:rsidP="00546830">
            <w:pPr>
              <w:jc w:val="both"/>
              <w:rPr>
                <w:rFonts w:cs="Arial"/>
                <w:i/>
                <w:iCs/>
                <w:szCs w:val="24"/>
                <w:u w:val="single"/>
              </w:rPr>
            </w:pPr>
            <w:r w:rsidRPr="00C9496F">
              <w:rPr>
                <w:rFonts w:cs="Arial"/>
                <w:szCs w:val="24"/>
              </w:rPr>
              <w:t>Projeto de Resolução</w:t>
            </w:r>
            <w:r w:rsidR="00A06E6A" w:rsidRPr="00C9496F">
              <w:rPr>
                <w:rFonts w:cs="Arial"/>
                <w:szCs w:val="24"/>
              </w:rPr>
              <w:t xml:space="preserve"> </w:t>
            </w:r>
            <w:r w:rsidRPr="00C9496F">
              <w:rPr>
                <w:rFonts w:cs="Arial"/>
                <w:szCs w:val="24"/>
              </w:rPr>
              <w:t>ISM</w:t>
            </w:r>
          </w:p>
        </w:tc>
      </w:tr>
      <w:tr w:rsidR="005B49E3" w:rsidRPr="00CD2F68" w14:paraId="5F4EF02B" w14:textId="77777777" w:rsidTr="00CA0E80">
        <w:trPr>
          <w:trHeight w:val="303"/>
        </w:trPr>
        <w:tc>
          <w:tcPr>
            <w:tcW w:w="1418" w:type="dxa"/>
          </w:tcPr>
          <w:p w14:paraId="148D88B0" w14:textId="77777777" w:rsidR="005B49E3" w:rsidRPr="00C9496F" w:rsidRDefault="005B49E3" w:rsidP="00546830">
            <w:pPr>
              <w:pBdr>
                <w:top w:val="nil"/>
                <w:left w:val="nil"/>
                <w:bottom w:val="nil"/>
                <w:right w:val="nil"/>
                <w:between w:val="nil"/>
              </w:pBdr>
              <w:tabs>
                <w:tab w:val="center" w:pos="4252"/>
                <w:tab w:val="right" w:pos="8504"/>
              </w:tabs>
              <w:rPr>
                <w:rFonts w:cs="Arial"/>
                <w:b/>
                <w:bCs/>
                <w:szCs w:val="24"/>
              </w:rPr>
            </w:pPr>
            <w:r w:rsidRPr="00C9496F">
              <w:rPr>
                <w:rFonts w:cs="Arial"/>
                <w:b/>
                <w:bCs/>
                <w:szCs w:val="24"/>
              </w:rPr>
              <w:t>Anexo V</w:t>
            </w:r>
          </w:p>
        </w:tc>
        <w:tc>
          <w:tcPr>
            <w:tcW w:w="7400" w:type="dxa"/>
          </w:tcPr>
          <w:p w14:paraId="14C1866E" w14:textId="0003AC9B" w:rsidR="005B49E3" w:rsidRPr="00C9496F" w:rsidRDefault="00187258" w:rsidP="00546830">
            <w:pPr>
              <w:jc w:val="both"/>
              <w:rPr>
                <w:rFonts w:cs="Arial"/>
                <w:szCs w:val="24"/>
              </w:rPr>
            </w:pPr>
            <w:r w:rsidRPr="00C9496F">
              <w:rPr>
                <w:rFonts w:cs="Arial"/>
                <w:szCs w:val="24"/>
              </w:rPr>
              <w:t>VI Relatório de Avaliação Global - CRPM</w:t>
            </w:r>
          </w:p>
        </w:tc>
      </w:tr>
      <w:tr w:rsidR="004265AF" w:rsidRPr="00CD2F68" w14:paraId="2A95D253" w14:textId="77777777" w:rsidTr="00CA0E80">
        <w:trPr>
          <w:trHeight w:val="303"/>
        </w:trPr>
        <w:tc>
          <w:tcPr>
            <w:tcW w:w="1418" w:type="dxa"/>
          </w:tcPr>
          <w:p w14:paraId="4B003137" w14:textId="69C352BE" w:rsidR="0075290E" w:rsidRPr="00CC091E" w:rsidRDefault="0075290E" w:rsidP="00546830">
            <w:pPr>
              <w:pBdr>
                <w:top w:val="nil"/>
                <w:left w:val="nil"/>
                <w:bottom w:val="nil"/>
                <w:right w:val="nil"/>
                <w:between w:val="nil"/>
              </w:pBdr>
              <w:tabs>
                <w:tab w:val="center" w:pos="4252"/>
                <w:tab w:val="right" w:pos="8504"/>
              </w:tabs>
              <w:rPr>
                <w:rFonts w:cs="Arial"/>
                <w:b/>
                <w:bCs/>
                <w:szCs w:val="24"/>
              </w:rPr>
            </w:pPr>
            <w:r w:rsidRPr="00CC091E">
              <w:rPr>
                <w:rFonts w:cs="Arial"/>
                <w:b/>
                <w:bCs/>
                <w:szCs w:val="24"/>
              </w:rPr>
              <w:t>Anexo VI</w:t>
            </w:r>
          </w:p>
        </w:tc>
        <w:tc>
          <w:tcPr>
            <w:tcW w:w="7400" w:type="dxa"/>
          </w:tcPr>
          <w:p w14:paraId="616CEB90" w14:textId="455AEC20" w:rsidR="004265AF" w:rsidRPr="00DE480F" w:rsidRDefault="00187258" w:rsidP="00546830">
            <w:pPr>
              <w:jc w:val="both"/>
              <w:rPr>
                <w:rFonts w:cs="Arial"/>
                <w:color w:val="FF0000"/>
                <w:szCs w:val="24"/>
              </w:rPr>
            </w:pPr>
            <w:r>
              <w:rPr>
                <w:rFonts w:cs="Arial"/>
                <w:bCs/>
                <w:szCs w:val="24"/>
              </w:rPr>
              <w:t>C</w:t>
            </w:r>
            <w:r w:rsidRPr="00973A41">
              <w:rPr>
                <w:rFonts w:cs="Arial"/>
                <w:bCs/>
                <w:szCs w:val="24"/>
              </w:rPr>
              <w:t>omunicação encaminhada pelo Programa Sub-regional para América do Sul OPAS/OMS</w:t>
            </w:r>
          </w:p>
        </w:tc>
      </w:tr>
      <w:tr w:rsidR="00C9496F" w:rsidRPr="00CD2F68" w14:paraId="23B51E99" w14:textId="77777777" w:rsidTr="00CA0E80">
        <w:trPr>
          <w:trHeight w:val="303"/>
        </w:trPr>
        <w:tc>
          <w:tcPr>
            <w:tcW w:w="1418" w:type="dxa"/>
          </w:tcPr>
          <w:p w14:paraId="27C58EA9" w14:textId="57826767" w:rsidR="00C9496F" w:rsidRPr="00CC091E" w:rsidRDefault="00C9496F" w:rsidP="00C9496F">
            <w:pPr>
              <w:pBdr>
                <w:top w:val="nil"/>
                <w:left w:val="nil"/>
                <w:bottom w:val="nil"/>
                <w:right w:val="nil"/>
                <w:between w:val="nil"/>
              </w:pBdr>
              <w:tabs>
                <w:tab w:val="center" w:pos="4252"/>
                <w:tab w:val="right" w:pos="8504"/>
              </w:tabs>
              <w:rPr>
                <w:rFonts w:cs="Arial"/>
                <w:b/>
                <w:bCs/>
                <w:szCs w:val="24"/>
              </w:rPr>
            </w:pPr>
            <w:r w:rsidRPr="00CC091E">
              <w:rPr>
                <w:rFonts w:cs="Arial"/>
                <w:b/>
                <w:bCs/>
                <w:szCs w:val="24"/>
              </w:rPr>
              <w:lastRenderedPageBreak/>
              <w:t>Anexo VII</w:t>
            </w:r>
          </w:p>
        </w:tc>
        <w:tc>
          <w:tcPr>
            <w:tcW w:w="7400" w:type="dxa"/>
          </w:tcPr>
          <w:p w14:paraId="60FEA2B7" w14:textId="3FAB32E9" w:rsidR="00C9496F" w:rsidRPr="00CD336E" w:rsidRDefault="00C9496F" w:rsidP="00C9496F">
            <w:pPr>
              <w:jc w:val="both"/>
              <w:rPr>
                <w:rFonts w:cs="Arial"/>
                <w:color w:val="FF0000"/>
                <w:szCs w:val="24"/>
              </w:rPr>
            </w:pPr>
            <w:r w:rsidRPr="00C9496F">
              <w:rPr>
                <w:rFonts w:cs="Arial"/>
                <w:bCs/>
                <w:szCs w:val="24"/>
              </w:rPr>
              <w:t xml:space="preserve">Perfil do Projeto </w:t>
            </w:r>
            <w:r w:rsidRPr="00973A41">
              <w:rPr>
                <w:rFonts w:cs="Arial"/>
                <w:bCs/>
                <w:szCs w:val="24"/>
              </w:rPr>
              <w:t>“Marco Regional de Qualificações (MRC) conjuntamente com os Ministérios de Trabalho e Educação”</w:t>
            </w:r>
            <w:r>
              <w:rPr>
                <w:rFonts w:cs="Arial"/>
                <w:bCs/>
                <w:szCs w:val="24"/>
              </w:rPr>
              <w:t xml:space="preserve"> </w:t>
            </w:r>
          </w:p>
        </w:tc>
      </w:tr>
      <w:tr w:rsidR="00C9496F" w:rsidRPr="00CD2F68" w14:paraId="14DFE9DB" w14:textId="77777777" w:rsidTr="00CA0E80">
        <w:trPr>
          <w:trHeight w:val="303"/>
        </w:trPr>
        <w:tc>
          <w:tcPr>
            <w:tcW w:w="1418" w:type="dxa"/>
          </w:tcPr>
          <w:p w14:paraId="39B1B8B0" w14:textId="4124F82B" w:rsidR="00C9496F" w:rsidRPr="00CC091E" w:rsidRDefault="00C9496F" w:rsidP="00C9496F">
            <w:pPr>
              <w:pBdr>
                <w:top w:val="nil"/>
                <w:left w:val="nil"/>
                <w:bottom w:val="nil"/>
                <w:right w:val="nil"/>
                <w:between w:val="nil"/>
              </w:pBdr>
              <w:tabs>
                <w:tab w:val="center" w:pos="4252"/>
                <w:tab w:val="right" w:pos="8504"/>
              </w:tabs>
              <w:rPr>
                <w:rFonts w:cs="Arial"/>
                <w:b/>
                <w:bCs/>
                <w:szCs w:val="24"/>
              </w:rPr>
            </w:pPr>
            <w:r w:rsidRPr="00CC091E">
              <w:rPr>
                <w:rFonts w:cs="Arial"/>
                <w:b/>
                <w:bCs/>
                <w:szCs w:val="24"/>
              </w:rPr>
              <w:t>Anexo VIII</w:t>
            </w:r>
          </w:p>
        </w:tc>
        <w:tc>
          <w:tcPr>
            <w:tcW w:w="7400" w:type="dxa"/>
          </w:tcPr>
          <w:p w14:paraId="720715E5" w14:textId="1C4289BF" w:rsidR="00C9496F" w:rsidRPr="00DE480F" w:rsidRDefault="00C9496F" w:rsidP="00C9496F">
            <w:pPr>
              <w:jc w:val="both"/>
              <w:rPr>
                <w:rFonts w:cs="Arial"/>
                <w:color w:val="FF0000"/>
                <w:szCs w:val="24"/>
              </w:rPr>
            </w:pPr>
            <w:r w:rsidRPr="00973A41">
              <w:rPr>
                <w:rFonts w:cs="Arial"/>
                <w:bCs/>
                <w:szCs w:val="24"/>
              </w:rPr>
              <w:t>Perfil do Projeto “Acordo de Localidades Fronteiriças Vinculadas: Levantamento e Harmonização Legislativa”</w:t>
            </w:r>
          </w:p>
        </w:tc>
      </w:tr>
      <w:tr w:rsidR="00C9496F" w:rsidRPr="00CD2F68" w14:paraId="0B5FA300" w14:textId="77777777" w:rsidTr="00CA0E80">
        <w:trPr>
          <w:trHeight w:val="303"/>
        </w:trPr>
        <w:tc>
          <w:tcPr>
            <w:tcW w:w="1418" w:type="dxa"/>
          </w:tcPr>
          <w:p w14:paraId="36393569" w14:textId="704D7529" w:rsidR="00C9496F" w:rsidRPr="00CC091E" w:rsidRDefault="00C9496F" w:rsidP="00C9496F">
            <w:pPr>
              <w:pBdr>
                <w:top w:val="nil"/>
                <w:left w:val="nil"/>
                <w:bottom w:val="nil"/>
                <w:right w:val="nil"/>
                <w:between w:val="nil"/>
              </w:pBdr>
              <w:tabs>
                <w:tab w:val="center" w:pos="4252"/>
                <w:tab w:val="right" w:pos="8504"/>
              </w:tabs>
              <w:rPr>
                <w:rFonts w:cs="Arial"/>
                <w:b/>
                <w:bCs/>
                <w:szCs w:val="24"/>
              </w:rPr>
            </w:pPr>
            <w:r w:rsidRPr="00CC091E">
              <w:rPr>
                <w:rFonts w:cs="Arial"/>
                <w:b/>
                <w:bCs/>
                <w:szCs w:val="24"/>
              </w:rPr>
              <w:t>Anexo IX</w:t>
            </w:r>
          </w:p>
        </w:tc>
        <w:tc>
          <w:tcPr>
            <w:tcW w:w="7400" w:type="dxa"/>
          </w:tcPr>
          <w:p w14:paraId="4BC2CDD8" w14:textId="78FFE4A9" w:rsidR="00C9496F" w:rsidRPr="00DE480F" w:rsidRDefault="00C9496F" w:rsidP="00C9496F">
            <w:pPr>
              <w:jc w:val="both"/>
              <w:rPr>
                <w:rFonts w:cs="Arial"/>
                <w:bCs/>
                <w:color w:val="FF0000"/>
                <w:szCs w:val="24"/>
              </w:rPr>
            </w:pPr>
            <w:r w:rsidRPr="00F76219">
              <w:t>Projeto de Recomendação “Bases da agroecologia na agricultura familiar no MERCOSUL”</w:t>
            </w:r>
          </w:p>
        </w:tc>
      </w:tr>
      <w:tr w:rsidR="00C9496F" w:rsidRPr="00CD2F68" w14:paraId="07761064" w14:textId="77777777" w:rsidTr="00CA0E80">
        <w:trPr>
          <w:trHeight w:val="303"/>
        </w:trPr>
        <w:tc>
          <w:tcPr>
            <w:tcW w:w="1418" w:type="dxa"/>
          </w:tcPr>
          <w:p w14:paraId="354595C1" w14:textId="4C6D8354" w:rsidR="00C9496F" w:rsidRPr="003E6872" w:rsidRDefault="00C9496F" w:rsidP="00C9496F">
            <w:pPr>
              <w:pBdr>
                <w:top w:val="nil"/>
                <w:left w:val="nil"/>
                <w:bottom w:val="nil"/>
                <w:right w:val="nil"/>
                <w:between w:val="nil"/>
              </w:pBdr>
              <w:tabs>
                <w:tab w:val="center" w:pos="4252"/>
                <w:tab w:val="right" w:pos="8504"/>
              </w:tabs>
              <w:rPr>
                <w:rFonts w:cs="Arial"/>
                <w:b/>
                <w:bCs/>
                <w:szCs w:val="24"/>
              </w:rPr>
            </w:pPr>
            <w:r w:rsidRPr="003E6872">
              <w:rPr>
                <w:rFonts w:cs="Arial"/>
                <w:b/>
                <w:bCs/>
                <w:szCs w:val="24"/>
              </w:rPr>
              <w:t>Anexo X</w:t>
            </w:r>
          </w:p>
        </w:tc>
        <w:tc>
          <w:tcPr>
            <w:tcW w:w="7400" w:type="dxa"/>
          </w:tcPr>
          <w:p w14:paraId="498ED45F" w14:textId="7F6C0FED" w:rsidR="00C9496F" w:rsidRPr="003E6872" w:rsidRDefault="003E6872" w:rsidP="00C9496F">
            <w:pPr>
              <w:jc w:val="both"/>
              <w:rPr>
                <w:rFonts w:cs="Arial"/>
                <w:bCs/>
                <w:szCs w:val="24"/>
              </w:rPr>
            </w:pPr>
            <w:r w:rsidRPr="003E6872">
              <w:t>Projeto de Recomendação “</w:t>
            </w:r>
            <w:r w:rsidRPr="003E6872">
              <w:rPr>
                <w:rFonts w:eastAsia="Arial" w:cs="Arial"/>
                <w:szCs w:val="24"/>
              </w:rPr>
              <w:t>Ciência aberta não comercial com impacto regional no MERCOSUL</w:t>
            </w:r>
            <w:r w:rsidRPr="003E6872">
              <w:t>”</w:t>
            </w:r>
          </w:p>
        </w:tc>
      </w:tr>
      <w:tr w:rsidR="00C9496F" w:rsidRPr="00CD2F68" w14:paraId="556E948B" w14:textId="77777777" w:rsidTr="00CA0E80">
        <w:trPr>
          <w:trHeight w:val="303"/>
        </w:trPr>
        <w:tc>
          <w:tcPr>
            <w:tcW w:w="1418" w:type="dxa"/>
          </w:tcPr>
          <w:p w14:paraId="2F759259" w14:textId="390C2604" w:rsidR="00C9496F" w:rsidRPr="003E6872" w:rsidRDefault="003E6872" w:rsidP="00C9496F">
            <w:pPr>
              <w:pBdr>
                <w:top w:val="nil"/>
                <w:left w:val="nil"/>
                <w:bottom w:val="nil"/>
                <w:right w:val="nil"/>
                <w:between w:val="nil"/>
              </w:pBdr>
              <w:tabs>
                <w:tab w:val="center" w:pos="4252"/>
                <w:tab w:val="right" w:pos="8504"/>
              </w:tabs>
              <w:rPr>
                <w:rFonts w:cs="Arial"/>
                <w:b/>
                <w:bCs/>
                <w:szCs w:val="24"/>
              </w:rPr>
            </w:pPr>
            <w:r w:rsidRPr="003E6872">
              <w:rPr>
                <w:rFonts w:cs="Arial"/>
                <w:b/>
                <w:bCs/>
                <w:szCs w:val="24"/>
              </w:rPr>
              <w:t>Anexo XI</w:t>
            </w:r>
          </w:p>
        </w:tc>
        <w:tc>
          <w:tcPr>
            <w:tcW w:w="7400" w:type="dxa"/>
          </w:tcPr>
          <w:p w14:paraId="4C7C3E4B" w14:textId="31381CF0" w:rsidR="00C9496F" w:rsidRPr="003E6872" w:rsidRDefault="00C9496F" w:rsidP="00C9496F">
            <w:pPr>
              <w:jc w:val="both"/>
              <w:rPr>
                <w:rFonts w:cs="Arial"/>
                <w:szCs w:val="24"/>
              </w:rPr>
            </w:pPr>
            <w:r w:rsidRPr="003E6872">
              <w:rPr>
                <w:rFonts w:cs="Arial"/>
                <w:szCs w:val="24"/>
              </w:rPr>
              <w:t>Relatório sobre o funcionamento do FOCEM</w:t>
            </w:r>
          </w:p>
        </w:tc>
      </w:tr>
      <w:tr w:rsidR="00C9496F" w:rsidRPr="00CD2F68" w14:paraId="4D89BF1D" w14:textId="77777777" w:rsidTr="00CA0E80">
        <w:trPr>
          <w:trHeight w:val="303"/>
        </w:trPr>
        <w:tc>
          <w:tcPr>
            <w:tcW w:w="1418" w:type="dxa"/>
          </w:tcPr>
          <w:p w14:paraId="7535C5E9" w14:textId="7468979C" w:rsidR="00C9496F" w:rsidRPr="003E6872" w:rsidRDefault="003E6872" w:rsidP="00C9496F">
            <w:pPr>
              <w:pBdr>
                <w:top w:val="nil"/>
                <w:left w:val="nil"/>
                <w:bottom w:val="nil"/>
                <w:right w:val="nil"/>
                <w:between w:val="nil"/>
              </w:pBdr>
              <w:tabs>
                <w:tab w:val="center" w:pos="4252"/>
                <w:tab w:val="right" w:pos="8504"/>
              </w:tabs>
              <w:rPr>
                <w:rFonts w:cs="Arial"/>
                <w:b/>
                <w:bCs/>
                <w:szCs w:val="24"/>
              </w:rPr>
            </w:pPr>
            <w:r w:rsidRPr="003E6872">
              <w:rPr>
                <w:rFonts w:cs="Arial"/>
                <w:b/>
                <w:bCs/>
                <w:szCs w:val="24"/>
              </w:rPr>
              <w:t>Anexo XII</w:t>
            </w:r>
          </w:p>
        </w:tc>
        <w:tc>
          <w:tcPr>
            <w:tcW w:w="7400" w:type="dxa"/>
          </w:tcPr>
          <w:p w14:paraId="2AF67F98" w14:textId="3B691B3E" w:rsidR="00C9496F" w:rsidRPr="003E6872" w:rsidRDefault="00C9496F" w:rsidP="00C9496F">
            <w:pPr>
              <w:jc w:val="both"/>
              <w:rPr>
                <w:rFonts w:cs="Arial"/>
                <w:szCs w:val="24"/>
              </w:rPr>
            </w:pPr>
            <w:r w:rsidRPr="003E6872">
              <w:rPr>
                <w:rFonts w:cs="Arial"/>
                <w:szCs w:val="24"/>
              </w:rPr>
              <w:t>Instruções de Procedimento do Regulamento do FOCEM</w:t>
            </w:r>
          </w:p>
        </w:tc>
      </w:tr>
    </w:tbl>
    <w:p w14:paraId="1E02596B" w14:textId="77777777" w:rsidR="005B49E3" w:rsidRPr="00CD2F68" w:rsidRDefault="005B49E3" w:rsidP="00546830">
      <w:pPr>
        <w:rPr>
          <w:rFonts w:cs="Arial"/>
          <w:b/>
          <w:color w:val="FF0000"/>
          <w:szCs w:val="24"/>
          <w:lang w:eastAsia="en-US"/>
        </w:rPr>
      </w:pPr>
    </w:p>
    <w:p w14:paraId="6E3B2FC1" w14:textId="77777777" w:rsidR="005B49E3" w:rsidRDefault="005B49E3" w:rsidP="00546830">
      <w:pPr>
        <w:rPr>
          <w:rFonts w:cs="Arial"/>
          <w:b/>
          <w:color w:val="FF0000"/>
          <w:szCs w:val="24"/>
          <w:lang w:eastAsia="en-US"/>
        </w:rPr>
      </w:pPr>
    </w:p>
    <w:p w14:paraId="540B757C" w14:textId="77777777" w:rsidR="00B22331" w:rsidRDefault="00B22331" w:rsidP="00546830">
      <w:pPr>
        <w:rPr>
          <w:rFonts w:cs="Arial"/>
          <w:b/>
          <w:color w:val="FF0000"/>
          <w:szCs w:val="24"/>
          <w:lang w:eastAsia="en-US"/>
        </w:rPr>
      </w:pPr>
    </w:p>
    <w:p w14:paraId="60F0FF3C" w14:textId="77777777" w:rsidR="00B22331" w:rsidRPr="00CD2F68" w:rsidRDefault="00B22331" w:rsidP="00546830">
      <w:pPr>
        <w:rPr>
          <w:rFonts w:cs="Arial"/>
          <w:b/>
          <w:color w:val="FF0000"/>
          <w:szCs w:val="24"/>
          <w:lang w:eastAsia="en-US"/>
        </w:rPr>
      </w:pPr>
    </w:p>
    <w:p w14:paraId="790F0751" w14:textId="7F18C02B" w:rsidR="004463C7" w:rsidRPr="00CD2F68" w:rsidRDefault="004463C7" w:rsidP="00546830">
      <w:pPr>
        <w:rPr>
          <w:rFonts w:cs="Arial"/>
          <w:b/>
          <w:color w:val="FF0000"/>
          <w:szCs w:val="24"/>
          <w:lang w:eastAsia="en-US"/>
        </w:rPr>
      </w:pPr>
    </w:p>
    <w:p w14:paraId="6FA40143" w14:textId="77777777" w:rsidR="005B49E3" w:rsidRPr="00CD2F68" w:rsidRDefault="005B49E3" w:rsidP="00546830">
      <w:pPr>
        <w:rPr>
          <w:rFonts w:cs="Arial"/>
          <w:b/>
          <w:color w:val="FF0000"/>
          <w:szCs w:val="24"/>
          <w:lang w:eastAsia="en-US"/>
        </w:rPr>
      </w:pPr>
    </w:p>
    <w:tbl>
      <w:tblPr>
        <w:tblW w:w="8615" w:type="dxa"/>
        <w:tblCellMar>
          <w:left w:w="70" w:type="dxa"/>
          <w:right w:w="70" w:type="dxa"/>
        </w:tblCellMar>
        <w:tblLook w:val="04A0" w:firstRow="1" w:lastRow="0" w:firstColumn="1" w:lastColumn="0" w:noHBand="0" w:noVBand="1"/>
      </w:tblPr>
      <w:tblGrid>
        <w:gridCol w:w="4337"/>
        <w:gridCol w:w="4278"/>
      </w:tblGrid>
      <w:tr w:rsidR="00881496" w:rsidRPr="00CD2F68" w14:paraId="6966AA95" w14:textId="77777777" w:rsidTr="00881496">
        <w:trPr>
          <w:trHeight w:val="1070"/>
        </w:trPr>
        <w:tc>
          <w:tcPr>
            <w:tcW w:w="4337" w:type="dxa"/>
          </w:tcPr>
          <w:p w14:paraId="01D154D0" w14:textId="77777777" w:rsidR="005B49E3" w:rsidRPr="00CD2F68" w:rsidRDefault="005B49E3" w:rsidP="00546830">
            <w:pPr>
              <w:widowControl w:val="0"/>
              <w:tabs>
                <w:tab w:val="left" w:pos="1418"/>
                <w:tab w:val="center" w:pos="4252"/>
                <w:tab w:val="right" w:pos="8504"/>
              </w:tabs>
              <w:jc w:val="center"/>
              <w:rPr>
                <w:rFonts w:cs="Arial"/>
                <w:b/>
                <w:snapToGrid w:val="0"/>
                <w:szCs w:val="24"/>
              </w:rPr>
            </w:pPr>
            <w:r w:rsidRPr="00CD2F68">
              <w:rPr>
                <w:rFonts w:cs="Arial"/>
                <w:b/>
                <w:snapToGrid w:val="0"/>
                <w:szCs w:val="24"/>
              </w:rPr>
              <w:br w:type="page"/>
              <w:t>_______________________________</w:t>
            </w:r>
          </w:p>
          <w:p w14:paraId="56AF7193" w14:textId="77777777" w:rsidR="005B49E3" w:rsidRPr="00CD2F68" w:rsidRDefault="005B49E3" w:rsidP="00546830">
            <w:pPr>
              <w:widowControl w:val="0"/>
              <w:tabs>
                <w:tab w:val="center" w:pos="4252"/>
                <w:tab w:val="right" w:pos="8504"/>
              </w:tabs>
              <w:jc w:val="center"/>
              <w:rPr>
                <w:rFonts w:cs="Arial"/>
                <w:b/>
                <w:bCs/>
                <w:snapToGrid w:val="0"/>
                <w:szCs w:val="24"/>
              </w:rPr>
            </w:pPr>
            <w:r w:rsidRPr="00CD2F68">
              <w:rPr>
                <w:rFonts w:cs="Arial"/>
                <w:b/>
                <w:bCs/>
                <w:snapToGrid w:val="0"/>
                <w:szCs w:val="24"/>
              </w:rPr>
              <w:t>Pela delegação da Argentina</w:t>
            </w:r>
          </w:p>
          <w:p w14:paraId="23A4EF38" w14:textId="77777777" w:rsidR="005B49E3" w:rsidRPr="00CD2F68" w:rsidRDefault="005B49E3" w:rsidP="00546830">
            <w:pPr>
              <w:jc w:val="center"/>
              <w:rPr>
                <w:rFonts w:cs="Arial"/>
                <w:bCs/>
                <w:szCs w:val="24"/>
              </w:rPr>
            </w:pPr>
            <w:r w:rsidRPr="00CD2F68">
              <w:rPr>
                <w:rFonts w:cs="Arial"/>
                <w:szCs w:val="24"/>
              </w:rPr>
              <w:t xml:space="preserve">Cecilia </w:t>
            </w:r>
            <w:proofErr w:type="spellStart"/>
            <w:r w:rsidRPr="00CD2F68">
              <w:rPr>
                <w:rFonts w:cs="Arial"/>
                <w:szCs w:val="24"/>
              </w:rPr>
              <w:t>Todesca</w:t>
            </w:r>
            <w:proofErr w:type="spellEnd"/>
            <w:r w:rsidRPr="00CD2F68">
              <w:rPr>
                <w:rFonts w:cs="Arial"/>
                <w:szCs w:val="24"/>
              </w:rPr>
              <w:t xml:space="preserve"> </w:t>
            </w:r>
            <w:proofErr w:type="spellStart"/>
            <w:r w:rsidRPr="00CD2F68">
              <w:rPr>
                <w:rFonts w:cs="Arial"/>
                <w:szCs w:val="24"/>
              </w:rPr>
              <w:t>Bocco</w:t>
            </w:r>
            <w:proofErr w:type="spellEnd"/>
          </w:p>
          <w:p w14:paraId="097A0785" w14:textId="77777777" w:rsidR="005B49E3" w:rsidRPr="00CD2F68" w:rsidRDefault="005B49E3" w:rsidP="00546830">
            <w:pPr>
              <w:widowControl w:val="0"/>
              <w:tabs>
                <w:tab w:val="left" w:pos="1418"/>
                <w:tab w:val="center" w:pos="4252"/>
                <w:tab w:val="right" w:pos="8504"/>
              </w:tabs>
              <w:jc w:val="center"/>
              <w:rPr>
                <w:rFonts w:cs="Arial"/>
                <w:b/>
                <w:snapToGrid w:val="0"/>
                <w:szCs w:val="24"/>
              </w:rPr>
            </w:pPr>
          </w:p>
        </w:tc>
        <w:tc>
          <w:tcPr>
            <w:tcW w:w="4278" w:type="dxa"/>
          </w:tcPr>
          <w:p w14:paraId="297F3A6E" w14:textId="77777777" w:rsidR="005B49E3" w:rsidRPr="00CD2F68" w:rsidRDefault="005B49E3" w:rsidP="00546830">
            <w:pPr>
              <w:widowControl w:val="0"/>
              <w:tabs>
                <w:tab w:val="left" w:pos="1418"/>
                <w:tab w:val="center" w:pos="4252"/>
                <w:tab w:val="right" w:pos="8504"/>
              </w:tabs>
              <w:jc w:val="center"/>
              <w:rPr>
                <w:rFonts w:cs="Arial"/>
                <w:b/>
                <w:snapToGrid w:val="0"/>
                <w:szCs w:val="24"/>
              </w:rPr>
            </w:pPr>
            <w:r w:rsidRPr="00CD2F68">
              <w:rPr>
                <w:rFonts w:cs="Arial"/>
                <w:b/>
                <w:snapToGrid w:val="0"/>
                <w:szCs w:val="24"/>
              </w:rPr>
              <w:t>_______________________________</w:t>
            </w:r>
          </w:p>
          <w:p w14:paraId="10F161E2" w14:textId="77777777" w:rsidR="005B49E3" w:rsidRPr="00CD2F68" w:rsidRDefault="005B49E3" w:rsidP="00546830">
            <w:pPr>
              <w:widowControl w:val="0"/>
              <w:tabs>
                <w:tab w:val="center" w:pos="4252"/>
                <w:tab w:val="right" w:pos="8504"/>
              </w:tabs>
              <w:jc w:val="center"/>
              <w:rPr>
                <w:rFonts w:cs="Arial"/>
                <w:b/>
                <w:bCs/>
                <w:snapToGrid w:val="0"/>
                <w:szCs w:val="24"/>
              </w:rPr>
            </w:pPr>
            <w:r w:rsidRPr="00CD2F68">
              <w:rPr>
                <w:rFonts w:cs="Arial"/>
                <w:b/>
                <w:bCs/>
                <w:snapToGrid w:val="0"/>
                <w:szCs w:val="24"/>
              </w:rPr>
              <w:t>Pela delegação do Brasil</w:t>
            </w:r>
          </w:p>
          <w:p w14:paraId="1744DF5D" w14:textId="73EAB611" w:rsidR="005B49E3" w:rsidRPr="00CD2F68" w:rsidRDefault="00E01D69" w:rsidP="00546830">
            <w:pPr>
              <w:jc w:val="center"/>
              <w:rPr>
                <w:rFonts w:cs="Arial"/>
                <w:bCs/>
                <w:szCs w:val="24"/>
              </w:rPr>
            </w:pPr>
            <w:r w:rsidRPr="00CD2F68">
              <w:rPr>
                <w:rFonts w:cs="Arial"/>
                <w:bCs/>
                <w:szCs w:val="24"/>
              </w:rPr>
              <w:t>Francisco Cannabrava</w:t>
            </w:r>
          </w:p>
          <w:p w14:paraId="4839B878" w14:textId="77777777" w:rsidR="005B49E3" w:rsidRPr="00CD2F68" w:rsidRDefault="005B49E3" w:rsidP="00546830">
            <w:pPr>
              <w:widowControl w:val="0"/>
              <w:tabs>
                <w:tab w:val="left" w:pos="1418"/>
                <w:tab w:val="center" w:pos="4252"/>
                <w:tab w:val="right" w:pos="8504"/>
              </w:tabs>
              <w:jc w:val="center"/>
              <w:rPr>
                <w:rFonts w:cs="Arial"/>
                <w:b/>
                <w:snapToGrid w:val="0"/>
                <w:szCs w:val="24"/>
              </w:rPr>
            </w:pPr>
          </w:p>
        </w:tc>
      </w:tr>
      <w:tr w:rsidR="00881496" w:rsidRPr="00CD2F68" w14:paraId="20210252" w14:textId="77777777" w:rsidTr="00881496">
        <w:trPr>
          <w:trHeight w:val="1506"/>
        </w:trPr>
        <w:tc>
          <w:tcPr>
            <w:tcW w:w="4337" w:type="dxa"/>
          </w:tcPr>
          <w:p w14:paraId="22AB11EA" w14:textId="77777777" w:rsidR="005B49E3" w:rsidRPr="00CD2F68" w:rsidRDefault="005B49E3" w:rsidP="00546830">
            <w:pPr>
              <w:widowControl w:val="0"/>
              <w:pBdr>
                <w:bottom w:val="single" w:sz="12" w:space="1" w:color="auto"/>
              </w:pBdr>
              <w:tabs>
                <w:tab w:val="left" w:pos="1418"/>
                <w:tab w:val="center" w:pos="4252"/>
                <w:tab w:val="right" w:pos="8504"/>
              </w:tabs>
              <w:jc w:val="center"/>
              <w:rPr>
                <w:rFonts w:cs="Arial"/>
                <w:b/>
                <w:snapToGrid w:val="0"/>
                <w:szCs w:val="24"/>
              </w:rPr>
            </w:pPr>
          </w:p>
          <w:p w14:paraId="17DAF42F" w14:textId="77777777" w:rsidR="005B49E3" w:rsidRPr="00CD2F68" w:rsidRDefault="005B49E3" w:rsidP="00546830">
            <w:pPr>
              <w:widowControl w:val="0"/>
              <w:pBdr>
                <w:bottom w:val="single" w:sz="12" w:space="1" w:color="auto"/>
              </w:pBdr>
              <w:tabs>
                <w:tab w:val="left" w:pos="1418"/>
                <w:tab w:val="center" w:pos="4252"/>
                <w:tab w:val="right" w:pos="8504"/>
              </w:tabs>
              <w:jc w:val="center"/>
              <w:rPr>
                <w:rFonts w:cs="Arial"/>
                <w:b/>
                <w:snapToGrid w:val="0"/>
                <w:szCs w:val="24"/>
              </w:rPr>
            </w:pPr>
          </w:p>
          <w:p w14:paraId="45D66F10" w14:textId="77777777" w:rsidR="005B49E3" w:rsidRPr="00CD2F68" w:rsidRDefault="005B49E3" w:rsidP="00546830">
            <w:pPr>
              <w:widowControl w:val="0"/>
              <w:pBdr>
                <w:bottom w:val="single" w:sz="12" w:space="1" w:color="auto"/>
              </w:pBdr>
              <w:tabs>
                <w:tab w:val="left" w:pos="1418"/>
                <w:tab w:val="center" w:pos="4252"/>
                <w:tab w:val="right" w:pos="8504"/>
              </w:tabs>
              <w:jc w:val="center"/>
              <w:rPr>
                <w:rFonts w:cs="Arial"/>
                <w:b/>
                <w:snapToGrid w:val="0"/>
                <w:szCs w:val="24"/>
              </w:rPr>
            </w:pPr>
          </w:p>
          <w:p w14:paraId="4E6F974C" w14:textId="77777777" w:rsidR="005B49E3" w:rsidRPr="00CD2F68" w:rsidRDefault="005B49E3" w:rsidP="00546830">
            <w:pPr>
              <w:widowControl w:val="0"/>
              <w:pBdr>
                <w:bottom w:val="single" w:sz="12" w:space="1" w:color="auto"/>
              </w:pBdr>
              <w:tabs>
                <w:tab w:val="left" w:pos="1418"/>
                <w:tab w:val="center" w:pos="4252"/>
                <w:tab w:val="right" w:pos="8504"/>
              </w:tabs>
              <w:jc w:val="center"/>
              <w:rPr>
                <w:rFonts w:cs="Arial"/>
                <w:b/>
                <w:snapToGrid w:val="0"/>
                <w:szCs w:val="24"/>
              </w:rPr>
            </w:pPr>
          </w:p>
          <w:p w14:paraId="2A0C1A53" w14:textId="77777777" w:rsidR="005B49E3" w:rsidRPr="00CD2F68" w:rsidRDefault="005B49E3" w:rsidP="00546830">
            <w:pPr>
              <w:widowControl w:val="0"/>
              <w:pBdr>
                <w:bottom w:val="single" w:sz="12" w:space="1" w:color="auto"/>
              </w:pBdr>
              <w:tabs>
                <w:tab w:val="left" w:pos="1418"/>
                <w:tab w:val="center" w:pos="4252"/>
                <w:tab w:val="right" w:pos="8504"/>
              </w:tabs>
              <w:rPr>
                <w:rFonts w:cs="Arial"/>
                <w:b/>
                <w:snapToGrid w:val="0"/>
                <w:szCs w:val="24"/>
              </w:rPr>
            </w:pPr>
          </w:p>
          <w:p w14:paraId="2D5AA238" w14:textId="77777777" w:rsidR="005B49E3" w:rsidRPr="00CD2F68" w:rsidRDefault="005B49E3" w:rsidP="00546830">
            <w:pPr>
              <w:widowControl w:val="0"/>
              <w:tabs>
                <w:tab w:val="center" w:pos="4252"/>
                <w:tab w:val="right" w:pos="8504"/>
              </w:tabs>
              <w:jc w:val="center"/>
              <w:rPr>
                <w:rFonts w:cs="Arial"/>
                <w:b/>
                <w:bCs/>
                <w:snapToGrid w:val="0"/>
                <w:szCs w:val="24"/>
              </w:rPr>
            </w:pPr>
            <w:r w:rsidRPr="00CD2F68">
              <w:rPr>
                <w:rFonts w:cs="Arial"/>
                <w:b/>
                <w:bCs/>
                <w:snapToGrid w:val="0"/>
                <w:szCs w:val="24"/>
              </w:rPr>
              <w:t>Pela delegação do Paraguai</w:t>
            </w:r>
          </w:p>
          <w:p w14:paraId="78C062EA" w14:textId="07B91F95" w:rsidR="005B49E3" w:rsidRPr="00CD2F68" w:rsidRDefault="005B49E3" w:rsidP="00881496">
            <w:pPr>
              <w:widowControl w:val="0"/>
              <w:tabs>
                <w:tab w:val="left" w:pos="1418"/>
                <w:tab w:val="center" w:pos="4252"/>
                <w:tab w:val="right" w:pos="8504"/>
              </w:tabs>
              <w:jc w:val="center"/>
              <w:rPr>
                <w:rFonts w:cs="Arial"/>
                <w:b/>
                <w:snapToGrid w:val="0"/>
                <w:szCs w:val="24"/>
              </w:rPr>
            </w:pPr>
            <w:proofErr w:type="spellStart"/>
            <w:r w:rsidRPr="00CD2F68">
              <w:rPr>
                <w:rFonts w:cs="Arial"/>
                <w:bCs/>
                <w:snapToGrid w:val="0"/>
                <w:szCs w:val="24"/>
              </w:rPr>
              <w:t>Patricia</w:t>
            </w:r>
            <w:proofErr w:type="spellEnd"/>
            <w:r w:rsidRPr="00CD2F68">
              <w:rPr>
                <w:rFonts w:cs="Arial"/>
                <w:bCs/>
                <w:snapToGrid w:val="0"/>
                <w:szCs w:val="24"/>
              </w:rPr>
              <w:t xml:space="preserve"> Frutos Ruiz</w:t>
            </w:r>
          </w:p>
        </w:tc>
        <w:tc>
          <w:tcPr>
            <w:tcW w:w="4278" w:type="dxa"/>
          </w:tcPr>
          <w:p w14:paraId="079F91D0" w14:textId="77777777" w:rsidR="005B49E3" w:rsidRPr="00CD2F68" w:rsidRDefault="005B49E3" w:rsidP="00546830">
            <w:pPr>
              <w:widowControl w:val="0"/>
              <w:pBdr>
                <w:bottom w:val="single" w:sz="12" w:space="1" w:color="auto"/>
              </w:pBdr>
              <w:tabs>
                <w:tab w:val="left" w:pos="1418"/>
                <w:tab w:val="center" w:pos="4252"/>
                <w:tab w:val="right" w:pos="8504"/>
              </w:tabs>
              <w:jc w:val="center"/>
              <w:rPr>
                <w:rFonts w:cs="Arial"/>
                <w:b/>
                <w:snapToGrid w:val="0"/>
                <w:szCs w:val="24"/>
              </w:rPr>
            </w:pPr>
          </w:p>
          <w:p w14:paraId="0FA99422" w14:textId="77777777" w:rsidR="005B49E3" w:rsidRPr="00CD2F68" w:rsidRDefault="005B49E3" w:rsidP="00546830">
            <w:pPr>
              <w:widowControl w:val="0"/>
              <w:pBdr>
                <w:bottom w:val="single" w:sz="12" w:space="1" w:color="auto"/>
              </w:pBdr>
              <w:tabs>
                <w:tab w:val="left" w:pos="1418"/>
                <w:tab w:val="center" w:pos="4252"/>
                <w:tab w:val="right" w:pos="8504"/>
              </w:tabs>
              <w:jc w:val="center"/>
              <w:rPr>
                <w:rFonts w:cs="Arial"/>
                <w:b/>
                <w:snapToGrid w:val="0"/>
                <w:szCs w:val="24"/>
              </w:rPr>
            </w:pPr>
          </w:p>
          <w:p w14:paraId="77A49F56" w14:textId="77777777" w:rsidR="005B49E3" w:rsidRPr="00CD2F68" w:rsidRDefault="005B49E3" w:rsidP="00546830">
            <w:pPr>
              <w:widowControl w:val="0"/>
              <w:pBdr>
                <w:bottom w:val="single" w:sz="12" w:space="1" w:color="auto"/>
              </w:pBdr>
              <w:tabs>
                <w:tab w:val="left" w:pos="1418"/>
                <w:tab w:val="center" w:pos="4252"/>
                <w:tab w:val="right" w:pos="8504"/>
              </w:tabs>
              <w:jc w:val="center"/>
              <w:rPr>
                <w:rFonts w:cs="Arial"/>
                <w:b/>
                <w:snapToGrid w:val="0"/>
                <w:szCs w:val="24"/>
              </w:rPr>
            </w:pPr>
          </w:p>
          <w:p w14:paraId="01818EEC" w14:textId="77777777" w:rsidR="005B49E3" w:rsidRPr="00CD2F68" w:rsidRDefault="005B49E3" w:rsidP="00546830">
            <w:pPr>
              <w:widowControl w:val="0"/>
              <w:pBdr>
                <w:bottom w:val="single" w:sz="12" w:space="1" w:color="auto"/>
              </w:pBdr>
              <w:tabs>
                <w:tab w:val="left" w:pos="1418"/>
                <w:tab w:val="center" w:pos="4252"/>
                <w:tab w:val="right" w:pos="8504"/>
              </w:tabs>
              <w:rPr>
                <w:rFonts w:cs="Arial"/>
                <w:b/>
                <w:snapToGrid w:val="0"/>
                <w:szCs w:val="24"/>
              </w:rPr>
            </w:pPr>
          </w:p>
          <w:p w14:paraId="62549DC4" w14:textId="77777777" w:rsidR="005B49E3" w:rsidRPr="00CD2F68" w:rsidRDefault="005B49E3" w:rsidP="00546830">
            <w:pPr>
              <w:widowControl w:val="0"/>
              <w:pBdr>
                <w:bottom w:val="single" w:sz="12" w:space="1" w:color="auto"/>
              </w:pBdr>
              <w:tabs>
                <w:tab w:val="left" w:pos="1418"/>
                <w:tab w:val="center" w:pos="4252"/>
                <w:tab w:val="right" w:pos="8504"/>
              </w:tabs>
              <w:jc w:val="center"/>
              <w:rPr>
                <w:rFonts w:cs="Arial"/>
                <w:b/>
                <w:snapToGrid w:val="0"/>
                <w:szCs w:val="24"/>
              </w:rPr>
            </w:pPr>
          </w:p>
          <w:p w14:paraId="63356495" w14:textId="77777777" w:rsidR="005B49E3" w:rsidRPr="00CD2F68" w:rsidRDefault="005B49E3" w:rsidP="00546830">
            <w:pPr>
              <w:widowControl w:val="0"/>
              <w:tabs>
                <w:tab w:val="left" w:pos="1418"/>
                <w:tab w:val="center" w:pos="4252"/>
                <w:tab w:val="right" w:pos="8504"/>
              </w:tabs>
              <w:jc w:val="center"/>
              <w:rPr>
                <w:rFonts w:cs="Arial"/>
                <w:b/>
                <w:bCs/>
                <w:snapToGrid w:val="0"/>
                <w:szCs w:val="24"/>
              </w:rPr>
            </w:pPr>
            <w:r w:rsidRPr="00CD2F68">
              <w:rPr>
                <w:rFonts w:cs="Arial"/>
                <w:b/>
                <w:bCs/>
                <w:snapToGrid w:val="0"/>
                <w:szCs w:val="24"/>
              </w:rPr>
              <w:t>Pela delegação do Uruguai</w:t>
            </w:r>
          </w:p>
          <w:p w14:paraId="1260A184" w14:textId="77777777" w:rsidR="005B49E3" w:rsidRPr="00CD2F68" w:rsidRDefault="005B49E3" w:rsidP="00546830">
            <w:pPr>
              <w:widowControl w:val="0"/>
              <w:tabs>
                <w:tab w:val="left" w:pos="1418"/>
                <w:tab w:val="center" w:pos="4252"/>
                <w:tab w:val="right" w:pos="8504"/>
              </w:tabs>
              <w:jc w:val="center"/>
              <w:rPr>
                <w:rFonts w:cs="Arial"/>
                <w:b/>
                <w:bCs/>
                <w:snapToGrid w:val="0"/>
                <w:szCs w:val="24"/>
              </w:rPr>
            </w:pPr>
            <w:r w:rsidRPr="00CD2F68">
              <w:rPr>
                <w:rFonts w:cs="Arial"/>
                <w:bCs/>
                <w:snapToGrid w:val="0"/>
                <w:szCs w:val="24"/>
              </w:rPr>
              <w:t xml:space="preserve"> Gabriel </w:t>
            </w:r>
            <w:proofErr w:type="spellStart"/>
            <w:r w:rsidRPr="00CD2F68">
              <w:rPr>
                <w:rFonts w:cs="Arial"/>
                <w:bCs/>
                <w:snapToGrid w:val="0"/>
                <w:szCs w:val="24"/>
              </w:rPr>
              <w:t>Bellón</w:t>
            </w:r>
            <w:proofErr w:type="spellEnd"/>
          </w:p>
        </w:tc>
      </w:tr>
    </w:tbl>
    <w:p w14:paraId="1D0E66F0" w14:textId="77777777" w:rsidR="00B605FB" w:rsidRPr="00CD2F68" w:rsidRDefault="00B605FB" w:rsidP="00546830">
      <w:pPr>
        <w:pStyle w:val="Cabealho"/>
        <w:jc w:val="both"/>
        <w:rPr>
          <w:rFonts w:cs="Arial"/>
          <w:color w:val="FF0000"/>
          <w:szCs w:val="24"/>
          <w:lang w:val="pt-BR"/>
        </w:rPr>
      </w:pPr>
    </w:p>
    <w:p w14:paraId="6E44CD9A" w14:textId="77777777" w:rsidR="00881496" w:rsidRPr="00CD2F68" w:rsidRDefault="00881496" w:rsidP="00881496">
      <w:pPr>
        <w:rPr>
          <w:rFonts w:cs="Arial"/>
          <w:szCs w:val="24"/>
          <w:highlight w:val="yellow"/>
        </w:rPr>
      </w:pPr>
    </w:p>
    <w:p w14:paraId="1F2D7C6D" w14:textId="77777777" w:rsidR="00881496" w:rsidRPr="00CD2F68" w:rsidRDefault="00881496" w:rsidP="00881496">
      <w:pPr>
        <w:rPr>
          <w:rFonts w:cs="Arial"/>
          <w:b/>
          <w:szCs w:val="24"/>
        </w:rPr>
      </w:pPr>
    </w:p>
    <w:p w14:paraId="346E6F9B" w14:textId="77777777" w:rsidR="00881496" w:rsidRPr="00CD2F68" w:rsidRDefault="00881496" w:rsidP="00546830">
      <w:pPr>
        <w:pStyle w:val="Cabealho"/>
        <w:jc w:val="both"/>
        <w:rPr>
          <w:rFonts w:cs="Arial"/>
          <w:color w:val="FF0000"/>
          <w:szCs w:val="24"/>
          <w:lang w:val="pt-BR"/>
        </w:rPr>
      </w:pPr>
    </w:p>
    <w:sectPr w:rsidR="00881496" w:rsidRPr="00CD2F68" w:rsidSect="009E26C3">
      <w:headerReference w:type="even" r:id="rId8"/>
      <w:headerReference w:type="default" r:id="rId9"/>
      <w:footerReference w:type="default" r:id="rId10"/>
      <w:headerReference w:type="first" r:id="rId11"/>
      <w:pgSz w:w="11907" w:h="16840" w:code="9"/>
      <w:pgMar w:top="1417" w:right="1134" w:bottom="1417" w:left="1701" w:header="680" w:footer="6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A1FED" w14:textId="77777777" w:rsidR="00D05F4B" w:rsidRPr="00D947D9" w:rsidRDefault="00D05F4B">
      <w:r w:rsidRPr="00D947D9">
        <w:separator/>
      </w:r>
    </w:p>
  </w:endnote>
  <w:endnote w:type="continuationSeparator" w:id="0">
    <w:p w14:paraId="06D557AE" w14:textId="77777777" w:rsidR="00D05F4B" w:rsidRPr="00D947D9" w:rsidRDefault="00D05F4B">
      <w:r w:rsidRPr="00D947D9">
        <w:continuationSeparator/>
      </w:r>
    </w:p>
  </w:endnote>
  <w:endnote w:type="continuationNotice" w:id="1">
    <w:p w14:paraId="00A576E4" w14:textId="77777777" w:rsidR="00D05F4B" w:rsidRDefault="00D05F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9514" w14:textId="78A5ADD1" w:rsidR="006C04B5" w:rsidRPr="00D947D9" w:rsidRDefault="006C04B5">
    <w:pPr>
      <w:pStyle w:val="Rodap"/>
      <w:jc w:val="right"/>
    </w:pPr>
    <w:r w:rsidRPr="00D947D9">
      <w:fldChar w:fldCharType="begin"/>
    </w:r>
    <w:r w:rsidRPr="00D947D9">
      <w:instrText>PAGE   \* MERGEFORMAT</w:instrText>
    </w:r>
    <w:r w:rsidRPr="00D947D9">
      <w:fldChar w:fldCharType="separate"/>
    </w:r>
    <w:r w:rsidR="003C6D71">
      <w:rPr>
        <w:noProof/>
      </w:rPr>
      <w:t>17</w:t>
    </w:r>
    <w:r w:rsidRPr="00D947D9">
      <w:fldChar w:fldCharType="end"/>
    </w:r>
  </w:p>
  <w:p w14:paraId="6B4A26D6" w14:textId="77777777" w:rsidR="006C04B5" w:rsidRPr="00D947D9" w:rsidRDefault="006C04B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64D35" w14:textId="77777777" w:rsidR="00D05F4B" w:rsidRPr="00D947D9" w:rsidRDefault="00D05F4B">
      <w:r w:rsidRPr="00D947D9">
        <w:separator/>
      </w:r>
    </w:p>
  </w:footnote>
  <w:footnote w:type="continuationSeparator" w:id="0">
    <w:p w14:paraId="2D54C089" w14:textId="77777777" w:rsidR="00D05F4B" w:rsidRPr="00D947D9" w:rsidRDefault="00D05F4B">
      <w:r w:rsidRPr="00D947D9">
        <w:continuationSeparator/>
      </w:r>
    </w:p>
  </w:footnote>
  <w:footnote w:type="continuationNotice" w:id="1">
    <w:p w14:paraId="50351A8A" w14:textId="77777777" w:rsidR="00D05F4B" w:rsidRDefault="00D05F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A9874" w14:textId="5DB1B832" w:rsidR="006C04B5" w:rsidRPr="00D947D9" w:rsidRDefault="006C04B5">
    <w:pPr>
      <w:pStyle w:val="Cabealho"/>
      <w:rPr>
        <w:lang w:val="pt-BR"/>
      </w:rPr>
    </w:pPr>
    <w:r>
      <w:rPr>
        <w:noProof/>
        <w:snapToGrid/>
        <w:lang w:val="pt-BR" w:eastAsia="pt-BR"/>
      </w:rPr>
      <w:drawing>
        <wp:anchor distT="0" distB="0" distL="114300" distR="114300" simplePos="0" relativeHeight="251658241" behindDoc="1" locked="0" layoutInCell="0" allowOverlap="1" wp14:anchorId="37AA6B17" wp14:editId="3CE5722D">
          <wp:simplePos x="0" y="0"/>
          <wp:positionH relativeFrom="margin">
            <wp:align>center</wp:align>
          </wp:positionH>
          <wp:positionV relativeFrom="margin">
            <wp:align>center</wp:align>
          </wp:positionV>
          <wp:extent cx="6498590" cy="3940175"/>
          <wp:effectExtent l="0" t="0" r="0" b="3175"/>
          <wp:wrapNone/>
          <wp:docPr id="2141795705" name="Imagem 2141795705"/>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959319454"/>
                  <pic:cNvPicPr>
                    <a:picLocks noGrp="1" noRot="1" noChangeAspect="1" noResize="1" noEditPoints="1" noAdjustHandles="1" noChangeArrowheads="1" noChangeShapeType="1" noCrop="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98590" cy="394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2E4EE" w14:textId="77777777" w:rsidR="006C04B5" w:rsidRPr="00D947D9" w:rsidRDefault="006C04B5">
    <w:pPr>
      <w:pStyle w:val="Cabealho"/>
      <w:jc w:val="right"/>
      <w:rPr>
        <w:lang w:val="pt-BR"/>
      </w:rPr>
    </w:pPr>
  </w:p>
  <w:p w14:paraId="61455BE5" w14:textId="77777777" w:rsidR="006C04B5" w:rsidRPr="00D947D9" w:rsidRDefault="006C04B5">
    <w:pPr>
      <w:pStyle w:val="Cabealho"/>
      <w:rPr>
        <w:lang w:val="pt-B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9CBDF" w14:textId="05F445E3" w:rsidR="006C04B5" w:rsidRPr="00D947D9" w:rsidRDefault="006C04B5">
    <w:pPr>
      <w:pStyle w:val="Cabealho"/>
      <w:rPr>
        <w:lang w:val="pt-BR"/>
      </w:rPr>
    </w:pPr>
    <w:r>
      <w:rPr>
        <w:noProof/>
        <w:snapToGrid/>
        <w:lang w:val="pt-BR" w:eastAsia="pt-BR"/>
      </w:rPr>
      <w:drawing>
        <wp:anchor distT="0" distB="0" distL="114300" distR="114300" simplePos="0" relativeHeight="251658240" behindDoc="1" locked="0" layoutInCell="0" allowOverlap="1" wp14:anchorId="1FDB2C3F" wp14:editId="4959F539">
          <wp:simplePos x="0" y="0"/>
          <wp:positionH relativeFrom="margin">
            <wp:align>center</wp:align>
          </wp:positionH>
          <wp:positionV relativeFrom="margin">
            <wp:align>center</wp:align>
          </wp:positionV>
          <wp:extent cx="6498590" cy="3940175"/>
          <wp:effectExtent l="0" t="0" r="0" b="3175"/>
          <wp:wrapNone/>
          <wp:docPr id="574856614" name="Imagem 574856614"/>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959319453"/>
                  <pic:cNvPicPr>
                    <a:picLocks noGrp="1" noRot="1" noChangeAspect="1" noResize="1" noEditPoints="1" noAdjustHandles="1" noChangeArrowheads="1" noChangeShapeType="1" noCrop="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98590" cy="3940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3"/>
    <w:lvl w:ilvl="0">
      <w:start w:val="1"/>
      <w:numFmt w:val="decimal"/>
      <w:lvlText w:val="%1."/>
      <w:lvlJc w:val="left"/>
      <w:pPr>
        <w:tabs>
          <w:tab w:val="num" w:pos="0"/>
        </w:tabs>
        <w:ind w:left="720" w:hanging="360"/>
      </w:pPr>
    </w:lvl>
  </w:abstractNum>
  <w:abstractNum w:abstractNumId="1" w15:restartNumberingAfterBreak="0">
    <w:nsid w:val="00A329C0"/>
    <w:multiLevelType w:val="hybridMultilevel"/>
    <w:tmpl w:val="2CA88E28"/>
    <w:lvl w:ilvl="0" w:tplc="F6826E12">
      <w:start w:val="5"/>
      <w:numFmt w:val="bullet"/>
      <w:lvlText w:val="-"/>
      <w:lvlJc w:val="left"/>
      <w:pPr>
        <w:ind w:left="720" w:hanging="360"/>
      </w:pPr>
      <w:rPr>
        <w:rFonts w:ascii="Arial" w:eastAsia="Times New Roman" w:hAnsi="Arial" w:cs="Arial" w:hint="default"/>
        <w:b w:val="0"/>
        <w:bCs/>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 w15:restartNumberingAfterBreak="0">
    <w:nsid w:val="016F3BB7"/>
    <w:multiLevelType w:val="multilevel"/>
    <w:tmpl w:val="29E24F7A"/>
    <w:lvl w:ilvl="0">
      <w:start w:val="9"/>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8943B7F"/>
    <w:multiLevelType w:val="hybridMultilevel"/>
    <w:tmpl w:val="FAB80CD8"/>
    <w:lvl w:ilvl="0" w:tplc="380A0001">
      <w:start w:val="1"/>
      <w:numFmt w:val="bullet"/>
      <w:lvlText w:val=""/>
      <w:lvlJc w:val="left"/>
      <w:pPr>
        <w:ind w:left="1428" w:hanging="360"/>
      </w:pPr>
      <w:rPr>
        <w:rFonts w:ascii="Symbol" w:hAnsi="Symbol" w:hint="default"/>
      </w:rPr>
    </w:lvl>
    <w:lvl w:ilvl="1" w:tplc="380A0003" w:tentative="1">
      <w:start w:val="1"/>
      <w:numFmt w:val="bullet"/>
      <w:lvlText w:val="o"/>
      <w:lvlJc w:val="left"/>
      <w:pPr>
        <w:ind w:left="2148" w:hanging="360"/>
      </w:pPr>
      <w:rPr>
        <w:rFonts w:ascii="Courier New" w:hAnsi="Courier New" w:cs="Courier New" w:hint="default"/>
      </w:rPr>
    </w:lvl>
    <w:lvl w:ilvl="2" w:tplc="380A0005" w:tentative="1">
      <w:start w:val="1"/>
      <w:numFmt w:val="bullet"/>
      <w:lvlText w:val=""/>
      <w:lvlJc w:val="left"/>
      <w:pPr>
        <w:ind w:left="2868" w:hanging="360"/>
      </w:pPr>
      <w:rPr>
        <w:rFonts w:ascii="Wingdings" w:hAnsi="Wingdings" w:hint="default"/>
      </w:rPr>
    </w:lvl>
    <w:lvl w:ilvl="3" w:tplc="380A0001" w:tentative="1">
      <w:start w:val="1"/>
      <w:numFmt w:val="bullet"/>
      <w:lvlText w:val=""/>
      <w:lvlJc w:val="left"/>
      <w:pPr>
        <w:ind w:left="3588" w:hanging="360"/>
      </w:pPr>
      <w:rPr>
        <w:rFonts w:ascii="Symbol" w:hAnsi="Symbol" w:hint="default"/>
      </w:rPr>
    </w:lvl>
    <w:lvl w:ilvl="4" w:tplc="380A0003" w:tentative="1">
      <w:start w:val="1"/>
      <w:numFmt w:val="bullet"/>
      <w:lvlText w:val="o"/>
      <w:lvlJc w:val="left"/>
      <w:pPr>
        <w:ind w:left="4308" w:hanging="360"/>
      </w:pPr>
      <w:rPr>
        <w:rFonts w:ascii="Courier New" w:hAnsi="Courier New" w:cs="Courier New" w:hint="default"/>
      </w:rPr>
    </w:lvl>
    <w:lvl w:ilvl="5" w:tplc="380A0005" w:tentative="1">
      <w:start w:val="1"/>
      <w:numFmt w:val="bullet"/>
      <w:lvlText w:val=""/>
      <w:lvlJc w:val="left"/>
      <w:pPr>
        <w:ind w:left="5028" w:hanging="360"/>
      </w:pPr>
      <w:rPr>
        <w:rFonts w:ascii="Wingdings" w:hAnsi="Wingdings" w:hint="default"/>
      </w:rPr>
    </w:lvl>
    <w:lvl w:ilvl="6" w:tplc="380A0001" w:tentative="1">
      <w:start w:val="1"/>
      <w:numFmt w:val="bullet"/>
      <w:lvlText w:val=""/>
      <w:lvlJc w:val="left"/>
      <w:pPr>
        <w:ind w:left="5748" w:hanging="360"/>
      </w:pPr>
      <w:rPr>
        <w:rFonts w:ascii="Symbol" w:hAnsi="Symbol" w:hint="default"/>
      </w:rPr>
    </w:lvl>
    <w:lvl w:ilvl="7" w:tplc="380A0003" w:tentative="1">
      <w:start w:val="1"/>
      <w:numFmt w:val="bullet"/>
      <w:lvlText w:val="o"/>
      <w:lvlJc w:val="left"/>
      <w:pPr>
        <w:ind w:left="6468" w:hanging="360"/>
      </w:pPr>
      <w:rPr>
        <w:rFonts w:ascii="Courier New" w:hAnsi="Courier New" w:cs="Courier New" w:hint="default"/>
      </w:rPr>
    </w:lvl>
    <w:lvl w:ilvl="8" w:tplc="380A0005" w:tentative="1">
      <w:start w:val="1"/>
      <w:numFmt w:val="bullet"/>
      <w:lvlText w:val=""/>
      <w:lvlJc w:val="left"/>
      <w:pPr>
        <w:ind w:left="7188" w:hanging="360"/>
      </w:pPr>
      <w:rPr>
        <w:rFonts w:ascii="Wingdings" w:hAnsi="Wingdings" w:hint="default"/>
      </w:rPr>
    </w:lvl>
  </w:abstractNum>
  <w:abstractNum w:abstractNumId="4" w15:restartNumberingAfterBreak="0">
    <w:nsid w:val="0AE22D09"/>
    <w:multiLevelType w:val="multilevel"/>
    <w:tmpl w:val="F0CECA7E"/>
    <w:lvl w:ilvl="0">
      <w:start w:val="9"/>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3904097"/>
    <w:multiLevelType w:val="hybridMultilevel"/>
    <w:tmpl w:val="FC447AF4"/>
    <w:lvl w:ilvl="0" w:tplc="380A0011">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6" w15:restartNumberingAfterBreak="0">
    <w:nsid w:val="19AE58AF"/>
    <w:multiLevelType w:val="hybridMultilevel"/>
    <w:tmpl w:val="D89C5294"/>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7" w15:restartNumberingAfterBreak="0">
    <w:nsid w:val="1B9E3196"/>
    <w:multiLevelType w:val="multilevel"/>
    <w:tmpl w:val="1D104B34"/>
    <w:styleLink w:val="WW8Num2"/>
    <w:lvl w:ilvl="0">
      <w:start w:val="1"/>
      <w:numFmt w:val="decimal"/>
      <w:lvlText w:val="%1."/>
      <w:lvlJc w:val="left"/>
      <w:pPr>
        <w:ind w:left="2912"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1C076AAA"/>
    <w:multiLevelType w:val="multilevel"/>
    <w:tmpl w:val="B44C692A"/>
    <w:styleLink w:val="Listaactual1"/>
    <w:lvl w:ilvl="0">
      <w:start w:val="1"/>
      <w:numFmt w:val="decimal"/>
      <w:lvlText w:val="%1."/>
      <w:lvlJc w:val="left"/>
      <w:pPr>
        <w:ind w:left="720" w:hanging="360"/>
      </w:pPr>
    </w:lvl>
    <w:lvl w:ilvl="1">
      <w:start w:val="1"/>
      <w:numFmt w:val="decimal"/>
      <w:lvlText w:val="%1.%2."/>
      <w:lvlJc w:val="left"/>
      <w:pPr>
        <w:ind w:left="2280" w:hanging="720"/>
      </w:pPr>
      <w:rPr>
        <w:b/>
        <w:bCs/>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9" w15:restartNumberingAfterBreak="0">
    <w:nsid w:val="1DB6183C"/>
    <w:multiLevelType w:val="hybridMultilevel"/>
    <w:tmpl w:val="D516332E"/>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0" w15:restartNumberingAfterBreak="0">
    <w:nsid w:val="1E9B4720"/>
    <w:multiLevelType w:val="multilevel"/>
    <w:tmpl w:val="BD5CFFFC"/>
    <w:lvl w:ilvl="0">
      <w:start w:val="9"/>
      <w:numFmt w:val="decimal"/>
      <w:lvlText w:val="%1"/>
      <w:lvlJc w:val="left"/>
      <w:pPr>
        <w:ind w:left="660" w:hanging="660"/>
      </w:pPr>
      <w:rPr>
        <w:rFonts w:hint="default"/>
      </w:rPr>
    </w:lvl>
    <w:lvl w:ilvl="1">
      <w:start w:val="2"/>
      <w:numFmt w:val="decimal"/>
      <w:lvlText w:val="%1.%2"/>
      <w:lvlJc w:val="left"/>
      <w:pPr>
        <w:ind w:left="1587" w:hanging="660"/>
      </w:pPr>
      <w:rPr>
        <w:rFonts w:hint="default"/>
      </w:rPr>
    </w:lvl>
    <w:lvl w:ilvl="2">
      <w:start w:val="10"/>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11" w15:restartNumberingAfterBreak="0">
    <w:nsid w:val="236341C3"/>
    <w:multiLevelType w:val="hybridMultilevel"/>
    <w:tmpl w:val="075229EE"/>
    <w:lvl w:ilvl="0" w:tplc="380A0011">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2" w15:restartNumberingAfterBreak="0">
    <w:nsid w:val="249E6939"/>
    <w:multiLevelType w:val="hybridMultilevel"/>
    <w:tmpl w:val="DBA62254"/>
    <w:lvl w:ilvl="0" w:tplc="380A0011">
      <w:start w:val="1"/>
      <w:numFmt w:val="decimal"/>
      <w:lvlText w:val="%1)"/>
      <w:lvlJc w:val="left"/>
      <w:pPr>
        <w:ind w:left="1440" w:hanging="360"/>
      </w:pPr>
    </w:lvl>
    <w:lvl w:ilvl="1" w:tplc="380A0019" w:tentative="1">
      <w:start w:val="1"/>
      <w:numFmt w:val="lowerLetter"/>
      <w:lvlText w:val="%2."/>
      <w:lvlJc w:val="left"/>
      <w:pPr>
        <w:ind w:left="2160" w:hanging="360"/>
      </w:pPr>
    </w:lvl>
    <w:lvl w:ilvl="2" w:tplc="380A001B" w:tentative="1">
      <w:start w:val="1"/>
      <w:numFmt w:val="lowerRoman"/>
      <w:lvlText w:val="%3."/>
      <w:lvlJc w:val="right"/>
      <w:pPr>
        <w:ind w:left="2880" w:hanging="180"/>
      </w:pPr>
    </w:lvl>
    <w:lvl w:ilvl="3" w:tplc="380A000F" w:tentative="1">
      <w:start w:val="1"/>
      <w:numFmt w:val="decimal"/>
      <w:lvlText w:val="%4."/>
      <w:lvlJc w:val="left"/>
      <w:pPr>
        <w:ind w:left="3600" w:hanging="360"/>
      </w:pPr>
    </w:lvl>
    <w:lvl w:ilvl="4" w:tplc="380A0019" w:tentative="1">
      <w:start w:val="1"/>
      <w:numFmt w:val="lowerLetter"/>
      <w:lvlText w:val="%5."/>
      <w:lvlJc w:val="left"/>
      <w:pPr>
        <w:ind w:left="4320" w:hanging="360"/>
      </w:pPr>
    </w:lvl>
    <w:lvl w:ilvl="5" w:tplc="380A001B" w:tentative="1">
      <w:start w:val="1"/>
      <w:numFmt w:val="lowerRoman"/>
      <w:lvlText w:val="%6."/>
      <w:lvlJc w:val="right"/>
      <w:pPr>
        <w:ind w:left="5040" w:hanging="180"/>
      </w:pPr>
    </w:lvl>
    <w:lvl w:ilvl="6" w:tplc="380A000F" w:tentative="1">
      <w:start w:val="1"/>
      <w:numFmt w:val="decimal"/>
      <w:lvlText w:val="%7."/>
      <w:lvlJc w:val="left"/>
      <w:pPr>
        <w:ind w:left="5760" w:hanging="360"/>
      </w:pPr>
    </w:lvl>
    <w:lvl w:ilvl="7" w:tplc="380A0019" w:tentative="1">
      <w:start w:val="1"/>
      <w:numFmt w:val="lowerLetter"/>
      <w:lvlText w:val="%8."/>
      <w:lvlJc w:val="left"/>
      <w:pPr>
        <w:ind w:left="6480" w:hanging="360"/>
      </w:pPr>
    </w:lvl>
    <w:lvl w:ilvl="8" w:tplc="380A001B" w:tentative="1">
      <w:start w:val="1"/>
      <w:numFmt w:val="lowerRoman"/>
      <w:lvlText w:val="%9."/>
      <w:lvlJc w:val="right"/>
      <w:pPr>
        <w:ind w:left="7200" w:hanging="180"/>
      </w:pPr>
    </w:lvl>
  </w:abstractNum>
  <w:abstractNum w:abstractNumId="13" w15:restartNumberingAfterBreak="0">
    <w:nsid w:val="29695039"/>
    <w:multiLevelType w:val="hybridMultilevel"/>
    <w:tmpl w:val="E04C5E08"/>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4" w15:restartNumberingAfterBreak="0">
    <w:nsid w:val="447163A4"/>
    <w:multiLevelType w:val="multilevel"/>
    <w:tmpl w:val="BABC3A9A"/>
    <w:styleLink w:val="ImportedStyle1"/>
    <w:lvl w:ilvl="0">
      <w:start w:val="1"/>
      <w:numFmt w:val="decimal"/>
      <w:lvlText w:val="%1."/>
      <w:lvlJc w:val="left"/>
      <w:pPr>
        <w:tabs>
          <w:tab w:val="left" w:pos="708"/>
          <w:tab w:val="left" w:pos="1416"/>
          <w:tab w:val="left" w:pos="2124"/>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ind w:left="502"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1416"/>
          <w:tab w:val="left" w:pos="2124"/>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ind w:left="708" w:hanging="20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708"/>
          <w:tab w:val="left" w:pos="1416"/>
          <w:tab w:val="left" w:pos="2124"/>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ind w:left="1366" w:hanging="50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708"/>
          <w:tab w:val="left" w:pos="2124"/>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ind w:left="1416" w:hanging="19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708"/>
          <w:tab w:val="left" w:pos="1416"/>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ind w:left="2124" w:hanging="54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708"/>
          <w:tab w:val="left" w:pos="1416"/>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ind w:left="2124" w:hanging="1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708"/>
          <w:tab w:val="left" w:pos="1416"/>
          <w:tab w:val="left" w:pos="2124"/>
          <w:tab w:val="left" w:pos="3540"/>
          <w:tab w:val="left" w:pos="4248"/>
          <w:tab w:val="center" w:pos="4252"/>
          <w:tab w:val="left" w:pos="4956"/>
          <w:tab w:val="left" w:pos="5664"/>
          <w:tab w:val="left" w:pos="6372"/>
          <w:tab w:val="left" w:pos="7080"/>
          <w:tab w:val="left" w:pos="7788"/>
          <w:tab w:val="left" w:pos="8496"/>
          <w:tab w:val="right" w:pos="8504"/>
          <w:tab w:val="left" w:pos="8520"/>
        </w:tabs>
        <w:ind w:left="2832" w:hanging="5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708"/>
          <w:tab w:val="left" w:pos="1416"/>
          <w:tab w:val="left" w:pos="2124"/>
          <w:tab w:val="left" w:pos="3540"/>
          <w:tab w:val="left" w:pos="4248"/>
          <w:tab w:val="center" w:pos="4252"/>
          <w:tab w:val="left" w:pos="4956"/>
          <w:tab w:val="left" w:pos="5664"/>
          <w:tab w:val="left" w:pos="6372"/>
          <w:tab w:val="left" w:pos="7080"/>
          <w:tab w:val="left" w:pos="7788"/>
          <w:tab w:val="left" w:pos="8496"/>
          <w:tab w:val="right" w:pos="8504"/>
          <w:tab w:val="left" w:pos="8520"/>
        </w:tabs>
        <w:ind w:left="2832" w:hanging="17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left" w:pos="708"/>
          <w:tab w:val="left" w:pos="1416"/>
          <w:tab w:val="left" w:pos="2124"/>
          <w:tab w:val="left" w:pos="2832"/>
          <w:tab w:val="left" w:pos="4248"/>
          <w:tab w:val="center" w:pos="4252"/>
          <w:tab w:val="left" w:pos="4956"/>
          <w:tab w:val="left" w:pos="5664"/>
          <w:tab w:val="left" w:pos="6372"/>
          <w:tab w:val="left" w:pos="7080"/>
          <w:tab w:val="left" w:pos="7788"/>
          <w:tab w:val="left" w:pos="8496"/>
          <w:tab w:val="right" w:pos="8504"/>
          <w:tab w:val="left" w:pos="8520"/>
        </w:tabs>
        <w:ind w:left="3540" w:hanging="51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47CB75E0"/>
    <w:multiLevelType w:val="multilevel"/>
    <w:tmpl w:val="DDF6E262"/>
    <w:lvl w:ilvl="0">
      <w:start w:val="9"/>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39252CD"/>
    <w:multiLevelType w:val="multilevel"/>
    <w:tmpl w:val="BABC3A9A"/>
    <w:numStyleLink w:val="ImportedStyle1"/>
  </w:abstractNum>
  <w:abstractNum w:abstractNumId="17" w15:restartNumberingAfterBreak="0">
    <w:nsid w:val="56B640E6"/>
    <w:multiLevelType w:val="hybridMultilevel"/>
    <w:tmpl w:val="22DA7AA6"/>
    <w:lvl w:ilvl="0" w:tplc="F532238C">
      <w:numFmt w:val="bullet"/>
      <w:lvlText w:val="-"/>
      <w:lvlJc w:val="left"/>
      <w:pPr>
        <w:ind w:left="720" w:hanging="360"/>
      </w:pPr>
      <w:rPr>
        <w:rFonts w:ascii="Arial" w:eastAsia="Arial" w:hAnsi="Arial" w:cs="Aria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58A86C3D"/>
    <w:multiLevelType w:val="multilevel"/>
    <w:tmpl w:val="CB5AB424"/>
    <w:styleLink w:val="WWNum3"/>
    <w:lvl w:ilvl="0">
      <w:start w:val="1"/>
      <w:numFmt w:val="decimal"/>
      <w:lvlText w:val="%1."/>
      <w:lvlJc w:val="left"/>
      <w:pPr>
        <w:ind w:left="502" w:hanging="360"/>
      </w:pPr>
    </w:lvl>
    <w:lvl w:ilvl="1">
      <w:start w:val="1"/>
      <w:numFmt w:val="decimal"/>
      <w:lvlText w:val="%1.%2."/>
      <w:lvlJc w:val="left"/>
      <w:pPr>
        <w:ind w:left="1287" w:hanging="720"/>
      </w:pPr>
      <w:rPr>
        <w:b/>
        <w:bCs/>
      </w:rPr>
    </w:lvl>
    <w:lvl w:ilvl="2">
      <w:start w:val="1"/>
      <w:numFmt w:val="decimal"/>
      <w:lvlText w:val="%1.%2.%3."/>
      <w:lvlJc w:val="left"/>
      <w:pPr>
        <w:ind w:left="2520" w:hanging="720"/>
      </w:pPr>
    </w:lvl>
    <w:lvl w:ilvl="3">
      <w:start w:val="1"/>
      <w:numFmt w:val="decimal"/>
      <w:lvlText w:val="%1.%2.%3.%4."/>
      <w:lvlJc w:val="left"/>
      <w:pPr>
        <w:ind w:left="3600" w:hanging="1080"/>
      </w:pPr>
    </w:lvl>
    <w:lvl w:ilvl="4">
      <w:start w:val="1"/>
      <w:numFmt w:val="decimal"/>
      <w:lvlText w:val="%1.%2.%3.%4.%5."/>
      <w:lvlJc w:val="left"/>
      <w:pPr>
        <w:ind w:left="4320" w:hanging="1080"/>
      </w:pPr>
    </w:lvl>
    <w:lvl w:ilvl="5">
      <w:start w:val="1"/>
      <w:numFmt w:val="decimal"/>
      <w:lvlText w:val="%1.%2.%3.%4.%5.%6."/>
      <w:lvlJc w:val="left"/>
      <w:pPr>
        <w:ind w:left="5400" w:hanging="1440"/>
      </w:pPr>
    </w:lvl>
    <w:lvl w:ilvl="6">
      <w:start w:val="1"/>
      <w:numFmt w:val="decimal"/>
      <w:lvlText w:val="%1.%2.%3.%4.%5.%6.%7."/>
      <w:lvlJc w:val="left"/>
      <w:pPr>
        <w:ind w:left="6120" w:hanging="1440"/>
      </w:pPr>
    </w:lvl>
    <w:lvl w:ilvl="7">
      <w:start w:val="1"/>
      <w:numFmt w:val="decimal"/>
      <w:lvlText w:val="%1.%2.%3.%4.%5.%6.%7.%8."/>
      <w:lvlJc w:val="left"/>
      <w:pPr>
        <w:ind w:left="7200" w:hanging="1800"/>
      </w:pPr>
    </w:lvl>
    <w:lvl w:ilvl="8">
      <w:start w:val="1"/>
      <w:numFmt w:val="decimal"/>
      <w:lvlText w:val="%1.%2.%3.%4.%5.%6.%7.%8.%9."/>
      <w:lvlJc w:val="left"/>
      <w:pPr>
        <w:ind w:left="8280" w:hanging="2160"/>
      </w:pPr>
    </w:lvl>
  </w:abstractNum>
  <w:abstractNum w:abstractNumId="19" w15:restartNumberingAfterBreak="0">
    <w:nsid w:val="59677F8D"/>
    <w:multiLevelType w:val="multilevel"/>
    <w:tmpl w:val="4CCEF348"/>
    <w:lvl w:ilvl="0">
      <w:start w:val="9"/>
      <w:numFmt w:val="decimal"/>
      <w:lvlText w:val="%1."/>
      <w:lvlJc w:val="left"/>
      <w:pPr>
        <w:ind w:left="390" w:hanging="390"/>
      </w:pPr>
      <w:rPr>
        <w:rFonts w:ascii="Arial" w:eastAsia="Times New Roman" w:hAnsi="Arial" w:cs="Arial" w:hint="default"/>
        <w:b/>
        <w:bCs/>
      </w:rPr>
    </w:lvl>
    <w:lvl w:ilvl="1">
      <w:start w:val="2"/>
      <w:numFmt w:val="decimal"/>
      <w:lvlText w:val="%1.%2."/>
      <w:lvlJc w:val="left"/>
      <w:pPr>
        <w:ind w:left="1428" w:hanging="720"/>
      </w:pPr>
      <w:rPr>
        <w:rFonts w:eastAsia="Times New Roman" w:hint="default"/>
        <w:b/>
        <w:bCs/>
      </w:rPr>
    </w:lvl>
    <w:lvl w:ilvl="2">
      <w:start w:val="1"/>
      <w:numFmt w:val="decimal"/>
      <w:lvlText w:val="%1.%2.%3."/>
      <w:lvlJc w:val="left"/>
      <w:pPr>
        <w:ind w:left="2136" w:hanging="720"/>
      </w:pPr>
      <w:rPr>
        <w:rFonts w:eastAsia="Times New Roman" w:hint="default"/>
        <w:b w:val="0"/>
      </w:rPr>
    </w:lvl>
    <w:lvl w:ilvl="3">
      <w:start w:val="1"/>
      <w:numFmt w:val="decimal"/>
      <w:lvlText w:val="%1.%2.%3.%4."/>
      <w:lvlJc w:val="left"/>
      <w:pPr>
        <w:ind w:left="3204" w:hanging="1080"/>
      </w:pPr>
      <w:rPr>
        <w:rFonts w:eastAsia="Times New Roman" w:hint="default"/>
        <w:b w:val="0"/>
      </w:rPr>
    </w:lvl>
    <w:lvl w:ilvl="4">
      <w:start w:val="1"/>
      <w:numFmt w:val="decimal"/>
      <w:lvlText w:val="%1.%2.%3.%4.%5."/>
      <w:lvlJc w:val="left"/>
      <w:pPr>
        <w:ind w:left="3912" w:hanging="1080"/>
      </w:pPr>
      <w:rPr>
        <w:rFonts w:eastAsia="Times New Roman" w:hint="default"/>
        <w:b w:val="0"/>
      </w:rPr>
    </w:lvl>
    <w:lvl w:ilvl="5">
      <w:start w:val="1"/>
      <w:numFmt w:val="decimal"/>
      <w:lvlText w:val="%1.%2.%3.%4.%5.%6."/>
      <w:lvlJc w:val="left"/>
      <w:pPr>
        <w:ind w:left="4980" w:hanging="1440"/>
      </w:pPr>
      <w:rPr>
        <w:rFonts w:eastAsia="Times New Roman" w:hint="default"/>
        <w:b w:val="0"/>
      </w:rPr>
    </w:lvl>
    <w:lvl w:ilvl="6">
      <w:start w:val="1"/>
      <w:numFmt w:val="decimal"/>
      <w:lvlText w:val="%1.%2.%3.%4.%5.%6.%7."/>
      <w:lvlJc w:val="left"/>
      <w:pPr>
        <w:ind w:left="5688" w:hanging="1440"/>
      </w:pPr>
      <w:rPr>
        <w:rFonts w:eastAsia="Times New Roman" w:hint="default"/>
        <w:b w:val="0"/>
      </w:rPr>
    </w:lvl>
    <w:lvl w:ilvl="7">
      <w:start w:val="1"/>
      <w:numFmt w:val="decimal"/>
      <w:lvlText w:val="%1.%2.%3.%4.%5.%6.%7.%8."/>
      <w:lvlJc w:val="left"/>
      <w:pPr>
        <w:ind w:left="6756" w:hanging="1800"/>
      </w:pPr>
      <w:rPr>
        <w:rFonts w:eastAsia="Times New Roman" w:hint="default"/>
        <w:b w:val="0"/>
      </w:rPr>
    </w:lvl>
    <w:lvl w:ilvl="8">
      <w:start w:val="1"/>
      <w:numFmt w:val="decimal"/>
      <w:lvlText w:val="%1.%2.%3.%4.%5.%6.%7.%8.%9."/>
      <w:lvlJc w:val="left"/>
      <w:pPr>
        <w:ind w:left="7824" w:hanging="2160"/>
      </w:pPr>
      <w:rPr>
        <w:rFonts w:eastAsia="Times New Roman" w:hint="default"/>
        <w:b w:val="0"/>
      </w:rPr>
    </w:lvl>
  </w:abstractNum>
  <w:abstractNum w:abstractNumId="20" w15:restartNumberingAfterBreak="0">
    <w:nsid w:val="599A42F4"/>
    <w:multiLevelType w:val="hybridMultilevel"/>
    <w:tmpl w:val="923A233E"/>
    <w:lvl w:ilvl="0" w:tplc="4D90E71C">
      <w:start w:val="9"/>
      <w:numFmt w:val="decimal"/>
      <w:suff w:val="nothing"/>
      <w:lvlText w:val="%1."/>
      <w:lvlJc w:val="left"/>
      <w:rPr>
        <w:rFonts w:ascii="Times New Roman" w:eastAsia="Times New Roman" w:hAnsi="Times New Roman" w:cs="Times New Roman" w:hint="default"/>
        <w:spacing w:val="0"/>
        <w:w w:val="100"/>
        <w:sz w:val="24"/>
      </w:rPr>
    </w:lvl>
    <w:lvl w:ilvl="1" w:tplc="A6E4E17E">
      <w:start w:val="1"/>
      <w:numFmt w:val="bullet"/>
      <w:lvlText w:val="•"/>
      <w:lvlJc w:val="left"/>
      <w:pPr>
        <w:ind w:left="840" w:hanging="420"/>
      </w:pPr>
    </w:lvl>
    <w:lvl w:ilvl="2" w:tplc="5CE63934">
      <w:start w:val="1"/>
      <w:numFmt w:val="bullet"/>
      <w:lvlText w:val="•"/>
      <w:lvlJc w:val="left"/>
      <w:pPr>
        <w:ind w:left="1260" w:hanging="420"/>
      </w:pPr>
    </w:lvl>
    <w:lvl w:ilvl="3" w:tplc="ED8CD394">
      <w:start w:val="1"/>
      <w:numFmt w:val="bullet"/>
      <w:lvlText w:val="•"/>
      <w:lvlJc w:val="left"/>
      <w:pPr>
        <w:ind w:left="1680" w:hanging="420"/>
      </w:pPr>
    </w:lvl>
    <w:lvl w:ilvl="4" w:tplc="84CACC88">
      <w:start w:val="1"/>
      <w:numFmt w:val="bullet"/>
      <w:lvlText w:val="•"/>
      <w:lvlJc w:val="left"/>
      <w:pPr>
        <w:ind w:left="2100" w:hanging="420"/>
      </w:pPr>
    </w:lvl>
    <w:lvl w:ilvl="5" w:tplc="F788BA54">
      <w:start w:val="1"/>
      <w:numFmt w:val="bullet"/>
      <w:lvlText w:val="•"/>
      <w:lvlJc w:val="left"/>
      <w:pPr>
        <w:ind w:left="2520" w:hanging="420"/>
      </w:pPr>
    </w:lvl>
    <w:lvl w:ilvl="6" w:tplc="AE1A8724">
      <w:start w:val="1"/>
      <w:numFmt w:val="bullet"/>
      <w:lvlText w:val="•"/>
      <w:lvlJc w:val="left"/>
      <w:pPr>
        <w:ind w:left="2940" w:hanging="420"/>
      </w:pPr>
    </w:lvl>
    <w:lvl w:ilvl="7" w:tplc="D6923A82">
      <w:start w:val="1"/>
      <w:numFmt w:val="bullet"/>
      <w:lvlText w:val="•"/>
      <w:lvlJc w:val="left"/>
      <w:pPr>
        <w:ind w:left="3360" w:hanging="420"/>
      </w:pPr>
    </w:lvl>
    <w:lvl w:ilvl="8" w:tplc="FE34B068">
      <w:start w:val="1"/>
      <w:numFmt w:val="bullet"/>
      <w:lvlText w:val="•"/>
      <w:lvlJc w:val="left"/>
      <w:pPr>
        <w:ind w:left="3780" w:hanging="420"/>
      </w:pPr>
    </w:lvl>
  </w:abstractNum>
  <w:abstractNum w:abstractNumId="21" w15:restartNumberingAfterBreak="0">
    <w:nsid w:val="59DF7D4F"/>
    <w:multiLevelType w:val="multilevel"/>
    <w:tmpl w:val="2C8C70C4"/>
    <w:lvl w:ilvl="0">
      <w:start w:val="1"/>
      <w:numFmt w:val="decimal"/>
      <w:lvlText w:val="%1."/>
      <w:lvlJc w:val="left"/>
      <w:pPr>
        <w:ind w:left="360" w:hanging="360"/>
      </w:pPr>
      <w:rPr>
        <w:rFonts w:ascii="Arial" w:hAnsi="Arial" w:cs="Arial" w:hint="default"/>
        <w:b/>
        <w:color w:val="auto"/>
        <w:sz w:val="20"/>
      </w:rPr>
    </w:lvl>
    <w:lvl w:ilvl="1">
      <w:start w:val="1"/>
      <w:numFmt w:val="decimal"/>
      <w:lvlText w:val="%1.%2."/>
      <w:lvlJc w:val="left"/>
      <w:pPr>
        <w:ind w:left="1440" w:hanging="720"/>
      </w:pPr>
      <w:rPr>
        <w:rFonts w:ascii="Arial" w:hAnsi="Arial" w:cs="Arial" w:hint="default"/>
        <w:b/>
        <w:color w:val="auto"/>
        <w:sz w:val="20"/>
      </w:rPr>
    </w:lvl>
    <w:lvl w:ilvl="2">
      <w:start w:val="1"/>
      <w:numFmt w:val="decimal"/>
      <w:lvlText w:val="%1.%2.%3."/>
      <w:lvlJc w:val="left"/>
      <w:pPr>
        <w:ind w:left="2160" w:hanging="720"/>
      </w:pPr>
      <w:rPr>
        <w:rFonts w:ascii="Arial" w:hAnsi="Arial" w:cs="Arial" w:hint="default"/>
        <w:b/>
        <w:color w:val="auto"/>
        <w:sz w:val="20"/>
      </w:rPr>
    </w:lvl>
    <w:lvl w:ilvl="3">
      <w:start w:val="1"/>
      <w:numFmt w:val="decimal"/>
      <w:lvlText w:val="%1.%2.%3.%4."/>
      <w:lvlJc w:val="left"/>
      <w:pPr>
        <w:ind w:left="3240" w:hanging="1080"/>
      </w:pPr>
      <w:rPr>
        <w:rFonts w:ascii="Arial" w:hAnsi="Arial" w:cs="Arial" w:hint="default"/>
        <w:b/>
        <w:color w:val="auto"/>
        <w:sz w:val="20"/>
      </w:rPr>
    </w:lvl>
    <w:lvl w:ilvl="4">
      <w:start w:val="1"/>
      <w:numFmt w:val="decimal"/>
      <w:lvlText w:val="%1.%2.%3.%4.%5."/>
      <w:lvlJc w:val="left"/>
      <w:pPr>
        <w:ind w:left="3960" w:hanging="1080"/>
      </w:pPr>
      <w:rPr>
        <w:rFonts w:ascii="Arial" w:hAnsi="Arial" w:cs="Arial" w:hint="default"/>
        <w:b/>
        <w:color w:val="auto"/>
        <w:sz w:val="20"/>
      </w:rPr>
    </w:lvl>
    <w:lvl w:ilvl="5">
      <w:start w:val="1"/>
      <w:numFmt w:val="decimal"/>
      <w:lvlText w:val="%1.%2.%3.%4.%5.%6."/>
      <w:lvlJc w:val="left"/>
      <w:pPr>
        <w:ind w:left="5040" w:hanging="1440"/>
      </w:pPr>
      <w:rPr>
        <w:rFonts w:ascii="Arial" w:hAnsi="Arial" w:cs="Arial" w:hint="default"/>
        <w:b/>
        <w:color w:val="auto"/>
        <w:sz w:val="20"/>
      </w:rPr>
    </w:lvl>
    <w:lvl w:ilvl="6">
      <w:start w:val="1"/>
      <w:numFmt w:val="decimal"/>
      <w:lvlText w:val="%1.%2.%3.%4.%5.%6.%7."/>
      <w:lvlJc w:val="left"/>
      <w:pPr>
        <w:ind w:left="5760" w:hanging="1440"/>
      </w:pPr>
      <w:rPr>
        <w:rFonts w:ascii="Arial" w:hAnsi="Arial" w:cs="Arial" w:hint="default"/>
        <w:b/>
        <w:color w:val="auto"/>
        <w:sz w:val="20"/>
      </w:rPr>
    </w:lvl>
    <w:lvl w:ilvl="7">
      <w:start w:val="1"/>
      <w:numFmt w:val="decimal"/>
      <w:lvlText w:val="%1.%2.%3.%4.%5.%6.%7.%8."/>
      <w:lvlJc w:val="left"/>
      <w:pPr>
        <w:ind w:left="6840" w:hanging="1800"/>
      </w:pPr>
      <w:rPr>
        <w:rFonts w:ascii="Arial" w:hAnsi="Arial" w:cs="Arial" w:hint="default"/>
        <w:b/>
        <w:color w:val="auto"/>
        <w:sz w:val="20"/>
      </w:rPr>
    </w:lvl>
    <w:lvl w:ilvl="8">
      <w:start w:val="1"/>
      <w:numFmt w:val="decimal"/>
      <w:lvlText w:val="%1.%2.%3.%4.%5.%6.%7.%8.%9."/>
      <w:lvlJc w:val="left"/>
      <w:pPr>
        <w:ind w:left="7560" w:hanging="1800"/>
      </w:pPr>
      <w:rPr>
        <w:rFonts w:ascii="Arial" w:hAnsi="Arial" w:cs="Arial" w:hint="default"/>
        <w:b/>
        <w:color w:val="auto"/>
        <w:sz w:val="20"/>
      </w:rPr>
    </w:lvl>
  </w:abstractNum>
  <w:abstractNum w:abstractNumId="22" w15:restartNumberingAfterBreak="0">
    <w:nsid w:val="5BC13732"/>
    <w:multiLevelType w:val="multilevel"/>
    <w:tmpl w:val="30B4D394"/>
    <w:lvl w:ilvl="0">
      <w:start w:val="9"/>
      <w:numFmt w:val="decimal"/>
      <w:lvlText w:val="%1."/>
      <w:lvlJc w:val="left"/>
      <w:pPr>
        <w:ind w:left="390" w:hanging="390"/>
      </w:pPr>
      <w:rPr>
        <w:rFonts w:hint="default"/>
      </w:rPr>
    </w:lvl>
    <w:lvl w:ilvl="1">
      <w:start w:val="1"/>
      <w:numFmt w:val="decimal"/>
      <w:lvlText w:val="%1.%2."/>
      <w:lvlJc w:val="left"/>
      <w:pPr>
        <w:ind w:left="720" w:hanging="720"/>
      </w:pPr>
      <w:rPr>
        <w:rFonts w:ascii="Arial" w:hAnsi="Arial" w:cs="Arial"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2D005E6"/>
    <w:multiLevelType w:val="hybridMultilevel"/>
    <w:tmpl w:val="EB68AB3E"/>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4" w15:restartNumberingAfterBreak="0">
    <w:nsid w:val="67AD17C9"/>
    <w:multiLevelType w:val="multilevel"/>
    <w:tmpl w:val="5CEC44A0"/>
    <w:lvl w:ilvl="0">
      <w:start w:val="8"/>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8A723D3"/>
    <w:multiLevelType w:val="hybridMultilevel"/>
    <w:tmpl w:val="FE048F0A"/>
    <w:lvl w:ilvl="0" w:tplc="1E807982">
      <w:start w:val="1"/>
      <w:numFmt w:val="decimal"/>
      <w:suff w:val="space"/>
      <w:lvlText w:val="%1."/>
      <w:lvlJc w:val="left"/>
      <w:rPr>
        <w:rFonts w:ascii="Times New Roman" w:eastAsia="Times New Roman" w:hAnsi="Times New Roman" w:cs="Times New Roman" w:hint="default"/>
        <w:spacing w:val="24"/>
        <w:w w:val="105"/>
        <w:sz w:val="24"/>
      </w:rPr>
    </w:lvl>
    <w:lvl w:ilvl="1" w:tplc="EBB07F40">
      <w:start w:val="1"/>
      <w:numFmt w:val="bullet"/>
      <w:lvlText w:val="•"/>
      <w:lvlJc w:val="left"/>
      <w:pPr>
        <w:ind w:left="840" w:hanging="420"/>
      </w:pPr>
    </w:lvl>
    <w:lvl w:ilvl="2" w:tplc="32E283DC">
      <w:start w:val="1"/>
      <w:numFmt w:val="bullet"/>
      <w:lvlText w:val="•"/>
      <w:lvlJc w:val="left"/>
      <w:pPr>
        <w:ind w:left="1260" w:hanging="420"/>
      </w:pPr>
    </w:lvl>
    <w:lvl w:ilvl="3" w:tplc="0F6CDF3C">
      <w:start w:val="1"/>
      <w:numFmt w:val="bullet"/>
      <w:lvlText w:val="•"/>
      <w:lvlJc w:val="left"/>
      <w:pPr>
        <w:ind w:left="1680" w:hanging="420"/>
      </w:pPr>
    </w:lvl>
    <w:lvl w:ilvl="4" w:tplc="87C61C2E">
      <w:start w:val="1"/>
      <w:numFmt w:val="bullet"/>
      <w:lvlText w:val="•"/>
      <w:lvlJc w:val="left"/>
      <w:pPr>
        <w:ind w:left="2100" w:hanging="420"/>
      </w:pPr>
    </w:lvl>
    <w:lvl w:ilvl="5" w:tplc="974821E8">
      <w:start w:val="1"/>
      <w:numFmt w:val="bullet"/>
      <w:lvlText w:val="•"/>
      <w:lvlJc w:val="left"/>
      <w:pPr>
        <w:ind w:left="2520" w:hanging="420"/>
      </w:pPr>
    </w:lvl>
    <w:lvl w:ilvl="6" w:tplc="15D29C4A">
      <w:start w:val="1"/>
      <w:numFmt w:val="bullet"/>
      <w:lvlText w:val="•"/>
      <w:lvlJc w:val="left"/>
      <w:pPr>
        <w:ind w:left="2940" w:hanging="420"/>
      </w:pPr>
    </w:lvl>
    <w:lvl w:ilvl="7" w:tplc="5B32E460">
      <w:start w:val="1"/>
      <w:numFmt w:val="bullet"/>
      <w:lvlText w:val="•"/>
      <w:lvlJc w:val="left"/>
      <w:pPr>
        <w:ind w:left="3360" w:hanging="420"/>
      </w:pPr>
    </w:lvl>
    <w:lvl w:ilvl="8" w:tplc="BA246F10">
      <w:start w:val="1"/>
      <w:numFmt w:val="bullet"/>
      <w:lvlText w:val="•"/>
      <w:lvlJc w:val="left"/>
      <w:pPr>
        <w:ind w:left="3780" w:hanging="420"/>
      </w:pPr>
    </w:lvl>
  </w:abstractNum>
  <w:abstractNum w:abstractNumId="26" w15:restartNumberingAfterBreak="0">
    <w:nsid w:val="73851710"/>
    <w:multiLevelType w:val="multilevel"/>
    <w:tmpl w:val="E2DCB452"/>
    <w:lvl w:ilvl="0">
      <w:start w:val="1"/>
      <w:numFmt w:val="decimal"/>
      <w:lvlText w:val="%1."/>
      <w:lvlJc w:val="left"/>
      <w:pPr>
        <w:ind w:left="1070" w:hanging="360"/>
      </w:pPr>
      <w:rPr>
        <w:rFonts w:ascii="Arial" w:hAnsi="Arial" w:cs="Arial" w:hint="default"/>
        <w:b/>
        <w:bCs/>
      </w:rPr>
    </w:lvl>
    <w:lvl w:ilvl="1">
      <w:start w:val="1"/>
      <w:numFmt w:val="decimal"/>
      <w:lvlText w:val="%1.%2."/>
      <w:lvlJc w:val="left"/>
      <w:pPr>
        <w:ind w:left="1713" w:hanging="720"/>
      </w:pPr>
      <w:rPr>
        <w:b/>
        <w:bCs/>
      </w:rPr>
    </w:lvl>
    <w:lvl w:ilvl="2">
      <w:start w:val="1"/>
      <w:numFmt w:val="decimal"/>
      <w:lvlText w:val="%1.%2.%3."/>
      <w:lvlJc w:val="left"/>
      <w:pPr>
        <w:ind w:left="2564"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7" w15:restartNumberingAfterBreak="0">
    <w:nsid w:val="74786B5F"/>
    <w:multiLevelType w:val="hybridMultilevel"/>
    <w:tmpl w:val="B5A06782"/>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8" w15:restartNumberingAfterBreak="0">
    <w:nsid w:val="75C9764A"/>
    <w:multiLevelType w:val="multilevel"/>
    <w:tmpl w:val="96D87058"/>
    <w:lvl w:ilvl="0">
      <w:start w:val="1"/>
      <w:numFmt w:val="decimal"/>
      <w:lvlText w:val="%1"/>
      <w:lvlJc w:val="left"/>
      <w:pPr>
        <w:ind w:left="360" w:hanging="360"/>
      </w:pPr>
      <w:rPr>
        <w:rFonts w:eastAsia="Times New Roman" w:cs="Times New Roman" w:hint="default"/>
      </w:rPr>
    </w:lvl>
    <w:lvl w:ilvl="1">
      <w:start w:val="8"/>
      <w:numFmt w:val="decimal"/>
      <w:lvlText w:val="%1.%2"/>
      <w:lvlJc w:val="left"/>
      <w:pPr>
        <w:ind w:left="360" w:hanging="36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1080" w:hanging="108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440" w:hanging="1440"/>
      </w:pPr>
      <w:rPr>
        <w:rFonts w:eastAsia="Times New Roman" w:cs="Times New Roman" w:hint="default"/>
      </w:rPr>
    </w:lvl>
    <w:lvl w:ilvl="6">
      <w:start w:val="1"/>
      <w:numFmt w:val="decimal"/>
      <w:lvlText w:val="%1.%2.%3.%4.%5.%6.%7"/>
      <w:lvlJc w:val="left"/>
      <w:pPr>
        <w:ind w:left="1440" w:hanging="1440"/>
      </w:pPr>
      <w:rPr>
        <w:rFonts w:eastAsia="Times New Roman" w:cs="Times New Roman" w:hint="default"/>
      </w:rPr>
    </w:lvl>
    <w:lvl w:ilvl="7">
      <w:start w:val="1"/>
      <w:numFmt w:val="decimal"/>
      <w:lvlText w:val="%1.%2.%3.%4.%5.%6.%7.%8"/>
      <w:lvlJc w:val="left"/>
      <w:pPr>
        <w:ind w:left="1800" w:hanging="1800"/>
      </w:pPr>
      <w:rPr>
        <w:rFonts w:eastAsia="Times New Roman" w:cs="Times New Roman" w:hint="default"/>
      </w:rPr>
    </w:lvl>
    <w:lvl w:ilvl="8">
      <w:start w:val="1"/>
      <w:numFmt w:val="decimal"/>
      <w:lvlText w:val="%1.%2.%3.%4.%5.%6.%7.%8.%9"/>
      <w:lvlJc w:val="left"/>
      <w:pPr>
        <w:ind w:left="1800" w:hanging="1800"/>
      </w:pPr>
      <w:rPr>
        <w:rFonts w:eastAsia="Times New Roman" w:cs="Times New Roman" w:hint="default"/>
      </w:rPr>
    </w:lvl>
  </w:abstractNum>
  <w:abstractNum w:abstractNumId="29" w15:restartNumberingAfterBreak="0">
    <w:nsid w:val="78702364"/>
    <w:multiLevelType w:val="multilevel"/>
    <w:tmpl w:val="87C64CE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855" w:hanging="720"/>
      </w:pPr>
      <w:rPr>
        <w:rFonts w:ascii="Arial" w:hAnsi="Arial" w:cs="Arial" w:hint="default"/>
        <w:b/>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C5C3A8E"/>
    <w:multiLevelType w:val="multilevel"/>
    <w:tmpl w:val="116CD250"/>
    <w:lvl w:ilvl="0">
      <w:start w:val="1"/>
      <w:numFmt w:val="decimal"/>
      <w:lvlText w:val="%1"/>
      <w:lvlJc w:val="left"/>
      <w:pPr>
        <w:ind w:left="360" w:hanging="360"/>
      </w:pPr>
      <w:rPr>
        <w:rFonts w:eastAsia="Times New Roman" w:hint="default"/>
      </w:rPr>
    </w:lvl>
    <w:lvl w:ilvl="1">
      <w:start w:val="7"/>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1" w15:restartNumberingAfterBreak="0">
    <w:nsid w:val="7D75582F"/>
    <w:multiLevelType w:val="hybridMultilevel"/>
    <w:tmpl w:val="F06E5870"/>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2" w15:restartNumberingAfterBreak="0">
    <w:nsid w:val="7F1B0819"/>
    <w:multiLevelType w:val="hybridMultilevel"/>
    <w:tmpl w:val="A796D15C"/>
    <w:lvl w:ilvl="0" w:tplc="380A0001">
      <w:start w:val="1"/>
      <w:numFmt w:val="bullet"/>
      <w:lvlText w:val=""/>
      <w:lvlJc w:val="left"/>
      <w:pPr>
        <w:ind w:left="720" w:hanging="360"/>
      </w:pPr>
      <w:rPr>
        <w:rFonts w:ascii="Symbol" w:hAnsi="Symbo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33" w15:restartNumberingAfterBreak="0">
    <w:nsid w:val="7F37400C"/>
    <w:multiLevelType w:val="multilevel"/>
    <w:tmpl w:val="76D2C0C6"/>
    <w:lvl w:ilvl="0">
      <w:start w:val="2"/>
      <w:numFmt w:val="decimal"/>
      <w:lvlText w:val="%1."/>
      <w:lvlJc w:val="left"/>
      <w:pPr>
        <w:ind w:left="390" w:hanging="390"/>
      </w:pPr>
      <w:rPr>
        <w:rFonts w:eastAsia="Times New Roman" w:cs="Times New Roman" w:hint="default"/>
      </w:rPr>
    </w:lvl>
    <w:lvl w:ilvl="1">
      <w:start w:val="7"/>
      <w:numFmt w:val="decimal"/>
      <w:lvlText w:val="%1.%2."/>
      <w:lvlJc w:val="left"/>
      <w:pPr>
        <w:ind w:left="720" w:hanging="72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1080" w:hanging="108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440" w:hanging="1440"/>
      </w:pPr>
      <w:rPr>
        <w:rFonts w:eastAsia="Times New Roman" w:cs="Times New Roman" w:hint="default"/>
      </w:rPr>
    </w:lvl>
    <w:lvl w:ilvl="6">
      <w:start w:val="1"/>
      <w:numFmt w:val="decimal"/>
      <w:lvlText w:val="%1.%2.%3.%4.%5.%6.%7."/>
      <w:lvlJc w:val="left"/>
      <w:pPr>
        <w:ind w:left="1440" w:hanging="1440"/>
      </w:pPr>
      <w:rPr>
        <w:rFonts w:eastAsia="Times New Roman" w:cs="Times New Roman" w:hint="default"/>
      </w:rPr>
    </w:lvl>
    <w:lvl w:ilvl="7">
      <w:start w:val="1"/>
      <w:numFmt w:val="decimal"/>
      <w:lvlText w:val="%1.%2.%3.%4.%5.%6.%7.%8."/>
      <w:lvlJc w:val="left"/>
      <w:pPr>
        <w:ind w:left="1800" w:hanging="1800"/>
      </w:pPr>
      <w:rPr>
        <w:rFonts w:eastAsia="Times New Roman" w:cs="Times New Roman" w:hint="default"/>
      </w:rPr>
    </w:lvl>
    <w:lvl w:ilvl="8">
      <w:start w:val="1"/>
      <w:numFmt w:val="decimal"/>
      <w:lvlText w:val="%1.%2.%3.%4.%5.%6.%7.%8.%9."/>
      <w:lvlJc w:val="left"/>
      <w:pPr>
        <w:ind w:left="2160" w:hanging="2160"/>
      </w:pPr>
      <w:rPr>
        <w:rFonts w:eastAsia="Times New Roman" w:cs="Times New Roman" w:hint="default"/>
      </w:rPr>
    </w:lvl>
  </w:abstractNum>
  <w:num w:numId="1" w16cid:durableId="892886028">
    <w:abstractNumId w:val="17"/>
  </w:num>
  <w:num w:numId="2" w16cid:durableId="883255166">
    <w:abstractNumId w:val="26"/>
  </w:num>
  <w:num w:numId="3" w16cid:durableId="173616304">
    <w:abstractNumId w:val="7"/>
  </w:num>
  <w:num w:numId="4" w16cid:durableId="614946204">
    <w:abstractNumId w:val="18"/>
  </w:num>
  <w:num w:numId="5" w16cid:durableId="1361586735">
    <w:abstractNumId w:val="8"/>
  </w:num>
  <w:num w:numId="6" w16cid:durableId="662007359">
    <w:abstractNumId w:val="1"/>
  </w:num>
  <w:num w:numId="7" w16cid:durableId="61369378">
    <w:abstractNumId w:val="32"/>
  </w:num>
  <w:num w:numId="8" w16cid:durableId="1710111547">
    <w:abstractNumId w:val="33"/>
  </w:num>
  <w:num w:numId="9" w16cid:durableId="615528328">
    <w:abstractNumId w:val="19"/>
  </w:num>
  <w:num w:numId="10" w16cid:durableId="97409770">
    <w:abstractNumId w:val="22"/>
  </w:num>
  <w:num w:numId="11" w16cid:durableId="80952819">
    <w:abstractNumId w:val="15"/>
  </w:num>
  <w:num w:numId="12" w16cid:durableId="1075511673">
    <w:abstractNumId w:val="4"/>
  </w:num>
  <w:num w:numId="13" w16cid:durableId="767194434">
    <w:abstractNumId w:val="2"/>
  </w:num>
  <w:num w:numId="14" w16cid:durableId="761292577">
    <w:abstractNumId w:val="10"/>
  </w:num>
  <w:num w:numId="15" w16cid:durableId="1140802106">
    <w:abstractNumId w:val="30"/>
  </w:num>
  <w:num w:numId="16" w16cid:durableId="134026966">
    <w:abstractNumId w:val="28"/>
  </w:num>
  <w:num w:numId="17" w16cid:durableId="2040861187">
    <w:abstractNumId w:val="29"/>
  </w:num>
  <w:num w:numId="18" w16cid:durableId="626162748">
    <w:abstractNumId w:val="13"/>
  </w:num>
  <w:num w:numId="19" w16cid:durableId="765733113">
    <w:abstractNumId w:val="25"/>
  </w:num>
  <w:num w:numId="20" w16cid:durableId="986938970">
    <w:abstractNumId w:val="20"/>
  </w:num>
  <w:num w:numId="21" w16cid:durableId="1818841564">
    <w:abstractNumId w:val="31"/>
  </w:num>
  <w:num w:numId="22" w16cid:durableId="326832505">
    <w:abstractNumId w:val="6"/>
  </w:num>
  <w:num w:numId="23" w16cid:durableId="1618950193">
    <w:abstractNumId w:val="9"/>
  </w:num>
  <w:num w:numId="24" w16cid:durableId="902377619">
    <w:abstractNumId w:val="3"/>
  </w:num>
  <w:num w:numId="25" w16cid:durableId="623659706">
    <w:abstractNumId w:val="14"/>
  </w:num>
  <w:num w:numId="26" w16cid:durableId="1371687811">
    <w:abstractNumId w:val="16"/>
  </w:num>
  <w:num w:numId="27" w16cid:durableId="1541701122">
    <w:abstractNumId w:val="23"/>
  </w:num>
  <w:num w:numId="28" w16cid:durableId="248079266">
    <w:abstractNumId w:val="11"/>
  </w:num>
  <w:num w:numId="29" w16cid:durableId="1036583102">
    <w:abstractNumId w:val="12"/>
  </w:num>
  <w:num w:numId="30" w16cid:durableId="302471073">
    <w:abstractNumId w:val="5"/>
  </w:num>
  <w:num w:numId="31" w16cid:durableId="1859081029">
    <w:abstractNumId w:val="27"/>
  </w:num>
  <w:num w:numId="32" w16cid:durableId="1996956501">
    <w:abstractNumId w:val="21"/>
  </w:num>
  <w:num w:numId="33" w16cid:durableId="230893797">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pt-BR" w:vendorID="64" w:dllVersion="6" w:nlCheck="1" w:checkStyle="0"/>
  <w:activeWritingStyle w:appName="MSWord" w:lang="pt-BR" w:vendorID="64" w:dllVersion="0" w:nlCheck="1" w:checkStyle="0"/>
  <w:activeWritingStyle w:appName="MSWord" w:lang="es-UY" w:vendorID="64" w:dllVersion="6" w:nlCheck="1" w:checkStyle="0"/>
  <w:activeWritingStyle w:appName="MSWord" w:lang="es-UY"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6" w:nlCheck="1" w:checkStyle="0"/>
  <w:activeWritingStyle w:appName="MSWord" w:lang="es-UY"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388"/>
    <w:rsid w:val="00004311"/>
    <w:rsid w:val="000065B0"/>
    <w:rsid w:val="00006A08"/>
    <w:rsid w:val="00006CB8"/>
    <w:rsid w:val="00010710"/>
    <w:rsid w:val="000108BE"/>
    <w:rsid w:val="00012380"/>
    <w:rsid w:val="00014EF4"/>
    <w:rsid w:val="00017434"/>
    <w:rsid w:val="00020439"/>
    <w:rsid w:val="00020A16"/>
    <w:rsid w:val="00023963"/>
    <w:rsid w:val="00024EC8"/>
    <w:rsid w:val="00026781"/>
    <w:rsid w:val="000271FC"/>
    <w:rsid w:val="00032CC1"/>
    <w:rsid w:val="00035FD0"/>
    <w:rsid w:val="000369A7"/>
    <w:rsid w:val="00036ACD"/>
    <w:rsid w:val="000371C9"/>
    <w:rsid w:val="0003778E"/>
    <w:rsid w:val="00040BA1"/>
    <w:rsid w:val="00040E0A"/>
    <w:rsid w:val="00043532"/>
    <w:rsid w:val="00045C4E"/>
    <w:rsid w:val="00045E20"/>
    <w:rsid w:val="00045F15"/>
    <w:rsid w:val="00046B9A"/>
    <w:rsid w:val="00047C3D"/>
    <w:rsid w:val="00052057"/>
    <w:rsid w:val="00052F5D"/>
    <w:rsid w:val="00053704"/>
    <w:rsid w:val="000545B2"/>
    <w:rsid w:val="000550B2"/>
    <w:rsid w:val="0005569B"/>
    <w:rsid w:val="0005631C"/>
    <w:rsid w:val="00056368"/>
    <w:rsid w:val="00056488"/>
    <w:rsid w:val="000626AC"/>
    <w:rsid w:val="00062C0A"/>
    <w:rsid w:val="00063135"/>
    <w:rsid w:val="0006754A"/>
    <w:rsid w:val="00070BE8"/>
    <w:rsid w:val="00071297"/>
    <w:rsid w:val="00073D34"/>
    <w:rsid w:val="00075495"/>
    <w:rsid w:val="00076994"/>
    <w:rsid w:val="0007728C"/>
    <w:rsid w:val="00082669"/>
    <w:rsid w:val="00083106"/>
    <w:rsid w:val="0008522D"/>
    <w:rsid w:val="00086E55"/>
    <w:rsid w:val="00087297"/>
    <w:rsid w:val="00090416"/>
    <w:rsid w:val="00090C93"/>
    <w:rsid w:val="00091AA9"/>
    <w:rsid w:val="00093C4A"/>
    <w:rsid w:val="0009589C"/>
    <w:rsid w:val="00096DBF"/>
    <w:rsid w:val="000A5307"/>
    <w:rsid w:val="000A61C7"/>
    <w:rsid w:val="000A7AEB"/>
    <w:rsid w:val="000B0860"/>
    <w:rsid w:val="000B37A9"/>
    <w:rsid w:val="000B3DC3"/>
    <w:rsid w:val="000B5665"/>
    <w:rsid w:val="000B5697"/>
    <w:rsid w:val="000B6961"/>
    <w:rsid w:val="000C316A"/>
    <w:rsid w:val="000C4F30"/>
    <w:rsid w:val="000C6834"/>
    <w:rsid w:val="000C6F90"/>
    <w:rsid w:val="000D0119"/>
    <w:rsid w:val="000D095F"/>
    <w:rsid w:val="000D17D9"/>
    <w:rsid w:val="000D1A69"/>
    <w:rsid w:val="000D2B73"/>
    <w:rsid w:val="000E0407"/>
    <w:rsid w:val="000E1283"/>
    <w:rsid w:val="000E230A"/>
    <w:rsid w:val="000E42A4"/>
    <w:rsid w:val="000E485C"/>
    <w:rsid w:val="000E5442"/>
    <w:rsid w:val="000E5EE3"/>
    <w:rsid w:val="000E6611"/>
    <w:rsid w:val="000E746B"/>
    <w:rsid w:val="000F0300"/>
    <w:rsid w:val="000F29A0"/>
    <w:rsid w:val="000F4B27"/>
    <w:rsid w:val="00101162"/>
    <w:rsid w:val="00112B92"/>
    <w:rsid w:val="00113275"/>
    <w:rsid w:val="001136B4"/>
    <w:rsid w:val="001163A0"/>
    <w:rsid w:val="00116CA6"/>
    <w:rsid w:val="00117955"/>
    <w:rsid w:val="001203A5"/>
    <w:rsid w:val="00120A0E"/>
    <w:rsid w:val="00127623"/>
    <w:rsid w:val="00130787"/>
    <w:rsid w:val="00134949"/>
    <w:rsid w:val="001353AB"/>
    <w:rsid w:val="00135EFE"/>
    <w:rsid w:val="00137D88"/>
    <w:rsid w:val="00141E8F"/>
    <w:rsid w:val="00142662"/>
    <w:rsid w:val="00144A04"/>
    <w:rsid w:val="001461F6"/>
    <w:rsid w:val="00147F67"/>
    <w:rsid w:val="00150C33"/>
    <w:rsid w:val="00152B9F"/>
    <w:rsid w:val="00154198"/>
    <w:rsid w:val="00154FA0"/>
    <w:rsid w:val="001556B5"/>
    <w:rsid w:val="0015734A"/>
    <w:rsid w:val="00160216"/>
    <w:rsid w:val="001657D1"/>
    <w:rsid w:val="001662CE"/>
    <w:rsid w:val="00171231"/>
    <w:rsid w:val="0017149B"/>
    <w:rsid w:val="001714ED"/>
    <w:rsid w:val="001727E2"/>
    <w:rsid w:val="00172EA9"/>
    <w:rsid w:val="001772C6"/>
    <w:rsid w:val="0018011B"/>
    <w:rsid w:val="00180DA6"/>
    <w:rsid w:val="00180E14"/>
    <w:rsid w:val="0018191D"/>
    <w:rsid w:val="00187095"/>
    <w:rsid w:val="00187258"/>
    <w:rsid w:val="001877C5"/>
    <w:rsid w:val="00187B5F"/>
    <w:rsid w:val="00194E3D"/>
    <w:rsid w:val="00195AC1"/>
    <w:rsid w:val="0019611B"/>
    <w:rsid w:val="001A1448"/>
    <w:rsid w:val="001A1D9A"/>
    <w:rsid w:val="001A480F"/>
    <w:rsid w:val="001A60D7"/>
    <w:rsid w:val="001B5712"/>
    <w:rsid w:val="001C0777"/>
    <w:rsid w:val="001C0900"/>
    <w:rsid w:val="001C0B09"/>
    <w:rsid w:val="001C323E"/>
    <w:rsid w:val="001C46D1"/>
    <w:rsid w:val="001C5B9E"/>
    <w:rsid w:val="001D52EA"/>
    <w:rsid w:val="001D6123"/>
    <w:rsid w:val="001D6388"/>
    <w:rsid w:val="001E046D"/>
    <w:rsid w:val="001E0AF0"/>
    <w:rsid w:val="001E295E"/>
    <w:rsid w:val="001E58C3"/>
    <w:rsid w:val="001F15CA"/>
    <w:rsid w:val="001F403C"/>
    <w:rsid w:val="001F723F"/>
    <w:rsid w:val="002003DD"/>
    <w:rsid w:val="00200A8D"/>
    <w:rsid w:val="00205EDA"/>
    <w:rsid w:val="00212161"/>
    <w:rsid w:val="0021313D"/>
    <w:rsid w:val="0021321E"/>
    <w:rsid w:val="002134AF"/>
    <w:rsid w:val="0021452C"/>
    <w:rsid w:val="00214C5D"/>
    <w:rsid w:val="002164DD"/>
    <w:rsid w:val="00216F03"/>
    <w:rsid w:val="00220182"/>
    <w:rsid w:val="00224949"/>
    <w:rsid w:val="00225426"/>
    <w:rsid w:val="00225E3A"/>
    <w:rsid w:val="00226E43"/>
    <w:rsid w:val="0023434D"/>
    <w:rsid w:val="00235A79"/>
    <w:rsid w:val="00235DA9"/>
    <w:rsid w:val="00236BD2"/>
    <w:rsid w:val="00240A74"/>
    <w:rsid w:val="00241B1B"/>
    <w:rsid w:val="00242AF7"/>
    <w:rsid w:val="00243C62"/>
    <w:rsid w:val="0024630B"/>
    <w:rsid w:val="0024676E"/>
    <w:rsid w:val="002477D1"/>
    <w:rsid w:val="0025052D"/>
    <w:rsid w:val="00251515"/>
    <w:rsid w:val="00255E54"/>
    <w:rsid w:val="002630AF"/>
    <w:rsid w:val="00263675"/>
    <w:rsid w:val="00263C95"/>
    <w:rsid w:val="00264A65"/>
    <w:rsid w:val="002657AE"/>
    <w:rsid w:val="002670A0"/>
    <w:rsid w:val="0026728F"/>
    <w:rsid w:val="00270BE0"/>
    <w:rsid w:val="002752DE"/>
    <w:rsid w:val="002755C3"/>
    <w:rsid w:val="002759A7"/>
    <w:rsid w:val="0028436F"/>
    <w:rsid w:val="0028566C"/>
    <w:rsid w:val="00286D15"/>
    <w:rsid w:val="00287224"/>
    <w:rsid w:val="002909AC"/>
    <w:rsid w:val="00293447"/>
    <w:rsid w:val="002A1F2B"/>
    <w:rsid w:val="002A280D"/>
    <w:rsid w:val="002A33E2"/>
    <w:rsid w:val="002A696C"/>
    <w:rsid w:val="002A6AFB"/>
    <w:rsid w:val="002A7F08"/>
    <w:rsid w:val="002B14FB"/>
    <w:rsid w:val="002B1B38"/>
    <w:rsid w:val="002B4AF1"/>
    <w:rsid w:val="002B4D99"/>
    <w:rsid w:val="002B570E"/>
    <w:rsid w:val="002B7218"/>
    <w:rsid w:val="002B7C97"/>
    <w:rsid w:val="002C0FCC"/>
    <w:rsid w:val="002C17BB"/>
    <w:rsid w:val="002C228A"/>
    <w:rsid w:val="002C2743"/>
    <w:rsid w:val="002C672A"/>
    <w:rsid w:val="002C76C6"/>
    <w:rsid w:val="002D1950"/>
    <w:rsid w:val="002D221B"/>
    <w:rsid w:val="002D31FA"/>
    <w:rsid w:val="002D5951"/>
    <w:rsid w:val="002D7B65"/>
    <w:rsid w:val="002D7D59"/>
    <w:rsid w:val="002E7896"/>
    <w:rsid w:val="002E7D20"/>
    <w:rsid w:val="002F1DE4"/>
    <w:rsid w:val="002F262B"/>
    <w:rsid w:val="002F3F71"/>
    <w:rsid w:val="002F7F7A"/>
    <w:rsid w:val="00300B92"/>
    <w:rsid w:val="00303125"/>
    <w:rsid w:val="00303E7B"/>
    <w:rsid w:val="00313F74"/>
    <w:rsid w:val="00315A98"/>
    <w:rsid w:val="003168F7"/>
    <w:rsid w:val="00320957"/>
    <w:rsid w:val="003209D2"/>
    <w:rsid w:val="00320F4A"/>
    <w:rsid w:val="00322BB7"/>
    <w:rsid w:val="00325996"/>
    <w:rsid w:val="00327A21"/>
    <w:rsid w:val="0033093F"/>
    <w:rsid w:val="00332101"/>
    <w:rsid w:val="0033211C"/>
    <w:rsid w:val="00332580"/>
    <w:rsid w:val="00333488"/>
    <w:rsid w:val="003344F8"/>
    <w:rsid w:val="00336097"/>
    <w:rsid w:val="00337971"/>
    <w:rsid w:val="003404D9"/>
    <w:rsid w:val="00341037"/>
    <w:rsid w:val="00344E50"/>
    <w:rsid w:val="0034543F"/>
    <w:rsid w:val="003529F8"/>
    <w:rsid w:val="0035586F"/>
    <w:rsid w:val="0036292C"/>
    <w:rsid w:val="0036309F"/>
    <w:rsid w:val="0036788B"/>
    <w:rsid w:val="00371D36"/>
    <w:rsid w:val="003742DE"/>
    <w:rsid w:val="00382627"/>
    <w:rsid w:val="003828B3"/>
    <w:rsid w:val="00383220"/>
    <w:rsid w:val="003846B7"/>
    <w:rsid w:val="00384D06"/>
    <w:rsid w:val="00384E89"/>
    <w:rsid w:val="00385E69"/>
    <w:rsid w:val="00387FFE"/>
    <w:rsid w:val="0039498A"/>
    <w:rsid w:val="0039541A"/>
    <w:rsid w:val="00395694"/>
    <w:rsid w:val="003962C6"/>
    <w:rsid w:val="00396620"/>
    <w:rsid w:val="00397E0F"/>
    <w:rsid w:val="003A4EB4"/>
    <w:rsid w:val="003B1E7B"/>
    <w:rsid w:val="003B5496"/>
    <w:rsid w:val="003B7EBF"/>
    <w:rsid w:val="003C41B6"/>
    <w:rsid w:val="003C6D71"/>
    <w:rsid w:val="003D06C7"/>
    <w:rsid w:val="003D15C3"/>
    <w:rsid w:val="003D1885"/>
    <w:rsid w:val="003D1C4B"/>
    <w:rsid w:val="003D2DFE"/>
    <w:rsid w:val="003E3EB8"/>
    <w:rsid w:val="003E4461"/>
    <w:rsid w:val="003E66F9"/>
    <w:rsid w:val="003E6872"/>
    <w:rsid w:val="003E7E6D"/>
    <w:rsid w:val="003F2811"/>
    <w:rsid w:val="003F2A2A"/>
    <w:rsid w:val="003F30F9"/>
    <w:rsid w:val="003F4DFD"/>
    <w:rsid w:val="003F7745"/>
    <w:rsid w:val="0040249A"/>
    <w:rsid w:val="00405D95"/>
    <w:rsid w:val="004066C9"/>
    <w:rsid w:val="00412F4E"/>
    <w:rsid w:val="00414038"/>
    <w:rsid w:val="0042072A"/>
    <w:rsid w:val="0042311F"/>
    <w:rsid w:val="00423616"/>
    <w:rsid w:val="00425043"/>
    <w:rsid w:val="0042568D"/>
    <w:rsid w:val="004265AF"/>
    <w:rsid w:val="00426DE3"/>
    <w:rsid w:val="004352AB"/>
    <w:rsid w:val="00436F49"/>
    <w:rsid w:val="004375A7"/>
    <w:rsid w:val="00440359"/>
    <w:rsid w:val="00440362"/>
    <w:rsid w:val="00441B7E"/>
    <w:rsid w:val="00443B4B"/>
    <w:rsid w:val="00444C11"/>
    <w:rsid w:val="00444D5E"/>
    <w:rsid w:val="0044534A"/>
    <w:rsid w:val="004463C7"/>
    <w:rsid w:val="00446F93"/>
    <w:rsid w:val="004505AC"/>
    <w:rsid w:val="00450A50"/>
    <w:rsid w:val="004514C0"/>
    <w:rsid w:val="004524EA"/>
    <w:rsid w:val="0045360F"/>
    <w:rsid w:val="00460C02"/>
    <w:rsid w:val="0046236D"/>
    <w:rsid w:val="00462FBA"/>
    <w:rsid w:val="0046492E"/>
    <w:rsid w:val="00467DA7"/>
    <w:rsid w:val="0047045C"/>
    <w:rsid w:val="00472382"/>
    <w:rsid w:val="00472471"/>
    <w:rsid w:val="00472521"/>
    <w:rsid w:val="004734A9"/>
    <w:rsid w:val="0047408D"/>
    <w:rsid w:val="0047437A"/>
    <w:rsid w:val="00476B52"/>
    <w:rsid w:val="00482E85"/>
    <w:rsid w:val="004843CC"/>
    <w:rsid w:val="0048645D"/>
    <w:rsid w:val="00487FB3"/>
    <w:rsid w:val="00490136"/>
    <w:rsid w:val="004931B2"/>
    <w:rsid w:val="00493282"/>
    <w:rsid w:val="00496A2A"/>
    <w:rsid w:val="0049759E"/>
    <w:rsid w:val="004A06BC"/>
    <w:rsid w:val="004A329E"/>
    <w:rsid w:val="004A36FA"/>
    <w:rsid w:val="004A4980"/>
    <w:rsid w:val="004A6306"/>
    <w:rsid w:val="004A7B17"/>
    <w:rsid w:val="004B0070"/>
    <w:rsid w:val="004B07DC"/>
    <w:rsid w:val="004B1827"/>
    <w:rsid w:val="004B2842"/>
    <w:rsid w:val="004B3096"/>
    <w:rsid w:val="004B346B"/>
    <w:rsid w:val="004B464E"/>
    <w:rsid w:val="004B50A1"/>
    <w:rsid w:val="004B526B"/>
    <w:rsid w:val="004B5B9E"/>
    <w:rsid w:val="004B6BD6"/>
    <w:rsid w:val="004C0EF1"/>
    <w:rsid w:val="004C10D6"/>
    <w:rsid w:val="004C1873"/>
    <w:rsid w:val="004C3F61"/>
    <w:rsid w:val="004C4F14"/>
    <w:rsid w:val="004C52C5"/>
    <w:rsid w:val="004C77AE"/>
    <w:rsid w:val="004D1814"/>
    <w:rsid w:val="004D19BB"/>
    <w:rsid w:val="004D1CAC"/>
    <w:rsid w:val="004D3540"/>
    <w:rsid w:val="004D453C"/>
    <w:rsid w:val="004D4CEF"/>
    <w:rsid w:val="004D61E5"/>
    <w:rsid w:val="004E04FE"/>
    <w:rsid w:val="004E1E54"/>
    <w:rsid w:val="004E3023"/>
    <w:rsid w:val="004E6694"/>
    <w:rsid w:val="004E6D17"/>
    <w:rsid w:val="004E7519"/>
    <w:rsid w:val="004E7D66"/>
    <w:rsid w:val="004F4937"/>
    <w:rsid w:val="004F4F91"/>
    <w:rsid w:val="004F65E9"/>
    <w:rsid w:val="004F6D3A"/>
    <w:rsid w:val="00502A17"/>
    <w:rsid w:val="005031DA"/>
    <w:rsid w:val="00503F69"/>
    <w:rsid w:val="005065DF"/>
    <w:rsid w:val="005075D1"/>
    <w:rsid w:val="00510B44"/>
    <w:rsid w:val="0051118E"/>
    <w:rsid w:val="00512188"/>
    <w:rsid w:val="0051326B"/>
    <w:rsid w:val="005164B2"/>
    <w:rsid w:val="0051719B"/>
    <w:rsid w:val="00520933"/>
    <w:rsid w:val="00520C28"/>
    <w:rsid w:val="00521740"/>
    <w:rsid w:val="0052288E"/>
    <w:rsid w:val="00522D66"/>
    <w:rsid w:val="00530CA4"/>
    <w:rsid w:val="00530E4F"/>
    <w:rsid w:val="005311AA"/>
    <w:rsid w:val="00533A65"/>
    <w:rsid w:val="005341F0"/>
    <w:rsid w:val="005366DF"/>
    <w:rsid w:val="00536A6E"/>
    <w:rsid w:val="00536AC9"/>
    <w:rsid w:val="005411DF"/>
    <w:rsid w:val="00542C48"/>
    <w:rsid w:val="005437FC"/>
    <w:rsid w:val="00543A5A"/>
    <w:rsid w:val="0054580E"/>
    <w:rsid w:val="00546028"/>
    <w:rsid w:val="00546830"/>
    <w:rsid w:val="00547246"/>
    <w:rsid w:val="0055009B"/>
    <w:rsid w:val="0055128D"/>
    <w:rsid w:val="00551A64"/>
    <w:rsid w:val="00553862"/>
    <w:rsid w:val="00553D10"/>
    <w:rsid w:val="0055483A"/>
    <w:rsid w:val="00555161"/>
    <w:rsid w:val="005562EB"/>
    <w:rsid w:val="00557BDC"/>
    <w:rsid w:val="00562017"/>
    <w:rsid w:val="00562A6D"/>
    <w:rsid w:val="00563F7A"/>
    <w:rsid w:val="00570A35"/>
    <w:rsid w:val="00570EB1"/>
    <w:rsid w:val="00571F26"/>
    <w:rsid w:val="00573349"/>
    <w:rsid w:val="005738C5"/>
    <w:rsid w:val="0057414C"/>
    <w:rsid w:val="00576C9C"/>
    <w:rsid w:val="0058095B"/>
    <w:rsid w:val="00581755"/>
    <w:rsid w:val="00583319"/>
    <w:rsid w:val="0058715A"/>
    <w:rsid w:val="005877F8"/>
    <w:rsid w:val="00587A8E"/>
    <w:rsid w:val="00591591"/>
    <w:rsid w:val="005915E9"/>
    <w:rsid w:val="00595BE6"/>
    <w:rsid w:val="00597D69"/>
    <w:rsid w:val="005A18A8"/>
    <w:rsid w:val="005A2381"/>
    <w:rsid w:val="005A2FF7"/>
    <w:rsid w:val="005A52A8"/>
    <w:rsid w:val="005A6E28"/>
    <w:rsid w:val="005A6EB4"/>
    <w:rsid w:val="005B196F"/>
    <w:rsid w:val="005B2B12"/>
    <w:rsid w:val="005B40F9"/>
    <w:rsid w:val="005B49E3"/>
    <w:rsid w:val="005C0B1B"/>
    <w:rsid w:val="005C0C79"/>
    <w:rsid w:val="005C4032"/>
    <w:rsid w:val="005C4739"/>
    <w:rsid w:val="005C557B"/>
    <w:rsid w:val="005C67C1"/>
    <w:rsid w:val="005C6A96"/>
    <w:rsid w:val="005C72DF"/>
    <w:rsid w:val="005D01C9"/>
    <w:rsid w:val="005D0BFB"/>
    <w:rsid w:val="005D17D3"/>
    <w:rsid w:val="005D2E25"/>
    <w:rsid w:val="005D42D4"/>
    <w:rsid w:val="005D6CC6"/>
    <w:rsid w:val="005D6D23"/>
    <w:rsid w:val="005D7C23"/>
    <w:rsid w:val="005E018B"/>
    <w:rsid w:val="005E1135"/>
    <w:rsid w:val="005E2AFA"/>
    <w:rsid w:val="005E326F"/>
    <w:rsid w:val="005E4538"/>
    <w:rsid w:val="005E47BB"/>
    <w:rsid w:val="005E57AF"/>
    <w:rsid w:val="005E6121"/>
    <w:rsid w:val="005F15D7"/>
    <w:rsid w:val="005F1E9D"/>
    <w:rsid w:val="005F2E46"/>
    <w:rsid w:val="005F42F5"/>
    <w:rsid w:val="005F5D08"/>
    <w:rsid w:val="005F619C"/>
    <w:rsid w:val="005F718A"/>
    <w:rsid w:val="006027F0"/>
    <w:rsid w:val="00606AE1"/>
    <w:rsid w:val="00606E36"/>
    <w:rsid w:val="0061163C"/>
    <w:rsid w:val="00611C63"/>
    <w:rsid w:val="00612DDC"/>
    <w:rsid w:val="00614216"/>
    <w:rsid w:val="00614D55"/>
    <w:rsid w:val="00615579"/>
    <w:rsid w:val="00616605"/>
    <w:rsid w:val="00620C98"/>
    <w:rsid w:val="0062483E"/>
    <w:rsid w:val="006265FD"/>
    <w:rsid w:val="00627991"/>
    <w:rsid w:val="00630FD4"/>
    <w:rsid w:val="006312EB"/>
    <w:rsid w:val="00632EF1"/>
    <w:rsid w:val="0063304C"/>
    <w:rsid w:val="00633DDD"/>
    <w:rsid w:val="00637AD8"/>
    <w:rsid w:val="00643AA2"/>
    <w:rsid w:val="00643C14"/>
    <w:rsid w:val="00644AAE"/>
    <w:rsid w:val="006450F7"/>
    <w:rsid w:val="00647A59"/>
    <w:rsid w:val="0065005D"/>
    <w:rsid w:val="0065191D"/>
    <w:rsid w:val="00654172"/>
    <w:rsid w:val="0065418E"/>
    <w:rsid w:val="00654A38"/>
    <w:rsid w:val="006551E1"/>
    <w:rsid w:val="00655587"/>
    <w:rsid w:val="00655840"/>
    <w:rsid w:val="00655DAD"/>
    <w:rsid w:val="00660831"/>
    <w:rsid w:val="00660FFB"/>
    <w:rsid w:val="006611C7"/>
    <w:rsid w:val="00661F63"/>
    <w:rsid w:val="006654FE"/>
    <w:rsid w:val="0066712A"/>
    <w:rsid w:val="00670198"/>
    <w:rsid w:val="006705AC"/>
    <w:rsid w:val="00671229"/>
    <w:rsid w:val="0067138B"/>
    <w:rsid w:val="00671DF5"/>
    <w:rsid w:val="006728C9"/>
    <w:rsid w:val="00672D69"/>
    <w:rsid w:val="00674746"/>
    <w:rsid w:val="006758F4"/>
    <w:rsid w:val="0068360E"/>
    <w:rsid w:val="00683794"/>
    <w:rsid w:val="00683B8A"/>
    <w:rsid w:val="00684010"/>
    <w:rsid w:val="006841F5"/>
    <w:rsid w:val="00684455"/>
    <w:rsid w:val="00684991"/>
    <w:rsid w:val="00685112"/>
    <w:rsid w:val="00685C9B"/>
    <w:rsid w:val="00685FDA"/>
    <w:rsid w:val="0068707F"/>
    <w:rsid w:val="00691BE1"/>
    <w:rsid w:val="00692149"/>
    <w:rsid w:val="006926C0"/>
    <w:rsid w:val="006945AA"/>
    <w:rsid w:val="006962AF"/>
    <w:rsid w:val="006975E1"/>
    <w:rsid w:val="006A0EA5"/>
    <w:rsid w:val="006A2CB3"/>
    <w:rsid w:val="006A2D11"/>
    <w:rsid w:val="006A2DDF"/>
    <w:rsid w:val="006A5723"/>
    <w:rsid w:val="006A7492"/>
    <w:rsid w:val="006B139B"/>
    <w:rsid w:val="006B2C28"/>
    <w:rsid w:val="006B5932"/>
    <w:rsid w:val="006B6298"/>
    <w:rsid w:val="006B6E3E"/>
    <w:rsid w:val="006C0206"/>
    <w:rsid w:val="006C0385"/>
    <w:rsid w:val="006C04B5"/>
    <w:rsid w:val="006C0983"/>
    <w:rsid w:val="006C3065"/>
    <w:rsid w:val="006C56A3"/>
    <w:rsid w:val="006C5D38"/>
    <w:rsid w:val="006C5F4F"/>
    <w:rsid w:val="006C6F75"/>
    <w:rsid w:val="006D3E2B"/>
    <w:rsid w:val="006D4F20"/>
    <w:rsid w:val="006D5B4F"/>
    <w:rsid w:val="006D6996"/>
    <w:rsid w:val="006E08EE"/>
    <w:rsid w:val="006E3A17"/>
    <w:rsid w:val="006E4C38"/>
    <w:rsid w:val="006F0599"/>
    <w:rsid w:val="006F1D67"/>
    <w:rsid w:val="006F2E04"/>
    <w:rsid w:val="006F3B8D"/>
    <w:rsid w:val="007003E1"/>
    <w:rsid w:val="00702BE7"/>
    <w:rsid w:val="00702C12"/>
    <w:rsid w:val="00705519"/>
    <w:rsid w:val="00706595"/>
    <w:rsid w:val="007069D0"/>
    <w:rsid w:val="00707B3D"/>
    <w:rsid w:val="007112B1"/>
    <w:rsid w:val="00712BFF"/>
    <w:rsid w:val="0071316E"/>
    <w:rsid w:val="00714ADD"/>
    <w:rsid w:val="00714C4B"/>
    <w:rsid w:val="007154F2"/>
    <w:rsid w:val="00715D7F"/>
    <w:rsid w:val="007207D2"/>
    <w:rsid w:val="007209B4"/>
    <w:rsid w:val="00720AA8"/>
    <w:rsid w:val="00720D70"/>
    <w:rsid w:val="00723F79"/>
    <w:rsid w:val="00726DF9"/>
    <w:rsid w:val="00727A9E"/>
    <w:rsid w:val="00727CE9"/>
    <w:rsid w:val="00730927"/>
    <w:rsid w:val="00730A34"/>
    <w:rsid w:val="00733CFF"/>
    <w:rsid w:val="0073500D"/>
    <w:rsid w:val="007409A4"/>
    <w:rsid w:val="00740B5F"/>
    <w:rsid w:val="00741F65"/>
    <w:rsid w:val="00743611"/>
    <w:rsid w:val="007478EB"/>
    <w:rsid w:val="00747E9C"/>
    <w:rsid w:val="00750662"/>
    <w:rsid w:val="00750AD1"/>
    <w:rsid w:val="00751769"/>
    <w:rsid w:val="00751949"/>
    <w:rsid w:val="007519F7"/>
    <w:rsid w:val="00752384"/>
    <w:rsid w:val="0075290E"/>
    <w:rsid w:val="00755083"/>
    <w:rsid w:val="00755E0F"/>
    <w:rsid w:val="00756319"/>
    <w:rsid w:val="00760805"/>
    <w:rsid w:val="00760C16"/>
    <w:rsid w:val="007635F3"/>
    <w:rsid w:val="00767F57"/>
    <w:rsid w:val="007718B7"/>
    <w:rsid w:val="0077248C"/>
    <w:rsid w:val="00772B1E"/>
    <w:rsid w:val="00772E40"/>
    <w:rsid w:val="007738FB"/>
    <w:rsid w:val="00780D6C"/>
    <w:rsid w:val="007811F6"/>
    <w:rsid w:val="00781914"/>
    <w:rsid w:val="00782F08"/>
    <w:rsid w:val="00783D62"/>
    <w:rsid w:val="00784137"/>
    <w:rsid w:val="007848A0"/>
    <w:rsid w:val="007849B9"/>
    <w:rsid w:val="00784D17"/>
    <w:rsid w:val="00784E83"/>
    <w:rsid w:val="00784ED3"/>
    <w:rsid w:val="007855C7"/>
    <w:rsid w:val="00785C9B"/>
    <w:rsid w:val="00785CF6"/>
    <w:rsid w:val="00786204"/>
    <w:rsid w:val="00786EF6"/>
    <w:rsid w:val="007910DF"/>
    <w:rsid w:val="00791576"/>
    <w:rsid w:val="007927D2"/>
    <w:rsid w:val="00794313"/>
    <w:rsid w:val="007943EF"/>
    <w:rsid w:val="00795B13"/>
    <w:rsid w:val="00797C91"/>
    <w:rsid w:val="00797F08"/>
    <w:rsid w:val="007A07F9"/>
    <w:rsid w:val="007A1192"/>
    <w:rsid w:val="007A2673"/>
    <w:rsid w:val="007A561E"/>
    <w:rsid w:val="007B07A4"/>
    <w:rsid w:val="007B1391"/>
    <w:rsid w:val="007B17FF"/>
    <w:rsid w:val="007B23FB"/>
    <w:rsid w:val="007B4F5F"/>
    <w:rsid w:val="007B77B1"/>
    <w:rsid w:val="007C01B4"/>
    <w:rsid w:val="007C1C05"/>
    <w:rsid w:val="007C2F61"/>
    <w:rsid w:val="007D0FBD"/>
    <w:rsid w:val="007D2D1A"/>
    <w:rsid w:val="007D434D"/>
    <w:rsid w:val="007D51B8"/>
    <w:rsid w:val="007D5E8F"/>
    <w:rsid w:val="007E49D6"/>
    <w:rsid w:val="007E508F"/>
    <w:rsid w:val="007E6E34"/>
    <w:rsid w:val="007F1E82"/>
    <w:rsid w:val="007F3982"/>
    <w:rsid w:val="007F5B3D"/>
    <w:rsid w:val="008006A8"/>
    <w:rsid w:val="00801D61"/>
    <w:rsid w:val="00803570"/>
    <w:rsid w:val="00804C01"/>
    <w:rsid w:val="00806DA6"/>
    <w:rsid w:val="00807362"/>
    <w:rsid w:val="00807EB3"/>
    <w:rsid w:val="00810BF6"/>
    <w:rsid w:val="00811EA5"/>
    <w:rsid w:val="0081240A"/>
    <w:rsid w:val="00813FCB"/>
    <w:rsid w:val="008148BC"/>
    <w:rsid w:val="008209D9"/>
    <w:rsid w:val="00820C8A"/>
    <w:rsid w:val="0082119E"/>
    <w:rsid w:val="00822593"/>
    <w:rsid w:val="008253DF"/>
    <w:rsid w:val="00827957"/>
    <w:rsid w:val="0083088B"/>
    <w:rsid w:val="008341A7"/>
    <w:rsid w:val="008343C4"/>
    <w:rsid w:val="0083497A"/>
    <w:rsid w:val="0083576A"/>
    <w:rsid w:val="00837D22"/>
    <w:rsid w:val="00841FFD"/>
    <w:rsid w:val="00843C32"/>
    <w:rsid w:val="00846B3C"/>
    <w:rsid w:val="0085399A"/>
    <w:rsid w:val="00853ED7"/>
    <w:rsid w:val="00853F0B"/>
    <w:rsid w:val="00857C40"/>
    <w:rsid w:val="00860901"/>
    <w:rsid w:val="008610D7"/>
    <w:rsid w:val="00862115"/>
    <w:rsid w:val="00866A84"/>
    <w:rsid w:val="00866CB3"/>
    <w:rsid w:val="00871537"/>
    <w:rsid w:val="00872420"/>
    <w:rsid w:val="008727B3"/>
    <w:rsid w:val="008735A9"/>
    <w:rsid w:val="00874221"/>
    <w:rsid w:val="00874784"/>
    <w:rsid w:val="00874FC2"/>
    <w:rsid w:val="00881496"/>
    <w:rsid w:val="00881979"/>
    <w:rsid w:val="0088377B"/>
    <w:rsid w:val="0088431E"/>
    <w:rsid w:val="008856A3"/>
    <w:rsid w:val="00886D87"/>
    <w:rsid w:val="00887186"/>
    <w:rsid w:val="00887866"/>
    <w:rsid w:val="008933B4"/>
    <w:rsid w:val="00894C9E"/>
    <w:rsid w:val="00896D0D"/>
    <w:rsid w:val="008A25A5"/>
    <w:rsid w:val="008A44DF"/>
    <w:rsid w:val="008B6927"/>
    <w:rsid w:val="008B6C6B"/>
    <w:rsid w:val="008B7D89"/>
    <w:rsid w:val="008C2A42"/>
    <w:rsid w:val="008C620B"/>
    <w:rsid w:val="008C632F"/>
    <w:rsid w:val="008D20F2"/>
    <w:rsid w:val="008D2783"/>
    <w:rsid w:val="008D36ED"/>
    <w:rsid w:val="008D50B4"/>
    <w:rsid w:val="008D7720"/>
    <w:rsid w:val="008E0124"/>
    <w:rsid w:val="008E0475"/>
    <w:rsid w:val="008E1FF4"/>
    <w:rsid w:val="008E2B58"/>
    <w:rsid w:val="008E31D8"/>
    <w:rsid w:val="008E3E77"/>
    <w:rsid w:val="008E40FD"/>
    <w:rsid w:val="008E5958"/>
    <w:rsid w:val="008E7F3F"/>
    <w:rsid w:val="008F2F80"/>
    <w:rsid w:val="008F58CB"/>
    <w:rsid w:val="008F7270"/>
    <w:rsid w:val="00904F2C"/>
    <w:rsid w:val="00905243"/>
    <w:rsid w:val="00910938"/>
    <w:rsid w:val="00910CBC"/>
    <w:rsid w:val="00915FA4"/>
    <w:rsid w:val="00916797"/>
    <w:rsid w:val="009208DC"/>
    <w:rsid w:val="00921557"/>
    <w:rsid w:val="00921E70"/>
    <w:rsid w:val="00922242"/>
    <w:rsid w:val="00922CC6"/>
    <w:rsid w:val="00923DA6"/>
    <w:rsid w:val="00924DEC"/>
    <w:rsid w:val="0092680D"/>
    <w:rsid w:val="00927294"/>
    <w:rsid w:val="00927D1E"/>
    <w:rsid w:val="00935DC3"/>
    <w:rsid w:val="00941D58"/>
    <w:rsid w:val="00945013"/>
    <w:rsid w:val="009452DB"/>
    <w:rsid w:val="00951196"/>
    <w:rsid w:val="00953D51"/>
    <w:rsid w:val="00954292"/>
    <w:rsid w:val="009550DA"/>
    <w:rsid w:val="0095596A"/>
    <w:rsid w:val="00955CAE"/>
    <w:rsid w:val="00956BFA"/>
    <w:rsid w:val="009579A9"/>
    <w:rsid w:val="0096033B"/>
    <w:rsid w:val="0096041F"/>
    <w:rsid w:val="0096114F"/>
    <w:rsid w:val="0096175D"/>
    <w:rsid w:val="0096397F"/>
    <w:rsid w:val="00974F77"/>
    <w:rsid w:val="00974FE6"/>
    <w:rsid w:val="00977255"/>
    <w:rsid w:val="00982E9E"/>
    <w:rsid w:val="009847AD"/>
    <w:rsid w:val="00984FAC"/>
    <w:rsid w:val="00986F4F"/>
    <w:rsid w:val="00990335"/>
    <w:rsid w:val="00990871"/>
    <w:rsid w:val="009A0A0E"/>
    <w:rsid w:val="009A2C60"/>
    <w:rsid w:val="009A542A"/>
    <w:rsid w:val="009A7459"/>
    <w:rsid w:val="009B0C6A"/>
    <w:rsid w:val="009B1830"/>
    <w:rsid w:val="009B1DAA"/>
    <w:rsid w:val="009B208F"/>
    <w:rsid w:val="009B4CAA"/>
    <w:rsid w:val="009B5FA2"/>
    <w:rsid w:val="009B685A"/>
    <w:rsid w:val="009B741A"/>
    <w:rsid w:val="009B7792"/>
    <w:rsid w:val="009C35BA"/>
    <w:rsid w:val="009C451E"/>
    <w:rsid w:val="009C45A4"/>
    <w:rsid w:val="009C4756"/>
    <w:rsid w:val="009C5B8C"/>
    <w:rsid w:val="009C5DB5"/>
    <w:rsid w:val="009C6989"/>
    <w:rsid w:val="009C6E14"/>
    <w:rsid w:val="009C72E5"/>
    <w:rsid w:val="009C7344"/>
    <w:rsid w:val="009D0C24"/>
    <w:rsid w:val="009D4427"/>
    <w:rsid w:val="009D4670"/>
    <w:rsid w:val="009D5067"/>
    <w:rsid w:val="009D6611"/>
    <w:rsid w:val="009D6675"/>
    <w:rsid w:val="009E0EE5"/>
    <w:rsid w:val="009E26C3"/>
    <w:rsid w:val="009E2EEF"/>
    <w:rsid w:val="009E3213"/>
    <w:rsid w:val="009E3C08"/>
    <w:rsid w:val="009E40A4"/>
    <w:rsid w:val="009E5261"/>
    <w:rsid w:val="009E606F"/>
    <w:rsid w:val="009F1AFD"/>
    <w:rsid w:val="009F32DC"/>
    <w:rsid w:val="009F33CE"/>
    <w:rsid w:val="009F544A"/>
    <w:rsid w:val="00A02B5A"/>
    <w:rsid w:val="00A05E09"/>
    <w:rsid w:val="00A06E6A"/>
    <w:rsid w:val="00A1160B"/>
    <w:rsid w:val="00A14F6E"/>
    <w:rsid w:val="00A1600D"/>
    <w:rsid w:val="00A165CB"/>
    <w:rsid w:val="00A17EA8"/>
    <w:rsid w:val="00A20F03"/>
    <w:rsid w:val="00A25193"/>
    <w:rsid w:val="00A25864"/>
    <w:rsid w:val="00A2639E"/>
    <w:rsid w:val="00A26EDB"/>
    <w:rsid w:val="00A274D9"/>
    <w:rsid w:val="00A322B7"/>
    <w:rsid w:val="00A3456F"/>
    <w:rsid w:val="00A349AB"/>
    <w:rsid w:val="00A41BE6"/>
    <w:rsid w:val="00A443F3"/>
    <w:rsid w:val="00A46C4C"/>
    <w:rsid w:val="00A50194"/>
    <w:rsid w:val="00A52068"/>
    <w:rsid w:val="00A530A9"/>
    <w:rsid w:val="00A531E8"/>
    <w:rsid w:val="00A54A0A"/>
    <w:rsid w:val="00A577E1"/>
    <w:rsid w:val="00A6013B"/>
    <w:rsid w:val="00A60DAF"/>
    <w:rsid w:val="00A60FE6"/>
    <w:rsid w:val="00A624A8"/>
    <w:rsid w:val="00A624F9"/>
    <w:rsid w:val="00A64778"/>
    <w:rsid w:val="00A64E5F"/>
    <w:rsid w:val="00A64FAE"/>
    <w:rsid w:val="00A65721"/>
    <w:rsid w:val="00A70706"/>
    <w:rsid w:val="00A7086E"/>
    <w:rsid w:val="00A70DD4"/>
    <w:rsid w:val="00A70F0B"/>
    <w:rsid w:val="00A71E6E"/>
    <w:rsid w:val="00A74A7F"/>
    <w:rsid w:val="00A77D64"/>
    <w:rsid w:val="00A77F0F"/>
    <w:rsid w:val="00A804D8"/>
    <w:rsid w:val="00A80681"/>
    <w:rsid w:val="00A808A4"/>
    <w:rsid w:val="00A80E9A"/>
    <w:rsid w:val="00A81730"/>
    <w:rsid w:val="00A84236"/>
    <w:rsid w:val="00A87479"/>
    <w:rsid w:val="00A87D6F"/>
    <w:rsid w:val="00A90052"/>
    <w:rsid w:val="00A916EE"/>
    <w:rsid w:val="00A9474F"/>
    <w:rsid w:val="00A9632E"/>
    <w:rsid w:val="00A96648"/>
    <w:rsid w:val="00A967EC"/>
    <w:rsid w:val="00AA2DA1"/>
    <w:rsid w:val="00AA6AFA"/>
    <w:rsid w:val="00AA7BC8"/>
    <w:rsid w:val="00AB04FB"/>
    <w:rsid w:val="00AB05B1"/>
    <w:rsid w:val="00AB270C"/>
    <w:rsid w:val="00AB305E"/>
    <w:rsid w:val="00AB336A"/>
    <w:rsid w:val="00AB43ED"/>
    <w:rsid w:val="00AB4518"/>
    <w:rsid w:val="00AB4B57"/>
    <w:rsid w:val="00AB4F3E"/>
    <w:rsid w:val="00AB573D"/>
    <w:rsid w:val="00AB7900"/>
    <w:rsid w:val="00AB7C25"/>
    <w:rsid w:val="00AC32E5"/>
    <w:rsid w:val="00AC4214"/>
    <w:rsid w:val="00AC43A9"/>
    <w:rsid w:val="00AC5213"/>
    <w:rsid w:val="00AC7CCE"/>
    <w:rsid w:val="00AD4BDA"/>
    <w:rsid w:val="00AD50F0"/>
    <w:rsid w:val="00AD618E"/>
    <w:rsid w:val="00AE1116"/>
    <w:rsid w:val="00AE4270"/>
    <w:rsid w:val="00AE55C6"/>
    <w:rsid w:val="00AE61DF"/>
    <w:rsid w:val="00AE6827"/>
    <w:rsid w:val="00AE7205"/>
    <w:rsid w:val="00AF2DC2"/>
    <w:rsid w:val="00AF4CE3"/>
    <w:rsid w:val="00AF5B93"/>
    <w:rsid w:val="00AF6A73"/>
    <w:rsid w:val="00AF7501"/>
    <w:rsid w:val="00AF75E3"/>
    <w:rsid w:val="00B027D6"/>
    <w:rsid w:val="00B04242"/>
    <w:rsid w:val="00B13446"/>
    <w:rsid w:val="00B14D77"/>
    <w:rsid w:val="00B15AFE"/>
    <w:rsid w:val="00B1637C"/>
    <w:rsid w:val="00B17340"/>
    <w:rsid w:val="00B21AED"/>
    <w:rsid w:val="00B22331"/>
    <w:rsid w:val="00B2244A"/>
    <w:rsid w:val="00B23B62"/>
    <w:rsid w:val="00B3114B"/>
    <w:rsid w:val="00B35141"/>
    <w:rsid w:val="00B36404"/>
    <w:rsid w:val="00B374E7"/>
    <w:rsid w:val="00B37632"/>
    <w:rsid w:val="00B42432"/>
    <w:rsid w:val="00B42993"/>
    <w:rsid w:val="00B44AD9"/>
    <w:rsid w:val="00B44DF1"/>
    <w:rsid w:val="00B44EF1"/>
    <w:rsid w:val="00B45DA1"/>
    <w:rsid w:val="00B47B0B"/>
    <w:rsid w:val="00B51687"/>
    <w:rsid w:val="00B51D11"/>
    <w:rsid w:val="00B52352"/>
    <w:rsid w:val="00B5242E"/>
    <w:rsid w:val="00B54F6D"/>
    <w:rsid w:val="00B605FB"/>
    <w:rsid w:val="00B640C1"/>
    <w:rsid w:val="00B66D57"/>
    <w:rsid w:val="00B67762"/>
    <w:rsid w:val="00B715BA"/>
    <w:rsid w:val="00B75190"/>
    <w:rsid w:val="00B75B60"/>
    <w:rsid w:val="00B76BB2"/>
    <w:rsid w:val="00B77A14"/>
    <w:rsid w:val="00B80C1C"/>
    <w:rsid w:val="00B82096"/>
    <w:rsid w:val="00B850EC"/>
    <w:rsid w:val="00B869BE"/>
    <w:rsid w:val="00B9166B"/>
    <w:rsid w:val="00B920D2"/>
    <w:rsid w:val="00B92371"/>
    <w:rsid w:val="00B92FBB"/>
    <w:rsid w:val="00B97577"/>
    <w:rsid w:val="00B97EC4"/>
    <w:rsid w:val="00B9DCFB"/>
    <w:rsid w:val="00BA3ED8"/>
    <w:rsid w:val="00BA6053"/>
    <w:rsid w:val="00BA7FCB"/>
    <w:rsid w:val="00BB10DA"/>
    <w:rsid w:val="00BB1625"/>
    <w:rsid w:val="00BB1CC1"/>
    <w:rsid w:val="00BB1EC5"/>
    <w:rsid w:val="00BB2A73"/>
    <w:rsid w:val="00BB3FBF"/>
    <w:rsid w:val="00BB5B7B"/>
    <w:rsid w:val="00BB7688"/>
    <w:rsid w:val="00BB791E"/>
    <w:rsid w:val="00BC0E02"/>
    <w:rsid w:val="00BC33A0"/>
    <w:rsid w:val="00BC45C8"/>
    <w:rsid w:val="00BC60AF"/>
    <w:rsid w:val="00BD0884"/>
    <w:rsid w:val="00BD2AA8"/>
    <w:rsid w:val="00BD5650"/>
    <w:rsid w:val="00BD756C"/>
    <w:rsid w:val="00BE0E83"/>
    <w:rsid w:val="00BE1F54"/>
    <w:rsid w:val="00BE36C4"/>
    <w:rsid w:val="00BF1F67"/>
    <w:rsid w:val="00BF29CF"/>
    <w:rsid w:val="00BF2F9A"/>
    <w:rsid w:val="00BF642F"/>
    <w:rsid w:val="00C00EF3"/>
    <w:rsid w:val="00C02A85"/>
    <w:rsid w:val="00C03020"/>
    <w:rsid w:val="00C0555B"/>
    <w:rsid w:val="00C10126"/>
    <w:rsid w:val="00C10CF4"/>
    <w:rsid w:val="00C11485"/>
    <w:rsid w:val="00C118D5"/>
    <w:rsid w:val="00C13AF3"/>
    <w:rsid w:val="00C16518"/>
    <w:rsid w:val="00C21368"/>
    <w:rsid w:val="00C22369"/>
    <w:rsid w:val="00C2453F"/>
    <w:rsid w:val="00C26520"/>
    <w:rsid w:val="00C30D6F"/>
    <w:rsid w:val="00C31E09"/>
    <w:rsid w:val="00C33A1E"/>
    <w:rsid w:val="00C34C57"/>
    <w:rsid w:val="00C37993"/>
    <w:rsid w:val="00C40139"/>
    <w:rsid w:val="00C42657"/>
    <w:rsid w:val="00C4290A"/>
    <w:rsid w:val="00C4339C"/>
    <w:rsid w:val="00C45B3F"/>
    <w:rsid w:val="00C47605"/>
    <w:rsid w:val="00C47FAE"/>
    <w:rsid w:val="00C508DE"/>
    <w:rsid w:val="00C51509"/>
    <w:rsid w:val="00C57B4B"/>
    <w:rsid w:val="00C649A7"/>
    <w:rsid w:val="00C65B92"/>
    <w:rsid w:val="00C66950"/>
    <w:rsid w:val="00C716B8"/>
    <w:rsid w:val="00C73242"/>
    <w:rsid w:val="00C74837"/>
    <w:rsid w:val="00C7529A"/>
    <w:rsid w:val="00C755E3"/>
    <w:rsid w:val="00C7701B"/>
    <w:rsid w:val="00C8053A"/>
    <w:rsid w:val="00C82757"/>
    <w:rsid w:val="00C85B95"/>
    <w:rsid w:val="00C86CAB"/>
    <w:rsid w:val="00C87493"/>
    <w:rsid w:val="00C87832"/>
    <w:rsid w:val="00C87BF8"/>
    <w:rsid w:val="00C87C56"/>
    <w:rsid w:val="00C9110A"/>
    <w:rsid w:val="00C91505"/>
    <w:rsid w:val="00C925C9"/>
    <w:rsid w:val="00C9496F"/>
    <w:rsid w:val="00C95280"/>
    <w:rsid w:val="00C96A15"/>
    <w:rsid w:val="00C97396"/>
    <w:rsid w:val="00CA01B7"/>
    <w:rsid w:val="00CA0E80"/>
    <w:rsid w:val="00CA2C34"/>
    <w:rsid w:val="00CA4A04"/>
    <w:rsid w:val="00CA52E9"/>
    <w:rsid w:val="00CA5EF2"/>
    <w:rsid w:val="00CA7DEA"/>
    <w:rsid w:val="00CA7EF2"/>
    <w:rsid w:val="00CB32BF"/>
    <w:rsid w:val="00CB4505"/>
    <w:rsid w:val="00CB635A"/>
    <w:rsid w:val="00CC091E"/>
    <w:rsid w:val="00CC16A4"/>
    <w:rsid w:val="00CC1764"/>
    <w:rsid w:val="00CC4C16"/>
    <w:rsid w:val="00CC6BD9"/>
    <w:rsid w:val="00CD05BC"/>
    <w:rsid w:val="00CD1BA8"/>
    <w:rsid w:val="00CD2AEB"/>
    <w:rsid w:val="00CD2F68"/>
    <w:rsid w:val="00CD336E"/>
    <w:rsid w:val="00CD4A29"/>
    <w:rsid w:val="00CD5A4C"/>
    <w:rsid w:val="00CD5B3A"/>
    <w:rsid w:val="00CD678B"/>
    <w:rsid w:val="00CE0C11"/>
    <w:rsid w:val="00CE2907"/>
    <w:rsid w:val="00CE2BDC"/>
    <w:rsid w:val="00CE4267"/>
    <w:rsid w:val="00CE4EE0"/>
    <w:rsid w:val="00CE5C77"/>
    <w:rsid w:val="00CF3D5E"/>
    <w:rsid w:val="00CF5C0B"/>
    <w:rsid w:val="00D05006"/>
    <w:rsid w:val="00D05F4B"/>
    <w:rsid w:val="00D15279"/>
    <w:rsid w:val="00D17788"/>
    <w:rsid w:val="00D21B94"/>
    <w:rsid w:val="00D22485"/>
    <w:rsid w:val="00D23D04"/>
    <w:rsid w:val="00D25586"/>
    <w:rsid w:val="00D275DE"/>
    <w:rsid w:val="00D301AA"/>
    <w:rsid w:val="00D30321"/>
    <w:rsid w:val="00D3055E"/>
    <w:rsid w:val="00D315F3"/>
    <w:rsid w:val="00D31D1E"/>
    <w:rsid w:val="00D32379"/>
    <w:rsid w:val="00D34169"/>
    <w:rsid w:val="00D34851"/>
    <w:rsid w:val="00D348D6"/>
    <w:rsid w:val="00D40206"/>
    <w:rsid w:val="00D41F4F"/>
    <w:rsid w:val="00D449D9"/>
    <w:rsid w:val="00D4714E"/>
    <w:rsid w:val="00D51DC0"/>
    <w:rsid w:val="00D52403"/>
    <w:rsid w:val="00D5665E"/>
    <w:rsid w:val="00D57038"/>
    <w:rsid w:val="00D57C2A"/>
    <w:rsid w:val="00D6127A"/>
    <w:rsid w:val="00D6717C"/>
    <w:rsid w:val="00D70289"/>
    <w:rsid w:val="00D72C67"/>
    <w:rsid w:val="00D73033"/>
    <w:rsid w:val="00D737AE"/>
    <w:rsid w:val="00D81931"/>
    <w:rsid w:val="00D8216A"/>
    <w:rsid w:val="00D82DD2"/>
    <w:rsid w:val="00D85C78"/>
    <w:rsid w:val="00D860A9"/>
    <w:rsid w:val="00D90157"/>
    <w:rsid w:val="00D92C89"/>
    <w:rsid w:val="00D93F6D"/>
    <w:rsid w:val="00D947D9"/>
    <w:rsid w:val="00D9716E"/>
    <w:rsid w:val="00DA31F0"/>
    <w:rsid w:val="00DA39DF"/>
    <w:rsid w:val="00DA3ACC"/>
    <w:rsid w:val="00DA3C35"/>
    <w:rsid w:val="00DA62A7"/>
    <w:rsid w:val="00DA691C"/>
    <w:rsid w:val="00DB08E9"/>
    <w:rsid w:val="00DB0BC1"/>
    <w:rsid w:val="00DB38C8"/>
    <w:rsid w:val="00DB3A05"/>
    <w:rsid w:val="00DB409E"/>
    <w:rsid w:val="00DB6521"/>
    <w:rsid w:val="00DC0445"/>
    <w:rsid w:val="00DC75DC"/>
    <w:rsid w:val="00DD2B8E"/>
    <w:rsid w:val="00DD40B5"/>
    <w:rsid w:val="00DD59B1"/>
    <w:rsid w:val="00DD6123"/>
    <w:rsid w:val="00DD760D"/>
    <w:rsid w:val="00DE07F8"/>
    <w:rsid w:val="00DE13E9"/>
    <w:rsid w:val="00DE3781"/>
    <w:rsid w:val="00DE4397"/>
    <w:rsid w:val="00DE480F"/>
    <w:rsid w:val="00DF04D0"/>
    <w:rsid w:val="00DF0752"/>
    <w:rsid w:val="00DF3435"/>
    <w:rsid w:val="00DF5A9E"/>
    <w:rsid w:val="00DF7DBC"/>
    <w:rsid w:val="00DF7F83"/>
    <w:rsid w:val="00E00171"/>
    <w:rsid w:val="00E0040F"/>
    <w:rsid w:val="00E00AF9"/>
    <w:rsid w:val="00E01034"/>
    <w:rsid w:val="00E01D69"/>
    <w:rsid w:val="00E04FF5"/>
    <w:rsid w:val="00E05B74"/>
    <w:rsid w:val="00E060BE"/>
    <w:rsid w:val="00E0715C"/>
    <w:rsid w:val="00E07C8F"/>
    <w:rsid w:val="00E100F0"/>
    <w:rsid w:val="00E121E6"/>
    <w:rsid w:val="00E128AB"/>
    <w:rsid w:val="00E23178"/>
    <w:rsid w:val="00E2554D"/>
    <w:rsid w:val="00E26BCC"/>
    <w:rsid w:val="00E2724D"/>
    <w:rsid w:val="00E27A07"/>
    <w:rsid w:val="00E307D2"/>
    <w:rsid w:val="00E32312"/>
    <w:rsid w:val="00E3537D"/>
    <w:rsid w:val="00E372D0"/>
    <w:rsid w:val="00E44408"/>
    <w:rsid w:val="00E46C12"/>
    <w:rsid w:val="00E4700D"/>
    <w:rsid w:val="00E4706F"/>
    <w:rsid w:val="00E51622"/>
    <w:rsid w:val="00E54333"/>
    <w:rsid w:val="00E543AD"/>
    <w:rsid w:val="00E553DF"/>
    <w:rsid w:val="00E55663"/>
    <w:rsid w:val="00E564C3"/>
    <w:rsid w:val="00E57C2F"/>
    <w:rsid w:val="00E603A4"/>
    <w:rsid w:val="00E63922"/>
    <w:rsid w:val="00E670C4"/>
    <w:rsid w:val="00E76CE8"/>
    <w:rsid w:val="00E820CF"/>
    <w:rsid w:val="00E847E1"/>
    <w:rsid w:val="00E84C02"/>
    <w:rsid w:val="00E90A6B"/>
    <w:rsid w:val="00EA3124"/>
    <w:rsid w:val="00EA424E"/>
    <w:rsid w:val="00EA5122"/>
    <w:rsid w:val="00EA5C78"/>
    <w:rsid w:val="00EA7303"/>
    <w:rsid w:val="00EA7D1A"/>
    <w:rsid w:val="00EA7E05"/>
    <w:rsid w:val="00EB51B9"/>
    <w:rsid w:val="00EB73D2"/>
    <w:rsid w:val="00EB75B4"/>
    <w:rsid w:val="00EC14CD"/>
    <w:rsid w:val="00EC298D"/>
    <w:rsid w:val="00EC2E37"/>
    <w:rsid w:val="00EC3C8F"/>
    <w:rsid w:val="00EC3F4B"/>
    <w:rsid w:val="00EC49FC"/>
    <w:rsid w:val="00EC638B"/>
    <w:rsid w:val="00EC6FDB"/>
    <w:rsid w:val="00ED4688"/>
    <w:rsid w:val="00ED516D"/>
    <w:rsid w:val="00ED7190"/>
    <w:rsid w:val="00ED774E"/>
    <w:rsid w:val="00EE3371"/>
    <w:rsid w:val="00EE3CE1"/>
    <w:rsid w:val="00EE5416"/>
    <w:rsid w:val="00EE6256"/>
    <w:rsid w:val="00EF00C1"/>
    <w:rsid w:val="00EF1EDD"/>
    <w:rsid w:val="00EF2EA1"/>
    <w:rsid w:val="00EF47CE"/>
    <w:rsid w:val="00F00A36"/>
    <w:rsid w:val="00F00C8D"/>
    <w:rsid w:val="00F016DC"/>
    <w:rsid w:val="00F01A71"/>
    <w:rsid w:val="00F03D1C"/>
    <w:rsid w:val="00F051EE"/>
    <w:rsid w:val="00F0681B"/>
    <w:rsid w:val="00F077DE"/>
    <w:rsid w:val="00F132BC"/>
    <w:rsid w:val="00F16894"/>
    <w:rsid w:val="00F17840"/>
    <w:rsid w:val="00F17C86"/>
    <w:rsid w:val="00F204B1"/>
    <w:rsid w:val="00F2065C"/>
    <w:rsid w:val="00F225C6"/>
    <w:rsid w:val="00F22605"/>
    <w:rsid w:val="00F25E59"/>
    <w:rsid w:val="00F26D9F"/>
    <w:rsid w:val="00F30D67"/>
    <w:rsid w:val="00F33476"/>
    <w:rsid w:val="00F34479"/>
    <w:rsid w:val="00F3522D"/>
    <w:rsid w:val="00F36364"/>
    <w:rsid w:val="00F377BC"/>
    <w:rsid w:val="00F40A07"/>
    <w:rsid w:val="00F4133A"/>
    <w:rsid w:val="00F415E1"/>
    <w:rsid w:val="00F4265E"/>
    <w:rsid w:val="00F428AE"/>
    <w:rsid w:val="00F44536"/>
    <w:rsid w:val="00F44C43"/>
    <w:rsid w:val="00F459CD"/>
    <w:rsid w:val="00F45C97"/>
    <w:rsid w:val="00F513ED"/>
    <w:rsid w:val="00F51B5C"/>
    <w:rsid w:val="00F53F86"/>
    <w:rsid w:val="00F552F2"/>
    <w:rsid w:val="00F55923"/>
    <w:rsid w:val="00F56A2E"/>
    <w:rsid w:val="00F600A7"/>
    <w:rsid w:val="00F6046C"/>
    <w:rsid w:val="00F60922"/>
    <w:rsid w:val="00F65BA5"/>
    <w:rsid w:val="00F7180B"/>
    <w:rsid w:val="00F72A66"/>
    <w:rsid w:val="00F72CBB"/>
    <w:rsid w:val="00F72E22"/>
    <w:rsid w:val="00F73097"/>
    <w:rsid w:val="00F731F4"/>
    <w:rsid w:val="00F75056"/>
    <w:rsid w:val="00F753AD"/>
    <w:rsid w:val="00F7566F"/>
    <w:rsid w:val="00F75A51"/>
    <w:rsid w:val="00F75A84"/>
    <w:rsid w:val="00F75E4E"/>
    <w:rsid w:val="00F773F1"/>
    <w:rsid w:val="00F81834"/>
    <w:rsid w:val="00F82584"/>
    <w:rsid w:val="00F825F3"/>
    <w:rsid w:val="00F833E2"/>
    <w:rsid w:val="00F858C0"/>
    <w:rsid w:val="00F86D6B"/>
    <w:rsid w:val="00F87EF9"/>
    <w:rsid w:val="00F9376F"/>
    <w:rsid w:val="00F93AD4"/>
    <w:rsid w:val="00F948EB"/>
    <w:rsid w:val="00F962B4"/>
    <w:rsid w:val="00FA2365"/>
    <w:rsid w:val="00FA281D"/>
    <w:rsid w:val="00FA39D7"/>
    <w:rsid w:val="00FA3FD4"/>
    <w:rsid w:val="00FA56CE"/>
    <w:rsid w:val="00FA59FC"/>
    <w:rsid w:val="00FA644F"/>
    <w:rsid w:val="00FA6A3D"/>
    <w:rsid w:val="00FA7484"/>
    <w:rsid w:val="00FB70E6"/>
    <w:rsid w:val="00FC06D8"/>
    <w:rsid w:val="00FC1D23"/>
    <w:rsid w:val="00FC4889"/>
    <w:rsid w:val="00FC4F03"/>
    <w:rsid w:val="00FC6499"/>
    <w:rsid w:val="00FD2EC5"/>
    <w:rsid w:val="00FD4949"/>
    <w:rsid w:val="00FD5C10"/>
    <w:rsid w:val="00FE22FE"/>
    <w:rsid w:val="00FE2B55"/>
    <w:rsid w:val="00FE2E7D"/>
    <w:rsid w:val="00FE3E8B"/>
    <w:rsid w:val="00FF6077"/>
    <w:rsid w:val="00FF714E"/>
    <w:rsid w:val="013C51FD"/>
    <w:rsid w:val="0144CC91"/>
    <w:rsid w:val="0167AF1A"/>
    <w:rsid w:val="01D2B224"/>
    <w:rsid w:val="02DF9D74"/>
    <w:rsid w:val="03179209"/>
    <w:rsid w:val="039F176F"/>
    <w:rsid w:val="044F1CFB"/>
    <w:rsid w:val="048D2AFA"/>
    <w:rsid w:val="048EC1AD"/>
    <w:rsid w:val="04D20ED4"/>
    <w:rsid w:val="052871D9"/>
    <w:rsid w:val="054E1AE5"/>
    <w:rsid w:val="06351CBA"/>
    <w:rsid w:val="063B203D"/>
    <w:rsid w:val="064070C0"/>
    <w:rsid w:val="06418756"/>
    <w:rsid w:val="06E5D38C"/>
    <w:rsid w:val="06F77DA2"/>
    <w:rsid w:val="071A8030"/>
    <w:rsid w:val="07543095"/>
    <w:rsid w:val="07AC008A"/>
    <w:rsid w:val="08631423"/>
    <w:rsid w:val="0868D403"/>
    <w:rsid w:val="08CFDD95"/>
    <w:rsid w:val="0966CF68"/>
    <w:rsid w:val="0B0285D7"/>
    <w:rsid w:val="0B393102"/>
    <w:rsid w:val="0B4C5D78"/>
    <w:rsid w:val="0CAF31B6"/>
    <w:rsid w:val="0D6AA8B3"/>
    <w:rsid w:val="0D761743"/>
    <w:rsid w:val="0DC9D992"/>
    <w:rsid w:val="0E64D3DD"/>
    <w:rsid w:val="0ECB2E94"/>
    <w:rsid w:val="0F4EA713"/>
    <w:rsid w:val="0F988668"/>
    <w:rsid w:val="0FD58D09"/>
    <w:rsid w:val="10195508"/>
    <w:rsid w:val="11194E5D"/>
    <w:rsid w:val="11F8ED68"/>
    <w:rsid w:val="1204DCB0"/>
    <w:rsid w:val="126EF793"/>
    <w:rsid w:val="128F8E29"/>
    <w:rsid w:val="12E292C1"/>
    <w:rsid w:val="136922BD"/>
    <w:rsid w:val="138AA62F"/>
    <w:rsid w:val="13F43DDB"/>
    <w:rsid w:val="14243DE8"/>
    <w:rsid w:val="1563CC63"/>
    <w:rsid w:val="15AE068E"/>
    <w:rsid w:val="1670D42D"/>
    <w:rsid w:val="16F12462"/>
    <w:rsid w:val="172BDE9D"/>
    <w:rsid w:val="17E472C4"/>
    <w:rsid w:val="18DBC18C"/>
    <w:rsid w:val="196FBC6C"/>
    <w:rsid w:val="197CD3F6"/>
    <w:rsid w:val="1AA4A6ED"/>
    <w:rsid w:val="1AE2D971"/>
    <w:rsid w:val="1AFB65DD"/>
    <w:rsid w:val="1B1767F8"/>
    <w:rsid w:val="1B1C131F"/>
    <w:rsid w:val="1BDD3F67"/>
    <w:rsid w:val="1C0EB101"/>
    <w:rsid w:val="1C26097E"/>
    <w:rsid w:val="1C9038C8"/>
    <w:rsid w:val="1CEFDFD1"/>
    <w:rsid w:val="1D5ADC8A"/>
    <w:rsid w:val="1D70F903"/>
    <w:rsid w:val="1DA3E18D"/>
    <w:rsid w:val="1E5C1070"/>
    <w:rsid w:val="1EA1B030"/>
    <w:rsid w:val="1F8BB534"/>
    <w:rsid w:val="1FD28876"/>
    <w:rsid w:val="1FE347DA"/>
    <w:rsid w:val="20188573"/>
    <w:rsid w:val="2178BCAF"/>
    <w:rsid w:val="21DAAA04"/>
    <w:rsid w:val="236158C6"/>
    <w:rsid w:val="24D8C42A"/>
    <w:rsid w:val="2502DE26"/>
    <w:rsid w:val="2546B1F4"/>
    <w:rsid w:val="260A7AAD"/>
    <w:rsid w:val="2649B780"/>
    <w:rsid w:val="2674948B"/>
    <w:rsid w:val="2711F726"/>
    <w:rsid w:val="274EB54A"/>
    <w:rsid w:val="281064EC"/>
    <w:rsid w:val="283B45A4"/>
    <w:rsid w:val="2860708F"/>
    <w:rsid w:val="28CCBA57"/>
    <w:rsid w:val="29206537"/>
    <w:rsid w:val="2967FE0F"/>
    <w:rsid w:val="29790BC8"/>
    <w:rsid w:val="29FC40F0"/>
    <w:rsid w:val="2A9635E6"/>
    <w:rsid w:val="2AA0C61D"/>
    <w:rsid w:val="2B0368CE"/>
    <w:rsid w:val="2B5EF6E3"/>
    <w:rsid w:val="2C68A9A4"/>
    <w:rsid w:val="2D0E0672"/>
    <w:rsid w:val="2D11F7E9"/>
    <w:rsid w:val="2D1F5C2E"/>
    <w:rsid w:val="2D9B3456"/>
    <w:rsid w:val="2E2A1EB7"/>
    <w:rsid w:val="2F9EFD94"/>
    <w:rsid w:val="312FAC9C"/>
    <w:rsid w:val="31394FB1"/>
    <w:rsid w:val="3243A16D"/>
    <w:rsid w:val="32A0B522"/>
    <w:rsid w:val="32C0A331"/>
    <w:rsid w:val="33283A88"/>
    <w:rsid w:val="33289F2F"/>
    <w:rsid w:val="33380F63"/>
    <w:rsid w:val="334F83BA"/>
    <w:rsid w:val="33EB0291"/>
    <w:rsid w:val="340B76DC"/>
    <w:rsid w:val="35CF519C"/>
    <w:rsid w:val="3646F131"/>
    <w:rsid w:val="36777843"/>
    <w:rsid w:val="3696F066"/>
    <w:rsid w:val="36B1E9C3"/>
    <w:rsid w:val="3709E0F6"/>
    <w:rsid w:val="378AB359"/>
    <w:rsid w:val="3867E938"/>
    <w:rsid w:val="396E35F4"/>
    <w:rsid w:val="39CE9128"/>
    <w:rsid w:val="3A3EA1DD"/>
    <w:rsid w:val="3AB04832"/>
    <w:rsid w:val="3BACA145"/>
    <w:rsid w:val="3C5807F6"/>
    <w:rsid w:val="3C6AD75F"/>
    <w:rsid w:val="3C9A6499"/>
    <w:rsid w:val="3E0C065B"/>
    <w:rsid w:val="3E699208"/>
    <w:rsid w:val="3E84F64F"/>
    <w:rsid w:val="3FE86D0D"/>
    <w:rsid w:val="4033F87B"/>
    <w:rsid w:val="404AC560"/>
    <w:rsid w:val="407C0E52"/>
    <w:rsid w:val="40B4BF4B"/>
    <w:rsid w:val="413A8C4C"/>
    <w:rsid w:val="433AD3F6"/>
    <w:rsid w:val="4376F405"/>
    <w:rsid w:val="437DA055"/>
    <w:rsid w:val="43D580C6"/>
    <w:rsid w:val="441FB20A"/>
    <w:rsid w:val="44778B26"/>
    <w:rsid w:val="44985EF2"/>
    <w:rsid w:val="44EDD22D"/>
    <w:rsid w:val="4506E5B1"/>
    <w:rsid w:val="453E7EBA"/>
    <w:rsid w:val="48040528"/>
    <w:rsid w:val="4837A9BA"/>
    <w:rsid w:val="48CF23E5"/>
    <w:rsid w:val="4905390E"/>
    <w:rsid w:val="493CA784"/>
    <w:rsid w:val="4949C07C"/>
    <w:rsid w:val="49A76B08"/>
    <w:rsid w:val="49D2E2A3"/>
    <w:rsid w:val="49DE611A"/>
    <w:rsid w:val="49E02CFE"/>
    <w:rsid w:val="4B327A59"/>
    <w:rsid w:val="4B928C20"/>
    <w:rsid w:val="4BF6E60D"/>
    <w:rsid w:val="4CE738D6"/>
    <w:rsid w:val="4D1A6DB1"/>
    <w:rsid w:val="4D423B8C"/>
    <w:rsid w:val="4E5D7F85"/>
    <w:rsid w:val="4EA55609"/>
    <w:rsid w:val="4F32344E"/>
    <w:rsid w:val="4F5BAB8F"/>
    <w:rsid w:val="4F5C1036"/>
    <w:rsid w:val="4FA21DC6"/>
    <w:rsid w:val="4FC1904A"/>
    <w:rsid w:val="5064A568"/>
    <w:rsid w:val="50BE868E"/>
    <w:rsid w:val="50CED48C"/>
    <w:rsid w:val="511F6BA5"/>
    <w:rsid w:val="5120D129"/>
    <w:rsid w:val="51A1819C"/>
    <w:rsid w:val="53CF8051"/>
    <w:rsid w:val="5440EEE0"/>
    <w:rsid w:val="549FC056"/>
    <w:rsid w:val="54A827C3"/>
    <w:rsid w:val="54DA81A6"/>
    <w:rsid w:val="559CA319"/>
    <w:rsid w:val="55BA7AF5"/>
    <w:rsid w:val="5602022F"/>
    <w:rsid w:val="56DF380E"/>
    <w:rsid w:val="573E1610"/>
    <w:rsid w:val="58D9E671"/>
    <w:rsid w:val="594AFF48"/>
    <w:rsid w:val="59AC76A3"/>
    <w:rsid w:val="59C68DE2"/>
    <w:rsid w:val="59C74B19"/>
    <w:rsid w:val="59CF316A"/>
    <w:rsid w:val="5A7FD904"/>
    <w:rsid w:val="5B0EBE27"/>
    <w:rsid w:val="5B225EDC"/>
    <w:rsid w:val="5B4E97CE"/>
    <w:rsid w:val="5BE72E97"/>
    <w:rsid w:val="5D08164A"/>
    <w:rsid w:val="5D1FA1F2"/>
    <w:rsid w:val="5D7A4BE3"/>
    <w:rsid w:val="5E291428"/>
    <w:rsid w:val="5E32855F"/>
    <w:rsid w:val="5EB4D4C2"/>
    <w:rsid w:val="5FBA695A"/>
    <w:rsid w:val="60C30D8B"/>
    <w:rsid w:val="615563C8"/>
    <w:rsid w:val="615EB404"/>
    <w:rsid w:val="61B38DAC"/>
    <w:rsid w:val="64037B53"/>
    <w:rsid w:val="643405A5"/>
    <w:rsid w:val="646DF373"/>
    <w:rsid w:val="647E9675"/>
    <w:rsid w:val="65E7B71D"/>
    <w:rsid w:val="65E9630A"/>
    <w:rsid w:val="6616B8E6"/>
    <w:rsid w:val="66562744"/>
    <w:rsid w:val="668E86B3"/>
    <w:rsid w:val="66BC101A"/>
    <w:rsid w:val="67BE1A0A"/>
    <w:rsid w:val="67C4A54C"/>
    <w:rsid w:val="6803925A"/>
    <w:rsid w:val="686DAD6D"/>
    <w:rsid w:val="68D51386"/>
    <w:rsid w:val="69845864"/>
    <w:rsid w:val="6A0E160C"/>
    <w:rsid w:val="6BA84F8B"/>
    <w:rsid w:val="6BDF05E9"/>
    <w:rsid w:val="6CA8115C"/>
    <w:rsid w:val="6D0F86C3"/>
    <w:rsid w:val="6D331453"/>
    <w:rsid w:val="6E11FD07"/>
    <w:rsid w:val="6E90451C"/>
    <w:rsid w:val="6FA24D91"/>
    <w:rsid w:val="6FA89E87"/>
    <w:rsid w:val="6FDEFFC4"/>
    <w:rsid w:val="70E9F9C8"/>
    <w:rsid w:val="717DA185"/>
    <w:rsid w:val="721B8286"/>
    <w:rsid w:val="7253E1BF"/>
    <w:rsid w:val="72716AAF"/>
    <w:rsid w:val="72B22CE4"/>
    <w:rsid w:val="73A21C01"/>
    <w:rsid w:val="73DDF67A"/>
    <w:rsid w:val="73E1B3B9"/>
    <w:rsid w:val="745F6136"/>
    <w:rsid w:val="751CF025"/>
    <w:rsid w:val="7527A04C"/>
    <w:rsid w:val="7575017E"/>
    <w:rsid w:val="759EA901"/>
    <w:rsid w:val="75D11E12"/>
    <w:rsid w:val="7652375D"/>
    <w:rsid w:val="77F85CC1"/>
    <w:rsid w:val="7853CEF1"/>
    <w:rsid w:val="78584C12"/>
    <w:rsid w:val="78A82A91"/>
    <w:rsid w:val="7955955E"/>
    <w:rsid w:val="7971A8A5"/>
    <w:rsid w:val="79F71985"/>
    <w:rsid w:val="7AE6A5DE"/>
    <w:rsid w:val="7B3F49CA"/>
    <w:rsid w:val="7B892563"/>
    <w:rsid w:val="7BAED6AD"/>
    <w:rsid w:val="7BD647FF"/>
    <w:rsid w:val="7BED046E"/>
    <w:rsid w:val="7C705BEF"/>
    <w:rsid w:val="7CECF2D5"/>
    <w:rsid w:val="7DC676AB"/>
    <w:rsid w:val="7E4E06A9"/>
    <w:rsid w:val="7E5BE0A4"/>
    <w:rsid w:val="7ED81BC5"/>
    <w:rsid w:val="7F62470C"/>
    <w:rsid w:val="7FD73278"/>
    <w:rsid w:val="7FD7B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F52B99"/>
  <w15:docId w15:val="{0D2E1101-A907-434A-AF3D-C395A9A38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7C40"/>
    <w:rPr>
      <w:rFonts w:ascii="Arial" w:hAnsi="Arial"/>
      <w:sz w:val="24"/>
      <w:lang w:val="pt-BR" w:eastAsia="es-ES"/>
    </w:rPr>
  </w:style>
  <w:style w:type="paragraph" w:styleId="Ttulo1">
    <w:name w:val="heading 1"/>
    <w:basedOn w:val="Normal"/>
    <w:next w:val="Normal"/>
    <w:qFormat/>
    <w:pPr>
      <w:keepNext/>
      <w:widowControl w:val="0"/>
      <w:outlineLvl w:val="0"/>
    </w:pPr>
    <w:rPr>
      <w:rFonts w:ascii="Monotype Corsiva" w:hAnsi="Monotype Corsiva"/>
      <w:b/>
      <w:snapToGrid w:val="0"/>
      <w:sz w:val="28"/>
      <w:lang w:val="es-MX"/>
    </w:rPr>
  </w:style>
  <w:style w:type="paragraph" w:styleId="Ttulo2">
    <w:name w:val="heading 2"/>
    <w:basedOn w:val="Normal"/>
    <w:next w:val="Normal"/>
    <w:qFormat/>
    <w:pPr>
      <w:keepNext/>
      <w:ind w:firstLine="567"/>
      <w:outlineLvl w:val="1"/>
    </w:pPr>
    <w:rPr>
      <w:b/>
      <w:lang w:val="es-MX"/>
    </w:rPr>
  </w:style>
  <w:style w:type="paragraph" w:styleId="Ttulo3">
    <w:name w:val="heading 3"/>
    <w:basedOn w:val="Normal"/>
    <w:next w:val="Normal"/>
    <w:qFormat/>
    <w:pPr>
      <w:keepNext/>
      <w:ind w:left="567" w:right="567"/>
      <w:jc w:val="center"/>
      <w:outlineLvl w:val="2"/>
    </w:pPr>
    <w:rPr>
      <w:b/>
      <w:lang w:val="es-UY"/>
    </w:rPr>
  </w:style>
  <w:style w:type="paragraph" w:styleId="Ttulo4">
    <w:name w:val="heading 4"/>
    <w:basedOn w:val="Normal"/>
    <w:next w:val="Normal"/>
    <w:link w:val="Ttulo4Char"/>
    <w:semiHidden/>
    <w:unhideWhenUsed/>
    <w:qFormat/>
    <w:rsid w:val="00E44408"/>
    <w:pPr>
      <w:keepNext/>
      <w:spacing w:before="240" w:after="60"/>
      <w:outlineLvl w:val="3"/>
    </w:pPr>
    <w:rPr>
      <w:rFonts w:ascii="Calibri" w:hAnsi="Calibri"/>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 Car1 Car1,Encabezado Car Car1 Car,Header Char1 Car Car1 Car,Encabezado Car Car Car Car,Header Char1 Car Car Car Car,Encabezado Car1 Car Car,Encabezado Car1 Car Car Car Car,Encabezado Car Car1 Car Car Car Car"/>
    <w:basedOn w:val="Normal"/>
    <w:link w:val="CabealhoChar"/>
    <w:qFormat/>
    <w:pPr>
      <w:widowControl w:val="0"/>
      <w:tabs>
        <w:tab w:val="center" w:pos="4252"/>
        <w:tab w:val="right" w:pos="8504"/>
      </w:tabs>
    </w:pPr>
    <w:rPr>
      <w:snapToGrid w:val="0"/>
      <w:lang w:val="es-ES_tradnl"/>
    </w:rPr>
  </w:style>
  <w:style w:type="paragraph" w:styleId="Rodap">
    <w:name w:val="footer"/>
    <w:basedOn w:val="Normal"/>
    <w:link w:val="RodapChar"/>
    <w:uiPriority w:val="99"/>
    <w:pPr>
      <w:tabs>
        <w:tab w:val="center" w:pos="4419"/>
        <w:tab w:val="right" w:pos="8838"/>
      </w:tabs>
    </w:pPr>
  </w:style>
  <w:style w:type="character" w:styleId="Hyperlink">
    <w:name w:val="Hyperlink"/>
    <w:rPr>
      <w:color w:val="0000FF"/>
      <w:u w:val="single"/>
    </w:rPr>
  </w:style>
  <w:style w:type="paragraph" w:styleId="Corpodetexto2">
    <w:name w:val="Body Text 2"/>
    <w:basedOn w:val="Normal"/>
    <w:pPr>
      <w:jc w:val="both"/>
    </w:pPr>
    <w:rPr>
      <w:lang w:val="es-ES_tradnl"/>
    </w:rPr>
  </w:style>
  <w:style w:type="paragraph" w:styleId="Corpodetexto3">
    <w:name w:val="Body Text 3"/>
    <w:basedOn w:val="Normal"/>
    <w:pPr>
      <w:jc w:val="center"/>
    </w:pPr>
    <w:rPr>
      <w:b/>
      <w:caps/>
      <w:sz w:val="36"/>
      <w:u w:val="thick"/>
      <w:lang w:val="es-UY"/>
    </w:rPr>
  </w:style>
  <w:style w:type="paragraph" w:styleId="Recuodecorpodetexto">
    <w:name w:val="Body Text Indent"/>
    <w:basedOn w:val="Normal"/>
    <w:link w:val="RecuodecorpodetextoChar"/>
    <w:rsid w:val="004A06BC"/>
    <w:pPr>
      <w:spacing w:after="120"/>
      <w:ind w:left="283"/>
    </w:pPr>
    <w:rPr>
      <w:rFonts w:ascii="Times New Roman" w:hAnsi="Times New Roman"/>
      <w:szCs w:val="24"/>
      <w:lang w:val="es-ES"/>
    </w:rPr>
  </w:style>
  <w:style w:type="character" w:customStyle="1" w:styleId="RecuodecorpodetextoChar">
    <w:name w:val="Recuo de corpo de texto Char"/>
    <w:link w:val="Recuodecorpodetexto"/>
    <w:rsid w:val="004A06BC"/>
    <w:rPr>
      <w:sz w:val="24"/>
      <w:szCs w:val="24"/>
      <w:lang w:val="es-ES" w:eastAsia="es-ES"/>
    </w:rPr>
  </w:style>
  <w:style w:type="paragraph" w:styleId="Corpodetexto">
    <w:name w:val="Body Text"/>
    <w:basedOn w:val="Normal"/>
    <w:link w:val="CorpodetextoChar"/>
    <w:rsid w:val="004A06BC"/>
    <w:pPr>
      <w:spacing w:after="120"/>
    </w:pPr>
    <w:rPr>
      <w:rFonts w:ascii="Times New Roman" w:hAnsi="Times New Roman"/>
      <w:szCs w:val="24"/>
      <w:lang w:val="en-US" w:eastAsia="en-US"/>
    </w:rPr>
  </w:style>
  <w:style w:type="character" w:customStyle="1" w:styleId="CorpodetextoChar">
    <w:name w:val="Corpo de texto Char"/>
    <w:link w:val="Corpodetexto"/>
    <w:rsid w:val="004A06BC"/>
    <w:rPr>
      <w:sz w:val="24"/>
      <w:szCs w:val="24"/>
      <w:lang w:val="en-US" w:eastAsia="en-US"/>
    </w:rPr>
  </w:style>
  <w:style w:type="paragraph" w:styleId="PargrafodaLista">
    <w:name w:val="List Paragraph"/>
    <w:aliases w:val="Recommendation,List Paragraph11,L,CV text,Table text,F5 List Paragraph,Dot pt,Medium Grid 1 - Accent 21,Numbered Paragraph,Bullet point,Colorful List - Accent 11,bullet point list,List Paragraph111,List Paragraph2,Fundamentacion,lp1"/>
    <w:basedOn w:val="Normal"/>
    <w:link w:val="PargrafodaListaChar"/>
    <w:uiPriority w:val="34"/>
    <w:qFormat/>
    <w:rsid w:val="004A06BC"/>
    <w:pPr>
      <w:ind w:left="708"/>
    </w:pPr>
    <w:rPr>
      <w:rFonts w:ascii="Times New Roman" w:hAnsi="Times New Roman"/>
      <w:szCs w:val="24"/>
      <w:lang w:val="en-US" w:eastAsia="en-US"/>
    </w:rPr>
  </w:style>
  <w:style w:type="character" w:customStyle="1" w:styleId="RodapChar">
    <w:name w:val="Rodapé Char"/>
    <w:link w:val="Rodap"/>
    <w:uiPriority w:val="99"/>
    <w:rsid w:val="004A06BC"/>
    <w:rPr>
      <w:rFonts w:ascii="Arial" w:hAnsi="Arial"/>
      <w:sz w:val="24"/>
      <w:lang w:val="pt-BR" w:eastAsia="es-ES"/>
    </w:rPr>
  </w:style>
  <w:style w:type="paragraph" w:styleId="Textodebalo">
    <w:name w:val="Balloon Text"/>
    <w:basedOn w:val="Normal"/>
    <w:link w:val="TextodebaloChar"/>
    <w:rsid w:val="004A06BC"/>
    <w:rPr>
      <w:rFonts w:ascii="Tahoma" w:hAnsi="Tahoma" w:cs="Tahoma"/>
      <w:sz w:val="16"/>
      <w:szCs w:val="16"/>
    </w:rPr>
  </w:style>
  <w:style w:type="character" w:customStyle="1" w:styleId="TextodebaloChar">
    <w:name w:val="Texto de balão Char"/>
    <w:link w:val="Textodebalo"/>
    <w:rsid w:val="004A06BC"/>
    <w:rPr>
      <w:rFonts w:ascii="Tahoma" w:hAnsi="Tahoma" w:cs="Tahoma"/>
      <w:sz w:val="16"/>
      <w:szCs w:val="16"/>
      <w:lang w:val="pt-BR" w:eastAsia="es-ES"/>
    </w:rPr>
  </w:style>
  <w:style w:type="paragraph" w:customStyle="1" w:styleId="TIT2">
    <w:name w:val="TIT 2"/>
    <w:basedOn w:val="Ttulo"/>
    <w:rsid w:val="009B5FA2"/>
    <w:pPr>
      <w:widowControl w:val="0"/>
      <w:suppressAutoHyphens/>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rsid w:val="009B5FA2"/>
    <w:pPr>
      <w:spacing w:before="280" w:after="280"/>
    </w:pPr>
    <w:rPr>
      <w:rFonts w:ascii="Times New Roman" w:hAnsi="Times New Roman"/>
      <w:sz w:val="20"/>
      <w:lang w:val="en-US" w:eastAsia="en-US"/>
    </w:rPr>
  </w:style>
  <w:style w:type="table" w:styleId="Tabelacomgrade">
    <w:name w:val="Table Grid"/>
    <w:basedOn w:val="Tabelanormal"/>
    <w:uiPriority w:val="59"/>
    <w:rsid w:val="009B5FA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har"/>
    <w:qFormat/>
    <w:rsid w:val="009B5FA2"/>
    <w:pPr>
      <w:spacing w:before="240" w:after="60"/>
      <w:jc w:val="center"/>
      <w:outlineLvl w:val="0"/>
    </w:pPr>
    <w:rPr>
      <w:rFonts w:ascii="Cambria" w:hAnsi="Cambria"/>
      <w:b/>
      <w:bCs/>
      <w:kern w:val="28"/>
      <w:sz w:val="32"/>
      <w:szCs w:val="32"/>
    </w:rPr>
  </w:style>
  <w:style w:type="character" w:customStyle="1" w:styleId="TtuloChar">
    <w:name w:val="Título Char"/>
    <w:link w:val="Ttulo"/>
    <w:rsid w:val="009B5FA2"/>
    <w:rPr>
      <w:rFonts w:ascii="Cambria" w:eastAsia="Times New Roman" w:hAnsi="Cambria" w:cs="Times New Roman"/>
      <w:b/>
      <w:bCs/>
      <w:kern w:val="28"/>
      <w:sz w:val="32"/>
      <w:szCs w:val="32"/>
      <w:lang w:val="pt-BR" w:eastAsia="es-ES"/>
    </w:rPr>
  </w:style>
  <w:style w:type="character" w:customStyle="1" w:styleId="Ttulo4Char">
    <w:name w:val="Título 4 Char"/>
    <w:link w:val="Ttulo4"/>
    <w:semiHidden/>
    <w:rsid w:val="00E44408"/>
    <w:rPr>
      <w:rFonts w:ascii="Calibri" w:eastAsia="Times New Roman" w:hAnsi="Calibri" w:cs="Times New Roman"/>
      <w:b/>
      <w:bCs/>
      <w:sz w:val="28"/>
      <w:szCs w:val="28"/>
      <w:lang w:val="pt-BR" w:eastAsia="es-ES"/>
    </w:rPr>
  </w:style>
  <w:style w:type="paragraph" w:customStyle="1" w:styleId="Instruccionesenvocorreo">
    <w:name w:val="Instrucciones envío correo"/>
    <w:basedOn w:val="Normal"/>
    <w:rsid w:val="00E44408"/>
    <w:pPr>
      <w:widowControl w:val="0"/>
    </w:pPr>
    <w:rPr>
      <w:lang w:eastAsia="es-UY"/>
    </w:rPr>
  </w:style>
  <w:style w:type="paragraph" w:customStyle="1" w:styleId="paragraph">
    <w:name w:val="paragraph"/>
    <w:basedOn w:val="Normal"/>
    <w:rsid w:val="00B605FB"/>
    <w:pPr>
      <w:spacing w:before="100" w:beforeAutospacing="1" w:after="100" w:afterAutospacing="1"/>
    </w:pPr>
    <w:rPr>
      <w:rFonts w:ascii="Times New Roman" w:hAnsi="Times New Roman"/>
      <w:szCs w:val="24"/>
      <w:lang w:val="es-UY" w:eastAsia="es-UY"/>
    </w:rPr>
  </w:style>
  <w:style w:type="character" w:customStyle="1" w:styleId="CabealhoChar">
    <w:name w:val="Cabeçalho Char"/>
    <w:aliases w:val="Encabezado Car1 Car1 Char,Encabezado Car Car1 Car Char,Header Char1 Car Car1 Car Char,Encabezado Car Car Car Car Char,Header Char1 Car Car Car Car Char,Encabezado Car1 Car Car Char,Encabezado Car1 Car Car Car Car Char"/>
    <w:link w:val="Cabealho"/>
    <w:qFormat/>
    <w:rsid w:val="00B605FB"/>
    <w:rPr>
      <w:rFonts w:ascii="Arial" w:hAnsi="Arial"/>
      <w:snapToGrid w:val="0"/>
      <w:sz w:val="24"/>
      <w:lang w:val="es-ES_tradnl" w:eastAsia="es-ES"/>
    </w:rPr>
  </w:style>
  <w:style w:type="paragraph" w:styleId="Textodenotaderodap">
    <w:name w:val="footnote text"/>
    <w:basedOn w:val="Normal"/>
    <w:link w:val="TextodenotaderodapChar"/>
    <w:uiPriority w:val="99"/>
    <w:unhideWhenUsed/>
    <w:rsid w:val="00020439"/>
    <w:pPr>
      <w:widowControl w:val="0"/>
    </w:pPr>
    <w:rPr>
      <w:rFonts w:ascii="Calibri" w:eastAsia="Calibri" w:hAnsi="Calibri" w:cs="Calibri"/>
      <w:sz w:val="20"/>
      <w:lang w:val="es-UY" w:eastAsia="es-UY"/>
    </w:rPr>
  </w:style>
  <w:style w:type="character" w:customStyle="1" w:styleId="TextodenotaderodapChar">
    <w:name w:val="Texto de nota de rodapé Char"/>
    <w:link w:val="Textodenotaderodap"/>
    <w:uiPriority w:val="99"/>
    <w:rsid w:val="00020439"/>
    <w:rPr>
      <w:rFonts w:ascii="Calibri" w:eastAsia="Calibri" w:hAnsi="Calibri" w:cs="Calibri"/>
      <w:lang w:val="es-UY" w:eastAsia="es-UY"/>
    </w:rPr>
  </w:style>
  <w:style w:type="character" w:styleId="Refdenotaderodap">
    <w:name w:val="footnote reference"/>
    <w:uiPriority w:val="99"/>
    <w:unhideWhenUsed/>
    <w:rsid w:val="00020439"/>
    <w:rPr>
      <w:vertAlign w:val="superscript"/>
    </w:rPr>
  </w:style>
  <w:style w:type="paragraph" w:customStyle="1" w:styleId="CorpoA">
    <w:name w:val="Corpo A"/>
    <w:rsid w:val="00B3514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pt-PT" w:eastAsia="ko-KR"/>
    </w:rPr>
  </w:style>
  <w:style w:type="character" w:customStyle="1" w:styleId="PargrafodaListaChar">
    <w:name w:val="Parágrafo da Lista Char"/>
    <w:aliases w:val="Recommendation Char,List Paragraph11 Char,L Char,CV text Char,Table text Char,F5 List Paragraph Char,Dot pt Char,Medium Grid 1 - Accent 21 Char,Numbered Paragraph Char,Bullet point Char,Colorful List - Accent 11 Char,lp1 Char"/>
    <w:link w:val="PargrafodaLista"/>
    <w:uiPriority w:val="34"/>
    <w:qFormat/>
    <w:locked/>
    <w:rsid w:val="00B35141"/>
    <w:rPr>
      <w:sz w:val="24"/>
      <w:szCs w:val="24"/>
      <w:lang w:val="en-US" w:eastAsia="en-US"/>
    </w:rPr>
  </w:style>
  <w:style w:type="character" w:styleId="Refdecomentrio">
    <w:name w:val="annotation reference"/>
    <w:rsid w:val="0036788B"/>
    <w:rPr>
      <w:sz w:val="16"/>
      <w:szCs w:val="16"/>
    </w:rPr>
  </w:style>
  <w:style w:type="paragraph" w:styleId="Textodecomentrio">
    <w:name w:val="annotation text"/>
    <w:basedOn w:val="Normal"/>
    <w:link w:val="TextodecomentrioChar"/>
    <w:rsid w:val="0036788B"/>
    <w:rPr>
      <w:sz w:val="20"/>
    </w:rPr>
  </w:style>
  <w:style w:type="character" w:customStyle="1" w:styleId="TextodecomentrioChar">
    <w:name w:val="Texto de comentário Char"/>
    <w:link w:val="Textodecomentrio"/>
    <w:rsid w:val="0036788B"/>
    <w:rPr>
      <w:rFonts w:ascii="Arial" w:hAnsi="Arial"/>
      <w:lang w:val="pt-BR" w:eastAsia="es-ES"/>
    </w:rPr>
  </w:style>
  <w:style w:type="numbering" w:customStyle="1" w:styleId="WW8Num2">
    <w:name w:val="WW8Num2"/>
    <w:basedOn w:val="Semlista"/>
    <w:rsid w:val="00720D70"/>
    <w:pPr>
      <w:numPr>
        <w:numId w:val="3"/>
      </w:numPr>
    </w:pPr>
  </w:style>
  <w:style w:type="numbering" w:customStyle="1" w:styleId="WWNum3">
    <w:name w:val="WWNum3"/>
    <w:basedOn w:val="Semlista"/>
    <w:rsid w:val="00720D70"/>
    <w:pPr>
      <w:numPr>
        <w:numId w:val="4"/>
      </w:numPr>
    </w:pPr>
  </w:style>
  <w:style w:type="numbering" w:customStyle="1" w:styleId="Listaactual1">
    <w:name w:val="Lista actual1"/>
    <w:uiPriority w:val="99"/>
    <w:rsid w:val="00E121E6"/>
    <w:pPr>
      <w:numPr>
        <w:numId w:val="5"/>
      </w:numPr>
    </w:pPr>
  </w:style>
  <w:style w:type="paragraph" w:styleId="Reviso">
    <w:name w:val="Revision"/>
    <w:hidden/>
    <w:uiPriority w:val="99"/>
    <w:semiHidden/>
    <w:rsid w:val="00CD678B"/>
    <w:rPr>
      <w:rFonts w:ascii="Arial" w:hAnsi="Arial"/>
      <w:sz w:val="24"/>
      <w:lang w:val="pt-BR" w:eastAsia="es-ES"/>
    </w:rPr>
  </w:style>
  <w:style w:type="character" w:styleId="nfase">
    <w:name w:val="Emphasis"/>
    <w:basedOn w:val="Fontepargpadro"/>
    <w:uiPriority w:val="20"/>
    <w:qFormat/>
    <w:rsid w:val="007D51B8"/>
    <w:rPr>
      <w:i/>
      <w:iCs/>
    </w:rPr>
  </w:style>
  <w:style w:type="character" w:customStyle="1" w:styleId="Ninguno">
    <w:name w:val="Ninguno"/>
    <w:rsid w:val="00045C4E"/>
    <w:rPr>
      <w:lang w:val="es-ES"/>
    </w:rPr>
  </w:style>
  <w:style w:type="numbering" w:customStyle="1" w:styleId="ImportedStyle1">
    <w:name w:val="Imported Style 1"/>
    <w:rsid w:val="00671229"/>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6715">
      <w:bodyDiv w:val="1"/>
      <w:marLeft w:val="0"/>
      <w:marRight w:val="0"/>
      <w:marTop w:val="0"/>
      <w:marBottom w:val="0"/>
      <w:divBdr>
        <w:top w:val="none" w:sz="0" w:space="0" w:color="auto"/>
        <w:left w:val="none" w:sz="0" w:space="0" w:color="auto"/>
        <w:bottom w:val="none" w:sz="0" w:space="0" w:color="auto"/>
        <w:right w:val="none" w:sz="0" w:space="0" w:color="auto"/>
      </w:divBdr>
    </w:div>
    <w:div w:id="185992773">
      <w:bodyDiv w:val="1"/>
      <w:marLeft w:val="0"/>
      <w:marRight w:val="0"/>
      <w:marTop w:val="0"/>
      <w:marBottom w:val="0"/>
      <w:divBdr>
        <w:top w:val="none" w:sz="0" w:space="0" w:color="auto"/>
        <w:left w:val="none" w:sz="0" w:space="0" w:color="auto"/>
        <w:bottom w:val="none" w:sz="0" w:space="0" w:color="auto"/>
        <w:right w:val="none" w:sz="0" w:space="0" w:color="auto"/>
      </w:divBdr>
    </w:div>
    <w:div w:id="694424598">
      <w:bodyDiv w:val="1"/>
      <w:marLeft w:val="0"/>
      <w:marRight w:val="0"/>
      <w:marTop w:val="0"/>
      <w:marBottom w:val="0"/>
      <w:divBdr>
        <w:top w:val="none" w:sz="0" w:space="0" w:color="auto"/>
        <w:left w:val="none" w:sz="0" w:space="0" w:color="auto"/>
        <w:bottom w:val="none" w:sz="0" w:space="0" w:color="auto"/>
        <w:right w:val="none" w:sz="0" w:space="0" w:color="auto"/>
      </w:divBdr>
    </w:div>
    <w:div w:id="146658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82CC5-6901-49E9-B43B-32C173AAA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4690</Words>
  <Characters>24898</Characters>
  <Application>Microsoft Office Word</Application>
  <DocSecurity>0</DocSecurity>
  <Lines>207</Lines>
  <Paragraphs>59</Paragraphs>
  <ScaleCrop>false</ScaleCrop>
  <HeadingPairs>
    <vt:vector size="2" baseType="variant">
      <vt:variant>
        <vt:lpstr>Título</vt:lpstr>
      </vt:variant>
      <vt:variant>
        <vt:i4>1</vt:i4>
      </vt:variant>
    </vt:vector>
  </HeadingPairs>
  <TitlesOfParts>
    <vt:vector size="1" baseType="lpstr">
      <vt:lpstr>SITUACION DE LA AUTENTICACIÓN DE LAS NORMAS MERCOSUR DE LOS AÑOS 1996 A 1991</vt:lpstr>
    </vt:vector>
  </TitlesOfParts>
  <Company>SAM</Company>
  <LinksUpToDate>false</LinksUpToDate>
  <CharactersWithSpaces>29529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subject/>
  <dc:creator>Ruth Mencia</dc:creator>
  <cp:keywords/>
  <cp:lastModifiedBy>Inovart</cp:lastModifiedBy>
  <cp:revision>4</cp:revision>
  <cp:lastPrinted>2023-12-07T21:14:00Z</cp:lastPrinted>
  <dcterms:created xsi:type="dcterms:W3CDTF">2023-12-07T21:12:00Z</dcterms:created>
  <dcterms:modified xsi:type="dcterms:W3CDTF">2023-12-07T21:14:00Z</dcterms:modified>
</cp:coreProperties>
</file>