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6A70" w14:textId="693BFD71" w:rsidR="00233770" w:rsidRDefault="00233770" w:rsidP="009A1965">
      <w:pPr>
        <w:pStyle w:val="Recuodecorpodetexto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181F38EA" w14:textId="77777777" w:rsidR="009A1965" w:rsidRPr="00D67962" w:rsidRDefault="009A1965" w:rsidP="009A1965">
      <w:pPr>
        <w:pStyle w:val="Recuodecorpodetexto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64602918" w14:textId="62D70B7E" w:rsidR="00233770" w:rsidRPr="00917AF4" w:rsidRDefault="00233770" w:rsidP="009A1965">
      <w:pPr>
        <w:keepNext/>
        <w:widowControl w:val="0"/>
        <w:autoSpaceDE w:val="0"/>
        <w:rPr>
          <w:rFonts w:cs="Arial"/>
          <w:b/>
          <w:color w:val="000000"/>
          <w:szCs w:val="24"/>
        </w:rPr>
      </w:pPr>
      <w:r w:rsidRPr="00917AF4">
        <w:rPr>
          <w:rFonts w:cs="Arial"/>
          <w:b/>
          <w:szCs w:val="24"/>
        </w:rPr>
        <w:t xml:space="preserve">MERCOSUR/SGT Nº </w:t>
      </w:r>
      <w:r w:rsidR="00E65A60">
        <w:rPr>
          <w:rFonts w:cs="Arial"/>
          <w:b/>
          <w:szCs w:val="24"/>
        </w:rPr>
        <w:t>3</w:t>
      </w:r>
      <w:r w:rsidRPr="00917AF4">
        <w:rPr>
          <w:rFonts w:cs="Arial"/>
          <w:b/>
          <w:szCs w:val="24"/>
        </w:rPr>
        <w:t xml:space="preserve">/CBUI/ACTA Nº </w:t>
      </w:r>
      <w:r w:rsidRPr="00917AF4">
        <w:rPr>
          <w:rFonts w:cs="Arial"/>
          <w:b/>
          <w:color w:val="000000"/>
          <w:szCs w:val="24"/>
        </w:rPr>
        <w:t>0</w:t>
      </w:r>
      <w:r w:rsidR="00C11ACD">
        <w:rPr>
          <w:rFonts w:cs="Arial"/>
          <w:b/>
          <w:color w:val="000000"/>
          <w:szCs w:val="24"/>
        </w:rPr>
        <w:t>2</w:t>
      </w:r>
      <w:r w:rsidRPr="00917AF4">
        <w:rPr>
          <w:rFonts w:cs="Arial"/>
          <w:b/>
          <w:color w:val="000000"/>
          <w:szCs w:val="24"/>
        </w:rPr>
        <w:t>/2</w:t>
      </w:r>
      <w:r w:rsidR="002E324C" w:rsidRPr="00917AF4">
        <w:rPr>
          <w:rFonts w:cs="Arial"/>
          <w:b/>
          <w:color w:val="000000"/>
          <w:szCs w:val="24"/>
        </w:rPr>
        <w:t>3</w:t>
      </w:r>
    </w:p>
    <w:p w14:paraId="581578D3" w14:textId="77777777" w:rsidR="00233770" w:rsidRPr="00095798" w:rsidRDefault="00233770" w:rsidP="009A1965">
      <w:pPr>
        <w:pStyle w:val="Recuodecorpodetexto"/>
        <w:spacing w:after="0"/>
        <w:rPr>
          <w:rFonts w:ascii="Arial" w:hAnsi="Arial" w:cs="Arial"/>
          <w:b/>
          <w:lang w:val="pt-BR"/>
        </w:rPr>
      </w:pPr>
    </w:p>
    <w:p w14:paraId="4AC92133" w14:textId="7497B0CB" w:rsidR="00233770" w:rsidRPr="00095798" w:rsidRDefault="00233770" w:rsidP="009A1965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proofErr w:type="spellStart"/>
      <w:r w:rsidRPr="00095798">
        <w:rPr>
          <w:rFonts w:cs="Arial"/>
          <w:szCs w:val="24"/>
          <w:lang w:val="es-ES_tradnl"/>
        </w:rPr>
        <w:t>LXX</w:t>
      </w:r>
      <w:r w:rsidR="008E7740" w:rsidRPr="00095798">
        <w:rPr>
          <w:rFonts w:cs="Arial"/>
          <w:szCs w:val="24"/>
          <w:lang w:val="es-ES_tradnl"/>
        </w:rPr>
        <w:t>X</w:t>
      </w:r>
      <w:r w:rsidR="008E7CE5" w:rsidRPr="00095798">
        <w:rPr>
          <w:rFonts w:cs="Arial"/>
          <w:szCs w:val="24"/>
          <w:lang w:val="es-ES_tradnl"/>
        </w:rPr>
        <w:t>l</w:t>
      </w:r>
      <w:r w:rsidR="00C11ACD">
        <w:rPr>
          <w:rFonts w:cs="Arial"/>
          <w:szCs w:val="24"/>
          <w:lang w:val="es-ES_tradnl"/>
        </w:rPr>
        <w:t>V</w:t>
      </w:r>
      <w:proofErr w:type="spellEnd"/>
      <w:r w:rsidR="00F52E42" w:rsidRPr="00095798">
        <w:rPr>
          <w:rFonts w:cs="Arial"/>
          <w:szCs w:val="24"/>
          <w:lang w:val="es-ES_tradnl"/>
        </w:rPr>
        <w:t xml:space="preserve"> </w:t>
      </w:r>
      <w:r w:rsidRPr="00095798">
        <w:rPr>
          <w:rFonts w:cs="Arial"/>
          <w:szCs w:val="24"/>
          <w:lang w:val="es-ES_tradnl"/>
        </w:rPr>
        <w:t xml:space="preserve">REUNIÓN ORDINARIA DEL SUBGRUPO DE TRABAJO </w:t>
      </w:r>
      <w:proofErr w:type="spellStart"/>
      <w:r w:rsidRPr="00095798">
        <w:rPr>
          <w:rFonts w:cs="Arial"/>
          <w:szCs w:val="24"/>
          <w:lang w:val="es-ES_tradnl"/>
        </w:rPr>
        <w:t>Nº</w:t>
      </w:r>
      <w:proofErr w:type="spellEnd"/>
      <w:r w:rsidRPr="00095798">
        <w:rPr>
          <w:rFonts w:cs="Arial"/>
          <w:szCs w:val="24"/>
          <w:lang w:val="es-ES_tradnl"/>
        </w:rPr>
        <w:t xml:space="preserve"> 3 “REGLAMENTOS TÉCNICOS Y EVALUACIÓN DE LA CONFORMIDAD” / COMISIÓN DE BICICLETAS DE USO INFANTIL</w:t>
      </w:r>
    </w:p>
    <w:p w14:paraId="210B869C" w14:textId="77777777" w:rsidR="00233770" w:rsidRPr="004527F3" w:rsidRDefault="00233770" w:rsidP="009A1965">
      <w:pPr>
        <w:jc w:val="both"/>
        <w:rPr>
          <w:rFonts w:cs="Arial"/>
          <w:szCs w:val="24"/>
          <w:lang w:val="es-ES_tradnl"/>
        </w:rPr>
      </w:pPr>
    </w:p>
    <w:p w14:paraId="5237C36C" w14:textId="0970C57F" w:rsidR="00F57B8E" w:rsidRPr="004527F3" w:rsidRDefault="00F57B8E" w:rsidP="009A1965">
      <w:pPr>
        <w:jc w:val="both"/>
        <w:rPr>
          <w:rFonts w:cs="Arial"/>
          <w:szCs w:val="24"/>
          <w:lang w:val="es-ES"/>
        </w:rPr>
      </w:pPr>
      <w:r w:rsidRPr="004527F3">
        <w:rPr>
          <w:rFonts w:cs="Arial"/>
          <w:szCs w:val="24"/>
          <w:lang w:val="es-ES"/>
        </w:rPr>
        <w:t xml:space="preserve">Se realizó </w:t>
      </w:r>
      <w:r w:rsidR="00DF2FFE" w:rsidRPr="004527F3">
        <w:rPr>
          <w:rFonts w:cs="Arial"/>
          <w:szCs w:val="24"/>
          <w:lang w:val="es-ES_tradnl"/>
        </w:rPr>
        <w:t>en</w:t>
      </w:r>
      <w:r w:rsidR="003B7AF4" w:rsidRPr="004527F3">
        <w:rPr>
          <w:rFonts w:cs="Arial"/>
          <w:szCs w:val="24"/>
          <w:lang w:val="es-ES_tradnl"/>
        </w:rPr>
        <w:t>tre</w:t>
      </w:r>
      <w:r w:rsidRPr="004527F3">
        <w:rPr>
          <w:rFonts w:cs="Arial"/>
          <w:szCs w:val="24"/>
          <w:lang w:val="es-ES_tradnl"/>
        </w:rPr>
        <w:t xml:space="preserve"> los días</w:t>
      </w:r>
      <w:r w:rsidR="00DF2FFE" w:rsidRPr="004527F3">
        <w:rPr>
          <w:rFonts w:cs="Arial"/>
          <w:szCs w:val="24"/>
          <w:lang w:val="es-ES_tradnl"/>
        </w:rPr>
        <w:t xml:space="preserve"> </w:t>
      </w:r>
      <w:r w:rsidR="00C11ACD" w:rsidRPr="00C0452F">
        <w:rPr>
          <w:rFonts w:cs="Arial"/>
          <w:szCs w:val="24"/>
          <w:lang w:val="es-ES_tradnl"/>
        </w:rPr>
        <w:t>31 de mayo</w:t>
      </w:r>
      <w:r w:rsidR="00D00864" w:rsidRPr="00C0452F">
        <w:rPr>
          <w:rFonts w:cs="Arial"/>
          <w:szCs w:val="24"/>
          <w:lang w:val="es-ES_tradnl"/>
        </w:rPr>
        <w:t>,</w:t>
      </w:r>
      <w:r w:rsidR="00C11ACD" w:rsidRPr="00C0452F">
        <w:rPr>
          <w:rFonts w:cs="Arial"/>
          <w:szCs w:val="24"/>
          <w:lang w:val="es-ES_tradnl"/>
        </w:rPr>
        <w:t xml:space="preserve"> 1 y 2 junio</w:t>
      </w:r>
      <w:r w:rsidRPr="004527F3">
        <w:rPr>
          <w:rFonts w:cs="Arial"/>
          <w:szCs w:val="24"/>
          <w:lang w:val="es-ES_tradnl"/>
        </w:rPr>
        <w:t xml:space="preserve"> de 202</w:t>
      </w:r>
      <w:r w:rsidR="002E324C" w:rsidRPr="004527F3">
        <w:rPr>
          <w:rFonts w:cs="Arial"/>
          <w:szCs w:val="24"/>
          <w:lang w:val="es-ES_tradnl"/>
        </w:rPr>
        <w:t>3</w:t>
      </w:r>
      <w:r w:rsidRPr="004527F3">
        <w:rPr>
          <w:rFonts w:cs="Arial"/>
          <w:szCs w:val="24"/>
          <w:lang w:val="es-ES"/>
        </w:rPr>
        <w:t xml:space="preserve">, en ejercicio de la Presidencia </w:t>
      </w:r>
      <w:r w:rsidRPr="004527F3">
        <w:rPr>
          <w:rFonts w:cs="Arial"/>
          <w:i/>
          <w:iCs/>
          <w:szCs w:val="24"/>
          <w:lang w:val="es-ES"/>
        </w:rPr>
        <w:t>Pro Tempore</w:t>
      </w:r>
      <w:r w:rsidRPr="004527F3">
        <w:rPr>
          <w:rFonts w:cs="Arial"/>
          <w:szCs w:val="24"/>
          <w:lang w:val="es-ES"/>
        </w:rPr>
        <w:t xml:space="preserve"> de </w:t>
      </w:r>
      <w:r w:rsidR="002E324C" w:rsidRPr="004527F3">
        <w:rPr>
          <w:rFonts w:cs="Arial"/>
          <w:szCs w:val="24"/>
          <w:lang w:val="es-ES"/>
        </w:rPr>
        <w:t>Argentina</w:t>
      </w:r>
      <w:r w:rsidRPr="004527F3">
        <w:rPr>
          <w:rFonts w:cs="Arial"/>
          <w:szCs w:val="24"/>
          <w:lang w:val="es-ES"/>
        </w:rPr>
        <w:t xml:space="preserve"> (PPT</w:t>
      </w:r>
      <w:r w:rsidR="002E324C" w:rsidRPr="004527F3">
        <w:rPr>
          <w:rFonts w:cs="Arial"/>
          <w:szCs w:val="24"/>
          <w:lang w:val="es-ES"/>
        </w:rPr>
        <w:t>A</w:t>
      </w:r>
      <w:r w:rsidRPr="004527F3">
        <w:rPr>
          <w:rFonts w:cs="Arial"/>
          <w:szCs w:val="24"/>
          <w:lang w:val="es-ES"/>
        </w:rPr>
        <w:t>), la</w:t>
      </w:r>
      <w:r w:rsidR="00F52E42" w:rsidRPr="004527F3">
        <w:rPr>
          <w:rFonts w:cs="Arial"/>
          <w:szCs w:val="24"/>
          <w:lang w:val="es-ES"/>
        </w:rPr>
        <w:t xml:space="preserve"> </w:t>
      </w:r>
      <w:r w:rsidRPr="004527F3">
        <w:rPr>
          <w:rFonts w:cs="Arial"/>
          <w:bCs/>
          <w:szCs w:val="24"/>
          <w:lang w:val="es-ES_tradnl"/>
        </w:rPr>
        <w:t>Reunión de la Comisión de Bicicletas de Uso Infantil</w:t>
      </w:r>
      <w:r w:rsidR="00430CA7" w:rsidRPr="004527F3">
        <w:rPr>
          <w:rFonts w:cs="Arial"/>
          <w:bCs/>
          <w:szCs w:val="24"/>
          <w:lang w:val="es-ES_tradnl"/>
        </w:rPr>
        <w:t xml:space="preserve"> (CBUI)</w:t>
      </w:r>
      <w:r w:rsidRPr="004527F3">
        <w:rPr>
          <w:rFonts w:cs="Arial"/>
          <w:bCs/>
          <w:szCs w:val="24"/>
          <w:lang w:val="es-ES_tradnl"/>
        </w:rPr>
        <w:t xml:space="preserve">, en el marco de la </w:t>
      </w:r>
      <w:proofErr w:type="spellStart"/>
      <w:r w:rsidRPr="004527F3">
        <w:rPr>
          <w:rFonts w:cs="Arial"/>
          <w:bCs/>
          <w:szCs w:val="24"/>
          <w:lang w:val="es-ES_tradnl"/>
        </w:rPr>
        <w:t>LXXX</w:t>
      </w:r>
      <w:r w:rsidR="00DF2FFE" w:rsidRPr="004527F3">
        <w:rPr>
          <w:rFonts w:cs="Arial"/>
          <w:bCs/>
          <w:szCs w:val="24"/>
          <w:lang w:val="es-ES_tradnl"/>
        </w:rPr>
        <w:t>l</w:t>
      </w:r>
      <w:r w:rsidR="00C0452F">
        <w:rPr>
          <w:rFonts w:cs="Arial"/>
          <w:bCs/>
          <w:szCs w:val="24"/>
          <w:lang w:val="es-ES_tradnl"/>
        </w:rPr>
        <w:t>V</w:t>
      </w:r>
      <w:proofErr w:type="spellEnd"/>
      <w:r w:rsidRPr="004527F3">
        <w:rPr>
          <w:rFonts w:cs="Arial"/>
          <w:bCs/>
          <w:szCs w:val="24"/>
          <w:lang w:val="es-ES_tradnl"/>
        </w:rPr>
        <w:t xml:space="preserve"> Reunión Ordinaria del SGT N° 3 “Reglamentos Técnicos y Evaluación de la Conformidad”</w:t>
      </w:r>
      <w:r w:rsidRPr="004527F3">
        <w:rPr>
          <w:rFonts w:cs="Arial"/>
          <w:szCs w:val="24"/>
          <w:lang w:val="es-ES"/>
        </w:rPr>
        <w:t xml:space="preserve">, por sistema de videoconferencia, </w:t>
      </w:r>
      <w:r w:rsidRPr="004527F3">
        <w:rPr>
          <w:rFonts w:cs="Arial"/>
          <w:szCs w:val="24"/>
          <w:lang w:val="es-ES_tradnl"/>
        </w:rPr>
        <w:t xml:space="preserve">conforme se establece en la </w:t>
      </w:r>
      <w:r w:rsidRPr="004527F3">
        <w:rPr>
          <w:rFonts w:cs="Arial"/>
          <w:szCs w:val="24"/>
          <w:lang w:val="es-ES"/>
        </w:rPr>
        <w:t>Resolución GMC N° 19/12, con la participación de las delegaciones de Argentina, Brasil, Paraguay y Uruguay.</w:t>
      </w:r>
    </w:p>
    <w:p w14:paraId="4050DB47" w14:textId="77777777" w:rsidR="00636DEA" w:rsidRPr="00C6236D" w:rsidRDefault="00636DEA" w:rsidP="00233770">
      <w:pPr>
        <w:jc w:val="both"/>
        <w:rPr>
          <w:rFonts w:cs="Arial"/>
          <w:szCs w:val="24"/>
          <w:lang w:val="es-ES"/>
        </w:rPr>
      </w:pPr>
    </w:p>
    <w:p w14:paraId="78F912D9" w14:textId="77777777" w:rsidR="00233770" w:rsidRPr="00C6236D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C6236D">
        <w:rPr>
          <w:rFonts w:cs="Arial"/>
          <w:szCs w:val="24"/>
          <w:lang w:val="es-ES_tradnl"/>
        </w:rPr>
        <w:t xml:space="preserve">La Lista de Participantes consta como </w:t>
      </w:r>
      <w:r w:rsidRPr="00C6236D">
        <w:rPr>
          <w:rFonts w:cs="Arial"/>
          <w:b/>
          <w:szCs w:val="24"/>
          <w:lang w:val="es-ES_tradnl"/>
        </w:rPr>
        <w:t>Agregado I</w:t>
      </w:r>
      <w:r w:rsidRPr="00C6236D">
        <w:rPr>
          <w:rFonts w:cs="Arial"/>
          <w:szCs w:val="24"/>
          <w:lang w:val="es-ES_tradnl"/>
        </w:rPr>
        <w:t>.</w:t>
      </w:r>
    </w:p>
    <w:p w14:paraId="065509CB" w14:textId="77777777" w:rsidR="00233770" w:rsidRPr="00C6236D" w:rsidRDefault="00233770" w:rsidP="00233770">
      <w:pPr>
        <w:jc w:val="both"/>
        <w:rPr>
          <w:rFonts w:cs="Arial"/>
          <w:szCs w:val="24"/>
          <w:lang w:val="es-ES_tradnl"/>
        </w:rPr>
      </w:pPr>
    </w:p>
    <w:p w14:paraId="07656713" w14:textId="77777777" w:rsidR="00233770" w:rsidRPr="00C6236D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C6236D">
        <w:rPr>
          <w:rFonts w:cs="Arial"/>
          <w:szCs w:val="24"/>
          <w:lang w:val="es-ES_tradnl"/>
        </w:rPr>
        <w:t xml:space="preserve">La Agenda de la Reunión consta como </w:t>
      </w:r>
      <w:r w:rsidRPr="00C6236D">
        <w:rPr>
          <w:rFonts w:cs="Arial"/>
          <w:b/>
          <w:szCs w:val="24"/>
          <w:lang w:val="es-ES_tradnl"/>
        </w:rPr>
        <w:t>Agregado II</w:t>
      </w:r>
      <w:r w:rsidRPr="00C6236D">
        <w:rPr>
          <w:rFonts w:cs="Arial"/>
          <w:szCs w:val="24"/>
          <w:lang w:val="es-ES_tradnl"/>
        </w:rPr>
        <w:t>.</w:t>
      </w:r>
    </w:p>
    <w:p w14:paraId="582FEB77" w14:textId="77777777" w:rsidR="00233770" w:rsidRPr="00C6236D" w:rsidRDefault="00233770" w:rsidP="00233770">
      <w:pPr>
        <w:jc w:val="both"/>
        <w:rPr>
          <w:rFonts w:cs="Arial"/>
          <w:bCs/>
          <w:szCs w:val="24"/>
          <w:lang w:val="es-ES_tradnl"/>
        </w:rPr>
      </w:pPr>
    </w:p>
    <w:p w14:paraId="41690A79" w14:textId="13F83AFF" w:rsidR="00233770" w:rsidRPr="00C6236D" w:rsidRDefault="00233770" w:rsidP="00233770">
      <w:pPr>
        <w:ind w:left="709" w:hanging="709"/>
        <w:jc w:val="both"/>
        <w:rPr>
          <w:rFonts w:cs="Arial"/>
          <w:bCs/>
          <w:szCs w:val="24"/>
          <w:lang w:val="es-ES_tradnl"/>
        </w:rPr>
      </w:pPr>
      <w:r w:rsidRPr="00C6236D">
        <w:rPr>
          <w:rFonts w:cs="Arial"/>
          <w:bCs/>
          <w:szCs w:val="24"/>
          <w:lang w:val="es-ES_tradnl"/>
        </w:rPr>
        <w:t>Fueron tratados los siguientes temas:</w:t>
      </w:r>
    </w:p>
    <w:p w14:paraId="34FC0508" w14:textId="77777777" w:rsidR="004527F3" w:rsidRDefault="004527F3" w:rsidP="00233770">
      <w:pPr>
        <w:ind w:left="709" w:hanging="709"/>
        <w:jc w:val="both"/>
        <w:rPr>
          <w:rFonts w:cs="Arial"/>
          <w:bCs/>
          <w:szCs w:val="24"/>
          <w:highlight w:val="yellow"/>
          <w:lang w:val="es-ES_tradnl"/>
        </w:rPr>
      </w:pPr>
    </w:p>
    <w:p w14:paraId="6CEE0841" w14:textId="77777777" w:rsidR="00233770" w:rsidRPr="004527F3" w:rsidRDefault="00233770" w:rsidP="007C039F">
      <w:pPr>
        <w:pStyle w:val="Recuodecorpodetexto"/>
        <w:spacing w:after="0"/>
        <w:ind w:left="0"/>
        <w:rPr>
          <w:rFonts w:ascii="Arial" w:hAnsi="Arial" w:cs="Arial"/>
          <w:bCs/>
          <w:lang w:val="es-ES_tradnl"/>
        </w:rPr>
      </w:pPr>
    </w:p>
    <w:p w14:paraId="02BF884C" w14:textId="77777777" w:rsidR="00233770" w:rsidRPr="00D922BE" w:rsidRDefault="00233770" w:rsidP="003211B4">
      <w:pPr>
        <w:pStyle w:val="Recuodecorpodetexto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lang w:val="es-ES_tradnl"/>
        </w:rPr>
      </w:pPr>
      <w:r w:rsidRPr="00D922BE">
        <w:rPr>
          <w:rFonts w:ascii="Arial" w:hAnsi="Arial" w:cs="Arial"/>
          <w:b/>
          <w:lang w:val="es-ES_tradnl"/>
        </w:rPr>
        <w:t>INSTRUCCIONES DE LOS COORDINADORES NACIONALES</w:t>
      </w:r>
    </w:p>
    <w:p w14:paraId="08DC87A1" w14:textId="77777777" w:rsidR="00233770" w:rsidRPr="00D922BE" w:rsidRDefault="00233770" w:rsidP="00233770">
      <w:pPr>
        <w:pStyle w:val="Pargrafoda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0F4BF1ED" w14:textId="108D7E16" w:rsidR="00233770" w:rsidRPr="004527F3" w:rsidRDefault="00233770" w:rsidP="00233770">
      <w:pPr>
        <w:pStyle w:val="Pargrafoda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D922BE">
        <w:rPr>
          <w:rFonts w:ascii="Arial" w:hAnsi="Arial" w:cs="Arial"/>
          <w:bCs/>
          <w:lang w:val="es-ES_tradnl"/>
        </w:rPr>
        <w:t>La Comisión de Bicicletas de Uso Infantil tomó</w:t>
      </w:r>
      <w:r w:rsidR="00D922BE" w:rsidRPr="00D922BE">
        <w:rPr>
          <w:rFonts w:ascii="Arial" w:hAnsi="Arial" w:cs="Arial"/>
          <w:bCs/>
          <w:lang w:val="es-ES_tradnl"/>
        </w:rPr>
        <w:t xml:space="preserve"> </w:t>
      </w:r>
      <w:r w:rsidRPr="00D922BE">
        <w:rPr>
          <w:rFonts w:ascii="Arial" w:hAnsi="Arial" w:cs="Arial"/>
          <w:bCs/>
          <w:lang w:val="es-ES_tradnl"/>
        </w:rPr>
        <w:t>conocimiento de</w:t>
      </w:r>
      <w:r w:rsidR="006A55DC">
        <w:rPr>
          <w:rFonts w:ascii="Arial" w:hAnsi="Arial" w:cs="Arial"/>
          <w:bCs/>
          <w:lang w:val="es-ES_tradnl"/>
        </w:rPr>
        <w:t xml:space="preserve">l instructivo </w:t>
      </w:r>
      <w:r w:rsidRPr="00D922BE">
        <w:rPr>
          <w:rFonts w:ascii="Arial" w:hAnsi="Arial" w:cs="Arial"/>
          <w:bCs/>
          <w:lang w:val="es-ES_tradnl"/>
        </w:rPr>
        <w:t>de los Coordinadores Nacionales.</w:t>
      </w:r>
      <w:r w:rsidRPr="004527F3">
        <w:rPr>
          <w:rFonts w:ascii="Arial" w:hAnsi="Arial" w:cs="Arial"/>
          <w:bCs/>
          <w:lang w:val="es-ES_tradnl"/>
        </w:rPr>
        <w:t xml:space="preserve">  </w:t>
      </w:r>
    </w:p>
    <w:p w14:paraId="6F8CD1AD" w14:textId="77777777" w:rsidR="00233770" w:rsidRPr="00CB66DA" w:rsidRDefault="00233770" w:rsidP="00233770">
      <w:pPr>
        <w:pStyle w:val="Recuodecorpodetexto"/>
        <w:spacing w:after="0"/>
        <w:ind w:left="0"/>
        <w:jc w:val="both"/>
        <w:rPr>
          <w:rFonts w:ascii="Arial" w:hAnsi="Arial" w:cs="Arial"/>
          <w:b/>
          <w:bCs/>
          <w:highlight w:val="yellow"/>
          <w:lang w:val="es-ES_tradnl"/>
        </w:rPr>
      </w:pPr>
    </w:p>
    <w:p w14:paraId="0854BA79" w14:textId="77777777" w:rsidR="00233770" w:rsidRPr="00CB66DA" w:rsidRDefault="00233770" w:rsidP="007C039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highlight w:val="yellow"/>
          <w:lang w:val="es-ES_tradnl"/>
        </w:rPr>
      </w:pPr>
    </w:p>
    <w:p w14:paraId="35825CF2" w14:textId="7743CA40" w:rsidR="00D9589B" w:rsidRPr="004527F3" w:rsidRDefault="00233770" w:rsidP="003211B4">
      <w:pPr>
        <w:pStyle w:val="Recuodecorpodetexto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b/>
          <w:color w:val="212121"/>
          <w:lang w:val="es-ES_tradnl"/>
        </w:rPr>
      </w:pPr>
      <w:r w:rsidRPr="004527F3">
        <w:rPr>
          <w:rFonts w:ascii="Arial" w:hAnsi="Arial" w:cs="Arial"/>
          <w:b/>
          <w:color w:val="212121"/>
          <w:lang w:val="es-ES_tradnl"/>
        </w:rPr>
        <w:t>REVISIÓN DE LA RESOLUCIÓN GMC N° 45/03 "REGLAMENTO TÉCNICO MERCOSUR SOBRE SEGURIDAD DE BICICLETAS DE USO INFANTIL"</w:t>
      </w:r>
    </w:p>
    <w:p w14:paraId="6534711A" w14:textId="77777777" w:rsidR="00D9589B" w:rsidRPr="004527F3" w:rsidRDefault="00D9589B" w:rsidP="00D9589B">
      <w:pPr>
        <w:pStyle w:val="Pargrafoda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6"/>
        <w:contextualSpacing/>
        <w:jc w:val="both"/>
        <w:rPr>
          <w:rFonts w:ascii="Arial" w:hAnsi="Arial" w:cs="Arial"/>
          <w:b/>
          <w:color w:val="212121"/>
          <w:lang w:val="es-ES_tradnl" w:eastAsia="es-ES"/>
        </w:rPr>
      </w:pPr>
    </w:p>
    <w:p w14:paraId="27E3CD56" w14:textId="77777777" w:rsidR="00233770" w:rsidRPr="004527F3" w:rsidRDefault="00D9589B" w:rsidP="00D958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color w:val="212121"/>
          <w:szCs w:val="24"/>
          <w:lang w:val="es-ES_tradnl"/>
        </w:rPr>
      </w:pPr>
      <w:r w:rsidRPr="004527F3">
        <w:rPr>
          <w:rFonts w:cs="Arial"/>
          <w:color w:val="212121"/>
          <w:szCs w:val="24"/>
          <w:shd w:val="clear" w:color="auto" w:fill="FFFFFF"/>
          <w:lang w:val="es-ES_tradnl"/>
        </w:rPr>
        <w:t xml:space="preserve">Las delegaciones compartieron informaciones </w:t>
      </w:r>
      <w:r w:rsidR="00507DEB" w:rsidRPr="004527F3">
        <w:rPr>
          <w:rFonts w:cs="Arial"/>
          <w:color w:val="212121"/>
          <w:szCs w:val="24"/>
          <w:shd w:val="clear" w:color="auto" w:fill="FFFFFF"/>
          <w:lang w:val="es-ES_tradnl"/>
        </w:rPr>
        <w:t>y continuaron con la revisión</w:t>
      </w:r>
      <w:r w:rsidR="00233770" w:rsidRPr="004527F3">
        <w:rPr>
          <w:rFonts w:cs="Arial"/>
          <w:color w:val="212121"/>
          <w:szCs w:val="24"/>
          <w:shd w:val="clear" w:color="auto" w:fill="FFFFFF"/>
          <w:lang w:val="es-ES_tradnl"/>
        </w:rPr>
        <w:t xml:space="preserve"> de la Resolución GMC N° 45/03 "Reglamento Técnico MERCOSUR sobre Seguridad de Bicicletas de Uso Infantil" </w:t>
      </w:r>
      <w:r w:rsidR="00233770" w:rsidRPr="004527F3">
        <w:rPr>
          <w:rFonts w:cs="Arial"/>
          <w:b/>
          <w:color w:val="212121"/>
          <w:szCs w:val="24"/>
          <w:lang w:val="es-ES_tradnl"/>
        </w:rPr>
        <w:t>(Agregado III)</w:t>
      </w:r>
      <w:r w:rsidR="00233770" w:rsidRPr="004527F3">
        <w:rPr>
          <w:rFonts w:cs="Arial"/>
          <w:color w:val="212121"/>
          <w:szCs w:val="24"/>
          <w:lang w:val="es-ES_tradnl"/>
        </w:rPr>
        <w:t>.</w:t>
      </w:r>
    </w:p>
    <w:p w14:paraId="69491C61" w14:textId="77777777" w:rsidR="00233770" w:rsidRPr="004527F3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4D2A1A9" w14:textId="77777777" w:rsidR="00233770" w:rsidRPr="004527F3" w:rsidRDefault="00233770" w:rsidP="00233770">
      <w:pPr>
        <w:pStyle w:val="Recuodecorpodetexto"/>
        <w:spacing w:after="0"/>
        <w:ind w:left="0"/>
        <w:jc w:val="both"/>
        <w:rPr>
          <w:rFonts w:ascii="Arial" w:hAnsi="Arial" w:cs="Arial"/>
          <w:color w:val="212121"/>
          <w:shd w:val="clear" w:color="auto" w:fill="FFFFFF"/>
          <w:lang w:val="es-ES_tradnl"/>
        </w:rPr>
      </w:pPr>
      <w:r w:rsidRPr="004527F3">
        <w:rPr>
          <w:rFonts w:ascii="Arial" w:hAnsi="Arial" w:cs="Arial"/>
          <w:color w:val="212121"/>
          <w:shd w:val="clear" w:color="auto" w:fill="FFFFFF"/>
          <w:lang w:val="es-ES_tradnl"/>
        </w:rPr>
        <w:t>El avance de la revisión contempló los siguientes puntos:</w:t>
      </w:r>
    </w:p>
    <w:p w14:paraId="0F90A3DE" w14:textId="77777777" w:rsidR="00233770" w:rsidRPr="004527F3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AEB3C76" w14:textId="77777777" w:rsidR="00233770" w:rsidRPr="004527F3" w:rsidRDefault="00A64D53" w:rsidP="00A3589A">
      <w:pPr>
        <w:pStyle w:val="PargrafodaLista"/>
        <w:widowControl w:val="0"/>
        <w:numPr>
          <w:ilvl w:val="0"/>
          <w:numId w:val="10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218"/>
        <w:contextualSpacing/>
        <w:jc w:val="both"/>
        <w:rPr>
          <w:rFonts w:ascii="Arial" w:hAnsi="Arial" w:cs="Arial"/>
          <w:b/>
          <w:bCs/>
          <w:lang w:val="es-ES_tradnl"/>
        </w:rPr>
      </w:pPr>
      <w:r w:rsidRPr="004527F3">
        <w:rPr>
          <w:rFonts w:ascii="Arial" w:hAnsi="Arial" w:cs="Arial"/>
          <w:b/>
          <w:bCs/>
          <w:lang w:val="es-ES_tradnl"/>
        </w:rPr>
        <w:t>GENERALIDADES</w:t>
      </w:r>
    </w:p>
    <w:p w14:paraId="6D7B5946" w14:textId="77777777" w:rsidR="006C1BEB" w:rsidRPr="004527F3" w:rsidRDefault="006C1BEB" w:rsidP="00233770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ES_tradnl"/>
        </w:rPr>
      </w:pPr>
    </w:p>
    <w:p w14:paraId="301CCD8A" w14:textId="27D5868F" w:rsidR="007A2774" w:rsidRPr="004527F3" w:rsidRDefault="00535419" w:rsidP="00002F3A">
      <w:pPr>
        <w:pStyle w:val="Pargrafoda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4527F3">
        <w:rPr>
          <w:rFonts w:ascii="Arial" w:hAnsi="Arial" w:cs="Arial"/>
          <w:lang w:val="es-ES_tradnl"/>
        </w:rPr>
        <w:t>Se continuó con la implementación de la “</w:t>
      </w:r>
      <w:r w:rsidRPr="00EF1834">
        <w:rPr>
          <w:rFonts w:ascii="Arial" w:hAnsi="Arial" w:cs="Arial"/>
          <w:i/>
          <w:lang w:val="es-ES_tradnl"/>
        </w:rPr>
        <w:t>Guía para la Elaboración de Reglamentos Técnicos MERCOSUR y Procedimientos de Evaluación de la Conformidad MERCOSUR</w:t>
      </w:r>
      <w:r w:rsidRPr="004527F3">
        <w:rPr>
          <w:rFonts w:ascii="Arial" w:hAnsi="Arial" w:cs="Arial"/>
          <w:lang w:val="es-ES_tradnl"/>
        </w:rPr>
        <w:t xml:space="preserve">”, aprobada por Resolución </w:t>
      </w:r>
      <w:r w:rsidR="003563B7">
        <w:rPr>
          <w:rFonts w:ascii="Arial" w:hAnsi="Arial" w:cs="Arial"/>
          <w:lang w:val="es-ES_tradnl"/>
        </w:rPr>
        <w:t>GMC</w:t>
      </w:r>
      <w:r w:rsidRPr="004527F3">
        <w:rPr>
          <w:rFonts w:ascii="Arial" w:hAnsi="Arial" w:cs="Arial"/>
          <w:lang w:val="es-ES_tradnl"/>
        </w:rPr>
        <w:t xml:space="preserve"> </w:t>
      </w:r>
      <w:proofErr w:type="spellStart"/>
      <w:r w:rsidRPr="004527F3">
        <w:rPr>
          <w:rFonts w:ascii="Arial" w:hAnsi="Arial" w:cs="Arial"/>
          <w:lang w:val="es-ES_tradnl"/>
        </w:rPr>
        <w:t>N°</w:t>
      </w:r>
      <w:proofErr w:type="spellEnd"/>
      <w:r w:rsidRPr="004527F3">
        <w:rPr>
          <w:rFonts w:ascii="Arial" w:hAnsi="Arial" w:cs="Arial"/>
          <w:lang w:val="es-ES_tradnl"/>
        </w:rPr>
        <w:t xml:space="preserve"> 30/21.</w:t>
      </w:r>
      <w:r w:rsidR="00A92F54">
        <w:rPr>
          <w:rFonts w:ascii="Arial" w:hAnsi="Arial" w:cs="Arial"/>
          <w:lang w:val="es-ES_tradnl"/>
        </w:rPr>
        <w:t xml:space="preserve"> </w:t>
      </w:r>
      <w:r w:rsidRPr="004527F3">
        <w:rPr>
          <w:rFonts w:ascii="Arial" w:hAnsi="Arial" w:cs="Arial"/>
          <w:lang w:val="es-ES_tradnl"/>
        </w:rPr>
        <w:t>En base a ello, se realizaron actualizaciones al Proyecto de Reglamento Técnico MERCOSUR para la Seguridad de las Bicicletas Infantiles.</w:t>
      </w:r>
    </w:p>
    <w:p w14:paraId="5C05EB64" w14:textId="77777777" w:rsidR="003D285E" w:rsidRDefault="003D285E" w:rsidP="00F36B89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0807B503" w14:textId="77777777" w:rsidR="0081745F" w:rsidRPr="0012438D" w:rsidRDefault="0081745F" w:rsidP="00F36B89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6A24475F" w14:textId="5B8673BB" w:rsidR="00E54650" w:rsidRPr="0012438D" w:rsidRDefault="00E54650" w:rsidP="00002F3A">
      <w:pPr>
        <w:pStyle w:val="Pargrafoda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12438D">
        <w:rPr>
          <w:rFonts w:ascii="Arial" w:hAnsi="Arial" w:cs="Arial"/>
          <w:lang w:val="es-ES_tradnl"/>
        </w:rPr>
        <w:lastRenderedPageBreak/>
        <w:t xml:space="preserve">Se continuó con la revisión del </w:t>
      </w:r>
      <w:r w:rsidR="003D285E" w:rsidRPr="0012438D">
        <w:rPr>
          <w:rFonts w:ascii="Arial" w:hAnsi="Arial" w:cs="Arial"/>
          <w:lang w:val="es-ES_tradnl"/>
        </w:rPr>
        <w:t>Proyecto de RTM,</w:t>
      </w:r>
      <w:r w:rsidRPr="0012438D">
        <w:rPr>
          <w:rFonts w:ascii="Arial" w:hAnsi="Arial" w:cs="Arial"/>
          <w:lang w:val="es-ES_tradnl"/>
        </w:rPr>
        <w:t xml:space="preserve"> eliminando comentarios anteriores, y depurando el texto para una mejor comprensión del mismo.</w:t>
      </w:r>
    </w:p>
    <w:p w14:paraId="0CD304DF" w14:textId="77777777" w:rsidR="006474F4" w:rsidRPr="003211B4" w:rsidRDefault="006474F4" w:rsidP="003211B4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highlight w:val="yellow"/>
          <w:lang w:val="es-ES_tradnl"/>
        </w:rPr>
      </w:pPr>
    </w:p>
    <w:p w14:paraId="166E8E12" w14:textId="26D4266C" w:rsidR="00E54650" w:rsidRPr="007254D9" w:rsidRDefault="00E54650" w:rsidP="0078349D">
      <w:pPr>
        <w:pStyle w:val="Pargrafoda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bCs/>
          <w:lang w:val="es-ES_tradnl"/>
        </w:rPr>
      </w:pPr>
      <w:r w:rsidRPr="007254D9">
        <w:rPr>
          <w:rFonts w:ascii="Arial" w:hAnsi="Arial" w:cs="Arial"/>
          <w:b/>
          <w:bCs/>
          <w:lang w:val="es-ES_tradnl"/>
        </w:rPr>
        <w:t xml:space="preserve">PROYECTO </w:t>
      </w:r>
      <w:proofErr w:type="gramStart"/>
      <w:r w:rsidRPr="007254D9">
        <w:rPr>
          <w:rFonts w:ascii="Arial" w:hAnsi="Arial" w:cs="Arial"/>
          <w:b/>
          <w:bCs/>
          <w:lang w:val="es-ES_tradnl"/>
        </w:rPr>
        <w:t>DE  RESOLUCIÓN</w:t>
      </w:r>
      <w:proofErr w:type="gramEnd"/>
      <w:r w:rsidRPr="007254D9">
        <w:rPr>
          <w:rFonts w:ascii="Arial" w:hAnsi="Arial" w:cs="Arial"/>
          <w:b/>
          <w:bCs/>
          <w:lang w:val="es-ES_tradnl"/>
        </w:rPr>
        <w:t xml:space="preserve"> GMC </w:t>
      </w:r>
    </w:p>
    <w:p w14:paraId="33D2C7F0" w14:textId="384D1FB3" w:rsidR="00191F5B" w:rsidRPr="007254D9" w:rsidRDefault="00191F5B" w:rsidP="00191F5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p w14:paraId="4A1C10BF" w14:textId="18A5B5F5" w:rsidR="00F03E84" w:rsidRDefault="00F03E84" w:rsidP="0012438D">
      <w:pPr>
        <w:jc w:val="both"/>
        <w:rPr>
          <w:rFonts w:cs="Arial"/>
          <w:bCs/>
          <w:lang w:val="es-ES_tradnl"/>
        </w:rPr>
      </w:pPr>
      <w:r w:rsidRPr="007254D9">
        <w:rPr>
          <w:rFonts w:cs="Arial"/>
          <w:bCs/>
          <w:lang w:val="es-ES_tradnl"/>
        </w:rPr>
        <w:t xml:space="preserve">Se realizó </w:t>
      </w:r>
      <w:r w:rsidR="00556F46" w:rsidRPr="007254D9">
        <w:rPr>
          <w:rFonts w:cs="Arial"/>
          <w:bCs/>
          <w:lang w:val="es-ES_tradnl"/>
        </w:rPr>
        <w:t>una nueva revisión del Anexo “</w:t>
      </w:r>
      <w:r w:rsidR="00556F46" w:rsidRPr="006A55DC">
        <w:rPr>
          <w:rFonts w:eastAsia="Calibri" w:cs="Arial"/>
          <w:b/>
          <w:color w:val="000000"/>
          <w:lang w:val="es-UY"/>
        </w:rPr>
        <w:t>REGLAMENTO TÉCNICO MERCOSUR SOBRE SEGURIDAD DE BICICLETAS DE USO INFANTI</w:t>
      </w:r>
      <w:r w:rsidR="0012438D" w:rsidRPr="006A55DC">
        <w:rPr>
          <w:rFonts w:eastAsia="Calibri" w:cs="Arial"/>
          <w:b/>
          <w:color w:val="000000"/>
          <w:lang w:val="es-UY"/>
        </w:rPr>
        <w:t>L</w:t>
      </w:r>
      <w:r w:rsidR="00556F46" w:rsidRPr="006A55DC">
        <w:rPr>
          <w:rFonts w:eastAsia="Calibri" w:cs="Arial"/>
          <w:b/>
          <w:color w:val="000000"/>
          <w:lang w:val="es-UY"/>
        </w:rPr>
        <w:t>”</w:t>
      </w:r>
      <w:r w:rsidR="00556F46" w:rsidRPr="007254D9">
        <w:rPr>
          <w:rFonts w:cs="Arial"/>
          <w:bCs/>
          <w:lang w:val="es-ES_tradnl"/>
        </w:rPr>
        <w:t xml:space="preserve"> efectuando modificaciones</w:t>
      </w:r>
      <w:r w:rsidR="0012438D" w:rsidRPr="007254D9">
        <w:rPr>
          <w:rFonts w:cs="Arial"/>
          <w:bCs/>
          <w:lang w:val="es-ES_tradnl"/>
        </w:rPr>
        <w:t xml:space="preserve"> de los siguientes ítems</w:t>
      </w:r>
      <w:r w:rsidR="002C2EFF">
        <w:rPr>
          <w:rFonts w:cs="Arial"/>
          <w:bCs/>
          <w:lang w:val="es-ES_tradnl"/>
        </w:rPr>
        <w:t xml:space="preserve"> en ambos idiomas</w:t>
      </w:r>
      <w:r w:rsidR="0012438D" w:rsidRPr="007254D9">
        <w:rPr>
          <w:rFonts w:cs="Arial"/>
          <w:bCs/>
          <w:lang w:val="es-ES_tradnl"/>
        </w:rPr>
        <w:t>:</w:t>
      </w:r>
    </w:p>
    <w:p w14:paraId="745A3C4D" w14:textId="77777777" w:rsidR="009A74B0" w:rsidRPr="007254D9" w:rsidRDefault="009A74B0" w:rsidP="0012438D">
      <w:pPr>
        <w:jc w:val="both"/>
        <w:rPr>
          <w:rFonts w:cs="Arial"/>
          <w:bCs/>
          <w:lang w:val="es-ES_tradnl"/>
        </w:rPr>
      </w:pPr>
    </w:p>
    <w:p w14:paraId="33063B7D" w14:textId="2D194770" w:rsidR="00556F46" w:rsidRPr="009A74B0" w:rsidRDefault="009A74B0" w:rsidP="009A74B0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9A74B0">
        <w:rPr>
          <w:rFonts w:ascii="Arial" w:hAnsi="Arial" w:cs="Arial"/>
          <w:bCs/>
          <w:szCs w:val="20"/>
          <w:lang w:val="es-ES_tradnl" w:eastAsia="es-ES"/>
        </w:rPr>
        <w:t xml:space="preserve">Se </w:t>
      </w:r>
      <w:r>
        <w:rPr>
          <w:rFonts w:ascii="Arial" w:hAnsi="Arial" w:cs="Arial"/>
          <w:bCs/>
          <w:szCs w:val="20"/>
          <w:lang w:val="es-ES_tradnl" w:eastAsia="es-ES"/>
        </w:rPr>
        <w:t>modificó el titulo agregando:</w:t>
      </w:r>
    </w:p>
    <w:p w14:paraId="631E1B1D" w14:textId="53AB11F3" w:rsidR="00B93290" w:rsidRPr="007254D9" w:rsidRDefault="00B93290" w:rsidP="00E54650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bCs/>
          <w:lang w:val="es-ES_tradnl"/>
        </w:rPr>
      </w:pPr>
    </w:p>
    <w:p w14:paraId="161EAEE6" w14:textId="08DA6D32" w:rsidR="00B93290" w:rsidRPr="006A55DC" w:rsidRDefault="009A74B0" w:rsidP="009A74B0">
      <w:pPr>
        <w:jc w:val="both"/>
        <w:rPr>
          <w:rFonts w:cs="Arial"/>
          <w:lang w:val="es-UY"/>
        </w:rPr>
      </w:pPr>
      <w:r w:rsidRPr="006A55DC">
        <w:rPr>
          <w:rFonts w:cs="Arial"/>
          <w:i/>
          <w:shd w:val="clear" w:color="auto" w:fill="FFFFFF" w:themeFill="background1"/>
          <w:lang w:val="es-UY" w:eastAsia="es-AR"/>
        </w:rPr>
        <w:t>“...</w:t>
      </w:r>
      <w:r w:rsidR="00B93290" w:rsidRPr="006A55DC">
        <w:rPr>
          <w:rFonts w:cs="Arial"/>
          <w:i/>
          <w:shd w:val="clear" w:color="auto" w:fill="FFFFFF" w:themeFill="background1"/>
          <w:lang w:val="es-UY"/>
        </w:rPr>
        <w:t xml:space="preserve"> PROCEDIMIENTO MERCOSUR DE EVALUACIÓN DE LA CONFORMIDAD</w:t>
      </w:r>
      <w:r w:rsidR="00B93290" w:rsidRPr="006A55DC">
        <w:rPr>
          <w:rFonts w:cs="Arial"/>
          <w:i/>
          <w:shd w:val="clear" w:color="auto" w:fill="FFFFFF" w:themeFill="background1"/>
          <w:lang w:val="es-UY" w:eastAsia="es-AR"/>
        </w:rPr>
        <w:t xml:space="preserve"> </w:t>
      </w:r>
      <w:r w:rsidR="00B93290" w:rsidRPr="006A55DC">
        <w:rPr>
          <w:rFonts w:cs="Arial"/>
          <w:i/>
          <w:shd w:val="clear" w:color="auto" w:fill="FFFFFF" w:themeFill="background1"/>
          <w:lang w:val="es-UY"/>
        </w:rPr>
        <w:t>SOBRE SEGURIDAD</w:t>
      </w:r>
      <w:r w:rsidR="00B93290" w:rsidRPr="006A55DC">
        <w:rPr>
          <w:rFonts w:cs="Arial"/>
          <w:i/>
          <w:lang w:val="es-UY"/>
        </w:rPr>
        <w:t xml:space="preserve"> DE BICICLETAS DE USO INFANTIL</w:t>
      </w:r>
      <w:r w:rsidR="00B93290" w:rsidRPr="006A55DC">
        <w:rPr>
          <w:rFonts w:cs="Arial"/>
          <w:lang w:val="es-UY"/>
        </w:rPr>
        <w:t>.</w:t>
      </w:r>
      <w:r w:rsidRPr="006A55DC">
        <w:rPr>
          <w:rFonts w:cs="Arial"/>
          <w:lang w:val="es-UY"/>
        </w:rPr>
        <w:t>”</w:t>
      </w:r>
      <w:r w:rsidR="00B93290" w:rsidRPr="006A55DC">
        <w:rPr>
          <w:rFonts w:cs="Arial"/>
          <w:lang w:val="es-UY"/>
        </w:rPr>
        <w:t xml:space="preserve"> </w:t>
      </w:r>
    </w:p>
    <w:p w14:paraId="0EA052A6" w14:textId="2944A2E7" w:rsidR="0031652D" w:rsidRPr="006A55DC" w:rsidRDefault="0031652D" w:rsidP="0031652D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highlight w:val="yellow"/>
          <w:lang w:val="es-UY"/>
        </w:rPr>
      </w:pPr>
    </w:p>
    <w:p w14:paraId="06B4C5AD" w14:textId="5DB3D234" w:rsidR="00C01AA8" w:rsidRPr="00A62CFB" w:rsidRDefault="00A62CFB" w:rsidP="00A62CF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lang w:val="es-ES_tradnl"/>
        </w:rPr>
      </w:pPr>
      <w:r w:rsidRPr="00A62CFB">
        <w:rPr>
          <w:rFonts w:ascii="Arial" w:hAnsi="Arial" w:cs="Arial"/>
          <w:b/>
          <w:lang w:val="es-ES_tradnl"/>
        </w:rPr>
        <w:t>B.1) Considerando</w:t>
      </w:r>
    </w:p>
    <w:p w14:paraId="5693F83F" w14:textId="77777777" w:rsidR="00A62CFB" w:rsidRDefault="00A62CFB" w:rsidP="00C01AA8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  <w:rPr>
          <w:rFonts w:cs="Arial"/>
          <w:bCs/>
          <w:lang w:val="es-MX"/>
        </w:rPr>
      </w:pPr>
    </w:p>
    <w:p w14:paraId="5D569991" w14:textId="7DEA2C6E" w:rsidR="001C5209" w:rsidRDefault="00C01AA8" w:rsidP="00E9503D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E9503D">
        <w:rPr>
          <w:rFonts w:ascii="Arial" w:hAnsi="Arial" w:cs="Arial"/>
          <w:bCs/>
          <w:szCs w:val="20"/>
          <w:lang w:val="es-ES_tradnl" w:eastAsia="es-ES"/>
        </w:rPr>
        <w:t xml:space="preserve">Se </w:t>
      </w:r>
      <w:r w:rsidR="00F529A1">
        <w:rPr>
          <w:rFonts w:ascii="Arial" w:hAnsi="Arial" w:cs="Arial"/>
          <w:bCs/>
          <w:szCs w:val="20"/>
          <w:lang w:val="es-ES_tradnl" w:eastAsia="es-ES"/>
        </w:rPr>
        <w:t xml:space="preserve">incorporó </w:t>
      </w:r>
      <w:proofErr w:type="gramStart"/>
      <w:r w:rsidR="00F529A1">
        <w:rPr>
          <w:rFonts w:ascii="Arial" w:hAnsi="Arial" w:cs="Arial"/>
          <w:bCs/>
          <w:szCs w:val="20"/>
          <w:lang w:val="es-ES_tradnl" w:eastAsia="es-ES"/>
        </w:rPr>
        <w:t>las mención</w:t>
      </w:r>
      <w:proofErr w:type="gramEnd"/>
      <w:r w:rsidR="00F529A1">
        <w:rPr>
          <w:rFonts w:ascii="Arial" w:hAnsi="Arial" w:cs="Arial"/>
          <w:bCs/>
          <w:szCs w:val="20"/>
          <w:lang w:val="es-ES_tradnl" w:eastAsia="es-ES"/>
        </w:rPr>
        <w:t xml:space="preserve"> al procedimiento de evaluación de la conformidad en </w:t>
      </w:r>
      <w:r w:rsidRPr="00E9503D">
        <w:rPr>
          <w:rFonts w:ascii="Arial" w:hAnsi="Arial" w:cs="Arial"/>
          <w:bCs/>
          <w:szCs w:val="20"/>
          <w:lang w:val="es-ES_tradnl" w:eastAsia="es-ES"/>
        </w:rPr>
        <w:t xml:space="preserve">los </w:t>
      </w:r>
      <w:r w:rsidR="00616E78">
        <w:rPr>
          <w:rFonts w:ascii="Arial" w:hAnsi="Arial" w:cs="Arial"/>
          <w:bCs/>
          <w:szCs w:val="20"/>
          <w:lang w:val="es-ES_tradnl" w:eastAsia="es-ES"/>
        </w:rPr>
        <w:t>“</w:t>
      </w:r>
      <w:r w:rsidR="00616E78" w:rsidRPr="00C74208">
        <w:rPr>
          <w:rFonts w:ascii="Arial" w:hAnsi="Arial" w:cs="Arial"/>
          <w:bCs/>
          <w:i/>
          <w:szCs w:val="20"/>
          <w:lang w:val="es-ES_tradnl" w:eastAsia="es-ES"/>
        </w:rPr>
        <w:t>C</w:t>
      </w:r>
      <w:r w:rsidRPr="00C74208">
        <w:rPr>
          <w:rFonts w:ascii="Arial" w:hAnsi="Arial" w:cs="Arial"/>
          <w:bCs/>
          <w:i/>
          <w:szCs w:val="20"/>
          <w:lang w:val="es-ES_tradnl" w:eastAsia="es-ES"/>
        </w:rPr>
        <w:t>onsiderandos</w:t>
      </w:r>
      <w:r w:rsidR="00616E78">
        <w:rPr>
          <w:rFonts w:ascii="Arial" w:hAnsi="Arial" w:cs="Arial"/>
          <w:bCs/>
          <w:szCs w:val="20"/>
          <w:lang w:val="es-ES_tradnl" w:eastAsia="es-ES"/>
        </w:rPr>
        <w:t>”</w:t>
      </w:r>
      <w:r w:rsidR="00F529A1">
        <w:rPr>
          <w:rFonts w:ascii="Arial" w:hAnsi="Arial" w:cs="Arial"/>
          <w:bCs/>
          <w:szCs w:val="20"/>
          <w:lang w:val="es-ES_tradnl" w:eastAsia="es-ES"/>
        </w:rPr>
        <w:t xml:space="preserve"> aplicables</w:t>
      </w:r>
      <w:r w:rsidR="00616E78">
        <w:rPr>
          <w:rFonts w:ascii="Arial" w:hAnsi="Arial" w:cs="Arial"/>
          <w:bCs/>
          <w:szCs w:val="20"/>
          <w:lang w:val="es-ES_tradnl" w:eastAsia="es-ES"/>
        </w:rPr>
        <w:t>.</w:t>
      </w:r>
      <w:r w:rsidR="001C5209" w:rsidRPr="00E9503D">
        <w:rPr>
          <w:rFonts w:ascii="Arial" w:hAnsi="Arial" w:cs="Arial"/>
          <w:bCs/>
          <w:szCs w:val="20"/>
          <w:lang w:val="es-ES_tradnl" w:eastAsia="es-ES"/>
        </w:rPr>
        <w:t xml:space="preserve"> </w:t>
      </w:r>
    </w:p>
    <w:p w14:paraId="39F7B323" w14:textId="77777777" w:rsidR="00616E78" w:rsidRDefault="00616E78" w:rsidP="00616E78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482BA6DA" w14:textId="0597B85D" w:rsidR="00616E78" w:rsidRDefault="00616E78" w:rsidP="00E9503D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Se corrigió la traducción al portugués de uno de los “</w:t>
      </w:r>
      <w:r w:rsidRPr="00C74208">
        <w:rPr>
          <w:rFonts w:ascii="Arial" w:hAnsi="Arial" w:cs="Arial"/>
          <w:bCs/>
          <w:i/>
          <w:szCs w:val="20"/>
          <w:lang w:val="es-ES_tradnl" w:eastAsia="es-ES"/>
        </w:rPr>
        <w:t>Considerandos</w:t>
      </w:r>
      <w:r>
        <w:rPr>
          <w:rFonts w:ascii="Arial" w:hAnsi="Arial" w:cs="Arial"/>
          <w:bCs/>
          <w:szCs w:val="20"/>
          <w:lang w:val="es-ES_tradnl" w:eastAsia="es-ES"/>
        </w:rPr>
        <w:t>” quedando de la siguiente forma:</w:t>
      </w:r>
    </w:p>
    <w:p w14:paraId="030B47B0" w14:textId="77777777" w:rsidR="00616E78" w:rsidRPr="00616E78" w:rsidRDefault="00616E78" w:rsidP="00616E78">
      <w:pPr>
        <w:pStyle w:val="PargrafodaLista"/>
        <w:rPr>
          <w:rFonts w:ascii="Arial" w:hAnsi="Arial" w:cs="Arial"/>
          <w:bCs/>
          <w:szCs w:val="20"/>
          <w:lang w:val="es-ES_tradnl" w:eastAsia="es-ES"/>
        </w:rPr>
      </w:pPr>
    </w:p>
    <w:p w14:paraId="7BB8FE93" w14:textId="585B3FB6" w:rsidR="00616E78" w:rsidRPr="006A55DC" w:rsidRDefault="009178F5" w:rsidP="00616E78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i/>
          <w:szCs w:val="20"/>
          <w:lang w:val="pt-BR" w:eastAsia="es-ES"/>
        </w:rPr>
      </w:pPr>
      <w:r w:rsidRPr="006A55DC">
        <w:rPr>
          <w:rFonts w:ascii="Arial" w:hAnsi="Arial" w:cs="Arial"/>
          <w:bCs/>
          <w:szCs w:val="20"/>
          <w:lang w:val="pt-BR" w:eastAsia="es-ES"/>
        </w:rPr>
        <w:t>“</w:t>
      </w:r>
      <w:proofErr w:type="gramStart"/>
      <w:r w:rsidRPr="006A55DC">
        <w:rPr>
          <w:rFonts w:ascii="Arial" w:hAnsi="Arial" w:cs="Arial"/>
          <w:bCs/>
          <w:i/>
          <w:szCs w:val="20"/>
          <w:lang w:val="pt-BR" w:eastAsia="es-ES"/>
        </w:rPr>
        <w:t>Que  foi</w:t>
      </w:r>
      <w:proofErr w:type="gramEnd"/>
      <w:r w:rsidRPr="006A55DC">
        <w:rPr>
          <w:rFonts w:ascii="Arial" w:hAnsi="Arial" w:cs="Arial"/>
          <w:bCs/>
          <w:i/>
          <w:szCs w:val="20"/>
          <w:lang w:val="pt-BR" w:eastAsia="es-ES"/>
        </w:rPr>
        <w:t xml:space="preserve"> observada a necessidade da atualização dos requisitos de segurança de bicicletas infantis, do procedimento de avaliação da conformidade e manter a certificação compulsória para garantir a conformidade de bicicletas de uso infantil com os requisitos técnicos.”</w:t>
      </w:r>
    </w:p>
    <w:p w14:paraId="0DC66576" w14:textId="0F2F1EF6" w:rsidR="00A62CFB" w:rsidRPr="006A55DC" w:rsidRDefault="00A62CFB" w:rsidP="00616E78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szCs w:val="20"/>
          <w:lang w:val="pt-BR" w:eastAsia="es-ES"/>
        </w:rPr>
      </w:pPr>
    </w:p>
    <w:p w14:paraId="5AD24A3A" w14:textId="0A2F905F" w:rsidR="00A62CFB" w:rsidRDefault="00A62CFB" w:rsidP="00A62CF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lang w:val="es-ES_tradnl"/>
        </w:rPr>
      </w:pPr>
      <w:r w:rsidRPr="00A62CFB">
        <w:rPr>
          <w:rFonts w:ascii="Arial" w:hAnsi="Arial" w:cs="Arial"/>
          <w:b/>
          <w:lang w:val="es-ES_tradnl"/>
        </w:rPr>
        <w:t>B.</w:t>
      </w:r>
      <w:r>
        <w:rPr>
          <w:rFonts w:ascii="Arial" w:hAnsi="Arial" w:cs="Arial"/>
          <w:b/>
          <w:lang w:val="es-ES_tradnl"/>
        </w:rPr>
        <w:t>2</w:t>
      </w:r>
      <w:r w:rsidRPr="00A62CFB">
        <w:rPr>
          <w:rFonts w:ascii="Arial" w:hAnsi="Arial" w:cs="Arial"/>
          <w:b/>
          <w:lang w:val="es-ES_tradnl"/>
        </w:rPr>
        <w:t xml:space="preserve">) </w:t>
      </w:r>
      <w:r>
        <w:rPr>
          <w:rFonts w:ascii="Arial" w:hAnsi="Arial" w:cs="Arial"/>
          <w:b/>
          <w:lang w:val="es-ES_tradnl"/>
        </w:rPr>
        <w:t>Articulado</w:t>
      </w:r>
    </w:p>
    <w:p w14:paraId="5DC24B74" w14:textId="01D581CB" w:rsidR="00332202" w:rsidRDefault="00332202" w:rsidP="00A62CF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lang w:val="es-ES_tradnl"/>
        </w:rPr>
      </w:pPr>
    </w:p>
    <w:p w14:paraId="76E0F912" w14:textId="4864534F" w:rsidR="00332202" w:rsidRPr="00332202" w:rsidRDefault="00332202" w:rsidP="00A62CF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 realizaron las siguientes modificaciones en ambos idiomas:</w:t>
      </w:r>
    </w:p>
    <w:p w14:paraId="65369F60" w14:textId="7B8D15D1" w:rsidR="00A62CFB" w:rsidRDefault="00A62CFB" w:rsidP="00A62CFB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lang w:val="es-ES_tradnl"/>
        </w:rPr>
      </w:pPr>
    </w:p>
    <w:p w14:paraId="1DC37499" w14:textId="3DD79CAB" w:rsidR="00A62CFB" w:rsidRDefault="00F20295" w:rsidP="00A62CFB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Artículo 1°</w:t>
      </w:r>
      <w:r w:rsidR="00E12DDB">
        <w:rPr>
          <w:rFonts w:ascii="Arial" w:hAnsi="Arial" w:cs="Arial"/>
          <w:bCs/>
          <w:szCs w:val="20"/>
          <w:lang w:val="es-ES_tradnl" w:eastAsia="es-ES"/>
        </w:rPr>
        <w:t xml:space="preserve"> - s</w:t>
      </w:r>
      <w:r w:rsidR="00A62CFB" w:rsidRPr="00A62CFB">
        <w:rPr>
          <w:rFonts w:ascii="Arial" w:hAnsi="Arial" w:cs="Arial"/>
          <w:bCs/>
          <w:szCs w:val="20"/>
          <w:lang w:val="es-ES_tradnl" w:eastAsia="es-ES"/>
        </w:rPr>
        <w:t>e agregó la numeración del "ANEXO", cambiando para "ANEXO I</w:t>
      </w:r>
      <w:r>
        <w:rPr>
          <w:rFonts w:ascii="Arial" w:hAnsi="Arial" w:cs="Arial"/>
          <w:bCs/>
          <w:szCs w:val="20"/>
          <w:lang w:val="es-ES_tradnl" w:eastAsia="es-ES"/>
        </w:rPr>
        <w:t>”.</w:t>
      </w:r>
    </w:p>
    <w:p w14:paraId="13A2139B" w14:textId="77777777" w:rsidR="00962D0C" w:rsidRDefault="00962D0C" w:rsidP="00962D0C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72EE28AE" w14:textId="032D7D98" w:rsidR="00962D0C" w:rsidRDefault="00652AD8" w:rsidP="00962D0C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Artículo 2° - s</w:t>
      </w:r>
      <w:r w:rsidR="00962D0C" w:rsidRPr="00962D0C">
        <w:rPr>
          <w:rFonts w:ascii="Arial" w:hAnsi="Arial" w:cs="Arial"/>
          <w:bCs/>
          <w:szCs w:val="20"/>
          <w:lang w:val="es-ES_tradnl" w:eastAsia="es-ES"/>
        </w:rPr>
        <w:t xml:space="preserve">e incorporó </w:t>
      </w:r>
      <w:r>
        <w:rPr>
          <w:rFonts w:ascii="Arial" w:hAnsi="Arial" w:cs="Arial"/>
          <w:bCs/>
          <w:szCs w:val="20"/>
          <w:lang w:val="es-ES_tradnl" w:eastAsia="es-ES"/>
        </w:rPr>
        <w:t xml:space="preserve">mencionando la </w:t>
      </w:r>
      <w:r w:rsidR="00962D0C" w:rsidRPr="00962D0C">
        <w:rPr>
          <w:rFonts w:ascii="Arial" w:hAnsi="Arial" w:cs="Arial"/>
          <w:bCs/>
          <w:szCs w:val="20"/>
          <w:lang w:val="es-ES_tradnl" w:eastAsia="es-ES"/>
        </w:rPr>
        <w:t>aprobación del PMEC</w:t>
      </w:r>
      <w:r w:rsidR="00962D0C">
        <w:rPr>
          <w:rFonts w:ascii="Arial" w:hAnsi="Arial" w:cs="Arial"/>
          <w:bCs/>
          <w:szCs w:val="20"/>
          <w:lang w:val="es-ES_tradnl" w:eastAsia="es-ES"/>
        </w:rPr>
        <w:t>, quedando de la siguiente forma:</w:t>
      </w:r>
    </w:p>
    <w:p w14:paraId="509DC7EF" w14:textId="77777777" w:rsidR="00962D0C" w:rsidRPr="00962D0C" w:rsidRDefault="00962D0C" w:rsidP="00962D0C">
      <w:pPr>
        <w:pStyle w:val="PargrafodaLista"/>
        <w:rPr>
          <w:rFonts w:ascii="Arial" w:hAnsi="Arial" w:cs="Arial"/>
          <w:bCs/>
          <w:szCs w:val="20"/>
          <w:lang w:val="es-ES_tradnl" w:eastAsia="es-ES"/>
        </w:rPr>
      </w:pPr>
    </w:p>
    <w:p w14:paraId="3599423A" w14:textId="5E3F0AE7" w:rsidR="00962D0C" w:rsidRPr="00962D0C" w:rsidRDefault="00962D0C" w:rsidP="001D4176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contextualSpacing/>
        <w:jc w:val="both"/>
        <w:rPr>
          <w:rFonts w:cs="Arial"/>
          <w:bCs/>
          <w:i/>
          <w:lang w:val="es-AR"/>
        </w:rPr>
      </w:pPr>
      <w:r>
        <w:rPr>
          <w:rFonts w:cs="Arial"/>
          <w:bCs/>
          <w:i/>
          <w:lang w:val="es-AR"/>
        </w:rPr>
        <w:t>“</w:t>
      </w:r>
      <w:r w:rsidRPr="00962D0C">
        <w:rPr>
          <w:rFonts w:cs="Arial"/>
          <w:bCs/>
          <w:i/>
          <w:lang w:val="es-AR"/>
        </w:rPr>
        <w:t>Art. 2º - Aprobar el "Procedimiento MERCOSUR de Evaluación de la Conformidad sobre la Seguridad de Bicicletas de Uso Infantil, que consta como Anexo II y forma parte de la presente Resolución.</w:t>
      </w:r>
      <w:r>
        <w:rPr>
          <w:rFonts w:cs="Arial"/>
          <w:bCs/>
          <w:i/>
          <w:lang w:val="es-AR"/>
        </w:rPr>
        <w:t>”</w:t>
      </w:r>
    </w:p>
    <w:p w14:paraId="538E8296" w14:textId="77777777" w:rsidR="00962D0C" w:rsidRPr="00962D0C" w:rsidRDefault="00962D0C" w:rsidP="00962D0C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  <w:rPr>
          <w:rFonts w:cs="Arial"/>
          <w:bCs/>
          <w:lang w:val="es-AR"/>
        </w:rPr>
      </w:pPr>
    </w:p>
    <w:p w14:paraId="359B9618" w14:textId="77777777" w:rsidR="00962D0C" w:rsidRPr="00962D0C" w:rsidRDefault="00962D0C" w:rsidP="00962D0C">
      <w:pPr>
        <w:pStyle w:val="PargrafodaLista"/>
        <w:rPr>
          <w:rFonts w:ascii="Arial" w:hAnsi="Arial" w:cs="Arial"/>
          <w:bCs/>
          <w:i/>
          <w:szCs w:val="20"/>
          <w:lang w:val="es-ES_tradnl" w:eastAsia="es-ES"/>
        </w:rPr>
      </w:pPr>
    </w:p>
    <w:p w14:paraId="7141C5E5" w14:textId="1E36583C" w:rsidR="00962D0C" w:rsidRPr="00962D0C" w:rsidRDefault="001D260E" w:rsidP="00962D0C">
      <w:pPr>
        <w:pStyle w:val="PargrafodaLista"/>
        <w:widowControl w:val="0"/>
        <w:numPr>
          <w:ilvl w:val="0"/>
          <w:numId w:val="3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En función de lo mencionado en el punto anterior se readecuó </w:t>
      </w:r>
      <w:r w:rsidR="00962D0C" w:rsidRPr="00962D0C">
        <w:rPr>
          <w:rFonts w:ascii="Arial" w:hAnsi="Arial" w:cs="Arial"/>
          <w:bCs/>
          <w:szCs w:val="20"/>
          <w:lang w:val="es-ES_tradnl" w:eastAsia="es-ES"/>
        </w:rPr>
        <w:t>la numeración de los artículos</w:t>
      </w:r>
      <w:r>
        <w:rPr>
          <w:rFonts w:ascii="Arial" w:hAnsi="Arial" w:cs="Arial"/>
          <w:bCs/>
          <w:szCs w:val="20"/>
          <w:lang w:val="es-ES_tradnl" w:eastAsia="es-ES"/>
        </w:rPr>
        <w:t xml:space="preserve"> 3° a 7°.</w:t>
      </w:r>
      <w:r w:rsidR="00962D0C" w:rsidRPr="00962D0C">
        <w:rPr>
          <w:rFonts w:ascii="Arial" w:hAnsi="Arial" w:cs="Arial"/>
          <w:bCs/>
          <w:szCs w:val="20"/>
          <w:lang w:val="es-ES_tradnl" w:eastAsia="es-ES"/>
        </w:rPr>
        <w:t xml:space="preserve"> </w:t>
      </w:r>
    </w:p>
    <w:p w14:paraId="32208620" w14:textId="65614DC8" w:rsidR="00E33B8B" w:rsidRPr="003211B4" w:rsidRDefault="00C01AA8" w:rsidP="003211B4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  <w:rPr>
          <w:rFonts w:cs="Arial"/>
          <w:bCs/>
          <w:strike/>
          <w:lang w:val="es-AR"/>
        </w:rPr>
      </w:pPr>
      <w:r>
        <w:rPr>
          <w:rFonts w:cs="Arial"/>
          <w:bCs/>
          <w:lang w:val="es-MX"/>
        </w:rPr>
        <w:t xml:space="preserve"> </w:t>
      </w:r>
    </w:p>
    <w:p w14:paraId="4F3E4320" w14:textId="74F324B3" w:rsidR="00E33B8B" w:rsidRDefault="005F4C97" w:rsidP="00932C26">
      <w:pPr>
        <w:pStyle w:val="Pargrafoda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ANEXO I </w:t>
      </w:r>
      <w:r w:rsidR="00AA6ABC">
        <w:rPr>
          <w:rFonts w:ascii="Arial" w:hAnsi="Arial" w:cs="Arial"/>
          <w:b/>
          <w:bCs/>
          <w:lang w:val="es-ES_tradnl"/>
        </w:rPr>
        <w:t xml:space="preserve">- </w:t>
      </w:r>
      <w:r w:rsidR="00AA6ABC" w:rsidRPr="00AA6ABC">
        <w:rPr>
          <w:rFonts w:ascii="Arial" w:hAnsi="Arial" w:cs="Arial"/>
          <w:bCs/>
          <w:lang w:val="es-ES_tradnl"/>
        </w:rPr>
        <w:t>REGLAMENTO TÉCNICO MERCOSUR SOBRE SEGURIDAD DE BICICLETAS DE USO INFANTIL</w:t>
      </w:r>
    </w:p>
    <w:p w14:paraId="2ED3EAFA" w14:textId="12EA4DB8" w:rsidR="00EF28AD" w:rsidRDefault="00EF28AD" w:rsidP="00EF28AD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p w14:paraId="39C5EBC8" w14:textId="77777777" w:rsidR="00EF28AD" w:rsidRPr="00332202" w:rsidRDefault="00EF28AD" w:rsidP="00EF28AD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 realizaron las siguientes modificaciones en ambos idiomas:</w:t>
      </w:r>
    </w:p>
    <w:p w14:paraId="01113900" w14:textId="77777777" w:rsidR="005F4C97" w:rsidRDefault="005F4C97" w:rsidP="005F4C97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p w14:paraId="353489ED" w14:textId="6D61CA3B" w:rsidR="005F4C97" w:rsidRDefault="005F4C97" w:rsidP="007E30F8">
      <w:pPr>
        <w:pStyle w:val="Textodecomentrio"/>
        <w:numPr>
          <w:ilvl w:val="0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 w:rsidRPr="005F4C97">
        <w:rPr>
          <w:rFonts w:eastAsia="Times New Roman" w:cs="Arial"/>
          <w:bCs/>
          <w:kern w:val="0"/>
          <w:sz w:val="24"/>
          <w:lang w:val="es-AR" w:eastAsia="es-ES"/>
        </w:rPr>
        <w:t xml:space="preserve">Se agregó </w:t>
      </w:r>
      <w:r w:rsidR="00C8717F">
        <w:rPr>
          <w:rFonts w:eastAsia="Times New Roman" w:cs="Arial"/>
          <w:bCs/>
          <w:kern w:val="0"/>
          <w:sz w:val="24"/>
          <w:lang w:val="es-AR" w:eastAsia="es-ES"/>
        </w:rPr>
        <w:t xml:space="preserve">la </w:t>
      </w:r>
      <w:r w:rsidRPr="005F4C97">
        <w:rPr>
          <w:rFonts w:eastAsia="Times New Roman" w:cs="Arial"/>
          <w:bCs/>
          <w:kern w:val="0"/>
          <w:sz w:val="24"/>
          <w:lang w:val="es-AR" w:eastAsia="es-ES"/>
        </w:rPr>
        <w:t>numeración al Anexo</w:t>
      </w:r>
      <w:r w:rsidR="00C8717F">
        <w:rPr>
          <w:rFonts w:eastAsia="Times New Roman" w:cs="Arial"/>
          <w:bCs/>
          <w:kern w:val="0"/>
          <w:sz w:val="24"/>
          <w:lang w:val="es-AR" w:eastAsia="es-ES"/>
        </w:rPr>
        <w:t xml:space="preserve"> (ahora Anexo I) correspondiente </w:t>
      </w:r>
      <w:proofErr w:type="gramStart"/>
      <w:r w:rsidR="00C8717F">
        <w:rPr>
          <w:rFonts w:eastAsia="Times New Roman" w:cs="Arial"/>
          <w:bCs/>
          <w:kern w:val="0"/>
          <w:sz w:val="24"/>
          <w:lang w:val="es-AR" w:eastAsia="es-ES"/>
        </w:rPr>
        <w:t xml:space="preserve">al </w:t>
      </w:r>
      <w:r w:rsidRPr="005F4C97">
        <w:rPr>
          <w:rFonts w:eastAsia="Times New Roman" w:cs="Arial"/>
          <w:bCs/>
          <w:kern w:val="0"/>
          <w:sz w:val="24"/>
          <w:lang w:val="es-AR" w:eastAsia="es-ES"/>
        </w:rPr>
        <w:t xml:space="preserve"> Reglament</w:t>
      </w:r>
      <w:r w:rsidR="00874C34">
        <w:rPr>
          <w:rFonts w:eastAsia="Times New Roman" w:cs="Arial"/>
          <w:bCs/>
          <w:kern w:val="0"/>
          <w:sz w:val="24"/>
          <w:lang w:val="es-AR" w:eastAsia="es-ES"/>
        </w:rPr>
        <w:t>o</w:t>
      </w:r>
      <w:proofErr w:type="gramEnd"/>
      <w:r w:rsidRPr="005F4C97">
        <w:rPr>
          <w:rFonts w:eastAsia="Times New Roman" w:cs="Arial"/>
          <w:bCs/>
          <w:kern w:val="0"/>
          <w:sz w:val="24"/>
          <w:lang w:val="es-AR" w:eastAsia="es-ES"/>
        </w:rPr>
        <w:t xml:space="preserve"> T</w:t>
      </w:r>
      <w:r w:rsidR="00874C34">
        <w:rPr>
          <w:rFonts w:eastAsia="Times New Roman" w:cs="Arial"/>
          <w:bCs/>
          <w:kern w:val="0"/>
          <w:sz w:val="24"/>
          <w:lang w:val="es-AR" w:eastAsia="es-ES"/>
        </w:rPr>
        <w:t>é</w:t>
      </w:r>
      <w:r w:rsidRPr="005F4C97">
        <w:rPr>
          <w:rFonts w:eastAsia="Times New Roman" w:cs="Arial"/>
          <w:bCs/>
          <w:kern w:val="0"/>
          <w:sz w:val="24"/>
          <w:lang w:val="es-AR" w:eastAsia="es-ES"/>
        </w:rPr>
        <w:t xml:space="preserve">cnico </w:t>
      </w:r>
      <w:r w:rsidR="003563B7" w:rsidRPr="005F4C97">
        <w:rPr>
          <w:rFonts w:eastAsia="Times New Roman" w:cs="Arial"/>
          <w:bCs/>
          <w:kern w:val="0"/>
          <w:sz w:val="24"/>
          <w:lang w:val="es-AR" w:eastAsia="es-ES"/>
        </w:rPr>
        <w:t xml:space="preserve">MERCOSUR </w:t>
      </w:r>
      <w:r w:rsidRPr="005F4C97">
        <w:rPr>
          <w:rFonts w:eastAsia="Times New Roman" w:cs="Arial"/>
          <w:bCs/>
          <w:kern w:val="0"/>
          <w:sz w:val="24"/>
          <w:lang w:val="es-AR" w:eastAsia="es-ES"/>
        </w:rPr>
        <w:t>sobre seguridad de bicicletas de uso infantil</w:t>
      </w:r>
      <w:r w:rsidR="000451B4">
        <w:rPr>
          <w:rFonts w:eastAsia="Times New Roman" w:cs="Arial"/>
          <w:bCs/>
          <w:kern w:val="0"/>
          <w:sz w:val="24"/>
          <w:lang w:val="es-AR" w:eastAsia="es-ES"/>
        </w:rPr>
        <w:t>.</w:t>
      </w:r>
    </w:p>
    <w:p w14:paraId="5A42B052" w14:textId="267BAAC5" w:rsidR="00024A16" w:rsidRDefault="00024A16" w:rsidP="00024A16">
      <w:pPr>
        <w:pStyle w:val="Textodecomentrio"/>
        <w:ind w:left="720"/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 xml:space="preserve">Se corrigió la </w:t>
      </w:r>
      <w:r w:rsidRPr="00063A4D">
        <w:rPr>
          <w:rFonts w:eastAsia="Times New Roman" w:cs="Arial"/>
          <w:bCs/>
          <w:kern w:val="0"/>
          <w:sz w:val="24"/>
          <w:lang w:val="es-AR" w:eastAsia="es-ES"/>
        </w:rPr>
        <w:t>traducción al idioma español de</w:t>
      </w:r>
      <w:r w:rsidR="00A415AC" w:rsidRPr="00063A4D">
        <w:rPr>
          <w:rFonts w:eastAsia="Times New Roman" w:cs="Arial"/>
          <w:bCs/>
          <w:kern w:val="0"/>
          <w:sz w:val="24"/>
          <w:lang w:val="es-AR" w:eastAsia="es-ES"/>
        </w:rPr>
        <w:t>l</w:t>
      </w:r>
      <w:r w:rsidRPr="00063A4D">
        <w:rPr>
          <w:rFonts w:eastAsia="Times New Roman" w:cs="Arial"/>
          <w:bCs/>
          <w:kern w:val="0"/>
          <w:sz w:val="24"/>
          <w:lang w:val="es-AR" w:eastAsia="es-ES"/>
        </w:rPr>
        <w:t xml:space="preserve"> siguiente ítem</w:t>
      </w:r>
      <w:r>
        <w:rPr>
          <w:rFonts w:eastAsia="Times New Roman" w:cs="Arial"/>
          <w:bCs/>
          <w:kern w:val="0"/>
          <w:sz w:val="24"/>
          <w:lang w:val="es-AR" w:eastAsia="es-ES"/>
        </w:rPr>
        <w:t>:</w:t>
      </w:r>
    </w:p>
    <w:p w14:paraId="60715477" w14:textId="746EE6D9" w:rsidR="00024A16" w:rsidRDefault="00C836EB" w:rsidP="00024A16">
      <w:pPr>
        <w:pStyle w:val="Textodecomentrio"/>
        <w:numPr>
          <w:ilvl w:val="0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 xml:space="preserve">2. </w:t>
      </w:r>
      <w:r w:rsidR="00024A16">
        <w:rPr>
          <w:rFonts w:eastAsia="Times New Roman" w:cs="Arial"/>
          <w:bCs/>
          <w:kern w:val="0"/>
          <w:sz w:val="24"/>
          <w:lang w:val="es-AR" w:eastAsia="es-ES"/>
        </w:rPr>
        <w:t>ALCANCE Y ÁMBITO DE APLICACIÓN:</w:t>
      </w:r>
    </w:p>
    <w:p w14:paraId="1A4224E6" w14:textId="6A26FE13" w:rsidR="00024A16" w:rsidRDefault="00024A16" w:rsidP="00024A16">
      <w:pPr>
        <w:pStyle w:val="Textodecomentrio"/>
        <w:numPr>
          <w:ilvl w:val="0"/>
          <w:numId w:val="35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2.3.1 se</w:t>
      </w:r>
      <w:r w:rsidR="00461740">
        <w:rPr>
          <w:rFonts w:eastAsia="Times New Roman" w:cs="Arial"/>
          <w:bCs/>
          <w:kern w:val="0"/>
          <w:sz w:val="24"/>
          <w:lang w:val="es-AR" w:eastAsia="es-ES"/>
        </w:rPr>
        <w:t xml:space="preserve"> reemplazó “</w:t>
      </w:r>
      <w:r w:rsidR="00461740" w:rsidRPr="00461740">
        <w:rPr>
          <w:rFonts w:eastAsia="Times New Roman" w:cs="Arial"/>
          <w:bCs/>
          <w:i/>
          <w:kern w:val="0"/>
          <w:sz w:val="24"/>
          <w:lang w:val="es-AR" w:eastAsia="es-ES"/>
        </w:rPr>
        <w:t>entregados</w:t>
      </w:r>
      <w:r w:rsidR="00461740">
        <w:rPr>
          <w:rFonts w:eastAsia="Times New Roman" w:cs="Arial"/>
          <w:bCs/>
          <w:kern w:val="0"/>
          <w:sz w:val="24"/>
          <w:lang w:val="es-AR" w:eastAsia="es-ES"/>
        </w:rPr>
        <w:t>” por “</w:t>
      </w:r>
      <w:r w:rsidR="00461740" w:rsidRPr="00461740">
        <w:rPr>
          <w:rFonts w:eastAsia="Times New Roman" w:cs="Arial"/>
          <w:bCs/>
          <w:i/>
          <w:kern w:val="0"/>
          <w:sz w:val="24"/>
          <w:lang w:val="es-AR" w:eastAsia="es-ES"/>
        </w:rPr>
        <w:t>entregadas</w:t>
      </w:r>
      <w:r w:rsidR="00461740"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698BD5C3" w14:textId="77777777" w:rsidR="00AA4745" w:rsidRDefault="00AA4745" w:rsidP="00AA4745">
      <w:pPr>
        <w:pStyle w:val="Textodecomentrio"/>
        <w:numPr>
          <w:ilvl w:val="0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7. INFORMACIÓN, MARCADO Y LEYENDAS DE ADVERTENCIA:</w:t>
      </w:r>
    </w:p>
    <w:p w14:paraId="34947D45" w14:textId="6A31C1BF" w:rsidR="00AA4745" w:rsidRDefault="00AA4745" w:rsidP="00AA4745">
      <w:pPr>
        <w:pStyle w:val="Textodecomentrio"/>
        <w:numPr>
          <w:ilvl w:val="0"/>
          <w:numId w:val="35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Se reemplazó “</w:t>
      </w:r>
      <w:r w:rsidRPr="002E5FF1">
        <w:rPr>
          <w:rFonts w:eastAsia="Times New Roman" w:cs="Arial"/>
          <w:bCs/>
          <w:i/>
          <w:kern w:val="0"/>
          <w:sz w:val="24"/>
          <w:lang w:val="es-AR" w:eastAsia="es-ES"/>
        </w:rPr>
        <w:t>marcación</w:t>
      </w:r>
      <w:r>
        <w:rPr>
          <w:rFonts w:eastAsia="Times New Roman" w:cs="Arial"/>
          <w:bCs/>
          <w:kern w:val="0"/>
          <w:sz w:val="24"/>
          <w:lang w:val="es-AR" w:eastAsia="es-ES"/>
        </w:rPr>
        <w:t>” por “</w:t>
      </w:r>
      <w:r w:rsidRPr="002E5FF1">
        <w:rPr>
          <w:rFonts w:eastAsia="Times New Roman" w:cs="Arial"/>
          <w:bCs/>
          <w:i/>
          <w:kern w:val="0"/>
          <w:sz w:val="24"/>
          <w:lang w:val="es-AR" w:eastAsia="es-ES"/>
        </w:rPr>
        <w:t>marcado</w:t>
      </w:r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11E2B5D9" w14:textId="6271AD47" w:rsidR="00D2156B" w:rsidRDefault="00D2156B" w:rsidP="00AA4745">
      <w:pPr>
        <w:pStyle w:val="Textodecomentrio"/>
        <w:numPr>
          <w:ilvl w:val="0"/>
          <w:numId w:val="35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7.1.1 e) Se incorporó “</w:t>
      </w:r>
      <w:r w:rsidRPr="00D2156B">
        <w:rPr>
          <w:rFonts w:eastAsia="Times New Roman" w:cs="Arial"/>
          <w:bCs/>
          <w:i/>
          <w:kern w:val="0"/>
          <w:sz w:val="24"/>
          <w:lang w:val="es-AR" w:eastAsia="es-ES"/>
        </w:rPr>
        <w:t>redactadas con caracteres</w:t>
      </w:r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2C4B9C05" w14:textId="6795B575" w:rsidR="00F47ED4" w:rsidRDefault="00F47ED4" w:rsidP="00F47ED4">
      <w:pPr>
        <w:pStyle w:val="Textodecomentrio"/>
        <w:ind w:left="720"/>
        <w:rPr>
          <w:rFonts w:eastAsia="Times New Roman" w:cs="Arial"/>
          <w:bCs/>
          <w:kern w:val="0"/>
          <w:sz w:val="24"/>
          <w:lang w:val="es-AR" w:eastAsia="es-ES"/>
        </w:rPr>
      </w:pPr>
      <w:r w:rsidRPr="00063A4D">
        <w:rPr>
          <w:rFonts w:eastAsia="Times New Roman" w:cs="Arial"/>
          <w:bCs/>
          <w:kern w:val="0"/>
          <w:sz w:val="24"/>
          <w:lang w:val="es-AR" w:eastAsia="es-ES"/>
        </w:rPr>
        <w:t>Se corrigió la traducción al</w:t>
      </w:r>
      <w:r w:rsidR="002E5FF1" w:rsidRPr="00063A4D">
        <w:rPr>
          <w:rFonts w:eastAsia="Times New Roman" w:cs="Arial"/>
          <w:bCs/>
          <w:kern w:val="0"/>
          <w:sz w:val="24"/>
          <w:lang w:val="es-AR" w:eastAsia="es-ES"/>
        </w:rPr>
        <w:t xml:space="preserve"> idioma</w:t>
      </w:r>
      <w:r w:rsidRPr="00063A4D">
        <w:rPr>
          <w:rFonts w:eastAsia="Times New Roman" w:cs="Arial"/>
          <w:bCs/>
          <w:kern w:val="0"/>
          <w:sz w:val="24"/>
          <w:lang w:val="es-AR" w:eastAsia="es-ES"/>
        </w:rPr>
        <w:t xml:space="preserve"> portugués de</w:t>
      </w:r>
      <w:r>
        <w:rPr>
          <w:rFonts w:eastAsia="Times New Roman" w:cs="Arial"/>
          <w:bCs/>
          <w:kern w:val="0"/>
          <w:sz w:val="24"/>
          <w:lang w:val="es-AR" w:eastAsia="es-ES"/>
        </w:rPr>
        <w:t xml:space="preserve"> los siguientes </w:t>
      </w:r>
      <w:proofErr w:type="spellStart"/>
      <w:r>
        <w:rPr>
          <w:rFonts w:eastAsia="Times New Roman" w:cs="Arial"/>
          <w:bCs/>
          <w:kern w:val="0"/>
          <w:sz w:val="24"/>
          <w:lang w:val="es-AR" w:eastAsia="es-ES"/>
        </w:rPr>
        <w:t>items</w:t>
      </w:r>
      <w:proofErr w:type="spellEnd"/>
      <w:r>
        <w:rPr>
          <w:rFonts w:eastAsia="Times New Roman" w:cs="Arial"/>
          <w:bCs/>
          <w:kern w:val="0"/>
          <w:sz w:val="24"/>
          <w:lang w:val="es-AR" w:eastAsia="es-ES"/>
        </w:rPr>
        <w:t>:</w:t>
      </w:r>
    </w:p>
    <w:p w14:paraId="5866E158" w14:textId="1C6E22C8" w:rsidR="00257D61" w:rsidRDefault="00F47ED4" w:rsidP="007E30F8">
      <w:pPr>
        <w:pStyle w:val="Textodecomentrio"/>
        <w:numPr>
          <w:ilvl w:val="0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1.OBJETIVO: se</w:t>
      </w:r>
      <w:r w:rsidR="00257D61">
        <w:rPr>
          <w:rFonts w:eastAsia="Times New Roman" w:cs="Arial"/>
          <w:bCs/>
          <w:kern w:val="0"/>
          <w:sz w:val="24"/>
          <w:lang w:val="es-AR" w:eastAsia="es-ES"/>
        </w:rPr>
        <w:t xml:space="preserve"> reemplaz</w:t>
      </w:r>
      <w:r>
        <w:rPr>
          <w:rFonts w:eastAsia="Times New Roman" w:cs="Arial"/>
          <w:bCs/>
          <w:kern w:val="0"/>
          <w:sz w:val="24"/>
          <w:lang w:val="es-AR" w:eastAsia="es-ES"/>
        </w:rPr>
        <w:t>ó</w:t>
      </w:r>
      <w:r w:rsidR="00257D61">
        <w:rPr>
          <w:rFonts w:eastAsia="Times New Roman" w:cs="Arial"/>
          <w:bCs/>
          <w:kern w:val="0"/>
          <w:sz w:val="24"/>
          <w:lang w:val="es-AR" w:eastAsia="es-ES"/>
        </w:rPr>
        <w:t xml:space="preserve"> “</w:t>
      </w:r>
      <w:r w:rsidR="00257D61" w:rsidRPr="00257D61">
        <w:rPr>
          <w:rFonts w:eastAsia="Times New Roman" w:cs="Arial"/>
          <w:bCs/>
          <w:i/>
          <w:kern w:val="0"/>
          <w:sz w:val="24"/>
          <w:lang w:val="es-AR" w:eastAsia="es-ES"/>
        </w:rPr>
        <w:t>para</w:t>
      </w:r>
      <w:r w:rsidR="00257D61">
        <w:rPr>
          <w:rFonts w:eastAsia="Times New Roman" w:cs="Arial"/>
          <w:bCs/>
          <w:kern w:val="0"/>
          <w:sz w:val="24"/>
          <w:lang w:val="es-AR" w:eastAsia="es-ES"/>
        </w:rPr>
        <w:t>” por “de”.</w:t>
      </w:r>
    </w:p>
    <w:p w14:paraId="339BACF9" w14:textId="77777777" w:rsidR="00F47ED4" w:rsidRDefault="00F47ED4" w:rsidP="007E30F8">
      <w:pPr>
        <w:pStyle w:val="Textodecomentrio"/>
        <w:numPr>
          <w:ilvl w:val="0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2. ALCANCE Y ÁMBITO DE APLICACIÓN:</w:t>
      </w:r>
    </w:p>
    <w:p w14:paraId="483918F0" w14:textId="1D6A5AA2" w:rsidR="00F47ED4" w:rsidRDefault="00F47ED4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2.1.1</w:t>
      </w:r>
      <w:r w:rsidR="0013541A">
        <w:rPr>
          <w:rFonts w:eastAsia="Times New Roman" w:cs="Arial"/>
          <w:bCs/>
          <w:kern w:val="0"/>
          <w:sz w:val="24"/>
          <w:lang w:val="es-AR" w:eastAsia="es-ES"/>
        </w:rPr>
        <w:t xml:space="preserve"> se reemplazó “</w:t>
      </w:r>
      <w:r w:rsidR="0013541A">
        <w:rPr>
          <w:rFonts w:eastAsia="Times New Roman" w:cs="Arial"/>
          <w:bCs/>
          <w:i/>
          <w:kern w:val="0"/>
          <w:sz w:val="24"/>
          <w:lang w:val="es-AR" w:eastAsia="es-ES"/>
        </w:rPr>
        <w:t>estando</w:t>
      </w:r>
      <w:r w:rsidR="0013541A">
        <w:rPr>
          <w:rFonts w:eastAsia="Times New Roman" w:cs="Arial"/>
          <w:bCs/>
          <w:kern w:val="0"/>
          <w:sz w:val="24"/>
          <w:lang w:val="es-AR" w:eastAsia="es-ES"/>
        </w:rPr>
        <w:t>” por “est</w:t>
      </w:r>
      <w:r w:rsidR="00024A16">
        <w:rPr>
          <w:rFonts w:eastAsia="Times New Roman" w:cs="Arial"/>
          <w:bCs/>
          <w:kern w:val="0"/>
          <w:sz w:val="24"/>
          <w:lang w:val="es-AR" w:eastAsia="es-ES"/>
        </w:rPr>
        <w:t>á”.</w:t>
      </w:r>
    </w:p>
    <w:p w14:paraId="17F979B7" w14:textId="1F2F01E5" w:rsidR="00024A16" w:rsidRDefault="00024A16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2.3.1 se agregó “</w:t>
      </w:r>
      <w:proofErr w:type="spellStart"/>
      <w:r>
        <w:rPr>
          <w:rFonts w:eastAsia="Times New Roman" w:cs="Arial"/>
          <w:bCs/>
          <w:kern w:val="0"/>
          <w:sz w:val="24"/>
          <w:lang w:val="es-AR" w:eastAsia="es-ES"/>
        </w:rPr>
        <w:t>uma</w:t>
      </w:r>
      <w:proofErr w:type="spellEnd"/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6968650A" w14:textId="39F52BDB" w:rsidR="00CF02EB" w:rsidRPr="006A55DC" w:rsidRDefault="00CF02EB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eastAsia="es-ES"/>
        </w:rPr>
      </w:pPr>
      <w:r w:rsidRPr="006A55DC">
        <w:rPr>
          <w:rFonts w:eastAsia="Times New Roman" w:cs="Arial"/>
          <w:bCs/>
          <w:kern w:val="0"/>
          <w:sz w:val="24"/>
          <w:lang w:eastAsia="es-ES"/>
        </w:rPr>
        <w:t xml:space="preserve">2.3.2 se </w:t>
      </w:r>
      <w:proofErr w:type="spellStart"/>
      <w:r w:rsidRPr="006A55DC">
        <w:rPr>
          <w:rFonts w:eastAsia="Times New Roman" w:cs="Arial"/>
          <w:bCs/>
          <w:kern w:val="0"/>
          <w:sz w:val="24"/>
          <w:lang w:eastAsia="es-ES"/>
        </w:rPr>
        <w:t>reemplazó</w:t>
      </w:r>
      <w:proofErr w:type="spellEnd"/>
      <w:r w:rsidRPr="006A55DC">
        <w:rPr>
          <w:rFonts w:eastAsia="Times New Roman" w:cs="Arial"/>
          <w:bCs/>
          <w:kern w:val="0"/>
          <w:sz w:val="24"/>
          <w:lang w:eastAsia="es-ES"/>
        </w:rPr>
        <w:t xml:space="preserve"> </w:t>
      </w:r>
      <w:r w:rsidR="00B346BF" w:rsidRPr="006A55DC">
        <w:rPr>
          <w:rFonts w:eastAsia="Times New Roman" w:cs="Arial"/>
          <w:bCs/>
          <w:kern w:val="0"/>
          <w:sz w:val="24"/>
          <w:lang w:eastAsia="es-ES"/>
        </w:rPr>
        <w:t>“</w:t>
      </w:r>
      <w:r w:rsidR="00B346BF" w:rsidRPr="006A55DC">
        <w:rPr>
          <w:rFonts w:eastAsia="Times New Roman" w:cs="Arial"/>
          <w:bCs/>
          <w:i/>
          <w:kern w:val="0"/>
          <w:sz w:val="24"/>
          <w:lang w:eastAsia="es-ES"/>
        </w:rPr>
        <w:t>o comercio</w:t>
      </w:r>
      <w:r w:rsidR="00B346BF" w:rsidRPr="006A55DC">
        <w:rPr>
          <w:rFonts w:eastAsia="Times New Roman" w:cs="Arial"/>
          <w:bCs/>
          <w:kern w:val="0"/>
          <w:sz w:val="24"/>
          <w:lang w:eastAsia="es-ES"/>
        </w:rPr>
        <w:t>” por “</w:t>
      </w:r>
      <w:r w:rsidR="00B346BF" w:rsidRPr="006A55DC">
        <w:rPr>
          <w:rFonts w:eastAsia="Times New Roman" w:cs="Arial"/>
          <w:bCs/>
          <w:i/>
          <w:kern w:val="0"/>
          <w:sz w:val="24"/>
          <w:lang w:eastAsia="es-ES"/>
        </w:rPr>
        <w:t>a comercialização</w:t>
      </w:r>
      <w:r w:rsidR="00B346BF" w:rsidRPr="006A55DC">
        <w:rPr>
          <w:rFonts w:eastAsia="Times New Roman" w:cs="Arial"/>
          <w:bCs/>
          <w:kern w:val="0"/>
          <w:sz w:val="24"/>
          <w:lang w:eastAsia="es-ES"/>
        </w:rPr>
        <w:t>”</w:t>
      </w:r>
      <w:r w:rsidR="00383913" w:rsidRPr="006A55DC">
        <w:rPr>
          <w:rFonts w:eastAsia="Times New Roman" w:cs="Arial"/>
          <w:bCs/>
          <w:kern w:val="0"/>
          <w:sz w:val="24"/>
          <w:lang w:eastAsia="es-ES"/>
        </w:rPr>
        <w:t>.</w:t>
      </w:r>
    </w:p>
    <w:p w14:paraId="0DA04754" w14:textId="2CC32300" w:rsidR="00383913" w:rsidRPr="006A55DC" w:rsidRDefault="00383913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eastAsia="es-ES"/>
        </w:rPr>
      </w:pPr>
      <w:r w:rsidRPr="006A55DC">
        <w:rPr>
          <w:rFonts w:eastAsia="Times New Roman" w:cs="Arial"/>
          <w:bCs/>
          <w:kern w:val="0"/>
          <w:sz w:val="24"/>
          <w:lang w:eastAsia="es-ES"/>
        </w:rPr>
        <w:t xml:space="preserve">2.3.3 se </w:t>
      </w:r>
      <w:proofErr w:type="spellStart"/>
      <w:r w:rsidRPr="006A55DC">
        <w:rPr>
          <w:rFonts w:eastAsia="Times New Roman" w:cs="Arial"/>
          <w:bCs/>
          <w:kern w:val="0"/>
          <w:sz w:val="24"/>
          <w:lang w:eastAsia="es-ES"/>
        </w:rPr>
        <w:t>reemplazó</w:t>
      </w:r>
      <w:proofErr w:type="spellEnd"/>
      <w:r w:rsidRPr="006A55DC">
        <w:rPr>
          <w:rFonts w:eastAsia="Times New Roman" w:cs="Arial"/>
          <w:bCs/>
          <w:kern w:val="0"/>
          <w:sz w:val="24"/>
          <w:lang w:eastAsia="es-ES"/>
        </w:rPr>
        <w:t xml:space="preserve"> “</w:t>
      </w:r>
      <w:r w:rsidRPr="006A55DC">
        <w:rPr>
          <w:rFonts w:eastAsia="Times New Roman" w:cs="Arial"/>
          <w:bCs/>
          <w:i/>
          <w:kern w:val="0"/>
          <w:sz w:val="24"/>
          <w:lang w:eastAsia="es-ES"/>
        </w:rPr>
        <w:t>preservando o atendimento</w:t>
      </w:r>
      <w:r w:rsidRPr="006A55DC">
        <w:rPr>
          <w:rFonts w:eastAsia="Times New Roman" w:cs="Arial"/>
          <w:bCs/>
          <w:kern w:val="0"/>
          <w:sz w:val="24"/>
          <w:lang w:eastAsia="es-ES"/>
        </w:rPr>
        <w:t xml:space="preserve">” </w:t>
      </w:r>
      <w:proofErr w:type="gramStart"/>
      <w:r w:rsidRPr="006A55DC">
        <w:rPr>
          <w:rFonts w:eastAsia="Times New Roman" w:cs="Arial"/>
          <w:bCs/>
          <w:kern w:val="0"/>
          <w:sz w:val="24"/>
          <w:lang w:eastAsia="es-ES"/>
        </w:rPr>
        <w:t>por  “</w:t>
      </w:r>
      <w:proofErr w:type="gramEnd"/>
      <w:r w:rsidRPr="006A55DC">
        <w:rPr>
          <w:rFonts w:eastAsia="Times New Roman" w:cs="Arial"/>
          <w:bCs/>
          <w:i/>
          <w:kern w:val="0"/>
          <w:sz w:val="24"/>
          <w:lang w:eastAsia="es-ES"/>
        </w:rPr>
        <w:t>assegurando o cumprimento</w:t>
      </w:r>
      <w:r w:rsidRPr="006A55DC">
        <w:rPr>
          <w:rFonts w:eastAsia="Times New Roman" w:cs="Arial"/>
          <w:bCs/>
          <w:kern w:val="0"/>
          <w:sz w:val="24"/>
          <w:lang w:eastAsia="es-ES"/>
        </w:rPr>
        <w:t>”</w:t>
      </w:r>
      <w:r w:rsidR="006B47DD" w:rsidRPr="006A55DC">
        <w:rPr>
          <w:rFonts w:eastAsia="Times New Roman" w:cs="Arial"/>
          <w:bCs/>
          <w:kern w:val="0"/>
          <w:sz w:val="24"/>
          <w:lang w:eastAsia="es-ES"/>
        </w:rPr>
        <w:t>.</w:t>
      </w:r>
    </w:p>
    <w:p w14:paraId="519DE579" w14:textId="0088BBA2" w:rsidR="001A6423" w:rsidRPr="001A6423" w:rsidRDefault="001A6423" w:rsidP="001A6423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  <w:r w:rsidRPr="001A6423">
        <w:rPr>
          <w:rFonts w:ascii="Arial" w:hAnsi="Arial" w:cs="Arial"/>
          <w:bCs/>
          <w:szCs w:val="20"/>
          <w:lang w:val="es-AR" w:eastAsia="es-ES"/>
        </w:rPr>
        <w:t>3. TÉRMINOS Y DEFINICIONES:</w:t>
      </w:r>
    </w:p>
    <w:p w14:paraId="1892E1C3" w14:textId="77777777" w:rsidR="001A6423" w:rsidRPr="001A6423" w:rsidRDefault="001A6423" w:rsidP="001A6423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</w:p>
    <w:p w14:paraId="2CE23714" w14:textId="5039EEF6" w:rsidR="00C836EB" w:rsidRDefault="001A6423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3.2 se reemplazó “</w:t>
      </w:r>
      <w:r w:rsidRPr="001A6423">
        <w:rPr>
          <w:rFonts w:eastAsia="Times New Roman" w:cs="Arial"/>
          <w:bCs/>
          <w:i/>
          <w:kern w:val="0"/>
          <w:sz w:val="24"/>
          <w:lang w:val="es-AR" w:eastAsia="es-ES"/>
        </w:rPr>
        <w:t>a</w:t>
      </w:r>
      <w:r>
        <w:rPr>
          <w:rFonts w:eastAsia="Times New Roman" w:cs="Arial"/>
          <w:bCs/>
          <w:kern w:val="0"/>
          <w:sz w:val="24"/>
          <w:lang w:val="es-AR" w:eastAsia="es-ES"/>
        </w:rPr>
        <w:t>”</w:t>
      </w:r>
      <w:r w:rsidR="00063A4D">
        <w:rPr>
          <w:rFonts w:eastAsia="Times New Roman" w:cs="Arial"/>
          <w:bCs/>
          <w:kern w:val="0"/>
          <w:sz w:val="24"/>
          <w:lang w:val="es-AR" w:eastAsia="es-ES"/>
        </w:rPr>
        <w:t xml:space="preserve"> </w:t>
      </w:r>
      <w:r>
        <w:rPr>
          <w:rFonts w:eastAsia="Times New Roman" w:cs="Arial"/>
          <w:bCs/>
          <w:kern w:val="0"/>
          <w:sz w:val="24"/>
          <w:lang w:val="es-AR" w:eastAsia="es-ES"/>
        </w:rPr>
        <w:t>por “</w:t>
      </w:r>
      <w:r w:rsidRPr="001A6423">
        <w:rPr>
          <w:rFonts w:eastAsia="Times New Roman" w:cs="Arial"/>
          <w:bCs/>
          <w:i/>
          <w:kern w:val="0"/>
          <w:sz w:val="24"/>
          <w:lang w:val="es-AR" w:eastAsia="es-ES"/>
        </w:rPr>
        <w:t>para</w:t>
      </w:r>
      <w:r>
        <w:rPr>
          <w:rFonts w:eastAsia="Times New Roman" w:cs="Arial"/>
          <w:bCs/>
          <w:kern w:val="0"/>
          <w:sz w:val="24"/>
          <w:lang w:val="es-AR" w:eastAsia="es-ES"/>
        </w:rPr>
        <w:t>”</w:t>
      </w:r>
      <w:r w:rsidR="00BE5961">
        <w:rPr>
          <w:rFonts w:eastAsia="Times New Roman" w:cs="Arial"/>
          <w:bCs/>
          <w:kern w:val="0"/>
          <w:sz w:val="24"/>
          <w:lang w:val="es-AR" w:eastAsia="es-ES"/>
        </w:rPr>
        <w:t>.</w:t>
      </w:r>
      <w:r>
        <w:rPr>
          <w:rFonts w:eastAsia="Times New Roman" w:cs="Arial"/>
          <w:bCs/>
          <w:kern w:val="0"/>
          <w:sz w:val="24"/>
          <w:lang w:val="es-AR" w:eastAsia="es-ES"/>
        </w:rPr>
        <w:t xml:space="preserve"> </w:t>
      </w:r>
    </w:p>
    <w:p w14:paraId="0087D4A9" w14:textId="059B2B04" w:rsidR="00BE5961" w:rsidRDefault="00BE5961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3.3 se eliminó el término “</w:t>
      </w:r>
      <w:r w:rsidRPr="00BE5961">
        <w:rPr>
          <w:rFonts w:eastAsia="Times New Roman" w:cs="Arial"/>
          <w:bCs/>
          <w:i/>
          <w:kern w:val="0"/>
          <w:sz w:val="24"/>
          <w:lang w:val="es-AR" w:eastAsia="es-ES"/>
        </w:rPr>
        <w:t>estando</w:t>
      </w:r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2CCDEEC7" w14:textId="204C31AF" w:rsidR="006A7FDD" w:rsidRDefault="006A7FDD" w:rsidP="00F47ED4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3.6 se reemplazó “</w:t>
      </w:r>
      <w:r w:rsidRPr="006A7FDD">
        <w:rPr>
          <w:rFonts w:eastAsia="Times New Roman" w:cs="Arial"/>
          <w:bCs/>
          <w:i/>
          <w:kern w:val="0"/>
          <w:sz w:val="24"/>
          <w:lang w:val="es-AR" w:eastAsia="es-ES"/>
        </w:rPr>
        <w:t>roda</w:t>
      </w:r>
      <w:r>
        <w:rPr>
          <w:rFonts w:eastAsia="Times New Roman" w:cs="Arial"/>
          <w:bCs/>
          <w:kern w:val="0"/>
          <w:sz w:val="24"/>
          <w:lang w:val="es-AR" w:eastAsia="es-ES"/>
        </w:rPr>
        <w:t>” por “</w:t>
      </w:r>
      <w:r w:rsidRPr="006A7FDD">
        <w:rPr>
          <w:rFonts w:eastAsia="Times New Roman" w:cs="Arial"/>
          <w:bCs/>
          <w:i/>
          <w:kern w:val="0"/>
          <w:sz w:val="24"/>
          <w:lang w:val="es-AR" w:eastAsia="es-ES"/>
        </w:rPr>
        <w:t>aro</w:t>
      </w:r>
      <w:r>
        <w:rPr>
          <w:rFonts w:eastAsia="Times New Roman" w:cs="Arial"/>
          <w:bCs/>
          <w:kern w:val="0"/>
          <w:sz w:val="24"/>
          <w:lang w:val="es-AR" w:eastAsia="es-ES"/>
        </w:rPr>
        <w:t>”</w:t>
      </w:r>
      <w:r w:rsidR="00CF55BA">
        <w:rPr>
          <w:rFonts w:eastAsia="Times New Roman" w:cs="Arial"/>
          <w:bCs/>
          <w:kern w:val="0"/>
          <w:sz w:val="24"/>
          <w:lang w:val="es-AR" w:eastAsia="es-ES"/>
        </w:rPr>
        <w:t>.</w:t>
      </w:r>
    </w:p>
    <w:p w14:paraId="5E612206" w14:textId="73F09888" w:rsidR="00986848" w:rsidRPr="00986848" w:rsidRDefault="00986848" w:rsidP="00986848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>4</w:t>
      </w:r>
      <w:r w:rsidRPr="001A6423">
        <w:rPr>
          <w:rFonts w:ascii="Arial" w:hAnsi="Arial" w:cs="Arial"/>
          <w:bCs/>
          <w:szCs w:val="20"/>
          <w:lang w:val="es-AR" w:eastAsia="es-ES"/>
        </w:rPr>
        <w:t xml:space="preserve">. </w:t>
      </w:r>
      <w:r>
        <w:rPr>
          <w:rFonts w:ascii="Arial" w:hAnsi="Arial" w:cs="Arial"/>
          <w:bCs/>
          <w:szCs w:val="20"/>
          <w:lang w:val="es-AR" w:eastAsia="es-ES"/>
        </w:rPr>
        <w:t>SIGLAS:</w:t>
      </w:r>
    </w:p>
    <w:p w14:paraId="7018A166" w14:textId="4EA49379" w:rsidR="00986848" w:rsidRDefault="00986848" w:rsidP="0098684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</w:p>
    <w:p w14:paraId="6F87FA92" w14:textId="78CA7BBA" w:rsidR="00986848" w:rsidRPr="006A55DC" w:rsidRDefault="00986848" w:rsidP="00986848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pt-BR" w:eastAsia="es-ES"/>
        </w:rPr>
      </w:pPr>
      <w:r w:rsidRPr="006A55DC">
        <w:rPr>
          <w:rFonts w:ascii="Arial" w:hAnsi="Arial" w:cs="Arial"/>
          <w:bCs/>
          <w:szCs w:val="20"/>
          <w:lang w:val="pt-BR" w:eastAsia="es-ES"/>
        </w:rPr>
        <w:t xml:space="preserve">Se </w:t>
      </w:r>
      <w:proofErr w:type="spellStart"/>
      <w:r w:rsidRPr="006A55DC">
        <w:rPr>
          <w:rFonts w:ascii="Arial" w:hAnsi="Arial" w:cs="Arial"/>
          <w:bCs/>
          <w:szCs w:val="20"/>
          <w:lang w:val="pt-BR" w:eastAsia="es-ES"/>
        </w:rPr>
        <w:t>reemplazó</w:t>
      </w:r>
      <w:proofErr w:type="spellEnd"/>
      <w:r w:rsidRPr="006A55DC">
        <w:rPr>
          <w:rFonts w:ascii="Arial" w:hAnsi="Arial" w:cs="Arial"/>
          <w:bCs/>
          <w:szCs w:val="20"/>
          <w:lang w:val="pt-BR" w:eastAsia="es-ES"/>
        </w:rPr>
        <w:t xml:space="preserve">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fins deste</w:t>
      </w:r>
      <w:r w:rsidRPr="006A55DC">
        <w:rPr>
          <w:rFonts w:ascii="Arial" w:hAnsi="Arial" w:cs="Arial"/>
          <w:bCs/>
          <w:szCs w:val="20"/>
          <w:lang w:val="pt-BR" w:eastAsia="es-ES"/>
        </w:rPr>
        <w:t>” por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efeitos do presente</w:t>
      </w:r>
      <w:r w:rsidRPr="006A55DC">
        <w:rPr>
          <w:rFonts w:ascii="Arial" w:hAnsi="Arial" w:cs="Arial"/>
          <w:bCs/>
          <w:szCs w:val="20"/>
          <w:lang w:val="pt-BR" w:eastAsia="es-ES"/>
        </w:rPr>
        <w:t>”</w:t>
      </w:r>
      <w:r w:rsidR="00CF55BA" w:rsidRPr="006A55DC">
        <w:rPr>
          <w:rFonts w:ascii="Arial" w:hAnsi="Arial" w:cs="Arial"/>
          <w:bCs/>
          <w:szCs w:val="20"/>
          <w:lang w:val="pt-BR" w:eastAsia="es-ES"/>
        </w:rPr>
        <w:t>.</w:t>
      </w:r>
    </w:p>
    <w:p w14:paraId="0AF97D65" w14:textId="77777777" w:rsidR="00CF55BA" w:rsidRPr="006A55DC" w:rsidRDefault="00CF55BA" w:rsidP="00CF55BA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hAnsi="Arial" w:cs="Arial"/>
          <w:bCs/>
          <w:szCs w:val="20"/>
          <w:lang w:val="pt-BR" w:eastAsia="es-ES"/>
        </w:rPr>
      </w:pPr>
    </w:p>
    <w:p w14:paraId="5B9ACC3C" w14:textId="3B8B98DA" w:rsidR="00CF55BA" w:rsidRPr="00986848" w:rsidRDefault="00CF55BA" w:rsidP="00CF55BA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>5. DOCUMENTOS DE REFERENCIA:</w:t>
      </w:r>
    </w:p>
    <w:p w14:paraId="5C9A0FCF" w14:textId="77777777" w:rsidR="00CF55BA" w:rsidRDefault="00CF55BA" w:rsidP="00CF55BA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</w:p>
    <w:p w14:paraId="1D5D5543" w14:textId="5DE67A9C" w:rsidR="00CF55BA" w:rsidRPr="006A55DC" w:rsidRDefault="00CF55BA" w:rsidP="00CF55BA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pt-BR" w:eastAsia="es-ES"/>
        </w:rPr>
      </w:pPr>
      <w:r w:rsidRPr="006A55DC">
        <w:rPr>
          <w:rFonts w:ascii="Arial" w:hAnsi="Arial" w:cs="Arial"/>
          <w:bCs/>
          <w:szCs w:val="20"/>
          <w:lang w:val="pt-BR" w:eastAsia="es-ES"/>
        </w:rPr>
        <w:t xml:space="preserve">Se </w:t>
      </w:r>
      <w:proofErr w:type="spellStart"/>
      <w:r w:rsidRPr="006A55DC">
        <w:rPr>
          <w:rFonts w:ascii="Arial" w:hAnsi="Arial" w:cs="Arial"/>
          <w:bCs/>
          <w:szCs w:val="20"/>
          <w:lang w:val="pt-BR" w:eastAsia="es-ES"/>
        </w:rPr>
        <w:t>reemplazó</w:t>
      </w:r>
      <w:proofErr w:type="spellEnd"/>
      <w:r w:rsidRPr="006A55DC">
        <w:rPr>
          <w:rFonts w:ascii="Arial" w:hAnsi="Arial" w:cs="Arial"/>
          <w:bCs/>
          <w:szCs w:val="20"/>
          <w:lang w:val="pt-BR" w:eastAsia="es-ES"/>
        </w:rPr>
        <w:t xml:space="preserve">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fins</w:t>
      </w:r>
      <w:r w:rsidRPr="006A55DC">
        <w:rPr>
          <w:rFonts w:ascii="Arial" w:hAnsi="Arial" w:cs="Arial"/>
          <w:bCs/>
          <w:szCs w:val="20"/>
          <w:lang w:val="pt-BR" w:eastAsia="es-ES"/>
        </w:rPr>
        <w:t>” por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efeitos</w:t>
      </w:r>
      <w:r w:rsidRPr="006A55DC">
        <w:rPr>
          <w:rFonts w:ascii="Arial" w:hAnsi="Arial" w:cs="Arial"/>
          <w:bCs/>
          <w:szCs w:val="20"/>
          <w:lang w:val="pt-BR" w:eastAsia="es-ES"/>
        </w:rPr>
        <w:t>”</w:t>
      </w:r>
    </w:p>
    <w:p w14:paraId="6DFAA72F" w14:textId="15A116C4" w:rsidR="00716563" w:rsidRPr="006A55DC" w:rsidRDefault="00716563" w:rsidP="007165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bCs/>
        </w:rPr>
      </w:pPr>
    </w:p>
    <w:p w14:paraId="0D0FBB26" w14:textId="7C3B125C" w:rsidR="00716563" w:rsidRPr="00986848" w:rsidRDefault="00716563" w:rsidP="00716563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>6</w:t>
      </w:r>
      <w:r w:rsidRPr="001A6423">
        <w:rPr>
          <w:rFonts w:ascii="Arial" w:hAnsi="Arial" w:cs="Arial"/>
          <w:bCs/>
          <w:szCs w:val="20"/>
          <w:lang w:val="es-AR" w:eastAsia="es-ES"/>
        </w:rPr>
        <w:t xml:space="preserve">. </w:t>
      </w:r>
      <w:r>
        <w:rPr>
          <w:rFonts w:ascii="Arial" w:hAnsi="Arial" w:cs="Arial"/>
          <w:bCs/>
          <w:szCs w:val="20"/>
          <w:lang w:val="es-AR" w:eastAsia="es-ES"/>
        </w:rPr>
        <w:t>REQUISITOS TÉCNICOS DE SEGURIDAD:</w:t>
      </w:r>
    </w:p>
    <w:p w14:paraId="2F8B6BBC" w14:textId="77777777" w:rsidR="00716563" w:rsidRDefault="00716563" w:rsidP="00716563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cs="Arial"/>
          <w:bCs/>
          <w:lang w:val="es-AR" w:eastAsia="es-ES"/>
        </w:rPr>
      </w:pPr>
    </w:p>
    <w:p w14:paraId="12B0D75A" w14:textId="4D50F7E8" w:rsidR="00716563" w:rsidRDefault="00716563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 xml:space="preserve">6.1.1 </w:t>
      </w:r>
      <w:r w:rsidRPr="00986848">
        <w:rPr>
          <w:rFonts w:ascii="Arial" w:hAnsi="Arial" w:cs="Arial"/>
          <w:bCs/>
          <w:szCs w:val="20"/>
          <w:lang w:val="es-AR" w:eastAsia="es-ES"/>
        </w:rPr>
        <w:t xml:space="preserve">Se </w:t>
      </w:r>
      <w:r>
        <w:rPr>
          <w:rFonts w:ascii="Arial" w:hAnsi="Arial" w:cs="Arial"/>
          <w:bCs/>
          <w:szCs w:val="20"/>
          <w:lang w:val="es-AR" w:eastAsia="es-ES"/>
        </w:rPr>
        <w:t xml:space="preserve">incorporó </w:t>
      </w:r>
      <w:r w:rsidRPr="00986848">
        <w:rPr>
          <w:rFonts w:ascii="Arial" w:hAnsi="Arial" w:cs="Arial"/>
          <w:bCs/>
          <w:szCs w:val="20"/>
          <w:lang w:val="es-AR" w:eastAsia="es-ES"/>
        </w:rPr>
        <w:t>“</w:t>
      </w:r>
      <w:proofErr w:type="spellStart"/>
      <w:r>
        <w:rPr>
          <w:rFonts w:ascii="Arial" w:hAnsi="Arial" w:cs="Arial"/>
          <w:bCs/>
          <w:i/>
          <w:szCs w:val="20"/>
          <w:lang w:val="es-AR" w:eastAsia="es-ES"/>
        </w:rPr>
        <w:t>seu</w:t>
      </w:r>
      <w:proofErr w:type="spellEnd"/>
      <w:r>
        <w:rPr>
          <w:rFonts w:ascii="Arial" w:hAnsi="Arial" w:cs="Arial"/>
          <w:bCs/>
          <w:szCs w:val="20"/>
          <w:lang w:val="es-AR" w:eastAsia="es-ES"/>
        </w:rPr>
        <w:t>”.</w:t>
      </w:r>
    </w:p>
    <w:p w14:paraId="38D501E8" w14:textId="3FFF5D38" w:rsidR="00D256F8" w:rsidRDefault="00D256F8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 xml:space="preserve">6.2.1 </w:t>
      </w:r>
      <w:r w:rsidR="009B6FC4">
        <w:rPr>
          <w:rFonts w:ascii="Arial" w:hAnsi="Arial" w:cs="Arial"/>
          <w:bCs/>
          <w:szCs w:val="20"/>
          <w:lang w:val="es-AR" w:eastAsia="es-ES"/>
        </w:rPr>
        <w:t>Se reemplazó “</w:t>
      </w:r>
      <w:proofErr w:type="spellStart"/>
      <w:r w:rsidR="009B6FC4" w:rsidRPr="009B6FC4">
        <w:rPr>
          <w:rFonts w:ascii="Arial" w:hAnsi="Arial" w:cs="Arial"/>
          <w:bCs/>
          <w:i/>
          <w:szCs w:val="20"/>
          <w:lang w:val="es-AR" w:eastAsia="es-ES"/>
        </w:rPr>
        <w:t>travamentos</w:t>
      </w:r>
      <w:proofErr w:type="spellEnd"/>
      <w:r w:rsidR="009B6FC4">
        <w:rPr>
          <w:rFonts w:ascii="Arial" w:hAnsi="Arial" w:cs="Arial"/>
          <w:bCs/>
          <w:szCs w:val="20"/>
          <w:lang w:val="es-AR" w:eastAsia="es-ES"/>
        </w:rPr>
        <w:t xml:space="preserve">” </w:t>
      </w:r>
      <w:proofErr w:type="gramStart"/>
      <w:r w:rsidR="009B6FC4">
        <w:rPr>
          <w:rFonts w:ascii="Arial" w:hAnsi="Arial" w:cs="Arial"/>
          <w:bCs/>
          <w:szCs w:val="20"/>
          <w:lang w:val="es-AR" w:eastAsia="es-ES"/>
        </w:rPr>
        <w:t xml:space="preserve">por </w:t>
      </w:r>
      <w:r w:rsidR="009B6FC4" w:rsidRPr="009B6FC4">
        <w:rPr>
          <w:rFonts w:ascii="Arial" w:hAnsi="Arial" w:cs="Arial"/>
          <w:bCs/>
          <w:szCs w:val="20"/>
          <w:lang w:val="es-AR" w:eastAsia="es-ES"/>
        </w:rPr>
        <w:t xml:space="preserve"> </w:t>
      </w:r>
      <w:r w:rsidR="009B6FC4">
        <w:rPr>
          <w:rFonts w:ascii="Arial" w:hAnsi="Arial" w:cs="Arial"/>
          <w:bCs/>
          <w:szCs w:val="20"/>
          <w:lang w:val="es-AR" w:eastAsia="es-ES"/>
        </w:rPr>
        <w:t>“</w:t>
      </w:r>
      <w:proofErr w:type="spellStart"/>
      <w:proofErr w:type="gramEnd"/>
      <w:r w:rsidR="009B6FC4" w:rsidRPr="009B6FC4">
        <w:rPr>
          <w:rFonts w:ascii="Arial" w:hAnsi="Arial" w:cs="Arial"/>
          <w:bCs/>
          <w:i/>
          <w:szCs w:val="20"/>
          <w:lang w:val="es-AR" w:eastAsia="es-ES"/>
        </w:rPr>
        <w:t>bloqueios</w:t>
      </w:r>
      <w:proofErr w:type="spellEnd"/>
      <w:r w:rsidR="009B6FC4">
        <w:rPr>
          <w:rFonts w:ascii="Arial" w:hAnsi="Arial" w:cs="Arial"/>
          <w:bCs/>
          <w:szCs w:val="20"/>
          <w:lang w:val="es-AR" w:eastAsia="es-ES"/>
        </w:rPr>
        <w:t>”.</w:t>
      </w:r>
    </w:p>
    <w:p w14:paraId="42A7F3A0" w14:textId="34D67A6A" w:rsidR="009B6FC4" w:rsidRDefault="009B6FC4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lastRenderedPageBreak/>
        <w:t>6.2.2 Se reemplazó “</w:t>
      </w:r>
      <w:r w:rsidRPr="0020633C">
        <w:rPr>
          <w:rFonts w:ascii="Arial" w:hAnsi="Arial" w:cs="Arial"/>
          <w:bCs/>
          <w:i/>
          <w:szCs w:val="20"/>
          <w:lang w:val="es-AR" w:eastAsia="es-ES"/>
        </w:rPr>
        <w:t>pelo</w:t>
      </w:r>
      <w:r>
        <w:rPr>
          <w:rFonts w:ascii="Arial" w:hAnsi="Arial" w:cs="Arial"/>
          <w:bCs/>
          <w:szCs w:val="20"/>
          <w:lang w:val="es-AR" w:eastAsia="es-ES"/>
        </w:rPr>
        <w:t xml:space="preserve">” por </w:t>
      </w:r>
      <w:r w:rsidR="0020633C">
        <w:rPr>
          <w:rFonts w:ascii="Arial" w:hAnsi="Arial" w:cs="Arial"/>
          <w:bCs/>
          <w:szCs w:val="20"/>
          <w:lang w:val="es-AR" w:eastAsia="es-ES"/>
        </w:rPr>
        <w:t>“</w:t>
      </w:r>
      <w:r w:rsidR="0020633C" w:rsidRPr="0020633C">
        <w:rPr>
          <w:rFonts w:ascii="Arial" w:hAnsi="Arial" w:cs="Arial"/>
          <w:bCs/>
          <w:i/>
          <w:szCs w:val="20"/>
          <w:lang w:val="es-AR" w:eastAsia="es-ES"/>
        </w:rPr>
        <w:t>por</w:t>
      </w:r>
      <w:r w:rsidR="0020633C">
        <w:rPr>
          <w:rFonts w:ascii="Arial" w:hAnsi="Arial" w:cs="Arial"/>
          <w:bCs/>
          <w:szCs w:val="20"/>
          <w:lang w:val="es-AR" w:eastAsia="es-ES"/>
        </w:rPr>
        <w:t>”</w:t>
      </w:r>
      <w:r w:rsidR="00B3094B">
        <w:rPr>
          <w:rFonts w:ascii="Arial" w:hAnsi="Arial" w:cs="Arial"/>
          <w:bCs/>
          <w:szCs w:val="20"/>
          <w:lang w:val="es-AR" w:eastAsia="es-ES"/>
        </w:rPr>
        <w:t>.</w:t>
      </w:r>
    </w:p>
    <w:p w14:paraId="23230834" w14:textId="7E27561B" w:rsidR="00B3094B" w:rsidRPr="006A55DC" w:rsidRDefault="00B3094B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pt-BR" w:eastAsia="es-ES"/>
        </w:rPr>
      </w:pPr>
      <w:r w:rsidRPr="006A55DC">
        <w:rPr>
          <w:rFonts w:ascii="Arial" w:hAnsi="Arial" w:cs="Arial"/>
          <w:bCs/>
          <w:szCs w:val="20"/>
          <w:lang w:val="pt-BR" w:eastAsia="es-ES"/>
        </w:rPr>
        <w:t xml:space="preserve">6.2.3.2 Se </w:t>
      </w:r>
      <w:proofErr w:type="spellStart"/>
      <w:r w:rsidRPr="006A55DC">
        <w:rPr>
          <w:rFonts w:ascii="Arial" w:hAnsi="Arial" w:cs="Arial"/>
          <w:bCs/>
          <w:szCs w:val="20"/>
          <w:lang w:val="pt-BR" w:eastAsia="es-ES"/>
        </w:rPr>
        <w:t>reemplazó</w:t>
      </w:r>
      <w:proofErr w:type="spellEnd"/>
      <w:r w:rsidRPr="006A55DC">
        <w:rPr>
          <w:rFonts w:ascii="Arial" w:hAnsi="Arial" w:cs="Arial"/>
          <w:bCs/>
          <w:szCs w:val="20"/>
          <w:lang w:val="pt-BR" w:eastAsia="es-ES"/>
        </w:rPr>
        <w:t xml:space="preserve"> </w:t>
      </w:r>
      <w:r w:rsidR="00E7709A" w:rsidRPr="006A55DC">
        <w:rPr>
          <w:rFonts w:ascii="Arial" w:hAnsi="Arial" w:cs="Arial"/>
          <w:bCs/>
          <w:szCs w:val="20"/>
          <w:lang w:val="pt-BR" w:eastAsia="es-ES"/>
        </w:rPr>
        <w:t>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Os encaixes</w:t>
      </w:r>
      <w:r w:rsidR="00E7709A" w:rsidRPr="006A55DC">
        <w:rPr>
          <w:rFonts w:ascii="Arial" w:hAnsi="Arial" w:cs="Arial"/>
          <w:bCs/>
          <w:szCs w:val="20"/>
          <w:lang w:val="pt-BR" w:eastAsia="es-ES"/>
        </w:rPr>
        <w:t>” por</w:t>
      </w:r>
      <w:r w:rsidRPr="006A55DC">
        <w:rPr>
          <w:rFonts w:ascii="Arial" w:hAnsi="Arial" w:cs="Arial"/>
          <w:bCs/>
          <w:szCs w:val="20"/>
          <w:lang w:val="pt-BR" w:eastAsia="es-ES"/>
        </w:rPr>
        <w:t xml:space="preserve"> </w:t>
      </w:r>
      <w:r w:rsidR="00E7709A" w:rsidRPr="006A55DC">
        <w:rPr>
          <w:rFonts w:ascii="Arial" w:hAnsi="Arial" w:cs="Arial"/>
          <w:bCs/>
          <w:szCs w:val="20"/>
          <w:lang w:val="pt-BR" w:eastAsia="es-ES"/>
        </w:rPr>
        <w:t>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As uniões</w:t>
      </w:r>
      <w:r w:rsidR="00E7709A" w:rsidRPr="006A55DC">
        <w:rPr>
          <w:rFonts w:ascii="Arial" w:hAnsi="Arial" w:cs="Arial"/>
          <w:bCs/>
          <w:szCs w:val="20"/>
          <w:lang w:val="pt-BR" w:eastAsia="es-ES"/>
        </w:rPr>
        <w:t>”</w:t>
      </w:r>
      <w:r w:rsidR="005314BE" w:rsidRPr="006A55DC">
        <w:rPr>
          <w:rFonts w:ascii="Arial" w:hAnsi="Arial" w:cs="Arial"/>
          <w:bCs/>
          <w:szCs w:val="20"/>
          <w:lang w:val="pt-BR" w:eastAsia="es-ES"/>
        </w:rPr>
        <w:t>.</w:t>
      </w:r>
    </w:p>
    <w:p w14:paraId="461F439B" w14:textId="33DDBE95" w:rsidR="00032FE4" w:rsidRDefault="00032FE4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>6.2.7.1 Se reemplazó “</w:t>
      </w:r>
      <w:r w:rsidRPr="00032FE4">
        <w:rPr>
          <w:rFonts w:ascii="Arial" w:hAnsi="Arial" w:cs="Arial"/>
          <w:bCs/>
          <w:i/>
          <w:szCs w:val="20"/>
          <w:lang w:val="es-AR" w:eastAsia="es-ES"/>
        </w:rPr>
        <w:t>de forma a</w:t>
      </w:r>
      <w:r>
        <w:rPr>
          <w:rFonts w:ascii="Arial" w:hAnsi="Arial" w:cs="Arial"/>
          <w:bCs/>
          <w:szCs w:val="20"/>
          <w:lang w:val="es-AR" w:eastAsia="es-ES"/>
        </w:rPr>
        <w:t>” por “</w:t>
      </w:r>
      <w:r w:rsidRPr="00032FE4">
        <w:rPr>
          <w:rFonts w:ascii="Arial" w:hAnsi="Arial" w:cs="Arial"/>
          <w:bCs/>
          <w:i/>
          <w:szCs w:val="20"/>
          <w:lang w:val="es-AR" w:eastAsia="es-ES"/>
        </w:rPr>
        <w:t>para</w:t>
      </w:r>
      <w:r>
        <w:rPr>
          <w:rFonts w:ascii="Arial" w:hAnsi="Arial" w:cs="Arial"/>
          <w:bCs/>
          <w:szCs w:val="20"/>
          <w:lang w:val="es-AR" w:eastAsia="es-ES"/>
        </w:rPr>
        <w:t>”.</w:t>
      </w:r>
    </w:p>
    <w:p w14:paraId="5D6A744A" w14:textId="3BD5D698" w:rsidR="00032FE4" w:rsidRDefault="00032FE4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es-AR" w:eastAsia="es-ES"/>
        </w:rPr>
      </w:pPr>
      <w:r>
        <w:rPr>
          <w:rFonts w:ascii="Arial" w:hAnsi="Arial" w:cs="Arial"/>
          <w:bCs/>
          <w:szCs w:val="20"/>
          <w:lang w:val="es-AR" w:eastAsia="es-ES"/>
        </w:rPr>
        <w:t>6.2.8 Se reemplazó “</w:t>
      </w:r>
      <w:r w:rsidRPr="00032FE4">
        <w:rPr>
          <w:rFonts w:ascii="Arial" w:hAnsi="Arial" w:cs="Arial"/>
          <w:bCs/>
          <w:i/>
          <w:szCs w:val="20"/>
          <w:lang w:val="es-AR" w:eastAsia="es-ES"/>
        </w:rPr>
        <w:t>ser</w:t>
      </w:r>
      <w:r>
        <w:rPr>
          <w:rFonts w:ascii="Arial" w:hAnsi="Arial" w:cs="Arial"/>
          <w:bCs/>
          <w:szCs w:val="20"/>
          <w:lang w:val="es-AR" w:eastAsia="es-ES"/>
        </w:rPr>
        <w:t>” por “</w:t>
      </w:r>
      <w:r w:rsidRPr="00032FE4">
        <w:rPr>
          <w:rFonts w:ascii="Arial" w:hAnsi="Arial" w:cs="Arial"/>
          <w:bCs/>
          <w:i/>
          <w:szCs w:val="20"/>
          <w:lang w:val="es-AR" w:eastAsia="es-ES"/>
        </w:rPr>
        <w:t>estar</w:t>
      </w:r>
      <w:r>
        <w:rPr>
          <w:rFonts w:ascii="Arial" w:hAnsi="Arial" w:cs="Arial"/>
          <w:bCs/>
          <w:szCs w:val="20"/>
          <w:lang w:val="es-AR" w:eastAsia="es-ES"/>
        </w:rPr>
        <w:t>”.</w:t>
      </w:r>
    </w:p>
    <w:p w14:paraId="15965A1E" w14:textId="15075AD3" w:rsidR="00DC0338" w:rsidRPr="006A55DC" w:rsidRDefault="00DC0338" w:rsidP="00716563">
      <w:pPr>
        <w:pStyle w:val="Pargrafoda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Arial" w:hAnsi="Arial" w:cs="Arial"/>
          <w:bCs/>
          <w:szCs w:val="20"/>
          <w:lang w:val="pt-BR" w:eastAsia="es-ES"/>
        </w:rPr>
      </w:pPr>
      <w:r w:rsidRPr="006A55DC">
        <w:rPr>
          <w:rFonts w:ascii="Arial" w:hAnsi="Arial" w:cs="Arial"/>
          <w:bCs/>
          <w:szCs w:val="20"/>
          <w:lang w:val="pt-BR" w:eastAsia="es-ES"/>
        </w:rPr>
        <w:t xml:space="preserve">6.2.10 Se </w:t>
      </w:r>
      <w:proofErr w:type="spellStart"/>
      <w:r w:rsidRPr="006A55DC">
        <w:rPr>
          <w:rFonts w:ascii="Arial" w:hAnsi="Arial" w:cs="Arial"/>
          <w:bCs/>
          <w:szCs w:val="20"/>
          <w:lang w:val="pt-BR" w:eastAsia="es-ES"/>
        </w:rPr>
        <w:t>reemplazó</w:t>
      </w:r>
      <w:proofErr w:type="spellEnd"/>
      <w:r w:rsidRPr="006A55DC">
        <w:rPr>
          <w:rFonts w:ascii="Arial" w:hAnsi="Arial" w:cs="Arial"/>
          <w:bCs/>
          <w:szCs w:val="20"/>
          <w:lang w:val="pt-BR" w:eastAsia="es-ES"/>
        </w:rPr>
        <w:t xml:space="preserve">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quando</w:t>
      </w:r>
      <w:r w:rsidRPr="006A55DC">
        <w:rPr>
          <w:rFonts w:ascii="Arial" w:hAnsi="Arial" w:cs="Arial"/>
          <w:bCs/>
          <w:szCs w:val="20"/>
          <w:lang w:val="pt-BR" w:eastAsia="es-ES"/>
        </w:rPr>
        <w:t>” por “</w:t>
      </w:r>
      <w:r w:rsidRPr="006A55DC">
        <w:rPr>
          <w:rFonts w:ascii="Arial" w:hAnsi="Arial" w:cs="Arial"/>
          <w:bCs/>
          <w:i/>
          <w:szCs w:val="20"/>
          <w:lang w:val="pt-BR" w:eastAsia="es-ES"/>
        </w:rPr>
        <w:t>uma vez</w:t>
      </w:r>
      <w:r w:rsidRPr="006A55DC">
        <w:rPr>
          <w:rFonts w:ascii="Arial" w:hAnsi="Arial" w:cs="Arial"/>
          <w:bCs/>
          <w:szCs w:val="20"/>
          <w:lang w:val="pt-BR" w:eastAsia="es-ES"/>
        </w:rPr>
        <w:t>”.</w:t>
      </w:r>
    </w:p>
    <w:p w14:paraId="19FA524A" w14:textId="77777777" w:rsidR="00986848" w:rsidRPr="006A55DC" w:rsidRDefault="00986848" w:rsidP="005F4C97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lang w:val="pt-BR"/>
        </w:rPr>
      </w:pPr>
    </w:p>
    <w:p w14:paraId="70DF9353" w14:textId="778DE796" w:rsidR="005F4C97" w:rsidRDefault="001748A7" w:rsidP="005F4C97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lang w:val="es-AR"/>
        </w:rPr>
      </w:pPr>
      <w:r w:rsidRPr="00D132DB">
        <w:rPr>
          <w:rFonts w:ascii="Arial" w:hAnsi="Arial" w:cs="Arial"/>
          <w:bCs/>
          <w:lang w:val="es-AR"/>
        </w:rPr>
        <w:t>Se modificó la redacción en ambos idiomas</w:t>
      </w:r>
      <w:r>
        <w:rPr>
          <w:rFonts w:ascii="Arial" w:hAnsi="Arial" w:cs="Arial"/>
          <w:bCs/>
          <w:lang w:val="es-AR"/>
        </w:rPr>
        <w:t xml:space="preserve"> de los siguientes ítems:</w:t>
      </w:r>
    </w:p>
    <w:p w14:paraId="68149E65" w14:textId="77777777" w:rsidR="001748A7" w:rsidRDefault="001748A7" w:rsidP="005F4C97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Cs/>
          <w:lang w:val="es-AR"/>
        </w:rPr>
      </w:pPr>
    </w:p>
    <w:p w14:paraId="7694FD68" w14:textId="2C418916" w:rsidR="001748A7" w:rsidRDefault="001748A7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 w:rsidRPr="001748A7">
        <w:rPr>
          <w:rFonts w:eastAsia="Times New Roman" w:cs="Arial"/>
          <w:bCs/>
          <w:kern w:val="0"/>
          <w:sz w:val="24"/>
          <w:lang w:val="es-AR" w:eastAsia="es-ES"/>
        </w:rPr>
        <w:t xml:space="preserve">2.3.4 </w:t>
      </w:r>
      <w:r>
        <w:rPr>
          <w:rFonts w:eastAsia="Times New Roman" w:cs="Arial"/>
          <w:bCs/>
          <w:kern w:val="0"/>
          <w:sz w:val="24"/>
          <w:lang w:val="es-AR" w:eastAsia="es-ES"/>
        </w:rPr>
        <w:t>se agregó la numeración correspondiente al Anexo II</w:t>
      </w:r>
      <w:r w:rsidR="0013451D">
        <w:rPr>
          <w:rFonts w:eastAsia="Times New Roman" w:cs="Arial"/>
          <w:bCs/>
          <w:kern w:val="0"/>
          <w:sz w:val="24"/>
          <w:lang w:val="es-AR" w:eastAsia="es-ES"/>
        </w:rPr>
        <w:t>.</w:t>
      </w:r>
    </w:p>
    <w:p w14:paraId="6934E0A4" w14:textId="06167D6A" w:rsidR="00E430A7" w:rsidRDefault="00E430A7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3.5 se incorporó la definición de “</w:t>
      </w:r>
      <w:r w:rsidRPr="000F0AE1">
        <w:rPr>
          <w:rFonts w:eastAsia="Times New Roman" w:cs="Arial"/>
          <w:bCs/>
          <w:i/>
          <w:kern w:val="0"/>
          <w:sz w:val="24"/>
          <w:lang w:val="es-AR" w:eastAsia="es-ES"/>
        </w:rPr>
        <w:t>Caracteres legibles</w:t>
      </w:r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27D5F2EC" w14:textId="662BB484" w:rsidR="006A7FDD" w:rsidRDefault="006A7FDD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3.6 se reemplazó la numeración del ítem “Rodado”</w:t>
      </w:r>
      <w:r w:rsidR="007F0B89">
        <w:rPr>
          <w:rFonts w:eastAsia="Times New Roman" w:cs="Arial"/>
          <w:bCs/>
          <w:kern w:val="0"/>
          <w:sz w:val="24"/>
          <w:lang w:val="es-AR" w:eastAsia="es-ES"/>
        </w:rPr>
        <w:t xml:space="preserve"> (anteriormente ítem 3.5)</w:t>
      </w:r>
    </w:p>
    <w:p w14:paraId="35B914EE" w14:textId="04F945BE" w:rsidR="0039084F" w:rsidRDefault="0039084F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>7.1 se migró la definición de “</w:t>
      </w:r>
      <w:r w:rsidRPr="0039084F">
        <w:rPr>
          <w:rFonts w:eastAsia="Times New Roman" w:cs="Arial"/>
          <w:bCs/>
          <w:i/>
          <w:kern w:val="0"/>
          <w:sz w:val="24"/>
          <w:lang w:val="es-AR" w:eastAsia="es-ES"/>
        </w:rPr>
        <w:t>Caracteres legibles”</w:t>
      </w:r>
      <w:r>
        <w:rPr>
          <w:rFonts w:eastAsia="Times New Roman" w:cs="Arial"/>
          <w:bCs/>
          <w:kern w:val="0"/>
          <w:sz w:val="24"/>
          <w:lang w:val="es-AR" w:eastAsia="es-ES"/>
        </w:rPr>
        <w:t xml:space="preserve"> para el ítem 3.5 “</w:t>
      </w:r>
      <w:r w:rsidRPr="0039084F">
        <w:rPr>
          <w:rFonts w:eastAsia="Times New Roman" w:cs="Arial"/>
          <w:bCs/>
          <w:i/>
          <w:kern w:val="0"/>
          <w:sz w:val="24"/>
          <w:lang w:val="es-AR" w:eastAsia="es-ES"/>
        </w:rPr>
        <w:t>Términos y definiciones</w:t>
      </w:r>
      <w:r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69F53A33" w14:textId="64CCE283" w:rsidR="00624D34" w:rsidRDefault="00624D34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>
        <w:rPr>
          <w:rFonts w:eastAsia="Times New Roman" w:cs="Arial"/>
          <w:bCs/>
          <w:kern w:val="0"/>
          <w:sz w:val="24"/>
          <w:lang w:val="es-AR" w:eastAsia="es-ES"/>
        </w:rPr>
        <w:t xml:space="preserve">7.1.1 </w:t>
      </w:r>
      <w:r w:rsidR="00930B6D">
        <w:rPr>
          <w:rFonts w:eastAsia="Times New Roman" w:cs="Arial"/>
          <w:bCs/>
          <w:kern w:val="0"/>
          <w:sz w:val="24"/>
          <w:lang w:val="es-AR" w:eastAsia="es-ES"/>
        </w:rPr>
        <w:t>s</w:t>
      </w:r>
      <w:r w:rsidR="00B45442">
        <w:rPr>
          <w:rFonts w:eastAsia="Times New Roman" w:cs="Arial"/>
          <w:bCs/>
          <w:kern w:val="0"/>
          <w:sz w:val="24"/>
          <w:lang w:val="es-AR" w:eastAsia="es-ES"/>
        </w:rPr>
        <w:t xml:space="preserve">e eliminó el </w:t>
      </w:r>
      <w:proofErr w:type="spellStart"/>
      <w:r w:rsidR="00B45442">
        <w:rPr>
          <w:rFonts w:eastAsia="Times New Roman" w:cs="Arial"/>
          <w:bCs/>
          <w:kern w:val="0"/>
          <w:sz w:val="24"/>
          <w:lang w:val="es-AR" w:eastAsia="es-ES"/>
        </w:rPr>
        <w:t>termino</w:t>
      </w:r>
      <w:proofErr w:type="spellEnd"/>
      <w:r w:rsidR="00B45442">
        <w:rPr>
          <w:rFonts w:eastAsia="Times New Roman" w:cs="Arial"/>
          <w:bCs/>
          <w:kern w:val="0"/>
          <w:sz w:val="24"/>
          <w:lang w:val="es-AR" w:eastAsia="es-ES"/>
        </w:rPr>
        <w:t xml:space="preserve"> “</w:t>
      </w:r>
      <w:r w:rsidR="00B45442" w:rsidRPr="00B45442">
        <w:rPr>
          <w:rFonts w:eastAsia="Times New Roman" w:cs="Arial"/>
          <w:bCs/>
          <w:i/>
          <w:kern w:val="0"/>
          <w:sz w:val="24"/>
          <w:lang w:val="es-AR" w:eastAsia="es-ES"/>
        </w:rPr>
        <w:t>utilizar en la vía p</w:t>
      </w:r>
      <w:r w:rsidR="0054065B">
        <w:rPr>
          <w:rFonts w:eastAsia="Times New Roman" w:cs="Arial"/>
          <w:bCs/>
          <w:i/>
          <w:kern w:val="0"/>
          <w:sz w:val="24"/>
          <w:lang w:val="es-AR" w:eastAsia="es-ES"/>
        </w:rPr>
        <w:t>ú</w:t>
      </w:r>
      <w:r w:rsidR="00B45442" w:rsidRPr="00B45442">
        <w:rPr>
          <w:rFonts w:eastAsia="Times New Roman" w:cs="Arial"/>
          <w:bCs/>
          <w:i/>
          <w:kern w:val="0"/>
          <w:sz w:val="24"/>
          <w:lang w:val="es-AR" w:eastAsia="es-ES"/>
        </w:rPr>
        <w:t>blica sin la supervisión de un adulto</w:t>
      </w:r>
      <w:r w:rsidR="00B45442">
        <w:rPr>
          <w:rFonts w:eastAsia="Times New Roman" w:cs="Arial"/>
          <w:bCs/>
          <w:kern w:val="0"/>
          <w:sz w:val="24"/>
          <w:lang w:val="es-AR" w:eastAsia="es-ES"/>
        </w:rPr>
        <w:t xml:space="preserve">” quedando de la siguiente forma: </w:t>
      </w:r>
      <w:r w:rsidR="009C3963" w:rsidRPr="009C3963">
        <w:rPr>
          <w:rFonts w:eastAsia="Times New Roman" w:cs="Arial"/>
          <w:bCs/>
          <w:i/>
          <w:kern w:val="0"/>
          <w:sz w:val="24"/>
          <w:lang w:val="es-AR" w:eastAsia="es-ES"/>
        </w:rPr>
        <w:t>“¡ATENCIÓN! ESTA BICICLETA NO ESTÁ DESTINADA PARA SER CONDUCIDA EN LA VÍA P</w:t>
      </w:r>
      <w:r w:rsidR="00B00FA9">
        <w:rPr>
          <w:rFonts w:eastAsia="Times New Roman" w:cs="Arial"/>
          <w:bCs/>
          <w:i/>
          <w:kern w:val="0"/>
          <w:sz w:val="24"/>
          <w:lang w:val="es-AR" w:eastAsia="es-ES"/>
        </w:rPr>
        <w:t>Ú</w:t>
      </w:r>
      <w:r w:rsidR="009C3963" w:rsidRPr="009C3963">
        <w:rPr>
          <w:rFonts w:eastAsia="Times New Roman" w:cs="Arial"/>
          <w:bCs/>
          <w:i/>
          <w:kern w:val="0"/>
          <w:sz w:val="24"/>
          <w:lang w:val="es-AR" w:eastAsia="es-ES"/>
        </w:rPr>
        <w:t>BLICA</w:t>
      </w:r>
      <w:r w:rsidR="009C3963">
        <w:rPr>
          <w:rFonts w:eastAsia="Times New Roman" w:cs="Arial"/>
          <w:bCs/>
          <w:kern w:val="0"/>
          <w:sz w:val="24"/>
          <w:lang w:val="es-AR" w:eastAsia="es-ES"/>
        </w:rPr>
        <w:t>”.</w:t>
      </w:r>
    </w:p>
    <w:p w14:paraId="4AC86CCF" w14:textId="3B496C60" w:rsidR="006529F4" w:rsidRPr="00153E49" w:rsidRDefault="006529F4" w:rsidP="006529F4">
      <w:pPr>
        <w:pStyle w:val="Textodecomentrio"/>
        <w:ind w:left="708"/>
        <w:rPr>
          <w:rFonts w:eastAsia="Times New Roman" w:cs="Arial"/>
          <w:bCs/>
          <w:kern w:val="0"/>
          <w:sz w:val="24"/>
          <w:lang w:val="es-AR" w:eastAsia="es-ES"/>
        </w:rPr>
      </w:pPr>
      <w:r w:rsidRPr="00153E49">
        <w:rPr>
          <w:rFonts w:eastAsia="Times New Roman" w:cs="Arial"/>
          <w:bCs/>
          <w:kern w:val="0"/>
          <w:sz w:val="24"/>
          <w:lang w:val="es-AR" w:eastAsia="es-ES"/>
        </w:rPr>
        <w:t xml:space="preserve">Se </w:t>
      </w:r>
      <w:r w:rsidR="009E7F47" w:rsidRPr="00153E49">
        <w:rPr>
          <w:rFonts w:eastAsia="Times New Roman" w:cs="Arial"/>
          <w:bCs/>
          <w:kern w:val="0"/>
          <w:sz w:val="24"/>
          <w:lang w:val="es-AR" w:eastAsia="es-ES"/>
        </w:rPr>
        <w:t>incorporó</w:t>
      </w:r>
      <w:r w:rsidRPr="00153E49">
        <w:rPr>
          <w:rFonts w:eastAsia="Times New Roman" w:cs="Arial"/>
          <w:bCs/>
          <w:kern w:val="0"/>
          <w:sz w:val="24"/>
          <w:lang w:val="es-AR" w:eastAsia="es-ES"/>
        </w:rPr>
        <w:t xml:space="preserve"> en ambos idiomas el siguiente ítem:</w:t>
      </w:r>
    </w:p>
    <w:p w14:paraId="50D8DE5F" w14:textId="5CCE63BA" w:rsidR="009E7F47" w:rsidRPr="00153E49" w:rsidRDefault="00F169F1" w:rsidP="001748A7">
      <w:pPr>
        <w:pStyle w:val="Textodecomentrio"/>
        <w:numPr>
          <w:ilvl w:val="1"/>
          <w:numId w:val="34"/>
        </w:numPr>
        <w:rPr>
          <w:rFonts w:eastAsia="Times New Roman" w:cs="Arial"/>
          <w:bCs/>
          <w:kern w:val="0"/>
          <w:sz w:val="24"/>
          <w:lang w:val="es-AR" w:eastAsia="es-ES"/>
        </w:rPr>
      </w:pPr>
      <w:r w:rsidRPr="00153E49">
        <w:rPr>
          <w:rFonts w:eastAsia="Times New Roman" w:cs="Arial"/>
          <w:bCs/>
          <w:kern w:val="0"/>
          <w:sz w:val="24"/>
          <w:lang w:val="es-AR" w:eastAsia="es-ES"/>
        </w:rPr>
        <w:t>“</w:t>
      </w:r>
      <w:r w:rsidR="00930B6D" w:rsidRPr="00153E49">
        <w:rPr>
          <w:rFonts w:eastAsia="Times New Roman" w:cs="Arial"/>
          <w:bCs/>
          <w:kern w:val="0"/>
          <w:sz w:val="24"/>
          <w:lang w:val="es-AR" w:eastAsia="es-ES"/>
        </w:rPr>
        <w:t>7.1.3 Manual de Instrucciones</w:t>
      </w:r>
    </w:p>
    <w:p w14:paraId="15D8B215" w14:textId="1A4A2E74" w:rsidR="005F4C97" w:rsidRPr="003211B4" w:rsidRDefault="00930B6D" w:rsidP="003211B4">
      <w:pPr>
        <w:pStyle w:val="Textodecomentrio"/>
        <w:ind w:left="1440"/>
        <w:rPr>
          <w:rFonts w:eastAsia="Times New Roman" w:cs="Arial"/>
          <w:bCs/>
          <w:kern w:val="0"/>
          <w:sz w:val="24"/>
          <w:lang w:val="es-AR" w:eastAsia="es-ES"/>
        </w:rPr>
      </w:pPr>
      <w:r w:rsidRPr="00930B6D">
        <w:rPr>
          <w:rFonts w:eastAsia="Times New Roman" w:cs="Arial"/>
          <w:bCs/>
          <w:i/>
          <w:kern w:val="0"/>
          <w:sz w:val="24"/>
          <w:lang w:val="es-AR" w:eastAsia="es-ES"/>
        </w:rPr>
        <w:t>Se debe proporcionar el acceso del usuario al manual de instrucciones para ser leído antes de ensamblar el producto.”</w:t>
      </w:r>
    </w:p>
    <w:p w14:paraId="2C34FD2E" w14:textId="15A6C225" w:rsidR="005A07C2" w:rsidRDefault="005A07C2" w:rsidP="005A07C2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bCs/>
          <w:lang w:val="es-ES_tradnl"/>
        </w:rPr>
      </w:pPr>
      <w:r w:rsidRPr="005A07C2">
        <w:rPr>
          <w:rFonts w:ascii="Arial" w:hAnsi="Arial" w:cs="Arial"/>
          <w:b/>
          <w:bCs/>
          <w:lang w:val="es-ES_tradnl"/>
        </w:rPr>
        <w:t>ANEXO II PROCEDIMIENTO MERCOSUR DE EVALUACIÓN DE LA CONFORMIDAD SOBRE SEGURIDAD DE BICICLETAS DE USO INFANTIL.</w:t>
      </w:r>
    </w:p>
    <w:p w14:paraId="3CE18CB0" w14:textId="006C49B6" w:rsidR="005A07C2" w:rsidRDefault="005A07C2" w:rsidP="005A07C2">
      <w:pPr>
        <w:rPr>
          <w:rFonts w:cs="Arial"/>
          <w:b/>
          <w:bCs/>
          <w:lang w:val="es-ES_tradnl"/>
        </w:rPr>
      </w:pPr>
    </w:p>
    <w:p w14:paraId="6A055EC4" w14:textId="01DB3F13" w:rsidR="00ED591B" w:rsidRPr="004527F3" w:rsidRDefault="00ED591B" w:rsidP="00AE7677">
      <w:pPr>
        <w:pStyle w:val="Pargrafoda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En base a la </w:t>
      </w:r>
      <w:r w:rsidRPr="004527F3">
        <w:rPr>
          <w:rFonts w:ascii="Arial" w:hAnsi="Arial" w:cs="Arial"/>
          <w:lang w:val="es-ES_tradnl"/>
        </w:rPr>
        <w:t>“</w:t>
      </w:r>
      <w:r w:rsidRPr="00153E49">
        <w:rPr>
          <w:rFonts w:ascii="Arial" w:hAnsi="Arial" w:cs="Arial"/>
          <w:i/>
          <w:lang w:val="es-ES_tradnl"/>
        </w:rPr>
        <w:t>Guía para la Elaboración de Reglamentos Técnicos MERCOSUR y Procedimientos de Evaluación de la Conformidad MERCOSUR</w:t>
      </w:r>
      <w:r w:rsidRPr="004527F3">
        <w:rPr>
          <w:rFonts w:ascii="Arial" w:hAnsi="Arial" w:cs="Arial"/>
          <w:lang w:val="es-ES_tradnl"/>
        </w:rPr>
        <w:t>”</w:t>
      </w:r>
      <w:r>
        <w:rPr>
          <w:rFonts w:ascii="Arial" w:hAnsi="Arial" w:cs="Arial"/>
          <w:lang w:val="es-ES_tradnl"/>
        </w:rPr>
        <w:t xml:space="preserve"> (Re</w:t>
      </w:r>
      <w:r w:rsidRPr="004527F3">
        <w:rPr>
          <w:rFonts w:ascii="Arial" w:hAnsi="Arial" w:cs="Arial"/>
          <w:lang w:val="es-ES_tradnl"/>
        </w:rPr>
        <w:t xml:space="preserve">solución </w:t>
      </w:r>
      <w:r w:rsidR="003211B4">
        <w:rPr>
          <w:rFonts w:ascii="Arial" w:hAnsi="Arial" w:cs="Arial"/>
          <w:lang w:val="es-ES_tradnl"/>
        </w:rPr>
        <w:t xml:space="preserve">GMC </w:t>
      </w:r>
      <w:proofErr w:type="spellStart"/>
      <w:r w:rsidRPr="004527F3">
        <w:rPr>
          <w:rFonts w:ascii="Arial" w:hAnsi="Arial" w:cs="Arial"/>
          <w:lang w:val="es-ES_tradnl"/>
        </w:rPr>
        <w:t>N°</w:t>
      </w:r>
      <w:proofErr w:type="spellEnd"/>
      <w:r w:rsidRPr="004527F3">
        <w:rPr>
          <w:rFonts w:ascii="Arial" w:hAnsi="Arial" w:cs="Arial"/>
          <w:lang w:val="es-ES_tradnl"/>
        </w:rPr>
        <w:t xml:space="preserve"> 30/21</w:t>
      </w:r>
      <w:r>
        <w:rPr>
          <w:rFonts w:ascii="Arial" w:hAnsi="Arial" w:cs="Arial"/>
          <w:lang w:val="es-ES_tradnl"/>
        </w:rPr>
        <w:t>) y a la información complementaria a la misma</w:t>
      </w:r>
      <w:r w:rsidRPr="00112B4A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(</w:t>
      </w:r>
      <w:r w:rsidRPr="00112B4A">
        <w:rPr>
          <w:rFonts w:ascii="Arial" w:hAnsi="Arial" w:cs="Arial"/>
          <w:lang w:val="es-ES_tradnl"/>
        </w:rPr>
        <w:t>R</w:t>
      </w:r>
      <w:r>
        <w:rPr>
          <w:rFonts w:ascii="Arial" w:hAnsi="Arial" w:cs="Arial"/>
          <w:lang w:val="es-ES_tradnl"/>
        </w:rPr>
        <w:t>esolución</w:t>
      </w:r>
      <w:r w:rsidRPr="00112B4A">
        <w:rPr>
          <w:rFonts w:ascii="Arial" w:hAnsi="Arial" w:cs="Arial"/>
          <w:lang w:val="es-ES_tradnl"/>
        </w:rPr>
        <w:t xml:space="preserve"> </w:t>
      </w:r>
      <w:r w:rsidR="003211B4">
        <w:rPr>
          <w:rFonts w:ascii="Arial" w:hAnsi="Arial" w:cs="Arial"/>
          <w:lang w:val="es-ES_tradnl"/>
        </w:rPr>
        <w:t xml:space="preserve">GMC </w:t>
      </w:r>
      <w:r w:rsidRPr="00112B4A">
        <w:rPr>
          <w:rFonts w:ascii="Arial" w:hAnsi="Arial" w:cs="Arial"/>
          <w:lang w:val="es-ES_tradnl"/>
        </w:rPr>
        <w:t>N°15/22</w:t>
      </w:r>
      <w:r>
        <w:rPr>
          <w:rFonts w:ascii="Arial" w:hAnsi="Arial" w:cs="Arial"/>
          <w:lang w:val="es-ES_tradnl"/>
        </w:rPr>
        <w:t xml:space="preserve">), </w:t>
      </w:r>
      <w:r w:rsidRPr="004527F3">
        <w:rPr>
          <w:rFonts w:ascii="Arial" w:hAnsi="Arial" w:cs="Arial"/>
          <w:lang w:val="es-ES_tradnl"/>
        </w:rPr>
        <w:t xml:space="preserve">se </w:t>
      </w:r>
      <w:r>
        <w:rPr>
          <w:rFonts w:ascii="Arial" w:hAnsi="Arial" w:cs="Arial"/>
          <w:lang w:val="es-ES_tradnl"/>
        </w:rPr>
        <w:t xml:space="preserve">inició la elaboración del </w:t>
      </w:r>
      <w:r w:rsidRPr="004527F3">
        <w:rPr>
          <w:rFonts w:ascii="Arial" w:hAnsi="Arial" w:cs="Arial"/>
          <w:lang w:val="es-ES_tradnl"/>
        </w:rPr>
        <w:t>Pro</w:t>
      </w:r>
      <w:r>
        <w:rPr>
          <w:rFonts w:ascii="Arial" w:hAnsi="Arial" w:cs="Arial"/>
          <w:lang w:val="es-ES_tradnl"/>
        </w:rPr>
        <w:t>yecto de Procedimiento</w:t>
      </w:r>
      <w:r w:rsidRPr="004527F3">
        <w:rPr>
          <w:rFonts w:ascii="Arial" w:hAnsi="Arial" w:cs="Arial"/>
          <w:lang w:val="es-ES_tradnl"/>
        </w:rPr>
        <w:t xml:space="preserve"> MERCOSUR </w:t>
      </w:r>
      <w:r>
        <w:rPr>
          <w:rFonts w:ascii="Arial" w:hAnsi="Arial" w:cs="Arial"/>
          <w:lang w:val="es-ES_tradnl"/>
        </w:rPr>
        <w:t xml:space="preserve">de Evaluación de la Conformidad sobre </w:t>
      </w:r>
      <w:r w:rsidRPr="004527F3">
        <w:rPr>
          <w:rFonts w:ascii="Arial" w:hAnsi="Arial" w:cs="Arial"/>
          <w:lang w:val="es-ES_tradnl"/>
        </w:rPr>
        <w:t>Seguridad de las Bicicletas Infantiles.</w:t>
      </w:r>
    </w:p>
    <w:p w14:paraId="5D9AAF1C" w14:textId="123CB292" w:rsidR="00AE7677" w:rsidRDefault="00AE7677" w:rsidP="00AE7677">
      <w:pPr>
        <w:ind w:left="360"/>
        <w:rPr>
          <w:rFonts w:cs="Arial"/>
          <w:bCs/>
          <w:lang w:val="es-ES_tradnl"/>
        </w:rPr>
      </w:pPr>
    </w:p>
    <w:p w14:paraId="5905B326" w14:textId="2FF35925" w:rsidR="00F33699" w:rsidRDefault="00AE7677" w:rsidP="00434302">
      <w:pPr>
        <w:ind w:left="360"/>
        <w:jc w:val="both"/>
        <w:rPr>
          <w:rFonts w:cs="Arial"/>
          <w:bCs/>
          <w:i/>
          <w:lang w:val="es-ES_tradnl"/>
        </w:rPr>
      </w:pPr>
      <w:r>
        <w:rPr>
          <w:rFonts w:cs="Arial"/>
          <w:bCs/>
          <w:lang w:val="es-ES_tradnl"/>
        </w:rPr>
        <w:t>Se incorporó en ambos idiomas el ítem “</w:t>
      </w:r>
      <w:r w:rsidRPr="00AE7677">
        <w:rPr>
          <w:rFonts w:cs="Arial"/>
          <w:bCs/>
          <w:i/>
          <w:lang w:val="es-ES_tradnl"/>
        </w:rPr>
        <w:t>1. OBJETIVO</w:t>
      </w:r>
      <w:r w:rsidR="00F33699">
        <w:rPr>
          <w:rFonts w:cs="Arial"/>
          <w:bCs/>
          <w:i/>
          <w:lang w:val="es-ES_tradnl"/>
        </w:rPr>
        <w:t>”</w:t>
      </w:r>
      <w:r w:rsidR="00B92D43">
        <w:rPr>
          <w:rFonts w:cs="Arial"/>
          <w:bCs/>
          <w:i/>
          <w:lang w:val="es-ES_tradnl"/>
        </w:rPr>
        <w:t>.</w:t>
      </w:r>
    </w:p>
    <w:p w14:paraId="3D9B4602" w14:textId="6E62D669" w:rsidR="00AE7677" w:rsidRPr="00B63BE8" w:rsidRDefault="00AE7677" w:rsidP="00AE7677">
      <w:pPr>
        <w:ind w:left="360"/>
        <w:rPr>
          <w:rFonts w:cs="Arial"/>
          <w:bCs/>
          <w:lang w:val="es-ES_tradnl"/>
        </w:rPr>
      </w:pPr>
    </w:p>
    <w:p w14:paraId="336AD329" w14:textId="77777777" w:rsidR="003211B4" w:rsidRDefault="003211B4" w:rsidP="003211B4">
      <w:pPr>
        <w:pStyle w:val="Recuodecorpodetexto"/>
        <w:spacing w:after="0"/>
        <w:ind w:left="0"/>
        <w:rPr>
          <w:rFonts w:ascii="Arial" w:hAnsi="Arial" w:cs="Arial"/>
          <w:lang w:val="es-ES_tradnl"/>
        </w:rPr>
      </w:pPr>
    </w:p>
    <w:p w14:paraId="1187158C" w14:textId="6713C5E5" w:rsidR="003211B4" w:rsidRDefault="003211B4" w:rsidP="003211B4">
      <w:pPr>
        <w:pStyle w:val="Recuodecorpodetexto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b/>
          <w:bCs/>
          <w:lang w:val="es-ES_tradnl"/>
        </w:rPr>
      </w:pPr>
      <w:r w:rsidRPr="003211B4">
        <w:rPr>
          <w:rFonts w:ascii="Arial" w:hAnsi="Arial" w:cs="Arial"/>
          <w:b/>
          <w:bCs/>
          <w:lang w:val="es-ES_tradnl"/>
        </w:rPr>
        <w:t>INFORME SEMESTRAL SOBRE EL GRADO DE AVANCE DEL PROGRAMA DE TRABAJO DEL PERIODO 2023-2024</w:t>
      </w:r>
    </w:p>
    <w:p w14:paraId="5BE946BA" w14:textId="77777777" w:rsidR="003211B4" w:rsidRDefault="003211B4" w:rsidP="003211B4">
      <w:pPr>
        <w:pStyle w:val="Recuodecorpodetexto"/>
        <w:spacing w:after="0"/>
        <w:jc w:val="both"/>
        <w:rPr>
          <w:rFonts w:ascii="Arial" w:hAnsi="Arial" w:cs="Arial"/>
          <w:b/>
          <w:bCs/>
          <w:lang w:val="es-ES_tradnl"/>
        </w:rPr>
      </w:pPr>
    </w:p>
    <w:p w14:paraId="2555893A" w14:textId="3FD25E73" w:rsidR="003211B4" w:rsidRDefault="003211B4" w:rsidP="003211B4">
      <w:pPr>
        <w:pStyle w:val="Recuodecorpodetexto"/>
        <w:spacing w:after="0"/>
        <w:jc w:val="both"/>
        <w:rPr>
          <w:rFonts w:ascii="Arial" w:hAnsi="Arial" w:cs="Arial"/>
          <w:lang w:val="es-ES_tradnl"/>
        </w:rPr>
      </w:pPr>
      <w:r w:rsidRPr="003211B4">
        <w:rPr>
          <w:rFonts w:ascii="Arial" w:hAnsi="Arial" w:cs="Arial"/>
          <w:lang w:val="es-ES_tradnl"/>
        </w:rPr>
        <w:t xml:space="preserve">Las delegaciones elaboraron el Informe del grado de avance del Programa de Trabajo del periodo 2023-2024 que consta como </w:t>
      </w:r>
      <w:r w:rsidRPr="003211B4">
        <w:rPr>
          <w:rFonts w:ascii="Arial" w:hAnsi="Arial" w:cs="Arial"/>
          <w:b/>
          <w:bCs/>
          <w:lang w:val="es-ES_tradnl"/>
        </w:rPr>
        <w:t>Agregado IV</w:t>
      </w:r>
      <w:r w:rsidRPr="003211B4">
        <w:rPr>
          <w:rFonts w:ascii="Arial" w:hAnsi="Arial" w:cs="Arial"/>
          <w:lang w:val="es-ES_tradnl"/>
        </w:rPr>
        <w:t>.</w:t>
      </w:r>
    </w:p>
    <w:p w14:paraId="3A4EADAF" w14:textId="77777777" w:rsidR="003211B4" w:rsidRDefault="003211B4" w:rsidP="003211B4">
      <w:pPr>
        <w:pStyle w:val="Recuodecorpodetexto"/>
        <w:spacing w:after="0"/>
        <w:jc w:val="both"/>
        <w:rPr>
          <w:rFonts w:ascii="Arial" w:hAnsi="Arial" w:cs="Arial"/>
          <w:lang w:val="es-ES_tradnl"/>
        </w:rPr>
      </w:pPr>
    </w:p>
    <w:p w14:paraId="09E9D297" w14:textId="77777777" w:rsidR="003211B4" w:rsidRDefault="003211B4" w:rsidP="003211B4">
      <w:pPr>
        <w:pStyle w:val="Recuodecorpodetexto"/>
        <w:spacing w:after="0"/>
        <w:jc w:val="both"/>
        <w:rPr>
          <w:rFonts w:ascii="Arial" w:hAnsi="Arial" w:cs="Arial"/>
          <w:lang w:val="es-ES_tradnl"/>
        </w:rPr>
      </w:pPr>
    </w:p>
    <w:p w14:paraId="4DCFFFFD" w14:textId="77777777" w:rsidR="003211B4" w:rsidRDefault="003211B4" w:rsidP="003211B4">
      <w:pPr>
        <w:pStyle w:val="Recuodecorpodetexto"/>
        <w:spacing w:after="0"/>
        <w:jc w:val="both"/>
        <w:rPr>
          <w:rFonts w:ascii="Arial" w:hAnsi="Arial" w:cs="Arial"/>
          <w:lang w:val="es-ES_tradnl"/>
        </w:rPr>
      </w:pPr>
    </w:p>
    <w:p w14:paraId="6D978B7F" w14:textId="7FF751E9" w:rsidR="003211B4" w:rsidRPr="003211B4" w:rsidRDefault="003211B4" w:rsidP="003211B4">
      <w:pPr>
        <w:pStyle w:val="Recuodecorpodetexto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b/>
          <w:bCs/>
          <w:lang w:val="es-ES_tradnl"/>
        </w:rPr>
      </w:pPr>
      <w:r w:rsidRPr="003211B4">
        <w:rPr>
          <w:rFonts w:ascii="Arial" w:hAnsi="Arial" w:cs="Arial"/>
          <w:b/>
          <w:bCs/>
          <w:lang w:val="es-ES_tradnl"/>
        </w:rPr>
        <w:t xml:space="preserve">AGENDA DE LA PRÓXIMA REUNIÓN </w:t>
      </w:r>
    </w:p>
    <w:p w14:paraId="0C3EBAC9" w14:textId="77777777" w:rsidR="003211B4" w:rsidRPr="003211B4" w:rsidRDefault="003211B4" w:rsidP="003211B4">
      <w:pPr>
        <w:pStyle w:val="Recuodecorpodetexto"/>
        <w:spacing w:after="0"/>
        <w:ind w:left="0"/>
        <w:jc w:val="both"/>
        <w:rPr>
          <w:rFonts w:ascii="Arial" w:hAnsi="Arial" w:cs="Arial"/>
          <w:b/>
          <w:bCs/>
          <w:lang w:val="es-ES_tradnl"/>
        </w:rPr>
      </w:pPr>
    </w:p>
    <w:p w14:paraId="3ED4CD66" w14:textId="2A3E4D3F" w:rsidR="00AB7502" w:rsidRDefault="008C57B9" w:rsidP="003211B4">
      <w:pPr>
        <w:pStyle w:val="Recuodecorpodetexto"/>
        <w:spacing w:after="0"/>
        <w:ind w:left="0"/>
        <w:rPr>
          <w:rFonts w:ascii="Arial" w:hAnsi="Arial" w:cs="Arial"/>
          <w:lang w:val="es-ES_tradnl"/>
        </w:rPr>
      </w:pPr>
      <w:r w:rsidRPr="00153E49">
        <w:rPr>
          <w:rFonts w:ascii="Arial" w:hAnsi="Arial" w:cs="Arial"/>
          <w:lang w:val="es-ES_tradnl"/>
        </w:rPr>
        <w:t xml:space="preserve">La Agenda de la próxima reunión consta como </w:t>
      </w:r>
      <w:r w:rsidRPr="00153E49">
        <w:rPr>
          <w:rFonts w:ascii="Arial" w:hAnsi="Arial" w:cs="Arial"/>
          <w:b/>
          <w:lang w:val="es-ES_tradnl"/>
        </w:rPr>
        <w:t>Agregado V</w:t>
      </w:r>
      <w:r w:rsidRPr="00153E49">
        <w:rPr>
          <w:rFonts w:ascii="Arial" w:hAnsi="Arial" w:cs="Arial"/>
          <w:lang w:val="es-ES_tradnl"/>
        </w:rPr>
        <w:t>.</w:t>
      </w:r>
      <w:r w:rsidRPr="00153E49">
        <w:rPr>
          <w:rFonts w:ascii="Arial" w:hAnsi="Arial" w:cs="Arial"/>
          <w:lang w:val="es-ES_tradnl"/>
        </w:rPr>
        <w:cr/>
      </w:r>
    </w:p>
    <w:p w14:paraId="74CFC4EC" w14:textId="77777777" w:rsidR="003211B4" w:rsidRPr="00153E49" w:rsidRDefault="003211B4" w:rsidP="003211B4">
      <w:pPr>
        <w:pStyle w:val="Recuodecorpodetexto"/>
        <w:spacing w:after="0"/>
        <w:ind w:left="0"/>
        <w:rPr>
          <w:rFonts w:ascii="Arial" w:hAnsi="Arial" w:cs="Arial"/>
          <w:lang w:val="es-ES_tradnl"/>
        </w:rPr>
      </w:pPr>
    </w:p>
    <w:p w14:paraId="48CC93C8" w14:textId="77777777" w:rsidR="003211B4" w:rsidRPr="003211B4" w:rsidRDefault="008C57B9" w:rsidP="003211B4">
      <w:pPr>
        <w:pStyle w:val="Recuodecorpodetexto"/>
        <w:spacing w:after="0"/>
        <w:ind w:left="0"/>
        <w:jc w:val="both"/>
        <w:rPr>
          <w:rStyle w:val="Nmerodepgina"/>
          <w:rFonts w:ascii="Arial" w:hAnsi="Arial" w:cs="Arial"/>
          <w:lang w:val="es-ES_tradnl"/>
        </w:rPr>
      </w:pPr>
      <w:r w:rsidRPr="00153E49">
        <w:rPr>
          <w:rStyle w:val="Nmerodepgina"/>
          <w:rFonts w:ascii="Arial" w:hAnsi="Arial" w:cs="Arial"/>
          <w:b/>
          <w:bCs/>
          <w:lang w:val="es-UY"/>
        </w:rPr>
        <w:t>LISTA DE AGREGADOS</w:t>
      </w:r>
    </w:p>
    <w:p w14:paraId="449F683C" w14:textId="77777777" w:rsidR="003211B4" w:rsidRDefault="003211B4" w:rsidP="003211B4">
      <w:pPr>
        <w:pStyle w:val="Recuodecorpodetexto"/>
        <w:spacing w:after="0"/>
        <w:ind w:left="0"/>
        <w:rPr>
          <w:rStyle w:val="Nmerodepgina"/>
          <w:rFonts w:ascii="Arial" w:hAnsi="Arial" w:cs="Arial"/>
          <w:b/>
          <w:bCs/>
          <w:lang w:val="es-ES_tradnl"/>
        </w:rPr>
      </w:pPr>
    </w:p>
    <w:p w14:paraId="7CF144ED" w14:textId="33C5C18F" w:rsidR="008C57B9" w:rsidRPr="00153E49" w:rsidRDefault="008C57B9" w:rsidP="003211B4">
      <w:pPr>
        <w:pStyle w:val="Recuodecorpodetexto"/>
        <w:spacing w:after="0"/>
        <w:ind w:left="0"/>
        <w:rPr>
          <w:rFonts w:ascii="Arial" w:hAnsi="Arial" w:cs="Arial"/>
          <w:lang w:val="es-ES_tradnl"/>
        </w:rPr>
      </w:pPr>
      <w:r w:rsidRPr="00153E49">
        <w:rPr>
          <w:rFonts w:ascii="Arial" w:hAnsi="Arial" w:cs="Arial"/>
          <w:lang w:val="es-ES_tradnl"/>
        </w:rPr>
        <w:t>Los Agregados que forman parte del presente Acta son los siguientes:</w:t>
      </w:r>
    </w:p>
    <w:p w14:paraId="43A48EA1" w14:textId="77777777" w:rsidR="009844D1" w:rsidRPr="00153E49" w:rsidRDefault="009844D1" w:rsidP="009844D1">
      <w:pPr>
        <w:pStyle w:val="Recuodecorpodetexto"/>
        <w:spacing w:after="0"/>
        <w:ind w:left="720"/>
        <w:rPr>
          <w:rFonts w:ascii="Arial" w:hAnsi="Arial" w:cs="Arial"/>
          <w:lang w:val="es-ES_tradnl"/>
        </w:rPr>
      </w:pPr>
    </w:p>
    <w:p w14:paraId="7038B855" w14:textId="5D740B95" w:rsidR="0029063C" w:rsidRPr="00153E49" w:rsidRDefault="0029063C" w:rsidP="0029063C">
      <w:pPr>
        <w:pStyle w:val="Recuodecorpodetexto"/>
        <w:spacing w:after="0"/>
        <w:ind w:left="720"/>
        <w:rPr>
          <w:rFonts w:ascii="Arial" w:hAnsi="Arial" w:cs="Arial"/>
          <w:lang w:val="es-ES_tradn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6799"/>
      </w:tblGrid>
      <w:tr w:rsidR="008F6E46" w:rsidRPr="00153E49" w14:paraId="5E7505E1" w14:textId="77777777" w:rsidTr="00CF7360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8883B" w14:textId="77777777" w:rsidR="008F6E46" w:rsidRPr="00153E49" w:rsidRDefault="008F6E46" w:rsidP="007E3127">
            <w:pPr>
              <w:widowControl w:val="0"/>
              <w:rPr>
                <w:b/>
                <w:sz w:val="20"/>
                <w:lang w:val="es-ES_tradnl"/>
              </w:rPr>
            </w:pPr>
            <w:r w:rsidRPr="00153E49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EE2F2" w14:textId="77777777" w:rsidR="008F6E46" w:rsidRPr="00153E49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153E49">
              <w:rPr>
                <w:rFonts w:cs="Arial"/>
                <w:lang w:val="es-ES_tradnl"/>
              </w:rPr>
              <w:t>Lista de Participantes</w:t>
            </w:r>
          </w:p>
        </w:tc>
      </w:tr>
      <w:tr w:rsidR="008F6E46" w:rsidRPr="00153E49" w14:paraId="1ECBFD74" w14:textId="77777777" w:rsidTr="00CF7360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62DE" w14:textId="77777777" w:rsidR="008F6E46" w:rsidRPr="00153E49" w:rsidRDefault="008F6E46" w:rsidP="007E3127">
            <w:pPr>
              <w:widowControl w:val="0"/>
              <w:rPr>
                <w:b/>
                <w:lang w:val="es-ES_tradnl"/>
              </w:rPr>
            </w:pPr>
            <w:r w:rsidRPr="00153E49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0BCE9" w14:textId="77777777" w:rsidR="008F6E46" w:rsidRPr="00153E49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153E49">
              <w:rPr>
                <w:rFonts w:cs="Arial"/>
                <w:lang w:val="es-ES_tradnl"/>
              </w:rPr>
              <w:t>Agenda y Cronograma</w:t>
            </w:r>
          </w:p>
        </w:tc>
      </w:tr>
      <w:tr w:rsidR="008F6E46" w:rsidRPr="0081745F" w14:paraId="7D86DA84" w14:textId="77777777" w:rsidTr="00CF7360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1792" w14:textId="77777777" w:rsidR="008F6E46" w:rsidRPr="00153E49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153E49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FA00" w14:textId="77777777" w:rsidR="008F6E46" w:rsidRPr="00153E49" w:rsidRDefault="008F6E46" w:rsidP="007E3127">
            <w:pPr>
              <w:jc w:val="both"/>
              <w:rPr>
                <w:rFonts w:cs="Arial"/>
                <w:lang w:val="es-ES_tradnl"/>
              </w:rPr>
            </w:pPr>
            <w:r w:rsidRPr="00153E49">
              <w:rPr>
                <w:rFonts w:cs="Arial"/>
                <w:szCs w:val="24"/>
                <w:lang w:val="es-ES_tradnl"/>
              </w:rPr>
              <w:t xml:space="preserve">Documento de trabajo - Revisión de la Resolución GMC Nº 45/03 </w:t>
            </w:r>
            <w:r w:rsidRPr="00153E49">
              <w:rPr>
                <w:rFonts w:cs="Arial"/>
                <w:szCs w:val="24"/>
                <w:shd w:val="clear" w:color="auto" w:fill="FFFFFF"/>
                <w:lang w:val="es-ES_tradnl"/>
              </w:rPr>
              <w:t>"</w:t>
            </w:r>
            <w:r w:rsidRPr="00BD49B4">
              <w:rPr>
                <w:rFonts w:cs="Arial"/>
                <w:i/>
                <w:szCs w:val="24"/>
                <w:shd w:val="clear" w:color="auto" w:fill="FFFFFF"/>
                <w:lang w:val="es-ES_tradnl"/>
              </w:rPr>
              <w:t>Reglamento Técnico MERCOSUR sobre Seguridad de Bicicletas de Uso Infantil</w:t>
            </w:r>
            <w:r w:rsidRPr="00153E49">
              <w:rPr>
                <w:rFonts w:cs="Arial"/>
                <w:szCs w:val="24"/>
                <w:shd w:val="clear" w:color="auto" w:fill="FFFFFF"/>
                <w:lang w:val="es-ES_tradnl"/>
              </w:rPr>
              <w:t xml:space="preserve"> " </w:t>
            </w:r>
            <w:r w:rsidRPr="00153E49">
              <w:rPr>
                <w:rFonts w:cs="Arial"/>
                <w:szCs w:val="24"/>
                <w:lang w:val="es-ES_tradnl"/>
              </w:rPr>
              <w:t>(formato digital)</w:t>
            </w:r>
          </w:p>
        </w:tc>
      </w:tr>
      <w:tr w:rsidR="008F6E46" w:rsidRPr="0081745F" w14:paraId="198A70C7" w14:textId="77777777" w:rsidTr="00CF7360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9F85C" w14:textId="77777777" w:rsidR="008F6E46" w:rsidRPr="00153E49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153E49">
              <w:rPr>
                <w:rFonts w:cs="Arial"/>
                <w:b/>
                <w:lang w:val="es-ES_tradnl"/>
              </w:rPr>
              <w:t>Agregado IV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9A562" w14:textId="576C60AC" w:rsidR="008F6E46" w:rsidRPr="00153E49" w:rsidRDefault="003211B4" w:rsidP="007E3127">
            <w:pPr>
              <w:jc w:val="both"/>
              <w:rPr>
                <w:rFonts w:cs="Arial"/>
                <w:lang w:val="es-ES_tradnl"/>
              </w:rPr>
            </w:pPr>
            <w:r w:rsidRPr="003211B4">
              <w:rPr>
                <w:rFonts w:cs="Arial"/>
                <w:lang w:val="es-ES_tradnl"/>
              </w:rPr>
              <w:t>Informe del grado de avance del Programa de Trabajo del periodo 2023-2024</w:t>
            </w:r>
          </w:p>
        </w:tc>
      </w:tr>
      <w:tr w:rsidR="008F6E46" w:rsidRPr="0081745F" w14:paraId="13387DA7" w14:textId="77777777" w:rsidTr="00CF7360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54367" w14:textId="77777777" w:rsidR="008F6E46" w:rsidRPr="00153E49" w:rsidRDefault="008F6E46" w:rsidP="007E3127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153E49"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7C0B4" w14:textId="73E87E97" w:rsidR="008F6E46" w:rsidRPr="00153E49" w:rsidRDefault="005B3A5A" w:rsidP="007E3127">
            <w:pPr>
              <w:tabs>
                <w:tab w:val="left" w:pos="132"/>
              </w:tabs>
              <w:ind w:left="345" w:hanging="345"/>
              <w:jc w:val="both"/>
              <w:rPr>
                <w:rFonts w:cs="Arial"/>
                <w:lang w:val="es-ES_tradnl"/>
              </w:rPr>
            </w:pPr>
            <w:r w:rsidRPr="00153E49">
              <w:rPr>
                <w:rFonts w:cs="Arial"/>
                <w:lang w:val="es-ES_tradnl"/>
              </w:rPr>
              <w:t>Agenda de la próxima reunión</w:t>
            </w:r>
          </w:p>
        </w:tc>
      </w:tr>
    </w:tbl>
    <w:p w14:paraId="0881C3C4" w14:textId="484A77E5" w:rsidR="00C309D6" w:rsidRPr="00153E49" w:rsidRDefault="00C309D6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lang w:val="es-ES_tradnl"/>
        </w:rPr>
      </w:pPr>
    </w:p>
    <w:p w14:paraId="6BE671DE" w14:textId="6DB8628A" w:rsidR="00AE1E6D" w:rsidRDefault="00AE1E6D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lang w:val="es-ES_tradnl"/>
        </w:rPr>
      </w:pPr>
    </w:p>
    <w:p w14:paraId="6D410B94" w14:textId="77777777" w:rsidR="0081745F" w:rsidRPr="00153E49" w:rsidRDefault="0081745F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lang w:val="es-ES_tradnl"/>
        </w:rPr>
      </w:pPr>
    </w:p>
    <w:p w14:paraId="55A945F0" w14:textId="77777777" w:rsidR="00523BF9" w:rsidRPr="00153E49" w:rsidRDefault="00523BF9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lang w:val="es-ES_tradnl"/>
        </w:rPr>
      </w:pPr>
    </w:p>
    <w:p w14:paraId="214B0311" w14:textId="1E76A2A6" w:rsidR="00233770" w:rsidRPr="00153E49" w:rsidRDefault="00233770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81745F" w14:paraId="47CBBA0E" w14:textId="77777777" w:rsidTr="00D93283">
        <w:trPr>
          <w:trHeight w:val="858"/>
          <w:jc w:val="center"/>
        </w:trPr>
        <w:tc>
          <w:tcPr>
            <w:tcW w:w="4568" w:type="dxa"/>
          </w:tcPr>
          <w:p w14:paraId="55C157ED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556F423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>_______________________________</w:t>
            </w:r>
          </w:p>
          <w:p w14:paraId="23E0E923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 xml:space="preserve">Por la </w:t>
            </w:r>
            <w:r w:rsidR="005D1771" w:rsidRPr="00153E49">
              <w:rPr>
                <w:b/>
                <w:lang w:val="es-ES_tradnl"/>
              </w:rPr>
              <w:t>d</w:t>
            </w:r>
            <w:r w:rsidRPr="00153E49">
              <w:rPr>
                <w:b/>
                <w:lang w:val="es-ES_tradnl"/>
              </w:rPr>
              <w:t>elegación de Argentina</w:t>
            </w:r>
          </w:p>
          <w:p w14:paraId="065CB876" w14:textId="271AA781" w:rsidR="00233770" w:rsidRPr="00153E49" w:rsidRDefault="006418CD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  <w:r w:rsidRPr="00153E49">
              <w:rPr>
                <w:rFonts w:cs="Arial"/>
                <w:bCs/>
                <w:lang w:val="es-ES_tradnl"/>
              </w:rPr>
              <w:t>Vanesa Bruno</w:t>
            </w:r>
          </w:p>
        </w:tc>
        <w:tc>
          <w:tcPr>
            <w:tcW w:w="4567" w:type="dxa"/>
          </w:tcPr>
          <w:p w14:paraId="2E1D4B0E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34D516CD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>______________________________</w:t>
            </w:r>
          </w:p>
          <w:p w14:paraId="6DD89195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 xml:space="preserve">Por la </w:t>
            </w:r>
            <w:r w:rsidR="005D1771" w:rsidRPr="00153E49">
              <w:rPr>
                <w:b/>
                <w:lang w:val="es-ES_tradnl"/>
              </w:rPr>
              <w:t>d</w:t>
            </w:r>
            <w:r w:rsidRPr="00153E49">
              <w:rPr>
                <w:b/>
                <w:lang w:val="es-ES_tradnl"/>
              </w:rPr>
              <w:t>elegación de Brasil</w:t>
            </w:r>
          </w:p>
          <w:p w14:paraId="2855FC8A" w14:textId="77777777" w:rsidR="00233770" w:rsidRPr="00153E49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  <w:r w:rsidRPr="00153E49">
              <w:rPr>
                <w:rFonts w:eastAsia="Arial" w:cs="Arial"/>
                <w:bCs/>
                <w:lang w:val="es-ES_tradnl"/>
              </w:rPr>
              <w:t xml:space="preserve">Millene Cleto </w:t>
            </w:r>
            <w:r w:rsidR="00F073BE" w:rsidRPr="00153E49">
              <w:rPr>
                <w:rFonts w:eastAsia="Arial" w:cs="Arial"/>
                <w:bCs/>
                <w:lang w:val="es-ES_tradnl"/>
              </w:rPr>
              <w:t>d</w:t>
            </w:r>
            <w:r w:rsidRPr="00153E49">
              <w:rPr>
                <w:rFonts w:eastAsia="Arial" w:cs="Arial"/>
                <w:bCs/>
                <w:lang w:val="es-ES_tradnl"/>
              </w:rPr>
              <w:t>a Fonseca</w:t>
            </w:r>
          </w:p>
          <w:p w14:paraId="05C5F3E8" w14:textId="77777777" w:rsidR="00233770" w:rsidRPr="00153E49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  <w:p w14:paraId="0127072E" w14:textId="77777777" w:rsidR="00233770" w:rsidRPr="00153E49" w:rsidRDefault="00233770" w:rsidP="00B459C7">
            <w:pPr>
              <w:autoSpaceDE w:val="0"/>
              <w:rPr>
                <w:lang w:val="es-ES_tradnl"/>
              </w:rPr>
            </w:pPr>
          </w:p>
          <w:p w14:paraId="514B10AE" w14:textId="77777777" w:rsidR="00233770" w:rsidRPr="00153E49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233770" w:rsidRPr="0081745F" w14:paraId="6CEF5B7D" w14:textId="77777777" w:rsidTr="00D93283">
        <w:trPr>
          <w:trHeight w:val="858"/>
          <w:jc w:val="center"/>
        </w:trPr>
        <w:tc>
          <w:tcPr>
            <w:tcW w:w="4568" w:type="dxa"/>
            <w:hideMark/>
          </w:tcPr>
          <w:p w14:paraId="7E7BEBE0" w14:textId="77777777" w:rsidR="00AE1E6D" w:rsidRPr="00153E49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DAD7E07" w14:textId="02AB3E26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>___________________________</w:t>
            </w:r>
          </w:p>
          <w:p w14:paraId="33C8D5AB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 xml:space="preserve">Por la </w:t>
            </w:r>
            <w:r w:rsidR="005D1771" w:rsidRPr="00153E49">
              <w:rPr>
                <w:b/>
                <w:lang w:val="es-ES_tradnl"/>
              </w:rPr>
              <w:t>d</w:t>
            </w:r>
            <w:r w:rsidRPr="00153E49">
              <w:rPr>
                <w:b/>
                <w:lang w:val="es-ES_tradnl"/>
              </w:rPr>
              <w:t>elegación de Paraguay</w:t>
            </w:r>
          </w:p>
          <w:p w14:paraId="3AB9D62A" w14:textId="77777777" w:rsidR="00233770" w:rsidRPr="00153E49" w:rsidRDefault="00233770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  <w:r w:rsidRPr="00153E49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0659E952" w14:textId="77777777" w:rsidR="006474F4" w:rsidRPr="00153E49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42589D05" w14:textId="77777777" w:rsidR="006474F4" w:rsidRPr="00153E49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5C8CA56D" w14:textId="77777777" w:rsidR="006474F4" w:rsidRPr="00153E49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67DB98BC" w14:textId="77777777" w:rsidR="00233770" w:rsidRPr="00153E49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</w:p>
        </w:tc>
        <w:tc>
          <w:tcPr>
            <w:tcW w:w="4567" w:type="dxa"/>
            <w:hideMark/>
          </w:tcPr>
          <w:p w14:paraId="06BFD69D" w14:textId="77777777" w:rsidR="00AE1E6D" w:rsidRPr="00153E49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E7F4062" w14:textId="7314F9CB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>___________________________</w:t>
            </w:r>
          </w:p>
          <w:p w14:paraId="22D5D282" w14:textId="77777777" w:rsidR="00233770" w:rsidRPr="00153E49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153E49">
              <w:rPr>
                <w:b/>
                <w:lang w:val="es-ES_tradnl"/>
              </w:rPr>
              <w:t xml:space="preserve">Por la </w:t>
            </w:r>
            <w:r w:rsidR="005D1771" w:rsidRPr="00153E49">
              <w:rPr>
                <w:b/>
                <w:lang w:val="es-ES_tradnl"/>
              </w:rPr>
              <w:t>d</w:t>
            </w:r>
            <w:r w:rsidRPr="00153E49">
              <w:rPr>
                <w:b/>
                <w:lang w:val="es-ES_tradnl"/>
              </w:rPr>
              <w:t>elegación de Uruguay</w:t>
            </w:r>
          </w:p>
          <w:p w14:paraId="7FF99612" w14:textId="77777777" w:rsidR="00233770" w:rsidRPr="00CE7671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153E49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24FF305E" w14:textId="77777777" w:rsidR="00233770" w:rsidRPr="00CE7671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</w:p>
        </w:tc>
      </w:tr>
    </w:tbl>
    <w:p w14:paraId="3595C658" w14:textId="77777777" w:rsidR="00AA2DA1" w:rsidRPr="008F6E46" w:rsidRDefault="00AA2DA1" w:rsidP="00AA2DA1">
      <w:pPr>
        <w:tabs>
          <w:tab w:val="left" w:pos="2625"/>
        </w:tabs>
        <w:rPr>
          <w:lang w:val="es-ES_tradnl"/>
        </w:rPr>
      </w:pPr>
    </w:p>
    <w:sectPr w:rsidR="00AA2DA1" w:rsidRPr="008F6E46" w:rsidSect="0021148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7" w:right="1701" w:bottom="1417" w:left="1701" w:header="680" w:footer="96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CA36E" w14:textId="77777777" w:rsidR="00167A9D" w:rsidRDefault="00167A9D">
      <w:r>
        <w:separator/>
      </w:r>
    </w:p>
  </w:endnote>
  <w:endnote w:type="continuationSeparator" w:id="0">
    <w:p w14:paraId="21A461E5" w14:textId="77777777" w:rsidR="00167A9D" w:rsidRDefault="0016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B1BB5" w14:textId="77777777" w:rsidR="00802AD0" w:rsidRDefault="00175231">
    <w:pPr>
      <w:pStyle w:val="Rodap"/>
      <w:jc w:val="right"/>
    </w:pPr>
    <w:r>
      <w:fldChar w:fldCharType="begin"/>
    </w:r>
    <w:r w:rsidR="00802AD0">
      <w:instrText xml:space="preserve"> PAGE   \* MERGEFORMAT </w:instrText>
    </w:r>
    <w:r>
      <w:fldChar w:fldCharType="separate"/>
    </w:r>
    <w:r w:rsidR="007036BB">
      <w:rPr>
        <w:noProof/>
      </w:rPr>
      <w:t>2</w:t>
    </w:r>
    <w:r>
      <w:rPr>
        <w:noProof/>
      </w:rPr>
      <w:fldChar w:fldCharType="end"/>
    </w:r>
  </w:p>
  <w:p w14:paraId="34A2D46F" w14:textId="77777777" w:rsidR="00233770" w:rsidRPr="00A81730" w:rsidRDefault="00233770" w:rsidP="00F44C43">
    <w:pPr>
      <w:pStyle w:val="Rodap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28E9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i/>
        <w:sz w:val="16"/>
        <w:lang w:val="es-UY"/>
      </w:rPr>
    </w:pPr>
    <w:r w:rsidRPr="00211485">
      <w:rPr>
        <w:b/>
        <w:i/>
        <w:sz w:val="16"/>
        <w:lang w:val="es-UY"/>
      </w:rPr>
      <w:t xml:space="preserve">  Secretaria del MERCOSUR</w:t>
    </w:r>
  </w:p>
  <w:p w14:paraId="6FB766DB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211485">
      <w:rPr>
        <w:b/>
        <w:sz w:val="16"/>
        <w:lang w:val="es-UY"/>
      </w:rPr>
      <w:t xml:space="preserve">  Archivo Oficial</w:t>
    </w:r>
  </w:p>
  <w:p w14:paraId="69F1D545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94682A">
      <w:rPr>
        <w:sz w:val="16"/>
        <w:lang w:val="fr-FR"/>
      </w:rPr>
      <w:t xml:space="preserve">  www.mercosu</w:t>
    </w:r>
    <w:r>
      <w:rPr>
        <w:sz w:val="16"/>
        <w:lang w:val="fr-FR"/>
      </w:rPr>
      <w:t>l</w:t>
    </w:r>
    <w:r w:rsidRPr="0094682A">
      <w:rPr>
        <w:sz w:val="16"/>
        <w:lang w:val="fr-FR"/>
      </w:rPr>
      <w:t xml:space="preserve">.int </w:t>
    </w:r>
  </w:p>
  <w:p w14:paraId="1D7E6386" w14:textId="77777777" w:rsidR="00211485" w:rsidRPr="00211485" w:rsidRDefault="00211485" w:rsidP="00211485">
    <w:pPr>
      <w:pStyle w:val="Rodap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C175E" w14:textId="77777777" w:rsidR="00167A9D" w:rsidRDefault="00167A9D">
      <w:r>
        <w:separator/>
      </w:r>
    </w:p>
  </w:footnote>
  <w:footnote w:type="continuationSeparator" w:id="0">
    <w:p w14:paraId="5876EC53" w14:textId="77777777" w:rsidR="00167A9D" w:rsidRDefault="00167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939D" w14:textId="77777777" w:rsidR="00233770" w:rsidRDefault="00233770" w:rsidP="00F825F3">
    <w:pPr>
      <w:pStyle w:val="Cabealho"/>
      <w:ind w:left="-284"/>
    </w:pPr>
  </w:p>
  <w:p w14:paraId="227FD43D" w14:textId="05220D8F" w:rsidR="00233770" w:rsidRDefault="000F04F4">
    <w:pPr>
      <w:pStyle w:val="Cabealho"/>
    </w:pPr>
    <w:r>
      <w:rPr>
        <w:noProof/>
        <w:snapToGrid/>
        <w:lang w:val="es-UY" w:eastAsia="es-UY"/>
      </w:rPr>
      <w:drawing>
        <wp:anchor distT="0" distB="0" distL="114300" distR="114300" simplePos="0" relativeHeight="251658240" behindDoc="1" locked="0" layoutInCell="0" allowOverlap="1" wp14:anchorId="0873669C" wp14:editId="7DC4E214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0175"/>
          <wp:effectExtent l="0" t="0" r="0" b="0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D4F3" w14:textId="3BC8493B" w:rsidR="005C7423" w:rsidRDefault="005C7423">
    <w:pPr>
      <w:pStyle w:val="Cabealho"/>
    </w:pPr>
    <w:r>
      <w:rPr>
        <w:noProof/>
        <w:lang w:val="es-UY" w:eastAsia="es-UY"/>
      </w:rPr>
      <w:drawing>
        <wp:anchor distT="0" distB="0" distL="114300" distR="114300" simplePos="0" relativeHeight="251657216" behindDoc="0" locked="0" layoutInCell="0" allowOverlap="1" wp14:anchorId="2709AA68" wp14:editId="116B0591">
          <wp:simplePos x="0" y="0"/>
          <wp:positionH relativeFrom="margin">
            <wp:posOffset>4216400</wp:posOffset>
          </wp:positionH>
          <wp:positionV relativeFrom="margin">
            <wp:posOffset>-718185</wp:posOffset>
          </wp:positionV>
          <wp:extent cx="1186180" cy="748030"/>
          <wp:effectExtent l="0" t="0" r="0" b="0"/>
          <wp:wrapSquare wrapText="bothSides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5887">
      <w:rPr>
        <w:noProof/>
      </w:rPr>
      <w:drawing>
        <wp:inline distT="0" distB="0" distL="0" distR="0" wp14:anchorId="2860058D" wp14:editId="65DC71D9">
          <wp:extent cx="1193800" cy="723900"/>
          <wp:effectExtent l="0" t="0" r="0" b="0"/>
          <wp:docPr id="9" name="Imagen 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68D0F1F"/>
    <w:multiLevelType w:val="hybridMultilevel"/>
    <w:tmpl w:val="E800F4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6962"/>
    <w:multiLevelType w:val="hybridMultilevel"/>
    <w:tmpl w:val="5FC0BD08"/>
    <w:lvl w:ilvl="0" w:tplc="3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140F45F7"/>
    <w:multiLevelType w:val="hybridMultilevel"/>
    <w:tmpl w:val="AA587A88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CCD1FE3"/>
    <w:multiLevelType w:val="multilevel"/>
    <w:tmpl w:val="CBA060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5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97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7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17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95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37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152" w:hanging="1800"/>
      </w:pPr>
      <w:rPr>
        <w:rFonts w:hint="default"/>
        <w:b/>
      </w:rPr>
    </w:lvl>
  </w:abstractNum>
  <w:abstractNum w:abstractNumId="10" w15:restartNumberingAfterBreak="0">
    <w:nsid w:val="1EF71AED"/>
    <w:multiLevelType w:val="multilevel"/>
    <w:tmpl w:val="7A768A5C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0895BC1"/>
    <w:multiLevelType w:val="hybridMultilevel"/>
    <w:tmpl w:val="BAD65DAA"/>
    <w:lvl w:ilvl="0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994214"/>
    <w:multiLevelType w:val="hybridMultilevel"/>
    <w:tmpl w:val="ED461EAA"/>
    <w:lvl w:ilvl="0" w:tplc="04160017">
      <w:start w:val="1"/>
      <w:numFmt w:val="lowerLetter"/>
      <w:lvlText w:val="%1)"/>
      <w:lvlJc w:val="left"/>
      <w:pPr>
        <w:ind w:left="588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6609" w:hanging="360"/>
      </w:pPr>
    </w:lvl>
    <w:lvl w:ilvl="2" w:tplc="3C0A001B" w:tentative="1">
      <w:start w:val="1"/>
      <w:numFmt w:val="lowerRoman"/>
      <w:lvlText w:val="%3."/>
      <w:lvlJc w:val="right"/>
      <w:pPr>
        <w:ind w:left="7329" w:hanging="180"/>
      </w:pPr>
    </w:lvl>
    <w:lvl w:ilvl="3" w:tplc="3C0A000F" w:tentative="1">
      <w:start w:val="1"/>
      <w:numFmt w:val="decimal"/>
      <w:lvlText w:val="%4."/>
      <w:lvlJc w:val="left"/>
      <w:pPr>
        <w:ind w:left="8049" w:hanging="360"/>
      </w:pPr>
    </w:lvl>
    <w:lvl w:ilvl="4" w:tplc="3C0A0019" w:tentative="1">
      <w:start w:val="1"/>
      <w:numFmt w:val="lowerLetter"/>
      <w:lvlText w:val="%5."/>
      <w:lvlJc w:val="left"/>
      <w:pPr>
        <w:ind w:left="8769" w:hanging="360"/>
      </w:pPr>
    </w:lvl>
    <w:lvl w:ilvl="5" w:tplc="3C0A001B" w:tentative="1">
      <w:start w:val="1"/>
      <w:numFmt w:val="lowerRoman"/>
      <w:lvlText w:val="%6."/>
      <w:lvlJc w:val="right"/>
      <w:pPr>
        <w:ind w:left="9489" w:hanging="180"/>
      </w:pPr>
    </w:lvl>
    <w:lvl w:ilvl="6" w:tplc="3C0A000F" w:tentative="1">
      <w:start w:val="1"/>
      <w:numFmt w:val="decimal"/>
      <w:lvlText w:val="%7."/>
      <w:lvlJc w:val="left"/>
      <w:pPr>
        <w:ind w:left="10209" w:hanging="360"/>
      </w:pPr>
    </w:lvl>
    <w:lvl w:ilvl="7" w:tplc="3C0A0019" w:tentative="1">
      <w:start w:val="1"/>
      <w:numFmt w:val="lowerLetter"/>
      <w:lvlText w:val="%8."/>
      <w:lvlJc w:val="left"/>
      <w:pPr>
        <w:ind w:left="10929" w:hanging="360"/>
      </w:pPr>
    </w:lvl>
    <w:lvl w:ilvl="8" w:tplc="3C0A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13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86BBE"/>
    <w:multiLevelType w:val="multilevel"/>
    <w:tmpl w:val="32240C7A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BDF2673"/>
    <w:multiLevelType w:val="hybridMultilevel"/>
    <w:tmpl w:val="353A42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10C3C"/>
    <w:multiLevelType w:val="hybridMultilevel"/>
    <w:tmpl w:val="943AF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10627"/>
    <w:multiLevelType w:val="hybridMultilevel"/>
    <w:tmpl w:val="5D5E7AD2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1E780B"/>
    <w:multiLevelType w:val="hybridMultilevel"/>
    <w:tmpl w:val="FA6A389C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A8620B3"/>
    <w:multiLevelType w:val="hybridMultilevel"/>
    <w:tmpl w:val="54BE79BA"/>
    <w:lvl w:ilvl="0" w:tplc="2C0A0003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4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90" w:hanging="360"/>
      </w:pPr>
      <w:rPr>
        <w:rFonts w:ascii="Wingdings" w:hAnsi="Wingdings" w:hint="default"/>
      </w:rPr>
    </w:lvl>
  </w:abstractNum>
  <w:abstractNum w:abstractNumId="25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B79ED"/>
    <w:multiLevelType w:val="hybridMultilevel"/>
    <w:tmpl w:val="D99495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03972"/>
    <w:multiLevelType w:val="hybridMultilevel"/>
    <w:tmpl w:val="2774E014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A661CF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4C2AC5"/>
    <w:multiLevelType w:val="hybridMultilevel"/>
    <w:tmpl w:val="2BB4E4E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46647BE"/>
    <w:multiLevelType w:val="hybridMultilevel"/>
    <w:tmpl w:val="2D68452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B10F5"/>
    <w:multiLevelType w:val="hybridMultilevel"/>
    <w:tmpl w:val="57EA475C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8E41481"/>
    <w:multiLevelType w:val="multilevel"/>
    <w:tmpl w:val="C22A66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7A096C3F"/>
    <w:multiLevelType w:val="hybridMultilevel"/>
    <w:tmpl w:val="337CA5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0754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3444244">
    <w:abstractNumId w:val="8"/>
  </w:num>
  <w:num w:numId="3" w16cid:durableId="1600867735">
    <w:abstractNumId w:val="0"/>
  </w:num>
  <w:num w:numId="4" w16cid:durableId="1644654960">
    <w:abstractNumId w:val="25"/>
  </w:num>
  <w:num w:numId="5" w16cid:durableId="590746065">
    <w:abstractNumId w:val="26"/>
  </w:num>
  <w:num w:numId="6" w16cid:durableId="45573225">
    <w:abstractNumId w:val="17"/>
  </w:num>
  <w:num w:numId="7" w16cid:durableId="1591039440">
    <w:abstractNumId w:val="2"/>
  </w:num>
  <w:num w:numId="8" w16cid:durableId="1405102089">
    <w:abstractNumId w:val="22"/>
  </w:num>
  <w:num w:numId="9" w16cid:durableId="311906898">
    <w:abstractNumId w:val="16"/>
  </w:num>
  <w:num w:numId="10" w16cid:durableId="143663235">
    <w:abstractNumId w:val="14"/>
  </w:num>
  <w:num w:numId="11" w16cid:durableId="1386636366">
    <w:abstractNumId w:val="13"/>
  </w:num>
  <w:num w:numId="12" w16cid:durableId="524831000">
    <w:abstractNumId w:val="7"/>
  </w:num>
  <w:num w:numId="13" w16cid:durableId="120195968">
    <w:abstractNumId w:val="6"/>
  </w:num>
  <w:num w:numId="14" w16cid:durableId="519514317">
    <w:abstractNumId w:val="5"/>
  </w:num>
  <w:num w:numId="15" w16cid:durableId="1206016641">
    <w:abstractNumId w:val="20"/>
  </w:num>
  <w:num w:numId="16" w16cid:durableId="149488769">
    <w:abstractNumId w:val="19"/>
  </w:num>
  <w:num w:numId="17" w16cid:durableId="91753474">
    <w:abstractNumId w:val="10"/>
  </w:num>
  <w:num w:numId="18" w16cid:durableId="1144392578">
    <w:abstractNumId w:val="18"/>
  </w:num>
  <w:num w:numId="19" w16cid:durableId="1541429493">
    <w:abstractNumId w:val="9"/>
  </w:num>
  <w:num w:numId="20" w16cid:durableId="140469127">
    <w:abstractNumId w:val="34"/>
  </w:num>
  <w:num w:numId="21" w16cid:durableId="1382171045">
    <w:abstractNumId w:val="31"/>
  </w:num>
  <w:num w:numId="22" w16cid:durableId="367291906">
    <w:abstractNumId w:val="12"/>
  </w:num>
  <w:num w:numId="23" w16cid:durableId="1937059015">
    <w:abstractNumId w:val="15"/>
  </w:num>
  <w:num w:numId="24" w16cid:durableId="1575892039">
    <w:abstractNumId w:val="1"/>
  </w:num>
  <w:num w:numId="25" w16cid:durableId="1905988654">
    <w:abstractNumId w:val="29"/>
  </w:num>
  <w:num w:numId="26" w16cid:durableId="1246568498">
    <w:abstractNumId w:val="30"/>
  </w:num>
  <w:num w:numId="27" w16cid:durableId="1830176521">
    <w:abstractNumId w:val="28"/>
  </w:num>
  <w:num w:numId="28" w16cid:durableId="663246560">
    <w:abstractNumId w:val="3"/>
  </w:num>
  <w:num w:numId="29" w16cid:durableId="1653175910">
    <w:abstractNumId w:val="23"/>
  </w:num>
  <w:num w:numId="30" w16cid:durableId="718096453">
    <w:abstractNumId w:val="21"/>
  </w:num>
  <w:num w:numId="31" w16cid:durableId="147209036">
    <w:abstractNumId w:val="32"/>
  </w:num>
  <w:num w:numId="32" w16cid:durableId="1238827389">
    <w:abstractNumId w:val="33"/>
  </w:num>
  <w:num w:numId="33" w16cid:durableId="1417170985">
    <w:abstractNumId w:val="4"/>
  </w:num>
  <w:num w:numId="34" w16cid:durableId="1884053361">
    <w:abstractNumId w:val="27"/>
  </w:num>
  <w:num w:numId="35" w16cid:durableId="865361908">
    <w:abstractNumId w:val="11"/>
  </w:num>
  <w:num w:numId="36" w16cid:durableId="9143639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1734"/>
    <w:rsid w:val="00002F3A"/>
    <w:rsid w:val="00004311"/>
    <w:rsid w:val="000065B0"/>
    <w:rsid w:val="00010710"/>
    <w:rsid w:val="000108BE"/>
    <w:rsid w:val="00011DE8"/>
    <w:rsid w:val="00014214"/>
    <w:rsid w:val="000171A1"/>
    <w:rsid w:val="00020881"/>
    <w:rsid w:val="00024A16"/>
    <w:rsid w:val="00032FE4"/>
    <w:rsid w:val="000331D2"/>
    <w:rsid w:val="00040BA1"/>
    <w:rsid w:val="000451B4"/>
    <w:rsid w:val="00052F5D"/>
    <w:rsid w:val="00053704"/>
    <w:rsid w:val="00063A4D"/>
    <w:rsid w:val="00063BD3"/>
    <w:rsid w:val="00067B04"/>
    <w:rsid w:val="00076994"/>
    <w:rsid w:val="00082DDD"/>
    <w:rsid w:val="00084469"/>
    <w:rsid w:val="00091F16"/>
    <w:rsid w:val="000944B9"/>
    <w:rsid w:val="00095798"/>
    <w:rsid w:val="000A7274"/>
    <w:rsid w:val="000A7A2A"/>
    <w:rsid w:val="000B2FA6"/>
    <w:rsid w:val="000C28AB"/>
    <w:rsid w:val="000C60F0"/>
    <w:rsid w:val="000D0364"/>
    <w:rsid w:val="000D5A49"/>
    <w:rsid w:val="000D6F55"/>
    <w:rsid w:val="000E430B"/>
    <w:rsid w:val="000E59F9"/>
    <w:rsid w:val="000E5EE3"/>
    <w:rsid w:val="000F04F4"/>
    <w:rsid w:val="000F0AE1"/>
    <w:rsid w:val="00102A32"/>
    <w:rsid w:val="00104A7A"/>
    <w:rsid w:val="00112B4A"/>
    <w:rsid w:val="00122165"/>
    <w:rsid w:val="00122574"/>
    <w:rsid w:val="0012410D"/>
    <w:rsid w:val="0012438D"/>
    <w:rsid w:val="00127623"/>
    <w:rsid w:val="00131D82"/>
    <w:rsid w:val="0013451D"/>
    <w:rsid w:val="00134E2E"/>
    <w:rsid w:val="0013541A"/>
    <w:rsid w:val="0014019A"/>
    <w:rsid w:val="00141CF4"/>
    <w:rsid w:val="00141E8F"/>
    <w:rsid w:val="00144F21"/>
    <w:rsid w:val="00153E49"/>
    <w:rsid w:val="00156AC3"/>
    <w:rsid w:val="0015734A"/>
    <w:rsid w:val="00160CC0"/>
    <w:rsid w:val="001662CE"/>
    <w:rsid w:val="00167A9D"/>
    <w:rsid w:val="001748A7"/>
    <w:rsid w:val="00175231"/>
    <w:rsid w:val="0018011B"/>
    <w:rsid w:val="001842E0"/>
    <w:rsid w:val="00187412"/>
    <w:rsid w:val="00191F5B"/>
    <w:rsid w:val="001A1B28"/>
    <w:rsid w:val="001A37A3"/>
    <w:rsid w:val="001A6423"/>
    <w:rsid w:val="001B5197"/>
    <w:rsid w:val="001C5209"/>
    <w:rsid w:val="001D047C"/>
    <w:rsid w:val="001D260E"/>
    <w:rsid w:val="001D399A"/>
    <w:rsid w:val="001D4176"/>
    <w:rsid w:val="001D4903"/>
    <w:rsid w:val="001D6388"/>
    <w:rsid w:val="001D69CF"/>
    <w:rsid w:val="001E1699"/>
    <w:rsid w:val="001E220F"/>
    <w:rsid w:val="001E295E"/>
    <w:rsid w:val="001F379C"/>
    <w:rsid w:val="00200707"/>
    <w:rsid w:val="002057E0"/>
    <w:rsid w:val="0020633C"/>
    <w:rsid w:val="00211485"/>
    <w:rsid w:val="00215054"/>
    <w:rsid w:val="0022010F"/>
    <w:rsid w:val="0022402A"/>
    <w:rsid w:val="00233770"/>
    <w:rsid w:val="0023688D"/>
    <w:rsid w:val="002539FD"/>
    <w:rsid w:val="00257D61"/>
    <w:rsid w:val="0026392F"/>
    <w:rsid w:val="002678B7"/>
    <w:rsid w:val="002709E9"/>
    <w:rsid w:val="0028566C"/>
    <w:rsid w:val="0029063C"/>
    <w:rsid w:val="002909AC"/>
    <w:rsid w:val="002A22DB"/>
    <w:rsid w:val="002A3440"/>
    <w:rsid w:val="002C2EFF"/>
    <w:rsid w:val="002D0F82"/>
    <w:rsid w:val="002D3D2D"/>
    <w:rsid w:val="002D7B65"/>
    <w:rsid w:val="002E324C"/>
    <w:rsid w:val="002E5FF1"/>
    <w:rsid w:val="002F1612"/>
    <w:rsid w:val="002F1D92"/>
    <w:rsid w:val="00302942"/>
    <w:rsid w:val="00305479"/>
    <w:rsid w:val="00312481"/>
    <w:rsid w:val="00313F74"/>
    <w:rsid w:val="0031652D"/>
    <w:rsid w:val="00320F4A"/>
    <w:rsid w:val="003211B4"/>
    <w:rsid w:val="00321C01"/>
    <w:rsid w:val="00327A21"/>
    <w:rsid w:val="0033219B"/>
    <w:rsid w:val="00332202"/>
    <w:rsid w:val="00333BEC"/>
    <w:rsid w:val="00336B1D"/>
    <w:rsid w:val="00336DB6"/>
    <w:rsid w:val="00337200"/>
    <w:rsid w:val="00344ADD"/>
    <w:rsid w:val="0034501E"/>
    <w:rsid w:val="003563B7"/>
    <w:rsid w:val="003634B6"/>
    <w:rsid w:val="00363BA7"/>
    <w:rsid w:val="00381195"/>
    <w:rsid w:val="003830BF"/>
    <w:rsid w:val="00383913"/>
    <w:rsid w:val="0038418C"/>
    <w:rsid w:val="0039084F"/>
    <w:rsid w:val="00396EA0"/>
    <w:rsid w:val="003A372B"/>
    <w:rsid w:val="003A42B3"/>
    <w:rsid w:val="003A5700"/>
    <w:rsid w:val="003B49E8"/>
    <w:rsid w:val="003B569F"/>
    <w:rsid w:val="003B7AF4"/>
    <w:rsid w:val="003C3344"/>
    <w:rsid w:val="003C41B6"/>
    <w:rsid w:val="003C5A33"/>
    <w:rsid w:val="003D285E"/>
    <w:rsid w:val="003D2DFE"/>
    <w:rsid w:val="003E3EB8"/>
    <w:rsid w:val="003E4656"/>
    <w:rsid w:val="003E7F80"/>
    <w:rsid w:val="003F1223"/>
    <w:rsid w:val="003F4E2E"/>
    <w:rsid w:val="0040160C"/>
    <w:rsid w:val="00404CE4"/>
    <w:rsid w:val="004066C9"/>
    <w:rsid w:val="00411096"/>
    <w:rsid w:val="00416E6C"/>
    <w:rsid w:val="00422DE4"/>
    <w:rsid w:val="00425043"/>
    <w:rsid w:val="00430CA7"/>
    <w:rsid w:val="00434302"/>
    <w:rsid w:val="00444C11"/>
    <w:rsid w:val="004527F3"/>
    <w:rsid w:val="00461740"/>
    <w:rsid w:val="00482E85"/>
    <w:rsid w:val="00484347"/>
    <w:rsid w:val="00485C8D"/>
    <w:rsid w:val="00491DA0"/>
    <w:rsid w:val="004A06BC"/>
    <w:rsid w:val="004B6C84"/>
    <w:rsid w:val="004C1EF3"/>
    <w:rsid w:val="004D48AA"/>
    <w:rsid w:val="004E0B7B"/>
    <w:rsid w:val="004E1CA9"/>
    <w:rsid w:val="004E1E54"/>
    <w:rsid w:val="004F1324"/>
    <w:rsid w:val="004F1E13"/>
    <w:rsid w:val="004F65E9"/>
    <w:rsid w:val="004F6D3A"/>
    <w:rsid w:val="00502A17"/>
    <w:rsid w:val="00507DEB"/>
    <w:rsid w:val="00515E3E"/>
    <w:rsid w:val="00523BF9"/>
    <w:rsid w:val="005274FD"/>
    <w:rsid w:val="005275C3"/>
    <w:rsid w:val="00527FF7"/>
    <w:rsid w:val="005314BE"/>
    <w:rsid w:val="00535419"/>
    <w:rsid w:val="00536C93"/>
    <w:rsid w:val="005371C1"/>
    <w:rsid w:val="0054065B"/>
    <w:rsid w:val="00552E78"/>
    <w:rsid w:val="00553862"/>
    <w:rsid w:val="00554417"/>
    <w:rsid w:val="00555E85"/>
    <w:rsid w:val="00556F46"/>
    <w:rsid w:val="00571F26"/>
    <w:rsid w:val="00581755"/>
    <w:rsid w:val="00591591"/>
    <w:rsid w:val="005A07C2"/>
    <w:rsid w:val="005A18A8"/>
    <w:rsid w:val="005A53CF"/>
    <w:rsid w:val="005A6E28"/>
    <w:rsid w:val="005A76FC"/>
    <w:rsid w:val="005B3A5A"/>
    <w:rsid w:val="005B40F9"/>
    <w:rsid w:val="005B58EF"/>
    <w:rsid w:val="005C7423"/>
    <w:rsid w:val="005C7DD2"/>
    <w:rsid w:val="005D0BFB"/>
    <w:rsid w:val="005D1771"/>
    <w:rsid w:val="005E62F8"/>
    <w:rsid w:val="005E7A8B"/>
    <w:rsid w:val="005F42F5"/>
    <w:rsid w:val="005F4C97"/>
    <w:rsid w:val="005F5D08"/>
    <w:rsid w:val="005F619C"/>
    <w:rsid w:val="005F7B7B"/>
    <w:rsid w:val="00610DE5"/>
    <w:rsid w:val="00616E78"/>
    <w:rsid w:val="00624D34"/>
    <w:rsid w:val="0062562E"/>
    <w:rsid w:val="00627551"/>
    <w:rsid w:val="006328B2"/>
    <w:rsid w:val="00636DEA"/>
    <w:rsid w:val="006418CD"/>
    <w:rsid w:val="00643C14"/>
    <w:rsid w:val="006474F4"/>
    <w:rsid w:val="006523D9"/>
    <w:rsid w:val="006529F4"/>
    <w:rsid w:val="00652AD8"/>
    <w:rsid w:val="006559F7"/>
    <w:rsid w:val="006566F2"/>
    <w:rsid w:val="00660831"/>
    <w:rsid w:val="006611A7"/>
    <w:rsid w:val="00670BE4"/>
    <w:rsid w:val="006754F8"/>
    <w:rsid w:val="00681E4B"/>
    <w:rsid w:val="00683794"/>
    <w:rsid w:val="00684B80"/>
    <w:rsid w:val="0068707F"/>
    <w:rsid w:val="006A0CB2"/>
    <w:rsid w:val="006A10DB"/>
    <w:rsid w:val="006A1520"/>
    <w:rsid w:val="006A55DC"/>
    <w:rsid w:val="006A7FDD"/>
    <w:rsid w:val="006B0492"/>
    <w:rsid w:val="006B47DD"/>
    <w:rsid w:val="006C1BEB"/>
    <w:rsid w:val="006C2E59"/>
    <w:rsid w:val="006C3908"/>
    <w:rsid w:val="006C6F75"/>
    <w:rsid w:val="006D0269"/>
    <w:rsid w:val="006D4DA9"/>
    <w:rsid w:val="006D4F20"/>
    <w:rsid w:val="006D78D5"/>
    <w:rsid w:val="006E42D1"/>
    <w:rsid w:val="006E4C38"/>
    <w:rsid w:val="006F064A"/>
    <w:rsid w:val="006F1624"/>
    <w:rsid w:val="007003E1"/>
    <w:rsid w:val="007036BB"/>
    <w:rsid w:val="007069D0"/>
    <w:rsid w:val="00714208"/>
    <w:rsid w:val="00715A27"/>
    <w:rsid w:val="007161B2"/>
    <w:rsid w:val="00716563"/>
    <w:rsid w:val="007207D2"/>
    <w:rsid w:val="007254D9"/>
    <w:rsid w:val="0073060A"/>
    <w:rsid w:val="00730A34"/>
    <w:rsid w:val="00733CFF"/>
    <w:rsid w:val="0074630A"/>
    <w:rsid w:val="00757458"/>
    <w:rsid w:val="0075746D"/>
    <w:rsid w:val="00760805"/>
    <w:rsid w:val="0077371F"/>
    <w:rsid w:val="00776998"/>
    <w:rsid w:val="0078349D"/>
    <w:rsid w:val="00784D17"/>
    <w:rsid w:val="0078675E"/>
    <w:rsid w:val="00790856"/>
    <w:rsid w:val="007A2774"/>
    <w:rsid w:val="007A2DC1"/>
    <w:rsid w:val="007B5454"/>
    <w:rsid w:val="007C01B4"/>
    <w:rsid w:val="007C039F"/>
    <w:rsid w:val="007C23BB"/>
    <w:rsid w:val="007D2D1A"/>
    <w:rsid w:val="007D4E91"/>
    <w:rsid w:val="007D5E8F"/>
    <w:rsid w:val="007E30F8"/>
    <w:rsid w:val="007E4AD2"/>
    <w:rsid w:val="007F0B89"/>
    <w:rsid w:val="007F3982"/>
    <w:rsid w:val="00802AD0"/>
    <w:rsid w:val="00806770"/>
    <w:rsid w:val="0080783E"/>
    <w:rsid w:val="0081745F"/>
    <w:rsid w:val="008178B5"/>
    <w:rsid w:val="00825B32"/>
    <w:rsid w:val="00827AE7"/>
    <w:rsid w:val="008341A7"/>
    <w:rsid w:val="00834EA3"/>
    <w:rsid w:val="00844B2B"/>
    <w:rsid w:val="00853ED7"/>
    <w:rsid w:val="00862115"/>
    <w:rsid w:val="0086441F"/>
    <w:rsid w:val="0087199C"/>
    <w:rsid w:val="00872420"/>
    <w:rsid w:val="00874C34"/>
    <w:rsid w:val="0088377B"/>
    <w:rsid w:val="0088586D"/>
    <w:rsid w:val="00887186"/>
    <w:rsid w:val="008933B4"/>
    <w:rsid w:val="008A3D84"/>
    <w:rsid w:val="008A4EFE"/>
    <w:rsid w:val="008B155B"/>
    <w:rsid w:val="008B268D"/>
    <w:rsid w:val="008B5F4D"/>
    <w:rsid w:val="008C51C7"/>
    <w:rsid w:val="008C57B9"/>
    <w:rsid w:val="008C65BA"/>
    <w:rsid w:val="008D4A62"/>
    <w:rsid w:val="008D7720"/>
    <w:rsid w:val="008E1FF4"/>
    <w:rsid w:val="008E7740"/>
    <w:rsid w:val="008E7B1F"/>
    <w:rsid w:val="008E7CE5"/>
    <w:rsid w:val="008F1C7D"/>
    <w:rsid w:val="008F6E46"/>
    <w:rsid w:val="008F7270"/>
    <w:rsid w:val="00915FA4"/>
    <w:rsid w:val="009178F5"/>
    <w:rsid w:val="00917AF4"/>
    <w:rsid w:val="009238BF"/>
    <w:rsid w:val="009251F1"/>
    <w:rsid w:val="00930299"/>
    <w:rsid w:val="0093045E"/>
    <w:rsid w:val="00930B6D"/>
    <w:rsid w:val="00932C26"/>
    <w:rsid w:val="009331B8"/>
    <w:rsid w:val="00933D34"/>
    <w:rsid w:val="00940997"/>
    <w:rsid w:val="00941D58"/>
    <w:rsid w:val="00945447"/>
    <w:rsid w:val="00953011"/>
    <w:rsid w:val="0096041F"/>
    <w:rsid w:val="0096114F"/>
    <w:rsid w:val="00962D0C"/>
    <w:rsid w:val="0097359A"/>
    <w:rsid w:val="00983354"/>
    <w:rsid w:val="009844D1"/>
    <w:rsid w:val="00986848"/>
    <w:rsid w:val="00990EC4"/>
    <w:rsid w:val="009A0E0F"/>
    <w:rsid w:val="009A1965"/>
    <w:rsid w:val="009A2C60"/>
    <w:rsid w:val="009A74B0"/>
    <w:rsid w:val="009B1830"/>
    <w:rsid w:val="009B208F"/>
    <w:rsid w:val="009B307B"/>
    <w:rsid w:val="009B363D"/>
    <w:rsid w:val="009B5FA2"/>
    <w:rsid w:val="009B6FC4"/>
    <w:rsid w:val="009C3963"/>
    <w:rsid w:val="009C5CE2"/>
    <w:rsid w:val="009D741F"/>
    <w:rsid w:val="009E15F8"/>
    <w:rsid w:val="009E2EEF"/>
    <w:rsid w:val="009E3C9A"/>
    <w:rsid w:val="009E3E11"/>
    <w:rsid w:val="009E606F"/>
    <w:rsid w:val="009E7F47"/>
    <w:rsid w:val="009F1AFD"/>
    <w:rsid w:val="00A009D8"/>
    <w:rsid w:val="00A032B3"/>
    <w:rsid w:val="00A06B22"/>
    <w:rsid w:val="00A11054"/>
    <w:rsid w:val="00A1600D"/>
    <w:rsid w:val="00A3097A"/>
    <w:rsid w:val="00A3589A"/>
    <w:rsid w:val="00A362DA"/>
    <w:rsid w:val="00A415AC"/>
    <w:rsid w:val="00A42C56"/>
    <w:rsid w:val="00A56AD9"/>
    <w:rsid w:val="00A60589"/>
    <w:rsid w:val="00A62CFB"/>
    <w:rsid w:val="00A63797"/>
    <w:rsid w:val="00A64D53"/>
    <w:rsid w:val="00A67A6B"/>
    <w:rsid w:val="00A7087B"/>
    <w:rsid w:val="00A7290E"/>
    <w:rsid w:val="00A808A4"/>
    <w:rsid w:val="00A81399"/>
    <w:rsid w:val="00A81730"/>
    <w:rsid w:val="00A9128A"/>
    <w:rsid w:val="00A92F54"/>
    <w:rsid w:val="00AA2DA1"/>
    <w:rsid w:val="00AA4745"/>
    <w:rsid w:val="00AA6ABC"/>
    <w:rsid w:val="00AB7502"/>
    <w:rsid w:val="00AB79A6"/>
    <w:rsid w:val="00AC255F"/>
    <w:rsid w:val="00AC39D2"/>
    <w:rsid w:val="00AC7AA7"/>
    <w:rsid w:val="00AD1321"/>
    <w:rsid w:val="00AD4FEF"/>
    <w:rsid w:val="00AD50DC"/>
    <w:rsid w:val="00AD50F0"/>
    <w:rsid w:val="00AE1116"/>
    <w:rsid w:val="00AE1E6D"/>
    <w:rsid w:val="00AE5573"/>
    <w:rsid w:val="00AE55C6"/>
    <w:rsid w:val="00AE5DF0"/>
    <w:rsid w:val="00AE7205"/>
    <w:rsid w:val="00AE7677"/>
    <w:rsid w:val="00AE79CC"/>
    <w:rsid w:val="00AF5B93"/>
    <w:rsid w:val="00AF5C1B"/>
    <w:rsid w:val="00B00FA9"/>
    <w:rsid w:val="00B01482"/>
    <w:rsid w:val="00B25C98"/>
    <w:rsid w:val="00B279EE"/>
    <w:rsid w:val="00B27F03"/>
    <w:rsid w:val="00B3094B"/>
    <w:rsid w:val="00B340EE"/>
    <w:rsid w:val="00B346BF"/>
    <w:rsid w:val="00B41519"/>
    <w:rsid w:val="00B42432"/>
    <w:rsid w:val="00B44DF1"/>
    <w:rsid w:val="00B45442"/>
    <w:rsid w:val="00B459C7"/>
    <w:rsid w:val="00B46683"/>
    <w:rsid w:val="00B51D11"/>
    <w:rsid w:val="00B60012"/>
    <w:rsid w:val="00B63BE8"/>
    <w:rsid w:val="00B713AA"/>
    <w:rsid w:val="00B75190"/>
    <w:rsid w:val="00B81E47"/>
    <w:rsid w:val="00B82567"/>
    <w:rsid w:val="00B92D43"/>
    <w:rsid w:val="00B93290"/>
    <w:rsid w:val="00B9456B"/>
    <w:rsid w:val="00B94930"/>
    <w:rsid w:val="00BB1EC5"/>
    <w:rsid w:val="00BB53C6"/>
    <w:rsid w:val="00BC60AF"/>
    <w:rsid w:val="00BD49B4"/>
    <w:rsid w:val="00BD7E82"/>
    <w:rsid w:val="00BE0E3F"/>
    <w:rsid w:val="00BE3331"/>
    <w:rsid w:val="00BE3738"/>
    <w:rsid w:val="00BE4E98"/>
    <w:rsid w:val="00BE5961"/>
    <w:rsid w:val="00BF1EF8"/>
    <w:rsid w:val="00BF2DEA"/>
    <w:rsid w:val="00C01AA8"/>
    <w:rsid w:val="00C02A85"/>
    <w:rsid w:val="00C03020"/>
    <w:rsid w:val="00C0452F"/>
    <w:rsid w:val="00C11485"/>
    <w:rsid w:val="00C11ACD"/>
    <w:rsid w:val="00C13AF3"/>
    <w:rsid w:val="00C309D6"/>
    <w:rsid w:val="00C34C57"/>
    <w:rsid w:val="00C42422"/>
    <w:rsid w:val="00C43B64"/>
    <w:rsid w:val="00C51509"/>
    <w:rsid w:val="00C523A5"/>
    <w:rsid w:val="00C54A92"/>
    <w:rsid w:val="00C61458"/>
    <w:rsid w:val="00C6236D"/>
    <w:rsid w:val="00C6532E"/>
    <w:rsid w:val="00C74208"/>
    <w:rsid w:val="00C81AB5"/>
    <w:rsid w:val="00C82EED"/>
    <w:rsid w:val="00C836EB"/>
    <w:rsid w:val="00C85AE0"/>
    <w:rsid w:val="00C8717F"/>
    <w:rsid w:val="00C87B21"/>
    <w:rsid w:val="00C87BF8"/>
    <w:rsid w:val="00C97495"/>
    <w:rsid w:val="00C979C6"/>
    <w:rsid w:val="00CA43F5"/>
    <w:rsid w:val="00CA4D11"/>
    <w:rsid w:val="00CA52E9"/>
    <w:rsid w:val="00CB66DA"/>
    <w:rsid w:val="00CC36C1"/>
    <w:rsid w:val="00CD409A"/>
    <w:rsid w:val="00CD4A29"/>
    <w:rsid w:val="00CE5C77"/>
    <w:rsid w:val="00CE665E"/>
    <w:rsid w:val="00CF02EB"/>
    <w:rsid w:val="00CF2459"/>
    <w:rsid w:val="00CF55BA"/>
    <w:rsid w:val="00CF7360"/>
    <w:rsid w:val="00D00864"/>
    <w:rsid w:val="00D03C33"/>
    <w:rsid w:val="00D12185"/>
    <w:rsid w:val="00D132DB"/>
    <w:rsid w:val="00D1413E"/>
    <w:rsid w:val="00D2156B"/>
    <w:rsid w:val="00D21E50"/>
    <w:rsid w:val="00D223CB"/>
    <w:rsid w:val="00D256F8"/>
    <w:rsid w:val="00D32ADB"/>
    <w:rsid w:val="00D37465"/>
    <w:rsid w:val="00D51A3D"/>
    <w:rsid w:val="00D5665E"/>
    <w:rsid w:val="00D65867"/>
    <w:rsid w:val="00D737AE"/>
    <w:rsid w:val="00D738E9"/>
    <w:rsid w:val="00D75BD8"/>
    <w:rsid w:val="00D82BA5"/>
    <w:rsid w:val="00D922BE"/>
    <w:rsid w:val="00D92BBD"/>
    <w:rsid w:val="00D93283"/>
    <w:rsid w:val="00D9589B"/>
    <w:rsid w:val="00DA39DF"/>
    <w:rsid w:val="00DA62A7"/>
    <w:rsid w:val="00DB08E9"/>
    <w:rsid w:val="00DB2B85"/>
    <w:rsid w:val="00DB37BD"/>
    <w:rsid w:val="00DB4DF9"/>
    <w:rsid w:val="00DC0338"/>
    <w:rsid w:val="00DC3AB7"/>
    <w:rsid w:val="00DC75DC"/>
    <w:rsid w:val="00DE13E9"/>
    <w:rsid w:val="00DE1ADA"/>
    <w:rsid w:val="00DE1C26"/>
    <w:rsid w:val="00DF04D0"/>
    <w:rsid w:val="00DF0D89"/>
    <w:rsid w:val="00DF2FFE"/>
    <w:rsid w:val="00DF3435"/>
    <w:rsid w:val="00E04FF5"/>
    <w:rsid w:val="00E12DDB"/>
    <w:rsid w:val="00E134D6"/>
    <w:rsid w:val="00E17B29"/>
    <w:rsid w:val="00E212E0"/>
    <w:rsid w:val="00E23178"/>
    <w:rsid w:val="00E26330"/>
    <w:rsid w:val="00E277B7"/>
    <w:rsid w:val="00E27A07"/>
    <w:rsid w:val="00E32FCF"/>
    <w:rsid w:val="00E33B8B"/>
    <w:rsid w:val="00E345F2"/>
    <w:rsid w:val="00E430A7"/>
    <w:rsid w:val="00E44408"/>
    <w:rsid w:val="00E4509B"/>
    <w:rsid w:val="00E52548"/>
    <w:rsid w:val="00E53B56"/>
    <w:rsid w:val="00E54650"/>
    <w:rsid w:val="00E551B5"/>
    <w:rsid w:val="00E55FAC"/>
    <w:rsid w:val="00E65A60"/>
    <w:rsid w:val="00E7211C"/>
    <w:rsid w:val="00E73393"/>
    <w:rsid w:val="00E73E5E"/>
    <w:rsid w:val="00E7709A"/>
    <w:rsid w:val="00E82E68"/>
    <w:rsid w:val="00E84C02"/>
    <w:rsid w:val="00E9503D"/>
    <w:rsid w:val="00EA0681"/>
    <w:rsid w:val="00EA1972"/>
    <w:rsid w:val="00EB03D3"/>
    <w:rsid w:val="00EB51B9"/>
    <w:rsid w:val="00EB75B4"/>
    <w:rsid w:val="00EC0287"/>
    <w:rsid w:val="00EC1148"/>
    <w:rsid w:val="00EC32FD"/>
    <w:rsid w:val="00ED4206"/>
    <w:rsid w:val="00ED591B"/>
    <w:rsid w:val="00ED6365"/>
    <w:rsid w:val="00EE6256"/>
    <w:rsid w:val="00EF10FC"/>
    <w:rsid w:val="00EF1834"/>
    <w:rsid w:val="00EF28AD"/>
    <w:rsid w:val="00EF2B54"/>
    <w:rsid w:val="00F027FE"/>
    <w:rsid w:val="00F0334A"/>
    <w:rsid w:val="00F03E84"/>
    <w:rsid w:val="00F06233"/>
    <w:rsid w:val="00F073BE"/>
    <w:rsid w:val="00F154ED"/>
    <w:rsid w:val="00F169F1"/>
    <w:rsid w:val="00F17261"/>
    <w:rsid w:val="00F20295"/>
    <w:rsid w:val="00F225C6"/>
    <w:rsid w:val="00F277A4"/>
    <w:rsid w:val="00F308C6"/>
    <w:rsid w:val="00F312B2"/>
    <w:rsid w:val="00F33476"/>
    <w:rsid w:val="00F33699"/>
    <w:rsid w:val="00F36B89"/>
    <w:rsid w:val="00F36FF6"/>
    <w:rsid w:val="00F37AD9"/>
    <w:rsid w:val="00F40E06"/>
    <w:rsid w:val="00F4133A"/>
    <w:rsid w:val="00F4265E"/>
    <w:rsid w:val="00F43A17"/>
    <w:rsid w:val="00F44C43"/>
    <w:rsid w:val="00F47ED4"/>
    <w:rsid w:val="00F51A53"/>
    <w:rsid w:val="00F51B5C"/>
    <w:rsid w:val="00F529A1"/>
    <w:rsid w:val="00F52E42"/>
    <w:rsid w:val="00F5479F"/>
    <w:rsid w:val="00F57B8E"/>
    <w:rsid w:val="00F600A5"/>
    <w:rsid w:val="00F65BA5"/>
    <w:rsid w:val="00F75A84"/>
    <w:rsid w:val="00F825F3"/>
    <w:rsid w:val="00F91C1D"/>
    <w:rsid w:val="00F959FB"/>
    <w:rsid w:val="00FA3316"/>
    <w:rsid w:val="00FA39D7"/>
    <w:rsid w:val="00FA4D70"/>
    <w:rsid w:val="00FA5550"/>
    <w:rsid w:val="00FA7484"/>
    <w:rsid w:val="00FB727D"/>
    <w:rsid w:val="00FC0EF8"/>
    <w:rsid w:val="00FC279A"/>
    <w:rsid w:val="00FC369F"/>
    <w:rsid w:val="00FC3B70"/>
    <w:rsid w:val="00FD0A5C"/>
    <w:rsid w:val="00FD6EBF"/>
    <w:rsid w:val="00FE6CDB"/>
    <w:rsid w:val="00FE7671"/>
    <w:rsid w:val="00FF1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1CC94F1"/>
  <w15:docId w15:val="{A5E826EA-6099-40EF-919B-3A6729C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Y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4F21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rsid w:val="00144F21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144F21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144F21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44F21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Rodap">
    <w:name w:val="footer"/>
    <w:basedOn w:val="Normal"/>
    <w:link w:val="RodapChar"/>
    <w:uiPriority w:val="99"/>
    <w:rsid w:val="00144F21"/>
    <w:pPr>
      <w:tabs>
        <w:tab w:val="center" w:pos="4419"/>
        <w:tab w:val="right" w:pos="8838"/>
      </w:tabs>
    </w:pPr>
  </w:style>
  <w:style w:type="character" w:styleId="Hyperlink">
    <w:name w:val="Hyperlink"/>
    <w:rsid w:val="00144F21"/>
    <w:rPr>
      <w:color w:val="0000FF"/>
      <w:u w:val="single"/>
    </w:rPr>
  </w:style>
  <w:style w:type="paragraph" w:styleId="Corpodetexto2">
    <w:name w:val="Body Text 2"/>
    <w:basedOn w:val="Normal"/>
    <w:rsid w:val="00144F21"/>
    <w:pPr>
      <w:jc w:val="both"/>
    </w:pPr>
    <w:rPr>
      <w:lang w:val="es-ES_tradnl"/>
    </w:rPr>
  </w:style>
  <w:style w:type="paragraph" w:styleId="Corpodetexto3">
    <w:name w:val="Body Text 3"/>
    <w:basedOn w:val="Normal"/>
    <w:rsid w:val="00144F21"/>
    <w:pPr>
      <w:jc w:val="center"/>
    </w:pPr>
    <w:rPr>
      <w:b/>
      <w:caps/>
      <w:sz w:val="36"/>
      <w:u w:val="thick"/>
      <w:lang w:val="es-UY"/>
    </w:rPr>
  </w:style>
  <w:style w:type="paragraph" w:styleId="Recuodecorpodetexto">
    <w:name w:val="Body Text Indent"/>
    <w:basedOn w:val="Normal"/>
    <w:link w:val="RecuodecorpodetextoCh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RecuodecorpodetextoChar">
    <w:name w:val="Recuo de corpo de texto Char"/>
    <w:link w:val="Recuodecorpodetexto"/>
    <w:rsid w:val="004A06BC"/>
    <w:rPr>
      <w:sz w:val="24"/>
      <w:szCs w:val="24"/>
      <w:lang w:val="es-ES" w:eastAsia="es-ES"/>
    </w:rPr>
  </w:style>
  <w:style w:type="paragraph" w:styleId="Corpodetexto">
    <w:name w:val="Body Text"/>
    <w:basedOn w:val="Normal"/>
    <w:link w:val="CorpodetextoCh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CorpodetextoChar">
    <w:name w:val="Corpo de texto Char"/>
    <w:link w:val="Corpodetexto"/>
    <w:rsid w:val="004A06BC"/>
    <w:rPr>
      <w:sz w:val="24"/>
      <w:szCs w:val="24"/>
      <w:lang w:val="en-US" w:eastAsia="en-US"/>
    </w:rPr>
  </w:style>
  <w:style w:type="paragraph" w:styleId="Pargrafoda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argrafodaListaCh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RodapChar">
    <w:name w:val="Rodapé Char"/>
    <w:link w:val="Rodap"/>
    <w:uiPriority w:val="99"/>
    <w:rsid w:val="004A06BC"/>
    <w:rPr>
      <w:rFonts w:ascii="Arial" w:hAnsi="Arial"/>
      <w:sz w:val="24"/>
      <w:lang w:val="pt-BR" w:eastAsia="es-ES"/>
    </w:rPr>
  </w:style>
  <w:style w:type="paragraph" w:styleId="Textodebalo">
    <w:name w:val="Balloon Text"/>
    <w:basedOn w:val="Normal"/>
    <w:link w:val="TextodebaloChar"/>
    <w:rsid w:val="004A06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elacomgrade">
    <w:name w:val="Table Grid"/>
    <w:basedOn w:val="Tabe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har">
    <w:name w:val="Título 4 Ch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argrafodaListaChar">
    <w:name w:val="Parágrafo da Lista Char"/>
    <w:aliases w:val="Bullet point Char,CV text Char,Colorful List - Accent 11 Char,Dot pt Char,F5 List Paragraph Char,Fundamentacion Char,L Char,List Paragraph11 Char,List Paragraph111 Char,List Paragraph2 Char,Medium Grid 1 - Accent 21 Char"/>
    <w:link w:val="PargrafodaLista"/>
    <w:uiPriority w:val="1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E3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/>
      <w:sz w:val="20"/>
    </w:rPr>
  </w:style>
  <w:style w:type="character" w:customStyle="1" w:styleId="Pr-formataoHTMLChar">
    <w:name w:val="Pré-formatação HTML Char"/>
    <w:link w:val="Pr-formataoHTML"/>
    <w:uiPriority w:val="99"/>
    <w:rsid w:val="009E3E11"/>
    <w:rPr>
      <w:rFonts w:ascii="Courier New" w:eastAsia="MS Mincho" w:hAnsi="Courier New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6392F"/>
    <w:pPr>
      <w:suppressAutoHyphens/>
      <w:spacing w:after="240" w:line="230" w:lineRule="atLeast"/>
      <w:jc w:val="both"/>
    </w:pPr>
    <w:rPr>
      <w:rFonts w:eastAsia="MS Mincho"/>
      <w:kern w:val="1"/>
      <w:sz w:val="20"/>
      <w:lang w:eastAsia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6392F"/>
    <w:rPr>
      <w:rFonts w:ascii="Arial" w:eastAsia="MS Mincho" w:hAnsi="Arial"/>
      <w:kern w:val="1"/>
      <w:lang w:eastAsia="ar-SA"/>
    </w:rPr>
  </w:style>
  <w:style w:type="character" w:styleId="Refdecomentrio">
    <w:name w:val="annotation reference"/>
    <w:uiPriority w:val="99"/>
    <w:unhideWhenUsed/>
    <w:rsid w:val="0026392F"/>
    <w:rPr>
      <w:sz w:val="16"/>
      <w:szCs w:val="16"/>
    </w:rPr>
  </w:style>
  <w:style w:type="character" w:styleId="Nmerodepgina">
    <w:name w:val="page number"/>
    <w:rsid w:val="008F6E46"/>
  </w:style>
  <w:style w:type="character" w:customStyle="1" w:styleId="object">
    <w:name w:val="object"/>
    <w:basedOn w:val="Fontepargpadro"/>
    <w:rsid w:val="00452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3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3D820-648C-41D8-847E-42338F506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5</Pages>
  <Words>1096</Words>
  <Characters>6072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Marcy Hottum</cp:lastModifiedBy>
  <cp:revision>237</cp:revision>
  <cp:lastPrinted>2022-11-14T18:28:00Z</cp:lastPrinted>
  <dcterms:created xsi:type="dcterms:W3CDTF">2023-03-14T21:27:00Z</dcterms:created>
  <dcterms:modified xsi:type="dcterms:W3CDTF">2023-06-23T12:52:00Z</dcterms:modified>
</cp:coreProperties>
</file>