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CE4" w:rsidRDefault="00C54CE4" w:rsidP="00C54CE4">
      <w:pPr>
        <w:pStyle w:val="Header"/>
        <w:jc w:val="center"/>
      </w:pPr>
      <w:bookmarkStart w:id="1" w:name="_Hlk99698997"/>
      <w:r>
        <w:rPr>
          <w:noProof/>
          <w:lang w:val="en-US" w:eastAsia="en-US"/>
        </w:rPr>
        <w:drawing>
          <wp:anchor distT="0" distB="0" distL="114300" distR="114300" simplePos="0" relativeHeight="251660288" behindDoc="0" locked="0" layoutInCell="1" allowOverlap="1" wp14:anchorId="449C0923" wp14:editId="31175803">
            <wp:simplePos x="0" y="0"/>
            <wp:positionH relativeFrom="margin">
              <wp:posOffset>4858385</wp:posOffset>
            </wp:positionH>
            <wp:positionV relativeFrom="paragraph">
              <wp:posOffset>-303530</wp:posOffset>
            </wp:positionV>
            <wp:extent cx="1186180" cy="748030"/>
            <wp:effectExtent l="0" t="0" r="0" b="0"/>
            <wp:wrapNone/>
            <wp:docPr id="3" name="Imagen 3" descr="MERC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OSU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pic:spPr>
                </pic:pic>
              </a:graphicData>
            </a:graphic>
          </wp:anchor>
        </w:drawing>
      </w:r>
      <w:r>
        <w:rPr>
          <w:noProof/>
          <w:lang w:val="en-US" w:eastAsia="en-US"/>
        </w:rPr>
        <w:drawing>
          <wp:anchor distT="0" distB="0" distL="114300" distR="114300" simplePos="0" relativeHeight="251659264" behindDoc="0" locked="0" layoutInCell="1" allowOverlap="1" wp14:anchorId="67982BD3" wp14:editId="53D63B75">
            <wp:simplePos x="0" y="0"/>
            <wp:positionH relativeFrom="column">
              <wp:posOffset>90170</wp:posOffset>
            </wp:positionH>
            <wp:positionV relativeFrom="paragraph">
              <wp:posOffset>-317500</wp:posOffset>
            </wp:positionV>
            <wp:extent cx="1200150" cy="7620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C54CE4" w:rsidRPr="00C54CE4" w:rsidRDefault="00C54CE4" w:rsidP="00C54CE4">
      <w:pPr>
        <w:pStyle w:val="Header"/>
        <w:jc w:val="center"/>
        <w:rPr>
          <w:rFonts w:cs="Arial"/>
          <w:b/>
          <w:i/>
          <w:szCs w:val="24"/>
          <w:lang w:val="es-PY"/>
        </w:rPr>
      </w:pPr>
    </w:p>
    <w:p w:rsidR="00C54CE4" w:rsidRPr="00C54CE4" w:rsidRDefault="00C54CE4" w:rsidP="00C54CE4">
      <w:pPr>
        <w:pStyle w:val="Header"/>
        <w:tabs>
          <w:tab w:val="clear" w:pos="4252"/>
          <w:tab w:val="clear" w:pos="8504"/>
          <w:tab w:val="right" w:pos="8788"/>
        </w:tabs>
      </w:pPr>
    </w:p>
    <w:p w:rsidR="00C54CE4" w:rsidRDefault="00C54CE4" w:rsidP="00C54CE4">
      <w:pPr>
        <w:pStyle w:val="Header"/>
      </w:pPr>
    </w:p>
    <w:p w:rsidR="00C54CE4" w:rsidRDefault="00C54CE4" w:rsidP="00680D23">
      <w:pPr>
        <w:spacing w:after="160" w:line="259" w:lineRule="auto"/>
        <w:rPr>
          <w:rFonts w:cs="Arial"/>
          <w:b/>
          <w:szCs w:val="24"/>
        </w:rPr>
      </w:pPr>
    </w:p>
    <w:p w:rsidR="006E09EF" w:rsidRDefault="006E09EF" w:rsidP="006E09EF">
      <w:pPr>
        <w:keepNext/>
        <w:jc w:val="both"/>
        <w:outlineLvl w:val="0"/>
        <w:rPr>
          <w:rFonts w:cs="Arial"/>
          <w:b/>
          <w:bCs/>
          <w:iCs/>
          <w:szCs w:val="24"/>
          <w:lang w:bidi="es-ES"/>
        </w:rPr>
      </w:pPr>
      <w:r>
        <w:rPr>
          <w:rFonts w:cs="Arial"/>
          <w:b/>
          <w:bCs/>
          <w:iCs/>
          <w:szCs w:val="24"/>
          <w:lang w:bidi="es-ES"/>
        </w:rPr>
        <w:t>MERCOSUR/SGT N° 11/ACTA N° 01/23</w:t>
      </w:r>
    </w:p>
    <w:p w:rsidR="006E09EF" w:rsidRDefault="006E09EF" w:rsidP="006E09EF">
      <w:pPr>
        <w:keepNext/>
        <w:jc w:val="both"/>
        <w:outlineLvl w:val="0"/>
        <w:rPr>
          <w:rFonts w:cs="Arial"/>
          <w:b/>
          <w:bCs/>
          <w:iCs/>
          <w:szCs w:val="24"/>
          <w:lang w:bidi="es-ES"/>
        </w:rPr>
      </w:pPr>
    </w:p>
    <w:p w:rsidR="006E09EF" w:rsidRDefault="006E09EF" w:rsidP="006E09EF">
      <w:pPr>
        <w:keepNext/>
        <w:outlineLvl w:val="1"/>
        <w:rPr>
          <w:rFonts w:cs="Arial"/>
          <w:b/>
          <w:bCs/>
          <w:szCs w:val="24"/>
          <w:lang w:bidi="es-ES"/>
        </w:rPr>
      </w:pPr>
    </w:p>
    <w:p w:rsidR="006E09EF" w:rsidRDefault="006E09EF" w:rsidP="006E09EF">
      <w:pPr>
        <w:keepNext/>
        <w:jc w:val="center"/>
        <w:outlineLvl w:val="1"/>
        <w:rPr>
          <w:rFonts w:cs="Arial"/>
          <w:b/>
          <w:bCs/>
          <w:caps/>
          <w:szCs w:val="24"/>
          <w:lang w:bidi="es-ES"/>
        </w:rPr>
      </w:pPr>
      <w:bookmarkStart w:id="2" w:name="_Hlk526322883"/>
      <w:r>
        <w:rPr>
          <w:rFonts w:cs="Arial"/>
          <w:b/>
          <w:bCs/>
          <w:caps/>
          <w:szCs w:val="24"/>
          <w:lang w:bidi="es-ES"/>
        </w:rPr>
        <w:t>LVIIi REUNIÓN ORDINARIA DEL SUBGRUPO DE TRABAJO N° 11</w:t>
      </w:r>
    </w:p>
    <w:p w:rsidR="006E09EF" w:rsidRPr="006E09EF" w:rsidRDefault="006E09EF" w:rsidP="006E09EF">
      <w:pPr>
        <w:keepNext/>
        <w:jc w:val="center"/>
        <w:outlineLvl w:val="1"/>
        <w:rPr>
          <w:rFonts w:cs="Arial"/>
          <w:b/>
          <w:bCs/>
          <w:caps/>
          <w:szCs w:val="24"/>
          <w:lang w:bidi="es-ES"/>
        </w:rPr>
      </w:pPr>
      <w:r>
        <w:rPr>
          <w:rFonts w:cs="Arial"/>
          <w:b/>
          <w:bCs/>
          <w:caps/>
          <w:szCs w:val="24"/>
          <w:lang w:bidi="es-ES"/>
        </w:rPr>
        <w:t>"SALUD"/</w:t>
      </w:r>
      <w:r>
        <w:rPr>
          <w:rFonts w:cs="Arial"/>
          <w:b/>
          <w:caps/>
          <w:szCs w:val="24"/>
        </w:rPr>
        <w:t>COMISIÓN D</w:t>
      </w:r>
      <w:bookmarkEnd w:id="2"/>
      <w:r>
        <w:rPr>
          <w:rFonts w:cs="Arial"/>
          <w:b/>
          <w:caps/>
          <w:szCs w:val="24"/>
        </w:rPr>
        <w:t xml:space="preserve">E </w:t>
      </w:r>
      <w:r w:rsidRPr="00B84DFD">
        <w:rPr>
          <w:rFonts w:cs="Arial"/>
          <w:b/>
          <w:szCs w:val="24"/>
        </w:rPr>
        <w:t>PRODUCTOS PARA LA SALUD “COPROSAL” / SUBCOM</w:t>
      </w:r>
      <w:r>
        <w:rPr>
          <w:rFonts w:cs="Arial"/>
          <w:b/>
          <w:szCs w:val="24"/>
        </w:rPr>
        <w:t xml:space="preserve">ISION DE COSMETICOS </w:t>
      </w:r>
    </w:p>
    <w:p w:rsidR="006E09EF" w:rsidRPr="00B84DFD" w:rsidRDefault="006E09EF" w:rsidP="00B84DFD">
      <w:pPr>
        <w:spacing w:after="160" w:line="259" w:lineRule="auto"/>
        <w:jc w:val="both"/>
        <w:rPr>
          <w:rFonts w:cs="Arial"/>
          <w:b/>
          <w:szCs w:val="24"/>
        </w:rPr>
      </w:pPr>
    </w:p>
    <w:p w:rsidR="00680D23" w:rsidRPr="00B84DFD" w:rsidRDefault="00680D23" w:rsidP="00B84DFD">
      <w:pPr>
        <w:jc w:val="both"/>
        <w:rPr>
          <w:rFonts w:cs="Arial"/>
          <w:b/>
          <w:szCs w:val="24"/>
        </w:rPr>
      </w:pPr>
    </w:p>
    <w:p w:rsidR="00832988" w:rsidRPr="006D75A6" w:rsidRDefault="00832988" w:rsidP="005D5B14">
      <w:pPr>
        <w:jc w:val="both"/>
        <w:rPr>
          <w:rFonts w:cs="Arial"/>
          <w:szCs w:val="24"/>
          <w:lang w:val="es-ES_tradnl"/>
        </w:rPr>
      </w:pPr>
      <w:r w:rsidRPr="006D75A6">
        <w:rPr>
          <w:rFonts w:cs="Arial"/>
          <w:szCs w:val="24"/>
        </w:rPr>
        <w:t xml:space="preserve">Se realizó </w:t>
      </w:r>
      <w:r w:rsidR="00E406CD" w:rsidRPr="006D75A6">
        <w:rPr>
          <w:rFonts w:cs="Arial"/>
          <w:szCs w:val="24"/>
        </w:rPr>
        <w:t>en la ci</w:t>
      </w:r>
      <w:r w:rsidR="006D75A6">
        <w:rPr>
          <w:rFonts w:cs="Arial"/>
          <w:szCs w:val="24"/>
        </w:rPr>
        <w:t>udad de Buenos Aires, de la Repú</w:t>
      </w:r>
      <w:r w:rsidR="00E406CD" w:rsidRPr="006D75A6">
        <w:rPr>
          <w:rFonts w:cs="Arial"/>
          <w:szCs w:val="24"/>
        </w:rPr>
        <w:t xml:space="preserve">blica Argentina, entre </w:t>
      </w:r>
      <w:r w:rsidRPr="006D75A6">
        <w:rPr>
          <w:rFonts w:cs="Arial"/>
          <w:szCs w:val="24"/>
        </w:rPr>
        <w:t xml:space="preserve">los días </w:t>
      </w:r>
      <w:r w:rsidR="00E406CD" w:rsidRPr="006D75A6">
        <w:rPr>
          <w:rFonts w:cs="Arial"/>
          <w:szCs w:val="24"/>
        </w:rPr>
        <w:t xml:space="preserve">29 </w:t>
      </w:r>
      <w:r w:rsidRPr="006D75A6">
        <w:rPr>
          <w:rFonts w:cs="Arial"/>
          <w:szCs w:val="24"/>
        </w:rPr>
        <w:t xml:space="preserve"> </w:t>
      </w:r>
      <w:r w:rsidR="00E406CD" w:rsidRPr="006D75A6">
        <w:rPr>
          <w:rFonts w:cs="Arial"/>
          <w:szCs w:val="24"/>
        </w:rPr>
        <w:t>y</w:t>
      </w:r>
      <w:r w:rsidR="00E406CD" w:rsidRPr="006D75A6">
        <w:rPr>
          <w:szCs w:val="24"/>
        </w:rPr>
        <w:t xml:space="preserve"> 31 </w:t>
      </w:r>
      <w:r w:rsidRPr="006D75A6">
        <w:rPr>
          <w:szCs w:val="24"/>
        </w:rPr>
        <w:t>de</w:t>
      </w:r>
      <w:r w:rsidRPr="006D75A6">
        <w:rPr>
          <w:rFonts w:cs="Arial"/>
          <w:szCs w:val="24"/>
        </w:rPr>
        <w:t xml:space="preserve"> </w:t>
      </w:r>
      <w:r w:rsidR="006E09EF" w:rsidRPr="006D75A6">
        <w:rPr>
          <w:rFonts w:cs="Arial"/>
          <w:szCs w:val="24"/>
        </w:rPr>
        <w:t>mayo de 2023</w:t>
      </w:r>
      <w:r w:rsidR="00E406CD" w:rsidRPr="006D75A6">
        <w:rPr>
          <w:rFonts w:cs="Arial"/>
          <w:szCs w:val="24"/>
        </w:rPr>
        <w:t>, la</w:t>
      </w:r>
      <w:r w:rsidRPr="006D75A6">
        <w:rPr>
          <w:rFonts w:cs="Arial"/>
          <w:szCs w:val="24"/>
        </w:rPr>
        <w:t xml:space="preserve"> LVII</w:t>
      </w:r>
      <w:r w:rsidR="006E09EF" w:rsidRPr="006D75A6">
        <w:rPr>
          <w:rFonts w:cs="Arial"/>
          <w:szCs w:val="24"/>
        </w:rPr>
        <w:t>I</w:t>
      </w:r>
      <w:r w:rsidRPr="006D75A6">
        <w:rPr>
          <w:rFonts w:cs="Arial"/>
          <w:szCs w:val="24"/>
        </w:rPr>
        <w:t xml:space="preserve"> Reunión Ordinaria del Subgrupo de Trabajo N° 11 “Salud” del MERCOSUR/Comisión de Productos para la S</w:t>
      </w:r>
      <w:r w:rsidR="006E09EF" w:rsidRPr="006D75A6">
        <w:rPr>
          <w:rFonts w:cs="Arial"/>
          <w:szCs w:val="24"/>
        </w:rPr>
        <w:t xml:space="preserve">alud/Subcomisión de Cosméticos </w:t>
      </w:r>
      <w:r w:rsidRPr="006D75A6">
        <w:rPr>
          <w:rFonts w:cs="Arial"/>
          <w:szCs w:val="24"/>
        </w:rPr>
        <w:t xml:space="preserve">con la presencia de las delegaciones de </w:t>
      </w:r>
      <w:r w:rsidR="005C7294" w:rsidRPr="006D75A6">
        <w:rPr>
          <w:rFonts w:cs="Arial"/>
          <w:szCs w:val="24"/>
          <w:lang w:val="es-ES_tradnl"/>
        </w:rPr>
        <w:t>Argentina, Brasil</w:t>
      </w:r>
      <w:r w:rsidRPr="006D75A6">
        <w:rPr>
          <w:rFonts w:cs="Arial"/>
          <w:szCs w:val="24"/>
          <w:lang w:val="es-ES_tradnl"/>
        </w:rPr>
        <w:t xml:space="preserve"> </w:t>
      </w:r>
      <w:r w:rsidR="005C7294" w:rsidRPr="006D75A6">
        <w:rPr>
          <w:rFonts w:cs="Arial"/>
          <w:szCs w:val="24"/>
          <w:lang w:val="es-ES_tradnl"/>
        </w:rPr>
        <w:t>y Paraguay.</w:t>
      </w:r>
    </w:p>
    <w:p w:rsidR="005C7294" w:rsidRPr="006D75A6" w:rsidRDefault="005C7294" w:rsidP="00832988">
      <w:pPr>
        <w:jc w:val="both"/>
        <w:rPr>
          <w:rFonts w:cs="Arial"/>
          <w:szCs w:val="24"/>
          <w:lang w:val="es-ES_tradnl"/>
        </w:rPr>
      </w:pPr>
    </w:p>
    <w:p w:rsidR="00832988" w:rsidRPr="006D75A6" w:rsidRDefault="005C7294" w:rsidP="00B84DFD">
      <w:pPr>
        <w:jc w:val="both"/>
        <w:rPr>
          <w:rFonts w:cs="Arial"/>
          <w:szCs w:val="24"/>
          <w:lang w:val="es-ES_tradnl"/>
        </w:rPr>
      </w:pPr>
      <w:r w:rsidRPr="006D75A6">
        <w:rPr>
          <w:szCs w:val="24"/>
        </w:rPr>
        <w:t>Teniendo en cuenta que la delegación de Uruguay no participó de la presente reunión, el Acta queda sujeta a lo dispuesto en la Decisión CMC Nº 44/15.</w:t>
      </w:r>
    </w:p>
    <w:p w:rsidR="00680D23" w:rsidRPr="006D75A6" w:rsidRDefault="00680D23" w:rsidP="00B84DFD">
      <w:pPr>
        <w:jc w:val="both"/>
        <w:rPr>
          <w:rFonts w:cs="Arial"/>
          <w:szCs w:val="24"/>
          <w:lang w:val="es-ES_tradnl"/>
        </w:rPr>
      </w:pPr>
    </w:p>
    <w:p w:rsidR="00680D23" w:rsidRPr="006D75A6" w:rsidRDefault="00680D23" w:rsidP="00B84DFD">
      <w:pPr>
        <w:jc w:val="both"/>
        <w:rPr>
          <w:rFonts w:cs="Arial"/>
          <w:szCs w:val="24"/>
        </w:rPr>
      </w:pPr>
      <w:r w:rsidRPr="006D75A6">
        <w:rPr>
          <w:rFonts w:cs="Arial"/>
          <w:szCs w:val="24"/>
        </w:rPr>
        <w:t xml:space="preserve">La Lista de Participantes consta como </w:t>
      </w:r>
      <w:r w:rsidR="00226120" w:rsidRPr="006D75A6">
        <w:rPr>
          <w:rFonts w:cs="Arial"/>
          <w:b/>
          <w:szCs w:val="24"/>
        </w:rPr>
        <w:t>Unido</w:t>
      </w:r>
      <w:r w:rsidRPr="006D75A6">
        <w:rPr>
          <w:rFonts w:cs="Arial"/>
          <w:b/>
          <w:szCs w:val="24"/>
        </w:rPr>
        <w:t xml:space="preserve"> I</w:t>
      </w:r>
      <w:r w:rsidRPr="006D75A6">
        <w:rPr>
          <w:rFonts w:cs="Arial"/>
          <w:szCs w:val="24"/>
        </w:rPr>
        <w:t>.</w:t>
      </w:r>
    </w:p>
    <w:p w:rsidR="00226120" w:rsidRPr="006D75A6" w:rsidRDefault="00226120" w:rsidP="00B84DFD">
      <w:pPr>
        <w:jc w:val="both"/>
        <w:rPr>
          <w:rFonts w:cs="Arial"/>
          <w:szCs w:val="24"/>
        </w:rPr>
      </w:pPr>
    </w:p>
    <w:p w:rsidR="00226120" w:rsidRPr="006D75A6" w:rsidRDefault="00226120" w:rsidP="00B84DFD">
      <w:pPr>
        <w:jc w:val="both"/>
        <w:rPr>
          <w:rFonts w:cs="Arial"/>
          <w:b/>
          <w:szCs w:val="24"/>
        </w:rPr>
      </w:pPr>
      <w:r w:rsidRPr="006D75A6">
        <w:rPr>
          <w:rFonts w:cs="Arial"/>
          <w:szCs w:val="24"/>
        </w:rPr>
        <w:t xml:space="preserve">La Agenda de la presente reunión consta como </w:t>
      </w:r>
      <w:r w:rsidRPr="006D75A6">
        <w:rPr>
          <w:rFonts w:cs="Arial"/>
          <w:b/>
          <w:szCs w:val="24"/>
        </w:rPr>
        <w:t xml:space="preserve">Unido </w:t>
      </w:r>
      <w:r w:rsidR="00B84DFD" w:rsidRPr="006D75A6">
        <w:rPr>
          <w:rFonts w:cs="Arial"/>
          <w:b/>
          <w:szCs w:val="24"/>
        </w:rPr>
        <w:t>II.</w:t>
      </w:r>
    </w:p>
    <w:p w:rsidR="00C07C1E" w:rsidRPr="006D75A6" w:rsidRDefault="00C07C1E" w:rsidP="00B84DFD">
      <w:pPr>
        <w:jc w:val="both"/>
        <w:rPr>
          <w:rFonts w:cs="Arial"/>
          <w:b/>
          <w:szCs w:val="24"/>
        </w:rPr>
      </w:pPr>
    </w:p>
    <w:p w:rsidR="00C07C1E" w:rsidRPr="006D75A6" w:rsidRDefault="00E00A05" w:rsidP="009A53E3">
      <w:pPr>
        <w:autoSpaceDE w:val="0"/>
        <w:autoSpaceDN w:val="0"/>
        <w:adjustRightInd w:val="0"/>
        <w:jc w:val="both"/>
        <w:rPr>
          <w:rFonts w:cs="Arial"/>
          <w:color w:val="000000"/>
          <w:szCs w:val="24"/>
          <w:lang w:val="es-ES" w:eastAsia="zh-CN"/>
        </w:rPr>
      </w:pPr>
      <w:r w:rsidRPr="006D75A6">
        <w:rPr>
          <w:rFonts w:cs="Arial"/>
          <w:color w:val="000000"/>
          <w:szCs w:val="24"/>
          <w:lang w:val="es-MX" w:eastAsia="es-PY"/>
        </w:rPr>
        <w:t xml:space="preserve">El Resumen del Acta consta como </w:t>
      </w:r>
      <w:r w:rsidRPr="006D75A6">
        <w:rPr>
          <w:rFonts w:cs="Arial"/>
          <w:b/>
          <w:color w:val="000000"/>
          <w:szCs w:val="24"/>
          <w:lang w:val="es-MX" w:eastAsia="es-PY"/>
        </w:rPr>
        <w:t>Unido III.</w:t>
      </w:r>
    </w:p>
    <w:p w:rsidR="009718AD" w:rsidRPr="006D75A6" w:rsidRDefault="009718AD" w:rsidP="00C07C1E">
      <w:pPr>
        <w:suppressAutoHyphens/>
        <w:ind w:right="44"/>
        <w:jc w:val="both"/>
        <w:rPr>
          <w:rFonts w:cs="Arial"/>
          <w:color w:val="000000"/>
          <w:szCs w:val="24"/>
          <w:lang w:val="es-ES" w:eastAsia="zh-CN"/>
        </w:rPr>
      </w:pPr>
    </w:p>
    <w:p w:rsidR="009718AD" w:rsidRPr="006D75A6" w:rsidRDefault="009718AD" w:rsidP="009718AD">
      <w:pPr>
        <w:ind w:right="44"/>
        <w:jc w:val="both"/>
        <w:rPr>
          <w:rFonts w:cs="Arial"/>
          <w:b/>
          <w:szCs w:val="24"/>
        </w:rPr>
      </w:pPr>
      <w:r w:rsidRPr="006D75A6">
        <w:rPr>
          <w:rFonts w:cs="Arial"/>
          <w:szCs w:val="24"/>
        </w:rPr>
        <w:t xml:space="preserve">El Proyecto de Resolución a ser elevado a los Coordinadores de la Comisión de Productos para la Salud consta como </w:t>
      </w:r>
      <w:r w:rsidRPr="006D75A6">
        <w:rPr>
          <w:rFonts w:cs="Arial"/>
          <w:b/>
          <w:szCs w:val="24"/>
        </w:rPr>
        <w:t>U</w:t>
      </w:r>
      <w:r w:rsidR="00511CB5" w:rsidRPr="006D75A6">
        <w:rPr>
          <w:rFonts w:cs="Arial"/>
          <w:b/>
          <w:szCs w:val="24"/>
        </w:rPr>
        <w:t>nido IV</w:t>
      </w:r>
      <w:r w:rsidRPr="006D75A6">
        <w:rPr>
          <w:rFonts w:cs="Arial"/>
          <w:b/>
          <w:szCs w:val="24"/>
        </w:rPr>
        <w:t xml:space="preserve">. </w:t>
      </w:r>
    </w:p>
    <w:p w:rsidR="009718AD" w:rsidRPr="00511CB5" w:rsidRDefault="009718AD" w:rsidP="009718AD">
      <w:pPr>
        <w:ind w:right="44"/>
        <w:jc w:val="both"/>
        <w:rPr>
          <w:rFonts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6569"/>
      </w:tblGrid>
      <w:tr w:rsidR="009718AD" w:rsidRPr="00511CB5" w:rsidTr="008F42FA">
        <w:tc>
          <w:tcPr>
            <w:tcW w:w="1730" w:type="dxa"/>
          </w:tcPr>
          <w:p w:rsidR="009718AD" w:rsidRPr="00511CB5" w:rsidRDefault="009718AD" w:rsidP="003712A9">
            <w:pPr>
              <w:ind w:right="44"/>
              <w:jc w:val="center"/>
              <w:rPr>
                <w:rFonts w:cs="Arial"/>
                <w:b/>
                <w:szCs w:val="24"/>
              </w:rPr>
            </w:pPr>
            <w:r w:rsidRPr="00511CB5">
              <w:rPr>
                <w:rFonts w:cs="Arial"/>
                <w:b/>
                <w:szCs w:val="24"/>
              </w:rPr>
              <w:t>P. Res. Nº</w:t>
            </w:r>
          </w:p>
        </w:tc>
        <w:tc>
          <w:tcPr>
            <w:tcW w:w="6569" w:type="dxa"/>
          </w:tcPr>
          <w:p w:rsidR="009718AD" w:rsidRPr="00511CB5" w:rsidRDefault="009718AD" w:rsidP="003712A9">
            <w:pPr>
              <w:ind w:right="44"/>
              <w:jc w:val="center"/>
              <w:rPr>
                <w:rFonts w:cs="Arial"/>
                <w:b/>
                <w:szCs w:val="24"/>
              </w:rPr>
            </w:pPr>
            <w:r w:rsidRPr="00511CB5">
              <w:rPr>
                <w:rFonts w:cs="Arial"/>
                <w:b/>
                <w:szCs w:val="24"/>
              </w:rPr>
              <w:t>Tema</w:t>
            </w:r>
          </w:p>
        </w:tc>
      </w:tr>
      <w:tr w:rsidR="009718AD" w:rsidRPr="00423B65" w:rsidTr="008F42FA">
        <w:trPr>
          <w:trHeight w:val="561"/>
        </w:trPr>
        <w:tc>
          <w:tcPr>
            <w:tcW w:w="1730" w:type="dxa"/>
            <w:vAlign w:val="center"/>
          </w:tcPr>
          <w:p w:rsidR="009718AD" w:rsidRPr="009718AD" w:rsidRDefault="009718AD" w:rsidP="008F42FA">
            <w:pPr>
              <w:ind w:right="44"/>
              <w:rPr>
                <w:rFonts w:cs="Arial"/>
                <w:b/>
                <w:szCs w:val="24"/>
                <w:highlight w:val="yellow"/>
              </w:rPr>
            </w:pPr>
            <w:r w:rsidRPr="009718AD">
              <w:rPr>
                <w:rFonts w:cs="Arial"/>
                <w:b/>
                <w:bCs/>
                <w:szCs w:val="24"/>
                <w:lang w:val="pt-BR"/>
              </w:rPr>
              <w:t>05/22</w:t>
            </w:r>
            <w:r w:rsidR="008F42FA">
              <w:rPr>
                <w:rFonts w:cs="Arial"/>
                <w:b/>
                <w:bCs/>
                <w:szCs w:val="24"/>
                <w:lang w:val="pt-BR"/>
              </w:rPr>
              <w:t xml:space="preserve">  Rev.1</w:t>
            </w:r>
          </w:p>
        </w:tc>
        <w:tc>
          <w:tcPr>
            <w:tcW w:w="6569" w:type="dxa"/>
          </w:tcPr>
          <w:p w:rsidR="009718AD" w:rsidRPr="009718AD" w:rsidRDefault="00511CB5" w:rsidP="00511CB5">
            <w:pPr>
              <w:shd w:val="clear" w:color="auto" w:fill="FFFFFF"/>
              <w:spacing w:before="100" w:beforeAutospacing="1" w:after="100" w:afterAutospacing="1"/>
              <w:jc w:val="center"/>
              <w:rPr>
                <w:rFonts w:cs="Arial"/>
                <w:bCs/>
                <w:szCs w:val="24"/>
                <w:highlight w:val="yellow"/>
                <w:lang w:val="es-AR"/>
              </w:rPr>
            </w:pPr>
            <w:r>
              <w:rPr>
                <w:rFonts w:cs="Arial"/>
                <w:b/>
                <w:bCs/>
                <w:szCs w:val="24"/>
              </w:rPr>
              <w:t>R</w:t>
            </w:r>
            <w:proofErr w:type="spellStart"/>
            <w:r>
              <w:rPr>
                <w:rFonts w:cs="Arial"/>
                <w:b/>
                <w:bCs/>
                <w:szCs w:val="24"/>
                <w:lang w:val="es-AR"/>
              </w:rPr>
              <w:t>eglamento</w:t>
            </w:r>
            <w:proofErr w:type="spellEnd"/>
            <w:r>
              <w:rPr>
                <w:rFonts w:cs="Arial"/>
                <w:b/>
                <w:bCs/>
                <w:szCs w:val="24"/>
                <w:lang w:val="es-AR"/>
              </w:rPr>
              <w:t xml:space="preserve"> Técnico M</w:t>
            </w:r>
            <w:r w:rsidRPr="009718AD">
              <w:rPr>
                <w:rFonts w:cs="Arial"/>
                <w:b/>
                <w:bCs/>
                <w:szCs w:val="24"/>
                <w:lang w:val="es-AR"/>
              </w:rPr>
              <w:t>ercosur sobre clasificación de productos de higiene personal, cosméticos y perfumes</w:t>
            </w:r>
            <w:r>
              <w:rPr>
                <w:rFonts w:cs="Arial"/>
                <w:b/>
                <w:bCs/>
                <w:szCs w:val="24"/>
                <w:lang w:val="es-AR"/>
              </w:rPr>
              <w:t xml:space="preserve"> </w:t>
            </w:r>
            <w:r>
              <w:rPr>
                <w:rFonts w:cs="Arial"/>
                <w:b/>
                <w:szCs w:val="24"/>
                <w:lang w:val="es-ES"/>
              </w:rPr>
              <w:t>(derogación de la R</w:t>
            </w:r>
            <w:r w:rsidRPr="009718AD">
              <w:rPr>
                <w:rFonts w:cs="Arial"/>
                <w:b/>
                <w:szCs w:val="24"/>
                <w:lang w:val="es-ES"/>
              </w:rPr>
              <w:t xml:space="preserve">esolución GMC </w:t>
            </w:r>
            <w:r>
              <w:rPr>
                <w:rFonts w:cs="Arial"/>
                <w:b/>
                <w:szCs w:val="24"/>
                <w:lang w:val="es-ES"/>
              </w:rPr>
              <w:t>N</w:t>
            </w:r>
            <w:r w:rsidRPr="009718AD">
              <w:rPr>
                <w:rFonts w:cs="Arial"/>
                <w:b/>
                <w:szCs w:val="24"/>
                <w:lang w:val="es-ES"/>
              </w:rPr>
              <w:t>° 07/05)</w:t>
            </w:r>
          </w:p>
        </w:tc>
      </w:tr>
    </w:tbl>
    <w:p w:rsidR="009718AD" w:rsidRPr="00C07C1E" w:rsidRDefault="009718AD" w:rsidP="00C07C1E">
      <w:pPr>
        <w:suppressAutoHyphens/>
        <w:ind w:right="44"/>
        <w:jc w:val="both"/>
        <w:rPr>
          <w:rFonts w:cs="Arial"/>
          <w:color w:val="000000"/>
          <w:szCs w:val="24"/>
          <w:lang w:val="es-ES" w:eastAsia="zh-CN"/>
        </w:rPr>
      </w:pPr>
    </w:p>
    <w:p w:rsidR="00226120" w:rsidRDefault="00226120" w:rsidP="00B84DFD">
      <w:pPr>
        <w:jc w:val="both"/>
        <w:rPr>
          <w:rFonts w:cs="Arial"/>
          <w:szCs w:val="24"/>
        </w:rPr>
      </w:pPr>
      <w:r w:rsidRPr="00B84DFD">
        <w:rPr>
          <w:rFonts w:cs="Arial"/>
          <w:szCs w:val="24"/>
        </w:rPr>
        <w:t xml:space="preserve">Se realizaron reuniones virtuales los días </w:t>
      </w:r>
      <w:r w:rsidR="00E00A05">
        <w:rPr>
          <w:rFonts w:cs="Arial"/>
          <w:szCs w:val="24"/>
        </w:rPr>
        <w:t>8/03/23</w:t>
      </w:r>
      <w:r w:rsidR="00B46EBD">
        <w:rPr>
          <w:rFonts w:cs="Arial"/>
          <w:szCs w:val="24"/>
        </w:rPr>
        <w:t xml:space="preserve">, </w:t>
      </w:r>
      <w:r w:rsidR="00E00A05">
        <w:rPr>
          <w:rFonts w:cs="Arial"/>
          <w:szCs w:val="24"/>
        </w:rPr>
        <w:t>23/03/23, 18/4/23 y 08/05/23</w:t>
      </w:r>
      <w:r w:rsidR="004D12D1">
        <w:rPr>
          <w:rFonts w:cs="Arial"/>
          <w:szCs w:val="24"/>
        </w:rPr>
        <w:t>.</w:t>
      </w:r>
    </w:p>
    <w:p w:rsidR="00C07C1E" w:rsidRDefault="00C07C1E" w:rsidP="00B84DFD">
      <w:pPr>
        <w:jc w:val="both"/>
        <w:rPr>
          <w:rFonts w:cs="Arial"/>
          <w:szCs w:val="24"/>
        </w:rPr>
      </w:pPr>
    </w:p>
    <w:p w:rsidR="00E72B90" w:rsidRPr="00B84DFD" w:rsidRDefault="00E72B90" w:rsidP="00B84DFD">
      <w:pPr>
        <w:jc w:val="both"/>
        <w:rPr>
          <w:rFonts w:cs="Arial"/>
          <w:szCs w:val="24"/>
        </w:rPr>
      </w:pPr>
    </w:p>
    <w:p w:rsidR="00E72B90" w:rsidRPr="00B84DFD" w:rsidRDefault="00E72B90" w:rsidP="00B84DFD">
      <w:pPr>
        <w:jc w:val="both"/>
        <w:rPr>
          <w:rFonts w:cs="Arial"/>
          <w:szCs w:val="24"/>
        </w:rPr>
      </w:pPr>
      <w:r w:rsidRPr="00B84DFD">
        <w:rPr>
          <w:rFonts w:cs="Arial"/>
          <w:szCs w:val="24"/>
        </w:rPr>
        <w:t>Los temas tratados en la reunión fueron los siguientes:</w:t>
      </w:r>
      <w:r w:rsidR="0009362F">
        <w:rPr>
          <w:rFonts w:cs="Arial"/>
          <w:szCs w:val="24"/>
        </w:rPr>
        <w:tab/>
      </w:r>
    </w:p>
    <w:p w:rsidR="00680D23" w:rsidRPr="00B84DFD" w:rsidRDefault="00680D23" w:rsidP="00B84DFD">
      <w:pPr>
        <w:jc w:val="both"/>
        <w:rPr>
          <w:rFonts w:cs="Arial"/>
          <w:szCs w:val="24"/>
        </w:rPr>
      </w:pPr>
    </w:p>
    <w:p w:rsidR="00680D23" w:rsidRPr="00B84DFD" w:rsidRDefault="00680D23" w:rsidP="00C265E8">
      <w:pPr>
        <w:jc w:val="both"/>
        <w:rPr>
          <w:rFonts w:cs="Arial"/>
          <w:szCs w:val="24"/>
        </w:rPr>
      </w:pPr>
    </w:p>
    <w:p w:rsidR="0014101F" w:rsidRPr="00B84DFD" w:rsidRDefault="00680D23" w:rsidP="00C265E8">
      <w:pPr>
        <w:numPr>
          <w:ilvl w:val="0"/>
          <w:numId w:val="12"/>
        </w:numPr>
        <w:jc w:val="both"/>
        <w:rPr>
          <w:rFonts w:cs="Arial"/>
          <w:b/>
          <w:szCs w:val="24"/>
          <w:lang w:val="es-ES_tradnl"/>
        </w:rPr>
      </w:pPr>
      <w:r w:rsidRPr="00B84DFD">
        <w:rPr>
          <w:rFonts w:cs="Arial"/>
          <w:b/>
          <w:szCs w:val="24"/>
          <w:lang w:val="es-ES_tradnl"/>
        </w:rPr>
        <w:t>LECTURA Y APROBACIÓN DE LA AGENDA DE LA REUNIÓN.</w:t>
      </w:r>
    </w:p>
    <w:p w:rsidR="0014101F" w:rsidRPr="00B84DFD" w:rsidRDefault="0014101F" w:rsidP="00C265E8">
      <w:pPr>
        <w:spacing w:line="276" w:lineRule="auto"/>
        <w:jc w:val="both"/>
        <w:rPr>
          <w:rFonts w:cs="Arial"/>
          <w:szCs w:val="24"/>
          <w:lang w:val="pt-BR"/>
        </w:rPr>
      </w:pPr>
    </w:p>
    <w:p w:rsidR="00B2644F" w:rsidRPr="00B84DFD" w:rsidRDefault="0014101F" w:rsidP="00C265E8">
      <w:pPr>
        <w:jc w:val="both"/>
        <w:rPr>
          <w:rFonts w:cs="Arial"/>
          <w:b/>
          <w:szCs w:val="24"/>
          <w:lang w:val="es-ES_tradnl"/>
        </w:rPr>
      </w:pPr>
      <w:r w:rsidRPr="00B84DFD">
        <w:rPr>
          <w:rFonts w:cs="Arial"/>
          <w:szCs w:val="24"/>
          <w:lang w:val="es-ES_tradnl"/>
        </w:rPr>
        <w:t xml:space="preserve">Se procedió a la lectura </w:t>
      </w:r>
      <w:r w:rsidRPr="005C7294">
        <w:rPr>
          <w:rFonts w:cs="Arial"/>
          <w:szCs w:val="24"/>
          <w:lang w:val="es-ES_tradnl"/>
        </w:rPr>
        <w:t xml:space="preserve">de la Agenda, la cual fue aprobada y consta como </w:t>
      </w:r>
      <w:r w:rsidR="00AE4C53" w:rsidRPr="005C7294">
        <w:rPr>
          <w:rFonts w:cs="Arial"/>
          <w:b/>
          <w:szCs w:val="24"/>
          <w:lang w:val="es-ES_tradnl"/>
        </w:rPr>
        <w:t>Unido II</w:t>
      </w:r>
      <w:r w:rsidR="004D12D1" w:rsidRPr="005C7294">
        <w:rPr>
          <w:rFonts w:cs="Arial"/>
          <w:b/>
          <w:szCs w:val="24"/>
          <w:lang w:val="es-ES_tradnl"/>
        </w:rPr>
        <w:t>.</w:t>
      </w:r>
    </w:p>
    <w:p w:rsidR="00881111" w:rsidRDefault="00881111" w:rsidP="00C265E8">
      <w:pPr>
        <w:jc w:val="both"/>
        <w:rPr>
          <w:rFonts w:cs="Arial"/>
          <w:b/>
          <w:szCs w:val="24"/>
          <w:lang w:val="es-ES_tradnl"/>
        </w:rPr>
      </w:pPr>
    </w:p>
    <w:p w:rsidR="00290E5D" w:rsidRPr="00B84DFD" w:rsidRDefault="00290E5D" w:rsidP="00C265E8">
      <w:pPr>
        <w:jc w:val="both"/>
        <w:rPr>
          <w:rFonts w:cs="Arial"/>
          <w:b/>
          <w:szCs w:val="24"/>
          <w:lang w:val="es-ES_tradnl"/>
        </w:rPr>
      </w:pPr>
    </w:p>
    <w:p w:rsidR="00881111" w:rsidRPr="00B84DFD" w:rsidRDefault="00881111" w:rsidP="00C265E8">
      <w:pPr>
        <w:numPr>
          <w:ilvl w:val="0"/>
          <w:numId w:val="12"/>
        </w:numPr>
        <w:spacing w:before="120" w:line="276" w:lineRule="auto"/>
        <w:jc w:val="both"/>
        <w:rPr>
          <w:rFonts w:cs="Arial"/>
          <w:b/>
          <w:szCs w:val="24"/>
        </w:rPr>
      </w:pPr>
      <w:r w:rsidRPr="00B84DFD">
        <w:rPr>
          <w:rFonts w:cs="Arial"/>
          <w:b/>
          <w:szCs w:val="24"/>
        </w:rPr>
        <w:lastRenderedPageBreak/>
        <w:t>ACTUALIZACION DE LA RESOLUCION GMC N° 07/05 “CLASIFICACION DE PRODUCTOS DE HIGIENE PERSONAL, COSMÉTICOS Y PERFUMES”.</w:t>
      </w:r>
    </w:p>
    <w:p w:rsidR="00881111" w:rsidRPr="00B84DFD" w:rsidRDefault="00881111" w:rsidP="00C265E8">
      <w:pPr>
        <w:jc w:val="both"/>
        <w:rPr>
          <w:rFonts w:cs="Arial"/>
          <w:b/>
          <w:szCs w:val="24"/>
          <w:lang w:val="es-ES_tradnl"/>
        </w:rPr>
      </w:pPr>
    </w:p>
    <w:p w:rsidR="00881111" w:rsidRDefault="00F41FA7" w:rsidP="00C265E8">
      <w:pPr>
        <w:shd w:val="clear" w:color="auto" w:fill="FFFFFF"/>
        <w:jc w:val="both"/>
        <w:rPr>
          <w:rFonts w:cs="Arial"/>
          <w:szCs w:val="24"/>
        </w:rPr>
      </w:pPr>
      <w:r>
        <w:rPr>
          <w:rFonts w:cs="Arial"/>
          <w:szCs w:val="24"/>
        </w:rPr>
        <w:tab/>
      </w:r>
      <w:r w:rsidR="00772D43" w:rsidRPr="00772D43">
        <w:rPr>
          <w:rFonts w:cs="Arial"/>
          <w:szCs w:val="24"/>
        </w:rPr>
        <w:t>Se continuó con la discusión sobre la actualización de la Resolución GMC Nº 07/05 "Clasificación de Productos de Higiene Personal, Cosméticos y Perfumes</w:t>
      </w:r>
      <w:r w:rsidR="00772D43">
        <w:rPr>
          <w:rFonts w:cs="Arial"/>
          <w:szCs w:val="24"/>
        </w:rPr>
        <w:t>”</w:t>
      </w:r>
      <w:r w:rsidR="00FD2861">
        <w:rPr>
          <w:rFonts w:cs="Arial"/>
          <w:szCs w:val="24"/>
        </w:rPr>
        <w:t>.</w:t>
      </w:r>
    </w:p>
    <w:p w:rsidR="00E00A05" w:rsidRDefault="00E00A05" w:rsidP="00C265E8">
      <w:pPr>
        <w:shd w:val="clear" w:color="auto" w:fill="FFFFFF"/>
        <w:jc w:val="both"/>
        <w:rPr>
          <w:rFonts w:cs="Arial"/>
          <w:szCs w:val="24"/>
        </w:rPr>
      </w:pPr>
    </w:p>
    <w:p w:rsidR="00E00A05" w:rsidRDefault="00F41FA7" w:rsidP="00C265E8">
      <w:pPr>
        <w:shd w:val="clear" w:color="auto" w:fill="FFFFFF"/>
        <w:jc w:val="both"/>
        <w:rPr>
          <w:rFonts w:cs="Arial"/>
          <w:szCs w:val="24"/>
        </w:rPr>
      </w:pPr>
      <w:r>
        <w:rPr>
          <w:rFonts w:cs="Arial"/>
          <w:szCs w:val="24"/>
        </w:rPr>
        <w:tab/>
      </w:r>
      <w:r w:rsidR="00511CB5">
        <w:rPr>
          <w:rFonts w:cs="Arial"/>
          <w:szCs w:val="24"/>
        </w:rPr>
        <w:t>En primer lugar, l</w:t>
      </w:r>
      <w:r w:rsidR="00796A0D">
        <w:rPr>
          <w:rFonts w:cs="Arial"/>
          <w:szCs w:val="24"/>
        </w:rPr>
        <w:t xml:space="preserve">a delegación de Brasil propuso cambiar el plazo consignado en el Art 2°, de manera  que quede establecido un término máximo de 60 meses para la adecuación de los productos ya registrados/inscriptos, considerando que la modificación de las categorías será realizada de forma simultánea a la implementación del nuevo sistema brasilero de regularización de productos cosméticos. Las delegaciones de Argentina y Paraguay </w:t>
      </w:r>
      <w:r w:rsidR="00BB613F">
        <w:rPr>
          <w:rFonts w:cs="Arial"/>
          <w:szCs w:val="24"/>
        </w:rPr>
        <w:t>expresaron</w:t>
      </w:r>
      <w:r w:rsidR="00796A0D">
        <w:rPr>
          <w:rFonts w:cs="Arial"/>
          <w:szCs w:val="24"/>
        </w:rPr>
        <w:t xml:space="preserve"> su conformidad al respecto.</w:t>
      </w:r>
    </w:p>
    <w:p w:rsidR="00F41FA7" w:rsidRDefault="00F41FA7" w:rsidP="00C265E8">
      <w:pPr>
        <w:shd w:val="clear" w:color="auto" w:fill="FFFFFF"/>
        <w:jc w:val="both"/>
        <w:rPr>
          <w:rFonts w:cs="Arial"/>
          <w:szCs w:val="24"/>
        </w:rPr>
      </w:pPr>
    </w:p>
    <w:p w:rsidR="005D5B14" w:rsidRDefault="00F41FA7" w:rsidP="00C265E8">
      <w:pPr>
        <w:shd w:val="clear" w:color="auto" w:fill="FFFFFF"/>
        <w:jc w:val="both"/>
        <w:rPr>
          <w:rFonts w:cs="Arial"/>
          <w:szCs w:val="24"/>
        </w:rPr>
      </w:pPr>
      <w:r>
        <w:rPr>
          <w:rFonts w:cs="Arial"/>
          <w:szCs w:val="24"/>
        </w:rPr>
        <w:tab/>
      </w:r>
      <w:r w:rsidR="00511CB5">
        <w:rPr>
          <w:rFonts w:cs="Arial"/>
          <w:szCs w:val="24"/>
        </w:rPr>
        <w:t xml:space="preserve">Por otro lado, las delegaciones presentes consideraron necesario </w:t>
      </w:r>
      <w:r w:rsidR="008976D4">
        <w:rPr>
          <w:rFonts w:cs="Arial"/>
          <w:szCs w:val="24"/>
        </w:rPr>
        <w:t>modifica</w:t>
      </w:r>
      <w:r w:rsidR="00511CB5">
        <w:rPr>
          <w:rFonts w:cs="Arial"/>
          <w:szCs w:val="24"/>
        </w:rPr>
        <w:t>r la definición establecida en primera instanc</w:t>
      </w:r>
      <w:r w:rsidR="008976D4">
        <w:rPr>
          <w:rFonts w:cs="Arial"/>
          <w:szCs w:val="24"/>
        </w:rPr>
        <w:t>i</w:t>
      </w:r>
      <w:r w:rsidR="00511CB5">
        <w:rPr>
          <w:rFonts w:cs="Arial"/>
          <w:szCs w:val="24"/>
        </w:rPr>
        <w:t xml:space="preserve">a para la categoría de </w:t>
      </w:r>
      <w:r w:rsidR="008976D4">
        <w:rPr>
          <w:rFonts w:cs="Arial"/>
          <w:szCs w:val="24"/>
        </w:rPr>
        <w:t>“</w:t>
      </w:r>
      <w:r w:rsidR="00511CB5">
        <w:rPr>
          <w:rFonts w:cs="Arial"/>
          <w:szCs w:val="24"/>
        </w:rPr>
        <w:t>simuladores del bronceado</w:t>
      </w:r>
      <w:r w:rsidR="008976D4">
        <w:rPr>
          <w:rFonts w:cs="Arial"/>
          <w:szCs w:val="24"/>
        </w:rPr>
        <w:t>”</w:t>
      </w:r>
      <w:r w:rsidR="00511CB5">
        <w:rPr>
          <w:rFonts w:cs="Arial"/>
          <w:szCs w:val="24"/>
        </w:rPr>
        <w:t xml:space="preserve">, </w:t>
      </w:r>
      <w:r w:rsidR="008976D4">
        <w:rPr>
          <w:rFonts w:cs="Arial"/>
          <w:szCs w:val="24"/>
        </w:rPr>
        <w:t>en tanto tal identificación podría ser igualmente aplicable a aquellos productos formulados con sustancias que reaccionan químicamente con componentes de la epidermis. A su vez, estimaron conveniente incorporar el término “maquillaje simulador del bronceado” dado que resultaría más claro para identificar a los productos que logran este efecto mediante el uso de colorantes sin que medie reacción química alguna.</w:t>
      </w:r>
    </w:p>
    <w:p w:rsidR="008976D4" w:rsidRDefault="008976D4" w:rsidP="00C265E8">
      <w:pPr>
        <w:shd w:val="clear" w:color="auto" w:fill="FFFFFF"/>
        <w:jc w:val="both"/>
        <w:rPr>
          <w:rFonts w:cs="Arial"/>
          <w:szCs w:val="24"/>
        </w:rPr>
      </w:pPr>
    </w:p>
    <w:p w:rsidR="00D178A3" w:rsidRDefault="00D178A3" w:rsidP="00C265E8">
      <w:pPr>
        <w:shd w:val="clear" w:color="auto" w:fill="FFFFFF"/>
        <w:jc w:val="both"/>
        <w:rPr>
          <w:rFonts w:cs="Arial"/>
          <w:szCs w:val="24"/>
        </w:rPr>
      </w:pPr>
      <w:r>
        <w:rPr>
          <w:rFonts w:cs="Arial"/>
          <w:szCs w:val="24"/>
        </w:rPr>
        <w:tab/>
      </w:r>
      <w:r w:rsidR="00C21198">
        <w:rPr>
          <w:rFonts w:cs="Arial"/>
          <w:szCs w:val="24"/>
        </w:rPr>
        <w:t xml:space="preserve">Asimismo, las delegaciones acordaron introducir una </w:t>
      </w:r>
      <w:r>
        <w:rPr>
          <w:rFonts w:cs="Arial"/>
          <w:szCs w:val="24"/>
        </w:rPr>
        <w:t>modificaci</w:t>
      </w:r>
      <w:r w:rsidR="00C21198">
        <w:rPr>
          <w:rFonts w:cs="Arial"/>
          <w:szCs w:val="24"/>
        </w:rPr>
        <w:t>ón</w:t>
      </w:r>
      <w:r>
        <w:rPr>
          <w:rFonts w:cs="Arial"/>
          <w:szCs w:val="24"/>
        </w:rPr>
        <w:t xml:space="preserve"> en la definición de “producto capilar”, detallando el alcance del término “pelos de la cara”. </w:t>
      </w:r>
    </w:p>
    <w:p w:rsidR="00F41FA7" w:rsidRDefault="00F41FA7" w:rsidP="00C265E8">
      <w:pPr>
        <w:shd w:val="clear" w:color="auto" w:fill="FFFFFF"/>
        <w:jc w:val="both"/>
        <w:rPr>
          <w:rFonts w:cs="Arial"/>
          <w:szCs w:val="24"/>
        </w:rPr>
      </w:pPr>
    </w:p>
    <w:p w:rsidR="00C21198" w:rsidRDefault="00C21198" w:rsidP="00C265E8">
      <w:pPr>
        <w:shd w:val="clear" w:color="auto" w:fill="FFFFFF"/>
        <w:jc w:val="both"/>
        <w:rPr>
          <w:rFonts w:cs="Arial"/>
          <w:szCs w:val="24"/>
        </w:rPr>
      </w:pPr>
      <w:r>
        <w:rPr>
          <w:rFonts w:cs="Arial"/>
          <w:szCs w:val="24"/>
        </w:rPr>
        <w:tab/>
        <w:t>Por otra parte, la Delegación de Argentina propuso cambiar la redacción de la definición de “enjuague bucal”</w:t>
      </w:r>
      <w:r w:rsidR="00BB613F">
        <w:rPr>
          <w:rFonts w:cs="Arial"/>
          <w:szCs w:val="24"/>
        </w:rPr>
        <w:t>,</w:t>
      </w:r>
      <w:r>
        <w:rPr>
          <w:rFonts w:cs="Arial"/>
          <w:szCs w:val="24"/>
        </w:rPr>
        <w:t xml:space="preserve"> en lo que respecta al motivo por el cual puede ser considerado un producto con enjuague.</w:t>
      </w:r>
      <w:r w:rsidR="00BB613F">
        <w:rPr>
          <w:rFonts w:cs="Arial"/>
          <w:szCs w:val="24"/>
        </w:rPr>
        <w:t xml:space="preserve"> Las delegaciones de Brasil y Paraguay se manifestaron a favor del cambio propuesto.</w:t>
      </w:r>
    </w:p>
    <w:p w:rsidR="00F41FA7" w:rsidRDefault="00F41FA7" w:rsidP="00C265E8">
      <w:pPr>
        <w:shd w:val="clear" w:color="auto" w:fill="FFFFFF"/>
        <w:jc w:val="both"/>
        <w:rPr>
          <w:rFonts w:cs="Arial"/>
          <w:szCs w:val="24"/>
        </w:rPr>
      </w:pPr>
    </w:p>
    <w:p w:rsidR="00BB613F" w:rsidRDefault="00BB613F" w:rsidP="00C265E8">
      <w:pPr>
        <w:shd w:val="clear" w:color="auto" w:fill="FFFFFF"/>
        <w:jc w:val="both"/>
        <w:rPr>
          <w:rFonts w:cs="Arial"/>
          <w:szCs w:val="24"/>
        </w:rPr>
      </w:pPr>
      <w:r>
        <w:rPr>
          <w:rFonts w:cs="Arial"/>
          <w:szCs w:val="24"/>
        </w:rPr>
        <w:tab/>
        <w:t>A su vez, las delegaciones presentes acordaron establecer una nueva definición para “prepara</w:t>
      </w:r>
      <w:r w:rsidR="00F41FA7">
        <w:rPr>
          <w:rFonts w:cs="Arial"/>
          <w:szCs w:val="24"/>
        </w:rPr>
        <w:t xml:space="preserve">ción cosmética </w:t>
      </w:r>
      <w:proofErr w:type="spellStart"/>
      <w:r w:rsidR="00F41FA7">
        <w:rPr>
          <w:rFonts w:cs="Arial"/>
          <w:szCs w:val="24"/>
        </w:rPr>
        <w:t>antícaída</w:t>
      </w:r>
      <w:proofErr w:type="spellEnd"/>
      <w:r w:rsidR="00F41FA7">
        <w:rPr>
          <w:rFonts w:cs="Arial"/>
          <w:szCs w:val="24"/>
        </w:rPr>
        <w:t xml:space="preserve">”, que </w:t>
      </w:r>
      <w:r>
        <w:rPr>
          <w:rFonts w:cs="Arial"/>
          <w:szCs w:val="24"/>
        </w:rPr>
        <w:t>exprese la exclusión del ámbito cosmético de aquellos productos destinados a prevenir y/o tratar la calvicie</w:t>
      </w:r>
      <w:r w:rsidR="00A85E12">
        <w:rPr>
          <w:rFonts w:cs="Arial"/>
          <w:szCs w:val="24"/>
        </w:rPr>
        <w:t xml:space="preserve">, la alopecia </w:t>
      </w:r>
      <w:r w:rsidR="00EC1894">
        <w:rPr>
          <w:rFonts w:cs="Arial"/>
          <w:szCs w:val="24"/>
        </w:rPr>
        <w:t>u</w:t>
      </w:r>
      <w:r w:rsidR="00A85E12">
        <w:rPr>
          <w:rFonts w:cs="Arial"/>
          <w:szCs w:val="24"/>
        </w:rPr>
        <w:t xml:space="preserve"> otras enfermedades</w:t>
      </w:r>
      <w:r>
        <w:rPr>
          <w:rFonts w:cs="Arial"/>
          <w:szCs w:val="24"/>
        </w:rPr>
        <w:t>;</w:t>
      </w:r>
      <w:r w:rsidR="00D60767">
        <w:rPr>
          <w:rFonts w:cs="Arial"/>
          <w:szCs w:val="24"/>
        </w:rPr>
        <w:t xml:space="preserve"> pero </w:t>
      </w:r>
      <w:r>
        <w:rPr>
          <w:rFonts w:cs="Arial"/>
          <w:szCs w:val="24"/>
        </w:rPr>
        <w:t>sin</w:t>
      </w:r>
      <w:r w:rsidR="00D60767">
        <w:rPr>
          <w:rFonts w:cs="Arial"/>
          <w:szCs w:val="24"/>
        </w:rPr>
        <w:t xml:space="preserve"> hacer </w:t>
      </w:r>
      <w:r>
        <w:rPr>
          <w:rFonts w:cs="Arial"/>
          <w:szCs w:val="24"/>
        </w:rPr>
        <w:t xml:space="preserve">mención </w:t>
      </w:r>
      <w:r w:rsidR="00D60767">
        <w:rPr>
          <w:rFonts w:cs="Arial"/>
          <w:szCs w:val="24"/>
        </w:rPr>
        <w:t xml:space="preserve">explícita </w:t>
      </w:r>
      <w:r>
        <w:rPr>
          <w:rFonts w:cs="Arial"/>
          <w:szCs w:val="24"/>
        </w:rPr>
        <w:t xml:space="preserve">al mecanismo a través del </w:t>
      </w:r>
      <w:proofErr w:type="spellStart"/>
      <w:r>
        <w:rPr>
          <w:rFonts w:cs="Arial"/>
          <w:szCs w:val="24"/>
        </w:rPr>
        <w:t>cuál</w:t>
      </w:r>
      <w:proofErr w:type="spellEnd"/>
      <w:r>
        <w:rPr>
          <w:rFonts w:cs="Arial"/>
          <w:szCs w:val="24"/>
        </w:rPr>
        <w:t xml:space="preserve"> se ejerce </w:t>
      </w:r>
      <w:r w:rsidR="00D60767">
        <w:rPr>
          <w:rFonts w:cs="Arial"/>
          <w:szCs w:val="24"/>
        </w:rPr>
        <w:t xml:space="preserve">dicha acción </w:t>
      </w:r>
      <w:proofErr w:type="spellStart"/>
      <w:r w:rsidR="00D60767">
        <w:rPr>
          <w:rFonts w:cs="Arial"/>
          <w:szCs w:val="24"/>
        </w:rPr>
        <w:t>anticaída</w:t>
      </w:r>
      <w:proofErr w:type="spellEnd"/>
      <w:r>
        <w:rPr>
          <w:rFonts w:cs="Arial"/>
          <w:szCs w:val="24"/>
        </w:rPr>
        <w:t>. No obstant</w:t>
      </w:r>
      <w:r w:rsidR="00A85E12">
        <w:rPr>
          <w:rFonts w:cs="Arial"/>
          <w:szCs w:val="24"/>
        </w:rPr>
        <w:t>e, las tres delegaciones destac</w:t>
      </w:r>
      <w:r>
        <w:rPr>
          <w:rFonts w:cs="Arial"/>
          <w:szCs w:val="24"/>
        </w:rPr>
        <w:t xml:space="preserve">aron la importancia de evaluar y discutir más profundamente </w:t>
      </w:r>
      <w:r w:rsidR="00A85E12">
        <w:rPr>
          <w:rFonts w:cs="Arial"/>
          <w:szCs w:val="24"/>
        </w:rPr>
        <w:t xml:space="preserve">la relación existente entre el mecanismo de acción </w:t>
      </w:r>
      <w:proofErr w:type="spellStart"/>
      <w:r w:rsidR="00A85E12">
        <w:rPr>
          <w:rFonts w:cs="Arial"/>
          <w:szCs w:val="24"/>
        </w:rPr>
        <w:t>anticaída</w:t>
      </w:r>
      <w:proofErr w:type="spellEnd"/>
      <w:r w:rsidR="00A85E12">
        <w:rPr>
          <w:rFonts w:cs="Arial"/>
          <w:szCs w:val="24"/>
        </w:rPr>
        <w:t xml:space="preserve"> y </w:t>
      </w:r>
      <w:r>
        <w:rPr>
          <w:rFonts w:cs="Arial"/>
          <w:szCs w:val="24"/>
        </w:rPr>
        <w:t xml:space="preserve">la </w:t>
      </w:r>
      <w:r w:rsidR="00A85E12">
        <w:rPr>
          <w:rFonts w:cs="Arial"/>
          <w:szCs w:val="24"/>
        </w:rPr>
        <w:t xml:space="preserve">pertinencia de la </w:t>
      </w:r>
      <w:r>
        <w:rPr>
          <w:rFonts w:cs="Arial"/>
          <w:szCs w:val="24"/>
        </w:rPr>
        <w:t xml:space="preserve">categorización como cosmético </w:t>
      </w:r>
      <w:r w:rsidR="00A85E12">
        <w:rPr>
          <w:rFonts w:cs="Arial"/>
          <w:szCs w:val="24"/>
        </w:rPr>
        <w:t>del producto en cuestión.</w:t>
      </w:r>
    </w:p>
    <w:p w:rsidR="00F41FA7" w:rsidRDefault="00F41FA7" w:rsidP="00C265E8">
      <w:pPr>
        <w:shd w:val="clear" w:color="auto" w:fill="FFFFFF"/>
        <w:jc w:val="both"/>
        <w:rPr>
          <w:rFonts w:cs="Arial"/>
          <w:szCs w:val="24"/>
        </w:rPr>
      </w:pPr>
    </w:p>
    <w:p w:rsidR="00E00A05" w:rsidRDefault="00D60767" w:rsidP="00C265E8">
      <w:pPr>
        <w:shd w:val="clear" w:color="auto" w:fill="FFFFFF"/>
        <w:jc w:val="both"/>
        <w:rPr>
          <w:rFonts w:cs="Arial"/>
          <w:szCs w:val="24"/>
        </w:rPr>
      </w:pPr>
      <w:r>
        <w:rPr>
          <w:rFonts w:cs="Arial"/>
          <w:szCs w:val="24"/>
        </w:rPr>
        <w:tab/>
      </w:r>
      <w:r w:rsidR="00A85E12">
        <w:rPr>
          <w:rFonts w:cs="Arial"/>
          <w:szCs w:val="24"/>
        </w:rPr>
        <w:t xml:space="preserve">Asimismo, la delegación de Brasil propuso agregar la definición de </w:t>
      </w:r>
      <w:r w:rsidR="00BB613F">
        <w:rPr>
          <w:rFonts w:cs="Arial"/>
          <w:szCs w:val="24"/>
        </w:rPr>
        <w:t>“preparación  cosmética para el fortalecimiento capilar”</w:t>
      </w:r>
      <w:r w:rsidR="00A85E12">
        <w:rPr>
          <w:rFonts w:cs="Arial"/>
          <w:szCs w:val="24"/>
        </w:rPr>
        <w:t xml:space="preserve">, por cuanto consideró necesario esclarecer también para esta categoría la exclusión del tratamiento/prevención </w:t>
      </w:r>
      <w:r w:rsidR="00F41FA7">
        <w:rPr>
          <w:rFonts w:cs="Arial"/>
          <w:szCs w:val="24"/>
        </w:rPr>
        <w:t xml:space="preserve">de la calvicie, </w:t>
      </w:r>
      <w:r w:rsidR="00A85E12">
        <w:rPr>
          <w:rFonts w:cs="Arial"/>
          <w:szCs w:val="24"/>
        </w:rPr>
        <w:t>la alopecia</w:t>
      </w:r>
      <w:r>
        <w:rPr>
          <w:rFonts w:cs="Arial"/>
          <w:szCs w:val="24"/>
        </w:rPr>
        <w:t xml:space="preserve"> </w:t>
      </w:r>
      <w:r w:rsidR="00EC1894">
        <w:rPr>
          <w:rFonts w:cs="Arial"/>
          <w:szCs w:val="24"/>
        </w:rPr>
        <w:t>u</w:t>
      </w:r>
      <w:r w:rsidR="005E4C7A">
        <w:rPr>
          <w:rFonts w:cs="Arial"/>
          <w:szCs w:val="24"/>
        </w:rPr>
        <w:t xml:space="preserve"> otras enfermedades</w:t>
      </w:r>
      <w:r w:rsidR="00A85E12">
        <w:rPr>
          <w:rFonts w:cs="Arial"/>
          <w:szCs w:val="24"/>
        </w:rPr>
        <w:t xml:space="preserve">. Las delegaciones de Argentina y Paraguay concordaron con el agregado de esta definición. </w:t>
      </w:r>
    </w:p>
    <w:p w:rsidR="00F41FA7" w:rsidRDefault="00F41FA7" w:rsidP="00C265E8">
      <w:pPr>
        <w:shd w:val="clear" w:color="auto" w:fill="FFFFFF"/>
        <w:jc w:val="both"/>
        <w:rPr>
          <w:rFonts w:cs="Arial"/>
          <w:szCs w:val="24"/>
        </w:rPr>
      </w:pPr>
    </w:p>
    <w:p w:rsidR="00BB613F" w:rsidRDefault="00EC1894" w:rsidP="00C265E8">
      <w:pPr>
        <w:shd w:val="clear" w:color="auto" w:fill="FFFFFF"/>
        <w:jc w:val="both"/>
        <w:rPr>
          <w:rFonts w:cs="Arial"/>
          <w:szCs w:val="24"/>
        </w:rPr>
      </w:pPr>
      <w:r>
        <w:rPr>
          <w:rFonts w:cs="Arial"/>
          <w:szCs w:val="24"/>
        </w:rPr>
        <w:tab/>
        <w:t xml:space="preserve">Respecto a la nota aclaratoria que introduce los listados de productos, y que tiene por objeto esclarecer aquellas situaciones en las cuales pueda plantearse la disyuntiva acerca de la correcta clasificación del producto,  la delegación de Brasil </w:t>
      </w:r>
      <w:r>
        <w:rPr>
          <w:rFonts w:cs="Arial"/>
          <w:szCs w:val="24"/>
        </w:rPr>
        <w:lastRenderedPageBreak/>
        <w:t xml:space="preserve">propuso añadir más </w:t>
      </w:r>
      <w:proofErr w:type="spellStart"/>
      <w:r>
        <w:rPr>
          <w:rFonts w:cs="Arial"/>
          <w:szCs w:val="24"/>
        </w:rPr>
        <w:t>reinvidicaciones</w:t>
      </w:r>
      <w:proofErr w:type="spellEnd"/>
      <w:r>
        <w:rPr>
          <w:rFonts w:cs="Arial"/>
          <w:szCs w:val="24"/>
        </w:rPr>
        <w:t xml:space="preserve"> que, de estar presentes, permitirían la prevalencia de la categorización del producto c</w:t>
      </w:r>
      <w:r w:rsidR="00F41FA7">
        <w:rPr>
          <w:rFonts w:cs="Arial"/>
          <w:szCs w:val="24"/>
        </w:rPr>
        <w:t xml:space="preserve">omo grado 2 </w:t>
      </w:r>
      <w:r>
        <w:rPr>
          <w:rFonts w:cs="Arial"/>
          <w:szCs w:val="24"/>
        </w:rPr>
        <w:t xml:space="preserve">por sobre la de grado </w:t>
      </w:r>
      <w:r w:rsidR="00F41FA7">
        <w:rPr>
          <w:rFonts w:cs="Arial"/>
          <w:szCs w:val="24"/>
        </w:rPr>
        <w:t>1</w:t>
      </w:r>
      <w:r>
        <w:rPr>
          <w:rFonts w:cs="Arial"/>
          <w:szCs w:val="24"/>
        </w:rPr>
        <w:t>.</w:t>
      </w:r>
      <w:r w:rsidR="00F41FA7">
        <w:rPr>
          <w:rFonts w:cs="Arial"/>
          <w:szCs w:val="24"/>
        </w:rPr>
        <w:t xml:space="preserve"> </w:t>
      </w:r>
      <w:r>
        <w:rPr>
          <w:rFonts w:cs="Arial"/>
          <w:szCs w:val="24"/>
        </w:rPr>
        <w:t xml:space="preserve">Las delegaciones de Argentina y Paraguay se manifestaron de acuerdo con estos agregados. </w:t>
      </w:r>
    </w:p>
    <w:p w:rsidR="00F41FA7" w:rsidRDefault="00F41FA7" w:rsidP="00C265E8">
      <w:pPr>
        <w:shd w:val="clear" w:color="auto" w:fill="FFFFFF"/>
        <w:jc w:val="both"/>
        <w:rPr>
          <w:rFonts w:cs="Arial"/>
          <w:szCs w:val="24"/>
        </w:rPr>
      </w:pPr>
    </w:p>
    <w:p w:rsidR="00EC1894" w:rsidRDefault="001C29B7" w:rsidP="00C265E8">
      <w:pPr>
        <w:shd w:val="clear" w:color="auto" w:fill="FFFFFF"/>
        <w:jc w:val="both"/>
        <w:rPr>
          <w:rFonts w:cs="Arial"/>
          <w:szCs w:val="24"/>
        </w:rPr>
      </w:pPr>
      <w:r>
        <w:rPr>
          <w:rFonts w:cs="Arial"/>
          <w:szCs w:val="24"/>
        </w:rPr>
        <w:tab/>
      </w:r>
      <w:r w:rsidR="00EC1894">
        <w:rPr>
          <w:rFonts w:cs="Arial"/>
          <w:szCs w:val="24"/>
        </w:rPr>
        <w:t xml:space="preserve">Por otra parte, </w:t>
      </w:r>
      <w:r>
        <w:rPr>
          <w:rFonts w:cs="Arial"/>
          <w:szCs w:val="24"/>
        </w:rPr>
        <w:t xml:space="preserve">la delegación de Brasil expresó la necesidad de modificar la descripción del ítem “agua oxigenada” consignado en </w:t>
      </w:r>
      <w:r w:rsidR="00F41FA7">
        <w:rPr>
          <w:rFonts w:cs="Arial"/>
          <w:szCs w:val="24"/>
        </w:rPr>
        <w:t>el listado de productos grado 2</w:t>
      </w:r>
      <w:r>
        <w:rPr>
          <w:rFonts w:cs="Arial"/>
          <w:szCs w:val="24"/>
        </w:rPr>
        <w:t>, de manera que se establezca más claramente su finalidad cosmética, y se retire la alusión a la concentración máxima permitida de este ingrediente. Las otras delegaciones presentes se manifestaron de acuerdo.</w:t>
      </w:r>
    </w:p>
    <w:p w:rsidR="00F41FA7" w:rsidRDefault="00F41FA7" w:rsidP="00C265E8">
      <w:pPr>
        <w:shd w:val="clear" w:color="auto" w:fill="FFFFFF"/>
        <w:jc w:val="both"/>
        <w:rPr>
          <w:rFonts w:cs="Arial"/>
          <w:szCs w:val="24"/>
        </w:rPr>
      </w:pPr>
    </w:p>
    <w:p w:rsidR="00DA3BB9" w:rsidRDefault="001C29B7" w:rsidP="00C265E8">
      <w:pPr>
        <w:autoSpaceDE w:val="0"/>
        <w:autoSpaceDN w:val="0"/>
        <w:adjustRightInd w:val="0"/>
        <w:spacing w:after="200"/>
        <w:jc w:val="both"/>
        <w:rPr>
          <w:rFonts w:cs="Arial"/>
          <w:szCs w:val="24"/>
          <w:lang w:val="es-AR"/>
        </w:rPr>
      </w:pPr>
      <w:r>
        <w:rPr>
          <w:rFonts w:cs="Arial"/>
          <w:szCs w:val="24"/>
        </w:rPr>
        <w:tab/>
      </w:r>
      <w:r w:rsidR="00F41FA7">
        <w:rPr>
          <w:rFonts w:cs="Arial"/>
          <w:szCs w:val="24"/>
        </w:rPr>
        <w:t>Por último</w:t>
      </w:r>
      <w:r>
        <w:rPr>
          <w:rFonts w:cs="Arial"/>
          <w:szCs w:val="24"/>
        </w:rPr>
        <w:t>, la delegación de Bra</w:t>
      </w:r>
      <w:r w:rsidRPr="00C20184">
        <w:rPr>
          <w:rFonts w:cs="Arial"/>
          <w:szCs w:val="24"/>
        </w:rPr>
        <w:t xml:space="preserve">sil </w:t>
      </w:r>
      <w:r w:rsidRPr="00C20184">
        <w:rPr>
          <w:rFonts w:cs="Arial"/>
          <w:szCs w:val="24"/>
          <w:lang w:val="es-AR"/>
        </w:rPr>
        <w:t xml:space="preserve">solicitó modificar la nota final </w:t>
      </w:r>
      <w:r w:rsidR="00C20184" w:rsidRPr="00C20184">
        <w:rPr>
          <w:rFonts w:cs="Arial"/>
          <w:szCs w:val="24"/>
          <w:lang w:val="es-AR"/>
        </w:rPr>
        <w:t xml:space="preserve">consignada </w:t>
      </w:r>
      <w:r w:rsidRPr="00C20184">
        <w:rPr>
          <w:rFonts w:cs="Arial"/>
          <w:szCs w:val="24"/>
          <w:lang w:val="es-AR"/>
        </w:rPr>
        <w:t xml:space="preserve">en el citado proyecto de normativa, en virtud de </w:t>
      </w:r>
      <w:r w:rsidR="00F41FA7">
        <w:rPr>
          <w:rFonts w:cs="Arial"/>
          <w:szCs w:val="24"/>
          <w:lang w:val="es-AR"/>
        </w:rPr>
        <w:t xml:space="preserve">encontrarse categorizados </w:t>
      </w:r>
      <w:r w:rsidR="00F41FA7" w:rsidRPr="00C20184">
        <w:rPr>
          <w:rFonts w:cs="Arial"/>
          <w:szCs w:val="24"/>
          <w:lang w:val="es-AR"/>
        </w:rPr>
        <w:t xml:space="preserve">como “perfumes” </w:t>
      </w:r>
      <w:r w:rsidR="00185E74">
        <w:rPr>
          <w:rFonts w:cs="Arial"/>
          <w:szCs w:val="24"/>
          <w:lang w:val="es-AR"/>
        </w:rPr>
        <w:t xml:space="preserve">los productos </w:t>
      </w:r>
      <w:r w:rsidRPr="00C20184">
        <w:rPr>
          <w:rFonts w:cs="Arial"/>
          <w:szCs w:val="24"/>
          <w:lang w:val="es-AR"/>
        </w:rPr>
        <w:t xml:space="preserve">“aromatizantes de ambientes” </w:t>
      </w:r>
      <w:r w:rsidR="00185E74">
        <w:rPr>
          <w:rFonts w:cs="Arial"/>
          <w:szCs w:val="24"/>
          <w:lang w:val="es-AR"/>
        </w:rPr>
        <w:t xml:space="preserve">en dicho país, </w:t>
      </w:r>
      <w:r w:rsidRPr="00C20184">
        <w:rPr>
          <w:rFonts w:cs="Arial"/>
          <w:szCs w:val="24"/>
          <w:lang w:val="es-AR"/>
        </w:rPr>
        <w:t>según la Ley nacional N° 6360/76</w:t>
      </w:r>
      <w:r w:rsidR="008A4FB0">
        <w:rPr>
          <w:rFonts w:cs="Arial"/>
          <w:szCs w:val="24"/>
          <w:lang w:val="es-AR"/>
        </w:rPr>
        <w:t xml:space="preserve">. Dicha norma define: </w:t>
      </w:r>
      <w:r w:rsidR="00C20184" w:rsidRPr="00C20184">
        <w:rPr>
          <w:rFonts w:cs="Arial"/>
          <w:i/>
          <w:szCs w:val="24"/>
          <w:lang w:val="es-AR"/>
        </w:rPr>
        <w:t xml:space="preserve"> </w:t>
      </w:r>
      <w:r w:rsidR="008A4FB0">
        <w:rPr>
          <w:rFonts w:cs="Arial"/>
          <w:i/>
          <w:szCs w:val="24"/>
          <w:lang w:val="es-AR"/>
        </w:rPr>
        <w:t>“Perfumes:</w:t>
      </w:r>
      <w:r w:rsidR="00C20184" w:rsidRPr="00C20184">
        <w:rPr>
          <w:rFonts w:cs="Arial"/>
          <w:i/>
          <w:szCs w:val="24"/>
          <w:lang w:val="es-AR"/>
        </w:rPr>
        <w:t xml:space="preserve"> Productos con composición aromática obtenida a partir de sustancias naturales o sintéticas, que, en concentraciones y vehículos apropiados, tengan como finalidad principal la </w:t>
      </w:r>
      <w:proofErr w:type="spellStart"/>
      <w:r w:rsidR="00C20184" w:rsidRPr="00C20184">
        <w:rPr>
          <w:rFonts w:cs="Arial"/>
          <w:i/>
          <w:szCs w:val="24"/>
          <w:lang w:val="es-AR"/>
        </w:rPr>
        <w:t>odorización</w:t>
      </w:r>
      <w:proofErr w:type="spellEnd"/>
      <w:r w:rsidR="00C20184" w:rsidRPr="00C20184">
        <w:rPr>
          <w:rFonts w:cs="Arial"/>
          <w:i/>
          <w:szCs w:val="24"/>
          <w:lang w:val="es-AR"/>
        </w:rPr>
        <w:t xml:space="preserve"> de personas o ambientes, incluidos los extractos, aguas perfumadas, perfumes cremosos, preparados para baño </w:t>
      </w:r>
      <w:r w:rsidR="00C20184">
        <w:rPr>
          <w:rFonts w:cs="Arial"/>
          <w:i/>
          <w:szCs w:val="24"/>
          <w:lang w:val="es-AR"/>
        </w:rPr>
        <w:t>y aromatizantes de ambiente</w:t>
      </w:r>
      <w:r w:rsidR="00C20184" w:rsidRPr="00C20184">
        <w:rPr>
          <w:rFonts w:cs="Arial"/>
          <w:i/>
          <w:szCs w:val="24"/>
          <w:lang w:val="es-AR"/>
        </w:rPr>
        <w:t>, presentados en forma líquida, gelificada, pastosa o sólida</w:t>
      </w:r>
      <w:r w:rsidR="00F41FA7">
        <w:rPr>
          <w:rFonts w:cs="Arial"/>
          <w:szCs w:val="24"/>
          <w:lang w:val="es-AR"/>
        </w:rPr>
        <w:t xml:space="preserve">”. </w:t>
      </w:r>
      <w:r w:rsidR="008A4FB0">
        <w:rPr>
          <w:rFonts w:cs="Arial"/>
          <w:szCs w:val="24"/>
          <w:lang w:val="es-AR"/>
        </w:rPr>
        <w:t>Por lo expuesto, se propuso modificar la redacción de la citada nota, tal que qued</w:t>
      </w:r>
      <w:r w:rsidR="00F41FA7">
        <w:rPr>
          <w:rFonts w:cs="Arial"/>
          <w:szCs w:val="24"/>
          <w:lang w:val="es-AR"/>
        </w:rPr>
        <w:t>ase</w:t>
      </w:r>
      <w:r w:rsidR="008A4FB0">
        <w:rPr>
          <w:rFonts w:cs="Arial"/>
          <w:szCs w:val="24"/>
          <w:lang w:val="es-AR"/>
        </w:rPr>
        <w:t xml:space="preserve"> expresada de la siguiente manera: “</w:t>
      </w:r>
      <w:r w:rsidR="008A4FB0" w:rsidRPr="008A4FB0">
        <w:rPr>
          <w:rFonts w:cs="Arial"/>
          <w:i/>
          <w:szCs w:val="24"/>
          <w:lang w:val="es-AR"/>
        </w:rPr>
        <w:t>Los presentes listados son orientativos, no exhaustivos ni limitativos. Los Estados Partes podrán incluir otros tipos de productos que categoricen como productos de higiene personal, cosméticos y perfumes”</w:t>
      </w:r>
      <w:r w:rsidR="008A4FB0" w:rsidRPr="008A4FB0">
        <w:rPr>
          <w:rFonts w:cs="Arial"/>
          <w:i/>
          <w:color w:val="31849B" w:themeColor="accent5" w:themeShade="BF"/>
          <w:szCs w:val="24"/>
          <w:lang w:val="es-AR"/>
        </w:rPr>
        <w:t>.</w:t>
      </w:r>
      <w:r w:rsidR="00185E74">
        <w:rPr>
          <w:rFonts w:cs="Arial"/>
          <w:i/>
          <w:color w:val="31849B" w:themeColor="accent5" w:themeShade="BF"/>
          <w:szCs w:val="24"/>
          <w:lang w:val="es-AR"/>
        </w:rPr>
        <w:t xml:space="preserve"> </w:t>
      </w:r>
      <w:r w:rsidR="00185E74" w:rsidRPr="00185E74">
        <w:rPr>
          <w:rFonts w:cs="Arial"/>
          <w:szCs w:val="24"/>
          <w:lang w:val="es-AR"/>
        </w:rPr>
        <w:t xml:space="preserve">No obstante lo antedicho, las tres delegaciones presentes manifestaron </w:t>
      </w:r>
      <w:r w:rsidR="00185E74">
        <w:rPr>
          <w:rFonts w:cs="Arial"/>
          <w:szCs w:val="24"/>
          <w:lang w:val="es-AR"/>
        </w:rPr>
        <w:t xml:space="preserve">que </w:t>
      </w:r>
      <w:r w:rsidR="00EA5B94">
        <w:rPr>
          <w:rFonts w:cs="Arial"/>
          <w:szCs w:val="24"/>
          <w:lang w:val="es-AR"/>
        </w:rPr>
        <w:t>la aromatización de ambientes no resulta admisible como finalidad de uso para la categoría de</w:t>
      </w:r>
      <w:r w:rsidR="00185E74">
        <w:rPr>
          <w:rFonts w:cs="Arial"/>
          <w:szCs w:val="24"/>
          <w:lang w:val="es-AR"/>
        </w:rPr>
        <w:t xml:space="preserve"> producto</w:t>
      </w:r>
      <w:r w:rsidR="00EA5B94">
        <w:rPr>
          <w:rFonts w:cs="Arial"/>
          <w:szCs w:val="24"/>
          <w:lang w:val="es-AR"/>
        </w:rPr>
        <w:t>s</w:t>
      </w:r>
      <w:r w:rsidR="00185E74">
        <w:rPr>
          <w:rFonts w:cs="Arial"/>
          <w:szCs w:val="24"/>
          <w:lang w:val="es-AR"/>
        </w:rPr>
        <w:t xml:space="preserve"> cosmético</w:t>
      </w:r>
      <w:r w:rsidR="00EA5B94">
        <w:rPr>
          <w:rFonts w:cs="Arial"/>
          <w:szCs w:val="24"/>
          <w:lang w:val="es-AR"/>
        </w:rPr>
        <w:t>s,</w:t>
      </w:r>
      <w:r w:rsidR="00185E74">
        <w:rPr>
          <w:rFonts w:cs="Arial"/>
          <w:szCs w:val="24"/>
          <w:lang w:val="es-AR"/>
        </w:rPr>
        <w:t xml:space="preserve"> </w:t>
      </w:r>
      <w:r w:rsidR="00EA5B94">
        <w:rPr>
          <w:rFonts w:cs="Arial"/>
          <w:szCs w:val="24"/>
          <w:lang w:val="es-AR"/>
        </w:rPr>
        <w:t xml:space="preserve">de acuerdo a la definición </w:t>
      </w:r>
      <w:r w:rsidR="00185E74">
        <w:rPr>
          <w:rFonts w:cs="Arial"/>
          <w:szCs w:val="24"/>
          <w:lang w:val="es-AR"/>
        </w:rPr>
        <w:t xml:space="preserve">obrante en la </w:t>
      </w:r>
      <w:r w:rsidR="00185E74" w:rsidRPr="00185E74">
        <w:rPr>
          <w:rFonts w:cs="Arial"/>
          <w:szCs w:val="24"/>
          <w:lang w:val="es-AR"/>
        </w:rPr>
        <w:t>Res. GMC N° 110/94</w:t>
      </w:r>
      <w:r w:rsidR="00185E74">
        <w:rPr>
          <w:rFonts w:cs="Arial"/>
          <w:szCs w:val="24"/>
          <w:lang w:val="es-AR"/>
        </w:rPr>
        <w:t>.</w:t>
      </w:r>
      <w:r w:rsidR="005D5B14">
        <w:rPr>
          <w:rFonts w:cs="Arial"/>
          <w:szCs w:val="24"/>
          <w:lang w:val="es-AR"/>
        </w:rPr>
        <w:t xml:space="preserve"> </w:t>
      </w:r>
      <w:r w:rsidR="005D5B14" w:rsidRPr="005D5B14">
        <w:t>Sin embargo, l</w:t>
      </w:r>
      <w:r w:rsidR="00C20184" w:rsidRPr="005D5B14">
        <w:t xml:space="preserve">as delegaciones </w:t>
      </w:r>
      <w:r w:rsidR="00EA5B94">
        <w:t xml:space="preserve">de Argentina y Paraguay </w:t>
      </w:r>
      <w:r w:rsidR="005D5B14" w:rsidRPr="005D5B14">
        <w:t>aceptaron la nueva propuesta</w:t>
      </w:r>
      <w:r w:rsidR="00EA5B94">
        <w:t xml:space="preserve"> de la delegación de Brasil</w:t>
      </w:r>
      <w:r w:rsidR="005D5B14" w:rsidRPr="005D5B14">
        <w:t>, en tanto no modifica el estatus regulatorio de tales productos a nivel nacional.</w:t>
      </w:r>
      <w:r w:rsidR="00F41FA7" w:rsidRPr="00F41FA7">
        <w:rPr>
          <w:rFonts w:cs="Arial"/>
          <w:szCs w:val="24"/>
          <w:lang w:val="es-AR"/>
        </w:rPr>
        <w:tab/>
      </w:r>
    </w:p>
    <w:p w:rsidR="00DA3BB9" w:rsidRDefault="00DA3BB9" w:rsidP="00C265E8">
      <w:pPr>
        <w:suppressAutoHyphens/>
        <w:jc w:val="both"/>
        <w:rPr>
          <w:rFonts w:cs="Arial"/>
          <w:bCs/>
          <w:color w:val="000000"/>
          <w:szCs w:val="24"/>
          <w:lang w:val="es-ES" w:eastAsia="zh-CN"/>
        </w:rPr>
      </w:pPr>
      <w:r>
        <w:rPr>
          <w:rFonts w:cs="Arial"/>
          <w:bCs/>
          <w:color w:val="000000"/>
          <w:szCs w:val="24"/>
          <w:lang w:val="es-ES" w:eastAsia="zh-CN"/>
        </w:rPr>
        <w:tab/>
        <w:t>La</w:t>
      </w:r>
      <w:r w:rsidRPr="00DA3BB9">
        <w:rPr>
          <w:rFonts w:cs="Arial"/>
          <w:bCs/>
          <w:color w:val="000000"/>
          <w:szCs w:val="24"/>
          <w:lang w:val="es-ES" w:eastAsia="zh-CN"/>
        </w:rPr>
        <w:t>s Delega</w:t>
      </w:r>
      <w:r>
        <w:rPr>
          <w:rFonts w:cs="Arial"/>
          <w:bCs/>
          <w:color w:val="000000"/>
          <w:szCs w:val="24"/>
          <w:lang w:val="es-ES" w:eastAsia="zh-CN"/>
        </w:rPr>
        <w:t xml:space="preserve">ciones </w:t>
      </w:r>
      <w:r w:rsidRPr="00DA3BB9">
        <w:rPr>
          <w:rFonts w:cs="Arial"/>
          <w:bCs/>
          <w:color w:val="000000"/>
          <w:szCs w:val="24"/>
          <w:lang w:val="es-ES" w:eastAsia="zh-CN"/>
        </w:rPr>
        <w:t>acorda</w:t>
      </w:r>
      <w:r>
        <w:rPr>
          <w:rFonts w:cs="Arial"/>
          <w:bCs/>
          <w:color w:val="000000"/>
          <w:szCs w:val="24"/>
          <w:lang w:val="es-ES" w:eastAsia="zh-CN"/>
        </w:rPr>
        <w:t>ron</w:t>
      </w:r>
      <w:r w:rsidRPr="00DA3BB9">
        <w:rPr>
          <w:rFonts w:cs="Arial"/>
          <w:bCs/>
          <w:color w:val="000000"/>
          <w:szCs w:val="24"/>
          <w:lang w:val="es-ES" w:eastAsia="zh-CN"/>
        </w:rPr>
        <w:t xml:space="preserve"> elevar </w:t>
      </w:r>
      <w:r>
        <w:rPr>
          <w:rFonts w:cs="Arial"/>
          <w:bCs/>
          <w:color w:val="000000"/>
          <w:szCs w:val="24"/>
          <w:lang w:val="es-ES" w:eastAsia="zh-CN"/>
        </w:rPr>
        <w:t>el Proy</w:t>
      </w:r>
      <w:r w:rsidRPr="00DA3BB9">
        <w:rPr>
          <w:rFonts w:cs="Arial"/>
          <w:bCs/>
          <w:color w:val="000000"/>
          <w:szCs w:val="24"/>
          <w:lang w:val="es-ES" w:eastAsia="zh-CN"/>
        </w:rPr>
        <w:t>e</w:t>
      </w:r>
      <w:r>
        <w:rPr>
          <w:rFonts w:cs="Arial"/>
          <w:bCs/>
          <w:color w:val="000000"/>
          <w:szCs w:val="24"/>
          <w:lang w:val="es-ES" w:eastAsia="zh-CN"/>
        </w:rPr>
        <w:t xml:space="preserve">cto de Resolución N° 05/22 </w:t>
      </w:r>
      <w:r w:rsidRPr="00DA3BB9">
        <w:rPr>
          <w:rFonts w:cs="Arial"/>
          <w:bCs/>
          <w:color w:val="000000"/>
          <w:szCs w:val="24"/>
          <w:lang w:val="es-ES" w:eastAsia="zh-CN"/>
        </w:rPr>
        <w:t>“R</w:t>
      </w:r>
      <w:proofErr w:type="spellStart"/>
      <w:r w:rsidRPr="00DA3BB9">
        <w:rPr>
          <w:rFonts w:cs="Arial"/>
          <w:bCs/>
          <w:szCs w:val="24"/>
          <w:lang w:val="es-AR"/>
        </w:rPr>
        <w:t>eglamento</w:t>
      </w:r>
      <w:proofErr w:type="spellEnd"/>
      <w:r w:rsidRPr="00DA3BB9">
        <w:rPr>
          <w:rFonts w:cs="Arial"/>
          <w:bCs/>
          <w:szCs w:val="24"/>
          <w:lang w:val="es-AR"/>
        </w:rPr>
        <w:t xml:space="preserve"> Técnico Mercosur sobre clasificación de productos de higiene personal, cosméticos y perfumes </w:t>
      </w:r>
      <w:r w:rsidRPr="00DA3BB9">
        <w:rPr>
          <w:rFonts w:cs="Arial"/>
          <w:szCs w:val="24"/>
          <w:lang w:val="es-ES"/>
        </w:rPr>
        <w:t xml:space="preserve">(derogación de la Resolución GMC N° 07/05)”, el que fuera </w:t>
      </w:r>
      <w:r w:rsidRPr="00DA3BB9">
        <w:rPr>
          <w:rFonts w:cs="Arial"/>
          <w:bCs/>
          <w:color w:val="000000"/>
          <w:szCs w:val="24"/>
          <w:lang w:val="es-ES" w:eastAsia="zh-CN"/>
        </w:rPr>
        <w:t>revisado después de la</w:t>
      </w:r>
      <w:r>
        <w:rPr>
          <w:rFonts w:cs="Arial"/>
          <w:bCs/>
          <w:color w:val="000000"/>
          <w:szCs w:val="24"/>
          <w:lang w:val="es-ES" w:eastAsia="zh-CN"/>
        </w:rPr>
        <w:t xml:space="preserve"> Consulta Interna. </w:t>
      </w:r>
      <w:r w:rsidR="00822C35">
        <w:rPr>
          <w:bCs/>
          <w:color w:val="000000"/>
          <w:szCs w:val="24"/>
          <w:highlight w:val="white"/>
        </w:rPr>
        <w:t xml:space="preserve">El documento acordado por las tres delegaciones presentes se eleva como proyecto de Resolución Nº 05/22 Rev. 1 y consta como </w:t>
      </w:r>
      <w:r w:rsidR="00822C35" w:rsidRPr="00DA3BB9">
        <w:rPr>
          <w:rFonts w:cs="Arial"/>
          <w:b/>
          <w:bCs/>
          <w:color w:val="000000"/>
          <w:szCs w:val="24"/>
          <w:lang w:val="es-ES" w:eastAsia="zh-CN"/>
        </w:rPr>
        <w:t>Unido IV</w:t>
      </w:r>
      <w:r w:rsidR="00822C35">
        <w:rPr>
          <w:rFonts w:cs="Arial"/>
          <w:b/>
          <w:bCs/>
          <w:color w:val="000000"/>
          <w:szCs w:val="24"/>
          <w:lang w:val="es-ES" w:eastAsia="zh-CN"/>
        </w:rPr>
        <w:t>.</w:t>
      </w:r>
    </w:p>
    <w:p w:rsidR="00F41FA7" w:rsidRPr="00F41FA7" w:rsidRDefault="00F41FA7" w:rsidP="00C265E8">
      <w:pPr>
        <w:suppressAutoHyphens/>
        <w:jc w:val="both"/>
        <w:rPr>
          <w:rFonts w:cs="Arial"/>
          <w:bCs/>
          <w:color w:val="000000"/>
          <w:szCs w:val="24"/>
          <w:lang w:eastAsia="zh-CN"/>
        </w:rPr>
      </w:pPr>
    </w:p>
    <w:p w:rsidR="002317D2" w:rsidRDefault="00343ADB" w:rsidP="00C265E8">
      <w:pPr>
        <w:pStyle w:val="xmsonormal"/>
        <w:ind w:right="44"/>
        <w:jc w:val="both"/>
        <w:rPr>
          <w:rStyle w:val="markedcontent"/>
          <w:rFonts w:ascii="Arial" w:hAnsi="Arial" w:cs="Arial"/>
        </w:rPr>
      </w:pPr>
      <w:r w:rsidRPr="00343ADB">
        <w:rPr>
          <w:rStyle w:val="markedcontent"/>
          <w:rFonts w:ascii="Arial" w:hAnsi="Arial" w:cs="Arial"/>
          <w:b/>
        </w:rPr>
        <w:t>3. ACTUALIZACIÓN DE LA RESOLUCIÓN GMC N° 24/11 "LISTA DE SUSTANCIAS</w:t>
      </w:r>
      <w:r>
        <w:rPr>
          <w:rStyle w:val="markedcontent"/>
          <w:rFonts w:ascii="Arial" w:hAnsi="Arial" w:cs="Arial"/>
          <w:b/>
        </w:rPr>
        <w:t xml:space="preserve"> </w:t>
      </w:r>
      <w:r w:rsidRPr="00343ADB">
        <w:rPr>
          <w:rStyle w:val="markedcontent"/>
          <w:rFonts w:ascii="Arial" w:hAnsi="Arial" w:cs="Arial"/>
          <w:b/>
        </w:rPr>
        <w:t>QUE LOS</w:t>
      </w:r>
      <w:r w:rsidRPr="00343ADB">
        <w:rPr>
          <w:b/>
        </w:rPr>
        <w:br/>
      </w:r>
      <w:r w:rsidRPr="00343ADB">
        <w:rPr>
          <w:rStyle w:val="markedcontent"/>
          <w:rFonts w:ascii="Arial" w:hAnsi="Arial" w:cs="Arial"/>
          <w:b/>
        </w:rPr>
        <w:t>PRODUCTOS DE HIGIENE PERSONAL, COSMÉTICOS Y PERFUMES NO DEBEN CONTENER, SALVO EN CONDICIONES Y RESTRICCIONES ESTABLECIDAS</w:t>
      </w:r>
      <w:r w:rsidRPr="00EC4188">
        <w:rPr>
          <w:rStyle w:val="markedcontent"/>
          <w:rFonts w:ascii="Arial" w:hAnsi="Arial" w:cs="Arial"/>
        </w:rPr>
        <w:t>".</w:t>
      </w:r>
    </w:p>
    <w:p w:rsidR="00C01431" w:rsidRDefault="00C01431" w:rsidP="00C265E8">
      <w:pPr>
        <w:keepNext/>
        <w:jc w:val="both"/>
        <w:outlineLvl w:val="1"/>
        <w:rPr>
          <w:rFonts w:cs="Arial"/>
          <w:bCs/>
          <w:szCs w:val="24"/>
          <w:lang w:bidi="es-ES"/>
        </w:rPr>
      </w:pPr>
      <w:r>
        <w:rPr>
          <w:rStyle w:val="markedcontent"/>
          <w:rFonts w:cs="Arial"/>
        </w:rPr>
        <w:tab/>
      </w:r>
      <w:r w:rsidR="00122E92">
        <w:rPr>
          <w:rStyle w:val="markedcontent"/>
          <w:rFonts w:cs="Arial"/>
        </w:rPr>
        <w:t xml:space="preserve">Las delegaciones de Argentina y Brasil manifestaron haber comenzado el análisis de las sustancias presentes en el listado que fuera compartido durante la </w:t>
      </w:r>
      <w:r w:rsidR="00122E92" w:rsidRPr="00122E92">
        <w:rPr>
          <w:rFonts w:cs="Arial"/>
          <w:bCs/>
          <w:caps/>
          <w:szCs w:val="24"/>
          <w:lang w:bidi="es-ES"/>
        </w:rPr>
        <w:t xml:space="preserve">LVII </w:t>
      </w:r>
      <w:r w:rsidR="00122E92">
        <w:rPr>
          <w:rFonts w:cs="Arial"/>
          <w:bCs/>
          <w:szCs w:val="24"/>
          <w:lang w:bidi="es-ES"/>
        </w:rPr>
        <w:t>Reunión ordinaria del S</w:t>
      </w:r>
      <w:r w:rsidR="00122E92" w:rsidRPr="00122E92">
        <w:rPr>
          <w:rFonts w:cs="Arial"/>
          <w:bCs/>
          <w:szCs w:val="24"/>
          <w:lang w:bidi="es-ES"/>
        </w:rPr>
        <w:t xml:space="preserve">ubgrupo de trabajo </w:t>
      </w:r>
      <w:r w:rsidR="00122E92" w:rsidRPr="00122E92">
        <w:rPr>
          <w:rFonts w:cs="Arial"/>
          <w:bCs/>
          <w:caps/>
          <w:szCs w:val="24"/>
          <w:lang w:bidi="es-ES"/>
        </w:rPr>
        <w:t>N° 11</w:t>
      </w:r>
      <w:r w:rsidR="00122E92">
        <w:rPr>
          <w:rFonts w:cs="Arial"/>
          <w:bCs/>
          <w:caps/>
          <w:szCs w:val="24"/>
          <w:lang w:bidi="es-ES"/>
        </w:rPr>
        <w:t xml:space="preserve">. </w:t>
      </w:r>
      <w:r w:rsidR="00122E92">
        <w:rPr>
          <w:rFonts w:cs="Arial"/>
          <w:bCs/>
          <w:szCs w:val="24"/>
          <w:lang w:bidi="es-ES"/>
        </w:rPr>
        <w:t xml:space="preserve">Asimismo, las tres delegaciones presentes acordaron como modalidad de trabajo para el abordaje de las tareas de evaluación, </w:t>
      </w:r>
      <w:r>
        <w:rPr>
          <w:rFonts w:cs="Arial"/>
          <w:bCs/>
          <w:szCs w:val="24"/>
          <w:lang w:bidi="es-ES"/>
        </w:rPr>
        <w:t xml:space="preserve">la realización de reuniones intermedias mensuales con el fin de compartir </w:t>
      </w:r>
      <w:r>
        <w:rPr>
          <w:rFonts w:cs="Arial"/>
          <w:bCs/>
          <w:szCs w:val="24"/>
          <w:lang w:bidi="es-ES"/>
        </w:rPr>
        <w:lastRenderedPageBreak/>
        <w:t>la posición de cada Estado parte en relación a las condiciones de uso de las sustancias bajo análisis. Para ello se consideró adecuado separar las sustancias  a evaluar en grupos de cincuenta ingredientes, de manera que sea tratado un grupo por reunión.</w:t>
      </w:r>
    </w:p>
    <w:p w:rsidR="005F2651" w:rsidRDefault="005F2651" w:rsidP="00C265E8">
      <w:pPr>
        <w:keepNext/>
        <w:jc w:val="both"/>
        <w:outlineLvl w:val="1"/>
        <w:rPr>
          <w:rFonts w:cs="Arial"/>
          <w:bCs/>
          <w:szCs w:val="24"/>
          <w:lang w:bidi="es-ES"/>
        </w:rPr>
      </w:pPr>
    </w:p>
    <w:p w:rsidR="005F2651" w:rsidRDefault="005F2651" w:rsidP="00C265E8">
      <w:pPr>
        <w:keepNext/>
        <w:jc w:val="both"/>
        <w:outlineLvl w:val="1"/>
        <w:rPr>
          <w:rFonts w:cs="Arial"/>
          <w:bCs/>
          <w:szCs w:val="24"/>
          <w:lang w:bidi="es-ES"/>
        </w:rPr>
      </w:pPr>
      <w:r>
        <w:rPr>
          <w:rFonts w:cs="Arial"/>
          <w:bCs/>
          <w:szCs w:val="24"/>
          <w:lang w:bidi="es-ES"/>
        </w:rPr>
        <w:tab/>
        <w:t>Asimismo, se identificó que varias de las sustancias originalmente presentes en el listado de sustancias restringidas deberán ser incorporadas al listado de sustancias prohibidas, lo que, en consecuencia, implicará la elaboración en paralelo de un proyecto de reglamento técnico que permita complementar el actual listado de ingredientes de uso prohibido en cosméticos.</w:t>
      </w:r>
    </w:p>
    <w:p w:rsidR="00D01CB8" w:rsidRDefault="00D01CB8" w:rsidP="00C265E8">
      <w:pPr>
        <w:keepNext/>
        <w:jc w:val="both"/>
        <w:outlineLvl w:val="1"/>
        <w:rPr>
          <w:rStyle w:val="markedcontent"/>
          <w:rFonts w:cs="Arial"/>
        </w:rPr>
      </w:pPr>
    </w:p>
    <w:p w:rsidR="002C165D" w:rsidRPr="00E149B2" w:rsidRDefault="00E149B2" w:rsidP="00C265E8">
      <w:pPr>
        <w:jc w:val="both"/>
        <w:rPr>
          <w:rFonts w:cs="Arial"/>
          <w:b/>
        </w:rPr>
      </w:pPr>
      <w:r>
        <w:rPr>
          <w:rFonts w:cs="Arial"/>
          <w:b/>
        </w:rPr>
        <w:t xml:space="preserve">4. </w:t>
      </w:r>
      <w:r w:rsidR="00E462E1" w:rsidRPr="00E149B2">
        <w:rPr>
          <w:rFonts w:cs="Arial"/>
          <w:b/>
        </w:rPr>
        <w:t>A</w:t>
      </w:r>
      <w:r w:rsidR="002C165D" w:rsidRPr="00E149B2">
        <w:rPr>
          <w:rFonts w:cs="Arial"/>
          <w:b/>
        </w:rPr>
        <w:t>CTUALIZACION DE LA RESOLUCION GMC N° 51/08 “CRITERIOS Y MECANISMO PARA LA ACTUALIZACION DE LISTAS MERCOSUR DE SUSTANCIAS EN PRODUCTOS DE HIGIENE PERSONAL, COSMETICOS Y PERFUMES”</w:t>
      </w:r>
      <w:r w:rsidR="0020615E">
        <w:rPr>
          <w:rFonts w:cs="Arial"/>
          <w:b/>
        </w:rPr>
        <w:t>.</w:t>
      </w:r>
    </w:p>
    <w:p w:rsidR="00B968A1" w:rsidRDefault="00A4579F" w:rsidP="00C265E8">
      <w:pPr>
        <w:pStyle w:val="xmsonormal"/>
        <w:ind w:right="44"/>
        <w:jc w:val="both"/>
        <w:rPr>
          <w:rFonts w:ascii="Arial" w:hAnsi="Arial" w:cs="Arial"/>
          <w:lang w:val="es-MX"/>
        </w:rPr>
      </w:pPr>
      <w:r>
        <w:rPr>
          <w:rFonts w:ascii="Arial" w:hAnsi="Arial" w:cs="Arial"/>
          <w:b/>
          <w:lang w:eastAsia="en-US"/>
        </w:rPr>
        <w:tab/>
      </w:r>
      <w:r w:rsidR="00B968A1" w:rsidRPr="00C154FD">
        <w:rPr>
          <w:rFonts w:ascii="Arial" w:hAnsi="Arial" w:cs="Arial"/>
          <w:lang w:val="es-MX"/>
        </w:rPr>
        <w:t>Se reanud</w:t>
      </w:r>
      <w:r>
        <w:rPr>
          <w:rFonts w:ascii="Arial" w:hAnsi="Arial" w:cs="Arial"/>
          <w:lang w:val="es-MX"/>
        </w:rPr>
        <w:t>ó</w:t>
      </w:r>
      <w:r w:rsidR="00B968A1" w:rsidRPr="00C154FD">
        <w:rPr>
          <w:rFonts w:ascii="Arial" w:hAnsi="Arial" w:cs="Arial"/>
          <w:lang w:val="es-MX"/>
        </w:rPr>
        <w:t xml:space="preserve"> la discusión de</w:t>
      </w:r>
      <w:r>
        <w:rPr>
          <w:rFonts w:ascii="Arial" w:hAnsi="Arial" w:cs="Arial"/>
          <w:lang w:val="es-MX"/>
        </w:rPr>
        <w:t>l documento</w:t>
      </w:r>
      <w:r w:rsidR="00B968A1" w:rsidRPr="00C154FD">
        <w:rPr>
          <w:rFonts w:ascii="Arial" w:hAnsi="Arial" w:cs="Arial"/>
          <w:lang w:val="es-MX"/>
        </w:rPr>
        <w:t xml:space="preserve"> de trabajo </w:t>
      </w:r>
      <w:r>
        <w:rPr>
          <w:rFonts w:ascii="Arial" w:hAnsi="Arial" w:cs="Arial"/>
          <w:lang w:val="es-MX"/>
        </w:rPr>
        <w:t xml:space="preserve">sobre </w:t>
      </w:r>
      <w:r w:rsidR="00B968A1" w:rsidRPr="00C154FD">
        <w:rPr>
          <w:rFonts w:ascii="Arial" w:hAnsi="Arial" w:cs="Arial"/>
          <w:lang w:val="es-MX"/>
        </w:rPr>
        <w:t>"Criterios y Mecanismo para la Actualización de Listados Mercosur de Sustancias en Productos de Higiene Personal, Cosméticos y Perfumes"</w:t>
      </w:r>
      <w:r>
        <w:rPr>
          <w:rFonts w:ascii="Arial" w:hAnsi="Arial" w:cs="Arial"/>
          <w:lang w:val="es-MX"/>
        </w:rPr>
        <w:t xml:space="preserve">, actualización de la </w:t>
      </w:r>
      <w:r w:rsidRPr="00C154FD">
        <w:rPr>
          <w:rFonts w:ascii="Arial" w:hAnsi="Arial" w:cs="Arial"/>
          <w:lang w:val="es-MX"/>
        </w:rPr>
        <w:t>Resolución GMC N° 51/08</w:t>
      </w:r>
      <w:r w:rsidR="00B968A1" w:rsidRPr="00C154FD">
        <w:rPr>
          <w:rFonts w:ascii="Arial" w:hAnsi="Arial" w:cs="Arial"/>
          <w:lang w:val="es-MX"/>
        </w:rPr>
        <w:t>.</w:t>
      </w:r>
      <w:r>
        <w:rPr>
          <w:rFonts w:ascii="Arial" w:hAnsi="Arial" w:cs="Arial"/>
          <w:lang w:val="es-MX"/>
        </w:rPr>
        <w:t xml:space="preserve"> </w:t>
      </w:r>
    </w:p>
    <w:p w:rsidR="00777D9B" w:rsidRDefault="00A4579F" w:rsidP="00C265E8">
      <w:pPr>
        <w:pStyle w:val="xmsonormal"/>
        <w:ind w:right="44"/>
        <w:jc w:val="both"/>
        <w:rPr>
          <w:rFonts w:ascii="Arial" w:hAnsi="Arial" w:cs="Arial"/>
          <w:lang w:val="es-MX"/>
        </w:rPr>
      </w:pPr>
      <w:r>
        <w:rPr>
          <w:rFonts w:ascii="Arial" w:hAnsi="Arial" w:cs="Arial"/>
          <w:lang w:val="es-MX"/>
        </w:rPr>
        <w:tab/>
        <w:t xml:space="preserve">Las delegaciones concordaron en la necesidad de realizar adendas semestrales en los diferentes listados a fin de permitir un mayor grado de alineación de la normativa Mercosur con la evidencia científica disponible. </w:t>
      </w:r>
      <w:r w:rsidR="00163B33">
        <w:rPr>
          <w:rFonts w:ascii="Arial" w:hAnsi="Arial" w:cs="Arial"/>
          <w:lang w:val="es-MX"/>
        </w:rPr>
        <w:t>Asimismo, plantearon que, d</w:t>
      </w:r>
      <w:r>
        <w:rPr>
          <w:rFonts w:ascii="Arial" w:hAnsi="Arial" w:cs="Arial"/>
          <w:lang w:val="es-MX"/>
        </w:rPr>
        <w:t xml:space="preserve">e </w:t>
      </w:r>
      <w:r w:rsidR="00163B33">
        <w:rPr>
          <w:rFonts w:ascii="Arial" w:hAnsi="Arial" w:cs="Arial"/>
          <w:lang w:val="es-MX"/>
        </w:rPr>
        <w:t xml:space="preserve">esta </w:t>
      </w:r>
      <w:r>
        <w:rPr>
          <w:rFonts w:ascii="Arial" w:hAnsi="Arial" w:cs="Arial"/>
          <w:lang w:val="es-MX"/>
        </w:rPr>
        <w:t>manera</w:t>
      </w:r>
      <w:r w:rsidR="00163B33">
        <w:rPr>
          <w:rFonts w:ascii="Arial" w:hAnsi="Arial" w:cs="Arial"/>
          <w:lang w:val="es-MX"/>
        </w:rPr>
        <w:t xml:space="preserve">, </w:t>
      </w:r>
      <w:r>
        <w:rPr>
          <w:rFonts w:ascii="Arial" w:hAnsi="Arial" w:cs="Arial"/>
          <w:lang w:val="es-MX"/>
        </w:rPr>
        <w:t xml:space="preserve">en cada reunión ordinaria </w:t>
      </w:r>
      <w:r w:rsidR="00163B33">
        <w:rPr>
          <w:rFonts w:ascii="Arial" w:hAnsi="Arial" w:cs="Arial"/>
          <w:lang w:val="es-MX"/>
        </w:rPr>
        <w:t xml:space="preserve">podría ser modificado el estatus regulatorio de las sustancias presentes en los </w:t>
      </w:r>
      <w:r>
        <w:rPr>
          <w:rFonts w:ascii="Arial" w:hAnsi="Arial" w:cs="Arial"/>
          <w:lang w:val="es-MX"/>
        </w:rPr>
        <w:t>diferentes listados</w:t>
      </w:r>
      <w:r w:rsidR="00163B33">
        <w:rPr>
          <w:rFonts w:ascii="Arial" w:hAnsi="Arial" w:cs="Arial"/>
          <w:lang w:val="es-MX"/>
        </w:rPr>
        <w:t>, sin implicar una revisión completa de cada uno de ellos</w:t>
      </w:r>
      <w:r w:rsidR="00777D9B">
        <w:rPr>
          <w:rFonts w:ascii="Arial" w:hAnsi="Arial" w:cs="Arial"/>
          <w:lang w:val="es-MX"/>
        </w:rPr>
        <w:t xml:space="preserve">, estableciéndose plazos de adecuación para su implementación, acordes al riesgo sanitario implicado. Además, se estableció </w:t>
      </w:r>
      <w:r w:rsidR="00163B33">
        <w:rPr>
          <w:rFonts w:ascii="Arial" w:hAnsi="Arial" w:cs="Arial"/>
          <w:lang w:val="es-MX"/>
        </w:rPr>
        <w:t>la</w:t>
      </w:r>
      <w:r w:rsidR="00777D9B">
        <w:rPr>
          <w:rFonts w:ascii="Arial" w:hAnsi="Arial" w:cs="Arial"/>
          <w:lang w:val="es-MX"/>
        </w:rPr>
        <w:t xml:space="preserve"> necesidad de que, con una periodicidad mayor, sea realizada una evaluación integral de los listados, de forma que se genere una versión consolidada de cada uno de ellos.</w:t>
      </w:r>
    </w:p>
    <w:p w:rsidR="00A4579F" w:rsidRPr="00C154FD" w:rsidRDefault="00163B33" w:rsidP="00C265E8">
      <w:pPr>
        <w:pStyle w:val="xmsonormal"/>
        <w:ind w:right="44"/>
        <w:jc w:val="both"/>
        <w:rPr>
          <w:rFonts w:ascii="Arial" w:hAnsi="Arial" w:cs="Arial"/>
          <w:lang w:val="es-MX"/>
        </w:rPr>
      </w:pPr>
      <w:r>
        <w:rPr>
          <w:rFonts w:ascii="Arial" w:hAnsi="Arial" w:cs="Arial"/>
          <w:lang w:val="es-MX"/>
        </w:rPr>
        <w:tab/>
        <w:t>Por otra parte, las delegaciones discutieron la necesidad de e</w:t>
      </w:r>
      <w:r w:rsidR="00A4579F">
        <w:rPr>
          <w:rFonts w:ascii="Arial" w:hAnsi="Arial" w:cs="Arial"/>
          <w:lang w:val="es-MX"/>
        </w:rPr>
        <w:t>stablecer crite</w:t>
      </w:r>
      <w:r>
        <w:rPr>
          <w:rFonts w:ascii="Arial" w:hAnsi="Arial" w:cs="Arial"/>
          <w:lang w:val="es-MX"/>
        </w:rPr>
        <w:t xml:space="preserve">rios para la valoración de los </w:t>
      </w:r>
      <w:r w:rsidR="00A4579F">
        <w:rPr>
          <w:rFonts w:ascii="Arial" w:hAnsi="Arial" w:cs="Arial"/>
          <w:lang w:val="es-MX"/>
        </w:rPr>
        <w:t xml:space="preserve">documentos </w:t>
      </w:r>
      <w:r w:rsidR="00777D9B">
        <w:rPr>
          <w:rFonts w:ascii="Arial" w:hAnsi="Arial" w:cs="Arial"/>
          <w:lang w:val="es-MX"/>
        </w:rPr>
        <w:t xml:space="preserve">científico-técnico </w:t>
      </w:r>
      <w:proofErr w:type="gramStart"/>
      <w:r w:rsidR="00777D9B">
        <w:rPr>
          <w:rFonts w:ascii="Arial" w:hAnsi="Arial" w:cs="Arial"/>
          <w:lang w:val="es-MX"/>
        </w:rPr>
        <w:t>disponibles</w:t>
      </w:r>
      <w:proofErr w:type="gramEnd"/>
      <w:r w:rsidR="00777D9B">
        <w:rPr>
          <w:rFonts w:ascii="Arial" w:hAnsi="Arial" w:cs="Arial"/>
          <w:lang w:val="es-MX"/>
        </w:rPr>
        <w:t xml:space="preserve">, </w:t>
      </w:r>
      <w:r w:rsidR="005B34F6">
        <w:rPr>
          <w:rFonts w:ascii="Arial" w:hAnsi="Arial" w:cs="Arial"/>
          <w:lang w:val="es-MX"/>
        </w:rPr>
        <w:t xml:space="preserve">cuando las opiniones de los principales referentes internacionales </w:t>
      </w:r>
      <w:r w:rsidR="00777D9B">
        <w:rPr>
          <w:rFonts w:ascii="Arial" w:hAnsi="Arial" w:cs="Arial"/>
          <w:lang w:val="es-MX"/>
        </w:rPr>
        <w:t>resulten</w:t>
      </w:r>
      <w:r w:rsidR="005B34F6">
        <w:rPr>
          <w:rFonts w:ascii="Arial" w:hAnsi="Arial" w:cs="Arial"/>
          <w:lang w:val="es-MX"/>
        </w:rPr>
        <w:t xml:space="preserve"> discordante</w:t>
      </w:r>
      <w:r w:rsidR="00777D9B">
        <w:rPr>
          <w:rFonts w:ascii="Arial" w:hAnsi="Arial" w:cs="Arial"/>
          <w:lang w:val="es-MX"/>
        </w:rPr>
        <w:t>s</w:t>
      </w:r>
      <w:r w:rsidR="005B34F6">
        <w:rPr>
          <w:rFonts w:ascii="Arial" w:hAnsi="Arial" w:cs="Arial"/>
          <w:lang w:val="es-MX"/>
        </w:rPr>
        <w:t>.</w:t>
      </w:r>
    </w:p>
    <w:p w:rsidR="002317D2" w:rsidRPr="00C154FD" w:rsidRDefault="00C265E8" w:rsidP="00C265E8">
      <w:pPr>
        <w:pStyle w:val="xmsonormal"/>
        <w:ind w:right="44"/>
        <w:jc w:val="both"/>
        <w:rPr>
          <w:rFonts w:ascii="Arial" w:hAnsi="Arial" w:cs="Arial"/>
          <w:lang w:val="es-MX"/>
        </w:rPr>
      </w:pPr>
      <w:r>
        <w:rPr>
          <w:rFonts w:ascii="Arial" w:hAnsi="Arial" w:cs="Arial"/>
          <w:lang w:val="es-MX"/>
        </w:rPr>
        <w:tab/>
      </w:r>
      <w:r w:rsidR="00B968A1" w:rsidRPr="00375372">
        <w:rPr>
          <w:rFonts w:ascii="Arial" w:hAnsi="Arial" w:cs="Arial"/>
          <w:lang w:val="es-MX"/>
        </w:rPr>
        <w:t xml:space="preserve">Se </w:t>
      </w:r>
      <w:r w:rsidR="00A95F4C" w:rsidRPr="00375372">
        <w:rPr>
          <w:rFonts w:ascii="Arial" w:hAnsi="Arial" w:cs="Arial"/>
          <w:lang w:val="es-MX"/>
        </w:rPr>
        <w:t>continuará</w:t>
      </w:r>
      <w:r w:rsidR="000862BB" w:rsidRPr="00375372">
        <w:rPr>
          <w:rFonts w:ascii="Arial" w:hAnsi="Arial" w:cs="Arial"/>
          <w:lang w:val="es-MX"/>
        </w:rPr>
        <w:t xml:space="preserve"> la discusión de los documentos</w:t>
      </w:r>
      <w:r>
        <w:rPr>
          <w:rFonts w:ascii="Arial" w:hAnsi="Arial" w:cs="Arial"/>
          <w:lang w:val="es-MX"/>
        </w:rPr>
        <w:t xml:space="preserve"> </w:t>
      </w:r>
      <w:r w:rsidR="000862BB" w:rsidRPr="00375372">
        <w:rPr>
          <w:rFonts w:ascii="Arial" w:hAnsi="Arial" w:cs="Arial"/>
          <w:lang w:val="es-MX"/>
        </w:rPr>
        <w:t>intercambiados.</w:t>
      </w:r>
      <w:r w:rsidR="000862BB" w:rsidRPr="00C154FD">
        <w:rPr>
          <w:rFonts w:ascii="Arial" w:hAnsi="Arial" w:cs="Arial"/>
          <w:lang w:val="es-MX"/>
        </w:rPr>
        <w:t xml:space="preserve"> </w:t>
      </w:r>
    </w:p>
    <w:p w:rsidR="00B2644F" w:rsidRPr="00E149B2" w:rsidRDefault="00E149B2" w:rsidP="00C265E8">
      <w:pPr>
        <w:jc w:val="both"/>
        <w:rPr>
          <w:rFonts w:cs="Arial"/>
          <w:b/>
        </w:rPr>
      </w:pPr>
      <w:r>
        <w:rPr>
          <w:rFonts w:cs="Arial"/>
          <w:b/>
        </w:rPr>
        <w:t xml:space="preserve">5. </w:t>
      </w:r>
      <w:r w:rsidR="00B2644F" w:rsidRPr="00E149B2">
        <w:rPr>
          <w:rFonts w:cs="Arial"/>
          <w:b/>
        </w:rPr>
        <w:t>ELABORACIÓN DEL REGLAMENTO TÉCNICO ESPECÍFICO PARA PRODUCTOS DE HIGIENE PERSONAL, COSMÉTICOS Y PERFUMES CON ACCION ANTIMICROBIANA</w:t>
      </w:r>
      <w:r w:rsidR="0020615E">
        <w:rPr>
          <w:rFonts w:cs="Arial"/>
          <w:b/>
        </w:rPr>
        <w:t>.</w:t>
      </w:r>
    </w:p>
    <w:p w:rsidR="0045317C" w:rsidRPr="00B84DFD" w:rsidRDefault="0045317C" w:rsidP="00C265E8">
      <w:pPr>
        <w:pStyle w:val="ListParagraph"/>
        <w:ind w:left="360"/>
        <w:jc w:val="both"/>
        <w:rPr>
          <w:rFonts w:ascii="Arial" w:hAnsi="Arial" w:cs="Arial"/>
          <w:b/>
          <w:lang w:val="es-PY"/>
        </w:rPr>
      </w:pPr>
    </w:p>
    <w:p w:rsidR="00F742E8" w:rsidRDefault="00C265E8" w:rsidP="00C265E8">
      <w:pPr>
        <w:ind w:right="44"/>
        <w:jc w:val="both"/>
        <w:rPr>
          <w:rFonts w:cs="Arial"/>
          <w:szCs w:val="24"/>
        </w:rPr>
      </w:pPr>
      <w:r>
        <w:rPr>
          <w:rFonts w:cs="Arial"/>
          <w:szCs w:val="24"/>
        </w:rPr>
        <w:tab/>
      </w:r>
      <w:r w:rsidR="00C154FD">
        <w:rPr>
          <w:rFonts w:cs="Arial"/>
          <w:szCs w:val="24"/>
        </w:rPr>
        <w:t xml:space="preserve">Actualmente </w:t>
      </w:r>
      <w:r w:rsidR="00F742E8">
        <w:rPr>
          <w:rFonts w:cs="Arial"/>
          <w:szCs w:val="24"/>
        </w:rPr>
        <w:t xml:space="preserve">se </w:t>
      </w:r>
      <w:r w:rsidR="00D06F4A">
        <w:rPr>
          <w:rFonts w:cs="Arial"/>
          <w:szCs w:val="24"/>
        </w:rPr>
        <w:t>encuentra en elaboración</w:t>
      </w:r>
      <w:r w:rsidR="00F742E8">
        <w:rPr>
          <w:rFonts w:cs="Arial"/>
          <w:szCs w:val="24"/>
        </w:rPr>
        <w:t xml:space="preserve"> un documento de trabajo</w:t>
      </w:r>
      <w:r w:rsidR="00ED5F58">
        <w:rPr>
          <w:rFonts w:cs="Arial"/>
          <w:szCs w:val="24"/>
        </w:rPr>
        <w:t>. N</w:t>
      </w:r>
      <w:r w:rsidR="0094041D">
        <w:rPr>
          <w:rFonts w:cs="Arial"/>
          <w:szCs w:val="24"/>
        </w:rPr>
        <w:t xml:space="preserve">o se ha comenzado la discusión, por cuanto no se identificó este tema como prioritario frente a </w:t>
      </w:r>
      <w:r>
        <w:rPr>
          <w:rFonts w:cs="Arial"/>
          <w:szCs w:val="24"/>
        </w:rPr>
        <w:t xml:space="preserve">la actualización del Reglamento </w:t>
      </w:r>
      <w:r w:rsidR="0094041D">
        <w:rPr>
          <w:rFonts w:cs="Arial"/>
          <w:szCs w:val="24"/>
        </w:rPr>
        <w:t>Técnico referente a la lista de sustancias restringidas.</w:t>
      </w:r>
    </w:p>
    <w:p w:rsidR="00F742E8" w:rsidRDefault="00F742E8" w:rsidP="00C265E8">
      <w:pPr>
        <w:ind w:right="44"/>
        <w:jc w:val="both"/>
        <w:rPr>
          <w:rFonts w:cs="Arial"/>
          <w:szCs w:val="24"/>
        </w:rPr>
      </w:pPr>
    </w:p>
    <w:p w:rsidR="00B2644F" w:rsidRPr="00C154FD" w:rsidRDefault="0094041D" w:rsidP="00C265E8">
      <w:pPr>
        <w:jc w:val="both"/>
        <w:rPr>
          <w:rFonts w:cs="Arial"/>
          <w:color w:val="FF0000"/>
          <w:szCs w:val="24"/>
          <w:lang w:eastAsia="en-US"/>
        </w:rPr>
      </w:pPr>
      <w:bookmarkStart w:id="3" w:name="_Hlk101342923"/>
      <w:r>
        <w:rPr>
          <w:rFonts w:cs="Arial"/>
          <w:color w:val="FF0000"/>
          <w:szCs w:val="24"/>
          <w:lang w:eastAsia="en-US"/>
        </w:rPr>
        <w:t xml:space="preserve"> </w:t>
      </w:r>
    </w:p>
    <w:bookmarkEnd w:id="3"/>
    <w:p w:rsidR="00766AB4" w:rsidRDefault="0046530E" w:rsidP="00C265E8">
      <w:pPr>
        <w:pStyle w:val="Heading1"/>
        <w:jc w:val="both"/>
        <w:rPr>
          <w:rStyle w:val="markedcontent"/>
          <w:rFonts w:ascii="Arial" w:hAnsi="Arial" w:cs="Arial"/>
          <w:bCs/>
          <w:sz w:val="24"/>
          <w:szCs w:val="24"/>
          <w:lang w:val="es-ES" w:eastAsia="zh-CN"/>
        </w:rPr>
      </w:pPr>
      <w:r>
        <w:rPr>
          <w:rStyle w:val="markedcontent"/>
          <w:rFonts w:ascii="Arial" w:hAnsi="Arial" w:cs="Arial"/>
          <w:bCs/>
          <w:sz w:val="24"/>
          <w:szCs w:val="24"/>
          <w:lang w:val="es-ES" w:eastAsia="zh-CN"/>
        </w:rPr>
        <w:t xml:space="preserve">6. </w:t>
      </w:r>
      <w:r w:rsidR="0020615E">
        <w:rPr>
          <w:rStyle w:val="markedcontent"/>
          <w:rFonts w:ascii="Arial" w:hAnsi="Arial" w:cs="Arial"/>
          <w:bCs/>
          <w:sz w:val="24"/>
          <w:szCs w:val="24"/>
          <w:lang w:val="es-ES" w:eastAsia="zh-CN"/>
        </w:rPr>
        <w:t xml:space="preserve"> </w:t>
      </w:r>
      <w:r>
        <w:rPr>
          <w:rStyle w:val="markedcontent"/>
          <w:rFonts w:ascii="Arial" w:hAnsi="Arial" w:cs="Arial"/>
          <w:bCs/>
          <w:sz w:val="24"/>
          <w:szCs w:val="24"/>
          <w:lang w:val="es-ES" w:eastAsia="zh-CN"/>
        </w:rPr>
        <w:t xml:space="preserve">IDENTIFICACIÓN DE NORMATIVAS ANTERIORES AL AÑO 2012 QUE </w:t>
      </w:r>
      <w:r>
        <w:rPr>
          <w:rStyle w:val="markedcontent"/>
          <w:rFonts w:ascii="Arial" w:hAnsi="Arial" w:cs="Arial"/>
          <w:bCs/>
          <w:sz w:val="24"/>
          <w:szCs w:val="24"/>
          <w:lang w:val="es-ES" w:eastAsia="zh-CN"/>
        </w:rPr>
        <w:lastRenderedPageBreak/>
        <w:t>REQUIERAN REVISIÓN.</w:t>
      </w:r>
    </w:p>
    <w:p w:rsidR="00766AB4" w:rsidRPr="00766AB4" w:rsidRDefault="00766AB4" w:rsidP="00C265E8">
      <w:pPr>
        <w:jc w:val="both"/>
        <w:rPr>
          <w:lang w:val="es-ES" w:eastAsia="zh-CN"/>
        </w:rPr>
      </w:pPr>
    </w:p>
    <w:p w:rsidR="00766AB4" w:rsidRPr="00766AB4" w:rsidRDefault="00C265E8" w:rsidP="00C265E8">
      <w:pPr>
        <w:jc w:val="both"/>
        <w:rPr>
          <w:lang w:val="es-ES" w:eastAsia="zh-CN"/>
        </w:rPr>
      </w:pPr>
      <w:r>
        <w:rPr>
          <w:rFonts w:cs="Arial"/>
        </w:rPr>
        <w:tab/>
      </w:r>
      <w:r w:rsidR="00766AB4" w:rsidRPr="00797362">
        <w:rPr>
          <w:rFonts w:cs="Arial"/>
        </w:rPr>
        <w:t>En esta reunión no se identificó normativa cuya revisión resulte prioritaria de forma inmediata</w:t>
      </w:r>
      <w:r>
        <w:rPr>
          <w:rFonts w:cs="Arial"/>
        </w:rPr>
        <w:t>.</w:t>
      </w:r>
    </w:p>
    <w:p w:rsidR="00766AB4" w:rsidRDefault="00766AB4" w:rsidP="00766AB4">
      <w:pPr>
        <w:pStyle w:val="Heading1"/>
        <w:ind w:left="432"/>
        <w:jc w:val="both"/>
        <w:rPr>
          <w:bCs/>
        </w:rPr>
      </w:pPr>
    </w:p>
    <w:p w:rsidR="00766AB4" w:rsidRDefault="0046530E" w:rsidP="00766AB4">
      <w:pPr>
        <w:pStyle w:val="Heading1"/>
        <w:jc w:val="both"/>
        <w:rPr>
          <w:rStyle w:val="markedcontent"/>
          <w:rFonts w:ascii="Arial" w:hAnsi="Arial" w:cs="Arial"/>
          <w:bCs/>
          <w:sz w:val="24"/>
          <w:szCs w:val="24"/>
        </w:rPr>
      </w:pPr>
      <w:r>
        <w:rPr>
          <w:rStyle w:val="markedcontent"/>
          <w:rFonts w:ascii="Arial" w:hAnsi="Arial" w:cs="Arial"/>
          <w:bCs/>
          <w:sz w:val="24"/>
          <w:szCs w:val="24"/>
          <w:lang w:val="es-ES" w:eastAsia="zh-CN"/>
        </w:rPr>
        <w:t xml:space="preserve">7. </w:t>
      </w:r>
      <w:r w:rsidR="0020615E">
        <w:rPr>
          <w:rStyle w:val="markedcontent"/>
          <w:rFonts w:ascii="Arial" w:hAnsi="Arial" w:cs="Arial"/>
          <w:bCs/>
          <w:sz w:val="24"/>
          <w:szCs w:val="24"/>
          <w:lang w:val="es-ES" w:eastAsia="zh-CN"/>
        </w:rPr>
        <w:t xml:space="preserve"> </w:t>
      </w:r>
      <w:r>
        <w:rPr>
          <w:rStyle w:val="markedcontent"/>
          <w:rFonts w:ascii="Arial" w:hAnsi="Arial" w:cs="Arial"/>
          <w:bCs/>
          <w:sz w:val="24"/>
          <w:szCs w:val="24"/>
          <w:lang w:val="es-ES" w:eastAsia="zh-CN"/>
        </w:rPr>
        <w:t xml:space="preserve">ACTUALIZACIÓN DE LA RESOLUCIÓN GMC N° 41/96 “NOMENCLATURA PARA INGREDIENTES </w:t>
      </w:r>
      <w:r w:rsidRPr="00766AB4">
        <w:rPr>
          <w:rStyle w:val="markedcontent"/>
          <w:rFonts w:ascii="Arial" w:hAnsi="Arial" w:cs="Arial"/>
          <w:bCs/>
          <w:sz w:val="24"/>
          <w:szCs w:val="24"/>
          <w:lang w:val="es-ES" w:eastAsia="zh-CN"/>
        </w:rPr>
        <w:t>UTILIZADOS EN PRODUCTOS DE HIGIENE PERSONAL, COSMÉTICOS Y PERFUMES DE ORIGEN MERCOSUR Y EXTRAZONA PA</w:t>
      </w:r>
      <w:r w:rsidRPr="00766AB4">
        <w:rPr>
          <w:rStyle w:val="markedcontent"/>
          <w:rFonts w:ascii="Arial" w:hAnsi="Arial" w:cs="Arial"/>
          <w:bCs/>
          <w:sz w:val="24"/>
          <w:szCs w:val="24"/>
        </w:rPr>
        <w:t>RA USO EN REGISTRO ENTRE LOS ESTADOS PARTES.</w:t>
      </w:r>
    </w:p>
    <w:p w:rsidR="0046530E" w:rsidRDefault="0046530E" w:rsidP="0046530E">
      <w:pPr>
        <w:rPr>
          <w:lang w:val="es-MX"/>
        </w:rPr>
      </w:pPr>
    </w:p>
    <w:p w:rsidR="0046530E" w:rsidRDefault="00C265E8" w:rsidP="00C265E8">
      <w:pPr>
        <w:jc w:val="both"/>
        <w:rPr>
          <w:rFonts w:cs="Arial"/>
          <w:szCs w:val="24"/>
        </w:rPr>
      </w:pPr>
      <w:r>
        <w:rPr>
          <w:rFonts w:cs="Arial"/>
          <w:szCs w:val="24"/>
        </w:rPr>
        <w:tab/>
        <w:t>Las delegaciones se encuentran en proceso de elaboración de un documento de trabajo referido a este proyecto de normativa.</w:t>
      </w:r>
    </w:p>
    <w:p w:rsidR="00C265E8" w:rsidRPr="0046530E" w:rsidRDefault="00C265E8" w:rsidP="00C265E8">
      <w:pPr>
        <w:jc w:val="both"/>
        <w:rPr>
          <w:lang w:val="es-MX"/>
        </w:rPr>
      </w:pPr>
    </w:p>
    <w:p w:rsidR="00766AB4" w:rsidRPr="00C265E8" w:rsidRDefault="00766AB4" w:rsidP="00766AB4">
      <w:pPr>
        <w:jc w:val="both"/>
        <w:rPr>
          <w:b/>
          <w:bCs/>
          <w:szCs w:val="24"/>
          <w:lang w:val="es-MX"/>
        </w:rPr>
      </w:pPr>
    </w:p>
    <w:p w:rsidR="00C265E8" w:rsidRDefault="0046530E" w:rsidP="00C265E8">
      <w:pPr>
        <w:pStyle w:val="Heading1"/>
        <w:jc w:val="both"/>
        <w:rPr>
          <w:rStyle w:val="markedcontent"/>
          <w:rFonts w:ascii="Arial" w:hAnsi="Arial" w:cs="Arial"/>
          <w:color w:val="000000"/>
          <w:sz w:val="24"/>
        </w:rPr>
      </w:pPr>
      <w:r w:rsidRPr="0046530E">
        <w:rPr>
          <w:rStyle w:val="markedcontent"/>
          <w:rFonts w:ascii="Arial" w:hAnsi="Arial" w:cs="Arial"/>
          <w:color w:val="000000"/>
          <w:sz w:val="24"/>
        </w:rPr>
        <w:t xml:space="preserve">8. </w:t>
      </w:r>
      <w:r w:rsidR="0020615E">
        <w:rPr>
          <w:rStyle w:val="markedcontent"/>
          <w:rFonts w:ascii="Arial" w:hAnsi="Arial" w:cs="Arial"/>
          <w:color w:val="000000"/>
          <w:sz w:val="24"/>
        </w:rPr>
        <w:t xml:space="preserve">  CAPACITACIÓN DE INSPECTORES.</w:t>
      </w:r>
    </w:p>
    <w:p w:rsidR="00C265E8" w:rsidRDefault="00C265E8" w:rsidP="00C265E8">
      <w:pPr>
        <w:pStyle w:val="Heading1"/>
        <w:jc w:val="both"/>
        <w:rPr>
          <w:rStyle w:val="markedcontent"/>
          <w:rFonts w:ascii="Arial" w:hAnsi="Arial" w:cs="Arial"/>
          <w:color w:val="000000"/>
          <w:sz w:val="24"/>
        </w:rPr>
      </w:pPr>
    </w:p>
    <w:p w:rsidR="00E51C76" w:rsidRDefault="00C265E8" w:rsidP="00E51C76">
      <w:pPr>
        <w:pStyle w:val="Heading1"/>
        <w:jc w:val="both"/>
        <w:rPr>
          <w:rFonts w:ascii="Arial" w:hAnsi="Arial" w:cs="Arial"/>
          <w:b w:val="0"/>
          <w:color w:val="000000" w:themeColor="text1"/>
          <w:sz w:val="24"/>
          <w:lang w:val="es-PY"/>
        </w:rPr>
      </w:pPr>
      <w:r>
        <w:rPr>
          <w:rFonts w:ascii="Arial" w:hAnsi="Arial" w:cs="Arial"/>
          <w:b w:val="0"/>
          <w:color w:val="000000" w:themeColor="text1"/>
          <w:sz w:val="24"/>
          <w:lang w:val="es-PY"/>
        </w:rPr>
        <w:tab/>
        <w:t xml:space="preserve">Las delegaciones de Brasil y Paraguay manifestaron que compartirán </w:t>
      </w:r>
      <w:r w:rsidR="00E51C76">
        <w:rPr>
          <w:rFonts w:ascii="Arial" w:hAnsi="Arial" w:cs="Arial"/>
          <w:b w:val="0"/>
          <w:color w:val="000000" w:themeColor="text1"/>
          <w:sz w:val="24"/>
          <w:lang w:val="es-PY"/>
        </w:rPr>
        <w:t xml:space="preserve">con sus respectivos referentes técnicos internos, </w:t>
      </w:r>
      <w:r>
        <w:rPr>
          <w:rFonts w:ascii="Arial" w:hAnsi="Arial" w:cs="Arial"/>
          <w:b w:val="0"/>
          <w:color w:val="000000" w:themeColor="text1"/>
          <w:sz w:val="24"/>
          <w:lang w:val="es-PY"/>
        </w:rPr>
        <w:t xml:space="preserve">el </w:t>
      </w:r>
      <w:r w:rsidRPr="00C265E8">
        <w:rPr>
          <w:rFonts w:ascii="Arial" w:hAnsi="Arial" w:cs="Arial"/>
          <w:b w:val="0"/>
          <w:color w:val="000000" w:themeColor="text1"/>
          <w:sz w:val="24"/>
          <w:lang w:val="es-PY"/>
        </w:rPr>
        <w:t xml:space="preserve">documento de trabajo </w:t>
      </w:r>
      <w:r w:rsidR="00E51C76">
        <w:rPr>
          <w:rFonts w:ascii="Arial" w:hAnsi="Arial" w:cs="Arial"/>
          <w:b w:val="0"/>
          <w:color w:val="000000" w:themeColor="text1"/>
          <w:sz w:val="24"/>
          <w:lang w:val="es-PY"/>
        </w:rPr>
        <w:t xml:space="preserve">sobre </w:t>
      </w:r>
      <w:r w:rsidR="00E51C76" w:rsidRPr="00C265E8">
        <w:rPr>
          <w:rFonts w:ascii="Arial" w:hAnsi="Arial" w:cs="Arial"/>
          <w:b w:val="0"/>
          <w:color w:val="000000" w:themeColor="text1"/>
          <w:sz w:val="24"/>
          <w:lang w:val="es-PY"/>
        </w:rPr>
        <w:t>Capacitación Conjunta de Inspectores</w:t>
      </w:r>
      <w:r w:rsidR="00E51C76">
        <w:rPr>
          <w:rFonts w:ascii="Arial" w:hAnsi="Arial" w:cs="Arial"/>
          <w:b w:val="0"/>
          <w:color w:val="000000" w:themeColor="text1"/>
          <w:sz w:val="24"/>
          <w:lang w:val="es-PY"/>
        </w:rPr>
        <w:t xml:space="preserve">, que fuera </w:t>
      </w:r>
      <w:r>
        <w:rPr>
          <w:rFonts w:ascii="Arial" w:hAnsi="Arial" w:cs="Arial"/>
          <w:b w:val="0"/>
          <w:color w:val="000000" w:themeColor="text1"/>
          <w:sz w:val="24"/>
          <w:lang w:val="es-PY"/>
        </w:rPr>
        <w:t xml:space="preserve">presentado por la delegación de Argentina </w:t>
      </w:r>
      <w:r w:rsidR="00E51C76" w:rsidRPr="00C265E8">
        <w:rPr>
          <w:rFonts w:ascii="Arial" w:hAnsi="Arial" w:cs="Arial"/>
          <w:b w:val="0"/>
          <w:color w:val="000000" w:themeColor="text1"/>
          <w:sz w:val="24"/>
          <w:lang w:val="es-PY"/>
        </w:rPr>
        <w:t>en la reunión 1/22 de la Presidencia Pro Tempore de Paraguay</w:t>
      </w:r>
      <w:r w:rsidR="00E51C76">
        <w:rPr>
          <w:rFonts w:ascii="Arial" w:hAnsi="Arial" w:cs="Arial"/>
          <w:b w:val="0"/>
          <w:color w:val="000000" w:themeColor="text1"/>
          <w:sz w:val="24"/>
          <w:lang w:val="es-PY"/>
        </w:rPr>
        <w:t xml:space="preserve">. Asimismo, estas delegaciones concordaron que sería necesario establecer, como plazo límite para la devolución de comentarios y sugerencias, el próximo </w:t>
      </w:r>
      <w:r w:rsidR="00E041BE">
        <w:rPr>
          <w:rFonts w:ascii="Arial" w:hAnsi="Arial" w:cs="Arial"/>
          <w:b w:val="0"/>
          <w:color w:val="000000" w:themeColor="text1"/>
          <w:sz w:val="24"/>
          <w:lang w:val="es-PY"/>
        </w:rPr>
        <w:t>23</w:t>
      </w:r>
      <w:r w:rsidR="00E51C76">
        <w:rPr>
          <w:rFonts w:ascii="Arial" w:hAnsi="Arial" w:cs="Arial"/>
          <w:b w:val="0"/>
          <w:color w:val="000000" w:themeColor="text1"/>
          <w:sz w:val="24"/>
          <w:lang w:val="es-PY"/>
        </w:rPr>
        <w:t xml:space="preserve"> de junio de 2023, en atención a la proximidad de la fecha establecida para la conclusión de esta tarea específica. </w:t>
      </w:r>
    </w:p>
    <w:p w:rsidR="00E51C76" w:rsidRDefault="00E51C76" w:rsidP="00E51C76">
      <w:pPr>
        <w:pStyle w:val="Heading1"/>
        <w:jc w:val="both"/>
        <w:rPr>
          <w:rFonts w:ascii="Arial" w:hAnsi="Arial" w:cs="Arial"/>
          <w:b w:val="0"/>
          <w:color w:val="000000" w:themeColor="text1"/>
          <w:sz w:val="24"/>
          <w:lang w:val="es-PY"/>
        </w:rPr>
      </w:pPr>
    </w:p>
    <w:p w:rsidR="00C35974" w:rsidRPr="00E51C76" w:rsidRDefault="00E51C76" w:rsidP="00E51C76">
      <w:pPr>
        <w:pStyle w:val="Heading1"/>
        <w:jc w:val="both"/>
        <w:rPr>
          <w:rFonts w:ascii="Arial" w:hAnsi="Arial" w:cs="Arial"/>
          <w:b w:val="0"/>
          <w:color w:val="000000" w:themeColor="text1"/>
          <w:sz w:val="22"/>
          <w:lang w:val="es-PY"/>
        </w:rPr>
      </w:pPr>
      <w:r w:rsidRPr="00E51C76">
        <w:rPr>
          <w:rFonts w:ascii="Arial" w:hAnsi="Arial" w:cs="Arial"/>
          <w:color w:val="000000" w:themeColor="text1"/>
          <w:sz w:val="24"/>
          <w:lang w:val="es-PY"/>
        </w:rPr>
        <w:t>9</w:t>
      </w:r>
      <w:r w:rsidR="00AE3D81">
        <w:rPr>
          <w:rFonts w:ascii="Arial" w:hAnsi="Arial" w:cs="Arial"/>
          <w:color w:val="000000" w:themeColor="text1"/>
          <w:sz w:val="24"/>
          <w:lang w:val="es-PY"/>
        </w:rPr>
        <w:t xml:space="preserve">.  </w:t>
      </w:r>
      <w:r w:rsidR="0020615E">
        <w:rPr>
          <w:rFonts w:ascii="Arial" w:hAnsi="Arial" w:cs="Arial"/>
          <w:color w:val="000000" w:themeColor="text1"/>
          <w:sz w:val="24"/>
          <w:lang w:val="es-PY"/>
        </w:rPr>
        <w:t xml:space="preserve"> </w:t>
      </w:r>
      <w:r w:rsidR="00C35974" w:rsidRPr="00E51C76">
        <w:rPr>
          <w:rFonts w:ascii="Arial" w:hAnsi="Arial" w:cs="Arial"/>
          <w:sz w:val="24"/>
          <w:szCs w:val="24"/>
        </w:rPr>
        <w:t xml:space="preserve">INFORME </w:t>
      </w:r>
      <w:r w:rsidRPr="00E51C76">
        <w:rPr>
          <w:rFonts w:ascii="Arial" w:hAnsi="Arial" w:cs="Arial"/>
          <w:sz w:val="24"/>
          <w:szCs w:val="24"/>
        </w:rPr>
        <w:t xml:space="preserve">SEMESTRAL SOBRE EL </w:t>
      </w:r>
      <w:r>
        <w:rPr>
          <w:rFonts w:ascii="Arial" w:hAnsi="Arial" w:cs="Arial"/>
          <w:sz w:val="24"/>
          <w:szCs w:val="24"/>
        </w:rPr>
        <w:t xml:space="preserve">GRADO DE AVANCE </w:t>
      </w:r>
      <w:r w:rsidR="00C35974" w:rsidRPr="00E51C76">
        <w:rPr>
          <w:rFonts w:ascii="Arial" w:hAnsi="Arial" w:cs="Arial"/>
          <w:sz w:val="24"/>
          <w:szCs w:val="24"/>
        </w:rPr>
        <w:t>DE</w:t>
      </w:r>
      <w:r w:rsidR="00547A57" w:rsidRPr="00E51C76">
        <w:rPr>
          <w:rFonts w:ascii="Arial" w:hAnsi="Arial" w:cs="Arial"/>
          <w:sz w:val="24"/>
          <w:szCs w:val="24"/>
        </w:rPr>
        <w:t>L</w:t>
      </w:r>
      <w:r w:rsidRPr="00E51C76">
        <w:rPr>
          <w:rFonts w:ascii="Arial" w:hAnsi="Arial" w:cs="Arial"/>
          <w:sz w:val="24"/>
          <w:szCs w:val="24"/>
        </w:rPr>
        <w:t xml:space="preserve"> PROGRAMA DE TRABAJO DEL PERIODO 2022</w:t>
      </w:r>
      <w:r w:rsidR="00C35974" w:rsidRPr="00E51C76">
        <w:rPr>
          <w:rFonts w:ascii="Arial" w:hAnsi="Arial" w:cs="Arial"/>
          <w:sz w:val="24"/>
          <w:szCs w:val="24"/>
        </w:rPr>
        <w:t>-202</w:t>
      </w:r>
      <w:r w:rsidRPr="00E51C76">
        <w:rPr>
          <w:rFonts w:ascii="Arial" w:hAnsi="Arial" w:cs="Arial"/>
          <w:sz w:val="24"/>
          <w:szCs w:val="24"/>
        </w:rPr>
        <w:t>4</w:t>
      </w:r>
      <w:r w:rsidR="0020615E" w:rsidRPr="0020615E">
        <w:rPr>
          <w:rStyle w:val="markedcontent"/>
          <w:rFonts w:ascii="Arial" w:hAnsi="Arial" w:cs="Arial"/>
          <w:b w:val="0"/>
          <w:bCs/>
          <w:sz w:val="24"/>
          <w:szCs w:val="24"/>
          <w:lang w:val="es-ES" w:eastAsia="zh-CN"/>
        </w:rPr>
        <w:t>.</w:t>
      </w:r>
    </w:p>
    <w:p w:rsidR="00C35974" w:rsidRPr="00766AB4" w:rsidRDefault="00C35974" w:rsidP="00797362">
      <w:pPr>
        <w:shd w:val="clear" w:color="auto" w:fill="FFFFFF"/>
        <w:suppressAutoHyphens/>
        <w:jc w:val="both"/>
        <w:rPr>
          <w:rFonts w:cs="Arial"/>
          <w:strike/>
          <w:color w:val="FF0000"/>
          <w:lang w:val="pt-BR" w:eastAsia="zh-CN"/>
        </w:rPr>
      </w:pPr>
    </w:p>
    <w:p w:rsidR="0076302E" w:rsidRDefault="0020615E" w:rsidP="0076302E">
      <w:pPr>
        <w:shd w:val="clear" w:color="auto" w:fill="FFFFFF"/>
        <w:suppressAutoHyphens/>
        <w:spacing w:after="283"/>
        <w:jc w:val="both"/>
        <w:rPr>
          <w:rFonts w:cs="Arial"/>
          <w:b/>
          <w:szCs w:val="24"/>
        </w:rPr>
      </w:pPr>
      <w:r>
        <w:rPr>
          <w:rFonts w:cs="Arial"/>
          <w:lang w:val="es-UY" w:eastAsia="zh-CN"/>
        </w:rPr>
        <w:tab/>
      </w:r>
      <w:r w:rsidR="00E51C76" w:rsidRPr="00E51C76">
        <w:rPr>
          <w:rFonts w:cs="Arial"/>
          <w:lang w:val="es-UY" w:eastAsia="zh-CN"/>
        </w:rPr>
        <w:t>E</w:t>
      </w:r>
      <w:r w:rsidR="00E51C76">
        <w:rPr>
          <w:rFonts w:cs="Arial"/>
          <w:lang w:val="es-UY" w:eastAsia="zh-CN"/>
        </w:rPr>
        <w:t xml:space="preserve">l informe sobre </w:t>
      </w:r>
      <w:r w:rsidR="00AE3D81" w:rsidRPr="00E51C76">
        <w:rPr>
          <w:rFonts w:cs="Arial"/>
          <w:szCs w:val="24"/>
        </w:rPr>
        <w:t xml:space="preserve">el </w:t>
      </w:r>
      <w:r w:rsidR="00AE3D81">
        <w:rPr>
          <w:rFonts w:cs="Arial"/>
          <w:szCs w:val="24"/>
        </w:rPr>
        <w:t xml:space="preserve">grado de avance </w:t>
      </w:r>
      <w:r w:rsidR="00AE3D81" w:rsidRPr="00E51C76">
        <w:rPr>
          <w:rFonts w:cs="Arial"/>
          <w:szCs w:val="24"/>
        </w:rPr>
        <w:t>del programa de trabajo del periodo</w:t>
      </w:r>
      <w:r w:rsidR="00E51C76" w:rsidRPr="00E51C76">
        <w:rPr>
          <w:rFonts w:cs="Arial"/>
          <w:szCs w:val="24"/>
        </w:rPr>
        <w:t xml:space="preserve"> 2022-2024</w:t>
      </w:r>
      <w:r w:rsidR="00AE3D81">
        <w:rPr>
          <w:rFonts w:cs="Arial"/>
          <w:szCs w:val="24"/>
        </w:rPr>
        <w:t xml:space="preserve"> se presenta como </w:t>
      </w:r>
      <w:r w:rsidR="00AE3D81" w:rsidRPr="00AE3D81">
        <w:rPr>
          <w:rFonts w:cs="Arial"/>
          <w:b/>
          <w:szCs w:val="24"/>
        </w:rPr>
        <w:t>Unido V</w:t>
      </w:r>
      <w:r w:rsidR="00AE3D81">
        <w:rPr>
          <w:rFonts w:cs="Arial"/>
          <w:b/>
          <w:szCs w:val="24"/>
        </w:rPr>
        <w:t>.</w:t>
      </w:r>
    </w:p>
    <w:p w:rsidR="0076302E" w:rsidRPr="0076302E" w:rsidRDefault="00AE3D81" w:rsidP="0076302E">
      <w:pPr>
        <w:shd w:val="clear" w:color="auto" w:fill="FFFFFF"/>
        <w:suppressAutoHyphens/>
        <w:spacing w:after="283"/>
        <w:jc w:val="both"/>
        <w:rPr>
          <w:rFonts w:cs="Arial"/>
          <w:b/>
          <w:szCs w:val="24"/>
        </w:rPr>
      </w:pPr>
      <w:r>
        <w:rPr>
          <w:rFonts w:cs="Arial"/>
          <w:b/>
          <w:lang w:val="es-UY" w:eastAsia="zh-CN"/>
        </w:rPr>
        <w:t>10.</w:t>
      </w:r>
      <w:r w:rsidR="0076302E" w:rsidRPr="0076302E">
        <w:rPr>
          <w:rFonts w:cs="Arial"/>
          <w:b/>
          <w:color w:val="FF0000"/>
          <w:lang w:val="es-MX"/>
        </w:rPr>
        <w:t xml:space="preserve"> </w:t>
      </w:r>
      <w:r w:rsidR="0020615E">
        <w:rPr>
          <w:rFonts w:cs="Arial"/>
          <w:b/>
          <w:color w:val="FF0000"/>
          <w:lang w:val="es-MX"/>
        </w:rPr>
        <w:t xml:space="preserve">  </w:t>
      </w:r>
      <w:r w:rsidR="0076302E" w:rsidRPr="0076302E">
        <w:rPr>
          <w:rFonts w:cs="Arial"/>
          <w:b/>
          <w:lang w:val="es-MX"/>
        </w:rPr>
        <w:t>ELABORACIÓN DE LA GUÍA DE CLASIFICACIÓN DE DEFICIENCIAS.</w:t>
      </w:r>
    </w:p>
    <w:p w:rsidR="0020615E" w:rsidRPr="0076302E" w:rsidRDefault="0076302E" w:rsidP="0020615E">
      <w:pPr>
        <w:spacing w:before="120" w:line="276" w:lineRule="auto"/>
        <w:jc w:val="both"/>
        <w:rPr>
          <w:rFonts w:cs="Arial"/>
          <w:b/>
          <w:lang w:eastAsia="zh-CN"/>
        </w:rPr>
      </w:pPr>
      <w:r>
        <w:rPr>
          <w:rFonts w:cs="Arial"/>
          <w:szCs w:val="24"/>
        </w:rPr>
        <w:tab/>
      </w:r>
      <w:r w:rsidRPr="0076302E">
        <w:rPr>
          <w:rFonts w:cs="Arial"/>
          <w:szCs w:val="24"/>
        </w:rPr>
        <w:t xml:space="preserve">Para dar inicio a la discusión sobre la elaboración de la guía de clasificación de deficiencias se convocará una </w:t>
      </w:r>
      <w:proofErr w:type="spellStart"/>
      <w:r w:rsidRPr="0076302E">
        <w:rPr>
          <w:rFonts w:cs="Arial"/>
          <w:szCs w:val="24"/>
        </w:rPr>
        <w:t>reunion</w:t>
      </w:r>
      <w:proofErr w:type="spellEnd"/>
      <w:r w:rsidRPr="0076302E">
        <w:rPr>
          <w:rFonts w:cs="Arial"/>
          <w:szCs w:val="24"/>
        </w:rPr>
        <w:t xml:space="preserve"> virtual. Cada Estado Parte designará puntos focales referentes para el tema.</w:t>
      </w:r>
      <w:r w:rsidR="0020615E" w:rsidRPr="0076302E">
        <w:rPr>
          <w:rFonts w:cs="Arial"/>
          <w:b/>
          <w:lang w:eastAsia="zh-CN"/>
        </w:rPr>
        <w:t xml:space="preserve"> </w:t>
      </w:r>
    </w:p>
    <w:p w:rsidR="00943EA2" w:rsidRDefault="00AE3D81" w:rsidP="00E715EB">
      <w:pPr>
        <w:spacing w:before="120" w:line="276" w:lineRule="auto"/>
        <w:jc w:val="both"/>
        <w:rPr>
          <w:rFonts w:cs="Arial"/>
          <w:b/>
          <w:szCs w:val="24"/>
        </w:rPr>
      </w:pPr>
      <w:r>
        <w:rPr>
          <w:rFonts w:cs="Arial"/>
          <w:b/>
          <w:szCs w:val="24"/>
        </w:rPr>
        <w:t>11</w:t>
      </w:r>
      <w:r w:rsidR="00E715EB">
        <w:rPr>
          <w:rFonts w:cs="Arial"/>
          <w:b/>
          <w:szCs w:val="24"/>
        </w:rPr>
        <w:t>.</w:t>
      </w:r>
      <w:r w:rsidR="0048544F">
        <w:rPr>
          <w:rFonts w:cs="Arial"/>
          <w:b/>
          <w:szCs w:val="24"/>
        </w:rPr>
        <w:t xml:space="preserve"> </w:t>
      </w:r>
      <w:r w:rsidR="0020615E">
        <w:rPr>
          <w:rFonts w:cs="Arial"/>
          <w:b/>
          <w:szCs w:val="24"/>
        </w:rPr>
        <w:t xml:space="preserve">  </w:t>
      </w:r>
      <w:r w:rsidR="00943EA2" w:rsidRPr="00943EA2">
        <w:rPr>
          <w:rFonts w:cs="Arial"/>
          <w:b/>
          <w:szCs w:val="24"/>
        </w:rPr>
        <w:t>OTROS</w:t>
      </w:r>
      <w:r w:rsidR="0020615E">
        <w:rPr>
          <w:rFonts w:cs="Arial"/>
          <w:b/>
          <w:szCs w:val="24"/>
        </w:rPr>
        <w:t>.</w:t>
      </w:r>
    </w:p>
    <w:p w:rsidR="007D0ED6" w:rsidRDefault="00AE3D81" w:rsidP="0020615E">
      <w:pPr>
        <w:spacing w:before="120" w:line="276" w:lineRule="auto"/>
        <w:jc w:val="both"/>
        <w:rPr>
          <w:rFonts w:cs="Arial"/>
          <w:b/>
          <w:szCs w:val="24"/>
        </w:rPr>
      </w:pPr>
      <w:r w:rsidRPr="009E44C6">
        <w:rPr>
          <w:rFonts w:cs="Arial"/>
        </w:rPr>
        <w:t xml:space="preserve">Las minutas de las reuniones virtuales constan en el </w:t>
      </w:r>
      <w:r>
        <w:rPr>
          <w:rFonts w:cs="Arial"/>
          <w:b/>
          <w:szCs w:val="24"/>
        </w:rPr>
        <w:t>Unido VI</w:t>
      </w:r>
      <w:r w:rsidRPr="009E44C6">
        <w:rPr>
          <w:rFonts w:cs="Arial"/>
          <w:b/>
          <w:szCs w:val="24"/>
        </w:rPr>
        <w:t>.</w:t>
      </w:r>
    </w:p>
    <w:p w:rsidR="00437C92" w:rsidRDefault="00437C92" w:rsidP="00B4245F">
      <w:pPr>
        <w:pStyle w:val="ListParagraph"/>
        <w:ind w:left="360" w:right="44"/>
        <w:jc w:val="both"/>
        <w:rPr>
          <w:rFonts w:ascii="Arial" w:hAnsi="Arial" w:cs="Arial"/>
          <w:color w:val="000000" w:themeColor="text1"/>
          <w:lang w:val="es-PY"/>
        </w:rPr>
      </w:pPr>
    </w:p>
    <w:p w:rsidR="0045317C" w:rsidRPr="00B84DFD" w:rsidRDefault="0020615E" w:rsidP="00E715EB">
      <w:pPr>
        <w:spacing w:before="120" w:line="276" w:lineRule="auto"/>
        <w:jc w:val="both"/>
        <w:rPr>
          <w:rFonts w:cs="Arial"/>
          <w:b/>
          <w:szCs w:val="24"/>
        </w:rPr>
      </w:pPr>
      <w:r>
        <w:rPr>
          <w:rFonts w:cs="Arial"/>
          <w:b/>
          <w:szCs w:val="24"/>
        </w:rPr>
        <w:t>12</w:t>
      </w:r>
      <w:r w:rsidR="00E715EB">
        <w:rPr>
          <w:rFonts w:cs="Arial"/>
          <w:b/>
          <w:szCs w:val="24"/>
        </w:rPr>
        <w:t xml:space="preserve">. </w:t>
      </w:r>
      <w:r>
        <w:rPr>
          <w:rFonts w:cs="Arial"/>
          <w:b/>
          <w:szCs w:val="24"/>
        </w:rPr>
        <w:t xml:space="preserve">  </w:t>
      </w:r>
      <w:r w:rsidR="0045317C" w:rsidRPr="00B84DFD">
        <w:rPr>
          <w:rFonts w:cs="Arial"/>
          <w:b/>
          <w:szCs w:val="24"/>
        </w:rPr>
        <w:t>AGENDA DE LA PROXIMA REUNION</w:t>
      </w:r>
      <w:r>
        <w:rPr>
          <w:rFonts w:cs="Arial"/>
          <w:b/>
          <w:szCs w:val="24"/>
        </w:rPr>
        <w:t>.</w:t>
      </w:r>
    </w:p>
    <w:p w:rsidR="0014101F" w:rsidRPr="00B84DFD" w:rsidRDefault="007E116B" w:rsidP="00B84DFD">
      <w:pPr>
        <w:spacing w:before="120" w:line="276" w:lineRule="auto"/>
        <w:jc w:val="both"/>
        <w:rPr>
          <w:rFonts w:cs="Arial"/>
          <w:b/>
          <w:color w:val="C00000"/>
          <w:szCs w:val="24"/>
        </w:rPr>
      </w:pPr>
      <w:r w:rsidRPr="00B84DFD">
        <w:rPr>
          <w:rFonts w:cs="Arial"/>
          <w:szCs w:val="24"/>
        </w:rPr>
        <w:t xml:space="preserve">La Agenda de la </w:t>
      </w:r>
      <w:proofErr w:type="spellStart"/>
      <w:r w:rsidRPr="00B84DFD">
        <w:rPr>
          <w:rFonts w:cs="Arial"/>
          <w:szCs w:val="24"/>
        </w:rPr>
        <w:t>Proxima</w:t>
      </w:r>
      <w:proofErr w:type="spellEnd"/>
      <w:r w:rsidRPr="00B84DFD">
        <w:rPr>
          <w:rFonts w:cs="Arial"/>
          <w:szCs w:val="24"/>
        </w:rPr>
        <w:t xml:space="preserve"> Reunión consta com</w:t>
      </w:r>
      <w:r w:rsidR="00BA3A97" w:rsidRPr="00B84DFD">
        <w:rPr>
          <w:rFonts w:cs="Arial"/>
          <w:szCs w:val="24"/>
        </w:rPr>
        <w:t xml:space="preserve">o </w:t>
      </w:r>
      <w:r w:rsidR="00BA3A97" w:rsidRPr="00996B21">
        <w:rPr>
          <w:rFonts w:cs="Arial"/>
          <w:b/>
          <w:szCs w:val="24"/>
        </w:rPr>
        <w:t xml:space="preserve">Unido </w:t>
      </w:r>
      <w:r w:rsidR="0020615E">
        <w:rPr>
          <w:rFonts w:cs="Arial"/>
          <w:b/>
          <w:szCs w:val="24"/>
        </w:rPr>
        <w:t>VII</w:t>
      </w:r>
      <w:r w:rsidR="00F9583E">
        <w:rPr>
          <w:rFonts w:cs="Arial"/>
          <w:b/>
          <w:szCs w:val="24"/>
        </w:rPr>
        <w:t>.</w:t>
      </w:r>
    </w:p>
    <w:bookmarkEnd w:id="1"/>
    <w:p w:rsidR="008A0F23" w:rsidRPr="0020615E" w:rsidRDefault="008A0F23" w:rsidP="00B84DFD">
      <w:pPr>
        <w:jc w:val="both"/>
        <w:rPr>
          <w:rFonts w:cs="Arial"/>
          <w:szCs w:val="24"/>
        </w:rPr>
      </w:pPr>
    </w:p>
    <w:p w:rsidR="0078316B" w:rsidRDefault="0078316B" w:rsidP="00B84DFD">
      <w:pPr>
        <w:jc w:val="both"/>
        <w:rPr>
          <w:rFonts w:cs="Arial"/>
          <w:szCs w:val="24"/>
          <w:lang w:val="es-ES_tradnl"/>
        </w:rPr>
      </w:pPr>
    </w:p>
    <w:p w:rsidR="0020615E" w:rsidRDefault="0020615E" w:rsidP="006F7917">
      <w:pPr>
        <w:spacing w:before="120" w:line="276" w:lineRule="auto"/>
        <w:jc w:val="both"/>
        <w:rPr>
          <w:rFonts w:cs="Arial"/>
          <w:b/>
          <w:szCs w:val="24"/>
        </w:rPr>
      </w:pPr>
    </w:p>
    <w:p w:rsidR="00C1384E" w:rsidRDefault="00C1384E" w:rsidP="006F7917">
      <w:pPr>
        <w:spacing w:before="120" w:line="276" w:lineRule="auto"/>
        <w:jc w:val="both"/>
        <w:rPr>
          <w:rFonts w:cs="Arial"/>
          <w:b/>
          <w:szCs w:val="24"/>
        </w:rPr>
      </w:pPr>
    </w:p>
    <w:p w:rsidR="00F92657" w:rsidRPr="006F7917" w:rsidRDefault="007E116B" w:rsidP="006F7917">
      <w:pPr>
        <w:spacing w:before="120" w:line="276" w:lineRule="auto"/>
        <w:jc w:val="both"/>
        <w:rPr>
          <w:rFonts w:cs="Arial"/>
          <w:b/>
          <w:szCs w:val="24"/>
        </w:rPr>
      </w:pPr>
      <w:bookmarkStart w:id="4" w:name="_GoBack"/>
      <w:bookmarkEnd w:id="4"/>
      <w:r w:rsidRPr="006F7917">
        <w:rPr>
          <w:rFonts w:cs="Arial"/>
          <w:b/>
          <w:szCs w:val="24"/>
        </w:rPr>
        <w:lastRenderedPageBreak/>
        <w:t>LISTA DE UNIDOS</w:t>
      </w:r>
    </w:p>
    <w:p w:rsidR="006F7917" w:rsidRPr="00B84DFD" w:rsidRDefault="006F7917" w:rsidP="00B84DFD">
      <w:pPr>
        <w:jc w:val="both"/>
        <w:rPr>
          <w:rFonts w:cs="Arial"/>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052"/>
      </w:tblGrid>
      <w:tr w:rsidR="00F92657" w:rsidRPr="00B84DFD" w:rsidTr="000937A8">
        <w:tc>
          <w:tcPr>
            <w:tcW w:w="1668" w:type="dxa"/>
          </w:tcPr>
          <w:p w:rsidR="00F92657" w:rsidRPr="00B84DFD" w:rsidRDefault="007E116B" w:rsidP="00B84DFD">
            <w:pPr>
              <w:jc w:val="both"/>
              <w:rPr>
                <w:rFonts w:cs="Arial"/>
                <w:b/>
                <w:szCs w:val="24"/>
              </w:rPr>
            </w:pPr>
            <w:r w:rsidRPr="00B84DFD">
              <w:rPr>
                <w:rFonts w:cs="Arial"/>
                <w:b/>
                <w:szCs w:val="24"/>
              </w:rPr>
              <w:t>Unido</w:t>
            </w:r>
            <w:r w:rsidR="00F92657" w:rsidRPr="00B84DFD">
              <w:rPr>
                <w:rFonts w:cs="Arial"/>
                <w:b/>
                <w:szCs w:val="24"/>
              </w:rPr>
              <w:t xml:space="preserve"> I</w:t>
            </w:r>
          </w:p>
        </w:tc>
        <w:tc>
          <w:tcPr>
            <w:tcW w:w="7052" w:type="dxa"/>
          </w:tcPr>
          <w:p w:rsidR="00F92657" w:rsidRPr="00A33987" w:rsidRDefault="00F92657" w:rsidP="00B84DFD">
            <w:pPr>
              <w:jc w:val="both"/>
              <w:rPr>
                <w:rFonts w:cs="Arial"/>
                <w:szCs w:val="24"/>
                <w:highlight w:val="yellow"/>
              </w:rPr>
            </w:pPr>
            <w:r w:rsidRPr="00B778DE">
              <w:rPr>
                <w:rFonts w:cs="Arial"/>
                <w:szCs w:val="24"/>
              </w:rPr>
              <w:t>Lista de Participantes</w:t>
            </w:r>
          </w:p>
        </w:tc>
      </w:tr>
      <w:tr w:rsidR="00F92657" w:rsidRPr="00B84DFD" w:rsidTr="000937A8">
        <w:tc>
          <w:tcPr>
            <w:tcW w:w="1668" w:type="dxa"/>
          </w:tcPr>
          <w:p w:rsidR="00F92657" w:rsidRPr="00B84DFD" w:rsidRDefault="007E116B" w:rsidP="00B84DFD">
            <w:pPr>
              <w:jc w:val="both"/>
              <w:rPr>
                <w:rFonts w:cs="Arial"/>
                <w:b/>
                <w:szCs w:val="24"/>
              </w:rPr>
            </w:pPr>
            <w:r w:rsidRPr="00B84DFD">
              <w:rPr>
                <w:rFonts w:cs="Arial"/>
                <w:b/>
                <w:szCs w:val="24"/>
              </w:rPr>
              <w:t>Unido</w:t>
            </w:r>
            <w:r w:rsidR="00F92657" w:rsidRPr="00B84DFD">
              <w:rPr>
                <w:rFonts w:cs="Arial"/>
                <w:b/>
                <w:szCs w:val="24"/>
              </w:rPr>
              <w:t xml:space="preserve"> II</w:t>
            </w:r>
          </w:p>
        </w:tc>
        <w:tc>
          <w:tcPr>
            <w:tcW w:w="7052" w:type="dxa"/>
          </w:tcPr>
          <w:p w:rsidR="00F92657" w:rsidRPr="00A33987" w:rsidRDefault="00F92657" w:rsidP="00B84DFD">
            <w:pPr>
              <w:jc w:val="both"/>
              <w:rPr>
                <w:rFonts w:cs="Arial"/>
                <w:szCs w:val="24"/>
                <w:highlight w:val="yellow"/>
              </w:rPr>
            </w:pPr>
            <w:r w:rsidRPr="00B778DE">
              <w:rPr>
                <w:rFonts w:cs="Arial"/>
                <w:szCs w:val="24"/>
              </w:rPr>
              <w:t>Agenda</w:t>
            </w:r>
            <w:r w:rsidR="00BF2EA8" w:rsidRPr="00B778DE">
              <w:rPr>
                <w:rFonts w:cs="Arial"/>
                <w:szCs w:val="24"/>
              </w:rPr>
              <w:t xml:space="preserve"> de la Reunión </w:t>
            </w:r>
          </w:p>
        </w:tc>
      </w:tr>
      <w:tr w:rsidR="00E715EB" w:rsidRPr="00B84DFD" w:rsidTr="000937A8">
        <w:tc>
          <w:tcPr>
            <w:tcW w:w="1668" w:type="dxa"/>
          </w:tcPr>
          <w:p w:rsidR="00E715EB" w:rsidRPr="00B84DFD" w:rsidRDefault="00E715EB" w:rsidP="00B84DFD">
            <w:pPr>
              <w:jc w:val="both"/>
              <w:rPr>
                <w:rFonts w:cs="Arial"/>
                <w:b/>
                <w:szCs w:val="24"/>
              </w:rPr>
            </w:pPr>
            <w:r w:rsidRPr="00B84DFD">
              <w:rPr>
                <w:rFonts w:cs="Arial"/>
                <w:b/>
                <w:szCs w:val="24"/>
              </w:rPr>
              <w:t>Unido II</w:t>
            </w:r>
            <w:r>
              <w:rPr>
                <w:rFonts w:cs="Arial"/>
                <w:b/>
                <w:szCs w:val="24"/>
              </w:rPr>
              <w:t>I</w:t>
            </w:r>
          </w:p>
        </w:tc>
        <w:tc>
          <w:tcPr>
            <w:tcW w:w="7052" w:type="dxa"/>
          </w:tcPr>
          <w:p w:rsidR="00E715EB" w:rsidRPr="00E715EB" w:rsidRDefault="00E715EB" w:rsidP="00B84DFD">
            <w:pPr>
              <w:jc w:val="both"/>
              <w:rPr>
                <w:rFonts w:cs="Arial"/>
                <w:szCs w:val="24"/>
                <w:highlight w:val="yellow"/>
              </w:rPr>
            </w:pPr>
            <w:proofErr w:type="spellStart"/>
            <w:r w:rsidRPr="00BA72CA">
              <w:rPr>
                <w:rFonts w:cs="Arial"/>
                <w:szCs w:val="24"/>
              </w:rPr>
              <w:t>Resúmen</w:t>
            </w:r>
            <w:proofErr w:type="spellEnd"/>
            <w:r w:rsidRPr="00BA72CA">
              <w:rPr>
                <w:rFonts w:cs="Arial"/>
                <w:szCs w:val="24"/>
              </w:rPr>
              <w:t xml:space="preserve"> del Acta</w:t>
            </w:r>
          </w:p>
        </w:tc>
      </w:tr>
      <w:tr w:rsidR="007E116B" w:rsidRPr="00B84DFD" w:rsidTr="000937A8">
        <w:tc>
          <w:tcPr>
            <w:tcW w:w="1668" w:type="dxa"/>
          </w:tcPr>
          <w:p w:rsidR="007E116B" w:rsidRPr="00B84DFD" w:rsidRDefault="00FC4D74" w:rsidP="0046530E">
            <w:pPr>
              <w:jc w:val="both"/>
              <w:rPr>
                <w:rFonts w:cs="Arial"/>
                <w:b/>
                <w:szCs w:val="24"/>
              </w:rPr>
            </w:pPr>
            <w:r w:rsidRPr="00B84DFD">
              <w:rPr>
                <w:rFonts w:cs="Arial"/>
                <w:b/>
                <w:szCs w:val="24"/>
              </w:rPr>
              <w:t>Unido I</w:t>
            </w:r>
            <w:r w:rsidR="0046530E">
              <w:rPr>
                <w:rFonts w:cs="Arial"/>
                <w:b/>
                <w:szCs w:val="24"/>
              </w:rPr>
              <w:t>V</w:t>
            </w:r>
          </w:p>
        </w:tc>
        <w:tc>
          <w:tcPr>
            <w:tcW w:w="7052" w:type="dxa"/>
          </w:tcPr>
          <w:p w:rsidR="007E116B" w:rsidRPr="00B84DFD" w:rsidRDefault="00527900" w:rsidP="008708BF">
            <w:pPr>
              <w:jc w:val="both"/>
              <w:rPr>
                <w:rFonts w:cs="Arial"/>
                <w:szCs w:val="24"/>
              </w:rPr>
            </w:pPr>
            <w:r w:rsidRPr="008F42FA">
              <w:rPr>
                <w:rFonts w:cs="Arial"/>
                <w:szCs w:val="24"/>
              </w:rPr>
              <w:t xml:space="preserve">P. Res. Nº </w:t>
            </w:r>
            <w:r w:rsidR="0046530E" w:rsidRPr="008F42FA">
              <w:rPr>
                <w:rFonts w:cs="Arial"/>
                <w:szCs w:val="24"/>
              </w:rPr>
              <w:t>05</w:t>
            </w:r>
            <w:r w:rsidRPr="008F42FA">
              <w:rPr>
                <w:rFonts w:cs="Arial"/>
                <w:szCs w:val="24"/>
              </w:rPr>
              <w:t xml:space="preserve">/22 </w:t>
            </w:r>
            <w:r w:rsidR="008F42FA" w:rsidRPr="008F42FA">
              <w:rPr>
                <w:rFonts w:cs="Arial"/>
                <w:szCs w:val="24"/>
              </w:rPr>
              <w:t>Rev. 1 -</w:t>
            </w:r>
            <w:r w:rsidRPr="008F42FA">
              <w:rPr>
                <w:rFonts w:cs="Arial"/>
                <w:szCs w:val="24"/>
              </w:rPr>
              <w:t>Reglamento Técnico MERCOSUR sobre "Clasificación de Productos de Higiene P</w:t>
            </w:r>
            <w:r w:rsidR="008F42FA" w:rsidRPr="008F42FA">
              <w:rPr>
                <w:rFonts w:cs="Arial"/>
                <w:szCs w:val="24"/>
              </w:rPr>
              <w:t>ersonal, Cosméticos y Perfumes"</w:t>
            </w:r>
            <w:r w:rsidRPr="008F42FA">
              <w:rPr>
                <w:rFonts w:cs="Arial"/>
                <w:szCs w:val="24"/>
              </w:rPr>
              <w:t xml:space="preserve"> (Derogación de la Resolución GMC N° 07/05)</w:t>
            </w:r>
          </w:p>
        </w:tc>
      </w:tr>
      <w:tr w:rsidR="007E116B" w:rsidRPr="00B84DFD" w:rsidTr="000937A8">
        <w:tc>
          <w:tcPr>
            <w:tcW w:w="1668" w:type="dxa"/>
          </w:tcPr>
          <w:p w:rsidR="007E116B" w:rsidRPr="00B84DFD" w:rsidRDefault="0046530E" w:rsidP="00B84DFD">
            <w:pPr>
              <w:jc w:val="both"/>
              <w:rPr>
                <w:rFonts w:cs="Arial"/>
                <w:b/>
                <w:szCs w:val="24"/>
              </w:rPr>
            </w:pPr>
            <w:r>
              <w:rPr>
                <w:rFonts w:cs="Arial"/>
                <w:b/>
                <w:szCs w:val="24"/>
              </w:rPr>
              <w:t xml:space="preserve">Unido </w:t>
            </w:r>
            <w:r w:rsidR="00FC4D74" w:rsidRPr="00B84DFD">
              <w:rPr>
                <w:rFonts w:cs="Arial"/>
                <w:b/>
                <w:szCs w:val="24"/>
              </w:rPr>
              <w:t>V</w:t>
            </w:r>
          </w:p>
        </w:tc>
        <w:tc>
          <w:tcPr>
            <w:tcW w:w="7052" w:type="dxa"/>
          </w:tcPr>
          <w:p w:rsidR="007E116B" w:rsidRPr="00CC6F1F" w:rsidRDefault="00A33987" w:rsidP="003F029D">
            <w:pPr>
              <w:jc w:val="both"/>
              <w:rPr>
                <w:rFonts w:cs="Arial"/>
                <w:color w:val="FF0000"/>
                <w:szCs w:val="24"/>
              </w:rPr>
            </w:pPr>
            <w:r>
              <w:rPr>
                <w:rFonts w:cs="Arial"/>
                <w:szCs w:val="24"/>
              </w:rPr>
              <w:t>I</w:t>
            </w:r>
            <w:r w:rsidRPr="00E51C76">
              <w:rPr>
                <w:rFonts w:cs="Arial"/>
                <w:szCs w:val="24"/>
              </w:rPr>
              <w:t xml:space="preserve">nforme semestral sobre el </w:t>
            </w:r>
            <w:r>
              <w:rPr>
                <w:rFonts w:cs="Arial"/>
                <w:szCs w:val="24"/>
              </w:rPr>
              <w:t xml:space="preserve">grado de avance </w:t>
            </w:r>
            <w:r w:rsidRPr="00E51C76">
              <w:rPr>
                <w:rFonts w:cs="Arial"/>
                <w:szCs w:val="24"/>
              </w:rPr>
              <w:t>del programa de trabajo del periodo 2022-2024</w:t>
            </w:r>
          </w:p>
        </w:tc>
      </w:tr>
      <w:tr w:rsidR="00CA066B" w:rsidRPr="00B84DFD" w:rsidTr="000937A8">
        <w:tc>
          <w:tcPr>
            <w:tcW w:w="1668" w:type="dxa"/>
          </w:tcPr>
          <w:p w:rsidR="00CA066B" w:rsidRPr="00B84DFD" w:rsidRDefault="00CA066B" w:rsidP="00B84DFD">
            <w:pPr>
              <w:jc w:val="both"/>
              <w:rPr>
                <w:rFonts w:cs="Arial"/>
                <w:b/>
                <w:szCs w:val="24"/>
              </w:rPr>
            </w:pPr>
            <w:r w:rsidRPr="00B84DFD">
              <w:rPr>
                <w:rFonts w:cs="Arial"/>
                <w:b/>
                <w:szCs w:val="24"/>
              </w:rPr>
              <w:t>Unido V</w:t>
            </w:r>
            <w:r w:rsidR="0046530E">
              <w:rPr>
                <w:rFonts w:cs="Arial"/>
                <w:b/>
                <w:szCs w:val="24"/>
              </w:rPr>
              <w:t>I</w:t>
            </w:r>
          </w:p>
        </w:tc>
        <w:tc>
          <w:tcPr>
            <w:tcW w:w="7052" w:type="dxa"/>
          </w:tcPr>
          <w:p w:rsidR="00CA066B" w:rsidRPr="005C3662" w:rsidRDefault="005C3662" w:rsidP="00DC4595">
            <w:pPr>
              <w:jc w:val="both"/>
              <w:rPr>
                <w:rFonts w:cs="Arial"/>
                <w:color w:val="FF0000"/>
                <w:szCs w:val="24"/>
                <w:highlight w:val="yellow"/>
              </w:rPr>
            </w:pPr>
            <w:r w:rsidRPr="00923543">
              <w:rPr>
                <w:rFonts w:cs="Arial"/>
              </w:rPr>
              <w:t>Minutas de las reuniones intermedias virtuales</w:t>
            </w:r>
          </w:p>
        </w:tc>
      </w:tr>
      <w:tr w:rsidR="00CA066B" w:rsidRPr="00B84DFD" w:rsidTr="000937A8">
        <w:tc>
          <w:tcPr>
            <w:tcW w:w="1668" w:type="dxa"/>
          </w:tcPr>
          <w:p w:rsidR="00CA066B" w:rsidRPr="00923543" w:rsidRDefault="00CA066B" w:rsidP="00B84DFD">
            <w:pPr>
              <w:jc w:val="both"/>
              <w:rPr>
                <w:rFonts w:cs="Arial"/>
                <w:b/>
                <w:szCs w:val="24"/>
              </w:rPr>
            </w:pPr>
            <w:r w:rsidRPr="00923543">
              <w:rPr>
                <w:rFonts w:cs="Arial"/>
                <w:b/>
                <w:szCs w:val="24"/>
              </w:rPr>
              <w:t>Unido VI</w:t>
            </w:r>
            <w:r w:rsidR="0046530E" w:rsidRPr="00923543">
              <w:rPr>
                <w:rFonts w:cs="Arial"/>
                <w:b/>
                <w:szCs w:val="24"/>
              </w:rPr>
              <w:t>I</w:t>
            </w:r>
          </w:p>
        </w:tc>
        <w:tc>
          <w:tcPr>
            <w:tcW w:w="7052" w:type="dxa"/>
          </w:tcPr>
          <w:p w:rsidR="00CA066B" w:rsidRPr="00923543" w:rsidRDefault="005C3662" w:rsidP="00B84DFD">
            <w:pPr>
              <w:jc w:val="both"/>
              <w:rPr>
                <w:rFonts w:cs="Arial"/>
                <w:color w:val="FF0000"/>
                <w:szCs w:val="24"/>
              </w:rPr>
            </w:pPr>
            <w:r w:rsidRPr="00923543">
              <w:rPr>
                <w:rFonts w:cs="Arial"/>
                <w:szCs w:val="24"/>
              </w:rPr>
              <w:t xml:space="preserve">Agenda de la </w:t>
            </w:r>
            <w:proofErr w:type="spellStart"/>
            <w:r w:rsidRPr="00923543">
              <w:rPr>
                <w:rFonts w:cs="Arial"/>
                <w:szCs w:val="24"/>
              </w:rPr>
              <w:t>Proxima</w:t>
            </w:r>
            <w:proofErr w:type="spellEnd"/>
            <w:r w:rsidRPr="00923543">
              <w:rPr>
                <w:rFonts w:cs="Arial"/>
                <w:szCs w:val="24"/>
              </w:rPr>
              <w:t xml:space="preserve"> Reunión</w:t>
            </w:r>
          </w:p>
        </w:tc>
      </w:tr>
    </w:tbl>
    <w:p w:rsidR="009033FD" w:rsidRPr="00B84DFD" w:rsidRDefault="009033FD" w:rsidP="00B84DFD">
      <w:pPr>
        <w:jc w:val="both"/>
        <w:rPr>
          <w:rFonts w:cs="Arial"/>
          <w:szCs w:val="24"/>
          <w:lang w:val="es-ES_tradnl"/>
        </w:rPr>
      </w:pPr>
    </w:p>
    <w:p w:rsidR="003A28B4" w:rsidRPr="00B84DFD" w:rsidRDefault="003A28B4" w:rsidP="00B84DFD">
      <w:pPr>
        <w:jc w:val="both"/>
        <w:rPr>
          <w:rFonts w:cs="Arial"/>
          <w:szCs w:val="24"/>
          <w:lang w:val="es-ES_tradnl"/>
        </w:rPr>
      </w:pPr>
    </w:p>
    <w:p w:rsidR="0047701A" w:rsidRDefault="0047701A" w:rsidP="00B84DFD">
      <w:pPr>
        <w:jc w:val="both"/>
        <w:rPr>
          <w:rFonts w:cs="Arial"/>
          <w:szCs w:val="24"/>
          <w:lang w:val="es-ES_tradnl"/>
        </w:rPr>
      </w:pPr>
    </w:p>
    <w:p w:rsidR="0047701A" w:rsidRDefault="0047701A" w:rsidP="00B84DFD">
      <w:pPr>
        <w:jc w:val="both"/>
        <w:rPr>
          <w:rFonts w:cs="Arial"/>
          <w:szCs w:val="24"/>
          <w:lang w:val="es-ES_tradnl"/>
        </w:rPr>
      </w:pPr>
    </w:p>
    <w:p w:rsidR="00F47056" w:rsidRDefault="00F47056" w:rsidP="00B84DFD">
      <w:pPr>
        <w:jc w:val="both"/>
        <w:rPr>
          <w:rFonts w:cs="Arial"/>
          <w:szCs w:val="24"/>
          <w:lang w:val="es-ES_tradnl"/>
        </w:rPr>
      </w:pPr>
    </w:p>
    <w:p w:rsidR="00F47056" w:rsidRDefault="00F47056" w:rsidP="00B84DFD">
      <w:pPr>
        <w:jc w:val="both"/>
        <w:rPr>
          <w:rFonts w:cs="Arial"/>
          <w:szCs w:val="24"/>
          <w:lang w:val="es-ES_tradnl"/>
        </w:rPr>
      </w:pPr>
    </w:p>
    <w:p w:rsidR="00F47056" w:rsidRDefault="00F47056" w:rsidP="00B84DFD">
      <w:pPr>
        <w:jc w:val="both"/>
        <w:rPr>
          <w:rFonts w:cs="Arial"/>
          <w:szCs w:val="24"/>
          <w:lang w:val="es-ES_tradnl"/>
        </w:rPr>
      </w:pPr>
    </w:p>
    <w:p w:rsidR="00F47056" w:rsidRDefault="00F47056" w:rsidP="00B84DFD">
      <w:pPr>
        <w:jc w:val="both"/>
        <w:rPr>
          <w:rFonts w:cs="Arial"/>
          <w:szCs w:val="24"/>
          <w:lang w:val="es-ES_tradnl"/>
        </w:rPr>
      </w:pPr>
    </w:p>
    <w:p w:rsidR="00F47056" w:rsidRPr="00B84DFD" w:rsidRDefault="00F47056" w:rsidP="00B84DFD">
      <w:pPr>
        <w:jc w:val="both"/>
        <w:rPr>
          <w:rFonts w:cs="Arial"/>
          <w:szCs w:val="24"/>
          <w:lang w:val="es-ES_tradnl"/>
        </w:rPr>
      </w:pPr>
    </w:p>
    <w:tbl>
      <w:tblPr>
        <w:tblW w:w="0" w:type="auto"/>
        <w:tblInd w:w="-110" w:type="dxa"/>
        <w:tblCellMar>
          <w:left w:w="70" w:type="dxa"/>
          <w:right w:w="70" w:type="dxa"/>
        </w:tblCellMar>
        <w:tblLook w:val="04A0" w:firstRow="1" w:lastRow="0" w:firstColumn="1" w:lastColumn="0" w:noHBand="0" w:noVBand="1"/>
      </w:tblPr>
      <w:tblGrid>
        <w:gridCol w:w="4278"/>
        <w:gridCol w:w="4476"/>
      </w:tblGrid>
      <w:tr w:rsidR="00F92657" w:rsidRPr="00B84DFD" w:rsidTr="005D24F1">
        <w:trPr>
          <w:trHeight w:val="1304"/>
        </w:trPr>
        <w:tc>
          <w:tcPr>
            <w:tcW w:w="4278" w:type="dxa"/>
            <w:shd w:val="clear" w:color="auto" w:fill="auto"/>
          </w:tcPr>
          <w:p w:rsidR="00F92657" w:rsidRPr="00B84DFD" w:rsidRDefault="00F92657" w:rsidP="00B84DFD">
            <w:pPr>
              <w:jc w:val="both"/>
              <w:rPr>
                <w:rFonts w:cs="Arial"/>
                <w:szCs w:val="24"/>
                <w:lang w:val="es-ES_tradnl"/>
              </w:rPr>
            </w:pPr>
          </w:p>
          <w:p w:rsidR="00F92657" w:rsidRPr="00B84DFD" w:rsidRDefault="00F92657" w:rsidP="00B84DFD">
            <w:pPr>
              <w:jc w:val="both"/>
              <w:rPr>
                <w:rFonts w:cs="Arial"/>
                <w:szCs w:val="24"/>
                <w:lang w:val="es-ES_tradnl"/>
              </w:rPr>
            </w:pPr>
            <w:r w:rsidRPr="00B84DFD">
              <w:rPr>
                <w:rFonts w:cs="Arial"/>
                <w:szCs w:val="24"/>
                <w:lang w:val="es-ES_tradnl"/>
              </w:rPr>
              <w:t>____________________________</w:t>
            </w:r>
          </w:p>
          <w:p w:rsidR="00F92657" w:rsidRPr="00B84DFD" w:rsidRDefault="00F92657" w:rsidP="00B84DFD">
            <w:pPr>
              <w:jc w:val="both"/>
              <w:rPr>
                <w:rFonts w:cs="Arial"/>
                <w:szCs w:val="24"/>
                <w:lang w:val="es-ES_tradnl"/>
              </w:rPr>
            </w:pPr>
            <w:r w:rsidRPr="00B84DFD">
              <w:rPr>
                <w:rFonts w:cs="Arial"/>
                <w:szCs w:val="24"/>
                <w:lang w:val="es-ES_tradnl"/>
              </w:rPr>
              <w:t>Por la Delegación de Argentina</w:t>
            </w:r>
          </w:p>
          <w:p w:rsidR="00F92657" w:rsidRPr="00B84DFD" w:rsidRDefault="001C1373" w:rsidP="00B84DFD">
            <w:pPr>
              <w:jc w:val="both"/>
              <w:rPr>
                <w:rFonts w:cs="Arial"/>
                <w:b/>
                <w:caps/>
                <w:szCs w:val="24"/>
                <w:lang w:val="es-ES_tradnl"/>
              </w:rPr>
            </w:pPr>
            <w:r>
              <w:rPr>
                <w:rFonts w:cs="Arial"/>
                <w:b/>
                <w:caps/>
                <w:szCs w:val="24"/>
                <w:lang w:val="es-ES_tradnl"/>
              </w:rPr>
              <w:t xml:space="preserve">       </w:t>
            </w:r>
            <w:r w:rsidR="00FC4D74" w:rsidRPr="00B84DFD">
              <w:rPr>
                <w:rFonts w:cs="Arial"/>
                <w:b/>
                <w:caps/>
                <w:szCs w:val="24"/>
                <w:lang w:val="es-ES_tradnl"/>
              </w:rPr>
              <w:t>andrea bauer</w:t>
            </w:r>
          </w:p>
        </w:tc>
        <w:tc>
          <w:tcPr>
            <w:tcW w:w="4476" w:type="dxa"/>
            <w:shd w:val="clear" w:color="auto" w:fill="auto"/>
          </w:tcPr>
          <w:p w:rsidR="008F21AF" w:rsidRPr="00B84DFD" w:rsidRDefault="008F21AF" w:rsidP="00B84DFD">
            <w:pPr>
              <w:jc w:val="both"/>
              <w:rPr>
                <w:rFonts w:cs="Arial"/>
                <w:szCs w:val="24"/>
                <w:lang w:val="es-ES_tradnl"/>
              </w:rPr>
            </w:pPr>
          </w:p>
          <w:p w:rsidR="00F92657" w:rsidRPr="00B84DFD" w:rsidRDefault="00F92657" w:rsidP="00B84DFD">
            <w:pPr>
              <w:jc w:val="both"/>
              <w:rPr>
                <w:rFonts w:cs="Arial"/>
                <w:szCs w:val="24"/>
                <w:lang w:val="es-ES_tradnl"/>
              </w:rPr>
            </w:pPr>
            <w:r w:rsidRPr="00B84DFD">
              <w:rPr>
                <w:rFonts w:cs="Arial"/>
                <w:szCs w:val="24"/>
                <w:lang w:val="es-ES_tradnl"/>
              </w:rPr>
              <w:t>_______________________________</w:t>
            </w:r>
          </w:p>
          <w:p w:rsidR="00F92657" w:rsidRPr="00B84DFD" w:rsidRDefault="00F92657" w:rsidP="00B84DFD">
            <w:pPr>
              <w:jc w:val="both"/>
              <w:rPr>
                <w:rFonts w:cs="Arial"/>
                <w:szCs w:val="24"/>
                <w:lang w:val="es-ES_tradnl"/>
              </w:rPr>
            </w:pPr>
            <w:r w:rsidRPr="00B84DFD">
              <w:rPr>
                <w:rFonts w:cs="Arial"/>
                <w:szCs w:val="24"/>
                <w:lang w:val="es-ES_tradnl"/>
              </w:rPr>
              <w:t>Por la Delegación de Brasil</w:t>
            </w:r>
          </w:p>
          <w:p w:rsidR="00BD3767" w:rsidRPr="00B84DFD" w:rsidRDefault="00FC4D74" w:rsidP="00A425A4">
            <w:pPr>
              <w:rPr>
                <w:rFonts w:cs="Arial"/>
                <w:b/>
                <w:color w:val="000000"/>
                <w:szCs w:val="24"/>
              </w:rPr>
            </w:pPr>
            <w:r w:rsidRPr="00B84DFD">
              <w:rPr>
                <w:rFonts w:cs="Arial"/>
                <w:b/>
                <w:color w:val="000000"/>
                <w:szCs w:val="24"/>
              </w:rPr>
              <w:t>JULCEMARA GRE</w:t>
            </w:r>
            <w:r w:rsidR="00004DA4">
              <w:rPr>
                <w:rFonts w:cs="Arial"/>
                <w:b/>
                <w:color w:val="000000"/>
                <w:szCs w:val="24"/>
              </w:rPr>
              <w:t>S</w:t>
            </w:r>
            <w:r w:rsidRPr="00B84DFD">
              <w:rPr>
                <w:rFonts w:cs="Arial"/>
                <w:b/>
                <w:color w:val="000000"/>
                <w:szCs w:val="24"/>
              </w:rPr>
              <w:t xml:space="preserve">SELLE DE </w:t>
            </w:r>
            <w:r w:rsidR="001C1373">
              <w:rPr>
                <w:rFonts w:cs="Arial"/>
                <w:b/>
                <w:color w:val="000000"/>
                <w:szCs w:val="24"/>
              </w:rPr>
              <w:t xml:space="preserve">      </w:t>
            </w:r>
            <w:r w:rsidRPr="00B84DFD">
              <w:rPr>
                <w:rFonts w:cs="Arial"/>
                <w:b/>
                <w:color w:val="000000"/>
                <w:szCs w:val="24"/>
              </w:rPr>
              <w:t>OLIVEIRA</w:t>
            </w:r>
          </w:p>
          <w:p w:rsidR="00F92657" w:rsidRPr="00B84DFD" w:rsidRDefault="00F92657" w:rsidP="00B84DFD">
            <w:pPr>
              <w:jc w:val="both"/>
              <w:rPr>
                <w:rFonts w:cs="Arial"/>
                <w:b/>
                <w:caps/>
                <w:szCs w:val="24"/>
                <w:lang w:val="es-ES_tradnl"/>
              </w:rPr>
            </w:pPr>
          </w:p>
        </w:tc>
      </w:tr>
      <w:tr w:rsidR="00F92657" w:rsidRPr="00B84DFD" w:rsidTr="005C3662">
        <w:trPr>
          <w:trHeight w:val="2356"/>
        </w:trPr>
        <w:tc>
          <w:tcPr>
            <w:tcW w:w="4278" w:type="dxa"/>
          </w:tcPr>
          <w:p w:rsidR="00F92657" w:rsidRDefault="00F92657" w:rsidP="00B84DFD">
            <w:pPr>
              <w:jc w:val="both"/>
              <w:rPr>
                <w:rFonts w:cs="Arial"/>
                <w:szCs w:val="24"/>
                <w:lang w:val="es-ES_tradnl"/>
              </w:rPr>
            </w:pPr>
          </w:p>
          <w:p w:rsidR="00F47056" w:rsidRDefault="00F47056" w:rsidP="00B84DFD">
            <w:pPr>
              <w:jc w:val="both"/>
              <w:rPr>
                <w:rFonts w:cs="Arial"/>
                <w:szCs w:val="24"/>
                <w:lang w:val="es-ES_tradnl"/>
              </w:rPr>
            </w:pPr>
          </w:p>
          <w:p w:rsidR="00F47056" w:rsidRPr="00B84DFD" w:rsidRDefault="00F47056" w:rsidP="00B84DFD">
            <w:pPr>
              <w:jc w:val="both"/>
              <w:rPr>
                <w:rFonts w:cs="Arial"/>
                <w:szCs w:val="24"/>
                <w:lang w:val="es-ES_tradnl"/>
              </w:rPr>
            </w:pPr>
          </w:p>
          <w:p w:rsidR="00A425A4" w:rsidRDefault="00A425A4" w:rsidP="00B84DFD">
            <w:pPr>
              <w:jc w:val="both"/>
              <w:rPr>
                <w:rFonts w:cs="Arial"/>
                <w:szCs w:val="24"/>
                <w:lang w:val="es-ES_tradnl"/>
              </w:rPr>
            </w:pPr>
          </w:p>
          <w:p w:rsidR="009E44C6" w:rsidRDefault="009E44C6" w:rsidP="00B84DFD">
            <w:pPr>
              <w:jc w:val="both"/>
              <w:rPr>
                <w:rFonts w:cs="Arial"/>
                <w:szCs w:val="24"/>
                <w:lang w:val="es-ES_tradnl"/>
              </w:rPr>
            </w:pPr>
          </w:p>
          <w:p w:rsidR="00A425A4" w:rsidRPr="00B84DFD" w:rsidRDefault="00A425A4" w:rsidP="00B84DFD">
            <w:pPr>
              <w:jc w:val="both"/>
              <w:rPr>
                <w:rFonts w:cs="Arial"/>
                <w:szCs w:val="24"/>
                <w:lang w:val="es-ES_tradnl"/>
              </w:rPr>
            </w:pPr>
          </w:p>
          <w:p w:rsidR="0047701A" w:rsidRPr="00B84DFD" w:rsidRDefault="0047701A" w:rsidP="00B84DFD">
            <w:pPr>
              <w:jc w:val="both"/>
              <w:rPr>
                <w:rFonts w:cs="Arial"/>
                <w:szCs w:val="24"/>
                <w:lang w:val="es-ES_tradnl"/>
              </w:rPr>
            </w:pPr>
          </w:p>
          <w:p w:rsidR="00F92657" w:rsidRPr="00B84DFD" w:rsidRDefault="00F92657" w:rsidP="00B84DFD">
            <w:pPr>
              <w:jc w:val="both"/>
              <w:rPr>
                <w:rFonts w:cs="Arial"/>
                <w:szCs w:val="24"/>
                <w:lang w:val="es-ES_tradnl"/>
              </w:rPr>
            </w:pPr>
            <w:r w:rsidRPr="00B84DFD">
              <w:rPr>
                <w:rFonts w:cs="Arial"/>
                <w:szCs w:val="24"/>
                <w:lang w:val="es-ES_tradnl"/>
              </w:rPr>
              <w:t>______________________________</w:t>
            </w:r>
          </w:p>
          <w:p w:rsidR="00C530D2" w:rsidRPr="005C3662" w:rsidRDefault="00F92657" w:rsidP="00B84DFD">
            <w:pPr>
              <w:jc w:val="both"/>
              <w:rPr>
                <w:rFonts w:cs="Arial"/>
                <w:szCs w:val="24"/>
                <w:lang w:val="es-ES_tradnl"/>
              </w:rPr>
            </w:pPr>
            <w:r w:rsidRPr="005C3662">
              <w:rPr>
                <w:rFonts w:cs="Arial"/>
                <w:szCs w:val="24"/>
                <w:lang w:val="es-ES_tradnl"/>
              </w:rPr>
              <w:t>Por la Delegación de Paraguay</w:t>
            </w:r>
          </w:p>
          <w:p w:rsidR="00F92657" w:rsidRPr="00B84DFD" w:rsidRDefault="001C1373" w:rsidP="005C3662">
            <w:pPr>
              <w:jc w:val="both"/>
              <w:rPr>
                <w:rFonts w:cs="Arial"/>
                <w:b/>
                <w:color w:val="000000"/>
                <w:szCs w:val="24"/>
              </w:rPr>
            </w:pPr>
            <w:r w:rsidRPr="005C3662">
              <w:rPr>
                <w:rFonts w:cs="Arial"/>
                <w:b/>
                <w:color w:val="000000"/>
                <w:szCs w:val="24"/>
              </w:rPr>
              <w:t xml:space="preserve">       </w:t>
            </w:r>
            <w:r w:rsidR="005C3662" w:rsidRPr="005C3662">
              <w:rPr>
                <w:rFonts w:cs="Arial"/>
                <w:b/>
                <w:color w:val="000000"/>
                <w:szCs w:val="24"/>
              </w:rPr>
              <w:t>MARÍA LUISA SÁNCHEZ</w:t>
            </w:r>
          </w:p>
        </w:tc>
        <w:tc>
          <w:tcPr>
            <w:tcW w:w="4476" w:type="dxa"/>
          </w:tcPr>
          <w:p w:rsidR="00F92657" w:rsidRPr="00B84DFD" w:rsidRDefault="00F92657" w:rsidP="00B84DFD">
            <w:pPr>
              <w:jc w:val="both"/>
              <w:rPr>
                <w:rFonts w:cs="Arial"/>
                <w:szCs w:val="24"/>
                <w:lang w:val="es-ES_tradnl"/>
              </w:rPr>
            </w:pPr>
          </w:p>
          <w:p w:rsidR="0047701A" w:rsidRDefault="0047701A" w:rsidP="00B84DFD">
            <w:pPr>
              <w:jc w:val="both"/>
              <w:rPr>
                <w:rFonts w:cs="Arial"/>
                <w:szCs w:val="24"/>
                <w:lang w:val="es-ES_tradnl"/>
              </w:rPr>
            </w:pPr>
          </w:p>
          <w:p w:rsidR="00F47056" w:rsidRDefault="00F47056" w:rsidP="00B84DFD">
            <w:pPr>
              <w:jc w:val="both"/>
              <w:rPr>
                <w:rFonts w:cs="Arial"/>
                <w:szCs w:val="24"/>
                <w:lang w:val="es-ES_tradnl"/>
              </w:rPr>
            </w:pPr>
          </w:p>
          <w:p w:rsidR="00A425A4" w:rsidRDefault="00A425A4" w:rsidP="00B84DFD">
            <w:pPr>
              <w:jc w:val="both"/>
              <w:rPr>
                <w:rFonts w:cs="Arial"/>
                <w:szCs w:val="24"/>
                <w:lang w:val="es-ES_tradnl"/>
              </w:rPr>
            </w:pPr>
          </w:p>
          <w:p w:rsidR="009E44C6" w:rsidRDefault="009E44C6" w:rsidP="00B84DFD">
            <w:pPr>
              <w:jc w:val="both"/>
              <w:rPr>
                <w:rFonts w:cs="Arial"/>
                <w:szCs w:val="24"/>
                <w:lang w:val="es-ES_tradnl"/>
              </w:rPr>
            </w:pPr>
          </w:p>
          <w:p w:rsidR="00A425A4" w:rsidRPr="00B84DFD" w:rsidRDefault="00A425A4" w:rsidP="00B84DFD">
            <w:pPr>
              <w:jc w:val="both"/>
              <w:rPr>
                <w:rFonts w:cs="Arial"/>
                <w:szCs w:val="24"/>
                <w:lang w:val="es-ES_tradnl"/>
              </w:rPr>
            </w:pPr>
          </w:p>
          <w:p w:rsidR="0047701A" w:rsidRPr="00B84DFD" w:rsidRDefault="0047701A" w:rsidP="00B84DFD">
            <w:pPr>
              <w:jc w:val="both"/>
              <w:rPr>
                <w:rFonts w:cs="Arial"/>
                <w:szCs w:val="24"/>
                <w:lang w:val="es-ES_tradnl"/>
              </w:rPr>
            </w:pPr>
          </w:p>
          <w:p w:rsidR="00F92657" w:rsidRPr="00B84DFD" w:rsidRDefault="00F92657" w:rsidP="00B84DFD">
            <w:pPr>
              <w:snapToGrid w:val="0"/>
              <w:jc w:val="both"/>
              <w:rPr>
                <w:rFonts w:cs="Arial"/>
                <w:b/>
                <w:color w:val="000000"/>
                <w:szCs w:val="24"/>
              </w:rPr>
            </w:pPr>
          </w:p>
        </w:tc>
      </w:tr>
    </w:tbl>
    <w:p w:rsidR="00E00A05" w:rsidRDefault="00E00A05" w:rsidP="009E44C6">
      <w:pPr>
        <w:jc w:val="both"/>
        <w:rPr>
          <w:rFonts w:cs="Arial"/>
          <w:szCs w:val="24"/>
          <w:lang w:val="es-ES_tradnl"/>
        </w:rPr>
      </w:pPr>
    </w:p>
    <w:p w:rsidR="00E00A05" w:rsidRPr="00E00A05" w:rsidRDefault="00E00A05" w:rsidP="00E00A05">
      <w:pPr>
        <w:rPr>
          <w:rFonts w:cs="Arial"/>
          <w:szCs w:val="24"/>
          <w:lang w:val="es-ES_tradnl"/>
        </w:rPr>
      </w:pPr>
    </w:p>
    <w:p w:rsidR="00E00A05" w:rsidRPr="00E00A05" w:rsidRDefault="00E00A05" w:rsidP="00E00A05">
      <w:pPr>
        <w:rPr>
          <w:rFonts w:cs="Arial"/>
          <w:szCs w:val="24"/>
          <w:lang w:val="es-ES_tradnl"/>
        </w:rPr>
      </w:pPr>
    </w:p>
    <w:p w:rsidR="00E00A05" w:rsidRPr="00E00A05" w:rsidRDefault="00E00A05" w:rsidP="00E00A05">
      <w:pPr>
        <w:rPr>
          <w:rFonts w:cs="Arial"/>
          <w:szCs w:val="24"/>
          <w:lang w:val="es-ES_tradnl"/>
        </w:rPr>
      </w:pPr>
    </w:p>
    <w:p w:rsidR="00E00A05" w:rsidRPr="00E00A05" w:rsidRDefault="00E00A05" w:rsidP="00E00A05">
      <w:pPr>
        <w:rPr>
          <w:rFonts w:cs="Arial"/>
          <w:szCs w:val="24"/>
          <w:lang w:val="es-ES_tradnl"/>
        </w:rPr>
      </w:pPr>
    </w:p>
    <w:p w:rsidR="00E00A05" w:rsidRPr="00E00A05" w:rsidRDefault="00E00A05" w:rsidP="00E00A05">
      <w:pPr>
        <w:rPr>
          <w:rFonts w:cs="Arial"/>
          <w:szCs w:val="24"/>
          <w:lang w:val="es-ES_tradnl"/>
        </w:rPr>
      </w:pPr>
    </w:p>
    <w:p w:rsidR="00E00A05" w:rsidRPr="00E00A05" w:rsidRDefault="00E00A05" w:rsidP="00E00A05">
      <w:pPr>
        <w:rPr>
          <w:rFonts w:cs="Arial"/>
          <w:szCs w:val="24"/>
          <w:lang w:val="es-ES_tradnl"/>
        </w:rPr>
      </w:pPr>
    </w:p>
    <w:p w:rsidR="00E00A05" w:rsidRPr="00E00A05" w:rsidRDefault="00E00A05" w:rsidP="00E00A05">
      <w:pPr>
        <w:rPr>
          <w:rFonts w:cs="Arial"/>
          <w:szCs w:val="24"/>
          <w:lang w:val="es-ES_tradnl"/>
        </w:rPr>
      </w:pPr>
    </w:p>
    <w:p w:rsidR="003A28B4" w:rsidRPr="00E00A05" w:rsidRDefault="003A28B4" w:rsidP="00E00A05">
      <w:pPr>
        <w:jc w:val="center"/>
        <w:rPr>
          <w:rFonts w:cs="Arial"/>
          <w:szCs w:val="24"/>
          <w:lang w:val="es-ES_tradnl"/>
        </w:rPr>
      </w:pPr>
    </w:p>
    <w:sectPr w:rsidR="003A28B4" w:rsidRPr="00E00A05" w:rsidSect="0047701A">
      <w:headerReference w:type="default" r:id="rId10"/>
      <w:footerReference w:type="default" r:id="rId11"/>
      <w:pgSz w:w="11907" w:h="16840" w:code="9"/>
      <w:pgMar w:top="1701" w:right="1134" w:bottom="1418" w:left="1701" w:header="680" w:footer="9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265" w:rsidRDefault="00B70265">
      <w:r>
        <w:separator/>
      </w:r>
    </w:p>
  </w:endnote>
  <w:endnote w:type="continuationSeparator" w:id="0">
    <w:p w:rsidR="00B70265" w:rsidRDefault="00B7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A05" w:rsidRDefault="00E00A05" w:rsidP="00E00A05">
    <w:pPr>
      <w:tabs>
        <w:tab w:val="center" w:pos="4419"/>
        <w:tab w:val="right" w:pos="8838"/>
      </w:tabs>
      <w:jc w:val="center"/>
      <w:rPr>
        <w:b/>
        <w:i/>
        <w:sz w:val="16"/>
        <w:lang w:val="es-ES"/>
      </w:rPr>
    </w:pPr>
  </w:p>
  <w:p w:rsidR="00E00A05" w:rsidRPr="00E00A05" w:rsidRDefault="00E00A05" w:rsidP="00E00A05">
    <w:pPr>
      <w:tabs>
        <w:tab w:val="center" w:pos="4419"/>
        <w:tab w:val="right" w:pos="8838"/>
      </w:tabs>
      <w:jc w:val="center"/>
      <w:rPr>
        <w:b/>
        <w:i/>
        <w:sz w:val="16"/>
        <w:lang w:val="es-ES"/>
      </w:rPr>
    </w:pPr>
    <w:r w:rsidRPr="00E00A05">
      <w:rPr>
        <w:b/>
        <w:i/>
        <w:sz w:val="16"/>
        <w:lang w:val="es-ES"/>
      </w:rPr>
      <w:t>Secretaría del MERCOSUR</w:t>
    </w:r>
  </w:p>
  <w:p w:rsidR="00E00A05" w:rsidRPr="00E00A05" w:rsidRDefault="00E00A05" w:rsidP="00E00A05">
    <w:pPr>
      <w:tabs>
        <w:tab w:val="center" w:pos="4419"/>
        <w:tab w:val="right" w:pos="8838"/>
      </w:tabs>
      <w:jc w:val="center"/>
      <w:rPr>
        <w:b/>
        <w:sz w:val="16"/>
        <w:lang w:val="es-ES"/>
      </w:rPr>
    </w:pPr>
    <w:r w:rsidRPr="00E00A05">
      <w:rPr>
        <w:b/>
        <w:sz w:val="16"/>
        <w:lang w:val="es-ES"/>
      </w:rPr>
      <w:t>Archivo Oficial</w:t>
    </w:r>
  </w:p>
  <w:p w:rsidR="00E84F69" w:rsidRPr="00A81730" w:rsidRDefault="00E00A05" w:rsidP="00E00A05">
    <w:pPr>
      <w:tabs>
        <w:tab w:val="center" w:pos="4419"/>
        <w:tab w:val="right" w:pos="8838"/>
      </w:tabs>
      <w:jc w:val="center"/>
      <w:rPr>
        <w:lang w:val="es-UY"/>
      </w:rPr>
    </w:pPr>
    <w:r w:rsidRPr="00E00A05">
      <w:rPr>
        <w:sz w:val="16"/>
        <w:lang w:val="fr-FR"/>
      </w:rPr>
      <w:t xml:space="preserve">  www.mercosur.int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265" w:rsidRDefault="00B70265">
      <w:bookmarkStart w:id="0" w:name="_Hlk98998809"/>
      <w:bookmarkEnd w:id="0"/>
      <w:r>
        <w:separator/>
      </w:r>
    </w:p>
  </w:footnote>
  <w:footnote w:type="continuationSeparator" w:id="0">
    <w:p w:rsidR="00B70265" w:rsidRDefault="00B702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EE" w:rsidRPr="00127AEE" w:rsidRDefault="00B70265" w:rsidP="00127AEE">
    <w:pPr>
      <w:pStyle w:val="Header"/>
    </w:pPr>
    <w:r>
      <w:rPr>
        <w:noProof/>
        <w:snapToGrid/>
        <w:lang w:val="es-UY"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53" type="#_x0000_t75" style="position:absolute;margin-left:-22.1pt;margin-top:162.2pt;width:508.75pt;height:310.25pt;z-index:-251658752;mso-wrap-edited:f;mso-position-horizontal-relative:margin;mso-position-vertical-relative:margin" o:allowincell="f">
          <v:imagedata r:id="rId1" o:title="LogoMERCOSUR-Principal_4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nsid w:val="00000003"/>
    <w:multiLevelType w:val="multilevel"/>
    <w:tmpl w:val="00000003"/>
    <w:lvl w:ilvl="0">
      <w:start w:val="1"/>
      <w:numFmt w:val="decimal"/>
      <w:lvlText w:val="%1."/>
      <w:lvlJc w:val="left"/>
      <w:pPr>
        <w:tabs>
          <w:tab w:val="num" w:pos="567"/>
        </w:tabs>
        <w:ind w:left="567" w:hanging="567"/>
      </w:pPr>
      <w:rPr>
        <w:rFonts w:ascii="Arial" w:hAnsi="Arial" w:cs="Arial"/>
        <w:b/>
        <w:color w:val="000000"/>
      </w:rPr>
    </w:lvl>
    <w:lvl w:ilvl="1">
      <w:start w:val="1"/>
      <w:numFmt w:val="decimal"/>
      <w:lvlText w:val="%1.%2."/>
      <w:lvlJc w:val="left"/>
      <w:pPr>
        <w:tabs>
          <w:tab w:val="num" w:pos="0"/>
        </w:tabs>
        <w:ind w:left="1287" w:hanging="720"/>
      </w:pPr>
      <w:rPr>
        <w:rFonts w:ascii="Arial" w:hAnsi="Arial" w:cs="Arial"/>
        <w:b/>
        <w:color w:val="000000"/>
      </w:r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696" w:hanging="2160"/>
      </w:pPr>
    </w:lvl>
  </w:abstractNum>
  <w:abstractNum w:abstractNumId="2">
    <w:nsid w:val="05E13A20"/>
    <w:multiLevelType w:val="hybridMultilevel"/>
    <w:tmpl w:val="D3424612"/>
    <w:lvl w:ilvl="0" w:tplc="0409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nsid w:val="0E04625B"/>
    <w:multiLevelType w:val="hybridMultilevel"/>
    <w:tmpl w:val="E7F2D30E"/>
    <w:lvl w:ilvl="0" w:tplc="ACDC13E0">
      <w:start w:val="16"/>
      <w:numFmt w:val="bullet"/>
      <w:lvlText w:val=""/>
      <w:lvlJc w:val="left"/>
      <w:pPr>
        <w:ind w:left="720" w:hanging="360"/>
      </w:pPr>
      <w:rPr>
        <w:rFonts w:ascii="Symbol" w:eastAsia="Times New Roman"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35B1AFD"/>
    <w:multiLevelType w:val="hybridMultilevel"/>
    <w:tmpl w:val="0A827928"/>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nsid w:val="2E610C3D"/>
    <w:multiLevelType w:val="multilevel"/>
    <w:tmpl w:val="EFB44D68"/>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1DF7B09"/>
    <w:multiLevelType w:val="multilevel"/>
    <w:tmpl w:val="146CCBD4"/>
    <w:lvl w:ilvl="0">
      <w:start w:val="1"/>
      <w:numFmt w:val="decimal"/>
      <w:lvlText w:val="%1."/>
      <w:lvlJc w:val="left"/>
      <w:pPr>
        <w:ind w:left="502" w:hanging="360"/>
      </w:pPr>
      <w:rPr>
        <w:rFonts w:hint="default"/>
        <w:b/>
      </w:rPr>
    </w:lvl>
    <w:lvl w:ilvl="1">
      <w:start w:val="1"/>
      <w:numFmt w:val="decimal"/>
      <w:isLgl/>
      <w:lvlText w:val="%1.%2."/>
      <w:lvlJc w:val="left"/>
      <w:pPr>
        <w:ind w:left="1713"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50630DE"/>
    <w:multiLevelType w:val="hybridMultilevel"/>
    <w:tmpl w:val="F5C2CB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57716E6"/>
    <w:multiLevelType w:val="hybridMultilevel"/>
    <w:tmpl w:val="2982AEF4"/>
    <w:lvl w:ilvl="0" w:tplc="0964AD2E">
      <w:start w:val="1"/>
      <w:numFmt w:val="bullet"/>
      <w:lvlText w:val="*"/>
      <w:lvlJc w:val="left"/>
      <w:pPr>
        <w:ind w:left="360" w:hanging="360"/>
      </w:pPr>
      <w:rPr>
        <w:rFonts w:ascii="Times New Roman"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45905FC1"/>
    <w:multiLevelType w:val="hybridMultilevel"/>
    <w:tmpl w:val="4C6422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7444CD3"/>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493B2BCA"/>
    <w:multiLevelType w:val="hybridMultilevel"/>
    <w:tmpl w:val="15A2510A"/>
    <w:lvl w:ilvl="0" w:tplc="F8B61B3C">
      <w:start w:val="16"/>
      <w:numFmt w:val="bullet"/>
      <w:lvlText w:val=""/>
      <w:lvlJc w:val="left"/>
      <w:pPr>
        <w:ind w:left="720" w:hanging="360"/>
      </w:pPr>
      <w:rPr>
        <w:rFonts w:ascii="Symbol" w:eastAsia="Times New Roman"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49EF26C6"/>
    <w:multiLevelType w:val="multilevel"/>
    <w:tmpl w:val="691AA3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16F5230"/>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63AD2E3B"/>
    <w:multiLevelType w:val="hybridMultilevel"/>
    <w:tmpl w:val="59E8A2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4A6727C"/>
    <w:multiLevelType w:val="hybridMultilevel"/>
    <w:tmpl w:val="996425C4"/>
    <w:lvl w:ilvl="0" w:tplc="729ADBCA">
      <w:start w:val="1"/>
      <w:numFmt w:val="decimal"/>
      <w:lvlText w:val="%1."/>
      <w:lvlJc w:val="left"/>
      <w:pPr>
        <w:ind w:left="720" w:hanging="360"/>
      </w:pPr>
      <w:rPr>
        <w:rFonts w:ascii="Arial" w:hAnsi="Arial" w:hint="default"/>
        <w:b w:val="0"/>
        <w:i w:val="0"/>
        <w:color w:val="000000" w:themeColor="text1"/>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6682464A"/>
    <w:multiLevelType w:val="multilevel"/>
    <w:tmpl w:val="925A1DEC"/>
    <w:lvl w:ilvl="0">
      <w:start w:val="3"/>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nsid w:val="704A19F3"/>
    <w:multiLevelType w:val="multilevel"/>
    <w:tmpl w:val="8782073E"/>
    <w:lvl w:ilvl="0">
      <w:start w:val="7"/>
      <w:numFmt w:val="decimal"/>
      <w:lvlText w:val="%1"/>
      <w:lvlJc w:val="left"/>
      <w:pPr>
        <w:ind w:left="360" w:hanging="360"/>
      </w:pPr>
      <w:rPr>
        <w:rFonts w:ascii="Arial" w:hAnsi="Arial" w:cs="Arial" w:hint="default"/>
        <w:b/>
      </w:rPr>
    </w:lvl>
    <w:lvl w:ilvl="1">
      <w:start w:val="3"/>
      <w:numFmt w:val="decimal"/>
      <w:lvlText w:val="%1.%2"/>
      <w:lvlJc w:val="left"/>
      <w:pPr>
        <w:ind w:left="360" w:hanging="360"/>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18">
    <w:nsid w:val="74CD27A2"/>
    <w:multiLevelType w:val="hybridMultilevel"/>
    <w:tmpl w:val="4FC4A6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5520DA7"/>
    <w:multiLevelType w:val="hybridMultilevel"/>
    <w:tmpl w:val="13C02740"/>
    <w:lvl w:ilvl="0" w:tplc="EB3053F4">
      <w:start w:val="16"/>
      <w:numFmt w:val="bullet"/>
      <w:lvlText w:val=""/>
      <w:lvlJc w:val="left"/>
      <w:pPr>
        <w:ind w:left="720" w:hanging="360"/>
      </w:pPr>
      <w:rPr>
        <w:rFonts w:ascii="Symbol" w:eastAsia="Times New Roman"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0"/>
  </w:num>
  <w:num w:numId="4">
    <w:abstractNumId w:val="1"/>
  </w:num>
  <w:num w:numId="5">
    <w:abstractNumId w:val="12"/>
  </w:num>
  <w:num w:numId="6">
    <w:abstractNumId w:val="17"/>
  </w:num>
  <w:num w:numId="7">
    <w:abstractNumId w:val="16"/>
  </w:num>
  <w:num w:numId="8">
    <w:abstractNumId w:val="3"/>
  </w:num>
  <w:num w:numId="9">
    <w:abstractNumId w:val="19"/>
  </w:num>
  <w:num w:numId="10">
    <w:abstractNumId w:val="11"/>
  </w:num>
  <w:num w:numId="11">
    <w:abstractNumId w:val="8"/>
  </w:num>
  <w:num w:numId="12">
    <w:abstractNumId w:val="5"/>
  </w:num>
  <w:num w:numId="13">
    <w:abstractNumId w:val="14"/>
  </w:num>
  <w:num w:numId="14">
    <w:abstractNumId w:val="18"/>
  </w:num>
  <w:num w:numId="15">
    <w:abstractNumId w:val="7"/>
  </w:num>
  <w:num w:numId="16">
    <w:abstractNumId w:val="9"/>
  </w:num>
  <w:num w:numId="17">
    <w:abstractNumId w:val="15"/>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hideSpellingErrors/>
  <w:hideGrammaticalErrors/>
  <w:activeWritingStyle w:appName="MSWord" w:lang="pt-BR" w:vendorID="64" w:dllVersion="6" w:nlCheck="1" w:checkStyle="0"/>
  <w:activeWritingStyle w:appName="MSWord" w:lang="es-ES" w:vendorID="64" w:dllVersion="6" w:nlCheck="1" w:checkStyle="0"/>
  <w:activeWritingStyle w:appName="MSWord" w:lang="es-PY" w:vendorID="64" w:dllVersion="6" w:nlCheck="1" w:checkStyle="0"/>
  <w:activeWritingStyle w:appName="MSWord" w:lang="en-U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UY" w:vendorID="64" w:dllVersion="6" w:nlCheck="1" w:checkStyle="1"/>
  <w:activeWritingStyle w:appName="MSWord" w:lang="es-ES_tradnl" w:vendorID="64" w:dllVersion="6" w:nlCheck="1" w:checkStyle="0"/>
  <w:activeWritingStyle w:appName="MSWord" w:lang="es-PY"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PY" w:vendorID="64" w:dllVersion="131078" w:nlCheck="1" w:checkStyle="1"/>
  <w:activeWritingStyle w:appName="MSWord" w:lang="es-AR" w:vendorID="64" w:dllVersion="131078" w:nlCheck="1" w:checkStyle="1"/>
  <w:activeWritingStyle w:appName="MSWord" w:lang="es-UY"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388"/>
    <w:rsid w:val="0000007A"/>
    <w:rsid w:val="00001C5C"/>
    <w:rsid w:val="00002F0E"/>
    <w:rsid w:val="00004311"/>
    <w:rsid w:val="00004DA4"/>
    <w:rsid w:val="000065B0"/>
    <w:rsid w:val="00010710"/>
    <w:rsid w:val="000108BE"/>
    <w:rsid w:val="00012210"/>
    <w:rsid w:val="00014BF8"/>
    <w:rsid w:val="0002488D"/>
    <w:rsid w:val="000269C7"/>
    <w:rsid w:val="00030242"/>
    <w:rsid w:val="000362F1"/>
    <w:rsid w:val="00040BA1"/>
    <w:rsid w:val="00046CB3"/>
    <w:rsid w:val="00050EB1"/>
    <w:rsid w:val="00052F5D"/>
    <w:rsid w:val="00053704"/>
    <w:rsid w:val="0005580F"/>
    <w:rsid w:val="000569C6"/>
    <w:rsid w:val="00072156"/>
    <w:rsid w:val="000733BF"/>
    <w:rsid w:val="00076994"/>
    <w:rsid w:val="00085785"/>
    <w:rsid w:val="000862BB"/>
    <w:rsid w:val="00093016"/>
    <w:rsid w:val="0009362F"/>
    <w:rsid w:val="000937A8"/>
    <w:rsid w:val="00097D5E"/>
    <w:rsid w:val="000A36E0"/>
    <w:rsid w:val="000A6ACB"/>
    <w:rsid w:val="000B070F"/>
    <w:rsid w:val="000B1AC8"/>
    <w:rsid w:val="000C2DDF"/>
    <w:rsid w:val="000D0EFC"/>
    <w:rsid w:val="000E2B21"/>
    <w:rsid w:val="000E43E2"/>
    <w:rsid w:val="000E4911"/>
    <w:rsid w:val="000E5EE3"/>
    <w:rsid w:val="000F45C0"/>
    <w:rsid w:val="000F6276"/>
    <w:rsid w:val="0010204B"/>
    <w:rsid w:val="0010499C"/>
    <w:rsid w:val="00105957"/>
    <w:rsid w:val="00106645"/>
    <w:rsid w:val="0010731F"/>
    <w:rsid w:val="00114A2E"/>
    <w:rsid w:val="00115163"/>
    <w:rsid w:val="00122E92"/>
    <w:rsid w:val="00127623"/>
    <w:rsid w:val="00127AEE"/>
    <w:rsid w:val="0013134C"/>
    <w:rsid w:val="00137438"/>
    <w:rsid w:val="0014101F"/>
    <w:rsid w:val="00141C77"/>
    <w:rsid w:val="00141E8F"/>
    <w:rsid w:val="0015373E"/>
    <w:rsid w:val="001563D0"/>
    <w:rsid w:val="0015734A"/>
    <w:rsid w:val="00161C51"/>
    <w:rsid w:val="0016233D"/>
    <w:rsid w:val="00163B33"/>
    <w:rsid w:val="00163D20"/>
    <w:rsid w:val="001662CE"/>
    <w:rsid w:val="00171AFC"/>
    <w:rsid w:val="0017437E"/>
    <w:rsid w:val="00174CA5"/>
    <w:rsid w:val="00175407"/>
    <w:rsid w:val="0018011B"/>
    <w:rsid w:val="00185E74"/>
    <w:rsid w:val="00193313"/>
    <w:rsid w:val="001A75F0"/>
    <w:rsid w:val="001C1373"/>
    <w:rsid w:val="001C29B7"/>
    <w:rsid w:val="001C58AF"/>
    <w:rsid w:val="001D2534"/>
    <w:rsid w:val="001D3D1B"/>
    <w:rsid w:val="001D5B57"/>
    <w:rsid w:val="001D6388"/>
    <w:rsid w:val="001E295E"/>
    <w:rsid w:val="001E4086"/>
    <w:rsid w:val="001E4CB3"/>
    <w:rsid w:val="001E6B66"/>
    <w:rsid w:val="00200BFC"/>
    <w:rsid w:val="0020615E"/>
    <w:rsid w:val="00215014"/>
    <w:rsid w:val="00215693"/>
    <w:rsid w:val="00217063"/>
    <w:rsid w:val="00226120"/>
    <w:rsid w:val="00230259"/>
    <w:rsid w:val="002317D2"/>
    <w:rsid w:val="0023490D"/>
    <w:rsid w:val="00236E77"/>
    <w:rsid w:val="00242D87"/>
    <w:rsid w:val="00243297"/>
    <w:rsid w:val="00246B89"/>
    <w:rsid w:val="00250D99"/>
    <w:rsid w:val="00251014"/>
    <w:rsid w:val="002600D4"/>
    <w:rsid w:val="002666E0"/>
    <w:rsid w:val="00266EA6"/>
    <w:rsid w:val="002674F7"/>
    <w:rsid w:val="00271FA9"/>
    <w:rsid w:val="00272F24"/>
    <w:rsid w:val="00276D7A"/>
    <w:rsid w:val="00284C90"/>
    <w:rsid w:val="0028566C"/>
    <w:rsid w:val="002909AC"/>
    <w:rsid w:val="00290E5D"/>
    <w:rsid w:val="00292D85"/>
    <w:rsid w:val="0029343F"/>
    <w:rsid w:val="00294EFC"/>
    <w:rsid w:val="002A105E"/>
    <w:rsid w:val="002A194D"/>
    <w:rsid w:val="002A462F"/>
    <w:rsid w:val="002B0A6A"/>
    <w:rsid w:val="002B20C0"/>
    <w:rsid w:val="002B2305"/>
    <w:rsid w:val="002B75E5"/>
    <w:rsid w:val="002C165D"/>
    <w:rsid w:val="002D0354"/>
    <w:rsid w:val="002D0471"/>
    <w:rsid w:val="002D169A"/>
    <w:rsid w:val="002D37B9"/>
    <w:rsid w:val="002D7B65"/>
    <w:rsid w:val="002F018E"/>
    <w:rsid w:val="002F2FD8"/>
    <w:rsid w:val="002F41F3"/>
    <w:rsid w:val="002F7156"/>
    <w:rsid w:val="003119A1"/>
    <w:rsid w:val="00311C2F"/>
    <w:rsid w:val="00313F74"/>
    <w:rsid w:val="00314709"/>
    <w:rsid w:val="0031753F"/>
    <w:rsid w:val="00320A73"/>
    <w:rsid w:val="00320F4A"/>
    <w:rsid w:val="0032235D"/>
    <w:rsid w:val="003273A6"/>
    <w:rsid w:val="00327A21"/>
    <w:rsid w:val="003416ED"/>
    <w:rsid w:val="00341AE6"/>
    <w:rsid w:val="00343ADB"/>
    <w:rsid w:val="003506F7"/>
    <w:rsid w:val="00367DFD"/>
    <w:rsid w:val="00375294"/>
    <w:rsid w:val="00375372"/>
    <w:rsid w:val="00383E17"/>
    <w:rsid w:val="00392B71"/>
    <w:rsid w:val="00394288"/>
    <w:rsid w:val="003950D8"/>
    <w:rsid w:val="003954D8"/>
    <w:rsid w:val="003A28B4"/>
    <w:rsid w:val="003A5170"/>
    <w:rsid w:val="003B1B47"/>
    <w:rsid w:val="003B1DD5"/>
    <w:rsid w:val="003B49A0"/>
    <w:rsid w:val="003C41B6"/>
    <w:rsid w:val="003C5CC6"/>
    <w:rsid w:val="003C6931"/>
    <w:rsid w:val="003D0CF9"/>
    <w:rsid w:val="003D2DFE"/>
    <w:rsid w:val="003D3067"/>
    <w:rsid w:val="003D6858"/>
    <w:rsid w:val="003D79C1"/>
    <w:rsid w:val="003E3EB8"/>
    <w:rsid w:val="003E652A"/>
    <w:rsid w:val="003E730D"/>
    <w:rsid w:val="003F029D"/>
    <w:rsid w:val="003F208E"/>
    <w:rsid w:val="003F4824"/>
    <w:rsid w:val="004047E0"/>
    <w:rsid w:val="00404AD6"/>
    <w:rsid w:val="004066C9"/>
    <w:rsid w:val="00407DEE"/>
    <w:rsid w:val="00412C71"/>
    <w:rsid w:val="00414CCB"/>
    <w:rsid w:val="00416632"/>
    <w:rsid w:val="004168D9"/>
    <w:rsid w:val="00422B50"/>
    <w:rsid w:val="00424AFC"/>
    <w:rsid w:val="00425043"/>
    <w:rsid w:val="00427CEE"/>
    <w:rsid w:val="00437C92"/>
    <w:rsid w:val="00437D84"/>
    <w:rsid w:val="00444C11"/>
    <w:rsid w:val="00450EE7"/>
    <w:rsid w:val="00451561"/>
    <w:rsid w:val="00452632"/>
    <w:rsid w:val="0045317C"/>
    <w:rsid w:val="00455575"/>
    <w:rsid w:val="00455CCD"/>
    <w:rsid w:val="00460D91"/>
    <w:rsid w:val="0046530E"/>
    <w:rsid w:val="004663F2"/>
    <w:rsid w:val="00471CE9"/>
    <w:rsid w:val="0047245C"/>
    <w:rsid w:val="00472684"/>
    <w:rsid w:val="004754D7"/>
    <w:rsid w:val="004757F3"/>
    <w:rsid w:val="00475A21"/>
    <w:rsid w:val="0047701A"/>
    <w:rsid w:val="0048135F"/>
    <w:rsid w:val="00482E85"/>
    <w:rsid w:val="0048544F"/>
    <w:rsid w:val="00493FAB"/>
    <w:rsid w:val="00494AC5"/>
    <w:rsid w:val="0049505F"/>
    <w:rsid w:val="004A06BC"/>
    <w:rsid w:val="004A2D75"/>
    <w:rsid w:val="004B30E7"/>
    <w:rsid w:val="004B51EC"/>
    <w:rsid w:val="004C3E19"/>
    <w:rsid w:val="004C4E35"/>
    <w:rsid w:val="004D12D1"/>
    <w:rsid w:val="004D6E7D"/>
    <w:rsid w:val="004E1E54"/>
    <w:rsid w:val="004E410E"/>
    <w:rsid w:val="004F24FE"/>
    <w:rsid w:val="004F48C4"/>
    <w:rsid w:val="004F65E9"/>
    <w:rsid w:val="004F6D3A"/>
    <w:rsid w:val="00502A17"/>
    <w:rsid w:val="00511CB5"/>
    <w:rsid w:val="0051588D"/>
    <w:rsid w:val="00516026"/>
    <w:rsid w:val="00516AD6"/>
    <w:rsid w:val="00516C13"/>
    <w:rsid w:val="0052745A"/>
    <w:rsid w:val="00527900"/>
    <w:rsid w:val="00531FDA"/>
    <w:rsid w:val="005400BD"/>
    <w:rsid w:val="00547A57"/>
    <w:rsid w:val="00552955"/>
    <w:rsid w:val="00553862"/>
    <w:rsid w:val="00567AFF"/>
    <w:rsid w:val="00567EE8"/>
    <w:rsid w:val="00570D7A"/>
    <w:rsid w:val="00571F26"/>
    <w:rsid w:val="0058103C"/>
    <w:rsid w:val="00581615"/>
    <w:rsid w:val="00581755"/>
    <w:rsid w:val="005830B7"/>
    <w:rsid w:val="00591591"/>
    <w:rsid w:val="005A18A8"/>
    <w:rsid w:val="005A48E8"/>
    <w:rsid w:val="005A6E28"/>
    <w:rsid w:val="005B0BF2"/>
    <w:rsid w:val="005B34F6"/>
    <w:rsid w:val="005B40F9"/>
    <w:rsid w:val="005C3662"/>
    <w:rsid w:val="005C5B93"/>
    <w:rsid w:val="005C7294"/>
    <w:rsid w:val="005D0BFB"/>
    <w:rsid w:val="005D24F1"/>
    <w:rsid w:val="005D30BA"/>
    <w:rsid w:val="005D3393"/>
    <w:rsid w:val="005D4882"/>
    <w:rsid w:val="005D5B14"/>
    <w:rsid w:val="005E4C7A"/>
    <w:rsid w:val="005E7F9C"/>
    <w:rsid w:val="005F1761"/>
    <w:rsid w:val="005F2651"/>
    <w:rsid w:val="005F3A7C"/>
    <w:rsid w:val="005F42F5"/>
    <w:rsid w:val="005F5D08"/>
    <w:rsid w:val="005F619C"/>
    <w:rsid w:val="00600AFE"/>
    <w:rsid w:val="00613BD5"/>
    <w:rsid w:val="006235A8"/>
    <w:rsid w:val="00627232"/>
    <w:rsid w:val="00627E89"/>
    <w:rsid w:val="0063214A"/>
    <w:rsid w:val="0064190F"/>
    <w:rsid w:val="00643C14"/>
    <w:rsid w:val="0065213D"/>
    <w:rsid w:val="00655817"/>
    <w:rsid w:val="00656F5E"/>
    <w:rsid w:val="00660831"/>
    <w:rsid w:val="00662A59"/>
    <w:rsid w:val="00665154"/>
    <w:rsid w:val="00670A88"/>
    <w:rsid w:val="00672F87"/>
    <w:rsid w:val="00680D23"/>
    <w:rsid w:val="00683794"/>
    <w:rsid w:val="0068707F"/>
    <w:rsid w:val="00692353"/>
    <w:rsid w:val="006A02C1"/>
    <w:rsid w:val="006A2755"/>
    <w:rsid w:val="006B1DC3"/>
    <w:rsid w:val="006B3683"/>
    <w:rsid w:val="006B41F1"/>
    <w:rsid w:val="006B69C1"/>
    <w:rsid w:val="006C0A7F"/>
    <w:rsid w:val="006C3162"/>
    <w:rsid w:val="006C3382"/>
    <w:rsid w:val="006C6F75"/>
    <w:rsid w:val="006D4F20"/>
    <w:rsid w:val="006D75A6"/>
    <w:rsid w:val="006E09EF"/>
    <w:rsid w:val="006E1564"/>
    <w:rsid w:val="006E4C38"/>
    <w:rsid w:val="006F42F9"/>
    <w:rsid w:val="006F7917"/>
    <w:rsid w:val="007003E1"/>
    <w:rsid w:val="00700EED"/>
    <w:rsid w:val="00703457"/>
    <w:rsid w:val="007069D0"/>
    <w:rsid w:val="00711999"/>
    <w:rsid w:val="0071780D"/>
    <w:rsid w:val="007207D2"/>
    <w:rsid w:val="00720963"/>
    <w:rsid w:val="00724000"/>
    <w:rsid w:val="00724F1F"/>
    <w:rsid w:val="00725F8A"/>
    <w:rsid w:val="0072673D"/>
    <w:rsid w:val="00727E23"/>
    <w:rsid w:val="00730A34"/>
    <w:rsid w:val="00733CFF"/>
    <w:rsid w:val="00741937"/>
    <w:rsid w:val="00742C32"/>
    <w:rsid w:val="00746A11"/>
    <w:rsid w:val="00747EAE"/>
    <w:rsid w:val="00751D46"/>
    <w:rsid w:val="007539A5"/>
    <w:rsid w:val="007542A1"/>
    <w:rsid w:val="00760805"/>
    <w:rsid w:val="00760E22"/>
    <w:rsid w:val="0076302E"/>
    <w:rsid w:val="00766AB4"/>
    <w:rsid w:val="00772D43"/>
    <w:rsid w:val="00776BB4"/>
    <w:rsid w:val="00777D9B"/>
    <w:rsid w:val="007800CE"/>
    <w:rsid w:val="0078316B"/>
    <w:rsid w:val="00784BA4"/>
    <w:rsid w:val="00784C2A"/>
    <w:rsid w:val="00784D17"/>
    <w:rsid w:val="00790A5A"/>
    <w:rsid w:val="00790DCA"/>
    <w:rsid w:val="007910F3"/>
    <w:rsid w:val="00791E91"/>
    <w:rsid w:val="00794CAF"/>
    <w:rsid w:val="00796A0D"/>
    <w:rsid w:val="00797362"/>
    <w:rsid w:val="00797D44"/>
    <w:rsid w:val="007A1DE8"/>
    <w:rsid w:val="007B2FD1"/>
    <w:rsid w:val="007C01B4"/>
    <w:rsid w:val="007C5949"/>
    <w:rsid w:val="007D06C4"/>
    <w:rsid w:val="007D0ED6"/>
    <w:rsid w:val="007D2D1A"/>
    <w:rsid w:val="007D5BA4"/>
    <w:rsid w:val="007D5E8F"/>
    <w:rsid w:val="007D6B13"/>
    <w:rsid w:val="007E0248"/>
    <w:rsid w:val="007E116B"/>
    <w:rsid w:val="007E28B4"/>
    <w:rsid w:val="007E5995"/>
    <w:rsid w:val="007E6FE5"/>
    <w:rsid w:val="007F0E68"/>
    <w:rsid w:val="007F3982"/>
    <w:rsid w:val="007F7963"/>
    <w:rsid w:val="007F7B45"/>
    <w:rsid w:val="00802BBD"/>
    <w:rsid w:val="008072A0"/>
    <w:rsid w:val="0080763E"/>
    <w:rsid w:val="0081149F"/>
    <w:rsid w:val="00813A0E"/>
    <w:rsid w:val="00815099"/>
    <w:rsid w:val="008170DD"/>
    <w:rsid w:val="00822C35"/>
    <w:rsid w:val="00832988"/>
    <w:rsid w:val="008341A7"/>
    <w:rsid w:val="008343AF"/>
    <w:rsid w:val="00841608"/>
    <w:rsid w:val="00851B72"/>
    <w:rsid w:val="00853ED7"/>
    <w:rsid w:val="00857181"/>
    <w:rsid w:val="00862115"/>
    <w:rsid w:val="008632EC"/>
    <w:rsid w:val="00865D71"/>
    <w:rsid w:val="008708BF"/>
    <w:rsid w:val="00871CC3"/>
    <w:rsid w:val="00872420"/>
    <w:rsid w:val="00876DE2"/>
    <w:rsid w:val="00881111"/>
    <w:rsid w:val="00882F70"/>
    <w:rsid w:val="0088377B"/>
    <w:rsid w:val="00887186"/>
    <w:rsid w:val="008933B4"/>
    <w:rsid w:val="00896386"/>
    <w:rsid w:val="008976D4"/>
    <w:rsid w:val="00897E3A"/>
    <w:rsid w:val="008A0F23"/>
    <w:rsid w:val="008A4FB0"/>
    <w:rsid w:val="008A55E5"/>
    <w:rsid w:val="008B0C8A"/>
    <w:rsid w:val="008B4C48"/>
    <w:rsid w:val="008C23BA"/>
    <w:rsid w:val="008D5499"/>
    <w:rsid w:val="008D7720"/>
    <w:rsid w:val="008E1C36"/>
    <w:rsid w:val="008E1FF4"/>
    <w:rsid w:val="008F020F"/>
    <w:rsid w:val="008F21AF"/>
    <w:rsid w:val="008F3AB1"/>
    <w:rsid w:val="008F42FA"/>
    <w:rsid w:val="008F7270"/>
    <w:rsid w:val="008F7686"/>
    <w:rsid w:val="009033FD"/>
    <w:rsid w:val="00904747"/>
    <w:rsid w:val="00914300"/>
    <w:rsid w:val="00915FA4"/>
    <w:rsid w:val="009203C8"/>
    <w:rsid w:val="00921AAA"/>
    <w:rsid w:val="00923224"/>
    <w:rsid w:val="00923543"/>
    <w:rsid w:val="00927331"/>
    <w:rsid w:val="00927DFF"/>
    <w:rsid w:val="00927EFC"/>
    <w:rsid w:val="0094041D"/>
    <w:rsid w:val="00940641"/>
    <w:rsid w:val="00941D58"/>
    <w:rsid w:val="00943EA2"/>
    <w:rsid w:val="00944ACB"/>
    <w:rsid w:val="00947335"/>
    <w:rsid w:val="00952648"/>
    <w:rsid w:val="0096041F"/>
    <w:rsid w:val="0096114F"/>
    <w:rsid w:val="00970450"/>
    <w:rsid w:val="009718AD"/>
    <w:rsid w:val="00971E35"/>
    <w:rsid w:val="00974164"/>
    <w:rsid w:val="00974311"/>
    <w:rsid w:val="00977E40"/>
    <w:rsid w:val="00981335"/>
    <w:rsid w:val="009864D5"/>
    <w:rsid w:val="009921B8"/>
    <w:rsid w:val="00996B21"/>
    <w:rsid w:val="009A14E5"/>
    <w:rsid w:val="009A2C60"/>
    <w:rsid w:val="009A53E3"/>
    <w:rsid w:val="009A5B9A"/>
    <w:rsid w:val="009A66A6"/>
    <w:rsid w:val="009A6E61"/>
    <w:rsid w:val="009B1830"/>
    <w:rsid w:val="009B208F"/>
    <w:rsid w:val="009B4192"/>
    <w:rsid w:val="009B4612"/>
    <w:rsid w:val="009B5FA2"/>
    <w:rsid w:val="009C165C"/>
    <w:rsid w:val="009C31FB"/>
    <w:rsid w:val="009C7513"/>
    <w:rsid w:val="009D603D"/>
    <w:rsid w:val="009E0B72"/>
    <w:rsid w:val="009E2EEF"/>
    <w:rsid w:val="009E3D24"/>
    <w:rsid w:val="009E44C6"/>
    <w:rsid w:val="009E44D0"/>
    <w:rsid w:val="009E606F"/>
    <w:rsid w:val="009F02AD"/>
    <w:rsid w:val="009F1AFD"/>
    <w:rsid w:val="009F748F"/>
    <w:rsid w:val="00A03F36"/>
    <w:rsid w:val="00A15C66"/>
    <w:rsid w:val="00A1600D"/>
    <w:rsid w:val="00A1687E"/>
    <w:rsid w:val="00A20B4A"/>
    <w:rsid w:val="00A248E6"/>
    <w:rsid w:val="00A27F77"/>
    <w:rsid w:val="00A30335"/>
    <w:rsid w:val="00A32F72"/>
    <w:rsid w:val="00A33987"/>
    <w:rsid w:val="00A425A4"/>
    <w:rsid w:val="00A4579F"/>
    <w:rsid w:val="00A50B3C"/>
    <w:rsid w:val="00A50DEB"/>
    <w:rsid w:val="00A5123C"/>
    <w:rsid w:val="00A535E6"/>
    <w:rsid w:val="00A67DFB"/>
    <w:rsid w:val="00A70E07"/>
    <w:rsid w:val="00A808A4"/>
    <w:rsid w:val="00A808A6"/>
    <w:rsid w:val="00A81730"/>
    <w:rsid w:val="00A82556"/>
    <w:rsid w:val="00A85E12"/>
    <w:rsid w:val="00A900FA"/>
    <w:rsid w:val="00A910A0"/>
    <w:rsid w:val="00A91C9F"/>
    <w:rsid w:val="00A95F4C"/>
    <w:rsid w:val="00AA043D"/>
    <w:rsid w:val="00AA0D78"/>
    <w:rsid w:val="00AA2DA1"/>
    <w:rsid w:val="00AA65E1"/>
    <w:rsid w:val="00AB2551"/>
    <w:rsid w:val="00AD440C"/>
    <w:rsid w:val="00AD50F0"/>
    <w:rsid w:val="00AD75E6"/>
    <w:rsid w:val="00AE0A09"/>
    <w:rsid w:val="00AE1116"/>
    <w:rsid w:val="00AE3D81"/>
    <w:rsid w:val="00AE4C53"/>
    <w:rsid w:val="00AE55C6"/>
    <w:rsid w:val="00AE5D4E"/>
    <w:rsid w:val="00AE634A"/>
    <w:rsid w:val="00AE7205"/>
    <w:rsid w:val="00AE78C4"/>
    <w:rsid w:val="00AF0497"/>
    <w:rsid w:val="00AF5494"/>
    <w:rsid w:val="00AF5B93"/>
    <w:rsid w:val="00AF5FA3"/>
    <w:rsid w:val="00AF6DCE"/>
    <w:rsid w:val="00B01AAB"/>
    <w:rsid w:val="00B0633B"/>
    <w:rsid w:val="00B10C90"/>
    <w:rsid w:val="00B12D2C"/>
    <w:rsid w:val="00B15747"/>
    <w:rsid w:val="00B159FE"/>
    <w:rsid w:val="00B1671A"/>
    <w:rsid w:val="00B16DB8"/>
    <w:rsid w:val="00B170BA"/>
    <w:rsid w:val="00B2644F"/>
    <w:rsid w:val="00B26D5D"/>
    <w:rsid w:val="00B30182"/>
    <w:rsid w:val="00B33634"/>
    <w:rsid w:val="00B34C48"/>
    <w:rsid w:val="00B3688B"/>
    <w:rsid w:val="00B42432"/>
    <w:rsid w:val="00B4245F"/>
    <w:rsid w:val="00B44DF1"/>
    <w:rsid w:val="00B46EBD"/>
    <w:rsid w:val="00B4713F"/>
    <w:rsid w:val="00B5049A"/>
    <w:rsid w:val="00B51D11"/>
    <w:rsid w:val="00B63DA4"/>
    <w:rsid w:val="00B662DB"/>
    <w:rsid w:val="00B70265"/>
    <w:rsid w:val="00B70CDE"/>
    <w:rsid w:val="00B73A2B"/>
    <w:rsid w:val="00B75190"/>
    <w:rsid w:val="00B77100"/>
    <w:rsid w:val="00B778DE"/>
    <w:rsid w:val="00B80A41"/>
    <w:rsid w:val="00B8206C"/>
    <w:rsid w:val="00B821F4"/>
    <w:rsid w:val="00B83793"/>
    <w:rsid w:val="00B84DFD"/>
    <w:rsid w:val="00B85457"/>
    <w:rsid w:val="00B87825"/>
    <w:rsid w:val="00B92238"/>
    <w:rsid w:val="00B92C4D"/>
    <w:rsid w:val="00B92E03"/>
    <w:rsid w:val="00B968A1"/>
    <w:rsid w:val="00BA391D"/>
    <w:rsid w:val="00BA3A97"/>
    <w:rsid w:val="00BA72CA"/>
    <w:rsid w:val="00BB1EC5"/>
    <w:rsid w:val="00BB23FA"/>
    <w:rsid w:val="00BB613F"/>
    <w:rsid w:val="00BB6AE4"/>
    <w:rsid w:val="00BC406B"/>
    <w:rsid w:val="00BC60AF"/>
    <w:rsid w:val="00BD3767"/>
    <w:rsid w:val="00BD493A"/>
    <w:rsid w:val="00BE3CDD"/>
    <w:rsid w:val="00BE7C02"/>
    <w:rsid w:val="00BF084A"/>
    <w:rsid w:val="00BF2EA8"/>
    <w:rsid w:val="00BF4DDE"/>
    <w:rsid w:val="00C00C97"/>
    <w:rsid w:val="00C01431"/>
    <w:rsid w:val="00C02A85"/>
    <w:rsid w:val="00C02DFF"/>
    <w:rsid w:val="00C03020"/>
    <w:rsid w:val="00C033B1"/>
    <w:rsid w:val="00C07C1E"/>
    <w:rsid w:val="00C11429"/>
    <w:rsid w:val="00C11485"/>
    <w:rsid w:val="00C1384E"/>
    <w:rsid w:val="00C13AF3"/>
    <w:rsid w:val="00C13E2B"/>
    <w:rsid w:val="00C143A5"/>
    <w:rsid w:val="00C14DE4"/>
    <w:rsid w:val="00C154FD"/>
    <w:rsid w:val="00C161C4"/>
    <w:rsid w:val="00C17303"/>
    <w:rsid w:val="00C17332"/>
    <w:rsid w:val="00C20184"/>
    <w:rsid w:val="00C20AB4"/>
    <w:rsid w:val="00C21198"/>
    <w:rsid w:val="00C23726"/>
    <w:rsid w:val="00C24B37"/>
    <w:rsid w:val="00C259AC"/>
    <w:rsid w:val="00C265E8"/>
    <w:rsid w:val="00C314BF"/>
    <w:rsid w:val="00C31B7D"/>
    <w:rsid w:val="00C32A64"/>
    <w:rsid w:val="00C34C57"/>
    <w:rsid w:val="00C34EE6"/>
    <w:rsid w:val="00C35974"/>
    <w:rsid w:val="00C51509"/>
    <w:rsid w:val="00C530D2"/>
    <w:rsid w:val="00C54416"/>
    <w:rsid w:val="00C54CE4"/>
    <w:rsid w:val="00C550DE"/>
    <w:rsid w:val="00C56584"/>
    <w:rsid w:val="00C56588"/>
    <w:rsid w:val="00C5687C"/>
    <w:rsid w:val="00C579B5"/>
    <w:rsid w:val="00C659D2"/>
    <w:rsid w:val="00C72540"/>
    <w:rsid w:val="00C75819"/>
    <w:rsid w:val="00C76492"/>
    <w:rsid w:val="00C86800"/>
    <w:rsid w:val="00C87BF8"/>
    <w:rsid w:val="00C94E26"/>
    <w:rsid w:val="00C95170"/>
    <w:rsid w:val="00CA066B"/>
    <w:rsid w:val="00CA52E9"/>
    <w:rsid w:val="00CB1715"/>
    <w:rsid w:val="00CB299B"/>
    <w:rsid w:val="00CB60BB"/>
    <w:rsid w:val="00CC4483"/>
    <w:rsid w:val="00CC5DCC"/>
    <w:rsid w:val="00CC6F1F"/>
    <w:rsid w:val="00CD48F1"/>
    <w:rsid w:val="00CD4A29"/>
    <w:rsid w:val="00CD73BF"/>
    <w:rsid w:val="00CE2889"/>
    <w:rsid w:val="00CE2BC6"/>
    <w:rsid w:val="00CE5C77"/>
    <w:rsid w:val="00CE6545"/>
    <w:rsid w:val="00CF0944"/>
    <w:rsid w:val="00CF11AF"/>
    <w:rsid w:val="00D00FC2"/>
    <w:rsid w:val="00D01CB8"/>
    <w:rsid w:val="00D0234E"/>
    <w:rsid w:val="00D03794"/>
    <w:rsid w:val="00D03E42"/>
    <w:rsid w:val="00D040B1"/>
    <w:rsid w:val="00D0506A"/>
    <w:rsid w:val="00D05A6A"/>
    <w:rsid w:val="00D05B9E"/>
    <w:rsid w:val="00D06F4A"/>
    <w:rsid w:val="00D070A6"/>
    <w:rsid w:val="00D122B9"/>
    <w:rsid w:val="00D129FB"/>
    <w:rsid w:val="00D1345A"/>
    <w:rsid w:val="00D142E2"/>
    <w:rsid w:val="00D178A3"/>
    <w:rsid w:val="00D25C32"/>
    <w:rsid w:val="00D2643D"/>
    <w:rsid w:val="00D308A2"/>
    <w:rsid w:val="00D33B45"/>
    <w:rsid w:val="00D41487"/>
    <w:rsid w:val="00D422E4"/>
    <w:rsid w:val="00D52808"/>
    <w:rsid w:val="00D5665E"/>
    <w:rsid w:val="00D60767"/>
    <w:rsid w:val="00D631B3"/>
    <w:rsid w:val="00D6438B"/>
    <w:rsid w:val="00D65F17"/>
    <w:rsid w:val="00D67384"/>
    <w:rsid w:val="00D73644"/>
    <w:rsid w:val="00D737AE"/>
    <w:rsid w:val="00D75B8F"/>
    <w:rsid w:val="00D76464"/>
    <w:rsid w:val="00D83C5F"/>
    <w:rsid w:val="00D917D6"/>
    <w:rsid w:val="00D931B6"/>
    <w:rsid w:val="00D94770"/>
    <w:rsid w:val="00D9767B"/>
    <w:rsid w:val="00DA1C05"/>
    <w:rsid w:val="00DA39DF"/>
    <w:rsid w:val="00DA3BB9"/>
    <w:rsid w:val="00DA4A12"/>
    <w:rsid w:val="00DA62A7"/>
    <w:rsid w:val="00DB08E9"/>
    <w:rsid w:val="00DB440E"/>
    <w:rsid w:val="00DB4708"/>
    <w:rsid w:val="00DB4B3A"/>
    <w:rsid w:val="00DC35C9"/>
    <w:rsid w:val="00DC4016"/>
    <w:rsid w:val="00DC4595"/>
    <w:rsid w:val="00DC75DC"/>
    <w:rsid w:val="00DD3B6B"/>
    <w:rsid w:val="00DD4D93"/>
    <w:rsid w:val="00DE06E9"/>
    <w:rsid w:val="00DE13E9"/>
    <w:rsid w:val="00DE7F8A"/>
    <w:rsid w:val="00DF04D0"/>
    <w:rsid w:val="00DF08A8"/>
    <w:rsid w:val="00DF18C1"/>
    <w:rsid w:val="00DF3435"/>
    <w:rsid w:val="00E00A05"/>
    <w:rsid w:val="00E03AC8"/>
    <w:rsid w:val="00E03CC2"/>
    <w:rsid w:val="00E041BE"/>
    <w:rsid w:val="00E04FF5"/>
    <w:rsid w:val="00E149B2"/>
    <w:rsid w:val="00E14B6D"/>
    <w:rsid w:val="00E17790"/>
    <w:rsid w:val="00E23075"/>
    <w:rsid w:val="00E23178"/>
    <w:rsid w:val="00E23323"/>
    <w:rsid w:val="00E260FE"/>
    <w:rsid w:val="00E26293"/>
    <w:rsid w:val="00E26A48"/>
    <w:rsid w:val="00E27333"/>
    <w:rsid w:val="00E27A07"/>
    <w:rsid w:val="00E27E3A"/>
    <w:rsid w:val="00E3148A"/>
    <w:rsid w:val="00E33E63"/>
    <w:rsid w:val="00E406CD"/>
    <w:rsid w:val="00E40770"/>
    <w:rsid w:val="00E41209"/>
    <w:rsid w:val="00E44073"/>
    <w:rsid w:val="00E44408"/>
    <w:rsid w:val="00E44996"/>
    <w:rsid w:val="00E462E1"/>
    <w:rsid w:val="00E476E4"/>
    <w:rsid w:val="00E51C76"/>
    <w:rsid w:val="00E55010"/>
    <w:rsid w:val="00E56C63"/>
    <w:rsid w:val="00E57B09"/>
    <w:rsid w:val="00E6399D"/>
    <w:rsid w:val="00E675BF"/>
    <w:rsid w:val="00E715EB"/>
    <w:rsid w:val="00E72B90"/>
    <w:rsid w:val="00E84696"/>
    <w:rsid w:val="00E84C02"/>
    <w:rsid w:val="00E84F69"/>
    <w:rsid w:val="00E915D2"/>
    <w:rsid w:val="00E942D3"/>
    <w:rsid w:val="00E959AA"/>
    <w:rsid w:val="00E97B03"/>
    <w:rsid w:val="00EA11CB"/>
    <w:rsid w:val="00EA1CFA"/>
    <w:rsid w:val="00EA3579"/>
    <w:rsid w:val="00EA502D"/>
    <w:rsid w:val="00EA5B94"/>
    <w:rsid w:val="00EB51B9"/>
    <w:rsid w:val="00EB75B4"/>
    <w:rsid w:val="00EB79E7"/>
    <w:rsid w:val="00EC1894"/>
    <w:rsid w:val="00EC5C28"/>
    <w:rsid w:val="00EC5D0F"/>
    <w:rsid w:val="00ED5F58"/>
    <w:rsid w:val="00ED7E37"/>
    <w:rsid w:val="00ED7FF1"/>
    <w:rsid w:val="00EE23FF"/>
    <w:rsid w:val="00EE3522"/>
    <w:rsid w:val="00EE6256"/>
    <w:rsid w:val="00EE62DF"/>
    <w:rsid w:val="00EF09C7"/>
    <w:rsid w:val="00F07FEE"/>
    <w:rsid w:val="00F14858"/>
    <w:rsid w:val="00F225C6"/>
    <w:rsid w:val="00F33476"/>
    <w:rsid w:val="00F36955"/>
    <w:rsid w:val="00F40BD4"/>
    <w:rsid w:val="00F4133A"/>
    <w:rsid w:val="00F41FA7"/>
    <w:rsid w:val="00F4265E"/>
    <w:rsid w:val="00F4403B"/>
    <w:rsid w:val="00F44C43"/>
    <w:rsid w:val="00F45EDE"/>
    <w:rsid w:val="00F46961"/>
    <w:rsid w:val="00F46AA4"/>
    <w:rsid w:val="00F47056"/>
    <w:rsid w:val="00F51B5C"/>
    <w:rsid w:val="00F602FD"/>
    <w:rsid w:val="00F62CCD"/>
    <w:rsid w:val="00F65BA5"/>
    <w:rsid w:val="00F67DBA"/>
    <w:rsid w:val="00F742E8"/>
    <w:rsid w:val="00F75A84"/>
    <w:rsid w:val="00F80738"/>
    <w:rsid w:val="00F82308"/>
    <w:rsid w:val="00F825F3"/>
    <w:rsid w:val="00F87991"/>
    <w:rsid w:val="00F92657"/>
    <w:rsid w:val="00F95365"/>
    <w:rsid w:val="00F9583E"/>
    <w:rsid w:val="00F95F5D"/>
    <w:rsid w:val="00F962DE"/>
    <w:rsid w:val="00FA32BD"/>
    <w:rsid w:val="00FA39D7"/>
    <w:rsid w:val="00FA71E8"/>
    <w:rsid w:val="00FA7484"/>
    <w:rsid w:val="00FB21E3"/>
    <w:rsid w:val="00FB7E24"/>
    <w:rsid w:val="00FC47A9"/>
    <w:rsid w:val="00FC4D74"/>
    <w:rsid w:val="00FD208A"/>
    <w:rsid w:val="00FD2861"/>
    <w:rsid w:val="00FD449C"/>
    <w:rsid w:val="00FD536C"/>
    <w:rsid w:val="00FE0346"/>
    <w:rsid w:val="00FE5512"/>
    <w:rsid w:val="00FF00DA"/>
    <w:rsid w:val="00FF43BA"/>
    <w:rsid w:val="00FF455F"/>
    <w:rsid w:val="00FF46AF"/>
    <w:rsid w:val="00FF6F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docId w15:val="{F01470B3-E089-4BD9-8E33-076D1768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Y" w:eastAsia="es-PY"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F5D"/>
    <w:rPr>
      <w:rFonts w:ascii="Arial" w:hAnsi="Arial"/>
      <w:sz w:val="24"/>
      <w:lang w:eastAsia="es-ES"/>
    </w:rPr>
  </w:style>
  <w:style w:type="paragraph" w:styleId="Heading1">
    <w:name w:val="heading 1"/>
    <w:basedOn w:val="Normal"/>
    <w:next w:val="Normal"/>
    <w:link w:val="Heading1Char"/>
    <w:uiPriority w:val="9"/>
    <w:qFormat/>
    <w:rsid w:val="00422B50"/>
    <w:pPr>
      <w:keepNext/>
      <w:widowControl w:val="0"/>
      <w:outlineLvl w:val="0"/>
    </w:pPr>
    <w:rPr>
      <w:rFonts w:ascii="Monotype Corsiva" w:hAnsi="Monotype Corsiva"/>
      <w:b/>
      <w:snapToGrid w:val="0"/>
      <w:sz w:val="28"/>
      <w:lang w:val="es-MX"/>
    </w:rPr>
  </w:style>
  <w:style w:type="paragraph" w:styleId="Heading2">
    <w:name w:val="heading 2"/>
    <w:basedOn w:val="Normal"/>
    <w:next w:val="Normal"/>
    <w:link w:val="Heading2Char"/>
    <w:uiPriority w:val="9"/>
    <w:qFormat/>
    <w:rsid w:val="00422B50"/>
    <w:pPr>
      <w:keepNext/>
      <w:ind w:firstLine="567"/>
      <w:outlineLvl w:val="1"/>
    </w:pPr>
    <w:rPr>
      <w:b/>
      <w:lang w:val="es-MX"/>
    </w:rPr>
  </w:style>
  <w:style w:type="paragraph" w:styleId="Heading3">
    <w:name w:val="heading 3"/>
    <w:basedOn w:val="Normal"/>
    <w:next w:val="Normal"/>
    <w:link w:val="Heading3Char"/>
    <w:qFormat/>
    <w:rsid w:val="00422B50"/>
    <w:pPr>
      <w:keepNext/>
      <w:ind w:left="567" w:right="567"/>
      <w:jc w:val="center"/>
      <w:outlineLvl w:val="2"/>
    </w:pPr>
    <w:rPr>
      <w:b/>
      <w:lang w:val="es-UY"/>
    </w:rPr>
  </w:style>
  <w:style w:type="paragraph" w:styleId="Heading4">
    <w:name w:val="heading 4"/>
    <w:basedOn w:val="Normal"/>
    <w:next w:val="Normal"/>
    <w:link w:val="Heading4Char"/>
    <w:unhideWhenUsed/>
    <w:qFormat/>
    <w:rsid w:val="00E44408"/>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22B50"/>
    <w:pPr>
      <w:widowControl w:val="0"/>
      <w:tabs>
        <w:tab w:val="center" w:pos="4252"/>
        <w:tab w:val="right" w:pos="8504"/>
      </w:tabs>
    </w:pPr>
    <w:rPr>
      <w:snapToGrid w:val="0"/>
      <w:lang w:val="es-ES_tradnl"/>
    </w:rPr>
  </w:style>
  <w:style w:type="paragraph" w:styleId="Footer">
    <w:name w:val="footer"/>
    <w:basedOn w:val="Normal"/>
    <w:link w:val="FooterChar"/>
    <w:uiPriority w:val="99"/>
    <w:rsid w:val="00422B50"/>
    <w:pPr>
      <w:tabs>
        <w:tab w:val="center" w:pos="4419"/>
        <w:tab w:val="right" w:pos="8838"/>
      </w:tabs>
    </w:pPr>
  </w:style>
  <w:style w:type="character" w:styleId="Hyperlink">
    <w:name w:val="Hyperlink"/>
    <w:uiPriority w:val="99"/>
    <w:rsid w:val="00422B50"/>
    <w:rPr>
      <w:color w:val="0000FF"/>
      <w:u w:val="single"/>
    </w:rPr>
  </w:style>
  <w:style w:type="paragraph" w:styleId="BodyText2">
    <w:name w:val="Body Text 2"/>
    <w:basedOn w:val="Normal"/>
    <w:link w:val="BodyText2Char"/>
    <w:rsid w:val="00422B50"/>
    <w:pPr>
      <w:jc w:val="both"/>
    </w:pPr>
    <w:rPr>
      <w:lang w:val="es-ES_tradnl"/>
    </w:rPr>
  </w:style>
  <w:style w:type="paragraph" w:styleId="BodyText3">
    <w:name w:val="Body Text 3"/>
    <w:basedOn w:val="Normal"/>
    <w:link w:val="BodyText3Char"/>
    <w:uiPriority w:val="99"/>
    <w:rsid w:val="00422B50"/>
    <w:pPr>
      <w:jc w:val="center"/>
    </w:pPr>
    <w:rPr>
      <w:b/>
      <w:caps/>
      <w:sz w:val="36"/>
      <w:u w:val="thick"/>
      <w:lang w:val="es-UY"/>
    </w:rPr>
  </w:style>
  <w:style w:type="paragraph" w:styleId="BodyTextIndent">
    <w:name w:val="Body Text Indent"/>
    <w:basedOn w:val="Normal"/>
    <w:link w:val="BodyTextIndentChar"/>
    <w:rsid w:val="004A06BC"/>
    <w:pPr>
      <w:spacing w:after="120"/>
      <w:ind w:left="283"/>
    </w:pPr>
    <w:rPr>
      <w:rFonts w:ascii="Times New Roman" w:hAnsi="Times New Roman"/>
      <w:szCs w:val="24"/>
      <w:lang w:val="es-ES"/>
    </w:rPr>
  </w:style>
  <w:style w:type="character" w:customStyle="1" w:styleId="BodyTextIndentChar">
    <w:name w:val="Body Text Indent Char"/>
    <w:link w:val="BodyTextIndent"/>
    <w:rsid w:val="004A06BC"/>
    <w:rPr>
      <w:sz w:val="24"/>
      <w:szCs w:val="24"/>
      <w:lang w:val="es-ES" w:eastAsia="es-ES"/>
    </w:rPr>
  </w:style>
  <w:style w:type="paragraph" w:styleId="BodyText">
    <w:name w:val="Body Text"/>
    <w:basedOn w:val="Normal"/>
    <w:link w:val="BodyTextChar"/>
    <w:rsid w:val="004A06BC"/>
    <w:pPr>
      <w:spacing w:after="120"/>
    </w:pPr>
    <w:rPr>
      <w:rFonts w:ascii="Times New Roman" w:hAnsi="Times New Roman"/>
      <w:szCs w:val="24"/>
      <w:lang w:val="en-US" w:eastAsia="en-US"/>
    </w:rPr>
  </w:style>
  <w:style w:type="character" w:customStyle="1" w:styleId="BodyTextChar">
    <w:name w:val="Body Text Char"/>
    <w:link w:val="BodyText"/>
    <w:qFormat/>
    <w:rsid w:val="004A06BC"/>
    <w:rPr>
      <w:sz w:val="24"/>
      <w:szCs w:val="24"/>
      <w:lang w:val="en-US" w:eastAsia="en-US"/>
    </w:rPr>
  </w:style>
  <w:style w:type="paragraph" w:styleId="ListParagraph">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ListParagraphChar"/>
    <w:uiPriority w:val="34"/>
    <w:qFormat/>
    <w:rsid w:val="004A06BC"/>
    <w:pPr>
      <w:ind w:left="708"/>
    </w:pPr>
    <w:rPr>
      <w:rFonts w:ascii="Times New Roman" w:hAnsi="Times New Roman"/>
      <w:szCs w:val="24"/>
      <w:lang w:val="en-US" w:eastAsia="en-US"/>
    </w:rPr>
  </w:style>
  <w:style w:type="character" w:customStyle="1" w:styleId="FooterChar">
    <w:name w:val="Footer Char"/>
    <w:link w:val="Footer"/>
    <w:uiPriority w:val="99"/>
    <w:rsid w:val="004A06BC"/>
    <w:rPr>
      <w:rFonts w:ascii="Arial" w:hAnsi="Arial"/>
      <w:sz w:val="24"/>
      <w:lang w:val="pt-BR" w:eastAsia="es-ES"/>
    </w:rPr>
  </w:style>
  <w:style w:type="paragraph" w:styleId="BalloonText">
    <w:name w:val="Balloon Text"/>
    <w:basedOn w:val="Normal"/>
    <w:link w:val="BalloonTextChar"/>
    <w:uiPriority w:val="99"/>
    <w:rsid w:val="004A06BC"/>
    <w:rPr>
      <w:rFonts w:ascii="Tahoma" w:hAnsi="Tahoma" w:cs="Tahoma"/>
      <w:sz w:val="16"/>
      <w:szCs w:val="16"/>
    </w:rPr>
  </w:style>
  <w:style w:type="character" w:customStyle="1" w:styleId="BalloonTextChar">
    <w:name w:val="Balloon Text Char"/>
    <w:link w:val="BalloonText"/>
    <w:uiPriority w:val="99"/>
    <w:rsid w:val="004A06BC"/>
    <w:rPr>
      <w:rFonts w:ascii="Tahoma" w:hAnsi="Tahoma" w:cs="Tahoma"/>
      <w:sz w:val="16"/>
      <w:szCs w:val="16"/>
      <w:lang w:val="pt-BR" w:eastAsia="es-ES"/>
    </w:rPr>
  </w:style>
  <w:style w:type="paragraph" w:customStyle="1" w:styleId="TIT2">
    <w:name w:val="TIT 2"/>
    <w:basedOn w:val="Title"/>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eGrid">
    <w:name w:val="Table Grid"/>
    <w:basedOn w:val="TableNormal"/>
    <w:uiPriority w:val="39"/>
    <w:rsid w:val="009B5FA2"/>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B5FA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9B5FA2"/>
    <w:rPr>
      <w:rFonts w:ascii="Cambria" w:eastAsia="Times New Roman" w:hAnsi="Cambria" w:cs="Times New Roman"/>
      <w:b/>
      <w:bCs/>
      <w:kern w:val="28"/>
      <w:sz w:val="32"/>
      <w:szCs w:val="32"/>
      <w:lang w:val="pt-BR" w:eastAsia="es-ES"/>
    </w:rPr>
  </w:style>
  <w:style w:type="character" w:customStyle="1" w:styleId="Heading4Char">
    <w:name w:val="Heading 4 Char"/>
    <w:link w:val="Heading4"/>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Heading5Char">
    <w:name w:val="Heading 5 Char"/>
    <w:link w:val="Heading5"/>
    <w:uiPriority w:val="9"/>
    <w:rsid w:val="00E84F69"/>
    <w:rPr>
      <w:rFonts w:ascii="Calibri" w:eastAsia="Malgun Gothic" w:hAnsi="Calibri"/>
      <w:b/>
      <w:bCs/>
      <w:i/>
      <w:iCs/>
      <w:sz w:val="26"/>
      <w:szCs w:val="26"/>
      <w:lang w:val="pt-BR" w:eastAsia="pt-BR"/>
    </w:rPr>
  </w:style>
  <w:style w:type="character" w:customStyle="1" w:styleId="HeaderChar">
    <w:name w:val="Header Char"/>
    <w:link w:val="Header"/>
    <w:uiPriority w:val="99"/>
    <w:rsid w:val="00E84F69"/>
    <w:rPr>
      <w:rFonts w:ascii="Arial" w:hAnsi="Arial"/>
      <w:snapToGrid w:val="0"/>
      <w:sz w:val="24"/>
      <w:lang w:val="es-ES_tradnl"/>
    </w:rPr>
  </w:style>
  <w:style w:type="paragraph" w:customStyle="1" w:styleId="BodyText22">
    <w:name w:val="Body Text 22"/>
    <w:basedOn w:val="Normal"/>
    <w:rsid w:val="00E84F69"/>
    <w:pPr>
      <w:overflowPunct w:val="0"/>
      <w:autoSpaceDE w:val="0"/>
      <w:autoSpaceDN w:val="0"/>
      <w:adjustRightInd w:val="0"/>
      <w:jc w:val="both"/>
      <w:textAlignment w:val="baseline"/>
    </w:pPr>
    <w:rPr>
      <w:b/>
      <w:lang w:eastAsia="pt-BR"/>
    </w:rPr>
  </w:style>
  <w:style w:type="paragraph" w:customStyle="1" w:styleId="BodyText24">
    <w:name w:val="Body Text 24"/>
    <w:basedOn w:val="Normal"/>
    <w:rsid w:val="00E84F69"/>
    <w:pPr>
      <w:jc w:val="both"/>
    </w:pPr>
    <w:rPr>
      <w:lang w:eastAsia="pt-BR"/>
    </w:rPr>
  </w:style>
  <w:style w:type="character" w:customStyle="1" w:styleId="apple-converted-space">
    <w:name w:val="apple-converted-space"/>
    <w:rsid w:val="00E84F69"/>
  </w:style>
  <w:style w:type="character" w:customStyle="1" w:styleId="BodyText2Char">
    <w:name w:val="Body Text 2 Char"/>
    <w:link w:val="BodyText2"/>
    <w:rsid w:val="00E84F69"/>
    <w:rPr>
      <w:rFonts w:ascii="Arial" w:hAnsi="Arial"/>
      <w:sz w:val="24"/>
      <w:lang w:val="es-ES_tradnl"/>
    </w:rPr>
  </w:style>
  <w:style w:type="paragraph" w:customStyle="1" w:styleId="BodyText25">
    <w:name w:val="Body Text 25"/>
    <w:basedOn w:val="Normal"/>
    <w:rsid w:val="00E84F69"/>
    <w:pPr>
      <w:overflowPunct w:val="0"/>
      <w:autoSpaceDE w:val="0"/>
      <w:autoSpaceDN w:val="0"/>
      <w:adjustRightInd w:val="0"/>
      <w:jc w:val="both"/>
      <w:textAlignment w:val="baseline"/>
    </w:pPr>
    <w:rPr>
      <w:lang w:eastAsia="pt-BR"/>
    </w:rPr>
  </w:style>
  <w:style w:type="character" w:customStyle="1" w:styleId="Heading3Char">
    <w:name w:val="Heading 3 Char"/>
    <w:link w:val="Heading3"/>
    <w:rsid w:val="00E84F69"/>
    <w:rPr>
      <w:rFonts w:ascii="Arial" w:hAnsi="Arial"/>
      <w:b/>
      <w:sz w:val="24"/>
      <w:lang w:val="es-UY"/>
    </w:rPr>
  </w:style>
  <w:style w:type="character" w:customStyle="1" w:styleId="HTMLPreformattedChar">
    <w:name w:val="HTML Preformatted Char"/>
    <w:link w:val="HTMLPreformatted"/>
    <w:uiPriority w:val="99"/>
    <w:qFormat/>
    <w:rsid w:val="00E84F69"/>
    <w:rPr>
      <w:rFonts w:ascii="Courier New" w:hAnsi="Courier New" w:cs="Courier New"/>
      <w:lang w:val="pt-BR" w:eastAsia="pt-BR"/>
    </w:rPr>
  </w:style>
  <w:style w:type="paragraph" w:styleId="HTMLPreformatted">
    <w:name w:val="HTML Preformatted"/>
    <w:basedOn w:val="Normal"/>
    <w:link w:val="HTMLPreformattedChar"/>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character" w:customStyle="1" w:styleId="HTMLPreformattedChar1">
    <w:name w:val="HTML Preformatted Char1"/>
    <w:rsid w:val="00E84F69"/>
    <w:rPr>
      <w:rFonts w:ascii="Courier New" w:hAnsi="Courier New" w:cs="Courier New"/>
      <w:lang w:val="pt-BR"/>
    </w:rPr>
  </w:style>
  <w:style w:type="character" w:customStyle="1" w:styleId="HTMLconformatoprevioCar1">
    <w:name w:val="HTML con formato previo Car1"/>
    <w:uiPriority w:val="99"/>
    <w:semiHidden/>
    <w:rsid w:val="00E84F69"/>
    <w:rPr>
      <w:rFonts w:ascii="Consolas" w:eastAsia="Times New Roman" w:hAnsi="Consolas" w:cs="Consolas"/>
      <w:sz w:val="20"/>
      <w:szCs w:val="20"/>
      <w:lang w:val="pt-BR" w:eastAsia="pt-BR"/>
    </w:rPr>
  </w:style>
  <w:style w:type="paragraph" w:styleId="BodyTextIndent3">
    <w:name w:val="Body Text Indent 3"/>
    <w:basedOn w:val="Normal"/>
    <w:link w:val="BodyTextIndent3Char"/>
    <w:uiPriority w:val="99"/>
    <w:unhideWhenUsed/>
    <w:rsid w:val="00E84F69"/>
    <w:pPr>
      <w:spacing w:after="120"/>
      <w:ind w:left="283"/>
    </w:pPr>
    <w:rPr>
      <w:sz w:val="16"/>
      <w:szCs w:val="16"/>
      <w:lang w:eastAsia="pt-BR"/>
    </w:rPr>
  </w:style>
  <w:style w:type="character" w:customStyle="1" w:styleId="BodyTextIndent3Char">
    <w:name w:val="Body Text Indent 3 Char"/>
    <w:link w:val="BodyTextIndent3"/>
    <w:uiPriority w:val="99"/>
    <w:rsid w:val="00E84F69"/>
    <w:rPr>
      <w:rFonts w:ascii="Arial" w:hAnsi="Arial"/>
      <w:sz w:val="16"/>
      <w:szCs w:val="16"/>
      <w:lang w:val="pt-BR" w:eastAsia="pt-BR"/>
    </w:rPr>
  </w:style>
  <w:style w:type="paragraph" w:styleId="BodyTextIndent2">
    <w:name w:val="Body Text Indent 2"/>
    <w:basedOn w:val="Normal"/>
    <w:link w:val="BodyTextIndent2Char"/>
    <w:uiPriority w:val="99"/>
    <w:unhideWhenUsed/>
    <w:rsid w:val="00E84F69"/>
    <w:pPr>
      <w:spacing w:after="120" w:line="480" w:lineRule="auto"/>
      <w:ind w:left="283"/>
    </w:pPr>
    <w:rPr>
      <w:lang w:eastAsia="pt-BR"/>
    </w:rPr>
  </w:style>
  <w:style w:type="character" w:customStyle="1" w:styleId="BodyTextIndent2Char">
    <w:name w:val="Body Text Indent 2 Char"/>
    <w:link w:val="BodyTextIndent2"/>
    <w:uiPriority w:val="99"/>
    <w:rsid w:val="00E84F69"/>
    <w:rPr>
      <w:rFonts w:ascii="Arial" w:hAnsi="Arial"/>
      <w:sz w:val="24"/>
      <w:lang w:val="pt-BR" w:eastAsia="pt-BR"/>
    </w:rPr>
  </w:style>
  <w:style w:type="character" w:customStyle="1" w:styleId="BodyText3Char">
    <w:name w:val="Body Text 3 Char"/>
    <w:link w:val="BodyText3"/>
    <w:uiPriority w:val="99"/>
    <w:rsid w:val="00E84F69"/>
    <w:rPr>
      <w:rFonts w:ascii="Arial" w:hAnsi="Arial"/>
      <w:b/>
      <w:caps/>
      <w:sz w:val="36"/>
      <w:u w:val="thick"/>
      <w:lang w:val="es-UY"/>
    </w:rPr>
  </w:style>
  <w:style w:type="character" w:customStyle="1" w:styleId="normalchar">
    <w:name w:val="normal__char"/>
    <w:rsid w:val="00E84F69"/>
  </w:style>
  <w:style w:type="character" w:customStyle="1" w:styleId="Heading1Char">
    <w:name w:val="Heading 1 Char"/>
    <w:link w:val="Heading1"/>
    <w:uiPriority w:val="9"/>
    <w:rsid w:val="00E84F69"/>
    <w:rPr>
      <w:rFonts w:ascii="Monotype Corsiva" w:hAnsi="Monotype Corsiva"/>
      <w:b/>
      <w:snapToGrid w:val="0"/>
      <w:sz w:val="28"/>
      <w:lang w:val="es-MX"/>
    </w:rPr>
  </w:style>
  <w:style w:type="character" w:styleId="CommentReference">
    <w:name w:val="annotation reference"/>
    <w:uiPriority w:val="99"/>
    <w:unhideWhenUsed/>
    <w:rsid w:val="00E84F69"/>
    <w:rPr>
      <w:sz w:val="16"/>
      <w:szCs w:val="16"/>
      <w:lang w:val="pt-BR" w:eastAsia="pt-BR"/>
    </w:rPr>
  </w:style>
  <w:style w:type="paragraph" w:styleId="CommentText">
    <w:name w:val="annotation text"/>
    <w:basedOn w:val="Normal"/>
    <w:link w:val="CommentTextChar"/>
    <w:uiPriority w:val="99"/>
    <w:unhideWhenUsed/>
    <w:rsid w:val="00E84F69"/>
    <w:rPr>
      <w:sz w:val="20"/>
      <w:lang w:eastAsia="pt-BR"/>
    </w:rPr>
  </w:style>
  <w:style w:type="character" w:customStyle="1" w:styleId="CommentTextChar">
    <w:name w:val="Comment Text Char"/>
    <w:link w:val="CommentText"/>
    <w:uiPriority w:val="99"/>
    <w:rsid w:val="00E84F69"/>
    <w:rPr>
      <w:rFonts w:ascii="Arial" w:hAnsi="Arial"/>
      <w:lang w:val="pt-BR" w:eastAsia="pt-BR"/>
    </w:rPr>
  </w:style>
  <w:style w:type="paragraph" w:styleId="CommentSubject">
    <w:name w:val="annotation subject"/>
    <w:basedOn w:val="CommentText"/>
    <w:next w:val="CommentText"/>
    <w:link w:val="CommentSubjectChar"/>
    <w:uiPriority w:val="99"/>
    <w:unhideWhenUsed/>
    <w:rsid w:val="00E84F69"/>
    <w:rPr>
      <w:b/>
      <w:bCs/>
    </w:rPr>
  </w:style>
  <w:style w:type="character" w:customStyle="1" w:styleId="CommentSubjectChar">
    <w:name w:val="Comment Subject Char"/>
    <w:link w:val="CommentSubject"/>
    <w:uiPriority w:val="99"/>
    <w:rsid w:val="00E84F69"/>
    <w:rPr>
      <w:rFonts w:ascii="Arial" w:hAnsi="Arial"/>
      <w:b/>
      <w:bCs/>
      <w:lang w:val="pt-BR" w:eastAsia="pt-BR"/>
    </w:rPr>
  </w:style>
  <w:style w:type="paragraph" w:customStyle="1" w:styleId="Default">
    <w:name w:val="Default"/>
    <w:rsid w:val="00E84F69"/>
    <w:pPr>
      <w:autoSpaceDE w:val="0"/>
      <w:autoSpaceDN w:val="0"/>
      <w:adjustRightInd w:val="0"/>
    </w:pPr>
    <w:rPr>
      <w:rFonts w:ascii="Tahoma" w:eastAsia="Calibri" w:hAnsi="Tahoma" w:cs="Tahoma"/>
      <w:color w:val="000000"/>
      <w:sz w:val="24"/>
      <w:szCs w:val="24"/>
      <w:lang w:val="pt-BR" w:eastAsia="pt-BR"/>
    </w:rPr>
  </w:style>
  <w:style w:type="paragraph" w:customStyle="1" w:styleId="Estilopredeterminado">
    <w:name w:val="Estilo predeterminado"/>
    <w:rsid w:val="00E84F69"/>
    <w:pPr>
      <w:suppressAutoHyphens/>
      <w:spacing w:after="200" w:line="276" w:lineRule="auto"/>
    </w:pPr>
    <w:rPr>
      <w:rFonts w:ascii="Arial" w:hAnsi="Arial" w:cs="Arial"/>
      <w:sz w:val="24"/>
      <w:szCs w:val="24"/>
      <w:lang w:val="pt-BR" w:eastAsia="es-ES"/>
    </w:rPr>
  </w:style>
  <w:style w:type="paragraph" w:styleId="FootnoteText">
    <w:name w:val="footnote text"/>
    <w:basedOn w:val="Normal"/>
    <w:link w:val="FootnoteTextChar"/>
    <w:uiPriority w:val="99"/>
    <w:unhideWhenUsed/>
    <w:rsid w:val="00E84F69"/>
    <w:rPr>
      <w:sz w:val="20"/>
      <w:lang w:eastAsia="pt-BR"/>
    </w:rPr>
  </w:style>
  <w:style w:type="character" w:customStyle="1" w:styleId="FootnoteTextChar">
    <w:name w:val="Footnote Text Char"/>
    <w:link w:val="FootnoteText"/>
    <w:uiPriority w:val="99"/>
    <w:rsid w:val="00E84F69"/>
    <w:rPr>
      <w:rFonts w:ascii="Arial" w:hAnsi="Arial"/>
      <w:lang w:val="pt-BR" w:eastAsia="pt-BR"/>
    </w:rPr>
  </w:style>
  <w:style w:type="character" w:styleId="FootnoteReference">
    <w:name w:val="footnote reference"/>
    <w:uiPriority w:val="99"/>
    <w:unhideWhenUsed/>
    <w:rsid w:val="00E84F69"/>
    <w:rPr>
      <w:vertAlign w:val="superscript"/>
    </w:rPr>
  </w:style>
  <w:style w:type="paragraph" w:styleId="Revision">
    <w:name w:val="Revision"/>
    <w:hidden/>
    <w:uiPriority w:val="99"/>
    <w:semiHidden/>
    <w:rsid w:val="00E84F69"/>
    <w:rPr>
      <w:rFonts w:ascii="Arial" w:hAnsi="Arial"/>
      <w:sz w:val="24"/>
      <w:lang w:val="pt-BR" w:eastAsia="pt-BR"/>
    </w:rPr>
  </w:style>
  <w:style w:type="character" w:customStyle="1" w:styleId="ListParagraphChar">
    <w:name w:val="List Paragraph Char"/>
    <w:aliases w:val="Bullet point Char,CV text Char,Colorful List - Accent 11 Char,Dot pt Char,F5 List Paragraph Char,Fundamentacion Char,L Char,List Paragraph11 Char,List Paragraph111 Char,List Paragraph2 Char,Medium Grid 1 - Accent 21 Char"/>
    <w:link w:val="ListParagraph"/>
    <w:uiPriority w:val="34"/>
    <w:locked/>
    <w:rsid w:val="00E84F69"/>
    <w:rPr>
      <w:sz w:val="24"/>
      <w:szCs w:val="24"/>
      <w:lang w:val="en-US" w:eastAsia="en-US"/>
    </w:rPr>
  </w:style>
  <w:style w:type="paragraph" w:customStyle="1" w:styleId="m2312567612989822598standard">
    <w:name w:val="m_2312567612989822598standard"/>
    <w:basedOn w:val="Normal"/>
    <w:rsid w:val="00E84F69"/>
    <w:pPr>
      <w:spacing w:before="100" w:beforeAutospacing="1" w:after="100" w:afterAutospacing="1"/>
    </w:pPr>
    <w:rPr>
      <w:rFonts w:ascii="Times New Roman" w:hAnsi="Times New Roman"/>
      <w:szCs w:val="24"/>
      <w:lang w:eastAsia="es-UY"/>
    </w:rPr>
  </w:style>
  <w:style w:type="character" w:styleId="Strong">
    <w:name w:val="Strong"/>
    <w:uiPriority w:val="22"/>
    <w:qFormat/>
    <w:rsid w:val="00E84F69"/>
    <w:rPr>
      <w:b/>
      <w:bCs/>
    </w:rPr>
  </w:style>
  <w:style w:type="paragraph" w:customStyle="1" w:styleId="xm-6470416078565095876msobodytextindent">
    <w:name w:val="x_m_-6470416078565095876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m4212923185231132978msobodytextindent">
    <w:name w:val="m_4212923185231132978msobodytextindent"/>
    <w:basedOn w:val="Normal"/>
    <w:rsid w:val="00E84F69"/>
    <w:pPr>
      <w:spacing w:before="100" w:beforeAutospacing="1" w:after="100"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rsid w:val="00E84F69"/>
    <w:pPr>
      <w:spacing w:before="100" w:beforeAutospacing="1" w:after="100" w:afterAutospacing="1"/>
    </w:pPr>
    <w:rPr>
      <w:rFonts w:ascii="Times New Roman" w:hAnsi="Times New Roman"/>
      <w:szCs w:val="24"/>
      <w:lang w:eastAsia="ko-KR"/>
    </w:rPr>
  </w:style>
  <w:style w:type="character" w:customStyle="1" w:styleId="Heading2Char">
    <w:name w:val="Heading 2 Char"/>
    <w:link w:val="Heading2"/>
    <w:uiPriority w:val="9"/>
    <w:rsid w:val="00E84F69"/>
    <w:rPr>
      <w:rFonts w:ascii="Arial" w:hAnsi="Arial"/>
      <w:b/>
      <w:sz w:val="24"/>
      <w:lang w:val="es-MX"/>
    </w:rPr>
  </w:style>
  <w:style w:type="paragraph" w:customStyle="1" w:styleId="xmsonormal">
    <w:name w:val="x_msonormal"/>
    <w:basedOn w:val="Normal"/>
    <w:rsid w:val="00E84F69"/>
    <w:pPr>
      <w:spacing w:before="100" w:beforeAutospacing="1" w:after="100" w:afterAutospacing="1"/>
    </w:pPr>
    <w:rPr>
      <w:rFonts w:ascii="Times New Roman" w:hAnsi="Times New Roman"/>
      <w:szCs w:val="24"/>
      <w:lang w:eastAsia="ko-KR"/>
    </w:rPr>
  </w:style>
  <w:style w:type="paragraph" w:customStyle="1" w:styleId="Standard">
    <w:name w:val="Standard"/>
    <w:rsid w:val="00E84F69"/>
    <w:pPr>
      <w:autoSpaceDN w:val="0"/>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rsid w:val="00E84F69"/>
    <w:pPr>
      <w:spacing w:before="100" w:beforeAutospacing="1" w:after="100" w:afterAutospacing="1"/>
    </w:pPr>
    <w:rPr>
      <w:rFonts w:ascii="Times New Roman" w:hAnsi="Times New Roman"/>
      <w:szCs w:val="24"/>
      <w:lang w:eastAsia="es-UY"/>
    </w:rPr>
  </w:style>
  <w:style w:type="paragraph" w:styleId="NoSpacing">
    <w:name w:val="No Spacing"/>
    <w:uiPriority w:val="1"/>
    <w:qFormat/>
    <w:rsid w:val="00E84F69"/>
    <w:rPr>
      <w:rFonts w:ascii="Arial" w:hAnsi="Arial"/>
      <w:sz w:val="24"/>
      <w:lang w:val="pt-BR" w:eastAsia="pt-BR"/>
    </w:rPr>
  </w:style>
  <w:style w:type="paragraph" w:styleId="List">
    <w:name w:val="List"/>
    <w:basedOn w:val="Normal"/>
    <w:rsid w:val="00E56C63"/>
    <w:pPr>
      <w:ind w:left="283" w:hanging="283"/>
      <w:contextualSpacing/>
    </w:pPr>
  </w:style>
  <w:style w:type="paragraph" w:styleId="List2">
    <w:name w:val="List 2"/>
    <w:basedOn w:val="Normal"/>
    <w:rsid w:val="00E56C63"/>
    <w:pPr>
      <w:ind w:left="566" w:hanging="283"/>
      <w:contextualSpacing/>
    </w:pPr>
  </w:style>
  <w:style w:type="paragraph" w:styleId="ListContinue">
    <w:name w:val="List Continue"/>
    <w:basedOn w:val="Normal"/>
    <w:rsid w:val="00E56C63"/>
    <w:pPr>
      <w:spacing w:after="120"/>
      <w:ind w:left="283"/>
      <w:contextualSpacing/>
    </w:pPr>
  </w:style>
  <w:style w:type="character" w:customStyle="1" w:styleId="markedcontent">
    <w:name w:val="markedcontent"/>
    <w:rsid w:val="0034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84713">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526061327">
      <w:bodyDiv w:val="1"/>
      <w:marLeft w:val="0"/>
      <w:marRight w:val="0"/>
      <w:marTop w:val="0"/>
      <w:marBottom w:val="0"/>
      <w:divBdr>
        <w:top w:val="none" w:sz="0" w:space="0" w:color="auto"/>
        <w:left w:val="none" w:sz="0" w:space="0" w:color="auto"/>
        <w:bottom w:val="none" w:sz="0" w:space="0" w:color="auto"/>
        <w:right w:val="none" w:sz="0" w:space="0" w:color="auto"/>
      </w:divBdr>
    </w:div>
    <w:div w:id="665398344">
      <w:bodyDiv w:val="1"/>
      <w:marLeft w:val="0"/>
      <w:marRight w:val="0"/>
      <w:marTop w:val="0"/>
      <w:marBottom w:val="0"/>
      <w:divBdr>
        <w:top w:val="none" w:sz="0" w:space="0" w:color="auto"/>
        <w:left w:val="none" w:sz="0" w:space="0" w:color="auto"/>
        <w:bottom w:val="none" w:sz="0" w:space="0" w:color="auto"/>
        <w:right w:val="none" w:sz="0" w:space="0" w:color="auto"/>
      </w:divBdr>
    </w:div>
    <w:div w:id="665789509">
      <w:bodyDiv w:val="1"/>
      <w:marLeft w:val="0"/>
      <w:marRight w:val="0"/>
      <w:marTop w:val="0"/>
      <w:marBottom w:val="0"/>
      <w:divBdr>
        <w:top w:val="none" w:sz="0" w:space="0" w:color="auto"/>
        <w:left w:val="none" w:sz="0" w:space="0" w:color="auto"/>
        <w:bottom w:val="none" w:sz="0" w:space="0" w:color="auto"/>
        <w:right w:val="none" w:sz="0" w:space="0" w:color="auto"/>
      </w:divBdr>
    </w:div>
    <w:div w:id="851259384">
      <w:bodyDiv w:val="1"/>
      <w:marLeft w:val="0"/>
      <w:marRight w:val="0"/>
      <w:marTop w:val="0"/>
      <w:marBottom w:val="0"/>
      <w:divBdr>
        <w:top w:val="none" w:sz="0" w:space="0" w:color="auto"/>
        <w:left w:val="none" w:sz="0" w:space="0" w:color="auto"/>
        <w:bottom w:val="none" w:sz="0" w:space="0" w:color="auto"/>
        <w:right w:val="none" w:sz="0" w:space="0" w:color="auto"/>
      </w:divBdr>
    </w:div>
    <w:div w:id="1047223636">
      <w:bodyDiv w:val="1"/>
      <w:marLeft w:val="0"/>
      <w:marRight w:val="0"/>
      <w:marTop w:val="0"/>
      <w:marBottom w:val="0"/>
      <w:divBdr>
        <w:top w:val="none" w:sz="0" w:space="0" w:color="auto"/>
        <w:left w:val="none" w:sz="0" w:space="0" w:color="auto"/>
        <w:bottom w:val="none" w:sz="0" w:space="0" w:color="auto"/>
        <w:right w:val="none" w:sz="0" w:space="0" w:color="auto"/>
      </w:divBdr>
    </w:div>
    <w:div w:id="1078015726">
      <w:bodyDiv w:val="1"/>
      <w:marLeft w:val="0"/>
      <w:marRight w:val="0"/>
      <w:marTop w:val="0"/>
      <w:marBottom w:val="0"/>
      <w:divBdr>
        <w:top w:val="none" w:sz="0" w:space="0" w:color="auto"/>
        <w:left w:val="none" w:sz="0" w:space="0" w:color="auto"/>
        <w:bottom w:val="none" w:sz="0" w:space="0" w:color="auto"/>
        <w:right w:val="none" w:sz="0" w:space="0" w:color="auto"/>
      </w:divBdr>
      <w:divsChild>
        <w:div w:id="570392079">
          <w:marLeft w:val="0"/>
          <w:marRight w:val="0"/>
          <w:marTop w:val="0"/>
          <w:marBottom w:val="0"/>
          <w:divBdr>
            <w:top w:val="none" w:sz="0" w:space="0" w:color="auto"/>
            <w:left w:val="none" w:sz="0" w:space="0" w:color="auto"/>
            <w:bottom w:val="none" w:sz="0" w:space="0" w:color="auto"/>
            <w:right w:val="none" w:sz="0" w:space="0" w:color="auto"/>
          </w:divBdr>
        </w:div>
      </w:divsChild>
    </w:div>
    <w:div w:id="1222792789">
      <w:bodyDiv w:val="1"/>
      <w:marLeft w:val="0"/>
      <w:marRight w:val="0"/>
      <w:marTop w:val="0"/>
      <w:marBottom w:val="0"/>
      <w:divBdr>
        <w:top w:val="none" w:sz="0" w:space="0" w:color="auto"/>
        <w:left w:val="none" w:sz="0" w:space="0" w:color="auto"/>
        <w:bottom w:val="none" w:sz="0" w:space="0" w:color="auto"/>
        <w:right w:val="none" w:sz="0" w:space="0" w:color="auto"/>
      </w:divBdr>
    </w:div>
    <w:div w:id="1247812374">
      <w:bodyDiv w:val="1"/>
      <w:marLeft w:val="0"/>
      <w:marRight w:val="0"/>
      <w:marTop w:val="0"/>
      <w:marBottom w:val="0"/>
      <w:divBdr>
        <w:top w:val="none" w:sz="0" w:space="0" w:color="auto"/>
        <w:left w:val="none" w:sz="0" w:space="0" w:color="auto"/>
        <w:bottom w:val="none" w:sz="0" w:space="0" w:color="auto"/>
        <w:right w:val="none" w:sz="0" w:space="0" w:color="auto"/>
      </w:divBdr>
    </w:div>
    <w:div w:id="1336348011">
      <w:bodyDiv w:val="1"/>
      <w:marLeft w:val="0"/>
      <w:marRight w:val="0"/>
      <w:marTop w:val="0"/>
      <w:marBottom w:val="0"/>
      <w:divBdr>
        <w:top w:val="none" w:sz="0" w:space="0" w:color="auto"/>
        <w:left w:val="none" w:sz="0" w:space="0" w:color="auto"/>
        <w:bottom w:val="none" w:sz="0" w:space="0" w:color="auto"/>
        <w:right w:val="none" w:sz="0" w:space="0" w:color="auto"/>
      </w:divBdr>
      <w:divsChild>
        <w:div w:id="1843356100">
          <w:marLeft w:val="0"/>
          <w:marRight w:val="0"/>
          <w:marTop w:val="0"/>
          <w:marBottom w:val="0"/>
          <w:divBdr>
            <w:top w:val="none" w:sz="0" w:space="0" w:color="auto"/>
            <w:left w:val="none" w:sz="0" w:space="0" w:color="auto"/>
            <w:bottom w:val="none" w:sz="0" w:space="0" w:color="auto"/>
            <w:right w:val="none" w:sz="0" w:space="0" w:color="auto"/>
          </w:divBdr>
        </w:div>
        <w:div w:id="1167329706">
          <w:marLeft w:val="0"/>
          <w:marRight w:val="0"/>
          <w:marTop w:val="0"/>
          <w:marBottom w:val="0"/>
          <w:divBdr>
            <w:top w:val="none" w:sz="0" w:space="0" w:color="auto"/>
            <w:left w:val="none" w:sz="0" w:space="0" w:color="auto"/>
            <w:bottom w:val="none" w:sz="0" w:space="0" w:color="auto"/>
            <w:right w:val="none" w:sz="0" w:space="0" w:color="auto"/>
          </w:divBdr>
        </w:div>
      </w:divsChild>
    </w:div>
    <w:div w:id="1448549304">
      <w:bodyDiv w:val="1"/>
      <w:marLeft w:val="0"/>
      <w:marRight w:val="0"/>
      <w:marTop w:val="0"/>
      <w:marBottom w:val="0"/>
      <w:divBdr>
        <w:top w:val="none" w:sz="0" w:space="0" w:color="auto"/>
        <w:left w:val="none" w:sz="0" w:space="0" w:color="auto"/>
        <w:bottom w:val="none" w:sz="0" w:space="0" w:color="auto"/>
        <w:right w:val="none" w:sz="0" w:space="0" w:color="auto"/>
      </w:divBdr>
      <w:divsChild>
        <w:div w:id="2116972223">
          <w:marLeft w:val="0"/>
          <w:marRight w:val="0"/>
          <w:marTop w:val="0"/>
          <w:marBottom w:val="0"/>
          <w:divBdr>
            <w:top w:val="none" w:sz="0" w:space="0" w:color="auto"/>
            <w:left w:val="none" w:sz="0" w:space="0" w:color="auto"/>
            <w:bottom w:val="none" w:sz="0" w:space="0" w:color="auto"/>
            <w:right w:val="none" w:sz="0" w:space="0" w:color="auto"/>
          </w:divBdr>
          <w:divsChild>
            <w:div w:id="1025444538">
              <w:marLeft w:val="0"/>
              <w:marRight w:val="0"/>
              <w:marTop w:val="0"/>
              <w:marBottom w:val="0"/>
              <w:divBdr>
                <w:top w:val="none" w:sz="0" w:space="0" w:color="auto"/>
                <w:left w:val="single" w:sz="6" w:space="0" w:color="F1F3F4"/>
                <w:bottom w:val="none" w:sz="0" w:space="0" w:color="auto"/>
                <w:right w:val="none" w:sz="0" w:space="0" w:color="auto"/>
              </w:divBdr>
              <w:divsChild>
                <w:div w:id="898705302">
                  <w:marLeft w:val="0"/>
                  <w:marRight w:val="0"/>
                  <w:marTop w:val="0"/>
                  <w:marBottom w:val="0"/>
                  <w:divBdr>
                    <w:top w:val="none" w:sz="0" w:space="0" w:color="auto"/>
                    <w:left w:val="none" w:sz="0" w:space="0" w:color="auto"/>
                    <w:bottom w:val="none" w:sz="0" w:space="0" w:color="auto"/>
                    <w:right w:val="none" w:sz="0" w:space="0" w:color="auto"/>
                  </w:divBdr>
                  <w:divsChild>
                    <w:div w:id="677460076">
                      <w:marLeft w:val="0"/>
                      <w:marRight w:val="0"/>
                      <w:marTop w:val="0"/>
                      <w:marBottom w:val="0"/>
                      <w:divBdr>
                        <w:top w:val="none" w:sz="0" w:space="0" w:color="auto"/>
                        <w:left w:val="none" w:sz="0" w:space="0" w:color="auto"/>
                        <w:bottom w:val="none" w:sz="0" w:space="0" w:color="auto"/>
                        <w:right w:val="none" w:sz="0" w:space="0" w:color="auto"/>
                      </w:divBdr>
                      <w:divsChild>
                        <w:div w:id="11416747">
                          <w:marLeft w:val="0"/>
                          <w:marRight w:val="0"/>
                          <w:marTop w:val="0"/>
                          <w:marBottom w:val="0"/>
                          <w:divBdr>
                            <w:top w:val="none" w:sz="0" w:space="0" w:color="auto"/>
                            <w:left w:val="none" w:sz="0" w:space="0" w:color="auto"/>
                            <w:bottom w:val="none" w:sz="0" w:space="0" w:color="auto"/>
                            <w:right w:val="none" w:sz="0" w:space="0" w:color="auto"/>
                          </w:divBdr>
                          <w:divsChild>
                            <w:div w:id="405802428">
                              <w:marLeft w:val="0"/>
                              <w:marRight w:val="0"/>
                              <w:marTop w:val="0"/>
                              <w:marBottom w:val="0"/>
                              <w:divBdr>
                                <w:top w:val="none" w:sz="0" w:space="0" w:color="auto"/>
                                <w:left w:val="none" w:sz="0" w:space="0" w:color="auto"/>
                                <w:bottom w:val="none" w:sz="0" w:space="0" w:color="auto"/>
                                <w:right w:val="none" w:sz="0" w:space="0" w:color="auto"/>
                              </w:divBdr>
                              <w:divsChild>
                                <w:div w:id="1304388620">
                                  <w:marLeft w:val="0"/>
                                  <w:marRight w:val="0"/>
                                  <w:marTop w:val="0"/>
                                  <w:marBottom w:val="0"/>
                                  <w:divBdr>
                                    <w:top w:val="none" w:sz="0" w:space="0" w:color="auto"/>
                                    <w:left w:val="none" w:sz="0" w:space="0" w:color="auto"/>
                                    <w:bottom w:val="none" w:sz="0" w:space="0" w:color="auto"/>
                                    <w:right w:val="none" w:sz="0" w:space="0" w:color="auto"/>
                                  </w:divBdr>
                                </w:div>
                                <w:div w:id="148461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7230">
                      <w:marLeft w:val="225"/>
                      <w:marRight w:val="225"/>
                      <w:marTop w:val="225"/>
                      <w:marBottom w:val="225"/>
                      <w:divBdr>
                        <w:top w:val="none" w:sz="0" w:space="0" w:color="auto"/>
                        <w:left w:val="none" w:sz="0" w:space="0" w:color="auto"/>
                        <w:bottom w:val="none" w:sz="0" w:space="0" w:color="auto"/>
                        <w:right w:val="none" w:sz="0" w:space="0" w:color="auto"/>
                      </w:divBdr>
                      <w:divsChild>
                        <w:div w:id="778527866">
                          <w:marLeft w:val="0"/>
                          <w:marRight w:val="0"/>
                          <w:marTop w:val="0"/>
                          <w:marBottom w:val="0"/>
                          <w:divBdr>
                            <w:top w:val="none" w:sz="0" w:space="0" w:color="auto"/>
                            <w:left w:val="none" w:sz="0" w:space="0" w:color="auto"/>
                            <w:bottom w:val="none" w:sz="0" w:space="0" w:color="auto"/>
                            <w:right w:val="none" w:sz="0" w:space="0" w:color="auto"/>
                          </w:divBdr>
                        </w:div>
                        <w:div w:id="102081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99881">
          <w:marLeft w:val="180"/>
          <w:marRight w:val="0"/>
          <w:marTop w:val="0"/>
          <w:marBottom w:val="0"/>
          <w:divBdr>
            <w:top w:val="none" w:sz="0" w:space="0" w:color="auto"/>
            <w:left w:val="none" w:sz="0" w:space="0" w:color="auto"/>
            <w:bottom w:val="none" w:sz="0" w:space="0" w:color="auto"/>
            <w:right w:val="none" w:sz="0" w:space="0" w:color="auto"/>
          </w:divBdr>
          <w:divsChild>
            <w:div w:id="102205063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1583025336">
      <w:bodyDiv w:val="1"/>
      <w:marLeft w:val="0"/>
      <w:marRight w:val="0"/>
      <w:marTop w:val="0"/>
      <w:marBottom w:val="0"/>
      <w:divBdr>
        <w:top w:val="none" w:sz="0" w:space="0" w:color="auto"/>
        <w:left w:val="none" w:sz="0" w:space="0" w:color="auto"/>
        <w:bottom w:val="none" w:sz="0" w:space="0" w:color="auto"/>
        <w:right w:val="none" w:sz="0" w:space="0" w:color="auto"/>
      </w:divBdr>
      <w:divsChild>
        <w:div w:id="1134786076">
          <w:marLeft w:val="0"/>
          <w:marRight w:val="0"/>
          <w:marTop w:val="0"/>
          <w:marBottom w:val="0"/>
          <w:divBdr>
            <w:top w:val="none" w:sz="0" w:space="0" w:color="auto"/>
            <w:left w:val="none" w:sz="0" w:space="0" w:color="auto"/>
            <w:bottom w:val="none" w:sz="0" w:space="0" w:color="auto"/>
            <w:right w:val="none" w:sz="0" w:space="0" w:color="auto"/>
          </w:divBdr>
          <w:divsChild>
            <w:div w:id="344289063">
              <w:marLeft w:val="0"/>
              <w:marRight w:val="0"/>
              <w:marTop w:val="0"/>
              <w:marBottom w:val="0"/>
              <w:divBdr>
                <w:top w:val="none" w:sz="0" w:space="0" w:color="auto"/>
                <w:left w:val="single" w:sz="6" w:space="0" w:color="F1F3F4"/>
                <w:bottom w:val="none" w:sz="0" w:space="0" w:color="auto"/>
                <w:right w:val="none" w:sz="0" w:space="0" w:color="auto"/>
              </w:divBdr>
              <w:divsChild>
                <w:div w:id="1976597453">
                  <w:marLeft w:val="0"/>
                  <w:marRight w:val="0"/>
                  <w:marTop w:val="0"/>
                  <w:marBottom w:val="0"/>
                  <w:divBdr>
                    <w:top w:val="none" w:sz="0" w:space="0" w:color="auto"/>
                    <w:left w:val="none" w:sz="0" w:space="0" w:color="auto"/>
                    <w:bottom w:val="none" w:sz="0" w:space="0" w:color="auto"/>
                    <w:right w:val="none" w:sz="0" w:space="0" w:color="auto"/>
                  </w:divBdr>
                  <w:divsChild>
                    <w:div w:id="448359965">
                      <w:marLeft w:val="0"/>
                      <w:marRight w:val="0"/>
                      <w:marTop w:val="0"/>
                      <w:marBottom w:val="0"/>
                      <w:divBdr>
                        <w:top w:val="none" w:sz="0" w:space="0" w:color="auto"/>
                        <w:left w:val="none" w:sz="0" w:space="0" w:color="auto"/>
                        <w:bottom w:val="none" w:sz="0" w:space="0" w:color="auto"/>
                        <w:right w:val="none" w:sz="0" w:space="0" w:color="auto"/>
                      </w:divBdr>
                      <w:divsChild>
                        <w:div w:id="874463037">
                          <w:marLeft w:val="0"/>
                          <w:marRight w:val="0"/>
                          <w:marTop w:val="0"/>
                          <w:marBottom w:val="0"/>
                          <w:divBdr>
                            <w:top w:val="none" w:sz="0" w:space="0" w:color="auto"/>
                            <w:left w:val="none" w:sz="0" w:space="0" w:color="auto"/>
                            <w:bottom w:val="none" w:sz="0" w:space="0" w:color="auto"/>
                            <w:right w:val="none" w:sz="0" w:space="0" w:color="auto"/>
                          </w:divBdr>
                          <w:divsChild>
                            <w:div w:id="1666401499">
                              <w:marLeft w:val="0"/>
                              <w:marRight w:val="0"/>
                              <w:marTop w:val="0"/>
                              <w:marBottom w:val="0"/>
                              <w:divBdr>
                                <w:top w:val="none" w:sz="0" w:space="0" w:color="auto"/>
                                <w:left w:val="none" w:sz="0" w:space="0" w:color="auto"/>
                                <w:bottom w:val="none" w:sz="0" w:space="0" w:color="auto"/>
                                <w:right w:val="none" w:sz="0" w:space="0" w:color="auto"/>
                              </w:divBdr>
                              <w:divsChild>
                                <w:div w:id="1579635757">
                                  <w:marLeft w:val="0"/>
                                  <w:marRight w:val="0"/>
                                  <w:marTop w:val="0"/>
                                  <w:marBottom w:val="0"/>
                                  <w:divBdr>
                                    <w:top w:val="none" w:sz="0" w:space="0" w:color="auto"/>
                                    <w:left w:val="none" w:sz="0" w:space="0" w:color="auto"/>
                                    <w:bottom w:val="none" w:sz="0" w:space="0" w:color="auto"/>
                                    <w:right w:val="none" w:sz="0" w:space="0" w:color="auto"/>
                                  </w:divBdr>
                                </w:div>
                                <w:div w:id="14290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7122">
                      <w:marLeft w:val="225"/>
                      <w:marRight w:val="225"/>
                      <w:marTop w:val="225"/>
                      <w:marBottom w:val="225"/>
                      <w:divBdr>
                        <w:top w:val="none" w:sz="0" w:space="0" w:color="auto"/>
                        <w:left w:val="none" w:sz="0" w:space="0" w:color="auto"/>
                        <w:bottom w:val="none" w:sz="0" w:space="0" w:color="auto"/>
                        <w:right w:val="none" w:sz="0" w:space="0" w:color="auto"/>
                      </w:divBdr>
                      <w:divsChild>
                        <w:div w:id="1805346526">
                          <w:marLeft w:val="0"/>
                          <w:marRight w:val="0"/>
                          <w:marTop w:val="0"/>
                          <w:marBottom w:val="0"/>
                          <w:divBdr>
                            <w:top w:val="none" w:sz="0" w:space="0" w:color="auto"/>
                            <w:left w:val="none" w:sz="0" w:space="0" w:color="auto"/>
                            <w:bottom w:val="none" w:sz="0" w:space="0" w:color="auto"/>
                            <w:right w:val="none" w:sz="0" w:space="0" w:color="auto"/>
                          </w:divBdr>
                        </w:div>
                        <w:div w:id="2002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460121">
          <w:marLeft w:val="180"/>
          <w:marRight w:val="0"/>
          <w:marTop w:val="0"/>
          <w:marBottom w:val="0"/>
          <w:divBdr>
            <w:top w:val="none" w:sz="0" w:space="0" w:color="auto"/>
            <w:left w:val="none" w:sz="0" w:space="0" w:color="auto"/>
            <w:bottom w:val="none" w:sz="0" w:space="0" w:color="auto"/>
            <w:right w:val="none" w:sz="0" w:space="0" w:color="auto"/>
          </w:divBdr>
          <w:divsChild>
            <w:div w:id="785320269">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1768842078">
      <w:bodyDiv w:val="1"/>
      <w:marLeft w:val="0"/>
      <w:marRight w:val="0"/>
      <w:marTop w:val="0"/>
      <w:marBottom w:val="0"/>
      <w:divBdr>
        <w:top w:val="none" w:sz="0" w:space="0" w:color="auto"/>
        <w:left w:val="none" w:sz="0" w:space="0" w:color="auto"/>
        <w:bottom w:val="none" w:sz="0" w:space="0" w:color="auto"/>
        <w:right w:val="none" w:sz="0" w:space="0" w:color="auto"/>
      </w:divBdr>
    </w:div>
    <w:div w:id="205137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CE133-752F-4D0B-A824-6C1185E46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6</Pages>
  <Words>1873</Words>
  <Characters>10679</Characters>
  <Application>Microsoft Office Word</Application>
  <DocSecurity>0</DocSecurity>
  <Lines>88</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SITUACION DE LA AUTENTICACIÓN DE LAS NORMAS MERCOSUR DE LOS AÑOS 1996 A 1991</vt:lpstr>
      <vt:lpstr>SITUACION DE LA AUTENTICACIÓN DE LAS NORMAS MERCOSUR DE LOS AÑOS 1996 A 1991</vt:lpstr>
    </vt:vector>
  </TitlesOfParts>
  <Company>SAM</Company>
  <LinksUpToDate>false</LinksUpToDate>
  <CharactersWithSpaces>12527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Informatica</dc:creator>
  <cp:lastModifiedBy>Andrea Bauer</cp:lastModifiedBy>
  <cp:revision>20</cp:revision>
  <cp:lastPrinted>2022-04-21T12:36:00Z</cp:lastPrinted>
  <dcterms:created xsi:type="dcterms:W3CDTF">2023-05-23T18:50:00Z</dcterms:created>
  <dcterms:modified xsi:type="dcterms:W3CDTF">2023-05-31T00:15:00Z</dcterms:modified>
</cp:coreProperties>
</file>