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6977F" w14:textId="7C89E20E" w:rsidR="00217309" w:rsidRPr="00385FF1" w:rsidRDefault="00DC4CB9">
      <w:pPr>
        <w:keepNext/>
        <w:widowControl w:val="0"/>
        <w:spacing w:after="336"/>
        <w:rPr>
          <w:rFonts w:cs="Arial"/>
          <w:b/>
          <w:bCs/>
          <w:szCs w:val="24"/>
        </w:rPr>
      </w:pPr>
      <w:r>
        <w:rPr>
          <w:rFonts w:cs="Arial"/>
          <w:b/>
          <w:bCs/>
          <w:szCs w:val="24"/>
        </w:rPr>
        <w:tab/>
      </w:r>
    </w:p>
    <w:p w14:paraId="34AECA64" w14:textId="18646201" w:rsidR="00217309" w:rsidRDefault="00863F43" w:rsidP="000A5981">
      <w:pPr>
        <w:keepNext/>
        <w:widowControl w:val="0"/>
        <w:rPr>
          <w:rFonts w:cs="Arial"/>
          <w:b/>
          <w:bCs/>
          <w:color w:val="000000" w:themeColor="text1"/>
          <w:szCs w:val="24"/>
          <w:lang w:val="pt-BR"/>
        </w:rPr>
      </w:pPr>
      <w:r w:rsidRPr="007824F0">
        <w:rPr>
          <w:rFonts w:cs="Arial"/>
          <w:b/>
          <w:bCs/>
          <w:szCs w:val="24"/>
          <w:lang w:val="pt-BR"/>
        </w:rPr>
        <w:t>MERCOS</w:t>
      </w:r>
      <w:r w:rsidR="00E74529" w:rsidRPr="007824F0">
        <w:rPr>
          <w:rFonts w:cs="Arial"/>
          <w:b/>
          <w:bCs/>
          <w:szCs w:val="24"/>
          <w:lang w:val="pt-BR"/>
        </w:rPr>
        <w:t>UR</w:t>
      </w:r>
      <w:r w:rsidRPr="007824F0">
        <w:rPr>
          <w:rFonts w:cs="Arial"/>
          <w:b/>
          <w:bCs/>
          <w:szCs w:val="24"/>
          <w:lang w:val="pt-BR"/>
        </w:rPr>
        <w:t xml:space="preserve">/SGT Nº </w:t>
      </w:r>
      <w:r w:rsidR="000154D5" w:rsidRPr="007824F0">
        <w:rPr>
          <w:rFonts w:cs="Arial"/>
          <w:b/>
          <w:bCs/>
          <w:szCs w:val="24"/>
          <w:lang w:val="pt-BR"/>
        </w:rPr>
        <w:t>3</w:t>
      </w:r>
      <w:r w:rsidRPr="007824F0">
        <w:rPr>
          <w:rFonts w:cs="Arial"/>
          <w:b/>
          <w:bCs/>
          <w:szCs w:val="24"/>
          <w:lang w:val="pt-BR"/>
        </w:rPr>
        <w:t>/CG/A</w:t>
      </w:r>
      <w:r w:rsidR="00E74529" w:rsidRPr="007824F0">
        <w:rPr>
          <w:rFonts w:cs="Arial"/>
          <w:b/>
          <w:bCs/>
          <w:szCs w:val="24"/>
          <w:lang w:val="pt-BR"/>
        </w:rPr>
        <w:t>C</w:t>
      </w:r>
      <w:r w:rsidRPr="007824F0">
        <w:rPr>
          <w:rFonts w:cs="Arial"/>
          <w:b/>
          <w:bCs/>
          <w:szCs w:val="24"/>
          <w:lang w:val="pt-BR"/>
        </w:rPr>
        <w:t xml:space="preserve">TAº </w:t>
      </w:r>
      <w:r w:rsidRPr="007824F0">
        <w:rPr>
          <w:rFonts w:cs="Arial"/>
          <w:b/>
          <w:bCs/>
          <w:color w:val="000000" w:themeColor="text1"/>
          <w:szCs w:val="24"/>
          <w:lang w:val="pt-BR"/>
        </w:rPr>
        <w:t>0</w:t>
      </w:r>
      <w:r w:rsidR="0066385C">
        <w:rPr>
          <w:rFonts w:cs="Arial"/>
          <w:b/>
          <w:bCs/>
          <w:color w:val="000000" w:themeColor="text1"/>
          <w:szCs w:val="24"/>
          <w:lang w:val="pt-BR"/>
        </w:rPr>
        <w:t>1</w:t>
      </w:r>
      <w:r w:rsidRPr="007824F0">
        <w:rPr>
          <w:rFonts w:cs="Arial"/>
          <w:b/>
          <w:bCs/>
          <w:color w:val="000000" w:themeColor="text1"/>
          <w:szCs w:val="24"/>
          <w:lang w:val="pt-BR"/>
        </w:rPr>
        <w:t>/2</w:t>
      </w:r>
      <w:r w:rsidR="0066385C">
        <w:rPr>
          <w:rFonts w:cs="Arial"/>
          <w:b/>
          <w:bCs/>
          <w:color w:val="000000" w:themeColor="text1"/>
          <w:szCs w:val="24"/>
          <w:lang w:val="pt-BR"/>
        </w:rPr>
        <w:t>3</w:t>
      </w:r>
    </w:p>
    <w:p w14:paraId="322D5EB8" w14:textId="77777777" w:rsidR="000A5981" w:rsidRPr="007824F0" w:rsidRDefault="000A5981" w:rsidP="000A5981">
      <w:pPr>
        <w:keepNext/>
        <w:widowControl w:val="0"/>
        <w:rPr>
          <w:rFonts w:cs="Arial"/>
          <w:b/>
          <w:bCs/>
          <w:color w:val="000000" w:themeColor="text1"/>
          <w:szCs w:val="24"/>
          <w:lang w:val="pt-BR"/>
        </w:rPr>
      </w:pPr>
    </w:p>
    <w:p w14:paraId="30971D58" w14:textId="43CF9449" w:rsidR="00217309" w:rsidRPr="00385FF1" w:rsidRDefault="00863F43" w:rsidP="000A5981">
      <w:pPr>
        <w:tabs>
          <w:tab w:val="left" w:pos="360"/>
        </w:tabs>
        <w:jc w:val="center"/>
        <w:rPr>
          <w:rFonts w:cs="Arial"/>
          <w:szCs w:val="24"/>
        </w:rPr>
      </w:pPr>
      <w:bookmarkStart w:id="0" w:name="_Hlk101540194"/>
      <w:r w:rsidRPr="00385FF1">
        <w:rPr>
          <w:rFonts w:cs="Arial"/>
          <w:b/>
          <w:bCs/>
          <w:caps/>
          <w:szCs w:val="24"/>
          <w:lang w:eastAsia="es-AR"/>
        </w:rPr>
        <w:t>LXX</w:t>
      </w:r>
      <w:r w:rsidR="00AD46BE">
        <w:rPr>
          <w:rFonts w:cs="Arial"/>
          <w:b/>
          <w:bCs/>
          <w:caps/>
          <w:szCs w:val="24"/>
          <w:lang w:eastAsia="es-AR"/>
        </w:rPr>
        <w:t>X</w:t>
      </w:r>
      <w:r w:rsidR="005B7EB5">
        <w:rPr>
          <w:rFonts w:cs="Arial"/>
          <w:b/>
          <w:bCs/>
          <w:caps/>
          <w:szCs w:val="24"/>
          <w:lang w:eastAsia="es-AR"/>
        </w:rPr>
        <w:t>I</w:t>
      </w:r>
      <w:r w:rsidR="00D1250B">
        <w:rPr>
          <w:rFonts w:cs="Arial"/>
          <w:b/>
          <w:bCs/>
          <w:caps/>
          <w:szCs w:val="24"/>
          <w:lang w:eastAsia="es-AR"/>
        </w:rPr>
        <w:t>I</w:t>
      </w:r>
      <w:r w:rsidR="0066385C">
        <w:rPr>
          <w:rFonts w:cs="Arial"/>
          <w:b/>
          <w:bCs/>
          <w:caps/>
          <w:szCs w:val="24"/>
          <w:lang w:eastAsia="es-AR"/>
        </w:rPr>
        <w:t>I</w:t>
      </w:r>
      <w:r w:rsidRPr="00385FF1">
        <w:rPr>
          <w:rFonts w:cs="Arial"/>
          <w:b/>
          <w:bCs/>
          <w:caps/>
          <w:szCs w:val="24"/>
          <w:lang w:eastAsia="es-AR"/>
        </w:rPr>
        <w:t xml:space="preserve"> reuni</w:t>
      </w:r>
      <w:r w:rsidR="0066385C">
        <w:rPr>
          <w:rFonts w:cs="Arial"/>
          <w:b/>
          <w:bCs/>
          <w:caps/>
          <w:szCs w:val="24"/>
          <w:lang w:eastAsia="es-AR"/>
        </w:rPr>
        <w:t>Ó</w:t>
      </w:r>
      <w:r w:rsidR="00AD46BE">
        <w:rPr>
          <w:rFonts w:cs="Arial"/>
          <w:b/>
          <w:bCs/>
          <w:caps/>
          <w:szCs w:val="24"/>
          <w:lang w:eastAsia="es-AR"/>
        </w:rPr>
        <w:t>n</w:t>
      </w:r>
      <w:r w:rsidR="00717E45">
        <w:rPr>
          <w:rFonts w:cs="Arial"/>
          <w:b/>
          <w:bCs/>
          <w:caps/>
          <w:szCs w:val="24"/>
          <w:lang w:eastAsia="es-AR"/>
        </w:rPr>
        <w:t xml:space="preserve"> ordinA</w:t>
      </w:r>
      <w:r w:rsidRPr="00385FF1">
        <w:rPr>
          <w:rFonts w:cs="Arial"/>
          <w:b/>
          <w:bCs/>
          <w:caps/>
          <w:szCs w:val="24"/>
          <w:lang w:eastAsia="es-AR"/>
        </w:rPr>
        <w:t xml:space="preserve">ria </w:t>
      </w:r>
      <w:r w:rsidR="00AD46BE">
        <w:rPr>
          <w:rFonts w:cs="Arial"/>
          <w:b/>
          <w:bCs/>
          <w:caps/>
          <w:szCs w:val="24"/>
          <w:lang w:eastAsia="es-AR"/>
        </w:rPr>
        <w:t>DEL</w:t>
      </w:r>
      <w:r w:rsidRPr="00385FF1">
        <w:rPr>
          <w:rFonts w:cs="Arial"/>
          <w:b/>
          <w:bCs/>
          <w:caps/>
          <w:szCs w:val="24"/>
          <w:lang w:eastAsia="es-AR"/>
        </w:rPr>
        <w:t xml:space="preserve"> subgrupo de traba</w:t>
      </w:r>
      <w:r w:rsidR="009334C1">
        <w:rPr>
          <w:rFonts w:cs="Arial"/>
          <w:b/>
          <w:bCs/>
          <w:caps/>
          <w:szCs w:val="24"/>
          <w:lang w:eastAsia="es-AR"/>
        </w:rPr>
        <w:t>j</w:t>
      </w:r>
      <w:r w:rsidRPr="00385FF1">
        <w:rPr>
          <w:rFonts w:cs="Arial"/>
          <w:b/>
          <w:bCs/>
          <w:caps/>
          <w:szCs w:val="24"/>
          <w:lang w:eastAsia="es-AR"/>
        </w:rPr>
        <w:t>o nº 3</w:t>
      </w:r>
    </w:p>
    <w:p w14:paraId="304D8998" w14:textId="07C92442" w:rsidR="00217309" w:rsidRDefault="00863F43" w:rsidP="000A5981">
      <w:pPr>
        <w:tabs>
          <w:tab w:val="left" w:pos="360"/>
        </w:tabs>
        <w:jc w:val="center"/>
        <w:rPr>
          <w:rFonts w:cs="Arial"/>
          <w:b/>
          <w:bCs/>
          <w:caps/>
          <w:szCs w:val="24"/>
          <w:lang w:eastAsia="es-AR"/>
        </w:rPr>
      </w:pPr>
      <w:bookmarkStart w:id="1" w:name="_Hlk101540219"/>
      <w:bookmarkEnd w:id="0"/>
      <w:r w:rsidRPr="00385FF1">
        <w:rPr>
          <w:rFonts w:cs="Arial"/>
          <w:b/>
          <w:bCs/>
          <w:caps/>
          <w:szCs w:val="24"/>
          <w:lang w:eastAsia="es-AR"/>
        </w:rPr>
        <w:t>“re</w:t>
      </w:r>
      <w:r w:rsidR="00AD46BE">
        <w:rPr>
          <w:rFonts w:cs="Arial"/>
          <w:b/>
          <w:bCs/>
          <w:caps/>
          <w:szCs w:val="24"/>
          <w:lang w:eastAsia="es-AR"/>
        </w:rPr>
        <w:t>GLA</w:t>
      </w:r>
      <w:r w:rsidRPr="00385FF1">
        <w:rPr>
          <w:rFonts w:cs="Arial"/>
          <w:b/>
          <w:bCs/>
          <w:caps/>
          <w:szCs w:val="24"/>
          <w:lang w:eastAsia="es-AR"/>
        </w:rPr>
        <w:t>mentos t</w:t>
      </w:r>
      <w:r w:rsidR="0066385C">
        <w:rPr>
          <w:rFonts w:cs="Arial"/>
          <w:b/>
          <w:bCs/>
          <w:caps/>
          <w:szCs w:val="24"/>
          <w:lang w:eastAsia="es-AR"/>
        </w:rPr>
        <w:t>É</w:t>
      </w:r>
      <w:r w:rsidRPr="00385FF1">
        <w:rPr>
          <w:rFonts w:cs="Arial"/>
          <w:b/>
          <w:bCs/>
          <w:caps/>
          <w:szCs w:val="24"/>
          <w:lang w:eastAsia="es-AR"/>
        </w:rPr>
        <w:t xml:space="preserve">cnicos </w:t>
      </w:r>
      <w:r w:rsidR="004E09A4">
        <w:rPr>
          <w:rFonts w:cs="Arial"/>
          <w:b/>
          <w:bCs/>
          <w:caps/>
          <w:szCs w:val="24"/>
          <w:lang w:eastAsia="es-AR"/>
        </w:rPr>
        <w:t>Y</w:t>
      </w:r>
      <w:r w:rsidRPr="00385FF1">
        <w:rPr>
          <w:rFonts w:cs="Arial"/>
          <w:b/>
          <w:bCs/>
          <w:caps/>
          <w:szCs w:val="24"/>
          <w:lang w:eastAsia="es-AR"/>
        </w:rPr>
        <w:t xml:space="preserve"> </w:t>
      </w:r>
      <w:r w:rsidR="00AD46BE">
        <w:rPr>
          <w:rFonts w:cs="Arial"/>
          <w:b/>
          <w:bCs/>
          <w:caps/>
          <w:szCs w:val="24"/>
          <w:lang w:eastAsia="es-AR"/>
        </w:rPr>
        <w:t>EVALUACI</w:t>
      </w:r>
      <w:r w:rsidR="0066385C">
        <w:rPr>
          <w:rFonts w:cs="Arial"/>
          <w:b/>
          <w:bCs/>
          <w:caps/>
          <w:szCs w:val="24"/>
          <w:lang w:eastAsia="es-AR"/>
        </w:rPr>
        <w:t>Ó</w:t>
      </w:r>
      <w:r w:rsidR="00AD46BE">
        <w:rPr>
          <w:rFonts w:cs="Arial"/>
          <w:b/>
          <w:bCs/>
          <w:caps/>
          <w:szCs w:val="24"/>
          <w:lang w:eastAsia="es-AR"/>
        </w:rPr>
        <w:t>N</w:t>
      </w:r>
      <w:r w:rsidRPr="00385FF1">
        <w:rPr>
          <w:rFonts w:cs="Arial"/>
          <w:b/>
          <w:bCs/>
          <w:caps/>
          <w:szCs w:val="24"/>
          <w:lang w:eastAsia="es-AR"/>
        </w:rPr>
        <w:t xml:space="preserve"> d</w:t>
      </w:r>
      <w:r w:rsidR="00AD46BE">
        <w:rPr>
          <w:rFonts w:cs="Arial"/>
          <w:b/>
          <w:bCs/>
          <w:caps/>
          <w:szCs w:val="24"/>
          <w:lang w:eastAsia="es-AR"/>
        </w:rPr>
        <w:t>E LA</w:t>
      </w:r>
      <w:r w:rsidRPr="00385FF1">
        <w:rPr>
          <w:rFonts w:cs="Arial"/>
          <w:b/>
          <w:bCs/>
          <w:caps/>
          <w:szCs w:val="24"/>
          <w:lang w:eastAsia="es-AR"/>
        </w:rPr>
        <w:t xml:space="preserve"> conformidad” / </w:t>
      </w:r>
      <w:r w:rsidR="00AD46BE">
        <w:rPr>
          <w:rFonts w:cs="Arial"/>
          <w:b/>
          <w:bCs/>
          <w:caps/>
          <w:szCs w:val="24"/>
          <w:lang w:eastAsia="es-AR"/>
        </w:rPr>
        <w:t>COMISI</w:t>
      </w:r>
      <w:r w:rsidR="0066385C">
        <w:rPr>
          <w:rFonts w:cs="Arial"/>
          <w:b/>
          <w:bCs/>
          <w:caps/>
          <w:szCs w:val="24"/>
          <w:lang w:eastAsia="es-AR"/>
        </w:rPr>
        <w:t>Ó</w:t>
      </w:r>
      <w:r w:rsidR="00AD46BE">
        <w:rPr>
          <w:rFonts w:cs="Arial"/>
          <w:b/>
          <w:bCs/>
          <w:caps/>
          <w:szCs w:val="24"/>
          <w:lang w:eastAsia="es-AR"/>
        </w:rPr>
        <w:t>N DE</w:t>
      </w:r>
      <w:r w:rsidRPr="00385FF1">
        <w:rPr>
          <w:rFonts w:cs="Arial"/>
          <w:b/>
          <w:bCs/>
          <w:caps/>
          <w:szCs w:val="24"/>
          <w:lang w:eastAsia="es-AR"/>
        </w:rPr>
        <w:t xml:space="preserve"> g</w:t>
      </w:r>
      <w:r w:rsidR="00AD46BE">
        <w:rPr>
          <w:rFonts w:cs="Arial"/>
          <w:b/>
          <w:bCs/>
          <w:caps/>
          <w:szCs w:val="24"/>
          <w:lang w:eastAsia="es-AR"/>
        </w:rPr>
        <w:t>A</w:t>
      </w:r>
      <w:r w:rsidRPr="00385FF1">
        <w:rPr>
          <w:rFonts w:cs="Arial"/>
          <w:b/>
          <w:bCs/>
          <w:caps/>
          <w:szCs w:val="24"/>
          <w:lang w:eastAsia="es-AR"/>
        </w:rPr>
        <w:t>S</w:t>
      </w:r>
    </w:p>
    <w:p w14:paraId="3CB3BD2D" w14:textId="77777777" w:rsidR="000A5981" w:rsidRPr="00385FF1" w:rsidRDefault="000A5981" w:rsidP="000A5981">
      <w:pPr>
        <w:tabs>
          <w:tab w:val="left" w:pos="360"/>
        </w:tabs>
        <w:jc w:val="center"/>
        <w:rPr>
          <w:rFonts w:cs="Arial"/>
          <w:b/>
          <w:bCs/>
          <w:caps/>
          <w:szCs w:val="24"/>
          <w:lang w:eastAsia="es-AR"/>
        </w:rPr>
      </w:pPr>
    </w:p>
    <w:bookmarkEnd w:id="1"/>
    <w:p w14:paraId="29A450C8" w14:textId="0CFEC04F" w:rsidR="00217309" w:rsidRPr="00385FF1" w:rsidRDefault="00C057C0">
      <w:pPr>
        <w:widowControl w:val="0"/>
        <w:spacing w:after="336"/>
        <w:jc w:val="both"/>
        <w:rPr>
          <w:rFonts w:cs="Arial"/>
          <w:szCs w:val="24"/>
          <w:lang w:eastAsia="es-AR"/>
        </w:rPr>
      </w:pPr>
      <w:r>
        <w:rPr>
          <w:rFonts w:cs="Arial"/>
          <w:szCs w:val="24"/>
          <w:lang w:eastAsia="es-AR"/>
        </w:rPr>
        <w:t>En el ejercicio de la</w:t>
      </w:r>
      <w:r w:rsidR="00014DA4" w:rsidRPr="00385FF1">
        <w:rPr>
          <w:rFonts w:cs="Arial"/>
          <w:szCs w:val="24"/>
          <w:lang w:eastAsia="es-AR"/>
        </w:rPr>
        <w:t xml:space="preserve"> </w:t>
      </w:r>
      <w:r w:rsidRPr="00385FF1">
        <w:rPr>
          <w:rFonts w:cs="Arial"/>
          <w:szCs w:val="24"/>
          <w:lang w:eastAsia="es-AR"/>
        </w:rPr>
        <w:t>Presidencia</w:t>
      </w:r>
      <w:r w:rsidR="00014DA4" w:rsidRPr="00385FF1">
        <w:rPr>
          <w:rFonts w:cs="Arial"/>
          <w:szCs w:val="24"/>
          <w:lang w:eastAsia="es-AR"/>
        </w:rPr>
        <w:t xml:space="preserve"> </w:t>
      </w:r>
      <w:r w:rsidR="00014DA4" w:rsidRPr="00385FF1">
        <w:rPr>
          <w:rFonts w:cs="Arial"/>
          <w:i/>
          <w:szCs w:val="24"/>
          <w:lang w:eastAsia="es-AR"/>
        </w:rPr>
        <w:t>Pro Tempore</w:t>
      </w:r>
      <w:r w:rsidR="00014DA4" w:rsidRPr="00385FF1">
        <w:rPr>
          <w:rFonts w:cs="Arial"/>
          <w:szCs w:val="24"/>
          <w:lang w:eastAsia="es-AR"/>
        </w:rPr>
        <w:t xml:space="preserve"> </w:t>
      </w:r>
      <w:r>
        <w:rPr>
          <w:rFonts w:cs="Arial"/>
          <w:szCs w:val="24"/>
          <w:lang w:eastAsia="es-AR"/>
        </w:rPr>
        <w:t>de</w:t>
      </w:r>
      <w:r w:rsidR="00014DA4" w:rsidRPr="00385FF1">
        <w:rPr>
          <w:rFonts w:cs="Arial"/>
          <w:szCs w:val="24"/>
          <w:lang w:eastAsia="es-AR"/>
        </w:rPr>
        <w:t xml:space="preserve"> </w:t>
      </w:r>
      <w:r w:rsidR="0066385C">
        <w:rPr>
          <w:rFonts w:cs="Arial"/>
          <w:szCs w:val="24"/>
          <w:lang w:eastAsia="es-AR"/>
        </w:rPr>
        <w:t>la República Argentina</w:t>
      </w:r>
      <w:r w:rsidR="00863F43" w:rsidRPr="00385FF1">
        <w:rPr>
          <w:rFonts w:cs="Arial"/>
          <w:szCs w:val="24"/>
          <w:lang w:eastAsia="es-AR"/>
        </w:rPr>
        <w:t xml:space="preserve"> </w:t>
      </w:r>
      <w:r w:rsidR="00014DA4" w:rsidRPr="00385FF1">
        <w:rPr>
          <w:rFonts w:cs="Arial"/>
          <w:szCs w:val="24"/>
          <w:lang w:eastAsia="es-AR"/>
        </w:rPr>
        <w:t>(PP</w:t>
      </w:r>
      <w:r w:rsidR="00AB72B6">
        <w:rPr>
          <w:rFonts w:cs="Arial"/>
          <w:szCs w:val="24"/>
          <w:lang w:eastAsia="es-AR"/>
        </w:rPr>
        <w:t>T</w:t>
      </w:r>
      <w:r w:rsidR="0066385C">
        <w:rPr>
          <w:rFonts w:cs="Arial"/>
          <w:szCs w:val="24"/>
          <w:lang w:eastAsia="es-AR"/>
        </w:rPr>
        <w:t>A</w:t>
      </w:r>
      <w:r w:rsidR="00014DA4" w:rsidRPr="00385FF1">
        <w:rPr>
          <w:rFonts w:cs="Arial"/>
          <w:szCs w:val="24"/>
          <w:lang w:eastAsia="es-AR"/>
        </w:rPr>
        <w:t>)</w:t>
      </w:r>
      <w:r w:rsidR="00856544" w:rsidRPr="00385FF1">
        <w:rPr>
          <w:rFonts w:cs="Arial"/>
          <w:szCs w:val="24"/>
          <w:lang w:eastAsia="es-AR"/>
        </w:rPr>
        <w:t>,</w:t>
      </w:r>
      <w:r w:rsidR="00014DA4" w:rsidRPr="00385FF1">
        <w:rPr>
          <w:rFonts w:cs="Arial"/>
          <w:szCs w:val="24"/>
          <w:lang w:eastAsia="es-AR"/>
        </w:rPr>
        <w:t xml:space="preserve"> </w:t>
      </w:r>
      <w:r w:rsidR="00863F43" w:rsidRPr="00385FF1">
        <w:rPr>
          <w:rFonts w:cs="Arial"/>
          <w:szCs w:val="24"/>
          <w:lang w:eastAsia="es-AR"/>
        </w:rPr>
        <w:t xml:space="preserve">entre </w:t>
      </w:r>
      <w:r>
        <w:rPr>
          <w:rFonts w:cs="Arial"/>
          <w:szCs w:val="24"/>
          <w:lang w:eastAsia="es-AR"/>
        </w:rPr>
        <w:t>l</w:t>
      </w:r>
      <w:r w:rsidR="00863F43" w:rsidRPr="00385FF1">
        <w:rPr>
          <w:rFonts w:cs="Arial"/>
          <w:szCs w:val="24"/>
          <w:lang w:eastAsia="es-AR"/>
        </w:rPr>
        <w:t xml:space="preserve">os </w:t>
      </w:r>
      <w:r w:rsidRPr="00385FF1">
        <w:rPr>
          <w:rFonts w:cs="Arial"/>
          <w:szCs w:val="24"/>
          <w:lang w:eastAsia="es-AR"/>
        </w:rPr>
        <w:t>días</w:t>
      </w:r>
      <w:r w:rsidR="00863F43" w:rsidRPr="00385FF1">
        <w:rPr>
          <w:rFonts w:cs="Arial"/>
          <w:szCs w:val="24"/>
          <w:lang w:eastAsia="es-AR"/>
        </w:rPr>
        <w:t xml:space="preserve"> </w:t>
      </w:r>
      <w:r w:rsidR="002978AF">
        <w:rPr>
          <w:rFonts w:cs="Arial"/>
          <w:szCs w:val="24"/>
          <w:lang w:eastAsia="es-AR"/>
        </w:rPr>
        <w:t>10</w:t>
      </w:r>
      <w:r w:rsidR="0066385C">
        <w:rPr>
          <w:rFonts w:cs="Arial"/>
          <w:szCs w:val="24"/>
          <w:lang w:eastAsia="es-AR"/>
        </w:rPr>
        <w:t xml:space="preserve"> </w:t>
      </w:r>
      <w:r>
        <w:rPr>
          <w:rFonts w:cs="Arial"/>
          <w:szCs w:val="24"/>
          <w:lang w:eastAsia="es-AR"/>
        </w:rPr>
        <w:t>y</w:t>
      </w:r>
      <w:r w:rsidR="00863F43" w:rsidRPr="00385FF1">
        <w:rPr>
          <w:rFonts w:cs="Arial"/>
          <w:szCs w:val="24"/>
          <w:lang w:eastAsia="es-AR"/>
        </w:rPr>
        <w:t xml:space="preserve"> </w:t>
      </w:r>
      <w:r w:rsidR="002978AF">
        <w:rPr>
          <w:rFonts w:cs="Arial"/>
          <w:szCs w:val="24"/>
          <w:lang w:eastAsia="es-AR"/>
        </w:rPr>
        <w:t>18</w:t>
      </w:r>
      <w:r w:rsidR="00D1250B">
        <w:rPr>
          <w:rFonts w:cs="Arial"/>
          <w:szCs w:val="24"/>
          <w:lang w:eastAsia="es-AR"/>
        </w:rPr>
        <w:t xml:space="preserve"> de </w:t>
      </w:r>
      <w:r w:rsidR="0066385C">
        <w:rPr>
          <w:rFonts w:cs="Arial"/>
          <w:szCs w:val="24"/>
          <w:lang w:eastAsia="es-AR"/>
        </w:rPr>
        <w:t>abril</w:t>
      </w:r>
      <w:r w:rsidR="00863F43" w:rsidRPr="00385FF1">
        <w:rPr>
          <w:rFonts w:cs="Arial"/>
          <w:szCs w:val="24"/>
          <w:lang w:eastAsia="es-AR"/>
        </w:rPr>
        <w:t xml:space="preserve"> de </w:t>
      </w:r>
      <w:r w:rsidR="009729BB">
        <w:rPr>
          <w:rFonts w:cs="Arial"/>
          <w:szCs w:val="24"/>
          <w:lang w:eastAsia="es-AR"/>
        </w:rPr>
        <w:t>202</w:t>
      </w:r>
      <w:r w:rsidR="0066385C">
        <w:rPr>
          <w:rFonts w:cs="Arial"/>
          <w:szCs w:val="24"/>
          <w:lang w:eastAsia="es-AR"/>
        </w:rPr>
        <w:t>3</w:t>
      </w:r>
      <w:r w:rsidR="00863F43" w:rsidRPr="00385FF1">
        <w:rPr>
          <w:rFonts w:cs="Arial"/>
          <w:szCs w:val="24"/>
          <w:lang w:eastAsia="es-AR"/>
        </w:rPr>
        <w:t xml:space="preserve"> </w:t>
      </w:r>
      <w:r>
        <w:rPr>
          <w:rFonts w:cs="Arial"/>
          <w:szCs w:val="24"/>
        </w:rPr>
        <w:t>se realizó</w:t>
      </w:r>
      <w:r w:rsidR="00014DA4" w:rsidRPr="00385FF1">
        <w:rPr>
          <w:rFonts w:cs="Arial"/>
          <w:szCs w:val="24"/>
        </w:rPr>
        <w:t xml:space="preserve"> por </w:t>
      </w:r>
      <w:r w:rsidRPr="00385FF1">
        <w:rPr>
          <w:rFonts w:cs="Arial"/>
          <w:szCs w:val="24"/>
        </w:rPr>
        <w:t>medio</w:t>
      </w:r>
      <w:r w:rsidR="00014DA4" w:rsidRPr="00385FF1">
        <w:rPr>
          <w:rFonts w:cs="Arial"/>
          <w:szCs w:val="24"/>
        </w:rPr>
        <w:t xml:space="preserve"> d</w:t>
      </w:r>
      <w:r>
        <w:rPr>
          <w:rFonts w:cs="Arial"/>
          <w:szCs w:val="24"/>
        </w:rPr>
        <w:t>el</w:t>
      </w:r>
      <w:r w:rsidR="00014DA4" w:rsidRPr="00385FF1">
        <w:rPr>
          <w:rFonts w:cs="Arial"/>
          <w:szCs w:val="24"/>
        </w:rPr>
        <w:t xml:space="preserve"> sistema de </w:t>
      </w:r>
      <w:r w:rsidRPr="00385FF1">
        <w:rPr>
          <w:rFonts w:cs="Arial"/>
          <w:szCs w:val="24"/>
        </w:rPr>
        <w:t>videoconferencia</w:t>
      </w:r>
      <w:r w:rsidR="00856544" w:rsidRPr="00385FF1">
        <w:rPr>
          <w:rFonts w:cs="Arial"/>
          <w:szCs w:val="24"/>
        </w:rPr>
        <w:t xml:space="preserve"> </w:t>
      </w:r>
      <w:r>
        <w:rPr>
          <w:rFonts w:cs="Arial"/>
          <w:szCs w:val="24"/>
        </w:rPr>
        <w:t>l</w:t>
      </w:r>
      <w:r w:rsidR="00856544" w:rsidRPr="00385FF1">
        <w:rPr>
          <w:rFonts w:cs="Arial"/>
          <w:szCs w:val="24"/>
        </w:rPr>
        <w:t xml:space="preserve">a </w:t>
      </w:r>
      <w:r w:rsidRPr="00385FF1">
        <w:rPr>
          <w:rFonts w:cs="Arial"/>
          <w:szCs w:val="24"/>
        </w:rPr>
        <w:t>reunió</w:t>
      </w:r>
      <w:r>
        <w:rPr>
          <w:rFonts w:cs="Arial"/>
          <w:szCs w:val="24"/>
        </w:rPr>
        <w:t>n</w:t>
      </w:r>
      <w:r w:rsidR="00856544" w:rsidRPr="00385FF1">
        <w:rPr>
          <w:rFonts w:cs="Arial"/>
          <w:szCs w:val="24"/>
        </w:rPr>
        <w:t xml:space="preserve"> d</w:t>
      </w:r>
      <w:r w:rsidR="009729BB">
        <w:rPr>
          <w:rFonts w:cs="Arial"/>
          <w:szCs w:val="24"/>
        </w:rPr>
        <w:t>e l</w:t>
      </w:r>
      <w:r w:rsidR="00856544" w:rsidRPr="00385FF1">
        <w:rPr>
          <w:rFonts w:cs="Arial"/>
          <w:szCs w:val="24"/>
        </w:rPr>
        <w:t xml:space="preserve">a </w:t>
      </w:r>
      <w:r w:rsidRPr="00385FF1">
        <w:rPr>
          <w:rFonts w:cs="Arial"/>
          <w:szCs w:val="24"/>
        </w:rPr>
        <w:t>Comi</w:t>
      </w:r>
      <w:r>
        <w:rPr>
          <w:rFonts w:cs="Arial"/>
          <w:szCs w:val="24"/>
        </w:rPr>
        <w:t>sión</w:t>
      </w:r>
      <w:r w:rsidR="00856544" w:rsidRPr="00385FF1">
        <w:rPr>
          <w:rFonts w:cs="Arial"/>
          <w:szCs w:val="24"/>
        </w:rPr>
        <w:t xml:space="preserve"> de </w:t>
      </w:r>
      <w:r w:rsidRPr="00385FF1">
        <w:rPr>
          <w:rFonts w:cs="Arial"/>
          <w:szCs w:val="24"/>
        </w:rPr>
        <w:t>Gas</w:t>
      </w:r>
      <w:r w:rsidR="00717E45">
        <w:rPr>
          <w:rFonts w:cs="Arial"/>
          <w:szCs w:val="24"/>
        </w:rPr>
        <w:t>, conforme a</w:t>
      </w:r>
      <w:r w:rsidR="00014DA4" w:rsidRPr="00385FF1">
        <w:rPr>
          <w:rFonts w:cs="Arial"/>
          <w:szCs w:val="24"/>
        </w:rPr>
        <w:t xml:space="preserve"> </w:t>
      </w:r>
      <w:r>
        <w:rPr>
          <w:rFonts w:cs="Arial"/>
          <w:szCs w:val="24"/>
        </w:rPr>
        <w:t xml:space="preserve">lo </w:t>
      </w:r>
      <w:r w:rsidRPr="00385FF1">
        <w:rPr>
          <w:rFonts w:cs="Arial"/>
          <w:szCs w:val="24"/>
        </w:rPr>
        <w:t>establecido</w:t>
      </w:r>
      <w:r w:rsidR="00014DA4" w:rsidRPr="00385FF1">
        <w:rPr>
          <w:rFonts w:cs="Arial"/>
          <w:szCs w:val="24"/>
        </w:rPr>
        <w:t xml:space="preserve"> </w:t>
      </w:r>
      <w:r>
        <w:rPr>
          <w:rFonts w:cs="Arial"/>
          <w:szCs w:val="24"/>
        </w:rPr>
        <w:t>en la</w:t>
      </w:r>
      <w:r w:rsidR="00014DA4" w:rsidRPr="00385FF1">
        <w:rPr>
          <w:rFonts w:cs="Arial"/>
          <w:szCs w:val="24"/>
        </w:rPr>
        <w:t xml:space="preserve"> </w:t>
      </w:r>
      <w:r w:rsidRPr="00385FF1">
        <w:rPr>
          <w:rFonts w:cs="Arial"/>
          <w:szCs w:val="24"/>
        </w:rPr>
        <w:t>Resolución</w:t>
      </w:r>
      <w:r w:rsidR="00014DA4" w:rsidRPr="00385FF1">
        <w:rPr>
          <w:rFonts w:cs="Arial"/>
          <w:szCs w:val="24"/>
        </w:rPr>
        <w:t xml:space="preserve"> GMC N° 19/12 “</w:t>
      </w:r>
      <w:r w:rsidRPr="00385FF1">
        <w:rPr>
          <w:rFonts w:cs="Arial"/>
          <w:szCs w:val="24"/>
        </w:rPr>
        <w:t>Reuniones</w:t>
      </w:r>
      <w:r w:rsidR="00014DA4" w:rsidRPr="00385FF1">
        <w:rPr>
          <w:rFonts w:cs="Arial"/>
          <w:szCs w:val="24"/>
        </w:rPr>
        <w:t xml:space="preserve"> </w:t>
      </w:r>
      <w:r>
        <w:rPr>
          <w:rFonts w:cs="Arial"/>
          <w:szCs w:val="24"/>
        </w:rPr>
        <w:t>por</w:t>
      </w:r>
      <w:r w:rsidR="00014DA4" w:rsidRPr="00385FF1">
        <w:rPr>
          <w:rFonts w:cs="Arial"/>
          <w:szCs w:val="24"/>
        </w:rPr>
        <w:t xml:space="preserve"> </w:t>
      </w:r>
      <w:r>
        <w:rPr>
          <w:rFonts w:cs="Arial"/>
          <w:szCs w:val="24"/>
        </w:rPr>
        <w:t xml:space="preserve">el </w:t>
      </w:r>
      <w:r w:rsidR="00014DA4" w:rsidRPr="00385FF1">
        <w:rPr>
          <w:rFonts w:cs="Arial"/>
          <w:szCs w:val="24"/>
        </w:rPr>
        <w:t xml:space="preserve">sistema de </w:t>
      </w:r>
      <w:r w:rsidRPr="00385FF1">
        <w:rPr>
          <w:rFonts w:cs="Arial"/>
          <w:szCs w:val="24"/>
        </w:rPr>
        <w:t>videoconferencia</w:t>
      </w:r>
      <w:r w:rsidR="00014DA4" w:rsidRPr="00385FF1">
        <w:rPr>
          <w:rFonts w:cs="Arial"/>
          <w:szCs w:val="24"/>
        </w:rPr>
        <w:t xml:space="preserve">”, </w:t>
      </w:r>
      <w:r w:rsidRPr="00385FF1">
        <w:rPr>
          <w:rFonts w:cs="Arial"/>
          <w:szCs w:val="24"/>
          <w:lang w:eastAsia="es-AR"/>
        </w:rPr>
        <w:t>con</w:t>
      </w:r>
      <w:r w:rsidR="00863F43" w:rsidRPr="00385FF1">
        <w:rPr>
          <w:rFonts w:cs="Arial"/>
          <w:szCs w:val="24"/>
          <w:lang w:eastAsia="es-AR"/>
        </w:rPr>
        <w:t xml:space="preserve"> </w:t>
      </w:r>
      <w:r>
        <w:rPr>
          <w:rFonts w:cs="Arial"/>
          <w:szCs w:val="24"/>
          <w:lang w:eastAsia="es-AR"/>
        </w:rPr>
        <w:t>la</w:t>
      </w:r>
      <w:r w:rsidR="00863F43" w:rsidRPr="00385FF1">
        <w:rPr>
          <w:rFonts w:cs="Arial"/>
          <w:szCs w:val="24"/>
          <w:lang w:eastAsia="es-AR"/>
        </w:rPr>
        <w:t xml:space="preserve"> </w:t>
      </w:r>
      <w:r w:rsidRPr="00385FF1">
        <w:rPr>
          <w:rFonts w:cs="Arial"/>
          <w:szCs w:val="24"/>
          <w:lang w:eastAsia="es-AR"/>
        </w:rPr>
        <w:t>participación</w:t>
      </w:r>
      <w:r w:rsidR="00863F43" w:rsidRPr="00385FF1">
        <w:rPr>
          <w:rFonts w:cs="Arial"/>
          <w:szCs w:val="24"/>
          <w:lang w:eastAsia="es-AR"/>
        </w:rPr>
        <w:t xml:space="preserve"> d</w:t>
      </w:r>
      <w:r>
        <w:rPr>
          <w:rFonts w:cs="Arial"/>
          <w:szCs w:val="24"/>
          <w:lang w:eastAsia="es-AR"/>
        </w:rPr>
        <w:t>e l</w:t>
      </w:r>
      <w:r w:rsidR="00863F43" w:rsidRPr="00385FF1">
        <w:rPr>
          <w:rFonts w:cs="Arial"/>
          <w:szCs w:val="24"/>
          <w:lang w:eastAsia="es-AR"/>
        </w:rPr>
        <w:t xml:space="preserve">as </w:t>
      </w:r>
      <w:r w:rsidR="00AB72B6">
        <w:rPr>
          <w:rFonts w:cs="Arial"/>
          <w:szCs w:val="24"/>
          <w:lang w:eastAsia="es-AR"/>
        </w:rPr>
        <w:t>d</w:t>
      </w:r>
      <w:r w:rsidRPr="00385FF1">
        <w:rPr>
          <w:rFonts w:cs="Arial"/>
          <w:szCs w:val="24"/>
          <w:lang w:eastAsia="es-AR"/>
        </w:rPr>
        <w:t>elegac</w:t>
      </w:r>
      <w:r>
        <w:rPr>
          <w:rFonts w:cs="Arial"/>
          <w:szCs w:val="24"/>
          <w:lang w:eastAsia="es-AR"/>
        </w:rPr>
        <w:t>iones</w:t>
      </w:r>
      <w:r w:rsidR="00863F43" w:rsidRPr="00385FF1">
        <w:rPr>
          <w:rFonts w:cs="Arial"/>
          <w:szCs w:val="24"/>
          <w:lang w:eastAsia="es-AR"/>
        </w:rPr>
        <w:t xml:space="preserve"> d</w:t>
      </w:r>
      <w:r>
        <w:rPr>
          <w:rFonts w:cs="Arial"/>
          <w:szCs w:val="24"/>
          <w:lang w:eastAsia="es-AR"/>
        </w:rPr>
        <w:t>e l</w:t>
      </w:r>
      <w:r w:rsidR="00863F43" w:rsidRPr="00385FF1">
        <w:rPr>
          <w:rFonts w:cs="Arial"/>
          <w:szCs w:val="24"/>
          <w:lang w:eastAsia="es-AR"/>
        </w:rPr>
        <w:t>a Argentina, Brasil, Paragua</w:t>
      </w:r>
      <w:r>
        <w:rPr>
          <w:rFonts w:cs="Arial"/>
          <w:szCs w:val="24"/>
          <w:lang w:eastAsia="es-AR"/>
        </w:rPr>
        <w:t>y</w:t>
      </w:r>
      <w:r w:rsidR="00863F43" w:rsidRPr="00385FF1">
        <w:rPr>
          <w:rFonts w:cs="Arial"/>
          <w:szCs w:val="24"/>
          <w:lang w:eastAsia="es-AR"/>
        </w:rPr>
        <w:t xml:space="preserve"> </w:t>
      </w:r>
      <w:r>
        <w:rPr>
          <w:rFonts w:cs="Arial"/>
          <w:szCs w:val="24"/>
          <w:lang w:eastAsia="es-AR"/>
        </w:rPr>
        <w:t>y</w:t>
      </w:r>
      <w:r w:rsidR="00863F43" w:rsidRPr="00385FF1">
        <w:rPr>
          <w:rFonts w:cs="Arial"/>
          <w:szCs w:val="24"/>
          <w:lang w:eastAsia="es-AR"/>
        </w:rPr>
        <w:t xml:space="preserve"> Urugua</w:t>
      </w:r>
      <w:r>
        <w:rPr>
          <w:rFonts w:cs="Arial"/>
          <w:szCs w:val="24"/>
          <w:lang w:eastAsia="es-AR"/>
        </w:rPr>
        <w:t>y</w:t>
      </w:r>
      <w:r w:rsidR="00863F43" w:rsidRPr="00385FF1">
        <w:rPr>
          <w:rFonts w:cs="Arial"/>
          <w:szCs w:val="24"/>
          <w:lang w:eastAsia="es-AR"/>
        </w:rPr>
        <w:t xml:space="preserve">. </w:t>
      </w:r>
    </w:p>
    <w:p w14:paraId="1FBBC3DA" w14:textId="1050090C" w:rsidR="00217309" w:rsidRPr="00385FF1" w:rsidRDefault="009729BB">
      <w:pPr>
        <w:spacing w:after="336"/>
        <w:jc w:val="both"/>
        <w:rPr>
          <w:rFonts w:cs="Arial"/>
          <w:szCs w:val="24"/>
        </w:rPr>
      </w:pPr>
      <w:r>
        <w:rPr>
          <w:rFonts w:cs="Arial"/>
          <w:szCs w:val="24"/>
        </w:rPr>
        <w:t>La</w:t>
      </w:r>
      <w:r w:rsidR="00863F43" w:rsidRPr="00385FF1">
        <w:rPr>
          <w:rFonts w:cs="Arial"/>
          <w:szCs w:val="24"/>
        </w:rPr>
        <w:t xml:space="preserve"> Lista de Participantes consta </w:t>
      </w:r>
      <w:r>
        <w:rPr>
          <w:rFonts w:cs="Arial"/>
          <w:szCs w:val="24"/>
        </w:rPr>
        <w:t>en el</w:t>
      </w:r>
      <w:r w:rsidR="006E19C4" w:rsidRPr="00385FF1">
        <w:rPr>
          <w:rFonts w:cs="Arial"/>
          <w:szCs w:val="24"/>
        </w:rPr>
        <w:t xml:space="preserve"> </w:t>
      </w:r>
      <w:r w:rsidR="007824F0">
        <w:rPr>
          <w:rFonts w:cs="Arial"/>
          <w:b/>
          <w:szCs w:val="24"/>
        </w:rPr>
        <w:t>Agregado</w:t>
      </w:r>
      <w:r w:rsidR="00863F43" w:rsidRPr="00385FF1">
        <w:rPr>
          <w:rFonts w:cs="Arial"/>
          <w:b/>
          <w:szCs w:val="24"/>
        </w:rPr>
        <w:t xml:space="preserve"> I</w:t>
      </w:r>
      <w:r w:rsidR="00863F43" w:rsidRPr="00385FF1">
        <w:rPr>
          <w:rFonts w:cs="Arial"/>
          <w:szCs w:val="24"/>
        </w:rPr>
        <w:t>.</w:t>
      </w:r>
    </w:p>
    <w:p w14:paraId="015548B5" w14:textId="362290BF" w:rsidR="00217309" w:rsidRPr="00385FF1" w:rsidRDefault="009729BB">
      <w:pPr>
        <w:spacing w:after="336"/>
        <w:jc w:val="both"/>
        <w:rPr>
          <w:rFonts w:cs="Arial"/>
          <w:szCs w:val="24"/>
        </w:rPr>
      </w:pPr>
      <w:r>
        <w:rPr>
          <w:rFonts w:cs="Arial"/>
          <w:szCs w:val="24"/>
        </w:rPr>
        <w:t>La</w:t>
      </w:r>
      <w:r w:rsidR="00863F43" w:rsidRPr="00385FF1">
        <w:rPr>
          <w:rFonts w:cs="Arial"/>
          <w:szCs w:val="24"/>
        </w:rPr>
        <w:t xml:space="preserve"> Agenda d</w:t>
      </w:r>
      <w:r>
        <w:rPr>
          <w:rFonts w:cs="Arial"/>
          <w:szCs w:val="24"/>
        </w:rPr>
        <w:t>e l</w:t>
      </w:r>
      <w:r w:rsidR="00863F43" w:rsidRPr="00385FF1">
        <w:rPr>
          <w:rFonts w:cs="Arial"/>
          <w:szCs w:val="24"/>
        </w:rPr>
        <w:t xml:space="preserve">a </w:t>
      </w:r>
      <w:r w:rsidRPr="00385FF1">
        <w:rPr>
          <w:rFonts w:cs="Arial"/>
          <w:szCs w:val="24"/>
        </w:rPr>
        <w:t>Reuni</w:t>
      </w:r>
      <w:r>
        <w:rPr>
          <w:rFonts w:cs="Arial"/>
          <w:szCs w:val="24"/>
        </w:rPr>
        <w:t>ón</w:t>
      </w:r>
      <w:r w:rsidR="006E19C4" w:rsidRPr="00385FF1">
        <w:rPr>
          <w:rFonts w:cs="Arial"/>
          <w:szCs w:val="24"/>
        </w:rPr>
        <w:t xml:space="preserve"> </w:t>
      </w:r>
      <w:r w:rsidR="00863F43" w:rsidRPr="00385FF1">
        <w:rPr>
          <w:rFonts w:cs="Arial"/>
          <w:szCs w:val="24"/>
        </w:rPr>
        <w:t xml:space="preserve">consta </w:t>
      </w:r>
      <w:r>
        <w:rPr>
          <w:rFonts w:cs="Arial"/>
          <w:szCs w:val="24"/>
        </w:rPr>
        <w:t>en el</w:t>
      </w:r>
      <w:r w:rsidR="006E19C4" w:rsidRPr="00385FF1">
        <w:rPr>
          <w:rFonts w:cs="Arial"/>
          <w:szCs w:val="24"/>
        </w:rPr>
        <w:t xml:space="preserve"> </w:t>
      </w:r>
      <w:r w:rsidR="007824F0">
        <w:rPr>
          <w:rFonts w:cs="Arial"/>
          <w:b/>
          <w:szCs w:val="24"/>
        </w:rPr>
        <w:t>Agregado</w:t>
      </w:r>
      <w:r w:rsidR="00863F43" w:rsidRPr="00385FF1">
        <w:rPr>
          <w:rFonts w:cs="Arial"/>
          <w:b/>
          <w:bCs/>
          <w:szCs w:val="24"/>
        </w:rPr>
        <w:t xml:space="preserve"> II</w:t>
      </w:r>
      <w:r w:rsidR="00863F43" w:rsidRPr="00385FF1">
        <w:rPr>
          <w:rFonts w:cs="Arial"/>
          <w:szCs w:val="24"/>
        </w:rPr>
        <w:t>.</w:t>
      </w:r>
    </w:p>
    <w:p w14:paraId="7419DEC9" w14:textId="124CC358" w:rsidR="004025EB" w:rsidRDefault="006E19C4" w:rsidP="004025EB">
      <w:pPr>
        <w:jc w:val="both"/>
        <w:rPr>
          <w:rFonts w:cs="Arial"/>
          <w:bCs/>
          <w:color w:val="000000"/>
          <w:szCs w:val="24"/>
        </w:rPr>
      </w:pPr>
      <w:r w:rsidRPr="00385FF1">
        <w:rPr>
          <w:rFonts w:cs="Arial"/>
          <w:bCs/>
          <w:color w:val="000000"/>
          <w:szCs w:val="24"/>
        </w:rPr>
        <w:t xml:space="preserve">Durante </w:t>
      </w:r>
      <w:r w:rsidR="009729BB">
        <w:rPr>
          <w:rFonts w:cs="Arial"/>
          <w:bCs/>
          <w:color w:val="000000"/>
          <w:szCs w:val="24"/>
        </w:rPr>
        <w:t>l</w:t>
      </w:r>
      <w:r w:rsidRPr="00385FF1">
        <w:rPr>
          <w:rFonts w:cs="Arial"/>
          <w:bCs/>
          <w:color w:val="000000"/>
          <w:szCs w:val="24"/>
        </w:rPr>
        <w:t xml:space="preserve">a </w:t>
      </w:r>
      <w:r w:rsidR="009729BB" w:rsidRPr="00385FF1">
        <w:rPr>
          <w:rFonts w:cs="Arial"/>
          <w:bCs/>
          <w:color w:val="000000"/>
          <w:szCs w:val="24"/>
        </w:rPr>
        <w:t>reunión</w:t>
      </w:r>
      <w:r w:rsidR="00863F43" w:rsidRPr="00385FF1">
        <w:rPr>
          <w:rFonts w:cs="Arial"/>
          <w:bCs/>
          <w:color w:val="000000"/>
          <w:szCs w:val="24"/>
        </w:rPr>
        <w:t xml:space="preserve"> </w:t>
      </w:r>
      <w:r w:rsidR="009729BB">
        <w:rPr>
          <w:rFonts w:cs="Arial"/>
          <w:bCs/>
          <w:color w:val="000000"/>
          <w:szCs w:val="24"/>
        </w:rPr>
        <w:t>fueron</w:t>
      </w:r>
      <w:r w:rsidR="00863F43" w:rsidRPr="00385FF1">
        <w:rPr>
          <w:rFonts w:cs="Arial"/>
          <w:bCs/>
          <w:color w:val="000000"/>
          <w:szCs w:val="24"/>
        </w:rPr>
        <w:t xml:space="preserve"> tratados </w:t>
      </w:r>
      <w:r w:rsidR="009729BB">
        <w:rPr>
          <w:rFonts w:cs="Arial"/>
          <w:bCs/>
          <w:color w:val="000000"/>
          <w:szCs w:val="24"/>
        </w:rPr>
        <w:t>l</w:t>
      </w:r>
      <w:r w:rsidR="00863F43" w:rsidRPr="00385FF1">
        <w:rPr>
          <w:rFonts w:cs="Arial"/>
          <w:bCs/>
          <w:color w:val="000000"/>
          <w:szCs w:val="24"/>
        </w:rPr>
        <w:t xml:space="preserve">os </w:t>
      </w:r>
      <w:r w:rsidR="009729BB" w:rsidRPr="00385FF1">
        <w:rPr>
          <w:rFonts w:cs="Arial"/>
          <w:bCs/>
          <w:color w:val="000000"/>
          <w:szCs w:val="24"/>
        </w:rPr>
        <w:t>siguientes</w:t>
      </w:r>
      <w:r w:rsidR="00863F43" w:rsidRPr="00385FF1">
        <w:rPr>
          <w:rFonts w:cs="Arial"/>
          <w:bCs/>
          <w:color w:val="000000"/>
          <w:szCs w:val="24"/>
        </w:rPr>
        <w:t xml:space="preserve"> temas:</w:t>
      </w:r>
    </w:p>
    <w:p w14:paraId="25EED2CC" w14:textId="5619AF0E" w:rsidR="004025EB" w:rsidRDefault="004025EB" w:rsidP="004025EB">
      <w:pPr>
        <w:jc w:val="both"/>
        <w:rPr>
          <w:rFonts w:cs="Arial"/>
          <w:bCs/>
          <w:color w:val="000000"/>
          <w:szCs w:val="24"/>
        </w:rPr>
      </w:pPr>
    </w:p>
    <w:p w14:paraId="325D88D9" w14:textId="77777777" w:rsidR="004025EB" w:rsidRPr="00385FF1" w:rsidRDefault="004025EB" w:rsidP="004025EB">
      <w:pPr>
        <w:jc w:val="both"/>
        <w:rPr>
          <w:rFonts w:cs="Arial"/>
          <w:bCs/>
          <w:color w:val="000000"/>
          <w:szCs w:val="24"/>
        </w:rPr>
      </w:pPr>
    </w:p>
    <w:p w14:paraId="1B4104DE" w14:textId="644ED63D" w:rsidR="00813CCA" w:rsidRDefault="00813CCA" w:rsidP="004025EB">
      <w:pPr>
        <w:pStyle w:val="Default"/>
        <w:numPr>
          <w:ilvl w:val="0"/>
          <w:numId w:val="15"/>
        </w:numPr>
        <w:ind w:left="284" w:hanging="284"/>
        <w:jc w:val="both"/>
        <w:rPr>
          <w:rFonts w:ascii="Arial" w:eastAsia="Arial" w:hAnsi="Arial" w:cs="Arial"/>
          <w:b/>
          <w:bCs/>
          <w:color w:val="auto"/>
          <w:lang w:val="es-PY"/>
        </w:rPr>
      </w:pPr>
      <w:r w:rsidRPr="0066385C">
        <w:rPr>
          <w:rFonts w:ascii="Arial" w:eastAsia="Arial" w:hAnsi="Arial" w:cs="Arial"/>
          <w:b/>
          <w:bCs/>
          <w:color w:val="auto"/>
          <w:lang w:val="es-PY"/>
        </w:rPr>
        <w:t>INSTRUCCIONES DE LOS COORDINADORES NACIONALES</w:t>
      </w:r>
    </w:p>
    <w:p w14:paraId="6F1DC656" w14:textId="77777777" w:rsidR="004025EB" w:rsidRPr="0066385C" w:rsidRDefault="004025EB" w:rsidP="004025EB">
      <w:pPr>
        <w:pStyle w:val="Default"/>
        <w:ind w:left="360"/>
        <w:jc w:val="both"/>
        <w:rPr>
          <w:rFonts w:ascii="Arial" w:eastAsia="Arial" w:hAnsi="Arial" w:cs="Arial"/>
          <w:b/>
          <w:bCs/>
          <w:color w:val="auto"/>
          <w:lang w:val="es-PY"/>
        </w:rPr>
      </w:pPr>
    </w:p>
    <w:p w14:paraId="77674D9C" w14:textId="7BF5DC37" w:rsidR="004025EB" w:rsidRDefault="00813CCA" w:rsidP="004025EB">
      <w:pPr>
        <w:pStyle w:val="Prrafodelista"/>
        <w:tabs>
          <w:tab w:val="left" w:pos="993"/>
        </w:tabs>
        <w:ind w:left="0"/>
        <w:jc w:val="both"/>
        <w:textAlignment w:val="baseline"/>
        <w:rPr>
          <w:rFonts w:ascii="Arial" w:hAnsi="Arial" w:cs="Arial"/>
          <w:bCs/>
          <w:lang w:val="es-PY"/>
        </w:rPr>
      </w:pPr>
      <w:r w:rsidRPr="00BA0EAA">
        <w:rPr>
          <w:rFonts w:ascii="Arial" w:hAnsi="Arial" w:cs="Arial"/>
          <w:bCs/>
          <w:lang w:val="es-PY"/>
        </w:rPr>
        <w:t>La Comisión de Gas tomó conocimiento de las instrucciones de los Coordinadores Nacionales de seguir con el cronograma propuesto.</w:t>
      </w:r>
    </w:p>
    <w:p w14:paraId="220E27CA" w14:textId="141922F6" w:rsidR="004025EB" w:rsidRDefault="004025EB" w:rsidP="004025EB">
      <w:pPr>
        <w:pStyle w:val="Prrafodelista"/>
        <w:tabs>
          <w:tab w:val="left" w:pos="993"/>
        </w:tabs>
        <w:ind w:left="0"/>
        <w:jc w:val="both"/>
        <w:textAlignment w:val="baseline"/>
        <w:rPr>
          <w:rFonts w:ascii="Arial" w:hAnsi="Arial" w:cs="Arial"/>
          <w:bCs/>
          <w:lang w:val="es-PY"/>
        </w:rPr>
      </w:pPr>
    </w:p>
    <w:p w14:paraId="235F0226" w14:textId="77777777" w:rsidR="004025EB" w:rsidRPr="004025EB" w:rsidRDefault="004025EB" w:rsidP="004025EB">
      <w:pPr>
        <w:pStyle w:val="Prrafodelista"/>
        <w:tabs>
          <w:tab w:val="left" w:pos="993"/>
        </w:tabs>
        <w:ind w:left="0"/>
        <w:jc w:val="both"/>
        <w:textAlignment w:val="baseline"/>
        <w:rPr>
          <w:rFonts w:ascii="Arial" w:hAnsi="Arial" w:cs="Arial"/>
          <w:bCs/>
          <w:lang w:val="es-PY"/>
        </w:rPr>
      </w:pPr>
    </w:p>
    <w:p w14:paraId="30C97B2E" w14:textId="0EE229EC" w:rsidR="00A460A1" w:rsidRDefault="00A460A1" w:rsidP="004025EB">
      <w:pPr>
        <w:pStyle w:val="Default"/>
        <w:ind w:left="284" w:hanging="284"/>
        <w:jc w:val="both"/>
        <w:rPr>
          <w:rFonts w:ascii="Arial" w:eastAsia="Arial" w:hAnsi="Arial" w:cs="Arial"/>
          <w:b/>
          <w:bCs/>
          <w:color w:val="auto"/>
          <w:lang w:val="es-PY"/>
        </w:rPr>
      </w:pPr>
      <w:r>
        <w:rPr>
          <w:rFonts w:ascii="Arial" w:eastAsia="Arial" w:hAnsi="Arial" w:cs="Arial"/>
          <w:b/>
          <w:bCs/>
          <w:color w:val="auto"/>
          <w:lang w:val="es-PY"/>
        </w:rPr>
        <w:t xml:space="preserve">2. </w:t>
      </w:r>
      <w:r w:rsidRPr="00A460A1">
        <w:rPr>
          <w:rFonts w:ascii="Arial" w:eastAsia="Arial" w:hAnsi="Arial" w:cs="Arial"/>
          <w:b/>
          <w:bCs/>
          <w:color w:val="auto"/>
          <w:lang w:val="es-PY"/>
        </w:rPr>
        <w:t>INCORPORACIÓN DE LA NORMATIVA MERCOSUR AL ORDENAMIENTO JURÍDICO NACIONAL DE LOS ESTADOS PARTES (OJN)</w:t>
      </w:r>
    </w:p>
    <w:p w14:paraId="156F0C77" w14:textId="77777777" w:rsidR="004025EB" w:rsidRPr="00A460A1" w:rsidRDefault="004025EB" w:rsidP="004025EB">
      <w:pPr>
        <w:pStyle w:val="Default"/>
        <w:jc w:val="both"/>
        <w:rPr>
          <w:rFonts w:ascii="Arial" w:eastAsia="Arial" w:hAnsi="Arial" w:cs="Arial"/>
          <w:b/>
          <w:bCs/>
          <w:color w:val="auto"/>
          <w:lang w:val="es-PY"/>
        </w:rPr>
      </w:pPr>
    </w:p>
    <w:p w14:paraId="30FE7D5B" w14:textId="603E00E1" w:rsidR="00A460A1" w:rsidRDefault="00A460A1" w:rsidP="004025EB">
      <w:pPr>
        <w:suppressAutoHyphens w:val="0"/>
        <w:autoSpaceDE w:val="0"/>
        <w:autoSpaceDN w:val="0"/>
        <w:adjustRightInd w:val="0"/>
        <w:jc w:val="both"/>
        <w:rPr>
          <w:rFonts w:cs="Arial"/>
          <w:bCs/>
          <w:szCs w:val="24"/>
          <w:lang w:val="es-ES" w:eastAsia="es-MX"/>
        </w:rPr>
      </w:pPr>
      <w:r w:rsidRPr="00A460A1">
        <w:rPr>
          <w:rFonts w:cs="Arial"/>
          <w:bCs/>
          <w:szCs w:val="24"/>
          <w:lang w:val="es-ES" w:eastAsia="es-MX"/>
        </w:rPr>
        <w:t xml:space="preserve">La </w:t>
      </w:r>
      <w:r w:rsidR="00AB72B6">
        <w:rPr>
          <w:rFonts w:cs="Arial"/>
          <w:bCs/>
          <w:szCs w:val="24"/>
          <w:lang w:val="es-ES" w:eastAsia="es-MX"/>
        </w:rPr>
        <w:t>d</w:t>
      </w:r>
      <w:r w:rsidRPr="00A460A1">
        <w:rPr>
          <w:rFonts w:cs="Arial"/>
          <w:bCs/>
          <w:szCs w:val="24"/>
          <w:lang w:val="es-ES" w:eastAsia="es-MX"/>
        </w:rPr>
        <w:t>elegación de Argentina informó que procedió a incorporar a su ordenamiento jurídico nacional</w:t>
      </w:r>
      <w:r w:rsidR="00AB72B6">
        <w:rPr>
          <w:rFonts w:cs="Arial"/>
          <w:bCs/>
          <w:szCs w:val="24"/>
          <w:lang w:val="es-ES" w:eastAsia="es-MX"/>
        </w:rPr>
        <w:t>,</w:t>
      </w:r>
      <w:r w:rsidRPr="00A460A1">
        <w:rPr>
          <w:rFonts w:cs="Arial"/>
          <w:bCs/>
          <w:szCs w:val="24"/>
          <w:lang w:val="es-ES" w:eastAsia="es-MX"/>
        </w:rPr>
        <w:t xml:space="preserve"> mediante la Resolución ENARGAS RESOL-2022-375-APN-D</w:t>
      </w:r>
      <w:r w:rsidR="00DC4CB9">
        <w:rPr>
          <w:rFonts w:cs="Arial"/>
          <w:bCs/>
          <w:szCs w:val="24"/>
          <w:lang w:val="es-ES" w:eastAsia="es-MX"/>
        </w:rPr>
        <w:t>I</w:t>
      </w:r>
      <w:r w:rsidRPr="00A460A1">
        <w:rPr>
          <w:rFonts w:cs="Arial"/>
          <w:bCs/>
          <w:szCs w:val="24"/>
          <w:lang w:val="es-ES" w:eastAsia="es-MX"/>
        </w:rPr>
        <w:t>RECTORIO#ENARGAS, la Resolución GMC N° 34/21 “Reglamento Técnico MERCOSUR de válvula para cilindro de almacenamiento de gas natural vehicular (GNV)”.</w:t>
      </w:r>
    </w:p>
    <w:p w14:paraId="45B494CD" w14:textId="3BBD46E1" w:rsidR="004025EB" w:rsidRDefault="004025EB" w:rsidP="004025EB">
      <w:pPr>
        <w:suppressAutoHyphens w:val="0"/>
        <w:autoSpaceDE w:val="0"/>
        <w:autoSpaceDN w:val="0"/>
        <w:adjustRightInd w:val="0"/>
        <w:jc w:val="both"/>
        <w:rPr>
          <w:rFonts w:cs="Arial"/>
          <w:bCs/>
          <w:szCs w:val="24"/>
          <w:lang w:val="es-ES" w:eastAsia="es-MX"/>
        </w:rPr>
      </w:pPr>
    </w:p>
    <w:p w14:paraId="6754E760" w14:textId="77777777" w:rsidR="004025EB" w:rsidRPr="00A460A1" w:rsidRDefault="004025EB" w:rsidP="004025EB">
      <w:pPr>
        <w:suppressAutoHyphens w:val="0"/>
        <w:autoSpaceDE w:val="0"/>
        <w:autoSpaceDN w:val="0"/>
        <w:adjustRightInd w:val="0"/>
        <w:jc w:val="both"/>
        <w:rPr>
          <w:rFonts w:cs="Arial"/>
          <w:bCs/>
          <w:szCs w:val="24"/>
          <w:lang w:val="es-ES" w:eastAsia="es-MX"/>
        </w:rPr>
      </w:pPr>
    </w:p>
    <w:p w14:paraId="3946E6FF" w14:textId="3F3D2C36" w:rsidR="00A460A1" w:rsidRDefault="00A460A1" w:rsidP="004025EB">
      <w:pPr>
        <w:pStyle w:val="Default"/>
        <w:ind w:left="284" w:hanging="284"/>
        <w:jc w:val="both"/>
        <w:rPr>
          <w:rFonts w:ascii="Arial" w:eastAsia="Arial" w:hAnsi="Arial" w:cs="Arial"/>
          <w:b/>
          <w:bCs/>
          <w:color w:val="auto"/>
          <w:lang w:val="es-PY"/>
        </w:rPr>
      </w:pPr>
      <w:r>
        <w:rPr>
          <w:rFonts w:ascii="Arial" w:eastAsia="Arial" w:hAnsi="Arial" w:cs="Arial"/>
          <w:b/>
          <w:bCs/>
          <w:color w:val="auto"/>
          <w:lang w:val="es-PY"/>
        </w:rPr>
        <w:t xml:space="preserve">3. </w:t>
      </w:r>
      <w:r w:rsidRPr="00A460A1">
        <w:rPr>
          <w:rFonts w:ascii="Arial" w:eastAsia="Arial" w:hAnsi="Arial" w:cs="Arial"/>
          <w:b/>
          <w:bCs/>
          <w:color w:val="auto"/>
          <w:lang w:val="es-PY"/>
        </w:rPr>
        <w:t>P. Res. N° 05/12: REGLAMENTO TÉCNICO MERCOSUR (RTM) PARA CILINDROS DE ALMACENAMIENTO DE GAS NATURAL VEHÍCULAR (GNV)</w:t>
      </w:r>
    </w:p>
    <w:p w14:paraId="28D5E165" w14:textId="77777777" w:rsidR="004025EB" w:rsidRPr="00A460A1" w:rsidRDefault="004025EB" w:rsidP="004025EB">
      <w:pPr>
        <w:pStyle w:val="Default"/>
        <w:jc w:val="both"/>
        <w:rPr>
          <w:rFonts w:ascii="Arial" w:eastAsia="Arial" w:hAnsi="Arial" w:cs="Arial"/>
          <w:b/>
          <w:bCs/>
          <w:color w:val="auto"/>
          <w:lang w:val="es-PY"/>
        </w:rPr>
      </w:pPr>
    </w:p>
    <w:p w14:paraId="7C5EF629" w14:textId="77777777" w:rsidR="00A460A1" w:rsidRPr="00A460A1" w:rsidRDefault="00A460A1" w:rsidP="004025EB">
      <w:pPr>
        <w:suppressAutoHyphens w:val="0"/>
        <w:autoSpaceDE w:val="0"/>
        <w:autoSpaceDN w:val="0"/>
        <w:adjustRightInd w:val="0"/>
        <w:jc w:val="both"/>
        <w:rPr>
          <w:rFonts w:cs="Arial"/>
          <w:bCs/>
          <w:color w:val="000000"/>
          <w:szCs w:val="24"/>
          <w:lang w:val="es-ES" w:eastAsia="es-MX"/>
        </w:rPr>
      </w:pPr>
      <w:r w:rsidRPr="00A460A1">
        <w:rPr>
          <w:rFonts w:cs="Arial"/>
          <w:bCs/>
          <w:color w:val="000000"/>
          <w:szCs w:val="24"/>
          <w:lang w:val="es-ES" w:eastAsia="es-MX"/>
        </w:rPr>
        <w:t>De acuerdo con las instrucciones recibidas de los Coordinadores Nacionales, se continuó con el tratamiento del documento referente al Proyecto de “Reglamento Técnico MERCOSUR (RTM) para Cilindros de Almacenamiento de Gas Natural Vehicular (GNV)”.</w:t>
      </w:r>
    </w:p>
    <w:p w14:paraId="13B33336" w14:textId="77777777" w:rsidR="00A460A1" w:rsidRPr="00A460A1" w:rsidRDefault="00A460A1" w:rsidP="00A460A1">
      <w:pPr>
        <w:suppressAutoHyphens w:val="0"/>
        <w:autoSpaceDE w:val="0"/>
        <w:autoSpaceDN w:val="0"/>
        <w:adjustRightInd w:val="0"/>
        <w:spacing w:before="120" w:after="120"/>
        <w:jc w:val="both"/>
        <w:rPr>
          <w:rFonts w:cs="Arial"/>
          <w:bCs/>
          <w:color w:val="000000"/>
          <w:szCs w:val="24"/>
          <w:lang w:val="es-ES" w:eastAsia="es-MX"/>
        </w:rPr>
      </w:pPr>
      <w:r w:rsidRPr="00A460A1">
        <w:rPr>
          <w:rFonts w:cs="Arial"/>
          <w:bCs/>
          <w:color w:val="000000"/>
          <w:szCs w:val="24"/>
          <w:lang w:val="es-ES" w:eastAsia="es-MX"/>
        </w:rPr>
        <w:lastRenderedPageBreak/>
        <w:t xml:space="preserve">Al respecto, se continuó con el análisis del contenido del proyecto de RTM, verificando su redacción y similitud entre los textos en español y portugués. </w:t>
      </w:r>
    </w:p>
    <w:p w14:paraId="5CAF2B22" w14:textId="02DFE112" w:rsidR="00A460A1" w:rsidRPr="00A460A1" w:rsidRDefault="00A460A1" w:rsidP="00A460A1">
      <w:pPr>
        <w:suppressAutoHyphens w:val="0"/>
        <w:autoSpaceDE w:val="0"/>
        <w:autoSpaceDN w:val="0"/>
        <w:adjustRightInd w:val="0"/>
        <w:spacing w:before="120" w:after="120"/>
        <w:jc w:val="both"/>
        <w:rPr>
          <w:rFonts w:cs="Arial"/>
          <w:bCs/>
          <w:color w:val="000000"/>
          <w:szCs w:val="24"/>
          <w:lang w:val="es-ES" w:eastAsia="es-MX"/>
        </w:rPr>
      </w:pPr>
      <w:r w:rsidRPr="00A460A1">
        <w:rPr>
          <w:rFonts w:cs="Arial"/>
          <w:bCs/>
          <w:color w:val="000000"/>
          <w:szCs w:val="24"/>
          <w:lang w:val="es-ES" w:eastAsia="es-MX"/>
        </w:rPr>
        <w:t xml:space="preserve">Finalmente, en la presente reunión, las delegaciones concluyeron la armonización del proyecto </w:t>
      </w:r>
      <w:r w:rsidR="00DC4CB9">
        <w:rPr>
          <w:rFonts w:cs="Arial"/>
          <w:bCs/>
          <w:color w:val="000000"/>
          <w:szCs w:val="24"/>
          <w:lang w:val="es-ES" w:eastAsia="es-MX"/>
        </w:rPr>
        <w:t xml:space="preserve">de </w:t>
      </w:r>
      <w:r w:rsidRPr="00A460A1">
        <w:rPr>
          <w:rFonts w:cs="Arial"/>
          <w:bCs/>
          <w:color w:val="000000"/>
          <w:szCs w:val="24"/>
          <w:lang w:val="es-ES" w:eastAsia="es-MX"/>
        </w:rPr>
        <w:t>RTM, por lo que se remite a los Coordinadores Nacionales para su consideración.</w:t>
      </w:r>
    </w:p>
    <w:p w14:paraId="4BF186C0" w14:textId="4957C1BA" w:rsidR="00A460A1" w:rsidRDefault="00A460A1" w:rsidP="004025EB">
      <w:pPr>
        <w:suppressAutoHyphens w:val="0"/>
        <w:autoSpaceDE w:val="0"/>
        <w:autoSpaceDN w:val="0"/>
        <w:adjustRightInd w:val="0"/>
        <w:jc w:val="both"/>
        <w:rPr>
          <w:rFonts w:cs="Arial"/>
          <w:bCs/>
          <w:color w:val="000000"/>
          <w:szCs w:val="24"/>
          <w:lang w:val="es-ES" w:eastAsia="es-MX"/>
        </w:rPr>
      </w:pPr>
      <w:r w:rsidRPr="00A460A1">
        <w:rPr>
          <w:rFonts w:cs="Arial"/>
          <w:bCs/>
          <w:color w:val="000000"/>
          <w:szCs w:val="24"/>
          <w:lang w:val="es-ES" w:eastAsia="es-MX"/>
        </w:rPr>
        <w:t xml:space="preserve">El Proyecto de RTM consta como </w:t>
      </w:r>
      <w:r w:rsidRPr="00A460A1">
        <w:rPr>
          <w:rFonts w:cs="Arial"/>
          <w:b/>
          <w:bCs/>
          <w:color w:val="000000"/>
          <w:szCs w:val="24"/>
          <w:lang w:val="es-ES" w:eastAsia="es-MX"/>
        </w:rPr>
        <w:t>Agregado III</w:t>
      </w:r>
      <w:r w:rsidRPr="00A460A1">
        <w:rPr>
          <w:rFonts w:cs="Arial"/>
          <w:bCs/>
          <w:color w:val="000000"/>
          <w:szCs w:val="24"/>
          <w:lang w:val="es-ES" w:eastAsia="es-MX"/>
        </w:rPr>
        <w:t>, (</w:t>
      </w:r>
      <w:r w:rsidR="00F347FB" w:rsidRPr="00A460A1">
        <w:rPr>
          <w:rFonts w:cs="Arial"/>
          <w:bCs/>
          <w:color w:val="000000"/>
          <w:szCs w:val="24"/>
          <w:lang w:val="es-ES" w:eastAsia="es-MX"/>
        </w:rPr>
        <w:t>parte 1</w:t>
      </w:r>
      <w:r w:rsidR="00F347FB">
        <w:rPr>
          <w:rFonts w:cs="Arial"/>
          <w:bCs/>
          <w:color w:val="000000"/>
          <w:szCs w:val="24"/>
          <w:lang w:val="es-ES" w:eastAsia="es-MX"/>
        </w:rPr>
        <w:t xml:space="preserve">─ </w:t>
      </w:r>
      <w:r w:rsidRPr="00A460A1">
        <w:rPr>
          <w:rFonts w:cs="Arial"/>
          <w:bCs/>
          <w:color w:val="000000"/>
          <w:szCs w:val="24"/>
          <w:lang w:val="es-ES" w:eastAsia="es-MX"/>
        </w:rPr>
        <w:t>versión en español</w:t>
      </w:r>
      <w:r w:rsidR="00F347FB">
        <w:rPr>
          <w:rFonts w:cs="Arial"/>
          <w:bCs/>
          <w:color w:val="000000"/>
          <w:szCs w:val="24"/>
          <w:lang w:val="es-ES" w:eastAsia="es-MX"/>
        </w:rPr>
        <w:t xml:space="preserve"> y parte 2 ─ </w:t>
      </w:r>
      <w:r w:rsidRPr="00A460A1">
        <w:rPr>
          <w:rFonts w:cs="Arial"/>
          <w:bCs/>
          <w:color w:val="000000"/>
          <w:szCs w:val="24"/>
          <w:lang w:val="es-ES" w:eastAsia="es-MX"/>
        </w:rPr>
        <w:t>versión en portugués).</w:t>
      </w:r>
    </w:p>
    <w:p w14:paraId="46AFCEB1" w14:textId="61993923" w:rsidR="004025EB" w:rsidRDefault="004025EB" w:rsidP="004025EB">
      <w:pPr>
        <w:suppressAutoHyphens w:val="0"/>
        <w:autoSpaceDE w:val="0"/>
        <w:autoSpaceDN w:val="0"/>
        <w:adjustRightInd w:val="0"/>
        <w:jc w:val="both"/>
        <w:rPr>
          <w:rFonts w:cs="Arial"/>
          <w:bCs/>
          <w:color w:val="000000"/>
          <w:szCs w:val="24"/>
          <w:lang w:val="es-ES" w:eastAsia="es-MX"/>
        </w:rPr>
      </w:pPr>
    </w:p>
    <w:p w14:paraId="4E31CF94" w14:textId="77777777" w:rsidR="004025EB" w:rsidRPr="00A460A1" w:rsidRDefault="004025EB" w:rsidP="004025EB">
      <w:pPr>
        <w:suppressAutoHyphens w:val="0"/>
        <w:autoSpaceDE w:val="0"/>
        <w:autoSpaceDN w:val="0"/>
        <w:adjustRightInd w:val="0"/>
        <w:jc w:val="both"/>
        <w:rPr>
          <w:rFonts w:cs="Arial"/>
          <w:bCs/>
          <w:color w:val="000000"/>
          <w:szCs w:val="24"/>
          <w:lang w:val="es-ES" w:eastAsia="es-MX"/>
        </w:rPr>
      </w:pPr>
    </w:p>
    <w:p w14:paraId="22A1FDDD" w14:textId="67F52EC4" w:rsidR="00A460A1" w:rsidRDefault="00A460A1" w:rsidP="004025EB">
      <w:pPr>
        <w:pStyle w:val="Default"/>
        <w:ind w:left="284" w:hanging="284"/>
        <w:jc w:val="both"/>
        <w:rPr>
          <w:rFonts w:ascii="Arial" w:eastAsia="Arial" w:hAnsi="Arial" w:cs="Arial"/>
          <w:b/>
          <w:bCs/>
          <w:color w:val="auto"/>
          <w:lang w:val="es-PY"/>
        </w:rPr>
      </w:pPr>
      <w:r>
        <w:rPr>
          <w:rFonts w:ascii="Arial" w:eastAsia="Arial" w:hAnsi="Arial" w:cs="Arial"/>
          <w:b/>
          <w:bCs/>
          <w:color w:val="auto"/>
          <w:lang w:val="es-PY"/>
        </w:rPr>
        <w:t xml:space="preserve">4. </w:t>
      </w:r>
      <w:r w:rsidRPr="00A460A1">
        <w:rPr>
          <w:rFonts w:ascii="Arial" w:eastAsia="Arial" w:hAnsi="Arial" w:cs="Arial"/>
          <w:b/>
          <w:bCs/>
          <w:color w:val="auto"/>
          <w:lang w:val="es-PY"/>
        </w:rPr>
        <w:t xml:space="preserve">REVISIÓN DE LA RESOLUCIÓN N° 02/06 “ESQUEMA </w:t>
      </w:r>
      <w:r w:rsidR="000A4992">
        <w:rPr>
          <w:rFonts w:ascii="Arial" w:eastAsia="Arial" w:hAnsi="Arial" w:cs="Arial"/>
          <w:b/>
          <w:bCs/>
          <w:color w:val="auto"/>
          <w:lang w:val="es-PY"/>
        </w:rPr>
        <w:t>Ú</w:t>
      </w:r>
      <w:r w:rsidRPr="00A460A1">
        <w:rPr>
          <w:rFonts w:ascii="Arial" w:eastAsia="Arial" w:hAnsi="Arial" w:cs="Arial"/>
          <w:b/>
          <w:bCs/>
          <w:color w:val="auto"/>
          <w:lang w:val="es-PY"/>
        </w:rPr>
        <w:t>NICO PARA EL CONTROL DE LA UTILIZACI</w:t>
      </w:r>
      <w:r w:rsidR="000A4992">
        <w:rPr>
          <w:rFonts w:ascii="Arial" w:eastAsia="Arial" w:hAnsi="Arial" w:cs="Arial"/>
          <w:b/>
          <w:bCs/>
          <w:color w:val="auto"/>
          <w:lang w:val="es-PY"/>
        </w:rPr>
        <w:t>Ó</w:t>
      </w:r>
      <w:r w:rsidRPr="00A460A1">
        <w:rPr>
          <w:rFonts w:ascii="Arial" w:eastAsia="Arial" w:hAnsi="Arial" w:cs="Arial"/>
          <w:b/>
          <w:bCs/>
          <w:color w:val="auto"/>
          <w:lang w:val="es-PY"/>
        </w:rPr>
        <w:t>N DEL GAS NATURAL COMO COMBUSTIBLE VEHICULAR EN EL MERCOSUR”</w:t>
      </w:r>
    </w:p>
    <w:p w14:paraId="440FF26A" w14:textId="77777777" w:rsidR="004025EB" w:rsidRPr="00A460A1" w:rsidRDefault="004025EB" w:rsidP="004025EB">
      <w:pPr>
        <w:pStyle w:val="Default"/>
        <w:jc w:val="both"/>
        <w:rPr>
          <w:rFonts w:ascii="Arial" w:eastAsia="Arial" w:hAnsi="Arial" w:cs="Arial"/>
          <w:b/>
          <w:bCs/>
          <w:color w:val="auto"/>
          <w:lang w:val="es-PY"/>
        </w:rPr>
      </w:pPr>
    </w:p>
    <w:p w14:paraId="565CFF06" w14:textId="42E393BA" w:rsidR="00A460A1" w:rsidRPr="00A460A1" w:rsidRDefault="00A460A1" w:rsidP="004025EB">
      <w:pPr>
        <w:suppressAutoHyphens w:val="0"/>
        <w:autoSpaceDE w:val="0"/>
        <w:autoSpaceDN w:val="0"/>
        <w:adjustRightInd w:val="0"/>
        <w:jc w:val="both"/>
        <w:rPr>
          <w:rFonts w:cs="Arial"/>
          <w:bCs/>
          <w:color w:val="000000"/>
          <w:szCs w:val="24"/>
          <w:lang w:val="es-ES" w:eastAsia="es-MX"/>
        </w:rPr>
      </w:pPr>
      <w:r w:rsidRPr="00A460A1">
        <w:rPr>
          <w:rFonts w:cs="Arial"/>
          <w:bCs/>
          <w:color w:val="000000"/>
          <w:szCs w:val="24"/>
          <w:lang w:val="es-ES" w:eastAsia="es-MX"/>
        </w:rPr>
        <w:t xml:space="preserve">De acuerdo con las instrucciones recibidas de los Coordinadores Nacionales, se comenzó con el tratamiento del documento referente al Proyecto de “ESQUEMA </w:t>
      </w:r>
      <w:r w:rsidR="00F347FB">
        <w:rPr>
          <w:rFonts w:cs="Arial"/>
          <w:bCs/>
          <w:color w:val="000000"/>
          <w:szCs w:val="24"/>
          <w:lang w:val="es-ES" w:eastAsia="es-MX"/>
        </w:rPr>
        <w:t>Ú</w:t>
      </w:r>
      <w:r w:rsidRPr="00A460A1">
        <w:rPr>
          <w:rFonts w:cs="Arial"/>
          <w:bCs/>
          <w:color w:val="000000"/>
          <w:szCs w:val="24"/>
          <w:lang w:val="es-ES" w:eastAsia="es-MX"/>
        </w:rPr>
        <w:t>NICO PARA EL CONTROL DE LA UTILIZACI</w:t>
      </w:r>
      <w:r w:rsidR="00F347FB">
        <w:rPr>
          <w:rFonts w:cs="Arial"/>
          <w:bCs/>
          <w:color w:val="000000"/>
          <w:szCs w:val="24"/>
          <w:lang w:val="es-ES" w:eastAsia="es-MX"/>
        </w:rPr>
        <w:t>Ó</w:t>
      </w:r>
      <w:r w:rsidRPr="00A460A1">
        <w:rPr>
          <w:rFonts w:cs="Arial"/>
          <w:bCs/>
          <w:color w:val="000000"/>
          <w:szCs w:val="24"/>
          <w:lang w:val="es-ES" w:eastAsia="es-MX"/>
        </w:rPr>
        <w:t>N DEL GAS NATURAL COMO COMBUSTIBLE VEHICULAR EN EL MERCOSUR”.</w:t>
      </w:r>
    </w:p>
    <w:p w14:paraId="34ADA7A4" w14:textId="15F53F5F" w:rsidR="00A460A1" w:rsidRPr="00A460A1" w:rsidRDefault="00A460A1" w:rsidP="00A460A1">
      <w:pPr>
        <w:suppressAutoHyphens w:val="0"/>
        <w:spacing w:before="120" w:after="120" w:line="276" w:lineRule="auto"/>
        <w:jc w:val="both"/>
        <w:rPr>
          <w:rFonts w:cs="Arial"/>
          <w:bCs/>
          <w:color w:val="000000"/>
          <w:szCs w:val="24"/>
          <w:lang w:val="es-ES" w:eastAsia="es-MX"/>
        </w:rPr>
      </w:pPr>
      <w:r w:rsidRPr="00A460A1">
        <w:rPr>
          <w:rFonts w:cs="Arial"/>
          <w:bCs/>
          <w:color w:val="000000"/>
          <w:szCs w:val="24"/>
          <w:lang w:val="es-ES" w:eastAsia="es-MX"/>
        </w:rPr>
        <w:t xml:space="preserve">En la presente reunión, las </w:t>
      </w:r>
      <w:r w:rsidR="00AB72B6">
        <w:rPr>
          <w:rFonts w:cs="Arial"/>
          <w:bCs/>
          <w:color w:val="000000"/>
          <w:szCs w:val="24"/>
          <w:lang w:val="es-ES" w:eastAsia="es-MX"/>
        </w:rPr>
        <w:t>d</w:t>
      </w:r>
      <w:r w:rsidRPr="00A460A1">
        <w:rPr>
          <w:rFonts w:cs="Arial"/>
          <w:bCs/>
          <w:color w:val="000000"/>
          <w:szCs w:val="24"/>
          <w:lang w:val="es-ES" w:eastAsia="es-MX"/>
        </w:rPr>
        <w:t>elegaciones realizaron un análisis general del documento, y se comprometieron a efectuar una revisión para la próxima reunión de los apartados:</w:t>
      </w:r>
    </w:p>
    <w:p w14:paraId="2DD1A634" w14:textId="77777777" w:rsidR="00A460A1" w:rsidRPr="00A460A1" w:rsidRDefault="00A460A1" w:rsidP="00A460A1">
      <w:pPr>
        <w:numPr>
          <w:ilvl w:val="0"/>
          <w:numId w:val="14"/>
        </w:numPr>
        <w:suppressAutoHyphens w:val="0"/>
        <w:spacing w:before="120" w:after="120" w:line="276" w:lineRule="auto"/>
        <w:ind w:left="714" w:hanging="357"/>
        <w:jc w:val="both"/>
        <w:rPr>
          <w:rFonts w:eastAsia="Calibri" w:cs="Arial"/>
          <w:bCs/>
          <w:color w:val="000000"/>
          <w:sz w:val="22"/>
          <w:szCs w:val="22"/>
          <w:lang w:val="es-ES" w:eastAsia="en-US"/>
        </w:rPr>
      </w:pPr>
      <w:r w:rsidRPr="00A460A1">
        <w:rPr>
          <w:rFonts w:eastAsia="Calibri" w:cs="Arial"/>
          <w:bCs/>
          <w:color w:val="000000"/>
          <w:sz w:val="22"/>
          <w:szCs w:val="22"/>
          <w:lang w:val="es-ES" w:eastAsia="en-US"/>
        </w:rPr>
        <w:t xml:space="preserve">SECCIÓN I.- OBJETO </w:t>
      </w:r>
    </w:p>
    <w:p w14:paraId="5EE1D881" w14:textId="77777777" w:rsidR="00A460A1" w:rsidRPr="00A460A1" w:rsidRDefault="00A460A1" w:rsidP="00A460A1">
      <w:pPr>
        <w:numPr>
          <w:ilvl w:val="0"/>
          <w:numId w:val="14"/>
        </w:numPr>
        <w:suppressAutoHyphens w:val="0"/>
        <w:spacing w:before="120" w:after="120" w:line="276" w:lineRule="auto"/>
        <w:ind w:left="714" w:hanging="357"/>
        <w:jc w:val="both"/>
        <w:rPr>
          <w:rFonts w:eastAsia="Calibri" w:cs="Arial"/>
          <w:bCs/>
          <w:color w:val="000000"/>
          <w:sz w:val="22"/>
          <w:szCs w:val="22"/>
          <w:lang w:val="es-ES" w:eastAsia="en-US"/>
        </w:rPr>
      </w:pPr>
      <w:r w:rsidRPr="00A460A1">
        <w:rPr>
          <w:rFonts w:eastAsia="Calibri" w:cs="Arial"/>
          <w:bCs/>
          <w:color w:val="000000"/>
          <w:sz w:val="22"/>
          <w:szCs w:val="22"/>
          <w:lang w:val="es-ES" w:eastAsia="en-US"/>
        </w:rPr>
        <w:t xml:space="preserve">SECCIÓN II.- ALCANCE </w:t>
      </w:r>
    </w:p>
    <w:p w14:paraId="193BAEDF" w14:textId="77777777" w:rsidR="00A460A1" w:rsidRPr="00A460A1" w:rsidRDefault="00A460A1" w:rsidP="00A460A1">
      <w:pPr>
        <w:numPr>
          <w:ilvl w:val="0"/>
          <w:numId w:val="14"/>
        </w:numPr>
        <w:suppressAutoHyphens w:val="0"/>
        <w:spacing w:before="120" w:after="120" w:line="276" w:lineRule="auto"/>
        <w:ind w:left="714" w:hanging="357"/>
        <w:jc w:val="both"/>
        <w:rPr>
          <w:rFonts w:eastAsia="Calibri" w:cs="Arial"/>
          <w:bCs/>
          <w:color w:val="000000"/>
          <w:sz w:val="22"/>
          <w:szCs w:val="22"/>
          <w:lang w:val="es-ES" w:eastAsia="en-US"/>
        </w:rPr>
      </w:pPr>
      <w:r w:rsidRPr="00A460A1">
        <w:rPr>
          <w:rFonts w:eastAsia="Calibri" w:cs="Arial"/>
          <w:bCs/>
          <w:color w:val="000000"/>
          <w:sz w:val="22"/>
          <w:szCs w:val="22"/>
          <w:lang w:val="es-ES" w:eastAsia="en-US"/>
        </w:rPr>
        <w:t>SECCIÓN III.- DEFINICIONES</w:t>
      </w:r>
    </w:p>
    <w:p w14:paraId="21B06AF8" w14:textId="77777777" w:rsidR="00A460A1" w:rsidRPr="00A460A1" w:rsidRDefault="00A460A1" w:rsidP="00A460A1">
      <w:pPr>
        <w:numPr>
          <w:ilvl w:val="0"/>
          <w:numId w:val="14"/>
        </w:numPr>
        <w:suppressAutoHyphens w:val="0"/>
        <w:spacing w:before="120" w:after="120" w:line="276" w:lineRule="auto"/>
        <w:ind w:left="714" w:hanging="357"/>
        <w:jc w:val="both"/>
        <w:rPr>
          <w:rFonts w:eastAsia="Calibri" w:cs="Arial"/>
          <w:bCs/>
          <w:color w:val="000000"/>
          <w:szCs w:val="24"/>
          <w:lang w:val="es-ES" w:eastAsia="en-US"/>
        </w:rPr>
      </w:pPr>
      <w:r w:rsidRPr="00A460A1">
        <w:rPr>
          <w:rFonts w:eastAsia="Calibri" w:cs="Arial"/>
          <w:bCs/>
          <w:color w:val="000000"/>
          <w:sz w:val="22"/>
          <w:szCs w:val="22"/>
          <w:lang w:val="es-ES" w:eastAsia="en-US"/>
        </w:rPr>
        <w:t>SECCIÓN IV.- GENERALIDADES</w:t>
      </w:r>
    </w:p>
    <w:p w14:paraId="1D1586E0" w14:textId="438CC3C0" w:rsidR="00A460A1" w:rsidRPr="00A460A1" w:rsidRDefault="00A460A1" w:rsidP="00A460A1">
      <w:pPr>
        <w:suppressAutoHyphens w:val="0"/>
        <w:spacing w:before="120" w:after="120" w:line="276" w:lineRule="auto"/>
        <w:jc w:val="both"/>
        <w:rPr>
          <w:rFonts w:cs="Arial"/>
          <w:bCs/>
          <w:color w:val="000000"/>
          <w:szCs w:val="24"/>
          <w:lang w:val="es-ES" w:eastAsia="es-MX"/>
        </w:rPr>
      </w:pPr>
      <w:r w:rsidRPr="00A460A1">
        <w:rPr>
          <w:rFonts w:cs="Arial"/>
          <w:bCs/>
          <w:color w:val="000000"/>
          <w:szCs w:val="24"/>
          <w:lang w:val="es-ES" w:eastAsia="es-MX"/>
        </w:rPr>
        <w:t xml:space="preserve">Respecto al punto 7 “Oblea” del apartado SECCIÓN III.- DEFINICIONES, la delegación </w:t>
      </w:r>
      <w:r w:rsidR="00F347FB">
        <w:rPr>
          <w:rFonts w:cs="Arial"/>
          <w:bCs/>
          <w:color w:val="000000"/>
          <w:szCs w:val="24"/>
          <w:lang w:val="es-ES" w:eastAsia="es-MX"/>
        </w:rPr>
        <w:t xml:space="preserve">de </w:t>
      </w:r>
      <w:r w:rsidRPr="00A460A1">
        <w:rPr>
          <w:rFonts w:cs="Arial"/>
          <w:bCs/>
          <w:color w:val="000000"/>
          <w:szCs w:val="24"/>
          <w:lang w:val="es-ES" w:eastAsia="es-MX"/>
        </w:rPr>
        <w:t xml:space="preserve">Argentina manifiesta que mediante </w:t>
      </w:r>
      <w:r w:rsidR="00F347FB">
        <w:rPr>
          <w:rFonts w:cs="Arial"/>
          <w:bCs/>
          <w:color w:val="000000"/>
          <w:szCs w:val="24"/>
          <w:lang w:val="es-ES" w:eastAsia="es-MX"/>
        </w:rPr>
        <w:t xml:space="preserve">la </w:t>
      </w:r>
      <w:r w:rsidRPr="00A460A1">
        <w:rPr>
          <w:rFonts w:cs="Arial"/>
          <w:bCs/>
          <w:color w:val="000000"/>
          <w:szCs w:val="24"/>
          <w:lang w:val="es-ES" w:eastAsia="es-MX"/>
        </w:rPr>
        <w:t>Resolución ENARGAS RESOL-2022-501-APN-DIRECTORIO#ENARGAS dispuso la puesta a consulta pública interna de la “Implementación del Sistema de Control Electrónico Previo a la Carga (SCEPC)” con el objetivo de mejorar la seguridad general del sistema de GNV</w:t>
      </w:r>
      <w:r w:rsidR="000A4992">
        <w:rPr>
          <w:rFonts w:cs="Arial"/>
          <w:bCs/>
          <w:color w:val="000000"/>
          <w:szCs w:val="24"/>
          <w:lang w:val="es-ES" w:eastAsia="es-MX"/>
        </w:rPr>
        <w:t>,</w:t>
      </w:r>
      <w:r w:rsidRPr="00A460A1">
        <w:rPr>
          <w:rFonts w:cs="Arial"/>
          <w:bCs/>
          <w:color w:val="000000"/>
          <w:szCs w:val="24"/>
          <w:lang w:val="es-ES" w:eastAsia="es-MX"/>
        </w:rPr>
        <w:t xml:space="preserve"> hac</w:t>
      </w:r>
      <w:r w:rsidR="000A4992">
        <w:rPr>
          <w:rFonts w:cs="Arial"/>
          <w:bCs/>
          <w:color w:val="000000"/>
          <w:szCs w:val="24"/>
          <w:lang w:val="es-ES" w:eastAsia="es-MX"/>
        </w:rPr>
        <w:t>iendo</w:t>
      </w:r>
      <w:r w:rsidRPr="00A460A1">
        <w:rPr>
          <w:rFonts w:cs="Arial"/>
          <w:bCs/>
          <w:color w:val="000000"/>
          <w:szCs w:val="24"/>
          <w:lang w:val="es-ES" w:eastAsia="es-MX"/>
        </w:rPr>
        <w:t xml:space="preserve"> más eficiente los controles sobre la aplicación de la Normativa ENARGAS</w:t>
      </w:r>
      <w:r w:rsidR="000A4992">
        <w:rPr>
          <w:rFonts w:cs="Arial"/>
          <w:bCs/>
          <w:color w:val="000000"/>
          <w:szCs w:val="24"/>
          <w:lang w:val="es-ES" w:eastAsia="es-MX"/>
        </w:rPr>
        <w:t xml:space="preserve"> y la generación de datos estadísticos para el análisis o toma de decisiones estratégicas</w:t>
      </w:r>
      <w:r w:rsidRPr="00A460A1">
        <w:rPr>
          <w:rFonts w:cs="Arial"/>
          <w:bCs/>
          <w:color w:val="000000"/>
          <w:szCs w:val="24"/>
          <w:lang w:val="es-ES" w:eastAsia="es-MX"/>
        </w:rPr>
        <w:t>, recurriendo a tecnologías de la información seguras mediante la aplicación de dispositivos de amplia utilización y con importantes mejoras a la hora de controlar el buen funcionamiento y la operatoria de los Sujetos involucrados.</w:t>
      </w:r>
    </w:p>
    <w:p w14:paraId="0D7260AA" w14:textId="527B7953" w:rsidR="00A460A1" w:rsidRPr="00A460A1" w:rsidRDefault="00A460A1" w:rsidP="00A460A1">
      <w:pPr>
        <w:suppressAutoHyphens w:val="0"/>
        <w:spacing w:before="120" w:after="120" w:line="276" w:lineRule="auto"/>
        <w:jc w:val="both"/>
        <w:rPr>
          <w:rFonts w:cs="Arial"/>
          <w:bCs/>
          <w:color w:val="000000"/>
          <w:szCs w:val="24"/>
          <w:lang w:val="es-ES" w:eastAsia="es-MX"/>
        </w:rPr>
      </w:pPr>
      <w:r w:rsidRPr="00A460A1">
        <w:rPr>
          <w:rFonts w:cs="Arial"/>
          <w:bCs/>
          <w:color w:val="000000"/>
          <w:szCs w:val="24"/>
          <w:lang w:val="es-ES" w:eastAsia="es-MX"/>
        </w:rPr>
        <w:t xml:space="preserve">La esencia del Proyecto en su conjunto, consiste en un control automático, que permita </w:t>
      </w:r>
      <w:r w:rsidR="0009436E">
        <w:rPr>
          <w:rFonts w:cs="Arial"/>
          <w:bCs/>
          <w:color w:val="000000"/>
          <w:szCs w:val="24"/>
          <w:lang w:val="es-ES" w:eastAsia="es-MX"/>
        </w:rPr>
        <w:t xml:space="preserve">registrar cada abastecimiento y </w:t>
      </w:r>
      <w:r w:rsidRPr="00A460A1">
        <w:rPr>
          <w:rFonts w:cs="Arial"/>
          <w:bCs/>
          <w:color w:val="000000"/>
          <w:szCs w:val="24"/>
          <w:lang w:val="es-ES" w:eastAsia="es-MX"/>
        </w:rPr>
        <w:t xml:space="preserve">habilitar el suministro de GNV a la Estación de Carga (EC), una vez que se verifiquen electrónicamente las condiciones y aptitudes reglamentarias y técnicas del vehículo en materia de seguridad vehicular sobre el GNV, utilizando para ello la interacción entre el Dispositivo Electrónico instalado en cada automóvil (TAG principal) y la información provista por el Sistema Informático Centralizado de GNC (SICGNC), prescindiendo en principio de la decisión del responsable del expendio de la EC y automatizando el </w:t>
      </w:r>
      <w:r w:rsidRPr="00A460A1">
        <w:rPr>
          <w:rFonts w:cs="Arial"/>
          <w:bCs/>
          <w:color w:val="000000"/>
          <w:szCs w:val="24"/>
          <w:lang w:val="es-ES" w:eastAsia="es-MX"/>
        </w:rPr>
        <w:lastRenderedPageBreak/>
        <w:t>proceso de verificación de aptitud de la instalación vehicular antes de proceder a la carga</w:t>
      </w:r>
      <w:r w:rsidR="0009436E">
        <w:rPr>
          <w:rFonts w:cs="Arial"/>
          <w:bCs/>
          <w:color w:val="000000"/>
          <w:szCs w:val="24"/>
          <w:lang w:val="es-ES" w:eastAsia="es-MX"/>
        </w:rPr>
        <w:t>, entre otras mejoras del sistema.</w:t>
      </w:r>
    </w:p>
    <w:p w14:paraId="41585397" w14:textId="77777777" w:rsidR="00A460A1" w:rsidRPr="00A460A1" w:rsidRDefault="00A460A1" w:rsidP="00A460A1">
      <w:pPr>
        <w:suppressAutoHyphens w:val="0"/>
        <w:spacing w:before="120" w:after="120" w:line="276" w:lineRule="auto"/>
        <w:jc w:val="both"/>
        <w:rPr>
          <w:rFonts w:cs="Arial"/>
          <w:bCs/>
          <w:color w:val="000000"/>
          <w:szCs w:val="24"/>
          <w:lang w:val="es-ES" w:eastAsia="es-MX"/>
        </w:rPr>
      </w:pPr>
      <w:r w:rsidRPr="00A460A1">
        <w:rPr>
          <w:rFonts w:cs="Arial"/>
          <w:bCs/>
          <w:color w:val="000000"/>
          <w:szCs w:val="24"/>
          <w:lang w:val="es-ES" w:eastAsia="es-MX"/>
        </w:rPr>
        <w:t xml:space="preserve">En estos términos, se propuso reemplazar la Oblea GNV existente, utilizada como un instrumento de control visual en la instancia previa al abastecimiento de GNV, por: </w:t>
      </w:r>
    </w:p>
    <w:p w14:paraId="2D146C56" w14:textId="7E4EE81F" w:rsidR="00A460A1" w:rsidRPr="00A460A1" w:rsidRDefault="00A460A1" w:rsidP="00A460A1">
      <w:pPr>
        <w:numPr>
          <w:ilvl w:val="0"/>
          <w:numId w:val="12"/>
        </w:numPr>
        <w:suppressAutoHyphens w:val="0"/>
        <w:spacing w:before="120" w:after="120" w:line="276" w:lineRule="auto"/>
        <w:jc w:val="both"/>
        <w:rPr>
          <w:rFonts w:cs="Arial"/>
          <w:bCs/>
          <w:color w:val="000000"/>
          <w:szCs w:val="24"/>
          <w:lang w:val="es-ES" w:eastAsia="es-MX"/>
        </w:rPr>
      </w:pPr>
      <w:r w:rsidRPr="00A460A1">
        <w:rPr>
          <w:rFonts w:cs="Arial"/>
          <w:bCs/>
          <w:color w:val="000000"/>
          <w:szCs w:val="24"/>
          <w:lang w:val="es-ES" w:eastAsia="es-MX"/>
        </w:rPr>
        <w:t>UN (1) Dispositivo Electrónico de Radio Frecuencia a adherir en la cara interna del parabrisas del vehículo (TAG principal)</w:t>
      </w:r>
      <w:r w:rsidR="007E3757">
        <w:rPr>
          <w:rFonts w:cs="Arial"/>
          <w:bCs/>
          <w:color w:val="000000"/>
          <w:szCs w:val="24"/>
          <w:lang w:val="es-ES" w:eastAsia="es-MX"/>
        </w:rPr>
        <w:t>;</w:t>
      </w:r>
      <w:r w:rsidRPr="00A460A1">
        <w:rPr>
          <w:rFonts w:cs="Arial"/>
          <w:bCs/>
          <w:color w:val="000000"/>
          <w:szCs w:val="24"/>
          <w:lang w:val="es-ES" w:eastAsia="es-MX"/>
        </w:rPr>
        <w:t xml:space="preserve"> </w:t>
      </w:r>
    </w:p>
    <w:p w14:paraId="038CE71A" w14:textId="342BE8D2" w:rsidR="00A460A1" w:rsidRPr="00A460A1" w:rsidRDefault="00A460A1" w:rsidP="00A460A1">
      <w:pPr>
        <w:numPr>
          <w:ilvl w:val="0"/>
          <w:numId w:val="12"/>
        </w:numPr>
        <w:suppressAutoHyphens w:val="0"/>
        <w:spacing w:before="120" w:after="120" w:line="276" w:lineRule="auto"/>
        <w:jc w:val="both"/>
        <w:rPr>
          <w:rFonts w:cs="Arial"/>
          <w:bCs/>
          <w:color w:val="000000"/>
          <w:szCs w:val="24"/>
          <w:lang w:val="es-ES" w:eastAsia="es-MX"/>
        </w:rPr>
      </w:pPr>
      <w:r w:rsidRPr="00A460A1">
        <w:rPr>
          <w:rFonts w:cs="Arial"/>
          <w:bCs/>
          <w:color w:val="000000"/>
          <w:szCs w:val="24"/>
          <w:lang w:val="es-ES" w:eastAsia="es-MX"/>
        </w:rPr>
        <w:t xml:space="preserve">dispositivos de las mismas características a adherir uno en cada </w:t>
      </w:r>
      <w:r w:rsidR="007E3757">
        <w:rPr>
          <w:rFonts w:cs="Arial"/>
          <w:bCs/>
          <w:color w:val="000000"/>
          <w:szCs w:val="24"/>
          <w:lang w:val="es-ES" w:eastAsia="es-MX"/>
        </w:rPr>
        <w:t xml:space="preserve">de los componentes: </w:t>
      </w:r>
      <w:r w:rsidRPr="00A460A1">
        <w:rPr>
          <w:rFonts w:cs="Arial"/>
          <w:bCs/>
          <w:color w:val="000000"/>
          <w:szCs w:val="24"/>
          <w:lang w:val="es-ES" w:eastAsia="es-MX"/>
        </w:rPr>
        <w:t xml:space="preserve">cilindros, válvulas de bloqueo y regulador (TAG secundario), no menos de TRES (3) por vehículo, y </w:t>
      </w:r>
    </w:p>
    <w:p w14:paraId="4F8A8B57" w14:textId="467A9C3E" w:rsidR="00A460A1" w:rsidRPr="00A460A1" w:rsidRDefault="007E3757" w:rsidP="00A460A1">
      <w:pPr>
        <w:numPr>
          <w:ilvl w:val="0"/>
          <w:numId w:val="12"/>
        </w:numPr>
        <w:suppressAutoHyphens w:val="0"/>
        <w:spacing w:before="120" w:after="120" w:line="276" w:lineRule="auto"/>
        <w:jc w:val="both"/>
        <w:rPr>
          <w:rFonts w:cs="Arial"/>
          <w:bCs/>
          <w:color w:val="000000"/>
          <w:szCs w:val="24"/>
          <w:lang w:val="es-ES" w:eastAsia="es-MX"/>
        </w:rPr>
      </w:pPr>
      <w:r w:rsidRPr="00A460A1">
        <w:rPr>
          <w:rFonts w:cs="Arial"/>
          <w:bCs/>
          <w:color w:val="000000"/>
          <w:szCs w:val="24"/>
          <w:lang w:val="es-ES" w:eastAsia="es-MX"/>
        </w:rPr>
        <w:t xml:space="preserve">una </w:t>
      </w:r>
      <w:r w:rsidR="00A460A1" w:rsidRPr="00A460A1">
        <w:rPr>
          <w:rFonts w:cs="Arial"/>
          <w:bCs/>
          <w:color w:val="000000"/>
          <w:szCs w:val="24"/>
          <w:lang w:val="es-ES" w:eastAsia="es-MX"/>
        </w:rPr>
        <w:t>(1) etiqueta de identificación que indique el uso de Gas Natural como combustible vehicular, para facilitar la intervención de policías, bomberos, defensa civil, servicios de salud y otros, en eventuales casos de incidentes producidos en la vía pública que así lo requirieran.</w:t>
      </w:r>
    </w:p>
    <w:p w14:paraId="1110599B" w14:textId="7A474250" w:rsidR="00A460A1" w:rsidRPr="00A460A1" w:rsidRDefault="00A460A1" w:rsidP="00A460A1">
      <w:pPr>
        <w:suppressAutoHyphens w:val="0"/>
        <w:spacing w:before="120" w:after="120"/>
        <w:jc w:val="both"/>
        <w:rPr>
          <w:rFonts w:cs="Arial"/>
          <w:bCs/>
          <w:color w:val="000000"/>
          <w:szCs w:val="24"/>
          <w:lang w:val="es-ES" w:eastAsia="es-MX"/>
        </w:rPr>
      </w:pPr>
      <w:r w:rsidRPr="00A460A1">
        <w:rPr>
          <w:rFonts w:cs="Arial"/>
          <w:bCs/>
          <w:color w:val="000000"/>
          <w:szCs w:val="24"/>
          <w:lang w:val="es-ES" w:eastAsia="es-MX"/>
        </w:rPr>
        <w:t xml:space="preserve">Finalmente, la delegación </w:t>
      </w:r>
      <w:r w:rsidR="00F347FB">
        <w:rPr>
          <w:rFonts w:cs="Arial"/>
          <w:bCs/>
          <w:color w:val="000000"/>
          <w:szCs w:val="24"/>
          <w:lang w:val="es-ES" w:eastAsia="es-MX"/>
        </w:rPr>
        <w:t xml:space="preserve">de </w:t>
      </w:r>
      <w:r w:rsidRPr="00A460A1">
        <w:rPr>
          <w:rFonts w:cs="Arial"/>
          <w:bCs/>
          <w:color w:val="000000"/>
          <w:szCs w:val="24"/>
          <w:lang w:val="es-ES" w:eastAsia="es-MX"/>
        </w:rPr>
        <w:t>Argentina manifiesta que el proyecto consiste en implementar una plataforma, a ser empleada como herramienta para la verificación del cumplimiento de la normativa que regula el uso de GNV en automotores, mediante la identificación de cada instalación vehicular y su interacción con el SICGNC.</w:t>
      </w:r>
    </w:p>
    <w:p w14:paraId="2CF93349" w14:textId="32D3A4D9" w:rsidR="00A460A1" w:rsidRDefault="00A460A1" w:rsidP="004025EB">
      <w:pPr>
        <w:suppressAutoHyphens w:val="0"/>
        <w:rPr>
          <w:rFonts w:cs="Arial"/>
          <w:bCs/>
          <w:color w:val="000000"/>
          <w:szCs w:val="24"/>
          <w:lang w:val="es-ES" w:eastAsia="es-MX"/>
        </w:rPr>
      </w:pPr>
      <w:r w:rsidRPr="00A460A1">
        <w:rPr>
          <w:rFonts w:cs="Arial"/>
          <w:bCs/>
          <w:color w:val="000000"/>
          <w:szCs w:val="24"/>
          <w:lang w:val="es-ES" w:eastAsia="es-MX"/>
        </w:rPr>
        <w:t xml:space="preserve">El proyecto de RTM consta como </w:t>
      </w:r>
      <w:r w:rsidRPr="00A460A1">
        <w:rPr>
          <w:rFonts w:cs="Arial"/>
          <w:b/>
          <w:bCs/>
          <w:color w:val="000000"/>
          <w:szCs w:val="24"/>
          <w:lang w:val="es-ES" w:eastAsia="es-MX"/>
        </w:rPr>
        <w:t xml:space="preserve">Agregado IV </w:t>
      </w:r>
      <w:r w:rsidRPr="00A460A1">
        <w:rPr>
          <w:rFonts w:cs="Arial"/>
          <w:bCs/>
          <w:color w:val="000000"/>
          <w:szCs w:val="24"/>
          <w:lang w:val="es-ES" w:eastAsia="es-MX"/>
        </w:rPr>
        <w:t>en su versión en español.</w:t>
      </w:r>
    </w:p>
    <w:p w14:paraId="7C67F896" w14:textId="121EF8DA" w:rsidR="004025EB" w:rsidRDefault="004025EB" w:rsidP="004025EB">
      <w:pPr>
        <w:suppressAutoHyphens w:val="0"/>
        <w:rPr>
          <w:rFonts w:cs="Arial"/>
          <w:bCs/>
          <w:color w:val="000000"/>
          <w:szCs w:val="24"/>
          <w:lang w:val="es-ES" w:eastAsia="es-MX"/>
        </w:rPr>
      </w:pPr>
    </w:p>
    <w:p w14:paraId="493D8129" w14:textId="77777777" w:rsidR="004025EB" w:rsidRPr="00A460A1" w:rsidRDefault="004025EB" w:rsidP="004025EB">
      <w:pPr>
        <w:suppressAutoHyphens w:val="0"/>
        <w:rPr>
          <w:rFonts w:cs="Arial"/>
          <w:bCs/>
          <w:color w:val="000000"/>
          <w:szCs w:val="24"/>
          <w:lang w:val="es-ES" w:eastAsia="es-MX"/>
        </w:rPr>
      </w:pPr>
    </w:p>
    <w:p w14:paraId="3BB22A16" w14:textId="7696C958" w:rsidR="00014DA4" w:rsidRDefault="00A460A1" w:rsidP="004025EB">
      <w:pPr>
        <w:pStyle w:val="Default"/>
        <w:ind w:left="284" w:hanging="284"/>
        <w:jc w:val="both"/>
        <w:rPr>
          <w:rFonts w:ascii="Arial" w:hAnsi="Arial" w:cs="Arial"/>
          <w:b/>
          <w:bCs/>
          <w:color w:val="auto"/>
          <w:lang w:val="es-PY"/>
        </w:rPr>
      </w:pPr>
      <w:bookmarkStart w:id="2" w:name="_GoBack1"/>
      <w:r>
        <w:rPr>
          <w:rFonts w:ascii="Arial" w:eastAsia="Arial" w:hAnsi="Arial" w:cs="Arial"/>
          <w:b/>
          <w:bCs/>
          <w:color w:val="auto"/>
          <w:lang w:val="es-PY"/>
        </w:rPr>
        <w:t>5</w:t>
      </w:r>
      <w:r w:rsidR="00014DA4" w:rsidRPr="00536AB1">
        <w:rPr>
          <w:rFonts w:ascii="Arial" w:eastAsia="Arial" w:hAnsi="Arial" w:cs="Arial"/>
          <w:b/>
          <w:bCs/>
          <w:color w:val="auto"/>
          <w:lang w:val="es-PY"/>
        </w:rPr>
        <w:t xml:space="preserve">. </w:t>
      </w:r>
      <w:r w:rsidR="00BA740C" w:rsidRPr="00536AB1">
        <w:rPr>
          <w:rFonts w:ascii="Arial" w:hAnsi="Arial" w:cs="Arial"/>
          <w:b/>
          <w:bCs/>
          <w:color w:val="auto"/>
          <w:lang w:val="es-PY"/>
        </w:rPr>
        <w:t>PROYECTO</w:t>
      </w:r>
      <w:r w:rsidR="00F04BEF" w:rsidRPr="00536AB1">
        <w:rPr>
          <w:rFonts w:ascii="Arial" w:hAnsi="Arial" w:cs="Arial"/>
          <w:b/>
          <w:bCs/>
          <w:color w:val="auto"/>
          <w:lang w:val="es-PY"/>
        </w:rPr>
        <w:t xml:space="preserve"> DE RTM SOBRE ARTEFA</w:t>
      </w:r>
      <w:r w:rsidR="00BA740C" w:rsidRPr="00536AB1">
        <w:rPr>
          <w:rFonts w:ascii="Arial" w:hAnsi="Arial" w:cs="Arial"/>
          <w:b/>
          <w:bCs/>
          <w:color w:val="auto"/>
          <w:lang w:val="es-PY"/>
        </w:rPr>
        <w:t>C</w:t>
      </w:r>
      <w:r w:rsidR="00717E45">
        <w:rPr>
          <w:rFonts w:ascii="Arial" w:hAnsi="Arial" w:cs="Arial"/>
          <w:b/>
          <w:bCs/>
          <w:color w:val="auto"/>
          <w:lang w:val="es-PY"/>
        </w:rPr>
        <w:t>TOS DOM</w:t>
      </w:r>
      <w:r w:rsidR="00DE4AD0">
        <w:rPr>
          <w:rFonts w:ascii="Arial" w:hAnsi="Arial" w:cs="Arial"/>
          <w:b/>
          <w:bCs/>
          <w:color w:val="auto"/>
          <w:lang w:val="es-PY"/>
        </w:rPr>
        <w:t>É</w:t>
      </w:r>
      <w:r w:rsidR="00F04BEF" w:rsidRPr="00536AB1">
        <w:rPr>
          <w:rFonts w:ascii="Arial" w:hAnsi="Arial" w:cs="Arial"/>
          <w:b/>
          <w:bCs/>
          <w:color w:val="auto"/>
          <w:lang w:val="es-PY"/>
        </w:rPr>
        <w:t>STICOS A G</w:t>
      </w:r>
      <w:r w:rsidR="00BA740C" w:rsidRPr="00536AB1">
        <w:rPr>
          <w:rFonts w:ascii="Arial" w:hAnsi="Arial" w:cs="Arial"/>
          <w:b/>
          <w:bCs/>
          <w:color w:val="auto"/>
          <w:lang w:val="es-PY"/>
        </w:rPr>
        <w:t>A</w:t>
      </w:r>
      <w:r w:rsidR="00F04BEF" w:rsidRPr="00536AB1">
        <w:rPr>
          <w:rFonts w:ascii="Arial" w:hAnsi="Arial" w:cs="Arial"/>
          <w:b/>
          <w:bCs/>
          <w:color w:val="auto"/>
          <w:lang w:val="es-PY"/>
        </w:rPr>
        <w:t>S PARA CO</w:t>
      </w:r>
      <w:r w:rsidR="00BA740C" w:rsidRPr="00536AB1">
        <w:rPr>
          <w:rFonts w:ascii="Arial" w:hAnsi="Arial" w:cs="Arial"/>
          <w:b/>
          <w:bCs/>
          <w:color w:val="auto"/>
          <w:lang w:val="es-PY"/>
        </w:rPr>
        <w:t>CCI</w:t>
      </w:r>
      <w:r w:rsidR="00DE4AD0">
        <w:rPr>
          <w:rFonts w:ascii="Arial" w:hAnsi="Arial" w:cs="Arial"/>
          <w:b/>
          <w:bCs/>
          <w:color w:val="auto"/>
          <w:lang w:val="es-PY"/>
        </w:rPr>
        <w:t>Ó</w:t>
      </w:r>
      <w:r w:rsidR="00BA740C" w:rsidRPr="00536AB1">
        <w:rPr>
          <w:rFonts w:ascii="Arial" w:hAnsi="Arial" w:cs="Arial"/>
          <w:b/>
          <w:bCs/>
          <w:color w:val="auto"/>
          <w:lang w:val="es-PY"/>
        </w:rPr>
        <w:t>N</w:t>
      </w:r>
    </w:p>
    <w:p w14:paraId="11B72CC8" w14:textId="77777777" w:rsidR="004025EB" w:rsidRDefault="004025EB" w:rsidP="004025EB">
      <w:pPr>
        <w:pStyle w:val="Default"/>
        <w:jc w:val="both"/>
        <w:rPr>
          <w:rFonts w:ascii="Arial" w:hAnsi="Arial" w:cs="Arial"/>
          <w:b/>
          <w:bCs/>
          <w:color w:val="auto"/>
          <w:lang w:val="es-PY"/>
        </w:rPr>
      </w:pPr>
    </w:p>
    <w:p w14:paraId="3D057133" w14:textId="2EA19AB1" w:rsidR="00014DA4" w:rsidRDefault="00310322" w:rsidP="004025EB">
      <w:pPr>
        <w:pStyle w:val="Default"/>
        <w:jc w:val="both"/>
        <w:rPr>
          <w:rFonts w:ascii="Arial" w:hAnsi="Arial" w:cs="Arial"/>
          <w:color w:val="auto"/>
          <w:lang w:val="es-PY"/>
        </w:rPr>
      </w:pPr>
      <w:r w:rsidRPr="00536AB1">
        <w:rPr>
          <w:rFonts w:ascii="Arial" w:hAnsi="Arial" w:cs="Arial"/>
          <w:color w:val="auto"/>
          <w:lang w:val="es-PY"/>
        </w:rPr>
        <w:t>De acuerdo con las instrucciones recibidas de los Coordinadores Nacionales, se continuó con el análisis de</w:t>
      </w:r>
      <w:r w:rsidR="00536AB1" w:rsidRPr="00536AB1">
        <w:rPr>
          <w:rFonts w:ascii="Arial" w:hAnsi="Arial" w:cs="Arial"/>
          <w:color w:val="auto"/>
          <w:lang w:val="es-PY"/>
        </w:rPr>
        <w:t>l</w:t>
      </w:r>
      <w:r w:rsidRPr="00536AB1">
        <w:rPr>
          <w:rFonts w:ascii="Arial" w:hAnsi="Arial" w:cs="Arial"/>
          <w:color w:val="auto"/>
          <w:lang w:val="es-PY"/>
        </w:rPr>
        <w:t xml:space="preserve"> </w:t>
      </w:r>
      <w:r w:rsidR="00536AB1" w:rsidRPr="00536AB1">
        <w:rPr>
          <w:rFonts w:ascii="Arial" w:hAnsi="Arial" w:cs="Arial"/>
          <w:color w:val="auto"/>
          <w:lang w:val="es-PY"/>
        </w:rPr>
        <w:t>Proyecto</w:t>
      </w:r>
      <w:r w:rsidR="00EA54CB">
        <w:rPr>
          <w:rFonts w:ascii="Arial" w:hAnsi="Arial" w:cs="Arial"/>
          <w:color w:val="auto"/>
          <w:lang w:val="es-PY"/>
        </w:rPr>
        <w:t xml:space="preserve"> de RTM</w:t>
      </w:r>
      <w:r w:rsidRPr="00536AB1">
        <w:rPr>
          <w:rFonts w:ascii="Arial" w:hAnsi="Arial" w:cs="Arial"/>
          <w:color w:val="auto"/>
          <w:lang w:val="es-PY"/>
        </w:rPr>
        <w:t xml:space="preserve"> </w:t>
      </w:r>
      <w:r w:rsidR="00014DA4" w:rsidRPr="00536AB1">
        <w:rPr>
          <w:rFonts w:ascii="Arial" w:hAnsi="Arial" w:cs="Arial"/>
          <w:color w:val="auto"/>
          <w:lang w:val="es-PY"/>
        </w:rPr>
        <w:t xml:space="preserve">para </w:t>
      </w:r>
      <w:r w:rsidRPr="00536AB1">
        <w:rPr>
          <w:rFonts w:ascii="Arial" w:hAnsi="Arial" w:cs="Arial"/>
          <w:color w:val="auto"/>
          <w:lang w:val="es-PY"/>
        </w:rPr>
        <w:t xml:space="preserve">artefactos </w:t>
      </w:r>
      <w:r w:rsidR="00014DA4" w:rsidRPr="00536AB1">
        <w:rPr>
          <w:rFonts w:ascii="Arial" w:hAnsi="Arial" w:cs="Arial"/>
          <w:color w:val="auto"/>
          <w:lang w:val="es-PY"/>
        </w:rPr>
        <w:t xml:space="preserve">domésticos a </w:t>
      </w:r>
      <w:r w:rsidRPr="00536AB1">
        <w:rPr>
          <w:rFonts w:ascii="Arial" w:hAnsi="Arial" w:cs="Arial"/>
          <w:color w:val="auto"/>
          <w:lang w:val="es-PY"/>
        </w:rPr>
        <w:t>gas</w:t>
      </w:r>
      <w:r w:rsidR="00014DA4" w:rsidRPr="00536AB1">
        <w:rPr>
          <w:rFonts w:ascii="Arial" w:hAnsi="Arial" w:cs="Arial"/>
          <w:color w:val="auto"/>
          <w:lang w:val="es-PY"/>
        </w:rPr>
        <w:t xml:space="preserve"> para </w:t>
      </w:r>
      <w:r w:rsidRPr="00536AB1">
        <w:rPr>
          <w:rFonts w:ascii="Arial" w:hAnsi="Arial" w:cs="Arial"/>
          <w:color w:val="auto"/>
          <w:lang w:val="es-PY"/>
        </w:rPr>
        <w:t>cocción</w:t>
      </w:r>
      <w:r w:rsidR="00014DA4" w:rsidRPr="00536AB1">
        <w:rPr>
          <w:rFonts w:ascii="Arial" w:hAnsi="Arial" w:cs="Arial"/>
          <w:color w:val="auto"/>
          <w:lang w:val="es-PY"/>
        </w:rPr>
        <w:t xml:space="preserve">. </w:t>
      </w:r>
    </w:p>
    <w:p w14:paraId="55C4839A" w14:textId="270F72E1" w:rsidR="00717E45" w:rsidRDefault="00594DD8" w:rsidP="00DE4AD0">
      <w:pPr>
        <w:pStyle w:val="Default"/>
        <w:spacing w:before="120" w:after="120"/>
        <w:jc w:val="both"/>
        <w:rPr>
          <w:rFonts w:ascii="Arial" w:hAnsi="Arial" w:cs="Arial"/>
          <w:lang w:val="es-PY"/>
        </w:rPr>
      </w:pPr>
      <w:r>
        <w:rPr>
          <w:rFonts w:ascii="Arial" w:hAnsi="Arial" w:cs="Arial"/>
          <w:color w:val="auto"/>
          <w:lang w:val="es-PY"/>
        </w:rPr>
        <w:t xml:space="preserve">Con relación al apartado 5.2.4 </w:t>
      </w:r>
      <w:r>
        <w:rPr>
          <w:rFonts w:ascii="Arial" w:hAnsi="Arial" w:cs="Arial"/>
          <w:lang w:val="es-PY"/>
        </w:rPr>
        <w:t>referente al ensayo de fragmentación de los componentes principales de cristal templado, las delegaciones analizaron nuevamente este apartado llegando a su armonización.</w:t>
      </w:r>
    </w:p>
    <w:p w14:paraId="7F692D49" w14:textId="0989BF80" w:rsidR="00594DD8" w:rsidRDefault="00594DD8" w:rsidP="00DE4AD0">
      <w:pPr>
        <w:pStyle w:val="Default"/>
        <w:spacing w:before="120" w:after="120"/>
        <w:jc w:val="both"/>
        <w:rPr>
          <w:rFonts w:ascii="Arial" w:hAnsi="Arial" w:cs="Arial"/>
          <w:lang w:val="es-PY"/>
        </w:rPr>
      </w:pPr>
      <w:r>
        <w:rPr>
          <w:rFonts w:ascii="Arial" w:hAnsi="Arial" w:cs="Arial"/>
          <w:lang w:val="es-PY"/>
        </w:rPr>
        <w:t>Se prosiguió con el trabajo elaborando el proyecto de Resolución tanto en español como en portugués.</w:t>
      </w:r>
    </w:p>
    <w:p w14:paraId="641CFC8C" w14:textId="31D72DDE" w:rsidR="00594DD8" w:rsidRPr="00536AB1" w:rsidRDefault="00594DD8" w:rsidP="00DE4AD0">
      <w:pPr>
        <w:pStyle w:val="Default"/>
        <w:spacing w:before="120" w:after="120"/>
        <w:jc w:val="both"/>
        <w:rPr>
          <w:rFonts w:ascii="Arial" w:hAnsi="Arial" w:cs="Arial"/>
          <w:color w:val="auto"/>
          <w:lang w:val="es-PY"/>
        </w:rPr>
      </w:pPr>
      <w:r>
        <w:rPr>
          <w:rFonts w:ascii="Arial" w:hAnsi="Arial" w:cs="Arial"/>
          <w:lang w:val="es-PY"/>
        </w:rPr>
        <w:t>Se realizó una revisión final de las normas citadas en la referencia</w:t>
      </w:r>
      <w:r w:rsidR="00CE13E0">
        <w:rPr>
          <w:rFonts w:ascii="Arial" w:hAnsi="Arial" w:cs="Arial"/>
          <w:lang w:val="es-PY"/>
        </w:rPr>
        <w:t>,</w:t>
      </w:r>
      <w:r>
        <w:rPr>
          <w:rFonts w:ascii="Arial" w:hAnsi="Arial" w:cs="Arial"/>
          <w:lang w:val="es-PY"/>
        </w:rPr>
        <w:t xml:space="preserve"> así como de la numeración de los apartados y figuras en su totalidad, mientras que los apéndices quedaron pendientes, donde las delegaciones se comprometen hacer una revisión para la próxima reunión de modo tal de poder elevar a Coordinadores Nacionales el proyecto de RTM para iniciar el proceso de consulta pública.</w:t>
      </w:r>
    </w:p>
    <w:p w14:paraId="06BD0EB7" w14:textId="3072F8A4" w:rsidR="008A53BD" w:rsidRDefault="008A53BD" w:rsidP="004025EB">
      <w:pPr>
        <w:pStyle w:val="Sangradetextonormal"/>
        <w:spacing w:after="0"/>
        <w:ind w:left="0"/>
        <w:jc w:val="both"/>
        <w:rPr>
          <w:rFonts w:ascii="Arial" w:eastAsia="Calibri" w:hAnsi="Arial" w:cs="Arial"/>
          <w:lang w:val="es-PY" w:eastAsia="pt-BR"/>
        </w:rPr>
      </w:pPr>
      <w:bookmarkStart w:id="3" w:name="_Hlk101630847"/>
      <w:r w:rsidRPr="00536AB1">
        <w:rPr>
          <w:rFonts w:ascii="Arial" w:eastAsia="Calibri" w:hAnsi="Arial" w:cs="Arial"/>
          <w:lang w:val="es-PY" w:eastAsia="pt-BR"/>
        </w:rPr>
        <w:t xml:space="preserve">El proyecto de </w:t>
      </w:r>
      <w:r w:rsidR="00CE13E0">
        <w:rPr>
          <w:rFonts w:ascii="Arial" w:eastAsia="Calibri" w:hAnsi="Arial" w:cs="Arial"/>
          <w:lang w:val="es-PY" w:eastAsia="pt-BR"/>
        </w:rPr>
        <w:t xml:space="preserve">Resolución y el </w:t>
      </w:r>
      <w:r w:rsidRPr="00536AB1">
        <w:rPr>
          <w:rFonts w:ascii="Arial" w:eastAsia="Calibri" w:hAnsi="Arial" w:cs="Arial"/>
          <w:lang w:val="es-PY" w:eastAsia="pt-BR"/>
        </w:rPr>
        <w:t xml:space="preserve">RTM consta como </w:t>
      </w:r>
      <w:r w:rsidR="007824F0" w:rsidRPr="007C548F">
        <w:rPr>
          <w:rFonts w:ascii="Arial" w:eastAsia="Calibri" w:hAnsi="Arial" w:cs="Arial"/>
          <w:b/>
          <w:bCs/>
          <w:lang w:val="es-PY" w:eastAsia="pt-BR"/>
        </w:rPr>
        <w:t>Agregado</w:t>
      </w:r>
      <w:r w:rsidR="00FD335B" w:rsidRPr="007C548F">
        <w:rPr>
          <w:rFonts w:ascii="Arial" w:eastAsia="Calibri" w:hAnsi="Arial" w:cs="Arial"/>
          <w:b/>
          <w:bCs/>
          <w:lang w:val="es-PY" w:eastAsia="pt-BR"/>
        </w:rPr>
        <w:t xml:space="preserve"> </w:t>
      </w:r>
      <w:bookmarkEnd w:id="3"/>
      <w:r w:rsidR="00536AB1" w:rsidRPr="007C548F">
        <w:rPr>
          <w:rFonts w:ascii="Arial" w:eastAsia="Calibri" w:hAnsi="Arial" w:cs="Arial"/>
          <w:b/>
          <w:bCs/>
          <w:lang w:val="es-PY" w:eastAsia="pt-BR"/>
        </w:rPr>
        <w:t>V</w:t>
      </w:r>
      <w:r w:rsidRPr="00536AB1">
        <w:rPr>
          <w:rFonts w:ascii="Arial" w:eastAsia="Calibri" w:hAnsi="Arial" w:cs="Arial"/>
          <w:lang w:val="es-PY" w:eastAsia="pt-BR"/>
        </w:rPr>
        <w:t>, (</w:t>
      </w:r>
      <w:r w:rsidR="00C44FA5">
        <w:rPr>
          <w:rFonts w:ascii="Arial" w:eastAsia="Calibri" w:hAnsi="Arial" w:cs="Arial"/>
          <w:lang w:val="es-PY" w:eastAsia="pt-BR"/>
        </w:rPr>
        <w:t xml:space="preserve">Parte 1 ─ </w:t>
      </w:r>
      <w:r w:rsidRPr="00536AB1">
        <w:rPr>
          <w:rFonts w:ascii="Arial" w:eastAsia="Calibri" w:hAnsi="Arial" w:cs="Arial"/>
          <w:lang w:val="es-PY" w:eastAsia="pt-BR"/>
        </w:rPr>
        <w:t xml:space="preserve">versión en español y </w:t>
      </w:r>
      <w:r w:rsidR="00C44FA5">
        <w:rPr>
          <w:rFonts w:ascii="Arial" w:eastAsia="Calibri" w:hAnsi="Arial" w:cs="Arial"/>
          <w:lang w:val="es-PY" w:eastAsia="pt-BR"/>
        </w:rPr>
        <w:t xml:space="preserve">Parte 2 ─ versión </w:t>
      </w:r>
      <w:r w:rsidRPr="00536AB1">
        <w:rPr>
          <w:rFonts w:ascii="Arial" w:eastAsia="Calibri" w:hAnsi="Arial" w:cs="Arial"/>
          <w:lang w:val="es-PY" w:eastAsia="pt-BR"/>
        </w:rPr>
        <w:t>en portugués)</w:t>
      </w:r>
      <w:r w:rsidR="0084775F" w:rsidRPr="00536AB1">
        <w:rPr>
          <w:rFonts w:ascii="Arial" w:eastAsia="Calibri" w:hAnsi="Arial" w:cs="Arial"/>
          <w:lang w:val="es-PY" w:eastAsia="pt-BR"/>
        </w:rPr>
        <w:t>.</w:t>
      </w:r>
    </w:p>
    <w:p w14:paraId="45B9827F" w14:textId="78D01095" w:rsidR="004025EB" w:rsidRDefault="004025EB" w:rsidP="004025EB">
      <w:pPr>
        <w:pStyle w:val="Sangradetextonormal"/>
        <w:spacing w:after="0"/>
        <w:ind w:left="0"/>
        <w:jc w:val="both"/>
        <w:rPr>
          <w:rFonts w:ascii="Arial" w:eastAsia="Calibri" w:hAnsi="Arial" w:cs="Arial"/>
          <w:lang w:val="es-PY" w:eastAsia="pt-BR"/>
        </w:rPr>
      </w:pPr>
    </w:p>
    <w:p w14:paraId="61192B26" w14:textId="4716B1FA" w:rsidR="004025EB" w:rsidRDefault="004025EB" w:rsidP="004025EB">
      <w:pPr>
        <w:pStyle w:val="Sangradetextonormal"/>
        <w:spacing w:after="0"/>
        <w:ind w:left="0"/>
        <w:jc w:val="both"/>
        <w:rPr>
          <w:rFonts w:ascii="Arial" w:eastAsia="Calibri" w:hAnsi="Arial" w:cs="Arial"/>
          <w:lang w:val="es-PY" w:eastAsia="pt-BR"/>
        </w:rPr>
      </w:pPr>
    </w:p>
    <w:p w14:paraId="4CB692CC" w14:textId="132A77D3" w:rsidR="004025EB" w:rsidRDefault="004025EB" w:rsidP="004025EB">
      <w:pPr>
        <w:pStyle w:val="Sangradetextonormal"/>
        <w:spacing w:after="0"/>
        <w:ind w:left="0"/>
        <w:jc w:val="both"/>
        <w:rPr>
          <w:rFonts w:ascii="Arial" w:eastAsia="Calibri" w:hAnsi="Arial" w:cs="Arial"/>
          <w:lang w:val="es-PY" w:eastAsia="pt-BR"/>
        </w:rPr>
      </w:pPr>
    </w:p>
    <w:p w14:paraId="5F4399B7" w14:textId="77777777" w:rsidR="004025EB" w:rsidRDefault="004025EB" w:rsidP="004025EB">
      <w:pPr>
        <w:pStyle w:val="Sangradetextonormal"/>
        <w:spacing w:after="0"/>
        <w:ind w:left="0"/>
        <w:jc w:val="both"/>
        <w:rPr>
          <w:rFonts w:ascii="Arial" w:eastAsia="Calibri" w:hAnsi="Arial" w:cs="Arial"/>
          <w:lang w:val="es-PY" w:eastAsia="pt-BR"/>
        </w:rPr>
      </w:pPr>
    </w:p>
    <w:p w14:paraId="19003EE7" w14:textId="1D9936EF" w:rsidR="00217309" w:rsidRDefault="004025EB" w:rsidP="004025EB">
      <w:pPr>
        <w:pStyle w:val="Textoindependiente"/>
        <w:spacing w:after="0"/>
        <w:jc w:val="both"/>
        <w:rPr>
          <w:rFonts w:ascii="Arial" w:hAnsi="Arial" w:cs="Arial"/>
          <w:b/>
          <w:bCs/>
          <w:lang w:val="es-PY"/>
        </w:rPr>
      </w:pPr>
      <w:r>
        <w:rPr>
          <w:rFonts w:ascii="Arial" w:hAnsi="Arial" w:cs="Arial"/>
          <w:b/>
          <w:bCs/>
          <w:lang w:val="es-PY"/>
        </w:rPr>
        <w:lastRenderedPageBreak/>
        <w:t xml:space="preserve">6. </w:t>
      </w:r>
      <w:r w:rsidR="00324B68">
        <w:rPr>
          <w:rFonts w:ascii="Arial" w:hAnsi="Arial" w:cs="Arial"/>
          <w:b/>
          <w:bCs/>
          <w:lang w:val="es-PY"/>
        </w:rPr>
        <w:t>GRADO DE AVANCE</w:t>
      </w:r>
    </w:p>
    <w:p w14:paraId="19DD3868" w14:textId="77777777" w:rsidR="004025EB" w:rsidRDefault="004025EB" w:rsidP="004025EB">
      <w:pPr>
        <w:pStyle w:val="Textoindependiente"/>
        <w:spacing w:after="0"/>
        <w:jc w:val="both"/>
        <w:rPr>
          <w:rFonts w:ascii="Arial" w:hAnsi="Arial" w:cs="Arial"/>
          <w:b/>
          <w:bCs/>
          <w:lang w:val="es-PY"/>
        </w:rPr>
      </w:pPr>
    </w:p>
    <w:p w14:paraId="5A4D5548" w14:textId="313A1C1E" w:rsidR="000E7436" w:rsidRDefault="00324B68" w:rsidP="004025EB">
      <w:pPr>
        <w:pStyle w:val="Textoindependiente"/>
        <w:spacing w:after="0"/>
        <w:jc w:val="both"/>
        <w:rPr>
          <w:rFonts w:ascii="Arial" w:hAnsi="Arial" w:cs="Arial"/>
          <w:b/>
          <w:bCs/>
          <w:lang w:val="es-PY"/>
        </w:rPr>
      </w:pPr>
      <w:r w:rsidRPr="004B1BC7">
        <w:rPr>
          <w:rFonts w:ascii="Arial" w:hAnsi="Arial" w:cs="Arial"/>
          <w:bCs/>
          <w:lang w:val="es-PY"/>
        </w:rPr>
        <w:t xml:space="preserve">El grado de avance consta como </w:t>
      </w:r>
      <w:r w:rsidR="007824F0">
        <w:rPr>
          <w:rFonts w:ascii="Arial" w:hAnsi="Arial" w:cs="Arial"/>
          <w:b/>
          <w:bCs/>
          <w:lang w:val="es-PY"/>
        </w:rPr>
        <w:t>Agregado</w:t>
      </w:r>
      <w:r>
        <w:rPr>
          <w:rFonts w:ascii="Arial" w:hAnsi="Arial" w:cs="Arial"/>
          <w:b/>
          <w:bCs/>
          <w:lang w:val="es-PY"/>
        </w:rPr>
        <w:t xml:space="preserve"> </w:t>
      </w:r>
      <w:r w:rsidR="000745BE">
        <w:rPr>
          <w:rFonts w:ascii="Arial" w:hAnsi="Arial" w:cs="Arial"/>
          <w:b/>
          <w:bCs/>
          <w:lang w:val="es-PY"/>
        </w:rPr>
        <w:t>VI</w:t>
      </w:r>
      <w:r w:rsidR="00863F43" w:rsidRPr="007A6E58">
        <w:rPr>
          <w:rFonts w:ascii="Arial" w:hAnsi="Arial" w:cs="Arial"/>
          <w:b/>
          <w:bCs/>
          <w:lang w:val="es-PY"/>
        </w:rPr>
        <w:t>.</w:t>
      </w:r>
    </w:p>
    <w:p w14:paraId="1D557561" w14:textId="7284D2D7" w:rsidR="004025EB" w:rsidRDefault="004025EB" w:rsidP="004025EB">
      <w:pPr>
        <w:pStyle w:val="Textoindependiente"/>
        <w:spacing w:after="0"/>
        <w:jc w:val="both"/>
        <w:rPr>
          <w:rFonts w:ascii="Arial" w:hAnsi="Arial" w:cs="Arial"/>
          <w:b/>
          <w:bCs/>
          <w:lang w:val="es-PY"/>
        </w:rPr>
      </w:pPr>
    </w:p>
    <w:p w14:paraId="5BDC9334" w14:textId="77777777" w:rsidR="004025EB" w:rsidRDefault="004025EB" w:rsidP="004025EB">
      <w:pPr>
        <w:pStyle w:val="Textoindependiente"/>
        <w:spacing w:after="0"/>
        <w:jc w:val="both"/>
        <w:rPr>
          <w:rFonts w:ascii="Arial" w:hAnsi="Arial" w:cs="Arial"/>
          <w:b/>
          <w:bCs/>
          <w:lang w:val="es-PY"/>
        </w:rPr>
      </w:pPr>
    </w:p>
    <w:p w14:paraId="148DB53E" w14:textId="56C9AF7E" w:rsidR="00217309" w:rsidRDefault="004025EB" w:rsidP="004025EB">
      <w:pPr>
        <w:pStyle w:val="Textoindependiente"/>
        <w:spacing w:after="0"/>
        <w:jc w:val="both"/>
        <w:rPr>
          <w:rFonts w:ascii="Arial" w:eastAsia="Arial" w:hAnsi="Arial" w:cs="Arial"/>
          <w:b/>
          <w:bCs/>
          <w:color w:val="000000" w:themeColor="text1"/>
          <w:lang w:val="es-PY"/>
        </w:rPr>
      </w:pPr>
      <w:r>
        <w:rPr>
          <w:rFonts w:ascii="Arial" w:eastAsia="Arial" w:hAnsi="Arial" w:cs="Arial"/>
          <w:b/>
          <w:bCs/>
          <w:color w:val="000000" w:themeColor="text1"/>
          <w:lang w:val="es-PY"/>
        </w:rPr>
        <w:t xml:space="preserve">7. </w:t>
      </w:r>
      <w:r w:rsidR="00C7220B">
        <w:rPr>
          <w:rFonts w:ascii="Arial" w:eastAsia="Arial" w:hAnsi="Arial" w:cs="Arial"/>
          <w:b/>
          <w:bCs/>
          <w:color w:val="000000" w:themeColor="text1"/>
          <w:lang w:val="es-PY"/>
        </w:rPr>
        <w:t xml:space="preserve">AGENDA DE LA </w:t>
      </w:r>
      <w:r w:rsidR="00863F43" w:rsidRPr="007A6E58">
        <w:rPr>
          <w:rFonts w:ascii="Arial" w:eastAsia="Arial" w:hAnsi="Arial" w:cs="Arial"/>
          <w:b/>
          <w:bCs/>
          <w:color w:val="000000" w:themeColor="text1"/>
          <w:lang w:val="es-PY"/>
        </w:rPr>
        <w:t>PRÓXIMA REUNI</w:t>
      </w:r>
      <w:r w:rsidR="009F5B08">
        <w:rPr>
          <w:rFonts w:ascii="Arial" w:eastAsia="Arial" w:hAnsi="Arial" w:cs="Arial"/>
          <w:b/>
          <w:bCs/>
          <w:color w:val="000000" w:themeColor="text1"/>
          <w:lang w:val="es-PY"/>
        </w:rPr>
        <w:t>Ó</w:t>
      </w:r>
      <w:r w:rsidR="000E7436">
        <w:rPr>
          <w:rFonts w:ascii="Arial" w:eastAsia="Arial" w:hAnsi="Arial" w:cs="Arial"/>
          <w:b/>
          <w:bCs/>
          <w:color w:val="000000" w:themeColor="text1"/>
          <w:lang w:val="es-PY"/>
        </w:rPr>
        <w:t>N</w:t>
      </w:r>
    </w:p>
    <w:p w14:paraId="125E5A14" w14:textId="77777777" w:rsidR="004025EB" w:rsidRPr="000E7436" w:rsidRDefault="004025EB" w:rsidP="004025EB">
      <w:pPr>
        <w:pStyle w:val="Textoindependiente"/>
        <w:spacing w:after="0"/>
        <w:jc w:val="both"/>
        <w:rPr>
          <w:rFonts w:ascii="Arial" w:hAnsi="Arial" w:cs="Arial"/>
          <w:b/>
          <w:bCs/>
          <w:lang w:val="es-PY"/>
        </w:rPr>
      </w:pPr>
    </w:p>
    <w:p w14:paraId="1B6ECA17" w14:textId="2C850FD1" w:rsidR="00217309" w:rsidRPr="007A6E58" w:rsidRDefault="000E7436" w:rsidP="004025EB">
      <w:pPr>
        <w:pStyle w:val="Sangradetextonormal"/>
        <w:spacing w:after="0"/>
        <w:ind w:left="0"/>
        <w:jc w:val="both"/>
        <w:rPr>
          <w:rFonts w:ascii="Arial" w:hAnsi="Arial" w:cs="Arial"/>
          <w:lang w:val="es-PY"/>
        </w:rPr>
      </w:pPr>
      <w:r>
        <w:rPr>
          <w:rFonts w:ascii="Arial" w:hAnsi="Arial" w:cs="Arial"/>
          <w:lang w:val="es-PY"/>
        </w:rPr>
        <w:t>La Agenda de la próxima reunión</w:t>
      </w:r>
      <w:r w:rsidR="00863F43" w:rsidRPr="007A6E58">
        <w:rPr>
          <w:rFonts w:ascii="Arial" w:hAnsi="Arial" w:cs="Arial"/>
          <w:lang w:val="es-PY"/>
        </w:rPr>
        <w:t xml:space="preserve"> consta como </w:t>
      </w:r>
      <w:r w:rsidR="007824F0">
        <w:rPr>
          <w:rFonts w:ascii="Arial" w:hAnsi="Arial" w:cs="Arial"/>
          <w:b/>
          <w:bCs/>
          <w:lang w:val="es-PY"/>
        </w:rPr>
        <w:t>Agregado</w:t>
      </w:r>
      <w:r w:rsidR="00863F43" w:rsidRPr="007A6E58">
        <w:rPr>
          <w:rFonts w:ascii="Arial" w:hAnsi="Arial" w:cs="Arial"/>
          <w:b/>
          <w:bCs/>
          <w:lang w:val="es-PY"/>
        </w:rPr>
        <w:t xml:space="preserve"> </w:t>
      </w:r>
      <w:r w:rsidR="00C1622B">
        <w:rPr>
          <w:rFonts w:ascii="Arial" w:hAnsi="Arial" w:cs="Arial"/>
          <w:b/>
          <w:bCs/>
          <w:lang w:val="es-PY"/>
        </w:rPr>
        <w:t>VI</w:t>
      </w:r>
      <w:r w:rsidR="00295A8F">
        <w:rPr>
          <w:rFonts w:ascii="Arial" w:hAnsi="Arial" w:cs="Arial"/>
          <w:b/>
          <w:bCs/>
          <w:lang w:val="es-PY"/>
        </w:rPr>
        <w:t>I</w:t>
      </w:r>
      <w:r w:rsidR="00863F43" w:rsidRPr="007A6E58">
        <w:rPr>
          <w:rFonts w:ascii="Arial" w:hAnsi="Arial" w:cs="Arial"/>
          <w:lang w:val="es-PY"/>
        </w:rPr>
        <w:t>.</w:t>
      </w:r>
    </w:p>
    <w:p w14:paraId="6DD04FD6" w14:textId="48B27AEC" w:rsidR="006D1CFE" w:rsidRDefault="006D1CFE" w:rsidP="004025EB">
      <w:pPr>
        <w:rPr>
          <w:rFonts w:cs="Arial"/>
          <w:b/>
          <w:szCs w:val="24"/>
          <w:highlight w:val="yellow"/>
        </w:rPr>
      </w:pPr>
    </w:p>
    <w:p w14:paraId="0222786B" w14:textId="77777777" w:rsidR="004025EB" w:rsidRDefault="004025EB" w:rsidP="004025EB">
      <w:pPr>
        <w:rPr>
          <w:rFonts w:cs="Arial"/>
          <w:b/>
          <w:szCs w:val="24"/>
          <w:highlight w:val="yellow"/>
        </w:rPr>
      </w:pPr>
    </w:p>
    <w:p w14:paraId="6480BBB1" w14:textId="7F725BB0" w:rsidR="00217309" w:rsidRDefault="007824F0" w:rsidP="004025EB">
      <w:pPr>
        <w:pStyle w:val="Sangradetextonormal"/>
        <w:spacing w:after="0"/>
        <w:ind w:left="0"/>
        <w:jc w:val="both"/>
        <w:rPr>
          <w:rFonts w:ascii="Arial" w:eastAsia="Arial" w:hAnsi="Arial" w:cs="Arial"/>
          <w:b/>
          <w:bCs/>
          <w:color w:val="000000" w:themeColor="text1"/>
          <w:lang w:val="es-PY"/>
        </w:rPr>
      </w:pPr>
      <w:r>
        <w:rPr>
          <w:rFonts w:ascii="Arial" w:eastAsia="Arial" w:hAnsi="Arial" w:cs="Arial"/>
          <w:b/>
          <w:bCs/>
          <w:color w:val="000000" w:themeColor="text1"/>
          <w:lang w:val="es-PY"/>
        </w:rPr>
        <w:t>AGREGADO</w:t>
      </w:r>
      <w:r w:rsidR="000E1467" w:rsidRPr="007A6E58">
        <w:rPr>
          <w:rFonts w:ascii="Arial" w:eastAsia="Arial" w:hAnsi="Arial" w:cs="Arial"/>
          <w:b/>
          <w:bCs/>
          <w:color w:val="000000" w:themeColor="text1"/>
          <w:lang w:val="es-PY"/>
        </w:rPr>
        <w:t>S</w:t>
      </w:r>
    </w:p>
    <w:p w14:paraId="61345F55" w14:textId="77777777" w:rsidR="004025EB" w:rsidRPr="007A6E58" w:rsidRDefault="004025EB" w:rsidP="004025EB">
      <w:pPr>
        <w:pStyle w:val="Sangradetextonormal"/>
        <w:spacing w:after="0"/>
        <w:ind w:left="0"/>
        <w:jc w:val="both"/>
        <w:rPr>
          <w:rFonts w:ascii="Arial" w:hAnsi="Arial" w:cs="Arial"/>
          <w:lang w:val="es-PY"/>
        </w:rPr>
      </w:pPr>
    </w:p>
    <w:tbl>
      <w:tblPr>
        <w:tblW w:w="9255" w:type="dxa"/>
        <w:tblInd w:w="38" w:type="dxa"/>
        <w:tblLayout w:type="fixed"/>
        <w:tblLook w:val="04A0" w:firstRow="1" w:lastRow="0" w:firstColumn="1" w:lastColumn="0" w:noHBand="0" w:noVBand="1"/>
      </w:tblPr>
      <w:tblGrid>
        <w:gridCol w:w="1805"/>
        <w:gridCol w:w="7450"/>
      </w:tblGrid>
      <w:tr w:rsidR="00217309" w:rsidRPr="007A6E58" w14:paraId="44457628" w14:textId="77777777" w:rsidTr="004025EB">
        <w:trPr>
          <w:trHeight w:val="345"/>
        </w:trPr>
        <w:tc>
          <w:tcPr>
            <w:tcW w:w="1805" w:type="dxa"/>
            <w:shd w:val="clear" w:color="auto" w:fill="FFFFFF" w:themeFill="background1"/>
          </w:tcPr>
          <w:p w14:paraId="39AD549C" w14:textId="6886599D" w:rsidR="00217309" w:rsidRPr="007A6E58" w:rsidRDefault="007824F0" w:rsidP="004025EB">
            <w:pPr>
              <w:widowControl w:val="0"/>
              <w:rPr>
                <w:rFonts w:cs="Arial"/>
                <w:b/>
                <w:szCs w:val="24"/>
              </w:rPr>
            </w:pPr>
            <w:r>
              <w:rPr>
                <w:rFonts w:cs="Arial"/>
                <w:b/>
                <w:szCs w:val="24"/>
              </w:rPr>
              <w:t>Agregado</w:t>
            </w:r>
            <w:r w:rsidR="006E19C4" w:rsidRPr="007A6E58">
              <w:rPr>
                <w:rFonts w:cs="Arial"/>
                <w:b/>
                <w:szCs w:val="24"/>
              </w:rPr>
              <w:t xml:space="preserve"> </w:t>
            </w:r>
            <w:r w:rsidR="00863F43" w:rsidRPr="007A6E58">
              <w:rPr>
                <w:rFonts w:cs="Arial"/>
                <w:b/>
                <w:szCs w:val="24"/>
              </w:rPr>
              <w:t>I</w:t>
            </w:r>
          </w:p>
        </w:tc>
        <w:tc>
          <w:tcPr>
            <w:tcW w:w="7450" w:type="dxa"/>
            <w:shd w:val="clear" w:color="auto" w:fill="FFFFFF" w:themeFill="background1"/>
          </w:tcPr>
          <w:p w14:paraId="4993C04F" w14:textId="77777777" w:rsidR="00217309" w:rsidRPr="007A6E58" w:rsidRDefault="00863F43" w:rsidP="004025EB">
            <w:pPr>
              <w:widowControl w:val="0"/>
              <w:rPr>
                <w:rFonts w:cs="Arial"/>
                <w:szCs w:val="24"/>
              </w:rPr>
            </w:pPr>
            <w:r w:rsidRPr="007A6E58">
              <w:rPr>
                <w:rFonts w:cs="Arial"/>
                <w:szCs w:val="24"/>
              </w:rPr>
              <w:t>Lista de Participantes</w:t>
            </w:r>
          </w:p>
        </w:tc>
      </w:tr>
      <w:tr w:rsidR="00217309" w:rsidRPr="007A6E58" w14:paraId="1C8DBD81" w14:textId="77777777" w:rsidTr="004025EB">
        <w:trPr>
          <w:trHeight w:val="345"/>
        </w:trPr>
        <w:tc>
          <w:tcPr>
            <w:tcW w:w="1805" w:type="dxa"/>
            <w:shd w:val="clear" w:color="auto" w:fill="FFFFFF" w:themeFill="background1"/>
          </w:tcPr>
          <w:p w14:paraId="37D2C61B" w14:textId="088AE4E2" w:rsidR="00217309" w:rsidRPr="007A6E58" w:rsidRDefault="007824F0" w:rsidP="004025EB">
            <w:pPr>
              <w:widowControl w:val="0"/>
              <w:rPr>
                <w:rFonts w:cs="Arial"/>
                <w:b/>
                <w:szCs w:val="24"/>
              </w:rPr>
            </w:pPr>
            <w:r>
              <w:rPr>
                <w:rFonts w:cs="Arial"/>
                <w:b/>
                <w:szCs w:val="24"/>
              </w:rPr>
              <w:t>Agregado</w:t>
            </w:r>
            <w:r w:rsidR="00863F43" w:rsidRPr="007A6E58">
              <w:rPr>
                <w:rFonts w:cs="Arial"/>
                <w:b/>
                <w:szCs w:val="24"/>
              </w:rPr>
              <w:t xml:space="preserve"> II</w:t>
            </w:r>
          </w:p>
        </w:tc>
        <w:tc>
          <w:tcPr>
            <w:tcW w:w="7450" w:type="dxa"/>
            <w:shd w:val="clear" w:color="auto" w:fill="FFFFFF" w:themeFill="background1"/>
          </w:tcPr>
          <w:p w14:paraId="2C06D107" w14:textId="5706086D" w:rsidR="00217309" w:rsidRPr="007A6E58" w:rsidRDefault="00863F43" w:rsidP="004025EB">
            <w:pPr>
              <w:widowControl w:val="0"/>
              <w:rPr>
                <w:rFonts w:cs="Arial"/>
                <w:szCs w:val="24"/>
              </w:rPr>
            </w:pPr>
            <w:r w:rsidRPr="007A6E58">
              <w:rPr>
                <w:rFonts w:cs="Arial"/>
                <w:szCs w:val="24"/>
              </w:rPr>
              <w:t xml:space="preserve">Agenda </w:t>
            </w:r>
            <w:r w:rsidR="000E7436">
              <w:rPr>
                <w:rFonts w:cs="Arial"/>
                <w:szCs w:val="24"/>
              </w:rPr>
              <w:t xml:space="preserve">de </w:t>
            </w:r>
            <w:r w:rsidR="00E74529">
              <w:rPr>
                <w:rFonts w:cs="Arial"/>
                <w:szCs w:val="24"/>
              </w:rPr>
              <w:t>Reunión</w:t>
            </w:r>
          </w:p>
        </w:tc>
      </w:tr>
      <w:tr w:rsidR="00217309" w:rsidRPr="007A6E58" w14:paraId="37AB1FB7" w14:textId="77777777" w:rsidTr="004025EB">
        <w:trPr>
          <w:trHeight w:val="345"/>
        </w:trPr>
        <w:tc>
          <w:tcPr>
            <w:tcW w:w="1805" w:type="dxa"/>
            <w:shd w:val="clear" w:color="auto" w:fill="FFFFFF" w:themeFill="background1"/>
          </w:tcPr>
          <w:p w14:paraId="3DF4A7F6" w14:textId="1817505F" w:rsidR="00217309" w:rsidRPr="007A6E58" w:rsidRDefault="007824F0" w:rsidP="004025EB">
            <w:pPr>
              <w:widowControl w:val="0"/>
              <w:rPr>
                <w:rFonts w:cs="Arial"/>
                <w:b/>
                <w:szCs w:val="24"/>
                <w:highlight w:val="yellow"/>
              </w:rPr>
            </w:pPr>
            <w:r>
              <w:rPr>
                <w:rFonts w:cs="Arial"/>
                <w:b/>
                <w:szCs w:val="24"/>
              </w:rPr>
              <w:t>Agregado</w:t>
            </w:r>
            <w:r w:rsidR="006D1CFE">
              <w:rPr>
                <w:rFonts w:cs="Arial"/>
                <w:b/>
                <w:szCs w:val="24"/>
              </w:rPr>
              <w:t xml:space="preserve"> </w:t>
            </w:r>
            <w:r w:rsidR="00536AB1">
              <w:rPr>
                <w:rFonts w:cs="Arial"/>
                <w:b/>
                <w:szCs w:val="24"/>
              </w:rPr>
              <w:t>I</w:t>
            </w:r>
            <w:r w:rsidR="00C008A3">
              <w:rPr>
                <w:rFonts w:cs="Arial"/>
                <w:b/>
                <w:szCs w:val="24"/>
              </w:rPr>
              <w:t>II</w:t>
            </w:r>
          </w:p>
        </w:tc>
        <w:tc>
          <w:tcPr>
            <w:tcW w:w="7450" w:type="dxa"/>
            <w:shd w:val="clear" w:color="auto" w:fill="FFFFFF" w:themeFill="background1"/>
          </w:tcPr>
          <w:p w14:paraId="6DDC4E0C" w14:textId="3E89D90A" w:rsidR="007C548F" w:rsidRPr="007A6E58" w:rsidRDefault="000E7436" w:rsidP="004025EB">
            <w:pPr>
              <w:widowControl w:val="0"/>
              <w:jc w:val="both"/>
              <w:rPr>
                <w:rFonts w:cs="Arial"/>
                <w:szCs w:val="24"/>
              </w:rPr>
            </w:pPr>
            <w:r w:rsidRPr="007A6E58">
              <w:rPr>
                <w:rFonts w:cs="Arial"/>
                <w:szCs w:val="24"/>
              </w:rPr>
              <w:t>Proyecto</w:t>
            </w:r>
            <w:r w:rsidR="00863F43" w:rsidRPr="007A6E58">
              <w:rPr>
                <w:rFonts w:cs="Arial"/>
                <w:szCs w:val="24"/>
              </w:rPr>
              <w:t xml:space="preserve"> de RTM</w:t>
            </w:r>
            <w:r w:rsidR="00863F43" w:rsidRPr="007A6E58">
              <w:rPr>
                <w:rFonts w:cs="Arial"/>
                <w:b/>
                <w:bCs/>
                <w:szCs w:val="24"/>
                <w:lang w:eastAsia="pt-BR"/>
              </w:rPr>
              <w:t xml:space="preserve"> </w:t>
            </w:r>
            <w:r w:rsidR="00863F43" w:rsidRPr="007A6E58">
              <w:rPr>
                <w:rFonts w:cs="Arial"/>
                <w:szCs w:val="24"/>
              </w:rPr>
              <w:t xml:space="preserve">para cilindros de </w:t>
            </w:r>
            <w:r>
              <w:rPr>
                <w:rFonts w:cs="Arial"/>
                <w:szCs w:val="24"/>
              </w:rPr>
              <w:t>almacenamiento</w:t>
            </w:r>
            <w:r w:rsidR="00863F43" w:rsidRPr="007A6E58">
              <w:rPr>
                <w:rFonts w:cs="Arial"/>
                <w:szCs w:val="24"/>
              </w:rPr>
              <w:t xml:space="preserve"> de GNV</w:t>
            </w:r>
            <w:r w:rsidR="007C548F">
              <w:rPr>
                <w:rFonts w:cs="Arial"/>
                <w:szCs w:val="24"/>
              </w:rPr>
              <w:t xml:space="preserve"> </w:t>
            </w:r>
            <w:r w:rsidR="007C548F" w:rsidRPr="007C548F">
              <w:rPr>
                <w:rFonts w:cs="Arial"/>
                <w:szCs w:val="24"/>
              </w:rPr>
              <w:t xml:space="preserve">(Parte 1 ─ versión en español y Parte 2 ─ </w:t>
            </w:r>
            <w:r w:rsidR="009F5B08">
              <w:rPr>
                <w:rFonts w:cs="Arial"/>
                <w:szCs w:val="24"/>
              </w:rPr>
              <w:t xml:space="preserve">versión </w:t>
            </w:r>
            <w:r w:rsidR="007C548F" w:rsidRPr="007C548F">
              <w:rPr>
                <w:rFonts w:cs="Arial"/>
                <w:szCs w:val="24"/>
              </w:rPr>
              <w:t>en portugués)</w:t>
            </w:r>
          </w:p>
        </w:tc>
      </w:tr>
      <w:tr w:rsidR="00C008A3" w:rsidRPr="007A6E58" w14:paraId="0D577851" w14:textId="77777777" w:rsidTr="004025EB">
        <w:trPr>
          <w:trHeight w:val="345"/>
        </w:trPr>
        <w:tc>
          <w:tcPr>
            <w:tcW w:w="1805" w:type="dxa"/>
            <w:shd w:val="clear" w:color="auto" w:fill="FFFFFF" w:themeFill="background1"/>
          </w:tcPr>
          <w:p w14:paraId="7204F084" w14:textId="08606815" w:rsidR="00C008A3" w:rsidRDefault="00C008A3" w:rsidP="004025EB">
            <w:pPr>
              <w:widowControl w:val="0"/>
              <w:jc w:val="both"/>
              <w:rPr>
                <w:rFonts w:cs="Arial"/>
                <w:b/>
                <w:szCs w:val="24"/>
              </w:rPr>
            </w:pPr>
            <w:r>
              <w:rPr>
                <w:rFonts w:cs="Arial"/>
                <w:b/>
                <w:szCs w:val="24"/>
              </w:rPr>
              <w:t>Agregado IV</w:t>
            </w:r>
          </w:p>
        </w:tc>
        <w:tc>
          <w:tcPr>
            <w:tcW w:w="7450" w:type="dxa"/>
            <w:shd w:val="clear" w:color="auto" w:fill="FFFFFF" w:themeFill="background1"/>
          </w:tcPr>
          <w:p w14:paraId="428BEEDD" w14:textId="7A097C94" w:rsidR="00C008A3" w:rsidRPr="007A6E58" w:rsidRDefault="00B957F5" w:rsidP="004025EB">
            <w:pPr>
              <w:widowControl w:val="0"/>
              <w:jc w:val="both"/>
              <w:rPr>
                <w:rFonts w:cs="Arial"/>
                <w:szCs w:val="24"/>
              </w:rPr>
            </w:pPr>
            <w:r w:rsidRPr="00B957F5">
              <w:rPr>
                <w:rFonts w:cs="Arial"/>
                <w:szCs w:val="24"/>
              </w:rPr>
              <w:t>Proyecto de RTM “Esquema único para el control de la utilización del gas natural como combustible vehicular en el Mercosur</w:t>
            </w:r>
            <w:r>
              <w:rPr>
                <w:rFonts w:cs="Arial"/>
                <w:szCs w:val="24"/>
              </w:rPr>
              <w:t>” (versión en español)</w:t>
            </w:r>
          </w:p>
        </w:tc>
      </w:tr>
      <w:tr w:rsidR="00217309" w:rsidRPr="007A6E58" w14:paraId="4D27EA99" w14:textId="77777777" w:rsidTr="004025EB">
        <w:trPr>
          <w:trHeight w:val="345"/>
        </w:trPr>
        <w:tc>
          <w:tcPr>
            <w:tcW w:w="1805" w:type="dxa"/>
            <w:shd w:val="clear" w:color="auto" w:fill="FFFFFF" w:themeFill="background1"/>
          </w:tcPr>
          <w:p w14:paraId="3AEC84F9" w14:textId="7585A3CD" w:rsidR="00217309" w:rsidRPr="007A6E58" w:rsidRDefault="007824F0" w:rsidP="004025EB">
            <w:pPr>
              <w:widowControl w:val="0"/>
              <w:jc w:val="both"/>
              <w:rPr>
                <w:rFonts w:cs="Arial"/>
                <w:b/>
                <w:bCs/>
                <w:szCs w:val="24"/>
                <w:highlight w:val="yellow"/>
              </w:rPr>
            </w:pPr>
            <w:bookmarkStart w:id="4" w:name="_Hlk101621459"/>
            <w:r>
              <w:rPr>
                <w:rFonts w:cs="Arial"/>
                <w:b/>
                <w:szCs w:val="24"/>
              </w:rPr>
              <w:t>Agregado</w:t>
            </w:r>
            <w:r w:rsidR="006E19C4" w:rsidRPr="007A6E58" w:rsidDel="006E19C4">
              <w:rPr>
                <w:rFonts w:cs="Arial"/>
                <w:b/>
                <w:bCs/>
                <w:szCs w:val="24"/>
              </w:rPr>
              <w:t xml:space="preserve"> </w:t>
            </w:r>
            <w:r w:rsidR="00863F43" w:rsidRPr="007A6E58">
              <w:rPr>
                <w:rFonts w:cs="Arial"/>
                <w:b/>
                <w:bCs/>
                <w:szCs w:val="24"/>
              </w:rPr>
              <w:t>V</w:t>
            </w:r>
          </w:p>
        </w:tc>
        <w:tc>
          <w:tcPr>
            <w:tcW w:w="7450" w:type="dxa"/>
            <w:shd w:val="clear" w:color="auto" w:fill="FFFFFF" w:themeFill="background1"/>
          </w:tcPr>
          <w:p w14:paraId="1EB627F7" w14:textId="557BD62E" w:rsidR="00217309" w:rsidRPr="007A6E58" w:rsidRDefault="000E7436" w:rsidP="004025EB">
            <w:pPr>
              <w:widowControl w:val="0"/>
              <w:jc w:val="both"/>
              <w:rPr>
                <w:rFonts w:cs="Arial"/>
                <w:szCs w:val="24"/>
              </w:rPr>
            </w:pPr>
            <w:r w:rsidRPr="007A6E58">
              <w:rPr>
                <w:rFonts w:cs="Arial"/>
                <w:szCs w:val="24"/>
              </w:rPr>
              <w:t>Proyecto</w:t>
            </w:r>
            <w:r w:rsidR="00863F43" w:rsidRPr="007A6E58">
              <w:rPr>
                <w:rFonts w:cs="Arial"/>
                <w:szCs w:val="24"/>
              </w:rPr>
              <w:t xml:space="preserve"> de RTM para </w:t>
            </w:r>
            <w:r>
              <w:rPr>
                <w:rFonts w:cs="Arial"/>
                <w:szCs w:val="24"/>
              </w:rPr>
              <w:t>Artefactos</w:t>
            </w:r>
            <w:r w:rsidR="00863F43" w:rsidRPr="007A6E58">
              <w:rPr>
                <w:rFonts w:cs="Arial"/>
                <w:szCs w:val="24"/>
              </w:rPr>
              <w:t xml:space="preserve"> domésticos a </w:t>
            </w:r>
            <w:r w:rsidRPr="007A6E58">
              <w:rPr>
                <w:rFonts w:cs="Arial"/>
                <w:szCs w:val="24"/>
              </w:rPr>
              <w:t>gas</w:t>
            </w:r>
            <w:r w:rsidR="00863F43" w:rsidRPr="007A6E58">
              <w:rPr>
                <w:rFonts w:cs="Arial"/>
                <w:szCs w:val="24"/>
              </w:rPr>
              <w:t xml:space="preserve"> para </w:t>
            </w:r>
            <w:r w:rsidR="00E74529" w:rsidRPr="007A6E58">
              <w:rPr>
                <w:rFonts w:cs="Arial"/>
                <w:szCs w:val="24"/>
              </w:rPr>
              <w:t>coc</w:t>
            </w:r>
            <w:r w:rsidR="00E74529">
              <w:rPr>
                <w:rFonts w:cs="Arial"/>
                <w:szCs w:val="24"/>
              </w:rPr>
              <w:t>ción</w:t>
            </w:r>
            <w:r w:rsidR="00863F43" w:rsidRPr="007A6E58">
              <w:rPr>
                <w:rFonts w:cs="Arial"/>
                <w:szCs w:val="24"/>
              </w:rPr>
              <w:t xml:space="preserve"> (</w:t>
            </w:r>
            <w:r w:rsidR="00C008A3">
              <w:rPr>
                <w:rFonts w:cs="Arial"/>
                <w:szCs w:val="24"/>
              </w:rPr>
              <w:t xml:space="preserve">Parte 1 </w:t>
            </w:r>
            <w:r w:rsidR="004F7E0A">
              <w:rPr>
                <w:rFonts w:cs="Arial"/>
                <w:szCs w:val="24"/>
              </w:rPr>
              <w:t>─</w:t>
            </w:r>
            <w:r w:rsidR="00C008A3">
              <w:rPr>
                <w:rFonts w:cs="Arial"/>
                <w:szCs w:val="24"/>
              </w:rPr>
              <w:t xml:space="preserve"> </w:t>
            </w:r>
            <w:r>
              <w:rPr>
                <w:rFonts w:cs="Arial"/>
                <w:szCs w:val="24"/>
              </w:rPr>
              <w:t xml:space="preserve">versión en español y </w:t>
            </w:r>
            <w:r w:rsidR="00C008A3">
              <w:rPr>
                <w:rFonts w:cs="Arial"/>
                <w:szCs w:val="24"/>
              </w:rPr>
              <w:t xml:space="preserve">Parte 2 </w:t>
            </w:r>
            <w:r w:rsidR="004F7E0A">
              <w:rPr>
                <w:rFonts w:cs="Arial"/>
                <w:szCs w:val="24"/>
              </w:rPr>
              <w:t>─</w:t>
            </w:r>
            <w:r w:rsidR="00C008A3">
              <w:rPr>
                <w:rFonts w:cs="Arial"/>
                <w:szCs w:val="24"/>
              </w:rPr>
              <w:t xml:space="preserve"> </w:t>
            </w:r>
            <w:r w:rsidR="009F5B08">
              <w:rPr>
                <w:rFonts w:cs="Arial"/>
                <w:szCs w:val="24"/>
              </w:rPr>
              <w:t xml:space="preserve">versión </w:t>
            </w:r>
            <w:r>
              <w:rPr>
                <w:rFonts w:cs="Arial"/>
                <w:szCs w:val="24"/>
              </w:rPr>
              <w:t xml:space="preserve">en </w:t>
            </w:r>
            <w:r w:rsidR="00E74529">
              <w:rPr>
                <w:rFonts w:cs="Arial"/>
                <w:szCs w:val="24"/>
              </w:rPr>
              <w:t>portugués</w:t>
            </w:r>
            <w:r w:rsidR="00863F43" w:rsidRPr="007A6E58">
              <w:rPr>
                <w:rFonts w:cs="Arial"/>
                <w:szCs w:val="24"/>
              </w:rPr>
              <w:t>)</w:t>
            </w:r>
          </w:p>
        </w:tc>
      </w:tr>
      <w:tr w:rsidR="007C548F" w:rsidRPr="007A6E58" w14:paraId="5FC02558" w14:textId="77777777" w:rsidTr="00083A6F">
        <w:trPr>
          <w:trHeight w:val="345"/>
        </w:trPr>
        <w:tc>
          <w:tcPr>
            <w:tcW w:w="1805" w:type="dxa"/>
            <w:shd w:val="clear" w:color="auto" w:fill="FFFFFF" w:themeFill="background1"/>
          </w:tcPr>
          <w:p w14:paraId="0F5FCE72" w14:textId="3987A1A0" w:rsidR="007C548F" w:rsidRPr="007A6E58" w:rsidRDefault="007C548F" w:rsidP="004025EB">
            <w:pPr>
              <w:widowControl w:val="0"/>
              <w:rPr>
                <w:rFonts w:cs="Arial"/>
                <w:b/>
                <w:bCs/>
                <w:szCs w:val="24"/>
                <w:highlight w:val="yellow"/>
              </w:rPr>
            </w:pPr>
            <w:bookmarkStart w:id="5" w:name="_Hlk101623381"/>
            <w:bookmarkEnd w:id="4"/>
            <w:r>
              <w:rPr>
                <w:rFonts w:cs="Arial"/>
                <w:b/>
                <w:szCs w:val="24"/>
              </w:rPr>
              <w:t>Agregado</w:t>
            </w:r>
            <w:r w:rsidRPr="007A6E58">
              <w:rPr>
                <w:rFonts w:cs="Arial"/>
                <w:b/>
                <w:bCs/>
                <w:szCs w:val="24"/>
              </w:rPr>
              <w:t xml:space="preserve"> VI</w:t>
            </w:r>
          </w:p>
        </w:tc>
        <w:tc>
          <w:tcPr>
            <w:tcW w:w="7450" w:type="dxa"/>
            <w:shd w:val="clear" w:color="auto" w:fill="FFFFFF" w:themeFill="background1"/>
          </w:tcPr>
          <w:p w14:paraId="697F9D3D" w14:textId="38D65E04" w:rsidR="007C548F" w:rsidRPr="007A6E58" w:rsidRDefault="007C548F" w:rsidP="004025EB">
            <w:pPr>
              <w:widowControl w:val="0"/>
              <w:jc w:val="both"/>
              <w:rPr>
                <w:rFonts w:cs="Arial"/>
                <w:szCs w:val="24"/>
              </w:rPr>
            </w:pPr>
            <w:r>
              <w:rPr>
                <w:rFonts w:cs="Arial"/>
                <w:szCs w:val="24"/>
              </w:rPr>
              <w:t>Grado de Avance</w:t>
            </w:r>
          </w:p>
        </w:tc>
      </w:tr>
      <w:tr w:rsidR="007C548F" w:rsidRPr="007A6E58" w14:paraId="372040B9" w14:textId="77777777" w:rsidTr="00083A6F">
        <w:trPr>
          <w:trHeight w:val="345"/>
        </w:trPr>
        <w:tc>
          <w:tcPr>
            <w:tcW w:w="1805" w:type="dxa"/>
            <w:shd w:val="clear" w:color="auto" w:fill="FFFFFF" w:themeFill="background1"/>
          </w:tcPr>
          <w:p w14:paraId="6965884B" w14:textId="5AD48A30" w:rsidR="007C548F" w:rsidRPr="007A6E58" w:rsidRDefault="007C548F" w:rsidP="004025EB">
            <w:pPr>
              <w:widowControl w:val="0"/>
              <w:rPr>
                <w:rFonts w:cs="Arial"/>
                <w:b/>
                <w:bCs/>
                <w:szCs w:val="24"/>
              </w:rPr>
            </w:pPr>
            <w:bookmarkStart w:id="6" w:name="_Hlk101623625"/>
            <w:bookmarkEnd w:id="5"/>
            <w:r>
              <w:rPr>
                <w:rFonts w:cs="Arial"/>
                <w:b/>
                <w:szCs w:val="24"/>
              </w:rPr>
              <w:t>Agregado</w:t>
            </w:r>
            <w:r w:rsidRPr="007A6E58">
              <w:rPr>
                <w:rFonts w:cs="Arial"/>
                <w:b/>
                <w:bCs/>
                <w:szCs w:val="24"/>
              </w:rPr>
              <w:t xml:space="preserve"> VII</w:t>
            </w:r>
          </w:p>
        </w:tc>
        <w:tc>
          <w:tcPr>
            <w:tcW w:w="7450" w:type="dxa"/>
            <w:shd w:val="clear" w:color="auto" w:fill="FFFFFF" w:themeFill="background1"/>
          </w:tcPr>
          <w:p w14:paraId="772A9197" w14:textId="12E185F7" w:rsidR="007C548F" w:rsidRPr="007A6E58" w:rsidRDefault="007C548F" w:rsidP="004025EB">
            <w:pPr>
              <w:widowControl w:val="0"/>
              <w:jc w:val="both"/>
              <w:rPr>
                <w:rFonts w:cs="Arial"/>
                <w:szCs w:val="24"/>
              </w:rPr>
            </w:pPr>
            <w:r>
              <w:rPr>
                <w:rFonts w:cs="Arial"/>
                <w:szCs w:val="24"/>
              </w:rPr>
              <w:t>Agenda de la próxima Reunión</w:t>
            </w:r>
          </w:p>
        </w:tc>
      </w:tr>
      <w:bookmarkEnd w:id="6"/>
    </w:tbl>
    <w:p w14:paraId="66FF8CD8" w14:textId="4A40E554" w:rsidR="00217309" w:rsidRDefault="00217309">
      <w:pPr>
        <w:pStyle w:val="Textoindependiente"/>
        <w:spacing w:after="336"/>
        <w:rPr>
          <w:rFonts w:ascii="Arial" w:hAnsi="Arial" w:cs="Arial"/>
          <w:b/>
          <w:lang w:val="es-PY"/>
        </w:rPr>
      </w:pPr>
    </w:p>
    <w:p w14:paraId="36AAA4A7" w14:textId="77777777" w:rsidR="004025EB" w:rsidRDefault="004025EB">
      <w:pPr>
        <w:pStyle w:val="Textoindependiente"/>
        <w:spacing w:after="336"/>
        <w:rPr>
          <w:rFonts w:ascii="Arial" w:hAnsi="Arial" w:cs="Arial"/>
          <w:b/>
          <w:lang w:val="es-PY"/>
        </w:rPr>
      </w:pP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727AB1" w14:paraId="5AA30083" w14:textId="77777777" w:rsidTr="004025EB">
        <w:trPr>
          <w:trHeight w:val="2012"/>
        </w:trPr>
        <w:tc>
          <w:tcPr>
            <w:tcW w:w="4536" w:type="dxa"/>
            <w:vAlign w:val="center"/>
          </w:tcPr>
          <w:p w14:paraId="3165065D" w14:textId="77777777" w:rsidR="00727AB1" w:rsidRPr="00727AB1" w:rsidRDefault="00727AB1" w:rsidP="004025EB">
            <w:pPr>
              <w:widowControl w:val="0"/>
              <w:jc w:val="center"/>
              <w:rPr>
                <w:rFonts w:cs="Arial"/>
                <w:szCs w:val="24"/>
                <w:lang w:val="es-ES"/>
              </w:rPr>
            </w:pPr>
            <w:r w:rsidRPr="00727AB1">
              <w:rPr>
                <w:rFonts w:cs="Arial"/>
                <w:szCs w:val="24"/>
                <w:lang w:val="es-ES"/>
              </w:rPr>
              <w:t>___________________________</w:t>
            </w:r>
          </w:p>
          <w:p w14:paraId="0BB1D95B" w14:textId="7A0CD9C5" w:rsidR="00727AB1" w:rsidRPr="00727AB1" w:rsidRDefault="00727AB1" w:rsidP="004025EB">
            <w:pPr>
              <w:widowControl w:val="0"/>
              <w:jc w:val="center"/>
              <w:rPr>
                <w:rFonts w:cs="Arial"/>
                <w:b/>
                <w:szCs w:val="24"/>
                <w:lang w:val="es-ES"/>
              </w:rPr>
            </w:pPr>
            <w:r w:rsidRPr="00727AB1">
              <w:rPr>
                <w:rFonts w:cs="Arial"/>
                <w:b/>
                <w:szCs w:val="24"/>
                <w:lang w:val="es-ES"/>
              </w:rPr>
              <w:t xml:space="preserve">Por la </w:t>
            </w:r>
            <w:r w:rsidR="00EA7A39">
              <w:rPr>
                <w:rFonts w:cs="Arial"/>
                <w:b/>
                <w:szCs w:val="24"/>
                <w:lang w:val="es-ES"/>
              </w:rPr>
              <w:t>d</w:t>
            </w:r>
            <w:r w:rsidRPr="00727AB1">
              <w:rPr>
                <w:rFonts w:cs="Arial"/>
                <w:b/>
                <w:szCs w:val="24"/>
                <w:lang w:val="es-ES"/>
              </w:rPr>
              <w:t>elegación de Argentina</w:t>
            </w:r>
          </w:p>
          <w:p w14:paraId="693C2596" w14:textId="4135C317" w:rsidR="00727AB1" w:rsidRPr="00727AB1" w:rsidRDefault="00727AB1" w:rsidP="004025EB">
            <w:pPr>
              <w:widowControl w:val="0"/>
              <w:jc w:val="center"/>
              <w:rPr>
                <w:rFonts w:cs="Arial"/>
                <w:b/>
                <w:lang w:val="es-ES"/>
              </w:rPr>
            </w:pPr>
            <w:r w:rsidRPr="00727AB1">
              <w:rPr>
                <w:rFonts w:cs="Arial"/>
                <w:szCs w:val="24"/>
                <w:lang w:val="es-ES"/>
              </w:rPr>
              <w:t>Juan Steve Cáceres Pachec</w:t>
            </w:r>
            <w:r>
              <w:rPr>
                <w:rFonts w:cs="Arial"/>
                <w:szCs w:val="24"/>
                <w:lang w:val="es-ES"/>
              </w:rPr>
              <w:t>o</w:t>
            </w:r>
          </w:p>
        </w:tc>
        <w:tc>
          <w:tcPr>
            <w:tcW w:w="4678" w:type="dxa"/>
            <w:vAlign w:val="center"/>
          </w:tcPr>
          <w:p w14:paraId="2CAD99A1" w14:textId="77777777" w:rsidR="00727AB1" w:rsidRPr="00727AB1" w:rsidRDefault="00727AB1" w:rsidP="004025EB">
            <w:pPr>
              <w:widowControl w:val="0"/>
              <w:jc w:val="center"/>
              <w:rPr>
                <w:rFonts w:cs="Arial"/>
                <w:szCs w:val="24"/>
                <w:lang w:val="es-ES"/>
              </w:rPr>
            </w:pPr>
            <w:r w:rsidRPr="00727AB1">
              <w:rPr>
                <w:rFonts w:cs="Arial"/>
                <w:szCs w:val="24"/>
                <w:lang w:val="es-ES"/>
              </w:rPr>
              <w:t>___________________________</w:t>
            </w:r>
          </w:p>
          <w:p w14:paraId="1AEB92A0" w14:textId="7D47B01C" w:rsidR="00727AB1" w:rsidRPr="009F5B08" w:rsidRDefault="00727AB1" w:rsidP="004025EB">
            <w:pPr>
              <w:widowControl w:val="0"/>
              <w:jc w:val="center"/>
              <w:rPr>
                <w:rFonts w:cs="Arial"/>
                <w:b/>
                <w:bCs/>
                <w:szCs w:val="24"/>
                <w:lang w:val="es-ES"/>
              </w:rPr>
            </w:pPr>
            <w:r w:rsidRPr="009F5B08">
              <w:rPr>
                <w:rFonts w:cs="Arial"/>
                <w:b/>
                <w:bCs/>
                <w:szCs w:val="24"/>
                <w:lang w:val="es-ES"/>
              </w:rPr>
              <w:t xml:space="preserve">Por la </w:t>
            </w:r>
            <w:r w:rsidR="00EA7A39">
              <w:rPr>
                <w:rFonts w:cs="Arial"/>
                <w:b/>
                <w:bCs/>
                <w:szCs w:val="24"/>
                <w:lang w:val="es-ES"/>
              </w:rPr>
              <w:t>d</w:t>
            </w:r>
            <w:r w:rsidRPr="009F5B08">
              <w:rPr>
                <w:rFonts w:cs="Arial"/>
                <w:b/>
                <w:bCs/>
                <w:szCs w:val="24"/>
                <w:lang w:val="es-ES"/>
              </w:rPr>
              <w:t>elegación de Brasil</w:t>
            </w:r>
          </w:p>
          <w:p w14:paraId="437AD750" w14:textId="5A64D57F" w:rsidR="00727AB1" w:rsidRDefault="00727AB1" w:rsidP="004025EB">
            <w:pPr>
              <w:widowControl w:val="0"/>
              <w:jc w:val="center"/>
              <w:rPr>
                <w:rFonts w:cs="Arial"/>
                <w:b/>
                <w:lang w:val="es-PY"/>
              </w:rPr>
            </w:pPr>
            <w:r w:rsidRPr="00727AB1">
              <w:rPr>
                <w:rFonts w:cs="Arial"/>
                <w:szCs w:val="24"/>
                <w:lang w:val="es-ES"/>
              </w:rPr>
              <w:t>Carlos Eduardo de Lima Monteiro</w:t>
            </w:r>
          </w:p>
        </w:tc>
      </w:tr>
      <w:tr w:rsidR="00727AB1" w14:paraId="20DE84A7" w14:textId="77777777" w:rsidTr="004025EB">
        <w:trPr>
          <w:trHeight w:val="2254"/>
        </w:trPr>
        <w:tc>
          <w:tcPr>
            <w:tcW w:w="4536" w:type="dxa"/>
            <w:vAlign w:val="center"/>
          </w:tcPr>
          <w:p w14:paraId="2A7B70F5" w14:textId="77777777" w:rsidR="00727AB1" w:rsidRPr="00727AB1" w:rsidRDefault="00727AB1" w:rsidP="004025EB">
            <w:pPr>
              <w:widowControl w:val="0"/>
              <w:jc w:val="center"/>
              <w:rPr>
                <w:rFonts w:cs="Arial"/>
                <w:szCs w:val="24"/>
                <w:lang w:val="es-ES"/>
              </w:rPr>
            </w:pPr>
            <w:r w:rsidRPr="00727AB1">
              <w:rPr>
                <w:rFonts w:cs="Arial"/>
                <w:szCs w:val="24"/>
                <w:lang w:val="es-ES"/>
              </w:rPr>
              <w:t>___________________________</w:t>
            </w:r>
          </w:p>
          <w:p w14:paraId="5CA92A5D" w14:textId="148756A9" w:rsidR="00727AB1" w:rsidRPr="00727AB1" w:rsidRDefault="00727AB1" w:rsidP="004025EB">
            <w:pPr>
              <w:widowControl w:val="0"/>
              <w:jc w:val="center"/>
              <w:rPr>
                <w:rFonts w:cs="Arial"/>
                <w:b/>
                <w:szCs w:val="24"/>
                <w:lang w:val="es-ES"/>
              </w:rPr>
            </w:pPr>
            <w:r w:rsidRPr="00727AB1">
              <w:rPr>
                <w:rFonts w:cs="Arial"/>
                <w:b/>
                <w:szCs w:val="24"/>
                <w:lang w:val="es-ES"/>
              </w:rPr>
              <w:t xml:space="preserve">Por la </w:t>
            </w:r>
            <w:r w:rsidR="00EA7A39">
              <w:rPr>
                <w:rFonts w:cs="Arial"/>
                <w:b/>
                <w:szCs w:val="24"/>
                <w:lang w:val="es-ES"/>
              </w:rPr>
              <w:t>d</w:t>
            </w:r>
            <w:r w:rsidRPr="00727AB1">
              <w:rPr>
                <w:rFonts w:cs="Arial"/>
                <w:b/>
                <w:szCs w:val="24"/>
                <w:lang w:val="es-ES"/>
              </w:rPr>
              <w:t>elegación de Paraguay</w:t>
            </w:r>
          </w:p>
          <w:p w14:paraId="3A57835F" w14:textId="5BC7A044" w:rsidR="00727AB1" w:rsidRPr="00727AB1" w:rsidRDefault="00727AB1" w:rsidP="004025EB">
            <w:pPr>
              <w:widowControl w:val="0"/>
              <w:jc w:val="center"/>
              <w:rPr>
                <w:rFonts w:cs="Arial"/>
                <w:b/>
                <w:lang w:val="es-ES"/>
              </w:rPr>
            </w:pPr>
            <w:r w:rsidRPr="00727AB1">
              <w:rPr>
                <w:rFonts w:cs="Arial"/>
                <w:szCs w:val="24"/>
                <w:lang w:val="es-ES"/>
              </w:rPr>
              <w:t>Gustavo Gamarra</w:t>
            </w:r>
            <w:r w:rsidR="009F5B08">
              <w:rPr>
                <w:rFonts w:cs="Arial"/>
                <w:szCs w:val="24"/>
                <w:lang w:val="es-ES"/>
              </w:rPr>
              <w:t xml:space="preserve"> Duarte</w:t>
            </w:r>
          </w:p>
        </w:tc>
        <w:tc>
          <w:tcPr>
            <w:tcW w:w="4678" w:type="dxa"/>
            <w:vAlign w:val="center"/>
          </w:tcPr>
          <w:p w14:paraId="78180620" w14:textId="77777777" w:rsidR="00727AB1" w:rsidRPr="00727AB1" w:rsidRDefault="00727AB1" w:rsidP="004025EB">
            <w:pPr>
              <w:widowControl w:val="0"/>
              <w:jc w:val="center"/>
              <w:rPr>
                <w:rFonts w:cs="Arial"/>
                <w:szCs w:val="24"/>
                <w:lang w:val="es-ES"/>
              </w:rPr>
            </w:pPr>
            <w:r w:rsidRPr="00727AB1">
              <w:rPr>
                <w:rFonts w:cs="Arial"/>
                <w:szCs w:val="24"/>
                <w:lang w:val="es-ES"/>
              </w:rPr>
              <w:t>___________________________</w:t>
            </w:r>
          </w:p>
          <w:p w14:paraId="4CAFF927" w14:textId="52C4EC9A" w:rsidR="00727AB1" w:rsidRPr="00727AB1" w:rsidRDefault="00727AB1" w:rsidP="004025EB">
            <w:pPr>
              <w:widowControl w:val="0"/>
              <w:jc w:val="center"/>
              <w:rPr>
                <w:rFonts w:cs="Arial"/>
                <w:b/>
                <w:szCs w:val="24"/>
                <w:lang w:val="es-ES"/>
              </w:rPr>
            </w:pPr>
            <w:r w:rsidRPr="00727AB1">
              <w:rPr>
                <w:rFonts w:cs="Arial"/>
                <w:b/>
                <w:szCs w:val="24"/>
                <w:lang w:val="es-ES"/>
              </w:rPr>
              <w:t xml:space="preserve">Por la </w:t>
            </w:r>
            <w:r w:rsidR="00EA7A39">
              <w:rPr>
                <w:rFonts w:cs="Arial"/>
                <w:b/>
                <w:szCs w:val="24"/>
                <w:lang w:val="es-ES"/>
              </w:rPr>
              <w:t>d</w:t>
            </w:r>
            <w:bookmarkStart w:id="7" w:name="_GoBack"/>
            <w:bookmarkEnd w:id="7"/>
            <w:r w:rsidRPr="00727AB1">
              <w:rPr>
                <w:rFonts w:cs="Arial"/>
                <w:b/>
                <w:szCs w:val="24"/>
                <w:lang w:val="es-ES"/>
              </w:rPr>
              <w:t>elegación de Uruguay</w:t>
            </w:r>
          </w:p>
          <w:p w14:paraId="4A57AEED" w14:textId="15F62D01" w:rsidR="00727AB1" w:rsidRPr="00727AB1" w:rsidRDefault="00727AB1" w:rsidP="004025EB">
            <w:pPr>
              <w:widowControl w:val="0"/>
              <w:jc w:val="center"/>
              <w:rPr>
                <w:rFonts w:cs="Arial"/>
                <w:b/>
                <w:lang w:val="es-ES"/>
              </w:rPr>
            </w:pPr>
            <w:r w:rsidRPr="00727AB1">
              <w:rPr>
                <w:rFonts w:cs="Arial"/>
                <w:szCs w:val="24"/>
                <w:lang w:val="es-ES"/>
              </w:rPr>
              <w:t>Teodoro Vassallo</w:t>
            </w:r>
          </w:p>
        </w:tc>
      </w:tr>
      <w:bookmarkEnd w:id="2"/>
    </w:tbl>
    <w:p w14:paraId="1BB8B18C" w14:textId="77777777" w:rsidR="00217309" w:rsidRPr="007A6E58" w:rsidRDefault="00217309" w:rsidP="00727AB1">
      <w:pPr>
        <w:pStyle w:val="Prrafodelista"/>
        <w:spacing w:after="336"/>
        <w:ind w:left="0"/>
        <w:textAlignment w:val="baseline"/>
        <w:rPr>
          <w:rFonts w:ascii="Arial" w:hAnsi="Arial" w:cs="Arial"/>
          <w:lang w:val="es-PY"/>
        </w:rPr>
      </w:pPr>
    </w:p>
    <w:sectPr w:rsidR="00217309" w:rsidRPr="007A6E58">
      <w:headerReference w:type="default" r:id="rId8"/>
      <w:footerReference w:type="default" r:id="rId9"/>
      <w:headerReference w:type="first" r:id="rId10"/>
      <w:footerReference w:type="first" r:id="rId11"/>
      <w:pgSz w:w="11906" w:h="16838"/>
      <w:pgMar w:top="1138" w:right="1701" w:bottom="1416" w:left="1701" w:header="680" w:footer="57"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F0998" w14:textId="77777777" w:rsidR="005B4AA0" w:rsidRDefault="005B4AA0">
      <w:r>
        <w:separator/>
      </w:r>
    </w:p>
  </w:endnote>
  <w:endnote w:type="continuationSeparator" w:id="0">
    <w:p w14:paraId="07CD05C7" w14:textId="77777777" w:rsidR="005B4AA0" w:rsidRDefault="005B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922564"/>
      <w:docPartObj>
        <w:docPartGallery w:val="Page Numbers (Bottom of Page)"/>
        <w:docPartUnique/>
      </w:docPartObj>
    </w:sdtPr>
    <w:sdtEndPr/>
    <w:sdtContent>
      <w:p w14:paraId="1192242B" w14:textId="77777777" w:rsidR="00863F43" w:rsidRDefault="00863F43">
        <w:pPr>
          <w:pStyle w:val="Piedepgina"/>
          <w:jc w:val="right"/>
        </w:pPr>
        <w:r>
          <w:fldChar w:fldCharType="begin"/>
        </w:r>
        <w:r>
          <w:instrText>PAGE</w:instrText>
        </w:r>
        <w:r>
          <w:fldChar w:fldCharType="separate"/>
        </w:r>
        <w:r w:rsidR="00DF4073">
          <w:rPr>
            <w:noProof/>
          </w:rPr>
          <w:t>4</w:t>
        </w:r>
        <w:r>
          <w:fldChar w:fldCharType="end"/>
        </w:r>
      </w:p>
    </w:sdtContent>
  </w:sdt>
  <w:p w14:paraId="2E8244A3" w14:textId="77777777"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Pr>
        <w:rFonts w:cs="Arial"/>
        <w:sz w:val="16"/>
        <w:lang w:val="fr-FR"/>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032C0" w14:textId="77777777" w:rsidR="005B4AA0" w:rsidRDefault="005B4AA0">
      <w:r>
        <w:separator/>
      </w:r>
    </w:p>
  </w:footnote>
  <w:footnote w:type="continuationSeparator" w:id="0">
    <w:p w14:paraId="380D8815" w14:textId="77777777" w:rsidR="005B4AA0" w:rsidRDefault="005B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79B1" w14:textId="77777777" w:rsidR="00863F43" w:rsidRDefault="00863F43">
    <w:pPr>
      <w:pStyle w:val="Encabezado"/>
      <w:ind w:left="-284"/>
    </w:pPr>
    <w:r>
      <w:rPr>
        <w:noProof/>
        <w:lang w:val="es-UY" w:eastAsia="es-UY"/>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1"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89AA" w14:textId="77777777" w:rsidR="00863F43" w:rsidRDefault="00863F43">
    <w:pPr>
      <w:pStyle w:val="Encabezado"/>
    </w:pPr>
    <w:r>
      <w:rPr>
        <w:noProof/>
        <w:lang w:val="es-UY" w:eastAsia="es-UY"/>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es-UY" w:eastAsia="es-UY"/>
      </w:rPr>
      <w:drawing>
        <wp:inline distT="0" distB="0" distL="0" distR="0" wp14:anchorId="73844206" wp14:editId="33E5E3AE">
          <wp:extent cx="1199515" cy="760095"/>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230E1"/>
    <w:multiLevelType w:val="hybridMultilevel"/>
    <w:tmpl w:val="96D021BA"/>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38A966AF"/>
    <w:multiLevelType w:val="hybridMultilevel"/>
    <w:tmpl w:val="48BA95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F7D5802"/>
    <w:multiLevelType w:val="hybridMultilevel"/>
    <w:tmpl w:val="13A26F02"/>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9"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0" w15:restartNumberingAfterBreak="0">
    <w:nsid w:val="59E04131"/>
    <w:multiLevelType w:val="hybridMultilevel"/>
    <w:tmpl w:val="7CA2F26A"/>
    <w:lvl w:ilvl="0" w:tplc="380A0001">
      <w:start w:val="1"/>
      <w:numFmt w:val="bullet"/>
      <w:lvlText w:val=""/>
      <w:lvlJc w:val="left"/>
      <w:pPr>
        <w:ind w:left="1430" w:hanging="360"/>
      </w:pPr>
      <w:rPr>
        <w:rFonts w:ascii="Symbol" w:hAnsi="Symbol" w:hint="default"/>
      </w:rPr>
    </w:lvl>
    <w:lvl w:ilvl="1" w:tplc="380A0003" w:tentative="1">
      <w:start w:val="1"/>
      <w:numFmt w:val="bullet"/>
      <w:lvlText w:val="o"/>
      <w:lvlJc w:val="left"/>
      <w:pPr>
        <w:ind w:left="2150" w:hanging="360"/>
      </w:pPr>
      <w:rPr>
        <w:rFonts w:ascii="Courier New" w:hAnsi="Courier New" w:cs="Courier New" w:hint="default"/>
      </w:rPr>
    </w:lvl>
    <w:lvl w:ilvl="2" w:tplc="380A0005" w:tentative="1">
      <w:start w:val="1"/>
      <w:numFmt w:val="bullet"/>
      <w:lvlText w:val=""/>
      <w:lvlJc w:val="left"/>
      <w:pPr>
        <w:ind w:left="2870" w:hanging="360"/>
      </w:pPr>
      <w:rPr>
        <w:rFonts w:ascii="Wingdings" w:hAnsi="Wingdings" w:hint="default"/>
      </w:rPr>
    </w:lvl>
    <w:lvl w:ilvl="3" w:tplc="380A0001" w:tentative="1">
      <w:start w:val="1"/>
      <w:numFmt w:val="bullet"/>
      <w:lvlText w:val=""/>
      <w:lvlJc w:val="left"/>
      <w:pPr>
        <w:ind w:left="3590" w:hanging="360"/>
      </w:pPr>
      <w:rPr>
        <w:rFonts w:ascii="Symbol" w:hAnsi="Symbol" w:hint="default"/>
      </w:rPr>
    </w:lvl>
    <w:lvl w:ilvl="4" w:tplc="380A0003" w:tentative="1">
      <w:start w:val="1"/>
      <w:numFmt w:val="bullet"/>
      <w:lvlText w:val="o"/>
      <w:lvlJc w:val="left"/>
      <w:pPr>
        <w:ind w:left="4310" w:hanging="360"/>
      </w:pPr>
      <w:rPr>
        <w:rFonts w:ascii="Courier New" w:hAnsi="Courier New" w:cs="Courier New" w:hint="default"/>
      </w:rPr>
    </w:lvl>
    <w:lvl w:ilvl="5" w:tplc="380A0005" w:tentative="1">
      <w:start w:val="1"/>
      <w:numFmt w:val="bullet"/>
      <w:lvlText w:val=""/>
      <w:lvlJc w:val="left"/>
      <w:pPr>
        <w:ind w:left="5030" w:hanging="360"/>
      </w:pPr>
      <w:rPr>
        <w:rFonts w:ascii="Wingdings" w:hAnsi="Wingdings" w:hint="default"/>
      </w:rPr>
    </w:lvl>
    <w:lvl w:ilvl="6" w:tplc="380A0001" w:tentative="1">
      <w:start w:val="1"/>
      <w:numFmt w:val="bullet"/>
      <w:lvlText w:val=""/>
      <w:lvlJc w:val="left"/>
      <w:pPr>
        <w:ind w:left="5750" w:hanging="360"/>
      </w:pPr>
      <w:rPr>
        <w:rFonts w:ascii="Symbol" w:hAnsi="Symbol" w:hint="default"/>
      </w:rPr>
    </w:lvl>
    <w:lvl w:ilvl="7" w:tplc="380A0003" w:tentative="1">
      <w:start w:val="1"/>
      <w:numFmt w:val="bullet"/>
      <w:lvlText w:val="o"/>
      <w:lvlJc w:val="left"/>
      <w:pPr>
        <w:ind w:left="6470" w:hanging="360"/>
      </w:pPr>
      <w:rPr>
        <w:rFonts w:ascii="Courier New" w:hAnsi="Courier New" w:cs="Courier New" w:hint="default"/>
      </w:rPr>
    </w:lvl>
    <w:lvl w:ilvl="8" w:tplc="380A0005" w:tentative="1">
      <w:start w:val="1"/>
      <w:numFmt w:val="bullet"/>
      <w:lvlText w:val=""/>
      <w:lvlJc w:val="left"/>
      <w:pPr>
        <w:ind w:left="7190" w:hanging="360"/>
      </w:pPr>
      <w:rPr>
        <w:rFonts w:ascii="Wingdings" w:hAnsi="Wingdings" w:hint="default"/>
      </w:rPr>
    </w:lvl>
  </w:abstractNum>
  <w:abstractNum w:abstractNumId="11" w15:restartNumberingAfterBreak="0">
    <w:nsid w:val="6675505F"/>
    <w:multiLevelType w:val="hybridMultilevel"/>
    <w:tmpl w:val="04C8D4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4"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13"/>
  </w:num>
  <w:num w:numId="2">
    <w:abstractNumId w:val="5"/>
  </w:num>
  <w:num w:numId="3">
    <w:abstractNumId w:val="1"/>
  </w:num>
  <w:num w:numId="4">
    <w:abstractNumId w:val="9"/>
  </w:num>
  <w:num w:numId="5">
    <w:abstractNumId w:val="3"/>
  </w:num>
  <w:num w:numId="6">
    <w:abstractNumId w:val="2"/>
  </w:num>
  <w:num w:numId="7">
    <w:abstractNumId w:val="12"/>
  </w:num>
  <w:num w:numId="8">
    <w:abstractNumId w:val="14"/>
  </w:num>
  <w:num w:numId="9">
    <w:abstractNumId w:val="8"/>
  </w:num>
  <w:num w:numId="10">
    <w:abstractNumId w:val="4"/>
  </w:num>
  <w:num w:numId="11">
    <w:abstractNumId w:val="10"/>
  </w:num>
  <w:num w:numId="12">
    <w:abstractNumId w:val="6"/>
  </w:num>
  <w:num w:numId="13">
    <w:abstractNumId w:val="0"/>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09"/>
    <w:rsid w:val="00007BEC"/>
    <w:rsid w:val="00014DA4"/>
    <w:rsid w:val="000154D5"/>
    <w:rsid w:val="0002453D"/>
    <w:rsid w:val="0003064F"/>
    <w:rsid w:val="00042C43"/>
    <w:rsid w:val="000469EC"/>
    <w:rsid w:val="00047DC7"/>
    <w:rsid w:val="000745BE"/>
    <w:rsid w:val="00075381"/>
    <w:rsid w:val="00083A6F"/>
    <w:rsid w:val="0009436E"/>
    <w:rsid w:val="000A4992"/>
    <w:rsid w:val="000A5210"/>
    <w:rsid w:val="000A53D0"/>
    <w:rsid w:val="000A5981"/>
    <w:rsid w:val="000A7EDE"/>
    <w:rsid w:val="000B77FE"/>
    <w:rsid w:val="000D65B3"/>
    <w:rsid w:val="000E110E"/>
    <w:rsid w:val="000E1467"/>
    <w:rsid w:val="000E2B0A"/>
    <w:rsid w:val="000E3D78"/>
    <w:rsid w:val="000E7436"/>
    <w:rsid w:val="0010102C"/>
    <w:rsid w:val="00102DBB"/>
    <w:rsid w:val="0010773B"/>
    <w:rsid w:val="00110836"/>
    <w:rsid w:val="001108EF"/>
    <w:rsid w:val="0012089A"/>
    <w:rsid w:val="00123666"/>
    <w:rsid w:val="00124563"/>
    <w:rsid w:val="0012586D"/>
    <w:rsid w:val="00126787"/>
    <w:rsid w:val="001422B7"/>
    <w:rsid w:val="00146BF0"/>
    <w:rsid w:val="00154937"/>
    <w:rsid w:val="00155D1C"/>
    <w:rsid w:val="00160022"/>
    <w:rsid w:val="001608D8"/>
    <w:rsid w:val="001636AB"/>
    <w:rsid w:val="001715CF"/>
    <w:rsid w:val="00171EF1"/>
    <w:rsid w:val="00181485"/>
    <w:rsid w:val="00186199"/>
    <w:rsid w:val="00186617"/>
    <w:rsid w:val="00186ACD"/>
    <w:rsid w:val="00195792"/>
    <w:rsid w:val="0019618E"/>
    <w:rsid w:val="001A464E"/>
    <w:rsid w:val="001B0C51"/>
    <w:rsid w:val="001C09B1"/>
    <w:rsid w:val="001C509B"/>
    <w:rsid w:val="001D0BCE"/>
    <w:rsid w:val="001E3537"/>
    <w:rsid w:val="001F2C3E"/>
    <w:rsid w:val="0020583C"/>
    <w:rsid w:val="00207D34"/>
    <w:rsid w:val="0021239E"/>
    <w:rsid w:val="00217309"/>
    <w:rsid w:val="00230D81"/>
    <w:rsid w:val="00231543"/>
    <w:rsid w:val="00245267"/>
    <w:rsid w:val="00245BC6"/>
    <w:rsid w:val="002522A1"/>
    <w:rsid w:val="00261D9F"/>
    <w:rsid w:val="00265C40"/>
    <w:rsid w:val="00270EB7"/>
    <w:rsid w:val="002740A9"/>
    <w:rsid w:val="002849A4"/>
    <w:rsid w:val="002927FE"/>
    <w:rsid w:val="00295A8F"/>
    <w:rsid w:val="002978AF"/>
    <w:rsid w:val="00297A22"/>
    <w:rsid w:val="002A083A"/>
    <w:rsid w:val="002C3E1B"/>
    <w:rsid w:val="002C52FB"/>
    <w:rsid w:val="002D1750"/>
    <w:rsid w:val="002E3649"/>
    <w:rsid w:val="002F67C1"/>
    <w:rsid w:val="002F6D40"/>
    <w:rsid w:val="00300C42"/>
    <w:rsid w:val="0030352C"/>
    <w:rsid w:val="00310322"/>
    <w:rsid w:val="00312A9E"/>
    <w:rsid w:val="0032079B"/>
    <w:rsid w:val="00324B68"/>
    <w:rsid w:val="00332A75"/>
    <w:rsid w:val="00336292"/>
    <w:rsid w:val="00345C46"/>
    <w:rsid w:val="0034638C"/>
    <w:rsid w:val="00354C91"/>
    <w:rsid w:val="00362ED6"/>
    <w:rsid w:val="003637FE"/>
    <w:rsid w:val="00371BD9"/>
    <w:rsid w:val="003732DD"/>
    <w:rsid w:val="00385FF1"/>
    <w:rsid w:val="00391BD0"/>
    <w:rsid w:val="003A6EE0"/>
    <w:rsid w:val="003B7DE7"/>
    <w:rsid w:val="003C070E"/>
    <w:rsid w:val="003C0A42"/>
    <w:rsid w:val="003C1456"/>
    <w:rsid w:val="003D032C"/>
    <w:rsid w:val="003D1742"/>
    <w:rsid w:val="003D417E"/>
    <w:rsid w:val="003D5412"/>
    <w:rsid w:val="003E17C6"/>
    <w:rsid w:val="003E5306"/>
    <w:rsid w:val="003F27A0"/>
    <w:rsid w:val="003F3707"/>
    <w:rsid w:val="003F5077"/>
    <w:rsid w:val="003F50D3"/>
    <w:rsid w:val="00400C5F"/>
    <w:rsid w:val="004025EB"/>
    <w:rsid w:val="00423451"/>
    <w:rsid w:val="004312B0"/>
    <w:rsid w:val="00446878"/>
    <w:rsid w:val="0045760A"/>
    <w:rsid w:val="00471568"/>
    <w:rsid w:val="00482290"/>
    <w:rsid w:val="00482382"/>
    <w:rsid w:val="00492FD4"/>
    <w:rsid w:val="004B1BC7"/>
    <w:rsid w:val="004D4F4C"/>
    <w:rsid w:val="004E09A4"/>
    <w:rsid w:val="004E1F07"/>
    <w:rsid w:val="004E6D2C"/>
    <w:rsid w:val="004F49E5"/>
    <w:rsid w:val="004F59C1"/>
    <w:rsid w:val="004F7D35"/>
    <w:rsid w:val="004F7E0A"/>
    <w:rsid w:val="0053300A"/>
    <w:rsid w:val="00536AB1"/>
    <w:rsid w:val="00540A5D"/>
    <w:rsid w:val="0055322D"/>
    <w:rsid w:val="005622E6"/>
    <w:rsid w:val="005728ED"/>
    <w:rsid w:val="00573E7D"/>
    <w:rsid w:val="00590868"/>
    <w:rsid w:val="00594DD8"/>
    <w:rsid w:val="00597F91"/>
    <w:rsid w:val="005A5746"/>
    <w:rsid w:val="005B0830"/>
    <w:rsid w:val="005B4AA0"/>
    <w:rsid w:val="005B64AE"/>
    <w:rsid w:val="005B7EB5"/>
    <w:rsid w:val="005D5CBC"/>
    <w:rsid w:val="005E6132"/>
    <w:rsid w:val="005E672A"/>
    <w:rsid w:val="005E7FA5"/>
    <w:rsid w:val="00604E9C"/>
    <w:rsid w:val="0061643A"/>
    <w:rsid w:val="00657321"/>
    <w:rsid w:val="00657B97"/>
    <w:rsid w:val="0066385C"/>
    <w:rsid w:val="00663E44"/>
    <w:rsid w:val="0067027D"/>
    <w:rsid w:val="00672220"/>
    <w:rsid w:val="00672351"/>
    <w:rsid w:val="006745DE"/>
    <w:rsid w:val="00696FAE"/>
    <w:rsid w:val="006A0E06"/>
    <w:rsid w:val="006B190F"/>
    <w:rsid w:val="006C01A4"/>
    <w:rsid w:val="006D1CFE"/>
    <w:rsid w:val="006D4095"/>
    <w:rsid w:val="006D4A45"/>
    <w:rsid w:val="006D59F1"/>
    <w:rsid w:val="006D74CD"/>
    <w:rsid w:val="006E19C4"/>
    <w:rsid w:val="006F4F44"/>
    <w:rsid w:val="006F68AF"/>
    <w:rsid w:val="007153FB"/>
    <w:rsid w:val="00715D9E"/>
    <w:rsid w:val="00717E45"/>
    <w:rsid w:val="00727AB1"/>
    <w:rsid w:val="00731F49"/>
    <w:rsid w:val="00733F61"/>
    <w:rsid w:val="00742EF6"/>
    <w:rsid w:val="00753772"/>
    <w:rsid w:val="0075428D"/>
    <w:rsid w:val="007570AB"/>
    <w:rsid w:val="00762C71"/>
    <w:rsid w:val="00762E7D"/>
    <w:rsid w:val="00767317"/>
    <w:rsid w:val="00777535"/>
    <w:rsid w:val="0078098A"/>
    <w:rsid w:val="007824F0"/>
    <w:rsid w:val="00793768"/>
    <w:rsid w:val="007A6E58"/>
    <w:rsid w:val="007C548F"/>
    <w:rsid w:val="007D3712"/>
    <w:rsid w:val="007D6A63"/>
    <w:rsid w:val="007D6E30"/>
    <w:rsid w:val="007E1B7D"/>
    <w:rsid w:val="007E3757"/>
    <w:rsid w:val="007E5043"/>
    <w:rsid w:val="007F072D"/>
    <w:rsid w:val="007F509B"/>
    <w:rsid w:val="00805CE8"/>
    <w:rsid w:val="00813CCA"/>
    <w:rsid w:val="008176F7"/>
    <w:rsid w:val="00834E19"/>
    <w:rsid w:val="00834F06"/>
    <w:rsid w:val="00841049"/>
    <w:rsid w:val="00845747"/>
    <w:rsid w:val="0084775F"/>
    <w:rsid w:val="00851E68"/>
    <w:rsid w:val="00856544"/>
    <w:rsid w:val="008602BD"/>
    <w:rsid w:val="00863F43"/>
    <w:rsid w:val="00873FE6"/>
    <w:rsid w:val="008759DD"/>
    <w:rsid w:val="008764C9"/>
    <w:rsid w:val="00886447"/>
    <w:rsid w:val="008A2D82"/>
    <w:rsid w:val="008A53BD"/>
    <w:rsid w:val="008A75ED"/>
    <w:rsid w:val="008A7F27"/>
    <w:rsid w:val="008C0066"/>
    <w:rsid w:val="008C3793"/>
    <w:rsid w:val="008C3F11"/>
    <w:rsid w:val="008C4F27"/>
    <w:rsid w:val="008D6B37"/>
    <w:rsid w:val="008F7360"/>
    <w:rsid w:val="0090188A"/>
    <w:rsid w:val="009023C6"/>
    <w:rsid w:val="0090467E"/>
    <w:rsid w:val="00914127"/>
    <w:rsid w:val="00914335"/>
    <w:rsid w:val="00916D51"/>
    <w:rsid w:val="009334C1"/>
    <w:rsid w:val="00936DC8"/>
    <w:rsid w:val="00943F4F"/>
    <w:rsid w:val="00951815"/>
    <w:rsid w:val="0095460B"/>
    <w:rsid w:val="0096271A"/>
    <w:rsid w:val="00963D0A"/>
    <w:rsid w:val="009729BB"/>
    <w:rsid w:val="00982F6F"/>
    <w:rsid w:val="00985DDE"/>
    <w:rsid w:val="00992287"/>
    <w:rsid w:val="00996ED7"/>
    <w:rsid w:val="00996F13"/>
    <w:rsid w:val="009A5F50"/>
    <w:rsid w:val="009C3426"/>
    <w:rsid w:val="009C6C13"/>
    <w:rsid w:val="009C6FFD"/>
    <w:rsid w:val="009D10A2"/>
    <w:rsid w:val="009F5B08"/>
    <w:rsid w:val="00A00551"/>
    <w:rsid w:val="00A028DA"/>
    <w:rsid w:val="00A04F1C"/>
    <w:rsid w:val="00A06577"/>
    <w:rsid w:val="00A10B9B"/>
    <w:rsid w:val="00A16A78"/>
    <w:rsid w:val="00A23560"/>
    <w:rsid w:val="00A23B94"/>
    <w:rsid w:val="00A354EE"/>
    <w:rsid w:val="00A357F7"/>
    <w:rsid w:val="00A460A1"/>
    <w:rsid w:val="00A505F8"/>
    <w:rsid w:val="00A60ED2"/>
    <w:rsid w:val="00A71CB1"/>
    <w:rsid w:val="00A81EEA"/>
    <w:rsid w:val="00A83679"/>
    <w:rsid w:val="00A850AA"/>
    <w:rsid w:val="00A90A89"/>
    <w:rsid w:val="00AA6DA2"/>
    <w:rsid w:val="00AB36A2"/>
    <w:rsid w:val="00AB3F6A"/>
    <w:rsid w:val="00AB536A"/>
    <w:rsid w:val="00AB72B6"/>
    <w:rsid w:val="00AD46BE"/>
    <w:rsid w:val="00AD547E"/>
    <w:rsid w:val="00AE1256"/>
    <w:rsid w:val="00AE41D8"/>
    <w:rsid w:val="00AF0FF2"/>
    <w:rsid w:val="00AF1ACC"/>
    <w:rsid w:val="00B01198"/>
    <w:rsid w:val="00B062ED"/>
    <w:rsid w:val="00B118F1"/>
    <w:rsid w:val="00B11BB4"/>
    <w:rsid w:val="00B2521D"/>
    <w:rsid w:val="00B326E5"/>
    <w:rsid w:val="00B431D0"/>
    <w:rsid w:val="00B51ABD"/>
    <w:rsid w:val="00B576F6"/>
    <w:rsid w:val="00B63A35"/>
    <w:rsid w:val="00B957F5"/>
    <w:rsid w:val="00BA0EAA"/>
    <w:rsid w:val="00BA740C"/>
    <w:rsid w:val="00BB15C4"/>
    <w:rsid w:val="00BC71E7"/>
    <w:rsid w:val="00BD29F6"/>
    <w:rsid w:val="00BD56F7"/>
    <w:rsid w:val="00BE4D3E"/>
    <w:rsid w:val="00BF3862"/>
    <w:rsid w:val="00C000BD"/>
    <w:rsid w:val="00C008A3"/>
    <w:rsid w:val="00C0337D"/>
    <w:rsid w:val="00C04720"/>
    <w:rsid w:val="00C057C0"/>
    <w:rsid w:val="00C12765"/>
    <w:rsid w:val="00C1622B"/>
    <w:rsid w:val="00C219B8"/>
    <w:rsid w:val="00C32A65"/>
    <w:rsid w:val="00C33858"/>
    <w:rsid w:val="00C3472C"/>
    <w:rsid w:val="00C34DC9"/>
    <w:rsid w:val="00C37FD3"/>
    <w:rsid w:val="00C44FA5"/>
    <w:rsid w:val="00C634C5"/>
    <w:rsid w:val="00C71AFD"/>
    <w:rsid w:val="00C7220B"/>
    <w:rsid w:val="00C74A02"/>
    <w:rsid w:val="00C75243"/>
    <w:rsid w:val="00C775D0"/>
    <w:rsid w:val="00C820DA"/>
    <w:rsid w:val="00C849EB"/>
    <w:rsid w:val="00C879F8"/>
    <w:rsid w:val="00C92278"/>
    <w:rsid w:val="00C94CCF"/>
    <w:rsid w:val="00CA0545"/>
    <w:rsid w:val="00CB7437"/>
    <w:rsid w:val="00CC48D9"/>
    <w:rsid w:val="00CD3A10"/>
    <w:rsid w:val="00CE13E0"/>
    <w:rsid w:val="00D01348"/>
    <w:rsid w:val="00D030CF"/>
    <w:rsid w:val="00D070A3"/>
    <w:rsid w:val="00D1186F"/>
    <w:rsid w:val="00D11D33"/>
    <w:rsid w:val="00D122EA"/>
    <w:rsid w:val="00D1250B"/>
    <w:rsid w:val="00D35903"/>
    <w:rsid w:val="00D50FC7"/>
    <w:rsid w:val="00D538C7"/>
    <w:rsid w:val="00D53A79"/>
    <w:rsid w:val="00D55B58"/>
    <w:rsid w:val="00D62321"/>
    <w:rsid w:val="00D8442E"/>
    <w:rsid w:val="00DA060A"/>
    <w:rsid w:val="00DB2DA3"/>
    <w:rsid w:val="00DB3559"/>
    <w:rsid w:val="00DC01B6"/>
    <w:rsid w:val="00DC0F12"/>
    <w:rsid w:val="00DC4CB9"/>
    <w:rsid w:val="00DD7FC4"/>
    <w:rsid w:val="00DE0027"/>
    <w:rsid w:val="00DE4019"/>
    <w:rsid w:val="00DE4AD0"/>
    <w:rsid w:val="00DE5BAF"/>
    <w:rsid w:val="00DF226A"/>
    <w:rsid w:val="00DF4073"/>
    <w:rsid w:val="00DF751A"/>
    <w:rsid w:val="00E008DE"/>
    <w:rsid w:val="00E01BE5"/>
    <w:rsid w:val="00E04A06"/>
    <w:rsid w:val="00E204DD"/>
    <w:rsid w:val="00E23ABC"/>
    <w:rsid w:val="00E241FB"/>
    <w:rsid w:val="00E26ACB"/>
    <w:rsid w:val="00E50EFC"/>
    <w:rsid w:val="00E63F1D"/>
    <w:rsid w:val="00E657EB"/>
    <w:rsid w:val="00E65EBA"/>
    <w:rsid w:val="00E70DE9"/>
    <w:rsid w:val="00E74529"/>
    <w:rsid w:val="00E758E7"/>
    <w:rsid w:val="00E828EE"/>
    <w:rsid w:val="00E83AD9"/>
    <w:rsid w:val="00E849AF"/>
    <w:rsid w:val="00EA54CB"/>
    <w:rsid w:val="00EA7A39"/>
    <w:rsid w:val="00EA7D33"/>
    <w:rsid w:val="00EC2575"/>
    <w:rsid w:val="00EC334F"/>
    <w:rsid w:val="00ED1863"/>
    <w:rsid w:val="00EE0C20"/>
    <w:rsid w:val="00EE1F84"/>
    <w:rsid w:val="00EF5770"/>
    <w:rsid w:val="00F04BEF"/>
    <w:rsid w:val="00F06A4A"/>
    <w:rsid w:val="00F135A1"/>
    <w:rsid w:val="00F1684F"/>
    <w:rsid w:val="00F30006"/>
    <w:rsid w:val="00F33DE6"/>
    <w:rsid w:val="00F33E3D"/>
    <w:rsid w:val="00F347FB"/>
    <w:rsid w:val="00F35707"/>
    <w:rsid w:val="00F45235"/>
    <w:rsid w:val="00F53E8C"/>
    <w:rsid w:val="00F55099"/>
    <w:rsid w:val="00F71042"/>
    <w:rsid w:val="00F73BAA"/>
    <w:rsid w:val="00F80B28"/>
    <w:rsid w:val="00F81104"/>
    <w:rsid w:val="00F837ED"/>
    <w:rsid w:val="00F85655"/>
    <w:rsid w:val="00F87ADA"/>
    <w:rsid w:val="00FA2C03"/>
    <w:rsid w:val="00FC7FC0"/>
    <w:rsid w:val="00FD0A1C"/>
    <w:rsid w:val="00FD335B"/>
    <w:rsid w:val="00FD3F05"/>
    <w:rsid w:val="00FE09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73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86BDE-0E30-4209-AE0B-56C7E45E3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1169</Words>
  <Characters>6435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10</cp:revision>
  <dcterms:created xsi:type="dcterms:W3CDTF">2023-04-27T13:26:00Z</dcterms:created>
  <dcterms:modified xsi:type="dcterms:W3CDTF">2023-05-04T15:52:00Z</dcterms:modified>
  <dc:language>pt-BR</dc:language>
</cp:coreProperties>
</file>