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393" w14:textId="48777494" w:rsidR="0064060E" w:rsidRPr="000F39C6" w:rsidRDefault="0064060E" w:rsidP="00B068E6">
      <w:pPr>
        <w:pStyle w:val="Sangradetextonormal"/>
        <w:spacing w:after="0" w:line="240" w:lineRule="auto"/>
        <w:ind w:left="0"/>
        <w:jc w:val="both"/>
        <w:outlineLvl w:val="0"/>
        <w:rPr>
          <w:rFonts w:ascii="Arial" w:hAnsi="Arial" w:cs="Arial"/>
          <w:b/>
          <w:sz w:val="24"/>
          <w:szCs w:val="24"/>
          <w:lang w:val="es-UY"/>
        </w:rPr>
      </w:pPr>
      <w:r w:rsidRPr="000F39C6">
        <w:rPr>
          <w:rFonts w:ascii="Arial" w:hAnsi="Arial" w:cs="Arial"/>
          <w:b/>
          <w:sz w:val="24"/>
          <w:szCs w:val="24"/>
          <w:lang w:val="es-UY"/>
        </w:rPr>
        <w:t>MERCOSU</w:t>
      </w:r>
      <w:r w:rsidR="008154C5" w:rsidRPr="000F39C6">
        <w:rPr>
          <w:rFonts w:ascii="Arial" w:hAnsi="Arial" w:cs="Arial"/>
          <w:b/>
          <w:sz w:val="24"/>
          <w:szCs w:val="24"/>
          <w:lang w:val="es-UY"/>
        </w:rPr>
        <w:t>R</w:t>
      </w:r>
      <w:r w:rsidRPr="000F39C6">
        <w:rPr>
          <w:rFonts w:ascii="Arial" w:hAnsi="Arial" w:cs="Arial"/>
          <w:b/>
          <w:sz w:val="24"/>
          <w:szCs w:val="24"/>
          <w:lang w:val="es-UY"/>
        </w:rPr>
        <w:t>/CCM/A</w:t>
      </w:r>
      <w:r w:rsidR="008154C5" w:rsidRPr="000F39C6">
        <w:rPr>
          <w:rFonts w:ascii="Arial" w:hAnsi="Arial" w:cs="Arial"/>
          <w:b/>
          <w:sz w:val="24"/>
          <w:szCs w:val="24"/>
          <w:lang w:val="es-UY"/>
        </w:rPr>
        <w:t>C</w:t>
      </w:r>
      <w:r w:rsidRPr="000F39C6">
        <w:rPr>
          <w:rFonts w:ascii="Arial" w:hAnsi="Arial" w:cs="Arial"/>
          <w:b/>
          <w:sz w:val="24"/>
          <w:szCs w:val="24"/>
          <w:lang w:val="es-UY"/>
        </w:rPr>
        <w:t xml:space="preserve">TA </w:t>
      </w:r>
      <w:proofErr w:type="spellStart"/>
      <w:r w:rsidRPr="000F39C6">
        <w:rPr>
          <w:rFonts w:ascii="Arial" w:hAnsi="Arial" w:cs="Arial"/>
          <w:b/>
          <w:sz w:val="24"/>
          <w:szCs w:val="24"/>
          <w:lang w:val="es-UY"/>
        </w:rPr>
        <w:t>Nº</w:t>
      </w:r>
      <w:proofErr w:type="spellEnd"/>
      <w:r w:rsidRPr="000F39C6">
        <w:rPr>
          <w:rFonts w:ascii="Arial" w:hAnsi="Arial" w:cs="Arial"/>
          <w:b/>
          <w:sz w:val="24"/>
          <w:szCs w:val="24"/>
          <w:lang w:val="es-UY"/>
        </w:rPr>
        <w:t xml:space="preserve"> </w:t>
      </w:r>
      <w:r w:rsidR="00484FF8" w:rsidRPr="000F39C6">
        <w:rPr>
          <w:rFonts w:ascii="Arial" w:hAnsi="Arial" w:cs="Arial"/>
          <w:b/>
          <w:sz w:val="24"/>
          <w:szCs w:val="24"/>
          <w:lang w:val="es-UY"/>
        </w:rPr>
        <w:t>10</w:t>
      </w:r>
      <w:r w:rsidRPr="000F39C6">
        <w:rPr>
          <w:rFonts w:ascii="Arial" w:hAnsi="Arial" w:cs="Arial"/>
          <w:b/>
          <w:sz w:val="24"/>
          <w:szCs w:val="24"/>
          <w:lang w:val="es-UY"/>
        </w:rPr>
        <w:t>/2</w:t>
      </w:r>
      <w:r w:rsidR="008154C5" w:rsidRPr="000F39C6">
        <w:rPr>
          <w:rFonts w:ascii="Arial" w:hAnsi="Arial" w:cs="Arial"/>
          <w:b/>
          <w:sz w:val="24"/>
          <w:szCs w:val="24"/>
          <w:lang w:val="es-UY"/>
        </w:rPr>
        <w:t>2</w:t>
      </w:r>
    </w:p>
    <w:p w14:paraId="622A253F" w14:textId="77777777" w:rsidR="00F06E9D" w:rsidRPr="000F39C6" w:rsidRDefault="00F06E9D" w:rsidP="00B068E6">
      <w:pPr>
        <w:pStyle w:val="Sangradetextonormal"/>
        <w:spacing w:after="0" w:line="240" w:lineRule="auto"/>
        <w:ind w:left="0"/>
        <w:jc w:val="both"/>
        <w:outlineLvl w:val="0"/>
        <w:rPr>
          <w:rFonts w:ascii="Arial" w:hAnsi="Arial" w:cs="Arial"/>
          <w:b/>
          <w:sz w:val="24"/>
          <w:szCs w:val="24"/>
          <w:lang w:val="es-UY"/>
        </w:rPr>
      </w:pPr>
    </w:p>
    <w:p w14:paraId="2E0AEA46" w14:textId="07B920B4" w:rsidR="0064060E" w:rsidRPr="000F39C6" w:rsidRDefault="00484FF8" w:rsidP="00B068E6">
      <w:pPr>
        <w:pStyle w:val="Sangradetextonormal"/>
        <w:spacing w:after="0" w:line="240" w:lineRule="auto"/>
        <w:jc w:val="center"/>
        <w:rPr>
          <w:rFonts w:ascii="Arial" w:hAnsi="Arial" w:cs="Arial"/>
          <w:b/>
          <w:sz w:val="24"/>
          <w:szCs w:val="24"/>
          <w:lang w:val="es-UY"/>
        </w:rPr>
      </w:pPr>
      <w:bookmarkStart w:id="0" w:name="_Hlk79154721"/>
      <w:r w:rsidRPr="000F39C6">
        <w:rPr>
          <w:rFonts w:ascii="Arial" w:hAnsi="Arial" w:cs="Arial"/>
          <w:b/>
          <w:sz w:val="24"/>
          <w:szCs w:val="24"/>
          <w:lang w:val="es-UY"/>
        </w:rPr>
        <w:t>XL</w:t>
      </w:r>
      <w:r w:rsidR="0064060E" w:rsidRPr="000F39C6">
        <w:rPr>
          <w:rFonts w:ascii="Arial" w:hAnsi="Arial" w:cs="Arial"/>
          <w:b/>
          <w:sz w:val="24"/>
          <w:szCs w:val="24"/>
          <w:lang w:val="es-UY"/>
        </w:rPr>
        <w:t xml:space="preserve"> </w:t>
      </w:r>
      <w:bookmarkEnd w:id="0"/>
      <w:r w:rsidR="008154C5" w:rsidRPr="000F39C6">
        <w:rPr>
          <w:rFonts w:ascii="Arial" w:hAnsi="Arial" w:cs="Arial"/>
          <w:b/>
          <w:sz w:val="24"/>
          <w:szCs w:val="24"/>
          <w:lang w:val="es-UY"/>
        </w:rPr>
        <w:t xml:space="preserve">REUNIÓN </w:t>
      </w:r>
      <w:r w:rsidRPr="000F39C6">
        <w:rPr>
          <w:rFonts w:ascii="Arial" w:hAnsi="Arial" w:cs="Arial"/>
          <w:b/>
          <w:sz w:val="24"/>
          <w:szCs w:val="24"/>
          <w:lang w:val="es-UY"/>
        </w:rPr>
        <w:t>EXTRAORDINARIA</w:t>
      </w:r>
      <w:r w:rsidR="008154C5" w:rsidRPr="000F39C6">
        <w:rPr>
          <w:rFonts w:ascii="Arial" w:hAnsi="Arial" w:cs="Arial"/>
          <w:b/>
          <w:sz w:val="24"/>
          <w:szCs w:val="24"/>
          <w:lang w:val="es-UY"/>
        </w:rPr>
        <w:t xml:space="preserve"> DE LA COMISIÓN DE COMERCIO DEL MERCOSUR </w:t>
      </w:r>
      <w:bookmarkStart w:id="1" w:name="_Hlk513710283"/>
      <w:bookmarkEnd w:id="1"/>
    </w:p>
    <w:p w14:paraId="73CA5AB1" w14:textId="60F18E36" w:rsidR="004265FF" w:rsidRPr="000F39C6" w:rsidRDefault="004265FF" w:rsidP="008154C5">
      <w:pPr>
        <w:pStyle w:val="Sangradetextonormal"/>
        <w:spacing w:after="0" w:line="240" w:lineRule="auto"/>
        <w:jc w:val="center"/>
        <w:rPr>
          <w:rFonts w:ascii="Arial" w:hAnsi="Arial" w:cs="Arial"/>
          <w:b/>
          <w:sz w:val="24"/>
          <w:szCs w:val="24"/>
          <w:highlight w:val="yellow"/>
          <w:lang w:val="es-UY"/>
        </w:rPr>
      </w:pPr>
    </w:p>
    <w:p w14:paraId="6D9504A9" w14:textId="08989205" w:rsidR="00131BE2" w:rsidRPr="000F39C6" w:rsidRDefault="00131BE2" w:rsidP="00131BE2">
      <w:pPr>
        <w:jc w:val="both"/>
        <w:rPr>
          <w:rFonts w:cs="Arial"/>
          <w:szCs w:val="24"/>
          <w:lang w:val="es-ES"/>
        </w:rPr>
      </w:pPr>
      <w:r w:rsidRPr="000F39C6">
        <w:rPr>
          <w:rFonts w:cs="Arial"/>
          <w:szCs w:val="24"/>
          <w:lang w:val="es-ES"/>
        </w:rPr>
        <w:t xml:space="preserve">Se realizó en la ciudad de Montevideo, República Oriental del Uruguay, </w:t>
      </w:r>
      <w:r w:rsidR="00484FF8" w:rsidRPr="000F39C6">
        <w:rPr>
          <w:rFonts w:cs="Arial"/>
          <w:szCs w:val="24"/>
          <w:lang w:val="es-ES"/>
        </w:rPr>
        <w:t xml:space="preserve">el 1° de diciembre </w:t>
      </w:r>
      <w:r w:rsidRPr="000F39C6">
        <w:rPr>
          <w:rFonts w:cs="Arial"/>
          <w:szCs w:val="24"/>
          <w:lang w:val="es-ES"/>
        </w:rPr>
        <w:t xml:space="preserve">de 2022, </w:t>
      </w:r>
      <w:r w:rsidR="00393C01" w:rsidRPr="000F39C6">
        <w:rPr>
          <w:rFonts w:cs="Arial"/>
          <w:bCs/>
          <w:noProof/>
          <w:szCs w:val="24"/>
          <w:lang w:val="es-UY"/>
        </w:rPr>
        <w:t xml:space="preserve">la </w:t>
      </w:r>
      <w:r w:rsidR="00484FF8" w:rsidRPr="000F39C6">
        <w:rPr>
          <w:rFonts w:cs="Arial"/>
          <w:bCs/>
          <w:noProof/>
          <w:szCs w:val="24"/>
          <w:lang w:val="es-UY"/>
        </w:rPr>
        <w:t>XL</w:t>
      </w:r>
      <w:r w:rsidR="00393C01" w:rsidRPr="000F39C6">
        <w:rPr>
          <w:rFonts w:cs="Arial"/>
          <w:bCs/>
          <w:noProof/>
          <w:szCs w:val="24"/>
          <w:lang w:val="es-UY"/>
        </w:rPr>
        <w:t xml:space="preserve"> Reunión </w:t>
      </w:r>
      <w:r w:rsidR="00484FF8" w:rsidRPr="000F39C6">
        <w:rPr>
          <w:rFonts w:cs="Arial"/>
          <w:bCs/>
          <w:noProof/>
          <w:szCs w:val="24"/>
          <w:lang w:val="es-UY"/>
        </w:rPr>
        <w:t>Extraordinaria</w:t>
      </w:r>
      <w:r w:rsidR="00393C01" w:rsidRPr="000F39C6">
        <w:rPr>
          <w:rFonts w:cs="Arial"/>
          <w:bCs/>
          <w:noProof/>
          <w:szCs w:val="24"/>
          <w:lang w:val="es-UY"/>
        </w:rPr>
        <w:t xml:space="preserve"> de la Comisión de Comercio del MERCOSUR (CCM)</w:t>
      </w:r>
      <w:r w:rsidRPr="000F39C6">
        <w:rPr>
          <w:rFonts w:cs="Arial"/>
          <w:szCs w:val="24"/>
          <w:lang w:val="es-ES"/>
        </w:rPr>
        <w:t>, con la presencia de las delegaciones de Argentina, Brasil, Paraguay y Uruguay.</w:t>
      </w:r>
      <w:r w:rsidRPr="000F39C6">
        <w:rPr>
          <w:rFonts w:cs="Arial"/>
          <w:bCs/>
          <w:szCs w:val="24"/>
          <w:lang w:val="es-ES"/>
        </w:rPr>
        <w:t xml:space="preserve"> </w:t>
      </w:r>
    </w:p>
    <w:p w14:paraId="2BF8BBE3" w14:textId="77777777" w:rsidR="00131BE2" w:rsidRPr="000F39C6" w:rsidRDefault="00131BE2" w:rsidP="00131BE2">
      <w:pPr>
        <w:pStyle w:val="Sangradetextonormal"/>
        <w:spacing w:after="0" w:line="240" w:lineRule="auto"/>
        <w:ind w:left="0"/>
        <w:jc w:val="both"/>
        <w:rPr>
          <w:rFonts w:ascii="Arial" w:hAnsi="Arial" w:cs="Arial"/>
          <w:b/>
          <w:sz w:val="24"/>
          <w:szCs w:val="24"/>
          <w:highlight w:val="yellow"/>
          <w:lang w:val="es-ES"/>
        </w:rPr>
      </w:pPr>
    </w:p>
    <w:p w14:paraId="41C858EF" w14:textId="77777777" w:rsidR="004265FF" w:rsidRPr="000F39C6" w:rsidRDefault="004265FF" w:rsidP="004265FF">
      <w:pPr>
        <w:jc w:val="both"/>
        <w:rPr>
          <w:rFonts w:cs="Arial"/>
          <w:b/>
          <w:szCs w:val="24"/>
          <w:lang w:val="es-UY"/>
        </w:rPr>
      </w:pPr>
      <w:r w:rsidRPr="000F39C6">
        <w:rPr>
          <w:rFonts w:cs="Arial"/>
          <w:szCs w:val="24"/>
          <w:lang w:val="es-UY"/>
        </w:rPr>
        <w:t xml:space="preserve">La Lista de Participantes consta como </w:t>
      </w:r>
      <w:r w:rsidRPr="000F39C6">
        <w:rPr>
          <w:rFonts w:cs="Arial"/>
          <w:b/>
          <w:szCs w:val="24"/>
          <w:lang w:val="es-UY"/>
        </w:rPr>
        <w:t>Anexo I</w:t>
      </w:r>
      <w:r w:rsidRPr="000F39C6">
        <w:rPr>
          <w:rFonts w:cs="Arial"/>
          <w:szCs w:val="24"/>
          <w:lang w:val="es-UY"/>
        </w:rPr>
        <w:t>.</w:t>
      </w:r>
    </w:p>
    <w:p w14:paraId="3E088D4F" w14:textId="77777777" w:rsidR="004265FF" w:rsidRPr="000F39C6" w:rsidRDefault="004265FF" w:rsidP="004265FF">
      <w:pPr>
        <w:jc w:val="both"/>
        <w:rPr>
          <w:rFonts w:cs="Arial"/>
          <w:szCs w:val="24"/>
          <w:highlight w:val="yellow"/>
          <w:lang w:val="es-UY"/>
        </w:rPr>
      </w:pPr>
    </w:p>
    <w:p w14:paraId="6921EA49" w14:textId="77777777" w:rsidR="004265FF" w:rsidRPr="000F39C6" w:rsidRDefault="004265FF" w:rsidP="004265FF">
      <w:pPr>
        <w:jc w:val="both"/>
        <w:rPr>
          <w:rFonts w:cs="Arial"/>
          <w:b/>
          <w:szCs w:val="24"/>
          <w:lang w:val="es-UY"/>
        </w:rPr>
      </w:pPr>
      <w:r w:rsidRPr="000F39C6">
        <w:rPr>
          <w:rFonts w:cs="Arial"/>
          <w:szCs w:val="24"/>
          <w:lang w:val="es-UY"/>
        </w:rPr>
        <w:t xml:space="preserve">La Agenda de la Reunión consta como </w:t>
      </w:r>
      <w:r w:rsidRPr="000F39C6">
        <w:rPr>
          <w:rFonts w:cs="Arial"/>
          <w:b/>
          <w:szCs w:val="24"/>
          <w:lang w:val="es-UY"/>
        </w:rPr>
        <w:t>Anexo II</w:t>
      </w:r>
      <w:r w:rsidRPr="000F39C6">
        <w:rPr>
          <w:rFonts w:cs="Arial"/>
          <w:szCs w:val="24"/>
          <w:lang w:val="es-UY"/>
        </w:rPr>
        <w:t>.</w:t>
      </w:r>
    </w:p>
    <w:p w14:paraId="5525E383" w14:textId="77777777" w:rsidR="004265FF" w:rsidRPr="000F39C6" w:rsidRDefault="004265FF" w:rsidP="004265FF">
      <w:pPr>
        <w:jc w:val="both"/>
        <w:rPr>
          <w:rFonts w:cs="Arial"/>
          <w:szCs w:val="24"/>
          <w:highlight w:val="yellow"/>
          <w:lang w:val="es-UY"/>
        </w:rPr>
      </w:pPr>
    </w:p>
    <w:p w14:paraId="2995EF22" w14:textId="77777777" w:rsidR="004265FF" w:rsidRPr="000F39C6" w:rsidRDefault="004265FF" w:rsidP="004265FF">
      <w:pPr>
        <w:jc w:val="both"/>
        <w:rPr>
          <w:rFonts w:cs="Arial"/>
          <w:b/>
          <w:szCs w:val="24"/>
          <w:lang w:val="es-UY"/>
        </w:rPr>
      </w:pPr>
      <w:r w:rsidRPr="000F39C6">
        <w:rPr>
          <w:rFonts w:cs="Arial"/>
          <w:szCs w:val="24"/>
          <w:lang w:val="es-UY"/>
        </w:rPr>
        <w:t xml:space="preserve">El Resumen del Acta consta como </w:t>
      </w:r>
      <w:r w:rsidRPr="000F39C6">
        <w:rPr>
          <w:rFonts w:cs="Arial"/>
          <w:b/>
          <w:szCs w:val="24"/>
          <w:lang w:val="es-UY"/>
        </w:rPr>
        <w:t>Anexo III</w:t>
      </w:r>
      <w:r w:rsidRPr="000F39C6">
        <w:rPr>
          <w:rFonts w:cs="Arial"/>
          <w:szCs w:val="24"/>
          <w:lang w:val="es-UY"/>
        </w:rPr>
        <w:t>.</w:t>
      </w:r>
    </w:p>
    <w:p w14:paraId="4282E80D" w14:textId="545CB0A6" w:rsidR="000624B5" w:rsidRPr="000F39C6" w:rsidRDefault="000624B5" w:rsidP="00884702">
      <w:pPr>
        <w:jc w:val="both"/>
        <w:rPr>
          <w:rFonts w:cs="Arial"/>
          <w:bCs/>
          <w:szCs w:val="24"/>
          <w:highlight w:val="yellow"/>
          <w:lang w:val="es-UY"/>
        </w:rPr>
      </w:pPr>
    </w:p>
    <w:p w14:paraId="02F1AF05" w14:textId="77777777" w:rsidR="00884702" w:rsidRPr="000F39C6" w:rsidRDefault="00884702" w:rsidP="00884702">
      <w:pPr>
        <w:jc w:val="both"/>
        <w:rPr>
          <w:rFonts w:cs="Arial"/>
          <w:bCs/>
          <w:szCs w:val="24"/>
          <w:highlight w:val="yellow"/>
          <w:lang w:val="es-UY"/>
        </w:rPr>
      </w:pPr>
    </w:p>
    <w:p w14:paraId="330D1EE7" w14:textId="77777777" w:rsidR="007E1816" w:rsidRPr="000F39C6" w:rsidRDefault="007E1816" w:rsidP="007E1816">
      <w:pPr>
        <w:ind w:left="709" w:hanging="709"/>
        <w:jc w:val="both"/>
        <w:rPr>
          <w:rFonts w:cs="Arial"/>
          <w:bCs/>
          <w:szCs w:val="24"/>
          <w:lang w:val="es-UY"/>
        </w:rPr>
      </w:pPr>
      <w:r w:rsidRPr="000F39C6">
        <w:rPr>
          <w:rFonts w:cs="Arial"/>
          <w:bCs/>
          <w:szCs w:val="24"/>
          <w:lang w:val="es-UY"/>
        </w:rPr>
        <w:t>Fueron tratados los siguientes temas:</w:t>
      </w:r>
    </w:p>
    <w:p w14:paraId="057D7CAE" w14:textId="77777777" w:rsidR="00662A2D" w:rsidRPr="000F39C6" w:rsidRDefault="00662A2D" w:rsidP="00E13916">
      <w:pPr>
        <w:pStyle w:val="Sangradetextonormal"/>
        <w:spacing w:after="0" w:line="240" w:lineRule="auto"/>
        <w:ind w:left="0"/>
        <w:jc w:val="both"/>
        <w:rPr>
          <w:rFonts w:ascii="Arial" w:hAnsi="Arial" w:cs="Arial"/>
          <w:sz w:val="24"/>
          <w:szCs w:val="24"/>
          <w:highlight w:val="yellow"/>
          <w:lang w:val="es-UY"/>
        </w:rPr>
      </w:pPr>
    </w:p>
    <w:p w14:paraId="3723B0AC" w14:textId="6F3D8575" w:rsidR="00D17253" w:rsidRPr="000F39C6" w:rsidRDefault="00D17253" w:rsidP="007433DC">
      <w:pPr>
        <w:pStyle w:val="Sangradetextonormal"/>
        <w:numPr>
          <w:ilvl w:val="0"/>
          <w:numId w:val="1"/>
        </w:numPr>
        <w:spacing w:after="0" w:line="240" w:lineRule="auto"/>
        <w:ind w:left="426" w:hanging="426"/>
        <w:jc w:val="both"/>
        <w:rPr>
          <w:rFonts w:ascii="Arial" w:hAnsi="Arial" w:cs="Arial"/>
          <w:b/>
          <w:bCs/>
          <w:sz w:val="24"/>
          <w:szCs w:val="24"/>
          <w:lang w:val="es-UY"/>
        </w:rPr>
      </w:pPr>
      <w:r w:rsidRPr="000F39C6">
        <w:rPr>
          <w:rFonts w:ascii="Arial" w:hAnsi="Arial" w:cs="Arial"/>
          <w:b/>
          <w:bCs/>
          <w:sz w:val="24"/>
          <w:szCs w:val="24"/>
          <w:lang w:val="es-UY"/>
        </w:rPr>
        <w:t xml:space="preserve">INFORME DE LAS MEDIDAS ADOPTADAS POR LOS </w:t>
      </w:r>
      <w:proofErr w:type="gramStart"/>
      <w:r w:rsidRPr="000F39C6">
        <w:rPr>
          <w:rFonts w:ascii="Arial" w:hAnsi="Arial" w:cs="Arial"/>
          <w:b/>
          <w:bCs/>
          <w:sz w:val="24"/>
          <w:szCs w:val="24"/>
          <w:lang w:val="es-UY"/>
        </w:rPr>
        <w:t>ESTADOS PARTES</w:t>
      </w:r>
      <w:proofErr w:type="gramEnd"/>
      <w:r w:rsidRPr="000F39C6">
        <w:rPr>
          <w:rFonts w:ascii="Arial" w:hAnsi="Arial" w:cs="Arial"/>
          <w:b/>
          <w:bCs/>
          <w:sz w:val="24"/>
          <w:szCs w:val="24"/>
          <w:lang w:val="es-UY"/>
        </w:rPr>
        <w:t xml:space="preserve"> DEL MERCOSUR, PARA ENFRENTAR LA PANDEMIA MUNDIAL POR COVID-19</w:t>
      </w:r>
    </w:p>
    <w:p w14:paraId="2635C494" w14:textId="77C32AF8" w:rsidR="00D17253" w:rsidRPr="000F39C6" w:rsidRDefault="00D17253" w:rsidP="00D17253">
      <w:pPr>
        <w:pStyle w:val="Sangradetextonormal"/>
        <w:spacing w:after="0" w:line="240" w:lineRule="auto"/>
        <w:jc w:val="both"/>
        <w:rPr>
          <w:rFonts w:ascii="Arial" w:hAnsi="Arial" w:cs="Arial"/>
          <w:b/>
          <w:bCs/>
          <w:sz w:val="24"/>
          <w:szCs w:val="24"/>
          <w:lang w:val="es-UY"/>
        </w:rPr>
      </w:pPr>
    </w:p>
    <w:p w14:paraId="0E350485" w14:textId="5FAA5433" w:rsidR="00D17253" w:rsidRPr="000F39C6" w:rsidRDefault="00D17253" w:rsidP="00D17253">
      <w:pPr>
        <w:pStyle w:val="Sangradetextonormal"/>
        <w:spacing w:after="0" w:line="240" w:lineRule="auto"/>
        <w:ind w:left="0"/>
        <w:jc w:val="both"/>
        <w:rPr>
          <w:rFonts w:ascii="Arial" w:hAnsi="Arial" w:cs="Arial"/>
          <w:bCs/>
          <w:sz w:val="24"/>
          <w:szCs w:val="24"/>
          <w:lang w:val="es-UY"/>
        </w:rPr>
      </w:pPr>
      <w:r w:rsidRPr="000F39C6">
        <w:rPr>
          <w:rFonts w:ascii="Arial" w:hAnsi="Arial" w:cs="Arial"/>
          <w:bCs/>
          <w:sz w:val="24"/>
          <w:szCs w:val="24"/>
          <w:lang w:val="es-UY"/>
        </w:rPr>
        <w:t xml:space="preserve">Las delegaciones continuaron con el intercambio de información en el marco de la cooperación y transparencia entre los </w:t>
      </w:r>
      <w:proofErr w:type="gramStart"/>
      <w:r w:rsidRPr="000F39C6">
        <w:rPr>
          <w:rFonts w:ascii="Arial" w:hAnsi="Arial" w:cs="Arial"/>
          <w:bCs/>
          <w:sz w:val="24"/>
          <w:szCs w:val="24"/>
          <w:lang w:val="es-UY"/>
        </w:rPr>
        <w:t>Estados Partes</w:t>
      </w:r>
      <w:proofErr w:type="gramEnd"/>
      <w:r w:rsidRPr="000F39C6">
        <w:rPr>
          <w:rFonts w:ascii="Arial" w:hAnsi="Arial" w:cs="Arial"/>
          <w:bCs/>
          <w:sz w:val="24"/>
          <w:szCs w:val="24"/>
          <w:lang w:val="es-UY"/>
        </w:rPr>
        <w:t xml:space="preserve"> del MERCOSUR respecto de la adopción de normas nacionales relacionadas con la pandemia COVID-19, y de acuerdo con la “Declaración de los Presidentes del MERCOSUR sobre Coordinación Regional para la Contención y Mitigación del Coronavirus y su Impacto" del 18 de marzo de 2020. </w:t>
      </w:r>
    </w:p>
    <w:p w14:paraId="2F3C6E0C" w14:textId="44B2003D" w:rsidR="00CC05BC" w:rsidRPr="000F39C6" w:rsidRDefault="00CC05BC" w:rsidP="00D17253">
      <w:pPr>
        <w:pStyle w:val="Sangradetextonormal"/>
        <w:spacing w:after="0" w:line="240" w:lineRule="auto"/>
        <w:ind w:left="0"/>
        <w:jc w:val="both"/>
        <w:rPr>
          <w:rFonts w:ascii="Arial" w:hAnsi="Arial" w:cs="Arial"/>
          <w:bCs/>
          <w:sz w:val="24"/>
          <w:szCs w:val="24"/>
          <w:lang w:val="es-UY"/>
        </w:rPr>
      </w:pPr>
    </w:p>
    <w:p w14:paraId="247936E5" w14:textId="536BD2AC" w:rsidR="00986EF7" w:rsidRPr="000F39C6" w:rsidRDefault="00986EF7" w:rsidP="00D17253">
      <w:pPr>
        <w:pStyle w:val="Sangradetextonormal"/>
        <w:spacing w:after="0" w:line="240" w:lineRule="auto"/>
        <w:ind w:left="0"/>
        <w:jc w:val="both"/>
        <w:rPr>
          <w:rFonts w:ascii="Arial" w:hAnsi="Arial" w:cs="Arial"/>
          <w:bCs/>
          <w:sz w:val="24"/>
          <w:szCs w:val="24"/>
          <w:lang w:val="es-UY"/>
        </w:rPr>
      </w:pPr>
      <w:r w:rsidRPr="000F39C6">
        <w:rPr>
          <w:rFonts w:ascii="Arial" w:hAnsi="Arial" w:cs="Arial"/>
          <w:bCs/>
          <w:sz w:val="24"/>
          <w:szCs w:val="24"/>
          <w:lang w:val="es-UY"/>
        </w:rPr>
        <w:t>La Delegación de Argentina inform</w:t>
      </w:r>
      <w:r w:rsidR="00AE1950" w:rsidRPr="000F39C6">
        <w:rPr>
          <w:rFonts w:ascii="Arial" w:hAnsi="Arial" w:cs="Arial"/>
          <w:bCs/>
          <w:sz w:val="24"/>
          <w:szCs w:val="24"/>
          <w:lang w:val="es-UY"/>
        </w:rPr>
        <w:t>ó</w:t>
      </w:r>
      <w:r w:rsidRPr="000F39C6">
        <w:rPr>
          <w:rFonts w:ascii="Arial" w:hAnsi="Arial" w:cs="Arial"/>
          <w:bCs/>
          <w:sz w:val="24"/>
          <w:szCs w:val="24"/>
          <w:lang w:val="es-UY"/>
        </w:rPr>
        <w:t xml:space="preserve"> que ya no se encuentra vigente la Resolución del (ex) Ministerio de Desarrollo Productivo 114/2020 (B.O. 21/03/2020) por la cual se estableció la suspensión temporaria de medidas antidumping aplicadas a las importaciones de jeringas hipodérmicas, originarias de China, por el plazo que perdure la emergencia pública en materia sanitaria; en virtud de que ya no rige la medida primaria que dio origen a su aplicación, que es la medida antidumping establecida en el marco de  la Res</w:t>
      </w:r>
      <w:r w:rsidR="00BB28A9" w:rsidRPr="000F39C6">
        <w:rPr>
          <w:rFonts w:ascii="Arial" w:hAnsi="Arial" w:cs="Arial"/>
          <w:bCs/>
          <w:sz w:val="24"/>
          <w:szCs w:val="24"/>
          <w:lang w:val="es-UY"/>
        </w:rPr>
        <w:t xml:space="preserve">olución (ex) MP </w:t>
      </w:r>
      <w:proofErr w:type="spellStart"/>
      <w:r w:rsidR="00BB28A9" w:rsidRPr="000F39C6">
        <w:rPr>
          <w:rFonts w:ascii="Arial" w:hAnsi="Arial" w:cs="Arial"/>
          <w:bCs/>
          <w:sz w:val="24"/>
          <w:szCs w:val="24"/>
          <w:lang w:val="es-UY"/>
        </w:rPr>
        <w:t>N°</w:t>
      </w:r>
      <w:proofErr w:type="spellEnd"/>
      <w:r w:rsidRPr="000F39C6">
        <w:rPr>
          <w:rFonts w:ascii="Arial" w:hAnsi="Arial" w:cs="Arial"/>
          <w:bCs/>
          <w:sz w:val="24"/>
          <w:szCs w:val="24"/>
          <w:lang w:val="es-UY"/>
        </w:rPr>
        <w:t xml:space="preserve"> 3</w:t>
      </w:r>
      <w:r w:rsidR="00970ECF" w:rsidRPr="000F39C6">
        <w:rPr>
          <w:rFonts w:ascii="Arial" w:hAnsi="Arial" w:cs="Arial"/>
          <w:bCs/>
          <w:sz w:val="24"/>
          <w:szCs w:val="24"/>
          <w:lang w:val="es-UY"/>
        </w:rPr>
        <w:t>6</w:t>
      </w:r>
      <w:r w:rsidRPr="000F39C6">
        <w:rPr>
          <w:rFonts w:ascii="Arial" w:hAnsi="Arial" w:cs="Arial"/>
          <w:bCs/>
          <w:sz w:val="24"/>
          <w:szCs w:val="24"/>
          <w:lang w:val="es-UY"/>
        </w:rPr>
        <w:t xml:space="preserve">0/2017. </w:t>
      </w:r>
    </w:p>
    <w:p w14:paraId="637CC205" w14:textId="77777777" w:rsidR="00986EF7" w:rsidRPr="000F39C6" w:rsidRDefault="00986EF7" w:rsidP="00D17253">
      <w:pPr>
        <w:pStyle w:val="Sangradetextonormal"/>
        <w:spacing w:after="0" w:line="240" w:lineRule="auto"/>
        <w:ind w:left="0"/>
        <w:jc w:val="both"/>
        <w:rPr>
          <w:rFonts w:ascii="Arial" w:hAnsi="Arial" w:cs="Arial"/>
          <w:bCs/>
          <w:sz w:val="24"/>
          <w:szCs w:val="24"/>
          <w:lang w:val="es-UY"/>
        </w:rPr>
      </w:pPr>
    </w:p>
    <w:p w14:paraId="7088B71D" w14:textId="593BBADE" w:rsidR="00986EF7" w:rsidRPr="000F39C6" w:rsidRDefault="00986EF7" w:rsidP="00D17253">
      <w:pPr>
        <w:pStyle w:val="Sangradetextonormal"/>
        <w:spacing w:after="0" w:line="240" w:lineRule="auto"/>
        <w:ind w:left="0"/>
        <w:jc w:val="both"/>
        <w:rPr>
          <w:rFonts w:ascii="Arial" w:hAnsi="Arial" w:cs="Arial"/>
          <w:bCs/>
          <w:sz w:val="24"/>
          <w:szCs w:val="24"/>
          <w:lang w:val="es-UY"/>
        </w:rPr>
      </w:pPr>
      <w:r w:rsidRPr="000F39C6">
        <w:rPr>
          <w:rFonts w:ascii="Arial" w:hAnsi="Arial" w:cs="Arial"/>
          <w:bCs/>
          <w:sz w:val="24"/>
          <w:szCs w:val="24"/>
          <w:lang w:val="es-UY"/>
        </w:rPr>
        <w:t>Por su parte, las delegaciones de Brasil, Paraguay y Uruguay informaron que no se han adoptado nuevas medidas.</w:t>
      </w:r>
    </w:p>
    <w:p w14:paraId="175AF6CC" w14:textId="77777777" w:rsidR="00986EF7" w:rsidRPr="000F39C6" w:rsidRDefault="00986EF7" w:rsidP="00D17253">
      <w:pPr>
        <w:pStyle w:val="Sangradetextonormal"/>
        <w:spacing w:after="0" w:line="240" w:lineRule="auto"/>
        <w:ind w:left="0"/>
        <w:jc w:val="both"/>
        <w:rPr>
          <w:rFonts w:ascii="Arial" w:hAnsi="Arial" w:cs="Arial"/>
          <w:bCs/>
          <w:sz w:val="24"/>
          <w:szCs w:val="24"/>
          <w:lang w:val="es-UY"/>
        </w:rPr>
      </w:pPr>
    </w:p>
    <w:p w14:paraId="2699FA49" w14:textId="06A3201B" w:rsidR="00D17253" w:rsidRPr="000F39C6" w:rsidRDefault="00D17253" w:rsidP="00D17253">
      <w:pPr>
        <w:pStyle w:val="Sangradetextonormal"/>
        <w:spacing w:after="0" w:line="240" w:lineRule="auto"/>
        <w:ind w:left="0"/>
        <w:jc w:val="both"/>
        <w:rPr>
          <w:rFonts w:ascii="Arial" w:hAnsi="Arial" w:cs="Arial"/>
          <w:bCs/>
          <w:sz w:val="24"/>
          <w:szCs w:val="24"/>
          <w:lang w:val="es-UY"/>
        </w:rPr>
      </w:pPr>
      <w:r w:rsidRPr="000F39C6">
        <w:rPr>
          <w:rFonts w:ascii="Arial" w:hAnsi="Arial" w:cs="Arial"/>
          <w:bCs/>
          <w:sz w:val="24"/>
          <w:szCs w:val="24"/>
          <w:lang w:val="es-UY"/>
        </w:rPr>
        <w:t xml:space="preserve">La CCM tomó nota del cumplimiento, por parte de la SM/UCIM, de la instrucción impartida en la </w:t>
      </w:r>
      <w:r w:rsidR="0058008E" w:rsidRPr="000F39C6">
        <w:rPr>
          <w:rFonts w:ascii="Arial" w:hAnsi="Arial" w:cs="Arial"/>
          <w:bCs/>
          <w:sz w:val="24"/>
          <w:szCs w:val="24"/>
          <w:lang w:val="es-UY"/>
        </w:rPr>
        <w:t>CXC</w:t>
      </w:r>
      <w:r w:rsidR="00484FF8" w:rsidRPr="000F39C6">
        <w:rPr>
          <w:rFonts w:ascii="Arial" w:hAnsi="Arial" w:cs="Arial"/>
          <w:bCs/>
          <w:sz w:val="24"/>
          <w:szCs w:val="24"/>
          <w:lang w:val="es-UY"/>
        </w:rPr>
        <w:t>I</w:t>
      </w:r>
      <w:r w:rsidR="00771708" w:rsidRPr="000F39C6">
        <w:rPr>
          <w:rFonts w:ascii="Arial" w:hAnsi="Arial" w:cs="Arial"/>
          <w:bCs/>
          <w:sz w:val="24"/>
          <w:szCs w:val="24"/>
          <w:lang w:val="es-UY"/>
        </w:rPr>
        <w:t>I</w:t>
      </w:r>
      <w:r w:rsidRPr="000F39C6">
        <w:rPr>
          <w:rFonts w:ascii="Arial" w:hAnsi="Arial" w:cs="Arial"/>
          <w:bCs/>
          <w:sz w:val="24"/>
          <w:szCs w:val="24"/>
          <w:lang w:val="es-UY"/>
        </w:rPr>
        <w:t xml:space="preserve"> Reunión Ordinaria, con respecto a la publicación de la planilla consolidada en el sitio web del MERCOSUR. </w:t>
      </w:r>
    </w:p>
    <w:p w14:paraId="7C23777E" w14:textId="77777777" w:rsidR="00D17253" w:rsidRPr="000F39C6" w:rsidRDefault="00D17253" w:rsidP="00D17253">
      <w:pPr>
        <w:pStyle w:val="Sangradetextonormal"/>
        <w:spacing w:after="0" w:line="240" w:lineRule="auto"/>
        <w:ind w:left="0"/>
        <w:jc w:val="both"/>
        <w:rPr>
          <w:rFonts w:ascii="Arial" w:hAnsi="Arial" w:cs="Arial"/>
          <w:bCs/>
          <w:sz w:val="24"/>
          <w:szCs w:val="24"/>
          <w:lang w:val="es-UY"/>
        </w:rPr>
      </w:pPr>
    </w:p>
    <w:p w14:paraId="77AC06B8" w14:textId="4D66121B" w:rsidR="00D17253" w:rsidRPr="000F39C6" w:rsidRDefault="00D17253" w:rsidP="00D17253">
      <w:pPr>
        <w:pStyle w:val="Sangradetextonormal"/>
        <w:spacing w:after="0" w:line="240" w:lineRule="auto"/>
        <w:ind w:left="0"/>
        <w:jc w:val="both"/>
        <w:rPr>
          <w:rFonts w:ascii="Arial" w:hAnsi="Arial" w:cs="Arial"/>
          <w:b/>
          <w:sz w:val="24"/>
          <w:szCs w:val="24"/>
          <w:lang w:val="es-UY"/>
        </w:rPr>
      </w:pPr>
      <w:r w:rsidRPr="000F39C6">
        <w:rPr>
          <w:rFonts w:ascii="Arial" w:hAnsi="Arial" w:cs="Arial"/>
          <w:bCs/>
          <w:sz w:val="24"/>
          <w:szCs w:val="24"/>
          <w:lang w:val="es-UY"/>
        </w:rPr>
        <w:lastRenderedPageBreak/>
        <w:t>En ese sentido, instruyó a la SM/UCIM a publicar la nueva planilla consolidada que incluye</w:t>
      </w:r>
      <w:r w:rsidRPr="000F39C6">
        <w:rPr>
          <w:rFonts w:ascii="Arial" w:hAnsi="Arial" w:cs="Arial"/>
          <w:b/>
          <w:sz w:val="24"/>
          <w:szCs w:val="24"/>
          <w:lang w:val="es-UY"/>
        </w:rPr>
        <w:t xml:space="preserve"> </w:t>
      </w:r>
      <w:r w:rsidRPr="000F39C6">
        <w:rPr>
          <w:rFonts w:ascii="Arial" w:hAnsi="Arial" w:cs="Arial"/>
          <w:bCs/>
          <w:sz w:val="24"/>
          <w:szCs w:val="24"/>
          <w:lang w:val="es-UY"/>
        </w:rPr>
        <w:t xml:space="preserve">todas las medidas aprobadas por los </w:t>
      </w:r>
      <w:proofErr w:type="gramStart"/>
      <w:r w:rsidRPr="000F39C6">
        <w:rPr>
          <w:rFonts w:ascii="Arial" w:hAnsi="Arial" w:cs="Arial"/>
          <w:bCs/>
          <w:sz w:val="24"/>
          <w:szCs w:val="24"/>
          <w:lang w:val="es-UY"/>
        </w:rPr>
        <w:t>Estados Partes</w:t>
      </w:r>
      <w:proofErr w:type="gramEnd"/>
      <w:r w:rsidRPr="000F39C6">
        <w:rPr>
          <w:rFonts w:ascii="Arial" w:hAnsi="Arial" w:cs="Arial"/>
          <w:bCs/>
          <w:sz w:val="24"/>
          <w:szCs w:val="24"/>
          <w:lang w:val="es-UY"/>
        </w:rPr>
        <w:t xml:space="preserve"> sin perjuicio de que se encuentren vigentes o no, con el objetivo de conservar un registro histórico de dichas medidas, indicando aquellas que ya no se encuentran operativas,</w:t>
      </w:r>
      <w:r w:rsidRPr="000F39C6">
        <w:rPr>
          <w:rFonts w:ascii="Arial" w:hAnsi="Arial" w:cs="Arial"/>
          <w:sz w:val="24"/>
          <w:szCs w:val="24"/>
          <w:lang w:val="es-UY"/>
        </w:rPr>
        <w:t xml:space="preserve"> </w:t>
      </w:r>
      <w:r w:rsidRPr="000F39C6">
        <w:rPr>
          <w:rFonts w:ascii="Arial" w:hAnsi="Arial" w:cs="Arial"/>
          <w:bCs/>
          <w:sz w:val="24"/>
          <w:szCs w:val="24"/>
          <w:lang w:val="es-UY"/>
        </w:rPr>
        <w:t xml:space="preserve">que consta como </w:t>
      </w:r>
      <w:r w:rsidRPr="000F39C6">
        <w:rPr>
          <w:rFonts w:ascii="Arial" w:hAnsi="Arial" w:cs="Arial"/>
          <w:b/>
          <w:sz w:val="24"/>
          <w:szCs w:val="24"/>
          <w:lang w:val="es-UY"/>
        </w:rPr>
        <w:t xml:space="preserve">Anexo </w:t>
      </w:r>
      <w:r w:rsidR="00DD59F2" w:rsidRPr="000F39C6">
        <w:rPr>
          <w:rFonts w:ascii="Arial" w:hAnsi="Arial" w:cs="Arial"/>
          <w:b/>
          <w:sz w:val="24"/>
          <w:szCs w:val="24"/>
          <w:lang w:val="es-UY"/>
        </w:rPr>
        <w:t>V</w:t>
      </w:r>
      <w:r w:rsidRPr="000F39C6">
        <w:rPr>
          <w:rFonts w:ascii="Arial" w:hAnsi="Arial" w:cs="Arial"/>
          <w:b/>
          <w:sz w:val="24"/>
          <w:szCs w:val="24"/>
          <w:lang w:val="es-UY"/>
        </w:rPr>
        <w:t xml:space="preserve">. </w:t>
      </w:r>
    </w:p>
    <w:p w14:paraId="3C21F09D" w14:textId="7D189152" w:rsidR="00D17253" w:rsidRPr="000F39C6" w:rsidRDefault="00D17253" w:rsidP="00D17253">
      <w:pPr>
        <w:pStyle w:val="Sangradetextonormal"/>
        <w:spacing w:after="0" w:line="240" w:lineRule="auto"/>
        <w:jc w:val="both"/>
        <w:rPr>
          <w:rFonts w:ascii="Arial" w:hAnsi="Arial" w:cs="Arial"/>
          <w:b/>
          <w:bCs/>
          <w:sz w:val="24"/>
          <w:szCs w:val="24"/>
          <w:lang w:val="es-UY"/>
        </w:rPr>
      </w:pPr>
    </w:p>
    <w:p w14:paraId="328BF246" w14:textId="7D2E5F55" w:rsidR="00D17253" w:rsidRPr="000F39C6" w:rsidRDefault="00DF23BE" w:rsidP="00DF23BE">
      <w:pPr>
        <w:pStyle w:val="Sangradetextonormal"/>
        <w:spacing w:after="0" w:line="240" w:lineRule="auto"/>
        <w:ind w:left="0"/>
        <w:jc w:val="both"/>
        <w:rPr>
          <w:rFonts w:ascii="Arial" w:hAnsi="Arial" w:cs="Arial"/>
          <w:sz w:val="24"/>
          <w:szCs w:val="24"/>
          <w:lang w:val="es-UY"/>
        </w:rPr>
      </w:pPr>
      <w:r w:rsidRPr="000F39C6">
        <w:rPr>
          <w:rFonts w:ascii="Arial" w:hAnsi="Arial" w:cs="Arial"/>
          <w:sz w:val="24"/>
          <w:szCs w:val="24"/>
          <w:lang w:val="es-UY"/>
        </w:rPr>
        <w:t>El tema continúa en agenda.</w:t>
      </w:r>
    </w:p>
    <w:p w14:paraId="34144D85" w14:textId="3A24C414" w:rsidR="00DF23BE" w:rsidRPr="000F39C6" w:rsidRDefault="00DF23BE" w:rsidP="00DF23BE">
      <w:pPr>
        <w:pStyle w:val="Sangradetextonormal"/>
        <w:spacing w:after="0" w:line="240" w:lineRule="auto"/>
        <w:ind w:left="0"/>
        <w:jc w:val="both"/>
        <w:rPr>
          <w:rFonts w:ascii="Arial" w:hAnsi="Arial" w:cs="Arial"/>
          <w:b/>
          <w:bCs/>
          <w:sz w:val="24"/>
          <w:szCs w:val="24"/>
          <w:lang w:val="es-UY"/>
        </w:rPr>
      </w:pPr>
    </w:p>
    <w:p w14:paraId="2F82F4D4" w14:textId="77777777" w:rsidR="00662A2D" w:rsidRPr="000F39C6" w:rsidRDefault="00662A2D" w:rsidP="00DF23BE">
      <w:pPr>
        <w:pStyle w:val="Sangradetextonormal"/>
        <w:spacing w:after="0" w:line="240" w:lineRule="auto"/>
        <w:ind w:left="0"/>
        <w:jc w:val="both"/>
        <w:rPr>
          <w:rFonts w:ascii="Arial" w:hAnsi="Arial" w:cs="Arial"/>
          <w:b/>
          <w:bCs/>
          <w:sz w:val="24"/>
          <w:szCs w:val="24"/>
          <w:lang w:val="es-UY"/>
        </w:rPr>
      </w:pPr>
    </w:p>
    <w:p w14:paraId="230C4E28" w14:textId="55A817F2" w:rsidR="00D60768" w:rsidRPr="000F39C6" w:rsidRDefault="00D4667B" w:rsidP="007433DC">
      <w:pPr>
        <w:pStyle w:val="Sangradetextonormal"/>
        <w:numPr>
          <w:ilvl w:val="0"/>
          <w:numId w:val="1"/>
        </w:numPr>
        <w:spacing w:after="0" w:line="240" w:lineRule="auto"/>
        <w:ind w:left="426" w:hanging="426"/>
        <w:jc w:val="both"/>
        <w:rPr>
          <w:rFonts w:ascii="Arial" w:hAnsi="Arial" w:cs="Arial"/>
          <w:b/>
          <w:bCs/>
          <w:sz w:val="24"/>
          <w:szCs w:val="24"/>
          <w:lang w:val="es-UY"/>
        </w:rPr>
      </w:pPr>
      <w:r w:rsidRPr="000F39C6">
        <w:rPr>
          <w:rFonts w:ascii="Arial" w:hAnsi="Arial" w:cs="Arial"/>
          <w:b/>
          <w:bCs/>
          <w:sz w:val="24"/>
          <w:szCs w:val="24"/>
          <w:lang w:val="es-UY"/>
        </w:rPr>
        <w:t>S</w:t>
      </w:r>
      <w:r w:rsidR="00454D6C" w:rsidRPr="000F39C6">
        <w:rPr>
          <w:rFonts w:ascii="Arial" w:hAnsi="Arial" w:cs="Arial"/>
          <w:b/>
          <w:bCs/>
          <w:sz w:val="24"/>
          <w:szCs w:val="24"/>
          <w:lang w:val="es-UY"/>
        </w:rPr>
        <w:t xml:space="preserve">EGUIMIENTO DE LAS TAREAS E INSTRUCCIONES A LOS COMITÉS TÉCNICOS </w:t>
      </w:r>
    </w:p>
    <w:p w14:paraId="2CAB9561" w14:textId="77777777" w:rsidR="00484FF8" w:rsidRPr="000F39C6" w:rsidRDefault="00484FF8" w:rsidP="00484FF8">
      <w:pPr>
        <w:pStyle w:val="Sangradetextonormal"/>
        <w:spacing w:after="0" w:line="240" w:lineRule="auto"/>
        <w:ind w:left="426"/>
        <w:jc w:val="both"/>
        <w:rPr>
          <w:rFonts w:ascii="Arial" w:hAnsi="Arial" w:cs="Arial"/>
          <w:b/>
          <w:bCs/>
          <w:sz w:val="24"/>
          <w:szCs w:val="24"/>
          <w:lang w:val="es-UY"/>
        </w:rPr>
      </w:pPr>
    </w:p>
    <w:p w14:paraId="77A72893" w14:textId="44798C80" w:rsidR="007433DC" w:rsidRPr="000F39C6" w:rsidRDefault="007433DC" w:rsidP="007433DC">
      <w:pPr>
        <w:pStyle w:val="Sangradetextonormal"/>
        <w:numPr>
          <w:ilvl w:val="1"/>
          <w:numId w:val="1"/>
        </w:numPr>
        <w:spacing w:after="0" w:line="240" w:lineRule="auto"/>
        <w:jc w:val="both"/>
        <w:rPr>
          <w:rFonts w:ascii="Arial" w:hAnsi="Arial" w:cs="Arial"/>
          <w:bCs/>
          <w:sz w:val="24"/>
          <w:szCs w:val="24"/>
          <w:lang w:val="es-UY"/>
        </w:rPr>
      </w:pPr>
      <w:r w:rsidRPr="000F39C6">
        <w:rPr>
          <w:rFonts w:ascii="Arial" w:hAnsi="Arial" w:cs="Arial"/>
          <w:b/>
          <w:bCs/>
          <w:sz w:val="24"/>
          <w:szCs w:val="24"/>
          <w:lang w:val="es-UY"/>
        </w:rPr>
        <w:t xml:space="preserve">Comité Técnico </w:t>
      </w:r>
      <w:proofErr w:type="spellStart"/>
      <w:r w:rsidRPr="000F39C6">
        <w:rPr>
          <w:rFonts w:ascii="Arial" w:hAnsi="Arial" w:cs="Arial"/>
          <w:b/>
          <w:bCs/>
          <w:sz w:val="24"/>
          <w:szCs w:val="24"/>
          <w:lang w:val="es-UY"/>
        </w:rPr>
        <w:t>Nº</w:t>
      </w:r>
      <w:proofErr w:type="spellEnd"/>
      <w:r w:rsidRPr="000F39C6">
        <w:rPr>
          <w:rFonts w:ascii="Arial" w:hAnsi="Arial" w:cs="Arial"/>
          <w:b/>
          <w:bCs/>
          <w:sz w:val="24"/>
          <w:szCs w:val="24"/>
          <w:lang w:val="es-UY"/>
        </w:rPr>
        <w:t xml:space="preserve"> 2 “Asuntos Aduaneros y Facilitación del Comercio” (CT </w:t>
      </w:r>
      <w:proofErr w:type="spellStart"/>
      <w:r w:rsidRPr="000F39C6">
        <w:rPr>
          <w:rFonts w:ascii="Arial" w:hAnsi="Arial" w:cs="Arial"/>
          <w:b/>
          <w:bCs/>
          <w:sz w:val="24"/>
          <w:szCs w:val="24"/>
          <w:lang w:val="es-UY"/>
        </w:rPr>
        <w:t>N°</w:t>
      </w:r>
      <w:proofErr w:type="spellEnd"/>
      <w:r w:rsidRPr="000F39C6">
        <w:rPr>
          <w:rFonts w:ascii="Arial" w:hAnsi="Arial" w:cs="Arial"/>
          <w:b/>
          <w:bCs/>
          <w:sz w:val="24"/>
          <w:szCs w:val="24"/>
          <w:lang w:val="es-UY"/>
        </w:rPr>
        <w:t xml:space="preserve"> 2) </w:t>
      </w:r>
    </w:p>
    <w:p w14:paraId="62CC7800" w14:textId="77777777" w:rsidR="007433DC" w:rsidRPr="000F39C6" w:rsidRDefault="007433DC" w:rsidP="007433DC">
      <w:pPr>
        <w:ind w:left="-72"/>
        <w:rPr>
          <w:rFonts w:cs="Arial"/>
          <w:bCs/>
          <w:szCs w:val="24"/>
          <w:lang w:val="es-UY"/>
        </w:rPr>
      </w:pPr>
    </w:p>
    <w:p w14:paraId="6BC77695" w14:textId="77777777" w:rsidR="00CC05BC" w:rsidRPr="000F39C6" w:rsidRDefault="007433DC" w:rsidP="00CC05BC">
      <w:pPr>
        <w:ind w:left="-72"/>
        <w:jc w:val="both"/>
        <w:rPr>
          <w:rFonts w:cs="Arial"/>
          <w:bCs/>
          <w:szCs w:val="24"/>
          <w:lang w:val="es-UY"/>
        </w:rPr>
      </w:pPr>
      <w:r w:rsidRPr="000F39C6">
        <w:rPr>
          <w:rFonts w:cs="Arial"/>
          <w:bCs/>
          <w:szCs w:val="24"/>
          <w:lang w:val="es-UY"/>
        </w:rPr>
        <w:t xml:space="preserve">La CCM tomó nota de los resultados de la </w:t>
      </w:r>
      <w:r w:rsidR="00736E56" w:rsidRPr="000F39C6">
        <w:rPr>
          <w:rFonts w:cs="Arial"/>
          <w:bCs/>
          <w:szCs w:val="24"/>
          <w:lang w:val="es-UY"/>
        </w:rPr>
        <w:t xml:space="preserve">XXIII </w:t>
      </w:r>
      <w:r w:rsidRPr="000F39C6">
        <w:rPr>
          <w:rFonts w:cs="Arial"/>
          <w:bCs/>
          <w:szCs w:val="24"/>
          <w:lang w:val="es-UY"/>
        </w:rPr>
        <w:t xml:space="preserve">Reunión </w:t>
      </w:r>
      <w:r w:rsidR="00484FF8" w:rsidRPr="000F39C6">
        <w:rPr>
          <w:rFonts w:cs="Arial"/>
          <w:bCs/>
          <w:szCs w:val="24"/>
          <w:lang w:val="es-UY"/>
        </w:rPr>
        <w:t>Extraordinaria</w:t>
      </w:r>
      <w:r w:rsidRPr="000F39C6">
        <w:rPr>
          <w:rFonts w:cs="Arial"/>
          <w:bCs/>
          <w:szCs w:val="24"/>
          <w:lang w:val="es-UY"/>
        </w:rPr>
        <w:t xml:space="preserve"> </w:t>
      </w:r>
      <w:r w:rsidR="00C71F98" w:rsidRPr="000F39C6">
        <w:rPr>
          <w:rFonts w:cs="Arial"/>
          <w:bCs/>
          <w:szCs w:val="24"/>
          <w:lang w:val="es-UY"/>
        </w:rPr>
        <w:t xml:space="preserve">y CXVI Reunión Ordinaria </w:t>
      </w:r>
      <w:r w:rsidRPr="000F39C6">
        <w:rPr>
          <w:rFonts w:cs="Arial"/>
          <w:bCs/>
          <w:szCs w:val="24"/>
          <w:lang w:val="es-UY"/>
        </w:rPr>
        <w:t xml:space="preserve">del CT </w:t>
      </w:r>
      <w:proofErr w:type="spellStart"/>
      <w:r w:rsidRPr="000F39C6">
        <w:rPr>
          <w:rFonts w:cs="Arial"/>
          <w:bCs/>
          <w:szCs w:val="24"/>
          <w:lang w:val="es-UY"/>
        </w:rPr>
        <w:t>Nº</w:t>
      </w:r>
      <w:proofErr w:type="spellEnd"/>
      <w:r w:rsidRPr="000F39C6">
        <w:rPr>
          <w:rFonts w:cs="Arial"/>
          <w:bCs/>
          <w:szCs w:val="24"/>
          <w:lang w:val="es-UY"/>
        </w:rPr>
        <w:t xml:space="preserve"> 2 realizada</w:t>
      </w:r>
      <w:r w:rsidR="00C71F98" w:rsidRPr="000F39C6">
        <w:rPr>
          <w:rFonts w:cs="Arial"/>
          <w:bCs/>
          <w:szCs w:val="24"/>
          <w:lang w:val="es-UY"/>
        </w:rPr>
        <w:t>s</w:t>
      </w:r>
      <w:r w:rsidRPr="000F39C6">
        <w:rPr>
          <w:rFonts w:cs="Arial"/>
          <w:bCs/>
          <w:szCs w:val="24"/>
          <w:lang w:val="es-UY"/>
        </w:rPr>
        <w:t xml:space="preserve"> </w:t>
      </w:r>
      <w:r w:rsidR="00484FF8" w:rsidRPr="000F39C6">
        <w:rPr>
          <w:rFonts w:cs="Arial"/>
          <w:bCs/>
          <w:szCs w:val="24"/>
          <w:lang w:val="es-UY"/>
        </w:rPr>
        <w:t xml:space="preserve">el </w:t>
      </w:r>
      <w:r w:rsidR="00BE522D" w:rsidRPr="000F39C6">
        <w:rPr>
          <w:rFonts w:cs="Arial"/>
          <w:bCs/>
          <w:szCs w:val="24"/>
          <w:lang w:val="es-UY"/>
        </w:rPr>
        <w:t xml:space="preserve">día </w:t>
      </w:r>
      <w:r w:rsidR="00484FF8" w:rsidRPr="000F39C6">
        <w:rPr>
          <w:rFonts w:cs="Arial"/>
          <w:bCs/>
          <w:szCs w:val="24"/>
          <w:lang w:val="es-UY"/>
        </w:rPr>
        <w:t>8 de noviembre</w:t>
      </w:r>
      <w:r w:rsidRPr="000F39C6">
        <w:rPr>
          <w:rFonts w:cs="Arial"/>
          <w:bCs/>
          <w:szCs w:val="24"/>
          <w:lang w:val="es-UY"/>
        </w:rPr>
        <w:t xml:space="preserve"> </w:t>
      </w:r>
      <w:r w:rsidR="00C71F98" w:rsidRPr="000F39C6">
        <w:rPr>
          <w:rFonts w:cs="Arial"/>
          <w:bCs/>
          <w:szCs w:val="24"/>
          <w:lang w:val="es-UY"/>
        </w:rPr>
        <w:t xml:space="preserve">y </w:t>
      </w:r>
      <w:r w:rsidR="00736E56" w:rsidRPr="000F39C6">
        <w:rPr>
          <w:rFonts w:cs="Arial"/>
          <w:bCs/>
          <w:szCs w:val="24"/>
          <w:lang w:val="es-UY"/>
        </w:rPr>
        <w:t>el 23 de noviembre</w:t>
      </w:r>
      <w:r w:rsidR="00C71F98" w:rsidRPr="000F39C6">
        <w:rPr>
          <w:rFonts w:cs="Arial"/>
          <w:bCs/>
          <w:szCs w:val="24"/>
          <w:lang w:val="es-UY"/>
        </w:rPr>
        <w:t xml:space="preserve"> </w:t>
      </w:r>
      <w:r w:rsidRPr="000F39C6">
        <w:rPr>
          <w:rFonts w:cs="Arial"/>
          <w:bCs/>
          <w:szCs w:val="24"/>
          <w:lang w:val="es-UY"/>
        </w:rPr>
        <w:t xml:space="preserve">de 2022, </w:t>
      </w:r>
      <w:r w:rsidR="00C71F98" w:rsidRPr="000F39C6">
        <w:rPr>
          <w:rFonts w:cs="Arial"/>
          <w:bCs/>
          <w:szCs w:val="24"/>
          <w:lang w:val="es-UY"/>
        </w:rPr>
        <w:t xml:space="preserve">respectivamente, </w:t>
      </w:r>
      <w:r w:rsidRPr="000F39C6">
        <w:rPr>
          <w:rFonts w:cs="Arial"/>
          <w:bCs/>
          <w:szCs w:val="24"/>
          <w:lang w:val="es-UY"/>
        </w:rPr>
        <w:t xml:space="preserve">por sistema de videoconferencia, en los términos de la Resolución GMC </w:t>
      </w:r>
      <w:proofErr w:type="spellStart"/>
      <w:r w:rsidRPr="000F39C6">
        <w:rPr>
          <w:rFonts w:cs="Arial"/>
          <w:bCs/>
          <w:szCs w:val="24"/>
          <w:lang w:val="es-UY"/>
        </w:rPr>
        <w:t>N°</w:t>
      </w:r>
      <w:proofErr w:type="spellEnd"/>
      <w:r w:rsidRPr="000F39C6">
        <w:rPr>
          <w:rFonts w:cs="Arial"/>
          <w:bCs/>
          <w:szCs w:val="24"/>
          <w:lang w:val="es-UY"/>
        </w:rPr>
        <w:t xml:space="preserve"> 19/12.</w:t>
      </w:r>
    </w:p>
    <w:p w14:paraId="3445D86B" w14:textId="77777777" w:rsidR="003A1C5B" w:rsidRPr="000F39C6" w:rsidRDefault="003A1C5B" w:rsidP="00CC05BC">
      <w:pPr>
        <w:ind w:left="-72"/>
        <w:jc w:val="both"/>
        <w:rPr>
          <w:rFonts w:cs="Arial"/>
          <w:bCs/>
          <w:szCs w:val="24"/>
          <w:lang w:val="es-UY"/>
        </w:rPr>
      </w:pPr>
    </w:p>
    <w:p w14:paraId="768C48E0" w14:textId="1ACD03F9" w:rsidR="003A1C5B" w:rsidRPr="000F39C6" w:rsidRDefault="003A1C5B" w:rsidP="00CC05BC">
      <w:pPr>
        <w:ind w:left="-72"/>
        <w:jc w:val="both"/>
        <w:rPr>
          <w:rFonts w:cs="Arial"/>
          <w:bCs/>
          <w:szCs w:val="24"/>
          <w:lang w:val="es-UY"/>
        </w:rPr>
      </w:pPr>
      <w:r w:rsidRPr="000F39C6">
        <w:rPr>
          <w:rFonts w:cs="Arial"/>
          <w:bCs/>
          <w:szCs w:val="24"/>
          <w:lang w:val="es-UY"/>
        </w:rPr>
        <w:t>La CCM destacó los trabajos</w:t>
      </w:r>
      <w:r w:rsidR="00CF73E2" w:rsidRPr="000F39C6">
        <w:rPr>
          <w:rFonts w:cs="Arial"/>
          <w:bCs/>
          <w:szCs w:val="24"/>
          <w:lang w:val="es-UY"/>
        </w:rPr>
        <w:t xml:space="preserve"> relativos a la evaluación y diagnóstico del estado de situación de las Áreas de Control Integrado.</w:t>
      </w:r>
    </w:p>
    <w:p w14:paraId="1EB3D490" w14:textId="77777777" w:rsidR="00CC05BC" w:rsidRPr="000F39C6" w:rsidRDefault="00CC05BC" w:rsidP="00CC05BC">
      <w:pPr>
        <w:ind w:left="-72"/>
        <w:jc w:val="both"/>
        <w:rPr>
          <w:rFonts w:cs="Arial"/>
          <w:bCs/>
          <w:szCs w:val="24"/>
          <w:lang w:val="es-UY"/>
        </w:rPr>
      </w:pPr>
    </w:p>
    <w:p w14:paraId="2397238E" w14:textId="5FD17D35" w:rsidR="00CC05BC" w:rsidRPr="000F39C6" w:rsidRDefault="00CC05BC" w:rsidP="00CC05BC">
      <w:pPr>
        <w:ind w:left="-72"/>
        <w:jc w:val="both"/>
        <w:rPr>
          <w:lang w:val="es-UY"/>
        </w:rPr>
      </w:pPr>
      <w:r w:rsidRPr="000F39C6">
        <w:rPr>
          <w:rFonts w:cs="Arial"/>
          <w:szCs w:val="24"/>
          <w:bdr w:val="none" w:sz="0" w:space="0" w:color="auto" w:frame="1"/>
          <w:lang w:val="es-UY"/>
        </w:rPr>
        <w:t>Asimismo, tomó nota del Informe C</w:t>
      </w:r>
      <w:r w:rsidRPr="000F39C6">
        <w:rPr>
          <w:lang w:val="es-UY"/>
        </w:rPr>
        <w:t xml:space="preserve">ualitativo y Cuantitativo de los resultados de los trabajos del Comité a lo largo del año 2022 </w:t>
      </w:r>
      <w:r w:rsidRPr="000F39C6">
        <w:rPr>
          <w:b/>
          <w:bCs/>
          <w:lang w:val="es-UY"/>
        </w:rPr>
        <w:t xml:space="preserve">(Anexo </w:t>
      </w:r>
      <w:r w:rsidR="00976FA1" w:rsidRPr="000F39C6">
        <w:rPr>
          <w:b/>
          <w:bCs/>
          <w:lang w:val="es-UY"/>
        </w:rPr>
        <w:t>V</w:t>
      </w:r>
      <w:r w:rsidR="003D3B58" w:rsidRPr="000F39C6">
        <w:rPr>
          <w:b/>
          <w:bCs/>
          <w:lang w:val="es-UY"/>
        </w:rPr>
        <w:t>I</w:t>
      </w:r>
      <w:r w:rsidRPr="000F39C6">
        <w:rPr>
          <w:b/>
          <w:bCs/>
          <w:lang w:val="es-UY"/>
        </w:rPr>
        <w:t>).</w:t>
      </w:r>
      <w:r w:rsidRPr="000F39C6">
        <w:rPr>
          <w:lang w:val="es-UY"/>
        </w:rPr>
        <w:t xml:space="preserve"> </w:t>
      </w:r>
    </w:p>
    <w:p w14:paraId="5D942509" w14:textId="77777777" w:rsidR="00986EF7" w:rsidRPr="000F39C6" w:rsidRDefault="00986EF7" w:rsidP="007433DC">
      <w:pPr>
        <w:ind w:left="-72"/>
        <w:jc w:val="both"/>
        <w:rPr>
          <w:rFonts w:cs="Arial"/>
          <w:bCs/>
          <w:szCs w:val="24"/>
          <w:lang w:val="es-UY"/>
        </w:rPr>
      </w:pPr>
    </w:p>
    <w:p w14:paraId="75CE651A" w14:textId="0FA4899C" w:rsidR="008C7116" w:rsidRPr="000F39C6" w:rsidRDefault="008C7116" w:rsidP="008C7116">
      <w:pPr>
        <w:pStyle w:val="Sangradetextonormal"/>
        <w:numPr>
          <w:ilvl w:val="1"/>
          <w:numId w:val="1"/>
        </w:numPr>
        <w:spacing w:after="0" w:line="240" w:lineRule="auto"/>
        <w:jc w:val="both"/>
        <w:rPr>
          <w:rFonts w:ascii="Arial" w:eastAsia="Calibri" w:hAnsi="Arial" w:cs="Arial"/>
          <w:b/>
          <w:bCs/>
          <w:sz w:val="24"/>
          <w:szCs w:val="24"/>
          <w:lang w:val="es-UY"/>
        </w:rPr>
      </w:pPr>
      <w:r w:rsidRPr="000F39C6">
        <w:rPr>
          <w:rFonts w:ascii="Arial" w:eastAsia="Calibri" w:hAnsi="Arial" w:cs="Arial"/>
          <w:b/>
          <w:bCs/>
          <w:sz w:val="24"/>
          <w:szCs w:val="24"/>
          <w:lang w:val="es-UY"/>
        </w:rPr>
        <w:t xml:space="preserve">Comité Técnico </w:t>
      </w:r>
      <w:proofErr w:type="spellStart"/>
      <w:r w:rsidRPr="000F39C6">
        <w:rPr>
          <w:rFonts w:ascii="Arial" w:eastAsia="Calibri" w:hAnsi="Arial" w:cs="Arial"/>
          <w:b/>
          <w:bCs/>
          <w:sz w:val="24"/>
          <w:szCs w:val="24"/>
          <w:lang w:val="es-UY"/>
        </w:rPr>
        <w:t>Nº</w:t>
      </w:r>
      <w:proofErr w:type="spellEnd"/>
      <w:r w:rsidRPr="000F39C6">
        <w:rPr>
          <w:rFonts w:ascii="Arial" w:eastAsia="Calibri" w:hAnsi="Arial" w:cs="Arial"/>
          <w:b/>
          <w:bCs/>
          <w:sz w:val="24"/>
          <w:szCs w:val="24"/>
          <w:lang w:val="es-UY"/>
        </w:rPr>
        <w:t xml:space="preserve"> 3 “Normas y Disciplinas Comerciales”</w:t>
      </w:r>
      <w:r w:rsidR="00736E56" w:rsidRPr="000F39C6">
        <w:rPr>
          <w:rFonts w:ascii="Arial" w:eastAsia="Calibri" w:hAnsi="Arial" w:cs="Arial"/>
          <w:b/>
          <w:bCs/>
          <w:sz w:val="24"/>
          <w:szCs w:val="24"/>
          <w:lang w:val="es-UY"/>
        </w:rPr>
        <w:t xml:space="preserve"> </w:t>
      </w:r>
    </w:p>
    <w:p w14:paraId="090B78E3" w14:textId="77777777" w:rsidR="00A60566" w:rsidRPr="000F39C6" w:rsidRDefault="00A60566" w:rsidP="00D13EA0">
      <w:pPr>
        <w:jc w:val="both"/>
        <w:rPr>
          <w:rFonts w:cs="Arial"/>
          <w:bCs/>
          <w:szCs w:val="24"/>
          <w:lang w:val="es-UY"/>
        </w:rPr>
      </w:pPr>
    </w:p>
    <w:p w14:paraId="11EB1B78" w14:textId="3FCE2E1D" w:rsidR="00E510F0" w:rsidRPr="000F39C6" w:rsidRDefault="00E510F0" w:rsidP="00E510F0">
      <w:pPr>
        <w:jc w:val="both"/>
        <w:rPr>
          <w:rFonts w:cs="Arial"/>
          <w:bCs/>
          <w:szCs w:val="24"/>
          <w:lang w:val="es-UY"/>
        </w:rPr>
      </w:pPr>
      <w:r w:rsidRPr="000F39C6">
        <w:rPr>
          <w:rFonts w:cs="Arial"/>
          <w:bCs/>
          <w:szCs w:val="24"/>
          <w:lang w:val="es-UY"/>
        </w:rPr>
        <w:t xml:space="preserve">La CCM tomó nota de los resultados de la CXXIV y de la CXXV reunión ordinaria del CT </w:t>
      </w:r>
      <w:proofErr w:type="spellStart"/>
      <w:r w:rsidRPr="000F39C6">
        <w:rPr>
          <w:rFonts w:cs="Arial"/>
          <w:bCs/>
          <w:szCs w:val="24"/>
          <w:lang w:val="es-UY"/>
        </w:rPr>
        <w:t>Nº</w:t>
      </w:r>
      <w:proofErr w:type="spellEnd"/>
      <w:r w:rsidRPr="000F39C6">
        <w:rPr>
          <w:rFonts w:cs="Arial"/>
          <w:bCs/>
          <w:szCs w:val="24"/>
          <w:lang w:val="es-UY"/>
        </w:rPr>
        <w:t xml:space="preserve"> 3 realizadas entre los días 14 al 17 de noviembre y 29 y 30 de noviembre de 2022, respectivamente, por sistema de videoconferencia, en los términos de la Resolución GMC </w:t>
      </w:r>
      <w:proofErr w:type="spellStart"/>
      <w:r w:rsidRPr="000F39C6">
        <w:rPr>
          <w:rFonts w:cs="Arial"/>
          <w:bCs/>
          <w:szCs w:val="24"/>
          <w:lang w:val="es-UY"/>
        </w:rPr>
        <w:t>N°</w:t>
      </w:r>
      <w:proofErr w:type="spellEnd"/>
      <w:r w:rsidRPr="000F39C6">
        <w:rPr>
          <w:rFonts w:cs="Arial"/>
          <w:bCs/>
          <w:szCs w:val="24"/>
          <w:lang w:val="es-UY"/>
        </w:rPr>
        <w:t xml:space="preserve"> 19/12.</w:t>
      </w:r>
    </w:p>
    <w:p w14:paraId="03899334" w14:textId="77777777" w:rsidR="00E510F0" w:rsidRPr="000F39C6" w:rsidRDefault="00E510F0" w:rsidP="00E510F0">
      <w:pPr>
        <w:jc w:val="both"/>
        <w:rPr>
          <w:rFonts w:eastAsia="Calibri" w:cs="Arial"/>
          <w:b/>
          <w:bCs/>
          <w:szCs w:val="24"/>
          <w:lang w:val="es-UY" w:eastAsia="en-US"/>
        </w:rPr>
      </w:pPr>
    </w:p>
    <w:p w14:paraId="4FE0E5BE" w14:textId="77777777" w:rsidR="00E510F0" w:rsidRPr="000F39C6" w:rsidRDefault="00E510F0" w:rsidP="00E510F0">
      <w:pPr>
        <w:pStyle w:val="Sangradetextonormal"/>
        <w:numPr>
          <w:ilvl w:val="2"/>
          <w:numId w:val="1"/>
        </w:numPr>
        <w:spacing w:after="0" w:line="240" w:lineRule="auto"/>
        <w:jc w:val="both"/>
        <w:rPr>
          <w:rFonts w:ascii="Arial" w:eastAsia="Calibri" w:hAnsi="Arial" w:cs="Arial"/>
          <w:b/>
          <w:bCs/>
          <w:sz w:val="24"/>
          <w:szCs w:val="24"/>
          <w:lang w:val="es-UY"/>
        </w:rPr>
      </w:pPr>
      <w:r w:rsidRPr="000F39C6">
        <w:rPr>
          <w:rFonts w:ascii="Arial" w:eastAsia="Calibri" w:hAnsi="Arial" w:cs="Arial"/>
          <w:b/>
          <w:bCs/>
          <w:sz w:val="24"/>
          <w:szCs w:val="24"/>
          <w:lang w:val="es-UY"/>
        </w:rPr>
        <w:t>Régimen de Origen MERCOSUR</w:t>
      </w:r>
    </w:p>
    <w:p w14:paraId="01DA782E" w14:textId="77777777" w:rsidR="00E510F0" w:rsidRPr="000F39C6" w:rsidRDefault="00E510F0" w:rsidP="00E510F0">
      <w:pPr>
        <w:pBdr>
          <w:top w:val="nil"/>
          <w:left w:val="nil"/>
          <w:bottom w:val="nil"/>
          <w:right w:val="nil"/>
          <w:between w:val="nil"/>
        </w:pBdr>
        <w:contextualSpacing/>
        <w:jc w:val="both"/>
        <w:rPr>
          <w:rFonts w:cs="Arial"/>
          <w:szCs w:val="24"/>
          <w:lang w:val="es-PY"/>
        </w:rPr>
      </w:pPr>
    </w:p>
    <w:p w14:paraId="35411B22" w14:textId="77777777" w:rsidR="00E510F0" w:rsidRPr="000F39C6" w:rsidRDefault="00E510F0" w:rsidP="00E510F0">
      <w:pPr>
        <w:pBdr>
          <w:top w:val="nil"/>
          <w:left w:val="nil"/>
          <w:bottom w:val="nil"/>
          <w:right w:val="nil"/>
          <w:between w:val="nil"/>
        </w:pBdr>
        <w:contextualSpacing/>
        <w:jc w:val="both"/>
        <w:rPr>
          <w:rFonts w:cs="Arial"/>
          <w:lang w:val="es-PY"/>
        </w:rPr>
      </w:pPr>
      <w:r w:rsidRPr="000F39C6">
        <w:rPr>
          <w:rFonts w:cs="Arial"/>
          <w:lang w:val="es-PY"/>
        </w:rPr>
        <w:t xml:space="preserve">El CT </w:t>
      </w:r>
      <w:proofErr w:type="spellStart"/>
      <w:r w:rsidRPr="000F39C6">
        <w:rPr>
          <w:rFonts w:cs="Arial"/>
          <w:lang w:val="es-PY"/>
        </w:rPr>
        <w:t>N°</w:t>
      </w:r>
      <w:proofErr w:type="spellEnd"/>
      <w:r w:rsidRPr="000F39C6">
        <w:rPr>
          <w:rFonts w:cs="Arial"/>
          <w:lang w:val="es-PY"/>
        </w:rPr>
        <w:t xml:space="preserve"> 3 informó sobre los trabajos realizados con relación a la actualización del Régimen de Origen MERCOSUR (ROM), destacando la conclusión de los trabajos técnicos, salvo las cuestiones relacionadas a la exclusión de los productos del sector automotor del alcance del ROM y al tratamiento para los productos fabricados en zonas francas. El CT </w:t>
      </w:r>
      <w:proofErr w:type="spellStart"/>
      <w:r w:rsidRPr="000F39C6">
        <w:rPr>
          <w:rFonts w:cs="Arial"/>
          <w:lang w:val="es-PY"/>
        </w:rPr>
        <w:t>N°</w:t>
      </w:r>
      <w:proofErr w:type="spellEnd"/>
      <w:r w:rsidRPr="000F39C6">
        <w:rPr>
          <w:rFonts w:cs="Arial"/>
          <w:lang w:val="es-PY"/>
        </w:rPr>
        <w:t xml:space="preserve"> 3 elevó el anexo al proyecto de Decisión conteniendo el ROM con los aspectos pendientes mencionados </w:t>
      </w:r>
      <w:r w:rsidRPr="000F39C6">
        <w:rPr>
          <w:rFonts w:cs="Arial"/>
          <w:b/>
          <w:bCs/>
          <w:lang w:val="es-PY"/>
        </w:rPr>
        <w:t>(Anexo VII - RESERVADO)</w:t>
      </w:r>
      <w:r w:rsidRPr="000F39C6">
        <w:rPr>
          <w:rFonts w:cs="Arial"/>
          <w:lang w:val="es-PY"/>
        </w:rPr>
        <w:t>.</w:t>
      </w:r>
    </w:p>
    <w:p w14:paraId="1DBAB774" w14:textId="77777777" w:rsidR="00E510F0" w:rsidRPr="000F39C6" w:rsidRDefault="00E510F0" w:rsidP="00E510F0">
      <w:pPr>
        <w:pBdr>
          <w:top w:val="nil"/>
          <w:left w:val="nil"/>
          <w:bottom w:val="nil"/>
          <w:right w:val="nil"/>
          <w:between w:val="nil"/>
        </w:pBdr>
        <w:contextualSpacing/>
        <w:jc w:val="both"/>
        <w:rPr>
          <w:rFonts w:cs="Arial"/>
          <w:lang w:val="es-PY"/>
        </w:rPr>
      </w:pPr>
    </w:p>
    <w:p w14:paraId="1F1CAE4A" w14:textId="77777777" w:rsidR="00E510F0" w:rsidRPr="000F39C6" w:rsidRDefault="00E510F0" w:rsidP="00E510F0">
      <w:pPr>
        <w:pBdr>
          <w:top w:val="nil"/>
          <w:left w:val="nil"/>
          <w:bottom w:val="nil"/>
          <w:right w:val="nil"/>
          <w:between w:val="nil"/>
        </w:pBdr>
        <w:contextualSpacing/>
        <w:jc w:val="both"/>
        <w:rPr>
          <w:rFonts w:cs="Arial"/>
          <w:highlight w:val="yellow"/>
          <w:lang w:val="es-PY"/>
        </w:rPr>
      </w:pPr>
      <w:r w:rsidRPr="000F39C6">
        <w:rPr>
          <w:rFonts w:cs="Arial"/>
          <w:lang w:val="es-PY"/>
        </w:rPr>
        <w:t xml:space="preserve">Las delegaciones alcanzaron un consenso en relación con los aspectos pendientes de definición en el Anexo al proyecto de Decisión relativo al ROM, salvo la definición sobre el trato diferenciado, que se mantiene en la Agenda del GMC </w:t>
      </w:r>
      <w:r w:rsidRPr="000F39C6">
        <w:rPr>
          <w:rFonts w:cs="Arial"/>
          <w:b/>
          <w:bCs/>
          <w:lang w:val="es-PY"/>
        </w:rPr>
        <w:t>(Anexo VIII - RESERVADO)</w:t>
      </w:r>
      <w:r w:rsidRPr="000F39C6">
        <w:rPr>
          <w:rFonts w:cs="Arial"/>
          <w:lang w:val="es-PY"/>
        </w:rPr>
        <w:t>.</w:t>
      </w:r>
    </w:p>
    <w:p w14:paraId="2A571BDC" w14:textId="77777777" w:rsidR="00E510F0" w:rsidRPr="000F39C6" w:rsidRDefault="00E510F0" w:rsidP="00E510F0">
      <w:pPr>
        <w:pBdr>
          <w:top w:val="nil"/>
          <w:left w:val="nil"/>
          <w:bottom w:val="nil"/>
          <w:right w:val="nil"/>
          <w:between w:val="nil"/>
        </w:pBdr>
        <w:contextualSpacing/>
        <w:jc w:val="both"/>
        <w:rPr>
          <w:rFonts w:cs="Arial"/>
          <w:highlight w:val="yellow"/>
          <w:lang w:val="es-PY"/>
        </w:rPr>
      </w:pPr>
    </w:p>
    <w:p w14:paraId="6AD48BA1" w14:textId="77777777" w:rsidR="00E510F0" w:rsidRPr="000F39C6" w:rsidRDefault="00E510F0" w:rsidP="00E510F0">
      <w:pPr>
        <w:pBdr>
          <w:top w:val="nil"/>
          <w:left w:val="nil"/>
          <w:bottom w:val="nil"/>
          <w:right w:val="nil"/>
          <w:between w:val="nil"/>
        </w:pBdr>
        <w:contextualSpacing/>
        <w:jc w:val="both"/>
        <w:rPr>
          <w:rFonts w:cs="Arial"/>
          <w:lang w:val="es-PY"/>
        </w:rPr>
      </w:pPr>
      <w:r w:rsidRPr="000F39C6">
        <w:rPr>
          <w:rFonts w:cs="Arial"/>
          <w:lang w:val="es-PY"/>
        </w:rPr>
        <w:t xml:space="preserve">Asimismo, la CCM tomó nota de la presentación, en el ámbito del CT </w:t>
      </w:r>
      <w:proofErr w:type="spellStart"/>
      <w:r w:rsidRPr="000F39C6">
        <w:rPr>
          <w:rFonts w:cs="Arial"/>
          <w:lang w:val="es-PY"/>
        </w:rPr>
        <w:t>N°</w:t>
      </w:r>
      <w:proofErr w:type="spellEnd"/>
      <w:r w:rsidRPr="000F39C6">
        <w:rPr>
          <w:rFonts w:cs="Arial"/>
          <w:lang w:val="es-PY"/>
        </w:rPr>
        <w:t xml:space="preserve"> 3, del proyecto de Decisión elaborado por la Presidencia </w:t>
      </w:r>
      <w:r w:rsidRPr="000F39C6">
        <w:rPr>
          <w:rFonts w:cs="Arial"/>
          <w:i/>
          <w:iCs/>
          <w:lang w:val="es-PY"/>
        </w:rPr>
        <w:t>Pro Tempore</w:t>
      </w:r>
      <w:r w:rsidRPr="000F39C6">
        <w:rPr>
          <w:rFonts w:cs="Arial"/>
          <w:lang w:val="es-PY"/>
        </w:rPr>
        <w:t xml:space="preserve"> y que deberá ser analizado por las delegaciones.</w:t>
      </w:r>
    </w:p>
    <w:p w14:paraId="76FD8EFB" w14:textId="77777777" w:rsidR="00E510F0" w:rsidRPr="000F39C6" w:rsidRDefault="00E510F0" w:rsidP="00E510F0">
      <w:pPr>
        <w:pBdr>
          <w:top w:val="nil"/>
          <w:left w:val="nil"/>
          <w:bottom w:val="nil"/>
          <w:right w:val="nil"/>
          <w:between w:val="nil"/>
        </w:pBdr>
        <w:contextualSpacing/>
        <w:jc w:val="both"/>
        <w:rPr>
          <w:rFonts w:cs="Arial"/>
          <w:lang w:val="es-PY"/>
        </w:rPr>
      </w:pPr>
    </w:p>
    <w:p w14:paraId="786317CF" w14:textId="77777777" w:rsidR="00E510F0" w:rsidRPr="000F39C6" w:rsidRDefault="00E510F0" w:rsidP="00E510F0">
      <w:pPr>
        <w:pBdr>
          <w:top w:val="nil"/>
          <w:left w:val="nil"/>
          <w:bottom w:val="nil"/>
          <w:right w:val="nil"/>
          <w:between w:val="nil"/>
        </w:pBdr>
        <w:contextualSpacing/>
        <w:jc w:val="both"/>
        <w:rPr>
          <w:rFonts w:cs="Arial"/>
          <w:lang w:val="es-PY"/>
        </w:rPr>
      </w:pPr>
      <w:r w:rsidRPr="000F39C6">
        <w:rPr>
          <w:rFonts w:cs="Arial"/>
          <w:lang w:val="es-PY"/>
        </w:rPr>
        <w:lastRenderedPageBreak/>
        <w:t xml:space="preserve">En ese sentido, la CCM acordó informar al GMC los resultados de los acuerdos alcanzados en el ámbito del CT </w:t>
      </w:r>
      <w:proofErr w:type="spellStart"/>
      <w:r w:rsidRPr="000F39C6">
        <w:rPr>
          <w:rFonts w:cs="Arial"/>
          <w:lang w:val="es-PY"/>
        </w:rPr>
        <w:t>N°</w:t>
      </w:r>
      <w:proofErr w:type="spellEnd"/>
      <w:r w:rsidRPr="000F39C6">
        <w:rPr>
          <w:rFonts w:cs="Arial"/>
          <w:lang w:val="es-PY"/>
        </w:rPr>
        <w:t xml:space="preserve"> 3 y la CCM.</w:t>
      </w:r>
    </w:p>
    <w:p w14:paraId="0C955E4F" w14:textId="77777777" w:rsidR="00E510F0" w:rsidRPr="000F39C6" w:rsidRDefault="00E510F0" w:rsidP="00E510F0">
      <w:pPr>
        <w:pBdr>
          <w:top w:val="nil"/>
          <w:left w:val="nil"/>
          <w:bottom w:val="nil"/>
          <w:right w:val="nil"/>
          <w:between w:val="nil"/>
        </w:pBdr>
        <w:contextualSpacing/>
        <w:jc w:val="both"/>
        <w:rPr>
          <w:rFonts w:cs="Arial"/>
          <w:lang w:val="es-PY"/>
        </w:rPr>
      </w:pPr>
    </w:p>
    <w:p w14:paraId="594FA4C9" w14:textId="77777777" w:rsidR="00E510F0" w:rsidRPr="000F39C6" w:rsidRDefault="00E510F0" w:rsidP="00E510F0">
      <w:pPr>
        <w:jc w:val="both"/>
        <w:rPr>
          <w:rFonts w:cs="Arial"/>
          <w:bCs/>
          <w:lang w:val="es-UY"/>
        </w:rPr>
      </w:pPr>
      <w:r w:rsidRPr="000F39C6">
        <w:rPr>
          <w:rFonts w:cs="Arial"/>
          <w:bCs/>
          <w:lang w:val="es-UY"/>
        </w:rPr>
        <w:t xml:space="preserve">La CCM destacó la importancia prioritaria que supone la actualización del Régimen de Origen MERCOSUR. </w:t>
      </w:r>
    </w:p>
    <w:p w14:paraId="5F7193AD" w14:textId="77777777" w:rsidR="00E510F0" w:rsidRPr="000F39C6" w:rsidRDefault="00E510F0" w:rsidP="00E510F0">
      <w:pPr>
        <w:pBdr>
          <w:top w:val="nil"/>
          <w:left w:val="nil"/>
          <w:bottom w:val="nil"/>
          <w:right w:val="nil"/>
          <w:between w:val="nil"/>
        </w:pBdr>
        <w:contextualSpacing/>
        <w:jc w:val="both"/>
        <w:rPr>
          <w:rFonts w:cs="Arial"/>
          <w:lang w:val="es-PY"/>
        </w:rPr>
      </w:pPr>
    </w:p>
    <w:p w14:paraId="233B39D4" w14:textId="77777777" w:rsidR="00E510F0" w:rsidRPr="000F39C6" w:rsidRDefault="00E510F0" w:rsidP="00E510F0">
      <w:pPr>
        <w:pBdr>
          <w:top w:val="nil"/>
          <w:left w:val="nil"/>
          <w:bottom w:val="nil"/>
          <w:right w:val="nil"/>
          <w:between w:val="nil"/>
        </w:pBdr>
        <w:contextualSpacing/>
        <w:jc w:val="both"/>
        <w:rPr>
          <w:rFonts w:cs="Arial"/>
          <w:lang w:val="es-PY"/>
        </w:rPr>
      </w:pPr>
      <w:r w:rsidRPr="000F39C6">
        <w:rPr>
          <w:rFonts w:cs="Arial"/>
          <w:lang w:val="es-PY"/>
        </w:rPr>
        <w:t xml:space="preserve">La CCM tomó conocimiento que la SM remitió, mediante Nota/SM664/22 de fecha 29 de noviembre de 2022, la traducción al idioma portugués del texto del Régimen de Origen MERCOSUR (ROM), en negociación, dando cumplimiento a la instrucción emanada de la CXCI Reunión Ordinaria de la CCM, Acta </w:t>
      </w:r>
      <w:proofErr w:type="spellStart"/>
      <w:r w:rsidRPr="000F39C6">
        <w:rPr>
          <w:rFonts w:cs="Arial"/>
          <w:lang w:val="es-PY"/>
        </w:rPr>
        <w:t>N°</w:t>
      </w:r>
      <w:proofErr w:type="spellEnd"/>
      <w:r w:rsidRPr="000F39C6">
        <w:rPr>
          <w:rFonts w:cs="Arial"/>
          <w:lang w:val="es-PY"/>
        </w:rPr>
        <w:t xml:space="preserve"> 08/22, punto 2., realizada los días 19 y 20 de octubre de 2022.</w:t>
      </w:r>
    </w:p>
    <w:p w14:paraId="63C4FC33" w14:textId="77777777" w:rsidR="00B26AE6" w:rsidRPr="000F39C6" w:rsidRDefault="00B26AE6" w:rsidP="008C7116">
      <w:pPr>
        <w:keepNext/>
        <w:keepLines/>
        <w:jc w:val="both"/>
        <w:outlineLvl w:val="1"/>
        <w:rPr>
          <w:rFonts w:eastAsiaTheme="majorEastAsia" w:cs="Arial"/>
          <w:b/>
          <w:bCs/>
          <w:szCs w:val="24"/>
          <w:lang w:val="es-PY" w:eastAsia="en-US"/>
        </w:rPr>
      </w:pPr>
    </w:p>
    <w:p w14:paraId="494DE5DC" w14:textId="77777777" w:rsidR="008C7116" w:rsidRPr="000F39C6" w:rsidRDefault="008C7116" w:rsidP="008C7116">
      <w:pPr>
        <w:numPr>
          <w:ilvl w:val="1"/>
          <w:numId w:val="1"/>
        </w:numPr>
        <w:jc w:val="both"/>
        <w:rPr>
          <w:rFonts w:eastAsia="Calibri" w:cs="Arial"/>
          <w:b/>
          <w:bCs/>
          <w:szCs w:val="24"/>
          <w:lang w:val="es-UY" w:eastAsia="en-US"/>
        </w:rPr>
      </w:pPr>
      <w:r w:rsidRPr="000F39C6">
        <w:rPr>
          <w:rFonts w:eastAsia="Calibri" w:cs="Arial"/>
          <w:b/>
          <w:bCs/>
          <w:szCs w:val="24"/>
          <w:lang w:val="es-UY" w:eastAsia="en-US"/>
        </w:rPr>
        <w:t xml:space="preserve">Comité Técnico </w:t>
      </w:r>
      <w:proofErr w:type="spellStart"/>
      <w:r w:rsidRPr="000F39C6">
        <w:rPr>
          <w:rFonts w:eastAsia="Calibri" w:cs="Arial"/>
          <w:b/>
          <w:bCs/>
          <w:szCs w:val="24"/>
          <w:lang w:val="es-UY" w:eastAsia="en-US"/>
        </w:rPr>
        <w:t>Nº</w:t>
      </w:r>
      <w:proofErr w:type="spellEnd"/>
      <w:r w:rsidRPr="000F39C6">
        <w:rPr>
          <w:rFonts w:eastAsia="Calibri" w:cs="Arial"/>
          <w:b/>
          <w:bCs/>
          <w:szCs w:val="24"/>
          <w:lang w:val="es-UY" w:eastAsia="en-US"/>
        </w:rPr>
        <w:t xml:space="preserve"> 6 “Estadísticas de Comercio Exterior del MERCOSUR”</w:t>
      </w:r>
    </w:p>
    <w:p w14:paraId="07FA16A3" w14:textId="77777777" w:rsidR="008C7116" w:rsidRPr="000F39C6" w:rsidRDefault="008C7116" w:rsidP="008C7116">
      <w:pPr>
        <w:pStyle w:val="Sangradetextonormal"/>
        <w:spacing w:after="0" w:line="240" w:lineRule="auto"/>
        <w:jc w:val="both"/>
        <w:rPr>
          <w:rFonts w:ascii="Arial" w:eastAsia="Calibri" w:hAnsi="Arial" w:cs="Arial"/>
          <w:b/>
          <w:bCs/>
          <w:sz w:val="24"/>
          <w:szCs w:val="24"/>
          <w:lang w:val="es-UY"/>
        </w:rPr>
      </w:pPr>
    </w:p>
    <w:p w14:paraId="21C67C66" w14:textId="77777777" w:rsidR="00CC05BC" w:rsidRPr="000F39C6" w:rsidRDefault="000B4359" w:rsidP="00CC05BC">
      <w:pPr>
        <w:ind w:left="-72"/>
        <w:jc w:val="both"/>
        <w:rPr>
          <w:rFonts w:cs="Arial"/>
          <w:bCs/>
          <w:szCs w:val="24"/>
          <w:lang w:val="es-UY"/>
        </w:rPr>
      </w:pPr>
      <w:r w:rsidRPr="000F39C6">
        <w:rPr>
          <w:rFonts w:cs="Arial"/>
          <w:bCs/>
          <w:szCs w:val="24"/>
          <w:lang w:val="es-UY"/>
        </w:rPr>
        <w:t xml:space="preserve">La CCM tomó nota de los </w:t>
      </w:r>
      <w:r w:rsidRPr="000F39C6">
        <w:rPr>
          <w:rFonts w:cs="Arial"/>
          <w:szCs w:val="24"/>
          <w:lang w:val="es-PY"/>
        </w:rPr>
        <w:t xml:space="preserve">resultados </w:t>
      </w:r>
      <w:r w:rsidRPr="000F39C6">
        <w:rPr>
          <w:rFonts w:cs="Arial"/>
          <w:bCs/>
          <w:szCs w:val="24"/>
          <w:lang w:val="es-UY"/>
        </w:rPr>
        <w:t xml:space="preserve">de la </w:t>
      </w:r>
      <w:r w:rsidRPr="000F39C6">
        <w:rPr>
          <w:rFonts w:cs="Arial"/>
          <w:szCs w:val="24"/>
          <w:lang w:val="es-UY"/>
        </w:rPr>
        <w:t xml:space="preserve">XL Reunión Ordinaria </w:t>
      </w:r>
      <w:r w:rsidRPr="000F39C6">
        <w:rPr>
          <w:rFonts w:cs="Arial"/>
          <w:bCs/>
          <w:szCs w:val="24"/>
          <w:lang w:val="es-UY"/>
        </w:rPr>
        <w:t xml:space="preserve">del CT </w:t>
      </w:r>
      <w:proofErr w:type="spellStart"/>
      <w:r w:rsidRPr="000F39C6">
        <w:rPr>
          <w:rFonts w:cs="Arial"/>
          <w:bCs/>
          <w:szCs w:val="24"/>
          <w:lang w:val="es-UY"/>
        </w:rPr>
        <w:t>Nº</w:t>
      </w:r>
      <w:proofErr w:type="spellEnd"/>
      <w:r w:rsidRPr="000F39C6">
        <w:rPr>
          <w:rFonts w:cs="Arial"/>
          <w:bCs/>
          <w:szCs w:val="24"/>
          <w:lang w:val="es-UY"/>
        </w:rPr>
        <w:t xml:space="preserve"> 6 realizada los días 23 y 24 de noviembre de 2022 por sistema de videoconferencia, en los términos de la Resolución GMC </w:t>
      </w:r>
      <w:proofErr w:type="spellStart"/>
      <w:r w:rsidRPr="000F39C6">
        <w:rPr>
          <w:rFonts w:cs="Arial"/>
          <w:bCs/>
          <w:szCs w:val="24"/>
          <w:lang w:val="es-UY"/>
        </w:rPr>
        <w:t>N°</w:t>
      </w:r>
      <w:proofErr w:type="spellEnd"/>
      <w:r w:rsidRPr="000F39C6">
        <w:rPr>
          <w:rFonts w:cs="Arial"/>
          <w:bCs/>
          <w:szCs w:val="24"/>
          <w:lang w:val="es-UY"/>
        </w:rPr>
        <w:t xml:space="preserve"> 19/12.</w:t>
      </w:r>
    </w:p>
    <w:p w14:paraId="2F676BF3" w14:textId="77777777" w:rsidR="00CC05BC" w:rsidRPr="000F39C6" w:rsidRDefault="00CC05BC" w:rsidP="00CC05BC">
      <w:pPr>
        <w:ind w:left="-72"/>
        <w:jc w:val="both"/>
        <w:rPr>
          <w:rFonts w:cs="Arial"/>
          <w:bCs/>
          <w:szCs w:val="24"/>
          <w:lang w:val="es-UY"/>
        </w:rPr>
      </w:pPr>
    </w:p>
    <w:p w14:paraId="2BE8EDFE" w14:textId="421DC236" w:rsidR="00CC05BC" w:rsidRPr="000F39C6" w:rsidRDefault="00CC05BC" w:rsidP="00CC05BC">
      <w:pPr>
        <w:ind w:left="-72"/>
        <w:jc w:val="both"/>
        <w:rPr>
          <w:rFonts w:cs="Arial"/>
          <w:bCs/>
          <w:szCs w:val="24"/>
          <w:lang w:val="es-UY"/>
        </w:rPr>
      </w:pPr>
      <w:r w:rsidRPr="000F39C6">
        <w:rPr>
          <w:rFonts w:cs="Arial"/>
          <w:bCs/>
          <w:szCs w:val="24"/>
          <w:lang w:val="es-UY"/>
        </w:rPr>
        <w:t>La CCM recibió el Informe Técnico de Comercio Exterior del MERCOSUR 2022 – 1er semestre,</w:t>
      </w:r>
      <w:r w:rsidRPr="000F39C6">
        <w:rPr>
          <w:rFonts w:cs="Arial"/>
          <w:szCs w:val="24"/>
          <w:lang w:val="es-UY"/>
        </w:rPr>
        <w:t xml:space="preserve"> elaborado por la SM/UTECEM </w:t>
      </w:r>
      <w:r w:rsidRPr="000F39C6">
        <w:rPr>
          <w:rFonts w:cs="Arial"/>
          <w:bCs/>
          <w:szCs w:val="24"/>
          <w:lang w:val="es-UY"/>
        </w:rPr>
        <w:t xml:space="preserve">el cual consta como </w:t>
      </w:r>
      <w:r w:rsidRPr="000F39C6">
        <w:rPr>
          <w:rFonts w:cs="Arial"/>
          <w:b/>
          <w:szCs w:val="24"/>
          <w:lang w:val="es-UY"/>
        </w:rPr>
        <w:t xml:space="preserve">Anexo </w:t>
      </w:r>
      <w:r w:rsidR="00BE54EE" w:rsidRPr="000F39C6">
        <w:rPr>
          <w:rFonts w:cs="Arial"/>
          <w:b/>
          <w:szCs w:val="24"/>
          <w:lang w:val="es-UY"/>
        </w:rPr>
        <w:t>IX.</w:t>
      </w:r>
      <w:r w:rsidRPr="000F39C6">
        <w:rPr>
          <w:rFonts w:cs="Arial"/>
          <w:bCs/>
          <w:szCs w:val="24"/>
          <w:lang w:val="es-UY"/>
        </w:rPr>
        <w:t xml:space="preserve"> </w:t>
      </w:r>
    </w:p>
    <w:p w14:paraId="615C48DD" w14:textId="2C64205A" w:rsidR="00CC05BC" w:rsidRPr="000F39C6" w:rsidRDefault="00CC05BC" w:rsidP="00CC05BC">
      <w:pPr>
        <w:ind w:left="-72"/>
        <w:jc w:val="both"/>
        <w:rPr>
          <w:rFonts w:cs="Arial"/>
          <w:bCs/>
          <w:szCs w:val="24"/>
          <w:lang w:val="es-UY"/>
        </w:rPr>
      </w:pPr>
    </w:p>
    <w:p w14:paraId="36CB0F19" w14:textId="1FE61868" w:rsidR="00CC05BC" w:rsidRPr="000F39C6" w:rsidRDefault="00965C4D" w:rsidP="007C28B2">
      <w:pPr>
        <w:ind w:left="-72"/>
        <w:jc w:val="both"/>
        <w:rPr>
          <w:rFonts w:cs="Arial"/>
          <w:bCs/>
          <w:szCs w:val="24"/>
          <w:lang w:val="es-UY"/>
        </w:rPr>
      </w:pPr>
      <w:r w:rsidRPr="000F39C6">
        <w:rPr>
          <w:rFonts w:cs="Arial"/>
          <w:bCs/>
          <w:szCs w:val="24"/>
          <w:lang w:val="es-UY"/>
        </w:rPr>
        <w:t>Asimismo</w:t>
      </w:r>
      <w:r w:rsidR="007C28B2" w:rsidRPr="000F39C6">
        <w:rPr>
          <w:rFonts w:cs="Arial"/>
          <w:bCs/>
          <w:szCs w:val="24"/>
          <w:lang w:val="es-UY"/>
        </w:rPr>
        <w:t>,</w:t>
      </w:r>
      <w:r w:rsidRPr="000F39C6">
        <w:rPr>
          <w:rFonts w:cs="Arial"/>
          <w:bCs/>
          <w:szCs w:val="24"/>
          <w:lang w:val="es-UY"/>
        </w:rPr>
        <w:t xml:space="preserve"> la CCM recibió </w:t>
      </w:r>
      <w:r w:rsidR="007C28B2" w:rsidRPr="000F39C6">
        <w:rPr>
          <w:rFonts w:cs="Arial"/>
          <w:bCs/>
          <w:szCs w:val="24"/>
          <w:lang w:val="es-UY"/>
        </w:rPr>
        <w:t xml:space="preserve">el </w:t>
      </w:r>
      <w:r w:rsidR="007D18C8" w:rsidRPr="000F39C6">
        <w:rPr>
          <w:rFonts w:cs="Arial"/>
          <w:bCs/>
          <w:szCs w:val="24"/>
          <w:lang w:val="es-UY"/>
        </w:rPr>
        <w:t>I</w:t>
      </w:r>
      <w:r w:rsidR="007C28B2" w:rsidRPr="000F39C6">
        <w:rPr>
          <w:rFonts w:cs="Arial"/>
          <w:bCs/>
          <w:szCs w:val="24"/>
          <w:lang w:val="es-UY"/>
        </w:rPr>
        <w:t>nforme sobre la revisión del Manual de Compilación de Estadísticas de Comercio Internacional de Mercancías (ECIM 2010 - MC) de las Naciones Unidas, e</w:t>
      </w:r>
      <w:r w:rsidRPr="000F39C6">
        <w:rPr>
          <w:rFonts w:cs="Arial"/>
          <w:bCs/>
          <w:szCs w:val="24"/>
          <w:lang w:val="es-UY"/>
        </w:rPr>
        <w:t>n cumplimiento con la instrucció</w:t>
      </w:r>
      <w:r w:rsidR="003B42E3" w:rsidRPr="000F39C6">
        <w:rPr>
          <w:rFonts w:cs="Arial"/>
          <w:bCs/>
          <w:szCs w:val="24"/>
          <w:lang w:val="es-UY"/>
        </w:rPr>
        <w:t>n impartida en oportunidad de su</w:t>
      </w:r>
      <w:r w:rsidRPr="000F39C6">
        <w:rPr>
          <w:rFonts w:cs="Arial"/>
          <w:bCs/>
          <w:szCs w:val="24"/>
          <w:lang w:val="es-UY"/>
        </w:rPr>
        <w:t xml:space="preserve"> CXC Reunión Ordinaria</w:t>
      </w:r>
      <w:r w:rsidR="003B42E3" w:rsidRPr="000F39C6">
        <w:rPr>
          <w:rFonts w:cs="Arial"/>
          <w:bCs/>
          <w:szCs w:val="24"/>
          <w:lang w:val="es-UY"/>
        </w:rPr>
        <w:t xml:space="preserve"> </w:t>
      </w:r>
      <w:r w:rsidR="007C28B2" w:rsidRPr="000F39C6">
        <w:rPr>
          <w:rFonts w:cs="Arial"/>
          <w:b/>
          <w:szCs w:val="24"/>
          <w:lang w:val="es-UY"/>
        </w:rPr>
        <w:t>(Anexo</w:t>
      </w:r>
      <w:r w:rsidR="00BE54EE" w:rsidRPr="000F39C6">
        <w:rPr>
          <w:rFonts w:cs="Arial"/>
          <w:b/>
          <w:szCs w:val="24"/>
          <w:lang w:val="es-UY"/>
        </w:rPr>
        <w:t xml:space="preserve"> X</w:t>
      </w:r>
      <w:r w:rsidR="007C28B2" w:rsidRPr="000F39C6">
        <w:rPr>
          <w:rFonts w:cs="Arial"/>
          <w:b/>
          <w:szCs w:val="24"/>
          <w:lang w:val="es-UY"/>
        </w:rPr>
        <w:t>)</w:t>
      </w:r>
      <w:r w:rsidR="007C28B2" w:rsidRPr="000F39C6">
        <w:rPr>
          <w:rFonts w:cs="Arial"/>
          <w:bCs/>
          <w:szCs w:val="24"/>
          <w:lang w:val="es-UY"/>
        </w:rPr>
        <w:t>.</w:t>
      </w:r>
    </w:p>
    <w:p w14:paraId="06B2F507" w14:textId="77777777" w:rsidR="003B42E3" w:rsidRPr="000F39C6" w:rsidRDefault="003B42E3" w:rsidP="007C28B2">
      <w:pPr>
        <w:ind w:left="-72"/>
        <w:jc w:val="both"/>
        <w:rPr>
          <w:rFonts w:cs="Arial"/>
          <w:bCs/>
          <w:szCs w:val="24"/>
          <w:lang w:val="es-UY"/>
        </w:rPr>
      </w:pPr>
    </w:p>
    <w:p w14:paraId="1A6ED21B" w14:textId="0D7A28C6" w:rsidR="003B42E3" w:rsidRPr="000F39C6" w:rsidRDefault="003B42E3" w:rsidP="007C28B2">
      <w:pPr>
        <w:ind w:left="-72"/>
        <w:jc w:val="both"/>
        <w:rPr>
          <w:rFonts w:cs="Arial"/>
          <w:bCs/>
          <w:szCs w:val="24"/>
          <w:lang w:val="es-UY"/>
        </w:rPr>
      </w:pPr>
      <w:r w:rsidRPr="000F39C6">
        <w:rPr>
          <w:rFonts w:cs="Arial"/>
          <w:bCs/>
          <w:szCs w:val="24"/>
          <w:lang w:val="es-UY"/>
        </w:rPr>
        <w:t xml:space="preserve">Las delegaciones acordaron continuar con el análisis de la solicitud presentada por el CT </w:t>
      </w:r>
      <w:proofErr w:type="spellStart"/>
      <w:r w:rsidRPr="000F39C6">
        <w:rPr>
          <w:rFonts w:cs="Arial"/>
          <w:bCs/>
          <w:szCs w:val="24"/>
          <w:lang w:val="es-UY"/>
        </w:rPr>
        <w:t>N°</w:t>
      </w:r>
      <w:proofErr w:type="spellEnd"/>
      <w:r w:rsidRPr="000F39C6">
        <w:rPr>
          <w:rFonts w:cs="Arial"/>
          <w:bCs/>
          <w:szCs w:val="24"/>
          <w:lang w:val="es-UY"/>
        </w:rPr>
        <w:t xml:space="preserve"> 6 de que la </w:t>
      </w:r>
      <w:r w:rsidR="00723364" w:rsidRPr="000F39C6">
        <w:rPr>
          <w:rFonts w:cs="Arial"/>
          <w:bCs/>
          <w:szCs w:val="24"/>
          <w:lang w:val="es-UY"/>
        </w:rPr>
        <w:t>SM/</w:t>
      </w:r>
      <w:r w:rsidRPr="000F39C6">
        <w:rPr>
          <w:rFonts w:cs="Arial"/>
          <w:bCs/>
          <w:szCs w:val="24"/>
          <w:lang w:val="es-UY"/>
        </w:rPr>
        <w:t>UTECEM pueda contar con un acceso que le permita dar seguimiento a las reuniones que tienen lugar en el marco de la ECIM</w:t>
      </w:r>
      <w:r w:rsidR="008A5D21" w:rsidRPr="000F39C6">
        <w:rPr>
          <w:rFonts w:cs="Arial"/>
          <w:bCs/>
          <w:szCs w:val="24"/>
          <w:lang w:val="es-UY"/>
        </w:rPr>
        <w:t xml:space="preserve"> de Naciones Unidas</w:t>
      </w:r>
      <w:r w:rsidRPr="000F39C6">
        <w:rPr>
          <w:rFonts w:cs="Arial"/>
          <w:bCs/>
          <w:szCs w:val="24"/>
          <w:lang w:val="es-UY"/>
        </w:rPr>
        <w:t>.</w:t>
      </w:r>
    </w:p>
    <w:p w14:paraId="6C5732D2" w14:textId="6845A27D" w:rsidR="001018B0" w:rsidRPr="000F39C6" w:rsidRDefault="001018B0" w:rsidP="007C28B2">
      <w:pPr>
        <w:ind w:left="-72"/>
        <w:jc w:val="both"/>
        <w:rPr>
          <w:rFonts w:cs="Arial"/>
          <w:bCs/>
          <w:szCs w:val="24"/>
          <w:lang w:val="es-UY"/>
        </w:rPr>
      </w:pPr>
    </w:p>
    <w:p w14:paraId="417DF39B" w14:textId="0A0FB5DF" w:rsidR="001018B0" w:rsidRPr="000F39C6" w:rsidRDefault="001018B0" w:rsidP="008A5D21">
      <w:pPr>
        <w:ind w:left="-72"/>
        <w:jc w:val="both"/>
        <w:rPr>
          <w:rFonts w:cs="Arial"/>
          <w:bCs/>
          <w:szCs w:val="24"/>
          <w:lang w:val="es-UY"/>
        </w:rPr>
      </w:pPr>
      <w:r w:rsidRPr="000F39C6">
        <w:rPr>
          <w:rFonts w:cs="Arial"/>
          <w:bCs/>
          <w:szCs w:val="24"/>
          <w:lang w:val="es-UY"/>
        </w:rPr>
        <w:t xml:space="preserve">La </w:t>
      </w:r>
      <w:r w:rsidR="00441DC7" w:rsidRPr="000F39C6">
        <w:rPr>
          <w:rFonts w:cs="Arial"/>
          <w:bCs/>
          <w:szCs w:val="24"/>
          <w:lang w:val="es-UY"/>
        </w:rPr>
        <w:t xml:space="preserve">CCM tomó conocimiento </w:t>
      </w:r>
      <w:r w:rsidR="0095401D" w:rsidRPr="000F39C6">
        <w:rPr>
          <w:rFonts w:cs="Arial"/>
          <w:bCs/>
          <w:szCs w:val="24"/>
          <w:lang w:val="es-UY"/>
        </w:rPr>
        <w:t>sobre las</w:t>
      </w:r>
      <w:r w:rsidR="003B42E3" w:rsidRPr="000F39C6">
        <w:rPr>
          <w:rFonts w:cs="Arial"/>
          <w:bCs/>
          <w:szCs w:val="24"/>
          <w:lang w:val="es-UY"/>
        </w:rPr>
        <w:t xml:space="preserve"> necesidades</w:t>
      </w:r>
      <w:r w:rsidR="0095401D" w:rsidRPr="000F39C6">
        <w:rPr>
          <w:rFonts w:cs="Arial"/>
          <w:bCs/>
          <w:szCs w:val="24"/>
          <w:lang w:val="es-UY"/>
        </w:rPr>
        <w:t xml:space="preserve"> de recursos tecnológicos </w:t>
      </w:r>
      <w:r w:rsidR="003B42E3" w:rsidRPr="000F39C6">
        <w:rPr>
          <w:rFonts w:cs="Arial"/>
          <w:bCs/>
          <w:szCs w:val="24"/>
          <w:lang w:val="es-UY"/>
        </w:rPr>
        <w:t xml:space="preserve">que requiere </w:t>
      </w:r>
      <w:r w:rsidR="00441DC7" w:rsidRPr="000F39C6">
        <w:rPr>
          <w:rFonts w:cs="Arial"/>
          <w:bCs/>
          <w:szCs w:val="24"/>
          <w:lang w:val="es-UY"/>
        </w:rPr>
        <w:t xml:space="preserve">la </w:t>
      </w:r>
      <w:r w:rsidRPr="000F39C6">
        <w:rPr>
          <w:rFonts w:cs="Arial"/>
          <w:bCs/>
          <w:szCs w:val="24"/>
          <w:lang w:val="es-UY"/>
        </w:rPr>
        <w:t>SM/UTECEM</w:t>
      </w:r>
      <w:r w:rsidR="00441DC7" w:rsidRPr="000F39C6">
        <w:rPr>
          <w:rFonts w:cs="Arial"/>
          <w:bCs/>
          <w:szCs w:val="24"/>
          <w:lang w:val="es-UY"/>
        </w:rPr>
        <w:t>,</w:t>
      </w:r>
      <w:r w:rsidRPr="000F39C6">
        <w:rPr>
          <w:rFonts w:cs="Arial"/>
          <w:bCs/>
          <w:szCs w:val="24"/>
          <w:lang w:val="es-UY"/>
        </w:rPr>
        <w:t xml:space="preserve"> </w:t>
      </w:r>
      <w:r w:rsidR="00D26347" w:rsidRPr="000F39C6">
        <w:rPr>
          <w:rFonts w:cs="Arial"/>
          <w:bCs/>
          <w:szCs w:val="24"/>
          <w:lang w:val="es-UY"/>
        </w:rPr>
        <w:t>al igual que las limitaciones que esto r</w:t>
      </w:r>
      <w:r w:rsidR="003B42E3" w:rsidRPr="000F39C6">
        <w:rPr>
          <w:rFonts w:cs="Arial"/>
          <w:bCs/>
          <w:szCs w:val="24"/>
          <w:lang w:val="es-UY"/>
        </w:rPr>
        <w:t>epresentaría en la evolución del nuevo prototipo del</w:t>
      </w:r>
      <w:r w:rsidR="00D26347" w:rsidRPr="000F39C6">
        <w:rPr>
          <w:rFonts w:cs="Arial"/>
          <w:bCs/>
          <w:szCs w:val="24"/>
          <w:lang w:val="es-UY"/>
        </w:rPr>
        <w:t xml:space="preserve"> SECEM</w:t>
      </w:r>
      <w:r w:rsidR="008A5D21" w:rsidRPr="000F39C6">
        <w:rPr>
          <w:rFonts w:cs="Arial"/>
          <w:bCs/>
          <w:szCs w:val="24"/>
          <w:lang w:val="es-UY"/>
        </w:rPr>
        <w:t xml:space="preserve"> y </w:t>
      </w:r>
      <w:r w:rsidR="003B42E3" w:rsidRPr="000F39C6">
        <w:rPr>
          <w:rFonts w:cs="Arial"/>
          <w:szCs w:val="24"/>
          <w:lang w:val="es-UY"/>
        </w:rPr>
        <w:t xml:space="preserve">coincidió en la importancia de que la </w:t>
      </w:r>
      <w:r w:rsidR="008A5D21" w:rsidRPr="000F39C6">
        <w:rPr>
          <w:rFonts w:cs="Arial"/>
          <w:szCs w:val="24"/>
          <w:lang w:val="es-UY"/>
        </w:rPr>
        <w:t>SM/</w:t>
      </w:r>
      <w:r w:rsidR="003B42E3" w:rsidRPr="000F39C6">
        <w:rPr>
          <w:rFonts w:cs="Arial"/>
          <w:szCs w:val="24"/>
          <w:lang w:val="es-UY"/>
        </w:rPr>
        <w:t xml:space="preserve">UTECEM pueda contar con </w:t>
      </w:r>
      <w:r w:rsidR="008A5D21" w:rsidRPr="000F39C6">
        <w:rPr>
          <w:rFonts w:cs="Arial"/>
          <w:szCs w:val="24"/>
          <w:lang w:val="es-UY"/>
        </w:rPr>
        <w:t>los mencionados recursos</w:t>
      </w:r>
      <w:r w:rsidRPr="000F39C6">
        <w:rPr>
          <w:rFonts w:cs="Arial"/>
          <w:szCs w:val="24"/>
          <w:lang w:val="es-UY"/>
        </w:rPr>
        <w:t>.</w:t>
      </w:r>
    </w:p>
    <w:p w14:paraId="16CD3FB2" w14:textId="77777777" w:rsidR="00D26347" w:rsidRPr="000F39C6" w:rsidRDefault="00D26347" w:rsidP="00B0732B">
      <w:pPr>
        <w:jc w:val="both"/>
        <w:rPr>
          <w:rFonts w:cs="Arial"/>
          <w:bCs/>
          <w:szCs w:val="24"/>
          <w:lang w:val="es-UY"/>
        </w:rPr>
      </w:pPr>
    </w:p>
    <w:p w14:paraId="404463AA" w14:textId="6B2E0347" w:rsidR="00144164" w:rsidRPr="000F39C6" w:rsidRDefault="00144164" w:rsidP="008C7116">
      <w:pPr>
        <w:numPr>
          <w:ilvl w:val="1"/>
          <w:numId w:val="1"/>
        </w:numPr>
        <w:jc w:val="both"/>
        <w:rPr>
          <w:rFonts w:cs="Arial"/>
          <w:b/>
          <w:bCs/>
          <w:szCs w:val="24"/>
        </w:rPr>
      </w:pPr>
      <w:r w:rsidRPr="000F39C6">
        <w:rPr>
          <w:rFonts w:cs="Arial"/>
          <w:b/>
          <w:bCs/>
          <w:szCs w:val="24"/>
        </w:rPr>
        <w:t>Comité Técnico Nº 7 “Defensa del Consumidor” (CT N° 7)</w:t>
      </w:r>
      <w:r w:rsidR="008D48EB" w:rsidRPr="000F39C6">
        <w:rPr>
          <w:rFonts w:cs="Arial"/>
          <w:b/>
          <w:bCs/>
          <w:szCs w:val="24"/>
        </w:rPr>
        <w:t xml:space="preserve"> </w:t>
      </w:r>
    </w:p>
    <w:p w14:paraId="3726CD96" w14:textId="47B6DFE6" w:rsidR="00144164" w:rsidRPr="000F39C6" w:rsidRDefault="00144164" w:rsidP="00144164">
      <w:pPr>
        <w:pStyle w:val="Sangradetextonormal"/>
        <w:spacing w:after="0" w:line="240" w:lineRule="auto"/>
        <w:ind w:left="0"/>
        <w:jc w:val="both"/>
        <w:rPr>
          <w:rFonts w:ascii="Arial" w:hAnsi="Arial" w:cs="Arial"/>
          <w:b/>
          <w:bCs/>
          <w:sz w:val="24"/>
          <w:szCs w:val="24"/>
        </w:rPr>
      </w:pPr>
    </w:p>
    <w:p w14:paraId="16D87605" w14:textId="77777777" w:rsidR="00387DD7" w:rsidRPr="000F39C6" w:rsidRDefault="000B4359" w:rsidP="00387DD7">
      <w:pPr>
        <w:ind w:left="-72"/>
        <w:jc w:val="both"/>
        <w:rPr>
          <w:rFonts w:cs="Arial"/>
          <w:bCs/>
          <w:szCs w:val="24"/>
          <w:lang w:val="es-UY"/>
        </w:rPr>
      </w:pPr>
      <w:r w:rsidRPr="000F39C6">
        <w:rPr>
          <w:rFonts w:cs="Arial"/>
          <w:bCs/>
          <w:szCs w:val="24"/>
          <w:lang w:val="es-UY"/>
        </w:rPr>
        <w:t xml:space="preserve">La CCM tomó nota de los </w:t>
      </w:r>
      <w:r w:rsidRPr="000F39C6">
        <w:rPr>
          <w:rFonts w:cs="Arial"/>
          <w:szCs w:val="24"/>
          <w:lang w:val="es-PY"/>
        </w:rPr>
        <w:t xml:space="preserve">resultados </w:t>
      </w:r>
      <w:r w:rsidRPr="000F39C6">
        <w:rPr>
          <w:rFonts w:cs="Arial"/>
          <w:bCs/>
          <w:szCs w:val="24"/>
          <w:lang w:val="es-UY"/>
        </w:rPr>
        <w:t xml:space="preserve">de la </w:t>
      </w:r>
      <w:r w:rsidR="005C50A8" w:rsidRPr="000F39C6">
        <w:rPr>
          <w:rFonts w:cs="Arial"/>
          <w:szCs w:val="24"/>
          <w:lang w:val="es-UY"/>
        </w:rPr>
        <w:t>CVI</w:t>
      </w:r>
      <w:r w:rsidRPr="000F39C6">
        <w:rPr>
          <w:rFonts w:cs="Arial"/>
          <w:szCs w:val="24"/>
          <w:lang w:val="es-UY"/>
        </w:rPr>
        <w:t xml:space="preserve"> Reunión Ordinaria </w:t>
      </w:r>
      <w:r w:rsidRPr="000F39C6">
        <w:rPr>
          <w:rFonts w:cs="Arial"/>
          <w:bCs/>
          <w:szCs w:val="24"/>
          <w:lang w:val="es-UY"/>
        </w:rPr>
        <w:t xml:space="preserve">del CT </w:t>
      </w:r>
      <w:proofErr w:type="spellStart"/>
      <w:r w:rsidRPr="000F39C6">
        <w:rPr>
          <w:rFonts w:cs="Arial"/>
          <w:bCs/>
          <w:szCs w:val="24"/>
          <w:lang w:val="es-UY"/>
        </w:rPr>
        <w:t>Nº</w:t>
      </w:r>
      <w:proofErr w:type="spellEnd"/>
      <w:r w:rsidRPr="000F39C6">
        <w:rPr>
          <w:rFonts w:cs="Arial"/>
          <w:bCs/>
          <w:szCs w:val="24"/>
          <w:lang w:val="es-UY"/>
        </w:rPr>
        <w:t xml:space="preserve"> 7 realizada </w:t>
      </w:r>
      <w:r w:rsidR="005C50A8" w:rsidRPr="000F39C6">
        <w:rPr>
          <w:rFonts w:cs="Arial"/>
          <w:bCs/>
          <w:szCs w:val="24"/>
          <w:lang w:val="es-UY"/>
        </w:rPr>
        <w:t>el día 28 de noviembre</w:t>
      </w:r>
      <w:r w:rsidRPr="000F39C6">
        <w:rPr>
          <w:rFonts w:cs="Arial"/>
          <w:bCs/>
          <w:szCs w:val="24"/>
          <w:lang w:val="es-UY"/>
        </w:rPr>
        <w:t xml:space="preserve"> de 2022 por sistema de videoconferencia, en los términos de la Resolución GMC </w:t>
      </w:r>
      <w:proofErr w:type="spellStart"/>
      <w:r w:rsidRPr="000F39C6">
        <w:rPr>
          <w:rFonts w:cs="Arial"/>
          <w:bCs/>
          <w:szCs w:val="24"/>
          <w:lang w:val="es-UY"/>
        </w:rPr>
        <w:t>N°</w:t>
      </w:r>
      <w:proofErr w:type="spellEnd"/>
      <w:r w:rsidRPr="000F39C6">
        <w:rPr>
          <w:rFonts w:cs="Arial"/>
          <w:bCs/>
          <w:szCs w:val="24"/>
          <w:lang w:val="es-UY"/>
        </w:rPr>
        <w:t xml:space="preserve"> 19/12.</w:t>
      </w:r>
    </w:p>
    <w:p w14:paraId="38980AFA" w14:textId="77777777" w:rsidR="00387DD7" w:rsidRPr="000F39C6" w:rsidRDefault="00387DD7" w:rsidP="00387DD7">
      <w:pPr>
        <w:ind w:left="-72"/>
        <w:jc w:val="both"/>
        <w:rPr>
          <w:rFonts w:cs="Arial"/>
          <w:bCs/>
          <w:szCs w:val="24"/>
          <w:lang w:val="es-UY"/>
        </w:rPr>
      </w:pPr>
    </w:p>
    <w:p w14:paraId="22D24DD0" w14:textId="48D7D102" w:rsidR="008C7116" w:rsidRPr="000F39C6" w:rsidRDefault="005C50A8" w:rsidP="00CF73E2">
      <w:pPr>
        <w:ind w:left="-72"/>
        <w:jc w:val="both"/>
        <w:rPr>
          <w:rFonts w:eastAsia="Trebuchet MS" w:cs="Arial"/>
          <w:bCs/>
          <w:szCs w:val="24"/>
          <w:bdr w:val="nil"/>
          <w:lang w:val="es-UY" w:eastAsia="pt-BR"/>
        </w:rPr>
      </w:pPr>
      <w:r w:rsidRPr="000F39C6">
        <w:rPr>
          <w:rFonts w:cs="Arial"/>
          <w:bCs/>
          <w:szCs w:val="24"/>
          <w:lang w:val="es-UY"/>
        </w:rPr>
        <w:t xml:space="preserve">Asimismo, </w:t>
      </w:r>
      <w:r w:rsidR="00387DD7" w:rsidRPr="000F39C6">
        <w:rPr>
          <w:rFonts w:eastAsia="Trebuchet MS" w:cs="Arial"/>
          <w:bCs/>
          <w:szCs w:val="24"/>
          <w:bdr w:val="nil"/>
          <w:lang w:val="es-UY" w:eastAsia="pt-BR"/>
        </w:rPr>
        <w:t xml:space="preserve">de conformidad con la instrucción </w:t>
      </w:r>
      <w:r w:rsidR="00303830" w:rsidRPr="000F39C6">
        <w:rPr>
          <w:rFonts w:eastAsia="Trebuchet MS" w:cs="Arial"/>
          <w:bCs/>
          <w:szCs w:val="24"/>
          <w:bdr w:val="nil"/>
          <w:lang w:val="es-UY" w:eastAsia="pt-BR"/>
        </w:rPr>
        <w:t xml:space="preserve">impartida en oportunidad de la </w:t>
      </w:r>
      <w:r w:rsidR="00387DD7" w:rsidRPr="000F39C6">
        <w:rPr>
          <w:rFonts w:eastAsia="Trebuchet MS" w:cs="Arial"/>
          <w:bCs/>
          <w:szCs w:val="24"/>
          <w:bdr w:val="nil"/>
          <w:lang w:val="es-UY" w:eastAsia="pt-BR"/>
        </w:rPr>
        <w:t xml:space="preserve">CLXXXIX Reunión Ordinaria </w:t>
      </w:r>
      <w:r w:rsidR="00303830" w:rsidRPr="000F39C6">
        <w:rPr>
          <w:rFonts w:eastAsia="Trebuchet MS" w:cs="Arial"/>
          <w:bCs/>
          <w:szCs w:val="24"/>
          <w:bdr w:val="nil"/>
          <w:lang w:val="es-UY" w:eastAsia="pt-BR"/>
        </w:rPr>
        <w:t>de la CCM (</w:t>
      </w:r>
      <w:r w:rsidR="00387DD7" w:rsidRPr="000F39C6">
        <w:rPr>
          <w:rFonts w:eastAsia="Trebuchet MS" w:cs="Arial"/>
          <w:bCs/>
          <w:szCs w:val="24"/>
          <w:bdr w:val="nil"/>
          <w:lang w:val="es-UY" w:eastAsia="pt-BR"/>
        </w:rPr>
        <w:t xml:space="preserve">Acta </w:t>
      </w:r>
      <w:proofErr w:type="spellStart"/>
      <w:r w:rsidR="00387DD7" w:rsidRPr="000F39C6">
        <w:rPr>
          <w:rFonts w:eastAsia="Trebuchet MS" w:cs="Arial"/>
          <w:bCs/>
          <w:szCs w:val="24"/>
          <w:bdr w:val="nil"/>
          <w:lang w:val="es-UY" w:eastAsia="pt-BR"/>
        </w:rPr>
        <w:t>N°</w:t>
      </w:r>
      <w:proofErr w:type="spellEnd"/>
      <w:r w:rsidR="00387DD7" w:rsidRPr="000F39C6">
        <w:rPr>
          <w:rFonts w:eastAsia="Trebuchet MS" w:cs="Arial"/>
          <w:bCs/>
          <w:szCs w:val="24"/>
          <w:bdr w:val="nil"/>
          <w:lang w:val="es-UY" w:eastAsia="pt-BR"/>
        </w:rPr>
        <w:t xml:space="preserve"> 06/22</w:t>
      </w:r>
      <w:r w:rsidR="00303830" w:rsidRPr="000F39C6">
        <w:rPr>
          <w:rFonts w:eastAsia="Trebuchet MS" w:cs="Arial"/>
          <w:bCs/>
          <w:szCs w:val="24"/>
          <w:bdr w:val="nil"/>
          <w:lang w:val="es-UY" w:eastAsia="pt-BR"/>
        </w:rPr>
        <w:t xml:space="preserve">, ítem 2.2.3), </w:t>
      </w:r>
      <w:r w:rsidR="00E14970" w:rsidRPr="000F39C6">
        <w:rPr>
          <w:rFonts w:eastAsia="Trebuchet MS" w:cs="Arial"/>
          <w:bCs/>
          <w:szCs w:val="24"/>
          <w:bdr w:val="nil"/>
          <w:lang w:val="es-UY" w:eastAsia="pt-BR"/>
        </w:rPr>
        <w:t xml:space="preserve">la CCM </w:t>
      </w:r>
      <w:r w:rsidRPr="000F39C6">
        <w:rPr>
          <w:rFonts w:cs="Arial"/>
          <w:bCs/>
          <w:szCs w:val="24"/>
          <w:lang w:val="es-UY"/>
        </w:rPr>
        <w:t xml:space="preserve">tomó conocimiento </w:t>
      </w:r>
      <w:r w:rsidR="00303830" w:rsidRPr="000F39C6">
        <w:rPr>
          <w:rFonts w:cs="Arial"/>
          <w:bCs/>
          <w:szCs w:val="24"/>
          <w:lang w:val="es-UY"/>
        </w:rPr>
        <w:t xml:space="preserve">del tratamiento conjunto entre el CT </w:t>
      </w:r>
      <w:proofErr w:type="spellStart"/>
      <w:r w:rsidR="00303830" w:rsidRPr="000F39C6">
        <w:rPr>
          <w:rFonts w:cs="Arial"/>
          <w:bCs/>
          <w:szCs w:val="24"/>
          <w:lang w:val="es-UY"/>
        </w:rPr>
        <w:t>N°</w:t>
      </w:r>
      <w:proofErr w:type="spellEnd"/>
      <w:r w:rsidR="00303830" w:rsidRPr="000F39C6">
        <w:rPr>
          <w:rFonts w:cs="Arial"/>
          <w:bCs/>
          <w:szCs w:val="24"/>
          <w:lang w:val="es-UY"/>
        </w:rPr>
        <w:t xml:space="preserve"> 7 y el SGT </w:t>
      </w:r>
      <w:proofErr w:type="spellStart"/>
      <w:r w:rsidR="00303830" w:rsidRPr="000F39C6">
        <w:rPr>
          <w:rFonts w:cs="Arial"/>
          <w:bCs/>
          <w:szCs w:val="24"/>
          <w:lang w:val="es-UY"/>
        </w:rPr>
        <w:t>N°</w:t>
      </w:r>
      <w:proofErr w:type="spellEnd"/>
      <w:r w:rsidR="00303830" w:rsidRPr="000F39C6">
        <w:rPr>
          <w:rFonts w:cs="Arial"/>
          <w:bCs/>
          <w:szCs w:val="24"/>
          <w:lang w:val="es-UY"/>
        </w:rPr>
        <w:t xml:space="preserve"> 3</w:t>
      </w:r>
      <w:r w:rsidR="008A5D21" w:rsidRPr="000F39C6">
        <w:rPr>
          <w:rFonts w:cs="Arial"/>
          <w:bCs/>
          <w:szCs w:val="24"/>
          <w:lang w:val="es-UY"/>
        </w:rPr>
        <w:t xml:space="preserve"> </w:t>
      </w:r>
      <w:r w:rsidR="00303830" w:rsidRPr="000F39C6">
        <w:rPr>
          <w:rFonts w:cs="Arial"/>
          <w:bCs/>
          <w:szCs w:val="24"/>
          <w:lang w:val="es-UY"/>
        </w:rPr>
        <w:t xml:space="preserve">del </w:t>
      </w:r>
      <w:r w:rsidR="00303830" w:rsidRPr="000F39C6">
        <w:rPr>
          <w:rFonts w:eastAsia="Trebuchet MS" w:cs="Arial"/>
          <w:bCs/>
          <w:szCs w:val="24"/>
          <w:bdr w:val="nil"/>
          <w:lang w:val="es-UY" w:eastAsia="pt-BR"/>
        </w:rPr>
        <w:t>Proyecto PTB-MERCOSUR “Fortalecimiento de la Infraestructura de la Calidad para el Fomento de la Eficiencia Energética entre el MERCOSUR y Alemania”</w:t>
      </w:r>
      <w:r w:rsidR="001B58D3" w:rsidRPr="000F39C6">
        <w:rPr>
          <w:rFonts w:eastAsia="Trebuchet MS" w:cs="Arial"/>
          <w:bCs/>
          <w:szCs w:val="24"/>
          <w:bdr w:val="nil"/>
          <w:lang w:val="es-UY" w:eastAsia="pt-BR"/>
        </w:rPr>
        <w:t xml:space="preserve">, actividad que se realizó en el marco de la Decisión CMC </w:t>
      </w:r>
      <w:proofErr w:type="spellStart"/>
      <w:r w:rsidR="001B58D3" w:rsidRPr="000F39C6">
        <w:rPr>
          <w:rFonts w:eastAsia="Trebuchet MS" w:cs="Arial"/>
          <w:bCs/>
          <w:szCs w:val="24"/>
          <w:bdr w:val="nil"/>
          <w:lang w:val="es-UY" w:eastAsia="pt-BR"/>
        </w:rPr>
        <w:t>N°</w:t>
      </w:r>
      <w:proofErr w:type="spellEnd"/>
      <w:r w:rsidR="001B58D3" w:rsidRPr="000F39C6">
        <w:rPr>
          <w:rFonts w:eastAsia="Trebuchet MS" w:cs="Arial"/>
          <w:bCs/>
          <w:szCs w:val="24"/>
          <w:bdr w:val="nil"/>
          <w:lang w:val="es-UY" w:eastAsia="pt-BR"/>
        </w:rPr>
        <w:t xml:space="preserve"> 24/14</w:t>
      </w:r>
      <w:r w:rsidR="00303830" w:rsidRPr="000F39C6">
        <w:rPr>
          <w:rFonts w:eastAsia="Trebuchet MS" w:cs="Arial"/>
          <w:bCs/>
          <w:szCs w:val="24"/>
          <w:bdr w:val="nil"/>
          <w:lang w:val="es-UY" w:eastAsia="pt-BR"/>
        </w:rPr>
        <w:t xml:space="preserve">. A ese respecto, tomó nota que se acordó </w:t>
      </w:r>
      <w:r w:rsidRPr="000F39C6">
        <w:rPr>
          <w:rFonts w:cs="Arial"/>
          <w:szCs w:val="24"/>
          <w:lang w:val="es-UY"/>
        </w:rPr>
        <w:t xml:space="preserve">generar un grupo de trabajo conjunto para la elaboración de una campaña en redes sociales de educación y sensibilización al consumidor en </w:t>
      </w:r>
      <w:r w:rsidRPr="000F39C6">
        <w:rPr>
          <w:rFonts w:cs="Arial"/>
          <w:szCs w:val="24"/>
          <w:lang w:val="es-UY"/>
        </w:rPr>
        <w:lastRenderedPageBreak/>
        <w:t>la eficiencia energética y etiquetado, previa consulta al componente de cooperación PTB</w:t>
      </w:r>
      <w:r w:rsidR="00303830" w:rsidRPr="000F39C6">
        <w:rPr>
          <w:rFonts w:cs="Arial"/>
          <w:szCs w:val="24"/>
          <w:lang w:val="es-UY"/>
        </w:rPr>
        <w:t>.</w:t>
      </w:r>
      <w:r w:rsidRPr="000F39C6">
        <w:rPr>
          <w:rFonts w:cs="Arial"/>
          <w:szCs w:val="24"/>
          <w:lang w:val="es-UY"/>
        </w:rPr>
        <w:t xml:space="preserve"> </w:t>
      </w:r>
    </w:p>
    <w:p w14:paraId="7FB88AF5" w14:textId="77777777" w:rsidR="008A5D21" w:rsidRPr="000F39C6" w:rsidRDefault="008A5D21" w:rsidP="00387DD7">
      <w:pPr>
        <w:ind w:left="-72"/>
        <w:jc w:val="both"/>
        <w:rPr>
          <w:rFonts w:cs="Arial"/>
          <w:szCs w:val="24"/>
          <w:lang w:val="es-UY"/>
        </w:rPr>
      </w:pPr>
    </w:p>
    <w:p w14:paraId="02AC38DE" w14:textId="1B728809" w:rsidR="008C7116" w:rsidRPr="000F39C6" w:rsidRDefault="008C7116" w:rsidP="008C7116">
      <w:pPr>
        <w:numPr>
          <w:ilvl w:val="1"/>
          <w:numId w:val="1"/>
        </w:numPr>
        <w:jc w:val="both"/>
        <w:rPr>
          <w:rFonts w:eastAsia="Calibri" w:cs="Arial"/>
          <w:b/>
          <w:bCs/>
          <w:szCs w:val="24"/>
          <w:lang w:val="es-UY" w:eastAsia="en-US"/>
        </w:rPr>
      </w:pPr>
      <w:r w:rsidRPr="000F39C6">
        <w:rPr>
          <w:rFonts w:eastAsia="Calibri" w:cs="Arial"/>
          <w:b/>
          <w:bCs/>
          <w:szCs w:val="24"/>
          <w:lang w:val="es-UY" w:eastAsia="en-US"/>
        </w:rPr>
        <w:t xml:space="preserve">Comité Técnico </w:t>
      </w:r>
      <w:proofErr w:type="spellStart"/>
      <w:r w:rsidRPr="000F39C6">
        <w:rPr>
          <w:rFonts w:eastAsia="Calibri" w:cs="Arial"/>
          <w:b/>
          <w:bCs/>
          <w:szCs w:val="24"/>
          <w:lang w:val="es-UY" w:eastAsia="en-US"/>
        </w:rPr>
        <w:t>Nº</w:t>
      </w:r>
      <w:proofErr w:type="spellEnd"/>
      <w:r w:rsidRPr="000F39C6">
        <w:rPr>
          <w:rFonts w:eastAsia="Calibri" w:cs="Arial"/>
          <w:b/>
          <w:bCs/>
          <w:szCs w:val="24"/>
          <w:lang w:val="es-UY" w:eastAsia="en-US"/>
        </w:rPr>
        <w:t xml:space="preserve"> 8 “Transposición de Nomenclatura de Acuerdos Comerciales con Terceros Países y Grupos de Países”</w:t>
      </w:r>
      <w:r w:rsidR="00EE5370" w:rsidRPr="000F39C6">
        <w:rPr>
          <w:rFonts w:eastAsia="Calibri" w:cs="Arial"/>
          <w:b/>
          <w:bCs/>
          <w:szCs w:val="24"/>
          <w:lang w:val="es-UY" w:eastAsia="en-US"/>
        </w:rPr>
        <w:t xml:space="preserve"> </w:t>
      </w:r>
    </w:p>
    <w:p w14:paraId="240E3F1E" w14:textId="1D06807D" w:rsidR="008C7116" w:rsidRPr="000F39C6" w:rsidRDefault="008C7116" w:rsidP="000B4359">
      <w:pPr>
        <w:rPr>
          <w:rFonts w:cs="Arial"/>
          <w:b/>
          <w:bCs/>
          <w:szCs w:val="24"/>
          <w:lang w:val="es-UY" w:eastAsia="en-US"/>
        </w:rPr>
      </w:pPr>
    </w:p>
    <w:p w14:paraId="15962F37" w14:textId="1C2A5D9D" w:rsidR="001F7D65" w:rsidRPr="000F39C6" w:rsidRDefault="000B4359" w:rsidP="00965C4D">
      <w:pPr>
        <w:ind w:left="-72"/>
        <w:jc w:val="both"/>
        <w:rPr>
          <w:rFonts w:cs="Arial"/>
          <w:b/>
          <w:bCs/>
          <w:szCs w:val="24"/>
          <w:lang w:val="es-UY" w:eastAsia="en-US"/>
        </w:rPr>
      </w:pPr>
      <w:r w:rsidRPr="000F39C6">
        <w:rPr>
          <w:rFonts w:cs="Arial"/>
          <w:bCs/>
          <w:szCs w:val="24"/>
          <w:lang w:val="es-UY"/>
        </w:rPr>
        <w:t xml:space="preserve">La CCM tomó nota de los </w:t>
      </w:r>
      <w:r w:rsidRPr="000F39C6">
        <w:rPr>
          <w:rFonts w:cs="Arial"/>
          <w:szCs w:val="24"/>
          <w:lang w:val="es-PY"/>
        </w:rPr>
        <w:t xml:space="preserve">resultados </w:t>
      </w:r>
      <w:r w:rsidRPr="000F39C6">
        <w:rPr>
          <w:rFonts w:cs="Arial"/>
          <w:bCs/>
          <w:szCs w:val="24"/>
          <w:lang w:val="es-UY"/>
        </w:rPr>
        <w:t xml:space="preserve">de la </w:t>
      </w:r>
      <w:r w:rsidR="00965C4D" w:rsidRPr="000F39C6">
        <w:rPr>
          <w:rFonts w:cs="Arial"/>
          <w:szCs w:val="24"/>
          <w:lang w:val="es-UY"/>
        </w:rPr>
        <w:t>VI</w:t>
      </w:r>
      <w:r w:rsidRPr="000F39C6">
        <w:rPr>
          <w:rFonts w:cs="Arial"/>
          <w:szCs w:val="24"/>
          <w:lang w:val="es-UY"/>
        </w:rPr>
        <w:t xml:space="preserve"> Reunión Ordinaria </w:t>
      </w:r>
      <w:r w:rsidRPr="000F39C6">
        <w:rPr>
          <w:rFonts w:cs="Arial"/>
          <w:bCs/>
          <w:szCs w:val="24"/>
          <w:lang w:val="es-UY"/>
        </w:rPr>
        <w:t xml:space="preserve">del CT </w:t>
      </w:r>
      <w:proofErr w:type="spellStart"/>
      <w:r w:rsidRPr="000F39C6">
        <w:rPr>
          <w:rFonts w:cs="Arial"/>
          <w:bCs/>
          <w:szCs w:val="24"/>
          <w:lang w:val="es-UY"/>
        </w:rPr>
        <w:t>Nº</w:t>
      </w:r>
      <w:proofErr w:type="spellEnd"/>
      <w:r w:rsidRPr="000F39C6">
        <w:rPr>
          <w:rFonts w:cs="Arial"/>
          <w:bCs/>
          <w:szCs w:val="24"/>
          <w:lang w:val="es-UY"/>
        </w:rPr>
        <w:t xml:space="preserve"> 8 realizada </w:t>
      </w:r>
      <w:r w:rsidR="00965C4D" w:rsidRPr="000F39C6">
        <w:rPr>
          <w:rFonts w:cs="Arial"/>
          <w:bCs/>
          <w:szCs w:val="24"/>
          <w:lang w:val="es-UY"/>
        </w:rPr>
        <w:t>el día 29 de noviembre</w:t>
      </w:r>
      <w:r w:rsidRPr="000F39C6">
        <w:rPr>
          <w:rFonts w:cs="Arial"/>
          <w:bCs/>
          <w:szCs w:val="24"/>
          <w:lang w:val="es-UY"/>
        </w:rPr>
        <w:t xml:space="preserve"> de 2022, por sistema de videoconferencia, en los términos de la Resolución GMC </w:t>
      </w:r>
      <w:proofErr w:type="spellStart"/>
      <w:r w:rsidRPr="000F39C6">
        <w:rPr>
          <w:rFonts w:cs="Arial"/>
          <w:bCs/>
          <w:szCs w:val="24"/>
          <w:lang w:val="es-UY"/>
        </w:rPr>
        <w:t>N°</w:t>
      </w:r>
      <w:proofErr w:type="spellEnd"/>
      <w:r w:rsidRPr="000F39C6">
        <w:rPr>
          <w:rFonts w:cs="Arial"/>
          <w:bCs/>
          <w:szCs w:val="24"/>
          <w:lang w:val="es-UY"/>
        </w:rPr>
        <w:t xml:space="preserve"> 19/12.</w:t>
      </w:r>
    </w:p>
    <w:p w14:paraId="25230577" w14:textId="77777777" w:rsidR="000B4359" w:rsidRPr="000F39C6" w:rsidRDefault="000B4359" w:rsidP="000B4359">
      <w:pPr>
        <w:rPr>
          <w:rFonts w:cs="Arial"/>
          <w:b/>
          <w:bCs/>
          <w:szCs w:val="24"/>
          <w:lang w:val="es-UY" w:eastAsia="en-US"/>
        </w:rPr>
      </w:pPr>
    </w:p>
    <w:p w14:paraId="51983627" w14:textId="56AD1211" w:rsidR="008C7116" w:rsidRPr="000F39C6" w:rsidRDefault="008C7116" w:rsidP="008C7116">
      <w:pPr>
        <w:numPr>
          <w:ilvl w:val="1"/>
          <w:numId w:val="1"/>
        </w:numPr>
        <w:jc w:val="both"/>
        <w:rPr>
          <w:rFonts w:eastAsia="Calibri" w:cs="Arial"/>
          <w:b/>
          <w:bCs/>
          <w:szCs w:val="24"/>
          <w:lang w:val="es-UY" w:eastAsia="en-US"/>
        </w:rPr>
      </w:pPr>
      <w:r w:rsidRPr="000F39C6">
        <w:rPr>
          <w:rFonts w:eastAsia="Calibri" w:cs="Arial"/>
          <w:b/>
          <w:bCs/>
          <w:szCs w:val="24"/>
          <w:lang w:val="es-UY" w:eastAsia="en-US"/>
        </w:rPr>
        <w:t>Comité ad hoc sobre el Control de Cupos del MERCOSUR (CAH-CUPOS)</w:t>
      </w:r>
    </w:p>
    <w:p w14:paraId="576255F6" w14:textId="3199ACD1" w:rsidR="008C7116" w:rsidRPr="000F39C6" w:rsidRDefault="008C7116" w:rsidP="008C7116">
      <w:pPr>
        <w:jc w:val="both"/>
        <w:rPr>
          <w:rFonts w:cs="Arial"/>
          <w:bCs/>
          <w:szCs w:val="24"/>
          <w:lang w:val="es-UY"/>
        </w:rPr>
      </w:pPr>
    </w:p>
    <w:p w14:paraId="5D2A4665" w14:textId="28215A0E" w:rsidR="007043BC" w:rsidRPr="000F39C6" w:rsidRDefault="007043BC" w:rsidP="00FE4E4D">
      <w:pPr>
        <w:pStyle w:val="Sangradetextonormal"/>
        <w:spacing w:after="0" w:line="240" w:lineRule="auto"/>
        <w:ind w:left="0"/>
        <w:jc w:val="both"/>
        <w:rPr>
          <w:rFonts w:ascii="Arial" w:eastAsia="Times New Roman" w:hAnsi="Arial" w:cs="Arial"/>
          <w:bCs/>
          <w:sz w:val="24"/>
          <w:szCs w:val="24"/>
          <w:lang w:val="es-UY" w:eastAsia="es-ES"/>
        </w:rPr>
      </w:pPr>
      <w:r w:rsidRPr="000F39C6">
        <w:rPr>
          <w:rFonts w:ascii="Arial" w:eastAsia="Times New Roman" w:hAnsi="Arial" w:cs="Arial"/>
          <w:bCs/>
          <w:sz w:val="24"/>
          <w:szCs w:val="24"/>
          <w:lang w:val="es-UY" w:eastAsia="es-ES"/>
        </w:rPr>
        <w:t xml:space="preserve">La CCM tomó nota de los resultados de la XV Reunión Ordinaria del CAH-CUPOS realizada el día 23 de noviembre de 2022, por sistema de videoconferencia, en los términos de la Resolución GMC </w:t>
      </w:r>
      <w:proofErr w:type="spellStart"/>
      <w:r w:rsidRPr="000F39C6">
        <w:rPr>
          <w:rFonts w:ascii="Arial" w:eastAsia="Times New Roman" w:hAnsi="Arial" w:cs="Arial"/>
          <w:bCs/>
          <w:sz w:val="24"/>
          <w:szCs w:val="24"/>
          <w:lang w:val="es-UY" w:eastAsia="es-ES"/>
        </w:rPr>
        <w:t>N°</w:t>
      </w:r>
      <w:proofErr w:type="spellEnd"/>
      <w:r w:rsidRPr="000F39C6">
        <w:rPr>
          <w:rFonts w:ascii="Arial" w:eastAsia="Times New Roman" w:hAnsi="Arial" w:cs="Arial"/>
          <w:bCs/>
          <w:sz w:val="24"/>
          <w:szCs w:val="24"/>
          <w:lang w:val="es-UY" w:eastAsia="es-ES"/>
        </w:rPr>
        <w:t xml:space="preserve"> 19/12.</w:t>
      </w:r>
    </w:p>
    <w:p w14:paraId="01905C9E" w14:textId="77777777" w:rsidR="00FE4E4D" w:rsidRPr="000F39C6" w:rsidRDefault="00FE4E4D" w:rsidP="00FE4E4D">
      <w:pPr>
        <w:pStyle w:val="Sangradetextonormal"/>
        <w:spacing w:after="0" w:line="240" w:lineRule="auto"/>
        <w:ind w:left="0"/>
        <w:jc w:val="both"/>
        <w:rPr>
          <w:rFonts w:ascii="Arial" w:eastAsia="Times New Roman" w:hAnsi="Arial" w:cs="Arial"/>
          <w:bCs/>
          <w:sz w:val="24"/>
          <w:szCs w:val="24"/>
          <w:lang w:val="es-UY" w:eastAsia="es-ES"/>
        </w:rPr>
      </w:pPr>
    </w:p>
    <w:p w14:paraId="553FB3F1" w14:textId="3E215286" w:rsidR="007043BC" w:rsidRPr="000F39C6" w:rsidRDefault="007043BC" w:rsidP="00FE4E4D">
      <w:pPr>
        <w:pStyle w:val="Sangradetextonormal"/>
        <w:spacing w:after="0" w:line="240" w:lineRule="auto"/>
        <w:ind w:left="0"/>
        <w:jc w:val="both"/>
        <w:rPr>
          <w:rFonts w:ascii="Arial" w:eastAsia="Times New Roman" w:hAnsi="Arial" w:cs="Arial"/>
          <w:bCs/>
          <w:sz w:val="24"/>
          <w:szCs w:val="24"/>
          <w:lang w:val="es-UY" w:eastAsia="es-ES"/>
        </w:rPr>
      </w:pPr>
      <w:r w:rsidRPr="000F39C6">
        <w:rPr>
          <w:rFonts w:ascii="Arial" w:eastAsia="Times New Roman" w:hAnsi="Arial" w:cs="Arial"/>
          <w:bCs/>
          <w:sz w:val="24"/>
          <w:szCs w:val="24"/>
          <w:lang w:val="es-UY" w:eastAsia="es-ES"/>
        </w:rPr>
        <w:t xml:space="preserve">La CCM tomó nota de la realización de la reunión técnica de los responsables informáticos de la administración de cupos en los </w:t>
      </w:r>
      <w:proofErr w:type="gramStart"/>
      <w:r w:rsidRPr="000F39C6">
        <w:rPr>
          <w:rFonts w:ascii="Arial" w:eastAsia="Times New Roman" w:hAnsi="Arial" w:cs="Arial"/>
          <w:bCs/>
          <w:sz w:val="24"/>
          <w:szCs w:val="24"/>
          <w:lang w:val="es-UY" w:eastAsia="es-ES"/>
        </w:rPr>
        <w:t>Estados Partes</w:t>
      </w:r>
      <w:proofErr w:type="gramEnd"/>
      <w:r w:rsidRPr="000F39C6">
        <w:rPr>
          <w:rFonts w:ascii="Arial" w:eastAsia="Times New Roman" w:hAnsi="Arial" w:cs="Arial"/>
          <w:bCs/>
          <w:sz w:val="24"/>
          <w:szCs w:val="24"/>
          <w:lang w:val="es-UY" w:eastAsia="es-ES"/>
        </w:rPr>
        <w:t xml:space="preserve"> y de la SM realizada el día 22 de noviembre pasado cuya Ayuda Memoria consta como </w:t>
      </w:r>
      <w:r w:rsidRPr="000F39C6">
        <w:rPr>
          <w:rFonts w:ascii="Arial" w:eastAsia="Times New Roman" w:hAnsi="Arial" w:cs="Arial"/>
          <w:b/>
          <w:sz w:val="24"/>
          <w:szCs w:val="24"/>
          <w:lang w:val="es-UY" w:eastAsia="es-ES"/>
        </w:rPr>
        <w:t xml:space="preserve">Anexo </w:t>
      </w:r>
      <w:r w:rsidR="00F6789D" w:rsidRPr="000F39C6">
        <w:rPr>
          <w:rFonts w:ascii="Arial" w:eastAsia="Times New Roman" w:hAnsi="Arial" w:cs="Arial"/>
          <w:b/>
          <w:sz w:val="24"/>
          <w:szCs w:val="24"/>
          <w:lang w:val="es-UY" w:eastAsia="es-ES"/>
        </w:rPr>
        <w:t>XI</w:t>
      </w:r>
      <w:r w:rsidR="00F670F2">
        <w:rPr>
          <w:rFonts w:ascii="Arial" w:eastAsia="Times New Roman" w:hAnsi="Arial" w:cs="Arial"/>
          <w:b/>
          <w:sz w:val="24"/>
          <w:szCs w:val="24"/>
          <w:lang w:val="es-UY" w:eastAsia="es-ES"/>
        </w:rPr>
        <w:t>- RESERVADO.</w:t>
      </w:r>
    </w:p>
    <w:p w14:paraId="4E3A5272" w14:textId="77777777" w:rsidR="00FE4E4D" w:rsidRPr="000F39C6" w:rsidRDefault="00FE4E4D" w:rsidP="00FE4E4D">
      <w:pPr>
        <w:pStyle w:val="Sangradetextonormal"/>
        <w:spacing w:after="0" w:line="240" w:lineRule="auto"/>
        <w:ind w:left="0"/>
        <w:jc w:val="both"/>
        <w:rPr>
          <w:rFonts w:ascii="Arial" w:eastAsia="Times New Roman" w:hAnsi="Arial" w:cs="Arial"/>
          <w:bCs/>
          <w:sz w:val="24"/>
          <w:szCs w:val="24"/>
          <w:lang w:val="es-UY" w:eastAsia="es-ES"/>
        </w:rPr>
      </w:pPr>
    </w:p>
    <w:p w14:paraId="0EAB93DA" w14:textId="6B9E53DB" w:rsidR="00F06E9D" w:rsidRPr="000F39C6" w:rsidRDefault="007043BC" w:rsidP="00FE4E4D">
      <w:pPr>
        <w:pStyle w:val="Sangradetextonormal"/>
        <w:spacing w:after="0" w:line="240" w:lineRule="auto"/>
        <w:ind w:left="0"/>
        <w:jc w:val="both"/>
        <w:rPr>
          <w:rFonts w:ascii="Arial" w:eastAsia="Times New Roman" w:hAnsi="Arial" w:cs="Arial"/>
          <w:bCs/>
          <w:sz w:val="24"/>
          <w:szCs w:val="24"/>
          <w:lang w:val="es-UY" w:eastAsia="es-ES"/>
        </w:rPr>
      </w:pPr>
      <w:r w:rsidRPr="000F39C6">
        <w:rPr>
          <w:rFonts w:ascii="Arial" w:eastAsia="Times New Roman" w:hAnsi="Arial" w:cs="Arial"/>
          <w:bCs/>
          <w:sz w:val="24"/>
          <w:szCs w:val="24"/>
          <w:lang w:val="es-UY" w:eastAsia="es-ES"/>
        </w:rPr>
        <w:t>Asimismo, tomó nota de la realización de la reunión de Puntos Focales para la implementación del SACIM y la Secretaría del MERCOSUR del día 18 de noviembre de 2022</w:t>
      </w:r>
      <w:r w:rsidR="00F670F2">
        <w:rPr>
          <w:rFonts w:ascii="Arial" w:eastAsia="Times New Roman" w:hAnsi="Arial" w:cs="Arial"/>
          <w:bCs/>
          <w:sz w:val="24"/>
          <w:szCs w:val="24"/>
          <w:lang w:val="es-UY" w:eastAsia="es-ES"/>
        </w:rPr>
        <w:t>. La</w:t>
      </w:r>
      <w:r w:rsidR="00F670F2" w:rsidRPr="00F670F2">
        <w:rPr>
          <w:lang w:val="es-UY"/>
        </w:rPr>
        <w:t xml:space="preserve"> </w:t>
      </w:r>
      <w:proofErr w:type="gramStart"/>
      <w:r w:rsidR="00F670F2" w:rsidRPr="00F670F2">
        <w:rPr>
          <w:rFonts w:ascii="Arial" w:eastAsia="Times New Roman" w:hAnsi="Arial" w:cs="Arial"/>
          <w:bCs/>
          <w:sz w:val="24"/>
          <w:szCs w:val="24"/>
          <w:lang w:val="es-UY" w:eastAsia="es-ES"/>
        </w:rPr>
        <w:t>Ayuda Memoria</w:t>
      </w:r>
      <w:proofErr w:type="gramEnd"/>
      <w:r w:rsidR="00F670F2" w:rsidRPr="00F670F2">
        <w:rPr>
          <w:rFonts w:ascii="Arial" w:eastAsia="Times New Roman" w:hAnsi="Arial" w:cs="Arial"/>
          <w:bCs/>
          <w:sz w:val="24"/>
          <w:szCs w:val="24"/>
          <w:lang w:val="es-UY" w:eastAsia="es-ES"/>
        </w:rPr>
        <w:t xml:space="preserve"> consta como</w:t>
      </w:r>
      <w:r w:rsidR="00F670F2" w:rsidRPr="00F670F2">
        <w:rPr>
          <w:rFonts w:ascii="Arial" w:eastAsia="Times New Roman" w:hAnsi="Arial" w:cs="Arial"/>
          <w:b/>
          <w:sz w:val="24"/>
          <w:szCs w:val="24"/>
          <w:lang w:val="es-UY" w:eastAsia="es-ES"/>
        </w:rPr>
        <w:t xml:space="preserve"> </w:t>
      </w:r>
      <w:r w:rsidR="00F670F2" w:rsidRPr="000F39C6">
        <w:rPr>
          <w:rFonts w:ascii="Arial" w:eastAsia="Times New Roman" w:hAnsi="Arial" w:cs="Arial"/>
          <w:b/>
          <w:sz w:val="24"/>
          <w:szCs w:val="24"/>
          <w:lang w:val="es-UY" w:eastAsia="es-ES"/>
        </w:rPr>
        <w:t>Anexo XI</w:t>
      </w:r>
      <w:r w:rsidR="00F670F2">
        <w:rPr>
          <w:rFonts w:ascii="Arial" w:eastAsia="Times New Roman" w:hAnsi="Arial" w:cs="Arial"/>
          <w:b/>
          <w:sz w:val="24"/>
          <w:szCs w:val="24"/>
          <w:lang w:val="es-UY" w:eastAsia="es-ES"/>
        </w:rPr>
        <w:t>I- RESERVADO.</w:t>
      </w:r>
    </w:p>
    <w:p w14:paraId="654DE103" w14:textId="77777777" w:rsidR="007043BC" w:rsidRPr="000F39C6" w:rsidRDefault="007043BC" w:rsidP="007043BC">
      <w:pPr>
        <w:pStyle w:val="Sangradetextonormal"/>
        <w:spacing w:after="0" w:line="240" w:lineRule="auto"/>
        <w:ind w:left="0"/>
        <w:jc w:val="both"/>
        <w:rPr>
          <w:rFonts w:ascii="Arial" w:eastAsia="Times New Roman" w:hAnsi="Arial" w:cs="Arial"/>
          <w:bCs/>
          <w:sz w:val="24"/>
          <w:szCs w:val="24"/>
          <w:lang w:val="es-UY" w:eastAsia="es-ES"/>
        </w:rPr>
      </w:pPr>
    </w:p>
    <w:p w14:paraId="579A20FA" w14:textId="2C6500C2" w:rsidR="000328CC" w:rsidRPr="000F39C6" w:rsidRDefault="003E7DEC" w:rsidP="00684B2A">
      <w:pPr>
        <w:numPr>
          <w:ilvl w:val="1"/>
          <w:numId w:val="1"/>
        </w:numPr>
        <w:jc w:val="both"/>
        <w:rPr>
          <w:rFonts w:cs="Arial"/>
          <w:b/>
          <w:bCs/>
          <w:szCs w:val="24"/>
          <w:bdr w:val="none" w:sz="0" w:space="0" w:color="auto" w:frame="1"/>
          <w:lang w:val="es-UY"/>
        </w:rPr>
      </w:pPr>
      <w:r w:rsidRPr="000F39C6">
        <w:rPr>
          <w:rFonts w:cs="Arial"/>
          <w:b/>
          <w:bCs/>
          <w:szCs w:val="24"/>
          <w:lang w:val="es-UY"/>
        </w:rPr>
        <w:t>Evaluación de los Informes de Cumplimiento de los Programas de Trabajo 202</w:t>
      </w:r>
      <w:r w:rsidR="00DA3645" w:rsidRPr="000F39C6">
        <w:rPr>
          <w:rFonts w:cs="Arial"/>
          <w:b/>
          <w:bCs/>
          <w:szCs w:val="24"/>
          <w:lang w:val="es-UY"/>
        </w:rPr>
        <w:t>2</w:t>
      </w:r>
      <w:r w:rsidR="00965C4D" w:rsidRPr="000F39C6">
        <w:rPr>
          <w:rFonts w:cs="Arial"/>
          <w:b/>
          <w:bCs/>
          <w:szCs w:val="24"/>
          <w:lang w:val="es-UY"/>
        </w:rPr>
        <w:t xml:space="preserve"> y</w:t>
      </w:r>
      <w:r w:rsidR="004E5257" w:rsidRPr="000F39C6">
        <w:rPr>
          <w:rFonts w:cs="Arial"/>
          <w:b/>
          <w:bCs/>
          <w:szCs w:val="24"/>
          <w:lang w:val="es-UY"/>
        </w:rPr>
        <w:t xml:space="preserve"> </w:t>
      </w:r>
      <w:r w:rsidRPr="000F39C6">
        <w:rPr>
          <w:rFonts w:cs="Arial"/>
          <w:b/>
          <w:bCs/>
          <w:szCs w:val="24"/>
          <w:lang w:val="es-UY"/>
        </w:rPr>
        <w:t>Programas de Trabajo 202</w:t>
      </w:r>
      <w:r w:rsidR="00DA3645" w:rsidRPr="000F39C6">
        <w:rPr>
          <w:rFonts w:cs="Arial"/>
          <w:b/>
          <w:bCs/>
          <w:szCs w:val="24"/>
          <w:lang w:val="es-UY"/>
        </w:rPr>
        <w:t>3</w:t>
      </w:r>
      <w:r w:rsidRPr="000F39C6">
        <w:rPr>
          <w:rFonts w:cs="Arial"/>
          <w:b/>
          <w:bCs/>
          <w:szCs w:val="24"/>
          <w:lang w:val="es-UY"/>
        </w:rPr>
        <w:t xml:space="preserve"> </w:t>
      </w:r>
    </w:p>
    <w:p w14:paraId="79B18B24" w14:textId="2333CA3C" w:rsidR="00965C4D" w:rsidRPr="000F39C6" w:rsidRDefault="00965C4D" w:rsidP="00965C4D">
      <w:pPr>
        <w:jc w:val="both"/>
        <w:rPr>
          <w:rFonts w:cs="Arial"/>
          <w:b/>
          <w:bCs/>
          <w:szCs w:val="24"/>
          <w:lang w:val="es-UY"/>
        </w:rPr>
      </w:pPr>
    </w:p>
    <w:p w14:paraId="69292084" w14:textId="44D33154" w:rsidR="00157C86" w:rsidRPr="000F39C6" w:rsidRDefault="000328CC" w:rsidP="004E5257">
      <w:pPr>
        <w:jc w:val="both"/>
        <w:rPr>
          <w:rFonts w:cs="Arial"/>
          <w:szCs w:val="24"/>
          <w:bdr w:val="none" w:sz="0" w:space="0" w:color="auto" w:frame="1"/>
          <w:lang w:val="es-UY"/>
        </w:rPr>
      </w:pPr>
      <w:r w:rsidRPr="000F39C6">
        <w:rPr>
          <w:rFonts w:cs="Arial"/>
          <w:szCs w:val="24"/>
          <w:bdr w:val="none" w:sz="0" w:space="0" w:color="auto" w:frame="1"/>
          <w:lang w:val="es-UY"/>
        </w:rPr>
        <w:t>La CCM tomó nota de</w:t>
      </w:r>
      <w:r w:rsidR="003D6719" w:rsidRPr="000F39C6">
        <w:rPr>
          <w:rFonts w:cs="Arial"/>
          <w:szCs w:val="24"/>
          <w:bdr w:val="none" w:sz="0" w:space="0" w:color="auto" w:frame="1"/>
          <w:lang w:val="es-UY"/>
        </w:rPr>
        <w:t xml:space="preserve"> </w:t>
      </w:r>
      <w:r w:rsidRPr="000F39C6">
        <w:rPr>
          <w:rFonts w:cs="Arial"/>
          <w:szCs w:val="24"/>
          <w:bdr w:val="none" w:sz="0" w:space="0" w:color="auto" w:frame="1"/>
          <w:lang w:val="es-UY"/>
        </w:rPr>
        <w:t>l</w:t>
      </w:r>
      <w:r w:rsidR="001B58D3" w:rsidRPr="000F39C6">
        <w:rPr>
          <w:rFonts w:cs="Arial"/>
          <w:szCs w:val="24"/>
          <w:bdr w:val="none" w:sz="0" w:space="0" w:color="auto" w:frame="1"/>
          <w:lang w:val="es-UY"/>
        </w:rPr>
        <w:t>os</w:t>
      </w:r>
      <w:r w:rsidRPr="000F39C6">
        <w:rPr>
          <w:rFonts w:cs="Arial"/>
          <w:szCs w:val="24"/>
          <w:bdr w:val="none" w:sz="0" w:space="0" w:color="auto" w:frame="1"/>
          <w:lang w:val="es-UY"/>
        </w:rPr>
        <w:t xml:space="preserve"> Informe</w:t>
      </w:r>
      <w:r w:rsidR="001B58D3" w:rsidRPr="000F39C6">
        <w:rPr>
          <w:rFonts w:cs="Arial"/>
          <w:szCs w:val="24"/>
          <w:bdr w:val="none" w:sz="0" w:space="0" w:color="auto" w:frame="1"/>
          <w:lang w:val="es-UY"/>
        </w:rPr>
        <w:t>s</w:t>
      </w:r>
      <w:r w:rsidRPr="000F39C6">
        <w:rPr>
          <w:rFonts w:cs="Arial"/>
          <w:szCs w:val="24"/>
          <w:bdr w:val="none" w:sz="0" w:space="0" w:color="auto" w:frame="1"/>
          <w:lang w:val="es-UY"/>
        </w:rPr>
        <w:t xml:space="preserve"> de Cumplimiento de</w:t>
      </w:r>
      <w:r w:rsidR="003D6719" w:rsidRPr="000F39C6">
        <w:rPr>
          <w:rFonts w:cs="Arial"/>
          <w:szCs w:val="24"/>
          <w:bdr w:val="none" w:sz="0" w:space="0" w:color="auto" w:frame="1"/>
          <w:lang w:val="es-UY"/>
        </w:rPr>
        <w:t xml:space="preserve"> </w:t>
      </w:r>
      <w:r w:rsidRPr="000F39C6">
        <w:rPr>
          <w:rFonts w:cs="Arial"/>
          <w:szCs w:val="24"/>
          <w:bdr w:val="none" w:sz="0" w:space="0" w:color="auto" w:frame="1"/>
          <w:lang w:val="es-UY"/>
        </w:rPr>
        <w:t>l</w:t>
      </w:r>
      <w:r w:rsidR="001B58D3" w:rsidRPr="000F39C6">
        <w:rPr>
          <w:rFonts w:cs="Arial"/>
          <w:szCs w:val="24"/>
          <w:bdr w:val="none" w:sz="0" w:space="0" w:color="auto" w:frame="1"/>
          <w:lang w:val="es-UY"/>
        </w:rPr>
        <w:t>os</w:t>
      </w:r>
      <w:r w:rsidRPr="000F39C6">
        <w:rPr>
          <w:rFonts w:cs="Arial"/>
          <w:szCs w:val="24"/>
          <w:bdr w:val="none" w:sz="0" w:space="0" w:color="auto" w:frame="1"/>
          <w:lang w:val="es-UY"/>
        </w:rPr>
        <w:t xml:space="preserve"> Programa</w:t>
      </w:r>
      <w:r w:rsidR="001B58D3" w:rsidRPr="000F39C6">
        <w:rPr>
          <w:rFonts w:cs="Arial"/>
          <w:szCs w:val="24"/>
          <w:bdr w:val="none" w:sz="0" w:space="0" w:color="auto" w:frame="1"/>
          <w:lang w:val="es-UY"/>
        </w:rPr>
        <w:t>s</w:t>
      </w:r>
      <w:r w:rsidRPr="000F39C6">
        <w:rPr>
          <w:rFonts w:cs="Arial"/>
          <w:szCs w:val="24"/>
          <w:bdr w:val="none" w:sz="0" w:space="0" w:color="auto" w:frame="1"/>
          <w:lang w:val="es-UY"/>
        </w:rPr>
        <w:t xml:space="preserve"> de Trabajo 2022 del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w:t>
      </w:r>
      <w:r w:rsidR="00965C4D" w:rsidRPr="000F39C6">
        <w:rPr>
          <w:rFonts w:cs="Arial"/>
          <w:szCs w:val="24"/>
          <w:bdr w:val="none" w:sz="0" w:space="0" w:color="auto" w:frame="1"/>
          <w:lang w:val="es-UY"/>
        </w:rPr>
        <w:t xml:space="preserve">2, </w:t>
      </w:r>
      <w:r w:rsidR="008E1CFD" w:rsidRPr="000F39C6">
        <w:rPr>
          <w:rFonts w:cs="Arial"/>
          <w:szCs w:val="24"/>
          <w:bdr w:val="none" w:sz="0" w:space="0" w:color="auto" w:frame="1"/>
          <w:lang w:val="es-UY"/>
        </w:rPr>
        <w:t xml:space="preserve">CT </w:t>
      </w:r>
      <w:proofErr w:type="spellStart"/>
      <w:r w:rsidR="008E1CFD" w:rsidRPr="000F39C6">
        <w:rPr>
          <w:rFonts w:cs="Arial"/>
          <w:szCs w:val="24"/>
          <w:bdr w:val="none" w:sz="0" w:space="0" w:color="auto" w:frame="1"/>
          <w:lang w:val="es-UY"/>
        </w:rPr>
        <w:t>N°</w:t>
      </w:r>
      <w:proofErr w:type="spellEnd"/>
      <w:r w:rsidR="008E1CFD" w:rsidRPr="000F39C6">
        <w:rPr>
          <w:rFonts w:cs="Arial"/>
          <w:szCs w:val="24"/>
          <w:bdr w:val="none" w:sz="0" w:space="0" w:color="auto" w:frame="1"/>
          <w:lang w:val="es-UY"/>
        </w:rPr>
        <w:t xml:space="preserve"> 3, </w:t>
      </w:r>
      <w:r w:rsidR="00965C4D" w:rsidRPr="000F39C6">
        <w:rPr>
          <w:rFonts w:cs="Arial"/>
          <w:szCs w:val="24"/>
          <w:bdr w:val="none" w:sz="0" w:space="0" w:color="auto" w:frame="1"/>
          <w:lang w:val="es-UY"/>
        </w:rPr>
        <w:t xml:space="preserve">CT </w:t>
      </w:r>
      <w:proofErr w:type="spellStart"/>
      <w:r w:rsidR="00965C4D" w:rsidRPr="000F39C6">
        <w:rPr>
          <w:rFonts w:cs="Arial"/>
          <w:szCs w:val="24"/>
          <w:bdr w:val="none" w:sz="0" w:space="0" w:color="auto" w:frame="1"/>
          <w:lang w:val="es-UY"/>
        </w:rPr>
        <w:t>N°</w:t>
      </w:r>
      <w:proofErr w:type="spellEnd"/>
      <w:r w:rsidR="00965C4D" w:rsidRPr="000F39C6">
        <w:rPr>
          <w:rFonts w:cs="Arial"/>
          <w:szCs w:val="24"/>
          <w:bdr w:val="none" w:sz="0" w:space="0" w:color="auto" w:frame="1"/>
          <w:lang w:val="es-UY"/>
        </w:rPr>
        <w:t xml:space="preserve"> 6</w:t>
      </w:r>
      <w:r w:rsidR="008945BE" w:rsidRPr="000F39C6">
        <w:rPr>
          <w:rFonts w:cs="Arial"/>
          <w:szCs w:val="24"/>
          <w:bdr w:val="none" w:sz="0" w:space="0" w:color="auto" w:frame="1"/>
          <w:lang w:val="es-UY"/>
        </w:rPr>
        <w:t xml:space="preserve">, CT </w:t>
      </w:r>
      <w:proofErr w:type="spellStart"/>
      <w:r w:rsidR="008945BE" w:rsidRPr="000F39C6">
        <w:rPr>
          <w:rFonts w:cs="Arial"/>
          <w:szCs w:val="24"/>
          <w:bdr w:val="none" w:sz="0" w:space="0" w:color="auto" w:frame="1"/>
          <w:lang w:val="es-UY"/>
        </w:rPr>
        <w:t>N°</w:t>
      </w:r>
      <w:proofErr w:type="spellEnd"/>
      <w:r w:rsidR="008945BE" w:rsidRPr="000F39C6">
        <w:rPr>
          <w:rFonts w:cs="Arial"/>
          <w:szCs w:val="24"/>
          <w:bdr w:val="none" w:sz="0" w:space="0" w:color="auto" w:frame="1"/>
          <w:lang w:val="es-UY"/>
        </w:rPr>
        <w:t xml:space="preserve"> 7</w:t>
      </w:r>
      <w:r w:rsidR="00965C4D" w:rsidRPr="000F39C6">
        <w:rPr>
          <w:rFonts w:cs="Arial"/>
          <w:szCs w:val="24"/>
          <w:bdr w:val="none" w:sz="0" w:space="0" w:color="auto" w:frame="1"/>
          <w:lang w:val="es-UY"/>
        </w:rPr>
        <w:t xml:space="preserve"> y CT </w:t>
      </w:r>
      <w:proofErr w:type="spellStart"/>
      <w:r w:rsidR="00965C4D" w:rsidRPr="000F39C6">
        <w:rPr>
          <w:rFonts w:cs="Arial"/>
          <w:szCs w:val="24"/>
          <w:bdr w:val="none" w:sz="0" w:space="0" w:color="auto" w:frame="1"/>
          <w:lang w:val="es-UY"/>
        </w:rPr>
        <w:t>N°</w:t>
      </w:r>
      <w:proofErr w:type="spellEnd"/>
      <w:r w:rsidR="00965C4D" w:rsidRPr="000F39C6">
        <w:rPr>
          <w:rFonts w:cs="Arial"/>
          <w:szCs w:val="24"/>
          <w:bdr w:val="none" w:sz="0" w:space="0" w:color="auto" w:frame="1"/>
          <w:lang w:val="es-UY"/>
        </w:rPr>
        <w:t xml:space="preserve"> 8</w:t>
      </w:r>
      <w:r w:rsidRPr="000F39C6">
        <w:rPr>
          <w:rFonts w:cs="Arial"/>
          <w:szCs w:val="24"/>
          <w:bdr w:val="none" w:sz="0" w:space="0" w:color="auto" w:frame="1"/>
          <w:lang w:val="es-UY"/>
        </w:rPr>
        <w:t xml:space="preserve"> </w:t>
      </w:r>
      <w:r w:rsidRPr="000F39C6">
        <w:rPr>
          <w:rFonts w:cs="Arial"/>
          <w:b/>
          <w:bCs/>
          <w:szCs w:val="24"/>
          <w:bdr w:val="none" w:sz="0" w:space="0" w:color="auto" w:frame="1"/>
          <w:lang w:val="es-UY"/>
        </w:rPr>
        <w:t>(Anexo</w:t>
      </w:r>
      <w:r w:rsidR="00F6789D" w:rsidRPr="000F39C6">
        <w:rPr>
          <w:rFonts w:cs="Arial"/>
          <w:b/>
          <w:bCs/>
          <w:szCs w:val="24"/>
          <w:bdr w:val="none" w:sz="0" w:space="0" w:color="auto" w:frame="1"/>
          <w:lang w:val="es-UY"/>
        </w:rPr>
        <w:t xml:space="preserve"> XII</w:t>
      </w:r>
      <w:r w:rsidR="00CA1936">
        <w:rPr>
          <w:rFonts w:cs="Arial"/>
          <w:b/>
          <w:bCs/>
          <w:szCs w:val="24"/>
          <w:bdr w:val="none" w:sz="0" w:space="0" w:color="auto" w:frame="1"/>
          <w:lang w:val="es-UY"/>
        </w:rPr>
        <w:t>I</w:t>
      </w:r>
      <w:r w:rsidRPr="000F39C6">
        <w:rPr>
          <w:rFonts w:cs="Arial"/>
          <w:b/>
          <w:bCs/>
          <w:szCs w:val="24"/>
          <w:bdr w:val="none" w:sz="0" w:space="0" w:color="auto" w:frame="1"/>
          <w:lang w:val="es-UY"/>
        </w:rPr>
        <w:t>)</w:t>
      </w:r>
      <w:r w:rsidR="00157C86" w:rsidRPr="000F39C6">
        <w:rPr>
          <w:rFonts w:cs="Arial"/>
          <w:b/>
          <w:bCs/>
          <w:szCs w:val="24"/>
          <w:bdr w:val="none" w:sz="0" w:space="0" w:color="auto" w:frame="1"/>
          <w:lang w:val="es-UY"/>
        </w:rPr>
        <w:t>.</w:t>
      </w:r>
      <w:r w:rsidR="00F8070B" w:rsidRPr="000F39C6">
        <w:rPr>
          <w:rFonts w:cs="Arial"/>
          <w:szCs w:val="24"/>
          <w:bdr w:val="none" w:sz="0" w:space="0" w:color="auto" w:frame="1"/>
          <w:lang w:val="es-UY"/>
        </w:rPr>
        <w:t xml:space="preserve"> </w:t>
      </w:r>
    </w:p>
    <w:p w14:paraId="78DB30A9" w14:textId="77777777" w:rsidR="00965C4D" w:rsidRPr="000F39C6" w:rsidRDefault="00965C4D" w:rsidP="00275B22">
      <w:pPr>
        <w:jc w:val="both"/>
        <w:rPr>
          <w:rFonts w:cs="Arial"/>
          <w:szCs w:val="24"/>
          <w:bdr w:val="none" w:sz="0" w:space="0" w:color="auto" w:frame="1"/>
          <w:lang w:val="es-UY"/>
        </w:rPr>
      </w:pPr>
    </w:p>
    <w:p w14:paraId="68B3F242" w14:textId="6DDD537A" w:rsidR="00275B22" w:rsidRPr="000F39C6" w:rsidRDefault="00275B22" w:rsidP="00275B22">
      <w:pPr>
        <w:jc w:val="both"/>
        <w:rPr>
          <w:rFonts w:cs="Arial"/>
          <w:b/>
          <w:bCs/>
          <w:szCs w:val="24"/>
          <w:bdr w:val="none" w:sz="0" w:space="0" w:color="auto" w:frame="1"/>
          <w:lang w:val="es-UY"/>
        </w:rPr>
      </w:pPr>
      <w:r w:rsidRPr="000F39C6">
        <w:rPr>
          <w:rFonts w:cs="Arial"/>
          <w:szCs w:val="24"/>
          <w:bdr w:val="none" w:sz="0" w:space="0" w:color="auto" w:frame="1"/>
          <w:lang w:val="es-UY"/>
        </w:rPr>
        <w:t xml:space="preserve">La CCM aprobó </w:t>
      </w:r>
      <w:r w:rsidR="001B58D3" w:rsidRPr="000F39C6">
        <w:rPr>
          <w:rFonts w:cs="Arial"/>
          <w:szCs w:val="24"/>
          <w:bdr w:val="none" w:sz="0" w:space="0" w:color="auto" w:frame="1"/>
          <w:lang w:val="es-UY"/>
        </w:rPr>
        <w:t xml:space="preserve">los </w:t>
      </w:r>
      <w:r w:rsidRPr="000F39C6">
        <w:rPr>
          <w:rFonts w:cs="Arial"/>
          <w:szCs w:val="24"/>
          <w:bdr w:val="none" w:sz="0" w:space="0" w:color="auto" w:frame="1"/>
          <w:lang w:val="es-UY"/>
        </w:rPr>
        <w:t>Programa</w:t>
      </w:r>
      <w:r w:rsidR="001B58D3" w:rsidRPr="000F39C6">
        <w:rPr>
          <w:rFonts w:cs="Arial"/>
          <w:szCs w:val="24"/>
          <w:bdr w:val="none" w:sz="0" w:space="0" w:color="auto" w:frame="1"/>
          <w:lang w:val="es-UY"/>
        </w:rPr>
        <w:t>s</w:t>
      </w:r>
      <w:r w:rsidRPr="000F39C6">
        <w:rPr>
          <w:rFonts w:cs="Arial"/>
          <w:szCs w:val="24"/>
          <w:bdr w:val="none" w:sz="0" w:space="0" w:color="auto" w:frame="1"/>
          <w:lang w:val="es-UY"/>
        </w:rPr>
        <w:t xml:space="preserve"> de Trabajo 2023 del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w:t>
      </w:r>
      <w:r w:rsidR="007C28B2" w:rsidRPr="000F39C6">
        <w:rPr>
          <w:rFonts w:cs="Arial"/>
          <w:szCs w:val="24"/>
          <w:bdr w:val="none" w:sz="0" w:space="0" w:color="auto" w:frame="1"/>
          <w:lang w:val="es-UY"/>
        </w:rPr>
        <w:t xml:space="preserve">2, </w:t>
      </w:r>
      <w:r w:rsidR="008E1CFD" w:rsidRPr="000F39C6">
        <w:rPr>
          <w:rFonts w:cs="Arial"/>
          <w:szCs w:val="24"/>
          <w:bdr w:val="none" w:sz="0" w:space="0" w:color="auto" w:frame="1"/>
          <w:lang w:val="es-UY"/>
        </w:rPr>
        <w:t xml:space="preserve">CT </w:t>
      </w:r>
      <w:proofErr w:type="spellStart"/>
      <w:r w:rsidR="008E1CFD" w:rsidRPr="000F39C6">
        <w:rPr>
          <w:rFonts w:cs="Arial"/>
          <w:szCs w:val="24"/>
          <w:bdr w:val="none" w:sz="0" w:space="0" w:color="auto" w:frame="1"/>
          <w:lang w:val="es-UY"/>
        </w:rPr>
        <w:t>N°</w:t>
      </w:r>
      <w:proofErr w:type="spellEnd"/>
      <w:r w:rsidR="008E1CFD" w:rsidRPr="000F39C6">
        <w:rPr>
          <w:rFonts w:cs="Arial"/>
          <w:szCs w:val="24"/>
          <w:bdr w:val="none" w:sz="0" w:space="0" w:color="auto" w:frame="1"/>
          <w:lang w:val="es-UY"/>
        </w:rPr>
        <w:t xml:space="preserve"> 3, </w:t>
      </w:r>
      <w:r w:rsidR="007C28B2" w:rsidRPr="000F39C6">
        <w:rPr>
          <w:rFonts w:cs="Arial"/>
          <w:szCs w:val="24"/>
          <w:bdr w:val="none" w:sz="0" w:space="0" w:color="auto" w:frame="1"/>
          <w:lang w:val="es-UY"/>
        </w:rPr>
        <w:t xml:space="preserve">CT </w:t>
      </w:r>
      <w:proofErr w:type="spellStart"/>
      <w:r w:rsidR="007C28B2" w:rsidRPr="000F39C6">
        <w:rPr>
          <w:rFonts w:cs="Arial"/>
          <w:szCs w:val="24"/>
          <w:bdr w:val="none" w:sz="0" w:space="0" w:color="auto" w:frame="1"/>
          <w:lang w:val="es-UY"/>
        </w:rPr>
        <w:t>N°</w:t>
      </w:r>
      <w:proofErr w:type="spellEnd"/>
      <w:r w:rsidR="007C28B2" w:rsidRPr="000F39C6">
        <w:rPr>
          <w:rFonts w:cs="Arial"/>
          <w:szCs w:val="24"/>
          <w:bdr w:val="none" w:sz="0" w:space="0" w:color="auto" w:frame="1"/>
          <w:lang w:val="es-UY"/>
        </w:rPr>
        <w:t xml:space="preserve"> 6</w:t>
      </w:r>
      <w:r w:rsidR="008945BE" w:rsidRPr="000F39C6">
        <w:rPr>
          <w:rFonts w:cs="Arial"/>
          <w:szCs w:val="24"/>
          <w:bdr w:val="none" w:sz="0" w:space="0" w:color="auto" w:frame="1"/>
          <w:lang w:val="es-UY"/>
        </w:rPr>
        <w:t xml:space="preserve">, CT </w:t>
      </w:r>
      <w:proofErr w:type="spellStart"/>
      <w:r w:rsidR="008945BE" w:rsidRPr="000F39C6">
        <w:rPr>
          <w:rFonts w:cs="Arial"/>
          <w:szCs w:val="24"/>
          <w:bdr w:val="none" w:sz="0" w:space="0" w:color="auto" w:frame="1"/>
          <w:lang w:val="es-UY"/>
        </w:rPr>
        <w:t>N°</w:t>
      </w:r>
      <w:proofErr w:type="spellEnd"/>
      <w:r w:rsidR="008945BE" w:rsidRPr="000F39C6">
        <w:rPr>
          <w:rFonts w:cs="Arial"/>
          <w:szCs w:val="24"/>
          <w:bdr w:val="none" w:sz="0" w:space="0" w:color="auto" w:frame="1"/>
          <w:lang w:val="es-UY"/>
        </w:rPr>
        <w:t xml:space="preserve"> 7 </w:t>
      </w:r>
      <w:r w:rsidR="007C28B2" w:rsidRPr="000F39C6">
        <w:rPr>
          <w:rFonts w:cs="Arial"/>
          <w:szCs w:val="24"/>
          <w:bdr w:val="none" w:sz="0" w:space="0" w:color="auto" w:frame="1"/>
          <w:lang w:val="es-UY"/>
        </w:rPr>
        <w:t xml:space="preserve">y CT </w:t>
      </w:r>
      <w:proofErr w:type="spellStart"/>
      <w:r w:rsidR="007C28B2" w:rsidRPr="000F39C6">
        <w:rPr>
          <w:rFonts w:cs="Arial"/>
          <w:szCs w:val="24"/>
          <w:bdr w:val="none" w:sz="0" w:space="0" w:color="auto" w:frame="1"/>
          <w:lang w:val="es-UY"/>
        </w:rPr>
        <w:t>N°</w:t>
      </w:r>
      <w:proofErr w:type="spellEnd"/>
      <w:r w:rsidR="007C28B2" w:rsidRPr="000F39C6">
        <w:rPr>
          <w:rFonts w:cs="Arial"/>
          <w:szCs w:val="24"/>
          <w:bdr w:val="none" w:sz="0" w:space="0" w:color="auto" w:frame="1"/>
          <w:lang w:val="es-UY"/>
        </w:rPr>
        <w:t xml:space="preserve"> 8</w:t>
      </w:r>
      <w:r w:rsidRPr="000F39C6">
        <w:rPr>
          <w:rFonts w:cs="Arial"/>
          <w:szCs w:val="24"/>
          <w:bdr w:val="none" w:sz="0" w:space="0" w:color="auto" w:frame="1"/>
          <w:lang w:val="es-UY"/>
        </w:rPr>
        <w:t xml:space="preserve"> </w:t>
      </w:r>
      <w:r w:rsidRPr="000F39C6">
        <w:rPr>
          <w:rFonts w:cs="Arial"/>
          <w:b/>
          <w:bCs/>
          <w:szCs w:val="24"/>
          <w:bdr w:val="none" w:sz="0" w:space="0" w:color="auto" w:frame="1"/>
          <w:lang w:val="es-UY"/>
        </w:rPr>
        <w:t>(Anexo</w:t>
      </w:r>
      <w:r w:rsidR="00F6789D" w:rsidRPr="000F39C6">
        <w:rPr>
          <w:rFonts w:cs="Arial"/>
          <w:b/>
          <w:bCs/>
          <w:szCs w:val="24"/>
          <w:bdr w:val="none" w:sz="0" w:space="0" w:color="auto" w:frame="1"/>
          <w:lang w:val="es-UY"/>
        </w:rPr>
        <w:t xml:space="preserve"> XI</w:t>
      </w:r>
      <w:r w:rsidR="00CA1936">
        <w:rPr>
          <w:rFonts w:cs="Arial"/>
          <w:b/>
          <w:bCs/>
          <w:szCs w:val="24"/>
          <w:bdr w:val="none" w:sz="0" w:space="0" w:color="auto" w:frame="1"/>
          <w:lang w:val="es-UY"/>
        </w:rPr>
        <w:t>V</w:t>
      </w:r>
      <w:r w:rsidRPr="000F39C6">
        <w:rPr>
          <w:rFonts w:cs="Arial"/>
          <w:b/>
          <w:bCs/>
          <w:szCs w:val="24"/>
          <w:bdr w:val="none" w:sz="0" w:space="0" w:color="auto" w:frame="1"/>
          <w:lang w:val="es-UY"/>
        </w:rPr>
        <w:t>).</w:t>
      </w:r>
    </w:p>
    <w:p w14:paraId="05FAB01C" w14:textId="72685C7F" w:rsidR="007C28B2" w:rsidRPr="000F39C6" w:rsidRDefault="007C28B2" w:rsidP="00275B22">
      <w:pPr>
        <w:jc w:val="both"/>
        <w:rPr>
          <w:rFonts w:cs="Arial"/>
          <w:b/>
          <w:bCs/>
          <w:szCs w:val="24"/>
          <w:bdr w:val="none" w:sz="0" w:space="0" w:color="auto" w:frame="1"/>
          <w:lang w:val="es-UY"/>
        </w:rPr>
      </w:pPr>
    </w:p>
    <w:p w14:paraId="30C499D9" w14:textId="4FA2E376" w:rsidR="00FE4E4D" w:rsidRPr="000F39C6" w:rsidRDefault="00FE4E4D" w:rsidP="00FE4E4D">
      <w:pPr>
        <w:ind w:left="-72"/>
        <w:jc w:val="both"/>
        <w:rPr>
          <w:rFonts w:cs="Arial"/>
          <w:szCs w:val="24"/>
          <w:lang w:val="es-UY"/>
        </w:rPr>
      </w:pPr>
      <w:r w:rsidRPr="000F39C6">
        <w:rPr>
          <w:rFonts w:cs="Arial"/>
          <w:szCs w:val="24"/>
          <w:lang w:val="es-UY"/>
        </w:rPr>
        <w:t xml:space="preserve">Con relación al Programa de Trabajo 2023 del CT </w:t>
      </w:r>
      <w:proofErr w:type="spellStart"/>
      <w:r w:rsidRPr="000F39C6">
        <w:rPr>
          <w:rFonts w:cs="Arial"/>
          <w:szCs w:val="24"/>
          <w:lang w:val="es-UY"/>
        </w:rPr>
        <w:t>N°</w:t>
      </w:r>
      <w:proofErr w:type="spellEnd"/>
      <w:r w:rsidRPr="000F39C6">
        <w:rPr>
          <w:rFonts w:cs="Arial"/>
          <w:szCs w:val="24"/>
          <w:lang w:val="es-UY"/>
        </w:rPr>
        <w:t xml:space="preserve"> 7, la CCM ajustó </w:t>
      </w:r>
      <w:r w:rsidRPr="000F39C6">
        <w:rPr>
          <w:rFonts w:cs="Arial"/>
          <w:bCs/>
          <w:szCs w:val="24"/>
          <w:lang w:val="es-UY"/>
        </w:rPr>
        <w:t>los plazos previstos para el proyecto de “Protección al Consumidor frente al sobreendeudamiento”.</w:t>
      </w:r>
    </w:p>
    <w:p w14:paraId="014ED58E" w14:textId="77777777" w:rsidR="00FE4E4D" w:rsidRPr="000F39C6" w:rsidRDefault="00FE4E4D" w:rsidP="00FE4E4D">
      <w:pPr>
        <w:jc w:val="both"/>
        <w:rPr>
          <w:rFonts w:cs="Arial"/>
          <w:szCs w:val="24"/>
          <w:lang w:val="es-UY"/>
        </w:rPr>
      </w:pPr>
    </w:p>
    <w:p w14:paraId="65C2BC8C" w14:textId="77777777" w:rsidR="009F160E" w:rsidRPr="000F39C6" w:rsidRDefault="009F160E" w:rsidP="009F160E">
      <w:pPr>
        <w:jc w:val="both"/>
        <w:rPr>
          <w:rFonts w:eastAsia="Calibri" w:cs="Arial"/>
          <w:b/>
          <w:bCs/>
          <w:szCs w:val="24"/>
          <w:u w:val="single"/>
          <w:lang w:val="es-UY" w:eastAsia="en-US"/>
        </w:rPr>
      </w:pPr>
      <w:bookmarkStart w:id="2" w:name="_Hlk37716851"/>
      <w:bookmarkStart w:id="3" w:name="_Hlk51232000"/>
    </w:p>
    <w:p w14:paraId="2613833E" w14:textId="6BA04C5F" w:rsidR="00D3052D" w:rsidRPr="000F39C6" w:rsidRDefault="00D3052D" w:rsidP="00D3052D">
      <w:pPr>
        <w:pStyle w:val="Prrafodelista"/>
        <w:keepNext/>
        <w:keepLines/>
        <w:numPr>
          <w:ilvl w:val="0"/>
          <w:numId w:val="1"/>
        </w:numPr>
        <w:outlineLvl w:val="1"/>
        <w:rPr>
          <w:rFonts w:cs="Arial"/>
          <w:b/>
          <w:bCs/>
          <w:szCs w:val="24"/>
          <w:lang w:val="es-UY" w:eastAsia="en-US"/>
        </w:rPr>
      </w:pPr>
      <w:r w:rsidRPr="000F39C6">
        <w:rPr>
          <w:rFonts w:cs="Arial"/>
          <w:b/>
          <w:bCs/>
          <w:szCs w:val="24"/>
          <w:lang w:val="es-UY" w:eastAsia="en-US"/>
        </w:rPr>
        <w:t xml:space="preserve">RESOLUCIÓN GMC </w:t>
      </w:r>
      <w:proofErr w:type="spellStart"/>
      <w:r w:rsidRPr="000F39C6">
        <w:rPr>
          <w:rFonts w:cs="Arial"/>
          <w:b/>
          <w:bCs/>
          <w:szCs w:val="24"/>
          <w:lang w:val="es-UY" w:eastAsia="en-US"/>
        </w:rPr>
        <w:t>N°</w:t>
      </w:r>
      <w:proofErr w:type="spellEnd"/>
      <w:r w:rsidRPr="000F39C6">
        <w:rPr>
          <w:rFonts w:cs="Arial"/>
          <w:b/>
          <w:bCs/>
          <w:szCs w:val="24"/>
          <w:lang w:val="es-UY" w:eastAsia="en-US"/>
        </w:rPr>
        <w:t xml:space="preserve"> 49/19 "ACCIONES PUNTUALES EN EL ÁMBITO ARANCELARIO POR RAZONES DE ABASTECIMIENTO"</w:t>
      </w:r>
    </w:p>
    <w:p w14:paraId="42257762" w14:textId="77777777" w:rsidR="00D3052D" w:rsidRPr="000F39C6" w:rsidRDefault="00D3052D" w:rsidP="00D3052D">
      <w:pPr>
        <w:jc w:val="both"/>
        <w:rPr>
          <w:rFonts w:eastAsia="Calibri" w:cs="Arial"/>
          <w:b/>
          <w:bCs/>
          <w:szCs w:val="24"/>
          <w:u w:val="single"/>
          <w:lang w:val="es-UY" w:eastAsia="en-US"/>
        </w:rPr>
      </w:pPr>
    </w:p>
    <w:p w14:paraId="3261D0CE" w14:textId="77777777" w:rsidR="00D3052D" w:rsidRPr="000F39C6" w:rsidRDefault="00D3052D" w:rsidP="00D3052D">
      <w:pPr>
        <w:jc w:val="both"/>
        <w:rPr>
          <w:rFonts w:eastAsia="Calibri" w:cs="Arial"/>
          <w:b/>
          <w:bCs/>
          <w:szCs w:val="24"/>
          <w:u w:val="single"/>
          <w:lang w:val="es-UY" w:eastAsia="en-US"/>
        </w:rPr>
      </w:pPr>
      <w:r w:rsidRPr="000F39C6">
        <w:rPr>
          <w:rFonts w:eastAsia="Calibri" w:cs="Arial"/>
          <w:b/>
          <w:bCs/>
          <w:szCs w:val="24"/>
          <w:u w:val="single"/>
          <w:lang w:val="es-UY" w:eastAsia="en-US"/>
        </w:rPr>
        <w:t>Pedidos en plenario</w:t>
      </w:r>
    </w:p>
    <w:p w14:paraId="6D943F62" w14:textId="77777777" w:rsidR="00D3052D" w:rsidRPr="000F39C6" w:rsidRDefault="00D3052D" w:rsidP="00D3052D">
      <w:pPr>
        <w:jc w:val="both"/>
        <w:rPr>
          <w:rFonts w:eastAsia="Calibri" w:cs="Arial"/>
          <w:b/>
          <w:bCs/>
          <w:szCs w:val="24"/>
          <w:lang w:val="es-UY" w:eastAsia="en-US"/>
        </w:rPr>
      </w:pPr>
    </w:p>
    <w:p w14:paraId="6B50768E"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3.1.</w:t>
      </w:r>
      <w:r w:rsidRPr="000F39C6">
        <w:rPr>
          <w:rFonts w:eastAsia="Calibri" w:cs="Arial"/>
          <w:b/>
          <w:bCs/>
          <w:szCs w:val="24"/>
          <w:lang w:val="es-UY" w:eastAsia="en-US"/>
        </w:rPr>
        <w:tab/>
        <w:t xml:space="preserve">Pedido de Brasil de reducción arancelaria al 0% para 10.000 toneladas del producto “A base de </w:t>
      </w:r>
      <w:proofErr w:type="spellStart"/>
      <w:r w:rsidRPr="000F39C6">
        <w:rPr>
          <w:rFonts w:eastAsia="Calibri" w:cs="Arial"/>
          <w:b/>
          <w:bCs/>
          <w:szCs w:val="24"/>
          <w:lang w:val="es-UY" w:eastAsia="en-US"/>
        </w:rPr>
        <w:t>mancozeb</w:t>
      </w:r>
      <w:proofErr w:type="spellEnd"/>
      <w:r w:rsidRPr="000F39C6">
        <w:rPr>
          <w:rFonts w:eastAsia="Calibri" w:cs="Arial"/>
          <w:b/>
          <w:bCs/>
          <w:szCs w:val="24"/>
          <w:lang w:val="es-UY" w:eastAsia="en-US"/>
        </w:rPr>
        <w:t xml:space="preserve"> o </w:t>
      </w:r>
      <w:proofErr w:type="spellStart"/>
      <w:r w:rsidRPr="000F39C6">
        <w:rPr>
          <w:rFonts w:eastAsia="Calibri" w:cs="Arial"/>
          <w:b/>
          <w:bCs/>
          <w:szCs w:val="24"/>
          <w:lang w:val="es-UY" w:eastAsia="en-US"/>
        </w:rPr>
        <w:t>maneb</w:t>
      </w:r>
      <w:proofErr w:type="spellEnd"/>
      <w:r w:rsidRPr="000F39C6">
        <w:rPr>
          <w:rFonts w:eastAsia="Calibri" w:cs="Arial"/>
          <w:b/>
          <w:bCs/>
          <w:szCs w:val="24"/>
          <w:lang w:val="es-UY" w:eastAsia="en-US"/>
        </w:rPr>
        <w:t>” (NCM 3808.92.93), con vigencia de 365 días.</w:t>
      </w:r>
    </w:p>
    <w:p w14:paraId="08E10B6B"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Fungicida a base de </w:t>
      </w:r>
      <w:proofErr w:type="spellStart"/>
      <w:r w:rsidRPr="000F39C6">
        <w:rPr>
          <w:rFonts w:eastAsia="Calibri" w:cs="Arial"/>
          <w:b/>
          <w:bCs/>
          <w:szCs w:val="24"/>
          <w:lang w:val="es-UY" w:eastAsia="en-US"/>
        </w:rPr>
        <w:t>mancozeb</w:t>
      </w:r>
      <w:proofErr w:type="spellEnd"/>
      <w:r w:rsidRPr="000F39C6">
        <w:rPr>
          <w:rFonts w:eastAsia="Calibri" w:cs="Arial"/>
          <w:b/>
          <w:bCs/>
          <w:szCs w:val="24"/>
          <w:lang w:val="es-UY" w:eastAsia="en-US"/>
        </w:rPr>
        <w:t>.</w:t>
      </w:r>
    </w:p>
    <w:p w14:paraId="3C7FB5A7" w14:textId="77777777" w:rsidR="00D3052D" w:rsidRPr="000F39C6" w:rsidRDefault="00D3052D" w:rsidP="00D3052D">
      <w:pPr>
        <w:jc w:val="both"/>
        <w:rPr>
          <w:rFonts w:eastAsia="Calibri" w:cs="Arial"/>
          <w:b/>
          <w:bCs/>
          <w:szCs w:val="24"/>
          <w:lang w:val="es-UY" w:eastAsia="en-US"/>
        </w:rPr>
      </w:pPr>
    </w:p>
    <w:p w14:paraId="0A68A0D6"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aprobó el pedido por 7.900 toneladas.</w:t>
      </w:r>
    </w:p>
    <w:p w14:paraId="6AEEEB0F" w14:textId="77777777" w:rsidR="00D3052D" w:rsidRPr="000F39C6" w:rsidRDefault="00D3052D" w:rsidP="00D3052D">
      <w:pPr>
        <w:jc w:val="both"/>
        <w:rPr>
          <w:rFonts w:eastAsia="Calibri" w:cs="Arial"/>
          <w:szCs w:val="24"/>
          <w:lang w:val="es-UY" w:eastAsia="en-US"/>
        </w:rPr>
      </w:pPr>
    </w:p>
    <w:p w14:paraId="6ABC9CE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lastRenderedPageBreak/>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153/22 </w:t>
      </w:r>
      <w:r w:rsidRPr="000F39C6">
        <w:rPr>
          <w:rFonts w:eastAsia="Calibri" w:cs="Arial"/>
          <w:b/>
          <w:bCs/>
          <w:szCs w:val="24"/>
          <w:lang w:val="es-UY" w:eastAsia="en-US"/>
        </w:rPr>
        <w:t>(Anexo IV)</w:t>
      </w:r>
      <w:r w:rsidRPr="000F39C6">
        <w:rPr>
          <w:rFonts w:eastAsia="Calibri" w:cs="Arial"/>
          <w:szCs w:val="24"/>
          <w:lang w:val="es-UY" w:eastAsia="en-US"/>
        </w:rPr>
        <w:t xml:space="preserve">. </w:t>
      </w:r>
    </w:p>
    <w:p w14:paraId="60DD2150" w14:textId="77777777" w:rsidR="00D3052D" w:rsidRPr="000F39C6" w:rsidRDefault="00D3052D" w:rsidP="00D3052D">
      <w:pPr>
        <w:jc w:val="both"/>
        <w:rPr>
          <w:rFonts w:eastAsia="Calibri" w:cs="Arial"/>
          <w:b/>
          <w:bCs/>
          <w:szCs w:val="24"/>
          <w:lang w:val="es-UY" w:eastAsia="en-US"/>
        </w:rPr>
      </w:pPr>
    </w:p>
    <w:p w14:paraId="1E53E583"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3.2.</w:t>
      </w:r>
      <w:r w:rsidRPr="000F39C6">
        <w:rPr>
          <w:rFonts w:eastAsia="Calibri" w:cs="Arial"/>
          <w:b/>
          <w:bCs/>
          <w:szCs w:val="24"/>
          <w:lang w:val="es-UY" w:eastAsia="en-US"/>
        </w:rPr>
        <w:tab/>
        <w:t>Pedido de Brasil de reducción arancelaria al 0% para 2.800 toneladas del producto “Los demás” (NCM 5407.10.19), con vigencia de 365 días.</w:t>
      </w:r>
    </w:p>
    <w:p w14:paraId="13989834"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Tejido plano de poliamida de alta tenacidad, con título superior o igual a 235 </w:t>
      </w:r>
      <w:proofErr w:type="gramStart"/>
      <w:r w:rsidRPr="000F39C6">
        <w:rPr>
          <w:rFonts w:eastAsia="Calibri" w:cs="Arial"/>
          <w:b/>
          <w:bCs/>
          <w:szCs w:val="24"/>
          <w:lang w:val="es-UY" w:eastAsia="en-US"/>
        </w:rPr>
        <w:t>decitex</w:t>
      </w:r>
      <w:proofErr w:type="gramEnd"/>
      <w:r w:rsidRPr="000F39C6">
        <w:rPr>
          <w:rFonts w:eastAsia="Calibri" w:cs="Arial"/>
          <w:b/>
          <w:bCs/>
          <w:szCs w:val="24"/>
          <w:lang w:val="es-UY" w:eastAsia="en-US"/>
        </w:rPr>
        <w:t xml:space="preserve"> pero inferior o igual a 700 decitex, ancho superior o igual a 1.400 mm pero inferior o igual a 2.500 mm, gramaje superior o igual a 140 g/m2 pero inferior o igual a 600 g/m2, inflamabilidad inferior o igual a 75 mm/min, rigidez inferior o igual a 150 N y resistencia a rotura mínima de 60 N, presentado en rollos, apto para confección de bolsas inflables para airbags.</w:t>
      </w:r>
    </w:p>
    <w:p w14:paraId="6013AC8D" w14:textId="77777777" w:rsidR="00D3052D" w:rsidRPr="000F39C6" w:rsidRDefault="00D3052D" w:rsidP="00D3052D">
      <w:pPr>
        <w:jc w:val="both"/>
        <w:rPr>
          <w:rFonts w:eastAsia="Calibri" w:cs="Arial"/>
          <w:b/>
          <w:bCs/>
          <w:szCs w:val="24"/>
          <w:lang w:val="es-UY" w:eastAsia="en-US"/>
        </w:rPr>
      </w:pPr>
    </w:p>
    <w:p w14:paraId="6DCF76C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154/22 </w:t>
      </w:r>
      <w:r w:rsidRPr="000F39C6">
        <w:rPr>
          <w:rFonts w:eastAsia="Calibri" w:cs="Arial"/>
          <w:b/>
          <w:bCs/>
          <w:szCs w:val="24"/>
          <w:lang w:val="es-UY" w:eastAsia="en-US"/>
        </w:rPr>
        <w:t>(Anexo IV)</w:t>
      </w:r>
      <w:r w:rsidRPr="000F39C6">
        <w:rPr>
          <w:rFonts w:eastAsia="Calibri" w:cs="Arial"/>
          <w:szCs w:val="24"/>
          <w:lang w:val="es-UY" w:eastAsia="en-US"/>
        </w:rPr>
        <w:t xml:space="preserve">, en virtud de lo establecido en el Art. 8 del Anexo de la Resolución GMC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49/19.</w:t>
      </w:r>
    </w:p>
    <w:p w14:paraId="24763107" w14:textId="77777777" w:rsidR="00D3052D" w:rsidRPr="000F39C6" w:rsidRDefault="00D3052D" w:rsidP="00D3052D">
      <w:pPr>
        <w:jc w:val="both"/>
        <w:rPr>
          <w:rFonts w:eastAsia="Calibri" w:cs="Arial"/>
          <w:b/>
          <w:bCs/>
          <w:szCs w:val="24"/>
          <w:lang w:val="es-UY" w:eastAsia="en-US"/>
        </w:rPr>
      </w:pPr>
    </w:p>
    <w:p w14:paraId="65438DD7"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3.3.</w:t>
      </w:r>
      <w:r w:rsidRPr="000F39C6">
        <w:rPr>
          <w:rFonts w:eastAsia="Calibri" w:cs="Arial"/>
          <w:b/>
          <w:bCs/>
          <w:szCs w:val="24"/>
          <w:lang w:val="es-UY" w:eastAsia="en-US"/>
        </w:rPr>
        <w:tab/>
        <w:t>Pedido de Brasil de reducción arancelaria al 0% para 7.200 toneladas del producto “Revestidos de plástico” (NCM 7210.70.20), con vigencia de 365 días.</w:t>
      </w:r>
    </w:p>
    <w:p w14:paraId="6BA56910"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Chapas planas laminadas en frío, de acero carbono sin alear, revestidas de zinc por proceso de inmersión en caliente y revestidas accesoriamente con película plástica de polietileno, para conformación de cuerpo y de puerta de refrigerador de uso doméstico, con espesor inferior o igual a 0,50 mm y ancho superior o igual a 600 </w:t>
      </w:r>
      <w:proofErr w:type="spellStart"/>
      <w:r w:rsidRPr="000F39C6">
        <w:rPr>
          <w:rFonts w:eastAsia="Calibri" w:cs="Arial"/>
          <w:b/>
          <w:bCs/>
          <w:szCs w:val="24"/>
          <w:lang w:val="es-UY" w:eastAsia="en-US"/>
        </w:rPr>
        <w:t>mm.</w:t>
      </w:r>
      <w:proofErr w:type="spellEnd"/>
      <w:r w:rsidRPr="000F39C6">
        <w:rPr>
          <w:rFonts w:eastAsia="Calibri" w:cs="Arial"/>
          <w:b/>
          <w:bCs/>
          <w:szCs w:val="24"/>
          <w:lang w:val="es-UY" w:eastAsia="en-US"/>
        </w:rPr>
        <w:t xml:space="preserve">  </w:t>
      </w:r>
    </w:p>
    <w:p w14:paraId="43BC8399" w14:textId="77777777" w:rsidR="00D3052D" w:rsidRPr="000F39C6" w:rsidRDefault="00D3052D" w:rsidP="00D3052D">
      <w:pPr>
        <w:jc w:val="both"/>
        <w:rPr>
          <w:rFonts w:eastAsia="Calibri" w:cs="Arial"/>
          <w:b/>
          <w:bCs/>
          <w:szCs w:val="24"/>
          <w:lang w:val="es-UY" w:eastAsia="en-US"/>
        </w:rPr>
      </w:pPr>
    </w:p>
    <w:p w14:paraId="321156EE"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155/22 </w:t>
      </w:r>
      <w:r w:rsidRPr="000F39C6">
        <w:rPr>
          <w:rFonts w:eastAsia="Calibri" w:cs="Arial"/>
          <w:b/>
          <w:bCs/>
          <w:szCs w:val="24"/>
          <w:lang w:val="es-UY" w:eastAsia="en-US"/>
        </w:rPr>
        <w:t>(Anexo IV)</w:t>
      </w:r>
      <w:r w:rsidRPr="000F39C6">
        <w:rPr>
          <w:rFonts w:eastAsia="Calibri" w:cs="Arial"/>
          <w:szCs w:val="24"/>
          <w:lang w:val="es-UY" w:eastAsia="en-US"/>
        </w:rPr>
        <w:t xml:space="preserve">, en virtud de lo establecido en el Art. 8 del Anexo de la Resolución GMC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49/19.</w:t>
      </w:r>
    </w:p>
    <w:p w14:paraId="73400E9A" w14:textId="77777777" w:rsidR="00D3052D" w:rsidRPr="000F39C6" w:rsidRDefault="00D3052D" w:rsidP="00D3052D">
      <w:pPr>
        <w:jc w:val="both"/>
        <w:rPr>
          <w:rFonts w:eastAsia="Calibri" w:cs="Arial"/>
          <w:b/>
          <w:bCs/>
          <w:szCs w:val="24"/>
          <w:lang w:val="es-UY" w:eastAsia="en-US"/>
        </w:rPr>
      </w:pPr>
    </w:p>
    <w:p w14:paraId="7B7D1F6E"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3.4.</w:t>
      </w:r>
      <w:r w:rsidRPr="000F39C6">
        <w:rPr>
          <w:rFonts w:eastAsia="Calibri" w:cs="Arial"/>
          <w:b/>
          <w:bCs/>
          <w:szCs w:val="24"/>
          <w:lang w:val="es-UY" w:eastAsia="en-US"/>
        </w:rPr>
        <w:tab/>
        <w:t>Pedido de Brasil de reducción arancelaria al 0% para 2.500 toneladas del producto “- Preservativos” (NCM 4014.10.00), con vigencia de 365 días.</w:t>
      </w:r>
    </w:p>
    <w:p w14:paraId="0A2BB7F9"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1: Preservativo femenino confeccionado con caucho </w:t>
      </w:r>
      <w:proofErr w:type="spellStart"/>
      <w:r w:rsidRPr="000F39C6">
        <w:rPr>
          <w:rFonts w:eastAsia="Calibri" w:cs="Arial"/>
          <w:b/>
          <w:bCs/>
          <w:szCs w:val="24"/>
          <w:lang w:val="es-UY" w:eastAsia="en-US"/>
        </w:rPr>
        <w:t>nitrílico</w:t>
      </w:r>
      <w:proofErr w:type="spellEnd"/>
      <w:r w:rsidRPr="000F39C6">
        <w:rPr>
          <w:rFonts w:eastAsia="Calibri" w:cs="Arial"/>
          <w:b/>
          <w:bCs/>
          <w:szCs w:val="24"/>
          <w:lang w:val="es-UY" w:eastAsia="en-US"/>
        </w:rPr>
        <w:t>.</w:t>
      </w:r>
    </w:p>
    <w:p w14:paraId="4A3D8C6B"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Nota referencial 2: Preservativo femenino confeccionado con caucho natural.</w:t>
      </w:r>
    </w:p>
    <w:p w14:paraId="3640D138" w14:textId="77777777" w:rsidR="00D3052D" w:rsidRPr="000F39C6" w:rsidRDefault="00D3052D" w:rsidP="00D3052D">
      <w:pPr>
        <w:jc w:val="both"/>
        <w:rPr>
          <w:rFonts w:eastAsia="Calibri" w:cs="Arial"/>
          <w:szCs w:val="24"/>
          <w:lang w:val="es-UY" w:eastAsia="en-US"/>
        </w:rPr>
      </w:pPr>
    </w:p>
    <w:p w14:paraId="6FA71DD8" w14:textId="77777777" w:rsidR="00D3052D" w:rsidRPr="000F39C6" w:rsidRDefault="00D3052D" w:rsidP="00D3052D">
      <w:pPr>
        <w:jc w:val="both"/>
        <w:rPr>
          <w:rFonts w:eastAsia="Calibri" w:cs="Arial"/>
          <w:b/>
          <w:bCs/>
          <w:szCs w:val="24"/>
          <w:lang w:val="es-UY" w:eastAsia="en-US"/>
        </w:rPr>
      </w:pPr>
      <w:r w:rsidRPr="000F39C6">
        <w:rPr>
          <w:rFonts w:eastAsia="Calibri" w:cs="Arial"/>
          <w:szCs w:val="24"/>
          <w:lang w:val="es-UY" w:eastAsia="en-US"/>
        </w:rPr>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156/22 </w:t>
      </w:r>
      <w:r w:rsidRPr="000F39C6">
        <w:rPr>
          <w:rFonts w:eastAsia="Calibri" w:cs="Arial"/>
          <w:b/>
          <w:bCs/>
          <w:szCs w:val="24"/>
          <w:lang w:val="es-UY" w:eastAsia="en-US"/>
        </w:rPr>
        <w:t>(Anexo IV)</w:t>
      </w:r>
      <w:r w:rsidRPr="000F39C6">
        <w:rPr>
          <w:rFonts w:eastAsia="Calibri" w:cs="Arial"/>
          <w:szCs w:val="24"/>
          <w:lang w:val="es-UY" w:eastAsia="en-US"/>
        </w:rPr>
        <w:t xml:space="preserve">, en virtud de lo establecido en el Art. 8 del Anexo de la Resolución GMC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49/19.</w:t>
      </w:r>
    </w:p>
    <w:p w14:paraId="7930D2C3" w14:textId="77777777" w:rsidR="00D3052D" w:rsidRPr="000F39C6" w:rsidRDefault="00D3052D" w:rsidP="00D3052D">
      <w:pPr>
        <w:jc w:val="both"/>
        <w:rPr>
          <w:rFonts w:eastAsia="Calibri" w:cs="Arial"/>
          <w:b/>
          <w:bCs/>
          <w:szCs w:val="24"/>
          <w:lang w:val="es-UY" w:eastAsia="en-US"/>
        </w:rPr>
      </w:pPr>
    </w:p>
    <w:p w14:paraId="6112873D"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3.5.</w:t>
      </w:r>
      <w:r w:rsidRPr="000F39C6">
        <w:rPr>
          <w:rFonts w:eastAsia="Calibri" w:cs="Arial"/>
          <w:b/>
          <w:bCs/>
          <w:szCs w:val="24"/>
          <w:lang w:val="es-UY" w:eastAsia="en-US"/>
        </w:rPr>
        <w:tab/>
        <w:t xml:space="preserve">Pedido de Argentina de reducción arancelaria al 2% para 30.000 unidades del producto “Recipientes para gas comprimido o licuado, de aluminio” (NCM 7613.00.00), con vigencia de 365 días. </w:t>
      </w:r>
    </w:p>
    <w:p w14:paraId="1EDB0781"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De capacidad superior a 0,5 </w:t>
      </w:r>
      <w:proofErr w:type="gramStart"/>
      <w:r w:rsidRPr="000F39C6">
        <w:rPr>
          <w:rFonts w:eastAsia="Calibri" w:cs="Arial"/>
          <w:b/>
          <w:bCs/>
          <w:szCs w:val="24"/>
          <w:lang w:val="es-UY" w:eastAsia="en-US"/>
        </w:rPr>
        <w:t>litros</w:t>
      </w:r>
      <w:proofErr w:type="gramEnd"/>
      <w:r w:rsidRPr="000F39C6">
        <w:rPr>
          <w:rFonts w:eastAsia="Calibri" w:cs="Arial"/>
          <w:b/>
          <w:bCs/>
          <w:szCs w:val="24"/>
          <w:lang w:val="es-UY" w:eastAsia="en-US"/>
        </w:rPr>
        <w:t xml:space="preserve"> pero inferior o igual a 1 litro. </w:t>
      </w:r>
    </w:p>
    <w:p w14:paraId="53BB9942" w14:textId="77777777" w:rsidR="00D3052D" w:rsidRPr="000F39C6" w:rsidRDefault="00D3052D" w:rsidP="00D3052D">
      <w:pPr>
        <w:jc w:val="both"/>
        <w:rPr>
          <w:rFonts w:eastAsia="Calibri" w:cs="Arial"/>
          <w:b/>
          <w:bCs/>
          <w:szCs w:val="24"/>
          <w:lang w:val="es-UY" w:eastAsia="en-US"/>
        </w:rPr>
      </w:pPr>
    </w:p>
    <w:p w14:paraId="5EF3580F"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Brasil aprobó el pedido.</w:t>
      </w:r>
    </w:p>
    <w:p w14:paraId="3886248C" w14:textId="77777777" w:rsidR="00D3052D" w:rsidRPr="000F39C6" w:rsidRDefault="00D3052D" w:rsidP="00D3052D">
      <w:pPr>
        <w:jc w:val="both"/>
        <w:rPr>
          <w:rFonts w:eastAsia="Calibri" w:cs="Arial"/>
          <w:szCs w:val="24"/>
          <w:lang w:val="es-UY" w:eastAsia="en-US"/>
        </w:rPr>
      </w:pPr>
    </w:p>
    <w:p w14:paraId="0D34D45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157/22 </w:t>
      </w:r>
      <w:r w:rsidRPr="000F39C6">
        <w:rPr>
          <w:rFonts w:eastAsia="Calibri" w:cs="Arial"/>
          <w:b/>
          <w:bCs/>
          <w:szCs w:val="24"/>
          <w:lang w:val="es-UY" w:eastAsia="en-US"/>
        </w:rPr>
        <w:t>(Anexo IV)</w:t>
      </w:r>
      <w:r w:rsidRPr="000F39C6">
        <w:rPr>
          <w:rFonts w:eastAsia="Calibri" w:cs="Arial"/>
          <w:szCs w:val="24"/>
          <w:lang w:val="es-UY" w:eastAsia="en-US"/>
        </w:rPr>
        <w:t xml:space="preserve">. </w:t>
      </w:r>
    </w:p>
    <w:p w14:paraId="3EC20FE0" w14:textId="77777777" w:rsidR="00D3052D" w:rsidRPr="000F39C6" w:rsidRDefault="00D3052D" w:rsidP="00D3052D">
      <w:pPr>
        <w:jc w:val="both"/>
        <w:rPr>
          <w:rFonts w:eastAsia="Calibri" w:cs="Arial"/>
          <w:b/>
          <w:bCs/>
          <w:szCs w:val="24"/>
          <w:lang w:val="es-UY" w:eastAsia="en-US"/>
        </w:rPr>
      </w:pPr>
    </w:p>
    <w:p w14:paraId="35E7E628"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3.6.</w:t>
      </w:r>
      <w:r w:rsidRPr="000F39C6">
        <w:rPr>
          <w:rFonts w:eastAsia="Calibri" w:cs="Arial"/>
          <w:b/>
          <w:bCs/>
          <w:szCs w:val="24"/>
          <w:lang w:val="es-UY" w:eastAsia="en-US"/>
        </w:rPr>
        <w:tab/>
        <w:t>Pedido de Brasil de reducción arancelaria al 0% para 422.000 unidades del producto “Las demás” (NCM 3304.99.90), con vigencia de 365 días.</w:t>
      </w:r>
    </w:p>
    <w:p w14:paraId="1C7567F2"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Preparación para intradérmico, inyectable, destinada al rellenado de depresiones cutáneas superficiales, a base de ácido </w:t>
      </w:r>
      <w:r w:rsidRPr="000F39C6">
        <w:rPr>
          <w:rFonts w:eastAsia="Calibri" w:cs="Arial"/>
          <w:b/>
          <w:bCs/>
          <w:szCs w:val="24"/>
          <w:lang w:val="es-UY" w:eastAsia="en-US"/>
        </w:rPr>
        <w:lastRenderedPageBreak/>
        <w:t>hialurónico, clorhidrato de lidocaína y solución tampón fosfato, presentada en jeringa graduada, previamente llena y descartable.</w:t>
      </w:r>
    </w:p>
    <w:p w14:paraId="5F217977" w14:textId="77777777" w:rsidR="00D3052D" w:rsidRPr="000F39C6" w:rsidRDefault="00D3052D" w:rsidP="00D3052D">
      <w:pPr>
        <w:jc w:val="both"/>
        <w:rPr>
          <w:rFonts w:eastAsia="Calibri" w:cs="Arial"/>
          <w:b/>
          <w:bCs/>
          <w:szCs w:val="24"/>
          <w:lang w:val="es-UY" w:eastAsia="en-US"/>
        </w:rPr>
      </w:pPr>
    </w:p>
    <w:p w14:paraId="223DC02B"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Argentina y Uruguay se encuentran en consultas internas.</w:t>
      </w:r>
    </w:p>
    <w:p w14:paraId="360207B7" w14:textId="77777777" w:rsidR="00D3052D" w:rsidRPr="000F39C6" w:rsidRDefault="00D3052D" w:rsidP="00D3052D">
      <w:pPr>
        <w:jc w:val="both"/>
        <w:rPr>
          <w:rFonts w:eastAsia="Calibri" w:cs="Arial"/>
          <w:szCs w:val="24"/>
          <w:lang w:val="es-UY" w:eastAsia="en-US"/>
        </w:rPr>
      </w:pPr>
    </w:p>
    <w:p w14:paraId="06EEC60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112EFBFE" w14:textId="77777777" w:rsidR="00D3052D" w:rsidRPr="000F39C6" w:rsidRDefault="00D3052D" w:rsidP="00D3052D">
      <w:pPr>
        <w:jc w:val="both"/>
        <w:rPr>
          <w:rFonts w:eastAsia="Calibri" w:cs="Arial"/>
          <w:b/>
          <w:bCs/>
          <w:szCs w:val="24"/>
          <w:lang w:val="es-UY" w:eastAsia="en-US"/>
        </w:rPr>
      </w:pPr>
    </w:p>
    <w:p w14:paraId="5285FAC4"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3.7.</w:t>
      </w:r>
      <w:r w:rsidRPr="000F39C6">
        <w:rPr>
          <w:rFonts w:eastAsia="Calibri" w:cs="Arial"/>
          <w:b/>
          <w:bCs/>
          <w:szCs w:val="24"/>
          <w:lang w:val="es-UY" w:eastAsia="en-US"/>
        </w:rPr>
        <w:tab/>
        <w:t>Pedido de Brasil de reducción arancelaria al 0% para 5 unidades del producto “Antenas con reflector parabólico” (NCM 8529.10.20), con vigencia de 365 días.</w:t>
      </w:r>
    </w:p>
    <w:p w14:paraId="78F21395"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Antena parabólica giratoria para radar primario en banda L, conteniendo reflector parabólico con alimentador y posicionador, pedestal con motorización, junta rotativa y </w:t>
      </w:r>
      <w:proofErr w:type="spellStart"/>
      <w:r w:rsidRPr="000F39C6">
        <w:rPr>
          <w:rFonts w:eastAsia="Calibri" w:cs="Arial"/>
          <w:b/>
          <w:bCs/>
          <w:szCs w:val="24"/>
          <w:lang w:val="es-UY" w:eastAsia="en-US"/>
        </w:rPr>
        <w:t>encoder</w:t>
      </w:r>
      <w:proofErr w:type="spellEnd"/>
      <w:r w:rsidRPr="000F39C6">
        <w:rPr>
          <w:rFonts w:eastAsia="Calibri" w:cs="Arial"/>
          <w:b/>
          <w:bCs/>
          <w:szCs w:val="24"/>
          <w:lang w:val="es-UY" w:eastAsia="en-US"/>
        </w:rPr>
        <w:t>, para control del tráfico aéreo de aeropuertos y de vigilancia de rutas aéreas.</w:t>
      </w:r>
    </w:p>
    <w:p w14:paraId="79E627EC" w14:textId="77777777" w:rsidR="00D3052D" w:rsidRPr="000F39C6" w:rsidRDefault="00D3052D" w:rsidP="00D3052D">
      <w:pPr>
        <w:jc w:val="both"/>
        <w:rPr>
          <w:rFonts w:eastAsia="Calibri" w:cs="Arial"/>
          <w:b/>
          <w:bCs/>
          <w:szCs w:val="24"/>
          <w:lang w:val="es-UY" w:eastAsia="en-US"/>
        </w:rPr>
      </w:pPr>
    </w:p>
    <w:p w14:paraId="0D967F0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Argentina aprobó el pedido.</w:t>
      </w:r>
    </w:p>
    <w:p w14:paraId="6194C201" w14:textId="77777777" w:rsidR="00D3052D" w:rsidRPr="000F39C6" w:rsidRDefault="00D3052D" w:rsidP="00D3052D">
      <w:pPr>
        <w:jc w:val="both"/>
        <w:rPr>
          <w:rFonts w:eastAsia="Calibri" w:cs="Arial"/>
          <w:szCs w:val="24"/>
          <w:lang w:val="es-UY" w:eastAsia="en-US"/>
        </w:rPr>
      </w:pPr>
    </w:p>
    <w:p w14:paraId="22E3879E"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se encuentra en consultas internas.</w:t>
      </w:r>
    </w:p>
    <w:p w14:paraId="0DD6776B" w14:textId="77777777" w:rsidR="00D3052D" w:rsidRPr="000F39C6" w:rsidRDefault="00D3052D" w:rsidP="00D3052D">
      <w:pPr>
        <w:jc w:val="both"/>
        <w:rPr>
          <w:rFonts w:eastAsia="Calibri" w:cs="Arial"/>
          <w:szCs w:val="24"/>
          <w:lang w:val="es-UY" w:eastAsia="en-US"/>
        </w:rPr>
      </w:pPr>
    </w:p>
    <w:p w14:paraId="77AFEE21"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334F52E9" w14:textId="77777777" w:rsidR="00D3052D" w:rsidRPr="000F39C6" w:rsidRDefault="00D3052D" w:rsidP="00D3052D">
      <w:pPr>
        <w:jc w:val="both"/>
        <w:rPr>
          <w:rFonts w:eastAsia="Calibri" w:cs="Arial"/>
          <w:b/>
          <w:bCs/>
          <w:szCs w:val="24"/>
          <w:lang w:val="es-UY" w:eastAsia="en-US"/>
        </w:rPr>
      </w:pPr>
    </w:p>
    <w:p w14:paraId="052C9648"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3.8.</w:t>
      </w:r>
      <w:r w:rsidRPr="000F39C6">
        <w:rPr>
          <w:rFonts w:eastAsia="Calibri" w:cs="Arial"/>
          <w:b/>
          <w:bCs/>
          <w:szCs w:val="24"/>
          <w:lang w:val="es-UY" w:eastAsia="en-US"/>
        </w:rPr>
        <w:tab/>
        <w:t>Pedido de Brasil de reducción arancelaria al 0% para 150 toneladas del producto “Las demás” (NCM 7606.12.90), con vigencia de 365 días.</w:t>
      </w:r>
    </w:p>
    <w:p w14:paraId="1A8DEF45"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Chapa de aluminio de forma cuadrada, de liga 5083-O, obtenida por laminado y recocido, de espesor superior o igual a 6,00 </w:t>
      </w:r>
      <w:proofErr w:type="gramStart"/>
      <w:r w:rsidRPr="000F39C6">
        <w:rPr>
          <w:rFonts w:eastAsia="Calibri" w:cs="Arial"/>
          <w:b/>
          <w:bCs/>
          <w:szCs w:val="24"/>
          <w:lang w:val="es-UY" w:eastAsia="en-US"/>
        </w:rPr>
        <w:t>mm</w:t>
      </w:r>
      <w:proofErr w:type="gramEnd"/>
      <w:r w:rsidRPr="000F39C6">
        <w:rPr>
          <w:rFonts w:eastAsia="Calibri" w:cs="Arial"/>
          <w:b/>
          <w:bCs/>
          <w:szCs w:val="24"/>
          <w:lang w:val="es-UY" w:eastAsia="en-US"/>
        </w:rPr>
        <w:t xml:space="preserve"> pero inferior o igual a 6,35 mm, de ancho y largo igual a 2560 </w:t>
      </w:r>
      <w:proofErr w:type="spellStart"/>
      <w:r w:rsidRPr="000F39C6">
        <w:rPr>
          <w:rFonts w:eastAsia="Calibri" w:cs="Arial"/>
          <w:b/>
          <w:bCs/>
          <w:szCs w:val="24"/>
          <w:lang w:val="es-UY" w:eastAsia="en-US"/>
        </w:rPr>
        <w:t>mm.</w:t>
      </w:r>
      <w:proofErr w:type="spellEnd"/>
    </w:p>
    <w:p w14:paraId="5220FCDD" w14:textId="77777777" w:rsidR="00D3052D" w:rsidRPr="000F39C6" w:rsidRDefault="00D3052D" w:rsidP="00D3052D">
      <w:pPr>
        <w:jc w:val="both"/>
        <w:rPr>
          <w:rFonts w:eastAsia="Calibri" w:cs="Arial"/>
          <w:b/>
          <w:bCs/>
          <w:szCs w:val="24"/>
          <w:lang w:val="es-UY" w:eastAsia="en-US"/>
        </w:rPr>
      </w:pPr>
    </w:p>
    <w:p w14:paraId="5691791C"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Argentina aprobó el pedido.</w:t>
      </w:r>
    </w:p>
    <w:p w14:paraId="25E0044F" w14:textId="77777777" w:rsidR="00D3052D" w:rsidRPr="000F39C6" w:rsidRDefault="00D3052D" w:rsidP="00D3052D">
      <w:pPr>
        <w:jc w:val="both"/>
        <w:rPr>
          <w:rFonts w:eastAsia="Calibri" w:cs="Arial"/>
          <w:b/>
          <w:bCs/>
          <w:szCs w:val="24"/>
          <w:lang w:val="es-UY" w:eastAsia="en-US"/>
        </w:rPr>
      </w:pPr>
    </w:p>
    <w:p w14:paraId="1E121C13"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se encuentra en consultas internas.</w:t>
      </w:r>
    </w:p>
    <w:p w14:paraId="37CBC26B" w14:textId="77777777" w:rsidR="00D3052D" w:rsidRPr="000F39C6" w:rsidRDefault="00D3052D" w:rsidP="00D3052D">
      <w:pPr>
        <w:jc w:val="both"/>
        <w:rPr>
          <w:rFonts w:eastAsia="Calibri" w:cs="Arial"/>
          <w:szCs w:val="24"/>
          <w:lang w:val="es-UY" w:eastAsia="en-US"/>
        </w:rPr>
      </w:pPr>
    </w:p>
    <w:p w14:paraId="1EEE619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531898AA" w14:textId="77777777" w:rsidR="00D3052D" w:rsidRPr="000F39C6" w:rsidRDefault="00D3052D" w:rsidP="00D3052D">
      <w:pPr>
        <w:jc w:val="both"/>
        <w:rPr>
          <w:rFonts w:eastAsia="Calibri" w:cs="Arial"/>
          <w:b/>
          <w:bCs/>
          <w:szCs w:val="24"/>
          <w:lang w:val="es-UY" w:eastAsia="en-US"/>
        </w:rPr>
      </w:pPr>
    </w:p>
    <w:p w14:paraId="71A59855"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3.9.</w:t>
      </w:r>
      <w:r w:rsidRPr="000F39C6">
        <w:rPr>
          <w:rFonts w:eastAsia="Calibri" w:cs="Arial"/>
          <w:b/>
          <w:bCs/>
          <w:szCs w:val="24"/>
          <w:lang w:val="es-UY" w:eastAsia="en-US"/>
        </w:rPr>
        <w:tab/>
        <w:t>Pedido de Brasil de reducción arancelaria al 0% para 150 toneladas del producto “Las demás” (NCM 7606.12.90), con vigencia de 365 días.</w:t>
      </w:r>
    </w:p>
    <w:p w14:paraId="78D1E844"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Chapa de aluminio, de aleación tipo 3003-H16, obtenida por laminado en frío, de espesor superior o igual a 0,7 </w:t>
      </w:r>
      <w:proofErr w:type="gramStart"/>
      <w:r w:rsidRPr="000F39C6">
        <w:rPr>
          <w:rFonts w:eastAsia="Calibri" w:cs="Arial"/>
          <w:b/>
          <w:bCs/>
          <w:szCs w:val="24"/>
          <w:lang w:val="es-UY" w:eastAsia="en-US"/>
        </w:rPr>
        <w:t>mm</w:t>
      </w:r>
      <w:proofErr w:type="gramEnd"/>
      <w:r w:rsidRPr="000F39C6">
        <w:rPr>
          <w:rFonts w:eastAsia="Calibri" w:cs="Arial"/>
          <w:b/>
          <w:bCs/>
          <w:szCs w:val="24"/>
          <w:lang w:val="es-UY" w:eastAsia="en-US"/>
        </w:rPr>
        <w:t xml:space="preserve"> pero inferior o igual a 0,75 mm, de ancho de 2.600 mm, presentada en rollos.</w:t>
      </w:r>
    </w:p>
    <w:p w14:paraId="27C86E6B" w14:textId="77777777" w:rsidR="00D3052D" w:rsidRPr="000F39C6" w:rsidRDefault="00D3052D" w:rsidP="00D3052D">
      <w:pPr>
        <w:jc w:val="both"/>
        <w:rPr>
          <w:rFonts w:eastAsia="Calibri" w:cs="Arial"/>
          <w:b/>
          <w:bCs/>
          <w:szCs w:val="24"/>
          <w:lang w:val="es-UY" w:eastAsia="en-US"/>
        </w:rPr>
      </w:pPr>
    </w:p>
    <w:p w14:paraId="4F40C02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Argentina aprobó el pedido.</w:t>
      </w:r>
    </w:p>
    <w:p w14:paraId="0217BA36" w14:textId="77777777" w:rsidR="00D3052D" w:rsidRPr="000F39C6" w:rsidRDefault="00D3052D" w:rsidP="00D3052D">
      <w:pPr>
        <w:jc w:val="both"/>
        <w:rPr>
          <w:rFonts w:eastAsia="Calibri" w:cs="Arial"/>
          <w:szCs w:val="24"/>
          <w:lang w:val="es-UY" w:eastAsia="en-US"/>
        </w:rPr>
      </w:pPr>
    </w:p>
    <w:p w14:paraId="634F65A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se encuentra en consultas internas.</w:t>
      </w:r>
    </w:p>
    <w:p w14:paraId="77FAE4A6" w14:textId="77777777" w:rsidR="00D3052D" w:rsidRPr="000F39C6" w:rsidRDefault="00D3052D" w:rsidP="00D3052D">
      <w:pPr>
        <w:jc w:val="both"/>
        <w:rPr>
          <w:rFonts w:eastAsia="Calibri" w:cs="Arial"/>
          <w:szCs w:val="24"/>
          <w:lang w:val="es-UY" w:eastAsia="en-US"/>
        </w:rPr>
      </w:pPr>
    </w:p>
    <w:p w14:paraId="6F229B41"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1DAAFCA2" w14:textId="77777777" w:rsidR="00D3052D" w:rsidRPr="000F39C6" w:rsidRDefault="00D3052D" w:rsidP="00D3052D">
      <w:pPr>
        <w:jc w:val="both"/>
        <w:rPr>
          <w:rFonts w:eastAsia="Calibri" w:cs="Arial"/>
          <w:b/>
          <w:bCs/>
          <w:szCs w:val="24"/>
          <w:lang w:val="es-UY" w:eastAsia="en-US"/>
        </w:rPr>
      </w:pPr>
    </w:p>
    <w:p w14:paraId="43AA9B9B"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3.10.</w:t>
      </w:r>
      <w:r w:rsidRPr="000F39C6">
        <w:rPr>
          <w:rFonts w:eastAsia="Calibri" w:cs="Arial"/>
          <w:b/>
          <w:bCs/>
          <w:szCs w:val="24"/>
          <w:lang w:val="es-UY" w:eastAsia="en-US"/>
        </w:rPr>
        <w:tab/>
        <w:t>Pedido de Brasil de reducción arancelaria al 0% para 60.000 unidades del producto “Los demás” (NCM 9018.90.69), con vigencia de 365 días.</w:t>
      </w:r>
    </w:p>
    <w:p w14:paraId="03207177"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Nota referencial: Aparato portátil digital de pulso, utilizado para medir la presión sanguínea y la pulsación, con la función secundaria de identificar arritmia cardíaca, presentando el resultado directamente en la pantalla de LED, alimentado por pilas del tipo AAA.</w:t>
      </w:r>
    </w:p>
    <w:p w14:paraId="0EAD81C7" w14:textId="77777777" w:rsidR="00D3052D" w:rsidRPr="000F39C6" w:rsidRDefault="00D3052D" w:rsidP="00D3052D">
      <w:pPr>
        <w:jc w:val="both"/>
        <w:rPr>
          <w:rFonts w:eastAsia="Calibri" w:cs="Arial"/>
          <w:b/>
          <w:bCs/>
          <w:szCs w:val="24"/>
          <w:lang w:val="es-UY" w:eastAsia="en-US"/>
        </w:rPr>
      </w:pPr>
    </w:p>
    <w:p w14:paraId="315874D4"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lastRenderedPageBreak/>
        <w:t>La delegación de Argentina aprobó el pedido.</w:t>
      </w:r>
    </w:p>
    <w:p w14:paraId="2986C913" w14:textId="77777777" w:rsidR="00D3052D" w:rsidRPr="000F39C6" w:rsidRDefault="00D3052D" w:rsidP="00D3052D">
      <w:pPr>
        <w:jc w:val="both"/>
        <w:rPr>
          <w:rFonts w:eastAsia="Calibri" w:cs="Arial"/>
          <w:szCs w:val="24"/>
          <w:lang w:val="es-UY" w:eastAsia="en-US"/>
        </w:rPr>
      </w:pPr>
    </w:p>
    <w:p w14:paraId="32DCB27F"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se encuentra en consultas internas.</w:t>
      </w:r>
    </w:p>
    <w:p w14:paraId="57B88EBF" w14:textId="77777777" w:rsidR="00D3052D" w:rsidRPr="000F39C6" w:rsidRDefault="00D3052D" w:rsidP="00D3052D">
      <w:pPr>
        <w:jc w:val="both"/>
        <w:rPr>
          <w:rFonts w:eastAsia="Calibri" w:cs="Arial"/>
          <w:szCs w:val="24"/>
          <w:lang w:val="es-UY" w:eastAsia="en-US"/>
        </w:rPr>
      </w:pPr>
    </w:p>
    <w:p w14:paraId="5E4922B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4B38DEFC" w14:textId="77777777" w:rsidR="00D3052D" w:rsidRPr="000F39C6" w:rsidRDefault="00D3052D" w:rsidP="00D3052D">
      <w:pPr>
        <w:jc w:val="both"/>
        <w:rPr>
          <w:rFonts w:eastAsia="Calibri" w:cs="Arial"/>
          <w:b/>
          <w:bCs/>
          <w:szCs w:val="24"/>
          <w:lang w:val="es-UY" w:eastAsia="en-US"/>
        </w:rPr>
      </w:pPr>
    </w:p>
    <w:p w14:paraId="5FCF4C73"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3.11.</w:t>
      </w:r>
      <w:r w:rsidRPr="000F39C6">
        <w:rPr>
          <w:rFonts w:eastAsia="Calibri" w:cs="Arial"/>
          <w:b/>
          <w:bCs/>
          <w:szCs w:val="24"/>
          <w:lang w:val="es-UY" w:eastAsia="en-US"/>
        </w:rPr>
        <w:tab/>
        <w:t>Pedido de Brasil de reducción arancelaria al 0% para 3.000 toneladas del producto “Revestidos de plástico” (NCM 7210.70.20), con vigencia de 365 días.</w:t>
      </w:r>
    </w:p>
    <w:p w14:paraId="2EB4CEFD"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Lámina de acero, revestida de cromo o de cromo y óxidos de cromo y revestida de </w:t>
      </w:r>
      <w:proofErr w:type="gramStart"/>
      <w:r w:rsidRPr="000F39C6">
        <w:rPr>
          <w:rFonts w:eastAsia="Calibri" w:cs="Arial"/>
          <w:b/>
          <w:bCs/>
          <w:szCs w:val="24"/>
          <w:lang w:val="es-UY" w:eastAsia="en-US"/>
        </w:rPr>
        <w:t>poli(</w:t>
      </w:r>
      <w:proofErr w:type="gramEnd"/>
      <w:r w:rsidRPr="000F39C6">
        <w:rPr>
          <w:rFonts w:eastAsia="Calibri" w:cs="Arial"/>
          <w:b/>
          <w:bCs/>
          <w:szCs w:val="24"/>
          <w:lang w:val="es-UY" w:eastAsia="en-US"/>
        </w:rPr>
        <w:t>tereftalato de etileno) (PET), con espesor de 0,20 mm y largo de 833 mm, presentada en bobinas.</w:t>
      </w:r>
    </w:p>
    <w:p w14:paraId="6975995F" w14:textId="77777777" w:rsidR="00D3052D" w:rsidRPr="000F39C6" w:rsidRDefault="00D3052D" w:rsidP="00D3052D">
      <w:pPr>
        <w:jc w:val="both"/>
        <w:rPr>
          <w:rFonts w:eastAsia="Calibri" w:cs="Arial"/>
          <w:b/>
          <w:bCs/>
          <w:szCs w:val="24"/>
          <w:lang w:val="es-UY" w:eastAsia="en-US"/>
        </w:rPr>
      </w:pPr>
    </w:p>
    <w:p w14:paraId="5F89CD11"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Argentina aprobó el pedido.</w:t>
      </w:r>
    </w:p>
    <w:p w14:paraId="448CF32C" w14:textId="77777777" w:rsidR="00D3052D" w:rsidRPr="000F39C6" w:rsidRDefault="00D3052D" w:rsidP="00D3052D">
      <w:pPr>
        <w:jc w:val="both"/>
        <w:rPr>
          <w:rFonts w:eastAsia="Calibri" w:cs="Arial"/>
          <w:szCs w:val="24"/>
          <w:lang w:val="es-UY" w:eastAsia="en-US"/>
        </w:rPr>
      </w:pPr>
    </w:p>
    <w:p w14:paraId="6E59AB5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se encuentra en consultas internas.</w:t>
      </w:r>
    </w:p>
    <w:p w14:paraId="010EDF9B" w14:textId="77777777" w:rsidR="00D3052D" w:rsidRPr="000F39C6" w:rsidRDefault="00D3052D" w:rsidP="00D3052D">
      <w:pPr>
        <w:jc w:val="both"/>
        <w:rPr>
          <w:rFonts w:eastAsia="Calibri" w:cs="Arial"/>
          <w:szCs w:val="24"/>
          <w:lang w:val="es-UY" w:eastAsia="en-US"/>
        </w:rPr>
      </w:pPr>
    </w:p>
    <w:p w14:paraId="32A4FD60"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504688D3" w14:textId="77777777" w:rsidR="00D3052D" w:rsidRPr="000F39C6" w:rsidRDefault="00D3052D" w:rsidP="00D3052D">
      <w:pPr>
        <w:jc w:val="both"/>
        <w:rPr>
          <w:rFonts w:eastAsia="Calibri" w:cs="Arial"/>
          <w:b/>
          <w:bCs/>
          <w:szCs w:val="24"/>
          <w:lang w:val="es-UY" w:eastAsia="en-US"/>
        </w:rPr>
      </w:pPr>
    </w:p>
    <w:p w14:paraId="3CFBD5DA"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3.12.</w:t>
      </w:r>
      <w:r w:rsidRPr="000F39C6">
        <w:rPr>
          <w:rFonts w:eastAsia="Calibri" w:cs="Arial"/>
          <w:b/>
          <w:bCs/>
          <w:szCs w:val="24"/>
          <w:lang w:val="es-UY" w:eastAsia="en-US"/>
        </w:rPr>
        <w:tab/>
        <w:t>Pedido de Brasil de reducción arancelaria al 0% para 4.000 toneladas del producto “Revestidos de plástico” (NCM 7210.70.20), con vigencia de 365 días</w:t>
      </w:r>
    </w:p>
    <w:p w14:paraId="2447E5D0"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Lámina de acero sin alear, cromada, libre de estaño, revestida de película de </w:t>
      </w:r>
      <w:proofErr w:type="gramStart"/>
      <w:r w:rsidRPr="000F39C6">
        <w:rPr>
          <w:rFonts w:eastAsia="Calibri" w:cs="Arial"/>
          <w:b/>
          <w:bCs/>
          <w:szCs w:val="24"/>
          <w:lang w:val="es-UY" w:eastAsia="en-US"/>
        </w:rPr>
        <w:t>poli(</w:t>
      </w:r>
      <w:proofErr w:type="gramEnd"/>
      <w:r w:rsidRPr="000F39C6">
        <w:rPr>
          <w:rFonts w:eastAsia="Calibri" w:cs="Arial"/>
          <w:b/>
          <w:bCs/>
          <w:szCs w:val="24"/>
          <w:lang w:val="es-UY" w:eastAsia="en-US"/>
        </w:rPr>
        <w:t>tereftalato de etileno) (PET).</w:t>
      </w:r>
    </w:p>
    <w:p w14:paraId="75481954" w14:textId="77777777" w:rsidR="00D3052D" w:rsidRPr="000F39C6" w:rsidRDefault="00D3052D" w:rsidP="00D3052D">
      <w:pPr>
        <w:jc w:val="both"/>
        <w:rPr>
          <w:rFonts w:eastAsia="Calibri" w:cs="Arial"/>
          <w:b/>
          <w:bCs/>
          <w:szCs w:val="24"/>
          <w:lang w:val="es-UY" w:eastAsia="en-US"/>
        </w:rPr>
      </w:pPr>
    </w:p>
    <w:p w14:paraId="6A009144"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Argentina aprobó el pedido.</w:t>
      </w:r>
    </w:p>
    <w:p w14:paraId="32D1D152" w14:textId="77777777" w:rsidR="00D3052D" w:rsidRPr="000F39C6" w:rsidRDefault="00D3052D" w:rsidP="00D3052D">
      <w:pPr>
        <w:jc w:val="both"/>
        <w:rPr>
          <w:rFonts w:eastAsia="Calibri" w:cs="Arial"/>
          <w:szCs w:val="24"/>
          <w:lang w:val="es-UY" w:eastAsia="en-US"/>
        </w:rPr>
      </w:pPr>
    </w:p>
    <w:p w14:paraId="3657F4AE"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Uruguay se encuentra en consultas internas.</w:t>
      </w:r>
    </w:p>
    <w:p w14:paraId="67529266" w14:textId="77777777" w:rsidR="00D3052D" w:rsidRPr="000F39C6" w:rsidRDefault="00D3052D" w:rsidP="00D3052D">
      <w:pPr>
        <w:jc w:val="both"/>
        <w:rPr>
          <w:rFonts w:eastAsia="Calibri" w:cs="Arial"/>
          <w:szCs w:val="24"/>
          <w:lang w:val="es-UY" w:eastAsia="en-US"/>
        </w:rPr>
      </w:pPr>
    </w:p>
    <w:p w14:paraId="65C72F11"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4130DC81" w14:textId="77777777" w:rsidR="00D3052D" w:rsidRPr="000F39C6" w:rsidRDefault="00D3052D" w:rsidP="00D3052D">
      <w:pPr>
        <w:jc w:val="both"/>
        <w:rPr>
          <w:rFonts w:eastAsia="Calibri" w:cs="Arial"/>
          <w:b/>
          <w:bCs/>
          <w:szCs w:val="24"/>
          <w:lang w:val="es-UY" w:eastAsia="en-US"/>
        </w:rPr>
      </w:pPr>
    </w:p>
    <w:p w14:paraId="0A8819F5"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3.13. Pedido de Argentina de reducción arancelaria al 2% para 318 toneladas del producto “- Los demás” (NCM 1511.90.00), con vigencia de 365 días. </w:t>
      </w:r>
    </w:p>
    <w:p w14:paraId="22587E5C"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Aceite de palma, de grado alimenticio, con un contenido de ácido </w:t>
      </w:r>
      <w:proofErr w:type="spellStart"/>
      <w:r w:rsidRPr="000F39C6">
        <w:rPr>
          <w:rFonts w:eastAsia="Calibri" w:cs="Arial"/>
          <w:b/>
          <w:bCs/>
          <w:szCs w:val="24"/>
          <w:lang w:val="es-UY" w:eastAsia="en-US"/>
        </w:rPr>
        <w:t>erúcico</w:t>
      </w:r>
      <w:proofErr w:type="spellEnd"/>
      <w:r w:rsidRPr="000F39C6">
        <w:rPr>
          <w:rFonts w:eastAsia="Calibri" w:cs="Arial"/>
          <w:b/>
          <w:bCs/>
          <w:szCs w:val="24"/>
          <w:lang w:val="es-UY" w:eastAsia="en-US"/>
        </w:rPr>
        <w:t xml:space="preserve"> menor a 0,20 gramos cada 100 gramos de ácidos grasos.</w:t>
      </w:r>
    </w:p>
    <w:p w14:paraId="37F4454C" w14:textId="77777777" w:rsidR="00D3052D" w:rsidRPr="000F39C6" w:rsidRDefault="00D3052D" w:rsidP="00D3052D">
      <w:pPr>
        <w:jc w:val="both"/>
        <w:rPr>
          <w:rFonts w:eastAsia="Calibri" w:cs="Arial"/>
          <w:b/>
          <w:bCs/>
          <w:szCs w:val="24"/>
          <w:lang w:val="es-UY" w:eastAsia="en-US"/>
        </w:rPr>
      </w:pPr>
    </w:p>
    <w:p w14:paraId="31133F17"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Paraguay aprobó el pedido. </w:t>
      </w:r>
    </w:p>
    <w:p w14:paraId="4A681DF6" w14:textId="77777777" w:rsidR="00D3052D" w:rsidRPr="000F39C6" w:rsidRDefault="00D3052D" w:rsidP="00D3052D">
      <w:pPr>
        <w:jc w:val="both"/>
        <w:rPr>
          <w:rFonts w:eastAsia="Calibri" w:cs="Arial"/>
          <w:szCs w:val="24"/>
          <w:lang w:val="es-UY" w:eastAsia="en-US"/>
        </w:rPr>
      </w:pPr>
    </w:p>
    <w:p w14:paraId="1752409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Brasil y Uruguay se encuentran en consultas internas.</w:t>
      </w:r>
    </w:p>
    <w:p w14:paraId="49846247" w14:textId="77777777" w:rsidR="00D3052D" w:rsidRPr="000F39C6" w:rsidRDefault="00D3052D" w:rsidP="00D3052D">
      <w:pPr>
        <w:jc w:val="both"/>
        <w:rPr>
          <w:rFonts w:eastAsia="Calibri" w:cs="Arial"/>
          <w:szCs w:val="24"/>
          <w:lang w:val="es-UY" w:eastAsia="en-US"/>
        </w:rPr>
      </w:pPr>
    </w:p>
    <w:p w14:paraId="76BB28F0"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7C9441E2" w14:textId="77777777" w:rsidR="00D3052D" w:rsidRPr="000F39C6" w:rsidRDefault="00D3052D" w:rsidP="00D3052D">
      <w:pPr>
        <w:jc w:val="both"/>
        <w:rPr>
          <w:rFonts w:eastAsia="Calibri" w:cs="Arial"/>
          <w:b/>
          <w:bCs/>
          <w:szCs w:val="24"/>
          <w:lang w:val="es-UY" w:eastAsia="en-US"/>
        </w:rPr>
      </w:pPr>
    </w:p>
    <w:p w14:paraId="5EB08079"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3.14. Pedido de Argentina de reducción arancelaria al 2% para 337 toneladas del producto “Refinados" (NCM 1514.19.10), con vigencia de 365 días. </w:t>
      </w:r>
    </w:p>
    <w:p w14:paraId="343D8816"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Aceite de colza (canola) de grado alimenticio, con un contenido de ácido </w:t>
      </w:r>
      <w:proofErr w:type="spellStart"/>
      <w:r w:rsidRPr="000F39C6">
        <w:rPr>
          <w:rFonts w:eastAsia="Calibri" w:cs="Arial"/>
          <w:b/>
          <w:bCs/>
          <w:szCs w:val="24"/>
          <w:lang w:val="es-UY" w:eastAsia="en-US"/>
        </w:rPr>
        <w:t>erúcico</w:t>
      </w:r>
      <w:proofErr w:type="spellEnd"/>
      <w:r w:rsidRPr="000F39C6">
        <w:rPr>
          <w:rFonts w:eastAsia="Calibri" w:cs="Arial"/>
          <w:b/>
          <w:bCs/>
          <w:szCs w:val="24"/>
          <w:lang w:val="es-UY" w:eastAsia="en-US"/>
        </w:rPr>
        <w:t xml:space="preserve"> inferior a 0,3 % en peso.</w:t>
      </w:r>
    </w:p>
    <w:p w14:paraId="379A7D93" w14:textId="77777777" w:rsidR="00D3052D" w:rsidRPr="000F39C6" w:rsidRDefault="00D3052D" w:rsidP="00D3052D">
      <w:pPr>
        <w:jc w:val="both"/>
        <w:rPr>
          <w:rFonts w:eastAsia="Calibri" w:cs="Arial"/>
          <w:b/>
          <w:bCs/>
          <w:szCs w:val="24"/>
          <w:lang w:val="es-UY" w:eastAsia="en-US"/>
        </w:rPr>
      </w:pPr>
    </w:p>
    <w:p w14:paraId="3CD0321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Paraguay aprobó el pedido. </w:t>
      </w:r>
    </w:p>
    <w:p w14:paraId="1A1F67D7" w14:textId="77777777" w:rsidR="00D3052D" w:rsidRPr="000F39C6" w:rsidRDefault="00D3052D" w:rsidP="00D3052D">
      <w:pPr>
        <w:jc w:val="both"/>
        <w:rPr>
          <w:rFonts w:eastAsia="Calibri" w:cs="Arial"/>
          <w:szCs w:val="24"/>
          <w:lang w:val="es-UY" w:eastAsia="en-US"/>
        </w:rPr>
      </w:pPr>
    </w:p>
    <w:p w14:paraId="41DF6CC3"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Brasil y Uruguay se encuentran en consultas internas.</w:t>
      </w:r>
    </w:p>
    <w:p w14:paraId="335C3D85" w14:textId="77777777" w:rsidR="00D3052D" w:rsidRPr="000F39C6" w:rsidRDefault="00D3052D" w:rsidP="00D3052D">
      <w:pPr>
        <w:jc w:val="both"/>
        <w:rPr>
          <w:rFonts w:eastAsia="Calibri" w:cs="Arial"/>
          <w:szCs w:val="24"/>
          <w:lang w:val="es-UY" w:eastAsia="en-US"/>
        </w:rPr>
      </w:pPr>
    </w:p>
    <w:p w14:paraId="74B0F87F"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0298F692" w14:textId="77777777" w:rsidR="00D3052D" w:rsidRPr="000F39C6" w:rsidRDefault="00D3052D" w:rsidP="00D3052D">
      <w:pPr>
        <w:jc w:val="both"/>
        <w:rPr>
          <w:rFonts w:eastAsia="Calibri" w:cs="Arial"/>
          <w:b/>
          <w:bCs/>
          <w:szCs w:val="24"/>
          <w:lang w:val="es-UY" w:eastAsia="en-US"/>
        </w:rPr>
      </w:pPr>
    </w:p>
    <w:p w14:paraId="4137E541"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3.15. Pedido de Argentina de reducción arancelaria al 2% para 123 toneladas del producto “Los demás” (NCM 3501.90.19), con vigencia de 365 días. </w:t>
      </w:r>
    </w:p>
    <w:p w14:paraId="1862BA85"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Nota referencial: Caseinato de calcio en polvo, de grado alimenticio, elaborado con leche bovina, con un contenido de proteína superior o igual al 90% en peso, sin contenido de lactosa.</w:t>
      </w:r>
      <w:r w:rsidRPr="000F39C6">
        <w:rPr>
          <w:rFonts w:eastAsia="Calibri" w:cs="Arial"/>
          <w:b/>
          <w:bCs/>
          <w:szCs w:val="24"/>
          <w:lang w:val="es-UY" w:eastAsia="en-US"/>
        </w:rPr>
        <w:cr/>
      </w:r>
    </w:p>
    <w:p w14:paraId="1E9A4ADF"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Paraguay aprobó el pedido. </w:t>
      </w:r>
    </w:p>
    <w:p w14:paraId="20371C96" w14:textId="77777777" w:rsidR="00D3052D" w:rsidRPr="000F39C6" w:rsidRDefault="00D3052D" w:rsidP="00D3052D">
      <w:pPr>
        <w:jc w:val="both"/>
        <w:rPr>
          <w:rFonts w:eastAsia="Calibri" w:cs="Arial"/>
          <w:szCs w:val="24"/>
          <w:lang w:val="es-UY" w:eastAsia="en-US"/>
        </w:rPr>
      </w:pPr>
    </w:p>
    <w:p w14:paraId="7D507C9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Brasil y Uruguay se encuentran en consultas internas.</w:t>
      </w:r>
    </w:p>
    <w:p w14:paraId="13C85505" w14:textId="77777777" w:rsidR="00D3052D" w:rsidRPr="000F39C6" w:rsidRDefault="00D3052D" w:rsidP="00D3052D">
      <w:pPr>
        <w:jc w:val="both"/>
        <w:rPr>
          <w:rFonts w:eastAsia="Calibri" w:cs="Arial"/>
          <w:szCs w:val="24"/>
          <w:lang w:val="es-UY" w:eastAsia="en-US"/>
        </w:rPr>
      </w:pPr>
    </w:p>
    <w:p w14:paraId="0772621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346536A5" w14:textId="77777777" w:rsidR="00D3052D" w:rsidRPr="000F39C6" w:rsidRDefault="00D3052D" w:rsidP="00D3052D">
      <w:pPr>
        <w:jc w:val="both"/>
        <w:rPr>
          <w:rFonts w:eastAsia="Calibri" w:cs="Arial"/>
          <w:b/>
          <w:bCs/>
          <w:szCs w:val="24"/>
          <w:lang w:val="es-UY" w:eastAsia="en-US"/>
        </w:rPr>
      </w:pPr>
    </w:p>
    <w:p w14:paraId="29EE1E60" w14:textId="77777777" w:rsidR="00D3052D" w:rsidRPr="000F39C6" w:rsidRDefault="00D3052D" w:rsidP="00D3052D">
      <w:pPr>
        <w:jc w:val="both"/>
        <w:rPr>
          <w:rFonts w:eastAsia="Calibri" w:cs="Arial"/>
          <w:b/>
          <w:bCs/>
          <w:szCs w:val="24"/>
          <w:u w:val="single"/>
          <w:lang w:val="es-UY" w:eastAsia="en-US"/>
        </w:rPr>
      </w:pPr>
      <w:r w:rsidRPr="000F39C6">
        <w:rPr>
          <w:rFonts w:eastAsia="Calibri" w:cs="Arial"/>
          <w:b/>
          <w:bCs/>
          <w:szCs w:val="24"/>
          <w:u w:val="single"/>
          <w:lang w:val="es-UY" w:eastAsia="en-US"/>
        </w:rPr>
        <w:t>Pedido en carácter de urgencia</w:t>
      </w:r>
    </w:p>
    <w:p w14:paraId="2F1018D3" w14:textId="77777777" w:rsidR="00D3052D" w:rsidRPr="000F39C6" w:rsidRDefault="00D3052D" w:rsidP="00D3052D">
      <w:pPr>
        <w:jc w:val="both"/>
        <w:rPr>
          <w:rFonts w:eastAsia="Calibri" w:cs="Arial"/>
          <w:b/>
          <w:bCs/>
          <w:szCs w:val="24"/>
          <w:u w:val="single"/>
          <w:lang w:val="es-UY" w:eastAsia="en-US"/>
        </w:rPr>
      </w:pPr>
    </w:p>
    <w:p w14:paraId="1795293A"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 xml:space="preserve">3.16 Pedido de Brasil de reducción arancelaria al 0% para 150.000 toneladas del producto “- Los demás” (NCM 1511.90.00), con vigencia de 365 días. </w:t>
      </w:r>
    </w:p>
    <w:p w14:paraId="505B4FFD" w14:textId="77777777" w:rsidR="00D3052D" w:rsidRPr="000F39C6" w:rsidRDefault="00D3052D" w:rsidP="00D3052D">
      <w:pPr>
        <w:jc w:val="both"/>
        <w:rPr>
          <w:rFonts w:eastAsia="Calibri" w:cs="Arial"/>
          <w:b/>
          <w:bCs/>
          <w:szCs w:val="24"/>
          <w:u w:val="single"/>
          <w:lang w:val="es-MX" w:eastAsia="en-US"/>
        </w:rPr>
      </w:pPr>
    </w:p>
    <w:p w14:paraId="5A188668" w14:textId="77777777" w:rsidR="00D3052D" w:rsidRPr="000F39C6" w:rsidRDefault="00D3052D" w:rsidP="00D3052D">
      <w:pPr>
        <w:jc w:val="both"/>
        <w:rPr>
          <w:rFonts w:eastAsia="Calibri" w:cs="Arial"/>
          <w:szCs w:val="24"/>
          <w:lang w:val="es-MX" w:eastAsia="en-US"/>
        </w:rPr>
      </w:pPr>
      <w:r w:rsidRPr="000F39C6">
        <w:rPr>
          <w:rFonts w:eastAsia="Calibri" w:cs="Arial"/>
          <w:szCs w:val="24"/>
          <w:lang w:val="es-MX" w:eastAsia="en-US"/>
        </w:rPr>
        <w:t>Las delegaciones de Argentina, Paraguay y Uruguay se encuentran en consultas internas.</w:t>
      </w:r>
    </w:p>
    <w:p w14:paraId="79E93A64" w14:textId="77777777" w:rsidR="00D3052D" w:rsidRPr="000F39C6" w:rsidRDefault="00D3052D" w:rsidP="00D3052D">
      <w:pPr>
        <w:jc w:val="both"/>
        <w:rPr>
          <w:rFonts w:eastAsia="Calibri" w:cs="Arial"/>
          <w:szCs w:val="24"/>
          <w:lang w:val="es-MX" w:eastAsia="en-US"/>
        </w:rPr>
      </w:pPr>
    </w:p>
    <w:p w14:paraId="0371FCC7" w14:textId="77777777" w:rsidR="00D3052D" w:rsidRPr="000F39C6" w:rsidRDefault="00D3052D" w:rsidP="00D3052D">
      <w:pPr>
        <w:jc w:val="both"/>
        <w:rPr>
          <w:rFonts w:eastAsia="Calibri" w:cs="Arial"/>
          <w:szCs w:val="24"/>
          <w:lang w:val="es-MX" w:eastAsia="en-US"/>
        </w:rPr>
      </w:pPr>
      <w:r w:rsidRPr="000F39C6">
        <w:rPr>
          <w:rFonts w:eastAsia="Calibri" w:cs="Arial"/>
          <w:szCs w:val="24"/>
          <w:lang w:val="es-MX" w:eastAsia="en-US"/>
        </w:rPr>
        <w:t xml:space="preserve">El tema continúa en agenda. </w:t>
      </w:r>
    </w:p>
    <w:p w14:paraId="46FB07E1" w14:textId="77777777" w:rsidR="00D3052D" w:rsidRPr="000F39C6" w:rsidRDefault="00D3052D" w:rsidP="00D3052D">
      <w:pPr>
        <w:jc w:val="both"/>
        <w:rPr>
          <w:rFonts w:eastAsia="Calibri" w:cs="Arial"/>
          <w:b/>
          <w:bCs/>
          <w:szCs w:val="24"/>
          <w:u w:val="single"/>
          <w:lang w:val="es-MX" w:eastAsia="en-US"/>
        </w:rPr>
      </w:pPr>
    </w:p>
    <w:p w14:paraId="276A1550" w14:textId="77777777" w:rsidR="00D3052D" w:rsidRPr="000F39C6" w:rsidRDefault="00D3052D" w:rsidP="00D3052D">
      <w:pPr>
        <w:jc w:val="both"/>
        <w:rPr>
          <w:rFonts w:eastAsia="Calibri" w:cs="Arial"/>
          <w:b/>
          <w:bCs/>
          <w:szCs w:val="24"/>
          <w:u w:val="single"/>
          <w:lang w:val="es-UY" w:eastAsia="en-US"/>
        </w:rPr>
      </w:pPr>
      <w:r w:rsidRPr="000F39C6">
        <w:rPr>
          <w:rFonts w:eastAsia="Calibri" w:cs="Arial"/>
          <w:b/>
          <w:bCs/>
          <w:szCs w:val="24"/>
          <w:u w:val="single"/>
          <w:lang w:val="es-UY" w:eastAsia="en-US"/>
        </w:rPr>
        <w:t>Nuevos Pedidos</w:t>
      </w:r>
    </w:p>
    <w:p w14:paraId="2BC057FC" w14:textId="77777777" w:rsidR="00D3052D" w:rsidRPr="000F39C6" w:rsidRDefault="00D3052D" w:rsidP="00D3052D">
      <w:pPr>
        <w:jc w:val="both"/>
        <w:rPr>
          <w:rFonts w:eastAsia="Calibri" w:cs="Arial"/>
          <w:b/>
          <w:bCs/>
          <w:szCs w:val="24"/>
          <w:lang w:val="es-UY" w:eastAsia="en-US"/>
        </w:rPr>
      </w:pPr>
    </w:p>
    <w:p w14:paraId="0CFC21B0"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3.17. Pedido de Argentina de reducción arancelaria al 2% para 12.000 toneladas del producto " – POLICARBONATOS – Los Demás” (NCM 3907.40.90), con vigencia de 365 días. </w:t>
      </w:r>
    </w:p>
    <w:p w14:paraId="3FA506D3" w14:textId="77777777" w:rsidR="00D3052D" w:rsidRPr="000F39C6" w:rsidRDefault="00D3052D" w:rsidP="00D3052D">
      <w:pPr>
        <w:jc w:val="both"/>
        <w:rPr>
          <w:rFonts w:eastAsia="Calibri" w:cs="Arial"/>
          <w:b/>
          <w:bCs/>
          <w:szCs w:val="24"/>
          <w:lang w:val="es-UY" w:eastAsia="en-US"/>
        </w:rPr>
      </w:pPr>
    </w:p>
    <w:p w14:paraId="390394BC"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Paraguay aprobó el pedido. </w:t>
      </w:r>
    </w:p>
    <w:p w14:paraId="596DC018" w14:textId="77777777" w:rsidR="00D3052D" w:rsidRPr="000F39C6" w:rsidRDefault="00D3052D" w:rsidP="00D3052D">
      <w:pPr>
        <w:jc w:val="both"/>
        <w:rPr>
          <w:rFonts w:eastAsia="Calibri" w:cs="Arial"/>
          <w:szCs w:val="24"/>
          <w:lang w:val="es-UY" w:eastAsia="en-US"/>
        </w:rPr>
      </w:pPr>
    </w:p>
    <w:p w14:paraId="626F43B7"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Brasil y Uruguay se encuentran en consultas internas.</w:t>
      </w:r>
    </w:p>
    <w:p w14:paraId="6185AC01" w14:textId="77777777" w:rsidR="00D3052D" w:rsidRPr="000F39C6" w:rsidRDefault="00D3052D" w:rsidP="00D3052D">
      <w:pPr>
        <w:jc w:val="both"/>
        <w:rPr>
          <w:rFonts w:eastAsia="Calibri" w:cs="Arial"/>
          <w:szCs w:val="24"/>
          <w:lang w:val="es-UY" w:eastAsia="en-US"/>
        </w:rPr>
      </w:pPr>
    </w:p>
    <w:p w14:paraId="60248B1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29B4C5F2" w14:textId="77777777" w:rsidR="00D3052D" w:rsidRPr="000F39C6" w:rsidRDefault="00D3052D" w:rsidP="00D3052D">
      <w:pPr>
        <w:jc w:val="both"/>
        <w:rPr>
          <w:rFonts w:eastAsia="Calibri" w:cs="Arial"/>
          <w:b/>
          <w:bCs/>
          <w:szCs w:val="24"/>
          <w:lang w:val="es-UY" w:eastAsia="en-US"/>
        </w:rPr>
      </w:pPr>
    </w:p>
    <w:p w14:paraId="171AA0F8"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3.18. Pedido de Argentina de reducción arancelaria a 2% para 713 toneladas del producto "- Los demás, incluido el azúcar invertido y demás azúcares y jarabes de azúcar, con un contenido de fructosa sobre producto seco de 50 % en peso" (NCM 1702.90.00), con vigencia de 365 días. </w:t>
      </w:r>
    </w:p>
    <w:p w14:paraId="739E0B94"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Jarabe de </w:t>
      </w:r>
      <w:proofErr w:type="spellStart"/>
      <w:r w:rsidRPr="000F39C6">
        <w:rPr>
          <w:rFonts w:eastAsia="Calibri" w:cs="Arial"/>
          <w:b/>
          <w:bCs/>
          <w:szCs w:val="24"/>
          <w:lang w:val="es-UY" w:eastAsia="en-US"/>
        </w:rPr>
        <w:t>galacto</w:t>
      </w:r>
      <w:proofErr w:type="spellEnd"/>
      <w:r w:rsidRPr="000F39C6">
        <w:rPr>
          <w:rFonts w:eastAsia="Calibri" w:cs="Arial"/>
          <w:b/>
          <w:bCs/>
          <w:szCs w:val="24"/>
          <w:lang w:val="es-UY" w:eastAsia="en-US"/>
        </w:rPr>
        <w:t>-oligosacáridos (GOS) obtenido a partir de lactosa por vía enzimática. El producto final contiene oligosacáridos compuestos por una unidad terminal de glucosa y dos o más unidades de galactosa; galactosa; glucosa y lactosa sin reaccionar; en disolución acuosa.</w:t>
      </w:r>
      <w:r w:rsidRPr="000F39C6">
        <w:rPr>
          <w:rFonts w:eastAsia="Calibri" w:cs="Arial"/>
          <w:b/>
          <w:bCs/>
          <w:szCs w:val="24"/>
          <w:lang w:val="es-UY" w:eastAsia="en-US"/>
        </w:rPr>
        <w:cr/>
      </w:r>
    </w:p>
    <w:p w14:paraId="112F2388"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Brasil, Paraguay y Uruguay se encuentran en consultas internas.</w:t>
      </w:r>
    </w:p>
    <w:p w14:paraId="5872C822" w14:textId="77777777" w:rsidR="00D3052D" w:rsidRPr="000F39C6" w:rsidRDefault="00D3052D" w:rsidP="00D3052D">
      <w:pPr>
        <w:jc w:val="both"/>
        <w:rPr>
          <w:rFonts w:eastAsia="Calibri" w:cs="Arial"/>
          <w:szCs w:val="24"/>
          <w:lang w:val="es-UY" w:eastAsia="en-US"/>
        </w:rPr>
      </w:pPr>
    </w:p>
    <w:p w14:paraId="4674B53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3E121CE0" w14:textId="77777777" w:rsidR="00D3052D" w:rsidRPr="000F39C6" w:rsidRDefault="00D3052D" w:rsidP="00D3052D">
      <w:pPr>
        <w:jc w:val="both"/>
        <w:rPr>
          <w:rFonts w:eastAsia="Calibri" w:cs="Arial"/>
          <w:b/>
          <w:bCs/>
          <w:szCs w:val="24"/>
          <w:lang w:val="es-UY" w:eastAsia="en-US"/>
        </w:rPr>
      </w:pPr>
    </w:p>
    <w:p w14:paraId="57EA9FC1"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3.19 Pedido de Brasil de reducción arancelaria al 0% para 1.700 toneladas del producto “Los demás” (NCM 3004.20.29), con vigencia de 180 días.</w:t>
      </w:r>
    </w:p>
    <w:p w14:paraId="5EFF9BE8" w14:textId="29DF06C6"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lastRenderedPageBreak/>
        <w:t>Nota referencial:</w:t>
      </w:r>
      <w:r w:rsidR="00E566D9" w:rsidRPr="000F39C6">
        <w:rPr>
          <w:rFonts w:eastAsia="Calibri" w:cs="Arial"/>
          <w:b/>
          <w:bCs/>
          <w:szCs w:val="24"/>
          <w:lang w:val="es-MX" w:eastAsia="en-US"/>
        </w:rPr>
        <w:t xml:space="preserve"> </w:t>
      </w:r>
      <w:r w:rsidRPr="000F39C6">
        <w:rPr>
          <w:rFonts w:eastAsia="Calibri" w:cs="Arial"/>
          <w:b/>
          <w:bCs/>
          <w:szCs w:val="24"/>
          <w:lang w:val="es-MX" w:eastAsia="en-US"/>
        </w:rPr>
        <w:t xml:space="preserve">Medicamento antibiótico de uso veterinario, a base de tartrato de </w:t>
      </w:r>
      <w:proofErr w:type="spellStart"/>
      <w:r w:rsidRPr="000F39C6">
        <w:rPr>
          <w:rFonts w:eastAsia="Calibri" w:cs="Arial"/>
          <w:b/>
          <w:bCs/>
          <w:szCs w:val="24"/>
          <w:lang w:val="es-MX" w:eastAsia="en-US"/>
        </w:rPr>
        <w:t>tilvalosina</w:t>
      </w:r>
      <w:proofErr w:type="spellEnd"/>
      <w:r w:rsidRPr="000F39C6">
        <w:rPr>
          <w:rFonts w:eastAsia="Calibri" w:cs="Arial"/>
          <w:b/>
          <w:bCs/>
          <w:szCs w:val="24"/>
          <w:lang w:val="es-MX" w:eastAsia="en-US"/>
        </w:rPr>
        <w:t xml:space="preserve">, para ser colocado en la ración de animales, presentado en forma granular. </w:t>
      </w:r>
      <w:r w:rsidRPr="000F39C6">
        <w:rPr>
          <w:rFonts w:eastAsia="Calibri" w:cs="Arial"/>
          <w:b/>
          <w:bCs/>
          <w:szCs w:val="24"/>
          <w:lang w:val="es-MX" w:eastAsia="en-US"/>
        </w:rPr>
        <w:cr/>
      </w:r>
    </w:p>
    <w:p w14:paraId="48018C8A" w14:textId="77777777" w:rsidR="005F302A" w:rsidRPr="000F39C6" w:rsidRDefault="00D3052D" w:rsidP="00970ECF">
      <w:pPr>
        <w:rPr>
          <w:rFonts w:eastAsia="Calibri" w:cs="Arial"/>
          <w:szCs w:val="24"/>
          <w:lang w:val="es-UY" w:eastAsia="en-US"/>
        </w:rPr>
      </w:pPr>
      <w:r w:rsidRPr="000F39C6">
        <w:rPr>
          <w:rFonts w:eastAsia="Calibri" w:cs="Arial"/>
          <w:szCs w:val="24"/>
          <w:lang w:val="es-UY" w:eastAsia="en-US"/>
        </w:rPr>
        <w:t>Las delegaciones de Argentina, Paraguay y Uruguay se encuentran en consultas internas.</w:t>
      </w:r>
    </w:p>
    <w:p w14:paraId="72518A9E" w14:textId="748C5E10" w:rsidR="00970ECF" w:rsidRPr="000F39C6" w:rsidRDefault="00970ECF" w:rsidP="00970ECF">
      <w:pPr>
        <w:rPr>
          <w:rFonts w:ascii="Times New Roman" w:hAnsi="Times New Roman"/>
          <w:szCs w:val="24"/>
          <w:lang w:val="es-ES_tradnl" w:eastAsia="es-ES_tradnl"/>
        </w:rPr>
      </w:pPr>
      <w:r w:rsidRPr="000F39C6">
        <w:rPr>
          <w:rFonts w:ascii="Times New Roman" w:hAnsi="Times New Roman"/>
          <w:szCs w:val="24"/>
          <w:lang w:val="es-ES_tradnl" w:eastAsia="es-ES_tradnl"/>
        </w:rPr>
        <w:br/>
      </w:r>
      <w:r w:rsidRPr="000F39C6">
        <w:rPr>
          <w:rFonts w:cs="Arial"/>
          <w:szCs w:val="24"/>
          <w:shd w:val="clear" w:color="auto" w:fill="FFFFFF"/>
          <w:lang w:val="es-ES_tradnl" w:eastAsia="es-ES_tradnl"/>
        </w:rPr>
        <w:t>El texto de la Nota Referencial se modificó de conformidad con el siguiente texto:</w:t>
      </w:r>
    </w:p>
    <w:p w14:paraId="67B0CBAA" w14:textId="6C139C64"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“de uso veterinario, a base de tartrato de </w:t>
      </w:r>
      <w:proofErr w:type="spellStart"/>
      <w:r w:rsidRPr="000F39C6">
        <w:rPr>
          <w:rFonts w:eastAsia="Calibri" w:cs="Arial"/>
          <w:szCs w:val="24"/>
          <w:lang w:val="es-UY" w:eastAsia="en-US"/>
        </w:rPr>
        <w:t>tilvalosina</w:t>
      </w:r>
      <w:proofErr w:type="spellEnd"/>
      <w:r w:rsidRPr="000F39C6">
        <w:rPr>
          <w:rFonts w:eastAsia="Calibri" w:cs="Arial"/>
          <w:szCs w:val="24"/>
          <w:lang w:val="es-UY" w:eastAsia="en-US"/>
        </w:rPr>
        <w:t xml:space="preserve">, para ser colocado en la ración de animales, presentado en forma granular” en español y “de uso </w:t>
      </w:r>
      <w:proofErr w:type="spellStart"/>
      <w:r w:rsidRPr="000F39C6">
        <w:rPr>
          <w:rFonts w:eastAsia="Calibri" w:cs="Arial"/>
          <w:szCs w:val="24"/>
          <w:lang w:val="es-UY" w:eastAsia="en-US"/>
        </w:rPr>
        <w:t>veterinário</w:t>
      </w:r>
      <w:proofErr w:type="spellEnd"/>
      <w:r w:rsidRPr="000F39C6">
        <w:rPr>
          <w:rFonts w:eastAsia="Calibri" w:cs="Arial"/>
          <w:szCs w:val="24"/>
          <w:lang w:val="es-UY" w:eastAsia="en-US"/>
        </w:rPr>
        <w:t xml:space="preserve">, à base de </w:t>
      </w:r>
      <w:proofErr w:type="spellStart"/>
      <w:r w:rsidRPr="000F39C6">
        <w:rPr>
          <w:rFonts w:eastAsia="Calibri" w:cs="Arial"/>
          <w:szCs w:val="24"/>
          <w:lang w:val="es-UY" w:eastAsia="en-US"/>
        </w:rPr>
        <w:t>tartarato</w:t>
      </w:r>
      <w:proofErr w:type="spellEnd"/>
      <w:r w:rsidRPr="000F39C6">
        <w:rPr>
          <w:rFonts w:eastAsia="Calibri" w:cs="Arial"/>
          <w:szCs w:val="24"/>
          <w:lang w:val="es-UY" w:eastAsia="en-US"/>
        </w:rPr>
        <w:t xml:space="preserve"> de </w:t>
      </w:r>
      <w:proofErr w:type="spellStart"/>
      <w:r w:rsidRPr="000F39C6">
        <w:rPr>
          <w:rFonts w:eastAsia="Calibri" w:cs="Arial"/>
          <w:szCs w:val="24"/>
          <w:lang w:val="es-UY" w:eastAsia="en-US"/>
        </w:rPr>
        <w:t>tilvalosina</w:t>
      </w:r>
      <w:proofErr w:type="spellEnd"/>
      <w:r w:rsidRPr="000F39C6">
        <w:rPr>
          <w:rFonts w:eastAsia="Calibri" w:cs="Arial"/>
          <w:szCs w:val="24"/>
          <w:lang w:val="es-UY" w:eastAsia="en-US"/>
        </w:rPr>
        <w:t xml:space="preserve">, </w:t>
      </w:r>
      <w:proofErr w:type="spellStart"/>
      <w:r w:rsidRPr="000F39C6">
        <w:rPr>
          <w:rFonts w:eastAsia="Calibri" w:cs="Arial"/>
          <w:szCs w:val="24"/>
          <w:lang w:val="es-UY" w:eastAsia="en-US"/>
        </w:rPr>
        <w:t>próprio</w:t>
      </w:r>
      <w:proofErr w:type="spellEnd"/>
      <w:r w:rsidRPr="000F39C6">
        <w:rPr>
          <w:rFonts w:eastAsia="Calibri" w:cs="Arial"/>
          <w:szCs w:val="24"/>
          <w:lang w:val="es-UY" w:eastAsia="en-US"/>
        </w:rPr>
        <w:t xml:space="preserve"> para ser colocado </w:t>
      </w:r>
      <w:proofErr w:type="spellStart"/>
      <w:r w:rsidRPr="000F39C6">
        <w:rPr>
          <w:rFonts w:eastAsia="Calibri" w:cs="Arial"/>
          <w:szCs w:val="24"/>
          <w:lang w:val="es-UY" w:eastAsia="en-US"/>
        </w:rPr>
        <w:t>na</w:t>
      </w:r>
      <w:proofErr w:type="spellEnd"/>
      <w:r w:rsidRPr="000F39C6">
        <w:rPr>
          <w:rFonts w:eastAsia="Calibri" w:cs="Arial"/>
          <w:szCs w:val="24"/>
          <w:lang w:val="es-UY" w:eastAsia="en-US"/>
        </w:rPr>
        <w:t xml:space="preserve"> </w:t>
      </w:r>
      <w:proofErr w:type="spellStart"/>
      <w:r w:rsidRPr="000F39C6">
        <w:rPr>
          <w:rFonts w:eastAsia="Calibri" w:cs="Arial"/>
          <w:szCs w:val="24"/>
          <w:lang w:val="es-UY" w:eastAsia="en-US"/>
        </w:rPr>
        <w:t>ração</w:t>
      </w:r>
      <w:proofErr w:type="spellEnd"/>
      <w:r w:rsidRPr="000F39C6">
        <w:rPr>
          <w:rFonts w:eastAsia="Calibri" w:cs="Arial"/>
          <w:szCs w:val="24"/>
          <w:lang w:val="es-UY" w:eastAsia="en-US"/>
        </w:rPr>
        <w:t xml:space="preserve"> dos </w:t>
      </w:r>
      <w:proofErr w:type="spellStart"/>
      <w:r w:rsidRPr="000F39C6">
        <w:rPr>
          <w:rFonts w:eastAsia="Calibri" w:cs="Arial"/>
          <w:szCs w:val="24"/>
          <w:lang w:val="es-UY" w:eastAsia="en-US"/>
        </w:rPr>
        <w:t>animais</w:t>
      </w:r>
      <w:proofErr w:type="spellEnd"/>
      <w:r w:rsidRPr="000F39C6">
        <w:rPr>
          <w:rFonts w:eastAsia="Calibri" w:cs="Arial"/>
          <w:szCs w:val="24"/>
          <w:lang w:val="es-UY" w:eastAsia="en-US"/>
        </w:rPr>
        <w:t xml:space="preserve">, </w:t>
      </w:r>
      <w:proofErr w:type="spellStart"/>
      <w:r w:rsidRPr="000F39C6">
        <w:rPr>
          <w:rFonts w:eastAsia="Calibri" w:cs="Arial"/>
          <w:szCs w:val="24"/>
          <w:lang w:val="es-UY" w:eastAsia="en-US"/>
        </w:rPr>
        <w:t>apresentado</w:t>
      </w:r>
      <w:proofErr w:type="spellEnd"/>
      <w:r w:rsidRPr="000F39C6">
        <w:rPr>
          <w:rFonts w:eastAsia="Calibri" w:cs="Arial"/>
          <w:szCs w:val="24"/>
          <w:lang w:val="es-UY" w:eastAsia="en-US"/>
        </w:rPr>
        <w:t xml:space="preserve"> em forma granular" en portugués. </w:t>
      </w:r>
    </w:p>
    <w:p w14:paraId="04822243" w14:textId="77777777" w:rsidR="00D3052D" w:rsidRPr="000F39C6" w:rsidRDefault="00D3052D" w:rsidP="00D3052D">
      <w:pPr>
        <w:jc w:val="both"/>
        <w:rPr>
          <w:rFonts w:eastAsia="Calibri" w:cs="Arial"/>
          <w:szCs w:val="24"/>
          <w:lang w:val="es-UY" w:eastAsia="en-US"/>
        </w:rPr>
      </w:pPr>
    </w:p>
    <w:p w14:paraId="0F69253B"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7B189766" w14:textId="77777777" w:rsidR="00D3052D" w:rsidRPr="000F39C6" w:rsidRDefault="00D3052D" w:rsidP="00D3052D">
      <w:pPr>
        <w:jc w:val="both"/>
        <w:rPr>
          <w:rFonts w:eastAsia="Calibri" w:cs="Arial"/>
          <w:b/>
          <w:bCs/>
          <w:szCs w:val="24"/>
          <w:lang w:val="es-UY" w:eastAsia="en-US"/>
        </w:rPr>
      </w:pPr>
    </w:p>
    <w:p w14:paraId="79750EF9"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3.20 Pedido de Brasil de reducción arancelaria al 0% para 120.000 unidades del producto “Los demás” (NCM 3004.20.29), con vigencia de 180 días.</w:t>
      </w:r>
    </w:p>
    <w:p w14:paraId="1ACC6E74"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 xml:space="preserve">Nota referencial: Medicamento antibiótico de uso veterinario, a base de tartrato de </w:t>
      </w:r>
      <w:proofErr w:type="spellStart"/>
      <w:r w:rsidRPr="000F39C6">
        <w:rPr>
          <w:rFonts w:eastAsia="Calibri" w:cs="Arial"/>
          <w:b/>
          <w:bCs/>
          <w:szCs w:val="24"/>
          <w:lang w:val="es-MX" w:eastAsia="en-US"/>
        </w:rPr>
        <w:t>tilvalosina</w:t>
      </w:r>
      <w:proofErr w:type="spellEnd"/>
      <w:r w:rsidRPr="000F39C6">
        <w:rPr>
          <w:rFonts w:eastAsia="Calibri" w:cs="Arial"/>
          <w:b/>
          <w:bCs/>
          <w:szCs w:val="24"/>
          <w:lang w:val="es-MX" w:eastAsia="en-US"/>
        </w:rPr>
        <w:t>, para ser colocado en el agua de bebida de los animales, presentado en polvo y acondicionado en sobres de hasta 400g.</w:t>
      </w:r>
    </w:p>
    <w:p w14:paraId="5AF143E1" w14:textId="77777777" w:rsidR="00D3052D" w:rsidRPr="000F39C6" w:rsidRDefault="00D3052D" w:rsidP="00D3052D">
      <w:pPr>
        <w:jc w:val="both"/>
        <w:rPr>
          <w:rFonts w:eastAsia="Calibri" w:cs="Arial"/>
          <w:b/>
          <w:bCs/>
          <w:szCs w:val="24"/>
          <w:lang w:val="es-MX" w:eastAsia="en-US"/>
        </w:rPr>
      </w:pPr>
    </w:p>
    <w:p w14:paraId="74C5EC5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Argentina, Paraguay y Uruguay se encuentran en consultas internas.</w:t>
      </w:r>
    </w:p>
    <w:p w14:paraId="680800F8" w14:textId="77777777" w:rsidR="00D3052D" w:rsidRPr="000F39C6" w:rsidRDefault="00D3052D" w:rsidP="00D3052D">
      <w:pPr>
        <w:jc w:val="both"/>
        <w:rPr>
          <w:rFonts w:eastAsia="Calibri" w:cs="Arial"/>
          <w:szCs w:val="24"/>
          <w:lang w:val="es-UY" w:eastAsia="en-US"/>
        </w:rPr>
      </w:pPr>
    </w:p>
    <w:p w14:paraId="161A1B9D" w14:textId="1D4DBE9F" w:rsidR="00D3052D" w:rsidRPr="000F39C6" w:rsidRDefault="00970ECF" w:rsidP="00970ECF">
      <w:pPr>
        <w:jc w:val="both"/>
        <w:rPr>
          <w:rFonts w:ascii="Times New Roman" w:hAnsi="Times New Roman"/>
          <w:szCs w:val="24"/>
          <w:lang w:val="es-ES_tradnl" w:eastAsia="es-ES_tradnl"/>
        </w:rPr>
      </w:pPr>
      <w:r w:rsidRPr="000F39C6">
        <w:rPr>
          <w:rFonts w:cs="Arial"/>
          <w:szCs w:val="24"/>
          <w:shd w:val="clear" w:color="auto" w:fill="FFFFFF"/>
          <w:lang w:val="es-ES_tradnl" w:eastAsia="es-ES_tradnl"/>
        </w:rPr>
        <w:t>El texto de la Nota Referencial se modificó </w:t>
      </w:r>
      <w:r w:rsidR="00D3052D" w:rsidRPr="000F39C6">
        <w:rPr>
          <w:rFonts w:eastAsia="Calibri" w:cs="Arial"/>
          <w:szCs w:val="24"/>
          <w:lang w:val="es-UY" w:eastAsia="en-US"/>
        </w:rPr>
        <w:t xml:space="preserve">en los mismos términos que la Directiva CCM </w:t>
      </w:r>
      <w:proofErr w:type="spellStart"/>
      <w:r w:rsidR="00D3052D" w:rsidRPr="000F39C6">
        <w:rPr>
          <w:rFonts w:eastAsia="Calibri" w:cs="Arial"/>
          <w:szCs w:val="24"/>
          <w:lang w:val="es-UY" w:eastAsia="en-US"/>
        </w:rPr>
        <w:t>N°</w:t>
      </w:r>
      <w:proofErr w:type="spellEnd"/>
      <w:r w:rsidR="00D3052D" w:rsidRPr="000F39C6">
        <w:rPr>
          <w:rFonts w:eastAsia="Calibri" w:cs="Arial"/>
          <w:szCs w:val="24"/>
          <w:lang w:val="es-UY" w:eastAsia="en-US"/>
        </w:rPr>
        <w:t xml:space="preserve"> 53/21: “Que contenga tartrato de </w:t>
      </w:r>
      <w:proofErr w:type="spellStart"/>
      <w:r w:rsidR="00D3052D" w:rsidRPr="000F39C6">
        <w:rPr>
          <w:rFonts w:eastAsia="Calibri" w:cs="Arial"/>
          <w:szCs w:val="24"/>
          <w:lang w:val="es-UY" w:eastAsia="en-US"/>
        </w:rPr>
        <w:t>tilvalosina</w:t>
      </w:r>
      <w:proofErr w:type="spellEnd"/>
      <w:r w:rsidR="00D3052D" w:rsidRPr="000F39C6">
        <w:rPr>
          <w:rFonts w:eastAsia="Calibri" w:cs="Arial"/>
          <w:szCs w:val="24"/>
          <w:lang w:val="es-UY" w:eastAsia="en-US"/>
        </w:rPr>
        <w:t xml:space="preserve">, apto para ser incorporado en el agua de bebida de los animales, presentado de forma de polvo y acondicionado en </w:t>
      </w:r>
      <w:proofErr w:type="spellStart"/>
      <w:r w:rsidR="00D3052D" w:rsidRPr="000F39C6">
        <w:rPr>
          <w:rFonts w:eastAsia="Calibri" w:cs="Arial"/>
          <w:szCs w:val="24"/>
          <w:lang w:val="es-UY" w:eastAsia="en-US"/>
        </w:rPr>
        <w:t>sachets</w:t>
      </w:r>
      <w:proofErr w:type="spellEnd"/>
      <w:r w:rsidR="00D3052D" w:rsidRPr="000F39C6">
        <w:rPr>
          <w:rFonts w:eastAsia="Calibri" w:cs="Arial"/>
          <w:szCs w:val="24"/>
          <w:lang w:val="es-UY" w:eastAsia="en-US"/>
        </w:rPr>
        <w:t xml:space="preserve"> de contenido neto inferior o igual a 400 g” en español y “</w:t>
      </w:r>
      <w:r w:rsidR="00D3052D" w:rsidRPr="000F39C6">
        <w:rPr>
          <w:szCs w:val="24"/>
          <w:lang w:val="es-UY"/>
        </w:rPr>
        <w:t xml:space="preserve">Que </w:t>
      </w:r>
      <w:proofErr w:type="spellStart"/>
      <w:r w:rsidR="00D3052D" w:rsidRPr="000F39C6">
        <w:rPr>
          <w:szCs w:val="24"/>
          <w:lang w:val="es-UY"/>
        </w:rPr>
        <w:t>contenha</w:t>
      </w:r>
      <w:proofErr w:type="spellEnd"/>
      <w:r w:rsidR="00D3052D" w:rsidRPr="000F39C6">
        <w:rPr>
          <w:szCs w:val="24"/>
          <w:lang w:val="es-UY"/>
        </w:rPr>
        <w:t xml:space="preserve"> </w:t>
      </w:r>
      <w:proofErr w:type="spellStart"/>
      <w:r w:rsidR="00D3052D" w:rsidRPr="000F39C6">
        <w:rPr>
          <w:szCs w:val="24"/>
          <w:lang w:val="es-UY"/>
        </w:rPr>
        <w:t>tartarato</w:t>
      </w:r>
      <w:proofErr w:type="spellEnd"/>
      <w:r w:rsidR="00D3052D" w:rsidRPr="000F39C6">
        <w:rPr>
          <w:szCs w:val="24"/>
          <w:lang w:val="es-UY"/>
        </w:rPr>
        <w:t xml:space="preserve"> de </w:t>
      </w:r>
      <w:proofErr w:type="spellStart"/>
      <w:r w:rsidR="00D3052D" w:rsidRPr="000F39C6">
        <w:rPr>
          <w:szCs w:val="24"/>
          <w:lang w:val="es-UY"/>
        </w:rPr>
        <w:t>tilvalosina</w:t>
      </w:r>
      <w:proofErr w:type="spellEnd"/>
      <w:r w:rsidR="00D3052D" w:rsidRPr="000F39C6">
        <w:rPr>
          <w:szCs w:val="24"/>
          <w:lang w:val="es-UY"/>
        </w:rPr>
        <w:t xml:space="preserve">, </w:t>
      </w:r>
      <w:proofErr w:type="spellStart"/>
      <w:r w:rsidR="00D3052D" w:rsidRPr="000F39C6">
        <w:rPr>
          <w:szCs w:val="24"/>
          <w:lang w:val="es-UY"/>
        </w:rPr>
        <w:t>próprio</w:t>
      </w:r>
      <w:proofErr w:type="spellEnd"/>
      <w:r w:rsidR="00D3052D" w:rsidRPr="000F39C6">
        <w:rPr>
          <w:szCs w:val="24"/>
          <w:lang w:val="es-UY"/>
        </w:rPr>
        <w:t xml:space="preserve"> para ser colocado </w:t>
      </w:r>
      <w:proofErr w:type="spellStart"/>
      <w:r w:rsidR="00D3052D" w:rsidRPr="000F39C6">
        <w:rPr>
          <w:szCs w:val="24"/>
          <w:lang w:val="es-UY"/>
        </w:rPr>
        <w:t>na</w:t>
      </w:r>
      <w:proofErr w:type="spellEnd"/>
      <w:r w:rsidR="00D3052D" w:rsidRPr="000F39C6">
        <w:rPr>
          <w:szCs w:val="24"/>
          <w:lang w:val="es-UY"/>
        </w:rPr>
        <w:t xml:space="preserve"> </w:t>
      </w:r>
      <w:proofErr w:type="spellStart"/>
      <w:r w:rsidR="00D3052D" w:rsidRPr="000F39C6">
        <w:rPr>
          <w:szCs w:val="24"/>
          <w:lang w:val="es-UY"/>
        </w:rPr>
        <w:t>água</w:t>
      </w:r>
      <w:proofErr w:type="spellEnd"/>
      <w:r w:rsidR="00D3052D" w:rsidRPr="000F39C6">
        <w:rPr>
          <w:szCs w:val="24"/>
          <w:lang w:val="es-UY"/>
        </w:rPr>
        <w:t xml:space="preserve"> de bebida dos </w:t>
      </w:r>
      <w:proofErr w:type="spellStart"/>
      <w:r w:rsidR="00D3052D" w:rsidRPr="000F39C6">
        <w:rPr>
          <w:szCs w:val="24"/>
          <w:lang w:val="es-UY"/>
        </w:rPr>
        <w:t>animais</w:t>
      </w:r>
      <w:proofErr w:type="spellEnd"/>
      <w:r w:rsidR="00D3052D" w:rsidRPr="000F39C6">
        <w:rPr>
          <w:szCs w:val="24"/>
          <w:lang w:val="es-UY"/>
        </w:rPr>
        <w:t xml:space="preserve">, </w:t>
      </w:r>
      <w:proofErr w:type="spellStart"/>
      <w:r w:rsidR="00D3052D" w:rsidRPr="000F39C6">
        <w:rPr>
          <w:szCs w:val="24"/>
          <w:lang w:val="es-UY"/>
        </w:rPr>
        <w:t>apresentado</w:t>
      </w:r>
      <w:proofErr w:type="spellEnd"/>
      <w:r w:rsidR="00D3052D" w:rsidRPr="000F39C6">
        <w:rPr>
          <w:szCs w:val="24"/>
          <w:lang w:val="es-UY"/>
        </w:rPr>
        <w:t xml:space="preserve"> em </w:t>
      </w:r>
      <w:proofErr w:type="spellStart"/>
      <w:r w:rsidR="00D3052D" w:rsidRPr="000F39C6">
        <w:rPr>
          <w:szCs w:val="24"/>
          <w:lang w:val="es-UY"/>
        </w:rPr>
        <w:t>pó</w:t>
      </w:r>
      <w:proofErr w:type="spellEnd"/>
      <w:r w:rsidR="00D3052D" w:rsidRPr="000F39C6">
        <w:rPr>
          <w:szCs w:val="24"/>
          <w:lang w:val="es-UY"/>
        </w:rPr>
        <w:t xml:space="preserve"> e acondicionado em </w:t>
      </w:r>
      <w:proofErr w:type="spellStart"/>
      <w:r w:rsidR="00D3052D" w:rsidRPr="000F39C6">
        <w:rPr>
          <w:szCs w:val="24"/>
          <w:lang w:val="es-UY"/>
        </w:rPr>
        <w:t>sachês</w:t>
      </w:r>
      <w:proofErr w:type="spellEnd"/>
      <w:r w:rsidR="00D3052D" w:rsidRPr="000F39C6">
        <w:rPr>
          <w:szCs w:val="24"/>
          <w:lang w:val="es-UY"/>
        </w:rPr>
        <w:t xml:space="preserve"> </w:t>
      </w:r>
      <w:proofErr w:type="spellStart"/>
      <w:r w:rsidR="00D3052D" w:rsidRPr="000F39C6">
        <w:rPr>
          <w:szCs w:val="24"/>
          <w:lang w:val="es-UY"/>
        </w:rPr>
        <w:t>com</w:t>
      </w:r>
      <w:proofErr w:type="spellEnd"/>
      <w:r w:rsidR="00D3052D" w:rsidRPr="000F39C6">
        <w:rPr>
          <w:szCs w:val="24"/>
          <w:lang w:val="es-UY"/>
        </w:rPr>
        <w:t xml:space="preserve"> até 400 g</w:t>
      </w:r>
      <w:r w:rsidR="00D3052D" w:rsidRPr="000F39C6">
        <w:rPr>
          <w:rFonts w:eastAsia="Calibri" w:cs="Arial"/>
          <w:szCs w:val="24"/>
          <w:lang w:val="es-UY" w:eastAsia="en-US"/>
        </w:rPr>
        <w:t xml:space="preserve">" en portugués. </w:t>
      </w:r>
    </w:p>
    <w:p w14:paraId="02A210A2" w14:textId="77777777" w:rsidR="00D3052D" w:rsidRPr="000F39C6" w:rsidRDefault="00D3052D" w:rsidP="00D3052D">
      <w:pPr>
        <w:jc w:val="both"/>
        <w:rPr>
          <w:rFonts w:eastAsia="Calibri" w:cs="Arial"/>
          <w:szCs w:val="24"/>
          <w:lang w:val="es-UY" w:eastAsia="en-US"/>
        </w:rPr>
      </w:pPr>
    </w:p>
    <w:p w14:paraId="1E64CBFA"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2F109D6D" w14:textId="77777777" w:rsidR="00D3052D" w:rsidRPr="000F39C6" w:rsidRDefault="00D3052D" w:rsidP="00D3052D">
      <w:pPr>
        <w:jc w:val="both"/>
        <w:rPr>
          <w:rFonts w:eastAsia="Calibri" w:cs="Arial"/>
          <w:b/>
          <w:bCs/>
          <w:szCs w:val="24"/>
          <w:lang w:val="es-MX" w:eastAsia="en-US"/>
        </w:rPr>
      </w:pPr>
    </w:p>
    <w:p w14:paraId="2B742C00"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3.21 Pedido de Brasil de reducción arancelaria al 0% para 9.000 unidades del producto “- Cascos de seguridad” (NCM 6506.10.00), con vigencia de 365 días.</w:t>
      </w:r>
      <w:r w:rsidRPr="000F39C6">
        <w:rPr>
          <w:rFonts w:eastAsia="Calibri" w:cs="Arial"/>
          <w:b/>
          <w:bCs/>
          <w:szCs w:val="24"/>
          <w:lang w:val="es-MX" w:eastAsia="en-US"/>
        </w:rPr>
        <w:cr/>
        <w:t>Nota referencial: Cascos de protección de material termoplástico, con forro de espuma de poliuretano y caparazón de aramida, provistos de protector facial metalizado y de visor transparente.</w:t>
      </w:r>
    </w:p>
    <w:p w14:paraId="22C8C7D4" w14:textId="77777777" w:rsidR="00D3052D" w:rsidRPr="000F39C6" w:rsidRDefault="00D3052D" w:rsidP="00D3052D">
      <w:pPr>
        <w:jc w:val="both"/>
        <w:rPr>
          <w:rFonts w:eastAsia="Calibri" w:cs="Arial"/>
          <w:b/>
          <w:bCs/>
          <w:szCs w:val="24"/>
          <w:lang w:val="es-UY" w:eastAsia="en-US"/>
        </w:rPr>
      </w:pPr>
    </w:p>
    <w:p w14:paraId="0BA6E2F7"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Argentina, Paraguay y Uruguay se encuentran en consultas internas.</w:t>
      </w:r>
    </w:p>
    <w:p w14:paraId="1C5DD422" w14:textId="77777777" w:rsidR="00D3052D" w:rsidRPr="000F39C6" w:rsidRDefault="00D3052D" w:rsidP="00D3052D">
      <w:pPr>
        <w:jc w:val="both"/>
        <w:rPr>
          <w:rFonts w:eastAsia="Calibri" w:cs="Arial"/>
          <w:szCs w:val="24"/>
          <w:lang w:val="es-UY" w:eastAsia="en-US"/>
        </w:rPr>
      </w:pPr>
    </w:p>
    <w:p w14:paraId="569FCAE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1AC2F18C" w14:textId="77777777" w:rsidR="00D3052D" w:rsidRPr="000F39C6" w:rsidRDefault="00D3052D" w:rsidP="00D3052D">
      <w:pPr>
        <w:jc w:val="both"/>
        <w:rPr>
          <w:rFonts w:eastAsia="Calibri" w:cs="Arial"/>
          <w:b/>
          <w:bCs/>
          <w:szCs w:val="24"/>
          <w:lang w:val="es-UY" w:eastAsia="en-US"/>
        </w:rPr>
      </w:pPr>
    </w:p>
    <w:p w14:paraId="43B93D5C"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3.22 Pedido de Brasil de reducción arancelaria al 0% para 100.000 toneladas del producto “- - Los demás” (NCM 7007.19.00), con vigencia de 365 días.</w:t>
      </w:r>
      <w:r w:rsidRPr="000F39C6">
        <w:rPr>
          <w:rFonts w:eastAsia="Calibri" w:cs="Arial"/>
          <w:b/>
          <w:bCs/>
          <w:szCs w:val="24"/>
          <w:lang w:val="es-MX" w:eastAsia="en-US"/>
        </w:rPr>
        <w:cr/>
        <w:t xml:space="preserve">Nota referencial: Vidrios planos templados, de espesor superior o igual a 2 mm pero inferior o igual a 4 mm, largo superior o igual a 1485 mm pero inferior o igual a 2384 mm, ancho superior o igual a 685 mm pero inferior o igual a 1303 mm, con transmitancia solar superior a 90% en el rango de </w:t>
      </w:r>
      <w:r w:rsidRPr="000F39C6">
        <w:rPr>
          <w:rFonts w:eastAsia="Calibri" w:cs="Arial"/>
          <w:b/>
          <w:bCs/>
          <w:szCs w:val="24"/>
          <w:lang w:val="es-MX" w:eastAsia="en-US"/>
        </w:rPr>
        <w:lastRenderedPageBreak/>
        <w:t>longitud de onda de entre 380nm a 1.100nm, con contenido de hierro inferior o igual  120 ppm, densidad 2.5g/</w:t>
      </w:r>
      <w:proofErr w:type="spellStart"/>
      <w:r w:rsidRPr="000F39C6">
        <w:rPr>
          <w:rFonts w:eastAsia="Calibri" w:cs="Arial"/>
          <w:b/>
          <w:bCs/>
          <w:szCs w:val="24"/>
          <w:lang w:val="es-MX" w:eastAsia="en-US"/>
        </w:rPr>
        <w:t>cc</w:t>
      </w:r>
      <w:proofErr w:type="spellEnd"/>
      <w:r w:rsidRPr="000F39C6">
        <w:rPr>
          <w:rFonts w:eastAsia="Calibri" w:cs="Arial"/>
          <w:b/>
          <w:bCs/>
          <w:szCs w:val="24"/>
          <w:lang w:val="es-MX" w:eastAsia="en-US"/>
        </w:rPr>
        <w:t xml:space="preserve">, emisividad hemisférica 0,84, coeficiente de expansión 9,03x10 -6/°C, punto de atenuación 720 °C, punto de recocido 550 °C, punto de tensión 500 °C, pudiendo contener revestimiento </w:t>
      </w:r>
      <w:proofErr w:type="spellStart"/>
      <w:r w:rsidRPr="000F39C6">
        <w:rPr>
          <w:rFonts w:eastAsia="Calibri" w:cs="Arial"/>
          <w:b/>
          <w:bCs/>
          <w:szCs w:val="24"/>
          <w:lang w:val="es-MX" w:eastAsia="en-US"/>
        </w:rPr>
        <w:t>antirreflectante</w:t>
      </w:r>
      <w:proofErr w:type="spellEnd"/>
      <w:r w:rsidRPr="000F39C6">
        <w:rPr>
          <w:rFonts w:eastAsia="Calibri" w:cs="Arial"/>
          <w:b/>
          <w:bCs/>
          <w:szCs w:val="24"/>
          <w:lang w:val="es-MX" w:eastAsia="en-US"/>
        </w:rPr>
        <w:t>, concebidos para uso específico en módulos solares fotovoltaicos.</w:t>
      </w:r>
      <w:r w:rsidRPr="000F39C6">
        <w:rPr>
          <w:rFonts w:eastAsia="Calibri" w:cs="Arial"/>
          <w:b/>
          <w:bCs/>
          <w:szCs w:val="24"/>
          <w:lang w:val="es-MX" w:eastAsia="en-US"/>
        </w:rPr>
        <w:cr/>
      </w:r>
    </w:p>
    <w:p w14:paraId="3473C06C"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Argentina, Paraguay y Uruguay se encuentran en consultas internas.</w:t>
      </w:r>
    </w:p>
    <w:p w14:paraId="57A9CC72" w14:textId="77777777" w:rsidR="00D3052D" w:rsidRPr="000F39C6" w:rsidRDefault="00D3052D" w:rsidP="00D3052D">
      <w:pPr>
        <w:jc w:val="both"/>
        <w:rPr>
          <w:rFonts w:eastAsia="Calibri" w:cs="Arial"/>
          <w:szCs w:val="24"/>
          <w:lang w:val="es-UY" w:eastAsia="en-US"/>
        </w:rPr>
      </w:pPr>
    </w:p>
    <w:p w14:paraId="281509C2"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64A81A18" w14:textId="77777777" w:rsidR="00D3052D" w:rsidRPr="000F39C6" w:rsidRDefault="00D3052D" w:rsidP="00D3052D">
      <w:pPr>
        <w:jc w:val="both"/>
        <w:rPr>
          <w:rFonts w:eastAsia="Calibri" w:cs="Arial"/>
          <w:b/>
          <w:bCs/>
          <w:szCs w:val="24"/>
          <w:lang w:val="es-MX" w:eastAsia="en-US"/>
        </w:rPr>
      </w:pPr>
    </w:p>
    <w:p w14:paraId="1FFDF7D1" w14:textId="77777777" w:rsidR="00D3052D" w:rsidRPr="000F39C6" w:rsidRDefault="00D3052D" w:rsidP="00D3052D">
      <w:pPr>
        <w:jc w:val="both"/>
        <w:rPr>
          <w:rFonts w:eastAsia="Calibri" w:cs="Arial"/>
          <w:b/>
          <w:bCs/>
          <w:szCs w:val="24"/>
          <w:lang w:val="es-MX" w:eastAsia="en-US"/>
        </w:rPr>
      </w:pPr>
      <w:r w:rsidRPr="000F39C6">
        <w:rPr>
          <w:rFonts w:eastAsia="Calibri" w:cs="Arial"/>
          <w:b/>
          <w:bCs/>
          <w:szCs w:val="24"/>
          <w:lang w:val="es-MX" w:eastAsia="en-US"/>
        </w:rPr>
        <w:t>3.23 Pedido de Brasil de reducción arancelaria al 0% para 3.000 toneladas del producto “- - Las demás telas de «</w:t>
      </w:r>
      <w:proofErr w:type="spellStart"/>
      <w:r w:rsidRPr="000F39C6">
        <w:rPr>
          <w:rFonts w:eastAsia="Calibri" w:cs="Arial"/>
          <w:b/>
          <w:bCs/>
          <w:szCs w:val="24"/>
          <w:lang w:val="es-MX" w:eastAsia="en-US"/>
        </w:rPr>
        <w:t>rovings</w:t>
      </w:r>
      <w:proofErr w:type="spellEnd"/>
      <w:r w:rsidRPr="000F39C6">
        <w:rPr>
          <w:rFonts w:eastAsia="Calibri" w:cs="Arial"/>
          <w:b/>
          <w:bCs/>
          <w:szCs w:val="24"/>
          <w:lang w:val="es-MX" w:eastAsia="en-US"/>
        </w:rPr>
        <w:t>» de malla cerrada” (NCM 7019.62.00), con vigencia de 365 días.</w:t>
      </w:r>
      <w:r w:rsidRPr="000F39C6">
        <w:rPr>
          <w:rFonts w:eastAsia="Calibri" w:cs="Arial"/>
          <w:b/>
          <w:bCs/>
          <w:szCs w:val="24"/>
          <w:lang w:val="es-MX" w:eastAsia="en-US"/>
        </w:rPr>
        <w:cr/>
        <w:t xml:space="preserve">Nota referencial: Tejidos uniaxiales de fibra de vidrio consolidados mecánicamente, con módulo de elasticidad ultra alto (UHM), con peso de área nominal igual o superior a 661g/cm² (±5% de tolerancia) pero inferior o igual a 1322 g/cm2 (±5% de tolerancia), ancho igual o superior a 5 </w:t>
      </w:r>
      <w:proofErr w:type="gramStart"/>
      <w:r w:rsidRPr="000F39C6">
        <w:rPr>
          <w:rFonts w:eastAsia="Calibri" w:cs="Arial"/>
          <w:b/>
          <w:bCs/>
          <w:szCs w:val="24"/>
          <w:lang w:val="es-MX" w:eastAsia="en-US"/>
        </w:rPr>
        <w:t>cm</w:t>
      </w:r>
      <w:proofErr w:type="gramEnd"/>
      <w:r w:rsidRPr="000F39C6">
        <w:rPr>
          <w:rFonts w:eastAsia="Calibri" w:cs="Arial"/>
          <w:b/>
          <w:bCs/>
          <w:szCs w:val="24"/>
          <w:lang w:val="es-MX" w:eastAsia="en-US"/>
        </w:rPr>
        <w:t xml:space="preserve"> pero inferior o igual a 255 cm, presentados en rollos, utilizados en proceso de fabricación de palas eólicas.</w:t>
      </w:r>
    </w:p>
    <w:p w14:paraId="6D18D262" w14:textId="77777777" w:rsidR="00D3052D" w:rsidRPr="000F39C6" w:rsidRDefault="00D3052D" w:rsidP="00D3052D">
      <w:pPr>
        <w:jc w:val="both"/>
        <w:rPr>
          <w:rFonts w:eastAsia="Calibri" w:cs="Arial"/>
          <w:b/>
          <w:bCs/>
          <w:szCs w:val="24"/>
          <w:lang w:val="es-MX" w:eastAsia="en-US"/>
        </w:rPr>
      </w:pPr>
    </w:p>
    <w:p w14:paraId="6C4BE20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Argentina, Paraguay y Uruguay se encuentran en consultas internas.</w:t>
      </w:r>
    </w:p>
    <w:p w14:paraId="362BEEA8" w14:textId="77777777" w:rsidR="00D3052D" w:rsidRPr="000F39C6" w:rsidRDefault="00D3052D" w:rsidP="00D3052D">
      <w:pPr>
        <w:jc w:val="both"/>
        <w:rPr>
          <w:rFonts w:eastAsia="Calibri" w:cs="Arial"/>
          <w:szCs w:val="24"/>
          <w:lang w:val="es-UY" w:eastAsia="en-US"/>
        </w:rPr>
      </w:pPr>
    </w:p>
    <w:p w14:paraId="4E6F6617"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tema continúa en agenda. </w:t>
      </w:r>
    </w:p>
    <w:p w14:paraId="22AC7000" w14:textId="77777777" w:rsidR="00D3052D" w:rsidRPr="000F39C6" w:rsidRDefault="00D3052D" w:rsidP="00D3052D">
      <w:pPr>
        <w:jc w:val="both"/>
        <w:rPr>
          <w:rFonts w:eastAsia="Calibri" w:cs="Arial"/>
          <w:b/>
          <w:bCs/>
          <w:szCs w:val="24"/>
          <w:lang w:val="es-UY" w:eastAsia="en-US"/>
        </w:rPr>
      </w:pPr>
    </w:p>
    <w:p w14:paraId="4C517C34" w14:textId="77777777" w:rsidR="00D3052D" w:rsidRPr="000F39C6" w:rsidRDefault="00D3052D" w:rsidP="00D3052D">
      <w:pPr>
        <w:jc w:val="both"/>
        <w:rPr>
          <w:rFonts w:eastAsia="Calibri" w:cs="Arial"/>
          <w:b/>
          <w:bCs/>
          <w:szCs w:val="24"/>
          <w:u w:val="single"/>
          <w:lang w:val="es-UY" w:eastAsia="en-US"/>
        </w:rPr>
      </w:pPr>
      <w:r w:rsidRPr="000F39C6">
        <w:rPr>
          <w:rFonts w:eastAsia="Calibri" w:cs="Arial"/>
          <w:b/>
          <w:bCs/>
          <w:szCs w:val="24"/>
          <w:u w:val="single"/>
          <w:lang w:val="es-UY" w:eastAsia="en-US"/>
        </w:rPr>
        <w:t>Pedidos de Renovación</w:t>
      </w:r>
    </w:p>
    <w:p w14:paraId="6D16A650" w14:textId="77777777" w:rsidR="00D3052D" w:rsidRPr="000F39C6" w:rsidRDefault="00D3052D" w:rsidP="00D3052D">
      <w:pPr>
        <w:jc w:val="both"/>
        <w:rPr>
          <w:rFonts w:eastAsia="Calibri" w:cs="Arial"/>
          <w:b/>
          <w:bCs/>
          <w:szCs w:val="24"/>
          <w:lang w:val="es-UY" w:eastAsia="en-US"/>
        </w:rPr>
      </w:pPr>
    </w:p>
    <w:p w14:paraId="18F73996"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3.24.</w:t>
      </w:r>
      <w:r w:rsidRPr="000F39C6">
        <w:rPr>
          <w:rFonts w:eastAsia="Calibri" w:cs="Arial"/>
          <w:b/>
          <w:bCs/>
          <w:szCs w:val="24"/>
          <w:lang w:val="es-UY" w:eastAsia="en-US"/>
        </w:rPr>
        <w:tab/>
        <w:t xml:space="preserve">Pedido de Argentina de reducción arancelaria al 2% para 2.400.000 unidades del producto “Los demás.” (NCM 3005.10.90), con vigencia de 365 días. (Renovación de la Directiva CCM </w:t>
      </w:r>
      <w:proofErr w:type="spellStart"/>
      <w:r w:rsidRPr="000F39C6">
        <w:rPr>
          <w:rFonts w:eastAsia="Calibri" w:cs="Arial"/>
          <w:b/>
          <w:bCs/>
          <w:szCs w:val="24"/>
          <w:lang w:val="es-UY" w:eastAsia="en-US"/>
        </w:rPr>
        <w:t>N°</w:t>
      </w:r>
      <w:proofErr w:type="spellEnd"/>
      <w:r w:rsidRPr="000F39C6">
        <w:rPr>
          <w:rFonts w:eastAsia="Calibri" w:cs="Arial"/>
          <w:b/>
          <w:bCs/>
          <w:szCs w:val="24"/>
          <w:lang w:val="es-UY" w:eastAsia="en-US"/>
        </w:rPr>
        <w:t xml:space="preserve"> 111/21 con vigencia hasta el 20/01/23)</w:t>
      </w:r>
    </w:p>
    <w:p w14:paraId="5F68DFF8"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Apósitos semipermeables estériles, conformados por una capa exterior protectora de poliuretano a prueba de agua y microorganismos, con una capa adhesiva compuesta de un hidrocoloide absorbente a base de carboximetilcelulosa de sodio o de alginato de calcio, ambas capas son translúcidas con una cuadrícula que permite dimensionar y visualizar la evolución de la herida. Se presentan acondicionados por unidad con láminas poliéster para su protección y aplicación aséptica. De los tipos utilizados para la cicatrización de heridas húmedas de la piel con manejo del exudado. </w:t>
      </w:r>
    </w:p>
    <w:p w14:paraId="55651AF0" w14:textId="77777777" w:rsidR="00D3052D" w:rsidRPr="000F39C6" w:rsidRDefault="00D3052D" w:rsidP="00D3052D">
      <w:pPr>
        <w:jc w:val="both"/>
        <w:rPr>
          <w:rFonts w:eastAsia="Calibri" w:cs="Arial"/>
          <w:b/>
          <w:bCs/>
          <w:szCs w:val="24"/>
          <w:lang w:val="es-UY" w:eastAsia="en-US"/>
        </w:rPr>
      </w:pPr>
    </w:p>
    <w:p w14:paraId="22C74DF8"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Argentina, por Nota DIMEC-s </w:t>
      </w:r>
      <w:proofErr w:type="spellStart"/>
      <w:r w:rsidRPr="000F39C6">
        <w:rPr>
          <w:rFonts w:eastAsia="Calibri" w:cs="Arial"/>
          <w:szCs w:val="24"/>
          <w:lang w:val="es-UY" w:eastAsia="en-US"/>
        </w:rPr>
        <w:t>Nº</w:t>
      </w:r>
      <w:proofErr w:type="spellEnd"/>
      <w:r w:rsidRPr="000F39C6">
        <w:rPr>
          <w:rFonts w:eastAsia="Calibri" w:cs="Arial"/>
          <w:szCs w:val="24"/>
          <w:lang w:val="es-UY" w:eastAsia="en-US"/>
        </w:rPr>
        <w:t xml:space="preserve"> 141/22 del 23/11/2022, solicitó la adopción de la Directiva al amparo del Art. 6 de la Decisión CMC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20/02, en virtud de la expiración del plazo previsto en el segundo párrafo del Art. 12 de la Resolución GMC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49/19. </w:t>
      </w:r>
    </w:p>
    <w:p w14:paraId="5306E255" w14:textId="77777777" w:rsidR="00D3052D" w:rsidRPr="000F39C6" w:rsidRDefault="00D3052D" w:rsidP="00D3052D">
      <w:pPr>
        <w:jc w:val="both"/>
        <w:rPr>
          <w:rFonts w:eastAsia="Calibri" w:cs="Arial"/>
          <w:szCs w:val="24"/>
          <w:lang w:val="es-UY" w:eastAsia="en-US"/>
        </w:rPr>
      </w:pPr>
    </w:p>
    <w:p w14:paraId="4A25BC68"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Brasil, por Nota DMSUL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85/22 del 25/11/22, manifestó que aprueba el pedido. </w:t>
      </w:r>
    </w:p>
    <w:p w14:paraId="24B9C058" w14:textId="77777777" w:rsidR="00D3052D" w:rsidRPr="000F39C6" w:rsidRDefault="00D3052D" w:rsidP="00D3052D">
      <w:pPr>
        <w:jc w:val="both"/>
        <w:rPr>
          <w:rFonts w:eastAsia="Calibri" w:cs="Arial"/>
          <w:szCs w:val="24"/>
          <w:lang w:val="es-UY" w:eastAsia="en-US"/>
        </w:rPr>
      </w:pPr>
    </w:p>
    <w:p w14:paraId="0514AC4A"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151/22 </w:t>
      </w:r>
      <w:r w:rsidRPr="000F39C6">
        <w:rPr>
          <w:rFonts w:eastAsia="Calibri" w:cs="Arial"/>
          <w:b/>
          <w:bCs/>
          <w:szCs w:val="24"/>
          <w:lang w:val="es-UY" w:eastAsia="en-US"/>
        </w:rPr>
        <w:t>(Anexo IV)</w:t>
      </w:r>
      <w:r w:rsidRPr="000F39C6">
        <w:rPr>
          <w:rFonts w:eastAsia="Calibri" w:cs="Arial"/>
          <w:szCs w:val="24"/>
          <w:lang w:val="es-UY" w:eastAsia="en-US"/>
        </w:rPr>
        <w:t xml:space="preserve">. </w:t>
      </w:r>
    </w:p>
    <w:p w14:paraId="05224ED4" w14:textId="77777777" w:rsidR="00D3052D" w:rsidRPr="000F39C6" w:rsidRDefault="00D3052D" w:rsidP="00D3052D">
      <w:pPr>
        <w:jc w:val="both"/>
        <w:rPr>
          <w:rFonts w:eastAsia="Calibri" w:cs="Arial"/>
          <w:b/>
          <w:bCs/>
          <w:szCs w:val="24"/>
          <w:lang w:val="es-UY" w:eastAsia="en-US"/>
        </w:rPr>
      </w:pPr>
    </w:p>
    <w:p w14:paraId="1036DA7C"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3.25.</w:t>
      </w:r>
      <w:r w:rsidRPr="000F39C6">
        <w:rPr>
          <w:rFonts w:eastAsia="Calibri" w:cs="Arial"/>
          <w:b/>
          <w:bCs/>
          <w:szCs w:val="24"/>
          <w:lang w:val="es-UY" w:eastAsia="en-US"/>
        </w:rPr>
        <w:tab/>
        <w:t xml:space="preserve">Pedido de Argentina de reducción arancelaria al 2% para 6.000 toneladas del producto “Poliamida-6 o 6.6 sin carga” (NCM 3908.10.24), con vigencia de 365 días. (Renovación de Directivas CCM </w:t>
      </w:r>
      <w:proofErr w:type="spellStart"/>
      <w:r w:rsidRPr="000F39C6">
        <w:rPr>
          <w:rFonts w:eastAsia="Calibri" w:cs="Arial"/>
          <w:b/>
          <w:bCs/>
          <w:szCs w:val="24"/>
          <w:lang w:val="es-UY" w:eastAsia="en-US"/>
        </w:rPr>
        <w:t>N°</w:t>
      </w:r>
      <w:proofErr w:type="spellEnd"/>
      <w:r w:rsidRPr="000F39C6">
        <w:rPr>
          <w:rFonts w:eastAsia="Calibri" w:cs="Arial"/>
          <w:b/>
          <w:bCs/>
          <w:szCs w:val="24"/>
          <w:lang w:val="es-UY" w:eastAsia="en-US"/>
        </w:rPr>
        <w:t xml:space="preserve"> 123/21 y 139/21 con vigencia hasta el 23/01/2023)</w:t>
      </w:r>
    </w:p>
    <w:p w14:paraId="236874C1"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Nota referencial: Poliamida 6.6, en las formas previstas en la Nota 6 b) del Capítulo 39, con antioxidante en forma de Ioduro de Potasio (KI) o Bromuro de Potasio (</w:t>
      </w:r>
      <w:proofErr w:type="spellStart"/>
      <w:r w:rsidRPr="000F39C6">
        <w:rPr>
          <w:rFonts w:eastAsia="Calibri" w:cs="Arial"/>
          <w:b/>
          <w:bCs/>
          <w:szCs w:val="24"/>
          <w:lang w:val="es-UY" w:eastAsia="en-US"/>
        </w:rPr>
        <w:t>KBr</w:t>
      </w:r>
      <w:proofErr w:type="spellEnd"/>
      <w:r w:rsidRPr="000F39C6">
        <w:rPr>
          <w:rFonts w:eastAsia="Calibri" w:cs="Arial"/>
          <w:b/>
          <w:bCs/>
          <w:szCs w:val="24"/>
          <w:lang w:val="es-UY" w:eastAsia="en-US"/>
        </w:rPr>
        <w:t xml:space="preserve">). </w:t>
      </w:r>
    </w:p>
    <w:p w14:paraId="7953E24E" w14:textId="77777777" w:rsidR="00D3052D" w:rsidRPr="000F39C6" w:rsidRDefault="00D3052D" w:rsidP="00D3052D">
      <w:pPr>
        <w:jc w:val="both"/>
        <w:rPr>
          <w:rFonts w:eastAsia="Calibri" w:cs="Arial"/>
          <w:b/>
          <w:bCs/>
          <w:szCs w:val="24"/>
          <w:lang w:val="es-UY" w:eastAsia="en-US"/>
        </w:rPr>
      </w:pPr>
    </w:p>
    <w:p w14:paraId="221DD481"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Argentina, por Nota DIMEC-s </w:t>
      </w:r>
      <w:proofErr w:type="spellStart"/>
      <w:r w:rsidRPr="000F39C6">
        <w:rPr>
          <w:rFonts w:eastAsia="Calibri" w:cs="Arial"/>
          <w:szCs w:val="24"/>
          <w:lang w:val="es-UY" w:eastAsia="en-US"/>
        </w:rPr>
        <w:t>Nº</w:t>
      </w:r>
      <w:proofErr w:type="spellEnd"/>
      <w:r w:rsidRPr="000F39C6">
        <w:rPr>
          <w:rFonts w:eastAsia="Calibri" w:cs="Arial"/>
          <w:szCs w:val="24"/>
          <w:lang w:val="es-UY" w:eastAsia="en-US"/>
        </w:rPr>
        <w:t xml:space="preserve"> 141/22 del 23/11/2022, solicitó la adopción de la Directiva al amparo del Art. 6 de la Decisión CMC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20/02, en virtud de la expiración del plazo previsto en el segundo párrafo del Art. 12 de la Resolución GMC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49/19. </w:t>
      </w:r>
    </w:p>
    <w:p w14:paraId="6D6E309A" w14:textId="77777777" w:rsidR="00D3052D" w:rsidRPr="000F39C6" w:rsidRDefault="00D3052D" w:rsidP="00D3052D">
      <w:pPr>
        <w:jc w:val="both"/>
        <w:rPr>
          <w:rFonts w:eastAsia="Calibri" w:cs="Arial"/>
          <w:szCs w:val="24"/>
          <w:lang w:val="es-UY" w:eastAsia="en-US"/>
        </w:rPr>
      </w:pPr>
    </w:p>
    <w:p w14:paraId="374B78AF"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Brasil, por Nota DMSUL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85/22 del 25/11/22, manifestó que aprueba el pedido. </w:t>
      </w:r>
    </w:p>
    <w:p w14:paraId="6561AB69" w14:textId="77777777" w:rsidR="00D3052D" w:rsidRPr="000F39C6" w:rsidRDefault="00D3052D" w:rsidP="00D3052D">
      <w:pPr>
        <w:jc w:val="both"/>
        <w:rPr>
          <w:rFonts w:eastAsia="Calibri" w:cs="Arial"/>
          <w:szCs w:val="24"/>
          <w:lang w:val="es-UY" w:eastAsia="en-US"/>
        </w:rPr>
      </w:pPr>
    </w:p>
    <w:p w14:paraId="6EF9D32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El ítem NCM 3908.10.24 “Poliamida-6 o 6.6 sin carga” ha sido modificado por el ítem NCM 3908.10.26 “Poliamida-6,6, sin carga”, conforme a lo establecido en la Resolución GMC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18/22.</w:t>
      </w:r>
    </w:p>
    <w:p w14:paraId="0127651B" w14:textId="77777777" w:rsidR="00D3052D" w:rsidRPr="000F39C6" w:rsidRDefault="00D3052D" w:rsidP="00D3052D">
      <w:pPr>
        <w:jc w:val="both"/>
        <w:rPr>
          <w:rFonts w:eastAsia="Calibri" w:cs="Arial"/>
          <w:szCs w:val="24"/>
          <w:lang w:val="es-UY" w:eastAsia="en-US"/>
        </w:rPr>
      </w:pPr>
    </w:p>
    <w:p w14:paraId="5F5E64BE"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CCM aprobó la Directiva </w:t>
      </w:r>
      <w:proofErr w:type="spellStart"/>
      <w:r w:rsidRPr="000F39C6">
        <w:rPr>
          <w:rFonts w:eastAsia="Calibri" w:cs="Arial"/>
          <w:szCs w:val="24"/>
          <w:lang w:val="es-UY" w:eastAsia="en-US"/>
        </w:rPr>
        <w:t>N°</w:t>
      </w:r>
      <w:proofErr w:type="spellEnd"/>
      <w:r w:rsidRPr="000F39C6">
        <w:rPr>
          <w:rFonts w:eastAsia="Calibri" w:cs="Arial"/>
          <w:szCs w:val="24"/>
          <w:lang w:val="es-UY" w:eastAsia="en-US"/>
        </w:rPr>
        <w:t xml:space="preserve"> 152/22 </w:t>
      </w:r>
      <w:r w:rsidRPr="000F39C6">
        <w:rPr>
          <w:rFonts w:eastAsia="Calibri" w:cs="Arial"/>
          <w:b/>
          <w:bCs/>
          <w:szCs w:val="24"/>
          <w:lang w:val="es-UY" w:eastAsia="en-US"/>
        </w:rPr>
        <w:t>(Anexo IV)</w:t>
      </w:r>
      <w:r w:rsidRPr="000F39C6">
        <w:rPr>
          <w:rFonts w:eastAsia="Calibri" w:cs="Arial"/>
          <w:szCs w:val="24"/>
          <w:lang w:val="es-UY" w:eastAsia="en-US"/>
        </w:rPr>
        <w:t xml:space="preserve">. </w:t>
      </w:r>
    </w:p>
    <w:p w14:paraId="4CFBF37E" w14:textId="77777777" w:rsidR="00D3052D" w:rsidRPr="000F39C6" w:rsidRDefault="00D3052D" w:rsidP="00D3052D">
      <w:pPr>
        <w:jc w:val="both"/>
        <w:rPr>
          <w:rFonts w:eastAsia="Calibri" w:cs="Arial"/>
          <w:b/>
          <w:bCs/>
          <w:szCs w:val="24"/>
          <w:lang w:val="es-UY" w:eastAsia="en-US"/>
        </w:rPr>
      </w:pPr>
    </w:p>
    <w:p w14:paraId="78B90203"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3.26.</w:t>
      </w:r>
      <w:r w:rsidRPr="000F39C6">
        <w:rPr>
          <w:rFonts w:eastAsia="Calibri" w:cs="Arial"/>
          <w:b/>
          <w:bCs/>
          <w:szCs w:val="24"/>
          <w:lang w:val="es-UY" w:eastAsia="en-US"/>
        </w:rPr>
        <w:tab/>
        <w:t xml:space="preserve">Pedido de Argentina de reducción arancelaria al 2% para 1.250 toneladas del producto "Las demás" (NCM 3302.90.91), con vigencia de 365 días. (Renovación de la Directiva CCM </w:t>
      </w:r>
      <w:proofErr w:type="spellStart"/>
      <w:r w:rsidRPr="000F39C6">
        <w:rPr>
          <w:rFonts w:eastAsia="Calibri" w:cs="Arial"/>
          <w:b/>
          <w:bCs/>
          <w:szCs w:val="24"/>
          <w:lang w:val="es-UY" w:eastAsia="en-US"/>
        </w:rPr>
        <w:t>N°</w:t>
      </w:r>
      <w:proofErr w:type="spellEnd"/>
      <w:r w:rsidRPr="000F39C6">
        <w:rPr>
          <w:rFonts w:eastAsia="Calibri" w:cs="Arial"/>
          <w:b/>
          <w:bCs/>
          <w:szCs w:val="24"/>
          <w:lang w:val="es-UY" w:eastAsia="en-US"/>
        </w:rPr>
        <w:t xml:space="preserve"> 06/22 con vigencia y aplicación hasta el 10/03/2023).</w:t>
      </w:r>
    </w:p>
    <w:p w14:paraId="6C8F13BD"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Nota referencial: Mezclas a base de sustancias odoríferas, presentadas en forma de microcápsulas, de los tipos utilizados como materias básicas para la industria de productos de tocador o de cosmética, suavizantes para textiles o detergentes en polvo. </w:t>
      </w:r>
    </w:p>
    <w:p w14:paraId="47F5342B"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 xml:space="preserve"> </w:t>
      </w:r>
    </w:p>
    <w:p w14:paraId="24DF2EDD"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Las delegaciones de Paraguay y Uruguay aprobaron el pedido.</w:t>
      </w:r>
    </w:p>
    <w:p w14:paraId="21159493" w14:textId="77777777" w:rsidR="00D3052D" w:rsidRPr="000F39C6" w:rsidRDefault="00D3052D" w:rsidP="00D3052D">
      <w:pPr>
        <w:jc w:val="both"/>
        <w:rPr>
          <w:rFonts w:eastAsia="Calibri" w:cs="Arial"/>
          <w:szCs w:val="24"/>
          <w:lang w:val="es-UY" w:eastAsia="en-US"/>
        </w:rPr>
      </w:pPr>
    </w:p>
    <w:p w14:paraId="53F19F65"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Brasil se encuentra en consultas internas.</w:t>
      </w:r>
    </w:p>
    <w:p w14:paraId="777CD748" w14:textId="77777777" w:rsidR="00D3052D" w:rsidRPr="000F39C6" w:rsidRDefault="00D3052D" w:rsidP="00D3052D">
      <w:pPr>
        <w:jc w:val="both"/>
        <w:rPr>
          <w:rFonts w:eastAsia="Calibri" w:cs="Arial"/>
          <w:szCs w:val="24"/>
          <w:lang w:val="es-UY" w:eastAsia="en-US"/>
        </w:rPr>
      </w:pPr>
    </w:p>
    <w:p w14:paraId="0B5BCD16"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El tema continúa en agenda.</w:t>
      </w:r>
    </w:p>
    <w:p w14:paraId="5BD77612" w14:textId="77777777" w:rsidR="00D3052D" w:rsidRPr="000F39C6" w:rsidRDefault="00D3052D" w:rsidP="00D3052D">
      <w:pPr>
        <w:jc w:val="both"/>
        <w:rPr>
          <w:rFonts w:eastAsia="Calibri" w:cs="Arial"/>
          <w:szCs w:val="24"/>
          <w:lang w:val="es-UY" w:eastAsia="en-US"/>
        </w:rPr>
      </w:pPr>
    </w:p>
    <w:p w14:paraId="73D96967"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3.27.</w:t>
      </w:r>
      <w:r w:rsidRPr="000F39C6">
        <w:rPr>
          <w:rFonts w:eastAsia="Calibri" w:cs="Arial"/>
          <w:b/>
          <w:bCs/>
          <w:szCs w:val="24"/>
          <w:lang w:val="es-UY" w:eastAsia="en-US"/>
        </w:rPr>
        <w:tab/>
        <w:t xml:space="preserve">Pedido de Argentina de reducción arancelaria al 2% para 10.500 toneladas del producto "Los demás" (NCM 8545.19.90), con vigencia de 365 días. (Renovación de la Directiva CCM </w:t>
      </w:r>
      <w:proofErr w:type="spellStart"/>
      <w:r w:rsidRPr="000F39C6">
        <w:rPr>
          <w:rFonts w:eastAsia="Calibri" w:cs="Arial"/>
          <w:b/>
          <w:bCs/>
          <w:szCs w:val="24"/>
          <w:lang w:val="es-UY" w:eastAsia="en-US"/>
        </w:rPr>
        <w:t>N°</w:t>
      </w:r>
      <w:proofErr w:type="spellEnd"/>
      <w:r w:rsidRPr="000F39C6">
        <w:rPr>
          <w:rFonts w:eastAsia="Calibri" w:cs="Arial"/>
          <w:b/>
          <w:bCs/>
          <w:szCs w:val="24"/>
          <w:lang w:val="es-UY" w:eastAsia="en-US"/>
        </w:rPr>
        <w:t xml:space="preserve"> 138/21 con vigencia y aplicación hasta el 06/02/2023).</w:t>
      </w:r>
    </w:p>
    <w:p w14:paraId="76AD7E97" w14:textId="77777777" w:rsidR="00D3052D" w:rsidRPr="000F39C6" w:rsidRDefault="00D3052D" w:rsidP="00D3052D">
      <w:pPr>
        <w:jc w:val="both"/>
        <w:rPr>
          <w:rFonts w:eastAsia="Calibri" w:cs="Arial"/>
          <w:b/>
          <w:bCs/>
          <w:szCs w:val="24"/>
          <w:lang w:val="es-UY" w:eastAsia="en-US"/>
        </w:rPr>
      </w:pPr>
      <w:r w:rsidRPr="000F39C6">
        <w:rPr>
          <w:rFonts w:eastAsia="Calibri" w:cs="Arial"/>
          <w:b/>
          <w:bCs/>
          <w:szCs w:val="24"/>
          <w:lang w:val="es-UY" w:eastAsia="en-US"/>
        </w:rPr>
        <w:t>Nota referencial: Únicamente electrodos de carbón (ánodo), de dimensiones 600 +/- 10 mm, 890 + 6 - 3 mm, 895 +6 - 3 mm, 770 +6 -3 mm, que presentan 2 perforaciones circulares, de los tipos utilizados en la producción electroquímica de aluminio.</w:t>
      </w:r>
    </w:p>
    <w:p w14:paraId="78DE4F87" w14:textId="77777777" w:rsidR="00D3052D" w:rsidRPr="000F39C6" w:rsidRDefault="00D3052D" w:rsidP="00D3052D">
      <w:pPr>
        <w:jc w:val="both"/>
        <w:rPr>
          <w:rFonts w:eastAsia="Calibri" w:cs="Arial"/>
          <w:b/>
          <w:bCs/>
          <w:szCs w:val="24"/>
          <w:lang w:val="es-UY" w:eastAsia="en-US"/>
        </w:rPr>
      </w:pPr>
    </w:p>
    <w:p w14:paraId="039DE4CF"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 xml:space="preserve">La delegación de Uruguay aprobó el pedido. </w:t>
      </w:r>
    </w:p>
    <w:p w14:paraId="5B5F88ED" w14:textId="77777777" w:rsidR="00D3052D" w:rsidRPr="000F39C6" w:rsidRDefault="00D3052D" w:rsidP="00D3052D">
      <w:pPr>
        <w:jc w:val="both"/>
        <w:rPr>
          <w:rFonts w:eastAsia="Calibri" w:cs="Arial"/>
          <w:b/>
          <w:bCs/>
          <w:szCs w:val="24"/>
          <w:lang w:val="es-UY" w:eastAsia="en-US"/>
        </w:rPr>
      </w:pPr>
    </w:p>
    <w:p w14:paraId="7B14E0FC"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La delegación de Brasil se encuentra en consultas internas.</w:t>
      </w:r>
    </w:p>
    <w:p w14:paraId="6B080B2C" w14:textId="77777777" w:rsidR="00D3052D" w:rsidRPr="000F39C6" w:rsidRDefault="00D3052D" w:rsidP="00D3052D">
      <w:pPr>
        <w:jc w:val="both"/>
        <w:rPr>
          <w:rFonts w:eastAsia="Calibri" w:cs="Arial"/>
          <w:szCs w:val="24"/>
          <w:lang w:val="es-UY" w:eastAsia="en-US"/>
        </w:rPr>
      </w:pPr>
    </w:p>
    <w:p w14:paraId="2EA178EB" w14:textId="77777777" w:rsidR="00D3052D" w:rsidRPr="000F39C6" w:rsidRDefault="00D3052D" w:rsidP="00D3052D">
      <w:pPr>
        <w:jc w:val="both"/>
        <w:rPr>
          <w:rFonts w:eastAsia="Calibri" w:cs="Arial"/>
          <w:szCs w:val="24"/>
          <w:lang w:val="es-UY" w:eastAsia="en-US"/>
        </w:rPr>
      </w:pPr>
      <w:r w:rsidRPr="000F39C6">
        <w:rPr>
          <w:rFonts w:eastAsia="Calibri" w:cs="Arial"/>
          <w:szCs w:val="24"/>
          <w:lang w:val="es-UY" w:eastAsia="en-US"/>
        </w:rPr>
        <w:t>El tema continúa en agenda.</w:t>
      </w:r>
    </w:p>
    <w:p w14:paraId="1D690670" w14:textId="69E549DE" w:rsidR="007C28B2" w:rsidRPr="000F39C6" w:rsidRDefault="007C28B2" w:rsidP="009F160E">
      <w:pPr>
        <w:jc w:val="both"/>
        <w:rPr>
          <w:rFonts w:eastAsia="Calibri" w:cs="Arial"/>
          <w:b/>
          <w:bCs/>
          <w:szCs w:val="24"/>
          <w:lang w:val="es-UY" w:eastAsia="en-US"/>
        </w:rPr>
      </w:pPr>
    </w:p>
    <w:p w14:paraId="1C4FBFF6" w14:textId="1CC32218" w:rsidR="00346DC8" w:rsidRPr="000F39C6" w:rsidRDefault="00346DC8" w:rsidP="009F160E">
      <w:pPr>
        <w:jc w:val="both"/>
        <w:rPr>
          <w:rFonts w:eastAsia="Calibri" w:cs="Arial"/>
          <w:b/>
          <w:bCs/>
          <w:szCs w:val="24"/>
          <w:lang w:val="es-UY" w:eastAsia="en-US"/>
        </w:rPr>
      </w:pPr>
    </w:p>
    <w:bookmarkEnd w:id="2"/>
    <w:bookmarkEnd w:id="3"/>
    <w:p w14:paraId="4A8E7A0A" w14:textId="7872E521" w:rsidR="003D045F" w:rsidRPr="000F39C6" w:rsidRDefault="003D045F" w:rsidP="0025144F">
      <w:pPr>
        <w:tabs>
          <w:tab w:val="left" w:pos="1134"/>
        </w:tabs>
        <w:rPr>
          <w:rFonts w:cs="Arial"/>
          <w:caps/>
          <w:szCs w:val="24"/>
          <w:lang w:val="es-UY"/>
        </w:rPr>
      </w:pPr>
    </w:p>
    <w:p w14:paraId="56070881" w14:textId="606AA7EC" w:rsidR="00192A8D" w:rsidRPr="000F39C6" w:rsidRDefault="00192A8D" w:rsidP="008C7116">
      <w:pPr>
        <w:pStyle w:val="Sangradetextonormal"/>
        <w:numPr>
          <w:ilvl w:val="0"/>
          <w:numId w:val="1"/>
        </w:numPr>
        <w:spacing w:after="0" w:line="240" w:lineRule="auto"/>
        <w:ind w:left="426" w:hanging="426"/>
        <w:jc w:val="both"/>
        <w:rPr>
          <w:rFonts w:ascii="Arial" w:eastAsiaTheme="majorEastAsia" w:hAnsi="Arial" w:cs="Arial"/>
          <w:b/>
          <w:bCs/>
          <w:sz w:val="24"/>
          <w:szCs w:val="24"/>
          <w:lang w:val="es-UY"/>
        </w:rPr>
      </w:pPr>
      <w:r w:rsidRPr="000F39C6">
        <w:rPr>
          <w:rFonts w:ascii="Arial" w:eastAsiaTheme="majorEastAsia" w:hAnsi="Arial" w:cs="Arial"/>
          <w:b/>
          <w:bCs/>
          <w:sz w:val="24"/>
          <w:szCs w:val="24"/>
          <w:lang w:val="es-UY"/>
        </w:rPr>
        <w:t xml:space="preserve">OTROS </w:t>
      </w:r>
    </w:p>
    <w:p w14:paraId="469FC9FF" w14:textId="11310B88" w:rsidR="00C84D25" w:rsidRPr="000F39C6" w:rsidRDefault="00C84D25" w:rsidP="003262C4">
      <w:pPr>
        <w:keepNext/>
        <w:jc w:val="both"/>
        <w:rPr>
          <w:rFonts w:eastAsiaTheme="majorEastAsia" w:cs="Arial"/>
          <w:b/>
          <w:bCs/>
          <w:szCs w:val="24"/>
          <w:lang w:val="es-UY"/>
        </w:rPr>
      </w:pPr>
    </w:p>
    <w:p w14:paraId="346159B6" w14:textId="17EBCD55" w:rsidR="007C28B2" w:rsidRPr="000F39C6" w:rsidRDefault="007C28B2" w:rsidP="000B4359">
      <w:pPr>
        <w:pStyle w:val="Sangradetextonormal"/>
        <w:numPr>
          <w:ilvl w:val="1"/>
          <w:numId w:val="1"/>
        </w:numPr>
        <w:spacing w:after="0" w:line="240" w:lineRule="auto"/>
        <w:jc w:val="both"/>
        <w:rPr>
          <w:rFonts w:ascii="Arial" w:hAnsi="Arial" w:cs="Arial"/>
          <w:b/>
          <w:bCs/>
          <w:sz w:val="24"/>
          <w:szCs w:val="24"/>
          <w:lang w:val="es-UY"/>
        </w:rPr>
      </w:pPr>
      <w:r w:rsidRPr="000F39C6">
        <w:rPr>
          <w:rFonts w:ascii="Arial" w:hAnsi="Arial" w:cs="Arial"/>
          <w:b/>
          <w:bCs/>
          <w:sz w:val="24"/>
          <w:szCs w:val="24"/>
          <w:lang w:val="es-UY"/>
        </w:rPr>
        <w:t>Incorporación de normas MERCOSUR</w:t>
      </w:r>
    </w:p>
    <w:p w14:paraId="6DF5343B" w14:textId="72E1B63D" w:rsidR="007C28B2" w:rsidRPr="000F39C6" w:rsidRDefault="007C28B2" w:rsidP="007C28B2">
      <w:pPr>
        <w:pStyle w:val="Sangradetextonormal"/>
        <w:spacing w:after="0" w:line="240" w:lineRule="auto"/>
        <w:ind w:left="0"/>
        <w:jc w:val="both"/>
        <w:rPr>
          <w:rFonts w:ascii="Arial" w:hAnsi="Arial" w:cs="Arial"/>
          <w:b/>
          <w:bCs/>
          <w:sz w:val="24"/>
          <w:szCs w:val="24"/>
          <w:lang w:val="es-UY"/>
        </w:rPr>
      </w:pPr>
    </w:p>
    <w:p w14:paraId="110CF1FA" w14:textId="5ED86D0C" w:rsidR="007C28B2" w:rsidRPr="000F39C6" w:rsidRDefault="007C28B2" w:rsidP="007C28B2">
      <w:pPr>
        <w:jc w:val="both"/>
        <w:rPr>
          <w:lang w:val="es-UY"/>
        </w:rPr>
      </w:pPr>
      <w:r w:rsidRPr="000F39C6">
        <w:rPr>
          <w:lang w:val="es-UY"/>
        </w:rPr>
        <w:t xml:space="preserve">La CCM recibió de la SM la lista actualizada de las normas con plazo de incorporación vencido </w:t>
      </w:r>
      <w:r w:rsidRPr="000F39C6">
        <w:rPr>
          <w:b/>
          <w:bCs/>
          <w:lang w:val="es-UY"/>
        </w:rPr>
        <w:t>(An</w:t>
      </w:r>
      <w:r w:rsidRPr="000F39C6">
        <w:rPr>
          <w:b/>
          <w:lang w:val="es-UY"/>
        </w:rPr>
        <w:t>exo</w:t>
      </w:r>
      <w:r w:rsidR="00EA16A4" w:rsidRPr="000F39C6">
        <w:rPr>
          <w:b/>
          <w:lang w:val="es-UY"/>
        </w:rPr>
        <w:t xml:space="preserve"> XV</w:t>
      </w:r>
      <w:r w:rsidRPr="000F39C6">
        <w:rPr>
          <w:b/>
          <w:lang w:val="es-UY"/>
        </w:rPr>
        <w:t xml:space="preserve"> – RESERVADO – MERCOSUR/LXXV CCM/DT </w:t>
      </w:r>
      <w:proofErr w:type="spellStart"/>
      <w:r w:rsidRPr="000F39C6">
        <w:rPr>
          <w:b/>
          <w:lang w:val="es-UY"/>
        </w:rPr>
        <w:t>N°</w:t>
      </w:r>
      <w:proofErr w:type="spellEnd"/>
      <w:r w:rsidRPr="000F39C6">
        <w:rPr>
          <w:b/>
          <w:lang w:val="es-UY"/>
        </w:rPr>
        <w:t xml:space="preserve"> 21/05 Rev. 114)</w:t>
      </w:r>
      <w:r w:rsidRPr="000F39C6">
        <w:rPr>
          <w:lang w:val="es-UY"/>
        </w:rPr>
        <w:t>, la cual contiene los ajustes solicitados en la CLXXV Reunión Ordinaria de la CCM.</w:t>
      </w:r>
    </w:p>
    <w:p w14:paraId="7D6CD8C0" w14:textId="77777777" w:rsidR="00513609" w:rsidRPr="000F39C6" w:rsidRDefault="00513609" w:rsidP="007C28B2">
      <w:pPr>
        <w:pStyle w:val="Sangradetextonormal"/>
        <w:spacing w:after="0" w:line="240" w:lineRule="auto"/>
        <w:ind w:left="0"/>
        <w:jc w:val="both"/>
        <w:rPr>
          <w:rFonts w:ascii="Arial" w:hAnsi="Arial" w:cs="Arial"/>
          <w:b/>
          <w:bCs/>
          <w:sz w:val="24"/>
          <w:szCs w:val="24"/>
          <w:lang w:val="es-UY"/>
        </w:rPr>
      </w:pPr>
    </w:p>
    <w:p w14:paraId="3DE7FE84" w14:textId="61B33E13" w:rsidR="001447EE" w:rsidRPr="000F39C6" w:rsidRDefault="001447EE" w:rsidP="000B4359">
      <w:pPr>
        <w:pStyle w:val="Sangradetextonormal"/>
        <w:numPr>
          <w:ilvl w:val="1"/>
          <w:numId w:val="1"/>
        </w:numPr>
        <w:spacing w:after="0" w:line="240" w:lineRule="auto"/>
        <w:jc w:val="both"/>
        <w:rPr>
          <w:rFonts w:ascii="Arial" w:hAnsi="Arial" w:cs="Arial"/>
          <w:b/>
          <w:bCs/>
          <w:sz w:val="24"/>
          <w:szCs w:val="24"/>
          <w:lang w:val="es-UY"/>
        </w:rPr>
      </w:pPr>
      <w:r w:rsidRPr="000F39C6">
        <w:rPr>
          <w:rFonts w:ascii="Arial" w:eastAsiaTheme="majorEastAsia" w:hAnsi="Arial" w:cs="Arial"/>
          <w:b/>
          <w:bCs/>
          <w:sz w:val="24"/>
          <w:szCs w:val="24"/>
          <w:lang w:val="es-UY"/>
        </w:rPr>
        <w:t>Intercambio</w:t>
      </w:r>
      <w:r w:rsidRPr="000F39C6">
        <w:rPr>
          <w:rFonts w:ascii="Arial" w:hAnsi="Arial" w:cs="Arial"/>
          <w:b/>
          <w:bCs/>
          <w:sz w:val="24"/>
          <w:szCs w:val="24"/>
          <w:lang w:val="es-UY"/>
        </w:rPr>
        <w:t xml:space="preserve"> de Datos Estadísticos y Notificaciones a la Secretaría del MERCOSUR (SM)</w:t>
      </w:r>
    </w:p>
    <w:p w14:paraId="394D7D56" w14:textId="6DBF5F14" w:rsidR="001A439F" w:rsidRPr="000F39C6" w:rsidRDefault="001A439F" w:rsidP="003262C4">
      <w:pPr>
        <w:keepNext/>
        <w:jc w:val="both"/>
        <w:rPr>
          <w:rFonts w:cs="Arial"/>
          <w:b/>
          <w:bCs/>
          <w:szCs w:val="24"/>
          <w:lang w:val="es-UY"/>
        </w:rPr>
      </w:pPr>
    </w:p>
    <w:p w14:paraId="30FEB270" w14:textId="2FDC5DC5" w:rsidR="00FB603F" w:rsidRPr="000F39C6" w:rsidRDefault="00FB603F" w:rsidP="00FB603F">
      <w:pPr>
        <w:jc w:val="both"/>
        <w:rPr>
          <w:rFonts w:cs="Arial"/>
          <w:b/>
          <w:bCs/>
          <w:szCs w:val="24"/>
          <w:lang w:val="es-UY"/>
        </w:rPr>
      </w:pPr>
      <w:r w:rsidRPr="000F39C6">
        <w:rPr>
          <w:rFonts w:cs="Arial"/>
          <w:szCs w:val="24"/>
          <w:lang w:val="es-AR"/>
        </w:rPr>
        <w:t xml:space="preserve">La delegación de Uruguay presentó los datos estadísticos de comercio de los regímenes de BK, BIT y LNE correspondientes al tercer trimestre de 2022 </w:t>
      </w:r>
      <w:r w:rsidRPr="000F39C6">
        <w:rPr>
          <w:rFonts w:cs="Arial"/>
          <w:szCs w:val="24"/>
          <w:lang w:val="es-UY"/>
        </w:rPr>
        <w:t xml:space="preserve">y datos </w:t>
      </w:r>
      <w:r w:rsidR="005867FB" w:rsidRPr="000F39C6">
        <w:rPr>
          <w:rFonts w:cs="Arial"/>
          <w:szCs w:val="24"/>
          <w:lang w:val="es-UY"/>
        </w:rPr>
        <w:t xml:space="preserve">de utilización del régimen </w:t>
      </w:r>
      <w:r w:rsidRPr="000F39C6">
        <w:rPr>
          <w:rFonts w:cs="Arial"/>
          <w:szCs w:val="24"/>
          <w:lang w:val="es-UY"/>
        </w:rPr>
        <w:t>de Insumos Agropecuarios para el primer semestre de 2022 (</w:t>
      </w:r>
      <w:r w:rsidRPr="000F39C6">
        <w:rPr>
          <w:rFonts w:eastAsiaTheme="majorEastAsia" w:cs="Arial"/>
          <w:b/>
          <w:bCs/>
          <w:szCs w:val="24"/>
          <w:lang w:val="es-UY"/>
        </w:rPr>
        <w:t>Anexo</w:t>
      </w:r>
      <w:r w:rsidR="00EA16A4" w:rsidRPr="000F39C6">
        <w:rPr>
          <w:rFonts w:eastAsiaTheme="majorEastAsia" w:cs="Arial"/>
          <w:b/>
          <w:bCs/>
          <w:szCs w:val="24"/>
          <w:lang w:val="es-UY"/>
        </w:rPr>
        <w:t xml:space="preserve"> XV</w:t>
      </w:r>
      <w:r w:rsidR="00CA1936">
        <w:rPr>
          <w:rFonts w:eastAsiaTheme="majorEastAsia" w:cs="Arial"/>
          <w:b/>
          <w:bCs/>
          <w:szCs w:val="24"/>
          <w:lang w:val="es-UY"/>
        </w:rPr>
        <w:t>I</w:t>
      </w:r>
      <w:r w:rsidRPr="000F39C6">
        <w:rPr>
          <w:rFonts w:eastAsiaTheme="majorEastAsia" w:cs="Arial"/>
          <w:b/>
          <w:bCs/>
          <w:szCs w:val="24"/>
          <w:lang w:val="es-UY"/>
        </w:rPr>
        <w:t xml:space="preserve"> – RESERVADO - MERCOSUR/ XL CCM Ex/DI </w:t>
      </w:r>
      <w:proofErr w:type="spellStart"/>
      <w:r w:rsidRPr="000F39C6">
        <w:rPr>
          <w:rFonts w:eastAsiaTheme="majorEastAsia" w:cs="Arial"/>
          <w:b/>
          <w:bCs/>
          <w:szCs w:val="24"/>
          <w:lang w:val="es-UY"/>
        </w:rPr>
        <w:t>N°</w:t>
      </w:r>
      <w:proofErr w:type="spellEnd"/>
      <w:r w:rsidRPr="000F39C6">
        <w:rPr>
          <w:rFonts w:eastAsiaTheme="majorEastAsia" w:cs="Arial"/>
          <w:b/>
          <w:bCs/>
          <w:szCs w:val="24"/>
          <w:lang w:val="es-UY"/>
        </w:rPr>
        <w:t xml:space="preserve"> </w:t>
      </w:r>
      <w:r w:rsidR="00EA16A4" w:rsidRPr="000F39C6">
        <w:rPr>
          <w:rFonts w:eastAsiaTheme="majorEastAsia" w:cs="Arial"/>
          <w:b/>
          <w:bCs/>
          <w:szCs w:val="24"/>
          <w:lang w:val="es-UY"/>
        </w:rPr>
        <w:t>14</w:t>
      </w:r>
      <w:r w:rsidRPr="000F39C6">
        <w:rPr>
          <w:rFonts w:eastAsiaTheme="majorEastAsia" w:cs="Arial"/>
          <w:b/>
          <w:bCs/>
          <w:szCs w:val="24"/>
          <w:lang w:val="es-UY"/>
        </w:rPr>
        <w:t>/22).</w:t>
      </w:r>
      <w:r w:rsidRPr="000F39C6">
        <w:rPr>
          <w:rFonts w:cs="Arial"/>
          <w:b/>
          <w:bCs/>
          <w:szCs w:val="24"/>
          <w:lang w:val="es-UY"/>
        </w:rPr>
        <w:t xml:space="preserve"> </w:t>
      </w:r>
    </w:p>
    <w:p w14:paraId="74F6652B" w14:textId="497C8B19" w:rsidR="00344793" w:rsidRPr="000F39C6" w:rsidRDefault="00344793" w:rsidP="003262C4">
      <w:pPr>
        <w:keepNext/>
        <w:jc w:val="both"/>
        <w:rPr>
          <w:rFonts w:cs="Arial"/>
          <w:b/>
          <w:bCs/>
          <w:szCs w:val="24"/>
          <w:lang w:val="es-AR"/>
        </w:rPr>
      </w:pPr>
    </w:p>
    <w:p w14:paraId="2CCF061C" w14:textId="51B5CC15" w:rsidR="00273CD2" w:rsidRPr="000F39C6" w:rsidRDefault="00273CD2" w:rsidP="000B4359">
      <w:pPr>
        <w:pStyle w:val="Sangradetextonormal"/>
        <w:numPr>
          <w:ilvl w:val="1"/>
          <w:numId w:val="1"/>
        </w:numPr>
        <w:spacing w:after="0" w:line="240" w:lineRule="auto"/>
        <w:jc w:val="both"/>
        <w:rPr>
          <w:rFonts w:ascii="Arial" w:hAnsi="Arial" w:cs="Arial"/>
          <w:b/>
          <w:bCs/>
          <w:sz w:val="24"/>
          <w:szCs w:val="24"/>
          <w:lang w:val="es-UY"/>
        </w:rPr>
      </w:pPr>
      <w:r w:rsidRPr="000F39C6">
        <w:rPr>
          <w:rFonts w:ascii="Arial" w:hAnsi="Arial" w:cs="Arial"/>
          <w:b/>
          <w:bCs/>
          <w:sz w:val="24"/>
          <w:szCs w:val="24"/>
          <w:lang w:val="es-UY"/>
        </w:rPr>
        <w:t>Instrucciones a la SM</w:t>
      </w:r>
      <w:r w:rsidR="00B04642" w:rsidRPr="000F39C6">
        <w:rPr>
          <w:rFonts w:ascii="Arial" w:hAnsi="Arial" w:cs="Arial"/>
          <w:b/>
          <w:bCs/>
          <w:sz w:val="24"/>
          <w:szCs w:val="24"/>
          <w:lang w:val="es-UY"/>
        </w:rPr>
        <w:t xml:space="preserve"> </w:t>
      </w:r>
    </w:p>
    <w:p w14:paraId="1D2A246F" w14:textId="77777777" w:rsidR="00273CD2" w:rsidRPr="000F39C6" w:rsidRDefault="00273CD2" w:rsidP="008C7116">
      <w:pPr>
        <w:pStyle w:val="Prrafodelista"/>
        <w:keepNext/>
        <w:ind w:left="792"/>
        <w:rPr>
          <w:rFonts w:cs="Arial"/>
          <w:b/>
          <w:bCs/>
          <w:szCs w:val="24"/>
          <w:lang w:val="es-UY"/>
        </w:rPr>
      </w:pPr>
    </w:p>
    <w:p w14:paraId="74C47C01" w14:textId="7A639B0B" w:rsidR="00273CD2" w:rsidRPr="000F39C6" w:rsidRDefault="00273CD2" w:rsidP="00273CD2">
      <w:pPr>
        <w:pStyle w:val="Textoindependiente"/>
        <w:suppressAutoHyphens/>
        <w:spacing w:after="0" w:line="240" w:lineRule="auto"/>
        <w:jc w:val="both"/>
        <w:rPr>
          <w:rFonts w:ascii="Arial" w:eastAsiaTheme="majorEastAsia" w:hAnsi="Arial" w:cs="Arial"/>
          <w:sz w:val="24"/>
          <w:szCs w:val="24"/>
          <w:lang w:val="es-UY"/>
        </w:rPr>
      </w:pPr>
      <w:r w:rsidRPr="000F39C6">
        <w:rPr>
          <w:rFonts w:ascii="Arial" w:eastAsiaTheme="majorEastAsia" w:hAnsi="Arial" w:cs="Arial"/>
          <w:sz w:val="24"/>
          <w:szCs w:val="24"/>
          <w:lang w:val="es-UY"/>
        </w:rPr>
        <w:t>La Instrucci</w:t>
      </w:r>
      <w:r w:rsidR="00470BB3" w:rsidRPr="000F39C6">
        <w:rPr>
          <w:rFonts w:ascii="Arial" w:eastAsiaTheme="majorEastAsia" w:hAnsi="Arial" w:cs="Arial"/>
          <w:sz w:val="24"/>
          <w:szCs w:val="24"/>
          <w:lang w:val="es-UY"/>
        </w:rPr>
        <w:t>ón</w:t>
      </w:r>
      <w:r w:rsidRPr="000F39C6">
        <w:rPr>
          <w:rFonts w:ascii="Arial" w:eastAsiaTheme="majorEastAsia" w:hAnsi="Arial" w:cs="Arial"/>
          <w:sz w:val="24"/>
          <w:szCs w:val="24"/>
          <w:lang w:val="es-UY"/>
        </w:rPr>
        <w:t xml:space="preserve"> a la SM consta en </w:t>
      </w:r>
      <w:r w:rsidR="00470BB3" w:rsidRPr="000F39C6">
        <w:rPr>
          <w:rFonts w:ascii="Arial" w:eastAsiaTheme="majorEastAsia" w:hAnsi="Arial" w:cs="Arial"/>
          <w:sz w:val="24"/>
          <w:szCs w:val="24"/>
          <w:lang w:val="es-UY"/>
        </w:rPr>
        <w:t>e</w:t>
      </w:r>
      <w:r w:rsidRPr="000F39C6">
        <w:rPr>
          <w:rFonts w:ascii="Arial" w:eastAsiaTheme="majorEastAsia" w:hAnsi="Arial" w:cs="Arial"/>
          <w:sz w:val="24"/>
          <w:szCs w:val="24"/>
          <w:lang w:val="es-UY"/>
        </w:rPr>
        <w:t>l numeral 1</w:t>
      </w:r>
      <w:r w:rsidR="00470BB3" w:rsidRPr="000F39C6">
        <w:rPr>
          <w:rFonts w:ascii="Arial" w:eastAsiaTheme="majorEastAsia" w:hAnsi="Arial" w:cs="Arial"/>
          <w:sz w:val="24"/>
          <w:szCs w:val="24"/>
          <w:lang w:val="es-UY"/>
        </w:rPr>
        <w:t>.</w:t>
      </w:r>
    </w:p>
    <w:p w14:paraId="30D62FB8" w14:textId="77777777" w:rsidR="00273CD2" w:rsidRPr="000F39C6" w:rsidRDefault="00273CD2" w:rsidP="00273CD2">
      <w:pPr>
        <w:pStyle w:val="Textoindependiente"/>
        <w:suppressAutoHyphens/>
        <w:spacing w:after="0" w:line="240" w:lineRule="auto"/>
        <w:jc w:val="both"/>
        <w:rPr>
          <w:rFonts w:ascii="Arial" w:eastAsiaTheme="majorEastAsia" w:hAnsi="Arial" w:cs="Arial"/>
          <w:sz w:val="24"/>
          <w:szCs w:val="24"/>
          <w:lang w:val="es-UY"/>
        </w:rPr>
      </w:pPr>
    </w:p>
    <w:p w14:paraId="5752EC87" w14:textId="0EB16BFE" w:rsidR="00FD06E2" w:rsidRPr="000F39C6" w:rsidRDefault="00FD06E2" w:rsidP="00FD06E2">
      <w:pPr>
        <w:pStyle w:val="Sangradetextonormal"/>
        <w:spacing w:after="0" w:line="240" w:lineRule="auto"/>
        <w:ind w:left="0"/>
        <w:jc w:val="both"/>
        <w:rPr>
          <w:rFonts w:ascii="Arial" w:hAnsi="Arial" w:cs="Arial"/>
          <w:b/>
          <w:bCs/>
          <w:sz w:val="24"/>
          <w:szCs w:val="24"/>
          <w:lang w:val="es-UY"/>
        </w:rPr>
      </w:pPr>
    </w:p>
    <w:p w14:paraId="296D98C8" w14:textId="77777777" w:rsidR="0041385A" w:rsidRPr="000F39C6" w:rsidRDefault="005569D8" w:rsidP="007F43B1">
      <w:pPr>
        <w:rPr>
          <w:rFonts w:cs="Arial"/>
          <w:b/>
          <w:bCs/>
          <w:szCs w:val="24"/>
          <w:lang w:val="es-UY"/>
        </w:rPr>
      </w:pPr>
      <w:r w:rsidRPr="000F39C6">
        <w:rPr>
          <w:rFonts w:cs="Arial"/>
          <w:b/>
          <w:bCs/>
          <w:szCs w:val="24"/>
          <w:lang w:val="es-UY"/>
        </w:rPr>
        <w:t>PR</w:t>
      </w:r>
      <w:r w:rsidR="00D45851" w:rsidRPr="000F39C6">
        <w:rPr>
          <w:rFonts w:cs="Arial"/>
          <w:b/>
          <w:bCs/>
          <w:szCs w:val="24"/>
          <w:lang w:val="es-UY"/>
        </w:rPr>
        <w:t>ÓXIMA REUNIÓN</w:t>
      </w:r>
    </w:p>
    <w:p w14:paraId="6C8AFAAF" w14:textId="77777777" w:rsidR="00767D1C" w:rsidRPr="000F39C6" w:rsidRDefault="00767D1C" w:rsidP="00F26666">
      <w:pPr>
        <w:pStyle w:val="Sangradetextonormal"/>
        <w:keepNext/>
        <w:spacing w:after="0" w:line="240" w:lineRule="auto"/>
        <w:ind w:left="0"/>
        <w:jc w:val="both"/>
        <w:rPr>
          <w:rFonts w:ascii="Arial" w:hAnsi="Arial" w:cs="Arial"/>
          <w:sz w:val="24"/>
          <w:szCs w:val="24"/>
          <w:lang w:val="es-UY"/>
        </w:rPr>
      </w:pPr>
    </w:p>
    <w:p w14:paraId="711F2250" w14:textId="36BEF4CF" w:rsidR="00DD2C05" w:rsidRPr="000F39C6" w:rsidRDefault="008A6E7A" w:rsidP="00DD2C05">
      <w:pPr>
        <w:rPr>
          <w:rFonts w:cs="Arial"/>
          <w:bCs/>
          <w:szCs w:val="24"/>
          <w:lang w:val="es-UY"/>
        </w:rPr>
      </w:pPr>
      <w:r w:rsidRPr="000F39C6">
        <w:rPr>
          <w:rFonts w:cs="Arial"/>
          <w:szCs w:val="24"/>
          <w:lang w:val="es-UY"/>
        </w:rPr>
        <w:t xml:space="preserve">La próxima </w:t>
      </w:r>
      <w:r w:rsidR="00DD2C05" w:rsidRPr="000F39C6">
        <w:rPr>
          <w:rFonts w:cs="Arial"/>
          <w:bCs/>
          <w:szCs w:val="24"/>
          <w:lang w:val="es-UY"/>
        </w:rPr>
        <w:t>reunión</w:t>
      </w:r>
      <w:r w:rsidR="00051CAF" w:rsidRPr="000F39C6">
        <w:rPr>
          <w:rFonts w:cs="Arial"/>
          <w:szCs w:val="24"/>
          <w:lang w:val="es-UY"/>
        </w:rPr>
        <w:t xml:space="preserve"> de la CCM</w:t>
      </w:r>
      <w:r w:rsidRPr="000F39C6">
        <w:rPr>
          <w:rFonts w:cs="Arial"/>
          <w:szCs w:val="24"/>
          <w:lang w:val="es-UY"/>
        </w:rPr>
        <w:t xml:space="preserve"> será </w:t>
      </w:r>
      <w:r w:rsidR="00DD2C05" w:rsidRPr="000F39C6">
        <w:rPr>
          <w:rFonts w:cs="Arial"/>
          <w:szCs w:val="24"/>
          <w:lang w:val="es-UY"/>
        </w:rPr>
        <w:t xml:space="preserve">convocada oportunamente por la PPT en ejercicio. </w:t>
      </w:r>
    </w:p>
    <w:p w14:paraId="13C12A57" w14:textId="52743B51" w:rsidR="008A6E7A" w:rsidRPr="000F39C6" w:rsidRDefault="008A6E7A" w:rsidP="008A6E7A">
      <w:pPr>
        <w:pStyle w:val="BodyText22"/>
        <w:overflowPunct/>
        <w:autoSpaceDE/>
        <w:adjustRightInd/>
        <w:rPr>
          <w:rFonts w:cs="Arial"/>
          <w:b w:val="0"/>
          <w:szCs w:val="24"/>
          <w:lang w:val="es-UY"/>
        </w:rPr>
      </w:pPr>
    </w:p>
    <w:p w14:paraId="5D8C01DD" w14:textId="77777777" w:rsidR="008A6E7A" w:rsidRPr="000F39C6" w:rsidRDefault="008A6E7A" w:rsidP="00F26666">
      <w:pPr>
        <w:pStyle w:val="Sangradetextonormal"/>
        <w:keepNext/>
        <w:spacing w:after="0" w:line="240" w:lineRule="auto"/>
        <w:ind w:left="0"/>
        <w:jc w:val="both"/>
        <w:rPr>
          <w:rFonts w:ascii="Arial" w:hAnsi="Arial" w:cs="Arial"/>
          <w:sz w:val="24"/>
          <w:szCs w:val="24"/>
          <w:highlight w:val="yellow"/>
          <w:lang w:val="es-UY"/>
        </w:rPr>
      </w:pPr>
    </w:p>
    <w:p w14:paraId="1E25E06B" w14:textId="77777777" w:rsidR="007D6F56" w:rsidRPr="000F39C6" w:rsidRDefault="00F26666" w:rsidP="00F26666">
      <w:pPr>
        <w:pStyle w:val="Encabezado"/>
        <w:tabs>
          <w:tab w:val="left" w:pos="2130"/>
        </w:tabs>
        <w:jc w:val="both"/>
        <w:rPr>
          <w:rFonts w:cs="Arial"/>
          <w:b/>
          <w:szCs w:val="24"/>
          <w:lang w:val="es-UY"/>
        </w:rPr>
      </w:pPr>
      <w:r w:rsidRPr="000F39C6">
        <w:rPr>
          <w:rFonts w:cs="Arial"/>
          <w:b/>
          <w:szCs w:val="24"/>
          <w:lang w:val="es-UY"/>
        </w:rPr>
        <w:t>ANEXOS</w:t>
      </w:r>
    </w:p>
    <w:p w14:paraId="2E1F1B99" w14:textId="77777777" w:rsidR="0041385A" w:rsidRPr="000F39C6" w:rsidRDefault="0041385A" w:rsidP="00F26666">
      <w:pPr>
        <w:pStyle w:val="Encabezado"/>
        <w:tabs>
          <w:tab w:val="left" w:pos="2130"/>
        </w:tabs>
        <w:jc w:val="both"/>
        <w:rPr>
          <w:rFonts w:cs="Arial"/>
          <w:b/>
          <w:szCs w:val="24"/>
          <w:lang w:val="es-UY"/>
        </w:rPr>
      </w:pPr>
    </w:p>
    <w:p w14:paraId="18D660D9" w14:textId="387CA62E" w:rsidR="00E3781A" w:rsidRPr="000F39C6" w:rsidRDefault="00177D81" w:rsidP="00F26666">
      <w:pPr>
        <w:pStyle w:val="Sangradetextonormal"/>
        <w:spacing w:after="0" w:line="240" w:lineRule="auto"/>
        <w:ind w:left="0"/>
        <w:jc w:val="both"/>
        <w:rPr>
          <w:rFonts w:ascii="Arial" w:hAnsi="Arial" w:cs="Arial"/>
          <w:sz w:val="24"/>
          <w:szCs w:val="24"/>
          <w:lang w:val="es-UY"/>
        </w:rPr>
      </w:pPr>
      <w:r w:rsidRPr="000F39C6">
        <w:rPr>
          <w:rFonts w:ascii="Arial" w:hAnsi="Arial" w:cs="Arial"/>
          <w:sz w:val="24"/>
          <w:szCs w:val="24"/>
          <w:lang w:val="es-UY"/>
        </w:rPr>
        <w:t>Lo</w:t>
      </w:r>
      <w:r w:rsidR="00F26666" w:rsidRPr="000F39C6">
        <w:rPr>
          <w:rFonts w:ascii="Arial" w:hAnsi="Arial" w:cs="Arial"/>
          <w:sz w:val="24"/>
          <w:szCs w:val="24"/>
          <w:lang w:val="es-UY"/>
        </w:rPr>
        <w:t xml:space="preserve">s Anexos que </w:t>
      </w:r>
      <w:r w:rsidRPr="000F39C6">
        <w:rPr>
          <w:rFonts w:ascii="Arial" w:hAnsi="Arial" w:cs="Arial"/>
          <w:sz w:val="24"/>
          <w:szCs w:val="24"/>
          <w:lang w:val="es-UY"/>
        </w:rPr>
        <w:t>forman parte del Acta son los siguientes:</w:t>
      </w:r>
    </w:p>
    <w:p w14:paraId="734E2F62" w14:textId="77777777" w:rsidR="005304FB" w:rsidRPr="000F39C6" w:rsidRDefault="005304FB" w:rsidP="00F26666">
      <w:pPr>
        <w:pStyle w:val="Sangradetextonormal"/>
        <w:spacing w:after="0" w:line="240" w:lineRule="auto"/>
        <w:ind w:left="0"/>
        <w:jc w:val="both"/>
        <w:rPr>
          <w:rFonts w:ascii="Arial" w:hAnsi="Arial" w:cs="Arial"/>
          <w:sz w:val="24"/>
          <w:szCs w:val="24"/>
          <w:highlight w:val="yellow"/>
          <w:lang w:val="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939"/>
      </w:tblGrid>
      <w:tr w:rsidR="000F39C6" w:rsidRPr="000F39C6" w14:paraId="4EA4AB56" w14:textId="77777777" w:rsidTr="00AE7E72">
        <w:tc>
          <w:tcPr>
            <w:tcW w:w="1555" w:type="dxa"/>
          </w:tcPr>
          <w:p w14:paraId="197CB88B" w14:textId="77777777" w:rsidR="004A7515" w:rsidRPr="000F39C6" w:rsidRDefault="004A7515" w:rsidP="00AE2AE7">
            <w:pPr>
              <w:tabs>
                <w:tab w:val="center" w:pos="4819"/>
                <w:tab w:val="right" w:pos="9071"/>
              </w:tabs>
              <w:jc w:val="both"/>
              <w:rPr>
                <w:rFonts w:cs="Arial"/>
                <w:b/>
                <w:szCs w:val="24"/>
                <w:lang w:val="es-UY"/>
              </w:rPr>
            </w:pPr>
            <w:r w:rsidRPr="000F39C6">
              <w:rPr>
                <w:rFonts w:cs="Arial"/>
                <w:b/>
                <w:szCs w:val="24"/>
                <w:lang w:val="es-UY"/>
              </w:rPr>
              <w:t>Anexo I</w:t>
            </w:r>
          </w:p>
        </w:tc>
        <w:tc>
          <w:tcPr>
            <w:tcW w:w="6939" w:type="dxa"/>
          </w:tcPr>
          <w:p w14:paraId="60C05C60" w14:textId="77777777" w:rsidR="004A7515" w:rsidRPr="000F39C6" w:rsidRDefault="004A7515" w:rsidP="00AE2AE7">
            <w:pPr>
              <w:tabs>
                <w:tab w:val="center" w:pos="4819"/>
                <w:tab w:val="right" w:pos="9071"/>
              </w:tabs>
              <w:jc w:val="both"/>
              <w:rPr>
                <w:rFonts w:cs="Arial"/>
                <w:szCs w:val="24"/>
                <w:lang w:val="es-UY"/>
              </w:rPr>
            </w:pPr>
            <w:r w:rsidRPr="000F39C6">
              <w:rPr>
                <w:rFonts w:cs="Arial"/>
                <w:szCs w:val="24"/>
                <w:lang w:val="es-UY"/>
              </w:rPr>
              <w:t>Lista de Participantes</w:t>
            </w:r>
          </w:p>
        </w:tc>
      </w:tr>
      <w:tr w:rsidR="000F39C6" w:rsidRPr="000F39C6" w14:paraId="19777646" w14:textId="77777777" w:rsidTr="00AE7E72">
        <w:tc>
          <w:tcPr>
            <w:tcW w:w="1555" w:type="dxa"/>
          </w:tcPr>
          <w:p w14:paraId="1E4DE1A1" w14:textId="77777777" w:rsidR="004A7515" w:rsidRPr="000F39C6" w:rsidRDefault="004A7515" w:rsidP="00AE2AE7">
            <w:pPr>
              <w:tabs>
                <w:tab w:val="center" w:pos="4819"/>
                <w:tab w:val="right" w:pos="9071"/>
              </w:tabs>
              <w:jc w:val="both"/>
              <w:rPr>
                <w:rFonts w:cs="Arial"/>
                <w:b/>
                <w:szCs w:val="24"/>
                <w:lang w:val="es-UY"/>
              </w:rPr>
            </w:pPr>
            <w:r w:rsidRPr="000F39C6">
              <w:rPr>
                <w:rFonts w:cs="Arial"/>
                <w:b/>
                <w:szCs w:val="24"/>
                <w:lang w:val="es-UY"/>
              </w:rPr>
              <w:t>Anexo II</w:t>
            </w:r>
          </w:p>
        </w:tc>
        <w:tc>
          <w:tcPr>
            <w:tcW w:w="6939" w:type="dxa"/>
          </w:tcPr>
          <w:p w14:paraId="2CD599BB" w14:textId="77777777" w:rsidR="004A7515" w:rsidRPr="000F39C6" w:rsidRDefault="004A7515" w:rsidP="00AE2AE7">
            <w:pPr>
              <w:tabs>
                <w:tab w:val="center" w:pos="4819"/>
                <w:tab w:val="right" w:pos="9071"/>
              </w:tabs>
              <w:jc w:val="both"/>
              <w:rPr>
                <w:rFonts w:cs="Arial"/>
                <w:szCs w:val="24"/>
                <w:lang w:val="es-UY"/>
              </w:rPr>
            </w:pPr>
            <w:r w:rsidRPr="000F39C6">
              <w:rPr>
                <w:rFonts w:cs="Arial"/>
                <w:szCs w:val="24"/>
                <w:lang w:val="es-UY"/>
              </w:rPr>
              <w:t>Agenda</w:t>
            </w:r>
          </w:p>
        </w:tc>
      </w:tr>
      <w:tr w:rsidR="000F39C6" w:rsidRPr="000F39C6" w14:paraId="71E57785" w14:textId="77777777" w:rsidTr="00AE7E72">
        <w:tc>
          <w:tcPr>
            <w:tcW w:w="1555" w:type="dxa"/>
          </w:tcPr>
          <w:p w14:paraId="17011F05" w14:textId="77777777" w:rsidR="004A7515" w:rsidRPr="000F39C6" w:rsidRDefault="004A7515" w:rsidP="00AE2AE7">
            <w:pPr>
              <w:tabs>
                <w:tab w:val="center" w:pos="4819"/>
                <w:tab w:val="right" w:pos="9071"/>
              </w:tabs>
              <w:jc w:val="both"/>
              <w:rPr>
                <w:rFonts w:cs="Arial"/>
                <w:b/>
                <w:szCs w:val="24"/>
                <w:lang w:val="es-UY"/>
              </w:rPr>
            </w:pPr>
            <w:r w:rsidRPr="000F39C6">
              <w:rPr>
                <w:rFonts w:cs="Arial"/>
                <w:b/>
                <w:szCs w:val="24"/>
                <w:lang w:val="es-UY"/>
              </w:rPr>
              <w:t>Anexo III</w:t>
            </w:r>
          </w:p>
        </w:tc>
        <w:tc>
          <w:tcPr>
            <w:tcW w:w="6939" w:type="dxa"/>
          </w:tcPr>
          <w:p w14:paraId="210FB026" w14:textId="77777777" w:rsidR="004A7515" w:rsidRPr="000F39C6" w:rsidRDefault="004A7515" w:rsidP="00AE2AE7">
            <w:pPr>
              <w:tabs>
                <w:tab w:val="center" w:pos="4819"/>
                <w:tab w:val="right" w:pos="9071"/>
              </w:tabs>
              <w:jc w:val="both"/>
              <w:rPr>
                <w:rFonts w:cs="Arial"/>
                <w:szCs w:val="24"/>
                <w:lang w:val="es-UY"/>
              </w:rPr>
            </w:pPr>
            <w:r w:rsidRPr="000F39C6">
              <w:rPr>
                <w:rFonts w:cs="Arial"/>
                <w:szCs w:val="24"/>
                <w:lang w:val="es-UY"/>
              </w:rPr>
              <w:t>Resumen del Acta</w:t>
            </w:r>
          </w:p>
        </w:tc>
      </w:tr>
      <w:tr w:rsidR="000F39C6" w:rsidRPr="000F39C6" w14:paraId="47DE328B" w14:textId="77777777" w:rsidTr="00AE7E72">
        <w:tc>
          <w:tcPr>
            <w:tcW w:w="1555" w:type="dxa"/>
            <w:shd w:val="clear" w:color="auto" w:fill="auto"/>
          </w:tcPr>
          <w:p w14:paraId="0B2721BB" w14:textId="77777777" w:rsidR="004A7515" w:rsidRPr="000F39C6" w:rsidRDefault="004A7515" w:rsidP="00AE2AE7">
            <w:pPr>
              <w:tabs>
                <w:tab w:val="center" w:pos="4819"/>
                <w:tab w:val="right" w:pos="9071"/>
              </w:tabs>
              <w:jc w:val="both"/>
              <w:rPr>
                <w:rFonts w:cs="Arial"/>
                <w:b/>
                <w:szCs w:val="24"/>
                <w:lang w:val="es-UY"/>
              </w:rPr>
            </w:pPr>
            <w:r w:rsidRPr="000F39C6">
              <w:rPr>
                <w:rFonts w:cs="Arial"/>
                <w:b/>
                <w:szCs w:val="24"/>
                <w:lang w:val="es-UY"/>
              </w:rPr>
              <w:t>Anexo IV</w:t>
            </w:r>
          </w:p>
        </w:tc>
        <w:tc>
          <w:tcPr>
            <w:tcW w:w="6939" w:type="dxa"/>
            <w:shd w:val="clear" w:color="auto" w:fill="auto"/>
          </w:tcPr>
          <w:p w14:paraId="7745B283" w14:textId="5DDCE1FB" w:rsidR="004A7515" w:rsidRPr="000F39C6" w:rsidRDefault="004A7515" w:rsidP="00AE2AE7">
            <w:pPr>
              <w:tabs>
                <w:tab w:val="center" w:pos="4819"/>
                <w:tab w:val="right" w:pos="9071"/>
              </w:tabs>
              <w:jc w:val="both"/>
              <w:rPr>
                <w:rFonts w:cs="Arial"/>
                <w:szCs w:val="24"/>
                <w:lang w:val="es-UY"/>
              </w:rPr>
            </w:pPr>
            <w:r w:rsidRPr="000F39C6">
              <w:rPr>
                <w:rFonts w:cs="Arial"/>
                <w:szCs w:val="24"/>
                <w:lang w:val="es-UY"/>
              </w:rPr>
              <w:t xml:space="preserve">Directivas </w:t>
            </w:r>
            <w:r w:rsidR="00780DFB" w:rsidRPr="000F39C6">
              <w:rPr>
                <w:rFonts w:cs="Arial"/>
                <w:szCs w:val="24"/>
                <w:lang w:val="es-UY"/>
              </w:rPr>
              <w:t xml:space="preserve"> </w:t>
            </w:r>
          </w:p>
        </w:tc>
      </w:tr>
      <w:tr w:rsidR="000F39C6" w:rsidRPr="00516A86" w14:paraId="7F195902" w14:textId="77777777" w:rsidTr="00AE7E72">
        <w:tc>
          <w:tcPr>
            <w:tcW w:w="1555" w:type="dxa"/>
            <w:shd w:val="clear" w:color="auto" w:fill="auto"/>
          </w:tcPr>
          <w:p w14:paraId="6CB63058" w14:textId="2A61ECD7" w:rsidR="003D3B58" w:rsidRPr="000F39C6" w:rsidRDefault="003D3B58" w:rsidP="003D3B58">
            <w:pPr>
              <w:tabs>
                <w:tab w:val="center" w:pos="4819"/>
                <w:tab w:val="right" w:pos="9071"/>
              </w:tabs>
              <w:jc w:val="both"/>
              <w:rPr>
                <w:rFonts w:cs="Arial"/>
                <w:b/>
                <w:szCs w:val="24"/>
                <w:lang w:val="es-UY"/>
              </w:rPr>
            </w:pPr>
            <w:r w:rsidRPr="000F39C6">
              <w:rPr>
                <w:rFonts w:cs="Arial"/>
                <w:b/>
                <w:szCs w:val="24"/>
                <w:lang w:val="es-UY"/>
              </w:rPr>
              <w:t>Anexo V</w:t>
            </w:r>
          </w:p>
        </w:tc>
        <w:tc>
          <w:tcPr>
            <w:tcW w:w="6939" w:type="dxa"/>
            <w:shd w:val="clear" w:color="auto" w:fill="auto"/>
          </w:tcPr>
          <w:p w14:paraId="246984D3" w14:textId="04AB485D" w:rsidR="003D3B58" w:rsidRPr="000F39C6" w:rsidRDefault="003D3B58" w:rsidP="003D3B58">
            <w:pPr>
              <w:tabs>
                <w:tab w:val="center" w:pos="4819"/>
                <w:tab w:val="right" w:pos="9071"/>
              </w:tabs>
              <w:jc w:val="both"/>
              <w:rPr>
                <w:rFonts w:cs="Arial"/>
                <w:szCs w:val="24"/>
                <w:lang w:val="es-UY"/>
              </w:rPr>
            </w:pPr>
            <w:r w:rsidRPr="000F39C6">
              <w:rPr>
                <w:rFonts w:cs="Arial"/>
                <w:bCs/>
                <w:szCs w:val="24"/>
                <w:lang w:val="es-UY"/>
              </w:rPr>
              <w:t xml:space="preserve">Planilla consolidada con todas las medidas aprobadas por los </w:t>
            </w:r>
            <w:proofErr w:type="gramStart"/>
            <w:r w:rsidRPr="000F39C6">
              <w:rPr>
                <w:rFonts w:cs="Arial"/>
                <w:bCs/>
                <w:szCs w:val="24"/>
                <w:lang w:val="es-UY"/>
              </w:rPr>
              <w:t>Estados Partes</w:t>
            </w:r>
            <w:proofErr w:type="gramEnd"/>
            <w:r w:rsidRPr="000F39C6">
              <w:rPr>
                <w:rFonts w:cs="Arial"/>
                <w:bCs/>
                <w:szCs w:val="24"/>
                <w:lang w:val="es-UY"/>
              </w:rPr>
              <w:t xml:space="preserve"> (vigentes y no vigentes) relacionadas a la operativa comercial internacional</w:t>
            </w:r>
          </w:p>
        </w:tc>
      </w:tr>
      <w:tr w:rsidR="000F39C6" w:rsidRPr="00516A86" w14:paraId="6DF29A62" w14:textId="77777777" w:rsidTr="00AE7E72">
        <w:tc>
          <w:tcPr>
            <w:tcW w:w="1555" w:type="dxa"/>
            <w:shd w:val="clear" w:color="auto" w:fill="auto"/>
          </w:tcPr>
          <w:p w14:paraId="28CD1516" w14:textId="1855AC92" w:rsidR="003D3B58" w:rsidRPr="000F39C6" w:rsidRDefault="003D3B58" w:rsidP="003D3B58">
            <w:pPr>
              <w:tabs>
                <w:tab w:val="center" w:pos="4819"/>
                <w:tab w:val="right" w:pos="9071"/>
              </w:tabs>
              <w:jc w:val="both"/>
              <w:rPr>
                <w:rFonts w:cs="Arial"/>
                <w:b/>
                <w:szCs w:val="24"/>
                <w:lang w:val="es-UY"/>
              </w:rPr>
            </w:pPr>
            <w:r w:rsidRPr="000F39C6">
              <w:rPr>
                <w:rFonts w:cs="Arial"/>
                <w:b/>
                <w:szCs w:val="24"/>
                <w:lang w:val="es-UY"/>
              </w:rPr>
              <w:t>Anexo VI</w:t>
            </w:r>
          </w:p>
        </w:tc>
        <w:tc>
          <w:tcPr>
            <w:tcW w:w="6939" w:type="dxa"/>
            <w:shd w:val="clear" w:color="auto" w:fill="auto"/>
          </w:tcPr>
          <w:p w14:paraId="5EAEAB68" w14:textId="66960EA3" w:rsidR="003D3B58" w:rsidRPr="000F39C6" w:rsidRDefault="003D3B58" w:rsidP="003D3B58">
            <w:pPr>
              <w:tabs>
                <w:tab w:val="center" w:pos="4819"/>
                <w:tab w:val="right" w:pos="9071"/>
              </w:tabs>
              <w:jc w:val="both"/>
              <w:rPr>
                <w:rFonts w:cs="Arial"/>
                <w:szCs w:val="24"/>
                <w:lang w:val="es-UY"/>
              </w:rPr>
            </w:pPr>
            <w:r w:rsidRPr="000F39C6">
              <w:rPr>
                <w:rFonts w:cs="Arial"/>
                <w:szCs w:val="24"/>
                <w:bdr w:val="none" w:sz="0" w:space="0" w:color="auto" w:frame="1"/>
                <w:lang w:val="es-UY"/>
              </w:rPr>
              <w:t>Informe C</w:t>
            </w:r>
            <w:r w:rsidRPr="000F39C6">
              <w:rPr>
                <w:lang w:val="es-UY"/>
              </w:rPr>
              <w:t xml:space="preserve">ualitativo y Cuantitativo de los resultados de los trabajos del CT </w:t>
            </w:r>
            <w:proofErr w:type="spellStart"/>
            <w:r w:rsidRPr="000F39C6">
              <w:rPr>
                <w:lang w:val="es-UY"/>
              </w:rPr>
              <w:t>N°</w:t>
            </w:r>
            <w:proofErr w:type="spellEnd"/>
            <w:r w:rsidRPr="000F39C6">
              <w:rPr>
                <w:lang w:val="es-UY"/>
              </w:rPr>
              <w:t xml:space="preserve"> 2 a lo largo del año 2022</w:t>
            </w:r>
          </w:p>
        </w:tc>
      </w:tr>
      <w:tr w:rsidR="000F39C6" w:rsidRPr="00516A86" w14:paraId="00BC1AB9" w14:textId="77777777" w:rsidTr="00AE7E72">
        <w:tc>
          <w:tcPr>
            <w:tcW w:w="1555" w:type="dxa"/>
            <w:shd w:val="clear" w:color="auto" w:fill="auto"/>
          </w:tcPr>
          <w:p w14:paraId="02334C6A" w14:textId="289243F9" w:rsidR="003D3B58" w:rsidRPr="000F39C6" w:rsidRDefault="003D3B58" w:rsidP="003D3B58">
            <w:pPr>
              <w:tabs>
                <w:tab w:val="center" w:pos="4819"/>
                <w:tab w:val="right" w:pos="9071"/>
              </w:tabs>
              <w:jc w:val="both"/>
              <w:rPr>
                <w:rFonts w:cs="Arial"/>
                <w:b/>
                <w:szCs w:val="24"/>
                <w:lang w:val="es-UY"/>
              </w:rPr>
            </w:pPr>
            <w:r w:rsidRPr="000F39C6">
              <w:rPr>
                <w:rFonts w:cs="Arial"/>
                <w:b/>
                <w:szCs w:val="24"/>
                <w:lang w:val="es-UY"/>
              </w:rPr>
              <w:t>Anexo VII</w:t>
            </w:r>
          </w:p>
        </w:tc>
        <w:tc>
          <w:tcPr>
            <w:tcW w:w="6939" w:type="dxa"/>
            <w:shd w:val="clear" w:color="auto" w:fill="auto"/>
          </w:tcPr>
          <w:p w14:paraId="05073655" w14:textId="6A48D200" w:rsidR="003D3B58" w:rsidRPr="000F39C6" w:rsidRDefault="00C508FF" w:rsidP="00C508FF">
            <w:pPr>
              <w:pBdr>
                <w:top w:val="nil"/>
                <w:left w:val="nil"/>
                <w:bottom w:val="nil"/>
                <w:right w:val="nil"/>
                <w:between w:val="nil"/>
              </w:pBdr>
              <w:contextualSpacing/>
              <w:jc w:val="both"/>
              <w:rPr>
                <w:rFonts w:cs="Arial"/>
                <w:szCs w:val="24"/>
                <w:lang w:val="es-PY"/>
              </w:rPr>
            </w:pPr>
            <w:r w:rsidRPr="000F39C6">
              <w:rPr>
                <w:rFonts w:cs="Arial"/>
                <w:b/>
                <w:bCs/>
                <w:lang w:val="es-PY"/>
              </w:rPr>
              <w:t>RESERVADO</w:t>
            </w:r>
            <w:r w:rsidRPr="000F39C6">
              <w:rPr>
                <w:rFonts w:cs="Arial"/>
                <w:lang w:val="es-PY"/>
              </w:rPr>
              <w:t xml:space="preserve"> - Anexo al proyecto de Decisión conteniendo el ROM con los aspectos pendientes mencionados – CT </w:t>
            </w:r>
          </w:p>
        </w:tc>
      </w:tr>
      <w:tr w:rsidR="000F39C6" w:rsidRPr="00516A86" w14:paraId="6A238E03" w14:textId="77777777" w:rsidTr="00AE7E72">
        <w:tc>
          <w:tcPr>
            <w:tcW w:w="1555" w:type="dxa"/>
            <w:shd w:val="clear" w:color="auto" w:fill="auto"/>
          </w:tcPr>
          <w:p w14:paraId="3245C827" w14:textId="0858E2B2" w:rsidR="003D3B58" w:rsidRPr="000F39C6" w:rsidRDefault="003D3B58" w:rsidP="003D3B58">
            <w:pPr>
              <w:tabs>
                <w:tab w:val="center" w:pos="4819"/>
                <w:tab w:val="right" w:pos="9071"/>
              </w:tabs>
              <w:jc w:val="both"/>
              <w:rPr>
                <w:rFonts w:cs="Arial"/>
                <w:b/>
                <w:szCs w:val="24"/>
                <w:lang w:val="es-UY"/>
              </w:rPr>
            </w:pPr>
            <w:r w:rsidRPr="000F39C6">
              <w:rPr>
                <w:rFonts w:cs="Arial"/>
                <w:b/>
                <w:szCs w:val="24"/>
                <w:lang w:val="es-UY"/>
              </w:rPr>
              <w:t>Anexo VIII</w:t>
            </w:r>
          </w:p>
        </w:tc>
        <w:tc>
          <w:tcPr>
            <w:tcW w:w="6939" w:type="dxa"/>
            <w:shd w:val="clear" w:color="auto" w:fill="auto"/>
          </w:tcPr>
          <w:p w14:paraId="3A1C48D9" w14:textId="1916B8B2" w:rsidR="003D3B58" w:rsidRPr="000F39C6" w:rsidRDefault="00C508FF" w:rsidP="00C508FF">
            <w:pPr>
              <w:pBdr>
                <w:top w:val="nil"/>
                <w:left w:val="nil"/>
                <w:bottom w:val="nil"/>
                <w:right w:val="nil"/>
                <w:between w:val="nil"/>
              </w:pBdr>
              <w:contextualSpacing/>
              <w:jc w:val="both"/>
              <w:rPr>
                <w:lang w:val="es-PY"/>
              </w:rPr>
            </w:pPr>
            <w:r w:rsidRPr="000F39C6">
              <w:rPr>
                <w:rFonts w:cs="Arial"/>
                <w:b/>
                <w:bCs/>
                <w:lang w:val="es-PY"/>
              </w:rPr>
              <w:t>RESERVADO</w:t>
            </w:r>
            <w:r w:rsidRPr="000F39C6">
              <w:rPr>
                <w:rFonts w:cs="Arial"/>
                <w:lang w:val="es-PY"/>
              </w:rPr>
              <w:t xml:space="preserve"> </w:t>
            </w:r>
            <w:r w:rsidR="00516A86">
              <w:rPr>
                <w:rFonts w:cs="Arial"/>
                <w:lang w:val="es-PY"/>
              </w:rPr>
              <w:t>– Consenso alcanzado en relación con los a</w:t>
            </w:r>
            <w:r w:rsidRPr="000F39C6">
              <w:rPr>
                <w:rFonts w:cs="Arial"/>
                <w:lang w:val="es-PY"/>
              </w:rPr>
              <w:t>spectos pendientes de definición en el Anexo al proyecto de Decisión relativo al ROM</w:t>
            </w:r>
          </w:p>
        </w:tc>
      </w:tr>
      <w:tr w:rsidR="000F39C6" w:rsidRPr="000F39C6" w14:paraId="7D0FF0E7" w14:textId="77777777" w:rsidTr="00AE7E72">
        <w:tc>
          <w:tcPr>
            <w:tcW w:w="1555" w:type="dxa"/>
            <w:shd w:val="clear" w:color="auto" w:fill="auto"/>
          </w:tcPr>
          <w:p w14:paraId="710BF97B" w14:textId="14497A87" w:rsidR="003D3B58" w:rsidRPr="000F39C6" w:rsidRDefault="003D3B58" w:rsidP="003D3B58">
            <w:pPr>
              <w:tabs>
                <w:tab w:val="center" w:pos="4819"/>
                <w:tab w:val="right" w:pos="9071"/>
              </w:tabs>
              <w:jc w:val="both"/>
              <w:rPr>
                <w:rFonts w:cs="Arial"/>
                <w:b/>
                <w:szCs w:val="24"/>
                <w:highlight w:val="yellow"/>
                <w:lang w:val="es-UY"/>
              </w:rPr>
            </w:pPr>
            <w:r w:rsidRPr="000F39C6">
              <w:rPr>
                <w:rFonts w:cs="Arial"/>
                <w:b/>
                <w:szCs w:val="24"/>
                <w:lang w:val="es-UY"/>
              </w:rPr>
              <w:t>Anexo IX</w:t>
            </w:r>
          </w:p>
        </w:tc>
        <w:tc>
          <w:tcPr>
            <w:tcW w:w="6939" w:type="dxa"/>
            <w:shd w:val="clear" w:color="auto" w:fill="auto"/>
          </w:tcPr>
          <w:p w14:paraId="736ECF34" w14:textId="1D96ED63" w:rsidR="003D3B58" w:rsidRPr="000F39C6" w:rsidRDefault="00BE54EE" w:rsidP="00BE54EE">
            <w:pPr>
              <w:ind w:left="-72"/>
              <w:jc w:val="both"/>
              <w:rPr>
                <w:rFonts w:cs="Arial"/>
                <w:szCs w:val="24"/>
                <w:highlight w:val="yellow"/>
                <w:lang w:val="es-UY"/>
              </w:rPr>
            </w:pPr>
            <w:r w:rsidRPr="000F39C6">
              <w:rPr>
                <w:rFonts w:cs="Arial"/>
                <w:bCs/>
                <w:szCs w:val="24"/>
                <w:lang w:val="es-UY"/>
              </w:rPr>
              <w:t>Informe Técnico de Comercio Exterior del MERCOSUR 2022 – 1er semestre,</w:t>
            </w:r>
            <w:r w:rsidRPr="000F39C6">
              <w:rPr>
                <w:rFonts w:cs="Arial"/>
                <w:szCs w:val="24"/>
                <w:lang w:val="es-UY"/>
              </w:rPr>
              <w:t xml:space="preserve"> elaborado por la SM/UTECEM </w:t>
            </w:r>
          </w:p>
        </w:tc>
      </w:tr>
      <w:tr w:rsidR="000F39C6" w:rsidRPr="00516A86" w14:paraId="7D9A1824" w14:textId="77777777" w:rsidTr="00AE7E72">
        <w:tc>
          <w:tcPr>
            <w:tcW w:w="1555" w:type="dxa"/>
            <w:shd w:val="clear" w:color="auto" w:fill="auto"/>
          </w:tcPr>
          <w:p w14:paraId="6799C73A" w14:textId="61EE36A0" w:rsidR="003D3B58" w:rsidRPr="000F39C6" w:rsidRDefault="003D3B58" w:rsidP="003D3B58">
            <w:pPr>
              <w:tabs>
                <w:tab w:val="center" w:pos="4819"/>
                <w:tab w:val="right" w:pos="9071"/>
              </w:tabs>
              <w:jc w:val="both"/>
              <w:rPr>
                <w:rFonts w:cs="Arial"/>
                <w:b/>
                <w:szCs w:val="24"/>
                <w:highlight w:val="yellow"/>
                <w:lang w:val="es-UY"/>
              </w:rPr>
            </w:pPr>
            <w:r w:rsidRPr="000F39C6">
              <w:rPr>
                <w:rFonts w:cs="Arial"/>
                <w:b/>
                <w:szCs w:val="24"/>
                <w:lang w:val="es-UY"/>
              </w:rPr>
              <w:lastRenderedPageBreak/>
              <w:t>Anexo X</w:t>
            </w:r>
          </w:p>
        </w:tc>
        <w:tc>
          <w:tcPr>
            <w:tcW w:w="6939" w:type="dxa"/>
            <w:shd w:val="clear" w:color="auto" w:fill="auto"/>
          </w:tcPr>
          <w:p w14:paraId="117CD8E9" w14:textId="1B23B4A9" w:rsidR="003D3B58" w:rsidRPr="000F39C6" w:rsidRDefault="00BE54EE" w:rsidP="00BE54EE">
            <w:pPr>
              <w:ind w:left="-72"/>
              <w:jc w:val="both"/>
              <w:rPr>
                <w:rFonts w:cs="Arial"/>
                <w:szCs w:val="24"/>
                <w:highlight w:val="yellow"/>
                <w:lang w:val="es-UY"/>
              </w:rPr>
            </w:pPr>
            <w:r w:rsidRPr="000F39C6">
              <w:rPr>
                <w:rFonts w:cs="Arial"/>
                <w:bCs/>
                <w:szCs w:val="24"/>
                <w:lang w:val="es-UY"/>
              </w:rPr>
              <w:t>Informe sobre la revisión del Manual de Compilación de Estadísticas de Comercio Internacional de Mercancías (ECIM 2010 - MC) de las Naciones Unidas</w:t>
            </w:r>
          </w:p>
        </w:tc>
      </w:tr>
      <w:tr w:rsidR="000F39C6" w:rsidRPr="00516A86" w14:paraId="48FADC7C" w14:textId="77777777" w:rsidTr="00AE7E72">
        <w:tc>
          <w:tcPr>
            <w:tcW w:w="1555" w:type="dxa"/>
            <w:shd w:val="clear" w:color="auto" w:fill="auto"/>
          </w:tcPr>
          <w:p w14:paraId="18820B6F" w14:textId="69E6C7B1" w:rsidR="003D3B58" w:rsidRPr="000F39C6" w:rsidRDefault="003D3B58" w:rsidP="003D3B58">
            <w:pPr>
              <w:tabs>
                <w:tab w:val="center" w:pos="4819"/>
                <w:tab w:val="right" w:pos="9071"/>
              </w:tabs>
              <w:jc w:val="both"/>
              <w:rPr>
                <w:rFonts w:cs="Arial"/>
                <w:b/>
                <w:szCs w:val="24"/>
                <w:lang w:val="es-UY"/>
              </w:rPr>
            </w:pPr>
            <w:r w:rsidRPr="000F39C6">
              <w:rPr>
                <w:rFonts w:cs="Arial"/>
                <w:b/>
                <w:szCs w:val="24"/>
                <w:lang w:val="es-UY"/>
              </w:rPr>
              <w:t>Anexo XI</w:t>
            </w:r>
          </w:p>
        </w:tc>
        <w:tc>
          <w:tcPr>
            <w:tcW w:w="6939" w:type="dxa"/>
            <w:shd w:val="clear" w:color="auto" w:fill="auto"/>
          </w:tcPr>
          <w:p w14:paraId="4FFD7192" w14:textId="65AA5F18" w:rsidR="003D3B58" w:rsidRPr="00F670F2" w:rsidRDefault="00F670F2" w:rsidP="00F6789D">
            <w:pPr>
              <w:pStyle w:val="Sangradetextonormal"/>
              <w:spacing w:after="0" w:line="240" w:lineRule="auto"/>
              <w:ind w:left="0"/>
              <w:jc w:val="both"/>
              <w:rPr>
                <w:rFonts w:ascii="Arial" w:hAnsi="Arial" w:cs="Arial"/>
                <w:sz w:val="24"/>
                <w:szCs w:val="24"/>
                <w:highlight w:val="yellow"/>
                <w:lang w:val="es-UY"/>
              </w:rPr>
            </w:pPr>
            <w:r w:rsidRPr="00F670F2">
              <w:rPr>
                <w:rFonts w:ascii="Arial" w:hAnsi="Arial" w:cs="Arial"/>
                <w:b/>
                <w:sz w:val="24"/>
                <w:szCs w:val="24"/>
                <w:lang w:val="es-UY"/>
              </w:rPr>
              <w:t xml:space="preserve">RESERVADO – </w:t>
            </w:r>
            <w:r w:rsidR="00F6789D" w:rsidRPr="00F670F2">
              <w:rPr>
                <w:rFonts w:ascii="Arial" w:eastAsia="Times New Roman" w:hAnsi="Arial" w:cs="Arial"/>
                <w:bCs/>
                <w:sz w:val="24"/>
                <w:szCs w:val="24"/>
                <w:lang w:val="es-UY" w:eastAsia="es-ES"/>
              </w:rPr>
              <w:t xml:space="preserve">Ayuda Memoria - Reunión </w:t>
            </w:r>
            <w:r>
              <w:rPr>
                <w:rFonts w:ascii="Arial" w:eastAsia="Times New Roman" w:hAnsi="Arial" w:cs="Arial"/>
                <w:bCs/>
                <w:sz w:val="24"/>
                <w:szCs w:val="24"/>
                <w:lang w:val="es-UY" w:eastAsia="es-ES"/>
              </w:rPr>
              <w:t>T</w:t>
            </w:r>
            <w:r w:rsidR="00F6789D" w:rsidRPr="00F670F2">
              <w:rPr>
                <w:rFonts w:ascii="Arial" w:eastAsia="Times New Roman" w:hAnsi="Arial" w:cs="Arial"/>
                <w:bCs/>
                <w:sz w:val="24"/>
                <w:szCs w:val="24"/>
                <w:lang w:val="es-UY" w:eastAsia="es-ES"/>
              </w:rPr>
              <w:t xml:space="preserve">écnica de los responsables informáticos de la administración de cupos en los </w:t>
            </w:r>
            <w:proofErr w:type="gramStart"/>
            <w:r w:rsidR="00F6789D" w:rsidRPr="00F670F2">
              <w:rPr>
                <w:rFonts w:ascii="Arial" w:eastAsia="Times New Roman" w:hAnsi="Arial" w:cs="Arial"/>
                <w:bCs/>
                <w:sz w:val="24"/>
                <w:szCs w:val="24"/>
                <w:lang w:val="es-UY" w:eastAsia="es-ES"/>
              </w:rPr>
              <w:t>Estados Partes</w:t>
            </w:r>
            <w:proofErr w:type="gramEnd"/>
            <w:r w:rsidR="00F6789D" w:rsidRPr="00F670F2">
              <w:rPr>
                <w:rFonts w:ascii="Arial" w:eastAsia="Times New Roman" w:hAnsi="Arial" w:cs="Arial"/>
                <w:bCs/>
                <w:sz w:val="24"/>
                <w:szCs w:val="24"/>
                <w:lang w:val="es-UY" w:eastAsia="es-ES"/>
              </w:rPr>
              <w:t xml:space="preserve"> y de la SM realizada el día 22 de noviembre </w:t>
            </w:r>
          </w:p>
        </w:tc>
      </w:tr>
      <w:tr w:rsidR="00F670F2" w:rsidRPr="00516A86" w14:paraId="234B98DA" w14:textId="77777777" w:rsidTr="00AE7E72">
        <w:tc>
          <w:tcPr>
            <w:tcW w:w="1555" w:type="dxa"/>
            <w:shd w:val="clear" w:color="auto" w:fill="auto"/>
          </w:tcPr>
          <w:p w14:paraId="39C10BBC" w14:textId="3D265CA2" w:rsidR="00F670F2" w:rsidRPr="000F39C6" w:rsidRDefault="00F670F2" w:rsidP="00F670F2">
            <w:pPr>
              <w:tabs>
                <w:tab w:val="center" w:pos="4819"/>
                <w:tab w:val="right" w:pos="9071"/>
              </w:tabs>
              <w:jc w:val="both"/>
              <w:rPr>
                <w:rFonts w:cs="Arial"/>
                <w:b/>
                <w:szCs w:val="24"/>
                <w:lang w:val="es-UY"/>
              </w:rPr>
            </w:pPr>
            <w:r w:rsidRPr="000F39C6">
              <w:rPr>
                <w:rFonts w:cs="Arial"/>
                <w:b/>
                <w:szCs w:val="24"/>
                <w:lang w:val="es-UY"/>
              </w:rPr>
              <w:t>Anexo XII</w:t>
            </w:r>
          </w:p>
        </w:tc>
        <w:tc>
          <w:tcPr>
            <w:tcW w:w="6939" w:type="dxa"/>
            <w:shd w:val="clear" w:color="auto" w:fill="auto"/>
          </w:tcPr>
          <w:p w14:paraId="3DEC0A15" w14:textId="7885EC9D" w:rsidR="00F670F2" w:rsidRPr="00F670F2" w:rsidRDefault="00F670F2" w:rsidP="00F670F2">
            <w:pPr>
              <w:pStyle w:val="Sangradetextonormal"/>
              <w:spacing w:after="0" w:line="240" w:lineRule="auto"/>
              <w:ind w:left="0"/>
              <w:jc w:val="both"/>
              <w:rPr>
                <w:rFonts w:ascii="Arial" w:eastAsia="Times New Roman" w:hAnsi="Arial" w:cs="Arial"/>
                <w:bCs/>
                <w:sz w:val="24"/>
                <w:szCs w:val="24"/>
                <w:lang w:val="es-UY" w:eastAsia="es-ES"/>
              </w:rPr>
            </w:pPr>
            <w:r w:rsidRPr="00F670F2">
              <w:rPr>
                <w:rFonts w:ascii="Arial" w:hAnsi="Arial" w:cs="Arial"/>
                <w:b/>
                <w:sz w:val="24"/>
                <w:szCs w:val="24"/>
                <w:lang w:val="es-UY"/>
              </w:rPr>
              <w:t>RESERVADO –</w:t>
            </w:r>
            <w:r w:rsidRPr="00F670F2">
              <w:rPr>
                <w:lang w:val="es-UY"/>
              </w:rPr>
              <w:t xml:space="preserve"> </w:t>
            </w:r>
            <w:r w:rsidRPr="00F670F2">
              <w:rPr>
                <w:rFonts w:ascii="Arial" w:hAnsi="Arial" w:cs="Arial"/>
                <w:sz w:val="24"/>
                <w:szCs w:val="24"/>
                <w:lang w:val="es-UY"/>
              </w:rPr>
              <w:t xml:space="preserve">Ayuda Memoria de la </w:t>
            </w:r>
            <w:r w:rsidRPr="00F670F2">
              <w:rPr>
                <w:rFonts w:ascii="Arial" w:hAnsi="Arial" w:cs="Arial"/>
                <w:bCs/>
                <w:sz w:val="24"/>
                <w:szCs w:val="24"/>
                <w:lang w:val="es-UY"/>
              </w:rPr>
              <w:t>reunión de Puntos Focales para la implementación del SACIM y la Secretaría del MERCOSUR</w:t>
            </w:r>
            <w:r w:rsidR="00CA1936" w:rsidRPr="00CA1936">
              <w:rPr>
                <w:lang w:val="es-UY"/>
              </w:rPr>
              <w:t xml:space="preserve"> </w:t>
            </w:r>
            <w:r w:rsidR="00CA1936" w:rsidRPr="00CA1936">
              <w:rPr>
                <w:rFonts w:ascii="Arial" w:hAnsi="Arial" w:cs="Arial"/>
                <w:bCs/>
                <w:sz w:val="24"/>
                <w:szCs w:val="24"/>
                <w:lang w:val="es-UY"/>
              </w:rPr>
              <w:t>del día 18 de noviembre de 2022.</w:t>
            </w:r>
          </w:p>
        </w:tc>
      </w:tr>
      <w:tr w:rsidR="00F670F2" w:rsidRPr="00516A86" w14:paraId="144BF587" w14:textId="77777777" w:rsidTr="00AE7E72">
        <w:tc>
          <w:tcPr>
            <w:tcW w:w="1555" w:type="dxa"/>
            <w:shd w:val="clear" w:color="auto" w:fill="auto"/>
          </w:tcPr>
          <w:p w14:paraId="469A83F5" w14:textId="03BC81E8" w:rsidR="00F670F2" w:rsidRPr="000F39C6" w:rsidRDefault="00F670F2" w:rsidP="00F670F2">
            <w:pPr>
              <w:tabs>
                <w:tab w:val="center" w:pos="4819"/>
                <w:tab w:val="right" w:pos="9071"/>
              </w:tabs>
              <w:jc w:val="both"/>
              <w:rPr>
                <w:rFonts w:cs="Arial"/>
                <w:b/>
                <w:szCs w:val="24"/>
                <w:lang w:val="es-UY"/>
              </w:rPr>
            </w:pPr>
            <w:r w:rsidRPr="000F39C6">
              <w:rPr>
                <w:rFonts w:cs="Arial"/>
                <w:b/>
                <w:szCs w:val="24"/>
                <w:lang w:val="es-UY"/>
              </w:rPr>
              <w:t>Anexo XIII</w:t>
            </w:r>
          </w:p>
        </w:tc>
        <w:tc>
          <w:tcPr>
            <w:tcW w:w="6939" w:type="dxa"/>
            <w:shd w:val="clear" w:color="auto" w:fill="auto"/>
          </w:tcPr>
          <w:p w14:paraId="7DC8C28B" w14:textId="31EF7B52" w:rsidR="00F670F2" w:rsidRPr="000F39C6" w:rsidRDefault="00F670F2" w:rsidP="00F670F2">
            <w:pPr>
              <w:jc w:val="both"/>
              <w:rPr>
                <w:rFonts w:cs="Arial"/>
                <w:szCs w:val="24"/>
                <w:bdr w:val="none" w:sz="0" w:space="0" w:color="auto" w:frame="1"/>
                <w:lang w:val="es-UY"/>
              </w:rPr>
            </w:pPr>
            <w:r w:rsidRPr="000F39C6">
              <w:rPr>
                <w:rFonts w:cs="Arial"/>
                <w:szCs w:val="24"/>
                <w:bdr w:val="none" w:sz="0" w:space="0" w:color="auto" w:frame="1"/>
                <w:lang w:val="es-UY"/>
              </w:rPr>
              <w:t xml:space="preserve">Informes de Cumplimiento de los Programas de Trabajo 2022 del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2,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3,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6,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7 y CT </w:t>
            </w:r>
            <w:proofErr w:type="spellStart"/>
            <w:r w:rsidRPr="000F39C6">
              <w:rPr>
                <w:rFonts w:cs="Arial"/>
                <w:szCs w:val="24"/>
                <w:bdr w:val="none" w:sz="0" w:space="0" w:color="auto" w:frame="1"/>
                <w:lang w:val="es-UY"/>
              </w:rPr>
              <w:t>N°</w:t>
            </w:r>
            <w:proofErr w:type="spellEnd"/>
            <w:r w:rsidRPr="000F39C6">
              <w:rPr>
                <w:rFonts w:cs="Arial"/>
                <w:szCs w:val="24"/>
                <w:bdr w:val="none" w:sz="0" w:space="0" w:color="auto" w:frame="1"/>
                <w:lang w:val="es-UY"/>
              </w:rPr>
              <w:t xml:space="preserve"> 8 </w:t>
            </w:r>
          </w:p>
          <w:p w14:paraId="30C5188F" w14:textId="77777777" w:rsidR="00F670F2" w:rsidRPr="000F39C6" w:rsidRDefault="00F670F2" w:rsidP="00F670F2">
            <w:pPr>
              <w:tabs>
                <w:tab w:val="center" w:pos="4819"/>
                <w:tab w:val="right" w:pos="9071"/>
              </w:tabs>
              <w:jc w:val="both"/>
              <w:rPr>
                <w:rFonts w:cs="Arial"/>
                <w:szCs w:val="24"/>
                <w:highlight w:val="yellow"/>
                <w:lang w:val="es-UY"/>
              </w:rPr>
            </w:pPr>
          </w:p>
        </w:tc>
      </w:tr>
      <w:tr w:rsidR="00F670F2" w:rsidRPr="000F39C6" w14:paraId="5E224CD4" w14:textId="77777777" w:rsidTr="00AE7E72">
        <w:tc>
          <w:tcPr>
            <w:tcW w:w="1555" w:type="dxa"/>
            <w:shd w:val="clear" w:color="auto" w:fill="auto"/>
          </w:tcPr>
          <w:p w14:paraId="23261EC5" w14:textId="71D04698" w:rsidR="00F670F2" w:rsidRPr="000F39C6" w:rsidRDefault="00F670F2" w:rsidP="00F670F2">
            <w:pPr>
              <w:tabs>
                <w:tab w:val="center" w:pos="4819"/>
                <w:tab w:val="right" w:pos="9071"/>
              </w:tabs>
              <w:jc w:val="both"/>
              <w:rPr>
                <w:rFonts w:cs="Arial"/>
                <w:b/>
                <w:szCs w:val="24"/>
                <w:lang w:val="es-UY"/>
              </w:rPr>
            </w:pPr>
            <w:r w:rsidRPr="000F39C6">
              <w:rPr>
                <w:b/>
                <w:bCs/>
                <w:lang w:val="es-UY"/>
              </w:rPr>
              <w:t>An</w:t>
            </w:r>
            <w:r w:rsidRPr="000F39C6">
              <w:rPr>
                <w:b/>
                <w:lang w:val="es-UY"/>
              </w:rPr>
              <w:t>exo XIV</w:t>
            </w:r>
          </w:p>
        </w:tc>
        <w:tc>
          <w:tcPr>
            <w:tcW w:w="6939" w:type="dxa"/>
            <w:shd w:val="clear" w:color="auto" w:fill="auto"/>
          </w:tcPr>
          <w:p w14:paraId="08772710" w14:textId="3D5041CA" w:rsidR="00F670F2" w:rsidRPr="000F39C6" w:rsidRDefault="00F670F2" w:rsidP="00F670F2">
            <w:pPr>
              <w:jc w:val="both"/>
              <w:rPr>
                <w:rFonts w:cs="Arial"/>
                <w:szCs w:val="24"/>
                <w:highlight w:val="yellow"/>
              </w:rPr>
            </w:pPr>
            <w:r w:rsidRPr="000F39C6">
              <w:rPr>
                <w:rFonts w:cs="Arial"/>
                <w:szCs w:val="24"/>
                <w:bdr w:val="none" w:sz="0" w:space="0" w:color="auto" w:frame="1"/>
              </w:rPr>
              <w:t xml:space="preserve">Programas de </w:t>
            </w:r>
            <w:proofErr w:type="spellStart"/>
            <w:r w:rsidRPr="000F39C6">
              <w:rPr>
                <w:rFonts w:cs="Arial"/>
                <w:szCs w:val="24"/>
                <w:bdr w:val="none" w:sz="0" w:space="0" w:color="auto" w:frame="1"/>
              </w:rPr>
              <w:t>Trabajo</w:t>
            </w:r>
            <w:proofErr w:type="spellEnd"/>
            <w:r w:rsidRPr="000F39C6">
              <w:rPr>
                <w:rFonts w:cs="Arial"/>
                <w:szCs w:val="24"/>
                <w:bdr w:val="none" w:sz="0" w:space="0" w:color="auto" w:frame="1"/>
              </w:rPr>
              <w:t xml:space="preserve"> 2023 del CT N° 2, CT N° 3, CT N° 6, CT N° 7 y CT N° 8 </w:t>
            </w:r>
          </w:p>
        </w:tc>
      </w:tr>
      <w:tr w:rsidR="00F670F2" w:rsidRPr="00516A86" w14:paraId="6E7501D8" w14:textId="77777777" w:rsidTr="00AE7E72">
        <w:tc>
          <w:tcPr>
            <w:tcW w:w="1555" w:type="dxa"/>
            <w:shd w:val="clear" w:color="auto" w:fill="auto"/>
          </w:tcPr>
          <w:p w14:paraId="11A1BBAB" w14:textId="5E312097" w:rsidR="00F670F2" w:rsidRPr="000F39C6" w:rsidRDefault="00F670F2" w:rsidP="00F670F2">
            <w:pPr>
              <w:tabs>
                <w:tab w:val="center" w:pos="4819"/>
                <w:tab w:val="right" w:pos="9071"/>
              </w:tabs>
              <w:jc w:val="both"/>
              <w:rPr>
                <w:rFonts w:cs="Arial"/>
                <w:b/>
                <w:szCs w:val="24"/>
                <w:lang w:val="es-UY"/>
              </w:rPr>
            </w:pPr>
            <w:r w:rsidRPr="000F39C6">
              <w:rPr>
                <w:rFonts w:eastAsiaTheme="majorEastAsia" w:cs="Arial"/>
                <w:b/>
                <w:bCs/>
                <w:szCs w:val="24"/>
              </w:rPr>
              <w:t>Anexo XV</w:t>
            </w:r>
          </w:p>
        </w:tc>
        <w:tc>
          <w:tcPr>
            <w:tcW w:w="6939" w:type="dxa"/>
            <w:shd w:val="clear" w:color="auto" w:fill="auto"/>
          </w:tcPr>
          <w:p w14:paraId="04A9502A" w14:textId="0D36FFCF" w:rsidR="00F670F2" w:rsidRPr="000F39C6" w:rsidRDefault="00F670F2" w:rsidP="00F670F2">
            <w:pPr>
              <w:jc w:val="both"/>
              <w:rPr>
                <w:rFonts w:cs="Arial"/>
                <w:szCs w:val="24"/>
                <w:bdr w:val="none" w:sz="0" w:space="0" w:color="auto" w:frame="1"/>
                <w:lang w:val="es-UY"/>
              </w:rPr>
            </w:pPr>
            <w:r w:rsidRPr="000F39C6">
              <w:rPr>
                <w:b/>
                <w:lang w:val="es-UY"/>
              </w:rPr>
              <w:t xml:space="preserve">RESERVADO – </w:t>
            </w:r>
            <w:r w:rsidRPr="000F39C6">
              <w:rPr>
                <w:bCs/>
                <w:lang w:val="es-UY"/>
              </w:rPr>
              <w:t xml:space="preserve">MERCOSUR/LXXV CCM/DT </w:t>
            </w:r>
            <w:proofErr w:type="spellStart"/>
            <w:r w:rsidRPr="000F39C6">
              <w:rPr>
                <w:bCs/>
                <w:lang w:val="es-UY"/>
              </w:rPr>
              <w:t>N°</w:t>
            </w:r>
            <w:proofErr w:type="spellEnd"/>
            <w:r w:rsidRPr="000F39C6">
              <w:rPr>
                <w:bCs/>
                <w:lang w:val="es-UY"/>
              </w:rPr>
              <w:t xml:space="preserve"> 21/05 Rev. 114</w:t>
            </w:r>
            <w:r w:rsidRPr="000F39C6">
              <w:rPr>
                <w:lang w:val="es-UY"/>
              </w:rPr>
              <w:t xml:space="preserve"> Lista actualizada de las normas con plazo de incorporación vencido - SM</w:t>
            </w:r>
          </w:p>
        </w:tc>
      </w:tr>
      <w:tr w:rsidR="00F670F2" w:rsidRPr="00516A86" w14:paraId="255ABDDE" w14:textId="77777777" w:rsidTr="00AE7E72">
        <w:tc>
          <w:tcPr>
            <w:tcW w:w="1555" w:type="dxa"/>
            <w:shd w:val="clear" w:color="auto" w:fill="auto"/>
          </w:tcPr>
          <w:p w14:paraId="3838558D" w14:textId="32C0DCE7" w:rsidR="00F670F2" w:rsidRPr="000F39C6" w:rsidRDefault="00F670F2" w:rsidP="00F670F2">
            <w:pPr>
              <w:tabs>
                <w:tab w:val="center" w:pos="4819"/>
                <w:tab w:val="right" w:pos="9071"/>
              </w:tabs>
              <w:jc w:val="both"/>
              <w:rPr>
                <w:rFonts w:cs="Arial"/>
                <w:b/>
                <w:szCs w:val="24"/>
                <w:lang w:val="es-UY"/>
              </w:rPr>
            </w:pPr>
            <w:r>
              <w:rPr>
                <w:rFonts w:cs="Arial"/>
                <w:b/>
                <w:szCs w:val="24"/>
                <w:lang w:val="es-UY"/>
              </w:rPr>
              <w:t>Anexo XVI</w:t>
            </w:r>
          </w:p>
        </w:tc>
        <w:tc>
          <w:tcPr>
            <w:tcW w:w="6939" w:type="dxa"/>
            <w:shd w:val="clear" w:color="auto" w:fill="auto"/>
          </w:tcPr>
          <w:p w14:paraId="6436CCC6" w14:textId="0CD3E180" w:rsidR="00F670F2" w:rsidRPr="000F39C6" w:rsidRDefault="00F670F2" w:rsidP="00F670F2">
            <w:pPr>
              <w:jc w:val="both"/>
              <w:rPr>
                <w:lang w:val="es-UY"/>
              </w:rPr>
            </w:pPr>
            <w:r w:rsidRPr="000F39C6">
              <w:rPr>
                <w:rFonts w:eastAsiaTheme="majorEastAsia" w:cs="Arial"/>
                <w:b/>
                <w:bCs/>
                <w:szCs w:val="24"/>
                <w:lang w:val="es-UY"/>
              </w:rPr>
              <w:t xml:space="preserve">RESERVADO - </w:t>
            </w:r>
            <w:r w:rsidRPr="000F39C6">
              <w:rPr>
                <w:rFonts w:eastAsiaTheme="majorEastAsia" w:cs="Arial"/>
                <w:szCs w:val="24"/>
                <w:lang w:val="es-UY"/>
              </w:rPr>
              <w:t xml:space="preserve">MERCOSUR/ XL CCM Ex/DI </w:t>
            </w:r>
            <w:proofErr w:type="spellStart"/>
            <w:r w:rsidRPr="000F39C6">
              <w:rPr>
                <w:rFonts w:eastAsiaTheme="majorEastAsia" w:cs="Arial"/>
                <w:szCs w:val="24"/>
                <w:lang w:val="es-UY"/>
              </w:rPr>
              <w:t>N°</w:t>
            </w:r>
            <w:proofErr w:type="spellEnd"/>
            <w:r w:rsidRPr="000F39C6">
              <w:rPr>
                <w:rFonts w:eastAsiaTheme="majorEastAsia" w:cs="Arial"/>
                <w:szCs w:val="24"/>
                <w:lang w:val="es-UY"/>
              </w:rPr>
              <w:t xml:space="preserve"> 14/22 - </w:t>
            </w:r>
            <w:r w:rsidRPr="000F39C6">
              <w:rPr>
                <w:rFonts w:cs="Arial"/>
                <w:szCs w:val="24"/>
                <w:lang w:val="es-UY"/>
              </w:rPr>
              <w:t>D</w:t>
            </w:r>
            <w:proofErr w:type="spellStart"/>
            <w:r w:rsidRPr="000F39C6">
              <w:rPr>
                <w:rFonts w:cs="Arial"/>
                <w:szCs w:val="24"/>
                <w:lang w:val="es-AR"/>
              </w:rPr>
              <w:t>atos</w:t>
            </w:r>
            <w:proofErr w:type="spellEnd"/>
            <w:r w:rsidRPr="000F39C6">
              <w:rPr>
                <w:rFonts w:cs="Arial"/>
                <w:szCs w:val="24"/>
                <w:lang w:val="es-AR"/>
              </w:rPr>
              <w:t xml:space="preserve"> estadísticos de comercio de los regímenes de BK, BIT y LNE correspondientes al tercer trimestre de 2022 </w:t>
            </w:r>
            <w:r w:rsidRPr="000F39C6">
              <w:rPr>
                <w:rFonts w:cs="Arial"/>
                <w:szCs w:val="24"/>
                <w:lang w:val="es-UY"/>
              </w:rPr>
              <w:t xml:space="preserve">y datos de utilización del régimen de Insumos Agropecuarios para el primer semestre de 2022 - </w:t>
            </w:r>
            <w:r w:rsidRPr="000F39C6">
              <w:rPr>
                <w:rFonts w:cs="Arial"/>
                <w:szCs w:val="24"/>
                <w:lang w:val="es-AR"/>
              </w:rPr>
              <w:t xml:space="preserve">Uruguay </w:t>
            </w:r>
          </w:p>
        </w:tc>
      </w:tr>
    </w:tbl>
    <w:p w14:paraId="4416B619" w14:textId="3654A64A" w:rsidR="00AF177A" w:rsidRPr="000F39C6" w:rsidRDefault="00AF177A" w:rsidP="00AE7E72">
      <w:pPr>
        <w:keepNext/>
        <w:jc w:val="both"/>
        <w:rPr>
          <w:rFonts w:eastAsiaTheme="minorHAnsi" w:cs="Arial"/>
          <w:b/>
          <w:szCs w:val="24"/>
          <w:highlight w:val="yellow"/>
          <w:lang w:val="es-UY" w:eastAsia="en-US"/>
        </w:rPr>
      </w:pPr>
    </w:p>
    <w:p w14:paraId="687C2A1D" w14:textId="7E689471" w:rsidR="00AF177A" w:rsidRPr="000F39C6" w:rsidRDefault="00AF177A" w:rsidP="00F26666">
      <w:pPr>
        <w:keepNext/>
        <w:jc w:val="both"/>
        <w:rPr>
          <w:rFonts w:eastAsiaTheme="minorHAnsi" w:cs="Arial"/>
          <w:b/>
          <w:szCs w:val="24"/>
          <w:highlight w:val="yellow"/>
          <w:lang w:val="es-UY" w:eastAsia="en-US"/>
        </w:rPr>
      </w:pPr>
    </w:p>
    <w:p w14:paraId="0D13A133" w14:textId="26A89B2E" w:rsidR="00AF177A" w:rsidRDefault="00AF177A" w:rsidP="00F26666">
      <w:pPr>
        <w:keepNext/>
        <w:jc w:val="both"/>
        <w:rPr>
          <w:rFonts w:eastAsiaTheme="minorHAnsi" w:cs="Arial"/>
          <w:b/>
          <w:szCs w:val="24"/>
          <w:highlight w:val="yellow"/>
          <w:lang w:val="es-UY" w:eastAsia="en-US"/>
        </w:rPr>
      </w:pPr>
    </w:p>
    <w:p w14:paraId="2D55EAEF" w14:textId="5422A7A4" w:rsidR="000F39C6" w:rsidRDefault="000F39C6" w:rsidP="00F26666">
      <w:pPr>
        <w:keepNext/>
        <w:jc w:val="both"/>
        <w:rPr>
          <w:rFonts w:eastAsiaTheme="minorHAnsi" w:cs="Arial"/>
          <w:b/>
          <w:szCs w:val="24"/>
          <w:highlight w:val="yellow"/>
          <w:lang w:val="es-UY" w:eastAsia="en-US"/>
        </w:rPr>
      </w:pPr>
    </w:p>
    <w:p w14:paraId="50863018" w14:textId="46EFE9AD" w:rsidR="000F39C6" w:rsidRDefault="000F39C6" w:rsidP="00F26666">
      <w:pPr>
        <w:keepNext/>
        <w:jc w:val="both"/>
        <w:rPr>
          <w:rFonts w:eastAsiaTheme="minorHAnsi" w:cs="Arial"/>
          <w:b/>
          <w:szCs w:val="24"/>
          <w:highlight w:val="yellow"/>
          <w:lang w:val="es-UY" w:eastAsia="en-US"/>
        </w:rPr>
      </w:pPr>
    </w:p>
    <w:p w14:paraId="7CE46D55" w14:textId="62434DC3" w:rsidR="000F39C6" w:rsidRDefault="000F39C6" w:rsidP="00F26666">
      <w:pPr>
        <w:keepNext/>
        <w:jc w:val="both"/>
        <w:rPr>
          <w:rFonts w:eastAsiaTheme="minorHAnsi" w:cs="Arial"/>
          <w:b/>
          <w:szCs w:val="24"/>
          <w:highlight w:val="yellow"/>
          <w:lang w:val="es-UY" w:eastAsia="en-US"/>
        </w:rPr>
      </w:pPr>
    </w:p>
    <w:p w14:paraId="4B0B23A8" w14:textId="0563BA81" w:rsidR="000F39C6" w:rsidRDefault="000F39C6" w:rsidP="00F26666">
      <w:pPr>
        <w:keepNext/>
        <w:jc w:val="both"/>
        <w:rPr>
          <w:rFonts w:eastAsiaTheme="minorHAnsi" w:cs="Arial"/>
          <w:b/>
          <w:szCs w:val="24"/>
          <w:highlight w:val="yellow"/>
          <w:lang w:val="es-UY" w:eastAsia="en-US"/>
        </w:rPr>
      </w:pPr>
    </w:p>
    <w:p w14:paraId="5DF68B80" w14:textId="77777777" w:rsidR="000F39C6" w:rsidRPr="000F39C6" w:rsidRDefault="000F39C6" w:rsidP="00F26666">
      <w:pPr>
        <w:keepNext/>
        <w:jc w:val="both"/>
        <w:rPr>
          <w:rFonts w:eastAsiaTheme="minorHAnsi" w:cs="Arial"/>
          <w:b/>
          <w:szCs w:val="24"/>
          <w:highlight w:val="yellow"/>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0F39C6" w:rsidRPr="000F39C6" w14:paraId="26A8A353" w14:textId="77777777" w:rsidTr="00B505A7">
        <w:trPr>
          <w:trHeight w:val="1304"/>
        </w:trPr>
        <w:tc>
          <w:tcPr>
            <w:tcW w:w="4431" w:type="dxa"/>
            <w:shd w:val="clear" w:color="auto" w:fill="auto"/>
          </w:tcPr>
          <w:p w14:paraId="561D6BA8" w14:textId="77777777" w:rsidR="00F26666" w:rsidRPr="000F39C6" w:rsidRDefault="00F26666" w:rsidP="00E64C6D">
            <w:pPr>
              <w:widowControl w:val="0"/>
              <w:tabs>
                <w:tab w:val="left" w:pos="1418"/>
                <w:tab w:val="center" w:pos="4252"/>
                <w:tab w:val="right" w:pos="8504"/>
              </w:tabs>
              <w:jc w:val="center"/>
              <w:rPr>
                <w:rFonts w:cs="Arial"/>
                <w:snapToGrid w:val="0"/>
                <w:szCs w:val="24"/>
                <w:lang w:val="es-UY"/>
              </w:rPr>
            </w:pPr>
            <w:r w:rsidRPr="000F39C6">
              <w:rPr>
                <w:rFonts w:cs="Arial"/>
                <w:snapToGrid w:val="0"/>
                <w:szCs w:val="24"/>
                <w:lang w:val="es-UY"/>
              </w:rPr>
              <w:t>_______________________________</w:t>
            </w:r>
          </w:p>
          <w:p w14:paraId="41B7FE86" w14:textId="77777777" w:rsidR="00F26666" w:rsidRPr="000F39C6" w:rsidRDefault="004265FF" w:rsidP="00E64C6D">
            <w:pPr>
              <w:widowControl w:val="0"/>
              <w:tabs>
                <w:tab w:val="center" w:pos="4252"/>
                <w:tab w:val="right" w:pos="8504"/>
              </w:tabs>
              <w:jc w:val="center"/>
              <w:rPr>
                <w:rFonts w:cs="Arial"/>
                <w:b/>
                <w:bCs/>
                <w:snapToGrid w:val="0"/>
                <w:szCs w:val="24"/>
                <w:lang w:val="es-UY"/>
              </w:rPr>
            </w:pPr>
            <w:r w:rsidRPr="000F39C6">
              <w:rPr>
                <w:rFonts w:cs="Arial"/>
                <w:b/>
                <w:bCs/>
                <w:snapToGrid w:val="0"/>
                <w:szCs w:val="24"/>
                <w:lang w:val="es-UY"/>
              </w:rPr>
              <w:t xml:space="preserve">Por la </w:t>
            </w:r>
            <w:r w:rsidR="00F56A3C" w:rsidRPr="000F39C6">
              <w:rPr>
                <w:rFonts w:cs="Arial"/>
                <w:b/>
                <w:bCs/>
                <w:snapToGrid w:val="0"/>
                <w:szCs w:val="24"/>
                <w:lang w:val="es-UY"/>
              </w:rPr>
              <w:t>delegación</w:t>
            </w:r>
            <w:r w:rsidR="00177D81" w:rsidRPr="000F39C6">
              <w:rPr>
                <w:rFonts w:cs="Arial"/>
                <w:b/>
                <w:bCs/>
                <w:snapToGrid w:val="0"/>
                <w:szCs w:val="24"/>
                <w:lang w:val="es-UY"/>
              </w:rPr>
              <w:t xml:space="preserve"> de Argentina</w:t>
            </w:r>
          </w:p>
          <w:p w14:paraId="4AAC2323" w14:textId="642D84AD" w:rsidR="00F26666" w:rsidRPr="000F39C6" w:rsidRDefault="00414FEC" w:rsidP="00E64C6D">
            <w:pPr>
              <w:widowControl w:val="0"/>
              <w:tabs>
                <w:tab w:val="left" w:pos="1418"/>
                <w:tab w:val="center" w:pos="4252"/>
                <w:tab w:val="right" w:pos="8504"/>
              </w:tabs>
              <w:jc w:val="center"/>
              <w:rPr>
                <w:rFonts w:cs="Arial"/>
                <w:bCs/>
                <w:snapToGrid w:val="0"/>
                <w:szCs w:val="24"/>
                <w:lang w:val="es-UY"/>
              </w:rPr>
            </w:pPr>
            <w:r w:rsidRPr="000F39C6">
              <w:rPr>
                <w:rFonts w:cs="Arial"/>
                <w:bCs/>
                <w:snapToGrid w:val="0"/>
                <w:szCs w:val="24"/>
                <w:lang w:val="es-UY"/>
              </w:rPr>
              <w:t>Roxana Sánchez</w:t>
            </w:r>
          </w:p>
          <w:p w14:paraId="2456AE3E" w14:textId="77777777" w:rsidR="00AF177A" w:rsidRPr="000F39C6" w:rsidRDefault="00AF177A" w:rsidP="00AE2AE7">
            <w:pPr>
              <w:rPr>
                <w:rFonts w:eastAsiaTheme="minorHAnsi" w:cs="Arial"/>
                <w:szCs w:val="24"/>
                <w:lang w:val="es-UY" w:eastAsia="en-US"/>
              </w:rPr>
            </w:pPr>
          </w:p>
          <w:p w14:paraId="136CFA2F" w14:textId="5652A6E2" w:rsidR="00AF177A" w:rsidRDefault="00AF177A" w:rsidP="00AE2AE7">
            <w:pPr>
              <w:rPr>
                <w:rFonts w:eastAsiaTheme="minorHAnsi" w:cs="Arial"/>
                <w:szCs w:val="24"/>
                <w:lang w:val="es-UY" w:eastAsia="en-US"/>
              </w:rPr>
            </w:pPr>
          </w:p>
          <w:p w14:paraId="3BD90FD5" w14:textId="11412F28" w:rsidR="000F39C6" w:rsidRDefault="000F39C6" w:rsidP="00AE2AE7">
            <w:pPr>
              <w:rPr>
                <w:rFonts w:eastAsiaTheme="minorHAnsi" w:cs="Arial"/>
                <w:szCs w:val="24"/>
                <w:lang w:val="es-UY" w:eastAsia="en-US"/>
              </w:rPr>
            </w:pPr>
          </w:p>
          <w:p w14:paraId="0CBABDAB" w14:textId="730AFC12" w:rsidR="000F39C6" w:rsidRDefault="000F39C6" w:rsidP="00AE2AE7">
            <w:pPr>
              <w:rPr>
                <w:rFonts w:eastAsiaTheme="minorHAnsi" w:cs="Arial"/>
                <w:szCs w:val="24"/>
                <w:lang w:val="es-UY" w:eastAsia="en-US"/>
              </w:rPr>
            </w:pPr>
          </w:p>
          <w:p w14:paraId="07752C2A" w14:textId="352BF0D8" w:rsidR="000F39C6" w:rsidRDefault="000F39C6" w:rsidP="00AE2AE7">
            <w:pPr>
              <w:rPr>
                <w:rFonts w:eastAsiaTheme="minorHAnsi" w:cs="Arial"/>
                <w:szCs w:val="24"/>
                <w:lang w:val="es-UY" w:eastAsia="en-US"/>
              </w:rPr>
            </w:pPr>
          </w:p>
          <w:p w14:paraId="71C36109" w14:textId="6F6E9CEA" w:rsidR="000F39C6" w:rsidRDefault="000F39C6" w:rsidP="00AE2AE7">
            <w:pPr>
              <w:rPr>
                <w:rFonts w:eastAsiaTheme="minorHAnsi" w:cs="Arial"/>
                <w:szCs w:val="24"/>
                <w:lang w:val="es-UY" w:eastAsia="en-US"/>
              </w:rPr>
            </w:pPr>
          </w:p>
          <w:p w14:paraId="0186A696" w14:textId="77777777" w:rsidR="000F39C6" w:rsidRPr="000F39C6" w:rsidRDefault="000F39C6" w:rsidP="00AE2AE7">
            <w:pPr>
              <w:rPr>
                <w:rFonts w:eastAsiaTheme="minorHAnsi" w:cs="Arial"/>
                <w:szCs w:val="24"/>
                <w:lang w:val="es-UY" w:eastAsia="en-US"/>
              </w:rPr>
            </w:pPr>
          </w:p>
          <w:p w14:paraId="50139DD7" w14:textId="2C675678" w:rsidR="00AF177A" w:rsidRPr="000F39C6" w:rsidRDefault="00AF177A" w:rsidP="00AE2AE7">
            <w:pPr>
              <w:rPr>
                <w:rFonts w:eastAsiaTheme="minorHAnsi" w:cs="Arial"/>
                <w:szCs w:val="24"/>
                <w:lang w:val="es-UY" w:eastAsia="en-US"/>
              </w:rPr>
            </w:pPr>
          </w:p>
        </w:tc>
        <w:tc>
          <w:tcPr>
            <w:tcW w:w="4183" w:type="dxa"/>
            <w:shd w:val="clear" w:color="auto" w:fill="auto"/>
          </w:tcPr>
          <w:p w14:paraId="1B9B1567" w14:textId="77777777" w:rsidR="00F26666" w:rsidRPr="000F39C6" w:rsidRDefault="00F26666" w:rsidP="00E64C6D">
            <w:pPr>
              <w:widowControl w:val="0"/>
              <w:tabs>
                <w:tab w:val="left" w:pos="1418"/>
                <w:tab w:val="center" w:pos="4252"/>
                <w:tab w:val="right" w:pos="8504"/>
              </w:tabs>
              <w:jc w:val="center"/>
              <w:rPr>
                <w:rFonts w:cs="Arial"/>
                <w:snapToGrid w:val="0"/>
                <w:szCs w:val="24"/>
                <w:lang w:val="es-UY"/>
              </w:rPr>
            </w:pPr>
            <w:r w:rsidRPr="000F39C6">
              <w:rPr>
                <w:rFonts w:cs="Arial"/>
                <w:snapToGrid w:val="0"/>
                <w:szCs w:val="24"/>
                <w:lang w:val="es-UY"/>
              </w:rPr>
              <w:t>______________________________</w:t>
            </w:r>
          </w:p>
          <w:p w14:paraId="2790D128" w14:textId="77777777" w:rsidR="00F26666" w:rsidRPr="000F39C6" w:rsidRDefault="00177D81" w:rsidP="00E64C6D">
            <w:pPr>
              <w:widowControl w:val="0"/>
              <w:tabs>
                <w:tab w:val="left" w:pos="1418"/>
                <w:tab w:val="center" w:pos="4252"/>
                <w:tab w:val="right" w:pos="8504"/>
              </w:tabs>
              <w:jc w:val="center"/>
              <w:rPr>
                <w:rFonts w:cs="Arial"/>
                <w:b/>
                <w:bCs/>
                <w:snapToGrid w:val="0"/>
                <w:szCs w:val="24"/>
                <w:lang w:val="es-UY"/>
              </w:rPr>
            </w:pPr>
            <w:r w:rsidRPr="000F39C6">
              <w:rPr>
                <w:rFonts w:cs="Arial"/>
                <w:b/>
                <w:bCs/>
                <w:snapToGrid w:val="0"/>
                <w:szCs w:val="24"/>
                <w:lang w:val="es-UY"/>
              </w:rPr>
              <w:t xml:space="preserve">Por la </w:t>
            </w:r>
            <w:r w:rsidR="00F56A3C" w:rsidRPr="000F39C6">
              <w:rPr>
                <w:rFonts w:cs="Arial"/>
                <w:b/>
                <w:bCs/>
                <w:snapToGrid w:val="0"/>
                <w:szCs w:val="24"/>
                <w:lang w:val="es-UY"/>
              </w:rPr>
              <w:t>delegación</w:t>
            </w:r>
            <w:r w:rsidRPr="000F39C6">
              <w:rPr>
                <w:rFonts w:cs="Arial"/>
                <w:b/>
                <w:bCs/>
                <w:snapToGrid w:val="0"/>
                <w:szCs w:val="24"/>
                <w:lang w:val="es-UY"/>
              </w:rPr>
              <w:t xml:space="preserve"> de </w:t>
            </w:r>
            <w:r w:rsidR="00F26666" w:rsidRPr="000F39C6">
              <w:rPr>
                <w:rFonts w:cs="Arial"/>
                <w:b/>
                <w:bCs/>
                <w:snapToGrid w:val="0"/>
                <w:szCs w:val="24"/>
                <w:lang w:val="es-UY"/>
              </w:rPr>
              <w:t>Brasil</w:t>
            </w:r>
          </w:p>
          <w:p w14:paraId="79B4C2F8" w14:textId="646DF07C" w:rsidR="00F26666" w:rsidRPr="000F39C6" w:rsidRDefault="00BA5996" w:rsidP="00E64C6D">
            <w:pPr>
              <w:jc w:val="center"/>
              <w:rPr>
                <w:rFonts w:eastAsiaTheme="minorHAnsi" w:cs="Arial"/>
                <w:b/>
                <w:bCs/>
                <w:szCs w:val="24"/>
                <w:lang w:val="es-UY" w:eastAsia="en-US"/>
              </w:rPr>
            </w:pPr>
            <w:r w:rsidRPr="000F39C6">
              <w:rPr>
                <w:rFonts w:cs="Arial"/>
                <w:szCs w:val="24"/>
              </w:rPr>
              <w:t>Bruno Rodrigues Teixeira</w:t>
            </w:r>
          </w:p>
        </w:tc>
      </w:tr>
      <w:tr w:rsidR="000F39C6" w:rsidRPr="00516A86" w14:paraId="5D78B17E" w14:textId="77777777" w:rsidTr="00B505A7">
        <w:trPr>
          <w:trHeight w:val="1304"/>
        </w:trPr>
        <w:tc>
          <w:tcPr>
            <w:tcW w:w="4431" w:type="dxa"/>
          </w:tcPr>
          <w:p w14:paraId="2E8E6B1D" w14:textId="77777777" w:rsidR="00F26666" w:rsidRPr="000F39C6" w:rsidRDefault="00F26666" w:rsidP="00E64C6D">
            <w:pPr>
              <w:widowControl w:val="0"/>
              <w:tabs>
                <w:tab w:val="left" w:pos="1418"/>
                <w:tab w:val="center" w:pos="4252"/>
                <w:tab w:val="right" w:pos="8504"/>
              </w:tabs>
              <w:jc w:val="center"/>
              <w:rPr>
                <w:rFonts w:cs="Arial"/>
                <w:snapToGrid w:val="0"/>
                <w:szCs w:val="24"/>
                <w:lang w:val="es-UY"/>
              </w:rPr>
            </w:pPr>
            <w:r w:rsidRPr="000F39C6">
              <w:rPr>
                <w:rFonts w:cs="Arial"/>
                <w:snapToGrid w:val="0"/>
                <w:szCs w:val="24"/>
                <w:lang w:val="es-UY"/>
              </w:rPr>
              <w:t>______________________________</w:t>
            </w:r>
          </w:p>
          <w:p w14:paraId="28B007B6" w14:textId="77777777" w:rsidR="00F26666" w:rsidRPr="000F39C6" w:rsidRDefault="00177D81" w:rsidP="00E64C6D">
            <w:pPr>
              <w:widowControl w:val="0"/>
              <w:tabs>
                <w:tab w:val="center" w:pos="4252"/>
                <w:tab w:val="right" w:pos="8504"/>
              </w:tabs>
              <w:jc w:val="center"/>
              <w:rPr>
                <w:rFonts w:cs="Arial"/>
                <w:b/>
                <w:bCs/>
                <w:snapToGrid w:val="0"/>
                <w:szCs w:val="24"/>
                <w:lang w:val="es-UY"/>
              </w:rPr>
            </w:pPr>
            <w:r w:rsidRPr="000F39C6">
              <w:rPr>
                <w:rFonts w:cs="Arial"/>
                <w:b/>
                <w:bCs/>
                <w:snapToGrid w:val="0"/>
                <w:szCs w:val="24"/>
                <w:lang w:val="es-UY"/>
              </w:rPr>
              <w:t xml:space="preserve">Por la </w:t>
            </w:r>
            <w:r w:rsidR="00F56A3C" w:rsidRPr="000F39C6">
              <w:rPr>
                <w:rFonts w:cs="Arial"/>
                <w:b/>
                <w:bCs/>
                <w:snapToGrid w:val="0"/>
                <w:szCs w:val="24"/>
                <w:lang w:val="es-UY"/>
              </w:rPr>
              <w:t>delegación</w:t>
            </w:r>
            <w:r w:rsidRPr="000F39C6">
              <w:rPr>
                <w:rFonts w:cs="Arial"/>
                <w:b/>
                <w:bCs/>
                <w:snapToGrid w:val="0"/>
                <w:szCs w:val="24"/>
                <w:lang w:val="es-UY"/>
              </w:rPr>
              <w:t xml:space="preserve"> de </w:t>
            </w:r>
            <w:r w:rsidR="00F26666" w:rsidRPr="000F39C6">
              <w:rPr>
                <w:rFonts w:cs="Arial"/>
                <w:b/>
                <w:bCs/>
                <w:snapToGrid w:val="0"/>
                <w:szCs w:val="24"/>
                <w:lang w:val="es-UY"/>
              </w:rPr>
              <w:t>Paragua</w:t>
            </w:r>
            <w:r w:rsidRPr="000F39C6">
              <w:rPr>
                <w:rFonts w:cs="Arial"/>
                <w:b/>
                <w:bCs/>
                <w:snapToGrid w:val="0"/>
                <w:szCs w:val="24"/>
                <w:lang w:val="es-UY"/>
              </w:rPr>
              <w:t>y</w:t>
            </w:r>
          </w:p>
          <w:p w14:paraId="0424923C" w14:textId="77777777" w:rsidR="00F26666" w:rsidRPr="000F39C6" w:rsidRDefault="00F26666" w:rsidP="00E64C6D">
            <w:pPr>
              <w:widowControl w:val="0"/>
              <w:tabs>
                <w:tab w:val="left" w:pos="1418"/>
                <w:tab w:val="center" w:pos="4252"/>
                <w:tab w:val="right" w:pos="8504"/>
              </w:tabs>
              <w:jc w:val="center"/>
              <w:rPr>
                <w:rFonts w:cs="Arial"/>
                <w:snapToGrid w:val="0"/>
                <w:szCs w:val="24"/>
                <w:lang w:val="es-UY"/>
              </w:rPr>
            </w:pPr>
            <w:bookmarkStart w:id="4" w:name="_Hlk79505021"/>
            <w:r w:rsidRPr="000F39C6">
              <w:rPr>
                <w:rFonts w:cs="Arial"/>
                <w:snapToGrid w:val="0"/>
                <w:szCs w:val="24"/>
                <w:lang w:val="es-UY"/>
              </w:rPr>
              <w:t>José Giret Soto</w:t>
            </w:r>
          </w:p>
          <w:bookmarkEnd w:id="4"/>
          <w:p w14:paraId="310F41D6" w14:textId="4437A77D" w:rsidR="009555B6" w:rsidRPr="000F39C6" w:rsidRDefault="009555B6" w:rsidP="00767D1C">
            <w:pPr>
              <w:tabs>
                <w:tab w:val="left" w:pos="3015"/>
              </w:tabs>
              <w:rPr>
                <w:rFonts w:eastAsiaTheme="minorHAnsi" w:cs="Arial"/>
                <w:b/>
                <w:bCs/>
                <w:szCs w:val="24"/>
                <w:lang w:val="es-UY" w:eastAsia="en-US"/>
              </w:rPr>
            </w:pPr>
          </w:p>
          <w:p w14:paraId="26213FA7" w14:textId="6493A9F4" w:rsidR="00344793" w:rsidRPr="000F39C6" w:rsidRDefault="00344793" w:rsidP="00767D1C">
            <w:pPr>
              <w:tabs>
                <w:tab w:val="left" w:pos="3015"/>
              </w:tabs>
              <w:rPr>
                <w:rFonts w:eastAsiaTheme="minorHAnsi" w:cs="Arial"/>
                <w:b/>
                <w:bCs/>
                <w:szCs w:val="24"/>
                <w:lang w:val="es-UY" w:eastAsia="en-US"/>
              </w:rPr>
            </w:pPr>
          </w:p>
          <w:p w14:paraId="348DE6B2" w14:textId="315D8908" w:rsidR="003D7DA7" w:rsidRPr="000F39C6" w:rsidRDefault="003D7DA7" w:rsidP="00767D1C">
            <w:pPr>
              <w:tabs>
                <w:tab w:val="left" w:pos="3015"/>
              </w:tabs>
              <w:rPr>
                <w:rFonts w:eastAsiaTheme="minorHAnsi" w:cs="Arial"/>
                <w:b/>
                <w:bCs/>
                <w:szCs w:val="24"/>
                <w:lang w:val="es-UY" w:eastAsia="en-US"/>
              </w:rPr>
            </w:pPr>
          </w:p>
        </w:tc>
        <w:tc>
          <w:tcPr>
            <w:tcW w:w="4183" w:type="dxa"/>
          </w:tcPr>
          <w:p w14:paraId="42D81733" w14:textId="77777777" w:rsidR="00F26666" w:rsidRPr="000F39C6" w:rsidRDefault="00F26666" w:rsidP="00E64C6D">
            <w:pPr>
              <w:widowControl w:val="0"/>
              <w:tabs>
                <w:tab w:val="left" w:pos="1418"/>
                <w:tab w:val="center" w:pos="4252"/>
                <w:tab w:val="right" w:pos="8504"/>
              </w:tabs>
              <w:jc w:val="center"/>
              <w:rPr>
                <w:rFonts w:cs="Arial"/>
                <w:snapToGrid w:val="0"/>
                <w:szCs w:val="24"/>
                <w:lang w:val="es-UY"/>
              </w:rPr>
            </w:pPr>
            <w:r w:rsidRPr="000F39C6">
              <w:rPr>
                <w:rFonts w:cs="Arial"/>
                <w:snapToGrid w:val="0"/>
                <w:szCs w:val="24"/>
                <w:lang w:val="es-UY"/>
              </w:rPr>
              <w:t>______________________________</w:t>
            </w:r>
          </w:p>
          <w:p w14:paraId="76FEE5E0" w14:textId="77777777" w:rsidR="00F26666" w:rsidRPr="000F39C6" w:rsidRDefault="00177D81" w:rsidP="00E64C6D">
            <w:pPr>
              <w:widowControl w:val="0"/>
              <w:tabs>
                <w:tab w:val="left" w:pos="1418"/>
                <w:tab w:val="center" w:pos="4252"/>
                <w:tab w:val="right" w:pos="8504"/>
              </w:tabs>
              <w:jc w:val="center"/>
              <w:rPr>
                <w:rFonts w:cs="Arial"/>
                <w:b/>
                <w:bCs/>
                <w:snapToGrid w:val="0"/>
                <w:szCs w:val="24"/>
                <w:lang w:val="es-UY"/>
              </w:rPr>
            </w:pPr>
            <w:r w:rsidRPr="000F39C6">
              <w:rPr>
                <w:rFonts w:cs="Arial"/>
                <w:b/>
                <w:bCs/>
                <w:snapToGrid w:val="0"/>
                <w:szCs w:val="24"/>
                <w:lang w:val="es-UY"/>
              </w:rPr>
              <w:t xml:space="preserve">Por la </w:t>
            </w:r>
            <w:r w:rsidR="00F56A3C" w:rsidRPr="000F39C6">
              <w:rPr>
                <w:rFonts w:cs="Arial"/>
                <w:b/>
                <w:bCs/>
                <w:snapToGrid w:val="0"/>
                <w:szCs w:val="24"/>
                <w:lang w:val="es-UY"/>
              </w:rPr>
              <w:t>delegación</w:t>
            </w:r>
            <w:r w:rsidRPr="000F39C6">
              <w:rPr>
                <w:rFonts w:cs="Arial"/>
                <w:b/>
                <w:bCs/>
                <w:snapToGrid w:val="0"/>
                <w:szCs w:val="24"/>
                <w:lang w:val="es-UY"/>
              </w:rPr>
              <w:t xml:space="preserve"> de</w:t>
            </w:r>
            <w:r w:rsidR="00F26666" w:rsidRPr="000F39C6">
              <w:rPr>
                <w:rFonts w:cs="Arial"/>
                <w:b/>
                <w:bCs/>
                <w:snapToGrid w:val="0"/>
                <w:szCs w:val="24"/>
                <w:lang w:val="es-UY"/>
              </w:rPr>
              <w:t xml:space="preserve"> Urugua</w:t>
            </w:r>
            <w:r w:rsidRPr="000F39C6">
              <w:rPr>
                <w:rFonts w:cs="Arial"/>
                <w:b/>
                <w:bCs/>
                <w:snapToGrid w:val="0"/>
                <w:szCs w:val="24"/>
                <w:lang w:val="es-UY"/>
              </w:rPr>
              <w:t>y</w:t>
            </w:r>
          </w:p>
          <w:p w14:paraId="2BC5C739" w14:textId="4DF64E83" w:rsidR="00F26666" w:rsidRPr="000F39C6" w:rsidRDefault="00414FEC" w:rsidP="00E64C6D">
            <w:pPr>
              <w:widowControl w:val="0"/>
              <w:tabs>
                <w:tab w:val="left" w:pos="1418"/>
                <w:tab w:val="center" w:pos="4252"/>
                <w:tab w:val="right" w:pos="8504"/>
              </w:tabs>
              <w:jc w:val="center"/>
              <w:rPr>
                <w:rFonts w:cs="Arial"/>
                <w:snapToGrid w:val="0"/>
                <w:szCs w:val="24"/>
                <w:lang w:val="es-UY"/>
              </w:rPr>
            </w:pPr>
            <w:r w:rsidRPr="000F39C6">
              <w:rPr>
                <w:rFonts w:cs="Arial"/>
                <w:snapToGrid w:val="0"/>
                <w:szCs w:val="24"/>
                <w:lang w:val="es-UY"/>
              </w:rPr>
              <w:t xml:space="preserve">Martín Pagani </w:t>
            </w:r>
          </w:p>
        </w:tc>
      </w:tr>
    </w:tbl>
    <w:p w14:paraId="3823ACFC" w14:textId="77777777" w:rsidR="00B4796D" w:rsidRPr="000F39C6" w:rsidRDefault="00B4796D" w:rsidP="00AE2AE7">
      <w:pPr>
        <w:pStyle w:val="Sangradetextonormal"/>
        <w:keepNext/>
        <w:spacing w:after="0" w:line="240" w:lineRule="auto"/>
        <w:ind w:left="0"/>
        <w:jc w:val="both"/>
        <w:rPr>
          <w:rFonts w:ascii="Arial" w:hAnsi="Arial" w:cs="Arial"/>
          <w:b/>
          <w:sz w:val="24"/>
          <w:szCs w:val="24"/>
          <w:lang w:val="es-UY"/>
        </w:rPr>
      </w:pPr>
    </w:p>
    <w:sectPr w:rsidR="00B4796D" w:rsidRPr="000F39C6" w:rsidSect="0000454C">
      <w:headerReference w:type="default" r:id="rId11"/>
      <w:footerReference w:type="default" r:id="rId12"/>
      <w:headerReference w:type="first" r:id="rId13"/>
      <w:footerReference w:type="first" r:id="rId14"/>
      <w:pgSz w:w="11906" w:h="16838" w:code="9"/>
      <w:pgMar w:top="709" w:right="1559" w:bottom="1418"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63A4" w14:textId="77777777" w:rsidR="008C092C" w:rsidRDefault="008C092C" w:rsidP="00BB43F1">
      <w:r>
        <w:separator/>
      </w:r>
    </w:p>
  </w:endnote>
  <w:endnote w:type="continuationSeparator" w:id="0">
    <w:p w14:paraId="4927DCA4" w14:textId="77777777" w:rsidR="008C092C" w:rsidRDefault="008C092C"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swiss"/>
    <w:pitch w:val="variable"/>
    <w:sig w:usb0="E1000AEF" w:usb1="5000A1FF" w:usb2="00000000" w:usb3="00000000" w:csb0="000001B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1AE86D0D" w14:textId="6958659D" w:rsidR="00344793" w:rsidRDefault="00344793">
        <w:pPr>
          <w:pStyle w:val="Piedepgina"/>
          <w:jc w:val="right"/>
        </w:pPr>
        <w:r>
          <w:rPr>
            <w:lang w:val="es-AR"/>
          </w:rPr>
          <w:fldChar w:fldCharType="begin"/>
        </w:r>
        <w:r>
          <w:instrText>PAGE   \* MERGEFORMAT</w:instrText>
        </w:r>
        <w:r>
          <w:rPr>
            <w:lang w:val="es-AR"/>
          </w:rPr>
          <w:fldChar w:fldCharType="separate"/>
        </w:r>
        <w:r w:rsidR="00864CE6" w:rsidRPr="00864CE6">
          <w:rPr>
            <w:noProof/>
            <w:lang w:val="es-ES"/>
          </w:rPr>
          <w:t>3</w:t>
        </w:r>
        <w:r>
          <w:rPr>
            <w:noProof/>
            <w:lang w:val="es-ES"/>
          </w:rPr>
          <w:fldChar w:fldCharType="end"/>
        </w:r>
      </w:p>
    </w:sdtContent>
  </w:sdt>
  <w:p w14:paraId="61AC535A" w14:textId="77777777" w:rsidR="00344793" w:rsidRDefault="003447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390D" w14:textId="77777777" w:rsidR="00344793" w:rsidRPr="00D52A17" w:rsidRDefault="00344793" w:rsidP="00B10651">
    <w:pPr>
      <w:pStyle w:val="Piedepgina"/>
      <w:jc w:val="center"/>
      <w:rPr>
        <w:rFonts w:ascii="Arial" w:hAnsi="Arial" w:cs="Arial"/>
        <w:b/>
        <w:i/>
        <w:sz w:val="16"/>
        <w:lang w:val="es-UY"/>
      </w:rPr>
    </w:pPr>
    <w:bookmarkStart w:id="5" w:name="_Hlk54184811"/>
    <w:r w:rsidRPr="00D52A17">
      <w:rPr>
        <w:rFonts w:ascii="Arial" w:hAnsi="Arial" w:cs="Arial"/>
        <w:b/>
        <w:i/>
        <w:sz w:val="16"/>
        <w:lang w:val="es-UY"/>
      </w:rPr>
      <w:t xml:space="preserve">       Secretaría del MERCOSUR</w:t>
    </w:r>
  </w:p>
  <w:p w14:paraId="774B8DC6" w14:textId="77777777" w:rsidR="00344793" w:rsidRPr="00D52A17" w:rsidRDefault="00344793"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288ACDE8" w14:textId="77777777" w:rsidR="00344793" w:rsidRPr="00D52A17" w:rsidRDefault="00344793"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5"/>
  <w:p w14:paraId="700A0330" w14:textId="77777777" w:rsidR="00344793" w:rsidRPr="00D52A17" w:rsidRDefault="00344793" w:rsidP="00B10651">
    <w:pPr>
      <w:pStyle w:val="Piedepgina"/>
      <w:rPr>
        <w:lang w:val="es-UY"/>
      </w:rPr>
    </w:pPr>
  </w:p>
  <w:p w14:paraId="4B293455" w14:textId="77777777" w:rsidR="00344793" w:rsidRPr="00D52A17" w:rsidRDefault="00344793">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12D6" w14:textId="77777777" w:rsidR="008C092C" w:rsidRDefault="008C092C" w:rsidP="00BB43F1">
      <w:r>
        <w:separator/>
      </w:r>
    </w:p>
  </w:footnote>
  <w:footnote w:type="continuationSeparator" w:id="0">
    <w:p w14:paraId="6F1FACF3" w14:textId="77777777" w:rsidR="008C092C" w:rsidRDefault="008C092C"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0A0" w14:textId="77777777" w:rsidR="00344793" w:rsidRPr="00BA6337" w:rsidRDefault="00344793" w:rsidP="00B10651">
    <w:pPr>
      <w:pStyle w:val="Encabezado"/>
      <w:tabs>
        <w:tab w:val="left" w:pos="7705"/>
      </w:tabs>
    </w:pPr>
    <w:r>
      <w:tab/>
    </w:r>
    <w:r>
      <w:rPr>
        <w:noProof/>
        <w:lang w:val="es-UY" w:eastAsia="es-UY"/>
      </w:rPr>
      <w:drawing>
        <wp:anchor distT="0" distB="0" distL="114300" distR="114300" simplePos="0" relativeHeight="251656704" behindDoc="1" locked="0" layoutInCell="0" allowOverlap="1" wp14:anchorId="201EDFDB" wp14:editId="5B7E9BAA">
          <wp:simplePos x="0" y="0"/>
          <wp:positionH relativeFrom="margin">
            <wp:align>center</wp:align>
          </wp:positionH>
          <wp:positionV relativeFrom="margin">
            <wp:align>center</wp:align>
          </wp:positionV>
          <wp:extent cx="5695315" cy="2719070"/>
          <wp:effectExtent l="0" t="0" r="0" b="0"/>
          <wp:wrapNone/>
          <wp:docPr id="37" name="Imagen 37"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782" w14:textId="77777777" w:rsidR="00344793" w:rsidRPr="00BA6337" w:rsidRDefault="00344793" w:rsidP="00B10651">
    <w:pPr>
      <w:pStyle w:val="Encabezado"/>
      <w:tabs>
        <w:tab w:val="left" w:pos="7705"/>
      </w:tabs>
    </w:pPr>
    <w:r>
      <w:rPr>
        <w:noProof/>
        <w:lang w:val="es-UY" w:eastAsia="es-UY"/>
      </w:rPr>
      <w:drawing>
        <wp:anchor distT="0" distB="0" distL="114300" distR="114300" simplePos="0" relativeHeight="251657728" behindDoc="0" locked="0" layoutInCell="0" allowOverlap="1" wp14:anchorId="2326B10F" wp14:editId="0F992512">
          <wp:simplePos x="0" y="0"/>
          <wp:positionH relativeFrom="margin">
            <wp:posOffset>4418965</wp:posOffset>
          </wp:positionH>
          <wp:positionV relativeFrom="margin">
            <wp:posOffset>-923925</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1D0E0F">
      <w:rPr>
        <w:noProof/>
      </w:rPr>
      <w:pict w14:anchorId="6572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logo_mercosur"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es-UY" w:eastAsia="es-UY"/>
      </w:rPr>
      <w:drawing>
        <wp:inline distT="0" distB="0" distL="0" distR="0" wp14:anchorId="552CFAD3" wp14:editId="399F4998">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42239624" w14:textId="77777777" w:rsidR="00344793" w:rsidRDefault="003447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4794C45"/>
    <w:multiLevelType w:val="hybridMultilevel"/>
    <w:tmpl w:val="74EE3F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432DD0"/>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6C70B0"/>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0C4D15"/>
    <w:multiLevelType w:val="multilevel"/>
    <w:tmpl w:val="8D3A6F08"/>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DD3727"/>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E70BE5"/>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2F771A"/>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0080055">
    <w:abstractNumId w:val="6"/>
  </w:num>
  <w:num w:numId="2" w16cid:durableId="1856189130">
    <w:abstractNumId w:val="7"/>
  </w:num>
  <w:num w:numId="3" w16cid:durableId="856390082">
    <w:abstractNumId w:val="2"/>
  </w:num>
  <w:num w:numId="4" w16cid:durableId="206724884">
    <w:abstractNumId w:val="3"/>
  </w:num>
  <w:num w:numId="5" w16cid:durableId="1099594644">
    <w:abstractNumId w:val="5"/>
  </w:num>
  <w:num w:numId="6" w16cid:durableId="1937244847">
    <w:abstractNumId w:val="4"/>
  </w:num>
  <w:num w:numId="7" w16cid:durableId="964122836">
    <w:abstractNumId w:val="8"/>
  </w:num>
  <w:num w:numId="8" w16cid:durableId="116733060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Y" w:vendorID="64" w:dllVersion="6" w:nlCheck="1" w:checkStyle="1"/>
  <w:activeWritingStyle w:appName="MSWord" w:lang="es-UY" w:vendorID="64" w:dllVersion="6" w:nlCheck="1" w:checkStyle="1"/>
  <w:activeWritingStyle w:appName="MSWord" w:lang="es-ES" w:vendorID="64" w:dllVersion="6" w:nlCheck="1" w:checkStyle="1"/>
  <w:activeWritingStyle w:appName="MSWord" w:lang="es-AR" w:vendorID="64" w:dllVersion="6" w:nlCheck="1" w:checkStyle="0"/>
  <w:activeWritingStyle w:appName="MSWord" w:lang="es-PY" w:vendorID="64" w:dllVersion="0" w:nlCheck="1" w:checkStyle="0"/>
  <w:activeWritingStyle w:appName="MSWord" w:lang="pt-BR" w:vendorID="64" w:dllVersion="0" w:nlCheck="1" w:checkStyle="0"/>
  <w:activeWritingStyle w:appName="MSWord" w:lang="es-ES"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UY" w:vendorID="64" w:dllVersion="4096" w:nlCheck="1" w:checkStyle="0"/>
  <w:activeWritingStyle w:appName="MSWord" w:lang="es-PY"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6"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E2"/>
    <w:rsid w:val="00000765"/>
    <w:rsid w:val="00002630"/>
    <w:rsid w:val="00002DEE"/>
    <w:rsid w:val="00003559"/>
    <w:rsid w:val="00003659"/>
    <w:rsid w:val="000037A0"/>
    <w:rsid w:val="000043F7"/>
    <w:rsid w:val="0000454C"/>
    <w:rsid w:val="000047C7"/>
    <w:rsid w:val="000065F6"/>
    <w:rsid w:val="0001011D"/>
    <w:rsid w:val="00010F22"/>
    <w:rsid w:val="0001186C"/>
    <w:rsid w:val="00011EE1"/>
    <w:rsid w:val="000129CF"/>
    <w:rsid w:val="00013212"/>
    <w:rsid w:val="000133A9"/>
    <w:rsid w:val="00013517"/>
    <w:rsid w:val="000141BA"/>
    <w:rsid w:val="00014CE3"/>
    <w:rsid w:val="00016493"/>
    <w:rsid w:val="00017308"/>
    <w:rsid w:val="00017419"/>
    <w:rsid w:val="00020168"/>
    <w:rsid w:val="000206FE"/>
    <w:rsid w:val="00020D00"/>
    <w:rsid w:val="00021FBF"/>
    <w:rsid w:val="00022A6D"/>
    <w:rsid w:val="0002381D"/>
    <w:rsid w:val="00023931"/>
    <w:rsid w:val="00025AFF"/>
    <w:rsid w:val="00026E89"/>
    <w:rsid w:val="000275BF"/>
    <w:rsid w:val="000276D0"/>
    <w:rsid w:val="00027876"/>
    <w:rsid w:val="00031C85"/>
    <w:rsid w:val="00031F4A"/>
    <w:rsid w:val="00032385"/>
    <w:rsid w:val="000328CC"/>
    <w:rsid w:val="00032C7A"/>
    <w:rsid w:val="000331DE"/>
    <w:rsid w:val="00035E89"/>
    <w:rsid w:val="0003651F"/>
    <w:rsid w:val="00037B69"/>
    <w:rsid w:val="00037F80"/>
    <w:rsid w:val="0004059D"/>
    <w:rsid w:val="00040904"/>
    <w:rsid w:val="00040C66"/>
    <w:rsid w:val="00040DA5"/>
    <w:rsid w:val="00041CAC"/>
    <w:rsid w:val="00042002"/>
    <w:rsid w:val="00042258"/>
    <w:rsid w:val="000423B7"/>
    <w:rsid w:val="00043238"/>
    <w:rsid w:val="000442B2"/>
    <w:rsid w:val="000463BC"/>
    <w:rsid w:val="00046FED"/>
    <w:rsid w:val="000472A5"/>
    <w:rsid w:val="000502AB"/>
    <w:rsid w:val="0005156C"/>
    <w:rsid w:val="0005163A"/>
    <w:rsid w:val="00051CAF"/>
    <w:rsid w:val="000526F0"/>
    <w:rsid w:val="0005395C"/>
    <w:rsid w:val="0005456E"/>
    <w:rsid w:val="00054709"/>
    <w:rsid w:val="000566C3"/>
    <w:rsid w:val="00057F46"/>
    <w:rsid w:val="00060418"/>
    <w:rsid w:val="00060655"/>
    <w:rsid w:val="000618C0"/>
    <w:rsid w:val="00062333"/>
    <w:rsid w:val="000624B5"/>
    <w:rsid w:val="0006406E"/>
    <w:rsid w:val="0006597A"/>
    <w:rsid w:val="0006597E"/>
    <w:rsid w:val="0006767D"/>
    <w:rsid w:val="00067C26"/>
    <w:rsid w:val="000708B4"/>
    <w:rsid w:val="00071586"/>
    <w:rsid w:val="00071CAC"/>
    <w:rsid w:val="00072A93"/>
    <w:rsid w:val="00072ED0"/>
    <w:rsid w:val="00072F6E"/>
    <w:rsid w:val="0007425D"/>
    <w:rsid w:val="00075652"/>
    <w:rsid w:val="00076EFB"/>
    <w:rsid w:val="00077AD9"/>
    <w:rsid w:val="00081333"/>
    <w:rsid w:val="0008223E"/>
    <w:rsid w:val="000838FE"/>
    <w:rsid w:val="00085A29"/>
    <w:rsid w:val="00086E85"/>
    <w:rsid w:val="000875F8"/>
    <w:rsid w:val="000876FC"/>
    <w:rsid w:val="00090016"/>
    <w:rsid w:val="00090F03"/>
    <w:rsid w:val="00091EAF"/>
    <w:rsid w:val="0009324B"/>
    <w:rsid w:val="000947B3"/>
    <w:rsid w:val="00094D17"/>
    <w:rsid w:val="00095BF0"/>
    <w:rsid w:val="00096530"/>
    <w:rsid w:val="000979D3"/>
    <w:rsid w:val="00097F5C"/>
    <w:rsid w:val="000A07C7"/>
    <w:rsid w:val="000A176E"/>
    <w:rsid w:val="000A1D55"/>
    <w:rsid w:val="000A2487"/>
    <w:rsid w:val="000A4201"/>
    <w:rsid w:val="000A4245"/>
    <w:rsid w:val="000A4448"/>
    <w:rsid w:val="000A4EF8"/>
    <w:rsid w:val="000A5532"/>
    <w:rsid w:val="000A5790"/>
    <w:rsid w:val="000A6044"/>
    <w:rsid w:val="000A6050"/>
    <w:rsid w:val="000A6099"/>
    <w:rsid w:val="000A657C"/>
    <w:rsid w:val="000B0074"/>
    <w:rsid w:val="000B0773"/>
    <w:rsid w:val="000B2046"/>
    <w:rsid w:val="000B205E"/>
    <w:rsid w:val="000B215C"/>
    <w:rsid w:val="000B2902"/>
    <w:rsid w:val="000B29F8"/>
    <w:rsid w:val="000B2A89"/>
    <w:rsid w:val="000B2B9D"/>
    <w:rsid w:val="000B2BE2"/>
    <w:rsid w:val="000B2C0A"/>
    <w:rsid w:val="000B2CD4"/>
    <w:rsid w:val="000B2F10"/>
    <w:rsid w:val="000B2FED"/>
    <w:rsid w:val="000B39C6"/>
    <w:rsid w:val="000B41A4"/>
    <w:rsid w:val="000B4359"/>
    <w:rsid w:val="000B54F8"/>
    <w:rsid w:val="000B5D5B"/>
    <w:rsid w:val="000B6ACD"/>
    <w:rsid w:val="000B7B9C"/>
    <w:rsid w:val="000C11D0"/>
    <w:rsid w:val="000C1EFE"/>
    <w:rsid w:val="000C1FC5"/>
    <w:rsid w:val="000C245A"/>
    <w:rsid w:val="000C251C"/>
    <w:rsid w:val="000C2A28"/>
    <w:rsid w:val="000C34AC"/>
    <w:rsid w:val="000C4576"/>
    <w:rsid w:val="000C4A68"/>
    <w:rsid w:val="000C4F83"/>
    <w:rsid w:val="000C609F"/>
    <w:rsid w:val="000C6C87"/>
    <w:rsid w:val="000C7664"/>
    <w:rsid w:val="000C7BDD"/>
    <w:rsid w:val="000D008C"/>
    <w:rsid w:val="000D07DA"/>
    <w:rsid w:val="000D1C23"/>
    <w:rsid w:val="000D216F"/>
    <w:rsid w:val="000D39BD"/>
    <w:rsid w:val="000D4212"/>
    <w:rsid w:val="000D4ABF"/>
    <w:rsid w:val="000D4CA0"/>
    <w:rsid w:val="000D6393"/>
    <w:rsid w:val="000E011F"/>
    <w:rsid w:val="000E0650"/>
    <w:rsid w:val="000E0868"/>
    <w:rsid w:val="000E0D49"/>
    <w:rsid w:val="000E0DB7"/>
    <w:rsid w:val="000E10CB"/>
    <w:rsid w:val="000E3A15"/>
    <w:rsid w:val="000E498A"/>
    <w:rsid w:val="000E4B2B"/>
    <w:rsid w:val="000E5284"/>
    <w:rsid w:val="000E542E"/>
    <w:rsid w:val="000E642B"/>
    <w:rsid w:val="000E6A4A"/>
    <w:rsid w:val="000E6A6B"/>
    <w:rsid w:val="000E6C2E"/>
    <w:rsid w:val="000E6C9F"/>
    <w:rsid w:val="000E71F0"/>
    <w:rsid w:val="000F0212"/>
    <w:rsid w:val="000F0AAC"/>
    <w:rsid w:val="000F0EDC"/>
    <w:rsid w:val="000F16FA"/>
    <w:rsid w:val="000F1898"/>
    <w:rsid w:val="000F26EE"/>
    <w:rsid w:val="000F275C"/>
    <w:rsid w:val="000F2810"/>
    <w:rsid w:val="000F39C6"/>
    <w:rsid w:val="000F40B2"/>
    <w:rsid w:val="000F552B"/>
    <w:rsid w:val="000F760A"/>
    <w:rsid w:val="000F77C6"/>
    <w:rsid w:val="000F7FD8"/>
    <w:rsid w:val="00100727"/>
    <w:rsid w:val="00100AFC"/>
    <w:rsid w:val="00100B22"/>
    <w:rsid w:val="001018B0"/>
    <w:rsid w:val="00102900"/>
    <w:rsid w:val="00103895"/>
    <w:rsid w:val="00103F20"/>
    <w:rsid w:val="001043C4"/>
    <w:rsid w:val="00104879"/>
    <w:rsid w:val="00105017"/>
    <w:rsid w:val="001051A5"/>
    <w:rsid w:val="001059AA"/>
    <w:rsid w:val="001059BC"/>
    <w:rsid w:val="00106298"/>
    <w:rsid w:val="00106416"/>
    <w:rsid w:val="001072CB"/>
    <w:rsid w:val="00110287"/>
    <w:rsid w:val="001104EB"/>
    <w:rsid w:val="001110DF"/>
    <w:rsid w:val="00111E88"/>
    <w:rsid w:val="00112136"/>
    <w:rsid w:val="0011241A"/>
    <w:rsid w:val="0011251D"/>
    <w:rsid w:val="00112EFF"/>
    <w:rsid w:val="00112F6C"/>
    <w:rsid w:val="001133B9"/>
    <w:rsid w:val="0011410A"/>
    <w:rsid w:val="00115113"/>
    <w:rsid w:val="0011578A"/>
    <w:rsid w:val="001158CB"/>
    <w:rsid w:val="00115A00"/>
    <w:rsid w:val="00116324"/>
    <w:rsid w:val="001207FF"/>
    <w:rsid w:val="00120D80"/>
    <w:rsid w:val="00120E4B"/>
    <w:rsid w:val="001216AF"/>
    <w:rsid w:val="00121D4E"/>
    <w:rsid w:val="001231E2"/>
    <w:rsid w:val="001232FD"/>
    <w:rsid w:val="00123FCD"/>
    <w:rsid w:val="001248B1"/>
    <w:rsid w:val="00124EF7"/>
    <w:rsid w:val="0012529A"/>
    <w:rsid w:val="001255C3"/>
    <w:rsid w:val="00125BCD"/>
    <w:rsid w:val="00125FBA"/>
    <w:rsid w:val="00127A31"/>
    <w:rsid w:val="00131036"/>
    <w:rsid w:val="0013109A"/>
    <w:rsid w:val="00131BE2"/>
    <w:rsid w:val="00132013"/>
    <w:rsid w:val="00134139"/>
    <w:rsid w:val="00135BD3"/>
    <w:rsid w:val="00135CE7"/>
    <w:rsid w:val="00136746"/>
    <w:rsid w:val="00137B6A"/>
    <w:rsid w:val="00141141"/>
    <w:rsid w:val="00141B28"/>
    <w:rsid w:val="00141C35"/>
    <w:rsid w:val="00142365"/>
    <w:rsid w:val="00142921"/>
    <w:rsid w:val="00143513"/>
    <w:rsid w:val="00143587"/>
    <w:rsid w:val="00144164"/>
    <w:rsid w:val="001447EE"/>
    <w:rsid w:val="001449C5"/>
    <w:rsid w:val="00144B8A"/>
    <w:rsid w:val="00144D5A"/>
    <w:rsid w:val="001451C2"/>
    <w:rsid w:val="00145B65"/>
    <w:rsid w:val="001465C5"/>
    <w:rsid w:val="0014685E"/>
    <w:rsid w:val="00146F6F"/>
    <w:rsid w:val="00146F72"/>
    <w:rsid w:val="00147B2D"/>
    <w:rsid w:val="00147B54"/>
    <w:rsid w:val="001502CD"/>
    <w:rsid w:val="00150B8D"/>
    <w:rsid w:val="00150FEE"/>
    <w:rsid w:val="00151A7A"/>
    <w:rsid w:val="00151E10"/>
    <w:rsid w:val="00152CCB"/>
    <w:rsid w:val="00153200"/>
    <w:rsid w:val="00153FF4"/>
    <w:rsid w:val="00154EF5"/>
    <w:rsid w:val="0015568C"/>
    <w:rsid w:val="001561D2"/>
    <w:rsid w:val="0015727C"/>
    <w:rsid w:val="0015759B"/>
    <w:rsid w:val="00157A49"/>
    <w:rsid w:val="00157C86"/>
    <w:rsid w:val="00157E13"/>
    <w:rsid w:val="00160323"/>
    <w:rsid w:val="00160812"/>
    <w:rsid w:val="0016142E"/>
    <w:rsid w:val="0016158E"/>
    <w:rsid w:val="001615AA"/>
    <w:rsid w:val="001628FB"/>
    <w:rsid w:val="00162A14"/>
    <w:rsid w:val="001634D9"/>
    <w:rsid w:val="00163C19"/>
    <w:rsid w:val="001647F8"/>
    <w:rsid w:val="00164B9E"/>
    <w:rsid w:val="00164DBB"/>
    <w:rsid w:val="0016522E"/>
    <w:rsid w:val="00165FF9"/>
    <w:rsid w:val="0016656A"/>
    <w:rsid w:val="00166FA7"/>
    <w:rsid w:val="0016724C"/>
    <w:rsid w:val="0017041F"/>
    <w:rsid w:val="00171E6F"/>
    <w:rsid w:val="00171F53"/>
    <w:rsid w:val="00175779"/>
    <w:rsid w:val="00175E8C"/>
    <w:rsid w:val="00176628"/>
    <w:rsid w:val="001776F5"/>
    <w:rsid w:val="00177AFD"/>
    <w:rsid w:val="00177D81"/>
    <w:rsid w:val="00180316"/>
    <w:rsid w:val="00180C6B"/>
    <w:rsid w:val="001811AE"/>
    <w:rsid w:val="001814D2"/>
    <w:rsid w:val="00181AAC"/>
    <w:rsid w:val="00181DFC"/>
    <w:rsid w:val="0018326A"/>
    <w:rsid w:val="001836FC"/>
    <w:rsid w:val="00183809"/>
    <w:rsid w:val="001838AA"/>
    <w:rsid w:val="00183B19"/>
    <w:rsid w:val="001841C5"/>
    <w:rsid w:val="00185613"/>
    <w:rsid w:val="001857F4"/>
    <w:rsid w:val="00185A6B"/>
    <w:rsid w:val="00185CCF"/>
    <w:rsid w:val="00186766"/>
    <w:rsid w:val="00186E6C"/>
    <w:rsid w:val="00187FF3"/>
    <w:rsid w:val="00190123"/>
    <w:rsid w:val="0019031C"/>
    <w:rsid w:val="00190A21"/>
    <w:rsid w:val="00190B93"/>
    <w:rsid w:val="00191530"/>
    <w:rsid w:val="001924AA"/>
    <w:rsid w:val="00192632"/>
    <w:rsid w:val="0019284D"/>
    <w:rsid w:val="00192A8D"/>
    <w:rsid w:val="00193015"/>
    <w:rsid w:val="00193270"/>
    <w:rsid w:val="00193529"/>
    <w:rsid w:val="00193A3E"/>
    <w:rsid w:val="00193C84"/>
    <w:rsid w:val="00193E41"/>
    <w:rsid w:val="00194DDE"/>
    <w:rsid w:val="001956EF"/>
    <w:rsid w:val="00195A64"/>
    <w:rsid w:val="0019613F"/>
    <w:rsid w:val="0019665D"/>
    <w:rsid w:val="00196755"/>
    <w:rsid w:val="001976C3"/>
    <w:rsid w:val="001978A1"/>
    <w:rsid w:val="001A007F"/>
    <w:rsid w:val="001A061E"/>
    <w:rsid w:val="001A0A94"/>
    <w:rsid w:val="001A1E9F"/>
    <w:rsid w:val="001A439F"/>
    <w:rsid w:val="001A4F2E"/>
    <w:rsid w:val="001A5280"/>
    <w:rsid w:val="001A5B3F"/>
    <w:rsid w:val="001A7FF1"/>
    <w:rsid w:val="001B0803"/>
    <w:rsid w:val="001B080A"/>
    <w:rsid w:val="001B0CCF"/>
    <w:rsid w:val="001B11B2"/>
    <w:rsid w:val="001B11FC"/>
    <w:rsid w:val="001B19BE"/>
    <w:rsid w:val="001B2F93"/>
    <w:rsid w:val="001B331A"/>
    <w:rsid w:val="001B361F"/>
    <w:rsid w:val="001B47C7"/>
    <w:rsid w:val="001B53EA"/>
    <w:rsid w:val="001B5739"/>
    <w:rsid w:val="001B58D3"/>
    <w:rsid w:val="001B6373"/>
    <w:rsid w:val="001B6B71"/>
    <w:rsid w:val="001B7A21"/>
    <w:rsid w:val="001C076A"/>
    <w:rsid w:val="001C2121"/>
    <w:rsid w:val="001C2578"/>
    <w:rsid w:val="001C3B7A"/>
    <w:rsid w:val="001C6A67"/>
    <w:rsid w:val="001C78DA"/>
    <w:rsid w:val="001C7AC6"/>
    <w:rsid w:val="001C7D86"/>
    <w:rsid w:val="001D0E78"/>
    <w:rsid w:val="001D0F11"/>
    <w:rsid w:val="001D220C"/>
    <w:rsid w:val="001D2B06"/>
    <w:rsid w:val="001D4041"/>
    <w:rsid w:val="001D4AAE"/>
    <w:rsid w:val="001D4EEF"/>
    <w:rsid w:val="001D5370"/>
    <w:rsid w:val="001D5C47"/>
    <w:rsid w:val="001D5CB3"/>
    <w:rsid w:val="001D6327"/>
    <w:rsid w:val="001D65FB"/>
    <w:rsid w:val="001D6F47"/>
    <w:rsid w:val="001D7190"/>
    <w:rsid w:val="001D7888"/>
    <w:rsid w:val="001D7CD7"/>
    <w:rsid w:val="001E01C5"/>
    <w:rsid w:val="001E055F"/>
    <w:rsid w:val="001E06E8"/>
    <w:rsid w:val="001E0714"/>
    <w:rsid w:val="001E0EF1"/>
    <w:rsid w:val="001E1F32"/>
    <w:rsid w:val="001E25F2"/>
    <w:rsid w:val="001E2F87"/>
    <w:rsid w:val="001E3099"/>
    <w:rsid w:val="001E39AD"/>
    <w:rsid w:val="001E3C96"/>
    <w:rsid w:val="001E4828"/>
    <w:rsid w:val="001E5A3D"/>
    <w:rsid w:val="001E6437"/>
    <w:rsid w:val="001F0D01"/>
    <w:rsid w:val="001F143C"/>
    <w:rsid w:val="001F143D"/>
    <w:rsid w:val="001F14E4"/>
    <w:rsid w:val="001F2054"/>
    <w:rsid w:val="001F2116"/>
    <w:rsid w:val="001F256B"/>
    <w:rsid w:val="001F2DFF"/>
    <w:rsid w:val="001F32DF"/>
    <w:rsid w:val="001F4065"/>
    <w:rsid w:val="001F4B32"/>
    <w:rsid w:val="001F50B5"/>
    <w:rsid w:val="001F5A21"/>
    <w:rsid w:val="001F663B"/>
    <w:rsid w:val="001F68E9"/>
    <w:rsid w:val="001F6CBB"/>
    <w:rsid w:val="001F721A"/>
    <w:rsid w:val="001F728A"/>
    <w:rsid w:val="001F7D65"/>
    <w:rsid w:val="00200D2B"/>
    <w:rsid w:val="0020144A"/>
    <w:rsid w:val="0020165A"/>
    <w:rsid w:val="00201989"/>
    <w:rsid w:val="00202746"/>
    <w:rsid w:val="00202B56"/>
    <w:rsid w:val="00202DFE"/>
    <w:rsid w:val="00203295"/>
    <w:rsid w:val="00203897"/>
    <w:rsid w:val="002040A9"/>
    <w:rsid w:val="00204122"/>
    <w:rsid w:val="002044C6"/>
    <w:rsid w:val="00204573"/>
    <w:rsid w:val="002058EB"/>
    <w:rsid w:val="00207BA6"/>
    <w:rsid w:val="00212171"/>
    <w:rsid w:val="0021252D"/>
    <w:rsid w:val="00212B7A"/>
    <w:rsid w:val="002138F7"/>
    <w:rsid w:val="00213F49"/>
    <w:rsid w:val="0021414E"/>
    <w:rsid w:val="00214443"/>
    <w:rsid w:val="00214885"/>
    <w:rsid w:val="00214A2D"/>
    <w:rsid w:val="002153BE"/>
    <w:rsid w:val="00215920"/>
    <w:rsid w:val="00216064"/>
    <w:rsid w:val="00216329"/>
    <w:rsid w:val="00216493"/>
    <w:rsid w:val="002167D6"/>
    <w:rsid w:val="00216C90"/>
    <w:rsid w:val="002179B2"/>
    <w:rsid w:val="0022022C"/>
    <w:rsid w:val="0022056F"/>
    <w:rsid w:val="002207B6"/>
    <w:rsid w:val="00220EA7"/>
    <w:rsid w:val="00221C3D"/>
    <w:rsid w:val="00221F7C"/>
    <w:rsid w:val="00222333"/>
    <w:rsid w:val="00222833"/>
    <w:rsid w:val="00222C07"/>
    <w:rsid w:val="00223369"/>
    <w:rsid w:val="0022379C"/>
    <w:rsid w:val="002237D9"/>
    <w:rsid w:val="00223A8F"/>
    <w:rsid w:val="0022487C"/>
    <w:rsid w:val="0022489C"/>
    <w:rsid w:val="0022582E"/>
    <w:rsid w:val="00226F67"/>
    <w:rsid w:val="00227699"/>
    <w:rsid w:val="002310AD"/>
    <w:rsid w:val="00231C87"/>
    <w:rsid w:val="00233B98"/>
    <w:rsid w:val="00234B22"/>
    <w:rsid w:val="00235615"/>
    <w:rsid w:val="0023568C"/>
    <w:rsid w:val="002363E7"/>
    <w:rsid w:val="00236983"/>
    <w:rsid w:val="00236A86"/>
    <w:rsid w:val="00237A5D"/>
    <w:rsid w:val="00237C89"/>
    <w:rsid w:val="00237D85"/>
    <w:rsid w:val="00240342"/>
    <w:rsid w:val="00240B76"/>
    <w:rsid w:val="0024118B"/>
    <w:rsid w:val="00242838"/>
    <w:rsid w:val="002428A0"/>
    <w:rsid w:val="00243569"/>
    <w:rsid w:val="0024456A"/>
    <w:rsid w:val="002446FC"/>
    <w:rsid w:val="00244878"/>
    <w:rsid w:val="0024619E"/>
    <w:rsid w:val="002466B8"/>
    <w:rsid w:val="002467B3"/>
    <w:rsid w:val="00247834"/>
    <w:rsid w:val="00247928"/>
    <w:rsid w:val="00247DD3"/>
    <w:rsid w:val="002504BF"/>
    <w:rsid w:val="002504D1"/>
    <w:rsid w:val="002504DE"/>
    <w:rsid w:val="0025144F"/>
    <w:rsid w:val="002518A9"/>
    <w:rsid w:val="00251900"/>
    <w:rsid w:val="00251D72"/>
    <w:rsid w:val="00252699"/>
    <w:rsid w:val="002536FC"/>
    <w:rsid w:val="0025378C"/>
    <w:rsid w:val="00253CCD"/>
    <w:rsid w:val="0025476C"/>
    <w:rsid w:val="00254852"/>
    <w:rsid w:val="00255590"/>
    <w:rsid w:val="0025691B"/>
    <w:rsid w:val="00257600"/>
    <w:rsid w:val="00257775"/>
    <w:rsid w:val="00257996"/>
    <w:rsid w:val="002608F3"/>
    <w:rsid w:val="002612E7"/>
    <w:rsid w:val="00261489"/>
    <w:rsid w:val="00261497"/>
    <w:rsid w:val="002629F1"/>
    <w:rsid w:val="0026311B"/>
    <w:rsid w:val="00263B74"/>
    <w:rsid w:val="00264BE5"/>
    <w:rsid w:val="002654D3"/>
    <w:rsid w:val="00265632"/>
    <w:rsid w:val="0026584C"/>
    <w:rsid w:val="00265DC1"/>
    <w:rsid w:val="00266474"/>
    <w:rsid w:val="00267B9C"/>
    <w:rsid w:val="00267C3B"/>
    <w:rsid w:val="00267F5E"/>
    <w:rsid w:val="002700E0"/>
    <w:rsid w:val="00271377"/>
    <w:rsid w:val="00272E20"/>
    <w:rsid w:val="00273CD2"/>
    <w:rsid w:val="00275835"/>
    <w:rsid w:val="00275970"/>
    <w:rsid w:val="002759CB"/>
    <w:rsid w:val="00275B22"/>
    <w:rsid w:val="00275D45"/>
    <w:rsid w:val="00275F96"/>
    <w:rsid w:val="002760F0"/>
    <w:rsid w:val="00276348"/>
    <w:rsid w:val="00276E72"/>
    <w:rsid w:val="002807FB"/>
    <w:rsid w:val="00280FBB"/>
    <w:rsid w:val="00281837"/>
    <w:rsid w:val="00282C56"/>
    <w:rsid w:val="00283641"/>
    <w:rsid w:val="002841F6"/>
    <w:rsid w:val="002851B8"/>
    <w:rsid w:val="00286081"/>
    <w:rsid w:val="0029020B"/>
    <w:rsid w:val="00290307"/>
    <w:rsid w:val="00290A7D"/>
    <w:rsid w:val="002911FB"/>
    <w:rsid w:val="00292404"/>
    <w:rsid w:val="002926DA"/>
    <w:rsid w:val="00292E44"/>
    <w:rsid w:val="002937CC"/>
    <w:rsid w:val="00295CC7"/>
    <w:rsid w:val="00295FE9"/>
    <w:rsid w:val="00296D3F"/>
    <w:rsid w:val="002974AA"/>
    <w:rsid w:val="002A006B"/>
    <w:rsid w:val="002A01EF"/>
    <w:rsid w:val="002A1AAA"/>
    <w:rsid w:val="002A2A1F"/>
    <w:rsid w:val="002A3CD9"/>
    <w:rsid w:val="002A51B9"/>
    <w:rsid w:val="002A5D46"/>
    <w:rsid w:val="002A610E"/>
    <w:rsid w:val="002A6EA9"/>
    <w:rsid w:val="002A7194"/>
    <w:rsid w:val="002A77D2"/>
    <w:rsid w:val="002A77FD"/>
    <w:rsid w:val="002B00AA"/>
    <w:rsid w:val="002B16D7"/>
    <w:rsid w:val="002B2D44"/>
    <w:rsid w:val="002B3698"/>
    <w:rsid w:val="002B3E90"/>
    <w:rsid w:val="002B41C7"/>
    <w:rsid w:val="002B4209"/>
    <w:rsid w:val="002B4523"/>
    <w:rsid w:val="002B4597"/>
    <w:rsid w:val="002B4A30"/>
    <w:rsid w:val="002B4B03"/>
    <w:rsid w:val="002B6109"/>
    <w:rsid w:val="002B66DC"/>
    <w:rsid w:val="002B6882"/>
    <w:rsid w:val="002B6D8B"/>
    <w:rsid w:val="002C0308"/>
    <w:rsid w:val="002C066F"/>
    <w:rsid w:val="002C0686"/>
    <w:rsid w:val="002C0A59"/>
    <w:rsid w:val="002C0B57"/>
    <w:rsid w:val="002C1068"/>
    <w:rsid w:val="002C1537"/>
    <w:rsid w:val="002C2718"/>
    <w:rsid w:val="002C289D"/>
    <w:rsid w:val="002C29BC"/>
    <w:rsid w:val="002C379E"/>
    <w:rsid w:val="002C3F6A"/>
    <w:rsid w:val="002C489E"/>
    <w:rsid w:val="002C4BF7"/>
    <w:rsid w:val="002C529F"/>
    <w:rsid w:val="002C5B94"/>
    <w:rsid w:val="002C6EF0"/>
    <w:rsid w:val="002C7E52"/>
    <w:rsid w:val="002D2964"/>
    <w:rsid w:val="002D30E4"/>
    <w:rsid w:val="002D3AF0"/>
    <w:rsid w:val="002D685D"/>
    <w:rsid w:val="002D6AB0"/>
    <w:rsid w:val="002E0010"/>
    <w:rsid w:val="002E0495"/>
    <w:rsid w:val="002E11E1"/>
    <w:rsid w:val="002E26C8"/>
    <w:rsid w:val="002E2787"/>
    <w:rsid w:val="002E2A5D"/>
    <w:rsid w:val="002E36D4"/>
    <w:rsid w:val="002E3978"/>
    <w:rsid w:val="002E4660"/>
    <w:rsid w:val="002E4F6C"/>
    <w:rsid w:val="002E536B"/>
    <w:rsid w:val="002E5CE1"/>
    <w:rsid w:val="002E643E"/>
    <w:rsid w:val="002E6610"/>
    <w:rsid w:val="002E78E0"/>
    <w:rsid w:val="002E7B94"/>
    <w:rsid w:val="002F082B"/>
    <w:rsid w:val="002F1FE1"/>
    <w:rsid w:val="002F20DE"/>
    <w:rsid w:val="002F3167"/>
    <w:rsid w:val="002F32D5"/>
    <w:rsid w:val="002F394A"/>
    <w:rsid w:val="002F4290"/>
    <w:rsid w:val="002F4DFD"/>
    <w:rsid w:val="002F6E29"/>
    <w:rsid w:val="002F7937"/>
    <w:rsid w:val="002F7D53"/>
    <w:rsid w:val="00300D2C"/>
    <w:rsid w:val="00300ECE"/>
    <w:rsid w:val="003013BA"/>
    <w:rsid w:val="00301E2F"/>
    <w:rsid w:val="00302A45"/>
    <w:rsid w:val="00302CF5"/>
    <w:rsid w:val="003030FE"/>
    <w:rsid w:val="00303193"/>
    <w:rsid w:val="00303830"/>
    <w:rsid w:val="003049D5"/>
    <w:rsid w:val="00304E79"/>
    <w:rsid w:val="003057BF"/>
    <w:rsid w:val="0030686A"/>
    <w:rsid w:val="00307D56"/>
    <w:rsid w:val="003108BF"/>
    <w:rsid w:val="003115A6"/>
    <w:rsid w:val="0031256B"/>
    <w:rsid w:val="00312772"/>
    <w:rsid w:val="00312EB7"/>
    <w:rsid w:val="00313573"/>
    <w:rsid w:val="003135E5"/>
    <w:rsid w:val="003144CD"/>
    <w:rsid w:val="0031530B"/>
    <w:rsid w:val="00316988"/>
    <w:rsid w:val="00316D3A"/>
    <w:rsid w:val="00317406"/>
    <w:rsid w:val="0032103C"/>
    <w:rsid w:val="003212FF"/>
    <w:rsid w:val="003217AE"/>
    <w:rsid w:val="00322ADA"/>
    <w:rsid w:val="00322B37"/>
    <w:rsid w:val="00322B4C"/>
    <w:rsid w:val="00322CA4"/>
    <w:rsid w:val="0032342C"/>
    <w:rsid w:val="0032467F"/>
    <w:rsid w:val="003254CC"/>
    <w:rsid w:val="00325FB8"/>
    <w:rsid w:val="003262C4"/>
    <w:rsid w:val="00326332"/>
    <w:rsid w:val="00326F18"/>
    <w:rsid w:val="003274F3"/>
    <w:rsid w:val="003275F6"/>
    <w:rsid w:val="00327F69"/>
    <w:rsid w:val="00330DA3"/>
    <w:rsid w:val="00331E0F"/>
    <w:rsid w:val="00332019"/>
    <w:rsid w:val="00332112"/>
    <w:rsid w:val="00332FA2"/>
    <w:rsid w:val="00333394"/>
    <w:rsid w:val="0033416F"/>
    <w:rsid w:val="003343BC"/>
    <w:rsid w:val="003349F6"/>
    <w:rsid w:val="00335D54"/>
    <w:rsid w:val="003363E3"/>
    <w:rsid w:val="00336486"/>
    <w:rsid w:val="00337EF6"/>
    <w:rsid w:val="003400CF"/>
    <w:rsid w:val="0034393B"/>
    <w:rsid w:val="00343C2A"/>
    <w:rsid w:val="00343C3E"/>
    <w:rsid w:val="00344793"/>
    <w:rsid w:val="00345365"/>
    <w:rsid w:val="00345786"/>
    <w:rsid w:val="003460AC"/>
    <w:rsid w:val="00346435"/>
    <w:rsid w:val="003468A2"/>
    <w:rsid w:val="00346DC8"/>
    <w:rsid w:val="00346FEF"/>
    <w:rsid w:val="00347DE8"/>
    <w:rsid w:val="003506C6"/>
    <w:rsid w:val="00350848"/>
    <w:rsid w:val="00350D73"/>
    <w:rsid w:val="00352642"/>
    <w:rsid w:val="00354BE1"/>
    <w:rsid w:val="00355C0B"/>
    <w:rsid w:val="003564B2"/>
    <w:rsid w:val="00357239"/>
    <w:rsid w:val="00357518"/>
    <w:rsid w:val="0035757D"/>
    <w:rsid w:val="00360448"/>
    <w:rsid w:val="003609F6"/>
    <w:rsid w:val="003614E7"/>
    <w:rsid w:val="00361CEC"/>
    <w:rsid w:val="003635CB"/>
    <w:rsid w:val="0036404B"/>
    <w:rsid w:val="003653D7"/>
    <w:rsid w:val="0036610F"/>
    <w:rsid w:val="0036738D"/>
    <w:rsid w:val="003719A2"/>
    <w:rsid w:val="003722D2"/>
    <w:rsid w:val="00372945"/>
    <w:rsid w:val="00372AE3"/>
    <w:rsid w:val="003740B0"/>
    <w:rsid w:val="0037455C"/>
    <w:rsid w:val="00376286"/>
    <w:rsid w:val="0037673D"/>
    <w:rsid w:val="003776AD"/>
    <w:rsid w:val="003778D0"/>
    <w:rsid w:val="00377EF1"/>
    <w:rsid w:val="003811DE"/>
    <w:rsid w:val="003830BD"/>
    <w:rsid w:val="00383B8E"/>
    <w:rsid w:val="00383C0D"/>
    <w:rsid w:val="00384BA9"/>
    <w:rsid w:val="00385052"/>
    <w:rsid w:val="003851B0"/>
    <w:rsid w:val="00385C37"/>
    <w:rsid w:val="003864D6"/>
    <w:rsid w:val="00387DD7"/>
    <w:rsid w:val="003901DA"/>
    <w:rsid w:val="0039038D"/>
    <w:rsid w:val="00390F5C"/>
    <w:rsid w:val="00391196"/>
    <w:rsid w:val="0039217C"/>
    <w:rsid w:val="00392366"/>
    <w:rsid w:val="00393A33"/>
    <w:rsid w:val="00393C01"/>
    <w:rsid w:val="003941E2"/>
    <w:rsid w:val="00394B57"/>
    <w:rsid w:val="00395A1C"/>
    <w:rsid w:val="00396179"/>
    <w:rsid w:val="00396428"/>
    <w:rsid w:val="003967C3"/>
    <w:rsid w:val="00397AE9"/>
    <w:rsid w:val="003A1C5B"/>
    <w:rsid w:val="003A3493"/>
    <w:rsid w:val="003A35D5"/>
    <w:rsid w:val="003A3BB8"/>
    <w:rsid w:val="003A4690"/>
    <w:rsid w:val="003A5640"/>
    <w:rsid w:val="003A606F"/>
    <w:rsid w:val="003A687A"/>
    <w:rsid w:val="003B0417"/>
    <w:rsid w:val="003B07F2"/>
    <w:rsid w:val="003B2600"/>
    <w:rsid w:val="003B2682"/>
    <w:rsid w:val="003B3034"/>
    <w:rsid w:val="003B30D3"/>
    <w:rsid w:val="003B3307"/>
    <w:rsid w:val="003B42E3"/>
    <w:rsid w:val="003B4D7B"/>
    <w:rsid w:val="003B585E"/>
    <w:rsid w:val="003B5E01"/>
    <w:rsid w:val="003B720D"/>
    <w:rsid w:val="003C0C9D"/>
    <w:rsid w:val="003C1620"/>
    <w:rsid w:val="003C2264"/>
    <w:rsid w:val="003C27BE"/>
    <w:rsid w:val="003C2840"/>
    <w:rsid w:val="003C532F"/>
    <w:rsid w:val="003C5706"/>
    <w:rsid w:val="003C5B4D"/>
    <w:rsid w:val="003C7291"/>
    <w:rsid w:val="003C7589"/>
    <w:rsid w:val="003C762F"/>
    <w:rsid w:val="003C7F01"/>
    <w:rsid w:val="003D045F"/>
    <w:rsid w:val="003D1511"/>
    <w:rsid w:val="003D2143"/>
    <w:rsid w:val="003D2364"/>
    <w:rsid w:val="003D2731"/>
    <w:rsid w:val="003D3B58"/>
    <w:rsid w:val="003D3CB1"/>
    <w:rsid w:val="003D60EF"/>
    <w:rsid w:val="003D6371"/>
    <w:rsid w:val="003D6651"/>
    <w:rsid w:val="003D6719"/>
    <w:rsid w:val="003D6901"/>
    <w:rsid w:val="003D7BD3"/>
    <w:rsid w:val="003D7D4C"/>
    <w:rsid w:val="003D7DA7"/>
    <w:rsid w:val="003E0284"/>
    <w:rsid w:val="003E0BAD"/>
    <w:rsid w:val="003E0C47"/>
    <w:rsid w:val="003E0E51"/>
    <w:rsid w:val="003E1112"/>
    <w:rsid w:val="003E1285"/>
    <w:rsid w:val="003E135C"/>
    <w:rsid w:val="003E1BCC"/>
    <w:rsid w:val="003E1E0B"/>
    <w:rsid w:val="003E2375"/>
    <w:rsid w:val="003E23AF"/>
    <w:rsid w:val="003E2867"/>
    <w:rsid w:val="003E3234"/>
    <w:rsid w:val="003E4007"/>
    <w:rsid w:val="003E50F1"/>
    <w:rsid w:val="003E5C43"/>
    <w:rsid w:val="003E5EC4"/>
    <w:rsid w:val="003E6B50"/>
    <w:rsid w:val="003E772C"/>
    <w:rsid w:val="003E7DEC"/>
    <w:rsid w:val="003F06AF"/>
    <w:rsid w:val="003F084E"/>
    <w:rsid w:val="003F1342"/>
    <w:rsid w:val="003F14F1"/>
    <w:rsid w:val="003F1E0A"/>
    <w:rsid w:val="003F25DC"/>
    <w:rsid w:val="003F2C05"/>
    <w:rsid w:val="003F3007"/>
    <w:rsid w:val="003F4EFB"/>
    <w:rsid w:val="003F503C"/>
    <w:rsid w:val="003F5142"/>
    <w:rsid w:val="003F5175"/>
    <w:rsid w:val="003F5DA3"/>
    <w:rsid w:val="004004BD"/>
    <w:rsid w:val="00400B9D"/>
    <w:rsid w:val="00400D75"/>
    <w:rsid w:val="00400E67"/>
    <w:rsid w:val="0040246D"/>
    <w:rsid w:val="0040248C"/>
    <w:rsid w:val="0040341B"/>
    <w:rsid w:val="004038A1"/>
    <w:rsid w:val="00403C9C"/>
    <w:rsid w:val="00403E73"/>
    <w:rsid w:val="00403F66"/>
    <w:rsid w:val="0040435B"/>
    <w:rsid w:val="004043A3"/>
    <w:rsid w:val="00405081"/>
    <w:rsid w:val="004052BD"/>
    <w:rsid w:val="00405CB9"/>
    <w:rsid w:val="00406AAB"/>
    <w:rsid w:val="00406AFC"/>
    <w:rsid w:val="00406E4C"/>
    <w:rsid w:val="00407736"/>
    <w:rsid w:val="004123C7"/>
    <w:rsid w:val="00412CAA"/>
    <w:rsid w:val="00412F45"/>
    <w:rsid w:val="00413556"/>
    <w:rsid w:val="0041385A"/>
    <w:rsid w:val="004143D2"/>
    <w:rsid w:val="00414FEC"/>
    <w:rsid w:val="00415422"/>
    <w:rsid w:val="00415437"/>
    <w:rsid w:val="00415992"/>
    <w:rsid w:val="00415EA1"/>
    <w:rsid w:val="004165A9"/>
    <w:rsid w:val="00416DA7"/>
    <w:rsid w:val="00417C74"/>
    <w:rsid w:val="004206FE"/>
    <w:rsid w:val="004207C5"/>
    <w:rsid w:val="0042085C"/>
    <w:rsid w:val="00420D47"/>
    <w:rsid w:val="00421055"/>
    <w:rsid w:val="0042151B"/>
    <w:rsid w:val="00421985"/>
    <w:rsid w:val="00422143"/>
    <w:rsid w:val="0042246D"/>
    <w:rsid w:val="00422621"/>
    <w:rsid w:val="004231FD"/>
    <w:rsid w:val="0042425C"/>
    <w:rsid w:val="00425462"/>
    <w:rsid w:val="004255E3"/>
    <w:rsid w:val="004265FF"/>
    <w:rsid w:val="0042742D"/>
    <w:rsid w:val="00430FE8"/>
    <w:rsid w:val="00431357"/>
    <w:rsid w:val="004314A8"/>
    <w:rsid w:val="004314D3"/>
    <w:rsid w:val="00433339"/>
    <w:rsid w:val="004337E3"/>
    <w:rsid w:val="00433FBF"/>
    <w:rsid w:val="00434F68"/>
    <w:rsid w:val="004355E4"/>
    <w:rsid w:val="004360E3"/>
    <w:rsid w:val="004366E9"/>
    <w:rsid w:val="004368C7"/>
    <w:rsid w:val="00436BFC"/>
    <w:rsid w:val="00437B82"/>
    <w:rsid w:val="00437FB5"/>
    <w:rsid w:val="00440416"/>
    <w:rsid w:val="00440B11"/>
    <w:rsid w:val="00441DC7"/>
    <w:rsid w:val="00443C60"/>
    <w:rsid w:val="004443DB"/>
    <w:rsid w:val="004452E2"/>
    <w:rsid w:val="00445998"/>
    <w:rsid w:val="0044700B"/>
    <w:rsid w:val="004472B4"/>
    <w:rsid w:val="00447F60"/>
    <w:rsid w:val="00451281"/>
    <w:rsid w:val="00451361"/>
    <w:rsid w:val="0045181E"/>
    <w:rsid w:val="00451CA4"/>
    <w:rsid w:val="0045279A"/>
    <w:rsid w:val="0045334C"/>
    <w:rsid w:val="0045368F"/>
    <w:rsid w:val="00454A4F"/>
    <w:rsid w:val="00454C73"/>
    <w:rsid w:val="00454CFD"/>
    <w:rsid w:val="00454D6C"/>
    <w:rsid w:val="00455240"/>
    <w:rsid w:val="00456415"/>
    <w:rsid w:val="0045746B"/>
    <w:rsid w:val="00457573"/>
    <w:rsid w:val="00457BF9"/>
    <w:rsid w:val="00457D09"/>
    <w:rsid w:val="0046063F"/>
    <w:rsid w:val="00460E24"/>
    <w:rsid w:val="00462A84"/>
    <w:rsid w:val="00462A93"/>
    <w:rsid w:val="004631E8"/>
    <w:rsid w:val="00463234"/>
    <w:rsid w:val="00463C28"/>
    <w:rsid w:val="00465AA4"/>
    <w:rsid w:val="00467B9A"/>
    <w:rsid w:val="0047043B"/>
    <w:rsid w:val="0047055C"/>
    <w:rsid w:val="004705A0"/>
    <w:rsid w:val="004709F3"/>
    <w:rsid w:val="00470BB3"/>
    <w:rsid w:val="00471475"/>
    <w:rsid w:val="0047212C"/>
    <w:rsid w:val="00472921"/>
    <w:rsid w:val="004731DD"/>
    <w:rsid w:val="00473567"/>
    <w:rsid w:val="00474207"/>
    <w:rsid w:val="00474C8B"/>
    <w:rsid w:val="0047532E"/>
    <w:rsid w:val="004759B8"/>
    <w:rsid w:val="00476590"/>
    <w:rsid w:val="004772DA"/>
    <w:rsid w:val="004776A9"/>
    <w:rsid w:val="00477885"/>
    <w:rsid w:val="00477CF3"/>
    <w:rsid w:val="00477E7B"/>
    <w:rsid w:val="00480484"/>
    <w:rsid w:val="00480A32"/>
    <w:rsid w:val="004810E4"/>
    <w:rsid w:val="00483799"/>
    <w:rsid w:val="00483852"/>
    <w:rsid w:val="00484480"/>
    <w:rsid w:val="004847D7"/>
    <w:rsid w:val="00484FF8"/>
    <w:rsid w:val="004855BD"/>
    <w:rsid w:val="004858B7"/>
    <w:rsid w:val="00486548"/>
    <w:rsid w:val="00487A10"/>
    <w:rsid w:val="00487DB7"/>
    <w:rsid w:val="00491760"/>
    <w:rsid w:val="004927C9"/>
    <w:rsid w:val="004936F8"/>
    <w:rsid w:val="004940C3"/>
    <w:rsid w:val="00494743"/>
    <w:rsid w:val="00494ED2"/>
    <w:rsid w:val="00495BEE"/>
    <w:rsid w:val="004968A1"/>
    <w:rsid w:val="0049772D"/>
    <w:rsid w:val="00497E65"/>
    <w:rsid w:val="004A098C"/>
    <w:rsid w:val="004A1217"/>
    <w:rsid w:val="004A1A52"/>
    <w:rsid w:val="004A2221"/>
    <w:rsid w:val="004A2EF4"/>
    <w:rsid w:val="004A39A8"/>
    <w:rsid w:val="004A3B8C"/>
    <w:rsid w:val="004A3B9C"/>
    <w:rsid w:val="004A429B"/>
    <w:rsid w:val="004A4E5A"/>
    <w:rsid w:val="004A57F6"/>
    <w:rsid w:val="004A5C71"/>
    <w:rsid w:val="004A671E"/>
    <w:rsid w:val="004A691C"/>
    <w:rsid w:val="004A6AE9"/>
    <w:rsid w:val="004A6D43"/>
    <w:rsid w:val="004A740B"/>
    <w:rsid w:val="004A7515"/>
    <w:rsid w:val="004A7854"/>
    <w:rsid w:val="004A7CFC"/>
    <w:rsid w:val="004B27A3"/>
    <w:rsid w:val="004B30F4"/>
    <w:rsid w:val="004B3461"/>
    <w:rsid w:val="004B4AC1"/>
    <w:rsid w:val="004B4B79"/>
    <w:rsid w:val="004B681D"/>
    <w:rsid w:val="004B70B6"/>
    <w:rsid w:val="004B76A5"/>
    <w:rsid w:val="004C00EF"/>
    <w:rsid w:val="004C0683"/>
    <w:rsid w:val="004C0D23"/>
    <w:rsid w:val="004C2A37"/>
    <w:rsid w:val="004C3952"/>
    <w:rsid w:val="004C56A2"/>
    <w:rsid w:val="004D1913"/>
    <w:rsid w:val="004D28AF"/>
    <w:rsid w:val="004D296C"/>
    <w:rsid w:val="004D34F9"/>
    <w:rsid w:val="004D35A4"/>
    <w:rsid w:val="004D3711"/>
    <w:rsid w:val="004D3BB8"/>
    <w:rsid w:val="004D413C"/>
    <w:rsid w:val="004D4222"/>
    <w:rsid w:val="004D48E2"/>
    <w:rsid w:val="004D4B9C"/>
    <w:rsid w:val="004D65AD"/>
    <w:rsid w:val="004D73A8"/>
    <w:rsid w:val="004D7883"/>
    <w:rsid w:val="004E0E43"/>
    <w:rsid w:val="004E2825"/>
    <w:rsid w:val="004E2ADC"/>
    <w:rsid w:val="004E2BC9"/>
    <w:rsid w:val="004E2EB0"/>
    <w:rsid w:val="004E3D7C"/>
    <w:rsid w:val="004E4D9D"/>
    <w:rsid w:val="004E50F8"/>
    <w:rsid w:val="004E5257"/>
    <w:rsid w:val="004E55E8"/>
    <w:rsid w:val="004E5849"/>
    <w:rsid w:val="004E630C"/>
    <w:rsid w:val="004E6822"/>
    <w:rsid w:val="004E6C27"/>
    <w:rsid w:val="004E7903"/>
    <w:rsid w:val="004F0A2E"/>
    <w:rsid w:val="004F15D7"/>
    <w:rsid w:val="004F1924"/>
    <w:rsid w:val="004F20C7"/>
    <w:rsid w:val="004F2346"/>
    <w:rsid w:val="004F3825"/>
    <w:rsid w:val="004F455F"/>
    <w:rsid w:val="004F4D41"/>
    <w:rsid w:val="004F4DA0"/>
    <w:rsid w:val="004F5A3D"/>
    <w:rsid w:val="004F5A82"/>
    <w:rsid w:val="004F65E1"/>
    <w:rsid w:val="004F674D"/>
    <w:rsid w:val="004F680F"/>
    <w:rsid w:val="004F6961"/>
    <w:rsid w:val="005002D0"/>
    <w:rsid w:val="00500DC8"/>
    <w:rsid w:val="00501490"/>
    <w:rsid w:val="00501EB7"/>
    <w:rsid w:val="00501F96"/>
    <w:rsid w:val="005021E1"/>
    <w:rsid w:val="00502A15"/>
    <w:rsid w:val="00502B51"/>
    <w:rsid w:val="00502E15"/>
    <w:rsid w:val="00502F07"/>
    <w:rsid w:val="00503615"/>
    <w:rsid w:val="00504AB8"/>
    <w:rsid w:val="00504AEC"/>
    <w:rsid w:val="00505DE4"/>
    <w:rsid w:val="00505EDC"/>
    <w:rsid w:val="00507136"/>
    <w:rsid w:val="00507BCE"/>
    <w:rsid w:val="00507F14"/>
    <w:rsid w:val="005101C5"/>
    <w:rsid w:val="00510F4D"/>
    <w:rsid w:val="005134F7"/>
    <w:rsid w:val="00513609"/>
    <w:rsid w:val="00514450"/>
    <w:rsid w:val="005146B8"/>
    <w:rsid w:val="00514AA9"/>
    <w:rsid w:val="00516A86"/>
    <w:rsid w:val="00520EF4"/>
    <w:rsid w:val="00521EE9"/>
    <w:rsid w:val="00524019"/>
    <w:rsid w:val="00524B2B"/>
    <w:rsid w:val="00525432"/>
    <w:rsid w:val="00525475"/>
    <w:rsid w:val="005254F5"/>
    <w:rsid w:val="005267B2"/>
    <w:rsid w:val="00526D2C"/>
    <w:rsid w:val="00527AA0"/>
    <w:rsid w:val="00527AA9"/>
    <w:rsid w:val="005304FB"/>
    <w:rsid w:val="00530C72"/>
    <w:rsid w:val="00530CD5"/>
    <w:rsid w:val="00531CBC"/>
    <w:rsid w:val="0053224D"/>
    <w:rsid w:val="00532CBB"/>
    <w:rsid w:val="00534620"/>
    <w:rsid w:val="0053476E"/>
    <w:rsid w:val="00536D45"/>
    <w:rsid w:val="005374C4"/>
    <w:rsid w:val="00541507"/>
    <w:rsid w:val="0054215E"/>
    <w:rsid w:val="00542910"/>
    <w:rsid w:val="005439EC"/>
    <w:rsid w:val="00544D73"/>
    <w:rsid w:val="00544E88"/>
    <w:rsid w:val="00545FA1"/>
    <w:rsid w:val="00546098"/>
    <w:rsid w:val="005472CD"/>
    <w:rsid w:val="0054777A"/>
    <w:rsid w:val="00551D6B"/>
    <w:rsid w:val="00551E05"/>
    <w:rsid w:val="00553253"/>
    <w:rsid w:val="0055476B"/>
    <w:rsid w:val="00555E70"/>
    <w:rsid w:val="005569D8"/>
    <w:rsid w:val="005571A1"/>
    <w:rsid w:val="00557230"/>
    <w:rsid w:val="0056176C"/>
    <w:rsid w:val="0056177C"/>
    <w:rsid w:val="005617A1"/>
    <w:rsid w:val="00561828"/>
    <w:rsid w:val="00562519"/>
    <w:rsid w:val="00562AC9"/>
    <w:rsid w:val="00562CD6"/>
    <w:rsid w:val="00563692"/>
    <w:rsid w:val="005641B0"/>
    <w:rsid w:val="00564251"/>
    <w:rsid w:val="005642B8"/>
    <w:rsid w:val="00564695"/>
    <w:rsid w:val="00565BC2"/>
    <w:rsid w:val="00565E1B"/>
    <w:rsid w:val="00566161"/>
    <w:rsid w:val="00566A46"/>
    <w:rsid w:val="005678F9"/>
    <w:rsid w:val="0057006F"/>
    <w:rsid w:val="0057088A"/>
    <w:rsid w:val="00570E32"/>
    <w:rsid w:val="005714D6"/>
    <w:rsid w:val="00571BEE"/>
    <w:rsid w:val="00572013"/>
    <w:rsid w:val="005724E3"/>
    <w:rsid w:val="00572672"/>
    <w:rsid w:val="00573FFC"/>
    <w:rsid w:val="005741D4"/>
    <w:rsid w:val="00574D21"/>
    <w:rsid w:val="005757B3"/>
    <w:rsid w:val="00575FA7"/>
    <w:rsid w:val="005766ED"/>
    <w:rsid w:val="00577E35"/>
    <w:rsid w:val="0058008E"/>
    <w:rsid w:val="0058190C"/>
    <w:rsid w:val="00581F2A"/>
    <w:rsid w:val="0058237B"/>
    <w:rsid w:val="00582491"/>
    <w:rsid w:val="00582A4B"/>
    <w:rsid w:val="00582E93"/>
    <w:rsid w:val="00582EC7"/>
    <w:rsid w:val="00583823"/>
    <w:rsid w:val="005838C6"/>
    <w:rsid w:val="00583E0F"/>
    <w:rsid w:val="00584F28"/>
    <w:rsid w:val="005867FB"/>
    <w:rsid w:val="00586F6E"/>
    <w:rsid w:val="005870C4"/>
    <w:rsid w:val="005871D9"/>
    <w:rsid w:val="0058736B"/>
    <w:rsid w:val="005873DD"/>
    <w:rsid w:val="00587858"/>
    <w:rsid w:val="0059041F"/>
    <w:rsid w:val="00591222"/>
    <w:rsid w:val="00591459"/>
    <w:rsid w:val="00591F98"/>
    <w:rsid w:val="005920DB"/>
    <w:rsid w:val="005924FE"/>
    <w:rsid w:val="0059285B"/>
    <w:rsid w:val="00592890"/>
    <w:rsid w:val="00592EE8"/>
    <w:rsid w:val="00593793"/>
    <w:rsid w:val="005938BC"/>
    <w:rsid w:val="00593E66"/>
    <w:rsid w:val="0059407E"/>
    <w:rsid w:val="005943CE"/>
    <w:rsid w:val="0059619B"/>
    <w:rsid w:val="005961DA"/>
    <w:rsid w:val="005972E3"/>
    <w:rsid w:val="005A0245"/>
    <w:rsid w:val="005A0CDF"/>
    <w:rsid w:val="005A119F"/>
    <w:rsid w:val="005A1C0D"/>
    <w:rsid w:val="005A2227"/>
    <w:rsid w:val="005A2973"/>
    <w:rsid w:val="005A3B54"/>
    <w:rsid w:val="005A3B70"/>
    <w:rsid w:val="005A5991"/>
    <w:rsid w:val="005A5A0E"/>
    <w:rsid w:val="005A69A6"/>
    <w:rsid w:val="005A703F"/>
    <w:rsid w:val="005A76F8"/>
    <w:rsid w:val="005A775B"/>
    <w:rsid w:val="005B0379"/>
    <w:rsid w:val="005B0AA7"/>
    <w:rsid w:val="005B2F1B"/>
    <w:rsid w:val="005B307E"/>
    <w:rsid w:val="005B3A76"/>
    <w:rsid w:val="005B4304"/>
    <w:rsid w:val="005B4B7C"/>
    <w:rsid w:val="005B5017"/>
    <w:rsid w:val="005B50A8"/>
    <w:rsid w:val="005B60B5"/>
    <w:rsid w:val="005B7477"/>
    <w:rsid w:val="005B76FA"/>
    <w:rsid w:val="005B7BB8"/>
    <w:rsid w:val="005B7E0D"/>
    <w:rsid w:val="005C0357"/>
    <w:rsid w:val="005C0983"/>
    <w:rsid w:val="005C09F0"/>
    <w:rsid w:val="005C3E8E"/>
    <w:rsid w:val="005C50A8"/>
    <w:rsid w:val="005C5529"/>
    <w:rsid w:val="005C6064"/>
    <w:rsid w:val="005C649D"/>
    <w:rsid w:val="005C7404"/>
    <w:rsid w:val="005D00ED"/>
    <w:rsid w:val="005D031B"/>
    <w:rsid w:val="005D1021"/>
    <w:rsid w:val="005D2E05"/>
    <w:rsid w:val="005D320B"/>
    <w:rsid w:val="005D3E0C"/>
    <w:rsid w:val="005D455C"/>
    <w:rsid w:val="005D5B58"/>
    <w:rsid w:val="005D6BBF"/>
    <w:rsid w:val="005D6E7E"/>
    <w:rsid w:val="005D70B8"/>
    <w:rsid w:val="005D7324"/>
    <w:rsid w:val="005D7A4A"/>
    <w:rsid w:val="005D7DAE"/>
    <w:rsid w:val="005E01F9"/>
    <w:rsid w:val="005E0480"/>
    <w:rsid w:val="005E0D51"/>
    <w:rsid w:val="005E0E5F"/>
    <w:rsid w:val="005E200C"/>
    <w:rsid w:val="005E2FBA"/>
    <w:rsid w:val="005E3E61"/>
    <w:rsid w:val="005E425A"/>
    <w:rsid w:val="005E492B"/>
    <w:rsid w:val="005E503D"/>
    <w:rsid w:val="005E5578"/>
    <w:rsid w:val="005E743B"/>
    <w:rsid w:val="005F0B85"/>
    <w:rsid w:val="005F0BB8"/>
    <w:rsid w:val="005F1645"/>
    <w:rsid w:val="005F27CF"/>
    <w:rsid w:val="005F2DD3"/>
    <w:rsid w:val="005F302A"/>
    <w:rsid w:val="005F3318"/>
    <w:rsid w:val="005F37F3"/>
    <w:rsid w:val="005F3ADF"/>
    <w:rsid w:val="005F46DE"/>
    <w:rsid w:val="005F4E6B"/>
    <w:rsid w:val="005F58C5"/>
    <w:rsid w:val="005F5B9B"/>
    <w:rsid w:val="005F6224"/>
    <w:rsid w:val="005F6276"/>
    <w:rsid w:val="006002EA"/>
    <w:rsid w:val="00600AE2"/>
    <w:rsid w:val="006026C2"/>
    <w:rsid w:val="00602742"/>
    <w:rsid w:val="006038C3"/>
    <w:rsid w:val="0060433D"/>
    <w:rsid w:val="00605D18"/>
    <w:rsid w:val="00610B34"/>
    <w:rsid w:val="00610DB5"/>
    <w:rsid w:val="006110BB"/>
    <w:rsid w:val="0061113F"/>
    <w:rsid w:val="006111A2"/>
    <w:rsid w:val="006116E0"/>
    <w:rsid w:val="00612DB4"/>
    <w:rsid w:val="00612F9E"/>
    <w:rsid w:val="00612FE7"/>
    <w:rsid w:val="0061340B"/>
    <w:rsid w:val="00613688"/>
    <w:rsid w:val="0061447C"/>
    <w:rsid w:val="006145E7"/>
    <w:rsid w:val="00614A1D"/>
    <w:rsid w:val="006174D2"/>
    <w:rsid w:val="00617574"/>
    <w:rsid w:val="00617EB1"/>
    <w:rsid w:val="00620E67"/>
    <w:rsid w:val="00621279"/>
    <w:rsid w:val="00621432"/>
    <w:rsid w:val="006215A2"/>
    <w:rsid w:val="00621D9A"/>
    <w:rsid w:val="0062206A"/>
    <w:rsid w:val="006238C6"/>
    <w:rsid w:val="00625AC3"/>
    <w:rsid w:val="0062696F"/>
    <w:rsid w:val="00626A6B"/>
    <w:rsid w:val="00627086"/>
    <w:rsid w:val="00627C6F"/>
    <w:rsid w:val="006303EA"/>
    <w:rsid w:val="0063139F"/>
    <w:rsid w:val="00631718"/>
    <w:rsid w:val="006319B3"/>
    <w:rsid w:val="00633864"/>
    <w:rsid w:val="00633B76"/>
    <w:rsid w:val="006377C9"/>
    <w:rsid w:val="00637962"/>
    <w:rsid w:val="0064026C"/>
    <w:rsid w:val="006405AA"/>
    <w:rsid w:val="0064060E"/>
    <w:rsid w:val="00642551"/>
    <w:rsid w:val="00642585"/>
    <w:rsid w:val="00644221"/>
    <w:rsid w:val="00644FEF"/>
    <w:rsid w:val="0064644F"/>
    <w:rsid w:val="00646CFD"/>
    <w:rsid w:val="006475F6"/>
    <w:rsid w:val="00647DC7"/>
    <w:rsid w:val="00652674"/>
    <w:rsid w:val="00652EF3"/>
    <w:rsid w:val="00654E52"/>
    <w:rsid w:val="00655575"/>
    <w:rsid w:val="006562C7"/>
    <w:rsid w:val="00656663"/>
    <w:rsid w:val="00661366"/>
    <w:rsid w:val="00661E02"/>
    <w:rsid w:val="00662A2D"/>
    <w:rsid w:val="0066319B"/>
    <w:rsid w:val="00663734"/>
    <w:rsid w:val="0066418D"/>
    <w:rsid w:val="00664257"/>
    <w:rsid w:val="0066531A"/>
    <w:rsid w:val="0066683A"/>
    <w:rsid w:val="00666D23"/>
    <w:rsid w:val="0066703F"/>
    <w:rsid w:val="00667103"/>
    <w:rsid w:val="00667906"/>
    <w:rsid w:val="00667E7E"/>
    <w:rsid w:val="00670086"/>
    <w:rsid w:val="006713A3"/>
    <w:rsid w:val="0067149F"/>
    <w:rsid w:val="006717DB"/>
    <w:rsid w:val="00671EF6"/>
    <w:rsid w:val="006725BA"/>
    <w:rsid w:val="00673679"/>
    <w:rsid w:val="0067387A"/>
    <w:rsid w:val="006760E0"/>
    <w:rsid w:val="00676DA6"/>
    <w:rsid w:val="006779ED"/>
    <w:rsid w:val="00677DBB"/>
    <w:rsid w:val="00681F41"/>
    <w:rsid w:val="00682CF5"/>
    <w:rsid w:val="006837AD"/>
    <w:rsid w:val="00683847"/>
    <w:rsid w:val="00683869"/>
    <w:rsid w:val="006855A9"/>
    <w:rsid w:val="0068566D"/>
    <w:rsid w:val="0068790B"/>
    <w:rsid w:val="0068794D"/>
    <w:rsid w:val="00690CA1"/>
    <w:rsid w:val="00690CD7"/>
    <w:rsid w:val="00691B08"/>
    <w:rsid w:val="00692FCC"/>
    <w:rsid w:val="00694488"/>
    <w:rsid w:val="006945AA"/>
    <w:rsid w:val="006956DD"/>
    <w:rsid w:val="00695E14"/>
    <w:rsid w:val="006970B8"/>
    <w:rsid w:val="00697C5A"/>
    <w:rsid w:val="006A05C6"/>
    <w:rsid w:val="006A075F"/>
    <w:rsid w:val="006A0FC1"/>
    <w:rsid w:val="006A11CD"/>
    <w:rsid w:val="006A1E98"/>
    <w:rsid w:val="006A1FC4"/>
    <w:rsid w:val="006A3281"/>
    <w:rsid w:val="006A3997"/>
    <w:rsid w:val="006A3E21"/>
    <w:rsid w:val="006A421F"/>
    <w:rsid w:val="006A4483"/>
    <w:rsid w:val="006A492A"/>
    <w:rsid w:val="006A5B5B"/>
    <w:rsid w:val="006A5F8B"/>
    <w:rsid w:val="006A6A54"/>
    <w:rsid w:val="006A6A67"/>
    <w:rsid w:val="006A6CD8"/>
    <w:rsid w:val="006A6D2A"/>
    <w:rsid w:val="006A6EBE"/>
    <w:rsid w:val="006A75BF"/>
    <w:rsid w:val="006A7869"/>
    <w:rsid w:val="006A7D13"/>
    <w:rsid w:val="006B01CC"/>
    <w:rsid w:val="006B16A2"/>
    <w:rsid w:val="006B371A"/>
    <w:rsid w:val="006B45CE"/>
    <w:rsid w:val="006B4932"/>
    <w:rsid w:val="006B49AE"/>
    <w:rsid w:val="006B50CD"/>
    <w:rsid w:val="006B544C"/>
    <w:rsid w:val="006B5F02"/>
    <w:rsid w:val="006C0C16"/>
    <w:rsid w:val="006C19CA"/>
    <w:rsid w:val="006C19ED"/>
    <w:rsid w:val="006C1B4D"/>
    <w:rsid w:val="006C1C20"/>
    <w:rsid w:val="006C2F41"/>
    <w:rsid w:val="006C4280"/>
    <w:rsid w:val="006C4569"/>
    <w:rsid w:val="006C4C82"/>
    <w:rsid w:val="006C55A2"/>
    <w:rsid w:val="006C55D2"/>
    <w:rsid w:val="006C615A"/>
    <w:rsid w:val="006C643E"/>
    <w:rsid w:val="006C7202"/>
    <w:rsid w:val="006C7B72"/>
    <w:rsid w:val="006D1893"/>
    <w:rsid w:val="006D1ED9"/>
    <w:rsid w:val="006D23FF"/>
    <w:rsid w:val="006D2870"/>
    <w:rsid w:val="006D2CB6"/>
    <w:rsid w:val="006D4D0C"/>
    <w:rsid w:val="006D5608"/>
    <w:rsid w:val="006D561E"/>
    <w:rsid w:val="006D59BE"/>
    <w:rsid w:val="006D5EAC"/>
    <w:rsid w:val="006D5FB3"/>
    <w:rsid w:val="006D633E"/>
    <w:rsid w:val="006D666F"/>
    <w:rsid w:val="006D6919"/>
    <w:rsid w:val="006D6A7B"/>
    <w:rsid w:val="006D6AC3"/>
    <w:rsid w:val="006D6CCC"/>
    <w:rsid w:val="006D6E0A"/>
    <w:rsid w:val="006D74CD"/>
    <w:rsid w:val="006D7893"/>
    <w:rsid w:val="006D7C13"/>
    <w:rsid w:val="006E0113"/>
    <w:rsid w:val="006E01EB"/>
    <w:rsid w:val="006E06CD"/>
    <w:rsid w:val="006E1024"/>
    <w:rsid w:val="006E2AA4"/>
    <w:rsid w:val="006E2BC0"/>
    <w:rsid w:val="006E2DF8"/>
    <w:rsid w:val="006E304C"/>
    <w:rsid w:val="006E3103"/>
    <w:rsid w:val="006E36E1"/>
    <w:rsid w:val="006E4B2F"/>
    <w:rsid w:val="006E4B42"/>
    <w:rsid w:val="006E4FC6"/>
    <w:rsid w:val="006E5259"/>
    <w:rsid w:val="006E5F47"/>
    <w:rsid w:val="006E6F22"/>
    <w:rsid w:val="006E6F7F"/>
    <w:rsid w:val="006E707A"/>
    <w:rsid w:val="006E7A38"/>
    <w:rsid w:val="006F1493"/>
    <w:rsid w:val="006F16B2"/>
    <w:rsid w:val="006F1FF8"/>
    <w:rsid w:val="006F2E40"/>
    <w:rsid w:val="006F7214"/>
    <w:rsid w:val="006F724A"/>
    <w:rsid w:val="006F7A38"/>
    <w:rsid w:val="00700F9D"/>
    <w:rsid w:val="00700FD9"/>
    <w:rsid w:val="00701185"/>
    <w:rsid w:val="00702424"/>
    <w:rsid w:val="0070244E"/>
    <w:rsid w:val="00702F27"/>
    <w:rsid w:val="00703867"/>
    <w:rsid w:val="00703C4A"/>
    <w:rsid w:val="007043BC"/>
    <w:rsid w:val="00705846"/>
    <w:rsid w:val="00705E9B"/>
    <w:rsid w:val="00706A08"/>
    <w:rsid w:val="00706BAF"/>
    <w:rsid w:val="007076C5"/>
    <w:rsid w:val="00707B75"/>
    <w:rsid w:val="007116A7"/>
    <w:rsid w:val="00711940"/>
    <w:rsid w:val="00712EA3"/>
    <w:rsid w:val="00714317"/>
    <w:rsid w:val="0071452A"/>
    <w:rsid w:val="0071458F"/>
    <w:rsid w:val="00714718"/>
    <w:rsid w:val="007149C7"/>
    <w:rsid w:val="00715181"/>
    <w:rsid w:val="00715B58"/>
    <w:rsid w:val="0071617C"/>
    <w:rsid w:val="0071623F"/>
    <w:rsid w:val="00717D05"/>
    <w:rsid w:val="007209E2"/>
    <w:rsid w:val="00720D9D"/>
    <w:rsid w:val="007217C2"/>
    <w:rsid w:val="00722574"/>
    <w:rsid w:val="0072292A"/>
    <w:rsid w:val="00723364"/>
    <w:rsid w:val="00723450"/>
    <w:rsid w:val="00723D54"/>
    <w:rsid w:val="00725634"/>
    <w:rsid w:val="00726255"/>
    <w:rsid w:val="00726839"/>
    <w:rsid w:val="0072750B"/>
    <w:rsid w:val="0073029F"/>
    <w:rsid w:val="00732761"/>
    <w:rsid w:val="00732CD5"/>
    <w:rsid w:val="00733102"/>
    <w:rsid w:val="0073336F"/>
    <w:rsid w:val="007342D9"/>
    <w:rsid w:val="00734BE7"/>
    <w:rsid w:val="00735F96"/>
    <w:rsid w:val="0073654A"/>
    <w:rsid w:val="00736778"/>
    <w:rsid w:val="00736E56"/>
    <w:rsid w:val="00737BC3"/>
    <w:rsid w:val="0074087C"/>
    <w:rsid w:val="007417E2"/>
    <w:rsid w:val="00741A5E"/>
    <w:rsid w:val="00741D33"/>
    <w:rsid w:val="00741E72"/>
    <w:rsid w:val="00742806"/>
    <w:rsid w:val="0074293A"/>
    <w:rsid w:val="007433DC"/>
    <w:rsid w:val="00744F11"/>
    <w:rsid w:val="00746769"/>
    <w:rsid w:val="00746D25"/>
    <w:rsid w:val="007479C2"/>
    <w:rsid w:val="00747AE4"/>
    <w:rsid w:val="007500CF"/>
    <w:rsid w:val="00751889"/>
    <w:rsid w:val="0075236F"/>
    <w:rsid w:val="00752D6C"/>
    <w:rsid w:val="00752E3E"/>
    <w:rsid w:val="00753CF6"/>
    <w:rsid w:val="007540D0"/>
    <w:rsid w:val="00754138"/>
    <w:rsid w:val="007542C4"/>
    <w:rsid w:val="007543BA"/>
    <w:rsid w:val="00754ABC"/>
    <w:rsid w:val="00754AC7"/>
    <w:rsid w:val="00755944"/>
    <w:rsid w:val="00757D8B"/>
    <w:rsid w:val="00760D1A"/>
    <w:rsid w:val="0076105A"/>
    <w:rsid w:val="00761D31"/>
    <w:rsid w:val="0076235A"/>
    <w:rsid w:val="00763259"/>
    <w:rsid w:val="007634D9"/>
    <w:rsid w:val="007636E9"/>
    <w:rsid w:val="00764974"/>
    <w:rsid w:val="00764ABC"/>
    <w:rsid w:val="00764F40"/>
    <w:rsid w:val="00765099"/>
    <w:rsid w:val="0076512D"/>
    <w:rsid w:val="00765352"/>
    <w:rsid w:val="00765461"/>
    <w:rsid w:val="007654DF"/>
    <w:rsid w:val="00765A86"/>
    <w:rsid w:val="00766827"/>
    <w:rsid w:val="00766F9A"/>
    <w:rsid w:val="00767D1C"/>
    <w:rsid w:val="00770788"/>
    <w:rsid w:val="00771708"/>
    <w:rsid w:val="00771AA2"/>
    <w:rsid w:val="00771DD5"/>
    <w:rsid w:val="00773301"/>
    <w:rsid w:val="007736A1"/>
    <w:rsid w:val="007739C6"/>
    <w:rsid w:val="0077501B"/>
    <w:rsid w:val="0077586A"/>
    <w:rsid w:val="0077600C"/>
    <w:rsid w:val="0077659B"/>
    <w:rsid w:val="007778CF"/>
    <w:rsid w:val="00777EBE"/>
    <w:rsid w:val="0078081A"/>
    <w:rsid w:val="0078095A"/>
    <w:rsid w:val="00780DFB"/>
    <w:rsid w:val="007810D1"/>
    <w:rsid w:val="007816E2"/>
    <w:rsid w:val="00781905"/>
    <w:rsid w:val="00784252"/>
    <w:rsid w:val="00784C90"/>
    <w:rsid w:val="00785552"/>
    <w:rsid w:val="007855C4"/>
    <w:rsid w:val="007864AD"/>
    <w:rsid w:val="007867C4"/>
    <w:rsid w:val="0079041F"/>
    <w:rsid w:val="00791251"/>
    <w:rsid w:val="00791593"/>
    <w:rsid w:val="00791E16"/>
    <w:rsid w:val="007921D2"/>
    <w:rsid w:val="007945A4"/>
    <w:rsid w:val="00794C04"/>
    <w:rsid w:val="007954F8"/>
    <w:rsid w:val="007956A0"/>
    <w:rsid w:val="007958FD"/>
    <w:rsid w:val="00795C72"/>
    <w:rsid w:val="007962FA"/>
    <w:rsid w:val="00797FBC"/>
    <w:rsid w:val="007A1AAA"/>
    <w:rsid w:val="007A1F50"/>
    <w:rsid w:val="007A32AE"/>
    <w:rsid w:val="007A33FB"/>
    <w:rsid w:val="007A36D6"/>
    <w:rsid w:val="007A3CC2"/>
    <w:rsid w:val="007A4BB8"/>
    <w:rsid w:val="007A5BCA"/>
    <w:rsid w:val="007A6820"/>
    <w:rsid w:val="007A6BB7"/>
    <w:rsid w:val="007A6C94"/>
    <w:rsid w:val="007A6D31"/>
    <w:rsid w:val="007A7C7D"/>
    <w:rsid w:val="007A7F09"/>
    <w:rsid w:val="007B00A6"/>
    <w:rsid w:val="007B0310"/>
    <w:rsid w:val="007B08BC"/>
    <w:rsid w:val="007B1190"/>
    <w:rsid w:val="007B1932"/>
    <w:rsid w:val="007B1B01"/>
    <w:rsid w:val="007B22D4"/>
    <w:rsid w:val="007B289F"/>
    <w:rsid w:val="007B2A9B"/>
    <w:rsid w:val="007B4517"/>
    <w:rsid w:val="007B451A"/>
    <w:rsid w:val="007B5979"/>
    <w:rsid w:val="007B6136"/>
    <w:rsid w:val="007B76B3"/>
    <w:rsid w:val="007C0FFC"/>
    <w:rsid w:val="007C1444"/>
    <w:rsid w:val="007C1490"/>
    <w:rsid w:val="007C178C"/>
    <w:rsid w:val="007C1990"/>
    <w:rsid w:val="007C1BCF"/>
    <w:rsid w:val="007C1D50"/>
    <w:rsid w:val="007C28B2"/>
    <w:rsid w:val="007C30FD"/>
    <w:rsid w:val="007C4E31"/>
    <w:rsid w:val="007C4EDA"/>
    <w:rsid w:val="007C5FDE"/>
    <w:rsid w:val="007C7907"/>
    <w:rsid w:val="007D0980"/>
    <w:rsid w:val="007D18C8"/>
    <w:rsid w:val="007D1A13"/>
    <w:rsid w:val="007D1E9A"/>
    <w:rsid w:val="007D2888"/>
    <w:rsid w:val="007D35F3"/>
    <w:rsid w:val="007D36E4"/>
    <w:rsid w:val="007D3C7D"/>
    <w:rsid w:val="007D3DC2"/>
    <w:rsid w:val="007D45A4"/>
    <w:rsid w:val="007D48FB"/>
    <w:rsid w:val="007D49D3"/>
    <w:rsid w:val="007D4E62"/>
    <w:rsid w:val="007D534F"/>
    <w:rsid w:val="007D5985"/>
    <w:rsid w:val="007D60F0"/>
    <w:rsid w:val="007D6C41"/>
    <w:rsid w:val="007D6C67"/>
    <w:rsid w:val="007D6DA2"/>
    <w:rsid w:val="007D6DF6"/>
    <w:rsid w:val="007D6F56"/>
    <w:rsid w:val="007D71DE"/>
    <w:rsid w:val="007D7564"/>
    <w:rsid w:val="007E05C1"/>
    <w:rsid w:val="007E10DF"/>
    <w:rsid w:val="007E1202"/>
    <w:rsid w:val="007E1268"/>
    <w:rsid w:val="007E147B"/>
    <w:rsid w:val="007E1816"/>
    <w:rsid w:val="007E1930"/>
    <w:rsid w:val="007E1C43"/>
    <w:rsid w:val="007E29FE"/>
    <w:rsid w:val="007E328E"/>
    <w:rsid w:val="007E38BD"/>
    <w:rsid w:val="007E40F7"/>
    <w:rsid w:val="007E5EAA"/>
    <w:rsid w:val="007E5F67"/>
    <w:rsid w:val="007E6733"/>
    <w:rsid w:val="007E67CD"/>
    <w:rsid w:val="007E7BD7"/>
    <w:rsid w:val="007F0B1A"/>
    <w:rsid w:val="007F174F"/>
    <w:rsid w:val="007F2687"/>
    <w:rsid w:val="007F333C"/>
    <w:rsid w:val="007F3FB3"/>
    <w:rsid w:val="007F43B1"/>
    <w:rsid w:val="007F5071"/>
    <w:rsid w:val="007F62E8"/>
    <w:rsid w:val="007F64CE"/>
    <w:rsid w:val="007F652B"/>
    <w:rsid w:val="007F6E98"/>
    <w:rsid w:val="0080057A"/>
    <w:rsid w:val="0080193B"/>
    <w:rsid w:val="00801B57"/>
    <w:rsid w:val="00802B52"/>
    <w:rsid w:val="00802E3A"/>
    <w:rsid w:val="00802EE7"/>
    <w:rsid w:val="00804F8E"/>
    <w:rsid w:val="008056BD"/>
    <w:rsid w:val="00807BC2"/>
    <w:rsid w:val="0081041B"/>
    <w:rsid w:val="00810EDB"/>
    <w:rsid w:val="00811037"/>
    <w:rsid w:val="00811079"/>
    <w:rsid w:val="00811622"/>
    <w:rsid w:val="0081164C"/>
    <w:rsid w:val="00812096"/>
    <w:rsid w:val="008123AA"/>
    <w:rsid w:val="00812776"/>
    <w:rsid w:val="00813E45"/>
    <w:rsid w:val="00814931"/>
    <w:rsid w:val="008154C5"/>
    <w:rsid w:val="00815B7E"/>
    <w:rsid w:val="00815C9C"/>
    <w:rsid w:val="00816759"/>
    <w:rsid w:val="0081730B"/>
    <w:rsid w:val="0081740C"/>
    <w:rsid w:val="0081790B"/>
    <w:rsid w:val="00817ED5"/>
    <w:rsid w:val="008201D3"/>
    <w:rsid w:val="008206C1"/>
    <w:rsid w:val="00821493"/>
    <w:rsid w:val="00821A30"/>
    <w:rsid w:val="00822B11"/>
    <w:rsid w:val="00822BE7"/>
    <w:rsid w:val="00822F43"/>
    <w:rsid w:val="00823282"/>
    <w:rsid w:val="00823341"/>
    <w:rsid w:val="008247B0"/>
    <w:rsid w:val="00824D6F"/>
    <w:rsid w:val="008252D7"/>
    <w:rsid w:val="00825601"/>
    <w:rsid w:val="0082571D"/>
    <w:rsid w:val="00825839"/>
    <w:rsid w:val="00827341"/>
    <w:rsid w:val="00830371"/>
    <w:rsid w:val="0083096A"/>
    <w:rsid w:val="00830FD9"/>
    <w:rsid w:val="00831107"/>
    <w:rsid w:val="0083235D"/>
    <w:rsid w:val="00833076"/>
    <w:rsid w:val="00833F4A"/>
    <w:rsid w:val="00835D38"/>
    <w:rsid w:val="00836228"/>
    <w:rsid w:val="008365EF"/>
    <w:rsid w:val="0083669C"/>
    <w:rsid w:val="00840442"/>
    <w:rsid w:val="008431CA"/>
    <w:rsid w:val="00843B0F"/>
    <w:rsid w:val="00845F05"/>
    <w:rsid w:val="00846FD9"/>
    <w:rsid w:val="008472C2"/>
    <w:rsid w:val="00847A42"/>
    <w:rsid w:val="00847AD5"/>
    <w:rsid w:val="0085047B"/>
    <w:rsid w:val="00850B0D"/>
    <w:rsid w:val="00850D77"/>
    <w:rsid w:val="00852296"/>
    <w:rsid w:val="00852536"/>
    <w:rsid w:val="008528BB"/>
    <w:rsid w:val="00853D5B"/>
    <w:rsid w:val="008540F9"/>
    <w:rsid w:val="00854DE9"/>
    <w:rsid w:val="00855C69"/>
    <w:rsid w:val="00856760"/>
    <w:rsid w:val="00856CF7"/>
    <w:rsid w:val="00857224"/>
    <w:rsid w:val="00860372"/>
    <w:rsid w:val="00860AC2"/>
    <w:rsid w:val="00860C5E"/>
    <w:rsid w:val="008614C9"/>
    <w:rsid w:val="00861624"/>
    <w:rsid w:val="008616B9"/>
    <w:rsid w:val="00862B3E"/>
    <w:rsid w:val="00862EF6"/>
    <w:rsid w:val="00864081"/>
    <w:rsid w:val="00864CE6"/>
    <w:rsid w:val="008660C5"/>
    <w:rsid w:val="008660CB"/>
    <w:rsid w:val="008663D8"/>
    <w:rsid w:val="00866613"/>
    <w:rsid w:val="00866B85"/>
    <w:rsid w:val="008675FB"/>
    <w:rsid w:val="00867651"/>
    <w:rsid w:val="0086795F"/>
    <w:rsid w:val="00867AA4"/>
    <w:rsid w:val="00867B2D"/>
    <w:rsid w:val="00867CE5"/>
    <w:rsid w:val="00871838"/>
    <w:rsid w:val="00871F07"/>
    <w:rsid w:val="008736DC"/>
    <w:rsid w:val="00873A69"/>
    <w:rsid w:val="00873FDD"/>
    <w:rsid w:val="00874AFF"/>
    <w:rsid w:val="008757DE"/>
    <w:rsid w:val="00876B7C"/>
    <w:rsid w:val="00876B9C"/>
    <w:rsid w:val="0087732B"/>
    <w:rsid w:val="00877DD3"/>
    <w:rsid w:val="0088096B"/>
    <w:rsid w:val="00880D94"/>
    <w:rsid w:val="0088164E"/>
    <w:rsid w:val="00881ACB"/>
    <w:rsid w:val="00884702"/>
    <w:rsid w:val="00884B85"/>
    <w:rsid w:val="0088534B"/>
    <w:rsid w:val="008854A6"/>
    <w:rsid w:val="00885674"/>
    <w:rsid w:val="0088689D"/>
    <w:rsid w:val="00886ADA"/>
    <w:rsid w:val="0088741F"/>
    <w:rsid w:val="00887A2A"/>
    <w:rsid w:val="00890FEB"/>
    <w:rsid w:val="0089219F"/>
    <w:rsid w:val="0089233D"/>
    <w:rsid w:val="00892B93"/>
    <w:rsid w:val="00892E49"/>
    <w:rsid w:val="0089334A"/>
    <w:rsid w:val="008945BE"/>
    <w:rsid w:val="0089460D"/>
    <w:rsid w:val="008961B2"/>
    <w:rsid w:val="00896AFD"/>
    <w:rsid w:val="00896BEF"/>
    <w:rsid w:val="0089727A"/>
    <w:rsid w:val="0089752C"/>
    <w:rsid w:val="00897CF7"/>
    <w:rsid w:val="008A11CD"/>
    <w:rsid w:val="008A181C"/>
    <w:rsid w:val="008A19FD"/>
    <w:rsid w:val="008A23E6"/>
    <w:rsid w:val="008A2665"/>
    <w:rsid w:val="008A328E"/>
    <w:rsid w:val="008A3544"/>
    <w:rsid w:val="008A4FC1"/>
    <w:rsid w:val="008A5D21"/>
    <w:rsid w:val="008A6524"/>
    <w:rsid w:val="008A6E7A"/>
    <w:rsid w:val="008B0AA3"/>
    <w:rsid w:val="008B1334"/>
    <w:rsid w:val="008B1416"/>
    <w:rsid w:val="008B24C3"/>
    <w:rsid w:val="008B25B0"/>
    <w:rsid w:val="008B39A5"/>
    <w:rsid w:val="008B3FCB"/>
    <w:rsid w:val="008B43D6"/>
    <w:rsid w:val="008B466C"/>
    <w:rsid w:val="008B4C52"/>
    <w:rsid w:val="008B50B7"/>
    <w:rsid w:val="008B52D7"/>
    <w:rsid w:val="008B5359"/>
    <w:rsid w:val="008B54DC"/>
    <w:rsid w:val="008B7E82"/>
    <w:rsid w:val="008C0769"/>
    <w:rsid w:val="008C092C"/>
    <w:rsid w:val="008C0A66"/>
    <w:rsid w:val="008C21E7"/>
    <w:rsid w:val="008C2266"/>
    <w:rsid w:val="008C273D"/>
    <w:rsid w:val="008C39C1"/>
    <w:rsid w:val="008C65A3"/>
    <w:rsid w:val="008C7116"/>
    <w:rsid w:val="008C7804"/>
    <w:rsid w:val="008C7CA9"/>
    <w:rsid w:val="008C7FDC"/>
    <w:rsid w:val="008D18B1"/>
    <w:rsid w:val="008D2430"/>
    <w:rsid w:val="008D2DDC"/>
    <w:rsid w:val="008D328D"/>
    <w:rsid w:val="008D32CA"/>
    <w:rsid w:val="008D3529"/>
    <w:rsid w:val="008D360B"/>
    <w:rsid w:val="008D3E03"/>
    <w:rsid w:val="008D46EF"/>
    <w:rsid w:val="008D48EB"/>
    <w:rsid w:val="008D4AD8"/>
    <w:rsid w:val="008D56FE"/>
    <w:rsid w:val="008D5963"/>
    <w:rsid w:val="008D6B0C"/>
    <w:rsid w:val="008D7640"/>
    <w:rsid w:val="008E15CF"/>
    <w:rsid w:val="008E16B6"/>
    <w:rsid w:val="008E1CFD"/>
    <w:rsid w:val="008E1D88"/>
    <w:rsid w:val="008E3F41"/>
    <w:rsid w:val="008E5528"/>
    <w:rsid w:val="008E5A56"/>
    <w:rsid w:val="008E62BF"/>
    <w:rsid w:val="008E7218"/>
    <w:rsid w:val="008F00B9"/>
    <w:rsid w:val="008F0883"/>
    <w:rsid w:val="008F0EC2"/>
    <w:rsid w:val="008F10DA"/>
    <w:rsid w:val="008F1291"/>
    <w:rsid w:val="008F1C46"/>
    <w:rsid w:val="008F2CFE"/>
    <w:rsid w:val="008F3237"/>
    <w:rsid w:val="008F3658"/>
    <w:rsid w:val="008F46A1"/>
    <w:rsid w:val="008F54AE"/>
    <w:rsid w:val="008F564B"/>
    <w:rsid w:val="008F5972"/>
    <w:rsid w:val="008F6071"/>
    <w:rsid w:val="008F65CD"/>
    <w:rsid w:val="008F668E"/>
    <w:rsid w:val="008F7787"/>
    <w:rsid w:val="009008F2"/>
    <w:rsid w:val="00901D72"/>
    <w:rsid w:val="009025A3"/>
    <w:rsid w:val="00904DFE"/>
    <w:rsid w:val="00905D22"/>
    <w:rsid w:val="009061C4"/>
    <w:rsid w:val="00907433"/>
    <w:rsid w:val="009079D2"/>
    <w:rsid w:val="00910B02"/>
    <w:rsid w:val="009110AB"/>
    <w:rsid w:val="00913F44"/>
    <w:rsid w:val="009156AC"/>
    <w:rsid w:val="00917366"/>
    <w:rsid w:val="00917909"/>
    <w:rsid w:val="00917EA5"/>
    <w:rsid w:val="00921072"/>
    <w:rsid w:val="00921F41"/>
    <w:rsid w:val="00922DF0"/>
    <w:rsid w:val="00923568"/>
    <w:rsid w:val="009241AD"/>
    <w:rsid w:val="0092464D"/>
    <w:rsid w:val="009247D3"/>
    <w:rsid w:val="00924BE1"/>
    <w:rsid w:val="00925536"/>
    <w:rsid w:val="009274EC"/>
    <w:rsid w:val="00927802"/>
    <w:rsid w:val="0093005F"/>
    <w:rsid w:val="009301A6"/>
    <w:rsid w:val="009301B7"/>
    <w:rsid w:val="009305E8"/>
    <w:rsid w:val="00931C11"/>
    <w:rsid w:val="00932117"/>
    <w:rsid w:val="0093233F"/>
    <w:rsid w:val="00932F98"/>
    <w:rsid w:val="00933425"/>
    <w:rsid w:val="009335F4"/>
    <w:rsid w:val="009350E6"/>
    <w:rsid w:val="00935351"/>
    <w:rsid w:val="009376D1"/>
    <w:rsid w:val="00937C1F"/>
    <w:rsid w:val="00942638"/>
    <w:rsid w:val="0094267B"/>
    <w:rsid w:val="00942C36"/>
    <w:rsid w:val="00943A47"/>
    <w:rsid w:val="00943BC0"/>
    <w:rsid w:val="009466D4"/>
    <w:rsid w:val="00946B4D"/>
    <w:rsid w:val="00946E50"/>
    <w:rsid w:val="00947975"/>
    <w:rsid w:val="00950592"/>
    <w:rsid w:val="0095064B"/>
    <w:rsid w:val="00953ACA"/>
    <w:rsid w:val="0095401D"/>
    <w:rsid w:val="0095414B"/>
    <w:rsid w:val="009552B1"/>
    <w:rsid w:val="009555A6"/>
    <w:rsid w:val="009555B6"/>
    <w:rsid w:val="009558AA"/>
    <w:rsid w:val="009560C6"/>
    <w:rsid w:val="00956930"/>
    <w:rsid w:val="00960230"/>
    <w:rsid w:val="0096081A"/>
    <w:rsid w:val="00961C38"/>
    <w:rsid w:val="009620E4"/>
    <w:rsid w:val="00962415"/>
    <w:rsid w:val="00962ABC"/>
    <w:rsid w:val="009637F2"/>
    <w:rsid w:val="00963839"/>
    <w:rsid w:val="00964065"/>
    <w:rsid w:val="009645E6"/>
    <w:rsid w:val="00964716"/>
    <w:rsid w:val="00965095"/>
    <w:rsid w:val="00965122"/>
    <w:rsid w:val="0096514F"/>
    <w:rsid w:val="009652ED"/>
    <w:rsid w:val="0096584B"/>
    <w:rsid w:val="00965C4D"/>
    <w:rsid w:val="0096625A"/>
    <w:rsid w:val="00966E4B"/>
    <w:rsid w:val="00967231"/>
    <w:rsid w:val="00967C52"/>
    <w:rsid w:val="00967C7C"/>
    <w:rsid w:val="00970ECF"/>
    <w:rsid w:val="0097149B"/>
    <w:rsid w:val="00971CE7"/>
    <w:rsid w:val="0097268C"/>
    <w:rsid w:val="00972F61"/>
    <w:rsid w:val="00973AA5"/>
    <w:rsid w:val="00973FAF"/>
    <w:rsid w:val="00974BB2"/>
    <w:rsid w:val="00974FE6"/>
    <w:rsid w:val="00976FA1"/>
    <w:rsid w:val="00977306"/>
    <w:rsid w:val="00977563"/>
    <w:rsid w:val="00977928"/>
    <w:rsid w:val="00980896"/>
    <w:rsid w:val="00980D3E"/>
    <w:rsid w:val="00982292"/>
    <w:rsid w:val="009839FB"/>
    <w:rsid w:val="00984793"/>
    <w:rsid w:val="00985102"/>
    <w:rsid w:val="00985BB3"/>
    <w:rsid w:val="00986295"/>
    <w:rsid w:val="00986EF7"/>
    <w:rsid w:val="00987724"/>
    <w:rsid w:val="009904D3"/>
    <w:rsid w:val="00991C9F"/>
    <w:rsid w:val="00992CAF"/>
    <w:rsid w:val="009940AA"/>
    <w:rsid w:val="00994B96"/>
    <w:rsid w:val="009952EC"/>
    <w:rsid w:val="00995312"/>
    <w:rsid w:val="00995327"/>
    <w:rsid w:val="00996B9E"/>
    <w:rsid w:val="0099733D"/>
    <w:rsid w:val="00997F18"/>
    <w:rsid w:val="00997F44"/>
    <w:rsid w:val="009A08DF"/>
    <w:rsid w:val="009A2C54"/>
    <w:rsid w:val="009A4992"/>
    <w:rsid w:val="009A4E57"/>
    <w:rsid w:val="009A6F55"/>
    <w:rsid w:val="009A7622"/>
    <w:rsid w:val="009A77CB"/>
    <w:rsid w:val="009A79EB"/>
    <w:rsid w:val="009B17AE"/>
    <w:rsid w:val="009B2F15"/>
    <w:rsid w:val="009B332B"/>
    <w:rsid w:val="009B3466"/>
    <w:rsid w:val="009B349A"/>
    <w:rsid w:val="009B4DE8"/>
    <w:rsid w:val="009B5F81"/>
    <w:rsid w:val="009B6738"/>
    <w:rsid w:val="009B6E79"/>
    <w:rsid w:val="009B7FD8"/>
    <w:rsid w:val="009C07F5"/>
    <w:rsid w:val="009C0FDA"/>
    <w:rsid w:val="009C12B3"/>
    <w:rsid w:val="009C2DF7"/>
    <w:rsid w:val="009C4738"/>
    <w:rsid w:val="009C578D"/>
    <w:rsid w:val="009D0093"/>
    <w:rsid w:val="009D0348"/>
    <w:rsid w:val="009D0821"/>
    <w:rsid w:val="009D0948"/>
    <w:rsid w:val="009D0CD9"/>
    <w:rsid w:val="009D254B"/>
    <w:rsid w:val="009D2C2D"/>
    <w:rsid w:val="009D415F"/>
    <w:rsid w:val="009D4219"/>
    <w:rsid w:val="009D77EE"/>
    <w:rsid w:val="009D7D56"/>
    <w:rsid w:val="009E0DBB"/>
    <w:rsid w:val="009E0E5A"/>
    <w:rsid w:val="009E17C6"/>
    <w:rsid w:val="009E1C17"/>
    <w:rsid w:val="009E272F"/>
    <w:rsid w:val="009E28F7"/>
    <w:rsid w:val="009E2E9B"/>
    <w:rsid w:val="009E398B"/>
    <w:rsid w:val="009E47C1"/>
    <w:rsid w:val="009E577C"/>
    <w:rsid w:val="009E592A"/>
    <w:rsid w:val="009E6080"/>
    <w:rsid w:val="009E6AEE"/>
    <w:rsid w:val="009E6B33"/>
    <w:rsid w:val="009E71A4"/>
    <w:rsid w:val="009E774C"/>
    <w:rsid w:val="009E7D75"/>
    <w:rsid w:val="009E7FC7"/>
    <w:rsid w:val="009F01DA"/>
    <w:rsid w:val="009F0D17"/>
    <w:rsid w:val="009F0F24"/>
    <w:rsid w:val="009F160E"/>
    <w:rsid w:val="009F1B2F"/>
    <w:rsid w:val="009F2B1C"/>
    <w:rsid w:val="009F3B47"/>
    <w:rsid w:val="009F3F34"/>
    <w:rsid w:val="009F438F"/>
    <w:rsid w:val="009F4711"/>
    <w:rsid w:val="009F5A4F"/>
    <w:rsid w:val="009F6FC6"/>
    <w:rsid w:val="009F7173"/>
    <w:rsid w:val="009F7E35"/>
    <w:rsid w:val="00A005E8"/>
    <w:rsid w:val="00A01922"/>
    <w:rsid w:val="00A01FA6"/>
    <w:rsid w:val="00A022A6"/>
    <w:rsid w:val="00A02572"/>
    <w:rsid w:val="00A02C14"/>
    <w:rsid w:val="00A03459"/>
    <w:rsid w:val="00A03D48"/>
    <w:rsid w:val="00A04154"/>
    <w:rsid w:val="00A061E4"/>
    <w:rsid w:val="00A0643F"/>
    <w:rsid w:val="00A06896"/>
    <w:rsid w:val="00A06B17"/>
    <w:rsid w:val="00A06FA1"/>
    <w:rsid w:val="00A1083A"/>
    <w:rsid w:val="00A10A40"/>
    <w:rsid w:val="00A11C24"/>
    <w:rsid w:val="00A11C28"/>
    <w:rsid w:val="00A11C9E"/>
    <w:rsid w:val="00A11E5C"/>
    <w:rsid w:val="00A120B7"/>
    <w:rsid w:val="00A12B33"/>
    <w:rsid w:val="00A13ED0"/>
    <w:rsid w:val="00A14438"/>
    <w:rsid w:val="00A14C79"/>
    <w:rsid w:val="00A151FE"/>
    <w:rsid w:val="00A15AB5"/>
    <w:rsid w:val="00A16903"/>
    <w:rsid w:val="00A17385"/>
    <w:rsid w:val="00A175D7"/>
    <w:rsid w:val="00A1773E"/>
    <w:rsid w:val="00A2042D"/>
    <w:rsid w:val="00A204E0"/>
    <w:rsid w:val="00A22048"/>
    <w:rsid w:val="00A2216C"/>
    <w:rsid w:val="00A22204"/>
    <w:rsid w:val="00A222EA"/>
    <w:rsid w:val="00A22390"/>
    <w:rsid w:val="00A23100"/>
    <w:rsid w:val="00A24F10"/>
    <w:rsid w:val="00A25746"/>
    <w:rsid w:val="00A26166"/>
    <w:rsid w:val="00A262C7"/>
    <w:rsid w:val="00A26408"/>
    <w:rsid w:val="00A265C9"/>
    <w:rsid w:val="00A26F52"/>
    <w:rsid w:val="00A271FA"/>
    <w:rsid w:val="00A30489"/>
    <w:rsid w:val="00A30D9B"/>
    <w:rsid w:val="00A318A0"/>
    <w:rsid w:val="00A31E21"/>
    <w:rsid w:val="00A32065"/>
    <w:rsid w:val="00A322B3"/>
    <w:rsid w:val="00A328B6"/>
    <w:rsid w:val="00A32B85"/>
    <w:rsid w:val="00A33724"/>
    <w:rsid w:val="00A33AE7"/>
    <w:rsid w:val="00A340CD"/>
    <w:rsid w:val="00A35727"/>
    <w:rsid w:val="00A360D8"/>
    <w:rsid w:val="00A37BBF"/>
    <w:rsid w:val="00A41CAC"/>
    <w:rsid w:val="00A42E1B"/>
    <w:rsid w:val="00A43A51"/>
    <w:rsid w:val="00A43FB7"/>
    <w:rsid w:val="00A45C1E"/>
    <w:rsid w:val="00A46805"/>
    <w:rsid w:val="00A478ED"/>
    <w:rsid w:val="00A4791F"/>
    <w:rsid w:val="00A47957"/>
    <w:rsid w:val="00A47BFB"/>
    <w:rsid w:val="00A47FAB"/>
    <w:rsid w:val="00A50DDB"/>
    <w:rsid w:val="00A51144"/>
    <w:rsid w:val="00A51638"/>
    <w:rsid w:val="00A546AE"/>
    <w:rsid w:val="00A54CE4"/>
    <w:rsid w:val="00A57DF3"/>
    <w:rsid w:val="00A603EE"/>
    <w:rsid w:val="00A60566"/>
    <w:rsid w:val="00A608D0"/>
    <w:rsid w:val="00A61128"/>
    <w:rsid w:val="00A61CB3"/>
    <w:rsid w:val="00A62A07"/>
    <w:rsid w:val="00A6329A"/>
    <w:rsid w:val="00A63C2F"/>
    <w:rsid w:val="00A63D4D"/>
    <w:rsid w:val="00A65821"/>
    <w:rsid w:val="00A65BAA"/>
    <w:rsid w:val="00A65E97"/>
    <w:rsid w:val="00A661D2"/>
    <w:rsid w:val="00A672C7"/>
    <w:rsid w:val="00A67358"/>
    <w:rsid w:val="00A67F92"/>
    <w:rsid w:val="00A70890"/>
    <w:rsid w:val="00A70BC5"/>
    <w:rsid w:val="00A720A6"/>
    <w:rsid w:val="00A72296"/>
    <w:rsid w:val="00A72613"/>
    <w:rsid w:val="00A72669"/>
    <w:rsid w:val="00A73240"/>
    <w:rsid w:val="00A733E6"/>
    <w:rsid w:val="00A734D3"/>
    <w:rsid w:val="00A736F4"/>
    <w:rsid w:val="00A7380C"/>
    <w:rsid w:val="00A7381B"/>
    <w:rsid w:val="00A73B62"/>
    <w:rsid w:val="00A73EDA"/>
    <w:rsid w:val="00A73FE4"/>
    <w:rsid w:val="00A74418"/>
    <w:rsid w:val="00A7570D"/>
    <w:rsid w:val="00A7579D"/>
    <w:rsid w:val="00A76227"/>
    <w:rsid w:val="00A8025A"/>
    <w:rsid w:val="00A80ADC"/>
    <w:rsid w:val="00A817AA"/>
    <w:rsid w:val="00A81E67"/>
    <w:rsid w:val="00A81F85"/>
    <w:rsid w:val="00A825A7"/>
    <w:rsid w:val="00A83393"/>
    <w:rsid w:val="00A86BEF"/>
    <w:rsid w:val="00A8746D"/>
    <w:rsid w:val="00A875B9"/>
    <w:rsid w:val="00A8780C"/>
    <w:rsid w:val="00A87981"/>
    <w:rsid w:val="00A87CE9"/>
    <w:rsid w:val="00A901CC"/>
    <w:rsid w:val="00A9051A"/>
    <w:rsid w:val="00A908B2"/>
    <w:rsid w:val="00A94B70"/>
    <w:rsid w:val="00A94B9D"/>
    <w:rsid w:val="00A951A0"/>
    <w:rsid w:val="00A95DF3"/>
    <w:rsid w:val="00A9641C"/>
    <w:rsid w:val="00A966AA"/>
    <w:rsid w:val="00A967C9"/>
    <w:rsid w:val="00A96800"/>
    <w:rsid w:val="00A96EA8"/>
    <w:rsid w:val="00A972F3"/>
    <w:rsid w:val="00A97961"/>
    <w:rsid w:val="00A97C59"/>
    <w:rsid w:val="00A97D89"/>
    <w:rsid w:val="00A97E60"/>
    <w:rsid w:val="00AA090C"/>
    <w:rsid w:val="00AA142B"/>
    <w:rsid w:val="00AA1606"/>
    <w:rsid w:val="00AA17EB"/>
    <w:rsid w:val="00AA2220"/>
    <w:rsid w:val="00AA32EC"/>
    <w:rsid w:val="00AA3C6C"/>
    <w:rsid w:val="00AA4939"/>
    <w:rsid w:val="00AA5272"/>
    <w:rsid w:val="00AA60F8"/>
    <w:rsid w:val="00AA6347"/>
    <w:rsid w:val="00AA687E"/>
    <w:rsid w:val="00AA6F58"/>
    <w:rsid w:val="00AA7FB0"/>
    <w:rsid w:val="00AB07F9"/>
    <w:rsid w:val="00AB085F"/>
    <w:rsid w:val="00AB0D63"/>
    <w:rsid w:val="00AB18C4"/>
    <w:rsid w:val="00AB37A3"/>
    <w:rsid w:val="00AB4D2C"/>
    <w:rsid w:val="00AB5D20"/>
    <w:rsid w:val="00AB63B5"/>
    <w:rsid w:val="00AB6D82"/>
    <w:rsid w:val="00AB788F"/>
    <w:rsid w:val="00AB7A27"/>
    <w:rsid w:val="00AC01DA"/>
    <w:rsid w:val="00AC0A2B"/>
    <w:rsid w:val="00AC176F"/>
    <w:rsid w:val="00AC1A0F"/>
    <w:rsid w:val="00AC21BD"/>
    <w:rsid w:val="00AC2AE9"/>
    <w:rsid w:val="00AC3D2A"/>
    <w:rsid w:val="00AC4DF3"/>
    <w:rsid w:val="00AC504D"/>
    <w:rsid w:val="00AC580D"/>
    <w:rsid w:val="00AC58CA"/>
    <w:rsid w:val="00AC5C4C"/>
    <w:rsid w:val="00AC5C80"/>
    <w:rsid w:val="00AC6888"/>
    <w:rsid w:val="00AC6ECC"/>
    <w:rsid w:val="00AC6F42"/>
    <w:rsid w:val="00AC72E2"/>
    <w:rsid w:val="00AC761F"/>
    <w:rsid w:val="00AC76CB"/>
    <w:rsid w:val="00AC7811"/>
    <w:rsid w:val="00AD12E6"/>
    <w:rsid w:val="00AD214A"/>
    <w:rsid w:val="00AD2506"/>
    <w:rsid w:val="00AD3B2E"/>
    <w:rsid w:val="00AD425B"/>
    <w:rsid w:val="00AD4582"/>
    <w:rsid w:val="00AD4C16"/>
    <w:rsid w:val="00AD5616"/>
    <w:rsid w:val="00AD606C"/>
    <w:rsid w:val="00AD665C"/>
    <w:rsid w:val="00AD6C64"/>
    <w:rsid w:val="00AD7DFE"/>
    <w:rsid w:val="00AE064C"/>
    <w:rsid w:val="00AE0BC5"/>
    <w:rsid w:val="00AE0FCA"/>
    <w:rsid w:val="00AE124E"/>
    <w:rsid w:val="00AE16EC"/>
    <w:rsid w:val="00AE1950"/>
    <w:rsid w:val="00AE2AE7"/>
    <w:rsid w:val="00AE2E35"/>
    <w:rsid w:val="00AE343C"/>
    <w:rsid w:val="00AE4FE4"/>
    <w:rsid w:val="00AE52ED"/>
    <w:rsid w:val="00AE53BB"/>
    <w:rsid w:val="00AE559E"/>
    <w:rsid w:val="00AE64D9"/>
    <w:rsid w:val="00AE679B"/>
    <w:rsid w:val="00AE6B24"/>
    <w:rsid w:val="00AE6C1A"/>
    <w:rsid w:val="00AE6DAB"/>
    <w:rsid w:val="00AE7389"/>
    <w:rsid w:val="00AE7658"/>
    <w:rsid w:val="00AE7AC9"/>
    <w:rsid w:val="00AE7E72"/>
    <w:rsid w:val="00AF0041"/>
    <w:rsid w:val="00AF177A"/>
    <w:rsid w:val="00AF18F1"/>
    <w:rsid w:val="00AF1927"/>
    <w:rsid w:val="00AF1DA7"/>
    <w:rsid w:val="00AF211A"/>
    <w:rsid w:val="00AF2A07"/>
    <w:rsid w:val="00AF35C1"/>
    <w:rsid w:val="00AF36FD"/>
    <w:rsid w:val="00AF4320"/>
    <w:rsid w:val="00AF49FF"/>
    <w:rsid w:val="00AF4E60"/>
    <w:rsid w:val="00AF5299"/>
    <w:rsid w:val="00AF56A2"/>
    <w:rsid w:val="00AF7958"/>
    <w:rsid w:val="00AF7DE8"/>
    <w:rsid w:val="00B000F5"/>
    <w:rsid w:val="00B00636"/>
    <w:rsid w:val="00B0183F"/>
    <w:rsid w:val="00B01C8E"/>
    <w:rsid w:val="00B04642"/>
    <w:rsid w:val="00B046FC"/>
    <w:rsid w:val="00B05FF4"/>
    <w:rsid w:val="00B06612"/>
    <w:rsid w:val="00B068E6"/>
    <w:rsid w:val="00B0729A"/>
    <w:rsid w:val="00B0732B"/>
    <w:rsid w:val="00B07A15"/>
    <w:rsid w:val="00B102ED"/>
    <w:rsid w:val="00B10651"/>
    <w:rsid w:val="00B10DEC"/>
    <w:rsid w:val="00B1140D"/>
    <w:rsid w:val="00B11567"/>
    <w:rsid w:val="00B121D5"/>
    <w:rsid w:val="00B139DB"/>
    <w:rsid w:val="00B13CA1"/>
    <w:rsid w:val="00B144A3"/>
    <w:rsid w:val="00B144DD"/>
    <w:rsid w:val="00B14640"/>
    <w:rsid w:val="00B14D40"/>
    <w:rsid w:val="00B15715"/>
    <w:rsid w:val="00B16DC4"/>
    <w:rsid w:val="00B17450"/>
    <w:rsid w:val="00B1779A"/>
    <w:rsid w:val="00B17B53"/>
    <w:rsid w:val="00B17C2B"/>
    <w:rsid w:val="00B2000F"/>
    <w:rsid w:val="00B225D4"/>
    <w:rsid w:val="00B2497D"/>
    <w:rsid w:val="00B24DEF"/>
    <w:rsid w:val="00B25130"/>
    <w:rsid w:val="00B2606E"/>
    <w:rsid w:val="00B26488"/>
    <w:rsid w:val="00B26AE6"/>
    <w:rsid w:val="00B26EAF"/>
    <w:rsid w:val="00B27412"/>
    <w:rsid w:val="00B27D87"/>
    <w:rsid w:val="00B309A0"/>
    <w:rsid w:val="00B31115"/>
    <w:rsid w:val="00B329F0"/>
    <w:rsid w:val="00B32EFA"/>
    <w:rsid w:val="00B338A1"/>
    <w:rsid w:val="00B3414E"/>
    <w:rsid w:val="00B35E16"/>
    <w:rsid w:val="00B36713"/>
    <w:rsid w:val="00B40655"/>
    <w:rsid w:val="00B4092C"/>
    <w:rsid w:val="00B416D5"/>
    <w:rsid w:val="00B41ADD"/>
    <w:rsid w:val="00B43243"/>
    <w:rsid w:val="00B4488D"/>
    <w:rsid w:val="00B44996"/>
    <w:rsid w:val="00B44CE5"/>
    <w:rsid w:val="00B4796D"/>
    <w:rsid w:val="00B47E89"/>
    <w:rsid w:val="00B50295"/>
    <w:rsid w:val="00B505A7"/>
    <w:rsid w:val="00B509F8"/>
    <w:rsid w:val="00B51D36"/>
    <w:rsid w:val="00B529F3"/>
    <w:rsid w:val="00B5362C"/>
    <w:rsid w:val="00B539EB"/>
    <w:rsid w:val="00B53EEE"/>
    <w:rsid w:val="00B54345"/>
    <w:rsid w:val="00B5571B"/>
    <w:rsid w:val="00B572C8"/>
    <w:rsid w:val="00B57309"/>
    <w:rsid w:val="00B57659"/>
    <w:rsid w:val="00B57EAF"/>
    <w:rsid w:val="00B603A5"/>
    <w:rsid w:val="00B620E2"/>
    <w:rsid w:val="00B62BAD"/>
    <w:rsid w:val="00B64600"/>
    <w:rsid w:val="00B64D6E"/>
    <w:rsid w:val="00B6508F"/>
    <w:rsid w:val="00B6526F"/>
    <w:rsid w:val="00B65275"/>
    <w:rsid w:val="00B656E7"/>
    <w:rsid w:val="00B669F2"/>
    <w:rsid w:val="00B670A8"/>
    <w:rsid w:val="00B678D8"/>
    <w:rsid w:val="00B7085F"/>
    <w:rsid w:val="00B71960"/>
    <w:rsid w:val="00B728DF"/>
    <w:rsid w:val="00B73C9F"/>
    <w:rsid w:val="00B74C4B"/>
    <w:rsid w:val="00B75580"/>
    <w:rsid w:val="00B757E0"/>
    <w:rsid w:val="00B76570"/>
    <w:rsid w:val="00B76915"/>
    <w:rsid w:val="00B76E3C"/>
    <w:rsid w:val="00B77A5C"/>
    <w:rsid w:val="00B77CBA"/>
    <w:rsid w:val="00B801D5"/>
    <w:rsid w:val="00B80C4C"/>
    <w:rsid w:val="00B82F60"/>
    <w:rsid w:val="00B83E87"/>
    <w:rsid w:val="00B85653"/>
    <w:rsid w:val="00B857E8"/>
    <w:rsid w:val="00B86DC6"/>
    <w:rsid w:val="00B8710E"/>
    <w:rsid w:val="00B901A0"/>
    <w:rsid w:val="00B90CD3"/>
    <w:rsid w:val="00B90E3E"/>
    <w:rsid w:val="00B91A95"/>
    <w:rsid w:val="00B92268"/>
    <w:rsid w:val="00B93B89"/>
    <w:rsid w:val="00B940C4"/>
    <w:rsid w:val="00B947B1"/>
    <w:rsid w:val="00B94C68"/>
    <w:rsid w:val="00B94F10"/>
    <w:rsid w:val="00B95384"/>
    <w:rsid w:val="00B957C7"/>
    <w:rsid w:val="00B958EB"/>
    <w:rsid w:val="00B9722F"/>
    <w:rsid w:val="00BA08C8"/>
    <w:rsid w:val="00BA0BA0"/>
    <w:rsid w:val="00BA1942"/>
    <w:rsid w:val="00BA1B8D"/>
    <w:rsid w:val="00BA2704"/>
    <w:rsid w:val="00BA5996"/>
    <w:rsid w:val="00BA5CF4"/>
    <w:rsid w:val="00BA6264"/>
    <w:rsid w:val="00BB0217"/>
    <w:rsid w:val="00BB0C09"/>
    <w:rsid w:val="00BB0D48"/>
    <w:rsid w:val="00BB0F83"/>
    <w:rsid w:val="00BB131B"/>
    <w:rsid w:val="00BB2296"/>
    <w:rsid w:val="00BB28A9"/>
    <w:rsid w:val="00BB3AAF"/>
    <w:rsid w:val="00BB43F1"/>
    <w:rsid w:val="00BB50AF"/>
    <w:rsid w:val="00BB58AD"/>
    <w:rsid w:val="00BB5FD6"/>
    <w:rsid w:val="00BB66F2"/>
    <w:rsid w:val="00BB7505"/>
    <w:rsid w:val="00BC009D"/>
    <w:rsid w:val="00BC0F8B"/>
    <w:rsid w:val="00BC1305"/>
    <w:rsid w:val="00BC1657"/>
    <w:rsid w:val="00BC179D"/>
    <w:rsid w:val="00BC1987"/>
    <w:rsid w:val="00BC2778"/>
    <w:rsid w:val="00BC3FF9"/>
    <w:rsid w:val="00BC4164"/>
    <w:rsid w:val="00BC5974"/>
    <w:rsid w:val="00BC6196"/>
    <w:rsid w:val="00BC66D4"/>
    <w:rsid w:val="00BC711D"/>
    <w:rsid w:val="00BC7A11"/>
    <w:rsid w:val="00BC7CD0"/>
    <w:rsid w:val="00BC7FD6"/>
    <w:rsid w:val="00BD04D4"/>
    <w:rsid w:val="00BD06F3"/>
    <w:rsid w:val="00BD0E48"/>
    <w:rsid w:val="00BD1771"/>
    <w:rsid w:val="00BD177B"/>
    <w:rsid w:val="00BD1B9C"/>
    <w:rsid w:val="00BD27D8"/>
    <w:rsid w:val="00BD2B87"/>
    <w:rsid w:val="00BD3680"/>
    <w:rsid w:val="00BD3FCE"/>
    <w:rsid w:val="00BD431F"/>
    <w:rsid w:val="00BD4B7B"/>
    <w:rsid w:val="00BD518C"/>
    <w:rsid w:val="00BD55BE"/>
    <w:rsid w:val="00BD5F03"/>
    <w:rsid w:val="00BD6BB5"/>
    <w:rsid w:val="00BD720C"/>
    <w:rsid w:val="00BD7BDE"/>
    <w:rsid w:val="00BE0018"/>
    <w:rsid w:val="00BE015F"/>
    <w:rsid w:val="00BE0F74"/>
    <w:rsid w:val="00BE1ED2"/>
    <w:rsid w:val="00BE31CD"/>
    <w:rsid w:val="00BE3933"/>
    <w:rsid w:val="00BE41FE"/>
    <w:rsid w:val="00BE522D"/>
    <w:rsid w:val="00BE54EE"/>
    <w:rsid w:val="00BE59BD"/>
    <w:rsid w:val="00BE5EAF"/>
    <w:rsid w:val="00BE5F1C"/>
    <w:rsid w:val="00BE79E9"/>
    <w:rsid w:val="00BF062A"/>
    <w:rsid w:val="00BF0A57"/>
    <w:rsid w:val="00BF16CF"/>
    <w:rsid w:val="00BF25B3"/>
    <w:rsid w:val="00BF437E"/>
    <w:rsid w:val="00BF4F92"/>
    <w:rsid w:val="00BF649F"/>
    <w:rsid w:val="00BF77A1"/>
    <w:rsid w:val="00C00082"/>
    <w:rsid w:val="00C00C38"/>
    <w:rsid w:val="00C018E1"/>
    <w:rsid w:val="00C02293"/>
    <w:rsid w:val="00C0275A"/>
    <w:rsid w:val="00C02A76"/>
    <w:rsid w:val="00C03196"/>
    <w:rsid w:val="00C03284"/>
    <w:rsid w:val="00C03875"/>
    <w:rsid w:val="00C03D9D"/>
    <w:rsid w:val="00C044F1"/>
    <w:rsid w:val="00C04763"/>
    <w:rsid w:val="00C0596E"/>
    <w:rsid w:val="00C06DE2"/>
    <w:rsid w:val="00C06E07"/>
    <w:rsid w:val="00C07961"/>
    <w:rsid w:val="00C07E6F"/>
    <w:rsid w:val="00C104DD"/>
    <w:rsid w:val="00C10980"/>
    <w:rsid w:val="00C11496"/>
    <w:rsid w:val="00C11DA5"/>
    <w:rsid w:val="00C12064"/>
    <w:rsid w:val="00C12AF6"/>
    <w:rsid w:val="00C12BA7"/>
    <w:rsid w:val="00C12BF1"/>
    <w:rsid w:val="00C12F18"/>
    <w:rsid w:val="00C13049"/>
    <w:rsid w:val="00C1361C"/>
    <w:rsid w:val="00C13727"/>
    <w:rsid w:val="00C1417C"/>
    <w:rsid w:val="00C16EB1"/>
    <w:rsid w:val="00C17376"/>
    <w:rsid w:val="00C17749"/>
    <w:rsid w:val="00C214E6"/>
    <w:rsid w:val="00C215EA"/>
    <w:rsid w:val="00C217F7"/>
    <w:rsid w:val="00C23300"/>
    <w:rsid w:val="00C233C6"/>
    <w:rsid w:val="00C233F9"/>
    <w:rsid w:val="00C23511"/>
    <w:rsid w:val="00C24F31"/>
    <w:rsid w:val="00C253FB"/>
    <w:rsid w:val="00C25EDA"/>
    <w:rsid w:val="00C26212"/>
    <w:rsid w:val="00C2623F"/>
    <w:rsid w:val="00C27BC7"/>
    <w:rsid w:val="00C30DE4"/>
    <w:rsid w:val="00C31286"/>
    <w:rsid w:val="00C312BB"/>
    <w:rsid w:val="00C3146D"/>
    <w:rsid w:val="00C3217B"/>
    <w:rsid w:val="00C343F8"/>
    <w:rsid w:val="00C34F8F"/>
    <w:rsid w:val="00C3550F"/>
    <w:rsid w:val="00C358DE"/>
    <w:rsid w:val="00C36184"/>
    <w:rsid w:val="00C36505"/>
    <w:rsid w:val="00C36519"/>
    <w:rsid w:val="00C40A85"/>
    <w:rsid w:val="00C40ED7"/>
    <w:rsid w:val="00C41703"/>
    <w:rsid w:val="00C41EA3"/>
    <w:rsid w:val="00C4253A"/>
    <w:rsid w:val="00C431A8"/>
    <w:rsid w:val="00C433A4"/>
    <w:rsid w:val="00C437E2"/>
    <w:rsid w:val="00C44024"/>
    <w:rsid w:val="00C4492D"/>
    <w:rsid w:val="00C44953"/>
    <w:rsid w:val="00C44A0B"/>
    <w:rsid w:val="00C44A48"/>
    <w:rsid w:val="00C4552B"/>
    <w:rsid w:val="00C458D2"/>
    <w:rsid w:val="00C4631D"/>
    <w:rsid w:val="00C475E8"/>
    <w:rsid w:val="00C50059"/>
    <w:rsid w:val="00C508FF"/>
    <w:rsid w:val="00C523CC"/>
    <w:rsid w:val="00C5331C"/>
    <w:rsid w:val="00C5428F"/>
    <w:rsid w:val="00C54639"/>
    <w:rsid w:val="00C549D8"/>
    <w:rsid w:val="00C54B15"/>
    <w:rsid w:val="00C5531B"/>
    <w:rsid w:val="00C5559B"/>
    <w:rsid w:val="00C570E2"/>
    <w:rsid w:val="00C570F9"/>
    <w:rsid w:val="00C5743A"/>
    <w:rsid w:val="00C57CF7"/>
    <w:rsid w:val="00C601C5"/>
    <w:rsid w:val="00C601EC"/>
    <w:rsid w:val="00C611B3"/>
    <w:rsid w:val="00C61C0F"/>
    <w:rsid w:val="00C62792"/>
    <w:rsid w:val="00C62FAA"/>
    <w:rsid w:val="00C6326B"/>
    <w:rsid w:val="00C63A18"/>
    <w:rsid w:val="00C64955"/>
    <w:rsid w:val="00C65E72"/>
    <w:rsid w:val="00C67179"/>
    <w:rsid w:val="00C67524"/>
    <w:rsid w:val="00C6766A"/>
    <w:rsid w:val="00C70578"/>
    <w:rsid w:val="00C7079B"/>
    <w:rsid w:val="00C71F98"/>
    <w:rsid w:val="00C726BE"/>
    <w:rsid w:val="00C73499"/>
    <w:rsid w:val="00C73879"/>
    <w:rsid w:val="00C755D3"/>
    <w:rsid w:val="00C76CCB"/>
    <w:rsid w:val="00C7733A"/>
    <w:rsid w:val="00C8038F"/>
    <w:rsid w:val="00C8042A"/>
    <w:rsid w:val="00C84D25"/>
    <w:rsid w:val="00C85BCF"/>
    <w:rsid w:val="00C86E58"/>
    <w:rsid w:val="00C90052"/>
    <w:rsid w:val="00C93C2A"/>
    <w:rsid w:val="00C94939"/>
    <w:rsid w:val="00C95B2B"/>
    <w:rsid w:val="00C96087"/>
    <w:rsid w:val="00CA0E5D"/>
    <w:rsid w:val="00CA1936"/>
    <w:rsid w:val="00CA1F76"/>
    <w:rsid w:val="00CA2606"/>
    <w:rsid w:val="00CA278A"/>
    <w:rsid w:val="00CA2C0D"/>
    <w:rsid w:val="00CA2FB8"/>
    <w:rsid w:val="00CA36E1"/>
    <w:rsid w:val="00CA3752"/>
    <w:rsid w:val="00CA4943"/>
    <w:rsid w:val="00CA545E"/>
    <w:rsid w:val="00CA59B4"/>
    <w:rsid w:val="00CA6C09"/>
    <w:rsid w:val="00CA7243"/>
    <w:rsid w:val="00CA7AC2"/>
    <w:rsid w:val="00CB0F34"/>
    <w:rsid w:val="00CB104E"/>
    <w:rsid w:val="00CB1491"/>
    <w:rsid w:val="00CB18C8"/>
    <w:rsid w:val="00CB222A"/>
    <w:rsid w:val="00CB4390"/>
    <w:rsid w:val="00CB533B"/>
    <w:rsid w:val="00CB5EDB"/>
    <w:rsid w:val="00CB6D0C"/>
    <w:rsid w:val="00CB731F"/>
    <w:rsid w:val="00CB776D"/>
    <w:rsid w:val="00CB787F"/>
    <w:rsid w:val="00CC05BC"/>
    <w:rsid w:val="00CC0CA9"/>
    <w:rsid w:val="00CC1A3B"/>
    <w:rsid w:val="00CC231B"/>
    <w:rsid w:val="00CC3529"/>
    <w:rsid w:val="00CC3797"/>
    <w:rsid w:val="00CC453F"/>
    <w:rsid w:val="00CC489A"/>
    <w:rsid w:val="00CC5C78"/>
    <w:rsid w:val="00CC60CF"/>
    <w:rsid w:val="00CC6ACD"/>
    <w:rsid w:val="00CC7669"/>
    <w:rsid w:val="00CD04BF"/>
    <w:rsid w:val="00CD17AD"/>
    <w:rsid w:val="00CD190A"/>
    <w:rsid w:val="00CD1AAB"/>
    <w:rsid w:val="00CD1FCC"/>
    <w:rsid w:val="00CD21CC"/>
    <w:rsid w:val="00CD2438"/>
    <w:rsid w:val="00CD2DE3"/>
    <w:rsid w:val="00CD30BF"/>
    <w:rsid w:val="00CD332D"/>
    <w:rsid w:val="00CD3492"/>
    <w:rsid w:val="00CD4344"/>
    <w:rsid w:val="00CD4709"/>
    <w:rsid w:val="00CD5AAC"/>
    <w:rsid w:val="00CD5B8C"/>
    <w:rsid w:val="00CD6DA9"/>
    <w:rsid w:val="00CE018B"/>
    <w:rsid w:val="00CE0754"/>
    <w:rsid w:val="00CE1AEB"/>
    <w:rsid w:val="00CE23AA"/>
    <w:rsid w:val="00CE29EF"/>
    <w:rsid w:val="00CE4EBF"/>
    <w:rsid w:val="00CE60A0"/>
    <w:rsid w:val="00CE6AD2"/>
    <w:rsid w:val="00CE75C8"/>
    <w:rsid w:val="00CE791D"/>
    <w:rsid w:val="00CE7984"/>
    <w:rsid w:val="00CE7AEE"/>
    <w:rsid w:val="00CE7BC6"/>
    <w:rsid w:val="00CF01C4"/>
    <w:rsid w:val="00CF0837"/>
    <w:rsid w:val="00CF10EF"/>
    <w:rsid w:val="00CF2BA9"/>
    <w:rsid w:val="00CF3504"/>
    <w:rsid w:val="00CF35F0"/>
    <w:rsid w:val="00CF3602"/>
    <w:rsid w:val="00CF360F"/>
    <w:rsid w:val="00CF3A2C"/>
    <w:rsid w:val="00CF44AB"/>
    <w:rsid w:val="00CF4825"/>
    <w:rsid w:val="00CF4D04"/>
    <w:rsid w:val="00CF5996"/>
    <w:rsid w:val="00CF647F"/>
    <w:rsid w:val="00CF73E2"/>
    <w:rsid w:val="00CF7BC4"/>
    <w:rsid w:val="00CF7CC5"/>
    <w:rsid w:val="00D002A3"/>
    <w:rsid w:val="00D02AC7"/>
    <w:rsid w:val="00D0328C"/>
    <w:rsid w:val="00D03C0D"/>
    <w:rsid w:val="00D03D0D"/>
    <w:rsid w:val="00D03DC2"/>
    <w:rsid w:val="00D04655"/>
    <w:rsid w:val="00D04A67"/>
    <w:rsid w:val="00D04EEF"/>
    <w:rsid w:val="00D0536E"/>
    <w:rsid w:val="00D05A47"/>
    <w:rsid w:val="00D05B46"/>
    <w:rsid w:val="00D05F33"/>
    <w:rsid w:val="00D06579"/>
    <w:rsid w:val="00D1007D"/>
    <w:rsid w:val="00D103A3"/>
    <w:rsid w:val="00D1093A"/>
    <w:rsid w:val="00D13B87"/>
    <w:rsid w:val="00D13EA0"/>
    <w:rsid w:val="00D14FF7"/>
    <w:rsid w:val="00D15061"/>
    <w:rsid w:val="00D15BCD"/>
    <w:rsid w:val="00D15F29"/>
    <w:rsid w:val="00D16340"/>
    <w:rsid w:val="00D1714C"/>
    <w:rsid w:val="00D17253"/>
    <w:rsid w:val="00D20530"/>
    <w:rsid w:val="00D22A3B"/>
    <w:rsid w:val="00D22D7B"/>
    <w:rsid w:val="00D22FE6"/>
    <w:rsid w:val="00D244C9"/>
    <w:rsid w:val="00D24D85"/>
    <w:rsid w:val="00D25F60"/>
    <w:rsid w:val="00D26347"/>
    <w:rsid w:val="00D26CE6"/>
    <w:rsid w:val="00D26DD5"/>
    <w:rsid w:val="00D270A7"/>
    <w:rsid w:val="00D278AC"/>
    <w:rsid w:val="00D3052D"/>
    <w:rsid w:val="00D30C44"/>
    <w:rsid w:val="00D3105F"/>
    <w:rsid w:val="00D31260"/>
    <w:rsid w:val="00D32057"/>
    <w:rsid w:val="00D32342"/>
    <w:rsid w:val="00D327B2"/>
    <w:rsid w:val="00D36505"/>
    <w:rsid w:val="00D37305"/>
    <w:rsid w:val="00D4057F"/>
    <w:rsid w:val="00D41902"/>
    <w:rsid w:val="00D41AEC"/>
    <w:rsid w:val="00D41EE9"/>
    <w:rsid w:val="00D42F4D"/>
    <w:rsid w:val="00D43F30"/>
    <w:rsid w:val="00D44A7E"/>
    <w:rsid w:val="00D44B2B"/>
    <w:rsid w:val="00D44E5B"/>
    <w:rsid w:val="00D45851"/>
    <w:rsid w:val="00D45A2D"/>
    <w:rsid w:val="00D45F97"/>
    <w:rsid w:val="00D4667B"/>
    <w:rsid w:val="00D505CD"/>
    <w:rsid w:val="00D50BEB"/>
    <w:rsid w:val="00D50C55"/>
    <w:rsid w:val="00D515CC"/>
    <w:rsid w:val="00D5166A"/>
    <w:rsid w:val="00D516CF"/>
    <w:rsid w:val="00D526D0"/>
    <w:rsid w:val="00D52830"/>
    <w:rsid w:val="00D52A17"/>
    <w:rsid w:val="00D52C23"/>
    <w:rsid w:val="00D52EBE"/>
    <w:rsid w:val="00D54CAA"/>
    <w:rsid w:val="00D56E85"/>
    <w:rsid w:val="00D57B23"/>
    <w:rsid w:val="00D6055B"/>
    <w:rsid w:val="00D60745"/>
    <w:rsid w:val="00D60768"/>
    <w:rsid w:val="00D60A66"/>
    <w:rsid w:val="00D61153"/>
    <w:rsid w:val="00D6192B"/>
    <w:rsid w:val="00D61E9E"/>
    <w:rsid w:val="00D6283C"/>
    <w:rsid w:val="00D629CC"/>
    <w:rsid w:val="00D636D6"/>
    <w:rsid w:val="00D65891"/>
    <w:rsid w:val="00D65BCB"/>
    <w:rsid w:val="00D66887"/>
    <w:rsid w:val="00D6701E"/>
    <w:rsid w:val="00D67CDD"/>
    <w:rsid w:val="00D70D35"/>
    <w:rsid w:val="00D71677"/>
    <w:rsid w:val="00D71859"/>
    <w:rsid w:val="00D71FA1"/>
    <w:rsid w:val="00D732EC"/>
    <w:rsid w:val="00D7406E"/>
    <w:rsid w:val="00D75007"/>
    <w:rsid w:val="00D767FB"/>
    <w:rsid w:val="00D80C25"/>
    <w:rsid w:val="00D82139"/>
    <w:rsid w:val="00D83BB6"/>
    <w:rsid w:val="00D84026"/>
    <w:rsid w:val="00D848D8"/>
    <w:rsid w:val="00D851F2"/>
    <w:rsid w:val="00D855F6"/>
    <w:rsid w:val="00D857F7"/>
    <w:rsid w:val="00D85D49"/>
    <w:rsid w:val="00D86958"/>
    <w:rsid w:val="00D86D87"/>
    <w:rsid w:val="00D86F14"/>
    <w:rsid w:val="00D87317"/>
    <w:rsid w:val="00D8789B"/>
    <w:rsid w:val="00D903F3"/>
    <w:rsid w:val="00D904BB"/>
    <w:rsid w:val="00D90562"/>
    <w:rsid w:val="00D9127F"/>
    <w:rsid w:val="00D91809"/>
    <w:rsid w:val="00D91FF5"/>
    <w:rsid w:val="00D92130"/>
    <w:rsid w:val="00D93AAE"/>
    <w:rsid w:val="00D941CE"/>
    <w:rsid w:val="00D94867"/>
    <w:rsid w:val="00D956CE"/>
    <w:rsid w:val="00D95C52"/>
    <w:rsid w:val="00D95DC7"/>
    <w:rsid w:val="00D95E6A"/>
    <w:rsid w:val="00D9723D"/>
    <w:rsid w:val="00D97396"/>
    <w:rsid w:val="00D97CA4"/>
    <w:rsid w:val="00DA04B0"/>
    <w:rsid w:val="00DA088D"/>
    <w:rsid w:val="00DA31CF"/>
    <w:rsid w:val="00DA3336"/>
    <w:rsid w:val="00DA3645"/>
    <w:rsid w:val="00DA43F0"/>
    <w:rsid w:val="00DA44BB"/>
    <w:rsid w:val="00DA4AF0"/>
    <w:rsid w:val="00DA5E95"/>
    <w:rsid w:val="00DA7740"/>
    <w:rsid w:val="00DB01F0"/>
    <w:rsid w:val="00DB16DF"/>
    <w:rsid w:val="00DB1F12"/>
    <w:rsid w:val="00DB2883"/>
    <w:rsid w:val="00DB2919"/>
    <w:rsid w:val="00DB353E"/>
    <w:rsid w:val="00DB583A"/>
    <w:rsid w:val="00DB6666"/>
    <w:rsid w:val="00DB694E"/>
    <w:rsid w:val="00DB6B53"/>
    <w:rsid w:val="00DC0C67"/>
    <w:rsid w:val="00DC3C9B"/>
    <w:rsid w:val="00DC3EF1"/>
    <w:rsid w:val="00DC412D"/>
    <w:rsid w:val="00DC44FF"/>
    <w:rsid w:val="00DC463F"/>
    <w:rsid w:val="00DC4701"/>
    <w:rsid w:val="00DC5F2B"/>
    <w:rsid w:val="00DC61F2"/>
    <w:rsid w:val="00DC6512"/>
    <w:rsid w:val="00DC74AF"/>
    <w:rsid w:val="00DD0185"/>
    <w:rsid w:val="00DD1A30"/>
    <w:rsid w:val="00DD1B17"/>
    <w:rsid w:val="00DD1D39"/>
    <w:rsid w:val="00DD2C05"/>
    <w:rsid w:val="00DD3174"/>
    <w:rsid w:val="00DD4FCA"/>
    <w:rsid w:val="00DD5355"/>
    <w:rsid w:val="00DD53C6"/>
    <w:rsid w:val="00DD55F1"/>
    <w:rsid w:val="00DD59F2"/>
    <w:rsid w:val="00DD60EF"/>
    <w:rsid w:val="00DD6BE8"/>
    <w:rsid w:val="00DD6D8B"/>
    <w:rsid w:val="00DD7CAC"/>
    <w:rsid w:val="00DE1B35"/>
    <w:rsid w:val="00DE1DB4"/>
    <w:rsid w:val="00DE358E"/>
    <w:rsid w:val="00DE39A4"/>
    <w:rsid w:val="00DE3C7F"/>
    <w:rsid w:val="00DE3FB4"/>
    <w:rsid w:val="00DE415C"/>
    <w:rsid w:val="00DE4768"/>
    <w:rsid w:val="00DE491B"/>
    <w:rsid w:val="00DE6D09"/>
    <w:rsid w:val="00DE7C71"/>
    <w:rsid w:val="00DF04FA"/>
    <w:rsid w:val="00DF1AC4"/>
    <w:rsid w:val="00DF2385"/>
    <w:rsid w:val="00DF23BE"/>
    <w:rsid w:val="00DF2A75"/>
    <w:rsid w:val="00DF2EEC"/>
    <w:rsid w:val="00DF4AEC"/>
    <w:rsid w:val="00DF5497"/>
    <w:rsid w:val="00DF554D"/>
    <w:rsid w:val="00DF5E3D"/>
    <w:rsid w:val="00DF610D"/>
    <w:rsid w:val="00E0008E"/>
    <w:rsid w:val="00E00B7B"/>
    <w:rsid w:val="00E00BC2"/>
    <w:rsid w:val="00E00CDE"/>
    <w:rsid w:val="00E01319"/>
    <w:rsid w:val="00E01765"/>
    <w:rsid w:val="00E02140"/>
    <w:rsid w:val="00E022D3"/>
    <w:rsid w:val="00E02BCE"/>
    <w:rsid w:val="00E02FD6"/>
    <w:rsid w:val="00E03FED"/>
    <w:rsid w:val="00E04375"/>
    <w:rsid w:val="00E0625F"/>
    <w:rsid w:val="00E06271"/>
    <w:rsid w:val="00E064E4"/>
    <w:rsid w:val="00E06E89"/>
    <w:rsid w:val="00E070D6"/>
    <w:rsid w:val="00E07979"/>
    <w:rsid w:val="00E07E6E"/>
    <w:rsid w:val="00E07F34"/>
    <w:rsid w:val="00E10C1F"/>
    <w:rsid w:val="00E1128C"/>
    <w:rsid w:val="00E124DE"/>
    <w:rsid w:val="00E1298D"/>
    <w:rsid w:val="00E12D57"/>
    <w:rsid w:val="00E12F92"/>
    <w:rsid w:val="00E131EB"/>
    <w:rsid w:val="00E13431"/>
    <w:rsid w:val="00E134D5"/>
    <w:rsid w:val="00E13517"/>
    <w:rsid w:val="00E13916"/>
    <w:rsid w:val="00E145AC"/>
    <w:rsid w:val="00E1477F"/>
    <w:rsid w:val="00E14970"/>
    <w:rsid w:val="00E14BAE"/>
    <w:rsid w:val="00E15614"/>
    <w:rsid w:val="00E15A1E"/>
    <w:rsid w:val="00E1603A"/>
    <w:rsid w:val="00E1650D"/>
    <w:rsid w:val="00E17AA4"/>
    <w:rsid w:val="00E17FED"/>
    <w:rsid w:val="00E2003E"/>
    <w:rsid w:val="00E2018B"/>
    <w:rsid w:val="00E20200"/>
    <w:rsid w:val="00E20CE7"/>
    <w:rsid w:val="00E20F06"/>
    <w:rsid w:val="00E212F2"/>
    <w:rsid w:val="00E221BE"/>
    <w:rsid w:val="00E243B0"/>
    <w:rsid w:val="00E24C9A"/>
    <w:rsid w:val="00E254D4"/>
    <w:rsid w:val="00E25A76"/>
    <w:rsid w:val="00E25CD8"/>
    <w:rsid w:val="00E26E0E"/>
    <w:rsid w:val="00E27E34"/>
    <w:rsid w:val="00E320AC"/>
    <w:rsid w:val="00E328A3"/>
    <w:rsid w:val="00E33C73"/>
    <w:rsid w:val="00E34753"/>
    <w:rsid w:val="00E36285"/>
    <w:rsid w:val="00E36D2A"/>
    <w:rsid w:val="00E37633"/>
    <w:rsid w:val="00E3781A"/>
    <w:rsid w:val="00E40A83"/>
    <w:rsid w:val="00E40DD6"/>
    <w:rsid w:val="00E40EB9"/>
    <w:rsid w:val="00E40FE5"/>
    <w:rsid w:val="00E40FE9"/>
    <w:rsid w:val="00E42862"/>
    <w:rsid w:val="00E42F5D"/>
    <w:rsid w:val="00E43DBF"/>
    <w:rsid w:val="00E45381"/>
    <w:rsid w:val="00E45E7F"/>
    <w:rsid w:val="00E46B5C"/>
    <w:rsid w:val="00E46D9B"/>
    <w:rsid w:val="00E50A06"/>
    <w:rsid w:val="00E510DE"/>
    <w:rsid w:val="00E510F0"/>
    <w:rsid w:val="00E51B14"/>
    <w:rsid w:val="00E52C78"/>
    <w:rsid w:val="00E538EB"/>
    <w:rsid w:val="00E549A9"/>
    <w:rsid w:val="00E549FE"/>
    <w:rsid w:val="00E55B8A"/>
    <w:rsid w:val="00E566D9"/>
    <w:rsid w:val="00E568C4"/>
    <w:rsid w:val="00E57ABB"/>
    <w:rsid w:val="00E61A6E"/>
    <w:rsid w:val="00E61AE0"/>
    <w:rsid w:val="00E6397C"/>
    <w:rsid w:val="00E63C56"/>
    <w:rsid w:val="00E641F2"/>
    <w:rsid w:val="00E64C6D"/>
    <w:rsid w:val="00E6597E"/>
    <w:rsid w:val="00E65BB1"/>
    <w:rsid w:val="00E65E31"/>
    <w:rsid w:val="00E66221"/>
    <w:rsid w:val="00E668D7"/>
    <w:rsid w:val="00E67C62"/>
    <w:rsid w:val="00E704A2"/>
    <w:rsid w:val="00E705A2"/>
    <w:rsid w:val="00E70F4C"/>
    <w:rsid w:val="00E71339"/>
    <w:rsid w:val="00E71828"/>
    <w:rsid w:val="00E71A2B"/>
    <w:rsid w:val="00E720C7"/>
    <w:rsid w:val="00E729D1"/>
    <w:rsid w:val="00E733EE"/>
    <w:rsid w:val="00E74A30"/>
    <w:rsid w:val="00E753EF"/>
    <w:rsid w:val="00E770D3"/>
    <w:rsid w:val="00E7791C"/>
    <w:rsid w:val="00E80377"/>
    <w:rsid w:val="00E809AE"/>
    <w:rsid w:val="00E81247"/>
    <w:rsid w:val="00E81311"/>
    <w:rsid w:val="00E817FB"/>
    <w:rsid w:val="00E81A32"/>
    <w:rsid w:val="00E81FFF"/>
    <w:rsid w:val="00E826A8"/>
    <w:rsid w:val="00E828C1"/>
    <w:rsid w:val="00E82BF4"/>
    <w:rsid w:val="00E82DAA"/>
    <w:rsid w:val="00E82F3D"/>
    <w:rsid w:val="00E84070"/>
    <w:rsid w:val="00E855F8"/>
    <w:rsid w:val="00E85D11"/>
    <w:rsid w:val="00E861C9"/>
    <w:rsid w:val="00E87031"/>
    <w:rsid w:val="00E87511"/>
    <w:rsid w:val="00E87680"/>
    <w:rsid w:val="00E87D59"/>
    <w:rsid w:val="00E87F63"/>
    <w:rsid w:val="00E90242"/>
    <w:rsid w:val="00E90A62"/>
    <w:rsid w:val="00E918E0"/>
    <w:rsid w:val="00E925B3"/>
    <w:rsid w:val="00E92DF2"/>
    <w:rsid w:val="00E93791"/>
    <w:rsid w:val="00E95431"/>
    <w:rsid w:val="00E956F4"/>
    <w:rsid w:val="00E95D9B"/>
    <w:rsid w:val="00EA0B5E"/>
    <w:rsid w:val="00EA0CA0"/>
    <w:rsid w:val="00EA0DB4"/>
    <w:rsid w:val="00EA0E39"/>
    <w:rsid w:val="00EA104E"/>
    <w:rsid w:val="00EA16A4"/>
    <w:rsid w:val="00EA1798"/>
    <w:rsid w:val="00EA2513"/>
    <w:rsid w:val="00EA2A3E"/>
    <w:rsid w:val="00EA2C0C"/>
    <w:rsid w:val="00EA4EC1"/>
    <w:rsid w:val="00EA5D6D"/>
    <w:rsid w:val="00EA6DF2"/>
    <w:rsid w:val="00EA7D9E"/>
    <w:rsid w:val="00EA7F5F"/>
    <w:rsid w:val="00EB03C6"/>
    <w:rsid w:val="00EB0EF0"/>
    <w:rsid w:val="00EB18B5"/>
    <w:rsid w:val="00EB4C0D"/>
    <w:rsid w:val="00EB52B1"/>
    <w:rsid w:val="00EB5939"/>
    <w:rsid w:val="00EB6D32"/>
    <w:rsid w:val="00EC0355"/>
    <w:rsid w:val="00EC087A"/>
    <w:rsid w:val="00EC088C"/>
    <w:rsid w:val="00EC0BE1"/>
    <w:rsid w:val="00EC1330"/>
    <w:rsid w:val="00EC26B3"/>
    <w:rsid w:val="00EC2D5A"/>
    <w:rsid w:val="00EC2F38"/>
    <w:rsid w:val="00EC3398"/>
    <w:rsid w:val="00EC4369"/>
    <w:rsid w:val="00EC4F18"/>
    <w:rsid w:val="00EC52B8"/>
    <w:rsid w:val="00EC56BE"/>
    <w:rsid w:val="00EC7758"/>
    <w:rsid w:val="00EC7D0B"/>
    <w:rsid w:val="00EC7DA3"/>
    <w:rsid w:val="00EC7EF8"/>
    <w:rsid w:val="00EC7FD1"/>
    <w:rsid w:val="00ED0746"/>
    <w:rsid w:val="00ED0A19"/>
    <w:rsid w:val="00ED0CF4"/>
    <w:rsid w:val="00ED0D51"/>
    <w:rsid w:val="00ED1D93"/>
    <w:rsid w:val="00ED2ACF"/>
    <w:rsid w:val="00ED504A"/>
    <w:rsid w:val="00ED51A5"/>
    <w:rsid w:val="00ED596B"/>
    <w:rsid w:val="00ED6DAD"/>
    <w:rsid w:val="00ED6F30"/>
    <w:rsid w:val="00ED7045"/>
    <w:rsid w:val="00ED73DF"/>
    <w:rsid w:val="00ED781F"/>
    <w:rsid w:val="00EE00CF"/>
    <w:rsid w:val="00EE0F2D"/>
    <w:rsid w:val="00EE11D7"/>
    <w:rsid w:val="00EE1FF4"/>
    <w:rsid w:val="00EE266E"/>
    <w:rsid w:val="00EE2956"/>
    <w:rsid w:val="00EE32FD"/>
    <w:rsid w:val="00EE3949"/>
    <w:rsid w:val="00EE4559"/>
    <w:rsid w:val="00EE487C"/>
    <w:rsid w:val="00EE4EA0"/>
    <w:rsid w:val="00EE52E1"/>
    <w:rsid w:val="00EE5370"/>
    <w:rsid w:val="00EE5AFC"/>
    <w:rsid w:val="00EE674C"/>
    <w:rsid w:val="00EE6AEC"/>
    <w:rsid w:val="00EE7294"/>
    <w:rsid w:val="00EE766D"/>
    <w:rsid w:val="00EF25CA"/>
    <w:rsid w:val="00EF35D5"/>
    <w:rsid w:val="00EF3EF8"/>
    <w:rsid w:val="00EF3F91"/>
    <w:rsid w:val="00EF4E8B"/>
    <w:rsid w:val="00EF5F13"/>
    <w:rsid w:val="00EF6073"/>
    <w:rsid w:val="00EF6272"/>
    <w:rsid w:val="00EF6FD0"/>
    <w:rsid w:val="00EF7016"/>
    <w:rsid w:val="00F010EA"/>
    <w:rsid w:val="00F012D1"/>
    <w:rsid w:val="00F012E1"/>
    <w:rsid w:val="00F0184C"/>
    <w:rsid w:val="00F022B4"/>
    <w:rsid w:val="00F04068"/>
    <w:rsid w:val="00F056E5"/>
    <w:rsid w:val="00F066DE"/>
    <w:rsid w:val="00F068C8"/>
    <w:rsid w:val="00F06E9D"/>
    <w:rsid w:val="00F074DC"/>
    <w:rsid w:val="00F079F0"/>
    <w:rsid w:val="00F07F0D"/>
    <w:rsid w:val="00F07FB4"/>
    <w:rsid w:val="00F10E87"/>
    <w:rsid w:val="00F11802"/>
    <w:rsid w:val="00F11C11"/>
    <w:rsid w:val="00F1206B"/>
    <w:rsid w:val="00F12737"/>
    <w:rsid w:val="00F13817"/>
    <w:rsid w:val="00F13BA8"/>
    <w:rsid w:val="00F13BF2"/>
    <w:rsid w:val="00F170FF"/>
    <w:rsid w:val="00F20677"/>
    <w:rsid w:val="00F22368"/>
    <w:rsid w:val="00F22A44"/>
    <w:rsid w:val="00F23027"/>
    <w:rsid w:val="00F25EB8"/>
    <w:rsid w:val="00F26666"/>
    <w:rsid w:val="00F26C45"/>
    <w:rsid w:val="00F2740D"/>
    <w:rsid w:val="00F27D8C"/>
    <w:rsid w:val="00F30A63"/>
    <w:rsid w:val="00F32308"/>
    <w:rsid w:val="00F346FF"/>
    <w:rsid w:val="00F34933"/>
    <w:rsid w:val="00F34D7C"/>
    <w:rsid w:val="00F34EAC"/>
    <w:rsid w:val="00F35613"/>
    <w:rsid w:val="00F35E69"/>
    <w:rsid w:val="00F37492"/>
    <w:rsid w:val="00F3749A"/>
    <w:rsid w:val="00F37777"/>
    <w:rsid w:val="00F401E7"/>
    <w:rsid w:val="00F407C0"/>
    <w:rsid w:val="00F40E01"/>
    <w:rsid w:val="00F40E6D"/>
    <w:rsid w:val="00F40F9B"/>
    <w:rsid w:val="00F416D0"/>
    <w:rsid w:val="00F41926"/>
    <w:rsid w:val="00F42F8F"/>
    <w:rsid w:val="00F42FF4"/>
    <w:rsid w:val="00F4332C"/>
    <w:rsid w:val="00F43AC1"/>
    <w:rsid w:val="00F44B32"/>
    <w:rsid w:val="00F451F1"/>
    <w:rsid w:val="00F46B92"/>
    <w:rsid w:val="00F50048"/>
    <w:rsid w:val="00F50397"/>
    <w:rsid w:val="00F520A0"/>
    <w:rsid w:val="00F5359A"/>
    <w:rsid w:val="00F53727"/>
    <w:rsid w:val="00F53EF0"/>
    <w:rsid w:val="00F5417E"/>
    <w:rsid w:val="00F5463D"/>
    <w:rsid w:val="00F54C88"/>
    <w:rsid w:val="00F55726"/>
    <w:rsid w:val="00F55D2C"/>
    <w:rsid w:val="00F55F72"/>
    <w:rsid w:val="00F5650B"/>
    <w:rsid w:val="00F56A3C"/>
    <w:rsid w:val="00F60304"/>
    <w:rsid w:val="00F607F5"/>
    <w:rsid w:val="00F608BB"/>
    <w:rsid w:val="00F610FC"/>
    <w:rsid w:val="00F61AD8"/>
    <w:rsid w:val="00F62A01"/>
    <w:rsid w:val="00F659DD"/>
    <w:rsid w:val="00F65BBA"/>
    <w:rsid w:val="00F66E34"/>
    <w:rsid w:val="00F66F72"/>
    <w:rsid w:val="00F670F2"/>
    <w:rsid w:val="00F675BA"/>
    <w:rsid w:val="00F6789D"/>
    <w:rsid w:val="00F70C1A"/>
    <w:rsid w:val="00F71980"/>
    <w:rsid w:val="00F71A8F"/>
    <w:rsid w:val="00F725BF"/>
    <w:rsid w:val="00F72999"/>
    <w:rsid w:val="00F72FBA"/>
    <w:rsid w:val="00F73A99"/>
    <w:rsid w:val="00F7417D"/>
    <w:rsid w:val="00F74591"/>
    <w:rsid w:val="00F7577D"/>
    <w:rsid w:val="00F759EB"/>
    <w:rsid w:val="00F75DBF"/>
    <w:rsid w:val="00F76282"/>
    <w:rsid w:val="00F77E30"/>
    <w:rsid w:val="00F804B3"/>
    <w:rsid w:val="00F8070B"/>
    <w:rsid w:val="00F80D85"/>
    <w:rsid w:val="00F815DF"/>
    <w:rsid w:val="00F82AAD"/>
    <w:rsid w:val="00F82DDB"/>
    <w:rsid w:val="00F839B5"/>
    <w:rsid w:val="00F842B8"/>
    <w:rsid w:val="00F842C5"/>
    <w:rsid w:val="00F84E02"/>
    <w:rsid w:val="00F84E87"/>
    <w:rsid w:val="00F85C4A"/>
    <w:rsid w:val="00F867CA"/>
    <w:rsid w:val="00F8788D"/>
    <w:rsid w:val="00F87F80"/>
    <w:rsid w:val="00F90ECA"/>
    <w:rsid w:val="00F91074"/>
    <w:rsid w:val="00F93B98"/>
    <w:rsid w:val="00F93EAC"/>
    <w:rsid w:val="00F959FB"/>
    <w:rsid w:val="00F96A3D"/>
    <w:rsid w:val="00F97D47"/>
    <w:rsid w:val="00FA1370"/>
    <w:rsid w:val="00FA17F1"/>
    <w:rsid w:val="00FA1ED2"/>
    <w:rsid w:val="00FA20D4"/>
    <w:rsid w:val="00FA2939"/>
    <w:rsid w:val="00FA39A6"/>
    <w:rsid w:val="00FA3E86"/>
    <w:rsid w:val="00FA4E03"/>
    <w:rsid w:val="00FA5467"/>
    <w:rsid w:val="00FA5E2D"/>
    <w:rsid w:val="00FA62DF"/>
    <w:rsid w:val="00FA6589"/>
    <w:rsid w:val="00FA67DB"/>
    <w:rsid w:val="00FA6803"/>
    <w:rsid w:val="00FB0041"/>
    <w:rsid w:val="00FB1F96"/>
    <w:rsid w:val="00FB2002"/>
    <w:rsid w:val="00FB3809"/>
    <w:rsid w:val="00FB571E"/>
    <w:rsid w:val="00FB5A52"/>
    <w:rsid w:val="00FB603F"/>
    <w:rsid w:val="00FB6968"/>
    <w:rsid w:val="00FB6CD8"/>
    <w:rsid w:val="00FC05C4"/>
    <w:rsid w:val="00FC157E"/>
    <w:rsid w:val="00FC2890"/>
    <w:rsid w:val="00FC43B8"/>
    <w:rsid w:val="00FC43BA"/>
    <w:rsid w:val="00FC453F"/>
    <w:rsid w:val="00FC481C"/>
    <w:rsid w:val="00FC490C"/>
    <w:rsid w:val="00FC56B3"/>
    <w:rsid w:val="00FC63D1"/>
    <w:rsid w:val="00FC6851"/>
    <w:rsid w:val="00FC6B03"/>
    <w:rsid w:val="00FD02EB"/>
    <w:rsid w:val="00FD06E2"/>
    <w:rsid w:val="00FD0FBB"/>
    <w:rsid w:val="00FD10DB"/>
    <w:rsid w:val="00FD18D9"/>
    <w:rsid w:val="00FD225D"/>
    <w:rsid w:val="00FD244C"/>
    <w:rsid w:val="00FD26AB"/>
    <w:rsid w:val="00FD29E3"/>
    <w:rsid w:val="00FD29FF"/>
    <w:rsid w:val="00FD35E9"/>
    <w:rsid w:val="00FD3EDD"/>
    <w:rsid w:val="00FD430E"/>
    <w:rsid w:val="00FD4B3E"/>
    <w:rsid w:val="00FD5ACA"/>
    <w:rsid w:val="00FD5C16"/>
    <w:rsid w:val="00FD6E29"/>
    <w:rsid w:val="00FD7BAB"/>
    <w:rsid w:val="00FE0907"/>
    <w:rsid w:val="00FE1769"/>
    <w:rsid w:val="00FE32B9"/>
    <w:rsid w:val="00FE4ACD"/>
    <w:rsid w:val="00FE4E4D"/>
    <w:rsid w:val="00FE5BE9"/>
    <w:rsid w:val="00FE616B"/>
    <w:rsid w:val="00FE6930"/>
    <w:rsid w:val="00FE754E"/>
    <w:rsid w:val="00FE7752"/>
    <w:rsid w:val="00FE7946"/>
    <w:rsid w:val="00FE7B83"/>
    <w:rsid w:val="00FF04A3"/>
    <w:rsid w:val="00FF18C5"/>
    <w:rsid w:val="00FF1CD6"/>
    <w:rsid w:val="00FF1E11"/>
    <w:rsid w:val="00FF208A"/>
    <w:rsid w:val="00FF2837"/>
    <w:rsid w:val="00FF28DC"/>
    <w:rsid w:val="00FF2E08"/>
    <w:rsid w:val="00FF368A"/>
    <w:rsid w:val="00FF4A70"/>
    <w:rsid w:val="00FF5273"/>
    <w:rsid w:val="00FF63CA"/>
    <w:rsid w:val="00FF6A05"/>
    <w:rsid w:val="00FF6BC4"/>
    <w:rsid w:val="00FF6BF0"/>
    <w:rsid w:val="00FF74BE"/>
    <w:rsid w:val="00FF7E2C"/>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A191E"/>
  <w15:docId w15:val="{B7D45AE3-E6C2-44E0-B021-E4375F96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 w:type="character" w:customStyle="1" w:styleId="contentpasted0">
    <w:name w:val="contentpasted0"/>
    <w:basedOn w:val="Fuentedeprrafopredeter"/>
    <w:rsid w:val="00BF25B3"/>
  </w:style>
  <w:style w:type="character" w:customStyle="1" w:styleId="contentpasted1">
    <w:name w:val="contentpasted1"/>
    <w:basedOn w:val="Fuentedeprrafopredeter"/>
    <w:rsid w:val="00BF25B3"/>
  </w:style>
  <w:style w:type="character" w:customStyle="1" w:styleId="apple-converted-space">
    <w:name w:val="apple-converted-space"/>
    <w:basedOn w:val="Fuentedeprrafopredeter"/>
    <w:rsid w:val="0097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2361674">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280112910">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380444986">
      <w:bodyDiv w:val="1"/>
      <w:marLeft w:val="0"/>
      <w:marRight w:val="0"/>
      <w:marTop w:val="0"/>
      <w:marBottom w:val="0"/>
      <w:divBdr>
        <w:top w:val="none" w:sz="0" w:space="0" w:color="auto"/>
        <w:left w:val="none" w:sz="0" w:space="0" w:color="auto"/>
        <w:bottom w:val="none" w:sz="0" w:space="0" w:color="auto"/>
        <w:right w:val="none" w:sz="0" w:space="0" w:color="auto"/>
      </w:divBdr>
    </w:div>
    <w:div w:id="398794821">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27527790">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77061284">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18617954">
      <w:bodyDiv w:val="1"/>
      <w:marLeft w:val="0"/>
      <w:marRight w:val="0"/>
      <w:marTop w:val="0"/>
      <w:marBottom w:val="0"/>
      <w:divBdr>
        <w:top w:val="none" w:sz="0" w:space="0" w:color="auto"/>
        <w:left w:val="none" w:sz="0" w:space="0" w:color="auto"/>
        <w:bottom w:val="none" w:sz="0" w:space="0" w:color="auto"/>
        <w:right w:val="none" w:sz="0" w:space="0" w:color="auto"/>
      </w:divBdr>
      <w:divsChild>
        <w:div w:id="108821040">
          <w:marLeft w:val="0"/>
          <w:marRight w:val="0"/>
          <w:marTop w:val="0"/>
          <w:marBottom w:val="0"/>
          <w:divBdr>
            <w:top w:val="none" w:sz="0" w:space="0" w:color="auto"/>
            <w:left w:val="none" w:sz="0" w:space="0" w:color="auto"/>
            <w:bottom w:val="none" w:sz="0" w:space="0" w:color="auto"/>
            <w:right w:val="none" w:sz="0" w:space="0" w:color="auto"/>
          </w:divBdr>
        </w:div>
      </w:divsChild>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7899366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33383759">
      <w:bodyDiv w:val="1"/>
      <w:marLeft w:val="0"/>
      <w:marRight w:val="0"/>
      <w:marTop w:val="0"/>
      <w:marBottom w:val="0"/>
      <w:divBdr>
        <w:top w:val="none" w:sz="0" w:space="0" w:color="auto"/>
        <w:left w:val="none" w:sz="0" w:space="0" w:color="auto"/>
        <w:bottom w:val="none" w:sz="0" w:space="0" w:color="auto"/>
        <w:right w:val="none" w:sz="0" w:space="0" w:color="auto"/>
      </w:divBdr>
    </w:div>
    <w:div w:id="1037513212">
      <w:bodyDiv w:val="1"/>
      <w:marLeft w:val="0"/>
      <w:marRight w:val="0"/>
      <w:marTop w:val="0"/>
      <w:marBottom w:val="0"/>
      <w:divBdr>
        <w:top w:val="none" w:sz="0" w:space="0" w:color="auto"/>
        <w:left w:val="none" w:sz="0" w:space="0" w:color="auto"/>
        <w:bottom w:val="none" w:sz="0" w:space="0" w:color="auto"/>
        <w:right w:val="none" w:sz="0" w:space="0" w:color="auto"/>
      </w:divBdr>
      <w:divsChild>
        <w:div w:id="60639442">
          <w:marLeft w:val="0"/>
          <w:marRight w:val="0"/>
          <w:marTop w:val="0"/>
          <w:marBottom w:val="0"/>
          <w:divBdr>
            <w:top w:val="none" w:sz="0" w:space="0" w:color="auto"/>
            <w:left w:val="none" w:sz="0" w:space="0" w:color="auto"/>
            <w:bottom w:val="none" w:sz="0" w:space="0" w:color="auto"/>
            <w:right w:val="none" w:sz="0" w:space="0" w:color="auto"/>
          </w:divBdr>
        </w:div>
        <w:div w:id="857155968">
          <w:marLeft w:val="0"/>
          <w:marRight w:val="0"/>
          <w:marTop w:val="0"/>
          <w:marBottom w:val="0"/>
          <w:divBdr>
            <w:top w:val="none" w:sz="0" w:space="0" w:color="auto"/>
            <w:left w:val="none" w:sz="0" w:space="0" w:color="auto"/>
            <w:bottom w:val="none" w:sz="0" w:space="0" w:color="auto"/>
            <w:right w:val="none" w:sz="0" w:space="0" w:color="auto"/>
          </w:divBdr>
        </w:div>
        <w:div w:id="759063025">
          <w:marLeft w:val="0"/>
          <w:marRight w:val="0"/>
          <w:marTop w:val="0"/>
          <w:marBottom w:val="0"/>
          <w:divBdr>
            <w:top w:val="none" w:sz="0" w:space="0" w:color="auto"/>
            <w:left w:val="none" w:sz="0" w:space="0" w:color="auto"/>
            <w:bottom w:val="none" w:sz="0" w:space="0" w:color="auto"/>
            <w:right w:val="none" w:sz="0" w:space="0" w:color="auto"/>
          </w:divBdr>
        </w:div>
        <w:div w:id="1960145359">
          <w:marLeft w:val="0"/>
          <w:marRight w:val="0"/>
          <w:marTop w:val="0"/>
          <w:marBottom w:val="0"/>
          <w:divBdr>
            <w:top w:val="none" w:sz="0" w:space="0" w:color="auto"/>
            <w:left w:val="none" w:sz="0" w:space="0" w:color="auto"/>
            <w:bottom w:val="none" w:sz="0" w:space="0" w:color="auto"/>
            <w:right w:val="none" w:sz="0" w:space="0" w:color="auto"/>
          </w:divBdr>
        </w:div>
        <w:div w:id="709303805">
          <w:marLeft w:val="0"/>
          <w:marRight w:val="0"/>
          <w:marTop w:val="0"/>
          <w:marBottom w:val="0"/>
          <w:divBdr>
            <w:top w:val="none" w:sz="0" w:space="0" w:color="auto"/>
            <w:left w:val="none" w:sz="0" w:space="0" w:color="auto"/>
            <w:bottom w:val="none" w:sz="0" w:space="0" w:color="auto"/>
            <w:right w:val="none" w:sz="0" w:space="0" w:color="auto"/>
          </w:divBdr>
        </w:div>
        <w:div w:id="95448059">
          <w:marLeft w:val="0"/>
          <w:marRight w:val="0"/>
          <w:marTop w:val="0"/>
          <w:marBottom w:val="0"/>
          <w:divBdr>
            <w:top w:val="none" w:sz="0" w:space="0" w:color="auto"/>
            <w:left w:val="none" w:sz="0" w:space="0" w:color="auto"/>
            <w:bottom w:val="none" w:sz="0" w:space="0" w:color="auto"/>
            <w:right w:val="none" w:sz="0" w:space="0" w:color="auto"/>
          </w:divBdr>
        </w:div>
        <w:div w:id="361832058">
          <w:marLeft w:val="0"/>
          <w:marRight w:val="0"/>
          <w:marTop w:val="0"/>
          <w:marBottom w:val="0"/>
          <w:divBdr>
            <w:top w:val="none" w:sz="0" w:space="0" w:color="auto"/>
            <w:left w:val="none" w:sz="0" w:space="0" w:color="auto"/>
            <w:bottom w:val="none" w:sz="0" w:space="0" w:color="auto"/>
            <w:right w:val="none" w:sz="0" w:space="0" w:color="auto"/>
          </w:divBdr>
        </w:div>
      </w:divsChild>
    </w:div>
    <w:div w:id="1047341671">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18916765">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7966096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3710253">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535100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35141782">
      <w:bodyDiv w:val="1"/>
      <w:marLeft w:val="0"/>
      <w:marRight w:val="0"/>
      <w:marTop w:val="0"/>
      <w:marBottom w:val="0"/>
      <w:divBdr>
        <w:top w:val="none" w:sz="0" w:space="0" w:color="auto"/>
        <w:left w:val="none" w:sz="0" w:space="0" w:color="auto"/>
        <w:bottom w:val="none" w:sz="0" w:space="0" w:color="auto"/>
        <w:right w:val="none" w:sz="0" w:space="0" w:color="auto"/>
      </w:divBdr>
    </w:div>
    <w:div w:id="1643577771">
      <w:bodyDiv w:val="1"/>
      <w:marLeft w:val="0"/>
      <w:marRight w:val="0"/>
      <w:marTop w:val="0"/>
      <w:marBottom w:val="0"/>
      <w:divBdr>
        <w:top w:val="none" w:sz="0" w:space="0" w:color="auto"/>
        <w:left w:val="none" w:sz="0" w:space="0" w:color="auto"/>
        <w:bottom w:val="none" w:sz="0" w:space="0" w:color="auto"/>
        <w:right w:val="none" w:sz="0" w:space="0" w:color="auto"/>
      </w:divBdr>
    </w:div>
    <w:div w:id="1675263480">
      <w:bodyDiv w:val="1"/>
      <w:marLeft w:val="0"/>
      <w:marRight w:val="0"/>
      <w:marTop w:val="0"/>
      <w:marBottom w:val="0"/>
      <w:divBdr>
        <w:top w:val="none" w:sz="0" w:space="0" w:color="auto"/>
        <w:left w:val="none" w:sz="0" w:space="0" w:color="auto"/>
        <w:bottom w:val="none" w:sz="0" w:space="0" w:color="auto"/>
        <w:right w:val="none" w:sz="0" w:space="0" w:color="auto"/>
      </w:divBdr>
    </w:div>
    <w:div w:id="1680886558">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49381912">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772823281">
      <w:bodyDiv w:val="1"/>
      <w:marLeft w:val="0"/>
      <w:marRight w:val="0"/>
      <w:marTop w:val="0"/>
      <w:marBottom w:val="0"/>
      <w:divBdr>
        <w:top w:val="none" w:sz="0" w:space="0" w:color="auto"/>
        <w:left w:val="none" w:sz="0" w:space="0" w:color="auto"/>
        <w:bottom w:val="none" w:sz="0" w:space="0" w:color="auto"/>
        <w:right w:val="none" w:sz="0" w:space="0" w:color="auto"/>
      </w:divBdr>
    </w:div>
    <w:div w:id="1811241672">
      <w:bodyDiv w:val="1"/>
      <w:marLeft w:val="0"/>
      <w:marRight w:val="0"/>
      <w:marTop w:val="0"/>
      <w:marBottom w:val="0"/>
      <w:divBdr>
        <w:top w:val="none" w:sz="0" w:space="0" w:color="auto"/>
        <w:left w:val="none" w:sz="0" w:space="0" w:color="auto"/>
        <w:bottom w:val="none" w:sz="0" w:space="0" w:color="auto"/>
        <w:right w:val="none" w:sz="0" w:space="0" w:color="auto"/>
      </w:divBdr>
    </w:div>
    <w:div w:id="1837726375">
      <w:bodyDiv w:val="1"/>
      <w:marLeft w:val="0"/>
      <w:marRight w:val="0"/>
      <w:marTop w:val="0"/>
      <w:marBottom w:val="0"/>
      <w:divBdr>
        <w:top w:val="none" w:sz="0" w:space="0" w:color="auto"/>
        <w:left w:val="none" w:sz="0" w:space="0" w:color="auto"/>
        <w:bottom w:val="none" w:sz="0" w:space="0" w:color="auto"/>
        <w:right w:val="none" w:sz="0" w:space="0" w:color="auto"/>
      </w:divBdr>
      <w:divsChild>
        <w:div w:id="429663780">
          <w:marLeft w:val="0"/>
          <w:marRight w:val="0"/>
          <w:marTop w:val="0"/>
          <w:marBottom w:val="0"/>
          <w:divBdr>
            <w:top w:val="none" w:sz="0" w:space="0" w:color="auto"/>
            <w:left w:val="none" w:sz="0" w:space="0" w:color="auto"/>
            <w:bottom w:val="none" w:sz="0" w:space="0" w:color="auto"/>
            <w:right w:val="none" w:sz="0" w:space="0" w:color="auto"/>
          </w:divBdr>
        </w:div>
        <w:div w:id="1223102362">
          <w:marLeft w:val="0"/>
          <w:marRight w:val="0"/>
          <w:marTop w:val="0"/>
          <w:marBottom w:val="0"/>
          <w:divBdr>
            <w:top w:val="none" w:sz="0" w:space="0" w:color="auto"/>
            <w:left w:val="none" w:sz="0" w:space="0" w:color="auto"/>
            <w:bottom w:val="none" w:sz="0" w:space="0" w:color="auto"/>
            <w:right w:val="none" w:sz="0" w:space="0" w:color="auto"/>
          </w:divBdr>
        </w:div>
        <w:div w:id="262492628">
          <w:marLeft w:val="0"/>
          <w:marRight w:val="0"/>
          <w:marTop w:val="0"/>
          <w:marBottom w:val="0"/>
          <w:divBdr>
            <w:top w:val="none" w:sz="0" w:space="0" w:color="auto"/>
            <w:left w:val="none" w:sz="0" w:space="0" w:color="auto"/>
            <w:bottom w:val="none" w:sz="0" w:space="0" w:color="auto"/>
            <w:right w:val="none" w:sz="0" w:space="0" w:color="auto"/>
          </w:divBdr>
        </w:div>
        <w:div w:id="1467510420">
          <w:marLeft w:val="0"/>
          <w:marRight w:val="0"/>
          <w:marTop w:val="0"/>
          <w:marBottom w:val="0"/>
          <w:divBdr>
            <w:top w:val="none" w:sz="0" w:space="0" w:color="auto"/>
            <w:left w:val="none" w:sz="0" w:space="0" w:color="auto"/>
            <w:bottom w:val="none" w:sz="0" w:space="0" w:color="auto"/>
            <w:right w:val="none" w:sz="0" w:space="0" w:color="auto"/>
          </w:divBdr>
        </w:div>
        <w:div w:id="1485582489">
          <w:marLeft w:val="0"/>
          <w:marRight w:val="0"/>
          <w:marTop w:val="0"/>
          <w:marBottom w:val="0"/>
          <w:divBdr>
            <w:top w:val="none" w:sz="0" w:space="0" w:color="auto"/>
            <w:left w:val="none" w:sz="0" w:space="0" w:color="auto"/>
            <w:bottom w:val="none" w:sz="0" w:space="0" w:color="auto"/>
            <w:right w:val="none" w:sz="0" w:space="0" w:color="auto"/>
          </w:divBdr>
        </w:div>
        <w:div w:id="1892645749">
          <w:marLeft w:val="0"/>
          <w:marRight w:val="0"/>
          <w:marTop w:val="0"/>
          <w:marBottom w:val="0"/>
          <w:divBdr>
            <w:top w:val="none" w:sz="0" w:space="0" w:color="auto"/>
            <w:left w:val="none" w:sz="0" w:space="0" w:color="auto"/>
            <w:bottom w:val="none" w:sz="0" w:space="0" w:color="auto"/>
            <w:right w:val="none" w:sz="0" w:space="0" w:color="auto"/>
          </w:divBdr>
        </w:div>
        <w:div w:id="1682661209">
          <w:marLeft w:val="0"/>
          <w:marRight w:val="0"/>
          <w:marTop w:val="0"/>
          <w:marBottom w:val="0"/>
          <w:divBdr>
            <w:top w:val="none" w:sz="0" w:space="0" w:color="auto"/>
            <w:left w:val="none" w:sz="0" w:space="0" w:color="auto"/>
            <w:bottom w:val="none" w:sz="0" w:space="0" w:color="auto"/>
            <w:right w:val="none" w:sz="0" w:space="0" w:color="auto"/>
          </w:divBdr>
        </w:div>
      </w:divsChild>
    </w:div>
    <w:div w:id="1893082012">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64001313">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74677871">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1407074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3579807">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 w:id="2147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F196F-4701-4AB4-9AFE-E9153CA93782}">
  <ds:schemaRefs>
    <ds:schemaRef ds:uri="http://schemas.openxmlformats.org/officeDocument/2006/bibliography"/>
  </ds:schemaRefs>
</ds:datastoreItem>
</file>

<file path=customXml/itemProps2.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40332-42D2-4171-8FF2-273D571DA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4314</Words>
  <Characters>23728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María Vanesa Pereyra Bonnet</cp:lastModifiedBy>
  <cp:revision>10</cp:revision>
  <cp:lastPrinted>2022-12-06T18:13:00Z</cp:lastPrinted>
  <dcterms:created xsi:type="dcterms:W3CDTF">2022-12-06T13:43:00Z</dcterms:created>
  <dcterms:modified xsi:type="dcterms:W3CDTF">2022-12-06T18:25:00Z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