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2628" w14:textId="77777777" w:rsidR="00104F2B" w:rsidRPr="00152B32" w:rsidRDefault="00104F2B" w:rsidP="004D52BC">
      <w:pPr>
        <w:spacing w:after="0" w:line="240" w:lineRule="auto"/>
        <w:rPr>
          <w:rFonts w:ascii="Arial" w:hAnsi="Arial" w:cs="Arial"/>
          <w:sz w:val="24"/>
          <w:szCs w:val="24"/>
        </w:rPr>
      </w:pPr>
    </w:p>
    <w:p w14:paraId="6A7D9321" w14:textId="183D10E7" w:rsidR="00F03648" w:rsidRPr="00152B32" w:rsidRDefault="00F03648" w:rsidP="00F03648">
      <w:pPr>
        <w:widowControl/>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lang w:eastAsia="ko-KR"/>
        </w:rPr>
      </w:pPr>
      <w:r w:rsidRPr="00152B32">
        <w:rPr>
          <w:rFonts w:ascii="Arial" w:eastAsia="Calibri" w:hAnsi="Arial" w:cs="Arial"/>
          <w:b/>
          <w:bCs/>
          <w:color w:val="000000"/>
          <w:sz w:val="24"/>
          <w:szCs w:val="24"/>
          <w:u w:color="000000"/>
          <w:bdr w:val="nil"/>
          <w:lang w:eastAsia="ko-KR"/>
        </w:rPr>
        <w:t xml:space="preserve">MERCOSUR/GMC/ACTA </w:t>
      </w:r>
      <w:proofErr w:type="spellStart"/>
      <w:r w:rsidRPr="00152B32">
        <w:rPr>
          <w:rFonts w:ascii="Arial" w:eastAsia="Calibri" w:hAnsi="Arial" w:cs="Arial"/>
          <w:b/>
          <w:bCs/>
          <w:color w:val="000000"/>
          <w:sz w:val="24"/>
          <w:szCs w:val="24"/>
          <w:u w:color="000000"/>
          <w:bdr w:val="nil"/>
          <w:lang w:eastAsia="ko-KR"/>
        </w:rPr>
        <w:t>Nº</w:t>
      </w:r>
      <w:proofErr w:type="spellEnd"/>
      <w:r w:rsidRPr="00152B32">
        <w:rPr>
          <w:rFonts w:ascii="Arial" w:eastAsia="Calibri" w:hAnsi="Arial" w:cs="Arial"/>
          <w:b/>
          <w:bCs/>
          <w:color w:val="000000"/>
          <w:sz w:val="24"/>
          <w:szCs w:val="24"/>
          <w:u w:color="000000"/>
          <w:bdr w:val="nil"/>
          <w:lang w:eastAsia="ko-KR"/>
        </w:rPr>
        <w:t xml:space="preserve"> 0</w:t>
      </w:r>
      <w:r w:rsidR="00C81598">
        <w:rPr>
          <w:rFonts w:ascii="Arial" w:eastAsia="Calibri" w:hAnsi="Arial" w:cs="Arial"/>
          <w:b/>
          <w:bCs/>
          <w:color w:val="000000"/>
          <w:sz w:val="24"/>
          <w:szCs w:val="24"/>
          <w:u w:color="000000"/>
          <w:bdr w:val="nil"/>
          <w:lang w:eastAsia="ko-KR"/>
        </w:rPr>
        <w:t>4</w:t>
      </w:r>
      <w:r w:rsidRPr="00152B32">
        <w:rPr>
          <w:rFonts w:ascii="Arial" w:eastAsia="Calibri" w:hAnsi="Arial" w:cs="Arial"/>
          <w:b/>
          <w:bCs/>
          <w:color w:val="000000"/>
          <w:sz w:val="24"/>
          <w:szCs w:val="24"/>
          <w:u w:color="000000"/>
          <w:bdr w:val="nil"/>
          <w:lang w:eastAsia="ko-KR"/>
        </w:rPr>
        <w:t>/22</w:t>
      </w:r>
    </w:p>
    <w:p w14:paraId="6E8244CF" w14:textId="77777777" w:rsidR="00F03648" w:rsidRPr="00152B32" w:rsidRDefault="00F03648" w:rsidP="00F03648">
      <w:pPr>
        <w:widowControl/>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p w14:paraId="2BC43F3D" w14:textId="282F5A34" w:rsidR="00F03648" w:rsidRPr="00152B32" w:rsidRDefault="00C81598" w:rsidP="00F03648">
      <w:pPr>
        <w:widowControl/>
        <w:pBdr>
          <w:top w:val="nil"/>
          <w:left w:val="nil"/>
          <w:bottom w:val="nil"/>
          <w:right w:val="nil"/>
          <w:between w:val="nil"/>
          <w:bar w:val="nil"/>
        </w:pBdr>
        <w:spacing w:after="0" w:line="240" w:lineRule="auto"/>
        <w:jc w:val="center"/>
        <w:rPr>
          <w:rFonts w:ascii="Arial" w:eastAsia="Arial" w:hAnsi="Arial" w:cs="Arial"/>
          <w:b/>
          <w:bCs/>
          <w:color w:val="000000"/>
          <w:sz w:val="24"/>
          <w:szCs w:val="24"/>
          <w:u w:color="000000"/>
          <w:bdr w:val="nil"/>
          <w:lang w:eastAsia="ko-KR"/>
        </w:rPr>
      </w:pPr>
      <w:r w:rsidRPr="00F03648">
        <w:rPr>
          <w:rFonts w:ascii="Arial" w:eastAsia="Calibri" w:hAnsi="Arial" w:cs="Arial"/>
          <w:b/>
          <w:bCs/>
          <w:color w:val="000000"/>
          <w:sz w:val="24"/>
          <w:szCs w:val="24"/>
          <w:u w:color="000000"/>
          <w:bdr w:val="nil"/>
          <w:lang w:eastAsia="ko-KR"/>
        </w:rPr>
        <w:t>CXX</w:t>
      </w:r>
      <w:r>
        <w:rPr>
          <w:rFonts w:ascii="Arial" w:eastAsia="Calibri" w:hAnsi="Arial" w:cs="Arial"/>
          <w:b/>
          <w:bCs/>
          <w:color w:val="000000"/>
          <w:sz w:val="24"/>
          <w:szCs w:val="24"/>
          <w:u w:color="000000"/>
          <w:bdr w:val="nil"/>
          <w:lang w:eastAsia="ko-KR"/>
        </w:rPr>
        <w:t>IV</w:t>
      </w:r>
      <w:r w:rsidR="00F03648" w:rsidRPr="00152B32">
        <w:rPr>
          <w:rFonts w:ascii="Arial" w:eastAsia="Calibri" w:hAnsi="Arial" w:cs="Arial"/>
          <w:b/>
          <w:bCs/>
          <w:color w:val="000000"/>
          <w:sz w:val="24"/>
          <w:szCs w:val="24"/>
          <w:u w:color="000000"/>
          <w:bdr w:val="nil"/>
          <w:lang w:eastAsia="ko-KR"/>
        </w:rPr>
        <w:t xml:space="preserve"> REUNIÓN ORDINARIA DEL GRUPO MERCADO COMÚN</w:t>
      </w:r>
    </w:p>
    <w:p w14:paraId="22BACA26" w14:textId="77777777" w:rsidR="00F03648" w:rsidRPr="00152B32" w:rsidRDefault="00F03648" w:rsidP="00F03648">
      <w:pPr>
        <w:widowControl/>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p w14:paraId="57CAD086" w14:textId="1B43BE1B" w:rsidR="00BA1DEE" w:rsidRPr="00401786" w:rsidRDefault="00BA1DEE" w:rsidP="00BA1DEE">
      <w:pPr>
        <w:widowControl/>
        <w:spacing w:after="0" w:line="240" w:lineRule="auto"/>
        <w:jc w:val="both"/>
        <w:rPr>
          <w:rFonts w:ascii="Arial" w:eastAsia="Times New Roman" w:hAnsi="Arial" w:cs="Arial"/>
          <w:sz w:val="24"/>
          <w:szCs w:val="24"/>
          <w:highlight w:val="yellow"/>
          <w:lang w:val="es-ES" w:eastAsia="es-ES"/>
        </w:rPr>
      </w:pPr>
      <w:r w:rsidRPr="00BA1DEE">
        <w:rPr>
          <w:rFonts w:ascii="Arial" w:eastAsia="Times New Roman" w:hAnsi="Arial" w:cs="Arial"/>
          <w:sz w:val="24"/>
          <w:szCs w:val="24"/>
          <w:lang w:val="es-ES" w:eastAsia="es-ES"/>
        </w:rPr>
        <w:t xml:space="preserve">Se realizó en la ciudad de </w:t>
      </w:r>
      <w:r>
        <w:rPr>
          <w:rFonts w:ascii="Arial" w:eastAsia="Times New Roman" w:hAnsi="Arial" w:cs="Arial"/>
          <w:sz w:val="24"/>
          <w:szCs w:val="24"/>
          <w:lang w:val="es-ES" w:eastAsia="es-ES"/>
        </w:rPr>
        <w:t>Montevideo</w:t>
      </w:r>
      <w:r w:rsidRPr="00BA1DEE">
        <w:rPr>
          <w:rFonts w:ascii="Arial" w:eastAsia="Times New Roman" w:hAnsi="Arial" w:cs="Arial"/>
          <w:sz w:val="24"/>
          <w:szCs w:val="24"/>
          <w:lang w:val="es-ES" w:eastAsia="es-ES"/>
        </w:rPr>
        <w:t xml:space="preserve">, República </w:t>
      </w:r>
      <w:r>
        <w:rPr>
          <w:rFonts w:ascii="Arial" w:eastAsia="Times New Roman" w:hAnsi="Arial" w:cs="Arial"/>
          <w:sz w:val="24"/>
          <w:szCs w:val="24"/>
          <w:lang w:val="es-ES" w:eastAsia="es-ES"/>
        </w:rPr>
        <w:t xml:space="preserve">Oriental </w:t>
      </w:r>
      <w:r w:rsidRPr="00BA1DEE">
        <w:rPr>
          <w:rFonts w:ascii="Arial" w:eastAsia="Times New Roman" w:hAnsi="Arial" w:cs="Arial"/>
          <w:sz w:val="24"/>
          <w:szCs w:val="24"/>
          <w:lang w:val="es-ES" w:eastAsia="es-ES"/>
        </w:rPr>
        <w:t xml:space="preserve">del </w:t>
      </w:r>
      <w:r>
        <w:rPr>
          <w:rFonts w:ascii="Arial" w:eastAsia="Times New Roman" w:hAnsi="Arial" w:cs="Arial"/>
          <w:sz w:val="24"/>
          <w:szCs w:val="24"/>
          <w:lang w:val="es-ES" w:eastAsia="es-ES"/>
        </w:rPr>
        <w:t>Uru</w:t>
      </w:r>
      <w:r w:rsidRPr="00BA1DEE">
        <w:rPr>
          <w:rFonts w:ascii="Arial" w:eastAsia="Times New Roman" w:hAnsi="Arial" w:cs="Arial"/>
          <w:sz w:val="24"/>
          <w:szCs w:val="24"/>
          <w:lang w:val="es-ES" w:eastAsia="es-ES"/>
        </w:rPr>
        <w:t xml:space="preserve">guay, </w:t>
      </w:r>
      <w:r w:rsidR="00A35567">
        <w:rPr>
          <w:rFonts w:ascii="Arial" w:eastAsia="Times New Roman" w:hAnsi="Arial" w:cs="Arial"/>
          <w:sz w:val="24"/>
          <w:szCs w:val="24"/>
          <w:lang w:val="es-ES" w:eastAsia="es-ES"/>
        </w:rPr>
        <w:t xml:space="preserve">los días 27 y 28 </w:t>
      </w:r>
      <w:r w:rsidRPr="00BA1DEE">
        <w:rPr>
          <w:rFonts w:ascii="Arial" w:eastAsia="Times New Roman" w:hAnsi="Arial" w:cs="Arial"/>
          <w:sz w:val="24"/>
          <w:szCs w:val="24"/>
          <w:lang w:val="es-ES" w:eastAsia="es-ES"/>
        </w:rPr>
        <w:t xml:space="preserve">de </w:t>
      </w:r>
      <w:r w:rsidRPr="00A35567">
        <w:rPr>
          <w:rFonts w:ascii="Arial" w:eastAsia="Times New Roman" w:hAnsi="Arial" w:cs="Arial"/>
          <w:sz w:val="24"/>
          <w:szCs w:val="24"/>
          <w:lang w:val="es-ES" w:eastAsia="es-ES"/>
        </w:rPr>
        <w:t>se</w:t>
      </w:r>
      <w:r w:rsidR="00EC026B">
        <w:rPr>
          <w:rFonts w:ascii="Arial" w:eastAsia="Times New Roman" w:hAnsi="Arial" w:cs="Arial"/>
          <w:sz w:val="24"/>
          <w:szCs w:val="24"/>
          <w:lang w:val="es-ES" w:eastAsia="es-ES"/>
        </w:rPr>
        <w:t>p</w:t>
      </w:r>
      <w:r w:rsidRPr="00A35567">
        <w:rPr>
          <w:rFonts w:ascii="Arial" w:eastAsia="Times New Roman" w:hAnsi="Arial" w:cs="Arial"/>
          <w:sz w:val="24"/>
          <w:szCs w:val="24"/>
          <w:lang w:val="es-ES" w:eastAsia="es-ES"/>
        </w:rPr>
        <w:t>tiembre d</w:t>
      </w:r>
      <w:r w:rsidRPr="00BA1DEE">
        <w:rPr>
          <w:rFonts w:ascii="Arial" w:eastAsia="Times New Roman" w:hAnsi="Arial" w:cs="Arial"/>
          <w:sz w:val="24"/>
          <w:szCs w:val="24"/>
          <w:lang w:val="es-ES" w:eastAsia="es-ES"/>
        </w:rPr>
        <w:t xml:space="preserve">e 2022, la </w:t>
      </w:r>
      <w:r>
        <w:rPr>
          <w:rFonts w:ascii="Arial" w:eastAsia="Times New Roman" w:hAnsi="Arial" w:cs="Arial"/>
          <w:sz w:val="24"/>
          <w:szCs w:val="24"/>
          <w:lang w:val="es-ES" w:eastAsia="es-ES"/>
        </w:rPr>
        <w:t>CXXIV</w:t>
      </w:r>
      <w:r w:rsidRPr="00BA1DEE">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r</w:t>
      </w:r>
      <w:r w:rsidRPr="00BA1DEE">
        <w:rPr>
          <w:rFonts w:ascii="Arial" w:eastAsia="Times New Roman" w:hAnsi="Arial" w:cs="Arial"/>
          <w:sz w:val="24"/>
          <w:szCs w:val="24"/>
          <w:lang w:val="es-ES" w:eastAsia="es-ES"/>
        </w:rPr>
        <w:t xml:space="preserve">eunión </w:t>
      </w:r>
      <w:r>
        <w:rPr>
          <w:rFonts w:ascii="Arial" w:eastAsia="Times New Roman" w:hAnsi="Arial" w:cs="Arial"/>
          <w:sz w:val="24"/>
          <w:szCs w:val="24"/>
          <w:lang w:val="es-ES" w:eastAsia="es-ES"/>
        </w:rPr>
        <w:t>o</w:t>
      </w:r>
      <w:r w:rsidRPr="00BA1DEE">
        <w:rPr>
          <w:rFonts w:ascii="Arial" w:eastAsia="Times New Roman" w:hAnsi="Arial" w:cs="Arial"/>
          <w:sz w:val="24"/>
          <w:szCs w:val="24"/>
          <w:lang w:val="es-ES" w:eastAsia="es-ES"/>
        </w:rPr>
        <w:t xml:space="preserve">rdinaria del </w:t>
      </w:r>
      <w:r>
        <w:rPr>
          <w:rFonts w:ascii="Arial" w:eastAsia="Times New Roman" w:hAnsi="Arial" w:cs="Arial"/>
          <w:sz w:val="24"/>
          <w:szCs w:val="24"/>
          <w:lang w:val="es-ES" w:eastAsia="es-ES"/>
        </w:rPr>
        <w:t>Grupo</w:t>
      </w:r>
      <w:r w:rsidRPr="00BA1DEE">
        <w:rPr>
          <w:rFonts w:ascii="Arial" w:eastAsia="Times New Roman" w:hAnsi="Arial" w:cs="Arial"/>
          <w:sz w:val="24"/>
          <w:szCs w:val="24"/>
          <w:lang w:val="es-ES" w:eastAsia="es-ES"/>
        </w:rPr>
        <w:t xml:space="preserve"> Mercado Común (</w:t>
      </w:r>
      <w:r>
        <w:rPr>
          <w:rFonts w:ascii="Arial" w:eastAsia="Times New Roman" w:hAnsi="Arial" w:cs="Arial"/>
          <w:sz w:val="24"/>
          <w:szCs w:val="24"/>
          <w:lang w:val="es-ES" w:eastAsia="es-ES"/>
        </w:rPr>
        <w:t>G</w:t>
      </w:r>
      <w:r w:rsidRPr="00BA1DEE">
        <w:rPr>
          <w:rFonts w:ascii="Arial" w:eastAsia="Times New Roman" w:hAnsi="Arial" w:cs="Arial"/>
          <w:sz w:val="24"/>
          <w:szCs w:val="24"/>
          <w:lang w:val="es-ES" w:eastAsia="es-ES"/>
        </w:rPr>
        <w:t>MC), con la presencia de las delegaciones de Argentina, Brasil, Paraguay y Uruguay.</w:t>
      </w:r>
      <w:r w:rsidRPr="00BA1DEE">
        <w:rPr>
          <w:rFonts w:ascii="Arial" w:eastAsia="Times New Roman" w:hAnsi="Arial" w:cs="Arial"/>
          <w:bCs/>
          <w:sz w:val="24"/>
          <w:szCs w:val="24"/>
          <w:lang w:val="es-ES" w:eastAsia="es-ES"/>
        </w:rPr>
        <w:t xml:space="preserve"> </w:t>
      </w:r>
    </w:p>
    <w:p w14:paraId="50F003EC" w14:textId="77777777" w:rsidR="00752859" w:rsidRPr="00BA1DEE" w:rsidRDefault="00752859" w:rsidP="00F03648">
      <w:pPr>
        <w:widowControl/>
        <w:spacing w:after="0" w:line="240" w:lineRule="auto"/>
        <w:jc w:val="both"/>
        <w:rPr>
          <w:rFonts w:ascii="Arial" w:eastAsia="Times New Roman" w:hAnsi="Arial" w:cs="Arial"/>
          <w:bCs/>
          <w:sz w:val="24"/>
          <w:szCs w:val="24"/>
          <w:lang w:val="es-ES" w:eastAsia="es-ES"/>
        </w:rPr>
      </w:pPr>
    </w:p>
    <w:p w14:paraId="65CC6827" w14:textId="77777777" w:rsidR="00F03648" w:rsidRPr="00152B32" w:rsidRDefault="00F03648" w:rsidP="00F03648">
      <w:pPr>
        <w:widowControl/>
        <w:spacing w:after="0" w:line="240" w:lineRule="auto"/>
        <w:jc w:val="both"/>
        <w:rPr>
          <w:rFonts w:ascii="Arial" w:eastAsia="Times New Roman" w:hAnsi="Arial" w:cs="Arial"/>
          <w:bCs/>
          <w:sz w:val="24"/>
          <w:szCs w:val="24"/>
          <w:lang w:eastAsia="es-ES"/>
        </w:rPr>
      </w:pPr>
      <w:r w:rsidRPr="00152B32">
        <w:rPr>
          <w:rFonts w:ascii="Arial" w:eastAsia="Times New Roman" w:hAnsi="Arial" w:cs="Arial"/>
          <w:bCs/>
          <w:sz w:val="24"/>
          <w:szCs w:val="24"/>
          <w:lang w:eastAsia="es-ES"/>
        </w:rPr>
        <w:t xml:space="preserve">La Lista de Participantes consta como </w:t>
      </w:r>
      <w:r w:rsidRPr="00152B32">
        <w:rPr>
          <w:rFonts w:ascii="Arial" w:eastAsia="Times New Roman" w:hAnsi="Arial" w:cs="Arial"/>
          <w:b/>
          <w:bCs/>
          <w:sz w:val="24"/>
          <w:szCs w:val="24"/>
          <w:lang w:eastAsia="es-ES"/>
        </w:rPr>
        <w:t>Anexo I</w:t>
      </w:r>
      <w:r w:rsidRPr="00152B32">
        <w:rPr>
          <w:rFonts w:ascii="Arial" w:eastAsia="Times New Roman" w:hAnsi="Arial" w:cs="Arial"/>
          <w:bCs/>
          <w:sz w:val="24"/>
          <w:szCs w:val="24"/>
          <w:lang w:eastAsia="es-ES"/>
        </w:rPr>
        <w:t>.</w:t>
      </w:r>
    </w:p>
    <w:p w14:paraId="6DC48B8A" w14:textId="77777777" w:rsidR="00F03648" w:rsidRPr="00152B32" w:rsidRDefault="00F03648" w:rsidP="00F03648">
      <w:pPr>
        <w:widowControl/>
        <w:spacing w:after="0" w:line="240" w:lineRule="auto"/>
        <w:jc w:val="both"/>
        <w:rPr>
          <w:rFonts w:ascii="Arial" w:eastAsia="Times New Roman" w:hAnsi="Arial" w:cs="Arial"/>
          <w:bCs/>
          <w:sz w:val="24"/>
          <w:szCs w:val="24"/>
          <w:lang w:eastAsia="es-ES"/>
        </w:rPr>
      </w:pPr>
    </w:p>
    <w:p w14:paraId="282A1223" w14:textId="77777777" w:rsidR="00F03648" w:rsidRPr="00152B32" w:rsidRDefault="00F03648" w:rsidP="00F03648">
      <w:pPr>
        <w:widowControl/>
        <w:spacing w:after="0" w:line="240" w:lineRule="auto"/>
        <w:jc w:val="both"/>
        <w:rPr>
          <w:rFonts w:ascii="Arial" w:eastAsia="Times New Roman" w:hAnsi="Arial" w:cs="Arial"/>
          <w:bCs/>
          <w:sz w:val="24"/>
          <w:szCs w:val="24"/>
          <w:lang w:eastAsia="es-ES"/>
        </w:rPr>
      </w:pPr>
      <w:r w:rsidRPr="00152B32">
        <w:rPr>
          <w:rFonts w:ascii="Arial" w:eastAsia="Times New Roman" w:hAnsi="Arial" w:cs="Arial"/>
          <w:bCs/>
          <w:sz w:val="24"/>
          <w:szCs w:val="24"/>
          <w:lang w:eastAsia="es-ES"/>
        </w:rPr>
        <w:t xml:space="preserve">La Agenda consta como </w:t>
      </w:r>
      <w:r w:rsidRPr="00152B32">
        <w:rPr>
          <w:rFonts w:ascii="Arial" w:eastAsia="Times New Roman" w:hAnsi="Arial" w:cs="Arial"/>
          <w:b/>
          <w:bCs/>
          <w:sz w:val="24"/>
          <w:szCs w:val="24"/>
          <w:lang w:eastAsia="es-ES"/>
        </w:rPr>
        <w:t>Anexo II</w:t>
      </w:r>
      <w:r w:rsidRPr="00152B32">
        <w:rPr>
          <w:rFonts w:ascii="Arial" w:eastAsia="Times New Roman" w:hAnsi="Arial" w:cs="Arial"/>
          <w:bCs/>
          <w:sz w:val="24"/>
          <w:szCs w:val="24"/>
          <w:lang w:eastAsia="es-ES"/>
        </w:rPr>
        <w:t>.</w:t>
      </w:r>
    </w:p>
    <w:p w14:paraId="71069CDB" w14:textId="77777777" w:rsidR="00F03648" w:rsidRPr="00152B32" w:rsidRDefault="00F03648" w:rsidP="00F03648">
      <w:pPr>
        <w:widowControl/>
        <w:spacing w:after="0" w:line="240" w:lineRule="auto"/>
        <w:jc w:val="both"/>
        <w:rPr>
          <w:rFonts w:ascii="Arial" w:eastAsia="Times New Roman" w:hAnsi="Arial" w:cs="Arial"/>
          <w:bCs/>
          <w:sz w:val="24"/>
          <w:szCs w:val="24"/>
          <w:lang w:eastAsia="es-ES"/>
        </w:rPr>
      </w:pPr>
    </w:p>
    <w:p w14:paraId="4B1794D3" w14:textId="77777777" w:rsidR="00F03648" w:rsidRPr="00152B32" w:rsidRDefault="00F03648" w:rsidP="00F03648">
      <w:pPr>
        <w:widowControl/>
        <w:spacing w:after="0" w:line="240" w:lineRule="auto"/>
        <w:jc w:val="both"/>
        <w:rPr>
          <w:rFonts w:ascii="Arial" w:eastAsia="Times New Roman" w:hAnsi="Arial" w:cs="Arial"/>
          <w:bCs/>
          <w:sz w:val="24"/>
          <w:szCs w:val="24"/>
          <w:lang w:eastAsia="es-ES"/>
        </w:rPr>
      </w:pPr>
      <w:r w:rsidRPr="00152B32">
        <w:rPr>
          <w:rFonts w:ascii="Arial" w:eastAsia="Times New Roman" w:hAnsi="Arial" w:cs="Arial"/>
          <w:bCs/>
          <w:sz w:val="24"/>
          <w:szCs w:val="24"/>
          <w:lang w:eastAsia="es-ES"/>
        </w:rPr>
        <w:t>Durante la reunión fueron tratados los siguientes temas:</w:t>
      </w:r>
    </w:p>
    <w:p w14:paraId="62B548B4" w14:textId="6A4C1FEF" w:rsidR="00F03648" w:rsidRDefault="00F03648" w:rsidP="00F03648">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p w14:paraId="0572062B" w14:textId="02635A25" w:rsidR="000E1F2E" w:rsidRDefault="000E1F2E" w:rsidP="00F03648">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p w14:paraId="3885EB99" w14:textId="0F30B055" w:rsidR="000E1F2E" w:rsidRPr="00FB1064" w:rsidRDefault="000E1F2E" w:rsidP="000E1F2E">
      <w:pPr>
        <w:pStyle w:val="Prrafodelista"/>
        <w:numPr>
          <w:ilvl w:val="0"/>
          <w:numId w:val="28"/>
        </w:numPr>
        <w:pBdr>
          <w:top w:val="nil"/>
          <w:left w:val="nil"/>
          <w:bottom w:val="nil"/>
          <w:right w:val="nil"/>
          <w:between w:val="nil"/>
          <w:bar w:val="nil"/>
        </w:pBdr>
        <w:spacing w:after="0" w:line="240" w:lineRule="auto"/>
        <w:ind w:left="426" w:hanging="426"/>
        <w:jc w:val="both"/>
        <w:rPr>
          <w:rFonts w:ascii="Arial" w:eastAsia="Arial" w:hAnsi="Arial" w:cs="Arial"/>
          <w:b/>
          <w:bCs/>
          <w:sz w:val="24"/>
          <w:szCs w:val="24"/>
          <w:u w:color="000000"/>
          <w:bdr w:val="nil"/>
          <w:lang w:eastAsia="ko-KR"/>
        </w:rPr>
      </w:pPr>
      <w:r w:rsidRPr="000E1F2E">
        <w:rPr>
          <w:rFonts w:ascii="Arial" w:eastAsia="Arial" w:hAnsi="Arial" w:cs="Arial"/>
          <w:b/>
          <w:bCs/>
          <w:color w:val="000000"/>
          <w:sz w:val="24"/>
          <w:szCs w:val="24"/>
          <w:u w:color="000000"/>
          <w:bdr w:val="nil"/>
          <w:lang w:eastAsia="ko-KR"/>
        </w:rPr>
        <w:t xml:space="preserve">REFLEXIÓN SOBRE EL ESTADO DE SITUACIÓN DEL BLOQUE: VISIÓN INTEGRAL, </w:t>
      </w:r>
      <w:r w:rsidRPr="00FB1064">
        <w:rPr>
          <w:rFonts w:ascii="Arial" w:eastAsia="Arial" w:hAnsi="Arial" w:cs="Arial"/>
          <w:b/>
          <w:bCs/>
          <w:sz w:val="24"/>
          <w:szCs w:val="24"/>
          <w:u w:color="000000"/>
          <w:bdr w:val="nil"/>
          <w:lang w:eastAsia="ko-KR"/>
        </w:rPr>
        <w:t>MODERNIZACIÓN Y FLEXIBILIZACIÓN</w:t>
      </w:r>
      <w:r w:rsidR="008E7E26" w:rsidRPr="00FB1064">
        <w:rPr>
          <w:rFonts w:ascii="Arial" w:eastAsia="Arial" w:hAnsi="Arial" w:cs="Arial"/>
          <w:b/>
          <w:bCs/>
          <w:sz w:val="24"/>
          <w:szCs w:val="24"/>
          <w:u w:color="000000"/>
          <w:bdr w:val="nil"/>
          <w:lang w:eastAsia="ko-KR"/>
        </w:rPr>
        <w:t xml:space="preserve"> </w:t>
      </w:r>
    </w:p>
    <w:p w14:paraId="641E5E1E" w14:textId="530DFE74" w:rsidR="00955D41" w:rsidRDefault="00955D41" w:rsidP="00F03648">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p w14:paraId="3E67FED1" w14:textId="7A74E2EF" w:rsidR="00C97A89" w:rsidRDefault="00B10B35" w:rsidP="00F03648">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r w:rsidRPr="00FB1064">
        <w:rPr>
          <w:rFonts w:ascii="Arial" w:eastAsia="Arial" w:hAnsi="Arial" w:cs="Arial"/>
          <w:color w:val="000000"/>
          <w:sz w:val="24"/>
          <w:szCs w:val="24"/>
          <w:u w:color="000000"/>
          <w:bdr w:val="nil"/>
          <w:lang w:eastAsia="ko-KR"/>
        </w:rPr>
        <w:t xml:space="preserve">Las delegaciones mantuvieron un intercambio sobre el estado de situación del bloque y la importancia del análisis y la coordinación </w:t>
      </w:r>
      <w:r w:rsidR="004F0A96" w:rsidRPr="00FB1064">
        <w:rPr>
          <w:rFonts w:ascii="Arial" w:eastAsia="Arial" w:hAnsi="Arial" w:cs="Arial"/>
          <w:color w:val="000000"/>
          <w:sz w:val="24"/>
          <w:szCs w:val="24"/>
          <w:u w:color="000000"/>
          <w:bdr w:val="nil"/>
          <w:lang w:eastAsia="ko-KR"/>
        </w:rPr>
        <w:t xml:space="preserve">interna </w:t>
      </w:r>
      <w:r w:rsidRPr="00FB1064">
        <w:rPr>
          <w:rFonts w:ascii="Arial" w:eastAsia="Arial" w:hAnsi="Arial" w:cs="Arial"/>
          <w:color w:val="000000"/>
          <w:sz w:val="24"/>
          <w:szCs w:val="24"/>
          <w:u w:color="000000"/>
          <w:bdr w:val="nil"/>
          <w:lang w:eastAsia="ko-KR"/>
        </w:rPr>
        <w:t xml:space="preserve">para enfrentar </w:t>
      </w:r>
      <w:r w:rsidR="000C287A" w:rsidRPr="00FB1064">
        <w:rPr>
          <w:rFonts w:ascii="Arial" w:eastAsia="Arial" w:hAnsi="Arial" w:cs="Arial"/>
          <w:color w:val="000000"/>
          <w:sz w:val="24"/>
          <w:szCs w:val="24"/>
          <w:u w:color="000000"/>
          <w:bdr w:val="nil"/>
          <w:lang w:eastAsia="ko-KR"/>
        </w:rPr>
        <w:t xml:space="preserve">los desafíos </w:t>
      </w:r>
      <w:r w:rsidRPr="00FB1064">
        <w:rPr>
          <w:rFonts w:ascii="Arial" w:eastAsia="Arial" w:hAnsi="Arial" w:cs="Arial"/>
          <w:color w:val="000000"/>
          <w:sz w:val="24"/>
          <w:szCs w:val="24"/>
          <w:u w:color="000000"/>
          <w:bdr w:val="nil"/>
          <w:lang w:eastAsia="ko-KR"/>
        </w:rPr>
        <w:t xml:space="preserve">y las oportunidades que se presentan para </w:t>
      </w:r>
      <w:r w:rsidR="00FF272C">
        <w:rPr>
          <w:rFonts w:ascii="Arial" w:eastAsia="Arial" w:hAnsi="Arial" w:cs="Arial"/>
          <w:color w:val="000000"/>
          <w:sz w:val="24"/>
          <w:szCs w:val="24"/>
          <w:u w:color="000000"/>
          <w:bdr w:val="nil"/>
          <w:lang w:eastAsia="ko-KR"/>
        </w:rPr>
        <w:t>el</w:t>
      </w:r>
      <w:r w:rsidR="000C287A" w:rsidRPr="00FB1064">
        <w:rPr>
          <w:rFonts w:ascii="Arial" w:eastAsia="Arial" w:hAnsi="Arial" w:cs="Arial"/>
          <w:color w:val="000000"/>
          <w:sz w:val="24"/>
          <w:szCs w:val="24"/>
          <w:u w:color="000000"/>
          <w:bdr w:val="nil"/>
          <w:lang w:eastAsia="ko-KR"/>
        </w:rPr>
        <w:t xml:space="preserve"> MERCOSUR</w:t>
      </w:r>
      <w:r w:rsidRPr="00FB1064">
        <w:rPr>
          <w:rFonts w:ascii="Arial" w:eastAsia="Arial" w:hAnsi="Arial" w:cs="Arial"/>
          <w:color w:val="000000"/>
          <w:sz w:val="24"/>
          <w:szCs w:val="24"/>
          <w:u w:color="000000"/>
          <w:bdr w:val="nil"/>
          <w:lang w:eastAsia="ko-KR"/>
        </w:rPr>
        <w:t xml:space="preserve">. </w:t>
      </w:r>
    </w:p>
    <w:p w14:paraId="22CC466B" w14:textId="4E90EFA6" w:rsidR="00B10B35" w:rsidRDefault="00B10B35" w:rsidP="00F03648">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p w14:paraId="2E3B0839" w14:textId="77777777" w:rsidR="00B10B35" w:rsidRPr="004B3FA3" w:rsidRDefault="00B10B35" w:rsidP="00B10B35">
      <w:pPr>
        <w:pBdr>
          <w:top w:val="nil"/>
          <w:left w:val="nil"/>
          <w:bottom w:val="nil"/>
          <w:right w:val="nil"/>
          <w:between w:val="nil"/>
          <w:bar w:val="nil"/>
        </w:pBdr>
        <w:spacing w:after="0" w:line="240" w:lineRule="auto"/>
        <w:jc w:val="both"/>
        <w:rPr>
          <w:rFonts w:ascii="Arial" w:eastAsia="Arial" w:hAnsi="Arial" w:cs="Arial"/>
          <w:sz w:val="24"/>
          <w:szCs w:val="24"/>
          <w:u w:color="000000"/>
          <w:bdr w:val="nil"/>
          <w:lang w:eastAsia="ko-KR"/>
        </w:rPr>
      </w:pPr>
      <w:r w:rsidRPr="004B3FA3">
        <w:rPr>
          <w:rFonts w:ascii="Arial" w:eastAsia="Arial" w:hAnsi="Arial" w:cs="Arial"/>
          <w:sz w:val="24"/>
          <w:szCs w:val="24"/>
          <w:u w:color="000000"/>
          <w:bdr w:val="nil"/>
          <w:lang w:eastAsia="ko-KR"/>
        </w:rPr>
        <w:t xml:space="preserve">El tema continúa en </w:t>
      </w:r>
      <w:r>
        <w:rPr>
          <w:rFonts w:ascii="Arial" w:eastAsia="Arial" w:hAnsi="Arial" w:cs="Arial"/>
          <w:sz w:val="24"/>
          <w:szCs w:val="24"/>
          <w:u w:color="000000"/>
          <w:bdr w:val="nil"/>
          <w:lang w:eastAsia="ko-KR"/>
        </w:rPr>
        <w:t xml:space="preserve">la </w:t>
      </w:r>
      <w:r w:rsidRPr="004B3FA3">
        <w:rPr>
          <w:rFonts w:ascii="Arial" w:eastAsia="Arial" w:hAnsi="Arial" w:cs="Arial"/>
          <w:sz w:val="24"/>
          <w:szCs w:val="24"/>
          <w:u w:color="000000"/>
          <w:bdr w:val="nil"/>
          <w:lang w:eastAsia="ko-KR"/>
        </w:rPr>
        <w:t>agenda.</w:t>
      </w:r>
    </w:p>
    <w:p w14:paraId="3DF2FF5B" w14:textId="5BC23525" w:rsidR="00B10B35" w:rsidRDefault="00B10B35" w:rsidP="00F03648">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p w14:paraId="447DC65A" w14:textId="77777777" w:rsidR="00B10B35" w:rsidRPr="00F14D19" w:rsidRDefault="00B10B35" w:rsidP="00F03648">
      <w:pPr>
        <w:pBdr>
          <w:top w:val="nil"/>
          <w:left w:val="nil"/>
          <w:bottom w:val="nil"/>
          <w:right w:val="nil"/>
          <w:between w:val="nil"/>
          <w:bar w:val="nil"/>
        </w:pBdr>
        <w:spacing w:after="0" w:line="240" w:lineRule="auto"/>
        <w:jc w:val="both"/>
        <w:rPr>
          <w:rFonts w:ascii="Arial" w:eastAsia="Arial" w:hAnsi="Arial" w:cs="Arial"/>
          <w:sz w:val="24"/>
          <w:szCs w:val="24"/>
          <w:u w:color="000000"/>
          <w:bdr w:val="nil"/>
          <w:lang w:eastAsia="ko-KR"/>
        </w:rPr>
      </w:pPr>
    </w:p>
    <w:p w14:paraId="42DE7A83" w14:textId="49E5BD4D" w:rsidR="000E1F2E" w:rsidRPr="00F14D19" w:rsidRDefault="000E1F2E" w:rsidP="000E1F2E">
      <w:pPr>
        <w:pStyle w:val="Prrafodelista"/>
        <w:numPr>
          <w:ilvl w:val="0"/>
          <w:numId w:val="28"/>
        </w:numPr>
        <w:pBdr>
          <w:top w:val="nil"/>
          <w:left w:val="nil"/>
          <w:bottom w:val="nil"/>
          <w:right w:val="nil"/>
          <w:between w:val="nil"/>
          <w:bar w:val="nil"/>
        </w:pBdr>
        <w:spacing w:after="0" w:line="240" w:lineRule="auto"/>
        <w:ind w:left="426" w:hanging="426"/>
        <w:jc w:val="both"/>
        <w:rPr>
          <w:rFonts w:ascii="Arial" w:eastAsia="Arial" w:hAnsi="Arial" w:cs="Arial"/>
          <w:b/>
          <w:bCs/>
          <w:sz w:val="24"/>
          <w:szCs w:val="24"/>
          <w:u w:color="000000"/>
          <w:bdr w:val="nil"/>
          <w:lang w:eastAsia="ko-KR"/>
        </w:rPr>
      </w:pPr>
      <w:r w:rsidRPr="00F14D19">
        <w:rPr>
          <w:rFonts w:ascii="Arial" w:eastAsia="Arial" w:hAnsi="Arial" w:cs="Arial"/>
          <w:b/>
          <w:bCs/>
          <w:sz w:val="24"/>
          <w:szCs w:val="24"/>
          <w:u w:color="000000"/>
          <w:bdr w:val="nil"/>
          <w:lang w:eastAsia="ko-KR"/>
        </w:rPr>
        <w:t>AGENDA ECONÓMICA - COMERCIAL</w:t>
      </w:r>
    </w:p>
    <w:p w14:paraId="0EB68E45" w14:textId="77777777" w:rsidR="00C90AEA" w:rsidRPr="00F14D19" w:rsidRDefault="00C90AEA" w:rsidP="00F03648">
      <w:pPr>
        <w:pBdr>
          <w:top w:val="nil"/>
          <w:left w:val="nil"/>
          <w:bottom w:val="nil"/>
          <w:right w:val="nil"/>
          <w:between w:val="nil"/>
          <w:bar w:val="nil"/>
        </w:pBdr>
        <w:spacing w:after="0" w:line="240" w:lineRule="auto"/>
        <w:jc w:val="both"/>
        <w:rPr>
          <w:rFonts w:ascii="Arial" w:eastAsia="Arial" w:hAnsi="Arial" w:cs="Arial"/>
          <w:sz w:val="24"/>
          <w:szCs w:val="24"/>
          <w:u w:color="000000"/>
          <w:bdr w:val="nil"/>
          <w:lang w:eastAsia="ko-KR"/>
        </w:rPr>
      </w:pPr>
    </w:p>
    <w:p w14:paraId="72A17DFB" w14:textId="119208CE" w:rsidR="00940894" w:rsidRPr="00F14D19" w:rsidRDefault="000E1F2E" w:rsidP="00131449">
      <w:pPr>
        <w:pStyle w:val="Prrafodelista"/>
        <w:widowControl/>
        <w:numPr>
          <w:ilvl w:val="1"/>
          <w:numId w:val="28"/>
        </w:numPr>
        <w:pBdr>
          <w:top w:val="nil"/>
          <w:left w:val="nil"/>
          <w:bottom w:val="nil"/>
          <w:right w:val="nil"/>
          <w:between w:val="nil"/>
          <w:bar w:val="nil"/>
        </w:pBdr>
        <w:spacing w:after="0" w:line="240" w:lineRule="auto"/>
        <w:ind w:left="993" w:hanging="567"/>
        <w:jc w:val="both"/>
        <w:rPr>
          <w:rFonts w:ascii="Arial" w:eastAsia="Calibri" w:hAnsi="Arial" w:cs="Arial"/>
          <w:b/>
          <w:bCs/>
          <w:sz w:val="24"/>
          <w:szCs w:val="24"/>
          <w:u w:color="000000"/>
          <w:bdr w:val="nil"/>
          <w:lang w:eastAsia="ko-KR"/>
        </w:rPr>
      </w:pPr>
      <w:r w:rsidRPr="00F14D19">
        <w:rPr>
          <w:rFonts w:ascii="Arial" w:eastAsia="Calibri" w:hAnsi="Arial" w:cs="Arial"/>
          <w:b/>
          <w:bCs/>
          <w:sz w:val="24"/>
          <w:szCs w:val="24"/>
          <w:u w:color="000000"/>
          <w:bdr w:val="nil"/>
          <w:lang w:eastAsia="ko-KR"/>
        </w:rPr>
        <w:t>Arancel Externo Común</w:t>
      </w:r>
    </w:p>
    <w:p w14:paraId="61935022" w14:textId="6B7620AF" w:rsidR="004B3FA3" w:rsidRPr="00F14D19" w:rsidRDefault="004B3FA3" w:rsidP="00DD769B">
      <w:pPr>
        <w:pBdr>
          <w:top w:val="nil"/>
          <w:left w:val="nil"/>
          <w:bottom w:val="nil"/>
          <w:right w:val="nil"/>
          <w:between w:val="nil"/>
          <w:bar w:val="nil"/>
        </w:pBdr>
        <w:spacing w:after="0" w:line="240" w:lineRule="auto"/>
        <w:jc w:val="both"/>
        <w:rPr>
          <w:rFonts w:ascii="Arial" w:eastAsia="Arial" w:hAnsi="Arial" w:cs="Arial"/>
          <w:sz w:val="24"/>
          <w:szCs w:val="24"/>
          <w:u w:color="000000"/>
          <w:bdr w:val="nil"/>
          <w:lang w:eastAsia="ko-KR"/>
        </w:rPr>
      </w:pPr>
    </w:p>
    <w:p w14:paraId="3E9BCBEC" w14:textId="710417B5" w:rsidR="004B3FA3" w:rsidRPr="00F14D19" w:rsidRDefault="004B3FA3" w:rsidP="004B3FA3">
      <w:pPr>
        <w:widowControl/>
        <w:tabs>
          <w:tab w:val="left" w:pos="1778"/>
        </w:tabs>
        <w:spacing w:after="0" w:line="259" w:lineRule="auto"/>
        <w:jc w:val="both"/>
        <w:rPr>
          <w:rFonts w:ascii="Arial" w:eastAsia="Arial" w:hAnsi="Arial" w:cs="Arial"/>
          <w:sz w:val="24"/>
          <w:szCs w:val="24"/>
        </w:rPr>
      </w:pPr>
      <w:r w:rsidRPr="00F14D19">
        <w:rPr>
          <w:rFonts w:ascii="Arial" w:eastAsia="Arial" w:hAnsi="Arial" w:cs="Arial"/>
          <w:sz w:val="24"/>
          <w:szCs w:val="24"/>
        </w:rPr>
        <w:t xml:space="preserve">El GMC tomó nota de </w:t>
      </w:r>
      <w:r w:rsidR="00980A3A" w:rsidRPr="00F14D19">
        <w:rPr>
          <w:rFonts w:ascii="Arial" w:eastAsia="Arial" w:hAnsi="Arial" w:cs="Arial"/>
          <w:sz w:val="24"/>
          <w:szCs w:val="24"/>
        </w:rPr>
        <w:t>los resultados</w:t>
      </w:r>
      <w:r w:rsidRPr="00F14D19">
        <w:rPr>
          <w:rFonts w:ascii="Arial" w:eastAsia="Arial" w:hAnsi="Arial" w:cs="Arial"/>
          <w:sz w:val="24"/>
          <w:szCs w:val="24"/>
        </w:rPr>
        <w:t xml:space="preserve"> de la </w:t>
      </w:r>
      <w:r w:rsidR="008F25EE" w:rsidRPr="00F14D19">
        <w:rPr>
          <w:rFonts w:ascii="Arial" w:eastAsia="Arial" w:hAnsi="Arial" w:cs="Arial"/>
          <w:sz w:val="24"/>
          <w:szCs w:val="24"/>
        </w:rPr>
        <w:t>XX</w:t>
      </w:r>
      <w:r w:rsidR="000F0831" w:rsidRPr="00F14D19">
        <w:rPr>
          <w:rFonts w:ascii="Arial" w:eastAsia="Arial" w:hAnsi="Arial" w:cs="Arial"/>
          <w:sz w:val="24"/>
          <w:szCs w:val="24"/>
        </w:rPr>
        <w:t>IV</w:t>
      </w:r>
      <w:r w:rsidR="008F25EE" w:rsidRPr="00F14D19">
        <w:rPr>
          <w:rFonts w:ascii="Arial" w:eastAsia="Arial" w:hAnsi="Arial" w:cs="Arial"/>
          <w:sz w:val="24"/>
          <w:szCs w:val="24"/>
        </w:rPr>
        <w:t xml:space="preserve"> </w:t>
      </w:r>
      <w:r w:rsidRPr="00F14D19">
        <w:rPr>
          <w:rFonts w:ascii="Arial" w:eastAsia="Arial" w:hAnsi="Arial" w:cs="Arial"/>
          <w:sz w:val="24"/>
          <w:szCs w:val="24"/>
        </w:rPr>
        <w:t xml:space="preserve">reunión ordinaria del </w:t>
      </w:r>
      <w:r w:rsidR="008F25EE" w:rsidRPr="00F14D19">
        <w:rPr>
          <w:rFonts w:ascii="Arial" w:eastAsia="Arial" w:hAnsi="Arial" w:cs="Arial"/>
          <w:sz w:val="24"/>
          <w:szCs w:val="24"/>
        </w:rPr>
        <w:t>GAHAEC</w:t>
      </w:r>
      <w:r w:rsidRPr="00F14D19">
        <w:rPr>
          <w:rFonts w:ascii="Arial" w:eastAsia="Arial" w:hAnsi="Arial" w:cs="Arial"/>
          <w:sz w:val="24"/>
          <w:szCs w:val="24"/>
        </w:rPr>
        <w:t xml:space="preserve"> realizada el día </w:t>
      </w:r>
      <w:r w:rsidR="008F25EE" w:rsidRPr="00F14D19">
        <w:rPr>
          <w:rFonts w:ascii="Arial" w:eastAsia="Arial" w:hAnsi="Arial" w:cs="Arial"/>
          <w:sz w:val="24"/>
          <w:szCs w:val="24"/>
        </w:rPr>
        <w:t>15</w:t>
      </w:r>
      <w:r w:rsidRPr="00F14D19">
        <w:rPr>
          <w:rFonts w:ascii="Arial" w:eastAsia="Arial" w:hAnsi="Arial" w:cs="Arial"/>
          <w:sz w:val="24"/>
          <w:szCs w:val="24"/>
        </w:rPr>
        <w:t xml:space="preserve"> de setiembre de 2022 por sistema de videoconferencia, de conformidad con lo establecido en la Resolución GMC </w:t>
      </w:r>
      <w:proofErr w:type="spellStart"/>
      <w:r w:rsidRPr="00F14D19">
        <w:rPr>
          <w:rFonts w:ascii="Arial" w:eastAsia="Arial" w:hAnsi="Arial" w:cs="Arial"/>
          <w:sz w:val="24"/>
          <w:szCs w:val="24"/>
        </w:rPr>
        <w:t>N°</w:t>
      </w:r>
      <w:proofErr w:type="spellEnd"/>
      <w:r w:rsidRPr="00F14D19">
        <w:rPr>
          <w:rFonts w:ascii="Arial" w:eastAsia="Arial" w:hAnsi="Arial" w:cs="Arial"/>
          <w:sz w:val="24"/>
          <w:szCs w:val="24"/>
        </w:rPr>
        <w:t xml:space="preserve"> 19/12.</w:t>
      </w:r>
    </w:p>
    <w:p w14:paraId="2DD0CED7" w14:textId="77777777" w:rsidR="004B3FA3" w:rsidRPr="00F14D19" w:rsidRDefault="004B3FA3" w:rsidP="00DD769B">
      <w:pPr>
        <w:pBdr>
          <w:top w:val="nil"/>
          <w:left w:val="nil"/>
          <w:bottom w:val="nil"/>
          <w:right w:val="nil"/>
          <w:between w:val="nil"/>
          <w:bar w:val="nil"/>
        </w:pBdr>
        <w:spacing w:after="0" w:line="240" w:lineRule="auto"/>
        <w:jc w:val="both"/>
        <w:rPr>
          <w:rFonts w:ascii="Arial" w:eastAsia="Arial" w:hAnsi="Arial" w:cs="Arial"/>
          <w:sz w:val="24"/>
          <w:szCs w:val="24"/>
          <w:u w:color="000000"/>
          <w:bdr w:val="nil"/>
          <w:lang w:eastAsia="ko-KR"/>
        </w:rPr>
      </w:pPr>
    </w:p>
    <w:p w14:paraId="71E7A481" w14:textId="7942770B" w:rsidR="0044704C" w:rsidRPr="00D94C60" w:rsidRDefault="0044704C" w:rsidP="0044704C">
      <w:pPr>
        <w:pBdr>
          <w:top w:val="nil"/>
          <w:left w:val="nil"/>
          <w:bottom w:val="nil"/>
          <w:right w:val="nil"/>
          <w:between w:val="nil"/>
          <w:bar w:val="nil"/>
        </w:pBdr>
        <w:spacing w:after="0" w:line="240" w:lineRule="auto"/>
        <w:jc w:val="both"/>
        <w:rPr>
          <w:rFonts w:ascii="Arial" w:eastAsia="Arial" w:hAnsi="Arial" w:cs="Arial"/>
          <w:sz w:val="24"/>
          <w:szCs w:val="24"/>
          <w:u w:color="000000"/>
          <w:bdr w:val="nil"/>
          <w:lang w:eastAsia="ko-KR"/>
        </w:rPr>
      </w:pPr>
      <w:r w:rsidRPr="00F14D19">
        <w:rPr>
          <w:rFonts w:ascii="Arial" w:eastAsia="Arial" w:hAnsi="Arial" w:cs="Arial"/>
          <w:sz w:val="24"/>
          <w:szCs w:val="24"/>
          <w:u w:color="000000"/>
          <w:bdr w:val="nil"/>
          <w:lang w:eastAsia="ko-KR"/>
        </w:rPr>
        <w:t xml:space="preserve">El GMC </w:t>
      </w:r>
      <w:r w:rsidRPr="00D94C60">
        <w:rPr>
          <w:rFonts w:ascii="Arial" w:eastAsia="Arial" w:hAnsi="Arial" w:cs="Arial"/>
          <w:sz w:val="24"/>
          <w:szCs w:val="24"/>
          <w:u w:color="000000"/>
          <w:bdr w:val="nil"/>
          <w:lang w:eastAsia="ko-KR"/>
        </w:rPr>
        <w:t xml:space="preserve">recibió el Informe “Arancel Externo Común a la luz de la Decisión CMC </w:t>
      </w:r>
      <w:proofErr w:type="spellStart"/>
      <w:r w:rsidRPr="00D94C60">
        <w:rPr>
          <w:rFonts w:ascii="Arial" w:eastAsia="Arial" w:hAnsi="Arial" w:cs="Arial"/>
          <w:sz w:val="24"/>
          <w:szCs w:val="24"/>
          <w:u w:color="000000"/>
          <w:bdr w:val="nil"/>
          <w:lang w:eastAsia="ko-KR"/>
        </w:rPr>
        <w:t>N°</w:t>
      </w:r>
      <w:proofErr w:type="spellEnd"/>
      <w:r w:rsidRPr="00D94C60">
        <w:rPr>
          <w:rFonts w:ascii="Arial" w:eastAsia="Arial" w:hAnsi="Arial" w:cs="Arial"/>
          <w:sz w:val="24"/>
          <w:szCs w:val="24"/>
          <w:u w:color="000000"/>
          <w:bdr w:val="nil"/>
          <w:lang w:eastAsia="ko-KR"/>
        </w:rPr>
        <w:t xml:space="preserve"> 08/22”, </w:t>
      </w:r>
      <w:r w:rsidR="007F1177" w:rsidRPr="00D94C60">
        <w:rPr>
          <w:rFonts w:ascii="Arial" w:eastAsia="Arial" w:hAnsi="Arial" w:cs="Arial"/>
          <w:sz w:val="24"/>
          <w:szCs w:val="24"/>
          <w:u w:color="000000"/>
          <w:bdr w:val="nil"/>
          <w:lang w:eastAsia="ko-KR"/>
        </w:rPr>
        <w:t xml:space="preserve">elaborado por el CT </w:t>
      </w:r>
      <w:proofErr w:type="spellStart"/>
      <w:r w:rsidR="007F1177" w:rsidRPr="00D94C60">
        <w:rPr>
          <w:rFonts w:ascii="Arial" w:eastAsia="Arial" w:hAnsi="Arial" w:cs="Arial"/>
          <w:sz w:val="24"/>
          <w:szCs w:val="24"/>
          <w:u w:color="000000"/>
          <w:bdr w:val="nil"/>
          <w:lang w:eastAsia="ko-KR"/>
        </w:rPr>
        <w:t>N°</w:t>
      </w:r>
      <w:proofErr w:type="spellEnd"/>
      <w:r w:rsidR="007F1177" w:rsidRPr="00D94C60">
        <w:rPr>
          <w:rFonts w:ascii="Arial" w:eastAsia="Arial" w:hAnsi="Arial" w:cs="Arial"/>
          <w:sz w:val="24"/>
          <w:szCs w:val="24"/>
          <w:u w:color="000000"/>
          <w:bdr w:val="nil"/>
          <w:lang w:eastAsia="ko-KR"/>
        </w:rPr>
        <w:t xml:space="preserve"> </w:t>
      </w:r>
      <w:r w:rsidR="007F1177">
        <w:rPr>
          <w:rFonts w:ascii="Arial" w:eastAsia="Arial" w:hAnsi="Arial" w:cs="Arial"/>
          <w:sz w:val="24"/>
          <w:szCs w:val="24"/>
          <w:u w:color="000000"/>
          <w:bdr w:val="nil"/>
          <w:lang w:eastAsia="ko-KR"/>
        </w:rPr>
        <w:t xml:space="preserve">1 y considerado y </w:t>
      </w:r>
      <w:r w:rsidR="00D94C60" w:rsidRPr="00D94C60">
        <w:rPr>
          <w:rFonts w:ascii="Arial" w:eastAsia="Arial" w:hAnsi="Arial" w:cs="Arial"/>
          <w:sz w:val="24"/>
          <w:szCs w:val="24"/>
          <w:u w:color="000000"/>
          <w:bdr w:val="nil"/>
          <w:lang w:eastAsia="ko-KR"/>
        </w:rPr>
        <w:t>elevado por la CCM</w:t>
      </w:r>
      <w:r w:rsidR="000F1D93" w:rsidRPr="00D94C60">
        <w:rPr>
          <w:rFonts w:ascii="Arial" w:eastAsia="Arial" w:hAnsi="Arial" w:cs="Arial"/>
          <w:sz w:val="24"/>
          <w:szCs w:val="24"/>
          <w:u w:color="000000"/>
          <w:bdr w:val="nil"/>
          <w:lang w:eastAsia="ko-KR"/>
        </w:rPr>
        <w:t>.</w:t>
      </w:r>
    </w:p>
    <w:p w14:paraId="3906FE7A" w14:textId="4812BCCA" w:rsidR="00D23D5C" w:rsidRDefault="00D23D5C" w:rsidP="00DD769B">
      <w:pPr>
        <w:pBdr>
          <w:top w:val="nil"/>
          <w:left w:val="nil"/>
          <w:bottom w:val="nil"/>
          <w:right w:val="nil"/>
          <w:between w:val="nil"/>
          <w:bar w:val="nil"/>
        </w:pBdr>
        <w:spacing w:after="0" w:line="240" w:lineRule="auto"/>
        <w:jc w:val="both"/>
        <w:rPr>
          <w:rFonts w:ascii="Arial" w:eastAsia="Arial" w:hAnsi="Arial" w:cs="Arial"/>
          <w:sz w:val="24"/>
          <w:szCs w:val="24"/>
          <w:u w:color="000000"/>
          <w:bdr w:val="nil"/>
          <w:lang w:eastAsia="ko-KR"/>
        </w:rPr>
      </w:pPr>
    </w:p>
    <w:p w14:paraId="6B311228" w14:textId="6DFAE689" w:rsidR="00003F51" w:rsidRPr="00003F51" w:rsidRDefault="00003F51" w:rsidP="00003F51">
      <w:pPr>
        <w:pBdr>
          <w:top w:val="nil"/>
          <w:left w:val="nil"/>
          <w:bottom w:val="nil"/>
          <w:right w:val="nil"/>
          <w:between w:val="nil"/>
          <w:bar w:val="nil"/>
        </w:pBdr>
        <w:spacing w:after="0" w:line="240" w:lineRule="auto"/>
        <w:jc w:val="both"/>
        <w:rPr>
          <w:rFonts w:ascii="Arial" w:eastAsia="Arial" w:hAnsi="Arial" w:cs="Arial"/>
          <w:sz w:val="24"/>
          <w:szCs w:val="24"/>
          <w:u w:color="000000"/>
          <w:bdr w:val="nil"/>
          <w:lang w:eastAsia="ko-KR"/>
        </w:rPr>
      </w:pPr>
      <w:r w:rsidRPr="00BA01F0">
        <w:rPr>
          <w:rFonts w:ascii="Arial" w:eastAsia="Arial" w:hAnsi="Arial" w:cs="Arial"/>
          <w:sz w:val="24"/>
          <w:szCs w:val="24"/>
          <w:u w:color="000000"/>
          <w:bdr w:val="nil"/>
          <w:lang w:eastAsia="ko-KR"/>
        </w:rPr>
        <w:t xml:space="preserve">El GMC instruyó a la CCM a que el CT </w:t>
      </w:r>
      <w:proofErr w:type="spellStart"/>
      <w:r w:rsidRPr="00BA01F0">
        <w:rPr>
          <w:rFonts w:ascii="Arial" w:eastAsia="Arial" w:hAnsi="Arial" w:cs="Arial"/>
          <w:sz w:val="24"/>
          <w:szCs w:val="24"/>
          <w:u w:color="000000"/>
          <w:bdr w:val="nil"/>
          <w:lang w:eastAsia="ko-KR"/>
        </w:rPr>
        <w:t>N°</w:t>
      </w:r>
      <w:proofErr w:type="spellEnd"/>
      <w:r w:rsidRPr="00BA01F0">
        <w:rPr>
          <w:rFonts w:ascii="Arial" w:eastAsia="Arial" w:hAnsi="Arial" w:cs="Arial"/>
          <w:sz w:val="24"/>
          <w:szCs w:val="24"/>
          <w:u w:color="000000"/>
          <w:bdr w:val="nil"/>
          <w:lang w:eastAsia="ko-KR"/>
        </w:rPr>
        <w:t xml:space="preserve"> 1</w:t>
      </w:r>
      <w:r w:rsidR="00BA01F0" w:rsidRPr="00BA01F0">
        <w:rPr>
          <w:rFonts w:ascii="Arial" w:eastAsia="Arial" w:hAnsi="Arial" w:cs="Arial"/>
          <w:sz w:val="24"/>
          <w:szCs w:val="24"/>
          <w:u w:color="000000"/>
          <w:bdr w:val="nil"/>
          <w:lang w:eastAsia="ko-KR"/>
        </w:rPr>
        <w:t>,</w:t>
      </w:r>
      <w:r w:rsidRPr="00BA01F0">
        <w:rPr>
          <w:rFonts w:ascii="Arial" w:eastAsia="Arial" w:hAnsi="Arial" w:cs="Arial"/>
          <w:sz w:val="24"/>
          <w:szCs w:val="24"/>
          <w:u w:color="000000"/>
          <w:bdr w:val="nil"/>
          <w:lang w:eastAsia="ko-KR"/>
        </w:rPr>
        <w:t xml:space="preserve"> en los futuros proyectos que se eleven sobre propuestas de modificaciones en la NCM y el AEC con niveles inferiores a 16%, adapten </w:t>
      </w:r>
      <w:r w:rsidR="00C74279" w:rsidRPr="00BA01F0">
        <w:rPr>
          <w:rFonts w:ascii="Arial" w:eastAsia="Arial" w:hAnsi="Arial" w:cs="Arial"/>
          <w:sz w:val="24"/>
          <w:szCs w:val="24"/>
          <w:u w:color="000000"/>
          <w:bdr w:val="nil"/>
          <w:lang w:eastAsia="ko-KR"/>
        </w:rPr>
        <w:t>l</w:t>
      </w:r>
      <w:r w:rsidR="00BA01F0" w:rsidRPr="00BA01F0">
        <w:rPr>
          <w:rFonts w:ascii="Arial" w:eastAsia="Arial" w:hAnsi="Arial" w:cs="Arial"/>
          <w:sz w:val="24"/>
          <w:szCs w:val="24"/>
          <w:u w:color="000000"/>
          <w:bdr w:val="nil"/>
          <w:lang w:eastAsia="ko-KR"/>
        </w:rPr>
        <w:t>os</w:t>
      </w:r>
      <w:r w:rsidR="00C74279" w:rsidRPr="00BA01F0">
        <w:rPr>
          <w:rFonts w:ascii="Arial" w:eastAsia="Arial" w:hAnsi="Arial" w:cs="Arial"/>
          <w:sz w:val="24"/>
          <w:szCs w:val="24"/>
          <w:u w:color="000000"/>
          <w:bdr w:val="nil"/>
          <w:lang w:eastAsia="ko-KR"/>
        </w:rPr>
        <w:t xml:space="preserve"> mism</w:t>
      </w:r>
      <w:r w:rsidR="00BA01F0" w:rsidRPr="00BA01F0">
        <w:rPr>
          <w:rFonts w:ascii="Arial" w:eastAsia="Arial" w:hAnsi="Arial" w:cs="Arial"/>
          <w:sz w:val="24"/>
          <w:szCs w:val="24"/>
          <w:u w:color="000000"/>
          <w:bdr w:val="nil"/>
          <w:lang w:eastAsia="ko-KR"/>
        </w:rPr>
        <w:t>o</w:t>
      </w:r>
      <w:r w:rsidR="00C74279" w:rsidRPr="00BA01F0">
        <w:rPr>
          <w:rFonts w:ascii="Arial" w:eastAsia="Arial" w:hAnsi="Arial" w:cs="Arial"/>
          <w:sz w:val="24"/>
          <w:szCs w:val="24"/>
          <w:u w:color="000000"/>
          <w:bdr w:val="nil"/>
          <w:lang w:eastAsia="ko-KR"/>
        </w:rPr>
        <w:t xml:space="preserve">s </w:t>
      </w:r>
      <w:r w:rsidRPr="00BA01F0">
        <w:rPr>
          <w:rFonts w:ascii="Arial" w:eastAsia="Arial" w:hAnsi="Arial" w:cs="Arial"/>
          <w:sz w:val="24"/>
          <w:szCs w:val="24"/>
          <w:u w:color="000000"/>
          <w:bdr w:val="nil"/>
          <w:lang w:eastAsia="ko-KR"/>
        </w:rPr>
        <w:t xml:space="preserve">a la nueva estructura </w:t>
      </w:r>
      <w:r w:rsidR="00BA01F0" w:rsidRPr="00BA01F0">
        <w:rPr>
          <w:rFonts w:ascii="Arial" w:eastAsia="Arial" w:hAnsi="Arial" w:cs="Arial"/>
          <w:sz w:val="24"/>
          <w:szCs w:val="24"/>
          <w:u w:color="000000"/>
          <w:bdr w:val="nil"/>
          <w:lang w:eastAsia="ko-KR"/>
        </w:rPr>
        <w:t xml:space="preserve">arancelaria </w:t>
      </w:r>
      <w:r w:rsidRPr="00BA01F0">
        <w:rPr>
          <w:rFonts w:ascii="Arial" w:eastAsia="Arial" w:hAnsi="Arial" w:cs="Arial"/>
          <w:sz w:val="24"/>
          <w:szCs w:val="24"/>
          <w:u w:color="000000"/>
          <w:bdr w:val="nil"/>
          <w:lang w:eastAsia="ko-KR"/>
        </w:rPr>
        <w:t xml:space="preserve">reflejada en el Anexo I de la Decisión CMC </w:t>
      </w:r>
      <w:proofErr w:type="spellStart"/>
      <w:r w:rsidRPr="00BA01F0">
        <w:rPr>
          <w:rFonts w:ascii="Arial" w:eastAsia="Arial" w:hAnsi="Arial" w:cs="Arial"/>
          <w:sz w:val="24"/>
          <w:szCs w:val="24"/>
          <w:u w:color="000000"/>
          <w:bdr w:val="nil"/>
          <w:lang w:eastAsia="ko-KR"/>
        </w:rPr>
        <w:t>N°</w:t>
      </w:r>
      <w:proofErr w:type="spellEnd"/>
      <w:r w:rsidRPr="00BA01F0">
        <w:rPr>
          <w:rFonts w:ascii="Arial" w:eastAsia="Arial" w:hAnsi="Arial" w:cs="Arial"/>
          <w:sz w:val="24"/>
          <w:szCs w:val="24"/>
          <w:u w:color="000000"/>
          <w:bdr w:val="nil"/>
          <w:lang w:eastAsia="ko-KR"/>
        </w:rPr>
        <w:t xml:space="preserve"> </w:t>
      </w:r>
      <w:r w:rsidR="00150B59" w:rsidRPr="00BA01F0">
        <w:rPr>
          <w:rFonts w:ascii="Arial" w:eastAsia="Arial" w:hAnsi="Arial" w:cs="Arial"/>
          <w:sz w:val="24"/>
          <w:szCs w:val="24"/>
          <w:u w:color="000000"/>
          <w:bdr w:val="nil"/>
          <w:lang w:eastAsia="ko-KR"/>
        </w:rPr>
        <w:t>0</w:t>
      </w:r>
      <w:r w:rsidRPr="00BA01F0">
        <w:rPr>
          <w:rFonts w:ascii="Arial" w:eastAsia="Arial" w:hAnsi="Arial" w:cs="Arial"/>
          <w:sz w:val="24"/>
          <w:szCs w:val="24"/>
          <w:u w:color="000000"/>
          <w:bdr w:val="nil"/>
          <w:lang w:eastAsia="ko-KR"/>
        </w:rPr>
        <w:t>8/22 “Arancel Externo Común”.</w:t>
      </w:r>
      <w:r>
        <w:rPr>
          <w:rFonts w:ascii="Arial" w:eastAsia="Arial" w:hAnsi="Arial" w:cs="Arial"/>
          <w:sz w:val="24"/>
          <w:szCs w:val="24"/>
          <w:u w:color="000000"/>
          <w:bdr w:val="nil"/>
          <w:lang w:eastAsia="ko-KR"/>
        </w:rPr>
        <w:t xml:space="preserve"> </w:t>
      </w:r>
    </w:p>
    <w:p w14:paraId="67636546" w14:textId="77777777" w:rsidR="00003F51" w:rsidRDefault="00003F51" w:rsidP="00DD769B">
      <w:pPr>
        <w:pBdr>
          <w:top w:val="nil"/>
          <w:left w:val="nil"/>
          <w:bottom w:val="nil"/>
          <w:right w:val="nil"/>
          <w:between w:val="nil"/>
          <w:bar w:val="nil"/>
        </w:pBdr>
        <w:spacing w:after="0" w:line="240" w:lineRule="auto"/>
        <w:jc w:val="both"/>
        <w:rPr>
          <w:rFonts w:ascii="Arial" w:eastAsia="Arial" w:hAnsi="Arial" w:cs="Arial"/>
          <w:sz w:val="24"/>
          <w:szCs w:val="24"/>
          <w:u w:color="000000"/>
          <w:bdr w:val="nil"/>
          <w:lang w:eastAsia="ko-KR"/>
        </w:rPr>
      </w:pPr>
    </w:p>
    <w:p w14:paraId="10597419" w14:textId="56DEB65D" w:rsidR="00DD769B" w:rsidRPr="008F25EE" w:rsidRDefault="00DD769B" w:rsidP="00DD769B">
      <w:pPr>
        <w:pBdr>
          <w:top w:val="nil"/>
          <w:left w:val="nil"/>
          <w:bottom w:val="nil"/>
          <w:right w:val="nil"/>
          <w:between w:val="nil"/>
          <w:bar w:val="nil"/>
        </w:pBdr>
        <w:spacing w:after="0" w:line="240" w:lineRule="auto"/>
        <w:jc w:val="both"/>
        <w:rPr>
          <w:rFonts w:ascii="Arial" w:eastAsia="Arial" w:hAnsi="Arial" w:cs="Arial"/>
          <w:sz w:val="24"/>
          <w:szCs w:val="24"/>
          <w:u w:color="000000"/>
          <w:bdr w:val="nil"/>
          <w:lang w:eastAsia="ko-KR"/>
        </w:rPr>
      </w:pPr>
      <w:r w:rsidRPr="008F25EE">
        <w:rPr>
          <w:rFonts w:ascii="Arial" w:eastAsia="Arial" w:hAnsi="Arial" w:cs="Arial"/>
          <w:sz w:val="24"/>
          <w:szCs w:val="24"/>
          <w:u w:color="000000"/>
          <w:bdr w:val="nil"/>
          <w:lang w:eastAsia="ko-KR"/>
        </w:rPr>
        <w:t xml:space="preserve">El GMC aprobó las Resoluciones </w:t>
      </w:r>
      <w:proofErr w:type="spellStart"/>
      <w:r w:rsidRPr="008F25EE">
        <w:rPr>
          <w:rFonts w:ascii="Arial" w:eastAsia="Arial" w:hAnsi="Arial" w:cs="Arial"/>
          <w:sz w:val="24"/>
          <w:szCs w:val="24"/>
          <w:u w:color="000000"/>
          <w:bdr w:val="nil"/>
          <w:lang w:eastAsia="ko-KR"/>
        </w:rPr>
        <w:t>N°</w:t>
      </w:r>
      <w:proofErr w:type="spellEnd"/>
      <w:r w:rsidRPr="008F25EE">
        <w:rPr>
          <w:rFonts w:ascii="Arial" w:eastAsia="Arial" w:hAnsi="Arial" w:cs="Arial"/>
          <w:sz w:val="24"/>
          <w:szCs w:val="24"/>
          <w:u w:color="000000"/>
          <w:bdr w:val="nil"/>
          <w:lang w:eastAsia="ko-KR"/>
        </w:rPr>
        <w:t xml:space="preserve"> </w:t>
      </w:r>
      <w:r w:rsidR="003924F6" w:rsidRPr="008A2B0E">
        <w:rPr>
          <w:rFonts w:ascii="Arial" w:eastAsia="Arial" w:hAnsi="Arial" w:cs="Arial"/>
          <w:sz w:val="24"/>
          <w:szCs w:val="24"/>
          <w:u w:color="000000"/>
          <w:bdr w:val="nil"/>
          <w:lang w:eastAsia="ko-KR"/>
        </w:rPr>
        <w:t>18</w:t>
      </w:r>
      <w:r w:rsidRPr="008A2B0E">
        <w:rPr>
          <w:rFonts w:ascii="Arial" w:eastAsia="Arial" w:hAnsi="Arial" w:cs="Arial"/>
          <w:sz w:val="24"/>
          <w:szCs w:val="24"/>
          <w:u w:color="000000"/>
          <w:bdr w:val="nil"/>
          <w:lang w:eastAsia="ko-KR"/>
        </w:rPr>
        <w:t xml:space="preserve">/22 y </w:t>
      </w:r>
      <w:proofErr w:type="spellStart"/>
      <w:r w:rsidRPr="008A2B0E">
        <w:rPr>
          <w:rFonts w:ascii="Arial" w:eastAsia="Arial" w:hAnsi="Arial" w:cs="Arial"/>
          <w:sz w:val="24"/>
          <w:szCs w:val="24"/>
          <w:u w:color="000000"/>
          <w:bdr w:val="nil"/>
          <w:lang w:eastAsia="ko-KR"/>
        </w:rPr>
        <w:t>N°</w:t>
      </w:r>
      <w:proofErr w:type="spellEnd"/>
      <w:r w:rsidRPr="008A2B0E">
        <w:rPr>
          <w:rFonts w:ascii="Arial" w:eastAsia="Arial" w:hAnsi="Arial" w:cs="Arial"/>
          <w:sz w:val="24"/>
          <w:szCs w:val="24"/>
          <w:u w:color="000000"/>
          <w:bdr w:val="nil"/>
          <w:lang w:eastAsia="ko-KR"/>
        </w:rPr>
        <w:t xml:space="preserve"> </w:t>
      </w:r>
      <w:r w:rsidR="003924F6" w:rsidRPr="008A2B0E">
        <w:rPr>
          <w:rFonts w:ascii="Arial" w:eastAsia="Arial" w:hAnsi="Arial" w:cs="Arial"/>
          <w:sz w:val="24"/>
          <w:szCs w:val="24"/>
          <w:u w:color="000000"/>
          <w:bdr w:val="nil"/>
          <w:lang w:eastAsia="ko-KR"/>
        </w:rPr>
        <w:t>19</w:t>
      </w:r>
      <w:r w:rsidRPr="008A2B0E">
        <w:rPr>
          <w:rFonts w:ascii="Arial" w:eastAsia="Arial" w:hAnsi="Arial" w:cs="Arial"/>
          <w:sz w:val="24"/>
          <w:szCs w:val="24"/>
          <w:u w:color="000000"/>
          <w:bdr w:val="nil"/>
          <w:lang w:eastAsia="ko-KR"/>
        </w:rPr>
        <w:t>/22</w:t>
      </w:r>
      <w:r w:rsidRPr="008F25EE">
        <w:rPr>
          <w:rFonts w:ascii="Arial" w:eastAsia="Arial" w:hAnsi="Arial" w:cs="Arial"/>
          <w:sz w:val="24"/>
          <w:szCs w:val="24"/>
          <w:u w:color="000000"/>
          <w:bdr w:val="nil"/>
          <w:lang w:eastAsia="ko-KR"/>
        </w:rPr>
        <w:t xml:space="preserve"> sobre “Modificación de la </w:t>
      </w:r>
      <w:r w:rsidRPr="008F25EE">
        <w:rPr>
          <w:rFonts w:ascii="Arial" w:eastAsia="Arial" w:hAnsi="Arial" w:cs="Arial"/>
          <w:sz w:val="24"/>
          <w:szCs w:val="24"/>
          <w:u w:color="000000"/>
          <w:bdr w:val="nil"/>
          <w:lang w:eastAsia="ko-KR"/>
        </w:rPr>
        <w:lastRenderedPageBreak/>
        <w:t xml:space="preserve">Nomenclatura Común del MERCOSUR y su correspondiente Arancel Externo Común” </w:t>
      </w:r>
      <w:r w:rsidRPr="008F25EE">
        <w:rPr>
          <w:rFonts w:ascii="Arial" w:eastAsia="Arial" w:hAnsi="Arial" w:cs="Arial"/>
          <w:b/>
          <w:bCs/>
          <w:sz w:val="24"/>
          <w:szCs w:val="24"/>
          <w:u w:color="000000"/>
          <w:bdr w:val="nil"/>
          <w:lang w:eastAsia="ko-KR"/>
        </w:rPr>
        <w:t>(Anexo III)</w:t>
      </w:r>
      <w:r w:rsidRPr="008F25EE">
        <w:rPr>
          <w:rFonts w:ascii="Arial" w:eastAsia="Arial" w:hAnsi="Arial" w:cs="Arial"/>
          <w:sz w:val="24"/>
          <w:szCs w:val="24"/>
          <w:u w:color="000000"/>
          <w:bdr w:val="nil"/>
          <w:lang w:eastAsia="ko-KR"/>
        </w:rPr>
        <w:t>.</w:t>
      </w:r>
    </w:p>
    <w:p w14:paraId="0610DC69" w14:textId="77777777" w:rsidR="008F4395" w:rsidRDefault="008F4395" w:rsidP="005A2ED6">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p>
    <w:p w14:paraId="47F3581C" w14:textId="216DA2F2" w:rsidR="005A2ED6" w:rsidRPr="008F25EE" w:rsidRDefault="005A2ED6" w:rsidP="005A2ED6">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r w:rsidRPr="008F25EE">
        <w:rPr>
          <w:rFonts w:ascii="Arial" w:eastAsia="Calibri" w:hAnsi="Arial" w:cs="Arial"/>
          <w:iCs/>
          <w:sz w:val="24"/>
          <w:szCs w:val="24"/>
          <w:u w:color="000000"/>
          <w:bdr w:val="nil"/>
          <w:lang w:eastAsia="ko-KR"/>
        </w:rPr>
        <w:t>El tema continúa en la agenda.</w:t>
      </w:r>
    </w:p>
    <w:p w14:paraId="784410B3" w14:textId="77777777" w:rsidR="00670688" w:rsidRDefault="00670688" w:rsidP="00940894">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4DB80884" w14:textId="5C635ECE" w:rsidR="000E1F2E" w:rsidRPr="000E1F2E" w:rsidRDefault="000E1F2E" w:rsidP="00131449">
      <w:pPr>
        <w:pStyle w:val="Prrafodelista"/>
        <w:widowControl/>
        <w:numPr>
          <w:ilvl w:val="1"/>
          <w:numId w:val="28"/>
        </w:numPr>
        <w:pBdr>
          <w:top w:val="nil"/>
          <w:left w:val="nil"/>
          <w:bottom w:val="nil"/>
          <w:right w:val="nil"/>
          <w:between w:val="nil"/>
          <w:bar w:val="nil"/>
        </w:pBdr>
        <w:spacing w:after="0" w:line="240" w:lineRule="auto"/>
        <w:ind w:left="993" w:hanging="567"/>
        <w:jc w:val="both"/>
        <w:rPr>
          <w:rFonts w:ascii="Arial" w:eastAsia="Calibri" w:hAnsi="Arial" w:cs="Arial"/>
          <w:b/>
          <w:bCs/>
          <w:color w:val="000000"/>
          <w:sz w:val="24"/>
          <w:szCs w:val="24"/>
          <w:u w:color="000000"/>
          <w:bdr w:val="nil"/>
          <w:lang w:eastAsia="ko-KR"/>
        </w:rPr>
      </w:pPr>
      <w:r>
        <w:rPr>
          <w:rFonts w:ascii="Arial" w:eastAsia="Calibri" w:hAnsi="Arial" w:cs="Arial"/>
          <w:b/>
          <w:bCs/>
          <w:color w:val="000000"/>
          <w:sz w:val="24"/>
          <w:szCs w:val="24"/>
          <w:u w:color="000000"/>
          <w:bdr w:val="nil"/>
          <w:lang w:eastAsia="ko-KR"/>
        </w:rPr>
        <w:t>Régimen de Origen MERCOSUR</w:t>
      </w:r>
    </w:p>
    <w:p w14:paraId="28A86A0D" w14:textId="3340B4CA" w:rsidR="000E1F2E" w:rsidRDefault="000E1F2E" w:rsidP="00940894">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7C9E85E4" w14:textId="7D4B10BD" w:rsidR="00365EC7" w:rsidRDefault="00365EC7" w:rsidP="00365EC7">
      <w:pPr>
        <w:widowControl/>
        <w:pBdr>
          <w:top w:val="nil"/>
          <w:left w:val="nil"/>
          <w:bottom w:val="nil"/>
          <w:right w:val="nil"/>
          <w:between w:val="nil"/>
          <w:bar w:val="nil"/>
        </w:pBdr>
        <w:spacing w:after="0" w:line="240" w:lineRule="auto"/>
        <w:jc w:val="both"/>
        <w:rPr>
          <w:rFonts w:ascii="Arial" w:eastAsia="Times New Roman" w:hAnsi="Arial" w:cs="Arial"/>
          <w:sz w:val="24"/>
          <w:szCs w:val="24"/>
          <w:lang w:eastAsia="es-ES"/>
        </w:rPr>
      </w:pPr>
      <w:r w:rsidRPr="00301806">
        <w:rPr>
          <w:rFonts w:ascii="Arial" w:eastAsia="Calibri" w:hAnsi="Arial" w:cs="Arial"/>
          <w:sz w:val="24"/>
          <w:szCs w:val="24"/>
          <w:u w:color="000000"/>
          <w:bdr w:val="nil"/>
          <w:lang w:eastAsia="ko-KR"/>
        </w:rPr>
        <w:t xml:space="preserve">El GMC tomó nota de los </w:t>
      </w:r>
      <w:r w:rsidRPr="00387757">
        <w:rPr>
          <w:rFonts w:ascii="Arial" w:eastAsia="Calibri" w:hAnsi="Arial" w:cs="Arial"/>
          <w:sz w:val="24"/>
          <w:szCs w:val="24"/>
          <w:u w:color="000000"/>
          <w:bdr w:val="nil"/>
          <w:lang w:eastAsia="ko-KR"/>
        </w:rPr>
        <w:t xml:space="preserve">trabajos </w:t>
      </w:r>
      <w:r w:rsidR="00387757" w:rsidRPr="00387757">
        <w:rPr>
          <w:rFonts w:ascii="Arial" w:eastAsia="Calibri" w:hAnsi="Arial" w:cs="Arial"/>
          <w:sz w:val="24"/>
          <w:szCs w:val="24"/>
          <w:u w:color="000000"/>
          <w:bdr w:val="nil"/>
          <w:lang w:eastAsia="ko-KR"/>
        </w:rPr>
        <w:t xml:space="preserve">que vienen desarrollando </w:t>
      </w:r>
      <w:r w:rsidRPr="00301806">
        <w:rPr>
          <w:rFonts w:ascii="Arial" w:eastAsia="Calibri" w:hAnsi="Arial" w:cs="Arial"/>
          <w:sz w:val="24"/>
          <w:szCs w:val="24"/>
          <w:u w:color="000000"/>
          <w:bdr w:val="nil"/>
          <w:lang w:eastAsia="ko-KR"/>
        </w:rPr>
        <w:t xml:space="preserve">el CT </w:t>
      </w:r>
      <w:proofErr w:type="spellStart"/>
      <w:r w:rsidRPr="00301806">
        <w:rPr>
          <w:rFonts w:ascii="Arial" w:eastAsia="Calibri" w:hAnsi="Arial" w:cs="Arial"/>
          <w:sz w:val="24"/>
          <w:szCs w:val="24"/>
          <w:u w:color="000000"/>
          <w:bdr w:val="nil"/>
          <w:lang w:eastAsia="ko-KR"/>
        </w:rPr>
        <w:t>N°</w:t>
      </w:r>
      <w:proofErr w:type="spellEnd"/>
      <w:r w:rsidRPr="00301806">
        <w:rPr>
          <w:rFonts w:ascii="Arial" w:eastAsia="Calibri" w:hAnsi="Arial" w:cs="Arial"/>
          <w:sz w:val="24"/>
          <w:szCs w:val="24"/>
          <w:u w:color="000000"/>
          <w:bdr w:val="nil"/>
          <w:lang w:eastAsia="ko-KR"/>
        </w:rPr>
        <w:t xml:space="preserve"> 3 y la CCM </w:t>
      </w:r>
      <w:r w:rsidRPr="00301806">
        <w:rPr>
          <w:rFonts w:ascii="Arial" w:eastAsia="Times New Roman" w:hAnsi="Arial" w:cs="Arial"/>
          <w:sz w:val="24"/>
          <w:szCs w:val="24"/>
          <w:lang w:eastAsia="es-ES"/>
        </w:rPr>
        <w:t>con relación a la actualización del Régimen de Origen MERCOSUR (ROM).</w:t>
      </w:r>
      <w:r w:rsidR="00387757">
        <w:rPr>
          <w:rFonts w:ascii="Arial" w:eastAsia="Times New Roman" w:hAnsi="Arial" w:cs="Arial"/>
          <w:sz w:val="24"/>
          <w:szCs w:val="24"/>
          <w:lang w:eastAsia="es-ES"/>
        </w:rPr>
        <w:t xml:space="preserve"> </w:t>
      </w:r>
      <w:r w:rsidRPr="00301806">
        <w:rPr>
          <w:rFonts w:ascii="Arial" w:eastAsia="Times New Roman" w:hAnsi="Arial" w:cs="Arial"/>
          <w:sz w:val="24"/>
          <w:szCs w:val="24"/>
          <w:lang w:eastAsia="es-ES"/>
        </w:rPr>
        <w:t xml:space="preserve">En ese sentido, instruyó </w:t>
      </w:r>
      <w:bookmarkStart w:id="0" w:name="_Hlk115186097"/>
      <w:r w:rsidRPr="00301806">
        <w:rPr>
          <w:rFonts w:ascii="Arial" w:eastAsia="Times New Roman" w:hAnsi="Arial" w:cs="Arial"/>
          <w:sz w:val="24"/>
          <w:szCs w:val="24"/>
          <w:lang w:eastAsia="es-ES"/>
        </w:rPr>
        <w:t>a</w:t>
      </w:r>
      <w:r w:rsidR="008F25EE" w:rsidRPr="00301806">
        <w:rPr>
          <w:rFonts w:ascii="Arial" w:eastAsia="Times New Roman" w:hAnsi="Arial" w:cs="Arial"/>
          <w:sz w:val="24"/>
          <w:szCs w:val="24"/>
          <w:lang w:eastAsia="es-ES"/>
        </w:rPr>
        <w:t xml:space="preserve"> continuar los trabajos</w:t>
      </w:r>
      <w:r w:rsidRPr="00301806">
        <w:rPr>
          <w:rFonts w:ascii="Arial" w:eastAsia="Times New Roman" w:hAnsi="Arial" w:cs="Arial"/>
          <w:sz w:val="24"/>
          <w:szCs w:val="24"/>
          <w:lang w:eastAsia="es-ES"/>
        </w:rPr>
        <w:t xml:space="preserve"> </w:t>
      </w:r>
      <w:r w:rsidR="00301806" w:rsidRPr="00301806">
        <w:rPr>
          <w:rFonts w:ascii="Arial" w:eastAsia="Times New Roman" w:hAnsi="Arial" w:cs="Arial"/>
          <w:sz w:val="24"/>
          <w:szCs w:val="24"/>
          <w:lang w:eastAsia="es-ES"/>
        </w:rPr>
        <w:t xml:space="preserve">técnicos </w:t>
      </w:r>
      <w:r w:rsidRPr="00301806">
        <w:rPr>
          <w:rFonts w:ascii="Arial" w:eastAsia="Times New Roman" w:hAnsi="Arial" w:cs="Arial"/>
          <w:sz w:val="24"/>
          <w:szCs w:val="24"/>
          <w:lang w:eastAsia="es-ES"/>
        </w:rPr>
        <w:t xml:space="preserve">con el fin de lograr su culminación </w:t>
      </w:r>
      <w:r w:rsidRPr="00C65BBB">
        <w:rPr>
          <w:rFonts w:ascii="Arial" w:eastAsia="Times New Roman" w:hAnsi="Arial" w:cs="Arial"/>
          <w:sz w:val="24"/>
          <w:szCs w:val="24"/>
          <w:lang w:eastAsia="es-ES"/>
        </w:rPr>
        <w:t>este semestre en curso, teniendo en cuenta la prioridad del tema.</w:t>
      </w:r>
      <w:r w:rsidR="00527BF8">
        <w:rPr>
          <w:rFonts w:ascii="Arial" w:eastAsia="Times New Roman" w:hAnsi="Arial" w:cs="Arial"/>
          <w:sz w:val="24"/>
          <w:szCs w:val="24"/>
          <w:lang w:eastAsia="es-ES"/>
        </w:rPr>
        <w:t xml:space="preserve"> </w:t>
      </w:r>
    </w:p>
    <w:p w14:paraId="3D2A1692" w14:textId="2BB67029" w:rsidR="00301806" w:rsidRDefault="00301806" w:rsidP="00365EC7">
      <w:pPr>
        <w:widowControl/>
        <w:pBdr>
          <w:top w:val="nil"/>
          <w:left w:val="nil"/>
          <w:bottom w:val="nil"/>
          <w:right w:val="nil"/>
          <w:between w:val="nil"/>
          <w:bar w:val="nil"/>
        </w:pBdr>
        <w:spacing w:after="0" w:line="240" w:lineRule="auto"/>
        <w:jc w:val="both"/>
        <w:rPr>
          <w:rFonts w:ascii="Arial" w:eastAsia="Times New Roman" w:hAnsi="Arial" w:cs="Arial"/>
          <w:sz w:val="24"/>
          <w:szCs w:val="24"/>
          <w:lang w:eastAsia="es-ES"/>
        </w:rPr>
      </w:pPr>
    </w:p>
    <w:p w14:paraId="5C5FB9EF" w14:textId="77777777" w:rsidR="00301806" w:rsidRPr="008F25EE" w:rsidRDefault="00301806" w:rsidP="00301806">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r w:rsidRPr="008F25EE">
        <w:rPr>
          <w:rFonts w:ascii="Arial" w:eastAsia="Calibri" w:hAnsi="Arial" w:cs="Arial"/>
          <w:iCs/>
          <w:sz w:val="24"/>
          <w:szCs w:val="24"/>
          <w:u w:color="000000"/>
          <w:bdr w:val="nil"/>
          <w:lang w:eastAsia="ko-KR"/>
        </w:rPr>
        <w:t>El tema continúa en la agenda.</w:t>
      </w:r>
    </w:p>
    <w:bookmarkEnd w:id="0"/>
    <w:p w14:paraId="173F2B3E" w14:textId="77777777" w:rsidR="00B9150E" w:rsidRDefault="00B9150E" w:rsidP="00940894">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76680899" w14:textId="03C42944" w:rsidR="000E1F2E" w:rsidRPr="000E1F2E" w:rsidRDefault="000E1F2E" w:rsidP="00131449">
      <w:pPr>
        <w:pStyle w:val="Prrafodelista"/>
        <w:widowControl/>
        <w:numPr>
          <w:ilvl w:val="1"/>
          <w:numId w:val="28"/>
        </w:numPr>
        <w:pBdr>
          <w:top w:val="nil"/>
          <w:left w:val="nil"/>
          <w:bottom w:val="nil"/>
          <w:right w:val="nil"/>
          <w:between w:val="nil"/>
          <w:bar w:val="nil"/>
        </w:pBdr>
        <w:spacing w:after="0" w:line="240" w:lineRule="auto"/>
        <w:ind w:left="993" w:hanging="567"/>
        <w:jc w:val="both"/>
        <w:rPr>
          <w:rFonts w:ascii="Arial" w:eastAsia="Calibri" w:hAnsi="Arial" w:cs="Arial"/>
          <w:b/>
          <w:bCs/>
          <w:color w:val="000000"/>
          <w:sz w:val="24"/>
          <w:szCs w:val="24"/>
          <w:u w:color="000000"/>
          <w:bdr w:val="nil"/>
          <w:lang w:eastAsia="ko-KR"/>
        </w:rPr>
      </w:pPr>
      <w:r>
        <w:rPr>
          <w:rFonts w:ascii="Arial" w:eastAsia="Calibri" w:hAnsi="Arial" w:cs="Arial"/>
          <w:b/>
          <w:bCs/>
          <w:color w:val="000000"/>
          <w:sz w:val="24"/>
          <w:szCs w:val="24"/>
          <w:u w:color="000000"/>
          <w:bdr w:val="nil"/>
          <w:lang w:eastAsia="ko-KR"/>
        </w:rPr>
        <w:t xml:space="preserve">Servicios </w:t>
      </w:r>
    </w:p>
    <w:p w14:paraId="30EB4599" w14:textId="77777777" w:rsidR="000E1F2E" w:rsidRPr="00152B32" w:rsidRDefault="000E1F2E" w:rsidP="00940894">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20F8A0BF" w14:textId="7D9FACF1" w:rsidR="00940894" w:rsidRPr="00925D67" w:rsidRDefault="00940894" w:rsidP="00131449">
      <w:pPr>
        <w:pStyle w:val="Prrafodelista"/>
        <w:widowControl/>
        <w:numPr>
          <w:ilvl w:val="2"/>
          <w:numId w:val="28"/>
        </w:numPr>
        <w:pBdr>
          <w:top w:val="nil"/>
          <w:left w:val="nil"/>
          <w:bottom w:val="nil"/>
          <w:right w:val="nil"/>
          <w:between w:val="nil"/>
          <w:bar w:val="nil"/>
        </w:pBdr>
        <w:spacing w:after="0" w:line="240" w:lineRule="auto"/>
        <w:ind w:left="1701" w:hanging="708"/>
        <w:jc w:val="both"/>
        <w:rPr>
          <w:rFonts w:ascii="Arial" w:eastAsia="Times New Roman" w:hAnsi="Arial" w:cs="Arial"/>
          <w:b/>
          <w:sz w:val="24"/>
          <w:szCs w:val="24"/>
        </w:rPr>
      </w:pPr>
      <w:r w:rsidRPr="00925D67">
        <w:rPr>
          <w:rFonts w:ascii="Arial" w:eastAsia="Calibri" w:hAnsi="Arial" w:cs="Arial"/>
          <w:b/>
          <w:bCs/>
          <w:color w:val="000000"/>
          <w:sz w:val="24"/>
          <w:szCs w:val="24"/>
          <w:u w:color="000000"/>
          <w:bdr w:val="nil"/>
          <w:lang w:eastAsia="ko-KR"/>
        </w:rPr>
        <w:t>VIII</w:t>
      </w:r>
      <w:r w:rsidRPr="00925D67">
        <w:rPr>
          <w:rFonts w:ascii="Arial" w:eastAsia="Times New Roman" w:hAnsi="Arial" w:cs="Arial"/>
          <w:b/>
          <w:sz w:val="24"/>
          <w:szCs w:val="24"/>
        </w:rPr>
        <w:t xml:space="preserve"> </w:t>
      </w:r>
      <w:r w:rsidR="000E1F2E" w:rsidRPr="00925D67">
        <w:rPr>
          <w:rFonts w:ascii="Arial" w:eastAsia="Times New Roman" w:hAnsi="Arial" w:cs="Arial"/>
          <w:b/>
          <w:sz w:val="24"/>
          <w:szCs w:val="24"/>
        </w:rPr>
        <w:t>Ronda de Negociaciones de Compromisos Específicos en Materia de Servicios</w:t>
      </w:r>
    </w:p>
    <w:p w14:paraId="6EA2E5AD" w14:textId="77777777" w:rsidR="00752859" w:rsidRPr="00152B32" w:rsidRDefault="00752859" w:rsidP="00940894">
      <w:pPr>
        <w:widowControl/>
        <w:spacing w:after="0" w:line="240" w:lineRule="auto"/>
        <w:contextualSpacing/>
        <w:jc w:val="both"/>
        <w:rPr>
          <w:rFonts w:ascii="Arial" w:eastAsia="Times New Roman" w:hAnsi="Arial" w:cs="Arial"/>
          <w:bCs/>
          <w:sz w:val="24"/>
          <w:szCs w:val="24"/>
        </w:rPr>
      </w:pPr>
    </w:p>
    <w:p w14:paraId="3C6204EB" w14:textId="0E5C4DBE" w:rsidR="00336624" w:rsidRPr="00F14D19" w:rsidRDefault="00336624" w:rsidP="00336624">
      <w:pPr>
        <w:widowControl/>
        <w:tabs>
          <w:tab w:val="left" w:pos="1778"/>
        </w:tabs>
        <w:spacing w:after="0" w:line="259" w:lineRule="auto"/>
        <w:jc w:val="both"/>
        <w:rPr>
          <w:rFonts w:ascii="Arial" w:eastAsia="Arial" w:hAnsi="Arial" w:cs="Arial"/>
          <w:sz w:val="24"/>
          <w:szCs w:val="24"/>
        </w:rPr>
      </w:pPr>
      <w:r w:rsidRPr="00301806">
        <w:rPr>
          <w:rFonts w:ascii="Arial" w:eastAsia="Arial" w:hAnsi="Arial" w:cs="Arial"/>
          <w:sz w:val="24"/>
          <w:szCs w:val="24"/>
        </w:rPr>
        <w:t xml:space="preserve">El GMC tomó nota de los resultados de la XVIII reunión ordinaria del SGT </w:t>
      </w:r>
      <w:proofErr w:type="spellStart"/>
      <w:r w:rsidRPr="00301806">
        <w:rPr>
          <w:rFonts w:ascii="Arial" w:eastAsia="Arial" w:hAnsi="Arial" w:cs="Arial"/>
          <w:sz w:val="24"/>
          <w:szCs w:val="24"/>
        </w:rPr>
        <w:t>N°</w:t>
      </w:r>
      <w:proofErr w:type="spellEnd"/>
      <w:r w:rsidRPr="00301806">
        <w:rPr>
          <w:rFonts w:ascii="Arial" w:eastAsia="Arial" w:hAnsi="Arial" w:cs="Arial"/>
          <w:sz w:val="24"/>
          <w:szCs w:val="24"/>
        </w:rPr>
        <w:t xml:space="preserve"> 17 realizada el día 6 de setiembre de 2022 por sistema de videoconferencia</w:t>
      </w:r>
      <w:r w:rsidR="00E71FA7" w:rsidRPr="00301806">
        <w:rPr>
          <w:rFonts w:ascii="Arial" w:eastAsia="Arial" w:hAnsi="Arial" w:cs="Arial"/>
          <w:sz w:val="24"/>
          <w:szCs w:val="24"/>
        </w:rPr>
        <w:t>,</w:t>
      </w:r>
      <w:r w:rsidRPr="00301806">
        <w:rPr>
          <w:rFonts w:ascii="Arial" w:eastAsia="Arial" w:hAnsi="Arial" w:cs="Arial"/>
          <w:sz w:val="24"/>
          <w:szCs w:val="24"/>
        </w:rPr>
        <w:t xml:space="preserve"> de </w:t>
      </w:r>
      <w:r w:rsidRPr="00F14D19">
        <w:rPr>
          <w:rFonts w:ascii="Arial" w:eastAsia="Arial" w:hAnsi="Arial" w:cs="Arial"/>
          <w:sz w:val="24"/>
          <w:szCs w:val="24"/>
        </w:rPr>
        <w:t xml:space="preserve">conformidad con lo establecido en la Resolución GMC </w:t>
      </w:r>
      <w:proofErr w:type="spellStart"/>
      <w:r w:rsidRPr="00F14D19">
        <w:rPr>
          <w:rFonts w:ascii="Arial" w:eastAsia="Arial" w:hAnsi="Arial" w:cs="Arial"/>
          <w:sz w:val="24"/>
          <w:szCs w:val="24"/>
        </w:rPr>
        <w:t>N°</w:t>
      </w:r>
      <w:proofErr w:type="spellEnd"/>
      <w:r w:rsidRPr="00F14D19">
        <w:rPr>
          <w:rFonts w:ascii="Arial" w:eastAsia="Arial" w:hAnsi="Arial" w:cs="Arial"/>
          <w:sz w:val="24"/>
          <w:szCs w:val="24"/>
        </w:rPr>
        <w:t xml:space="preserve"> 19/12.</w:t>
      </w:r>
    </w:p>
    <w:p w14:paraId="60E2C503" w14:textId="7632CA76" w:rsidR="00955D41" w:rsidRPr="00F14D19" w:rsidRDefault="00955D41" w:rsidP="00211F71">
      <w:pPr>
        <w:widowControl/>
        <w:pBdr>
          <w:top w:val="nil"/>
          <w:left w:val="nil"/>
          <w:bottom w:val="nil"/>
          <w:right w:val="nil"/>
          <w:between w:val="nil"/>
          <w:bar w:val="nil"/>
        </w:pBdr>
        <w:spacing w:after="0" w:line="240" w:lineRule="auto"/>
        <w:jc w:val="both"/>
        <w:rPr>
          <w:rFonts w:ascii="Arial" w:eastAsia="Calibri" w:hAnsi="Arial" w:cs="Arial"/>
          <w:sz w:val="24"/>
          <w:szCs w:val="24"/>
          <w:bdr w:val="nil"/>
        </w:rPr>
      </w:pPr>
    </w:p>
    <w:p w14:paraId="12096F89" w14:textId="3B8F0413" w:rsidR="00365EC7" w:rsidRPr="00F14D19" w:rsidRDefault="00293F55" w:rsidP="00365EC7">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r w:rsidRPr="00F14D19">
        <w:rPr>
          <w:rFonts w:ascii="Arial" w:eastAsia="Calibri" w:hAnsi="Arial" w:cs="Arial"/>
          <w:iCs/>
          <w:sz w:val="24"/>
          <w:szCs w:val="24"/>
          <w:u w:color="000000"/>
          <w:bdr w:val="nil"/>
          <w:lang w:eastAsia="ko-KR"/>
        </w:rPr>
        <w:t xml:space="preserve">El GMC instruyó al SGT </w:t>
      </w:r>
      <w:proofErr w:type="spellStart"/>
      <w:r w:rsidRPr="00F14D19">
        <w:rPr>
          <w:rFonts w:ascii="Arial" w:eastAsia="Calibri" w:hAnsi="Arial" w:cs="Arial"/>
          <w:iCs/>
          <w:sz w:val="24"/>
          <w:szCs w:val="24"/>
          <w:u w:color="000000"/>
          <w:bdr w:val="nil"/>
          <w:lang w:eastAsia="ko-KR"/>
        </w:rPr>
        <w:t>N°</w:t>
      </w:r>
      <w:proofErr w:type="spellEnd"/>
      <w:r w:rsidRPr="00F14D19">
        <w:rPr>
          <w:rFonts w:ascii="Arial" w:eastAsia="Calibri" w:hAnsi="Arial" w:cs="Arial"/>
          <w:iCs/>
          <w:sz w:val="24"/>
          <w:szCs w:val="24"/>
          <w:u w:color="000000"/>
          <w:bdr w:val="nil"/>
          <w:lang w:eastAsia="ko-KR"/>
        </w:rPr>
        <w:t xml:space="preserve"> 17 </w:t>
      </w:r>
      <w:r w:rsidRPr="00F14D19">
        <w:rPr>
          <w:rFonts w:ascii="Arial" w:eastAsia="Times New Roman" w:hAnsi="Arial" w:cs="Arial"/>
          <w:sz w:val="24"/>
          <w:szCs w:val="24"/>
          <w:lang w:eastAsia="es-ES"/>
        </w:rPr>
        <w:t xml:space="preserve">a realizar los mayores esfuerzos </w:t>
      </w:r>
      <w:r w:rsidR="00365EC7" w:rsidRPr="00F14D19">
        <w:rPr>
          <w:rFonts w:ascii="Arial" w:eastAsia="Calibri" w:hAnsi="Arial" w:cs="Arial"/>
          <w:sz w:val="24"/>
          <w:szCs w:val="24"/>
          <w:bdr w:val="nil"/>
        </w:rPr>
        <w:t xml:space="preserve">con el objetivo de concluir la </w:t>
      </w:r>
      <w:r w:rsidR="00365EC7" w:rsidRPr="00F14D19">
        <w:rPr>
          <w:rFonts w:ascii="Arial" w:eastAsia="Times New Roman" w:hAnsi="Arial" w:cs="Arial"/>
          <w:bCs/>
          <w:sz w:val="24"/>
          <w:szCs w:val="24"/>
        </w:rPr>
        <w:t>VIII Ronda de Negociaciones de Compromisos Específicos en materia de Serv</w:t>
      </w:r>
      <w:r w:rsidR="00B81B30" w:rsidRPr="00F14D19">
        <w:rPr>
          <w:rFonts w:ascii="Arial" w:eastAsia="Times New Roman" w:hAnsi="Arial" w:cs="Arial"/>
          <w:bCs/>
          <w:sz w:val="24"/>
          <w:szCs w:val="24"/>
        </w:rPr>
        <w:t>i</w:t>
      </w:r>
      <w:r w:rsidR="00365EC7" w:rsidRPr="00F14D19">
        <w:rPr>
          <w:rFonts w:ascii="Arial" w:eastAsia="Times New Roman" w:hAnsi="Arial" w:cs="Arial"/>
          <w:bCs/>
          <w:sz w:val="24"/>
          <w:szCs w:val="24"/>
        </w:rPr>
        <w:t>cios</w:t>
      </w:r>
      <w:r w:rsidR="00B81B30" w:rsidRPr="00F14D19">
        <w:rPr>
          <w:rFonts w:ascii="Arial" w:eastAsia="Times New Roman" w:hAnsi="Arial" w:cs="Arial"/>
          <w:bCs/>
          <w:sz w:val="24"/>
          <w:szCs w:val="24"/>
        </w:rPr>
        <w:t xml:space="preserve">, durante el presente semestre en los términos de la Resolución GMC </w:t>
      </w:r>
      <w:proofErr w:type="spellStart"/>
      <w:r w:rsidR="00B81B30" w:rsidRPr="00F14D19">
        <w:rPr>
          <w:rFonts w:ascii="Arial" w:eastAsia="Times New Roman" w:hAnsi="Arial" w:cs="Arial"/>
          <w:bCs/>
          <w:sz w:val="24"/>
          <w:szCs w:val="24"/>
        </w:rPr>
        <w:t>N°</w:t>
      </w:r>
      <w:proofErr w:type="spellEnd"/>
      <w:r w:rsidR="00B81B30" w:rsidRPr="00F14D19">
        <w:rPr>
          <w:rFonts w:ascii="Arial" w:eastAsia="Times New Roman" w:hAnsi="Arial" w:cs="Arial"/>
          <w:bCs/>
          <w:sz w:val="24"/>
          <w:szCs w:val="24"/>
        </w:rPr>
        <w:t xml:space="preserve"> 16/22</w:t>
      </w:r>
      <w:r w:rsidR="00365EC7" w:rsidRPr="00F14D19">
        <w:rPr>
          <w:rFonts w:ascii="Arial" w:eastAsia="Times New Roman" w:hAnsi="Arial" w:cs="Arial"/>
          <w:sz w:val="24"/>
          <w:szCs w:val="24"/>
          <w:lang w:val="es-ES_tradnl" w:eastAsia="pt-BR"/>
        </w:rPr>
        <w:t xml:space="preserve">. </w:t>
      </w:r>
    </w:p>
    <w:p w14:paraId="742714E7" w14:textId="77777777" w:rsidR="00293F55" w:rsidRPr="00F14D19" w:rsidRDefault="00293F55" w:rsidP="002701FC">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p>
    <w:p w14:paraId="1E01F833" w14:textId="6E385B7E" w:rsidR="000E1F2E" w:rsidRPr="00F14D19" w:rsidRDefault="000E1F2E" w:rsidP="00131449">
      <w:pPr>
        <w:pStyle w:val="Prrafodelista"/>
        <w:widowControl/>
        <w:numPr>
          <w:ilvl w:val="1"/>
          <w:numId w:val="28"/>
        </w:numPr>
        <w:pBdr>
          <w:top w:val="nil"/>
          <w:left w:val="nil"/>
          <w:bottom w:val="nil"/>
          <w:right w:val="nil"/>
          <w:between w:val="nil"/>
          <w:bar w:val="nil"/>
        </w:pBdr>
        <w:spacing w:after="0" w:line="240" w:lineRule="auto"/>
        <w:ind w:left="993" w:hanging="567"/>
        <w:jc w:val="both"/>
        <w:rPr>
          <w:rFonts w:ascii="Arial" w:eastAsia="Calibri" w:hAnsi="Arial" w:cs="Arial"/>
          <w:b/>
          <w:bCs/>
          <w:iCs/>
          <w:sz w:val="24"/>
          <w:szCs w:val="24"/>
          <w:u w:color="000000"/>
          <w:bdr w:val="nil"/>
          <w:lang w:eastAsia="ko-KR"/>
        </w:rPr>
      </w:pPr>
      <w:r w:rsidRPr="00F14D19">
        <w:rPr>
          <w:rFonts w:ascii="Arial" w:eastAsia="Calibri" w:hAnsi="Arial" w:cs="Arial"/>
          <w:b/>
          <w:bCs/>
          <w:iCs/>
          <w:sz w:val="24"/>
          <w:szCs w:val="24"/>
          <w:u w:color="000000"/>
          <w:bdr w:val="nil"/>
          <w:lang w:eastAsia="ko-KR"/>
        </w:rPr>
        <w:t>Sector Automotor</w:t>
      </w:r>
      <w:r w:rsidR="004E3652" w:rsidRPr="00F14D19">
        <w:rPr>
          <w:rFonts w:ascii="Arial" w:eastAsia="Calibri" w:hAnsi="Arial" w:cs="Arial"/>
          <w:b/>
          <w:bCs/>
          <w:iCs/>
          <w:sz w:val="24"/>
          <w:szCs w:val="24"/>
          <w:u w:color="000000"/>
          <w:bdr w:val="nil"/>
          <w:lang w:eastAsia="ko-KR"/>
        </w:rPr>
        <w:t xml:space="preserve"> </w:t>
      </w:r>
    </w:p>
    <w:p w14:paraId="5BA94703" w14:textId="206F1648" w:rsidR="000C2D0F" w:rsidRPr="00F14D19" w:rsidRDefault="000C2D0F" w:rsidP="000C2D0F">
      <w:pPr>
        <w:pStyle w:val="Prrafodelista"/>
        <w:widowControl/>
        <w:pBdr>
          <w:top w:val="nil"/>
          <w:left w:val="nil"/>
          <w:bottom w:val="nil"/>
          <w:right w:val="nil"/>
          <w:between w:val="nil"/>
          <w:bar w:val="nil"/>
        </w:pBdr>
        <w:spacing w:after="0" w:line="240" w:lineRule="auto"/>
        <w:ind w:left="993"/>
        <w:jc w:val="both"/>
        <w:rPr>
          <w:rFonts w:ascii="Arial" w:eastAsia="Calibri" w:hAnsi="Arial" w:cs="Arial"/>
          <w:b/>
          <w:bCs/>
          <w:iCs/>
          <w:sz w:val="24"/>
          <w:szCs w:val="24"/>
          <w:u w:color="000000"/>
          <w:bdr w:val="nil"/>
          <w:lang w:eastAsia="ko-KR"/>
        </w:rPr>
      </w:pPr>
    </w:p>
    <w:p w14:paraId="4118DACA" w14:textId="04F2B5E2" w:rsidR="004E3652" w:rsidRPr="00F14D19" w:rsidRDefault="004E3652" w:rsidP="004E3652">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rPr>
      </w:pPr>
      <w:r w:rsidRPr="00F14D19">
        <w:rPr>
          <w:rFonts w:ascii="Arial" w:eastAsia="Arial" w:hAnsi="Arial" w:cs="Arial"/>
          <w:sz w:val="24"/>
          <w:szCs w:val="24"/>
          <w:bdr w:val="nil"/>
        </w:rPr>
        <w:t xml:space="preserve">El GMC tomó nota de los resultados </w:t>
      </w:r>
      <w:r w:rsidRPr="00F14D19">
        <w:rPr>
          <w:rFonts w:ascii="Arial" w:eastAsia="Arial" w:hAnsi="Arial" w:cs="Arial"/>
          <w:sz w:val="24"/>
          <w:szCs w:val="24"/>
          <w:bdr w:val="none" w:sz="0" w:space="0" w:color="auto" w:frame="1"/>
        </w:rPr>
        <w:t>de la XXVIII reunión ordinaria del C</w:t>
      </w:r>
      <w:r w:rsidR="00301806" w:rsidRPr="00F14D19">
        <w:rPr>
          <w:rFonts w:ascii="Arial" w:eastAsia="Arial" w:hAnsi="Arial" w:cs="Arial"/>
          <w:sz w:val="24"/>
          <w:szCs w:val="24"/>
          <w:bdr w:val="none" w:sz="0" w:space="0" w:color="auto" w:frame="1"/>
        </w:rPr>
        <w:t>omité Automotor</w:t>
      </w:r>
      <w:r w:rsidRPr="00F14D19">
        <w:rPr>
          <w:rFonts w:ascii="Arial" w:eastAsia="Arial" w:hAnsi="Arial" w:cs="Arial"/>
          <w:sz w:val="24"/>
          <w:szCs w:val="24"/>
          <w:bdr w:val="none" w:sz="0" w:space="0" w:color="auto" w:frame="1"/>
        </w:rPr>
        <w:t xml:space="preserve"> realizada el día 19 de setiembre de 2022</w:t>
      </w:r>
      <w:r w:rsidRPr="00F14D19">
        <w:rPr>
          <w:rFonts w:ascii="Arial" w:eastAsia="Arial" w:hAnsi="Arial" w:cs="Arial"/>
          <w:sz w:val="24"/>
          <w:szCs w:val="24"/>
          <w:bdr w:val="nil"/>
        </w:rPr>
        <w:t xml:space="preserve"> por sistema de videoconferencia</w:t>
      </w:r>
      <w:r w:rsidR="00032155" w:rsidRPr="00F14D19">
        <w:rPr>
          <w:rFonts w:ascii="Arial" w:eastAsia="Arial" w:hAnsi="Arial" w:cs="Arial"/>
          <w:sz w:val="24"/>
          <w:szCs w:val="24"/>
          <w:bdr w:val="nil"/>
        </w:rPr>
        <w:t>,</w:t>
      </w:r>
      <w:r w:rsidRPr="00F14D19">
        <w:rPr>
          <w:rFonts w:ascii="Arial" w:eastAsia="Arial" w:hAnsi="Arial" w:cs="Arial"/>
          <w:sz w:val="24"/>
          <w:szCs w:val="24"/>
          <w:bdr w:val="nil"/>
        </w:rPr>
        <w:t xml:space="preserve"> </w:t>
      </w:r>
      <w:r w:rsidRPr="00F14D19">
        <w:rPr>
          <w:rFonts w:ascii="Arial" w:eastAsia="Arial" w:hAnsi="Arial" w:cs="Arial"/>
          <w:bCs/>
          <w:sz w:val="24"/>
          <w:szCs w:val="24"/>
          <w:bdr w:val="nil"/>
        </w:rPr>
        <w:t xml:space="preserve">de conformidad con lo establecido en la </w:t>
      </w:r>
      <w:r w:rsidRPr="00F14D19">
        <w:rPr>
          <w:rFonts w:ascii="Arial" w:eastAsia="Arial" w:hAnsi="Arial" w:cs="Arial"/>
          <w:sz w:val="24"/>
          <w:szCs w:val="24"/>
          <w:bdr w:val="nil"/>
        </w:rPr>
        <w:t xml:space="preserve">Resolución GMC </w:t>
      </w:r>
      <w:proofErr w:type="spellStart"/>
      <w:r w:rsidRPr="00F14D19">
        <w:rPr>
          <w:rFonts w:ascii="Arial" w:eastAsia="Arial" w:hAnsi="Arial" w:cs="Arial"/>
          <w:sz w:val="24"/>
          <w:szCs w:val="24"/>
          <w:bdr w:val="nil"/>
        </w:rPr>
        <w:t>N°</w:t>
      </w:r>
      <w:proofErr w:type="spellEnd"/>
      <w:r w:rsidRPr="00F14D19">
        <w:rPr>
          <w:rFonts w:ascii="Arial" w:eastAsia="Arial" w:hAnsi="Arial" w:cs="Arial"/>
          <w:sz w:val="24"/>
          <w:szCs w:val="24"/>
          <w:bdr w:val="nil"/>
        </w:rPr>
        <w:t xml:space="preserve"> 19/12.</w:t>
      </w:r>
    </w:p>
    <w:p w14:paraId="16B369C5" w14:textId="3E8DD5CF" w:rsidR="001F3011" w:rsidRPr="00F14D19" w:rsidRDefault="001F3011" w:rsidP="000C2D0F">
      <w:pPr>
        <w:pStyle w:val="Prrafodelista"/>
        <w:widowControl/>
        <w:pBdr>
          <w:top w:val="nil"/>
          <w:left w:val="nil"/>
          <w:bottom w:val="nil"/>
          <w:right w:val="nil"/>
          <w:between w:val="nil"/>
          <w:bar w:val="nil"/>
        </w:pBdr>
        <w:spacing w:after="0" w:line="240" w:lineRule="auto"/>
        <w:ind w:left="993"/>
        <w:jc w:val="both"/>
        <w:rPr>
          <w:rFonts w:ascii="Arial" w:eastAsia="Calibri" w:hAnsi="Arial" w:cs="Arial"/>
          <w:b/>
          <w:bCs/>
          <w:iCs/>
          <w:sz w:val="24"/>
          <w:szCs w:val="24"/>
          <w:u w:color="000000"/>
          <w:bdr w:val="nil"/>
          <w:lang w:eastAsia="ko-KR"/>
        </w:rPr>
      </w:pPr>
    </w:p>
    <w:p w14:paraId="033C98D4" w14:textId="77777777" w:rsidR="00BB0107" w:rsidRPr="00F14D19" w:rsidRDefault="00301806" w:rsidP="007F4DF9">
      <w:pPr>
        <w:widowControl/>
        <w:tabs>
          <w:tab w:val="left" w:pos="1134"/>
        </w:tabs>
        <w:spacing w:after="0" w:line="240" w:lineRule="auto"/>
        <w:jc w:val="both"/>
        <w:rPr>
          <w:rFonts w:ascii="Arial" w:eastAsia="Calibri" w:hAnsi="Arial" w:cs="Arial"/>
          <w:iCs/>
          <w:sz w:val="24"/>
          <w:szCs w:val="24"/>
          <w:u w:color="000000"/>
          <w:bdr w:val="nil"/>
          <w:lang w:eastAsia="ko-KR"/>
        </w:rPr>
      </w:pPr>
      <w:r w:rsidRPr="00F14D19">
        <w:rPr>
          <w:rFonts w:ascii="Arial" w:eastAsia="Calibri" w:hAnsi="Arial" w:cs="Arial"/>
          <w:iCs/>
          <w:sz w:val="24"/>
          <w:szCs w:val="24"/>
          <w:u w:color="000000"/>
          <w:bdr w:val="nil"/>
          <w:lang w:eastAsia="ko-KR"/>
        </w:rPr>
        <w:t>La PPTU informó que a la brevedad convocará una nueva reunión</w:t>
      </w:r>
      <w:r w:rsidR="00BB0107" w:rsidRPr="00F14D19">
        <w:rPr>
          <w:rFonts w:ascii="Arial" w:eastAsia="Calibri" w:hAnsi="Arial" w:cs="Arial"/>
          <w:iCs/>
          <w:sz w:val="24"/>
          <w:szCs w:val="24"/>
          <w:u w:color="000000"/>
          <w:bdr w:val="nil"/>
          <w:lang w:eastAsia="ko-KR"/>
        </w:rPr>
        <w:t>.</w:t>
      </w:r>
    </w:p>
    <w:p w14:paraId="672C5AF9" w14:textId="1DE02E00" w:rsidR="00540400" w:rsidRPr="00F14D19" w:rsidRDefault="007F4DF9" w:rsidP="00670688">
      <w:pPr>
        <w:widowControl/>
        <w:tabs>
          <w:tab w:val="left" w:pos="1134"/>
        </w:tabs>
        <w:spacing w:after="0" w:line="240" w:lineRule="auto"/>
        <w:jc w:val="both"/>
        <w:rPr>
          <w:rFonts w:ascii="Arial" w:eastAsia="Calibri" w:hAnsi="Arial" w:cs="Arial"/>
          <w:bCs/>
          <w:sz w:val="24"/>
          <w:szCs w:val="24"/>
          <w:u w:color="000000"/>
          <w:bdr w:val="nil"/>
          <w:lang w:eastAsia="ko-KR"/>
        </w:rPr>
      </w:pPr>
      <w:r w:rsidRPr="00F14D19">
        <w:rPr>
          <w:rFonts w:ascii="Arial" w:eastAsia="Calibri" w:hAnsi="Arial" w:cs="Arial"/>
          <w:bCs/>
          <w:sz w:val="24"/>
          <w:szCs w:val="24"/>
          <w:u w:color="000000"/>
          <w:bdr w:val="nil"/>
          <w:lang w:eastAsia="ko-KR"/>
        </w:rPr>
        <w:t xml:space="preserve"> </w:t>
      </w:r>
    </w:p>
    <w:p w14:paraId="5645FD42" w14:textId="77777777" w:rsidR="000C2D0F" w:rsidRPr="00F14D19" w:rsidRDefault="000C2D0F" w:rsidP="000C2D0F">
      <w:pPr>
        <w:pStyle w:val="Prrafodelista"/>
        <w:widowControl/>
        <w:numPr>
          <w:ilvl w:val="1"/>
          <w:numId w:val="28"/>
        </w:numPr>
        <w:pBdr>
          <w:top w:val="nil"/>
          <w:left w:val="nil"/>
          <w:bottom w:val="nil"/>
          <w:right w:val="nil"/>
          <w:between w:val="nil"/>
          <w:bar w:val="nil"/>
        </w:pBdr>
        <w:spacing w:after="0" w:line="240" w:lineRule="auto"/>
        <w:ind w:left="993" w:hanging="567"/>
        <w:jc w:val="both"/>
        <w:rPr>
          <w:rFonts w:ascii="Arial" w:eastAsia="Calibri" w:hAnsi="Arial" w:cs="Arial"/>
          <w:b/>
          <w:bCs/>
          <w:iCs/>
          <w:sz w:val="24"/>
          <w:szCs w:val="24"/>
          <w:u w:color="000000"/>
          <w:bdr w:val="nil"/>
          <w:lang w:eastAsia="ko-KR"/>
        </w:rPr>
      </w:pPr>
      <w:r w:rsidRPr="00F14D19">
        <w:rPr>
          <w:rFonts w:ascii="Arial" w:eastAsia="Calibri" w:hAnsi="Arial" w:cs="Arial"/>
          <w:b/>
          <w:bCs/>
          <w:iCs/>
          <w:sz w:val="24"/>
          <w:szCs w:val="24"/>
          <w:u w:color="000000"/>
          <w:bdr w:val="nil"/>
          <w:lang w:eastAsia="ko-KR"/>
        </w:rPr>
        <w:t>Sector Azucarero</w:t>
      </w:r>
    </w:p>
    <w:p w14:paraId="01DFAB25" w14:textId="4100469E" w:rsidR="000E1F2E" w:rsidRPr="00F14D19" w:rsidRDefault="000E1F2E" w:rsidP="002701FC">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p>
    <w:p w14:paraId="0F5888E5" w14:textId="72F90574" w:rsidR="006A302B" w:rsidRPr="00F14D19" w:rsidRDefault="006A302B" w:rsidP="006A302B">
      <w:pPr>
        <w:widowControl/>
        <w:pBdr>
          <w:top w:val="nil"/>
          <w:left w:val="nil"/>
          <w:bottom w:val="nil"/>
          <w:right w:val="nil"/>
          <w:between w:val="nil"/>
          <w:bar w:val="nil"/>
        </w:pBdr>
        <w:tabs>
          <w:tab w:val="left" w:pos="993"/>
        </w:tabs>
        <w:spacing w:after="0" w:line="240" w:lineRule="auto"/>
        <w:jc w:val="both"/>
        <w:rPr>
          <w:rFonts w:ascii="Arial" w:eastAsia="Calibri" w:hAnsi="Arial" w:cs="Arial"/>
          <w:bCs/>
          <w:sz w:val="24"/>
          <w:szCs w:val="24"/>
          <w:u w:color="000000"/>
          <w:bdr w:val="nil"/>
          <w:lang w:eastAsia="ko-KR"/>
        </w:rPr>
      </w:pPr>
      <w:r w:rsidRPr="00F14D19">
        <w:rPr>
          <w:rFonts w:ascii="Arial" w:eastAsia="Calibri" w:hAnsi="Arial" w:cs="Arial"/>
          <w:bCs/>
          <w:sz w:val="24"/>
          <w:szCs w:val="24"/>
          <w:u w:color="000000"/>
          <w:bdr w:val="nil"/>
          <w:lang w:eastAsia="ko-KR"/>
        </w:rPr>
        <w:t xml:space="preserve">Las delegaciones </w:t>
      </w:r>
      <w:r w:rsidR="00BB0107" w:rsidRPr="00F14D19">
        <w:rPr>
          <w:rFonts w:ascii="Arial" w:eastAsia="Calibri" w:hAnsi="Arial" w:cs="Arial"/>
          <w:bCs/>
          <w:sz w:val="24"/>
          <w:szCs w:val="24"/>
          <w:u w:color="000000"/>
          <w:bdr w:val="nil"/>
          <w:lang w:eastAsia="ko-KR"/>
        </w:rPr>
        <w:t xml:space="preserve">intercambiaron comentarios sobre el estado de situación de los trabajos del </w:t>
      </w:r>
      <w:r w:rsidRPr="00F14D19">
        <w:rPr>
          <w:rFonts w:ascii="Arial" w:eastAsia="Calibri" w:hAnsi="Arial" w:cs="Arial"/>
          <w:bCs/>
          <w:sz w:val="24"/>
          <w:szCs w:val="24"/>
          <w:u w:color="000000"/>
          <w:bdr w:val="nil"/>
          <w:lang w:eastAsia="ko-KR"/>
        </w:rPr>
        <w:t xml:space="preserve">Grupo </w:t>
      </w:r>
      <w:r w:rsidRPr="00F14D19">
        <w:rPr>
          <w:rFonts w:ascii="Arial" w:eastAsia="Calibri" w:hAnsi="Arial" w:cs="Arial"/>
          <w:bCs/>
          <w:i/>
          <w:iCs/>
          <w:sz w:val="24"/>
          <w:szCs w:val="24"/>
          <w:u w:color="000000"/>
          <w:bdr w:val="nil"/>
          <w:lang w:eastAsia="ko-KR"/>
        </w:rPr>
        <w:t>ad hoc</w:t>
      </w:r>
      <w:r w:rsidRPr="00F14D19">
        <w:rPr>
          <w:rFonts w:ascii="Arial" w:eastAsia="Calibri" w:hAnsi="Arial" w:cs="Arial"/>
          <w:bCs/>
          <w:sz w:val="24"/>
          <w:szCs w:val="24"/>
          <w:u w:color="000000"/>
          <w:bdr w:val="nil"/>
          <w:lang w:eastAsia="ko-KR"/>
        </w:rPr>
        <w:t xml:space="preserve"> del Sector Azucarero (GAHAZ)</w:t>
      </w:r>
      <w:r w:rsidR="00BB0107" w:rsidRPr="00F14D19">
        <w:rPr>
          <w:rFonts w:ascii="Arial" w:eastAsia="Calibri" w:hAnsi="Arial" w:cs="Arial"/>
          <w:bCs/>
          <w:sz w:val="24"/>
          <w:szCs w:val="24"/>
          <w:u w:color="000000"/>
          <w:bdr w:val="nil"/>
          <w:lang w:eastAsia="ko-KR"/>
        </w:rPr>
        <w:t xml:space="preserve">. </w:t>
      </w:r>
    </w:p>
    <w:p w14:paraId="528884A5" w14:textId="77777777" w:rsidR="006A302B" w:rsidRPr="00F14D19" w:rsidRDefault="006A302B" w:rsidP="006A302B">
      <w:pPr>
        <w:widowControl/>
        <w:pBdr>
          <w:top w:val="nil"/>
          <w:left w:val="nil"/>
          <w:bottom w:val="nil"/>
          <w:right w:val="nil"/>
          <w:between w:val="nil"/>
          <w:bar w:val="nil"/>
        </w:pBdr>
        <w:tabs>
          <w:tab w:val="left" w:pos="993"/>
        </w:tabs>
        <w:spacing w:after="0" w:line="240" w:lineRule="auto"/>
        <w:jc w:val="both"/>
        <w:rPr>
          <w:rFonts w:ascii="Arial" w:eastAsia="Calibri" w:hAnsi="Arial" w:cs="Arial"/>
          <w:bCs/>
          <w:sz w:val="24"/>
          <w:szCs w:val="24"/>
          <w:u w:color="000000"/>
          <w:bdr w:val="nil"/>
          <w:lang w:eastAsia="ko-KR"/>
        </w:rPr>
      </w:pPr>
    </w:p>
    <w:p w14:paraId="5A558468" w14:textId="0ED03E2C" w:rsidR="006A302B" w:rsidRPr="00F14D19" w:rsidRDefault="006A302B" w:rsidP="006A302B">
      <w:pPr>
        <w:widowControl/>
        <w:pBdr>
          <w:top w:val="nil"/>
          <w:left w:val="nil"/>
          <w:bottom w:val="nil"/>
          <w:right w:val="nil"/>
          <w:between w:val="nil"/>
          <w:bar w:val="nil"/>
        </w:pBdr>
        <w:tabs>
          <w:tab w:val="left" w:pos="993"/>
        </w:tabs>
        <w:spacing w:after="0" w:line="240" w:lineRule="auto"/>
        <w:jc w:val="both"/>
        <w:rPr>
          <w:rFonts w:ascii="Arial" w:eastAsia="Calibri" w:hAnsi="Arial" w:cs="Arial"/>
          <w:bCs/>
          <w:sz w:val="24"/>
          <w:szCs w:val="24"/>
          <w:u w:color="000000"/>
          <w:bdr w:val="nil"/>
          <w:lang w:eastAsia="ko-KR"/>
        </w:rPr>
      </w:pPr>
      <w:r w:rsidRPr="00F14D19">
        <w:rPr>
          <w:rFonts w:ascii="Arial" w:eastAsia="Calibri" w:hAnsi="Arial" w:cs="Arial"/>
          <w:bCs/>
          <w:sz w:val="24"/>
          <w:szCs w:val="24"/>
          <w:u w:color="000000"/>
          <w:bdr w:val="nil"/>
          <w:lang w:eastAsia="ko-KR"/>
        </w:rPr>
        <w:t xml:space="preserve">Al respecto, la PPTU </w:t>
      </w:r>
      <w:r w:rsidR="00BB0107" w:rsidRPr="00F14D19">
        <w:rPr>
          <w:rFonts w:ascii="Arial" w:eastAsia="Calibri" w:hAnsi="Arial" w:cs="Arial"/>
          <w:bCs/>
          <w:sz w:val="24"/>
          <w:szCs w:val="24"/>
          <w:u w:color="000000"/>
          <w:bdr w:val="nil"/>
          <w:lang w:eastAsia="ko-KR"/>
        </w:rPr>
        <w:t xml:space="preserve">convocará a una reunión del GAHAZ durante el presente semestre. </w:t>
      </w:r>
      <w:r w:rsidRPr="00F14D19">
        <w:rPr>
          <w:rFonts w:ascii="Arial" w:eastAsia="Calibri" w:hAnsi="Arial" w:cs="Arial"/>
          <w:bCs/>
          <w:sz w:val="24"/>
          <w:szCs w:val="24"/>
          <w:u w:color="000000"/>
          <w:bdr w:val="nil"/>
          <w:lang w:eastAsia="ko-KR"/>
        </w:rPr>
        <w:t xml:space="preserve"> </w:t>
      </w:r>
    </w:p>
    <w:p w14:paraId="1DC57B26" w14:textId="53CE4647" w:rsidR="006A302B" w:rsidRPr="00F14D19" w:rsidRDefault="006A302B" w:rsidP="006A302B">
      <w:pPr>
        <w:widowControl/>
        <w:pBdr>
          <w:top w:val="nil"/>
          <w:left w:val="nil"/>
          <w:bottom w:val="nil"/>
          <w:right w:val="nil"/>
          <w:between w:val="nil"/>
          <w:bar w:val="nil"/>
        </w:pBdr>
        <w:tabs>
          <w:tab w:val="left" w:pos="993"/>
        </w:tabs>
        <w:spacing w:after="0" w:line="240" w:lineRule="auto"/>
        <w:jc w:val="both"/>
        <w:rPr>
          <w:rFonts w:ascii="Arial" w:eastAsia="Calibri" w:hAnsi="Arial" w:cs="Arial"/>
          <w:bCs/>
          <w:sz w:val="24"/>
          <w:szCs w:val="24"/>
          <w:u w:color="000000"/>
          <w:bdr w:val="nil"/>
          <w:lang w:eastAsia="ko-KR"/>
        </w:rPr>
      </w:pPr>
    </w:p>
    <w:p w14:paraId="2B6B03FC" w14:textId="77777777" w:rsidR="006B14C6" w:rsidRPr="00F14D19" w:rsidRDefault="006B14C6" w:rsidP="006A302B">
      <w:pPr>
        <w:widowControl/>
        <w:pBdr>
          <w:top w:val="nil"/>
          <w:left w:val="nil"/>
          <w:bottom w:val="nil"/>
          <w:right w:val="nil"/>
          <w:between w:val="nil"/>
          <w:bar w:val="nil"/>
        </w:pBdr>
        <w:tabs>
          <w:tab w:val="left" w:pos="993"/>
        </w:tabs>
        <w:spacing w:after="0" w:line="240" w:lineRule="auto"/>
        <w:jc w:val="both"/>
        <w:rPr>
          <w:rFonts w:ascii="Arial" w:eastAsia="Calibri" w:hAnsi="Arial" w:cs="Arial"/>
          <w:bCs/>
          <w:sz w:val="24"/>
          <w:szCs w:val="24"/>
          <w:u w:color="000000"/>
          <w:bdr w:val="nil"/>
          <w:lang w:eastAsia="ko-KR"/>
        </w:rPr>
      </w:pPr>
    </w:p>
    <w:p w14:paraId="01C1EF39" w14:textId="7E75352A" w:rsidR="000E1F2E" w:rsidRDefault="000E1F2E" w:rsidP="00131449">
      <w:pPr>
        <w:pStyle w:val="Prrafodelista"/>
        <w:widowControl/>
        <w:numPr>
          <w:ilvl w:val="1"/>
          <w:numId w:val="28"/>
        </w:numPr>
        <w:pBdr>
          <w:top w:val="nil"/>
          <w:left w:val="nil"/>
          <w:bottom w:val="nil"/>
          <w:right w:val="nil"/>
          <w:between w:val="nil"/>
          <w:bar w:val="nil"/>
        </w:pBdr>
        <w:spacing w:after="0" w:line="240" w:lineRule="auto"/>
        <w:ind w:left="993" w:hanging="567"/>
        <w:jc w:val="both"/>
        <w:rPr>
          <w:rFonts w:ascii="Arial" w:eastAsia="Calibri" w:hAnsi="Arial" w:cs="Arial"/>
          <w:b/>
          <w:bCs/>
          <w:iCs/>
          <w:sz w:val="24"/>
          <w:szCs w:val="24"/>
          <w:u w:color="000000"/>
          <w:bdr w:val="nil"/>
          <w:lang w:eastAsia="ko-KR"/>
        </w:rPr>
      </w:pPr>
      <w:r w:rsidRPr="000E1F2E">
        <w:rPr>
          <w:rFonts w:ascii="Arial" w:eastAsia="Calibri" w:hAnsi="Arial" w:cs="Arial"/>
          <w:b/>
          <w:bCs/>
          <w:iCs/>
          <w:sz w:val="24"/>
          <w:szCs w:val="24"/>
          <w:u w:color="000000"/>
          <w:bdr w:val="nil"/>
          <w:lang w:eastAsia="ko-KR"/>
        </w:rPr>
        <w:lastRenderedPageBreak/>
        <w:t xml:space="preserve">Temas Regulatorios </w:t>
      </w:r>
    </w:p>
    <w:p w14:paraId="718595C0" w14:textId="1452AF5F" w:rsidR="00963382" w:rsidRDefault="00963382" w:rsidP="00963382">
      <w:pPr>
        <w:widowControl/>
        <w:pBdr>
          <w:top w:val="nil"/>
          <w:left w:val="nil"/>
          <w:bottom w:val="nil"/>
          <w:right w:val="nil"/>
          <w:between w:val="nil"/>
          <w:bar w:val="nil"/>
        </w:pBdr>
        <w:spacing w:after="0" w:line="240" w:lineRule="auto"/>
        <w:jc w:val="both"/>
        <w:rPr>
          <w:rFonts w:ascii="Arial" w:eastAsia="Calibri" w:hAnsi="Arial" w:cs="Arial"/>
          <w:b/>
          <w:bCs/>
          <w:iCs/>
          <w:sz w:val="24"/>
          <w:szCs w:val="24"/>
          <w:u w:color="000000"/>
          <w:bdr w:val="nil"/>
          <w:lang w:eastAsia="ko-KR"/>
        </w:rPr>
      </w:pPr>
    </w:p>
    <w:p w14:paraId="05A3D748" w14:textId="4C5CDFB4" w:rsidR="000E1F2E" w:rsidRDefault="000E1F2E" w:rsidP="00131449">
      <w:pPr>
        <w:pStyle w:val="Prrafodelista"/>
        <w:widowControl/>
        <w:numPr>
          <w:ilvl w:val="2"/>
          <w:numId w:val="28"/>
        </w:numPr>
        <w:pBdr>
          <w:top w:val="nil"/>
          <w:left w:val="nil"/>
          <w:bottom w:val="nil"/>
          <w:right w:val="nil"/>
          <w:between w:val="nil"/>
          <w:bar w:val="nil"/>
        </w:pBdr>
        <w:spacing w:after="0" w:line="240" w:lineRule="auto"/>
        <w:ind w:left="1701" w:hanging="708"/>
        <w:jc w:val="both"/>
        <w:rPr>
          <w:rFonts w:ascii="Arial" w:eastAsia="Calibri" w:hAnsi="Arial" w:cs="Arial"/>
          <w:b/>
          <w:bCs/>
          <w:iCs/>
          <w:sz w:val="24"/>
          <w:szCs w:val="24"/>
          <w:u w:color="000000"/>
          <w:bdr w:val="nil"/>
          <w:lang w:eastAsia="ko-KR"/>
        </w:rPr>
      </w:pPr>
      <w:r>
        <w:rPr>
          <w:rFonts w:ascii="Arial" w:eastAsia="Calibri" w:hAnsi="Arial" w:cs="Arial"/>
          <w:b/>
          <w:bCs/>
          <w:iCs/>
          <w:sz w:val="24"/>
          <w:szCs w:val="24"/>
          <w:u w:color="000000"/>
          <w:bdr w:val="nil"/>
          <w:lang w:eastAsia="ko-KR"/>
        </w:rPr>
        <w:t>Estudio del BID sobre el Proceso Regulatorio del MERCOSUR</w:t>
      </w:r>
    </w:p>
    <w:p w14:paraId="21FEE31F" w14:textId="15B493CC" w:rsidR="000C2D0F" w:rsidRDefault="000C2D0F" w:rsidP="000C2D0F">
      <w:pPr>
        <w:pStyle w:val="Prrafodelista"/>
        <w:widowControl/>
        <w:pBdr>
          <w:top w:val="nil"/>
          <w:left w:val="nil"/>
          <w:bottom w:val="nil"/>
          <w:right w:val="nil"/>
          <w:between w:val="nil"/>
          <w:bar w:val="nil"/>
        </w:pBdr>
        <w:spacing w:after="0" w:line="240" w:lineRule="auto"/>
        <w:ind w:left="1701"/>
        <w:jc w:val="both"/>
        <w:rPr>
          <w:rFonts w:ascii="Arial" w:eastAsia="Calibri" w:hAnsi="Arial" w:cs="Arial"/>
          <w:b/>
          <w:bCs/>
          <w:iCs/>
          <w:sz w:val="24"/>
          <w:szCs w:val="24"/>
          <w:u w:color="000000"/>
          <w:bdr w:val="nil"/>
          <w:lang w:eastAsia="ko-KR"/>
        </w:rPr>
      </w:pPr>
    </w:p>
    <w:p w14:paraId="2F61DDCC" w14:textId="06DE4639" w:rsidR="004B22DC" w:rsidRPr="004B22DC" w:rsidRDefault="004B22DC" w:rsidP="00125B09">
      <w:pPr>
        <w:pStyle w:val="Prrafodelista"/>
        <w:widowControl/>
        <w:pBdr>
          <w:top w:val="nil"/>
          <w:left w:val="nil"/>
          <w:bottom w:val="nil"/>
          <w:right w:val="nil"/>
          <w:between w:val="nil"/>
          <w:bar w:val="nil"/>
        </w:pBdr>
        <w:spacing w:after="0" w:line="240" w:lineRule="auto"/>
        <w:ind w:left="0"/>
        <w:jc w:val="both"/>
        <w:rPr>
          <w:rFonts w:ascii="Arial" w:eastAsia="Trebuchet MS" w:hAnsi="Arial" w:cs="Arial"/>
          <w:bCs/>
          <w:sz w:val="24"/>
          <w:szCs w:val="24"/>
          <w:lang w:eastAsia="pt-BR"/>
        </w:rPr>
      </w:pPr>
      <w:r w:rsidRPr="004B22DC">
        <w:rPr>
          <w:rFonts w:ascii="Arial" w:eastAsia="Trebuchet MS" w:hAnsi="Arial" w:cs="Arial"/>
          <w:bCs/>
          <w:sz w:val="24"/>
          <w:szCs w:val="24"/>
          <w:lang w:eastAsia="pt-BR"/>
        </w:rPr>
        <w:t>Las delegaciones intercambiaron comentarios sobre el estudio del Banco Interamericano de Desarrollo (BID) sobre el Proceso Regulatorio del MERCOSUR.</w:t>
      </w:r>
    </w:p>
    <w:p w14:paraId="429F2289" w14:textId="77777777" w:rsidR="004B22DC" w:rsidRPr="004B22DC" w:rsidRDefault="004B22DC" w:rsidP="00125B09">
      <w:pPr>
        <w:pStyle w:val="Prrafodelista"/>
        <w:widowControl/>
        <w:pBdr>
          <w:top w:val="nil"/>
          <w:left w:val="nil"/>
          <w:bottom w:val="nil"/>
          <w:right w:val="nil"/>
          <w:between w:val="nil"/>
          <w:bar w:val="nil"/>
        </w:pBdr>
        <w:spacing w:after="0" w:line="240" w:lineRule="auto"/>
        <w:ind w:left="0"/>
        <w:jc w:val="both"/>
        <w:rPr>
          <w:rFonts w:ascii="Arial" w:eastAsia="Trebuchet MS" w:hAnsi="Arial" w:cs="Arial"/>
          <w:bCs/>
          <w:sz w:val="24"/>
          <w:szCs w:val="24"/>
          <w:lang w:eastAsia="pt-BR"/>
        </w:rPr>
      </w:pPr>
    </w:p>
    <w:p w14:paraId="3F57F9E0" w14:textId="0C45EEAC" w:rsidR="009336BB" w:rsidRDefault="004B22DC" w:rsidP="00125B09">
      <w:pPr>
        <w:pStyle w:val="Prrafodelista"/>
        <w:widowControl/>
        <w:pBdr>
          <w:top w:val="nil"/>
          <w:left w:val="nil"/>
          <w:bottom w:val="nil"/>
          <w:right w:val="nil"/>
          <w:between w:val="nil"/>
          <w:bar w:val="nil"/>
        </w:pBdr>
        <w:spacing w:after="0" w:line="240" w:lineRule="auto"/>
        <w:ind w:left="0"/>
        <w:jc w:val="both"/>
        <w:rPr>
          <w:rFonts w:ascii="Arial" w:eastAsia="Trebuchet MS" w:hAnsi="Arial" w:cs="Arial"/>
          <w:bCs/>
          <w:sz w:val="24"/>
          <w:szCs w:val="24"/>
          <w:lang w:eastAsia="pt-BR"/>
        </w:rPr>
      </w:pPr>
      <w:r w:rsidRPr="004B22DC">
        <w:rPr>
          <w:rFonts w:ascii="Arial" w:eastAsia="Trebuchet MS" w:hAnsi="Arial" w:cs="Arial"/>
          <w:bCs/>
          <w:sz w:val="24"/>
          <w:szCs w:val="24"/>
          <w:lang w:eastAsia="pt-BR"/>
        </w:rPr>
        <w:t>Al respecto, e</w:t>
      </w:r>
      <w:r w:rsidR="00125B09" w:rsidRPr="004B22DC">
        <w:rPr>
          <w:rFonts w:ascii="Arial" w:eastAsia="Trebuchet MS" w:hAnsi="Arial" w:cs="Arial"/>
          <w:bCs/>
          <w:sz w:val="24"/>
          <w:szCs w:val="24"/>
          <w:lang w:eastAsia="pt-BR"/>
        </w:rPr>
        <w:t xml:space="preserve">l GMC tomó nota </w:t>
      </w:r>
      <w:r w:rsidRPr="004B22DC">
        <w:rPr>
          <w:rFonts w:ascii="Arial" w:eastAsia="Trebuchet MS" w:hAnsi="Arial" w:cs="Arial"/>
          <w:bCs/>
          <w:sz w:val="24"/>
          <w:szCs w:val="24"/>
          <w:lang w:eastAsia="pt-BR"/>
        </w:rPr>
        <w:t xml:space="preserve">del inicio </w:t>
      </w:r>
      <w:r w:rsidR="00BB0107" w:rsidRPr="004B22DC">
        <w:rPr>
          <w:rFonts w:ascii="Arial" w:eastAsia="Trebuchet MS" w:hAnsi="Arial" w:cs="Arial"/>
          <w:bCs/>
          <w:sz w:val="24"/>
          <w:szCs w:val="24"/>
          <w:lang w:eastAsia="pt-BR"/>
        </w:rPr>
        <w:t>de</w:t>
      </w:r>
      <w:r w:rsidRPr="004B22DC">
        <w:rPr>
          <w:rFonts w:ascii="Arial" w:eastAsia="Trebuchet MS" w:hAnsi="Arial" w:cs="Arial"/>
          <w:bCs/>
          <w:sz w:val="24"/>
          <w:szCs w:val="24"/>
          <w:lang w:eastAsia="pt-BR"/>
        </w:rPr>
        <w:t>l curso de</w:t>
      </w:r>
      <w:r w:rsidR="00125B09" w:rsidRPr="004B22DC">
        <w:rPr>
          <w:rFonts w:ascii="Arial" w:eastAsia="Trebuchet MS" w:hAnsi="Arial" w:cs="Arial"/>
          <w:bCs/>
          <w:sz w:val="24"/>
          <w:szCs w:val="24"/>
          <w:lang w:eastAsia="pt-BR"/>
        </w:rPr>
        <w:t xml:space="preserve"> capacitación sobre Análisis de Impacto Regulatorio (AIR), </w:t>
      </w:r>
      <w:r w:rsidR="00BB0107" w:rsidRPr="004B22DC">
        <w:rPr>
          <w:rFonts w:ascii="Arial" w:eastAsia="Trebuchet MS" w:hAnsi="Arial" w:cs="Arial"/>
          <w:bCs/>
          <w:sz w:val="24"/>
          <w:szCs w:val="24"/>
          <w:lang w:eastAsia="pt-BR"/>
        </w:rPr>
        <w:t xml:space="preserve">previsto en el </w:t>
      </w:r>
      <w:r w:rsidR="00125B09" w:rsidRPr="004B22DC">
        <w:rPr>
          <w:rFonts w:ascii="Arial" w:eastAsia="Trebuchet MS" w:hAnsi="Arial" w:cs="Arial"/>
          <w:bCs/>
          <w:sz w:val="24"/>
          <w:szCs w:val="24"/>
          <w:lang w:eastAsia="pt-BR"/>
        </w:rPr>
        <w:t>punto 1 del tema 6 “Apoyo Institucional del BID a los países del MERCOSUR”</w:t>
      </w:r>
      <w:r w:rsidRPr="004B22DC">
        <w:rPr>
          <w:rFonts w:ascii="Arial" w:eastAsia="Trebuchet MS" w:hAnsi="Arial" w:cs="Arial"/>
          <w:bCs/>
          <w:sz w:val="24"/>
          <w:szCs w:val="24"/>
          <w:lang w:eastAsia="pt-BR"/>
        </w:rPr>
        <w:t xml:space="preserve"> del mencionado estudio.</w:t>
      </w:r>
      <w:r w:rsidR="0032089F">
        <w:rPr>
          <w:rFonts w:ascii="Arial" w:eastAsia="Trebuchet MS" w:hAnsi="Arial" w:cs="Arial"/>
          <w:bCs/>
          <w:sz w:val="24"/>
          <w:szCs w:val="24"/>
          <w:lang w:eastAsia="pt-BR"/>
        </w:rPr>
        <w:t xml:space="preserve"> </w:t>
      </w:r>
      <w:r w:rsidR="0032089F" w:rsidRPr="00A27B7C">
        <w:rPr>
          <w:rFonts w:ascii="Arial" w:eastAsia="Trebuchet MS" w:hAnsi="Arial" w:cs="Arial"/>
          <w:bCs/>
          <w:sz w:val="24"/>
          <w:szCs w:val="24"/>
          <w:lang w:eastAsia="pt-BR"/>
        </w:rPr>
        <w:t>El</w:t>
      </w:r>
      <w:r w:rsidR="009336BB" w:rsidRPr="00A27B7C">
        <w:rPr>
          <w:rFonts w:ascii="Arial" w:eastAsia="Trebuchet MS" w:hAnsi="Arial" w:cs="Arial"/>
          <w:bCs/>
          <w:sz w:val="24"/>
          <w:szCs w:val="24"/>
          <w:lang w:eastAsia="pt-BR"/>
        </w:rPr>
        <w:t xml:space="preserve"> GMC destacó la importancia de que </w:t>
      </w:r>
      <w:proofErr w:type="gramStart"/>
      <w:r w:rsidR="009336BB" w:rsidRPr="00A27B7C">
        <w:rPr>
          <w:rFonts w:ascii="Arial" w:eastAsia="Trebuchet MS" w:hAnsi="Arial" w:cs="Arial"/>
          <w:bCs/>
          <w:sz w:val="24"/>
          <w:szCs w:val="24"/>
          <w:lang w:eastAsia="pt-BR"/>
        </w:rPr>
        <w:t>la difusión de las actividades sea</w:t>
      </w:r>
      <w:r w:rsidR="004379F3" w:rsidRPr="00A27B7C">
        <w:rPr>
          <w:rFonts w:ascii="Arial" w:eastAsia="Trebuchet MS" w:hAnsi="Arial" w:cs="Arial"/>
          <w:bCs/>
          <w:sz w:val="24"/>
          <w:szCs w:val="24"/>
          <w:lang w:eastAsia="pt-BR"/>
        </w:rPr>
        <w:t>n</w:t>
      </w:r>
      <w:proofErr w:type="gramEnd"/>
      <w:r w:rsidR="009336BB" w:rsidRPr="00A27B7C">
        <w:rPr>
          <w:rFonts w:ascii="Arial" w:eastAsia="Trebuchet MS" w:hAnsi="Arial" w:cs="Arial"/>
          <w:bCs/>
          <w:sz w:val="24"/>
          <w:szCs w:val="24"/>
          <w:lang w:eastAsia="pt-BR"/>
        </w:rPr>
        <w:t xml:space="preserve"> canalizada</w:t>
      </w:r>
      <w:r w:rsidR="004379F3" w:rsidRPr="00A27B7C">
        <w:rPr>
          <w:rFonts w:ascii="Arial" w:eastAsia="Trebuchet MS" w:hAnsi="Arial" w:cs="Arial"/>
          <w:bCs/>
          <w:sz w:val="24"/>
          <w:szCs w:val="24"/>
          <w:lang w:eastAsia="pt-BR"/>
        </w:rPr>
        <w:t>s</w:t>
      </w:r>
      <w:r w:rsidR="009336BB" w:rsidRPr="00A27B7C">
        <w:rPr>
          <w:rFonts w:ascii="Arial" w:eastAsia="Trebuchet MS" w:hAnsi="Arial" w:cs="Arial"/>
          <w:bCs/>
          <w:sz w:val="24"/>
          <w:szCs w:val="24"/>
          <w:lang w:eastAsia="pt-BR"/>
        </w:rPr>
        <w:t xml:space="preserve"> por medio de los puntos focales del GAHTR. </w:t>
      </w:r>
    </w:p>
    <w:p w14:paraId="2A222334" w14:textId="77777777" w:rsidR="009336BB" w:rsidRDefault="009336BB" w:rsidP="00125B09">
      <w:pPr>
        <w:pStyle w:val="Prrafodelista"/>
        <w:widowControl/>
        <w:pBdr>
          <w:top w:val="nil"/>
          <w:left w:val="nil"/>
          <w:bottom w:val="nil"/>
          <w:right w:val="nil"/>
          <w:between w:val="nil"/>
          <w:bar w:val="nil"/>
        </w:pBdr>
        <w:spacing w:after="0" w:line="240" w:lineRule="auto"/>
        <w:ind w:left="0"/>
        <w:jc w:val="both"/>
        <w:rPr>
          <w:rFonts w:ascii="Arial" w:eastAsia="Trebuchet MS" w:hAnsi="Arial" w:cs="Arial"/>
          <w:bCs/>
          <w:sz w:val="24"/>
          <w:szCs w:val="24"/>
          <w:lang w:eastAsia="pt-BR"/>
        </w:rPr>
      </w:pPr>
    </w:p>
    <w:p w14:paraId="3D6B2D7C" w14:textId="0584536C" w:rsidR="008F4395" w:rsidRPr="009F5F6F" w:rsidRDefault="008F4395" w:rsidP="00125B09">
      <w:pPr>
        <w:pStyle w:val="Prrafodelista"/>
        <w:widowControl/>
        <w:pBdr>
          <w:top w:val="nil"/>
          <w:left w:val="nil"/>
          <w:bottom w:val="nil"/>
          <w:right w:val="nil"/>
          <w:between w:val="nil"/>
          <w:bar w:val="nil"/>
        </w:pBdr>
        <w:spacing w:after="0" w:line="240" w:lineRule="auto"/>
        <w:ind w:left="0"/>
        <w:jc w:val="both"/>
        <w:rPr>
          <w:rFonts w:ascii="Arial" w:eastAsia="Trebuchet MS" w:hAnsi="Arial" w:cs="Arial"/>
          <w:bCs/>
          <w:sz w:val="24"/>
          <w:szCs w:val="24"/>
          <w:lang w:eastAsia="pt-BR"/>
        </w:rPr>
      </w:pPr>
      <w:r w:rsidRPr="009F5F6F">
        <w:rPr>
          <w:rFonts w:ascii="Arial" w:eastAsia="Trebuchet MS" w:hAnsi="Arial" w:cs="Arial"/>
          <w:bCs/>
          <w:sz w:val="24"/>
          <w:szCs w:val="24"/>
          <w:lang w:eastAsia="pt-BR"/>
        </w:rPr>
        <w:t xml:space="preserve">El GMC acordó convocar a una reunión del Grupo </w:t>
      </w:r>
      <w:r w:rsidR="00AC525D" w:rsidRPr="009F5F6F">
        <w:rPr>
          <w:rFonts w:ascii="Arial" w:eastAsia="Trebuchet MS" w:hAnsi="Arial" w:cs="Arial"/>
          <w:bCs/>
          <w:i/>
          <w:iCs/>
          <w:sz w:val="24"/>
          <w:szCs w:val="24"/>
          <w:lang w:eastAsia="pt-BR"/>
        </w:rPr>
        <w:t>a</w:t>
      </w:r>
      <w:r w:rsidRPr="009F5F6F">
        <w:rPr>
          <w:rFonts w:ascii="Arial" w:eastAsia="Trebuchet MS" w:hAnsi="Arial" w:cs="Arial"/>
          <w:bCs/>
          <w:i/>
          <w:iCs/>
          <w:sz w:val="24"/>
          <w:szCs w:val="24"/>
          <w:lang w:eastAsia="pt-BR"/>
        </w:rPr>
        <w:t xml:space="preserve">d </w:t>
      </w:r>
      <w:r w:rsidR="00AC525D" w:rsidRPr="009F5F6F">
        <w:rPr>
          <w:rFonts w:ascii="Arial" w:eastAsia="Trebuchet MS" w:hAnsi="Arial" w:cs="Arial"/>
          <w:bCs/>
          <w:i/>
          <w:iCs/>
          <w:sz w:val="24"/>
          <w:szCs w:val="24"/>
          <w:lang w:eastAsia="pt-BR"/>
        </w:rPr>
        <w:t>h</w:t>
      </w:r>
      <w:r w:rsidRPr="009F5F6F">
        <w:rPr>
          <w:rFonts w:ascii="Arial" w:eastAsia="Trebuchet MS" w:hAnsi="Arial" w:cs="Arial"/>
          <w:bCs/>
          <w:i/>
          <w:iCs/>
          <w:sz w:val="24"/>
          <w:szCs w:val="24"/>
          <w:lang w:eastAsia="pt-BR"/>
        </w:rPr>
        <w:t>oc</w:t>
      </w:r>
      <w:r w:rsidRPr="009F5F6F">
        <w:rPr>
          <w:rFonts w:ascii="Arial" w:eastAsia="Trebuchet MS" w:hAnsi="Arial" w:cs="Arial"/>
          <w:bCs/>
          <w:sz w:val="24"/>
          <w:szCs w:val="24"/>
          <w:lang w:eastAsia="pt-BR"/>
        </w:rPr>
        <w:t xml:space="preserve"> de Temas Regulatorios (GAHTR) a efectos de dar continuidad al análisis del trabajo realizado por el BID</w:t>
      </w:r>
      <w:r w:rsidR="00C5517F" w:rsidRPr="009F5F6F">
        <w:rPr>
          <w:rFonts w:ascii="Arial" w:eastAsia="Trebuchet MS" w:hAnsi="Arial" w:cs="Arial"/>
          <w:bCs/>
          <w:sz w:val="24"/>
          <w:szCs w:val="24"/>
          <w:lang w:eastAsia="pt-BR"/>
        </w:rPr>
        <w:t xml:space="preserve">, </w:t>
      </w:r>
      <w:r w:rsidRPr="009F5F6F">
        <w:rPr>
          <w:rFonts w:ascii="Arial" w:eastAsia="Trebuchet MS" w:hAnsi="Arial" w:cs="Arial"/>
          <w:bCs/>
          <w:sz w:val="24"/>
          <w:szCs w:val="24"/>
          <w:lang w:eastAsia="pt-BR"/>
        </w:rPr>
        <w:t xml:space="preserve">como insumo para reflexión sobre el proceso regulatorio del MERCOSUR. En tal sentido, </w:t>
      </w:r>
      <w:r w:rsidR="00A67556" w:rsidRPr="009F5F6F">
        <w:rPr>
          <w:rFonts w:ascii="Arial" w:eastAsia="Trebuchet MS" w:hAnsi="Arial" w:cs="Arial"/>
          <w:bCs/>
          <w:sz w:val="24"/>
          <w:szCs w:val="24"/>
          <w:lang w:eastAsia="pt-BR"/>
        </w:rPr>
        <w:t>la PPTU se comprometió a convocar al GAHTR a la brevedad posible.</w:t>
      </w:r>
      <w:r w:rsidR="0048710F" w:rsidRPr="009F5F6F">
        <w:rPr>
          <w:rFonts w:ascii="Arial" w:eastAsia="Trebuchet MS" w:hAnsi="Arial" w:cs="Arial"/>
          <w:bCs/>
          <w:sz w:val="24"/>
          <w:szCs w:val="24"/>
          <w:lang w:eastAsia="pt-BR"/>
        </w:rPr>
        <w:t xml:space="preserve"> </w:t>
      </w:r>
    </w:p>
    <w:p w14:paraId="5E7902AB" w14:textId="636854A1" w:rsidR="00125B09" w:rsidRDefault="00125B09" w:rsidP="00125B09">
      <w:pPr>
        <w:pStyle w:val="Prrafodelista"/>
        <w:widowControl/>
        <w:pBdr>
          <w:top w:val="nil"/>
          <w:left w:val="nil"/>
          <w:bottom w:val="nil"/>
          <w:right w:val="nil"/>
          <w:between w:val="nil"/>
          <w:bar w:val="nil"/>
        </w:pBdr>
        <w:spacing w:after="0" w:line="240" w:lineRule="auto"/>
        <w:ind w:left="0"/>
        <w:jc w:val="both"/>
        <w:rPr>
          <w:rFonts w:ascii="Arial" w:eastAsia="Times New Roman" w:hAnsi="Arial" w:cs="Arial"/>
          <w:bCs/>
          <w:color w:val="000000" w:themeColor="text1"/>
          <w:sz w:val="20"/>
          <w:szCs w:val="20"/>
        </w:rPr>
      </w:pPr>
    </w:p>
    <w:p w14:paraId="4AFE269E" w14:textId="088EC97C" w:rsidR="00385514" w:rsidRDefault="000C2D0F" w:rsidP="00C17C0A">
      <w:pPr>
        <w:pStyle w:val="Prrafodelista"/>
        <w:widowControl/>
        <w:numPr>
          <w:ilvl w:val="2"/>
          <w:numId w:val="28"/>
        </w:numPr>
        <w:pBdr>
          <w:top w:val="nil"/>
          <w:left w:val="nil"/>
          <w:bottom w:val="nil"/>
          <w:right w:val="nil"/>
          <w:between w:val="nil"/>
          <w:bar w:val="nil"/>
        </w:pBdr>
        <w:spacing w:after="0" w:line="240" w:lineRule="auto"/>
        <w:ind w:left="1701" w:hanging="708"/>
        <w:jc w:val="both"/>
        <w:rPr>
          <w:rFonts w:ascii="Arial" w:eastAsia="Calibri" w:hAnsi="Arial" w:cs="Arial"/>
          <w:b/>
          <w:bCs/>
          <w:iCs/>
          <w:sz w:val="24"/>
          <w:szCs w:val="24"/>
          <w:u w:color="000000"/>
          <w:bdr w:val="nil"/>
          <w:lang w:eastAsia="ko-KR"/>
        </w:rPr>
      </w:pPr>
      <w:r w:rsidRPr="000C2D0F">
        <w:rPr>
          <w:rFonts w:ascii="Arial" w:eastAsia="Calibri" w:hAnsi="Arial" w:cs="Arial"/>
          <w:b/>
          <w:bCs/>
          <w:iCs/>
          <w:sz w:val="24"/>
          <w:szCs w:val="24"/>
          <w:u w:color="000000"/>
          <w:bdr w:val="nil"/>
          <w:lang w:eastAsia="ko-KR"/>
        </w:rPr>
        <w:t>Buenas Prácticas Regulatorias</w:t>
      </w:r>
    </w:p>
    <w:p w14:paraId="29A565B5" w14:textId="498E3AA6" w:rsidR="00125B09" w:rsidRDefault="00125B09" w:rsidP="00C5517F">
      <w:pPr>
        <w:widowControl/>
        <w:pBdr>
          <w:top w:val="nil"/>
          <w:left w:val="nil"/>
          <w:bottom w:val="nil"/>
          <w:right w:val="nil"/>
          <w:between w:val="nil"/>
          <w:bar w:val="nil"/>
        </w:pBdr>
        <w:spacing w:after="0" w:line="240" w:lineRule="auto"/>
        <w:jc w:val="both"/>
        <w:rPr>
          <w:rFonts w:ascii="Arial" w:eastAsia="Calibri" w:hAnsi="Arial" w:cs="Arial"/>
          <w:b/>
          <w:bCs/>
          <w:iCs/>
          <w:sz w:val="24"/>
          <w:szCs w:val="24"/>
          <w:u w:color="000000"/>
          <w:bdr w:val="nil"/>
          <w:lang w:eastAsia="ko-KR"/>
        </w:rPr>
      </w:pPr>
    </w:p>
    <w:p w14:paraId="2A71532E" w14:textId="77777777" w:rsidR="00E92401" w:rsidRPr="00E92401" w:rsidRDefault="00C5517F" w:rsidP="00C5517F">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r w:rsidRPr="00E92401">
        <w:rPr>
          <w:rFonts w:ascii="Arial" w:eastAsia="Calibri" w:hAnsi="Arial" w:cs="Arial"/>
          <w:iCs/>
          <w:sz w:val="24"/>
          <w:szCs w:val="24"/>
          <w:u w:color="000000"/>
          <w:bdr w:val="nil"/>
          <w:lang w:eastAsia="ko-KR"/>
        </w:rPr>
        <w:t xml:space="preserve">Las delegaciones coincidieron en instruir al GAHTR en iniciar una discusión </w:t>
      </w:r>
      <w:r w:rsidR="00B74734" w:rsidRPr="00E92401">
        <w:rPr>
          <w:rFonts w:ascii="Arial" w:eastAsia="Calibri" w:hAnsi="Arial" w:cs="Arial"/>
          <w:iCs/>
          <w:sz w:val="24"/>
          <w:szCs w:val="24"/>
          <w:u w:color="000000"/>
          <w:bdr w:val="nil"/>
          <w:lang w:eastAsia="ko-KR"/>
        </w:rPr>
        <w:t>acerca de la</w:t>
      </w:r>
      <w:r w:rsidR="00E92401" w:rsidRPr="00E92401">
        <w:rPr>
          <w:rFonts w:ascii="Arial" w:eastAsia="Calibri" w:hAnsi="Arial" w:cs="Arial"/>
          <w:iCs/>
          <w:sz w:val="24"/>
          <w:szCs w:val="24"/>
          <w:u w:color="000000"/>
          <w:bdr w:val="nil"/>
          <w:lang w:eastAsia="ko-KR"/>
        </w:rPr>
        <w:t>s buenas prácticas regulatorias en el ámbito del MERCOSUR.</w:t>
      </w:r>
    </w:p>
    <w:p w14:paraId="6EF46B24" w14:textId="6BEA51C3" w:rsidR="00C5517F" w:rsidRPr="00F14D19" w:rsidRDefault="00C5517F" w:rsidP="00C5517F">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p>
    <w:p w14:paraId="026E56D1" w14:textId="77777777" w:rsidR="00D83C0A" w:rsidRPr="008F25EE" w:rsidRDefault="00D83C0A" w:rsidP="00D83C0A">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r w:rsidRPr="008F25EE">
        <w:rPr>
          <w:rFonts w:ascii="Arial" w:eastAsia="Calibri" w:hAnsi="Arial" w:cs="Arial"/>
          <w:iCs/>
          <w:sz w:val="24"/>
          <w:szCs w:val="24"/>
          <w:u w:color="000000"/>
          <w:bdr w:val="nil"/>
          <w:lang w:eastAsia="ko-KR"/>
        </w:rPr>
        <w:t>El tema continúa en la agenda.</w:t>
      </w:r>
    </w:p>
    <w:p w14:paraId="1007A2CA" w14:textId="77777777" w:rsidR="00C5517F" w:rsidRPr="00C5517F" w:rsidRDefault="00C5517F" w:rsidP="00C5517F">
      <w:pPr>
        <w:widowControl/>
        <w:pBdr>
          <w:top w:val="nil"/>
          <w:left w:val="nil"/>
          <w:bottom w:val="nil"/>
          <w:right w:val="nil"/>
          <w:between w:val="nil"/>
          <w:bar w:val="nil"/>
        </w:pBdr>
        <w:spacing w:after="0" w:line="240" w:lineRule="auto"/>
        <w:jc w:val="both"/>
        <w:rPr>
          <w:rFonts w:ascii="Arial" w:eastAsia="Calibri" w:hAnsi="Arial" w:cs="Arial"/>
          <w:b/>
          <w:bCs/>
          <w:iCs/>
          <w:sz w:val="24"/>
          <w:szCs w:val="24"/>
          <w:u w:color="000000"/>
          <w:bdr w:val="nil"/>
          <w:lang w:eastAsia="ko-KR"/>
        </w:rPr>
      </w:pPr>
    </w:p>
    <w:p w14:paraId="0CEED160" w14:textId="08327105" w:rsidR="000E1F2E" w:rsidRPr="000C2D0F" w:rsidRDefault="000E1F2E" w:rsidP="000C2D0F">
      <w:pPr>
        <w:pStyle w:val="Prrafodelista"/>
        <w:widowControl/>
        <w:numPr>
          <w:ilvl w:val="2"/>
          <w:numId w:val="28"/>
        </w:numPr>
        <w:pBdr>
          <w:top w:val="nil"/>
          <w:left w:val="nil"/>
          <w:bottom w:val="nil"/>
          <w:right w:val="nil"/>
          <w:between w:val="nil"/>
          <w:bar w:val="nil"/>
        </w:pBdr>
        <w:spacing w:after="0" w:line="240" w:lineRule="auto"/>
        <w:ind w:left="1701" w:hanging="708"/>
        <w:jc w:val="both"/>
        <w:rPr>
          <w:rFonts w:ascii="Arial" w:eastAsia="Calibri" w:hAnsi="Arial" w:cs="Arial"/>
          <w:b/>
          <w:bCs/>
          <w:iCs/>
          <w:sz w:val="24"/>
          <w:szCs w:val="24"/>
          <w:u w:color="000000"/>
          <w:bdr w:val="nil"/>
          <w:lang w:eastAsia="ko-KR"/>
        </w:rPr>
      </w:pPr>
      <w:r w:rsidRPr="000C2D0F">
        <w:rPr>
          <w:rFonts w:ascii="Arial" w:eastAsia="Calibri" w:hAnsi="Arial" w:cs="Arial"/>
          <w:b/>
          <w:bCs/>
          <w:iCs/>
          <w:sz w:val="24"/>
          <w:szCs w:val="24"/>
          <w:u w:color="000000"/>
          <w:bdr w:val="nil"/>
          <w:lang w:eastAsia="ko-KR"/>
        </w:rPr>
        <w:t xml:space="preserve">Disensos elevados al GMC. Resolución GMC </w:t>
      </w:r>
      <w:proofErr w:type="spellStart"/>
      <w:r w:rsidRPr="000C2D0F">
        <w:rPr>
          <w:rFonts w:ascii="Arial" w:eastAsia="Calibri" w:hAnsi="Arial" w:cs="Arial"/>
          <w:b/>
          <w:bCs/>
          <w:iCs/>
          <w:sz w:val="24"/>
          <w:szCs w:val="24"/>
          <w:u w:color="000000"/>
          <w:bdr w:val="nil"/>
          <w:lang w:eastAsia="ko-KR"/>
        </w:rPr>
        <w:t>N°</w:t>
      </w:r>
      <w:proofErr w:type="spellEnd"/>
      <w:r w:rsidRPr="000C2D0F">
        <w:rPr>
          <w:rFonts w:ascii="Arial" w:eastAsia="Calibri" w:hAnsi="Arial" w:cs="Arial"/>
          <w:b/>
          <w:bCs/>
          <w:iCs/>
          <w:sz w:val="24"/>
          <w:szCs w:val="24"/>
          <w:u w:color="000000"/>
          <w:bdr w:val="nil"/>
          <w:lang w:eastAsia="ko-KR"/>
        </w:rPr>
        <w:t xml:space="preserve"> 45/17</w:t>
      </w:r>
    </w:p>
    <w:p w14:paraId="67F61FBE" w14:textId="77777777" w:rsidR="000E1F2E" w:rsidRDefault="000E1F2E" w:rsidP="000E1F2E">
      <w:pPr>
        <w:widowControl/>
        <w:pBdr>
          <w:top w:val="nil"/>
          <w:left w:val="nil"/>
          <w:bottom w:val="nil"/>
          <w:right w:val="nil"/>
          <w:between w:val="nil"/>
          <w:bar w:val="nil"/>
        </w:pBdr>
        <w:spacing w:after="0" w:line="240" w:lineRule="auto"/>
        <w:jc w:val="both"/>
        <w:rPr>
          <w:rFonts w:ascii="Arial" w:eastAsia="Calibri" w:hAnsi="Arial" w:cs="Arial"/>
          <w:b/>
          <w:bCs/>
          <w:iCs/>
          <w:sz w:val="24"/>
          <w:szCs w:val="24"/>
          <w:u w:color="000000"/>
          <w:bdr w:val="nil"/>
          <w:lang w:eastAsia="ko-KR"/>
        </w:rPr>
      </w:pPr>
    </w:p>
    <w:p w14:paraId="335C8CA4" w14:textId="0C1B31A0" w:rsidR="000E1F2E" w:rsidRPr="000C2D0F" w:rsidRDefault="000E1F2E" w:rsidP="000C2D0F">
      <w:pPr>
        <w:pStyle w:val="Prrafodelista"/>
        <w:widowControl/>
        <w:numPr>
          <w:ilvl w:val="3"/>
          <w:numId w:val="28"/>
        </w:numPr>
        <w:pBdr>
          <w:top w:val="nil"/>
          <w:left w:val="nil"/>
          <w:bottom w:val="nil"/>
          <w:right w:val="nil"/>
          <w:between w:val="nil"/>
          <w:bar w:val="nil"/>
        </w:pBdr>
        <w:tabs>
          <w:tab w:val="left" w:pos="2552"/>
        </w:tabs>
        <w:spacing w:after="0" w:line="240" w:lineRule="auto"/>
        <w:ind w:firstLine="261"/>
        <w:jc w:val="both"/>
        <w:rPr>
          <w:rFonts w:ascii="Arial" w:eastAsia="Calibri" w:hAnsi="Arial" w:cs="Arial"/>
          <w:b/>
          <w:bCs/>
          <w:iCs/>
          <w:sz w:val="24"/>
          <w:szCs w:val="24"/>
          <w:u w:color="000000"/>
          <w:bdr w:val="nil"/>
          <w:lang w:eastAsia="ko-KR"/>
        </w:rPr>
      </w:pPr>
      <w:r w:rsidRPr="000C2D0F">
        <w:rPr>
          <w:rFonts w:ascii="Arial" w:eastAsia="Calibri" w:hAnsi="Arial" w:cs="Arial"/>
          <w:b/>
          <w:bCs/>
          <w:iCs/>
          <w:sz w:val="24"/>
          <w:szCs w:val="24"/>
          <w:u w:color="000000"/>
          <w:bdr w:val="nil"/>
          <w:lang w:eastAsia="ko-KR"/>
        </w:rPr>
        <w:t>Pedidos de Revisión</w:t>
      </w:r>
    </w:p>
    <w:p w14:paraId="65089A5C" w14:textId="013210C9" w:rsidR="000E1F2E" w:rsidRDefault="000E1F2E" w:rsidP="000E1F2E">
      <w:pPr>
        <w:widowControl/>
        <w:pBdr>
          <w:top w:val="nil"/>
          <w:left w:val="nil"/>
          <w:bottom w:val="nil"/>
          <w:right w:val="nil"/>
          <w:between w:val="nil"/>
          <w:bar w:val="nil"/>
        </w:pBdr>
        <w:spacing w:after="0" w:line="240" w:lineRule="auto"/>
        <w:jc w:val="both"/>
        <w:rPr>
          <w:rFonts w:ascii="Arial" w:eastAsia="Calibri" w:hAnsi="Arial" w:cs="Arial"/>
          <w:b/>
          <w:bCs/>
          <w:iCs/>
          <w:sz w:val="24"/>
          <w:szCs w:val="24"/>
          <w:u w:color="000000"/>
          <w:bdr w:val="nil"/>
          <w:lang w:eastAsia="ko-KR"/>
        </w:rPr>
      </w:pPr>
    </w:p>
    <w:p w14:paraId="78BA9DC6" w14:textId="5469C060" w:rsidR="000E1F2E" w:rsidRDefault="000E1F2E" w:rsidP="000E1F2E">
      <w:pPr>
        <w:pStyle w:val="Prrafodelista"/>
        <w:widowControl/>
        <w:numPr>
          <w:ilvl w:val="0"/>
          <w:numId w:val="29"/>
        </w:numPr>
        <w:pBdr>
          <w:top w:val="nil"/>
          <w:left w:val="nil"/>
          <w:bottom w:val="nil"/>
          <w:right w:val="nil"/>
          <w:between w:val="nil"/>
          <w:bar w:val="nil"/>
        </w:pBdr>
        <w:spacing w:after="0" w:line="240" w:lineRule="auto"/>
        <w:jc w:val="both"/>
        <w:rPr>
          <w:rFonts w:ascii="Arial" w:eastAsia="Calibri" w:hAnsi="Arial" w:cs="Arial"/>
          <w:b/>
          <w:bCs/>
          <w:iCs/>
          <w:sz w:val="24"/>
          <w:szCs w:val="24"/>
          <w:u w:color="000000"/>
          <w:bdr w:val="nil"/>
          <w:lang w:eastAsia="ko-KR"/>
        </w:rPr>
      </w:pPr>
      <w:r>
        <w:rPr>
          <w:rFonts w:ascii="Arial" w:eastAsia="Calibri" w:hAnsi="Arial" w:cs="Arial"/>
          <w:b/>
          <w:bCs/>
          <w:iCs/>
          <w:sz w:val="24"/>
          <w:szCs w:val="24"/>
          <w:u w:color="000000"/>
          <w:bdr w:val="nil"/>
          <w:lang w:eastAsia="ko-KR"/>
        </w:rPr>
        <w:t xml:space="preserve">Revisión de la Resolución GMC </w:t>
      </w:r>
      <w:proofErr w:type="spellStart"/>
      <w:r>
        <w:rPr>
          <w:rFonts w:ascii="Arial" w:eastAsia="Calibri" w:hAnsi="Arial" w:cs="Arial"/>
          <w:b/>
          <w:bCs/>
          <w:iCs/>
          <w:sz w:val="24"/>
          <w:szCs w:val="24"/>
          <w:u w:color="000000"/>
          <w:bdr w:val="nil"/>
          <w:lang w:eastAsia="ko-KR"/>
        </w:rPr>
        <w:t>N°</w:t>
      </w:r>
      <w:proofErr w:type="spellEnd"/>
      <w:r>
        <w:rPr>
          <w:rFonts w:ascii="Arial" w:eastAsia="Calibri" w:hAnsi="Arial" w:cs="Arial"/>
          <w:b/>
          <w:bCs/>
          <w:iCs/>
          <w:sz w:val="24"/>
          <w:szCs w:val="24"/>
          <w:u w:color="000000"/>
          <w:bdr w:val="nil"/>
          <w:lang w:eastAsia="ko-KR"/>
        </w:rPr>
        <w:t xml:space="preserve"> 77/94 “Definiciones Relativas a Bebidas Alcohólicas”</w:t>
      </w:r>
    </w:p>
    <w:p w14:paraId="20D00618" w14:textId="7179BA90" w:rsidR="000E1F2E" w:rsidRDefault="000E1F2E" w:rsidP="000E1F2E">
      <w:pPr>
        <w:widowControl/>
        <w:pBdr>
          <w:top w:val="nil"/>
          <w:left w:val="nil"/>
          <w:bottom w:val="nil"/>
          <w:right w:val="nil"/>
          <w:between w:val="nil"/>
          <w:bar w:val="nil"/>
        </w:pBdr>
        <w:spacing w:after="0" w:line="240" w:lineRule="auto"/>
        <w:jc w:val="both"/>
        <w:rPr>
          <w:rFonts w:ascii="Arial" w:eastAsia="Calibri" w:hAnsi="Arial" w:cs="Arial"/>
          <w:b/>
          <w:bCs/>
          <w:iCs/>
          <w:sz w:val="24"/>
          <w:szCs w:val="24"/>
          <w:u w:color="000000"/>
          <w:bdr w:val="nil"/>
          <w:lang w:eastAsia="ko-KR"/>
        </w:rPr>
      </w:pPr>
    </w:p>
    <w:p w14:paraId="20CD0064" w14:textId="77777777" w:rsidR="00DF113D" w:rsidRPr="004B22DC" w:rsidRDefault="00C17C0A" w:rsidP="00DF113D">
      <w:pPr>
        <w:widowControl/>
        <w:spacing w:after="0" w:line="240" w:lineRule="auto"/>
        <w:contextualSpacing/>
        <w:jc w:val="both"/>
        <w:rPr>
          <w:rFonts w:ascii="Arial" w:eastAsia="Calibri" w:hAnsi="Arial" w:cs="Arial"/>
          <w:sz w:val="24"/>
          <w:szCs w:val="24"/>
          <w:u w:color="000000"/>
          <w:bdr w:val="nil"/>
        </w:rPr>
      </w:pPr>
      <w:bookmarkStart w:id="1" w:name="_Hlk102069180"/>
      <w:r w:rsidRPr="004B22DC">
        <w:rPr>
          <w:rFonts w:ascii="Arial" w:eastAsia="Calibri" w:hAnsi="Arial" w:cs="Arial"/>
          <w:sz w:val="24"/>
          <w:szCs w:val="24"/>
          <w:u w:color="000000"/>
          <w:bdr w:val="nil"/>
        </w:rPr>
        <w:t xml:space="preserve">En cumplimiento del numeral 6.1.11.1 de la Resolución GMC </w:t>
      </w:r>
      <w:proofErr w:type="spellStart"/>
      <w:r w:rsidRPr="004B22DC">
        <w:rPr>
          <w:rFonts w:ascii="Arial" w:eastAsia="Calibri" w:hAnsi="Arial" w:cs="Arial"/>
          <w:sz w:val="24"/>
          <w:szCs w:val="24"/>
          <w:u w:color="000000"/>
          <w:bdr w:val="nil"/>
        </w:rPr>
        <w:t>Nº</w:t>
      </w:r>
      <w:proofErr w:type="spellEnd"/>
      <w:r w:rsidRPr="004B22DC">
        <w:rPr>
          <w:rFonts w:ascii="Arial" w:eastAsia="Calibri" w:hAnsi="Arial" w:cs="Arial"/>
          <w:sz w:val="24"/>
          <w:szCs w:val="24"/>
          <w:u w:color="000000"/>
          <w:bdr w:val="nil"/>
        </w:rPr>
        <w:t xml:space="preserve"> 45/17, el GMC verificó que, a pesar de finalizados los plazos para el tratamiento del tema, aún está pendiente el registro de “justificación técnica y/o científica suficiente para demostrar que la medida vigente no es efectiva o adecuada para alcanzar los objetivos legítimos perseguidos por la reglamentación técnica”. El Estado Parte interesado en la alteración de la norma vigente debe, por lo tanto, providenciar tal registro para que el procedimiento de la Resolución GMC </w:t>
      </w:r>
      <w:proofErr w:type="spellStart"/>
      <w:r w:rsidRPr="004B22DC">
        <w:rPr>
          <w:rFonts w:ascii="Arial" w:eastAsia="Calibri" w:hAnsi="Arial" w:cs="Arial"/>
          <w:sz w:val="24"/>
          <w:szCs w:val="24"/>
          <w:u w:color="000000"/>
          <w:bdr w:val="nil"/>
        </w:rPr>
        <w:t>Nº</w:t>
      </w:r>
      <w:proofErr w:type="spellEnd"/>
      <w:r w:rsidRPr="004B22DC">
        <w:rPr>
          <w:rFonts w:ascii="Arial" w:eastAsia="Calibri" w:hAnsi="Arial" w:cs="Arial"/>
          <w:sz w:val="24"/>
          <w:szCs w:val="24"/>
          <w:u w:color="000000"/>
          <w:bdr w:val="nil"/>
        </w:rPr>
        <w:t xml:space="preserve"> 45/17 continúe.</w:t>
      </w:r>
    </w:p>
    <w:bookmarkEnd w:id="1"/>
    <w:p w14:paraId="27CA0105" w14:textId="6FD3F809" w:rsidR="00385514" w:rsidRDefault="00385514" w:rsidP="000E1F2E">
      <w:pPr>
        <w:widowControl/>
        <w:pBdr>
          <w:top w:val="nil"/>
          <w:left w:val="nil"/>
          <w:bottom w:val="nil"/>
          <w:right w:val="nil"/>
          <w:between w:val="nil"/>
          <w:bar w:val="nil"/>
        </w:pBdr>
        <w:spacing w:after="0" w:line="240" w:lineRule="auto"/>
        <w:jc w:val="both"/>
        <w:rPr>
          <w:rFonts w:ascii="Arial" w:eastAsia="Calibri" w:hAnsi="Arial" w:cs="Arial"/>
          <w:b/>
          <w:bCs/>
          <w:iCs/>
          <w:sz w:val="24"/>
          <w:szCs w:val="24"/>
          <w:u w:color="000000"/>
          <w:bdr w:val="nil"/>
          <w:lang w:eastAsia="ko-KR"/>
        </w:rPr>
      </w:pPr>
    </w:p>
    <w:p w14:paraId="62BDCFF6" w14:textId="028C4B36" w:rsidR="00B74734" w:rsidRPr="005D3905" w:rsidRDefault="00B74734" w:rsidP="00B74734">
      <w:pPr>
        <w:widowControl/>
        <w:spacing w:after="0" w:line="240" w:lineRule="auto"/>
        <w:contextualSpacing/>
        <w:jc w:val="both"/>
        <w:rPr>
          <w:rFonts w:ascii="Arial" w:eastAsia="Times New Roman" w:hAnsi="Arial" w:cs="Arial"/>
          <w:sz w:val="20"/>
          <w:szCs w:val="20"/>
          <w:u w:color="000000"/>
          <w:bdr w:val="nil"/>
          <w:lang w:val="es-AR" w:eastAsia="es-ES"/>
        </w:rPr>
      </w:pPr>
      <w:r w:rsidRPr="005D3905">
        <w:rPr>
          <w:rFonts w:ascii="Arial" w:eastAsia="Calibri" w:hAnsi="Arial" w:cs="Arial"/>
          <w:sz w:val="24"/>
          <w:szCs w:val="24"/>
          <w:u w:color="000000"/>
          <w:bdr w:val="nil"/>
        </w:rPr>
        <w:t>La delegación de Uruguay manifestó que presentará su informe técnico en la próxima reunión del GMC.</w:t>
      </w:r>
      <w:r w:rsidR="005D3905" w:rsidRPr="005D3905">
        <w:rPr>
          <w:rFonts w:ascii="Arial" w:eastAsia="Calibri" w:hAnsi="Arial" w:cs="Arial"/>
          <w:sz w:val="24"/>
          <w:szCs w:val="24"/>
          <w:u w:color="000000"/>
          <w:bdr w:val="nil"/>
        </w:rPr>
        <w:t xml:space="preserve"> </w:t>
      </w:r>
    </w:p>
    <w:p w14:paraId="31DF68A2" w14:textId="4384AD7E" w:rsidR="00B74734" w:rsidRDefault="00B74734" w:rsidP="000E1F2E">
      <w:pPr>
        <w:widowControl/>
        <w:pBdr>
          <w:top w:val="nil"/>
          <w:left w:val="nil"/>
          <w:bottom w:val="nil"/>
          <w:right w:val="nil"/>
          <w:between w:val="nil"/>
          <w:bar w:val="nil"/>
        </w:pBdr>
        <w:spacing w:after="0" w:line="240" w:lineRule="auto"/>
        <w:jc w:val="both"/>
        <w:rPr>
          <w:rFonts w:ascii="Arial" w:eastAsia="Calibri" w:hAnsi="Arial" w:cs="Arial"/>
          <w:b/>
          <w:bCs/>
          <w:iCs/>
          <w:sz w:val="24"/>
          <w:szCs w:val="24"/>
          <w:u w:color="000000"/>
          <w:bdr w:val="nil"/>
          <w:lang w:val="es-AR" w:eastAsia="ko-KR"/>
        </w:rPr>
      </w:pPr>
    </w:p>
    <w:p w14:paraId="54009789" w14:textId="35C237AA" w:rsidR="006B14C6" w:rsidRDefault="006B14C6" w:rsidP="000E1F2E">
      <w:pPr>
        <w:widowControl/>
        <w:pBdr>
          <w:top w:val="nil"/>
          <w:left w:val="nil"/>
          <w:bottom w:val="nil"/>
          <w:right w:val="nil"/>
          <w:between w:val="nil"/>
          <w:bar w:val="nil"/>
        </w:pBdr>
        <w:spacing w:after="0" w:line="240" w:lineRule="auto"/>
        <w:jc w:val="both"/>
        <w:rPr>
          <w:rFonts w:ascii="Arial" w:eastAsia="Calibri" w:hAnsi="Arial" w:cs="Arial"/>
          <w:b/>
          <w:bCs/>
          <w:iCs/>
          <w:sz w:val="24"/>
          <w:szCs w:val="24"/>
          <w:u w:color="000000"/>
          <w:bdr w:val="nil"/>
          <w:lang w:val="es-AR" w:eastAsia="ko-KR"/>
        </w:rPr>
      </w:pPr>
    </w:p>
    <w:p w14:paraId="76DE46E0" w14:textId="48520293" w:rsidR="006B14C6" w:rsidRDefault="006B14C6" w:rsidP="000E1F2E">
      <w:pPr>
        <w:widowControl/>
        <w:pBdr>
          <w:top w:val="nil"/>
          <w:left w:val="nil"/>
          <w:bottom w:val="nil"/>
          <w:right w:val="nil"/>
          <w:between w:val="nil"/>
          <w:bar w:val="nil"/>
        </w:pBdr>
        <w:spacing w:after="0" w:line="240" w:lineRule="auto"/>
        <w:jc w:val="both"/>
        <w:rPr>
          <w:rFonts w:ascii="Arial" w:eastAsia="Calibri" w:hAnsi="Arial" w:cs="Arial"/>
          <w:b/>
          <w:bCs/>
          <w:iCs/>
          <w:sz w:val="24"/>
          <w:szCs w:val="24"/>
          <w:u w:color="000000"/>
          <w:bdr w:val="nil"/>
          <w:lang w:val="es-AR" w:eastAsia="ko-KR"/>
        </w:rPr>
      </w:pPr>
    </w:p>
    <w:p w14:paraId="0D399D58" w14:textId="7655E792" w:rsidR="006B14C6" w:rsidRDefault="006B14C6" w:rsidP="000E1F2E">
      <w:pPr>
        <w:widowControl/>
        <w:pBdr>
          <w:top w:val="nil"/>
          <w:left w:val="nil"/>
          <w:bottom w:val="nil"/>
          <w:right w:val="nil"/>
          <w:between w:val="nil"/>
          <w:bar w:val="nil"/>
        </w:pBdr>
        <w:spacing w:after="0" w:line="240" w:lineRule="auto"/>
        <w:jc w:val="both"/>
        <w:rPr>
          <w:rFonts w:ascii="Arial" w:eastAsia="Calibri" w:hAnsi="Arial" w:cs="Arial"/>
          <w:b/>
          <w:bCs/>
          <w:iCs/>
          <w:sz w:val="24"/>
          <w:szCs w:val="24"/>
          <w:u w:color="000000"/>
          <w:bdr w:val="nil"/>
          <w:lang w:val="es-AR" w:eastAsia="ko-KR"/>
        </w:rPr>
      </w:pPr>
    </w:p>
    <w:p w14:paraId="58A1CB7E" w14:textId="52087990" w:rsidR="006B14C6" w:rsidRDefault="006B14C6" w:rsidP="000E1F2E">
      <w:pPr>
        <w:widowControl/>
        <w:pBdr>
          <w:top w:val="nil"/>
          <w:left w:val="nil"/>
          <w:bottom w:val="nil"/>
          <w:right w:val="nil"/>
          <w:between w:val="nil"/>
          <w:bar w:val="nil"/>
        </w:pBdr>
        <w:spacing w:after="0" w:line="240" w:lineRule="auto"/>
        <w:jc w:val="both"/>
        <w:rPr>
          <w:rFonts w:ascii="Arial" w:eastAsia="Calibri" w:hAnsi="Arial" w:cs="Arial"/>
          <w:b/>
          <w:bCs/>
          <w:iCs/>
          <w:sz w:val="24"/>
          <w:szCs w:val="24"/>
          <w:u w:color="000000"/>
          <w:bdr w:val="nil"/>
          <w:lang w:val="es-AR" w:eastAsia="ko-KR"/>
        </w:rPr>
      </w:pPr>
    </w:p>
    <w:p w14:paraId="411FC498" w14:textId="2CD12597" w:rsidR="000E1F2E" w:rsidRDefault="000E1F2E" w:rsidP="000C2D0F">
      <w:pPr>
        <w:pStyle w:val="Prrafodelista"/>
        <w:widowControl/>
        <w:numPr>
          <w:ilvl w:val="3"/>
          <w:numId w:val="28"/>
        </w:numPr>
        <w:pBdr>
          <w:top w:val="nil"/>
          <w:left w:val="nil"/>
          <w:bottom w:val="nil"/>
          <w:right w:val="nil"/>
          <w:between w:val="nil"/>
          <w:bar w:val="nil"/>
        </w:pBdr>
        <w:tabs>
          <w:tab w:val="left" w:pos="2552"/>
        </w:tabs>
        <w:spacing w:after="0" w:line="240" w:lineRule="auto"/>
        <w:ind w:firstLine="261"/>
        <w:jc w:val="both"/>
        <w:rPr>
          <w:rFonts w:ascii="Arial" w:eastAsia="Calibri" w:hAnsi="Arial" w:cs="Arial"/>
          <w:b/>
          <w:bCs/>
          <w:iCs/>
          <w:sz w:val="24"/>
          <w:szCs w:val="24"/>
          <w:u w:color="000000"/>
          <w:bdr w:val="nil"/>
          <w:lang w:eastAsia="ko-KR"/>
        </w:rPr>
      </w:pPr>
      <w:r>
        <w:rPr>
          <w:rFonts w:ascii="Arial" w:eastAsia="Calibri" w:hAnsi="Arial" w:cs="Arial"/>
          <w:b/>
          <w:bCs/>
          <w:iCs/>
          <w:sz w:val="24"/>
          <w:szCs w:val="24"/>
          <w:u w:color="000000"/>
          <w:bdr w:val="nil"/>
          <w:lang w:eastAsia="ko-KR"/>
        </w:rPr>
        <w:lastRenderedPageBreak/>
        <w:t>Pedidos de Derogación</w:t>
      </w:r>
    </w:p>
    <w:p w14:paraId="6E9BD883" w14:textId="6FD58407" w:rsidR="000E1F2E" w:rsidRDefault="000E1F2E" w:rsidP="000E1F2E">
      <w:pPr>
        <w:widowControl/>
        <w:pBdr>
          <w:top w:val="nil"/>
          <w:left w:val="nil"/>
          <w:bottom w:val="nil"/>
          <w:right w:val="nil"/>
          <w:between w:val="nil"/>
          <w:bar w:val="nil"/>
        </w:pBdr>
        <w:spacing w:after="0" w:line="240" w:lineRule="auto"/>
        <w:jc w:val="both"/>
        <w:rPr>
          <w:rFonts w:ascii="Arial" w:eastAsia="Calibri" w:hAnsi="Arial" w:cs="Arial"/>
          <w:b/>
          <w:bCs/>
          <w:iCs/>
          <w:sz w:val="24"/>
          <w:szCs w:val="24"/>
          <w:u w:color="000000"/>
          <w:bdr w:val="nil"/>
          <w:lang w:eastAsia="ko-KR"/>
        </w:rPr>
      </w:pPr>
    </w:p>
    <w:p w14:paraId="1BB1F643" w14:textId="6E18E073" w:rsidR="000E1F2E" w:rsidRDefault="000E1F2E" w:rsidP="000E1F2E">
      <w:pPr>
        <w:pStyle w:val="Prrafodelista"/>
        <w:widowControl/>
        <w:numPr>
          <w:ilvl w:val="0"/>
          <w:numId w:val="29"/>
        </w:numPr>
        <w:pBdr>
          <w:top w:val="nil"/>
          <w:left w:val="nil"/>
          <w:bottom w:val="nil"/>
          <w:right w:val="nil"/>
          <w:between w:val="nil"/>
          <w:bar w:val="nil"/>
        </w:pBdr>
        <w:spacing w:after="0" w:line="240" w:lineRule="auto"/>
        <w:jc w:val="both"/>
        <w:rPr>
          <w:rFonts w:ascii="Arial" w:eastAsia="Calibri" w:hAnsi="Arial" w:cs="Arial"/>
          <w:b/>
          <w:bCs/>
          <w:iCs/>
          <w:sz w:val="24"/>
          <w:szCs w:val="24"/>
          <w:u w:color="000000"/>
          <w:bdr w:val="nil"/>
          <w:lang w:eastAsia="ko-KR"/>
        </w:rPr>
      </w:pPr>
      <w:r>
        <w:rPr>
          <w:rFonts w:ascii="Arial" w:eastAsia="Calibri" w:hAnsi="Arial" w:cs="Arial"/>
          <w:b/>
          <w:bCs/>
          <w:iCs/>
          <w:sz w:val="24"/>
          <w:szCs w:val="24"/>
          <w:u w:color="000000"/>
          <w:bdr w:val="nil"/>
          <w:lang w:eastAsia="ko-KR"/>
        </w:rPr>
        <w:t xml:space="preserve">Derogación de la Resolución GMC </w:t>
      </w:r>
      <w:proofErr w:type="spellStart"/>
      <w:r>
        <w:rPr>
          <w:rFonts w:ascii="Arial" w:eastAsia="Calibri" w:hAnsi="Arial" w:cs="Arial"/>
          <w:b/>
          <w:bCs/>
          <w:iCs/>
          <w:sz w:val="24"/>
          <w:szCs w:val="24"/>
          <w:u w:color="000000"/>
          <w:bdr w:val="nil"/>
          <w:lang w:eastAsia="ko-KR"/>
        </w:rPr>
        <w:t>N°</w:t>
      </w:r>
      <w:proofErr w:type="spellEnd"/>
      <w:r>
        <w:rPr>
          <w:rFonts w:ascii="Arial" w:eastAsia="Calibri" w:hAnsi="Arial" w:cs="Arial"/>
          <w:b/>
          <w:bCs/>
          <w:iCs/>
          <w:sz w:val="24"/>
          <w:szCs w:val="24"/>
          <w:u w:color="000000"/>
          <w:bdr w:val="nil"/>
          <w:lang w:eastAsia="ko-KR"/>
        </w:rPr>
        <w:t xml:space="preserve"> 51/99 “RTM de medidas materializadas de longitud de uso general”</w:t>
      </w:r>
    </w:p>
    <w:p w14:paraId="3A60A834" w14:textId="77777777" w:rsidR="00971610" w:rsidRPr="00052950" w:rsidRDefault="00971610" w:rsidP="00B74734">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p>
    <w:p w14:paraId="37E6FD39" w14:textId="3996205A" w:rsidR="00971610" w:rsidRPr="00052950" w:rsidRDefault="00971610" w:rsidP="00971610">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r w:rsidRPr="00052950">
        <w:rPr>
          <w:rFonts w:ascii="Arial" w:eastAsia="Calibri" w:hAnsi="Arial" w:cs="Arial"/>
          <w:iCs/>
          <w:sz w:val="24"/>
          <w:szCs w:val="24"/>
          <w:u w:color="000000"/>
          <w:bdr w:val="nil"/>
          <w:lang w:eastAsia="ko-KR"/>
        </w:rPr>
        <w:t xml:space="preserve">El GMC, teniendo en cuenta el compromiso definido como curso de acción para el tema, en su CXXI reunión ordinaria (Acta </w:t>
      </w:r>
      <w:proofErr w:type="spellStart"/>
      <w:r w:rsidRPr="00052950">
        <w:rPr>
          <w:rFonts w:ascii="Arial" w:eastAsia="Calibri" w:hAnsi="Arial" w:cs="Arial"/>
          <w:iCs/>
          <w:sz w:val="24"/>
          <w:szCs w:val="24"/>
          <w:u w:color="000000"/>
          <w:bdr w:val="nil"/>
          <w:lang w:eastAsia="ko-KR"/>
        </w:rPr>
        <w:t>N°</w:t>
      </w:r>
      <w:proofErr w:type="spellEnd"/>
      <w:r w:rsidRPr="00052950">
        <w:rPr>
          <w:rFonts w:ascii="Arial" w:eastAsia="Calibri" w:hAnsi="Arial" w:cs="Arial"/>
          <w:iCs/>
          <w:sz w:val="24"/>
          <w:szCs w:val="24"/>
          <w:u w:color="000000"/>
          <w:bdr w:val="nil"/>
          <w:lang w:eastAsia="ko-KR"/>
        </w:rPr>
        <w:t xml:space="preserve"> 05/21, ítem 2.9.3.2) </w:t>
      </w:r>
      <w:r w:rsidR="003B1A90">
        <w:rPr>
          <w:rFonts w:ascii="Arial" w:eastAsia="Calibri" w:hAnsi="Arial" w:cs="Arial"/>
          <w:iCs/>
          <w:sz w:val="24"/>
          <w:szCs w:val="24"/>
          <w:u w:color="000000"/>
          <w:bdr w:val="nil"/>
          <w:lang w:eastAsia="ko-KR"/>
        </w:rPr>
        <w:t xml:space="preserve">y no habiéndose recibido por parte del SGT </w:t>
      </w:r>
      <w:proofErr w:type="spellStart"/>
      <w:r w:rsidR="003B1A90">
        <w:rPr>
          <w:rFonts w:ascii="Arial" w:eastAsia="Calibri" w:hAnsi="Arial" w:cs="Arial"/>
          <w:iCs/>
          <w:sz w:val="24"/>
          <w:szCs w:val="24"/>
          <w:u w:color="000000"/>
          <w:bdr w:val="nil"/>
          <w:lang w:eastAsia="ko-KR"/>
        </w:rPr>
        <w:t>N°</w:t>
      </w:r>
      <w:proofErr w:type="spellEnd"/>
      <w:r w:rsidR="003B1A90">
        <w:rPr>
          <w:rFonts w:ascii="Arial" w:eastAsia="Calibri" w:hAnsi="Arial" w:cs="Arial"/>
          <w:iCs/>
          <w:sz w:val="24"/>
          <w:szCs w:val="24"/>
          <w:u w:color="000000"/>
          <w:bdr w:val="nil"/>
          <w:lang w:eastAsia="ko-KR"/>
        </w:rPr>
        <w:t xml:space="preserve"> 3 una propuesta de </w:t>
      </w:r>
      <w:r w:rsidR="008E267B">
        <w:rPr>
          <w:rFonts w:ascii="Arial" w:eastAsia="Calibri" w:hAnsi="Arial" w:cs="Arial"/>
          <w:iCs/>
          <w:sz w:val="24"/>
          <w:szCs w:val="24"/>
          <w:u w:color="000000"/>
          <w:bdr w:val="nil"/>
          <w:lang w:eastAsia="ko-KR"/>
        </w:rPr>
        <w:t>revisión</w:t>
      </w:r>
      <w:r w:rsidR="003B1A90">
        <w:rPr>
          <w:rFonts w:ascii="Arial" w:eastAsia="Calibri" w:hAnsi="Arial" w:cs="Arial"/>
          <w:iCs/>
          <w:sz w:val="24"/>
          <w:szCs w:val="24"/>
          <w:u w:color="000000"/>
          <w:bdr w:val="nil"/>
          <w:lang w:eastAsia="ko-KR"/>
        </w:rPr>
        <w:t xml:space="preserve"> </w:t>
      </w:r>
      <w:r w:rsidRPr="00052950">
        <w:rPr>
          <w:rFonts w:ascii="Arial" w:eastAsia="Calibri" w:hAnsi="Arial" w:cs="Arial"/>
          <w:iCs/>
          <w:sz w:val="24"/>
          <w:szCs w:val="24"/>
          <w:u w:color="000000"/>
          <w:bdr w:val="nil"/>
          <w:lang w:eastAsia="ko-KR"/>
        </w:rPr>
        <w:t xml:space="preserve">acordó derogar la Res. GMC </w:t>
      </w:r>
      <w:proofErr w:type="spellStart"/>
      <w:r w:rsidRPr="00052950">
        <w:rPr>
          <w:rFonts w:ascii="Arial" w:eastAsia="Calibri" w:hAnsi="Arial" w:cs="Arial"/>
          <w:iCs/>
          <w:sz w:val="24"/>
          <w:szCs w:val="24"/>
          <w:u w:color="000000"/>
          <w:bdr w:val="nil"/>
          <w:lang w:eastAsia="ko-KR"/>
        </w:rPr>
        <w:t>N°</w:t>
      </w:r>
      <w:proofErr w:type="spellEnd"/>
      <w:r w:rsidRPr="00052950">
        <w:rPr>
          <w:rFonts w:ascii="Arial" w:eastAsia="Calibri" w:hAnsi="Arial" w:cs="Arial"/>
          <w:iCs/>
          <w:sz w:val="24"/>
          <w:szCs w:val="24"/>
          <w:u w:color="000000"/>
          <w:bdr w:val="nil"/>
          <w:lang w:eastAsia="ko-KR"/>
        </w:rPr>
        <w:t xml:space="preserve"> 51/99</w:t>
      </w:r>
      <w:r w:rsidR="008E267B" w:rsidRPr="008E267B">
        <w:rPr>
          <w:rFonts w:ascii="Arial" w:eastAsia="Calibri" w:hAnsi="Arial" w:cs="Arial"/>
          <w:iCs/>
          <w:sz w:val="24"/>
          <w:szCs w:val="24"/>
          <w:u w:color="000000"/>
          <w:bdr w:val="nil"/>
          <w:lang w:eastAsia="ko-KR"/>
        </w:rPr>
        <w:t xml:space="preserve">, </w:t>
      </w:r>
      <w:r w:rsidR="008E267B" w:rsidRPr="000856B3">
        <w:rPr>
          <w:rFonts w:ascii="Arial" w:eastAsia="Calibri" w:hAnsi="Arial" w:cs="Arial"/>
          <w:sz w:val="24"/>
          <w:szCs w:val="24"/>
          <w:bdr w:val="nil"/>
        </w:rPr>
        <w:t xml:space="preserve">en cumplimiento de lo dispuesto en la Resolución GMC </w:t>
      </w:r>
      <w:proofErr w:type="spellStart"/>
      <w:r w:rsidR="008E267B" w:rsidRPr="000856B3">
        <w:rPr>
          <w:rFonts w:ascii="Arial" w:eastAsia="Calibri" w:hAnsi="Arial" w:cs="Arial"/>
          <w:sz w:val="24"/>
          <w:szCs w:val="24"/>
          <w:bdr w:val="nil"/>
        </w:rPr>
        <w:t>N°</w:t>
      </w:r>
      <w:proofErr w:type="spellEnd"/>
      <w:r w:rsidR="008E267B" w:rsidRPr="000856B3">
        <w:rPr>
          <w:rFonts w:ascii="Arial" w:eastAsia="Calibri" w:hAnsi="Arial" w:cs="Arial"/>
          <w:sz w:val="24"/>
          <w:szCs w:val="24"/>
          <w:bdr w:val="nil"/>
        </w:rPr>
        <w:t xml:space="preserve"> 45/17</w:t>
      </w:r>
      <w:r w:rsidRPr="000856B3">
        <w:rPr>
          <w:rFonts w:ascii="Arial" w:eastAsia="Calibri" w:hAnsi="Arial" w:cs="Arial"/>
          <w:iCs/>
          <w:sz w:val="24"/>
          <w:szCs w:val="24"/>
          <w:u w:color="000000"/>
          <w:bdr w:val="nil"/>
          <w:lang w:eastAsia="ko-KR"/>
        </w:rPr>
        <w:t xml:space="preserve"> </w:t>
      </w:r>
      <w:r w:rsidRPr="000856B3">
        <w:rPr>
          <w:rFonts w:ascii="Arial" w:eastAsia="Calibri" w:hAnsi="Arial" w:cs="Arial"/>
          <w:b/>
          <w:bCs/>
          <w:iCs/>
          <w:sz w:val="24"/>
          <w:szCs w:val="24"/>
          <w:u w:color="000000"/>
          <w:bdr w:val="nil"/>
          <w:lang w:eastAsia="ko-KR"/>
        </w:rPr>
        <w:t>(Anexo III)</w:t>
      </w:r>
      <w:r w:rsidRPr="000856B3">
        <w:rPr>
          <w:rFonts w:ascii="Arial" w:eastAsia="Calibri" w:hAnsi="Arial" w:cs="Arial"/>
          <w:iCs/>
          <w:sz w:val="24"/>
          <w:szCs w:val="24"/>
          <w:u w:color="000000"/>
          <w:bdr w:val="nil"/>
          <w:lang w:eastAsia="ko-KR"/>
        </w:rPr>
        <w:t xml:space="preserve">. </w:t>
      </w:r>
    </w:p>
    <w:p w14:paraId="6AA13F5D" w14:textId="4708B10B" w:rsidR="00A27B7C" w:rsidRDefault="00A27B7C" w:rsidP="000E1F2E">
      <w:pPr>
        <w:widowControl/>
        <w:pBdr>
          <w:top w:val="nil"/>
          <w:left w:val="nil"/>
          <w:bottom w:val="nil"/>
          <w:right w:val="nil"/>
          <w:between w:val="nil"/>
          <w:bar w:val="nil"/>
        </w:pBdr>
        <w:spacing w:after="0" w:line="240" w:lineRule="auto"/>
        <w:jc w:val="both"/>
        <w:rPr>
          <w:rFonts w:ascii="Arial" w:eastAsia="Calibri" w:hAnsi="Arial" w:cs="Arial"/>
          <w:b/>
          <w:bCs/>
          <w:iCs/>
          <w:sz w:val="24"/>
          <w:szCs w:val="24"/>
          <w:u w:color="000000"/>
          <w:bdr w:val="nil"/>
          <w:lang w:eastAsia="ko-KR"/>
        </w:rPr>
      </w:pPr>
    </w:p>
    <w:p w14:paraId="337CE02B" w14:textId="77777777" w:rsidR="00A27B7C" w:rsidRDefault="00A27B7C" w:rsidP="000E1F2E">
      <w:pPr>
        <w:widowControl/>
        <w:pBdr>
          <w:top w:val="nil"/>
          <w:left w:val="nil"/>
          <w:bottom w:val="nil"/>
          <w:right w:val="nil"/>
          <w:between w:val="nil"/>
          <w:bar w:val="nil"/>
        </w:pBdr>
        <w:spacing w:after="0" w:line="240" w:lineRule="auto"/>
        <w:jc w:val="both"/>
        <w:rPr>
          <w:rFonts w:ascii="Arial" w:eastAsia="Calibri" w:hAnsi="Arial" w:cs="Arial"/>
          <w:b/>
          <w:bCs/>
          <w:iCs/>
          <w:sz w:val="24"/>
          <w:szCs w:val="24"/>
          <w:u w:color="000000"/>
          <w:bdr w:val="nil"/>
          <w:lang w:eastAsia="ko-KR"/>
        </w:rPr>
      </w:pPr>
    </w:p>
    <w:p w14:paraId="0230406C" w14:textId="40844EE5" w:rsidR="000E1F2E" w:rsidRPr="000E1F2E" w:rsidRDefault="000E1F2E" w:rsidP="000C2D0F">
      <w:pPr>
        <w:pStyle w:val="Prrafodelista"/>
        <w:numPr>
          <w:ilvl w:val="0"/>
          <w:numId w:val="28"/>
        </w:numPr>
        <w:pBdr>
          <w:top w:val="nil"/>
          <w:left w:val="nil"/>
          <w:bottom w:val="nil"/>
          <w:right w:val="nil"/>
          <w:between w:val="nil"/>
          <w:bar w:val="nil"/>
        </w:pBdr>
        <w:spacing w:after="0" w:line="240" w:lineRule="auto"/>
        <w:ind w:left="426" w:hanging="426"/>
        <w:jc w:val="both"/>
        <w:rPr>
          <w:rFonts w:ascii="Arial" w:eastAsia="Calibri" w:hAnsi="Arial" w:cs="Arial"/>
          <w:b/>
          <w:bCs/>
          <w:iCs/>
          <w:sz w:val="24"/>
          <w:szCs w:val="24"/>
          <w:u w:color="000000"/>
          <w:bdr w:val="nil"/>
          <w:lang w:eastAsia="ko-KR"/>
        </w:rPr>
      </w:pPr>
      <w:r>
        <w:rPr>
          <w:rFonts w:ascii="Arial" w:eastAsia="Calibri" w:hAnsi="Arial" w:cs="Arial"/>
          <w:b/>
          <w:bCs/>
          <w:iCs/>
          <w:sz w:val="24"/>
          <w:szCs w:val="24"/>
          <w:u w:color="000000"/>
          <w:bdr w:val="nil"/>
          <w:lang w:eastAsia="ko-KR"/>
        </w:rPr>
        <w:t>IX FORO EMPRESARIAL</w:t>
      </w:r>
    </w:p>
    <w:p w14:paraId="4CFC661F" w14:textId="77777777" w:rsidR="004D04C9" w:rsidRPr="00F14D19" w:rsidRDefault="004D04C9" w:rsidP="00812F2B">
      <w:pPr>
        <w:spacing w:after="0" w:line="240" w:lineRule="auto"/>
        <w:jc w:val="both"/>
        <w:rPr>
          <w:rFonts w:ascii="Arial" w:eastAsia="Calibri" w:hAnsi="Arial" w:cs="Arial"/>
          <w:bCs/>
          <w:iCs/>
          <w:sz w:val="24"/>
          <w:szCs w:val="24"/>
          <w:u w:color="000000"/>
          <w:bdr w:val="nil"/>
          <w:lang w:eastAsia="ko-KR"/>
        </w:rPr>
      </w:pPr>
    </w:p>
    <w:p w14:paraId="3B89E57D" w14:textId="2BB456A0" w:rsidR="00507FED" w:rsidRPr="00B03A00" w:rsidRDefault="006916FC" w:rsidP="00812F2B">
      <w:pPr>
        <w:spacing w:after="0" w:line="240" w:lineRule="auto"/>
        <w:jc w:val="both"/>
        <w:rPr>
          <w:rFonts w:ascii="Arial" w:eastAsia="Calibri" w:hAnsi="Arial" w:cs="Arial"/>
          <w:bCs/>
          <w:iCs/>
          <w:sz w:val="24"/>
          <w:szCs w:val="24"/>
          <w:u w:color="000000"/>
          <w:bdr w:val="nil"/>
          <w:lang w:eastAsia="ko-KR"/>
        </w:rPr>
      </w:pPr>
      <w:r w:rsidRPr="00B03A00">
        <w:rPr>
          <w:rFonts w:ascii="Arial" w:eastAsia="Calibri" w:hAnsi="Arial" w:cs="Arial"/>
          <w:bCs/>
          <w:iCs/>
          <w:sz w:val="24"/>
          <w:szCs w:val="24"/>
          <w:u w:color="000000"/>
          <w:bdr w:val="nil"/>
          <w:lang w:eastAsia="ko-KR"/>
        </w:rPr>
        <w:t>La PPTU informó que convocará la IX edición del Foro Empresarial y que circulará los términos de referencia del evento a la brevedad</w:t>
      </w:r>
      <w:r w:rsidR="00507FED" w:rsidRPr="00B03A00">
        <w:rPr>
          <w:rFonts w:ascii="Arial" w:eastAsia="Calibri" w:hAnsi="Arial" w:cs="Arial"/>
          <w:bCs/>
          <w:iCs/>
          <w:sz w:val="24"/>
          <w:szCs w:val="24"/>
          <w:u w:color="000000"/>
          <w:bdr w:val="nil"/>
          <w:lang w:eastAsia="ko-KR"/>
        </w:rPr>
        <w:t>. En ese sentido</w:t>
      </w:r>
      <w:r w:rsidR="00B03A00" w:rsidRPr="00B03A00">
        <w:rPr>
          <w:rFonts w:ascii="Arial" w:eastAsia="Calibri" w:hAnsi="Arial" w:cs="Arial"/>
          <w:bCs/>
          <w:iCs/>
          <w:sz w:val="24"/>
          <w:szCs w:val="24"/>
          <w:u w:color="000000"/>
          <w:bdr w:val="nil"/>
          <w:lang w:eastAsia="ko-KR"/>
        </w:rPr>
        <w:t>,</w:t>
      </w:r>
      <w:r w:rsidR="00507FED" w:rsidRPr="00B03A00">
        <w:rPr>
          <w:rFonts w:ascii="Arial" w:eastAsia="Calibri" w:hAnsi="Arial" w:cs="Arial"/>
          <w:bCs/>
          <w:iCs/>
          <w:sz w:val="24"/>
          <w:szCs w:val="24"/>
          <w:u w:color="000000"/>
          <w:bdr w:val="nil"/>
          <w:lang w:eastAsia="ko-KR"/>
        </w:rPr>
        <w:t xml:space="preserve"> destacó</w:t>
      </w:r>
      <w:r w:rsidR="00B03A00">
        <w:rPr>
          <w:rFonts w:ascii="Arial" w:eastAsia="Calibri" w:hAnsi="Arial" w:cs="Arial"/>
          <w:bCs/>
          <w:iCs/>
          <w:sz w:val="24"/>
          <w:szCs w:val="24"/>
          <w:u w:color="000000"/>
          <w:bdr w:val="nil"/>
          <w:lang w:eastAsia="ko-KR"/>
        </w:rPr>
        <w:t xml:space="preserve"> que</w:t>
      </w:r>
      <w:r w:rsidR="00507FED" w:rsidRPr="00B03A00">
        <w:rPr>
          <w:rFonts w:ascii="Arial" w:eastAsia="Calibri" w:hAnsi="Arial" w:cs="Arial"/>
          <w:bCs/>
          <w:iCs/>
          <w:sz w:val="24"/>
          <w:szCs w:val="24"/>
          <w:u w:color="000000"/>
          <w:bdr w:val="nil"/>
          <w:lang w:eastAsia="ko-KR"/>
        </w:rPr>
        <w:t xml:space="preserve"> los tres sectores </w:t>
      </w:r>
      <w:r w:rsidR="00B03A00" w:rsidRPr="00B03A00">
        <w:rPr>
          <w:rFonts w:ascii="Arial" w:eastAsia="Calibri" w:hAnsi="Arial" w:cs="Arial"/>
          <w:bCs/>
          <w:iCs/>
          <w:sz w:val="24"/>
          <w:szCs w:val="24"/>
          <w:u w:color="000000"/>
          <w:bdr w:val="nil"/>
          <w:lang w:eastAsia="ko-KR"/>
        </w:rPr>
        <w:t>de interés a ser abordados durante el semestre</w:t>
      </w:r>
      <w:r w:rsidR="00B03A00">
        <w:rPr>
          <w:rFonts w:ascii="Arial" w:eastAsia="Calibri" w:hAnsi="Arial" w:cs="Arial"/>
          <w:bCs/>
          <w:iCs/>
          <w:sz w:val="24"/>
          <w:szCs w:val="24"/>
          <w:u w:color="000000"/>
          <w:bdr w:val="nil"/>
          <w:lang w:eastAsia="ko-KR"/>
        </w:rPr>
        <w:t xml:space="preserve"> serán</w:t>
      </w:r>
      <w:r w:rsidR="00B03A00" w:rsidRPr="00B03A00">
        <w:rPr>
          <w:rFonts w:ascii="Arial" w:eastAsia="Calibri" w:hAnsi="Arial" w:cs="Arial"/>
          <w:bCs/>
          <w:iCs/>
          <w:sz w:val="24"/>
          <w:szCs w:val="24"/>
          <w:u w:color="000000"/>
          <w:bdr w:val="nil"/>
          <w:lang w:eastAsia="ko-KR"/>
        </w:rPr>
        <w:t xml:space="preserve"> </w:t>
      </w:r>
      <w:r w:rsidR="00B03A00">
        <w:rPr>
          <w:rFonts w:ascii="Arial" w:eastAsia="Calibri" w:hAnsi="Arial" w:cs="Arial"/>
          <w:bCs/>
          <w:iCs/>
          <w:sz w:val="24"/>
          <w:szCs w:val="24"/>
          <w:u w:color="000000"/>
          <w:bdr w:val="nil"/>
          <w:lang w:eastAsia="ko-KR"/>
        </w:rPr>
        <w:t xml:space="preserve">el sector </w:t>
      </w:r>
      <w:r w:rsidR="00507FED" w:rsidRPr="00B03A00">
        <w:rPr>
          <w:rFonts w:ascii="Arial" w:eastAsia="Calibri" w:hAnsi="Arial" w:cs="Arial"/>
          <w:bCs/>
          <w:iCs/>
          <w:sz w:val="24"/>
          <w:szCs w:val="24"/>
          <w:u w:color="000000"/>
          <w:bdr w:val="nil"/>
          <w:lang w:eastAsia="ko-KR"/>
        </w:rPr>
        <w:t xml:space="preserve">farmacéutico, </w:t>
      </w:r>
      <w:r w:rsidR="00A727F8">
        <w:rPr>
          <w:rFonts w:ascii="Arial" w:eastAsia="Calibri" w:hAnsi="Arial" w:cs="Arial"/>
          <w:bCs/>
          <w:iCs/>
          <w:sz w:val="24"/>
          <w:szCs w:val="24"/>
          <w:u w:color="000000"/>
          <w:bdr w:val="nil"/>
          <w:lang w:eastAsia="ko-KR"/>
        </w:rPr>
        <w:t xml:space="preserve">audiovisual </w:t>
      </w:r>
      <w:r w:rsidR="00507FED" w:rsidRPr="00B03A00">
        <w:rPr>
          <w:rFonts w:ascii="Arial" w:eastAsia="Calibri" w:hAnsi="Arial" w:cs="Arial"/>
          <w:bCs/>
          <w:iCs/>
          <w:sz w:val="24"/>
          <w:szCs w:val="24"/>
          <w:u w:color="000000"/>
          <w:bdr w:val="nil"/>
          <w:lang w:eastAsia="ko-KR"/>
        </w:rPr>
        <w:t xml:space="preserve">y </w:t>
      </w:r>
      <w:proofErr w:type="spellStart"/>
      <w:r w:rsidR="00507FED" w:rsidRPr="00B03A00">
        <w:rPr>
          <w:rFonts w:ascii="Arial" w:eastAsia="Calibri" w:hAnsi="Arial" w:cs="Arial"/>
          <w:bCs/>
          <w:iCs/>
          <w:sz w:val="24"/>
          <w:szCs w:val="24"/>
          <w:u w:color="000000"/>
          <w:bdr w:val="nil"/>
          <w:lang w:eastAsia="ko-KR"/>
        </w:rPr>
        <w:t>agro</w:t>
      </w:r>
      <w:r w:rsidR="00B03A00" w:rsidRPr="00B03A00">
        <w:rPr>
          <w:rFonts w:ascii="Arial" w:eastAsia="Calibri" w:hAnsi="Arial" w:cs="Arial"/>
          <w:bCs/>
          <w:iCs/>
          <w:sz w:val="24"/>
          <w:szCs w:val="24"/>
          <w:u w:color="000000"/>
          <w:bdr w:val="nil"/>
          <w:lang w:eastAsia="ko-KR"/>
        </w:rPr>
        <w:t>sostenibilidad</w:t>
      </w:r>
      <w:proofErr w:type="spellEnd"/>
      <w:r w:rsidR="00B03A00" w:rsidRPr="00B03A00">
        <w:rPr>
          <w:rFonts w:ascii="Arial" w:eastAsia="Calibri" w:hAnsi="Arial" w:cs="Arial"/>
          <w:bCs/>
          <w:iCs/>
          <w:sz w:val="24"/>
          <w:szCs w:val="24"/>
          <w:u w:color="000000"/>
          <w:bdr w:val="nil"/>
          <w:lang w:eastAsia="ko-KR"/>
        </w:rPr>
        <w:t>.</w:t>
      </w:r>
    </w:p>
    <w:p w14:paraId="35883BC6" w14:textId="77777777" w:rsidR="006916FC" w:rsidRPr="00B03A00" w:rsidRDefault="006916FC" w:rsidP="00812F2B">
      <w:pPr>
        <w:spacing w:after="0" w:line="240" w:lineRule="auto"/>
        <w:jc w:val="both"/>
        <w:rPr>
          <w:rFonts w:ascii="Arial" w:eastAsia="Calibri" w:hAnsi="Arial" w:cs="Arial"/>
          <w:bCs/>
          <w:iCs/>
          <w:sz w:val="24"/>
          <w:szCs w:val="24"/>
          <w:u w:color="000000"/>
          <w:bdr w:val="nil"/>
          <w:lang w:eastAsia="ko-KR"/>
        </w:rPr>
      </w:pPr>
    </w:p>
    <w:p w14:paraId="073AF104" w14:textId="17F612F4" w:rsidR="00812F2B" w:rsidRPr="00B03A00" w:rsidRDefault="00507FED" w:rsidP="00812F2B">
      <w:pPr>
        <w:spacing w:after="0" w:line="240" w:lineRule="auto"/>
        <w:jc w:val="both"/>
        <w:rPr>
          <w:rFonts w:ascii="Arial" w:eastAsia="Calibri" w:hAnsi="Arial" w:cs="Arial"/>
          <w:bCs/>
          <w:sz w:val="24"/>
          <w:szCs w:val="24"/>
          <w:u w:color="000000"/>
          <w:bdr w:val="nil"/>
          <w:lang w:eastAsia="ko-KR"/>
        </w:rPr>
      </w:pPr>
      <w:r w:rsidRPr="00B03A00">
        <w:rPr>
          <w:rFonts w:ascii="Arial" w:eastAsia="Calibri" w:hAnsi="Arial" w:cs="Arial"/>
          <w:bCs/>
          <w:iCs/>
          <w:sz w:val="24"/>
          <w:szCs w:val="24"/>
          <w:u w:color="000000"/>
          <w:bdr w:val="nil"/>
          <w:lang w:eastAsia="ko-KR"/>
        </w:rPr>
        <w:t xml:space="preserve">Al respecto, las delegaciones agradecieron las </w:t>
      </w:r>
      <w:r w:rsidR="00B03A00" w:rsidRPr="00B03A00">
        <w:rPr>
          <w:rFonts w:ascii="Arial" w:eastAsia="Calibri" w:hAnsi="Arial" w:cs="Arial"/>
          <w:bCs/>
          <w:iCs/>
          <w:sz w:val="24"/>
          <w:szCs w:val="24"/>
          <w:u w:color="000000"/>
          <w:bdr w:val="nil"/>
          <w:lang w:eastAsia="ko-KR"/>
        </w:rPr>
        <w:t>informaciones proporcionadas y coincidieron en la importancia del tema.</w:t>
      </w:r>
      <w:r w:rsidRPr="00B03A00">
        <w:rPr>
          <w:rFonts w:ascii="Arial" w:eastAsia="Calibri" w:hAnsi="Arial" w:cs="Arial"/>
          <w:bCs/>
          <w:iCs/>
          <w:sz w:val="24"/>
          <w:szCs w:val="24"/>
          <w:u w:color="000000"/>
          <w:bdr w:val="nil"/>
          <w:lang w:eastAsia="ko-KR"/>
        </w:rPr>
        <w:t xml:space="preserve"> </w:t>
      </w:r>
    </w:p>
    <w:p w14:paraId="117DCFB8" w14:textId="77777777" w:rsidR="00385514" w:rsidRPr="00B03A00" w:rsidRDefault="00385514" w:rsidP="00963382">
      <w:pPr>
        <w:spacing w:after="0" w:line="240" w:lineRule="auto"/>
        <w:jc w:val="both"/>
        <w:rPr>
          <w:rFonts w:ascii="Arial" w:eastAsia="Calibri" w:hAnsi="Arial" w:cs="Arial"/>
          <w:bCs/>
          <w:iCs/>
          <w:sz w:val="24"/>
          <w:szCs w:val="24"/>
          <w:highlight w:val="green"/>
          <w:u w:color="000000"/>
          <w:bdr w:val="nil"/>
          <w:lang w:eastAsia="ko-KR"/>
        </w:rPr>
      </w:pPr>
    </w:p>
    <w:p w14:paraId="38CBAC35" w14:textId="77777777" w:rsidR="00963382" w:rsidRPr="00B03A00" w:rsidRDefault="00963382" w:rsidP="00963382">
      <w:pPr>
        <w:spacing w:after="0" w:line="240" w:lineRule="auto"/>
        <w:jc w:val="both"/>
        <w:rPr>
          <w:rFonts w:ascii="Arial" w:eastAsia="Calibri" w:hAnsi="Arial" w:cs="Arial"/>
          <w:bCs/>
          <w:iCs/>
          <w:sz w:val="24"/>
          <w:szCs w:val="24"/>
          <w:u w:color="000000"/>
          <w:bdr w:val="nil"/>
          <w:lang w:eastAsia="ko-KR"/>
        </w:rPr>
      </w:pPr>
      <w:r w:rsidRPr="00B03A00">
        <w:rPr>
          <w:rFonts w:ascii="Arial" w:eastAsia="Calibri" w:hAnsi="Arial" w:cs="Arial"/>
          <w:bCs/>
          <w:iCs/>
          <w:sz w:val="24"/>
          <w:szCs w:val="24"/>
          <w:u w:color="000000"/>
          <w:bdr w:val="nil"/>
          <w:lang w:eastAsia="ko-KR"/>
        </w:rPr>
        <w:t xml:space="preserve">El GMC reafirmó la importancia de seguir dando continuidad a este espacio con el sector empresarial de los </w:t>
      </w:r>
      <w:proofErr w:type="gramStart"/>
      <w:r w:rsidRPr="00B03A00">
        <w:rPr>
          <w:rFonts w:ascii="Arial" w:eastAsia="Calibri" w:hAnsi="Arial" w:cs="Arial"/>
          <w:bCs/>
          <w:iCs/>
          <w:sz w:val="24"/>
          <w:szCs w:val="24"/>
          <w:u w:color="000000"/>
          <w:bdr w:val="nil"/>
          <w:lang w:eastAsia="ko-KR"/>
        </w:rPr>
        <w:t>Estados Partes</w:t>
      </w:r>
      <w:proofErr w:type="gramEnd"/>
      <w:r w:rsidRPr="00B03A00">
        <w:rPr>
          <w:rFonts w:ascii="Arial" w:eastAsia="Calibri" w:hAnsi="Arial" w:cs="Arial"/>
          <w:bCs/>
          <w:iCs/>
          <w:sz w:val="24"/>
          <w:szCs w:val="24"/>
          <w:u w:color="000000"/>
          <w:bdr w:val="nil"/>
          <w:lang w:eastAsia="ko-KR"/>
        </w:rPr>
        <w:t>.</w:t>
      </w:r>
    </w:p>
    <w:p w14:paraId="128E117E" w14:textId="77777777" w:rsidR="000E1F2E" w:rsidRPr="000E1F2E" w:rsidRDefault="000E1F2E" w:rsidP="000E1F2E">
      <w:pPr>
        <w:widowControl/>
        <w:pBdr>
          <w:top w:val="nil"/>
          <w:left w:val="nil"/>
          <w:bottom w:val="nil"/>
          <w:right w:val="nil"/>
          <w:between w:val="nil"/>
          <w:bar w:val="nil"/>
        </w:pBdr>
        <w:spacing w:after="0" w:line="240" w:lineRule="auto"/>
        <w:jc w:val="both"/>
        <w:rPr>
          <w:rFonts w:ascii="Arial" w:eastAsia="Calibri" w:hAnsi="Arial" w:cs="Arial"/>
          <w:b/>
          <w:bCs/>
          <w:iCs/>
          <w:sz w:val="24"/>
          <w:szCs w:val="24"/>
          <w:u w:color="000000"/>
          <w:bdr w:val="nil"/>
          <w:lang w:eastAsia="ko-KR"/>
        </w:rPr>
      </w:pPr>
    </w:p>
    <w:p w14:paraId="22533B40" w14:textId="77777777" w:rsidR="00C90AEA" w:rsidRPr="00152B32" w:rsidRDefault="00C90AEA" w:rsidP="00940894">
      <w:pPr>
        <w:widowControl/>
        <w:pBdr>
          <w:top w:val="nil"/>
          <w:left w:val="nil"/>
          <w:bottom w:val="nil"/>
          <w:right w:val="nil"/>
          <w:between w:val="nil"/>
          <w:bar w:val="nil"/>
        </w:pBdr>
        <w:spacing w:after="0" w:line="240" w:lineRule="auto"/>
        <w:rPr>
          <w:rFonts w:ascii="Arial" w:eastAsia="Calibri" w:hAnsi="Arial" w:cs="Arial"/>
          <w:color w:val="000000" w:themeColor="text1"/>
          <w:sz w:val="24"/>
          <w:szCs w:val="24"/>
          <w:u w:color="000000"/>
          <w:bdr w:val="nil"/>
        </w:rPr>
      </w:pPr>
    </w:p>
    <w:p w14:paraId="4DF1AC87" w14:textId="5E466030" w:rsidR="00940894" w:rsidRPr="009C6125" w:rsidRDefault="00940894" w:rsidP="000C2D0F">
      <w:pPr>
        <w:pStyle w:val="Prrafodelista"/>
        <w:numPr>
          <w:ilvl w:val="0"/>
          <w:numId w:val="28"/>
        </w:numPr>
        <w:pBdr>
          <w:top w:val="nil"/>
          <w:left w:val="nil"/>
          <w:bottom w:val="nil"/>
          <w:right w:val="nil"/>
          <w:between w:val="nil"/>
          <w:bar w:val="nil"/>
        </w:pBdr>
        <w:spacing w:after="0" w:line="240" w:lineRule="auto"/>
        <w:ind w:left="426" w:hanging="426"/>
        <w:jc w:val="both"/>
        <w:rPr>
          <w:rFonts w:ascii="Arial" w:eastAsia="Calibri" w:hAnsi="Arial" w:cs="Arial"/>
          <w:b/>
          <w:bCs/>
          <w:color w:val="000000"/>
          <w:sz w:val="24"/>
          <w:szCs w:val="24"/>
          <w:u w:color="000000"/>
          <w:bdr w:val="nil"/>
          <w:lang w:eastAsia="ko-KR"/>
        </w:rPr>
      </w:pPr>
      <w:r w:rsidRPr="009C6125">
        <w:rPr>
          <w:rFonts w:ascii="Arial" w:eastAsia="Calibri" w:hAnsi="Arial" w:cs="Arial"/>
          <w:b/>
          <w:bCs/>
          <w:color w:val="000000"/>
          <w:sz w:val="24"/>
          <w:szCs w:val="24"/>
          <w:u w:color="000000"/>
          <w:bdr w:val="nil"/>
          <w:lang w:eastAsia="ko-KR"/>
        </w:rPr>
        <w:t>FOCEM</w:t>
      </w:r>
    </w:p>
    <w:p w14:paraId="325A5B57" w14:textId="4773D82B" w:rsidR="00752859" w:rsidRDefault="00752859" w:rsidP="00940894">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07F0514F" w14:textId="5BCBDEF9" w:rsidR="00A727F8" w:rsidRPr="00A727F8" w:rsidRDefault="00A727F8" w:rsidP="00A727F8">
      <w:pPr>
        <w:widowControl/>
        <w:pBdr>
          <w:top w:val="nil"/>
          <w:left w:val="nil"/>
          <w:bottom w:val="nil"/>
          <w:right w:val="nil"/>
          <w:between w:val="nil"/>
          <w:bar w:val="nil"/>
        </w:pBdr>
        <w:spacing w:after="0" w:line="240" w:lineRule="auto"/>
        <w:jc w:val="both"/>
        <w:rPr>
          <w:rFonts w:ascii="Arial" w:eastAsia="Calibri" w:hAnsi="Arial" w:cs="Arial"/>
          <w:sz w:val="24"/>
          <w:szCs w:val="24"/>
          <w:u w:color="000000"/>
          <w:bdr w:val="nil"/>
          <w:lang w:val="es-PY" w:eastAsia="ko-KR"/>
        </w:rPr>
      </w:pPr>
      <w:r w:rsidRPr="00A727F8">
        <w:rPr>
          <w:rFonts w:ascii="Arial" w:eastAsia="Calibri" w:hAnsi="Arial" w:cs="Arial"/>
          <w:sz w:val="24"/>
          <w:szCs w:val="24"/>
          <w:u w:color="000000"/>
          <w:bdr w:val="nil"/>
          <w:lang w:val="es-PY" w:eastAsia="ko-KR"/>
        </w:rPr>
        <w:t xml:space="preserve">Las delegaciones reiteraron la importancia de la continuidad del FOCEM como herramienta para la reducción de asimetrías y para el fortalecimiento del proceso de integración. Señalaron la relevancia estratégica del instrumento y la necesidad de avanzar con los trámites nacionales para la incorporación de la </w:t>
      </w:r>
      <w:proofErr w:type="spellStart"/>
      <w:r w:rsidRPr="00A727F8">
        <w:rPr>
          <w:rFonts w:ascii="Arial" w:eastAsia="Calibri" w:hAnsi="Arial" w:cs="Arial"/>
          <w:sz w:val="24"/>
          <w:szCs w:val="24"/>
          <w:u w:color="000000"/>
          <w:bdr w:val="nil"/>
          <w:lang w:val="es-PY" w:eastAsia="ko-KR"/>
        </w:rPr>
        <w:t>Dec</w:t>
      </w:r>
      <w:proofErr w:type="spellEnd"/>
      <w:r w:rsidRPr="00A727F8">
        <w:rPr>
          <w:rFonts w:ascii="Arial" w:eastAsia="Calibri" w:hAnsi="Arial" w:cs="Arial"/>
          <w:sz w:val="24"/>
          <w:szCs w:val="24"/>
          <w:u w:color="000000"/>
          <w:bdr w:val="nil"/>
          <w:lang w:val="es-PY" w:eastAsia="ko-KR"/>
        </w:rPr>
        <w:t xml:space="preserve">. CMC </w:t>
      </w:r>
      <w:proofErr w:type="spellStart"/>
      <w:r w:rsidRPr="00A727F8">
        <w:rPr>
          <w:rFonts w:ascii="Arial" w:eastAsia="Calibri" w:hAnsi="Arial" w:cs="Arial"/>
          <w:sz w:val="24"/>
          <w:szCs w:val="24"/>
          <w:u w:color="000000"/>
          <w:bdr w:val="nil"/>
          <w:lang w:val="es-PY" w:eastAsia="ko-KR"/>
        </w:rPr>
        <w:t>N°</w:t>
      </w:r>
      <w:proofErr w:type="spellEnd"/>
      <w:r w:rsidRPr="00A727F8">
        <w:rPr>
          <w:rFonts w:ascii="Arial" w:eastAsia="Calibri" w:hAnsi="Arial" w:cs="Arial"/>
          <w:sz w:val="24"/>
          <w:szCs w:val="24"/>
          <w:u w:color="000000"/>
          <w:bdr w:val="nil"/>
          <w:lang w:val="es-PY" w:eastAsia="ko-KR"/>
        </w:rPr>
        <w:t xml:space="preserve"> 22/15.</w:t>
      </w:r>
    </w:p>
    <w:p w14:paraId="2CBA193F" w14:textId="77777777" w:rsidR="00A727F8" w:rsidRPr="00F14D19" w:rsidRDefault="00A727F8" w:rsidP="00A727F8">
      <w:pPr>
        <w:widowControl/>
        <w:pBdr>
          <w:top w:val="nil"/>
          <w:left w:val="nil"/>
          <w:bottom w:val="nil"/>
          <w:right w:val="nil"/>
          <w:between w:val="nil"/>
          <w:bar w:val="nil"/>
        </w:pBdr>
        <w:spacing w:after="0" w:line="240" w:lineRule="auto"/>
        <w:jc w:val="both"/>
        <w:rPr>
          <w:rFonts w:ascii="Arial" w:eastAsia="Calibri" w:hAnsi="Arial" w:cs="Arial"/>
          <w:sz w:val="24"/>
          <w:szCs w:val="24"/>
          <w:highlight w:val="yellow"/>
          <w:u w:color="000000"/>
          <w:bdr w:val="nil"/>
          <w:lang w:val="es-PY" w:eastAsia="ko-KR"/>
        </w:rPr>
      </w:pPr>
    </w:p>
    <w:p w14:paraId="604BC5A7" w14:textId="0B8F1744" w:rsidR="00785C71" w:rsidRPr="007B3425" w:rsidRDefault="00785C71" w:rsidP="00785C71">
      <w:pPr>
        <w:widowControl/>
        <w:pBdr>
          <w:top w:val="nil"/>
          <w:left w:val="nil"/>
          <w:bottom w:val="nil"/>
          <w:right w:val="nil"/>
          <w:between w:val="nil"/>
          <w:bar w:val="nil"/>
        </w:pBdr>
        <w:spacing w:after="0" w:line="240" w:lineRule="auto"/>
        <w:jc w:val="both"/>
        <w:rPr>
          <w:rFonts w:ascii="Arial" w:eastAsia="Calibri" w:hAnsi="Arial" w:cs="Arial"/>
          <w:sz w:val="24"/>
          <w:szCs w:val="24"/>
          <w:u w:color="000000"/>
          <w:bdr w:val="nil"/>
          <w:lang w:val="es-PY" w:eastAsia="ko-KR"/>
        </w:rPr>
      </w:pPr>
      <w:r w:rsidRPr="007B3425">
        <w:rPr>
          <w:rFonts w:ascii="Arial" w:eastAsia="Calibri" w:hAnsi="Arial" w:cs="Arial"/>
          <w:sz w:val="24"/>
          <w:szCs w:val="24"/>
          <w:u w:color="000000"/>
          <w:bdr w:val="nil"/>
          <w:lang w:val="es-PY" w:eastAsia="ko-KR"/>
        </w:rPr>
        <w:t>El GMC destacó los trabajos que la C</w:t>
      </w:r>
      <w:r w:rsidR="00A727F8" w:rsidRPr="007B3425">
        <w:rPr>
          <w:rFonts w:ascii="Arial" w:eastAsia="Calibri" w:hAnsi="Arial" w:cs="Arial"/>
          <w:sz w:val="24"/>
          <w:szCs w:val="24"/>
          <w:u w:color="000000"/>
          <w:bdr w:val="nil"/>
          <w:lang w:val="es-PY" w:eastAsia="ko-KR"/>
        </w:rPr>
        <w:t>omisión de Representantes Permanentes del MERCOSUR (C</w:t>
      </w:r>
      <w:r w:rsidRPr="007B3425">
        <w:rPr>
          <w:rFonts w:ascii="Arial" w:eastAsia="Calibri" w:hAnsi="Arial" w:cs="Arial"/>
          <w:sz w:val="24"/>
          <w:szCs w:val="24"/>
          <w:u w:color="000000"/>
          <w:bdr w:val="nil"/>
          <w:lang w:val="es-PY" w:eastAsia="ko-KR"/>
        </w:rPr>
        <w:t>RPM</w:t>
      </w:r>
      <w:r w:rsidR="00A727F8" w:rsidRPr="007B3425">
        <w:rPr>
          <w:rFonts w:ascii="Arial" w:eastAsia="Calibri" w:hAnsi="Arial" w:cs="Arial"/>
          <w:sz w:val="24"/>
          <w:szCs w:val="24"/>
          <w:u w:color="000000"/>
          <w:bdr w:val="nil"/>
          <w:lang w:val="es-PY" w:eastAsia="ko-KR"/>
        </w:rPr>
        <w:t>)</w:t>
      </w:r>
      <w:r w:rsidRPr="007B3425">
        <w:rPr>
          <w:rFonts w:ascii="Arial" w:eastAsia="Calibri" w:hAnsi="Arial" w:cs="Arial"/>
          <w:sz w:val="24"/>
          <w:szCs w:val="24"/>
          <w:u w:color="000000"/>
          <w:bdr w:val="nil"/>
          <w:lang w:val="es-PY" w:eastAsia="ko-KR"/>
        </w:rPr>
        <w:t xml:space="preserve"> </w:t>
      </w:r>
      <w:r w:rsidR="00675F1A" w:rsidRPr="00675F1A">
        <w:rPr>
          <w:rFonts w:ascii="Arial" w:eastAsia="Calibri" w:hAnsi="Arial" w:cs="Arial"/>
          <w:sz w:val="24"/>
          <w:szCs w:val="24"/>
          <w:u w:color="000000"/>
          <w:bdr w:val="nil"/>
          <w:lang w:val="es-PY" w:eastAsia="ko-KR"/>
        </w:rPr>
        <w:t xml:space="preserve">se encuentra desarrollando </w:t>
      </w:r>
      <w:r w:rsidRPr="00675F1A">
        <w:rPr>
          <w:rFonts w:ascii="Arial" w:eastAsia="Calibri" w:hAnsi="Arial" w:cs="Arial"/>
          <w:sz w:val="24"/>
          <w:szCs w:val="24"/>
          <w:u w:color="000000"/>
          <w:bdr w:val="nil"/>
          <w:lang w:val="es-PY" w:eastAsia="ko-KR"/>
        </w:rPr>
        <w:t>con relación al FOCEM</w:t>
      </w:r>
      <w:r w:rsidR="00A727F8" w:rsidRPr="00675F1A">
        <w:rPr>
          <w:rFonts w:ascii="Arial" w:eastAsia="Calibri" w:hAnsi="Arial" w:cs="Arial"/>
          <w:sz w:val="24"/>
          <w:szCs w:val="24"/>
          <w:u w:color="000000"/>
          <w:bdr w:val="nil"/>
          <w:lang w:val="es-PY" w:eastAsia="ko-KR"/>
        </w:rPr>
        <w:t xml:space="preserve">, </w:t>
      </w:r>
      <w:r w:rsidR="00675F1A" w:rsidRPr="00675F1A">
        <w:rPr>
          <w:rFonts w:ascii="Arial" w:eastAsia="Calibri" w:hAnsi="Arial" w:cs="Arial"/>
          <w:sz w:val="24"/>
          <w:szCs w:val="24"/>
          <w:u w:color="000000"/>
          <w:bdr w:val="nil"/>
          <w:lang w:val="es-PY" w:eastAsia="ko-KR"/>
        </w:rPr>
        <w:t>en particular</w:t>
      </w:r>
      <w:r w:rsidR="00675F1A">
        <w:rPr>
          <w:rFonts w:ascii="Arial" w:eastAsia="Calibri" w:hAnsi="Arial" w:cs="Arial"/>
          <w:sz w:val="24"/>
          <w:szCs w:val="24"/>
          <w:u w:color="000000"/>
          <w:bdr w:val="nil"/>
          <w:lang w:val="es-PY" w:eastAsia="ko-KR"/>
        </w:rPr>
        <w:t>,</w:t>
      </w:r>
      <w:r w:rsidR="00675F1A" w:rsidRPr="00675F1A">
        <w:rPr>
          <w:rFonts w:ascii="Arial" w:eastAsia="Calibri" w:hAnsi="Arial" w:cs="Arial"/>
          <w:sz w:val="24"/>
          <w:szCs w:val="24"/>
          <w:u w:color="000000"/>
          <w:bdr w:val="nil"/>
          <w:lang w:val="es-PY" w:eastAsia="ko-KR"/>
        </w:rPr>
        <w:t xml:space="preserve"> </w:t>
      </w:r>
      <w:r w:rsidRPr="00675F1A">
        <w:rPr>
          <w:rFonts w:ascii="Arial" w:eastAsia="Calibri" w:hAnsi="Arial" w:cs="Arial"/>
          <w:sz w:val="24"/>
          <w:szCs w:val="24"/>
          <w:u w:color="000000"/>
          <w:bdr w:val="nil"/>
          <w:lang w:val="es-PY" w:eastAsia="ko-KR"/>
        </w:rPr>
        <w:t>la creación del Grupo de Trabajo Ad Hoc</w:t>
      </w:r>
      <w:r w:rsidRPr="007B3425">
        <w:rPr>
          <w:rFonts w:ascii="Arial" w:eastAsia="Calibri" w:hAnsi="Arial" w:cs="Arial"/>
          <w:sz w:val="24"/>
          <w:szCs w:val="24"/>
          <w:u w:color="000000"/>
          <w:bdr w:val="nil"/>
          <w:lang w:val="es-PY" w:eastAsia="ko-KR"/>
        </w:rPr>
        <w:t xml:space="preserve"> sobre aspectos normativos y procedimentales del FOCEM (GTAH FOCEM)</w:t>
      </w:r>
      <w:r w:rsidR="00A727F8" w:rsidRPr="007B3425">
        <w:rPr>
          <w:rFonts w:ascii="Arial" w:eastAsia="Calibri" w:hAnsi="Arial" w:cs="Arial"/>
          <w:sz w:val="24"/>
          <w:szCs w:val="24"/>
          <w:u w:color="000000"/>
          <w:bdr w:val="nil"/>
          <w:lang w:val="es-PY" w:eastAsia="ko-KR"/>
        </w:rPr>
        <w:t xml:space="preserve">. Asimismo, tomó nota de la </w:t>
      </w:r>
      <w:r w:rsidR="007B3425" w:rsidRPr="007B3425">
        <w:rPr>
          <w:rFonts w:ascii="Arial" w:eastAsia="Calibri" w:hAnsi="Arial" w:cs="Arial"/>
          <w:sz w:val="24"/>
          <w:szCs w:val="24"/>
          <w:u w:color="000000"/>
          <w:bdr w:val="nil"/>
          <w:lang w:val="es-PY" w:eastAsia="ko-KR"/>
        </w:rPr>
        <w:t xml:space="preserve">primera </w:t>
      </w:r>
      <w:r w:rsidR="00B77DA7" w:rsidRPr="007B3425">
        <w:rPr>
          <w:rFonts w:ascii="Arial" w:eastAsia="Calibri" w:hAnsi="Arial" w:cs="Arial"/>
          <w:sz w:val="24"/>
          <w:szCs w:val="24"/>
          <w:u w:color="000000"/>
          <w:bdr w:val="nil"/>
          <w:lang w:val="es-PY" w:eastAsia="ko-KR"/>
        </w:rPr>
        <w:t>reunión</w:t>
      </w:r>
      <w:r w:rsidR="007B3425" w:rsidRPr="007B3425">
        <w:rPr>
          <w:rFonts w:ascii="Arial" w:eastAsia="Calibri" w:hAnsi="Arial" w:cs="Arial"/>
          <w:sz w:val="24"/>
          <w:szCs w:val="24"/>
          <w:u w:color="000000"/>
          <w:bdr w:val="nil"/>
          <w:lang w:val="es-PY" w:eastAsia="ko-KR"/>
        </w:rPr>
        <w:t xml:space="preserve"> del GTAH FOCEM</w:t>
      </w:r>
      <w:r w:rsidR="00B77DA7" w:rsidRPr="007B3425">
        <w:rPr>
          <w:rFonts w:ascii="Arial" w:eastAsia="Calibri" w:hAnsi="Arial" w:cs="Arial"/>
          <w:sz w:val="24"/>
          <w:szCs w:val="24"/>
          <w:u w:color="000000"/>
          <w:bdr w:val="nil"/>
          <w:lang w:val="es-PY" w:eastAsia="ko-KR"/>
        </w:rPr>
        <w:t xml:space="preserve"> realizada el día 15 de setiembre de 2022, en Montevideo, </w:t>
      </w:r>
      <w:r w:rsidRPr="007B3425">
        <w:rPr>
          <w:rFonts w:ascii="Arial" w:eastAsia="Calibri" w:hAnsi="Arial" w:cs="Arial"/>
          <w:sz w:val="24"/>
          <w:szCs w:val="24"/>
          <w:u w:color="000000"/>
          <w:bdr w:val="nil"/>
          <w:lang w:val="es-PY" w:eastAsia="ko-KR"/>
        </w:rPr>
        <w:t>en cuyo ámbito se está trabajando en los convenios de complementación técnica y financiera con FONPLATA</w:t>
      </w:r>
      <w:r w:rsidR="007B3425" w:rsidRPr="007B3425">
        <w:rPr>
          <w:rFonts w:ascii="Arial" w:eastAsia="Calibri" w:hAnsi="Arial" w:cs="Arial"/>
          <w:sz w:val="24"/>
          <w:szCs w:val="24"/>
          <w:u w:color="000000"/>
          <w:bdr w:val="nil"/>
          <w:lang w:val="es-PY" w:eastAsia="ko-KR"/>
        </w:rPr>
        <w:t>, entre otros temas.</w:t>
      </w:r>
    </w:p>
    <w:p w14:paraId="272331E4" w14:textId="62E12A2A" w:rsidR="00CF7233" w:rsidRPr="00F14D19" w:rsidRDefault="00CF7233" w:rsidP="00785C71">
      <w:pPr>
        <w:widowControl/>
        <w:pBdr>
          <w:top w:val="nil"/>
          <w:left w:val="nil"/>
          <w:bottom w:val="nil"/>
          <w:right w:val="nil"/>
          <w:between w:val="nil"/>
          <w:bar w:val="nil"/>
        </w:pBdr>
        <w:spacing w:after="0" w:line="240" w:lineRule="auto"/>
        <w:jc w:val="both"/>
        <w:rPr>
          <w:rFonts w:ascii="Arial" w:eastAsia="Calibri" w:hAnsi="Arial" w:cs="Arial"/>
          <w:sz w:val="24"/>
          <w:szCs w:val="24"/>
          <w:u w:color="000000"/>
          <w:bdr w:val="nil"/>
          <w:lang w:val="es-PY" w:eastAsia="ko-KR"/>
        </w:rPr>
      </w:pPr>
    </w:p>
    <w:p w14:paraId="62C365FD" w14:textId="4B9A042D" w:rsidR="00F55242" w:rsidRPr="007B3425" w:rsidRDefault="007B3425" w:rsidP="00940894">
      <w:pPr>
        <w:widowControl/>
        <w:pBdr>
          <w:top w:val="nil"/>
          <w:left w:val="nil"/>
          <w:bottom w:val="nil"/>
          <w:right w:val="nil"/>
          <w:between w:val="nil"/>
          <w:bar w:val="nil"/>
        </w:pBdr>
        <w:spacing w:after="0" w:line="240" w:lineRule="auto"/>
        <w:jc w:val="both"/>
        <w:rPr>
          <w:rFonts w:ascii="Arial" w:eastAsia="Calibri" w:hAnsi="Arial" w:cs="Arial"/>
          <w:sz w:val="24"/>
          <w:szCs w:val="24"/>
          <w:u w:color="000000"/>
          <w:bdr w:val="nil"/>
          <w:lang w:val="es-PY" w:eastAsia="ko-KR"/>
        </w:rPr>
      </w:pPr>
      <w:r w:rsidRPr="007B3425">
        <w:rPr>
          <w:rFonts w:ascii="Arial" w:eastAsia="Calibri" w:hAnsi="Arial" w:cs="Arial"/>
          <w:sz w:val="24"/>
          <w:szCs w:val="24"/>
          <w:u w:color="000000"/>
          <w:bdr w:val="nil"/>
          <w:lang w:val="es-PY" w:eastAsia="ko-KR"/>
        </w:rPr>
        <w:t>En tal sentido, el GMC instruyó a la CRPM a presentar un informe sobre la gestión de los recursos del FOCEM bajo administración fiduciaria de FONPLATA</w:t>
      </w:r>
      <w:r w:rsidR="00245497">
        <w:rPr>
          <w:rFonts w:ascii="Arial" w:eastAsia="Calibri" w:hAnsi="Arial" w:cs="Arial"/>
          <w:sz w:val="24"/>
          <w:szCs w:val="24"/>
          <w:u w:color="000000"/>
          <w:bdr w:val="nil"/>
          <w:lang w:val="es-PY" w:eastAsia="ko-KR"/>
        </w:rPr>
        <w:t>, durante el presente semestre</w:t>
      </w:r>
      <w:r w:rsidRPr="007B3425">
        <w:rPr>
          <w:rFonts w:ascii="Arial" w:eastAsia="Calibri" w:hAnsi="Arial" w:cs="Arial"/>
          <w:sz w:val="24"/>
          <w:szCs w:val="24"/>
          <w:u w:color="000000"/>
          <w:bdr w:val="nil"/>
          <w:lang w:val="es-PY" w:eastAsia="ko-KR"/>
        </w:rPr>
        <w:t>.</w:t>
      </w:r>
    </w:p>
    <w:p w14:paraId="3564DFFF" w14:textId="731B8883" w:rsidR="00785C71" w:rsidRDefault="00785C71" w:rsidP="00940894">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val="es-PY" w:eastAsia="ko-KR"/>
        </w:rPr>
      </w:pPr>
    </w:p>
    <w:p w14:paraId="268F86E6" w14:textId="054BF0AE" w:rsidR="000B42D8" w:rsidRDefault="000B42D8" w:rsidP="00940894">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4D5CE5D4" w14:textId="77777777" w:rsidR="006B14C6" w:rsidRPr="00152B32" w:rsidRDefault="006B14C6" w:rsidP="00940894">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64C698C7" w14:textId="5954491F" w:rsidR="00940894" w:rsidRPr="00152B32" w:rsidRDefault="009C6125" w:rsidP="000C2D0F">
      <w:pPr>
        <w:pStyle w:val="Prrafodelista"/>
        <w:numPr>
          <w:ilvl w:val="0"/>
          <w:numId w:val="28"/>
        </w:numPr>
        <w:pBdr>
          <w:top w:val="nil"/>
          <w:left w:val="nil"/>
          <w:bottom w:val="nil"/>
          <w:right w:val="nil"/>
          <w:between w:val="nil"/>
          <w:bar w:val="nil"/>
        </w:pBdr>
        <w:spacing w:after="0" w:line="240" w:lineRule="auto"/>
        <w:ind w:left="426" w:hanging="426"/>
        <w:jc w:val="both"/>
        <w:rPr>
          <w:rFonts w:ascii="Arial" w:eastAsia="Calibri" w:hAnsi="Arial" w:cs="Arial"/>
          <w:b/>
          <w:bCs/>
          <w:color w:val="000000"/>
          <w:sz w:val="24"/>
          <w:szCs w:val="24"/>
          <w:u w:color="000000"/>
          <w:bdr w:val="nil"/>
          <w:lang w:eastAsia="ko-KR"/>
        </w:rPr>
      </w:pPr>
      <w:r>
        <w:rPr>
          <w:rFonts w:ascii="Arial" w:eastAsia="Calibri" w:hAnsi="Arial" w:cs="Arial"/>
          <w:b/>
          <w:bCs/>
          <w:color w:val="000000"/>
          <w:sz w:val="24"/>
          <w:szCs w:val="24"/>
          <w:u w:color="000000"/>
          <w:bdr w:val="nil"/>
          <w:lang w:eastAsia="ko-KR"/>
        </w:rPr>
        <w:lastRenderedPageBreak/>
        <w:t>AGENDA INSTITUCIONAL</w:t>
      </w:r>
    </w:p>
    <w:p w14:paraId="31DFFC1C" w14:textId="118611F7" w:rsidR="00940894" w:rsidRDefault="00940894" w:rsidP="00940894">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5F6BF331" w14:textId="67710C59" w:rsidR="009C6125" w:rsidRDefault="009C6125" w:rsidP="000C2D0F">
      <w:pPr>
        <w:pStyle w:val="Prrafodelista"/>
        <w:widowControl/>
        <w:numPr>
          <w:ilvl w:val="1"/>
          <w:numId w:val="28"/>
        </w:numPr>
        <w:pBdr>
          <w:top w:val="nil"/>
          <w:left w:val="nil"/>
          <w:bottom w:val="nil"/>
          <w:right w:val="nil"/>
          <w:between w:val="nil"/>
          <w:bar w:val="nil"/>
        </w:pBdr>
        <w:spacing w:after="0" w:line="240" w:lineRule="auto"/>
        <w:ind w:left="993" w:hanging="567"/>
        <w:jc w:val="both"/>
        <w:rPr>
          <w:rFonts w:ascii="Arial" w:eastAsia="Calibri" w:hAnsi="Arial" w:cs="Arial"/>
          <w:b/>
          <w:bCs/>
          <w:color w:val="000000"/>
          <w:sz w:val="24"/>
          <w:szCs w:val="24"/>
          <w:u w:color="000000"/>
          <w:bdr w:val="nil"/>
          <w:lang w:eastAsia="ko-KR"/>
        </w:rPr>
      </w:pPr>
      <w:r>
        <w:rPr>
          <w:rFonts w:ascii="Arial" w:eastAsia="Calibri" w:hAnsi="Arial" w:cs="Arial"/>
          <w:b/>
          <w:bCs/>
          <w:color w:val="000000"/>
          <w:sz w:val="24"/>
          <w:szCs w:val="24"/>
          <w:u w:color="000000"/>
          <w:bdr w:val="nil"/>
          <w:lang w:eastAsia="ko-KR"/>
        </w:rPr>
        <w:t>Situación Financiera de los órganos con presupuesto propio</w:t>
      </w:r>
    </w:p>
    <w:p w14:paraId="60AF8F2F" w14:textId="77777777" w:rsidR="007B3425" w:rsidRPr="00F14D19" w:rsidRDefault="007B3425" w:rsidP="0054320B">
      <w:pPr>
        <w:spacing w:after="0" w:line="240" w:lineRule="auto"/>
        <w:jc w:val="both"/>
        <w:rPr>
          <w:rFonts w:ascii="Arial" w:eastAsia="Calibri" w:hAnsi="Arial" w:cs="Arial"/>
          <w:sz w:val="24"/>
          <w:szCs w:val="24"/>
          <w:u w:color="000000"/>
          <w:bdr w:val="nil"/>
          <w:lang w:eastAsia="ko-KR"/>
        </w:rPr>
      </w:pPr>
    </w:p>
    <w:p w14:paraId="0CF94982" w14:textId="63E7D840" w:rsidR="0054320B" w:rsidRPr="00E41E6F" w:rsidRDefault="0054320B" w:rsidP="0054320B">
      <w:pPr>
        <w:spacing w:after="0" w:line="240" w:lineRule="auto"/>
        <w:jc w:val="both"/>
        <w:rPr>
          <w:rFonts w:ascii="Arial" w:eastAsia="Calibri" w:hAnsi="Arial" w:cs="Arial"/>
          <w:sz w:val="24"/>
          <w:szCs w:val="24"/>
          <w:u w:color="000000"/>
          <w:bdr w:val="nil"/>
          <w:lang w:eastAsia="ko-KR"/>
        </w:rPr>
      </w:pPr>
      <w:r w:rsidRPr="00E41E6F">
        <w:rPr>
          <w:rFonts w:ascii="Arial" w:eastAsia="Calibri" w:hAnsi="Arial" w:cs="Arial"/>
          <w:sz w:val="24"/>
          <w:szCs w:val="24"/>
          <w:u w:color="000000"/>
          <w:bdr w:val="nil"/>
          <w:lang w:eastAsia="ko-KR"/>
        </w:rPr>
        <w:t xml:space="preserve">El GMC tomó nota de los aportes realizados por los </w:t>
      </w:r>
      <w:proofErr w:type="gramStart"/>
      <w:r w:rsidRPr="00E41E6F">
        <w:rPr>
          <w:rFonts w:ascii="Arial" w:eastAsia="Calibri" w:hAnsi="Arial" w:cs="Arial"/>
          <w:sz w:val="24"/>
          <w:szCs w:val="24"/>
          <w:u w:color="000000"/>
          <w:bdr w:val="nil"/>
          <w:lang w:eastAsia="ko-KR"/>
        </w:rPr>
        <w:t>Estados Partes</w:t>
      </w:r>
      <w:proofErr w:type="gramEnd"/>
      <w:r w:rsidRPr="00E41E6F">
        <w:rPr>
          <w:rFonts w:ascii="Arial" w:eastAsia="Calibri" w:hAnsi="Arial" w:cs="Arial"/>
          <w:sz w:val="24"/>
          <w:szCs w:val="24"/>
          <w:u w:color="000000"/>
          <w:bdr w:val="nil"/>
          <w:lang w:eastAsia="ko-KR"/>
        </w:rPr>
        <w:t xml:space="preserve"> y los que efectuarán a la brevedad a los órganos del MERCOSUR con presupuesto propio. </w:t>
      </w:r>
    </w:p>
    <w:p w14:paraId="21C012F3" w14:textId="00DDFE93" w:rsidR="008B7CA5" w:rsidRDefault="008B7CA5" w:rsidP="009C0A5F">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34377E08" w14:textId="77777777" w:rsidR="00DE1FC2" w:rsidRDefault="00DE1FC2" w:rsidP="00DE1FC2">
      <w:pPr>
        <w:spacing w:after="0" w:line="240" w:lineRule="auto"/>
        <w:jc w:val="both"/>
        <w:rPr>
          <w:rFonts w:ascii="Arial" w:eastAsia="Calibri" w:hAnsi="Arial" w:cs="Arial"/>
          <w:sz w:val="24"/>
          <w:szCs w:val="24"/>
          <w:u w:color="000000"/>
          <w:bdr w:val="nil"/>
          <w:lang w:eastAsia="ko-KR"/>
        </w:rPr>
      </w:pPr>
      <w:r w:rsidRPr="00E41E6F">
        <w:rPr>
          <w:rFonts w:ascii="Arial" w:eastAsia="Calibri" w:hAnsi="Arial" w:cs="Arial"/>
          <w:sz w:val="24"/>
          <w:szCs w:val="24"/>
          <w:u w:color="000000"/>
          <w:bdr w:val="nil"/>
          <w:lang w:eastAsia="ko-KR"/>
        </w:rPr>
        <w:t xml:space="preserve">Al respecto, </w:t>
      </w:r>
      <w:r>
        <w:rPr>
          <w:rFonts w:ascii="Arial" w:eastAsia="Calibri" w:hAnsi="Arial" w:cs="Arial"/>
          <w:sz w:val="24"/>
          <w:szCs w:val="24"/>
          <w:u w:color="000000"/>
          <w:bdr w:val="nil"/>
          <w:lang w:eastAsia="ko-KR"/>
        </w:rPr>
        <w:t xml:space="preserve">las delegaciones de Paraguay y Uruguay </w:t>
      </w:r>
      <w:r w:rsidRPr="00E41E6F">
        <w:rPr>
          <w:rFonts w:ascii="Arial" w:eastAsia="Calibri" w:hAnsi="Arial" w:cs="Arial"/>
          <w:sz w:val="24"/>
          <w:szCs w:val="24"/>
          <w:u w:color="000000"/>
          <w:bdr w:val="nil"/>
          <w:lang w:eastAsia="ko-KR"/>
        </w:rPr>
        <w:t>inform</w:t>
      </w:r>
      <w:r>
        <w:rPr>
          <w:rFonts w:ascii="Arial" w:eastAsia="Calibri" w:hAnsi="Arial" w:cs="Arial"/>
          <w:sz w:val="24"/>
          <w:szCs w:val="24"/>
          <w:u w:color="000000"/>
          <w:bdr w:val="nil"/>
          <w:lang w:eastAsia="ko-KR"/>
        </w:rPr>
        <w:t>aron</w:t>
      </w:r>
      <w:r w:rsidRPr="00E41E6F">
        <w:rPr>
          <w:rFonts w:ascii="Arial" w:eastAsia="Calibri" w:hAnsi="Arial" w:cs="Arial"/>
          <w:sz w:val="24"/>
          <w:szCs w:val="24"/>
          <w:u w:color="000000"/>
          <w:bdr w:val="nil"/>
          <w:lang w:eastAsia="ko-KR"/>
        </w:rPr>
        <w:t xml:space="preserve"> que ha</w:t>
      </w:r>
      <w:r>
        <w:rPr>
          <w:rFonts w:ascii="Arial" w:eastAsia="Calibri" w:hAnsi="Arial" w:cs="Arial"/>
          <w:sz w:val="24"/>
          <w:szCs w:val="24"/>
          <w:u w:color="000000"/>
          <w:bdr w:val="nil"/>
          <w:lang w:eastAsia="ko-KR"/>
        </w:rPr>
        <w:t>n</w:t>
      </w:r>
      <w:r w:rsidRPr="00E41E6F">
        <w:rPr>
          <w:rFonts w:ascii="Arial" w:eastAsia="Calibri" w:hAnsi="Arial" w:cs="Arial"/>
          <w:sz w:val="24"/>
          <w:szCs w:val="24"/>
          <w:u w:color="000000"/>
          <w:bdr w:val="nil"/>
          <w:lang w:eastAsia="ko-KR"/>
        </w:rPr>
        <w:t xml:space="preserve"> efectuado la totalidad de los aportes correspondientes al presupuesto 2022 de los órganos con presupuesto propio de la estructura institucional del MERCOSUR. </w:t>
      </w:r>
    </w:p>
    <w:p w14:paraId="5F7C0778" w14:textId="77777777" w:rsidR="00DE1FC2" w:rsidRPr="009C0A5F" w:rsidRDefault="00DE1FC2" w:rsidP="009C0A5F">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11FC058C" w14:textId="7F631CC7" w:rsidR="00670688" w:rsidRPr="00BF2FA1" w:rsidRDefault="00CF7233" w:rsidP="00CF7233">
      <w:pPr>
        <w:widowControl/>
        <w:pBdr>
          <w:top w:val="nil"/>
          <w:left w:val="nil"/>
          <w:bottom w:val="nil"/>
          <w:right w:val="nil"/>
          <w:between w:val="nil"/>
          <w:bar w:val="nil"/>
        </w:pBdr>
        <w:spacing w:after="0" w:line="240" w:lineRule="auto"/>
        <w:jc w:val="both"/>
        <w:rPr>
          <w:rFonts w:ascii="Arial" w:eastAsia="Calibri" w:hAnsi="Arial" w:cs="Arial"/>
          <w:sz w:val="24"/>
          <w:szCs w:val="24"/>
          <w:u w:color="000000"/>
          <w:bdr w:val="nil"/>
          <w:lang w:eastAsia="ko-KR"/>
        </w:rPr>
      </w:pPr>
      <w:r w:rsidRPr="00BF2FA1">
        <w:rPr>
          <w:rFonts w:ascii="Arial" w:eastAsia="Calibri" w:hAnsi="Arial" w:cs="Arial"/>
          <w:sz w:val="24"/>
          <w:szCs w:val="24"/>
          <w:u w:color="000000"/>
          <w:bdr w:val="nil"/>
          <w:lang w:eastAsia="ko-KR"/>
        </w:rPr>
        <w:t xml:space="preserve">En ese sentido, la delegación de Brasil reportó la realización de su aporte el 2 de </w:t>
      </w:r>
      <w:r w:rsidR="007126A3" w:rsidRPr="00352CEF">
        <w:rPr>
          <w:rFonts w:ascii="Arial" w:eastAsia="Calibri" w:hAnsi="Arial" w:cs="Arial"/>
          <w:sz w:val="24"/>
          <w:szCs w:val="24"/>
          <w:u w:color="000000"/>
          <w:bdr w:val="nil"/>
          <w:lang w:eastAsia="ko-KR"/>
        </w:rPr>
        <w:t>setiembre</w:t>
      </w:r>
      <w:r w:rsidRPr="00352CEF">
        <w:rPr>
          <w:rFonts w:ascii="Arial" w:eastAsia="Calibri" w:hAnsi="Arial" w:cs="Arial"/>
          <w:sz w:val="24"/>
          <w:szCs w:val="24"/>
          <w:u w:color="000000"/>
          <w:bdr w:val="nil"/>
          <w:lang w:eastAsia="ko-KR"/>
        </w:rPr>
        <w:t xml:space="preserve"> de</w:t>
      </w:r>
      <w:r w:rsidRPr="00BF2FA1">
        <w:rPr>
          <w:rFonts w:ascii="Arial" w:eastAsia="Calibri" w:hAnsi="Arial" w:cs="Arial"/>
          <w:sz w:val="24"/>
          <w:szCs w:val="24"/>
          <w:u w:color="000000"/>
          <w:bdr w:val="nil"/>
          <w:lang w:eastAsia="ko-KR"/>
        </w:rPr>
        <w:t xml:space="preserve"> 2022, </w:t>
      </w:r>
      <w:r w:rsidRPr="00DE1FC2">
        <w:rPr>
          <w:rFonts w:ascii="Arial" w:eastAsia="Calibri" w:hAnsi="Arial" w:cs="Arial"/>
          <w:sz w:val="24"/>
          <w:szCs w:val="24"/>
          <w:u w:color="000000"/>
          <w:bdr w:val="nil"/>
          <w:lang w:eastAsia="ko-KR"/>
        </w:rPr>
        <w:t>de USD 474</w:t>
      </w:r>
      <w:r w:rsidR="00A73B71" w:rsidRPr="00DE1FC2">
        <w:rPr>
          <w:rFonts w:ascii="Arial" w:eastAsia="Calibri" w:hAnsi="Arial" w:cs="Arial"/>
          <w:sz w:val="24"/>
          <w:szCs w:val="24"/>
          <w:u w:color="000000"/>
          <w:bdr w:val="nil"/>
          <w:lang w:eastAsia="ko-KR"/>
        </w:rPr>
        <w:t>.</w:t>
      </w:r>
      <w:r w:rsidR="00DE1FC2" w:rsidRPr="00DE1FC2">
        <w:rPr>
          <w:rFonts w:ascii="Arial" w:eastAsia="Calibri" w:hAnsi="Arial" w:cs="Arial"/>
          <w:sz w:val="24"/>
          <w:szCs w:val="24"/>
          <w:u w:color="000000"/>
          <w:bdr w:val="nil"/>
          <w:lang w:eastAsia="ko-KR"/>
        </w:rPr>
        <w:t>430</w:t>
      </w:r>
      <w:r w:rsidR="00DE1FC2">
        <w:rPr>
          <w:rFonts w:ascii="Arial" w:eastAsia="Calibri" w:hAnsi="Arial" w:cs="Arial"/>
          <w:sz w:val="24"/>
          <w:szCs w:val="24"/>
          <w:u w:color="000000"/>
          <w:bdr w:val="nil"/>
          <w:lang w:eastAsia="ko-KR"/>
        </w:rPr>
        <w:t>,00</w:t>
      </w:r>
      <w:r w:rsidRPr="00DE1FC2">
        <w:rPr>
          <w:rFonts w:ascii="Arial" w:eastAsia="Calibri" w:hAnsi="Arial" w:cs="Arial"/>
          <w:sz w:val="24"/>
          <w:szCs w:val="24"/>
          <w:u w:color="000000"/>
          <w:bdr w:val="nil"/>
          <w:lang w:eastAsia="ko-KR"/>
        </w:rPr>
        <w:t xml:space="preserve"> </w:t>
      </w:r>
      <w:r w:rsidR="009C0A5F" w:rsidRPr="00BF2FA1">
        <w:rPr>
          <w:rFonts w:ascii="Arial" w:eastAsia="Calibri" w:hAnsi="Arial" w:cs="Arial"/>
          <w:sz w:val="24"/>
          <w:szCs w:val="24"/>
          <w:u w:color="000000"/>
          <w:bdr w:val="nil"/>
          <w:lang w:eastAsia="ko-KR"/>
        </w:rPr>
        <w:t xml:space="preserve">a la Secretaría del MERCOSUR, con la cual ha </w:t>
      </w:r>
      <w:r w:rsidR="007126A3" w:rsidRPr="00BF2FA1">
        <w:rPr>
          <w:rFonts w:ascii="Arial" w:eastAsia="Calibri" w:hAnsi="Arial" w:cs="Arial"/>
          <w:sz w:val="24"/>
          <w:szCs w:val="24"/>
          <w:u w:color="000000"/>
          <w:bdr w:val="nil"/>
          <w:lang w:eastAsia="ko-KR"/>
        </w:rPr>
        <w:t xml:space="preserve">cancelado sus cuotas </w:t>
      </w:r>
      <w:r w:rsidR="009C0A5F" w:rsidRPr="00BF2FA1">
        <w:rPr>
          <w:rFonts w:ascii="Arial" w:eastAsia="Calibri" w:hAnsi="Arial" w:cs="Arial"/>
          <w:sz w:val="24"/>
          <w:szCs w:val="24"/>
          <w:u w:color="000000"/>
          <w:bdr w:val="nil"/>
          <w:lang w:eastAsia="ko-KR"/>
        </w:rPr>
        <w:t xml:space="preserve">ya expiradas del ejercicio 2022. </w:t>
      </w:r>
      <w:r w:rsidR="00A73B71">
        <w:rPr>
          <w:rFonts w:ascii="Arial" w:eastAsia="Calibri" w:hAnsi="Arial" w:cs="Arial"/>
          <w:sz w:val="24"/>
          <w:szCs w:val="24"/>
          <w:u w:color="000000"/>
          <w:bdr w:val="nil"/>
          <w:lang w:eastAsia="ko-KR"/>
        </w:rPr>
        <w:t xml:space="preserve">Asimismo, </w:t>
      </w:r>
      <w:r w:rsidR="00A73B71" w:rsidRPr="00DE1FC2">
        <w:rPr>
          <w:rFonts w:ascii="Arial" w:eastAsia="Calibri" w:hAnsi="Arial" w:cs="Arial"/>
          <w:sz w:val="24"/>
          <w:szCs w:val="24"/>
          <w:u w:color="000000"/>
          <w:bdr w:val="nil"/>
          <w:lang w:eastAsia="ko-KR"/>
        </w:rPr>
        <w:t>también realizó</w:t>
      </w:r>
      <w:r w:rsidR="009C0A5F" w:rsidRPr="00DE1FC2">
        <w:rPr>
          <w:rFonts w:ascii="Arial" w:eastAsia="Calibri" w:hAnsi="Arial" w:cs="Arial"/>
          <w:sz w:val="24"/>
          <w:szCs w:val="24"/>
          <w:u w:color="000000"/>
          <w:bdr w:val="nil"/>
          <w:lang w:eastAsia="ko-KR"/>
        </w:rPr>
        <w:t xml:space="preserve"> el pago de USD 60</w:t>
      </w:r>
      <w:r w:rsidR="00A73B71" w:rsidRPr="00DE1FC2">
        <w:rPr>
          <w:rFonts w:ascii="Arial" w:eastAsia="Calibri" w:hAnsi="Arial" w:cs="Arial"/>
          <w:sz w:val="24"/>
          <w:szCs w:val="24"/>
          <w:u w:color="000000"/>
          <w:bdr w:val="nil"/>
          <w:lang w:eastAsia="ko-KR"/>
        </w:rPr>
        <w:t>.</w:t>
      </w:r>
      <w:r w:rsidR="00DE1FC2" w:rsidRPr="00DE1FC2">
        <w:rPr>
          <w:rFonts w:ascii="Arial" w:eastAsia="Calibri" w:hAnsi="Arial" w:cs="Arial"/>
          <w:sz w:val="24"/>
          <w:szCs w:val="24"/>
          <w:u w:color="000000"/>
          <w:bdr w:val="nil"/>
          <w:lang w:eastAsia="ko-KR"/>
        </w:rPr>
        <w:t>059</w:t>
      </w:r>
      <w:r w:rsidR="009C0A5F" w:rsidRPr="00DE1FC2">
        <w:rPr>
          <w:rFonts w:ascii="Arial" w:eastAsia="Calibri" w:hAnsi="Arial" w:cs="Arial"/>
          <w:sz w:val="24"/>
          <w:szCs w:val="24"/>
          <w:u w:color="000000"/>
          <w:bdr w:val="nil"/>
          <w:lang w:eastAsia="ko-KR"/>
        </w:rPr>
        <w:t xml:space="preserve"> </w:t>
      </w:r>
      <w:r w:rsidR="00DE1FC2">
        <w:rPr>
          <w:rFonts w:ascii="Arial" w:eastAsia="Calibri" w:hAnsi="Arial" w:cs="Arial"/>
          <w:sz w:val="24"/>
          <w:szCs w:val="24"/>
          <w:u w:color="000000"/>
          <w:bdr w:val="nil"/>
          <w:lang w:eastAsia="ko-KR"/>
        </w:rPr>
        <w:t>al I</w:t>
      </w:r>
      <w:r w:rsidR="009C0A5F" w:rsidRPr="00DE1FC2">
        <w:rPr>
          <w:rFonts w:ascii="Arial" w:eastAsia="Calibri" w:hAnsi="Arial" w:cs="Arial"/>
          <w:sz w:val="24"/>
          <w:szCs w:val="24"/>
          <w:u w:color="000000"/>
          <w:bdr w:val="nil"/>
          <w:lang w:eastAsia="ko-KR"/>
        </w:rPr>
        <w:t>nstituto</w:t>
      </w:r>
      <w:r w:rsidR="009C0A5F" w:rsidRPr="00BF2FA1">
        <w:rPr>
          <w:rFonts w:ascii="Arial" w:eastAsia="Calibri" w:hAnsi="Arial" w:cs="Arial"/>
          <w:sz w:val="24"/>
          <w:szCs w:val="24"/>
          <w:u w:color="000000"/>
          <w:bdr w:val="nil"/>
          <w:lang w:eastAsia="ko-KR"/>
        </w:rPr>
        <w:t xml:space="preserve"> de Políticas Públicas de Derechos Humano</w:t>
      </w:r>
      <w:r w:rsidR="007126A3" w:rsidRPr="00BF2FA1">
        <w:rPr>
          <w:rFonts w:ascii="Arial" w:eastAsia="Calibri" w:hAnsi="Arial" w:cs="Arial"/>
          <w:sz w:val="24"/>
          <w:szCs w:val="24"/>
          <w:u w:color="000000"/>
          <w:bdr w:val="nil"/>
          <w:lang w:eastAsia="ko-KR"/>
        </w:rPr>
        <w:t>s</w:t>
      </w:r>
      <w:r w:rsidR="009C0A5F" w:rsidRPr="00BF2FA1">
        <w:rPr>
          <w:rFonts w:ascii="Arial" w:eastAsia="Calibri" w:hAnsi="Arial" w:cs="Arial"/>
          <w:sz w:val="24"/>
          <w:szCs w:val="24"/>
          <w:u w:color="000000"/>
          <w:bdr w:val="nil"/>
          <w:lang w:eastAsia="ko-KR"/>
        </w:rPr>
        <w:t xml:space="preserve"> (IPPDDHH).</w:t>
      </w:r>
      <w:r w:rsidR="00BF2FA1" w:rsidRPr="00BF2FA1">
        <w:rPr>
          <w:rFonts w:ascii="Arial" w:eastAsia="Calibri" w:hAnsi="Arial" w:cs="Arial"/>
          <w:sz w:val="24"/>
          <w:szCs w:val="24"/>
          <w:u w:color="000000"/>
          <w:bdr w:val="nil"/>
          <w:lang w:eastAsia="ko-KR"/>
        </w:rPr>
        <w:t xml:space="preserve"> </w:t>
      </w:r>
    </w:p>
    <w:p w14:paraId="2A32ADDF" w14:textId="6371D1E0" w:rsidR="009C0A5F" w:rsidRPr="00F14D19" w:rsidRDefault="009C0A5F" w:rsidP="00CF7233">
      <w:pPr>
        <w:widowControl/>
        <w:pBdr>
          <w:top w:val="nil"/>
          <w:left w:val="nil"/>
          <w:bottom w:val="nil"/>
          <w:right w:val="nil"/>
          <w:between w:val="nil"/>
          <w:bar w:val="nil"/>
        </w:pBdr>
        <w:spacing w:after="0" w:line="240" w:lineRule="auto"/>
        <w:jc w:val="both"/>
        <w:rPr>
          <w:rFonts w:ascii="Arial" w:eastAsia="Calibri" w:hAnsi="Arial" w:cs="Arial"/>
          <w:b/>
          <w:bCs/>
          <w:sz w:val="24"/>
          <w:szCs w:val="24"/>
          <w:u w:color="000000"/>
          <w:bdr w:val="nil"/>
          <w:lang w:eastAsia="ko-KR"/>
        </w:rPr>
      </w:pPr>
    </w:p>
    <w:p w14:paraId="208D5B10" w14:textId="7EDE2D82" w:rsidR="00A73B71" w:rsidRPr="00DE1FC2" w:rsidRDefault="00A73B71" w:rsidP="00CF7233">
      <w:pPr>
        <w:widowControl/>
        <w:pBdr>
          <w:top w:val="nil"/>
          <w:left w:val="nil"/>
          <w:bottom w:val="nil"/>
          <w:right w:val="nil"/>
          <w:between w:val="nil"/>
          <w:bar w:val="nil"/>
        </w:pBdr>
        <w:spacing w:after="0" w:line="240" w:lineRule="auto"/>
        <w:jc w:val="both"/>
        <w:rPr>
          <w:rFonts w:ascii="Arial" w:eastAsia="Calibri" w:hAnsi="Arial" w:cs="Arial"/>
          <w:sz w:val="24"/>
          <w:szCs w:val="24"/>
          <w:u w:color="000000"/>
          <w:bdr w:val="nil"/>
          <w:lang w:eastAsia="ko-KR"/>
        </w:rPr>
      </w:pPr>
      <w:r w:rsidRPr="00DE1FC2">
        <w:rPr>
          <w:rFonts w:ascii="Arial" w:eastAsia="Calibri" w:hAnsi="Arial" w:cs="Arial"/>
          <w:sz w:val="24"/>
          <w:szCs w:val="24"/>
          <w:u w:color="000000"/>
          <w:bdr w:val="nil"/>
          <w:lang w:eastAsia="ko-KR"/>
        </w:rPr>
        <w:t xml:space="preserve">La delegación de Argentina informó sobre el estado de sus aportes correspondientes al ejercicio 2022 a </w:t>
      </w:r>
      <w:r w:rsidR="00DE1FC2" w:rsidRPr="00DE1FC2">
        <w:rPr>
          <w:rFonts w:ascii="Arial" w:eastAsia="Calibri" w:hAnsi="Arial" w:cs="Arial"/>
          <w:sz w:val="24"/>
          <w:szCs w:val="24"/>
          <w:u w:color="000000"/>
          <w:bdr w:val="nil"/>
          <w:lang w:eastAsia="ko-KR"/>
        </w:rPr>
        <w:t xml:space="preserve">los </w:t>
      </w:r>
      <w:r w:rsidRPr="00DE1FC2">
        <w:rPr>
          <w:rFonts w:ascii="Arial" w:eastAsia="Calibri" w:hAnsi="Arial" w:cs="Arial"/>
          <w:sz w:val="24"/>
          <w:szCs w:val="24"/>
          <w:u w:color="000000"/>
          <w:bdr w:val="nil"/>
          <w:lang w:eastAsia="ko-KR"/>
        </w:rPr>
        <w:t>órganos del MERCOSUR</w:t>
      </w:r>
      <w:r w:rsidR="00DE1FC2">
        <w:rPr>
          <w:rFonts w:ascii="Arial" w:eastAsia="Calibri" w:hAnsi="Arial" w:cs="Arial"/>
          <w:sz w:val="24"/>
          <w:szCs w:val="24"/>
          <w:u w:color="000000"/>
          <w:bdr w:val="nil"/>
          <w:lang w:eastAsia="ko-KR"/>
        </w:rPr>
        <w:t xml:space="preserve">; </w:t>
      </w:r>
      <w:r w:rsidRPr="00DE1FC2">
        <w:rPr>
          <w:rFonts w:ascii="Arial" w:eastAsia="Calibri" w:hAnsi="Arial" w:cs="Arial"/>
          <w:sz w:val="24"/>
          <w:szCs w:val="24"/>
          <w:u w:color="000000"/>
          <w:bdr w:val="nil"/>
          <w:lang w:eastAsia="ko-KR"/>
        </w:rPr>
        <w:t xml:space="preserve">en lo que va del año se ha realizado un aporte total de USD 1.511. 831 (SM, ST, IPPDDHH e ISM). </w:t>
      </w:r>
    </w:p>
    <w:p w14:paraId="55604761" w14:textId="77777777" w:rsidR="00A73B71" w:rsidRPr="00352CEF" w:rsidRDefault="00A73B71" w:rsidP="00352CEF">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3763CFE4" w14:textId="7D124F14" w:rsidR="009C6125" w:rsidRDefault="009C6125" w:rsidP="000C2D0F">
      <w:pPr>
        <w:pStyle w:val="Prrafodelista"/>
        <w:widowControl/>
        <w:numPr>
          <w:ilvl w:val="1"/>
          <w:numId w:val="28"/>
        </w:numPr>
        <w:pBdr>
          <w:top w:val="nil"/>
          <w:left w:val="nil"/>
          <w:bottom w:val="nil"/>
          <w:right w:val="nil"/>
          <w:between w:val="nil"/>
          <w:bar w:val="nil"/>
        </w:pBdr>
        <w:spacing w:after="0" w:line="240" w:lineRule="auto"/>
        <w:ind w:left="993" w:hanging="567"/>
        <w:jc w:val="both"/>
        <w:rPr>
          <w:rFonts w:ascii="Arial" w:eastAsia="Calibri" w:hAnsi="Arial" w:cs="Arial"/>
          <w:b/>
          <w:bCs/>
          <w:color w:val="000000"/>
          <w:sz w:val="24"/>
          <w:szCs w:val="24"/>
          <w:u w:color="000000"/>
          <w:bdr w:val="nil"/>
          <w:lang w:eastAsia="ko-KR"/>
        </w:rPr>
      </w:pPr>
      <w:r>
        <w:rPr>
          <w:rFonts w:ascii="Arial" w:eastAsia="Calibri" w:hAnsi="Arial" w:cs="Arial"/>
          <w:b/>
          <w:bCs/>
          <w:color w:val="000000"/>
          <w:sz w:val="24"/>
          <w:szCs w:val="24"/>
          <w:u w:color="000000"/>
          <w:bdr w:val="nil"/>
          <w:lang w:eastAsia="ko-KR"/>
        </w:rPr>
        <w:t xml:space="preserve">Adecuación de la estructura institucional </w:t>
      </w:r>
    </w:p>
    <w:p w14:paraId="76818E19" w14:textId="77777777" w:rsidR="009C6125" w:rsidRPr="009C6125" w:rsidRDefault="009C6125" w:rsidP="009C6125">
      <w:pPr>
        <w:pStyle w:val="Prrafodelista"/>
        <w:rPr>
          <w:rFonts w:ascii="Arial" w:eastAsia="Calibri" w:hAnsi="Arial" w:cs="Arial"/>
          <w:b/>
          <w:bCs/>
          <w:color w:val="000000"/>
          <w:sz w:val="24"/>
          <w:szCs w:val="24"/>
          <w:u w:color="000000"/>
          <w:bdr w:val="nil"/>
          <w:lang w:eastAsia="ko-KR"/>
        </w:rPr>
      </w:pPr>
    </w:p>
    <w:p w14:paraId="4270A548" w14:textId="64245B73" w:rsidR="009C6125" w:rsidRDefault="009C6125" w:rsidP="000C2D0F">
      <w:pPr>
        <w:pStyle w:val="Prrafodelista"/>
        <w:widowControl/>
        <w:numPr>
          <w:ilvl w:val="2"/>
          <w:numId w:val="28"/>
        </w:numPr>
        <w:pBdr>
          <w:top w:val="nil"/>
          <w:left w:val="nil"/>
          <w:bottom w:val="nil"/>
          <w:right w:val="nil"/>
          <w:between w:val="nil"/>
          <w:bar w:val="nil"/>
        </w:pBdr>
        <w:spacing w:after="0" w:line="240" w:lineRule="auto"/>
        <w:ind w:left="1701" w:hanging="708"/>
        <w:jc w:val="both"/>
        <w:rPr>
          <w:rFonts w:ascii="Arial" w:eastAsia="Calibri" w:hAnsi="Arial" w:cs="Arial"/>
          <w:b/>
          <w:bCs/>
          <w:color w:val="000000"/>
          <w:sz w:val="24"/>
          <w:szCs w:val="24"/>
          <w:u w:color="000000"/>
          <w:bdr w:val="nil"/>
          <w:lang w:eastAsia="ko-KR"/>
        </w:rPr>
      </w:pPr>
      <w:r>
        <w:rPr>
          <w:rFonts w:ascii="Arial" w:eastAsia="Calibri" w:hAnsi="Arial" w:cs="Arial"/>
          <w:b/>
          <w:bCs/>
          <w:color w:val="000000"/>
          <w:sz w:val="24"/>
          <w:szCs w:val="24"/>
          <w:u w:color="000000"/>
          <w:bdr w:val="nil"/>
          <w:lang w:eastAsia="ko-KR"/>
        </w:rPr>
        <w:t xml:space="preserve">Seguimiento de la Decisión CMC </w:t>
      </w:r>
      <w:proofErr w:type="spellStart"/>
      <w:r>
        <w:rPr>
          <w:rFonts w:ascii="Arial" w:eastAsia="Calibri" w:hAnsi="Arial" w:cs="Arial"/>
          <w:b/>
          <w:bCs/>
          <w:color w:val="000000"/>
          <w:sz w:val="24"/>
          <w:szCs w:val="24"/>
          <w:u w:color="000000"/>
          <w:bdr w:val="nil"/>
          <w:lang w:eastAsia="ko-KR"/>
        </w:rPr>
        <w:t>N°</w:t>
      </w:r>
      <w:proofErr w:type="spellEnd"/>
      <w:r>
        <w:rPr>
          <w:rFonts w:ascii="Arial" w:eastAsia="Calibri" w:hAnsi="Arial" w:cs="Arial"/>
          <w:b/>
          <w:bCs/>
          <w:color w:val="000000"/>
          <w:sz w:val="24"/>
          <w:szCs w:val="24"/>
          <w:u w:color="000000"/>
          <w:bdr w:val="nil"/>
          <w:lang w:eastAsia="ko-KR"/>
        </w:rPr>
        <w:t xml:space="preserve"> 01/21 sobre adecuación institucional</w:t>
      </w:r>
    </w:p>
    <w:p w14:paraId="739F5D6C" w14:textId="0EB3B673" w:rsidR="000451E1" w:rsidRDefault="000451E1" w:rsidP="000451E1">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22B1BCF7" w14:textId="64FC0DBC" w:rsidR="006E2547" w:rsidRPr="00E41E6F" w:rsidRDefault="0054320B" w:rsidP="006E2547">
      <w:pPr>
        <w:overflowPunct w:val="0"/>
        <w:autoSpaceDE w:val="0"/>
        <w:autoSpaceDN w:val="0"/>
        <w:adjustRightInd w:val="0"/>
        <w:spacing w:after="0" w:line="240" w:lineRule="auto"/>
        <w:contextualSpacing/>
        <w:jc w:val="both"/>
        <w:rPr>
          <w:rFonts w:ascii="Arial" w:eastAsia="Times New Roman" w:hAnsi="Arial" w:cs="Arial"/>
          <w:b/>
          <w:bCs/>
          <w:sz w:val="24"/>
          <w:szCs w:val="24"/>
          <w:u w:color="000000"/>
          <w:lang w:val="es-PY" w:eastAsia="es-ES"/>
        </w:rPr>
      </w:pPr>
      <w:r w:rsidRPr="00E41E6F">
        <w:rPr>
          <w:rFonts w:ascii="Arial" w:eastAsia="Times New Roman" w:hAnsi="Arial" w:cs="Arial"/>
          <w:sz w:val="24"/>
          <w:szCs w:val="24"/>
          <w:u w:color="000000"/>
          <w:lang w:val="es-PY" w:eastAsia="es-ES"/>
        </w:rPr>
        <w:t xml:space="preserve">El GMC tomó nota de los trabajos </w:t>
      </w:r>
      <w:r w:rsidR="00EB0A2C">
        <w:rPr>
          <w:rFonts w:ascii="Arial" w:eastAsia="Times New Roman" w:hAnsi="Arial" w:cs="Arial"/>
          <w:sz w:val="24"/>
          <w:szCs w:val="24"/>
          <w:u w:color="000000"/>
          <w:lang w:val="es-PY" w:eastAsia="es-ES"/>
        </w:rPr>
        <w:t xml:space="preserve">realizados por el </w:t>
      </w:r>
      <w:r w:rsidRPr="00E41E6F">
        <w:rPr>
          <w:rFonts w:ascii="Arial" w:eastAsia="Times New Roman" w:hAnsi="Arial" w:cs="Arial"/>
          <w:sz w:val="24"/>
          <w:szCs w:val="24"/>
          <w:bdr w:val="nil"/>
          <w:lang w:val="es-PY" w:eastAsia="es-ES"/>
        </w:rPr>
        <w:t>GAIM</w:t>
      </w:r>
      <w:r w:rsidRPr="00E41E6F">
        <w:rPr>
          <w:rFonts w:ascii="Arial" w:eastAsia="Times New Roman" w:hAnsi="Arial" w:cs="Arial"/>
          <w:sz w:val="24"/>
          <w:szCs w:val="24"/>
          <w:u w:color="000000"/>
          <w:lang w:val="es-PY" w:eastAsia="es-ES"/>
        </w:rPr>
        <w:t xml:space="preserve"> </w:t>
      </w:r>
      <w:r w:rsidR="00EB0A2C">
        <w:rPr>
          <w:rFonts w:ascii="Arial" w:eastAsia="Times New Roman" w:hAnsi="Arial" w:cs="Arial"/>
          <w:sz w:val="24"/>
          <w:szCs w:val="24"/>
          <w:u w:color="000000"/>
          <w:lang w:val="es-PY" w:eastAsia="es-ES"/>
        </w:rPr>
        <w:t>relativos a</w:t>
      </w:r>
      <w:r w:rsidR="006E2547" w:rsidRPr="00E41E6F">
        <w:rPr>
          <w:rFonts w:ascii="Arial" w:eastAsia="Times New Roman" w:hAnsi="Arial" w:cs="Arial"/>
          <w:sz w:val="24"/>
          <w:szCs w:val="24"/>
          <w:u w:color="000000"/>
          <w:lang w:val="es-PY" w:eastAsia="es-ES"/>
        </w:rPr>
        <w:t xml:space="preserve"> la identificación de</w:t>
      </w:r>
      <w:r w:rsidR="006E2547" w:rsidRPr="00E41E6F">
        <w:rPr>
          <w:rFonts w:ascii="Arial" w:eastAsia="Calibri" w:hAnsi="Arial" w:cs="Arial"/>
          <w:sz w:val="20"/>
          <w:szCs w:val="20"/>
          <w:u w:color="000000"/>
          <w:bdr w:val="nil"/>
          <w:lang w:eastAsia="ko-KR"/>
        </w:rPr>
        <w:t xml:space="preserve"> </w:t>
      </w:r>
      <w:r w:rsidR="006E2547" w:rsidRPr="00E41E6F">
        <w:rPr>
          <w:rFonts w:ascii="Arial" w:eastAsia="Times New Roman" w:hAnsi="Arial" w:cs="Arial"/>
          <w:sz w:val="24"/>
          <w:szCs w:val="24"/>
          <w:u w:color="000000"/>
          <w:lang w:val="es-PY" w:eastAsia="es-ES"/>
        </w:rPr>
        <w:t xml:space="preserve">escenarios y cursos de acción para la implementación de la Decisión CMC </w:t>
      </w:r>
      <w:proofErr w:type="spellStart"/>
      <w:r w:rsidR="006E2547" w:rsidRPr="00E41E6F">
        <w:rPr>
          <w:rFonts w:ascii="Arial" w:eastAsia="Times New Roman" w:hAnsi="Arial" w:cs="Arial"/>
          <w:sz w:val="24"/>
          <w:szCs w:val="24"/>
          <w:u w:color="000000"/>
          <w:lang w:val="es-PY" w:eastAsia="es-ES"/>
        </w:rPr>
        <w:t>N°</w:t>
      </w:r>
      <w:proofErr w:type="spellEnd"/>
      <w:r w:rsidR="006E2547" w:rsidRPr="00E41E6F">
        <w:rPr>
          <w:rFonts w:ascii="Arial" w:eastAsia="Times New Roman" w:hAnsi="Arial" w:cs="Arial"/>
          <w:sz w:val="24"/>
          <w:szCs w:val="24"/>
          <w:u w:color="000000"/>
          <w:lang w:val="es-PY" w:eastAsia="es-ES"/>
        </w:rPr>
        <w:t xml:space="preserve"> 01/21 </w:t>
      </w:r>
      <w:r w:rsidR="006E2547" w:rsidRPr="00E41E6F">
        <w:rPr>
          <w:rFonts w:ascii="Arial" w:eastAsia="Times New Roman" w:hAnsi="Arial" w:cs="Arial"/>
          <w:b/>
          <w:bCs/>
          <w:sz w:val="24"/>
          <w:szCs w:val="24"/>
          <w:u w:color="000000"/>
          <w:lang w:val="es-PY" w:eastAsia="es-ES"/>
        </w:rPr>
        <w:t xml:space="preserve">(Anexo </w:t>
      </w:r>
      <w:r w:rsidR="00C64063">
        <w:rPr>
          <w:rFonts w:ascii="Arial" w:eastAsia="Times New Roman" w:hAnsi="Arial" w:cs="Arial"/>
          <w:b/>
          <w:bCs/>
          <w:sz w:val="24"/>
          <w:szCs w:val="24"/>
          <w:u w:color="000000"/>
          <w:lang w:val="es-PY" w:eastAsia="es-ES"/>
        </w:rPr>
        <w:t>IV</w:t>
      </w:r>
      <w:r w:rsidR="006E2547" w:rsidRPr="00E41E6F">
        <w:rPr>
          <w:rFonts w:ascii="Arial" w:eastAsia="Times New Roman" w:hAnsi="Arial" w:cs="Arial"/>
          <w:b/>
          <w:bCs/>
          <w:sz w:val="24"/>
          <w:szCs w:val="24"/>
          <w:u w:color="000000"/>
          <w:lang w:val="es-PY" w:eastAsia="es-ES"/>
        </w:rPr>
        <w:t xml:space="preserve"> – RESERVADO MERCOSUR/</w:t>
      </w:r>
      <w:r w:rsidR="008B4F51" w:rsidRPr="008B4F51">
        <w:rPr>
          <w:rFonts w:ascii="Arial" w:eastAsia="Times New Roman" w:hAnsi="Arial" w:cs="Arial"/>
          <w:b/>
          <w:bCs/>
          <w:sz w:val="24"/>
          <w:szCs w:val="24"/>
          <w:u w:color="000000"/>
          <w:lang w:eastAsia="es-ES"/>
        </w:rPr>
        <w:t xml:space="preserve">XXXVII GAIM/DT </w:t>
      </w:r>
      <w:proofErr w:type="spellStart"/>
      <w:r w:rsidR="008B4F51" w:rsidRPr="008B4F51">
        <w:rPr>
          <w:rFonts w:ascii="Arial" w:eastAsia="Times New Roman" w:hAnsi="Arial" w:cs="Arial"/>
          <w:b/>
          <w:bCs/>
          <w:sz w:val="24"/>
          <w:szCs w:val="24"/>
          <w:u w:color="000000"/>
          <w:lang w:eastAsia="es-ES"/>
        </w:rPr>
        <w:t>N°</w:t>
      </w:r>
      <w:proofErr w:type="spellEnd"/>
      <w:r w:rsidR="008B4F51" w:rsidRPr="008B4F51">
        <w:rPr>
          <w:rFonts w:ascii="Arial" w:eastAsia="Times New Roman" w:hAnsi="Arial" w:cs="Arial"/>
          <w:b/>
          <w:bCs/>
          <w:sz w:val="24"/>
          <w:szCs w:val="24"/>
          <w:u w:color="000000"/>
          <w:lang w:eastAsia="es-ES"/>
        </w:rPr>
        <w:t xml:space="preserve"> 02/22</w:t>
      </w:r>
      <w:r w:rsidR="006E2547" w:rsidRPr="00E41E6F">
        <w:rPr>
          <w:rFonts w:ascii="Arial" w:eastAsia="Times New Roman" w:hAnsi="Arial" w:cs="Arial"/>
          <w:b/>
          <w:bCs/>
          <w:sz w:val="24"/>
          <w:szCs w:val="24"/>
          <w:u w:color="000000"/>
          <w:lang w:val="es-PY" w:eastAsia="es-ES"/>
        </w:rPr>
        <w:t>)</w:t>
      </w:r>
      <w:r w:rsidR="006E2547" w:rsidRPr="00E41E6F">
        <w:rPr>
          <w:rFonts w:ascii="Arial" w:eastAsia="Times New Roman" w:hAnsi="Arial" w:cs="Arial"/>
          <w:sz w:val="24"/>
          <w:szCs w:val="24"/>
          <w:u w:color="000000"/>
          <w:lang w:val="es-PY" w:eastAsia="es-ES"/>
        </w:rPr>
        <w:t>.</w:t>
      </w:r>
      <w:r w:rsidR="006E2547" w:rsidRPr="00E41E6F">
        <w:rPr>
          <w:rFonts w:ascii="Arial" w:eastAsia="Times New Roman" w:hAnsi="Arial" w:cs="Arial"/>
          <w:b/>
          <w:bCs/>
          <w:sz w:val="24"/>
          <w:szCs w:val="24"/>
          <w:u w:color="000000"/>
          <w:lang w:val="es-PY" w:eastAsia="es-ES"/>
        </w:rPr>
        <w:t xml:space="preserve"> </w:t>
      </w:r>
    </w:p>
    <w:p w14:paraId="1BB45FBB" w14:textId="77777777" w:rsidR="006E2547" w:rsidRPr="00E41E6F" w:rsidRDefault="006E2547" w:rsidP="006E2547">
      <w:pPr>
        <w:overflowPunct w:val="0"/>
        <w:autoSpaceDE w:val="0"/>
        <w:autoSpaceDN w:val="0"/>
        <w:adjustRightInd w:val="0"/>
        <w:spacing w:after="0" w:line="240" w:lineRule="auto"/>
        <w:contextualSpacing/>
        <w:jc w:val="both"/>
        <w:rPr>
          <w:rFonts w:ascii="Arial" w:eastAsia="Calibri" w:hAnsi="Arial" w:cs="Arial"/>
          <w:sz w:val="20"/>
          <w:szCs w:val="20"/>
          <w:u w:color="000000"/>
          <w:bdr w:val="nil"/>
          <w:lang w:eastAsia="ko-KR"/>
        </w:rPr>
      </w:pPr>
    </w:p>
    <w:p w14:paraId="3B241D89" w14:textId="452732DA" w:rsidR="00E41E6F" w:rsidRPr="00E41E6F" w:rsidRDefault="00795587" w:rsidP="0054320B">
      <w:pPr>
        <w:overflowPunct w:val="0"/>
        <w:autoSpaceDE w:val="0"/>
        <w:autoSpaceDN w:val="0"/>
        <w:adjustRightInd w:val="0"/>
        <w:spacing w:after="0" w:line="240" w:lineRule="auto"/>
        <w:contextualSpacing/>
        <w:jc w:val="both"/>
        <w:rPr>
          <w:rFonts w:ascii="Arial" w:eastAsia="Times New Roman" w:hAnsi="Arial" w:cs="Arial"/>
          <w:sz w:val="24"/>
          <w:szCs w:val="24"/>
          <w:u w:color="000000"/>
          <w:lang w:eastAsia="es-ES"/>
        </w:rPr>
      </w:pPr>
      <w:r w:rsidRPr="00E41E6F">
        <w:rPr>
          <w:rFonts w:ascii="Arial" w:eastAsia="Times New Roman" w:hAnsi="Arial" w:cs="Arial"/>
          <w:sz w:val="24"/>
          <w:szCs w:val="24"/>
          <w:u w:color="000000"/>
          <w:lang w:eastAsia="es-ES"/>
        </w:rPr>
        <w:t>Asimismo, la PPTU inform</w:t>
      </w:r>
      <w:r w:rsidR="0089069D" w:rsidRPr="00E41E6F">
        <w:rPr>
          <w:rFonts w:ascii="Arial" w:eastAsia="Times New Roman" w:hAnsi="Arial" w:cs="Arial"/>
          <w:sz w:val="24"/>
          <w:szCs w:val="24"/>
          <w:u w:color="000000"/>
          <w:lang w:eastAsia="es-ES"/>
        </w:rPr>
        <w:t>ó</w:t>
      </w:r>
      <w:r w:rsidRPr="00E41E6F">
        <w:rPr>
          <w:rFonts w:ascii="Arial" w:eastAsia="Times New Roman" w:hAnsi="Arial" w:cs="Arial"/>
          <w:sz w:val="24"/>
          <w:szCs w:val="24"/>
          <w:u w:color="000000"/>
          <w:lang w:eastAsia="es-ES"/>
        </w:rPr>
        <w:t xml:space="preserve"> sobre </w:t>
      </w:r>
      <w:r w:rsidR="00196C5D" w:rsidRPr="00E41E6F">
        <w:rPr>
          <w:rFonts w:ascii="Arial" w:eastAsia="Times New Roman" w:hAnsi="Arial" w:cs="Arial"/>
          <w:sz w:val="24"/>
          <w:szCs w:val="24"/>
          <w:u w:color="000000"/>
          <w:lang w:eastAsia="es-ES"/>
        </w:rPr>
        <w:t xml:space="preserve">los resultados de </w:t>
      </w:r>
      <w:r w:rsidRPr="00E41E6F">
        <w:rPr>
          <w:rFonts w:ascii="Arial" w:eastAsia="Times New Roman" w:hAnsi="Arial" w:cs="Arial"/>
          <w:sz w:val="24"/>
          <w:szCs w:val="24"/>
          <w:u w:color="000000"/>
          <w:lang w:eastAsia="es-ES"/>
        </w:rPr>
        <w:t xml:space="preserve">la reunión </w:t>
      </w:r>
      <w:r w:rsidR="0089069D" w:rsidRPr="00E41E6F">
        <w:rPr>
          <w:rFonts w:ascii="Arial" w:eastAsia="Times New Roman" w:hAnsi="Arial" w:cs="Arial"/>
          <w:sz w:val="24"/>
          <w:szCs w:val="24"/>
          <w:u w:color="000000"/>
          <w:lang w:eastAsia="es-ES"/>
        </w:rPr>
        <w:t>de</w:t>
      </w:r>
      <w:r w:rsidR="00144AA0">
        <w:rPr>
          <w:rFonts w:ascii="Arial" w:eastAsia="Times New Roman" w:hAnsi="Arial" w:cs="Arial"/>
          <w:sz w:val="24"/>
          <w:szCs w:val="24"/>
          <w:u w:color="000000"/>
          <w:lang w:eastAsia="es-ES"/>
        </w:rPr>
        <w:t xml:space="preserve"> </w:t>
      </w:r>
      <w:r w:rsidR="0089069D" w:rsidRPr="00E41E6F">
        <w:rPr>
          <w:rFonts w:ascii="Arial" w:eastAsia="Times New Roman" w:hAnsi="Arial" w:cs="Arial"/>
          <w:sz w:val="24"/>
          <w:szCs w:val="24"/>
          <w:u w:color="000000"/>
          <w:lang w:eastAsia="es-ES"/>
        </w:rPr>
        <w:t>Coordinadores Nacionales Alternos del Grupo Mercado Común (GMC)</w:t>
      </w:r>
      <w:r w:rsidR="00EB0A2C">
        <w:rPr>
          <w:rFonts w:ascii="Arial" w:eastAsia="Times New Roman" w:hAnsi="Arial" w:cs="Arial"/>
          <w:sz w:val="24"/>
          <w:szCs w:val="24"/>
          <w:u w:color="000000"/>
          <w:lang w:eastAsia="es-ES"/>
        </w:rPr>
        <w:t>,</w:t>
      </w:r>
      <w:r w:rsidR="0089069D" w:rsidRPr="00E41E6F">
        <w:rPr>
          <w:rFonts w:ascii="Arial" w:eastAsia="Times New Roman" w:hAnsi="Arial" w:cs="Arial"/>
          <w:sz w:val="24"/>
          <w:szCs w:val="24"/>
          <w:u w:color="000000"/>
          <w:lang w:eastAsia="es-ES"/>
        </w:rPr>
        <w:t xml:space="preserve"> </w:t>
      </w:r>
      <w:r w:rsidR="00196C5D" w:rsidRPr="00E41E6F">
        <w:rPr>
          <w:rFonts w:ascii="Arial" w:eastAsia="Times New Roman" w:hAnsi="Arial" w:cs="Arial"/>
          <w:sz w:val="24"/>
          <w:szCs w:val="24"/>
          <w:u w:color="000000"/>
          <w:lang w:eastAsia="es-ES"/>
        </w:rPr>
        <w:t xml:space="preserve">realizada </w:t>
      </w:r>
      <w:r w:rsidR="003376EA" w:rsidRPr="00E41E6F">
        <w:rPr>
          <w:rFonts w:ascii="Arial" w:eastAsia="Times New Roman" w:hAnsi="Arial" w:cs="Arial"/>
          <w:sz w:val="24"/>
          <w:szCs w:val="24"/>
          <w:u w:color="000000"/>
          <w:lang w:eastAsia="es-ES"/>
        </w:rPr>
        <w:t xml:space="preserve">el día </w:t>
      </w:r>
      <w:r w:rsidR="00196C5D" w:rsidRPr="00E41E6F">
        <w:rPr>
          <w:rFonts w:ascii="Arial" w:eastAsia="Times New Roman" w:hAnsi="Arial" w:cs="Arial"/>
          <w:sz w:val="24"/>
          <w:szCs w:val="24"/>
          <w:u w:color="000000"/>
          <w:lang w:eastAsia="es-ES"/>
        </w:rPr>
        <w:t xml:space="preserve">19 de setiembre de 2022. Al respecto, manifestó que circulará </w:t>
      </w:r>
      <w:r w:rsidR="00E41E6F" w:rsidRPr="00E41E6F">
        <w:rPr>
          <w:rFonts w:ascii="Arial" w:eastAsia="Times New Roman" w:hAnsi="Arial" w:cs="Arial"/>
          <w:sz w:val="24"/>
          <w:szCs w:val="24"/>
          <w:u w:color="000000"/>
          <w:lang w:eastAsia="es-ES"/>
        </w:rPr>
        <w:t xml:space="preserve">a la brevedad </w:t>
      </w:r>
      <w:r w:rsidR="00EB0A2C">
        <w:rPr>
          <w:rFonts w:ascii="Arial" w:eastAsia="Times New Roman" w:hAnsi="Arial" w:cs="Arial"/>
          <w:sz w:val="24"/>
          <w:szCs w:val="24"/>
          <w:u w:color="000000"/>
          <w:lang w:eastAsia="es-ES"/>
        </w:rPr>
        <w:t xml:space="preserve">posible </w:t>
      </w:r>
      <w:r w:rsidR="00196C5D" w:rsidRPr="00E41E6F">
        <w:rPr>
          <w:rFonts w:ascii="Arial" w:eastAsia="Times New Roman" w:hAnsi="Arial" w:cs="Arial"/>
          <w:sz w:val="24"/>
          <w:szCs w:val="24"/>
          <w:u w:color="000000"/>
          <w:lang w:eastAsia="es-ES"/>
        </w:rPr>
        <w:t>un</w:t>
      </w:r>
      <w:r w:rsidR="00E41E6F" w:rsidRPr="00E41E6F">
        <w:rPr>
          <w:rFonts w:ascii="Arial" w:eastAsia="Times New Roman" w:hAnsi="Arial" w:cs="Arial"/>
          <w:sz w:val="24"/>
          <w:szCs w:val="24"/>
          <w:u w:color="000000"/>
          <w:lang w:eastAsia="es-ES"/>
        </w:rPr>
        <w:t>a hoja de ruta</w:t>
      </w:r>
      <w:r w:rsidR="00E41E6F">
        <w:rPr>
          <w:rFonts w:ascii="Arial" w:eastAsia="Times New Roman" w:hAnsi="Arial" w:cs="Arial"/>
          <w:sz w:val="24"/>
          <w:szCs w:val="24"/>
          <w:u w:color="000000"/>
          <w:lang w:eastAsia="es-ES"/>
        </w:rPr>
        <w:t xml:space="preserve"> </w:t>
      </w:r>
      <w:r w:rsidR="00EB0A2C">
        <w:rPr>
          <w:rFonts w:ascii="Arial" w:eastAsia="Times New Roman" w:hAnsi="Arial" w:cs="Arial"/>
          <w:sz w:val="24"/>
          <w:szCs w:val="24"/>
          <w:u w:color="000000"/>
          <w:lang w:eastAsia="es-ES"/>
        </w:rPr>
        <w:t xml:space="preserve">con </w:t>
      </w:r>
      <w:r w:rsidR="001972E0">
        <w:rPr>
          <w:rFonts w:ascii="Arial" w:eastAsia="Times New Roman" w:hAnsi="Arial" w:cs="Arial"/>
          <w:sz w:val="24"/>
          <w:szCs w:val="24"/>
          <w:u w:color="000000"/>
          <w:lang w:eastAsia="es-ES"/>
        </w:rPr>
        <w:t>el detalle del proceso de selección y sus respectivos plazos a efectos de poder definir acciones para su adecuada implementación.</w:t>
      </w:r>
    </w:p>
    <w:p w14:paraId="404FF4A7" w14:textId="77777777" w:rsidR="000451E1" w:rsidRPr="009C6125" w:rsidRDefault="000451E1" w:rsidP="009C6125">
      <w:pPr>
        <w:pStyle w:val="Prrafodelista"/>
        <w:widowControl/>
        <w:pBdr>
          <w:top w:val="nil"/>
          <w:left w:val="nil"/>
          <w:bottom w:val="nil"/>
          <w:right w:val="nil"/>
          <w:between w:val="nil"/>
          <w:bar w:val="nil"/>
        </w:pBdr>
        <w:spacing w:after="0" w:line="240" w:lineRule="auto"/>
        <w:ind w:left="1843"/>
        <w:jc w:val="both"/>
        <w:rPr>
          <w:rFonts w:ascii="Arial" w:eastAsia="Calibri" w:hAnsi="Arial" w:cs="Arial"/>
          <w:b/>
          <w:bCs/>
          <w:color w:val="000000"/>
          <w:sz w:val="24"/>
          <w:szCs w:val="24"/>
          <w:u w:color="000000"/>
          <w:bdr w:val="nil"/>
          <w:lang w:eastAsia="ko-KR"/>
        </w:rPr>
      </w:pPr>
    </w:p>
    <w:p w14:paraId="5C93959E" w14:textId="475F1BA9" w:rsidR="009C6125" w:rsidRPr="009C6125" w:rsidRDefault="009C6125" w:rsidP="000C2D0F">
      <w:pPr>
        <w:pStyle w:val="Prrafodelista"/>
        <w:widowControl/>
        <w:numPr>
          <w:ilvl w:val="1"/>
          <w:numId w:val="28"/>
        </w:numPr>
        <w:pBdr>
          <w:top w:val="nil"/>
          <w:left w:val="nil"/>
          <w:bottom w:val="nil"/>
          <w:right w:val="nil"/>
          <w:between w:val="nil"/>
          <w:bar w:val="nil"/>
        </w:pBdr>
        <w:spacing w:after="0" w:line="240" w:lineRule="auto"/>
        <w:ind w:left="993" w:hanging="567"/>
        <w:jc w:val="both"/>
        <w:rPr>
          <w:rFonts w:ascii="Arial" w:eastAsia="Calibri" w:hAnsi="Arial" w:cs="Arial"/>
          <w:b/>
          <w:bCs/>
          <w:color w:val="000000"/>
          <w:sz w:val="24"/>
          <w:szCs w:val="24"/>
          <w:u w:color="000000"/>
          <w:bdr w:val="nil"/>
          <w:lang w:eastAsia="ko-KR"/>
        </w:rPr>
      </w:pPr>
      <w:r>
        <w:rPr>
          <w:rFonts w:ascii="Arial" w:eastAsia="Calibri" w:hAnsi="Arial" w:cs="Arial"/>
          <w:b/>
          <w:bCs/>
          <w:color w:val="000000"/>
          <w:sz w:val="24"/>
          <w:szCs w:val="24"/>
          <w:u w:color="000000"/>
          <w:bdr w:val="nil"/>
          <w:lang w:eastAsia="ko-KR"/>
        </w:rPr>
        <w:t xml:space="preserve">Designación de la </w:t>
      </w:r>
      <w:proofErr w:type="gramStart"/>
      <w:r>
        <w:rPr>
          <w:rFonts w:ascii="Arial" w:eastAsia="Calibri" w:hAnsi="Arial" w:cs="Arial"/>
          <w:b/>
          <w:bCs/>
          <w:color w:val="000000"/>
          <w:sz w:val="24"/>
          <w:szCs w:val="24"/>
          <w:u w:color="000000"/>
          <w:bdr w:val="nil"/>
          <w:lang w:eastAsia="ko-KR"/>
        </w:rPr>
        <w:t>Directora</w:t>
      </w:r>
      <w:r w:rsidR="006B14C6">
        <w:rPr>
          <w:rFonts w:ascii="Arial" w:eastAsia="Calibri" w:hAnsi="Arial" w:cs="Arial"/>
          <w:b/>
          <w:bCs/>
          <w:color w:val="000000"/>
          <w:sz w:val="24"/>
          <w:szCs w:val="24"/>
          <w:u w:color="000000"/>
          <w:bdr w:val="nil"/>
          <w:lang w:eastAsia="ko-KR"/>
        </w:rPr>
        <w:t xml:space="preserve"> </w:t>
      </w:r>
      <w:r>
        <w:rPr>
          <w:rFonts w:ascii="Arial" w:eastAsia="Calibri" w:hAnsi="Arial" w:cs="Arial"/>
          <w:b/>
          <w:bCs/>
          <w:color w:val="000000"/>
          <w:sz w:val="24"/>
          <w:szCs w:val="24"/>
          <w:u w:color="000000"/>
          <w:bdr w:val="nil"/>
          <w:lang w:eastAsia="ko-KR"/>
        </w:rPr>
        <w:t>Ejecutiva</w:t>
      </w:r>
      <w:proofErr w:type="gramEnd"/>
      <w:r>
        <w:rPr>
          <w:rFonts w:ascii="Arial" w:eastAsia="Calibri" w:hAnsi="Arial" w:cs="Arial"/>
          <w:b/>
          <w:bCs/>
          <w:color w:val="000000"/>
          <w:sz w:val="24"/>
          <w:szCs w:val="24"/>
          <w:u w:color="000000"/>
          <w:bdr w:val="nil"/>
          <w:lang w:eastAsia="ko-KR"/>
        </w:rPr>
        <w:t xml:space="preserve"> del Instituto Social del MERCOSUR</w:t>
      </w:r>
    </w:p>
    <w:p w14:paraId="370332C4" w14:textId="10BF6B5D" w:rsidR="009C6125" w:rsidRDefault="009C6125" w:rsidP="00940894">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3A4EC3E2" w14:textId="0BC84BB7" w:rsidR="00A14D9D" w:rsidRPr="001972E0" w:rsidRDefault="00C01C6C" w:rsidP="00940894">
      <w:pPr>
        <w:widowControl/>
        <w:pBdr>
          <w:top w:val="nil"/>
          <w:left w:val="nil"/>
          <w:bottom w:val="nil"/>
          <w:right w:val="nil"/>
          <w:between w:val="nil"/>
          <w:bar w:val="nil"/>
        </w:pBdr>
        <w:spacing w:after="0" w:line="240" w:lineRule="auto"/>
        <w:jc w:val="both"/>
        <w:rPr>
          <w:rFonts w:ascii="Arial" w:eastAsia="Calibri" w:hAnsi="Arial" w:cs="Arial"/>
          <w:sz w:val="24"/>
          <w:szCs w:val="24"/>
          <w:u w:color="000000"/>
          <w:bdr w:val="nil"/>
          <w:lang w:eastAsia="ko-KR"/>
        </w:rPr>
      </w:pPr>
      <w:r w:rsidRPr="001972E0">
        <w:rPr>
          <w:rFonts w:ascii="Arial" w:eastAsia="Calibri" w:hAnsi="Arial" w:cs="Arial"/>
          <w:sz w:val="24"/>
          <w:szCs w:val="24"/>
          <w:u w:color="000000"/>
          <w:bdr w:val="nil"/>
          <w:lang w:eastAsia="ko-KR"/>
        </w:rPr>
        <w:t>El GMC tom</w:t>
      </w:r>
      <w:r w:rsidR="00D86166" w:rsidRPr="001972E0">
        <w:rPr>
          <w:rFonts w:ascii="Arial" w:eastAsia="Calibri" w:hAnsi="Arial" w:cs="Arial"/>
          <w:sz w:val="24"/>
          <w:szCs w:val="24"/>
          <w:u w:color="000000"/>
          <w:bdr w:val="nil"/>
          <w:lang w:eastAsia="ko-KR"/>
        </w:rPr>
        <w:t xml:space="preserve">ó </w:t>
      </w:r>
      <w:r w:rsidRPr="001972E0">
        <w:rPr>
          <w:rFonts w:ascii="Arial" w:eastAsia="Calibri" w:hAnsi="Arial" w:cs="Arial"/>
          <w:sz w:val="24"/>
          <w:szCs w:val="24"/>
          <w:u w:color="000000"/>
          <w:bdr w:val="nil"/>
          <w:lang w:eastAsia="ko-KR"/>
        </w:rPr>
        <w:t xml:space="preserve">nota </w:t>
      </w:r>
      <w:r w:rsidR="001972E0" w:rsidRPr="001972E0">
        <w:rPr>
          <w:rFonts w:ascii="Arial" w:eastAsia="Calibri" w:hAnsi="Arial" w:cs="Arial"/>
          <w:sz w:val="24"/>
          <w:szCs w:val="24"/>
          <w:u w:color="000000"/>
          <w:bdr w:val="nil"/>
          <w:lang w:eastAsia="ko-KR"/>
        </w:rPr>
        <w:t xml:space="preserve">de </w:t>
      </w:r>
      <w:r w:rsidRPr="001972E0">
        <w:rPr>
          <w:rFonts w:ascii="Arial" w:eastAsia="Calibri" w:hAnsi="Arial" w:cs="Arial"/>
          <w:sz w:val="24"/>
          <w:szCs w:val="24"/>
          <w:u w:color="000000"/>
          <w:bdr w:val="nil"/>
          <w:lang w:eastAsia="ko-KR"/>
        </w:rPr>
        <w:t xml:space="preserve">la </w:t>
      </w:r>
      <w:r w:rsidR="00D86166" w:rsidRPr="001972E0">
        <w:rPr>
          <w:rFonts w:ascii="Arial" w:eastAsia="Calibri" w:hAnsi="Arial" w:cs="Arial"/>
          <w:sz w:val="24"/>
          <w:szCs w:val="24"/>
          <w:u w:color="000000"/>
          <w:bdr w:val="nil"/>
          <w:lang w:eastAsia="ko-KR"/>
        </w:rPr>
        <w:t xml:space="preserve">presentación de </w:t>
      </w:r>
      <w:r w:rsidR="00D86166" w:rsidRPr="001972E0">
        <w:rPr>
          <w:rFonts w:ascii="Arial" w:eastAsia="Batang" w:hAnsi="Arial" w:cs="Arial"/>
          <w:bCs/>
          <w:sz w:val="24"/>
          <w:szCs w:val="20"/>
          <w:lang w:eastAsia="es-UY"/>
        </w:rPr>
        <w:t>la candidatura</w:t>
      </w:r>
      <w:r w:rsidR="001972E0">
        <w:rPr>
          <w:rFonts w:ascii="Arial" w:eastAsia="Batang" w:hAnsi="Arial" w:cs="Arial"/>
          <w:bCs/>
          <w:sz w:val="24"/>
          <w:szCs w:val="20"/>
          <w:lang w:eastAsia="es-UY"/>
        </w:rPr>
        <w:t>,</w:t>
      </w:r>
      <w:r w:rsidR="00D86166" w:rsidRPr="001972E0">
        <w:rPr>
          <w:rFonts w:ascii="Arial" w:eastAsia="Batang" w:hAnsi="Arial" w:cs="Arial"/>
          <w:bCs/>
          <w:sz w:val="24"/>
          <w:szCs w:val="20"/>
          <w:lang w:eastAsia="es-UY"/>
        </w:rPr>
        <w:t xml:space="preserve"> </w:t>
      </w:r>
      <w:r w:rsidR="001972E0" w:rsidRPr="001972E0">
        <w:rPr>
          <w:rFonts w:ascii="Arial" w:eastAsia="Batang" w:hAnsi="Arial" w:cs="Arial"/>
          <w:bCs/>
          <w:sz w:val="24"/>
          <w:szCs w:val="20"/>
          <w:lang w:eastAsia="es-UY"/>
        </w:rPr>
        <w:t xml:space="preserve">en la XXXIX </w:t>
      </w:r>
      <w:r w:rsidR="001972E0" w:rsidRPr="001972E0">
        <w:rPr>
          <w:rFonts w:ascii="Arial" w:eastAsia="Times New Roman" w:hAnsi="Arial" w:cs="Arial"/>
          <w:bCs/>
          <w:sz w:val="24"/>
          <w:szCs w:val="20"/>
          <w:lang w:eastAsia="zh-CN"/>
        </w:rPr>
        <w:t xml:space="preserve">Reunión de </w:t>
      </w:r>
      <w:proofErr w:type="gramStart"/>
      <w:r w:rsidR="001972E0" w:rsidRPr="001972E0">
        <w:rPr>
          <w:rFonts w:ascii="Arial" w:eastAsia="Times New Roman" w:hAnsi="Arial" w:cs="Arial"/>
          <w:bCs/>
          <w:sz w:val="24"/>
          <w:szCs w:val="20"/>
          <w:lang w:eastAsia="zh-CN"/>
        </w:rPr>
        <w:t>Ministros</w:t>
      </w:r>
      <w:proofErr w:type="gramEnd"/>
      <w:r w:rsidR="001972E0" w:rsidRPr="001972E0">
        <w:rPr>
          <w:rFonts w:ascii="Arial" w:eastAsia="Times New Roman" w:hAnsi="Arial" w:cs="Arial"/>
          <w:bCs/>
          <w:sz w:val="24"/>
          <w:szCs w:val="20"/>
          <w:lang w:eastAsia="zh-CN"/>
        </w:rPr>
        <w:t xml:space="preserve"> y Autoridades de Desarrollo Social (RMADS)</w:t>
      </w:r>
      <w:r w:rsidR="001972E0" w:rsidRPr="001972E0">
        <w:rPr>
          <w:rFonts w:ascii="Arial" w:eastAsia="Batang" w:hAnsi="Arial" w:cs="Arial"/>
          <w:bCs/>
          <w:sz w:val="24"/>
          <w:szCs w:val="20"/>
          <w:lang w:eastAsia="es-UY"/>
        </w:rPr>
        <w:t xml:space="preserve">, </w:t>
      </w:r>
      <w:r w:rsidR="00D86166" w:rsidRPr="001972E0">
        <w:rPr>
          <w:rFonts w:ascii="Arial" w:eastAsia="Batang" w:hAnsi="Arial" w:cs="Arial"/>
          <w:bCs/>
          <w:sz w:val="24"/>
          <w:szCs w:val="20"/>
          <w:lang w:eastAsia="es-UY"/>
        </w:rPr>
        <w:t xml:space="preserve">de la Lic. Mariana </w:t>
      </w:r>
      <w:proofErr w:type="spellStart"/>
      <w:r w:rsidR="00D86166" w:rsidRPr="001972E0">
        <w:rPr>
          <w:rFonts w:ascii="Arial" w:eastAsia="Batang" w:hAnsi="Arial" w:cs="Arial"/>
          <w:bCs/>
          <w:sz w:val="24"/>
          <w:szCs w:val="20"/>
          <w:lang w:eastAsia="es-UY"/>
        </w:rPr>
        <w:t>Penadés</w:t>
      </w:r>
      <w:proofErr w:type="spellEnd"/>
      <w:r w:rsidR="00D86166" w:rsidRPr="001972E0">
        <w:rPr>
          <w:rFonts w:ascii="Arial" w:eastAsia="Batang" w:hAnsi="Arial" w:cs="Arial"/>
          <w:bCs/>
          <w:sz w:val="24"/>
          <w:szCs w:val="20"/>
          <w:lang w:eastAsia="es-UY"/>
        </w:rPr>
        <w:t xml:space="preserve">, de nacionalidad uruguaya, para ocupar el cargo de Directora Ejecutiva del </w:t>
      </w:r>
      <w:r w:rsidR="001972E0" w:rsidRPr="001972E0">
        <w:rPr>
          <w:rFonts w:ascii="Arial" w:eastAsia="Batang" w:hAnsi="Arial" w:cs="Arial"/>
          <w:bCs/>
          <w:sz w:val="24"/>
          <w:szCs w:val="20"/>
          <w:lang w:eastAsia="es-UY"/>
        </w:rPr>
        <w:t>Instituto Social del MERCOSUR (I</w:t>
      </w:r>
      <w:r w:rsidR="00D86166" w:rsidRPr="001972E0">
        <w:rPr>
          <w:rFonts w:ascii="Arial" w:eastAsia="Batang" w:hAnsi="Arial" w:cs="Arial"/>
          <w:bCs/>
          <w:sz w:val="24"/>
          <w:szCs w:val="20"/>
          <w:lang w:eastAsia="es-UY"/>
        </w:rPr>
        <w:t>SM</w:t>
      </w:r>
      <w:r w:rsidR="001972E0" w:rsidRPr="001972E0">
        <w:rPr>
          <w:rFonts w:ascii="Arial" w:eastAsia="Batang" w:hAnsi="Arial" w:cs="Arial"/>
          <w:bCs/>
          <w:sz w:val="24"/>
          <w:szCs w:val="20"/>
          <w:lang w:eastAsia="es-UY"/>
        </w:rPr>
        <w:t>)</w:t>
      </w:r>
      <w:r w:rsidR="001972E0">
        <w:rPr>
          <w:rFonts w:ascii="Arial" w:eastAsia="Batang" w:hAnsi="Arial" w:cs="Arial"/>
          <w:bCs/>
          <w:sz w:val="24"/>
          <w:szCs w:val="20"/>
          <w:lang w:eastAsia="es-UY"/>
        </w:rPr>
        <w:t>.</w:t>
      </w:r>
    </w:p>
    <w:p w14:paraId="74415DF5" w14:textId="77777777" w:rsidR="00D86166" w:rsidRPr="00D86166" w:rsidRDefault="00D86166" w:rsidP="00D86166">
      <w:pPr>
        <w:widowControl/>
        <w:suppressAutoHyphens/>
        <w:spacing w:after="0" w:line="240" w:lineRule="auto"/>
        <w:jc w:val="both"/>
        <w:rPr>
          <w:rFonts w:ascii="Arial" w:eastAsia="Times New Roman" w:hAnsi="Arial" w:cs="Arial"/>
          <w:b/>
          <w:sz w:val="24"/>
          <w:szCs w:val="24"/>
          <w:lang w:val="es-ES" w:eastAsia="zh-CN"/>
        </w:rPr>
      </w:pPr>
    </w:p>
    <w:p w14:paraId="3504FE1A" w14:textId="7F3730C5" w:rsidR="003C37BD" w:rsidRPr="001972E0" w:rsidRDefault="00D86166" w:rsidP="00940894">
      <w:pPr>
        <w:widowControl/>
        <w:pBdr>
          <w:top w:val="nil"/>
          <w:left w:val="nil"/>
          <w:bottom w:val="nil"/>
          <w:right w:val="nil"/>
          <w:between w:val="nil"/>
          <w:bar w:val="nil"/>
        </w:pBdr>
        <w:spacing w:after="0" w:line="240" w:lineRule="auto"/>
        <w:jc w:val="both"/>
        <w:rPr>
          <w:rFonts w:ascii="Arial" w:eastAsia="Calibri" w:hAnsi="Arial" w:cs="Arial"/>
          <w:sz w:val="24"/>
          <w:szCs w:val="24"/>
          <w:u w:color="000000"/>
          <w:bdr w:val="nil"/>
          <w:lang w:eastAsia="ko-KR"/>
        </w:rPr>
      </w:pPr>
      <w:r w:rsidRPr="001972E0">
        <w:rPr>
          <w:rFonts w:ascii="Arial" w:eastAsia="Calibri" w:hAnsi="Arial" w:cs="Arial"/>
          <w:sz w:val="24"/>
          <w:szCs w:val="24"/>
          <w:u w:color="000000"/>
          <w:bdr w:val="nil"/>
          <w:lang w:eastAsia="ko-KR"/>
        </w:rPr>
        <w:t xml:space="preserve">Al respecto, el </w:t>
      </w:r>
      <w:r w:rsidR="00A9403D" w:rsidRPr="001972E0">
        <w:rPr>
          <w:rFonts w:ascii="Arial" w:eastAsia="Calibri" w:hAnsi="Arial" w:cs="Arial"/>
          <w:sz w:val="24"/>
          <w:szCs w:val="24"/>
          <w:u w:color="000000"/>
          <w:bdr w:val="nil"/>
          <w:lang w:eastAsia="ko-KR"/>
        </w:rPr>
        <w:t xml:space="preserve">GMC elevó a consideración del CMC el proyecto de Decisión </w:t>
      </w:r>
      <w:proofErr w:type="spellStart"/>
      <w:r w:rsidR="00A9403D" w:rsidRPr="001972E0">
        <w:rPr>
          <w:rFonts w:ascii="Arial" w:eastAsia="Calibri" w:hAnsi="Arial" w:cs="Arial"/>
          <w:sz w:val="24"/>
          <w:szCs w:val="24"/>
          <w:u w:color="000000"/>
          <w:bdr w:val="nil"/>
          <w:lang w:eastAsia="ko-KR"/>
        </w:rPr>
        <w:t>N°</w:t>
      </w:r>
      <w:proofErr w:type="spellEnd"/>
      <w:r w:rsidR="00A9403D" w:rsidRPr="001972E0">
        <w:rPr>
          <w:rFonts w:ascii="Arial" w:eastAsia="Calibri" w:hAnsi="Arial" w:cs="Arial"/>
          <w:sz w:val="24"/>
          <w:szCs w:val="24"/>
          <w:u w:color="000000"/>
          <w:bdr w:val="nil"/>
          <w:lang w:eastAsia="ko-KR"/>
        </w:rPr>
        <w:t xml:space="preserve"> </w:t>
      </w:r>
      <w:r w:rsidR="003F1826" w:rsidRPr="00144AA0">
        <w:rPr>
          <w:rFonts w:ascii="Arial" w:eastAsia="Calibri" w:hAnsi="Arial" w:cs="Arial"/>
          <w:sz w:val="24"/>
          <w:szCs w:val="24"/>
          <w:u w:color="000000"/>
          <w:bdr w:val="nil"/>
          <w:lang w:eastAsia="ko-KR"/>
        </w:rPr>
        <w:t>05</w:t>
      </w:r>
      <w:r w:rsidR="00A9403D" w:rsidRPr="00144AA0">
        <w:rPr>
          <w:rFonts w:ascii="Arial" w:eastAsia="Calibri" w:hAnsi="Arial" w:cs="Arial"/>
          <w:sz w:val="24"/>
          <w:szCs w:val="24"/>
          <w:u w:color="000000"/>
          <w:bdr w:val="nil"/>
          <w:lang w:eastAsia="ko-KR"/>
        </w:rPr>
        <w:t>/22</w:t>
      </w:r>
      <w:r w:rsidR="00A9403D" w:rsidRPr="001972E0">
        <w:rPr>
          <w:rFonts w:ascii="Arial" w:eastAsia="Calibri" w:hAnsi="Arial" w:cs="Arial"/>
          <w:sz w:val="24"/>
          <w:szCs w:val="24"/>
          <w:u w:color="000000"/>
          <w:bdr w:val="nil"/>
          <w:lang w:eastAsia="ko-KR"/>
        </w:rPr>
        <w:t xml:space="preserve"> “Designación de </w:t>
      </w:r>
      <w:r w:rsidR="00845AD5">
        <w:rPr>
          <w:rFonts w:ascii="Arial" w:eastAsia="Calibri" w:hAnsi="Arial" w:cs="Arial"/>
          <w:sz w:val="24"/>
          <w:szCs w:val="24"/>
          <w:u w:color="000000"/>
          <w:bdr w:val="nil"/>
          <w:lang w:eastAsia="ko-KR"/>
        </w:rPr>
        <w:t>l</w:t>
      </w:r>
      <w:r w:rsidR="00A9403D" w:rsidRPr="001972E0">
        <w:rPr>
          <w:rFonts w:ascii="Arial" w:eastAsia="Calibri" w:hAnsi="Arial" w:cs="Arial"/>
          <w:sz w:val="24"/>
          <w:szCs w:val="24"/>
          <w:u w:color="000000"/>
          <w:bdr w:val="nil"/>
          <w:lang w:eastAsia="ko-KR"/>
        </w:rPr>
        <w:t xml:space="preserve">a </w:t>
      </w:r>
      <w:proofErr w:type="gramStart"/>
      <w:r w:rsidR="00A9403D" w:rsidRPr="001972E0">
        <w:rPr>
          <w:rFonts w:ascii="Arial" w:eastAsia="Calibri" w:hAnsi="Arial" w:cs="Arial"/>
          <w:sz w:val="24"/>
          <w:szCs w:val="24"/>
          <w:u w:color="000000"/>
          <w:bdr w:val="nil"/>
          <w:lang w:eastAsia="ko-KR"/>
        </w:rPr>
        <w:t>Directora Ejecutiva</w:t>
      </w:r>
      <w:proofErr w:type="gramEnd"/>
      <w:r w:rsidR="00A9403D" w:rsidRPr="001972E0">
        <w:rPr>
          <w:rFonts w:ascii="Arial" w:eastAsia="Calibri" w:hAnsi="Arial" w:cs="Arial"/>
          <w:sz w:val="24"/>
          <w:szCs w:val="24"/>
          <w:u w:color="000000"/>
          <w:bdr w:val="nil"/>
          <w:lang w:eastAsia="ko-KR"/>
        </w:rPr>
        <w:t xml:space="preserve"> del Instituto Social del MERCOSUR” </w:t>
      </w:r>
      <w:r w:rsidR="00A9403D" w:rsidRPr="001972E0">
        <w:rPr>
          <w:rFonts w:ascii="Arial" w:eastAsia="Calibri" w:hAnsi="Arial" w:cs="Arial"/>
          <w:b/>
          <w:bCs/>
          <w:sz w:val="24"/>
          <w:szCs w:val="24"/>
          <w:u w:color="000000"/>
          <w:bdr w:val="nil"/>
          <w:lang w:eastAsia="ko-KR"/>
        </w:rPr>
        <w:t>(Anexo III)</w:t>
      </w:r>
      <w:r w:rsidR="001972E0" w:rsidRPr="001972E0">
        <w:rPr>
          <w:rFonts w:ascii="Arial" w:eastAsia="Calibri" w:hAnsi="Arial" w:cs="Arial"/>
          <w:sz w:val="24"/>
          <w:szCs w:val="24"/>
          <w:u w:color="000000"/>
          <w:bdr w:val="nil"/>
          <w:lang w:eastAsia="ko-KR"/>
        </w:rPr>
        <w:t>, y recomendó</w:t>
      </w:r>
      <w:r w:rsidR="003C37BD" w:rsidRPr="001972E0">
        <w:rPr>
          <w:rFonts w:ascii="Arial" w:eastAsia="Calibri" w:hAnsi="Arial" w:cs="Arial"/>
          <w:sz w:val="24"/>
          <w:szCs w:val="24"/>
          <w:u w:color="000000"/>
          <w:bdr w:val="nil"/>
          <w:lang w:eastAsia="ko-KR"/>
        </w:rPr>
        <w:t xml:space="preserve"> </w:t>
      </w:r>
      <w:r w:rsidR="001972E0" w:rsidRPr="001972E0">
        <w:rPr>
          <w:rFonts w:ascii="Arial" w:eastAsia="Calibri" w:hAnsi="Arial" w:cs="Arial"/>
          <w:sz w:val="24"/>
          <w:szCs w:val="24"/>
          <w:u w:color="000000"/>
          <w:bdr w:val="nil"/>
          <w:lang w:eastAsia="ko-KR"/>
        </w:rPr>
        <w:t xml:space="preserve">su suscripción por el mecanismo previsto en el artículo 6 </w:t>
      </w:r>
      <w:r w:rsidR="001972E0" w:rsidRPr="001972E0">
        <w:rPr>
          <w:rFonts w:ascii="Arial" w:eastAsia="Calibri" w:hAnsi="Arial" w:cs="Arial"/>
          <w:sz w:val="24"/>
          <w:szCs w:val="24"/>
          <w:u w:color="000000"/>
          <w:bdr w:val="nil"/>
          <w:lang w:eastAsia="ko-KR"/>
        </w:rPr>
        <w:lastRenderedPageBreak/>
        <w:t xml:space="preserve">de la </w:t>
      </w:r>
      <w:proofErr w:type="spellStart"/>
      <w:r w:rsidR="001972E0" w:rsidRPr="001972E0">
        <w:rPr>
          <w:rFonts w:ascii="Arial" w:eastAsia="Calibri" w:hAnsi="Arial" w:cs="Arial"/>
          <w:sz w:val="24"/>
          <w:szCs w:val="24"/>
          <w:u w:color="000000"/>
          <w:bdr w:val="nil"/>
          <w:lang w:eastAsia="ko-KR"/>
        </w:rPr>
        <w:t>Dec</w:t>
      </w:r>
      <w:proofErr w:type="spellEnd"/>
      <w:r w:rsidR="001972E0" w:rsidRPr="001972E0">
        <w:rPr>
          <w:rFonts w:ascii="Arial" w:eastAsia="Calibri" w:hAnsi="Arial" w:cs="Arial"/>
          <w:sz w:val="24"/>
          <w:szCs w:val="24"/>
          <w:u w:color="000000"/>
          <w:bdr w:val="nil"/>
          <w:lang w:eastAsia="ko-KR"/>
        </w:rPr>
        <w:t xml:space="preserve">. CMC </w:t>
      </w:r>
      <w:proofErr w:type="spellStart"/>
      <w:r w:rsidR="001972E0" w:rsidRPr="001972E0">
        <w:rPr>
          <w:rFonts w:ascii="Arial" w:eastAsia="Calibri" w:hAnsi="Arial" w:cs="Arial"/>
          <w:sz w:val="24"/>
          <w:szCs w:val="24"/>
          <w:u w:color="000000"/>
          <w:bdr w:val="nil"/>
          <w:lang w:eastAsia="ko-KR"/>
        </w:rPr>
        <w:t>N°</w:t>
      </w:r>
      <w:proofErr w:type="spellEnd"/>
      <w:r w:rsidR="001972E0" w:rsidRPr="001972E0">
        <w:rPr>
          <w:rFonts w:ascii="Arial" w:eastAsia="Calibri" w:hAnsi="Arial" w:cs="Arial"/>
          <w:sz w:val="24"/>
          <w:szCs w:val="24"/>
          <w:u w:color="000000"/>
          <w:bdr w:val="nil"/>
          <w:lang w:eastAsia="ko-KR"/>
        </w:rPr>
        <w:t xml:space="preserve"> 20/02, t</w:t>
      </w:r>
      <w:r w:rsidR="003C37BD" w:rsidRPr="001972E0">
        <w:rPr>
          <w:rFonts w:ascii="Arial" w:eastAsia="Calibri" w:hAnsi="Arial" w:cs="Arial"/>
          <w:sz w:val="24"/>
          <w:szCs w:val="24"/>
          <w:u w:color="000000"/>
          <w:bdr w:val="nil"/>
          <w:lang w:eastAsia="ko-KR"/>
        </w:rPr>
        <w:t xml:space="preserve">eniendo en cuenta la fecha </w:t>
      </w:r>
      <w:r w:rsidR="001972E0" w:rsidRPr="001972E0">
        <w:rPr>
          <w:rFonts w:ascii="Arial" w:eastAsia="Calibri" w:hAnsi="Arial" w:cs="Arial"/>
          <w:sz w:val="24"/>
          <w:szCs w:val="24"/>
          <w:u w:color="000000"/>
          <w:bdr w:val="nil"/>
          <w:lang w:eastAsia="ko-KR"/>
        </w:rPr>
        <w:t xml:space="preserve">en la </w:t>
      </w:r>
      <w:r w:rsidR="003C37BD" w:rsidRPr="001972E0">
        <w:rPr>
          <w:rFonts w:ascii="Arial" w:eastAsia="Calibri" w:hAnsi="Arial" w:cs="Arial"/>
          <w:sz w:val="24"/>
          <w:szCs w:val="24"/>
          <w:u w:color="000000"/>
          <w:bdr w:val="nil"/>
          <w:lang w:eastAsia="ko-KR"/>
        </w:rPr>
        <w:t>que</w:t>
      </w:r>
      <w:r w:rsidR="001972E0" w:rsidRPr="001972E0">
        <w:rPr>
          <w:rFonts w:ascii="Arial" w:eastAsia="Calibri" w:hAnsi="Arial" w:cs="Arial"/>
          <w:sz w:val="24"/>
          <w:szCs w:val="24"/>
          <w:u w:color="000000"/>
          <w:bdr w:val="nil"/>
          <w:lang w:eastAsia="ko-KR"/>
        </w:rPr>
        <w:t xml:space="preserve"> la</w:t>
      </w:r>
      <w:r w:rsidR="003C37BD" w:rsidRPr="001972E0">
        <w:rPr>
          <w:rFonts w:ascii="Arial" w:eastAsia="Calibri" w:hAnsi="Arial" w:cs="Arial"/>
          <w:sz w:val="24"/>
          <w:szCs w:val="24"/>
          <w:u w:color="000000"/>
          <w:bdr w:val="nil"/>
          <w:lang w:eastAsia="ko-KR"/>
        </w:rPr>
        <w:t xml:space="preserve"> </w:t>
      </w:r>
      <w:proofErr w:type="gramStart"/>
      <w:r w:rsidR="001972E0" w:rsidRPr="001972E0">
        <w:rPr>
          <w:rFonts w:ascii="Arial" w:eastAsia="Calibri" w:hAnsi="Arial" w:cs="Arial"/>
          <w:sz w:val="24"/>
          <w:szCs w:val="24"/>
          <w:u w:color="000000"/>
          <w:bdr w:val="nil"/>
          <w:lang w:eastAsia="ko-KR"/>
        </w:rPr>
        <w:t>Directora Ejecutiva</w:t>
      </w:r>
      <w:proofErr w:type="gramEnd"/>
      <w:r w:rsidR="001972E0" w:rsidRPr="001972E0">
        <w:rPr>
          <w:rFonts w:ascii="Arial" w:eastAsia="Calibri" w:hAnsi="Arial" w:cs="Arial"/>
          <w:sz w:val="24"/>
          <w:szCs w:val="24"/>
          <w:u w:color="000000"/>
          <w:bdr w:val="nil"/>
          <w:lang w:eastAsia="ko-KR"/>
        </w:rPr>
        <w:t xml:space="preserve"> </w:t>
      </w:r>
      <w:r w:rsidR="003C37BD" w:rsidRPr="001972E0">
        <w:rPr>
          <w:rFonts w:ascii="Arial" w:eastAsia="Calibri" w:hAnsi="Arial" w:cs="Arial"/>
          <w:sz w:val="24"/>
          <w:szCs w:val="24"/>
          <w:u w:color="000000"/>
          <w:bdr w:val="nil"/>
          <w:lang w:eastAsia="ko-KR"/>
        </w:rPr>
        <w:t>deberá asumir</w:t>
      </w:r>
      <w:r w:rsidR="001972E0" w:rsidRPr="001972E0">
        <w:rPr>
          <w:rFonts w:ascii="Arial" w:eastAsia="Calibri" w:hAnsi="Arial" w:cs="Arial"/>
          <w:sz w:val="24"/>
          <w:szCs w:val="24"/>
          <w:u w:color="000000"/>
          <w:bdr w:val="nil"/>
          <w:lang w:eastAsia="ko-KR"/>
        </w:rPr>
        <w:t xml:space="preserve"> el cargo.</w:t>
      </w:r>
    </w:p>
    <w:p w14:paraId="6929B41C" w14:textId="13C1253C" w:rsidR="00061664" w:rsidRDefault="00061664" w:rsidP="00940894">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73BE1A1A" w14:textId="08CCBF3E" w:rsidR="00354974" w:rsidRPr="00354974" w:rsidRDefault="00354974" w:rsidP="00940894">
      <w:pPr>
        <w:widowControl/>
        <w:pBdr>
          <w:top w:val="nil"/>
          <w:left w:val="nil"/>
          <w:bottom w:val="nil"/>
          <w:right w:val="nil"/>
          <w:between w:val="nil"/>
          <w:bar w:val="nil"/>
        </w:pBdr>
        <w:spacing w:after="0" w:line="240" w:lineRule="auto"/>
        <w:jc w:val="both"/>
        <w:rPr>
          <w:rFonts w:ascii="Arial" w:eastAsia="Calibri" w:hAnsi="Arial" w:cs="Arial"/>
          <w:color w:val="000000"/>
          <w:sz w:val="24"/>
          <w:szCs w:val="24"/>
          <w:u w:color="000000"/>
          <w:bdr w:val="nil"/>
          <w:lang w:eastAsia="ko-KR"/>
        </w:rPr>
      </w:pPr>
      <w:r>
        <w:rPr>
          <w:rFonts w:ascii="Arial" w:eastAsia="Calibri" w:hAnsi="Arial" w:cs="Arial"/>
          <w:color w:val="000000"/>
          <w:sz w:val="24"/>
          <w:szCs w:val="24"/>
          <w:u w:color="000000"/>
          <w:bdr w:val="nil"/>
          <w:lang w:eastAsia="ko-KR"/>
        </w:rPr>
        <w:t xml:space="preserve">El GMC reconoció al </w:t>
      </w:r>
      <w:r w:rsidR="00CE5C67">
        <w:rPr>
          <w:rFonts w:ascii="Arial" w:eastAsia="Calibri" w:hAnsi="Arial" w:cs="Arial"/>
          <w:color w:val="000000"/>
          <w:sz w:val="24"/>
          <w:szCs w:val="24"/>
          <w:u w:color="000000"/>
          <w:bdr w:val="nil"/>
          <w:lang w:eastAsia="ko-KR"/>
        </w:rPr>
        <w:t>Sr.</w:t>
      </w:r>
      <w:r>
        <w:rPr>
          <w:rFonts w:ascii="Arial" w:eastAsia="Calibri" w:hAnsi="Arial" w:cs="Arial"/>
          <w:color w:val="000000"/>
          <w:sz w:val="24"/>
          <w:szCs w:val="24"/>
          <w:u w:color="000000"/>
          <w:bdr w:val="nil"/>
          <w:lang w:eastAsia="ko-KR"/>
        </w:rPr>
        <w:t xml:space="preserve"> Víctor Lezcano por</w:t>
      </w:r>
      <w:r w:rsidR="00CE5C67">
        <w:rPr>
          <w:rFonts w:ascii="Arial" w:eastAsia="Calibri" w:hAnsi="Arial" w:cs="Arial"/>
          <w:color w:val="000000"/>
          <w:sz w:val="24"/>
          <w:szCs w:val="24"/>
          <w:u w:color="000000"/>
          <w:bdr w:val="nil"/>
          <w:lang w:eastAsia="ko-KR"/>
        </w:rPr>
        <w:t xml:space="preserve"> los trabajos desarrollados durante su interinato al frente del Instituto Social del MERCOSUR.</w:t>
      </w:r>
    </w:p>
    <w:p w14:paraId="2315AD52" w14:textId="11A6DEF6" w:rsidR="00061664" w:rsidRDefault="00061664" w:rsidP="00940894">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49C4315F" w14:textId="77777777" w:rsidR="00061664" w:rsidRPr="001D6669" w:rsidRDefault="00061664" w:rsidP="00940894">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5AE634C2" w14:textId="1A98AC9B" w:rsidR="009C6125" w:rsidRDefault="009C6125" w:rsidP="000C2D0F">
      <w:pPr>
        <w:pStyle w:val="Prrafodelista"/>
        <w:numPr>
          <w:ilvl w:val="0"/>
          <w:numId w:val="28"/>
        </w:numPr>
        <w:pBdr>
          <w:top w:val="nil"/>
          <w:left w:val="nil"/>
          <w:bottom w:val="nil"/>
          <w:right w:val="nil"/>
          <w:between w:val="nil"/>
          <w:bar w:val="nil"/>
        </w:pBdr>
        <w:spacing w:after="0" w:line="240" w:lineRule="auto"/>
        <w:ind w:left="426" w:hanging="426"/>
        <w:jc w:val="both"/>
        <w:rPr>
          <w:rFonts w:ascii="Arial" w:eastAsia="Calibri" w:hAnsi="Arial" w:cs="Arial"/>
          <w:b/>
          <w:bCs/>
          <w:color w:val="000000"/>
          <w:sz w:val="24"/>
          <w:szCs w:val="24"/>
          <w:u w:color="000000"/>
          <w:bdr w:val="nil"/>
          <w:lang w:eastAsia="ko-KR"/>
        </w:rPr>
      </w:pPr>
      <w:r>
        <w:rPr>
          <w:rFonts w:ascii="Arial" w:eastAsia="Calibri" w:hAnsi="Arial" w:cs="Arial"/>
          <w:b/>
          <w:bCs/>
          <w:color w:val="000000"/>
          <w:sz w:val="24"/>
          <w:szCs w:val="24"/>
          <w:u w:color="000000"/>
          <w:bdr w:val="nil"/>
          <w:lang w:eastAsia="ko-KR"/>
        </w:rPr>
        <w:t>COOPERACIÓN</w:t>
      </w:r>
    </w:p>
    <w:p w14:paraId="6E2284B7" w14:textId="3D4A6032" w:rsidR="009C6125" w:rsidRDefault="009C6125" w:rsidP="009C6125">
      <w:pPr>
        <w:pStyle w:val="Prrafodelista"/>
        <w:pBdr>
          <w:top w:val="nil"/>
          <w:left w:val="nil"/>
          <w:bottom w:val="nil"/>
          <w:right w:val="nil"/>
          <w:between w:val="nil"/>
          <w:bar w:val="nil"/>
        </w:pBdr>
        <w:spacing w:after="0" w:line="240" w:lineRule="auto"/>
        <w:ind w:left="426"/>
        <w:jc w:val="both"/>
        <w:rPr>
          <w:rFonts w:ascii="Arial" w:eastAsia="Calibri" w:hAnsi="Arial" w:cs="Arial"/>
          <w:b/>
          <w:bCs/>
          <w:color w:val="000000"/>
          <w:sz w:val="24"/>
          <w:szCs w:val="24"/>
          <w:u w:color="000000"/>
          <w:bdr w:val="nil"/>
          <w:lang w:eastAsia="ko-KR"/>
        </w:rPr>
      </w:pPr>
    </w:p>
    <w:p w14:paraId="69593C32" w14:textId="1534A118" w:rsidR="009C6125" w:rsidRDefault="009C6125" w:rsidP="000C2D0F">
      <w:pPr>
        <w:pStyle w:val="Prrafodelista"/>
        <w:widowControl/>
        <w:numPr>
          <w:ilvl w:val="1"/>
          <w:numId w:val="28"/>
        </w:numPr>
        <w:pBdr>
          <w:top w:val="nil"/>
          <w:left w:val="nil"/>
          <w:bottom w:val="nil"/>
          <w:right w:val="nil"/>
          <w:between w:val="nil"/>
          <w:bar w:val="nil"/>
        </w:pBdr>
        <w:spacing w:after="0" w:line="240" w:lineRule="auto"/>
        <w:ind w:left="993" w:hanging="567"/>
        <w:jc w:val="both"/>
        <w:rPr>
          <w:rFonts w:ascii="Arial" w:eastAsia="Calibri" w:hAnsi="Arial" w:cs="Arial"/>
          <w:b/>
          <w:bCs/>
          <w:color w:val="000000"/>
          <w:sz w:val="24"/>
          <w:szCs w:val="24"/>
          <w:u w:color="000000"/>
          <w:bdr w:val="nil"/>
          <w:lang w:eastAsia="ko-KR"/>
        </w:rPr>
      </w:pPr>
      <w:r>
        <w:rPr>
          <w:rFonts w:ascii="Arial" w:eastAsia="Calibri" w:hAnsi="Arial" w:cs="Arial"/>
          <w:b/>
          <w:bCs/>
          <w:color w:val="000000"/>
          <w:sz w:val="24"/>
          <w:szCs w:val="24"/>
          <w:u w:color="000000"/>
          <w:bdr w:val="nil"/>
          <w:lang w:eastAsia="ko-KR"/>
        </w:rPr>
        <w:t>Actualización de las prioridades del MERCOSUR en materia de cooperación</w:t>
      </w:r>
    </w:p>
    <w:p w14:paraId="1F14C839" w14:textId="373F8C32" w:rsidR="009C6125" w:rsidRDefault="009C6125" w:rsidP="009C6125">
      <w:pPr>
        <w:widowControl/>
        <w:pBdr>
          <w:top w:val="nil"/>
          <w:left w:val="nil"/>
          <w:bottom w:val="nil"/>
          <w:right w:val="nil"/>
          <w:between w:val="nil"/>
          <w:bar w:val="nil"/>
        </w:pBdr>
        <w:spacing w:after="0" w:line="240" w:lineRule="auto"/>
        <w:ind w:left="567"/>
        <w:jc w:val="both"/>
        <w:rPr>
          <w:rFonts w:ascii="Arial" w:eastAsia="Calibri" w:hAnsi="Arial" w:cs="Arial"/>
          <w:b/>
          <w:bCs/>
          <w:color w:val="000000"/>
          <w:sz w:val="24"/>
          <w:szCs w:val="24"/>
          <w:u w:color="000000"/>
          <w:bdr w:val="nil"/>
          <w:lang w:eastAsia="ko-KR"/>
        </w:rPr>
      </w:pPr>
    </w:p>
    <w:p w14:paraId="582CE64A" w14:textId="2EC3128C" w:rsidR="00071CE3" w:rsidRPr="001972E0" w:rsidRDefault="00071CE3" w:rsidP="00071CE3">
      <w:pPr>
        <w:widowControl/>
        <w:spacing w:after="0" w:line="240" w:lineRule="auto"/>
        <w:jc w:val="both"/>
        <w:rPr>
          <w:rFonts w:ascii="Arial" w:eastAsia="Arial" w:hAnsi="Arial" w:cs="Arial"/>
          <w:sz w:val="24"/>
          <w:szCs w:val="24"/>
          <w:bdr w:val="nil"/>
        </w:rPr>
      </w:pPr>
      <w:bookmarkStart w:id="2" w:name="_Hlk115097397"/>
      <w:r w:rsidRPr="001972E0">
        <w:rPr>
          <w:rFonts w:ascii="Arial" w:eastAsia="Times New Roman" w:hAnsi="Arial" w:cs="Times New Roman"/>
          <w:sz w:val="24"/>
          <w:szCs w:val="20"/>
          <w:lang w:val="es-ES" w:eastAsia="es-ES"/>
        </w:rPr>
        <w:t xml:space="preserve">El GMC tomó nota de los resultados de la XXVI Reunión Ordinaria del Grupo de Cooperación Internacional (GCI), realizada el 16 de setiembre de 2022 </w:t>
      </w:r>
      <w:bookmarkEnd w:id="2"/>
      <w:r w:rsidRPr="001972E0">
        <w:rPr>
          <w:rFonts w:ascii="Arial" w:eastAsia="Arial" w:hAnsi="Arial" w:cs="Arial"/>
          <w:sz w:val="24"/>
          <w:szCs w:val="24"/>
          <w:bdr w:val="nil"/>
        </w:rPr>
        <w:t>por sistema de videoconferencia</w:t>
      </w:r>
      <w:r w:rsidR="00F71C0B" w:rsidRPr="001972E0">
        <w:rPr>
          <w:rFonts w:ascii="Arial" w:eastAsia="Arial" w:hAnsi="Arial" w:cs="Arial"/>
          <w:sz w:val="24"/>
          <w:szCs w:val="24"/>
          <w:bdr w:val="nil"/>
        </w:rPr>
        <w:t>,</w:t>
      </w:r>
      <w:r w:rsidRPr="001972E0">
        <w:rPr>
          <w:rFonts w:ascii="Arial" w:eastAsia="Arial" w:hAnsi="Arial" w:cs="Arial"/>
          <w:sz w:val="24"/>
          <w:szCs w:val="24"/>
          <w:bdr w:val="nil"/>
        </w:rPr>
        <w:t xml:space="preserve"> </w:t>
      </w:r>
      <w:r w:rsidRPr="001972E0">
        <w:rPr>
          <w:rFonts w:ascii="Arial" w:eastAsia="Arial" w:hAnsi="Arial" w:cs="Arial"/>
          <w:bCs/>
          <w:sz w:val="24"/>
          <w:szCs w:val="24"/>
          <w:bdr w:val="nil"/>
        </w:rPr>
        <w:t xml:space="preserve">de conformidad con lo establecido en la </w:t>
      </w:r>
      <w:r w:rsidRPr="001972E0">
        <w:rPr>
          <w:rFonts w:ascii="Arial" w:eastAsia="Arial" w:hAnsi="Arial" w:cs="Arial"/>
          <w:sz w:val="24"/>
          <w:szCs w:val="24"/>
          <w:bdr w:val="nil"/>
        </w:rPr>
        <w:t xml:space="preserve">Resolución GMC </w:t>
      </w:r>
      <w:proofErr w:type="spellStart"/>
      <w:r w:rsidRPr="001972E0">
        <w:rPr>
          <w:rFonts w:ascii="Arial" w:eastAsia="Arial" w:hAnsi="Arial" w:cs="Arial"/>
          <w:sz w:val="24"/>
          <w:szCs w:val="24"/>
          <w:bdr w:val="nil"/>
        </w:rPr>
        <w:t>N°</w:t>
      </w:r>
      <w:proofErr w:type="spellEnd"/>
      <w:r w:rsidRPr="001972E0">
        <w:rPr>
          <w:rFonts w:ascii="Arial" w:eastAsia="Arial" w:hAnsi="Arial" w:cs="Arial"/>
          <w:sz w:val="24"/>
          <w:szCs w:val="24"/>
          <w:bdr w:val="nil"/>
        </w:rPr>
        <w:t xml:space="preserve"> 19/12.</w:t>
      </w:r>
    </w:p>
    <w:p w14:paraId="44BD1E6C" w14:textId="77777777" w:rsidR="00071CE3" w:rsidRPr="00F14D19" w:rsidRDefault="00071CE3" w:rsidP="00071CE3">
      <w:pPr>
        <w:widowControl/>
        <w:spacing w:after="0" w:line="240" w:lineRule="auto"/>
        <w:jc w:val="both"/>
        <w:rPr>
          <w:rFonts w:ascii="Arial" w:eastAsia="Times New Roman" w:hAnsi="Arial" w:cs="Times New Roman"/>
          <w:sz w:val="24"/>
          <w:szCs w:val="20"/>
          <w:lang w:val="es-ES" w:eastAsia="es-ES"/>
        </w:rPr>
      </w:pPr>
    </w:p>
    <w:p w14:paraId="4D8B9965" w14:textId="64DBEDD1" w:rsidR="00071CE3" w:rsidRPr="00A73E67" w:rsidRDefault="00071CE3" w:rsidP="00071CE3">
      <w:pPr>
        <w:widowControl/>
        <w:spacing w:after="0" w:line="240" w:lineRule="auto"/>
        <w:jc w:val="both"/>
        <w:rPr>
          <w:rFonts w:ascii="Arial" w:eastAsia="Times New Roman" w:hAnsi="Arial" w:cs="Arial"/>
          <w:sz w:val="24"/>
          <w:szCs w:val="24"/>
          <w:shd w:val="clear" w:color="auto" w:fill="FFFFFF"/>
          <w:lang w:eastAsia="es-ES"/>
        </w:rPr>
      </w:pPr>
      <w:r w:rsidRPr="00A73E67">
        <w:rPr>
          <w:rFonts w:ascii="Arial" w:eastAsia="Times New Roman" w:hAnsi="Arial" w:cs="Times New Roman"/>
          <w:sz w:val="24"/>
          <w:szCs w:val="20"/>
          <w:lang w:val="es-ES" w:eastAsia="es-ES"/>
        </w:rPr>
        <w:t xml:space="preserve">La PPTU informó que presentó una propuesta de actualización de las prioridades del MERCOSUR en materia de cooperación internacional que constan en el Artículo 29 de la Decisión CMC </w:t>
      </w:r>
      <w:proofErr w:type="spellStart"/>
      <w:r w:rsidRPr="00A73E67">
        <w:rPr>
          <w:rFonts w:ascii="Arial" w:eastAsia="Times New Roman" w:hAnsi="Arial" w:cs="Times New Roman"/>
          <w:sz w:val="24"/>
          <w:szCs w:val="20"/>
          <w:lang w:val="es-ES" w:eastAsia="es-ES"/>
        </w:rPr>
        <w:t>Nº</w:t>
      </w:r>
      <w:proofErr w:type="spellEnd"/>
      <w:r w:rsidRPr="00A73E67">
        <w:rPr>
          <w:rFonts w:ascii="Arial" w:eastAsia="Times New Roman" w:hAnsi="Arial" w:cs="Times New Roman"/>
          <w:sz w:val="24"/>
          <w:szCs w:val="20"/>
          <w:lang w:val="es-ES" w:eastAsia="es-ES"/>
        </w:rPr>
        <w:t xml:space="preserve"> 23/14 “Cooperación en el MERCOSUR”</w:t>
      </w:r>
      <w:r w:rsidR="00A73E67" w:rsidRPr="00A73E67">
        <w:rPr>
          <w:rFonts w:ascii="Arial" w:eastAsia="Times New Roman" w:hAnsi="Arial" w:cs="Times New Roman"/>
          <w:sz w:val="24"/>
          <w:szCs w:val="20"/>
          <w:lang w:val="es-ES" w:eastAsia="es-ES"/>
        </w:rPr>
        <w:t>. Al respecto, resaltó que dicha propuesta contempla</w:t>
      </w:r>
      <w:r w:rsidRPr="00A73E67">
        <w:rPr>
          <w:rFonts w:ascii="Arial" w:eastAsia="Times New Roman" w:hAnsi="Arial" w:cs="Arial"/>
          <w:sz w:val="24"/>
          <w:szCs w:val="24"/>
          <w:shd w:val="clear" w:color="auto" w:fill="FFFFFF"/>
          <w:lang w:eastAsia="es-ES"/>
        </w:rPr>
        <w:t xml:space="preserve"> los cambios registrados en el contexto regional, así como las necesidades evidenciadas en el desarrollo de la pandemia. </w:t>
      </w:r>
    </w:p>
    <w:p w14:paraId="0981C57A" w14:textId="77777777" w:rsidR="00071CE3" w:rsidRPr="00F14D19" w:rsidRDefault="00071CE3" w:rsidP="00071CE3">
      <w:pPr>
        <w:widowControl/>
        <w:spacing w:after="0" w:line="240" w:lineRule="auto"/>
        <w:jc w:val="both"/>
        <w:rPr>
          <w:rFonts w:ascii="Arial" w:eastAsia="Times New Roman" w:hAnsi="Arial" w:cs="Arial"/>
          <w:sz w:val="24"/>
          <w:szCs w:val="24"/>
          <w:shd w:val="clear" w:color="auto" w:fill="FFFFFF"/>
          <w:lang w:eastAsia="es-ES"/>
        </w:rPr>
      </w:pPr>
    </w:p>
    <w:p w14:paraId="528191F7" w14:textId="034D86F6" w:rsidR="00071CE3" w:rsidRPr="00A73E67" w:rsidRDefault="00071CE3" w:rsidP="00071CE3">
      <w:pPr>
        <w:widowControl/>
        <w:spacing w:after="0" w:line="240" w:lineRule="auto"/>
        <w:jc w:val="both"/>
        <w:rPr>
          <w:rFonts w:ascii="Arial" w:eastAsia="Times New Roman" w:hAnsi="Arial" w:cs="Arial"/>
          <w:sz w:val="24"/>
          <w:szCs w:val="24"/>
          <w:shd w:val="clear" w:color="auto" w:fill="FFFFFF"/>
          <w:lang w:eastAsia="es-ES"/>
        </w:rPr>
      </w:pPr>
      <w:r w:rsidRPr="00A73E67">
        <w:rPr>
          <w:rFonts w:ascii="Arial" w:eastAsia="Times New Roman" w:hAnsi="Arial" w:cs="Arial"/>
          <w:sz w:val="24"/>
          <w:szCs w:val="24"/>
          <w:shd w:val="clear" w:color="auto" w:fill="FFFFFF"/>
          <w:lang w:eastAsia="es-ES"/>
        </w:rPr>
        <w:t xml:space="preserve">Las delegaciones </w:t>
      </w:r>
      <w:r w:rsidR="00A73E67">
        <w:rPr>
          <w:rFonts w:ascii="Arial" w:eastAsia="Times New Roman" w:hAnsi="Arial" w:cs="Arial"/>
          <w:sz w:val="24"/>
          <w:szCs w:val="24"/>
          <w:shd w:val="clear" w:color="auto" w:fill="FFFFFF"/>
          <w:lang w:eastAsia="es-ES"/>
        </w:rPr>
        <w:t xml:space="preserve">coincidieron en que es necesario </w:t>
      </w:r>
      <w:r w:rsidRPr="00A73E67">
        <w:rPr>
          <w:rFonts w:ascii="Arial" w:eastAsia="Times New Roman" w:hAnsi="Arial" w:cs="Arial"/>
          <w:sz w:val="24"/>
          <w:szCs w:val="24"/>
          <w:shd w:val="clear" w:color="auto" w:fill="FFFFFF"/>
          <w:lang w:eastAsia="es-ES"/>
        </w:rPr>
        <w:t>el GCI continu</w:t>
      </w:r>
      <w:r w:rsidR="00A73E67">
        <w:rPr>
          <w:rFonts w:ascii="Arial" w:eastAsia="Times New Roman" w:hAnsi="Arial" w:cs="Arial"/>
          <w:sz w:val="24"/>
          <w:szCs w:val="24"/>
          <w:shd w:val="clear" w:color="auto" w:fill="FFFFFF"/>
          <w:lang w:eastAsia="es-ES"/>
        </w:rPr>
        <w:t>e</w:t>
      </w:r>
      <w:r w:rsidRPr="00A73E67">
        <w:rPr>
          <w:rFonts w:ascii="Arial" w:eastAsia="Times New Roman" w:hAnsi="Arial" w:cs="Arial"/>
          <w:sz w:val="24"/>
          <w:szCs w:val="24"/>
          <w:shd w:val="clear" w:color="auto" w:fill="FFFFFF"/>
          <w:lang w:eastAsia="es-ES"/>
        </w:rPr>
        <w:t xml:space="preserve"> analizando la propuesta con vistas a ser elevada a consideración del GMC durante el presente semestre.</w:t>
      </w:r>
    </w:p>
    <w:p w14:paraId="1BF23461" w14:textId="79C35AFC" w:rsidR="009C6125" w:rsidRDefault="009C6125" w:rsidP="008B7CA5">
      <w:pPr>
        <w:widowControl/>
        <w:pBdr>
          <w:top w:val="nil"/>
          <w:left w:val="nil"/>
          <w:bottom w:val="nil"/>
          <w:right w:val="nil"/>
          <w:between w:val="nil"/>
          <w:bar w:val="nil"/>
        </w:pBdr>
        <w:spacing w:after="0" w:line="240" w:lineRule="auto"/>
        <w:ind w:left="567" w:hanging="567"/>
        <w:jc w:val="both"/>
        <w:rPr>
          <w:rFonts w:ascii="Arial" w:eastAsia="Calibri" w:hAnsi="Arial" w:cs="Arial"/>
          <w:b/>
          <w:bCs/>
          <w:color w:val="000000"/>
          <w:sz w:val="24"/>
          <w:szCs w:val="24"/>
          <w:u w:color="000000"/>
          <w:bdr w:val="nil"/>
          <w:lang w:eastAsia="ko-KR"/>
        </w:rPr>
      </w:pPr>
    </w:p>
    <w:p w14:paraId="1083301E" w14:textId="77777777" w:rsidR="009C6125" w:rsidRPr="009C6125" w:rsidRDefault="009C6125" w:rsidP="00DD0DAC">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4E0E49DE" w14:textId="2B972DED" w:rsidR="009C6125" w:rsidRPr="009C6125" w:rsidRDefault="00580193" w:rsidP="000C2D0F">
      <w:pPr>
        <w:pStyle w:val="Prrafodelista"/>
        <w:numPr>
          <w:ilvl w:val="0"/>
          <w:numId w:val="28"/>
        </w:numPr>
        <w:pBdr>
          <w:top w:val="nil"/>
          <w:left w:val="nil"/>
          <w:bottom w:val="nil"/>
          <w:right w:val="nil"/>
          <w:between w:val="nil"/>
          <w:bar w:val="nil"/>
        </w:pBdr>
        <w:spacing w:after="0" w:line="240" w:lineRule="auto"/>
        <w:ind w:left="426" w:hanging="426"/>
        <w:jc w:val="both"/>
        <w:rPr>
          <w:rFonts w:ascii="Arial" w:eastAsia="Calibri" w:hAnsi="Arial" w:cs="Arial"/>
          <w:b/>
          <w:bCs/>
          <w:color w:val="000000"/>
          <w:sz w:val="24"/>
          <w:szCs w:val="24"/>
          <w:u w:color="000000"/>
          <w:bdr w:val="nil"/>
          <w:lang w:eastAsia="ko-KR"/>
        </w:rPr>
      </w:pPr>
      <w:r>
        <w:rPr>
          <w:rFonts w:ascii="Arial" w:eastAsia="Calibri" w:hAnsi="Arial" w:cs="Arial"/>
          <w:b/>
          <w:bCs/>
          <w:color w:val="000000"/>
          <w:sz w:val="24"/>
          <w:szCs w:val="24"/>
          <w:u w:color="000000"/>
          <w:bdr w:val="nil"/>
          <w:lang w:eastAsia="ko-KR"/>
        </w:rPr>
        <w:t>AGENDA VERDE</w:t>
      </w:r>
    </w:p>
    <w:p w14:paraId="26B010B1" w14:textId="4B7D16AA" w:rsidR="009C6125" w:rsidRDefault="009C6125" w:rsidP="00940894">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0109C015" w14:textId="74939BB6" w:rsidR="00DD0DAC" w:rsidRPr="00040A28" w:rsidRDefault="00927A78" w:rsidP="00963382">
      <w:pPr>
        <w:widowControl/>
        <w:pBdr>
          <w:top w:val="nil"/>
          <w:left w:val="nil"/>
          <w:bottom w:val="nil"/>
          <w:right w:val="nil"/>
          <w:between w:val="nil"/>
          <w:bar w:val="nil"/>
        </w:pBdr>
        <w:spacing w:after="0" w:line="240" w:lineRule="auto"/>
        <w:jc w:val="both"/>
        <w:rPr>
          <w:rFonts w:ascii="Arial" w:eastAsia="Calibri" w:hAnsi="Arial" w:cs="Arial"/>
          <w:sz w:val="24"/>
          <w:szCs w:val="24"/>
          <w:lang w:eastAsia="es-ES"/>
        </w:rPr>
      </w:pPr>
      <w:r w:rsidRPr="00040A28">
        <w:rPr>
          <w:rFonts w:ascii="Arial" w:eastAsia="Calibri" w:hAnsi="Arial" w:cs="Arial"/>
          <w:sz w:val="24"/>
          <w:szCs w:val="24"/>
          <w:lang w:eastAsia="es-ES"/>
        </w:rPr>
        <w:t xml:space="preserve">La PPTU </w:t>
      </w:r>
      <w:r w:rsidR="00A73E67" w:rsidRPr="00040A28">
        <w:rPr>
          <w:rFonts w:ascii="Arial" w:eastAsia="Calibri" w:hAnsi="Arial" w:cs="Arial"/>
          <w:sz w:val="24"/>
          <w:szCs w:val="24"/>
          <w:lang w:eastAsia="es-ES"/>
        </w:rPr>
        <w:t xml:space="preserve">destacó la importancia de </w:t>
      </w:r>
      <w:r w:rsidR="00DD0DAC" w:rsidRPr="00040A28">
        <w:rPr>
          <w:rFonts w:ascii="Arial" w:eastAsia="Calibri" w:hAnsi="Arial" w:cs="Arial"/>
          <w:sz w:val="24"/>
          <w:szCs w:val="24"/>
          <w:lang w:eastAsia="es-ES"/>
        </w:rPr>
        <w:t xml:space="preserve">profundizar el abordaje de </w:t>
      </w:r>
      <w:r w:rsidR="009C5C64" w:rsidRPr="00040A28">
        <w:rPr>
          <w:rFonts w:ascii="Arial" w:eastAsia="Calibri" w:hAnsi="Arial" w:cs="Arial"/>
          <w:sz w:val="24"/>
          <w:szCs w:val="24"/>
          <w:lang w:eastAsia="es-ES"/>
        </w:rPr>
        <w:t xml:space="preserve">asuntos relativos a medio ambiente y desarrollo sostenible </w:t>
      </w:r>
      <w:r w:rsidR="007D0CB0" w:rsidRPr="00040A28">
        <w:rPr>
          <w:rFonts w:ascii="Arial" w:eastAsia="Calibri" w:hAnsi="Arial" w:cs="Arial"/>
          <w:sz w:val="24"/>
          <w:szCs w:val="24"/>
          <w:lang w:eastAsia="es-ES"/>
        </w:rPr>
        <w:t xml:space="preserve">en las agendas de los órganos y foros de la estructura institucional del MERCOSUR con un enfoque transversal, a efectos de alcanzar </w:t>
      </w:r>
      <w:r w:rsidR="009C5C64" w:rsidRPr="00040A28">
        <w:rPr>
          <w:rFonts w:ascii="Arial" w:eastAsia="Calibri" w:hAnsi="Arial" w:cs="Arial"/>
          <w:sz w:val="24"/>
          <w:szCs w:val="24"/>
          <w:lang w:eastAsia="es-ES"/>
        </w:rPr>
        <w:t>una mayor visibilidad</w:t>
      </w:r>
      <w:r w:rsidR="009B02F4" w:rsidRPr="00040A28">
        <w:rPr>
          <w:rFonts w:ascii="Arial" w:eastAsia="Calibri" w:hAnsi="Arial" w:cs="Arial"/>
          <w:sz w:val="24"/>
          <w:szCs w:val="24"/>
          <w:lang w:eastAsia="es-ES"/>
        </w:rPr>
        <w:t xml:space="preserve"> de los trabajos que se vienen desarrollando</w:t>
      </w:r>
      <w:r w:rsidR="009C5C64" w:rsidRPr="00040A28">
        <w:rPr>
          <w:rFonts w:ascii="Arial" w:eastAsia="Calibri" w:hAnsi="Arial" w:cs="Arial"/>
          <w:sz w:val="24"/>
          <w:szCs w:val="24"/>
          <w:lang w:eastAsia="es-ES"/>
        </w:rPr>
        <w:t xml:space="preserve">. </w:t>
      </w:r>
      <w:r w:rsidR="00DD0DAC" w:rsidRPr="00040A28">
        <w:rPr>
          <w:rFonts w:ascii="Arial" w:eastAsia="Calibri" w:hAnsi="Arial" w:cs="Arial"/>
          <w:sz w:val="24"/>
          <w:szCs w:val="24"/>
          <w:lang w:eastAsia="es-ES"/>
        </w:rPr>
        <w:t xml:space="preserve">A tal efecto, </w:t>
      </w:r>
      <w:r w:rsidR="0052396A" w:rsidRPr="00040A28">
        <w:rPr>
          <w:rFonts w:ascii="Arial" w:eastAsia="Calibri" w:hAnsi="Arial" w:cs="Arial"/>
          <w:sz w:val="24"/>
          <w:szCs w:val="24"/>
          <w:lang w:eastAsia="es-ES"/>
        </w:rPr>
        <w:t xml:space="preserve">el GMC </w:t>
      </w:r>
      <w:r w:rsidR="00DD0DAC" w:rsidRPr="00040A28">
        <w:rPr>
          <w:rFonts w:ascii="Arial" w:eastAsia="Calibri" w:hAnsi="Arial" w:cs="Arial"/>
          <w:sz w:val="24"/>
          <w:szCs w:val="24"/>
          <w:lang w:eastAsia="es-ES"/>
        </w:rPr>
        <w:t>instruy</w:t>
      </w:r>
      <w:r w:rsidR="0052396A" w:rsidRPr="00040A28">
        <w:rPr>
          <w:rFonts w:ascii="Arial" w:eastAsia="Calibri" w:hAnsi="Arial" w:cs="Arial"/>
          <w:sz w:val="24"/>
          <w:szCs w:val="24"/>
          <w:lang w:eastAsia="es-ES"/>
        </w:rPr>
        <w:t>ó</w:t>
      </w:r>
      <w:r w:rsidR="00DD0DAC" w:rsidRPr="00040A28">
        <w:rPr>
          <w:rFonts w:ascii="Arial" w:eastAsia="Calibri" w:hAnsi="Arial" w:cs="Arial"/>
          <w:sz w:val="24"/>
          <w:szCs w:val="24"/>
          <w:lang w:eastAsia="es-ES"/>
        </w:rPr>
        <w:t xml:space="preserve"> a la SM a realizar un relevamiento sobre la</w:t>
      </w:r>
      <w:r w:rsidR="0052396A" w:rsidRPr="00040A28">
        <w:rPr>
          <w:rFonts w:ascii="Arial" w:eastAsia="Calibri" w:hAnsi="Arial" w:cs="Arial"/>
          <w:sz w:val="24"/>
          <w:szCs w:val="24"/>
          <w:lang w:eastAsia="es-ES"/>
        </w:rPr>
        <w:t xml:space="preserve">s actividades desarrolladas por </w:t>
      </w:r>
      <w:r w:rsidR="00DD0DAC" w:rsidRPr="00040A28">
        <w:rPr>
          <w:rFonts w:ascii="Arial" w:eastAsia="Calibri" w:hAnsi="Arial" w:cs="Arial"/>
          <w:sz w:val="24"/>
          <w:szCs w:val="24"/>
          <w:lang w:eastAsia="es-ES"/>
        </w:rPr>
        <w:t xml:space="preserve">los </w:t>
      </w:r>
      <w:r w:rsidR="0052396A" w:rsidRPr="00040A28">
        <w:rPr>
          <w:rFonts w:ascii="Arial" w:eastAsia="Calibri" w:hAnsi="Arial" w:cs="Arial"/>
          <w:sz w:val="24"/>
          <w:szCs w:val="24"/>
          <w:lang w:eastAsia="es-ES"/>
        </w:rPr>
        <w:t xml:space="preserve">órganos y </w:t>
      </w:r>
      <w:r w:rsidR="00DD0DAC" w:rsidRPr="00040A28">
        <w:rPr>
          <w:rFonts w:ascii="Arial" w:eastAsia="Calibri" w:hAnsi="Arial" w:cs="Arial"/>
          <w:sz w:val="24"/>
          <w:szCs w:val="24"/>
          <w:lang w:eastAsia="es-ES"/>
        </w:rPr>
        <w:t xml:space="preserve">foros </w:t>
      </w:r>
      <w:r w:rsidR="0052396A" w:rsidRPr="00040A28">
        <w:rPr>
          <w:rFonts w:ascii="Arial" w:eastAsia="Calibri" w:hAnsi="Arial" w:cs="Arial"/>
          <w:sz w:val="24"/>
          <w:szCs w:val="24"/>
          <w:lang w:eastAsia="es-ES"/>
        </w:rPr>
        <w:t xml:space="preserve">de la estructura institucional del </w:t>
      </w:r>
      <w:r w:rsidR="00DD0DAC" w:rsidRPr="00040A28">
        <w:rPr>
          <w:rFonts w:ascii="Arial" w:eastAsia="Calibri" w:hAnsi="Arial" w:cs="Arial"/>
          <w:sz w:val="24"/>
          <w:szCs w:val="24"/>
          <w:lang w:eastAsia="es-ES"/>
        </w:rPr>
        <w:t>MERCOSUR</w:t>
      </w:r>
      <w:r w:rsidR="0052396A" w:rsidRPr="00040A28">
        <w:rPr>
          <w:rFonts w:ascii="Arial" w:eastAsia="Calibri" w:hAnsi="Arial" w:cs="Arial"/>
          <w:sz w:val="24"/>
          <w:szCs w:val="24"/>
          <w:lang w:eastAsia="es-ES"/>
        </w:rPr>
        <w:t xml:space="preserve"> en esta materia</w:t>
      </w:r>
      <w:r w:rsidR="00DD0DAC" w:rsidRPr="00040A28">
        <w:rPr>
          <w:rFonts w:ascii="Arial" w:eastAsia="Calibri" w:hAnsi="Arial" w:cs="Arial"/>
          <w:sz w:val="24"/>
          <w:szCs w:val="24"/>
          <w:lang w:eastAsia="es-ES"/>
        </w:rPr>
        <w:t>.</w:t>
      </w:r>
    </w:p>
    <w:p w14:paraId="16DB3231" w14:textId="77777777" w:rsidR="00DD0DAC" w:rsidRDefault="00DD0DAC" w:rsidP="00963382">
      <w:pPr>
        <w:widowControl/>
        <w:pBdr>
          <w:top w:val="nil"/>
          <w:left w:val="nil"/>
          <w:bottom w:val="nil"/>
          <w:right w:val="nil"/>
          <w:between w:val="nil"/>
          <w:bar w:val="nil"/>
        </w:pBdr>
        <w:spacing w:after="0" w:line="240" w:lineRule="auto"/>
        <w:jc w:val="both"/>
        <w:rPr>
          <w:rFonts w:ascii="Arial" w:eastAsia="Calibri" w:hAnsi="Arial" w:cs="Arial"/>
          <w:sz w:val="24"/>
          <w:szCs w:val="24"/>
          <w:lang w:eastAsia="es-ES"/>
        </w:rPr>
      </w:pPr>
    </w:p>
    <w:p w14:paraId="6BE76028" w14:textId="1D02195C" w:rsidR="00E328C4" w:rsidRPr="00F14D19" w:rsidRDefault="00DD0DAC" w:rsidP="00963382">
      <w:pPr>
        <w:widowControl/>
        <w:pBdr>
          <w:top w:val="nil"/>
          <w:left w:val="nil"/>
          <w:bottom w:val="nil"/>
          <w:right w:val="nil"/>
          <w:between w:val="nil"/>
          <w:bar w:val="nil"/>
        </w:pBdr>
        <w:spacing w:after="0" w:line="240" w:lineRule="auto"/>
        <w:jc w:val="both"/>
        <w:rPr>
          <w:rFonts w:ascii="Arial" w:eastAsia="Calibri" w:hAnsi="Arial" w:cs="Arial"/>
          <w:sz w:val="24"/>
          <w:szCs w:val="24"/>
          <w:lang w:eastAsia="es-ES"/>
        </w:rPr>
      </w:pPr>
      <w:r w:rsidRPr="00040A28">
        <w:rPr>
          <w:rFonts w:ascii="Arial" w:eastAsia="Calibri" w:hAnsi="Arial" w:cs="Arial"/>
          <w:sz w:val="24"/>
          <w:szCs w:val="24"/>
          <w:lang w:eastAsia="es-ES"/>
        </w:rPr>
        <w:t xml:space="preserve">Adicionalmente, la PPTU </w:t>
      </w:r>
      <w:r w:rsidR="00E328C4" w:rsidRPr="00040A28">
        <w:rPr>
          <w:rFonts w:ascii="Arial" w:eastAsia="Calibri" w:hAnsi="Arial" w:cs="Arial"/>
          <w:sz w:val="24"/>
          <w:szCs w:val="24"/>
          <w:lang w:eastAsia="es-ES"/>
        </w:rPr>
        <w:t xml:space="preserve">expresó </w:t>
      </w:r>
      <w:r w:rsidR="00E328C4">
        <w:rPr>
          <w:rFonts w:ascii="Arial" w:eastAsia="Calibri" w:hAnsi="Arial" w:cs="Arial"/>
          <w:sz w:val="24"/>
          <w:szCs w:val="24"/>
          <w:lang w:eastAsia="es-ES"/>
        </w:rPr>
        <w:t xml:space="preserve">el interés de contar en el Portal Web del MERCOSUR con una sección dedicada a asuntos de medio ambiente y desarrollo sostenible. </w:t>
      </w:r>
    </w:p>
    <w:p w14:paraId="04544FD5" w14:textId="77777777" w:rsidR="007D69D5" w:rsidRDefault="007D69D5" w:rsidP="00963382">
      <w:pPr>
        <w:widowControl/>
        <w:pBdr>
          <w:top w:val="nil"/>
          <w:left w:val="nil"/>
          <w:bottom w:val="nil"/>
          <w:right w:val="nil"/>
          <w:between w:val="nil"/>
          <w:bar w:val="nil"/>
        </w:pBdr>
        <w:spacing w:after="0" w:line="240" w:lineRule="auto"/>
        <w:jc w:val="both"/>
        <w:rPr>
          <w:rFonts w:ascii="Arial" w:eastAsia="Calibri" w:hAnsi="Arial" w:cs="Arial"/>
          <w:sz w:val="24"/>
          <w:szCs w:val="24"/>
          <w:lang w:eastAsia="es-ES"/>
        </w:rPr>
      </w:pPr>
    </w:p>
    <w:p w14:paraId="590DBE17" w14:textId="7ABBA86D" w:rsidR="00DA169E" w:rsidRPr="00040A28" w:rsidRDefault="00E328C4" w:rsidP="00963382">
      <w:pPr>
        <w:widowControl/>
        <w:pBdr>
          <w:top w:val="nil"/>
          <w:left w:val="nil"/>
          <w:bottom w:val="nil"/>
          <w:right w:val="nil"/>
          <w:between w:val="nil"/>
          <w:bar w:val="nil"/>
        </w:pBdr>
        <w:spacing w:after="0" w:line="240" w:lineRule="auto"/>
        <w:jc w:val="both"/>
        <w:rPr>
          <w:rFonts w:ascii="Arial" w:eastAsia="Calibri" w:hAnsi="Arial" w:cs="Arial"/>
          <w:sz w:val="24"/>
          <w:szCs w:val="24"/>
          <w:lang w:eastAsia="es-ES"/>
        </w:rPr>
      </w:pPr>
      <w:r>
        <w:rPr>
          <w:rFonts w:ascii="Arial" w:eastAsia="Calibri" w:hAnsi="Arial" w:cs="Arial"/>
          <w:sz w:val="24"/>
          <w:szCs w:val="24"/>
          <w:lang w:eastAsia="es-ES"/>
        </w:rPr>
        <w:t>Asimismo</w:t>
      </w:r>
      <w:r w:rsidR="009C5C64">
        <w:rPr>
          <w:rFonts w:ascii="Arial" w:eastAsia="Calibri" w:hAnsi="Arial" w:cs="Arial"/>
          <w:sz w:val="24"/>
          <w:szCs w:val="24"/>
          <w:lang w:eastAsia="es-ES"/>
        </w:rPr>
        <w:t xml:space="preserve">, </w:t>
      </w:r>
      <w:r w:rsidR="007D69D5">
        <w:rPr>
          <w:rFonts w:ascii="Arial" w:eastAsia="Calibri" w:hAnsi="Arial" w:cs="Arial"/>
          <w:sz w:val="24"/>
          <w:szCs w:val="24"/>
          <w:lang w:eastAsia="es-ES"/>
        </w:rPr>
        <w:t xml:space="preserve">el GMC </w:t>
      </w:r>
      <w:r w:rsidR="00DA169E">
        <w:rPr>
          <w:rFonts w:ascii="Arial" w:eastAsia="Calibri" w:hAnsi="Arial" w:cs="Arial"/>
          <w:sz w:val="24"/>
          <w:szCs w:val="24"/>
          <w:lang w:eastAsia="es-ES"/>
        </w:rPr>
        <w:t xml:space="preserve">realizó un intercambio sobre posibles cursos de acción, y </w:t>
      </w:r>
      <w:r w:rsidR="007D0CB0">
        <w:rPr>
          <w:rFonts w:ascii="Arial" w:eastAsia="Calibri" w:hAnsi="Arial" w:cs="Arial"/>
          <w:sz w:val="24"/>
          <w:szCs w:val="24"/>
          <w:lang w:eastAsia="es-ES"/>
        </w:rPr>
        <w:t xml:space="preserve">señaló </w:t>
      </w:r>
      <w:r w:rsidR="009C5C64" w:rsidRPr="007D0CB0">
        <w:rPr>
          <w:rFonts w:ascii="Arial" w:eastAsia="Calibri" w:hAnsi="Arial" w:cs="Arial"/>
          <w:sz w:val="24"/>
          <w:szCs w:val="24"/>
          <w:lang w:eastAsia="es-ES"/>
        </w:rPr>
        <w:t xml:space="preserve">la importancia </w:t>
      </w:r>
      <w:r w:rsidR="005541C4" w:rsidRPr="007D0CB0">
        <w:rPr>
          <w:rFonts w:ascii="Arial" w:eastAsia="Calibri" w:hAnsi="Arial" w:cs="Arial"/>
          <w:sz w:val="24"/>
          <w:szCs w:val="24"/>
          <w:lang w:eastAsia="es-ES"/>
        </w:rPr>
        <w:t xml:space="preserve">de </w:t>
      </w:r>
      <w:r w:rsidR="009B02F4">
        <w:rPr>
          <w:rFonts w:ascii="Arial" w:eastAsia="Calibri" w:hAnsi="Arial" w:cs="Arial"/>
          <w:sz w:val="24"/>
          <w:szCs w:val="24"/>
          <w:lang w:eastAsia="es-ES"/>
        </w:rPr>
        <w:t xml:space="preserve">llevar </w:t>
      </w:r>
      <w:r w:rsidR="009B02F4" w:rsidRPr="009B02F4">
        <w:rPr>
          <w:rFonts w:ascii="Arial" w:eastAsia="Calibri" w:hAnsi="Arial" w:cs="Arial"/>
          <w:sz w:val="24"/>
          <w:szCs w:val="24"/>
          <w:lang w:eastAsia="es-ES"/>
        </w:rPr>
        <w:t xml:space="preserve">adelante </w:t>
      </w:r>
      <w:r w:rsidR="007D0CB0" w:rsidRPr="009B02F4">
        <w:rPr>
          <w:rFonts w:ascii="Arial" w:eastAsia="Calibri" w:hAnsi="Arial" w:cs="Arial"/>
          <w:sz w:val="24"/>
          <w:szCs w:val="24"/>
          <w:lang w:eastAsia="es-ES"/>
        </w:rPr>
        <w:t>iniciativas que</w:t>
      </w:r>
      <w:r w:rsidR="007D0CB0" w:rsidRPr="007D0CB0">
        <w:rPr>
          <w:rFonts w:ascii="Arial" w:eastAsia="Calibri" w:hAnsi="Arial" w:cs="Arial"/>
          <w:sz w:val="24"/>
          <w:szCs w:val="24"/>
          <w:lang w:eastAsia="es-ES"/>
        </w:rPr>
        <w:t xml:space="preserve"> contribuyan a impulsar </w:t>
      </w:r>
      <w:r w:rsidR="007D0CB0">
        <w:rPr>
          <w:rFonts w:ascii="Arial" w:eastAsia="Calibri" w:hAnsi="Arial" w:cs="Arial"/>
          <w:sz w:val="24"/>
          <w:szCs w:val="24"/>
          <w:lang w:eastAsia="es-ES"/>
        </w:rPr>
        <w:t>esta temática</w:t>
      </w:r>
      <w:r w:rsidR="00DA169E">
        <w:rPr>
          <w:rFonts w:ascii="Arial" w:eastAsia="Calibri" w:hAnsi="Arial" w:cs="Arial"/>
          <w:sz w:val="24"/>
          <w:szCs w:val="24"/>
          <w:lang w:eastAsia="es-ES"/>
        </w:rPr>
        <w:t>, incluyendo la identificación de fondos ya existentes</w:t>
      </w:r>
      <w:r w:rsidR="007D0CB0">
        <w:rPr>
          <w:rFonts w:ascii="Arial" w:eastAsia="Calibri" w:hAnsi="Arial" w:cs="Arial"/>
          <w:sz w:val="24"/>
          <w:szCs w:val="24"/>
          <w:lang w:eastAsia="es-ES"/>
        </w:rPr>
        <w:t>.</w:t>
      </w:r>
      <w:r>
        <w:rPr>
          <w:rFonts w:ascii="Arial" w:eastAsia="Calibri" w:hAnsi="Arial" w:cs="Arial"/>
          <w:sz w:val="24"/>
          <w:szCs w:val="24"/>
          <w:lang w:eastAsia="es-ES"/>
        </w:rPr>
        <w:t xml:space="preserve"> </w:t>
      </w:r>
      <w:r w:rsidR="00040A28">
        <w:rPr>
          <w:rFonts w:ascii="Arial" w:eastAsia="Calibri" w:hAnsi="Arial" w:cs="Arial"/>
          <w:sz w:val="24"/>
          <w:szCs w:val="24"/>
          <w:lang w:eastAsia="es-ES"/>
        </w:rPr>
        <w:t>En este sentido</w:t>
      </w:r>
      <w:r w:rsidR="0052396A" w:rsidRPr="00040A28">
        <w:rPr>
          <w:rFonts w:ascii="Arial" w:eastAsia="Calibri" w:hAnsi="Arial" w:cs="Arial"/>
          <w:sz w:val="24"/>
          <w:szCs w:val="24"/>
          <w:lang w:eastAsia="es-ES"/>
        </w:rPr>
        <w:t xml:space="preserve">, el GMC consideró de manera positiva que la CRPM </w:t>
      </w:r>
      <w:r w:rsidR="00DA169E" w:rsidRPr="00040A28">
        <w:rPr>
          <w:rFonts w:ascii="Arial" w:eastAsia="Calibri" w:hAnsi="Arial" w:cs="Arial"/>
          <w:sz w:val="24"/>
          <w:szCs w:val="24"/>
          <w:lang w:eastAsia="es-ES"/>
        </w:rPr>
        <w:t>presente al GMC propuestas en la materia.</w:t>
      </w:r>
    </w:p>
    <w:p w14:paraId="6DAA2699" w14:textId="77777777" w:rsidR="00E328C4" w:rsidRDefault="00E328C4" w:rsidP="00963382">
      <w:pPr>
        <w:widowControl/>
        <w:pBdr>
          <w:top w:val="nil"/>
          <w:left w:val="nil"/>
          <w:bottom w:val="nil"/>
          <w:right w:val="nil"/>
          <w:between w:val="nil"/>
          <w:bar w:val="nil"/>
        </w:pBdr>
        <w:spacing w:after="0" w:line="240" w:lineRule="auto"/>
        <w:jc w:val="both"/>
        <w:rPr>
          <w:rFonts w:ascii="Arial" w:eastAsia="Calibri" w:hAnsi="Arial" w:cs="Arial"/>
          <w:sz w:val="24"/>
          <w:szCs w:val="24"/>
          <w:lang w:eastAsia="es-ES"/>
        </w:rPr>
      </w:pPr>
    </w:p>
    <w:p w14:paraId="01E0F561" w14:textId="368028CE" w:rsidR="00E328C4" w:rsidRPr="00E328C4" w:rsidRDefault="00E328C4" w:rsidP="00963382">
      <w:pPr>
        <w:widowControl/>
        <w:pBdr>
          <w:top w:val="nil"/>
          <w:left w:val="nil"/>
          <w:bottom w:val="nil"/>
          <w:right w:val="nil"/>
          <w:between w:val="nil"/>
          <w:bar w:val="nil"/>
        </w:pBdr>
        <w:spacing w:after="0" w:line="240" w:lineRule="auto"/>
        <w:jc w:val="both"/>
        <w:rPr>
          <w:rFonts w:ascii="Arial" w:eastAsia="Calibri" w:hAnsi="Arial" w:cs="Arial"/>
          <w:sz w:val="24"/>
          <w:szCs w:val="24"/>
          <w:lang w:eastAsia="es-ES"/>
        </w:rPr>
      </w:pPr>
      <w:r>
        <w:rPr>
          <w:rFonts w:ascii="Arial" w:eastAsia="Calibri" w:hAnsi="Arial" w:cs="Arial"/>
          <w:sz w:val="24"/>
          <w:szCs w:val="24"/>
          <w:lang w:eastAsia="es-ES"/>
        </w:rPr>
        <w:t xml:space="preserve">Las delegaciones coincidieron en la necesidad de incorporar el tratamiento de este punto en la agenda del GMC. </w:t>
      </w:r>
    </w:p>
    <w:p w14:paraId="442916CB" w14:textId="03016E85" w:rsidR="001903E8" w:rsidRDefault="001903E8" w:rsidP="001903E8">
      <w:pPr>
        <w:widowControl/>
        <w:pBdr>
          <w:top w:val="nil"/>
          <w:left w:val="nil"/>
          <w:bottom w:val="nil"/>
          <w:right w:val="nil"/>
          <w:between w:val="nil"/>
          <w:bar w:val="nil"/>
        </w:pBdr>
        <w:spacing w:after="0" w:line="240" w:lineRule="auto"/>
        <w:jc w:val="both"/>
        <w:rPr>
          <w:rFonts w:ascii="Arial" w:eastAsia="Calibri" w:hAnsi="Arial" w:cs="Arial"/>
          <w:b/>
          <w:bCs/>
          <w:strike/>
          <w:color w:val="000000"/>
          <w:sz w:val="24"/>
          <w:szCs w:val="24"/>
          <w:u w:color="000000"/>
          <w:bdr w:val="nil"/>
          <w:lang w:eastAsia="ko-KR"/>
        </w:rPr>
      </w:pPr>
    </w:p>
    <w:p w14:paraId="68F99611" w14:textId="77777777" w:rsidR="0036348F" w:rsidRPr="005528F7" w:rsidRDefault="0036348F" w:rsidP="001903E8">
      <w:pPr>
        <w:widowControl/>
        <w:pBdr>
          <w:top w:val="nil"/>
          <w:left w:val="nil"/>
          <w:bottom w:val="nil"/>
          <w:right w:val="nil"/>
          <w:between w:val="nil"/>
          <w:bar w:val="nil"/>
        </w:pBdr>
        <w:spacing w:after="0" w:line="240" w:lineRule="auto"/>
        <w:jc w:val="both"/>
        <w:rPr>
          <w:rFonts w:ascii="Arial" w:eastAsia="Calibri" w:hAnsi="Arial" w:cs="Arial"/>
          <w:b/>
          <w:bCs/>
          <w:strike/>
          <w:color w:val="000000"/>
          <w:sz w:val="24"/>
          <w:szCs w:val="24"/>
          <w:u w:color="000000"/>
          <w:bdr w:val="nil"/>
          <w:lang w:eastAsia="ko-KR"/>
        </w:rPr>
      </w:pPr>
    </w:p>
    <w:p w14:paraId="775C4109" w14:textId="752AF0CF" w:rsidR="00940894" w:rsidRDefault="00940894" w:rsidP="000C2D0F">
      <w:pPr>
        <w:pStyle w:val="Prrafodelista"/>
        <w:numPr>
          <w:ilvl w:val="0"/>
          <w:numId w:val="28"/>
        </w:numPr>
        <w:pBdr>
          <w:top w:val="nil"/>
          <w:left w:val="nil"/>
          <w:bottom w:val="nil"/>
          <w:right w:val="nil"/>
          <w:between w:val="nil"/>
          <w:bar w:val="nil"/>
        </w:pBdr>
        <w:spacing w:after="0" w:line="240" w:lineRule="auto"/>
        <w:ind w:left="426" w:hanging="426"/>
        <w:jc w:val="both"/>
        <w:rPr>
          <w:rFonts w:ascii="Arial" w:eastAsia="Calibri" w:hAnsi="Arial" w:cs="Arial"/>
          <w:b/>
          <w:bCs/>
          <w:color w:val="000000"/>
          <w:sz w:val="24"/>
          <w:szCs w:val="24"/>
          <w:u w:color="000000"/>
          <w:bdr w:val="nil"/>
          <w:lang w:eastAsia="ko-KR"/>
        </w:rPr>
      </w:pPr>
      <w:r w:rsidRPr="00580193">
        <w:rPr>
          <w:rFonts w:ascii="Arial" w:eastAsia="Calibri" w:hAnsi="Arial" w:cs="Arial"/>
          <w:b/>
          <w:bCs/>
          <w:color w:val="000000"/>
          <w:sz w:val="24"/>
          <w:szCs w:val="24"/>
          <w:u w:color="000000"/>
          <w:bdr w:val="nil"/>
          <w:lang w:eastAsia="ko-KR"/>
        </w:rPr>
        <w:t>RELACIONAMIENTO EXTERNO</w:t>
      </w:r>
    </w:p>
    <w:p w14:paraId="35F87A6A" w14:textId="77777777" w:rsidR="004172AE" w:rsidRPr="00A2708C" w:rsidRDefault="004172AE" w:rsidP="004172AE">
      <w:pPr>
        <w:pBdr>
          <w:top w:val="nil"/>
          <w:left w:val="nil"/>
          <w:bottom w:val="nil"/>
          <w:right w:val="nil"/>
          <w:between w:val="nil"/>
          <w:bar w:val="nil"/>
        </w:pBdr>
        <w:spacing w:after="0" w:line="240" w:lineRule="auto"/>
        <w:jc w:val="both"/>
        <w:rPr>
          <w:rFonts w:ascii="Arial" w:eastAsia="Arial" w:hAnsi="Arial" w:cs="Arial"/>
          <w:color w:val="000000" w:themeColor="text1"/>
          <w:sz w:val="24"/>
          <w:szCs w:val="24"/>
          <w:bdr w:val="nil"/>
        </w:rPr>
      </w:pPr>
    </w:p>
    <w:p w14:paraId="68B56CFD" w14:textId="25AD96F1" w:rsidR="00040A28" w:rsidRPr="0098207A" w:rsidRDefault="00040A28" w:rsidP="00040A28">
      <w:pPr>
        <w:widowControl/>
        <w:pBdr>
          <w:top w:val="nil"/>
          <w:left w:val="nil"/>
          <w:bottom w:val="nil"/>
          <w:right w:val="nil"/>
          <w:between w:val="nil"/>
          <w:bar w:val="nil"/>
        </w:pBdr>
        <w:spacing w:after="0" w:line="240" w:lineRule="auto"/>
        <w:jc w:val="both"/>
        <w:rPr>
          <w:rFonts w:ascii="Arial" w:eastAsia="Calibri" w:hAnsi="Arial" w:cs="Arial"/>
          <w:sz w:val="24"/>
          <w:szCs w:val="24"/>
          <w:u w:color="000000"/>
          <w:bdr w:val="nil"/>
          <w:lang w:eastAsia="ko-KR"/>
        </w:rPr>
      </w:pPr>
      <w:r w:rsidRPr="0098207A">
        <w:rPr>
          <w:rFonts w:ascii="Arial" w:eastAsia="Calibri" w:hAnsi="Arial" w:cs="Arial"/>
          <w:sz w:val="24"/>
          <w:szCs w:val="24"/>
          <w:u w:color="000000"/>
          <w:bdr w:val="nil"/>
          <w:lang w:eastAsia="ko-KR"/>
        </w:rPr>
        <w:t>El GMC tomó nota de la realización de la XX reunión ordinaria del GRELEX celebrada en la ciudad de Montevideo, los días 23 y 24 de agosto de 2022.</w:t>
      </w:r>
    </w:p>
    <w:p w14:paraId="0F846788" w14:textId="77777777" w:rsidR="0098207A" w:rsidRPr="00F14D19" w:rsidRDefault="0098207A" w:rsidP="00040A28">
      <w:pPr>
        <w:widowControl/>
        <w:pBdr>
          <w:top w:val="nil"/>
          <w:left w:val="nil"/>
          <w:bottom w:val="nil"/>
          <w:right w:val="nil"/>
          <w:between w:val="nil"/>
          <w:bar w:val="nil"/>
        </w:pBdr>
        <w:spacing w:after="0" w:line="240" w:lineRule="auto"/>
        <w:jc w:val="both"/>
        <w:rPr>
          <w:rFonts w:ascii="Arial" w:eastAsia="Calibri" w:hAnsi="Arial" w:cs="Arial"/>
          <w:sz w:val="24"/>
          <w:szCs w:val="24"/>
          <w:u w:color="000000"/>
          <w:bdr w:val="nil"/>
          <w:lang w:eastAsia="ko-KR"/>
        </w:rPr>
      </w:pPr>
    </w:p>
    <w:p w14:paraId="132CE4C3" w14:textId="2839069E" w:rsidR="00040A28" w:rsidRPr="0098207A" w:rsidRDefault="00040A28" w:rsidP="00040A28">
      <w:pPr>
        <w:widowControl/>
        <w:pBdr>
          <w:top w:val="nil"/>
          <w:left w:val="nil"/>
          <w:bottom w:val="nil"/>
          <w:right w:val="nil"/>
          <w:between w:val="nil"/>
          <w:bar w:val="nil"/>
        </w:pBdr>
        <w:spacing w:after="0" w:line="240" w:lineRule="auto"/>
        <w:jc w:val="both"/>
        <w:rPr>
          <w:rFonts w:ascii="Arial" w:eastAsia="Calibri" w:hAnsi="Arial" w:cs="Arial"/>
          <w:sz w:val="24"/>
          <w:szCs w:val="24"/>
          <w:u w:color="000000"/>
          <w:bdr w:val="nil"/>
          <w:lang w:eastAsia="ko-KR"/>
        </w:rPr>
      </w:pPr>
      <w:r w:rsidRPr="0098207A">
        <w:rPr>
          <w:rFonts w:ascii="Arial" w:eastAsia="Calibri" w:hAnsi="Arial" w:cs="Arial"/>
          <w:sz w:val="24"/>
          <w:szCs w:val="24"/>
          <w:u w:color="000000"/>
          <w:bdr w:val="nil"/>
          <w:lang w:eastAsia="ko-KR"/>
        </w:rPr>
        <w:t xml:space="preserve">Asimismo, los </w:t>
      </w:r>
      <w:proofErr w:type="gramStart"/>
      <w:r w:rsidRPr="0098207A">
        <w:rPr>
          <w:rFonts w:ascii="Arial" w:eastAsia="Calibri" w:hAnsi="Arial" w:cs="Arial"/>
          <w:sz w:val="24"/>
          <w:szCs w:val="24"/>
          <w:u w:color="000000"/>
          <w:bdr w:val="nil"/>
          <w:lang w:eastAsia="ko-KR"/>
        </w:rPr>
        <w:t>Estados Partes</w:t>
      </w:r>
      <w:proofErr w:type="gramEnd"/>
      <w:r w:rsidRPr="0098207A">
        <w:rPr>
          <w:rFonts w:ascii="Arial" w:eastAsia="Calibri" w:hAnsi="Arial" w:cs="Arial"/>
          <w:sz w:val="24"/>
          <w:szCs w:val="24"/>
          <w:u w:color="000000"/>
          <w:bdr w:val="nil"/>
          <w:lang w:eastAsia="ko-KR"/>
        </w:rPr>
        <w:t xml:space="preserve"> intercambiaron comentarios sobre la agenda de Relacionamiento Externo del bloque. En particular, el estado de situación de las negociaciones con: UE, EFTA, Singapur, Canadá, Corea del Sur, Indonesia, Israel, Bolivia, República Dominicana, El Salvador, Ecuador, y Colombia. </w:t>
      </w:r>
    </w:p>
    <w:p w14:paraId="0871EA8B" w14:textId="77777777" w:rsidR="0098207A" w:rsidRPr="007A7D23" w:rsidRDefault="0098207A" w:rsidP="007A7D23">
      <w:pPr>
        <w:widowControl/>
        <w:spacing w:after="0" w:line="259" w:lineRule="auto"/>
        <w:rPr>
          <w:rFonts w:ascii="Arial" w:eastAsia="Calibri" w:hAnsi="Arial" w:cs="Arial"/>
          <w:b/>
          <w:bCs/>
          <w:sz w:val="24"/>
          <w:szCs w:val="24"/>
          <w:u w:val="single"/>
        </w:rPr>
      </w:pPr>
    </w:p>
    <w:p w14:paraId="2EBFB10B" w14:textId="2F3070AD" w:rsidR="0098207A" w:rsidRPr="006B14C6" w:rsidRDefault="0098207A" w:rsidP="006B14C6">
      <w:pPr>
        <w:pStyle w:val="Prrafodelista"/>
        <w:widowControl/>
        <w:numPr>
          <w:ilvl w:val="1"/>
          <w:numId w:val="28"/>
        </w:numPr>
        <w:spacing w:after="0" w:line="259" w:lineRule="auto"/>
        <w:ind w:left="1134" w:hanging="567"/>
        <w:rPr>
          <w:rFonts w:ascii="Arial" w:eastAsia="Calibri" w:hAnsi="Arial" w:cs="Arial"/>
          <w:b/>
          <w:bCs/>
          <w:sz w:val="24"/>
          <w:szCs w:val="24"/>
        </w:rPr>
      </w:pPr>
      <w:r w:rsidRPr="006B14C6">
        <w:rPr>
          <w:rFonts w:ascii="Arial" w:eastAsia="Calibri" w:hAnsi="Arial" w:cs="Arial"/>
          <w:b/>
          <w:bCs/>
          <w:sz w:val="24"/>
          <w:szCs w:val="24"/>
        </w:rPr>
        <w:t>MERCOSUR-</w:t>
      </w:r>
      <w:r w:rsidR="007A7D23" w:rsidRPr="006B14C6">
        <w:rPr>
          <w:rFonts w:ascii="Arial" w:eastAsia="Calibri" w:hAnsi="Arial" w:cs="Arial"/>
          <w:b/>
          <w:bCs/>
          <w:sz w:val="24"/>
          <w:szCs w:val="24"/>
        </w:rPr>
        <w:t>UNIÓN EUROPEA</w:t>
      </w:r>
    </w:p>
    <w:p w14:paraId="226A5B62" w14:textId="77777777" w:rsidR="007A7D23" w:rsidRPr="007A7D23" w:rsidRDefault="007A7D23" w:rsidP="007A7D23">
      <w:pPr>
        <w:widowControl/>
        <w:spacing w:after="0" w:line="259" w:lineRule="auto"/>
        <w:rPr>
          <w:rFonts w:ascii="Arial" w:eastAsia="Calibri" w:hAnsi="Arial" w:cs="Arial"/>
          <w:b/>
          <w:bCs/>
          <w:sz w:val="24"/>
          <w:szCs w:val="24"/>
          <w:u w:val="single"/>
        </w:rPr>
      </w:pPr>
    </w:p>
    <w:p w14:paraId="0AF7BE14" w14:textId="153F9B6F" w:rsidR="0098207A" w:rsidRPr="0098207A" w:rsidRDefault="0098207A" w:rsidP="008F45AE">
      <w:pPr>
        <w:widowControl/>
        <w:spacing w:after="0" w:line="240" w:lineRule="auto"/>
        <w:jc w:val="both"/>
        <w:rPr>
          <w:rFonts w:ascii="Arial" w:eastAsia="Calibri" w:hAnsi="Arial" w:cs="Arial"/>
          <w:sz w:val="24"/>
          <w:szCs w:val="24"/>
        </w:rPr>
      </w:pPr>
      <w:r w:rsidRPr="0098207A">
        <w:rPr>
          <w:rFonts w:ascii="Arial" w:eastAsia="Calibri" w:hAnsi="Arial" w:cs="Arial"/>
          <w:sz w:val="24"/>
          <w:szCs w:val="24"/>
        </w:rPr>
        <w:t xml:space="preserve">La PPTU realizó un repaso de los desarrollos recientes en este frente, incluidos la misión oficial del canciller Bustillo a Europa en su calidad de Presidencia Pro Tempore del MERCOSUR, así como la última reunión de </w:t>
      </w:r>
      <w:proofErr w:type="gramStart"/>
      <w:r w:rsidRPr="0098207A">
        <w:rPr>
          <w:rFonts w:ascii="Arial" w:eastAsia="Calibri" w:hAnsi="Arial" w:cs="Arial"/>
          <w:sz w:val="24"/>
          <w:szCs w:val="24"/>
        </w:rPr>
        <w:t>Jefas</w:t>
      </w:r>
      <w:proofErr w:type="gramEnd"/>
      <w:r w:rsidRPr="0098207A">
        <w:rPr>
          <w:rFonts w:ascii="Arial" w:eastAsia="Calibri" w:hAnsi="Arial" w:cs="Arial"/>
          <w:sz w:val="24"/>
          <w:szCs w:val="24"/>
        </w:rPr>
        <w:t xml:space="preserve"> y Jefes negociadores realizada el pasado 23 de setiembre y los avances registrados en materia de Indicaciones Geográficas y Asuntos Institucionales.</w:t>
      </w:r>
    </w:p>
    <w:p w14:paraId="65A1C3DB" w14:textId="77777777" w:rsidR="007A7D23" w:rsidRDefault="007A7D23" w:rsidP="008F45AE">
      <w:pPr>
        <w:widowControl/>
        <w:spacing w:after="0" w:line="240" w:lineRule="auto"/>
        <w:jc w:val="both"/>
        <w:rPr>
          <w:rFonts w:ascii="Arial" w:eastAsia="Calibri" w:hAnsi="Arial" w:cs="Arial"/>
          <w:sz w:val="24"/>
          <w:szCs w:val="24"/>
        </w:rPr>
      </w:pPr>
    </w:p>
    <w:p w14:paraId="2182EA0D" w14:textId="77777777" w:rsidR="004E7B67" w:rsidRDefault="0098207A" w:rsidP="008F45AE">
      <w:pPr>
        <w:widowControl/>
        <w:spacing w:after="0" w:line="240" w:lineRule="auto"/>
        <w:jc w:val="both"/>
        <w:rPr>
          <w:rFonts w:ascii="Arial" w:eastAsia="Calibri" w:hAnsi="Arial" w:cs="Arial"/>
          <w:sz w:val="24"/>
          <w:szCs w:val="24"/>
        </w:rPr>
      </w:pPr>
      <w:r w:rsidRPr="0098207A">
        <w:rPr>
          <w:rFonts w:ascii="Arial" w:eastAsia="Calibri" w:hAnsi="Arial" w:cs="Arial"/>
          <w:sz w:val="24"/>
          <w:szCs w:val="24"/>
        </w:rPr>
        <w:t>Las delegaciones reiteraron su compromiso con la finalización de los asuntos técnicos pendientes con miras a la pronta suscripción del Acuerdo con la Unión Europea</w:t>
      </w:r>
      <w:r w:rsidR="004E7B67">
        <w:rPr>
          <w:rFonts w:ascii="Arial" w:eastAsia="Calibri" w:hAnsi="Arial" w:cs="Arial"/>
          <w:sz w:val="24"/>
          <w:szCs w:val="24"/>
        </w:rPr>
        <w:t>.</w:t>
      </w:r>
      <w:r w:rsidR="007A7D23" w:rsidRPr="007A7D23">
        <w:rPr>
          <w:rFonts w:ascii="Arial" w:eastAsia="Calibri" w:hAnsi="Arial" w:cs="Arial"/>
          <w:sz w:val="24"/>
          <w:szCs w:val="24"/>
        </w:rPr>
        <w:t xml:space="preserve"> </w:t>
      </w:r>
    </w:p>
    <w:p w14:paraId="28A7BD6D" w14:textId="77777777" w:rsidR="004E7B67" w:rsidRDefault="004E7B67" w:rsidP="008F45AE">
      <w:pPr>
        <w:widowControl/>
        <w:spacing w:after="0" w:line="240" w:lineRule="auto"/>
        <w:jc w:val="both"/>
        <w:rPr>
          <w:rFonts w:ascii="Arial" w:eastAsia="Calibri" w:hAnsi="Arial" w:cs="Arial"/>
          <w:sz w:val="24"/>
          <w:szCs w:val="24"/>
        </w:rPr>
      </w:pPr>
    </w:p>
    <w:p w14:paraId="25BB26F6" w14:textId="39B44550" w:rsidR="0098207A" w:rsidRPr="0098207A" w:rsidRDefault="004E7B67" w:rsidP="008F45AE">
      <w:pPr>
        <w:widowControl/>
        <w:spacing w:after="0" w:line="240" w:lineRule="auto"/>
        <w:jc w:val="both"/>
        <w:rPr>
          <w:rFonts w:ascii="Arial" w:eastAsia="Calibri" w:hAnsi="Arial" w:cs="Arial"/>
          <w:sz w:val="24"/>
          <w:szCs w:val="24"/>
        </w:rPr>
      </w:pPr>
      <w:r w:rsidRPr="006C0620">
        <w:rPr>
          <w:rFonts w:ascii="Arial" w:eastAsia="Calibri" w:hAnsi="Arial" w:cs="Arial"/>
          <w:sz w:val="24"/>
          <w:szCs w:val="24"/>
        </w:rPr>
        <w:t xml:space="preserve">Asimismo, </w:t>
      </w:r>
      <w:r w:rsidR="007A7D23" w:rsidRPr="006C0620">
        <w:rPr>
          <w:rFonts w:ascii="Arial" w:eastAsia="Calibri" w:hAnsi="Arial" w:cs="Arial"/>
          <w:sz w:val="24"/>
          <w:szCs w:val="24"/>
        </w:rPr>
        <w:t>expresaron su preocupación por la evolución de iniciativas legislativas que, inspiradas por una legítima preocupación por el medio ambiente, puedan desembocar en medidas restrictivas de naturaleza unilateral, extraterritorial y discriminatoria, en perjuicio de las economías del MERCOSUR.</w:t>
      </w:r>
    </w:p>
    <w:p w14:paraId="7D219A45" w14:textId="77777777" w:rsidR="007A7D23" w:rsidRPr="006C0620" w:rsidRDefault="007A7D23" w:rsidP="008F45AE">
      <w:pPr>
        <w:widowControl/>
        <w:spacing w:after="0" w:line="240" w:lineRule="auto"/>
        <w:jc w:val="both"/>
        <w:rPr>
          <w:rFonts w:ascii="Arial" w:eastAsia="Calibri" w:hAnsi="Arial" w:cs="Arial"/>
          <w:sz w:val="24"/>
          <w:szCs w:val="24"/>
        </w:rPr>
      </w:pPr>
    </w:p>
    <w:p w14:paraId="77B3B3D5" w14:textId="7A33DD2F" w:rsidR="0098207A" w:rsidRPr="007A7D23" w:rsidRDefault="00180A2C" w:rsidP="008F45AE">
      <w:pPr>
        <w:widowControl/>
        <w:spacing w:after="0" w:line="240" w:lineRule="auto"/>
        <w:jc w:val="both"/>
        <w:rPr>
          <w:rFonts w:ascii="Arial" w:eastAsia="Calibri" w:hAnsi="Arial" w:cs="Arial"/>
          <w:sz w:val="24"/>
          <w:szCs w:val="24"/>
        </w:rPr>
      </w:pPr>
      <w:r>
        <w:rPr>
          <w:rFonts w:ascii="Arial" w:eastAsia="Calibri" w:hAnsi="Arial" w:cs="Arial"/>
          <w:sz w:val="24"/>
          <w:szCs w:val="24"/>
        </w:rPr>
        <w:t>L</w:t>
      </w:r>
      <w:r w:rsidR="0098207A" w:rsidRPr="0098207A">
        <w:rPr>
          <w:rFonts w:ascii="Arial" w:eastAsia="Calibri" w:hAnsi="Arial" w:cs="Arial"/>
          <w:sz w:val="24"/>
          <w:szCs w:val="24"/>
        </w:rPr>
        <w:t>as delegaciones intercambiaron visiones sobre los próximos pasos.</w:t>
      </w:r>
    </w:p>
    <w:p w14:paraId="197216E8" w14:textId="77777777" w:rsidR="0098207A" w:rsidRPr="0098207A" w:rsidRDefault="0098207A" w:rsidP="00180A2C">
      <w:pPr>
        <w:widowControl/>
        <w:spacing w:after="0" w:line="259" w:lineRule="auto"/>
        <w:jc w:val="both"/>
        <w:rPr>
          <w:rFonts w:ascii="Calibri Light" w:eastAsia="Calibri" w:hAnsi="Calibri Light" w:cs="Calibri Light"/>
        </w:rPr>
      </w:pPr>
    </w:p>
    <w:p w14:paraId="4406E7B7" w14:textId="49439EBD" w:rsidR="0098207A" w:rsidRPr="006B14C6" w:rsidRDefault="0098207A" w:rsidP="006B14C6">
      <w:pPr>
        <w:pStyle w:val="Prrafodelista"/>
        <w:widowControl/>
        <w:numPr>
          <w:ilvl w:val="1"/>
          <w:numId w:val="28"/>
        </w:numPr>
        <w:spacing w:after="0" w:line="259" w:lineRule="auto"/>
        <w:ind w:left="1134" w:hanging="567"/>
        <w:rPr>
          <w:rFonts w:ascii="Arial" w:eastAsia="Calibri" w:hAnsi="Arial" w:cs="Arial"/>
          <w:b/>
          <w:bCs/>
          <w:sz w:val="24"/>
          <w:szCs w:val="24"/>
        </w:rPr>
      </w:pPr>
      <w:r w:rsidRPr="006B14C6">
        <w:rPr>
          <w:rFonts w:ascii="Arial" w:eastAsia="Calibri" w:hAnsi="Arial" w:cs="Arial"/>
          <w:b/>
          <w:bCs/>
          <w:sz w:val="24"/>
          <w:szCs w:val="24"/>
        </w:rPr>
        <w:t>MERCOSUR</w:t>
      </w:r>
      <w:r w:rsidR="00A50B9D" w:rsidRPr="006B14C6">
        <w:rPr>
          <w:rFonts w:ascii="Arial" w:eastAsia="Calibri" w:hAnsi="Arial" w:cs="Arial"/>
          <w:b/>
          <w:bCs/>
          <w:sz w:val="24"/>
          <w:szCs w:val="24"/>
        </w:rPr>
        <w:t xml:space="preserve"> - </w:t>
      </w:r>
      <w:r w:rsidRPr="006B14C6">
        <w:rPr>
          <w:rFonts w:ascii="Arial" w:eastAsia="Calibri" w:hAnsi="Arial" w:cs="Arial"/>
          <w:b/>
          <w:bCs/>
          <w:sz w:val="24"/>
          <w:szCs w:val="24"/>
        </w:rPr>
        <w:t>EFTA</w:t>
      </w:r>
    </w:p>
    <w:p w14:paraId="6F2AB3A7" w14:textId="77777777" w:rsidR="00180A2C" w:rsidRPr="0098207A" w:rsidRDefault="00180A2C" w:rsidP="00180A2C">
      <w:pPr>
        <w:widowControl/>
        <w:spacing w:after="0" w:line="259" w:lineRule="auto"/>
        <w:rPr>
          <w:rFonts w:ascii="Arial" w:eastAsia="Calibri" w:hAnsi="Arial" w:cs="Arial"/>
          <w:b/>
          <w:bCs/>
          <w:sz w:val="24"/>
          <w:szCs w:val="24"/>
          <w:u w:val="single"/>
        </w:rPr>
      </w:pPr>
    </w:p>
    <w:p w14:paraId="57F442B4" w14:textId="131E6405" w:rsidR="0098207A" w:rsidRPr="0098207A" w:rsidRDefault="0098207A" w:rsidP="008F45AE">
      <w:pPr>
        <w:widowControl/>
        <w:spacing w:after="0" w:line="240" w:lineRule="auto"/>
        <w:jc w:val="both"/>
        <w:rPr>
          <w:rFonts w:ascii="Arial" w:eastAsia="Calibri" w:hAnsi="Arial" w:cs="Arial"/>
          <w:sz w:val="24"/>
          <w:szCs w:val="24"/>
        </w:rPr>
      </w:pPr>
      <w:r w:rsidRPr="0098207A">
        <w:rPr>
          <w:rFonts w:ascii="Arial" w:eastAsia="Calibri" w:hAnsi="Arial" w:cs="Arial"/>
          <w:sz w:val="24"/>
          <w:szCs w:val="24"/>
        </w:rPr>
        <w:t xml:space="preserve">Las delegaciones tomaron nota de las gestiones realizadas por la coordinación argentina con miras a la pronta convocatoria a una reunión de </w:t>
      </w:r>
      <w:proofErr w:type="gramStart"/>
      <w:r w:rsidRPr="0098207A">
        <w:rPr>
          <w:rFonts w:ascii="Arial" w:eastAsia="Calibri" w:hAnsi="Arial" w:cs="Arial"/>
          <w:sz w:val="24"/>
          <w:szCs w:val="24"/>
        </w:rPr>
        <w:t>Jefas</w:t>
      </w:r>
      <w:proofErr w:type="gramEnd"/>
      <w:r w:rsidRPr="0098207A">
        <w:rPr>
          <w:rFonts w:ascii="Arial" w:eastAsia="Calibri" w:hAnsi="Arial" w:cs="Arial"/>
          <w:sz w:val="24"/>
          <w:szCs w:val="24"/>
        </w:rPr>
        <w:t xml:space="preserve"> y Jefes Negociadores, así como la realización </w:t>
      </w:r>
      <w:r w:rsidR="00493760">
        <w:rPr>
          <w:rFonts w:ascii="Arial" w:eastAsia="Calibri" w:hAnsi="Arial" w:cs="Arial"/>
          <w:sz w:val="24"/>
          <w:szCs w:val="24"/>
        </w:rPr>
        <w:t xml:space="preserve">previa </w:t>
      </w:r>
      <w:r w:rsidRPr="0098207A">
        <w:rPr>
          <w:rFonts w:ascii="Arial" w:eastAsia="Calibri" w:hAnsi="Arial" w:cs="Arial"/>
          <w:sz w:val="24"/>
          <w:szCs w:val="24"/>
        </w:rPr>
        <w:t>de encuentros técnicos</w:t>
      </w:r>
      <w:r w:rsidR="003167B2">
        <w:rPr>
          <w:rFonts w:ascii="Arial" w:eastAsia="Calibri" w:hAnsi="Arial" w:cs="Arial"/>
          <w:sz w:val="24"/>
          <w:szCs w:val="24"/>
        </w:rPr>
        <w:t xml:space="preserve">, en particular, </w:t>
      </w:r>
      <w:r w:rsidR="00493760">
        <w:rPr>
          <w:rFonts w:ascii="Arial" w:eastAsia="Calibri" w:hAnsi="Arial" w:cs="Arial"/>
          <w:sz w:val="24"/>
          <w:szCs w:val="24"/>
        </w:rPr>
        <w:t>en el área de bienes.</w:t>
      </w:r>
      <w:r w:rsidRPr="0098207A">
        <w:rPr>
          <w:rFonts w:ascii="Arial" w:eastAsia="Calibri" w:hAnsi="Arial" w:cs="Arial"/>
          <w:sz w:val="24"/>
          <w:szCs w:val="24"/>
        </w:rPr>
        <w:t xml:space="preserve"> </w:t>
      </w:r>
    </w:p>
    <w:p w14:paraId="50AFCA75" w14:textId="77777777" w:rsidR="0098207A" w:rsidRPr="0098207A" w:rsidRDefault="0098207A" w:rsidP="003167B2">
      <w:pPr>
        <w:widowControl/>
        <w:spacing w:after="0" w:line="259" w:lineRule="auto"/>
        <w:rPr>
          <w:rFonts w:ascii="Arial" w:eastAsia="Calibri" w:hAnsi="Arial" w:cs="Arial"/>
          <w:sz w:val="24"/>
          <w:szCs w:val="24"/>
        </w:rPr>
      </w:pPr>
    </w:p>
    <w:p w14:paraId="02F6C6E5" w14:textId="64D1D1E9" w:rsidR="0098207A" w:rsidRPr="006B14C6" w:rsidRDefault="0098207A" w:rsidP="006B14C6">
      <w:pPr>
        <w:pStyle w:val="Prrafodelista"/>
        <w:widowControl/>
        <w:numPr>
          <w:ilvl w:val="1"/>
          <w:numId w:val="28"/>
        </w:numPr>
        <w:spacing w:after="0" w:line="259" w:lineRule="auto"/>
        <w:ind w:left="1134" w:hanging="567"/>
        <w:rPr>
          <w:rFonts w:ascii="Arial" w:eastAsia="Calibri" w:hAnsi="Arial" w:cs="Arial"/>
          <w:b/>
          <w:bCs/>
          <w:sz w:val="24"/>
          <w:szCs w:val="24"/>
        </w:rPr>
      </w:pPr>
      <w:r w:rsidRPr="006B14C6">
        <w:rPr>
          <w:rFonts w:ascii="Arial" w:eastAsia="Calibri" w:hAnsi="Arial" w:cs="Arial"/>
          <w:b/>
          <w:bCs/>
          <w:sz w:val="24"/>
          <w:szCs w:val="24"/>
        </w:rPr>
        <w:t>MERCOSUR</w:t>
      </w:r>
      <w:r w:rsidR="00A50B9D" w:rsidRPr="006B14C6">
        <w:rPr>
          <w:rFonts w:ascii="Arial" w:eastAsia="Calibri" w:hAnsi="Arial" w:cs="Arial"/>
          <w:b/>
          <w:bCs/>
          <w:sz w:val="24"/>
          <w:szCs w:val="24"/>
        </w:rPr>
        <w:t xml:space="preserve"> - </w:t>
      </w:r>
      <w:r w:rsidRPr="006B14C6">
        <w:rPr>
          <w:rFonts w:ascii="Arial" w:eastAsia="Calibri" w:hAnsi="Arial" w:cs="Arial"/>
          <w:b/>
          <w:bCs/>
          <w:sz w:val="24"/>
          <w:szCs w:val="24"/>
        </w:rPr>
        <w:t>Singapur</w:t>
      </w:r>
    </w:p>
    <w:p w14:paraId="599410FD" w14:textId="77777777" w:rsidR="003167B2" w:rsidRPr="0098207A" w:rsidRDefault="003167B2" w:rsidP="003167B2">
      <w:pPr>
        <w:widowControl/>
        <w:spacing w:after="0" w:line="259" w:lineRule="auto"/>
        <w:rPr>
          <w:rFonts w:ascii="Arial" w:eastAsia="Calibri" w:hAnsi="Arial" w:cs="Arial"/>
          <w:b/>
          <w:bCs/>
          <w:sz w:val="24"/>
          <w:szCs w:val="24"/>
          <w:u w:val="single"/>
        </w:rPr>
      </w:pPr>
    </w:p>
    <w:p w14:paraId="5038F13E" w14:textId="3AD49792" w:rsidR="0098207A" w:rsidRPr="0098207A" w:rsidRDefault="0098207A" w:rsidP="008F45AE">
      <w:pPr>
        <w:widowControl/>
        <w:spacing w:after="0" w:line="240" w:lineRule="auto"/>
        <w:jc w:val="both"/>
        <w:rPr>
          <w:rFonts w:ascii="Arial" w:eastAsia="Calibri" w:hAnsi="Arial" w:cs="Arial"/>
          <w:sz w:val="24"/>
          <w:szCs w:val="24"/>
        </w:rPr>
      </w:pPr>
      <w:r w:rsidRPr="0098207A">
        <w:rPr>
          <w:rFonts w:ascii="Arial" w:eastAsia="Calibri" w:hAnsi="Arial" w:cs="Arial"/>
          <w:sz w:val="24"/>
          <w:szCs w:val="24"/>
        </w:rPr>
        <w:t xml:space="preserve">Las delegaciones reiteraron la importancia de poder finalizar los trabajos de redacción pendientes y la revisión legal </w:t>
      </w:r>
      <w:r w:rsidR="00B54C68" w:rsidRPr="00A14B3E">
        <w:rPr>
          <w:rFonts w:ascii="Arial" w:eastAsia="Calibri" w:hAnsi="Arial" w:cs="Arial"/>
          <w:sz w:val="24"/>
          <w:szCs w:val="24"/>
        </w:rPr>
        <w:t xml:space="preserve">de los textos de las distintas disciplinas </w:t>
      </w:r>
      <w:r w:rsidRPr="0098207A">
        <w:rPr>
          <w:rFonts w:ascii="Arial" w:eastAsia="Calibri" w:hAnsi="Arial" w:cs="Arial"/>
          <w:sz w:val="24"/>
          <w:szCs w:val="24"/>
        </w:rPr>
        <w:t xml:space="preserve">para poder organizar la firma del acuerdo durante el presente semestre. Para ello se instó </w:t>
      </w:r>
      <w:r w:rsidRPr="0098207A">
        <w:rPr>
          <w:rFonts w:ascii="Arial" w:eastAsia="Calibri" w:hAnsi="Arial" w:cs="Arial"/>
          <w:sz w:val="24"/>
          <w:szCs w:val="24"/>
        </w:rPr>
        <w:lastRenderedPageBreak/>
        <w:t xml:space="preserve">a las delegaciones </w:t>
      </w:r>
      <w:r w:rsidR="00B54C68" w:rsidRPr="00A14B3E">
        <w:rPr>
          <w:rFonts w:ascii="Arial" w:eastAsia="Calibri" w:hAnsi="Arial" w:cs="Arial"/>
          <w:sz w:val="24"/>
          <w:szCs w:val="24"/>
        </w:rPr>
        <w:t xml:space="preserve">a </w:t>
      </w:r>
      <w:r w:rsidRPr="0098207A">
        <w:rPr>
          <w:rFonts w:ascii="Arial" w:eastAsia="Calibri" w:hAnsi="Arial" w:cs="Arial"/>
          <w:sz w:val="24"/>
          <w:szCs w:val="24"/>
        </w:rPr>
        <w:t>intensificar los trabajos internos</w:t>
      </w:r>
      <w:r w:rsidR="00B54C68" w:rsidRPr="00A14B3E">
        <w:rPr>
          <w:rFonts w:ascii="Arial" w:eastAsia="Calibri" w:hAnsi="Arial" w:cs="Arial"/>
          <w:sz w:val="24"/>
          <w:szCs w:val="24"/>
        </w:rPr>
        <w:t>. Se acordó que</w:t>
      </w:r>
      <w:r w:rsidRPr="0098207A">
        <w:rPr>
          <w:rFonts w:ascii="Arial" w:eastAsia="Calibri" w:hAnsi="Arial" w:cs="Arial"/>
          <w:sz w:val="24"/>
          <w:szCs w:val="24"/>
        </w:rPr>
        <w:t xml:space="preserve"> la coordinación de Paraguay transmit</w:t>
      </w:r>
      <w:r w:rsidR="00A14B3E" w:rsidRPr="00A14B3E">
        <w:rPr>
          <w:rFonts w:ascii="Arial" w:eastAsia="Calibri" w:hAnsi="Arial" w:cs="Arial"/>
          <w:sz w:val="24"/>
          <w:szCs w:val="24"/>
        </w:rPr>
        <w:t>a</w:t>
      </w:r>
      <w:r w:rsidRPr="0098207A">
        <w:rPr>
          <w:rFonts w:ascii="Arial" w:eastAsia="Calibri" w:hAnsi="Arial" w:cs="Arial"/>
          <w:sz w:val="24"/>
          <w:szCs w:val="24"/>
        </w:rPr>
        <w:t xml:space="preserve"> un mensaje en el mismo sentido a la contraparte. </w:t>
      </w:r>
    </w:p>
    <w:p w14:paraId="338BBE41" w14:textId="77777777" w:rsidR="0098207A" w:rsidRPr="0098207A" w:rsidRDefault="0098207A" w:rsidP="00A14B3E">
      <w:pPr>
        <w:widowControl/>
        <w:spacing w:after="0" w:line="259" w:lineRule="auto"/>
        <w:rPr>
          <w:rFonts w:ascii="Calibri Light" w:eastAsia="Calibri" w:hAnsi="Calibri Light" w:cs="Calibri Light"/>
        </w:rPr>
      </w:pPr>
    </w:p>
    <w:p w14:paraId="130E8F38" w14:textId="1925635C" w:rsidR="0098207A" w:rsidRPr="006B14C6" w:rsidRDefault="0098207A" w:rsidP="006B14C6">
      <w:pPr>
        <w:pStyle w:val="Prrafodelista"/>
        <w:widowControl/>
        <w:numPr>
          <w:ilvl w:val="1"/>
          <w:numId w:val="28"/>
        </w:numPr>
        <w:spacing w:after="0" w:line="259" w:lineRule="auto"/>
        <w:ind w:left="1134" w:hanging="567"/>
        <w:rPr>
          <w:rFonts w:ascii="Arial" w:eastAsia="Calibri" w:hAnsi="Arial" w:cs="Arial"/>
          <w:b/>
          <w:bCs/>
          <w:sz w:val="24"/>
          <w:szCs w:val="24"/>
        </w:rPr>
      </w:pPr>
      <w:r w:rsidRPr="006B14C6">
        <w:rPr>
          <w:rFonts w:ascii="Arial" w:eastAsia="Calibri" w:hAnsi="Arial" w:cs="Arial"/>
          <w:b/>
          <w:bCs/>
          <w:sz w:val="24"/>
          <w:szCs w:val="24"/>
        </w:rPr>
        <w:t>MERCOSUR</w:t>
      </w:r>
      <w:r w:rsidR="00A50B9D" w:rsidRPr="006B14C6">
        <w:rPr>
          <w:rFonts w:ascii="Arial" w:eastAsia="Calibri" w:hAnsi="Arial" w:cs="Arial"/>
          <w:b/>
          <w:bCs/>
          <w:sz w:val="24"/>
          <w:szCs w:val="24"/>
        </w:rPr>
        <w:t xml:space="preserve"> - </w:t>
      </w:r>
      <w:r w:rsidRPr="006B14C6">
        <w:rPr>
          <w:rFonts w:ascii="Arial" w:eastAsia="Calibri" w:hAnsi="Arial" w:cs="Arial"/>
          <w:b/>
          <w:bCs/>
          <w:sz w:val="24"/>
          <w:szCs w:val="24"/>
        </w:rPr>
        <w:t>Indonesia</w:t>
      </w:r>
    </w:p>
    <w:p w14:paraId="4A2FFBD4" w14:textId="77777777" w:rsidR="00B50A64" w:rsidRDefault="00B50A64" w:rsidP="00B50A64">
      <w:pPr>
        <w:widowControl/>
        <w:spacing w:after="0" w:line="259" w:lineRule="auto"/>
        <w:rPr>
          <w:rFonts w:ascii="Arial" w:eastAsia="Calibri" w:hAnsi="Arial" w:cs="Arial"/>
          <w:sz w:val="24"/>
          <w:szCs w:val="24"/>
        </w:rPr>
      </w:pPr>
    </w:p>
    <w:p w14:paraId="30991563" w14:textId="125B0DE0" w:rsidR="0098207A" w:rsidRPr="0098207A" w:rsidRDefault="0098207A" w:rsidP="008F45AE">
      <w:pPr>
        <w:widowControl/>
        <w:spacing w:after="0" w:line="240" w:lineRule="auto"/>
        <w:jc w:val="both"/>
        <w:rPr>
          <w:rFonts w:ascii="Arial" w:eastAsia="Calibri" w:hAnsi="Arial" w:cs="Arial"/>
          <w:sz w:val="24"/>
          <w:szCs w:val="24"/>
        </w:rPr>
      </w:pPr>
      <w:r w:rsidRPr="0098207A">
        <w:rPr>
          <w:rFonts w:ascii="Arial" w:eastAsia="Calibri" w:hAnsi="Arial" w:cs="Arial"/>
          <w:sz w:val="24"/>
          <w:szCs w:val="24"/>
        </w:rPr>
        <w:t>LA PPTU compartió los intercambios mantenidos con la contraparte según lo acordado en G</w:t>
      </w:r>
      <w:r w:rsidR="00B50A64" w:rsidRPr="00B50A64">
        <w:rPr>
          <w:rFonts w:ascii="Arial" w:eastAsia="Calibri" w:hAnsi="Arial" w:cs="Arial"/>
          <w:sz w:val="24"/>
          <w:szCs w:val="24"/>
        </w:rPr>
        <w:t>rupo de Relacionamiento Externo (G</w:t>
      </w:r>
      <w:r w:rsidRPr="0098207A">
        <w:rPr>
          <w:rFonts w:ascii="Arial" w:eastAsia="Calibri" w:hAnsi="Arial" w:cs="Arial"/>
          <w:sz w:val="24"/>
          <w:szCs w:val="24"/>
        </w:rPr>
        <w:t>RELEX</w:t>
      </w:r>
      <w:r w:rsidR="00B50A64" w:rsidRPr="00B50A64">
        <w:rPr>
          <w:rFonts w:ascii="Arial" w:eastAsia="Calibri" w:hAnsi="Arial" w:cs="Arial"/>
          <w:sz w:val="24"/>
          <w:szCs w:val="24"/>
        </w:rPr>
        <w:t>)</w:t>
      </w:r>
      <w:r w:rsidRPr="0098207A">
        <w:rPr>
          <w:rFonts w:ascii="Arial" w:eastAsia="Calibri" w:hAnsi="Arial" w:cs="Arial"/>
          <w:sz w:val="24"/>
          <w:szCs w:val="24"/>
        </w:rPr>
        <w:t xml:space="preserve">. </w:t>
      </w:r>
    </w:p>
    <w:p w14:paraId="4739E034" w14:textId="77777777" w:rsidR="00B50A64" w:rsidRDefault="00B50A64" w:rsidP="008F45AE">
      <w:pPr>
        <w:widowControl/>
        <w:spacing w:after="0" w:line="240" w:lineRule="auto"/>
        <w:jc w:val="both"/>
        <w:rPr>
          <w:rFonts w:ascii="Arial" w:eastAsia="Calibri" w:hAnsi="Arial" w:cs="Arial"/>
          <w:sz w:val="24"/>
          <w:szCs w:val="24"/>
        </w:rPr>
      </w:pPr>
    </w:p>
    <w:p w14:paraId="7BD639B9" w14:textId="7C00D6B5" w:rsidR="0098207A" w:rsidRPr="0098207A" w:rsidRDefault="0098207A" w:rsidP="008F45AE">
      <w:pPr>
        <w:widowControl/>
        <w:spacing w:after="0" w:line="240" w:lineRule="auto"/>
        <w:jc w:val="both"/>
        <w:rPr>
          <w:rFonts w:ascii="Arial" w:eastAsia="Calibri" w:hAnsi="Arial" w:cs="Arial"/>
          <w:sz w:val="24"/>
          <w:szCs w:val="24"/>
        </w:rPr>
      </w:pPr>
      <w:r w:rsidRPr="0098207A">
        <w:rPr>
          <w:rFonts w:ascii="Arial" w:eastAsia="Calibri" w:hAnsi="Arial" w:cs="Arial"/>
          <w:sz w:val="24"/>
          <w:szCs w:val="24"/>
        </w:rPr>
        <w:t xml:space="preserve">En ese sentido, las delegaciones reafirmaron su compromiso con la realización de una </w:t>
      </w:r>
      <w:proofErr w:type="spellStart"/>
      <w:r w:rsidRPr="0098207A">
        <w:rPr>
          <w:rFonts w:ascii="Arial" w:eastAsia="Calibri" w:hAnsi="Arial" w:cs="Arial"/>
          <w:sz w:val="24"/>
          <w:szCs w:val="24"/>
        </w:rPr>
        <w:t>pre-ronda</w:t>
      </w:r>
      <w:proofErr w:type="spellEnd"/>
      <w:r w:rsidRPr="0098207A">
        <w:rPr>
          <w:rFonts w:ascii="Arial" w:eastAsia="Calibri" w:hAnsi="Arial" w:cs="Arial"/>
          <w:sz w:val="24"/>
          <w:szCs w:val="24"/>
        </w:rPr>
        <w:t>, así como, de ser posible, la primera ronda de negociaciones durante el presente semestre.</w:t>
      </w:r>
    </w:p>
    <w:p w14:paraId="64716857" w14:textId="77777777" w:rsidR="0098207A" w:rsidRPr="0098207A" w:rsidRDefault="0098207A" w:rsidP="00B50A64">
      <w:pPr>
        <w:widowControl/>
        <w:spacing w:after="0" w:line="259" w:lineRule="auto"/>
        <w:jc w:val="both"/>
        <w:rPr>
          <w:rFonts w:ascii="Calibri Light" w:eastAsia="Calibri" w:hAnsi="Calibri Light" w:cs="Calibri Light"/>
        </w:rPr>
      </w:pPr>
    </w:p>
    <w:p w14:paraId="6DBCAE70" w14:textId="09C2E330" w:rsidR="0098207A" w:rsidRPr="006B14C6" w:rsidRDefault="0098207A" w:rsidP="006B14C6">
      <w:pPr>
        <w:pStyle w:val="Prrafodelista"/>
        <w:widowControl/>
        <w:numPr>
          <w:ilvl w:val="1"/>
          <w:numId w:val="28"/>
        </w:numPr>
        <w:spacing w:after="0" w:line="259" w:lineRule="auto"/>
        <w:ind w:left="1134" w:hanging="567"/>
        <w:rPr>
          <w:rFonts w:ascii="Arial" w:eastAsia="Calibri" w:hAnsi="Arial" w:cs="Arial"/>
          <w:b/>
          <w:bCs/>
          <w:sz w:val="24"/>
          <w:szCs w:val="24"/>
        </w:rPr>
      </w:pPr>
      <w:r w:rsidRPr="006B14C6">
        <w:rPr>
          <w:rFonts w:ascii="Arial" w:eastAsia="Calibri" w:hAnsi="Arial" w:cs="Arial"/>
          <w:b/>
          <w:bCs/>
          <w:sz w:val="24"/>
          <w:szCs w:val="24"/>
        </w:rPr>
        <w:t>MERCOSUR</w:t>
      </w:r>
      <w:r w:rsidR="00A50B9D" w:rsidRPr="006B14C6">
        <w:rPr>
          <w:rFonts w:ascii="Arial" w:eastAsia="Calibri" w:hAnsi="Arial" w:cs="Arial"/>
          <w:b/>
          <w:bCs/>
          <w:sz w:val="24"/>
          <w:szCs w:val="24"/>
        </w:rPr>
        <w:t xml:space="preserve"> - </w:t>
      </w:r>
      <w:r w:rsidRPr="006B14C6">
        <w:rPr>
          <w:rFonts w:ascii="Arial" w:eastAsia="Calibri" w:hAnsi="Arial" w:cs="Arial"/>
          <w:b/>
          <w:bCs/>
          <w:sz w:val="24"/>
          <w:szCs w:val="24"/>
        </w:rPr>
        <w:t>Corea del Sur</w:t>
      </w:r>
    </w:p>
    <w:p w14:paraId="0A25A3FE" w14:textId="77777777" w:rsidR="00B50A64" w:rsidRPr="0098207A" w:rsidRDefault="00B50A64" w:rsidP="00B50A64">
      <w:pPr>
        <w:widowControl/>
        <w:spacing w:after="0" w:line="259" w:lineRule="auto"/>
        <w:rPr>
          <w:rFonts w:ascii="Arial" w:eastAsia="Calibri" w:hAnsi="Arial" w:cs="Arial"/>
          <w:b/>
          <w:bCs/>
          <w:sz w:val="24"/>
          <w:szCs w:val="24"/>
          <w:u w:val="single"/>
        </w:rPr>
      </w:pPr>
    </w:p>
    <w:p w14:paraId="7A7D00E9" w14:textId="2FE18D9E" w:rsidR="0098207A" w:rsidRPr="0098207A" w:rsidRDefault="0098207A" w:rsidP="008F45AE">
      <w:pPr>
        <w:widowControl/>
        <w:spacing w:after="0" w:line="240" w:lineRule="auto"/>
        <w:jc w:val="both"/>
        <w:rPr>
          <w:rFonts w:ascii="Arial" w:eastAsia="Calibri" w:hAnsi="Arial" w:cs="Arial"/>
          <w:sz w:val="24"/>
          <w:szCs w:val="24"/>
        </w:rPr>
      </w:pPr>
      <w:r w:rsidRPr="0098207A">
        <w:rPr>
          <w:rFonts w:ascii="Arial" w:eastAsia="Calibri" w:hAnsi="Arial" w:cs="Arial"/>
          <w:sz w:val="24"/>
          <w:szCs w:val="24"/>
        </w:rPr>
        <w:t>Uruguay, en su calidad de coordinador del frente</w:t>
      </w:r>
      <w:r w:rsidR="00B50A64" w:rsidRPr="00D772C6">
        <w:rPr>
          <w:rFonts w:ascii="Arial" w:eastAsia="Calibri" w:hAnsi="Arial" w:cs="Arial"/>
          <w:sz w:val="24"/>
          <w:szCs w:val="24"/>
        </w:rPr>
        <w:t xml:space="preserve"> negociador</w:t>
      </w:r>
      <w:r w:rsidRPr="0098207A">
        <w:rPr>
          <w:rFonts w:ascii="Arial" w:eastAsia="Calibri" w:hAnsi="Arial" w:cs="Arial"/>
          <w:sz w:val="24"/>
          <w:szCs w:val="24"/>
        </w:rPr>
        <w:t xml:space="preserve">, realizó una actualización de los últimos intercambios mantenidos con la contraparte. </w:t>
      </w:r>
    </w:p>
    <w:p w14:paraId="260FF0E9" w14:textId="77777777" w:rsidR="00B50A64" w:rsidRPr="00D772C6" w:rsidRDefault="00B50A64" w:rsidP="008F45AE">
      <w:pPr>
        <w:widowControl/>
        <w:spacing w:after="0" w:line="240" w:lineRule="auto"/>
        <w:jc w:val="both"/>
        <w:rPr>
          <w:rFonts w:ascii="Arial" w:eastAsia="Calibri" w:hAnsi="Arial" w:cs="Arial"/>
          <w:sz w:val="24"/>
          <w:szCs w:val="24"/>
        </w:rPr>
      </w:pPr>
    </w:p>
    <w:p w14:paraId="2898DF29" w14:textId="2217F5F9" w:rsidR="0098207A" w:rsidRPr="0098207A" w:rsidRDefault="0098207A" w:rsidP="008F45AE">
      <w:pPr>
        <w:widowControl/>
        <w:spacing w:after="0" w:line="240" w:lineRule="auto"/>
        <w:jc w:val="both"/>
        <w:rPr>
          <w:rFonts w:ascii="Arial" w:eastAsia="Calibri" w:hAnsi="Arial" w:cs="Arial"/>
          <w:sz w:val="24"/>
          <w:szCs w:val="24"/>
        </w:rPr>
      </w:pPr>
      <w:r w:rsidRPr="0098207A">
        <w:rPr>
          <w:rFonts w:ascii="Arial" w:eastAsia="Calibri" w:hAnsi="Arial" w:cs="Arial"/>
          <w:sz w:val="24"/>
          <w:szCs w:val="24"/>
        </w:rPr>
        <w:t xml:space="preserve">Adicionalmente, Argentina y Uruguay destacaron la </w:t>
      </w:r>
      <w:r w:rsidR="00D772C6" w:rsidRPr="00D772C6">
        <w:rPr>
          <w:rFonts w:ascii="Arial" w:eastAsia="Calibri" w:hAnsi="Arial" w:cs="Arial"/>
          <w:sz w:val="24"/>
          <w:szCs w:val="24"/>
        </w:rPr>
        <w:t xml:space="preserve">próxima </w:t>
      </w:r>
      <w:r w:rsidRPr="0098207A">
        <w:rPr>
          <w:rFonts w:ascii="Arial" w:eastAsia="Calibri" w:hAnsi="Arial" w:cs="Arial"/>
          <w:sz w:val="24"/>
          <w:szCs w:val="24"/>
        </w:rPr>
        <w:t xml:space="preserve">visita </w:t>
      </w:r>
      <w:r w:rsidR="00D772C6" w:rsidRPr="00D772C6">
        <w:rPr>
          <w:rFonts w:ascii="Arial" w:eastAsia="Calibri" w:hAnsi="Arial" w:cs="Arial"/>
          <w:sz w:val="24"/>
          <w:szCs w:val="24"/>
        </w:rPr>
        <w:t>d</w:t>
      </w:r>
      <w:r w:rsidRPr="0098207A">
        <w:rPr>
          <w:rFonts w:ascii="Arial" w:eastAsia="Calibri" w:hAnsi="Arial" w:cs="Arial"/>
          <w:sz w:val="24"/>
          <w:szCs w:val="24"/>
        </w:rPr>
        <w:t xml:space="preserve">el </w:t>
      </w:r>
      <w:proofErr w:type="gramStart"/>
      <w:r w:rsidRPr="0098207A">
        <w:rPr>
          <w:rFonts w:ascii="Arial" w:eastAsia="Calibri" w:hAnsi="Arial" w:cs="Arial"/>
          <w:sz w:val="24"/>
          <w:szCs w:val="24"/>
        </w:rPr>
        <w:t>Primer Ministro</w:t>
      </w:r>
      <w:proofErr w:type="gramEnd"/>
      <w:r w:rsidRPr="0098207A">
        <w:rPr>
          <w:rFonts w:ascii="Arial" w:eastAsia="Calibri" w:hAnsi="Arial" w:cs="Arial"/>
          <w:sz w:val="24"/>
          <w:szCs w:val="24"/>
        </w:rPr>
        <w:t xml:space="preserve"> coreano a esos países. En ese sentido, se acordó transmitir la posición del bloque al más alto nivel.</w:t>
      </w:r>
    </w:p>
    <w:p w14:paraId="5D487F2E" w14:textId="77777777" w:rsidR="0098207A" w:rsidRPr="0098207A" w:rsidRDefault="0098207A" w:rsidP="00A16516">
      <w:pPr>
        <w:widowControl/>
        <w:spacing w:after="0" w:line="259" w:lineRule="auto"/>
        <w:rPr>
          <w:rFonts w:ascii="Arial" w:eastAsia="Calibri" w:hAnsi="Arial" w:cs="Arial"/>
          <w:sz w:val="24"/>
          <w:szCs w:val="24"/>
        </w:rPr>
      </w:pPr>
    </w:p>
    <w:p w14:paraId="4143E419" w14:textId="373DC11D" w:rsidR="0098207A" w:rsidRPr="006B14C6" w:rsidRDefault="0098207A" w:rsidP="006B14C6">
      <w:pPr>
        <w:pStyle w:val="Prrafodelista"/>
        <w:widowControl/>
        <w:numPr>
          <w:ilvl w:val="1"/>
          <w:numId w:val="28"/>
        </w:numPr>
        <w:spacing w:after="0" w:line="259" w:lineRule="auto"/>
        <w:ind w:left="1134" w:hanging="567"/>
        <w:rPr>
          <w:rFonts w:ascii="Arial" w:eastAsia="Calibri" w:hAnsi="Arial" w:cs="Arial"/>
          <w:b/>
          <w:bCs/>
          <w:sz w:val="24"/>
          <w:szCs w:val="24"/>
        </w:rPr>
      </w:pPr>
      <w:r w:rsidRPr="006B14C6">
        <w:rPr>
          <w:rFonts w:ascii="Arial" w:eastAsia="Calibri" w:hAnsi="Arial" w:cs="Arial"/>
          <w:b/>
          <w:bCs/>
          <w:sz w:val="24"/>
          <w:szCs w:val="24"/>
        </w:rPr>
        <w:t>MERCOSUR</w:t>
      </w:r>
      <w:r w:rsidR="00A50B9D" w:rsidRPr="006B14C6">
        <w:rPr>
          <w:rFonts w:ascii="Arial" w:eastAsia="Calibri" w:hAnsi="Arial" w:cs="Arial"/>
          <w:b/>
          <w:bCs/>
          <w:sz w:val="24"/>
          <w:szCs w:val="24"/>
        </w:rPr>
        <w:t xml:space="preserve"> - </w:t>
      </w:r>
      <w:r w:rsidRPr="006B14C6">
        <w:rPr>
          <w:rFonts w:ascii="Arial" w:eastAsia="Calibri" w:hAnsi="Arial" w:cs="Arial"/>
          <w:b/>
          <w:bCs/>
          <w:sz w:val="24"/>
          <w:szCs w:val="24"/>
        </w:rPr>
        <w:t>Israel</w:t>
      </w:r>
    </w:p>
    <w:p w14:paraId="4BA79F6B" w14:textId="77777777" w:rsidR="00A16516" w:rsidRPr="0098207A" w:rsidRDefault="00A16516" w:rsidP="00A16516">
      <w:pPr>
        <w:widowControl/>
        <w:spacing w:after="0" w:line="259" w:lineRule="auto"/>
        <w:rPr>
          <w:rFonts w:ascii="Arial" w:eastAsia="Calibri" w:hAnsi="Arial" w:cs="Arial"/>
          <w:b/>
          <w:bCs/>
          <w:sz w:val="24"/>
          <w:szCs w:val="24"/>
          <w:u w:val="single"/>
        </w:rPr>
      </w:pPr>
    </w:p>
    <w:p w14:paraId="64926B7F" w14:textId="6948F4F9" w:rsidR="0098207A" w:rsidRPr="002169CF" w:rsidRDefault="0098207A" w:rsidP="008F45AE">
      <w:pPr>
        <w:widowControl/>
        <w:spacing w:after="0" w:line="240" w:lineRule="auto"/>
        <w:jc w:val="both"/>
        <w:rPr>
          <w:rFonts w:ascii="Arial" w:eastAsia="Calibri" w:hAnsi="Arial" w:cs="Arial"/>
          <w:sz w:val="24"/>
          <w:szCs w:val="24"/>
        </w:rPr>
      </w:pPr>
      <w:r w:rsidRPr="0098207A">
        <w:rPr>
          <w:rFonts w:ascii="Arial" w:eastAsia="Calibri" w:hAnsi="Arial" w:cs="Arial"/>
          <w:sz w:val="24"/>
          <w:szCs w:val="24"/>
        </w:rPr>
        <w:t>Las delegaciones continuaron l</w:t>
      </w:r>
      <w:r w:rsidR="00A50B9D">
        <w:rPr>
          <w:rFonts w:ascii="Arial" w:eastAsia="Calibri" w:hAnsi="Arial" w:cs="Arial"/>
          <w:sz w:val="24"/>
          <w:szCs w:val="24"/>
        </w:rPr>
        <w:t xml:space="preserve">as discusiones </w:t>
      </w:r>
      <w:r w:rsidRPr="0098207A">
        <w:rPr>
          <w:rFonts w:ascii="Arial" w:eastAsia="Calibri" w:hAnsi="Arial" w:cs="Arial"/>
          <w:sz w:val="24"/>
          <w:szCs w:val="24"/>
        </w:rPr>
        <w:t>en torno a las negociaciones bilaterales para la profundización de</w:t>
      </w:r>
      <w:r w:rsidR="00A50B9D">
        <w:rPr>
          <w:rFonts w:ascii="Arial" w:eastAsia="Calibri" w:hAnsi="Arial" w:cs="Arial"/>
          <w:sz w:val="24"/>
          <w:szCs w:val="24"/>
        </w:rPr>
        <w:t>l Tratado de Libre Comercio entre MERCOSUR e Israel,</w:t>
      </w:r>
      <w:r w:rsidR="00A16516" w:rsidRPr="002169CF">
        <w:rPr>
          <w:rFonts w:ascii="Arial" w:eastAsia="Calibri" w:hAnsi="Arial" w:cs="Arial"/>
          <w:sz w:val="24"/>
          <w:szCs w:val="24"/>
        </w:rPr>
        <w:t xml:space="preserve"> e instruyeron al GRELEX a intercambiar información sobre la marcha de </w:t>
      </w:r>
      <w:proofErr w:type="gramStart"/>
      <w:r w:rsidR="00A16516" w:rsidRPr="002169CF">
        <w:rPr>
          <w:rFonts w:ascii="Arial" w:eastAsia="Calibri" w:hAnsi="Arial" w:cs="Arial"/>
          <w:sz w:val="24"/>
          <w:szCs w:val="24"/>
        </w:rPr>
        <w:t>las mismas</w:t>
      </w:r>
      <w:proofErr w:type="gramEnd"/>
      <w:r w:rsidR="00A16516" w:rsidRPr="002169CF">
        <w:rPr>
          <w:rFonts w:ascii="Arial" w:eastAsia="Calibri" w:hAnsi="Arial" w:cs="Arial"/>
          <w:sz w:val="24"/>
          <w:szCs w:val="24"/>
        </w:rPr>
        <w:t xml:space="preserve"> y reunirse con dicho propósito.</w:t>
      </w:r>
    </w:p>
    <w:p w14:paraId="06F75FDF" w14:textId="77777777" w:rsidR="00A16516" w:rsidRPr="0098207A" w:rsidRDefault="00A16516" w:rsidP="00A16516">
      <w:pPr>
        <w:widowControl/>
        <w:spacing w:after="0" w:line="259" w:lineRule="auto"/>
        <w:rPr>
          <w:rFonts w:ascii="Arial" w:eastAsia="Calibri" w:hAnsi="Arial" w:cs="Arial"/>
          <w:sz w:val="24"/>
          <w:szCs w:val="24"/>
        </w:rPr>
      </w:pPr>
    </w:p>
    <w:p w14:paraId="6032CDDD" w14:textId="349B1538" w:rsidR="0098207A" w:rsidRPr="006B14C6" w:rsidRDefault="0098207A" w:rsidP="006B14C6">
      <w:pPr>
        <w:pStyle w:val="Prrafodelista"/>
        <w:widowControl/>
        <w:numPr>
          <w:ilvl w:val="1"/>
          <w:numId w:val="28"/>
        </w:numPr>
        <w:spacing w:after="0" w:line="259" w:lineRule="auto"/>
        <w:ind w:left="1134" w:hanging="567"/>
        <w:rPr>
          <w:rFonts w:ascii="Arial" w:eastAsia="Calibri" w:hAnsi="Arial" w:cs="Arial"/>
          <w:b/>
          <w:bCs/>
          <w:sz w:val="24"/>
          <w:szCs w:val="24"/>
        </w:rPr>
      </w:pPr>
      <w:r w:rsidRPr="006B14C6">
        <w:rPr>
          <w:rFonts w:ascii="Arial" w:eastAsia="Calibri" w:hAnsi="Arial" w:cs="Arial"/>
          <w:b/>
          <w:bCs/>
          <w:sz w:val="24"/>
          <w:szCs w:val="24"/>
        </w:rPr>
        <w:t>MERCOSUR</w:t>
      </w:r>
      <w:r w:rsidR="00A50B9D" w:rsidRPr="006B14C6">
        <w:rPr>
          <w:rFonts w:ascii="Arial" w:eastAsia="Calibri" w:hAnsi="Arial" w:cs="Arial"/>
          <w:b/>
          <w:bCs/>
          <w:sz w:val="24"/>
          <w:szCs w:val="24"/>
        </w:rPr>
        <w:t xml:space="preserve"> - </w:t>
      </w:r>
      <w:r w:rsidRPr="006B14C6">
        <w:rPr>
          <w:rFonts w:ascii="Arial" w:eastAsia="Calibri" w:hAnsi="Arial" w:cs="Arial"/>
          <w:b/>
          <w:bCs/>
          <w:sz w:val="24"/>
          <w:szCs w:val="24"/>
        </w:rPr>
        <w:t>Canadá</w:t>
      </w:r>
    </w:p>
    <w:p w14:paraId="11771F06" w14:textId="77777777" w:rsidR="00A50B9D" w:rsidRPr="0098207A" w:rsidRDefault="00A50B9D" w:rsidP="00A50B9D">
      <w:pPr>
        <w:widowControl/>
        <w:spacing w:after="0" w:line="259" w:lineRule="auto"/>
        <w:rPr>
          <w:rFonts w:ascii="Arial" w:eastAsia="Calibri" w:hAnsi="Arial" w:cs="Arial"/>
          <w:b/>
          <w:bCs/>
          <w:sz w:val="24"/>
          <w:szCs w:val="24"/>
          <w:u w:val="single"/>
        </w:rPr>
      </w:pPr>
    </w:p>
    <w:p w14:paraId="18107240" w14:textId="0B0D7A00" w:rsidR="0098207A" w:rsidRPr="0098207A" w:rsidRDefault="00A50B9D" w:rsidP="008F45AE">
      <w:pPr>
        <w:widowControl/>
        <w:spacing w:after="0" w:line="240" w:lineRule="auto"/>
        <w:jc w:val="both"/>
        <w:rPr>
          <w:rFonts w:ascii="Arial" w:eastAsia="Calibri" w:hAnsi="Arial" w:cs="Arial"/>
          <w:sz w:val="24"/>
          <w:szCs w:val="24"/>
        </w:rPr>
      </w:pPr>
      <w:r w:rsidRPr="00BA2740">
        <w:rPr>
          <w:rFonts w:ascii="Arial" w:eastAsia="Calibri" w:hAnsi="Arial" w:cs="Arial"/>
          <w:sz w:val="24"/>
          <w:szCs w:val="24"/>
        </w:rPr>
        <w:t xml:space="preserve">La delegación de </w:t>
      </w:r>
      <w:r w:rsidR="0098207A" w:rsidRPr="0098207A">
        <w:rPr>
          <w:rFonts w:ascii="Arial" w:eastAsia="Calibri" w:hAnsi="Arial" w:cs="Arial"/>
          <w:sz w:val="24"/>
          <w:szCs w:val="24"/>
        </w:rPr>
        <w:t>Brasil, en su calidad de coordinador de ese frente</w:t>
      </w:r>
      <w:r w:rsidRPr="00BA2740">
        <w:rPr>
          <w:rFonts w:ascii="Arial" w:eastAsia="Calibri" w:hAnsi="Arial" w:cs="Arial"/>
          <w:sz w:val="24"/>
          <w:szCs w:val="24"/>
        </w:rPr>
        <w:t xml:space="preserve"> negociador</w:t>
      </w:r>
      <w:r w:rsidR="0098207A" w:rsidRPr="0098207A">
        <w:rPr>
          <w:rFonts w:ascii="Arial" w:eastAsia="Calibri" w:hAnsi="Arial" w:cs="Arial"/>
          <w:sz w:val="24"/>
          <w:szCs w:val="24"/>
        </w:rPr>
        <w:t xml:space="preserve">, compartió con los demás socios </w:t>
      </w:r>
      <w:r w:rsidR="00D273A4" w:rsidRPr="00BA2740">
        <w:rPr>
          <w:rFonts w:ascii="Arial" w:eastAsia="Calibri" w:hAnsi="Arial" w:cs="Arial"/>
          <w:sz w:val="24"/>
          <w:szCs w:val="24"/>
        </w:rPr>
        <w:t xml:space="preserve">el resultado de los contactos mantenidos con la contraparte, así como su evaluación </w:t>
      </w:r>
      <w:r w:rsidR="0098207A" w:rsidRPr="0098207A">
        <w:rPr>
          <w:rFonts w:ascii="Arial" w:eastAsia="Calibri" w:hAnsi="Arial" w:cs="Arial"/>
          <w:sz w:val="24"/>
          <w:szCs w:val="24"/>
        </w:rPr>
        <w:t xml:space="preserve">sobre este proceso. </w:t>
      </w:r>
    </w:p>
    <w:p w14:paraId="5F179114" w14:textId="77777777" w:rsidR="00A50B9D" w:rsidRPr="00BA2740" w:rsidRDefault="00A50B9D" w:rsidP="008F45AE">
      <w:pPr>
        <w:widowControl/>
        <w:spacing w:after="0" w:line="240" w:lineRule="auto"/>
        <w:jc w:val="both"/>
        <w:rPr>
          <w:rFonts w:ascii="Arial" w:eastAsia="Calibri" w:hAnsi="Arial" w:cs="Arial"/>
          <w:sz w:val="24"/>
          <w:szCs w:val="24"/>
        </w:rPr>
      </w:pPr>
    </w:p>
    <w:p w14:paraId="475FC3CE" w14:textId="0CCA91B8" w:rsidR="00A50B9D" w:rsidRPr="00BA2740" w:rsidRDefault="0098207A" w:rsidP="008F45AE">
      <w:pPr>
        <w:widowControl/>
        <w:spacing w:after="0" w:line="240" w:lineRule="auto"/>
        <w:jc w:val="both"/>
        <w:rPr>
          <w:rFonts w:ascii="Arial" w:eastAsia="Calibri" w:hAnsi="Arial" w:cs="Arial"/>
          <w:sz w:val="24"/>
          <w:szCs w:val="24"/>
        </w:rPr>
      </w:pPr>
      <w:r w:rsidRPr="0098207A">
        <w:rPr>
          <w:rFonts w:ascii="Arial" w:eastAsia="Calibri" w:hAnsi="Arial" w:cs="Arial"/>
          <w:sz w:val="24"/>
          <w:szCs w:val="24"/>
        </w:rPr>
        <w:t>Las delegac</w:t>
      </w:r>
      <w:r w:rsidR="00D273A4" w:rsidRPr="00BA2740">
        <w:rPr>
          <w:rFonts w:ascii="Arial" w:eastAsia="Calibri" w:hAnsi="Arial" w:cs="Arial"/>
          <w:sz w:val="24"/>
          <w:szCs w:val="24"/>
        </w:rPr>
        <w:t>iones c</w:t>
      </w:r>
      <w:r w:rsidRPr="0098207A">
        <w:rPr>
          <w:rFonts w:ascii="Arial" w:eastAsia="Calibri" w:hAnsi="Arial" w:cs="Arial"/>
          <w:sz w:val="24"/>
          <w:szCs w:val="24"/>
        </w:rPr>
        <w:t xml:space="preserve">oincidieron en la importancia de darle un nuevo impulso. En ese sentido, </w:t>
      </w:r>
      <w:r w:rsidR="00BA2740" w:rsidRPr="00BA2740">
        <w:rPr>
          <w:rFonts w:ascii="Arial" w:eastAsia="Calibri" w:hAnsi="Arial" w:cs="Arial"/>
          <w:sz w:val="24"/>
          <w:szCs w:val="24"/>
        </w:rPr>
        <w:t xml:space="preserve">las delegaciones solicitaron a </w:t>
      </w:r>
      <w:r w:rsidR="00D273A4" w:rsidRPr="00BA2740">
        <w:rPr>
          <w:rFonts w:ascii="Arial" w:eastAsia="Calibri" w:hAnsi="Arial" w:cs="Arial"/>
          <w:sz w:val="24"/>
          <w:szCs w:val="24"/>
        </w:rPr>
        <w:t xml:space="preserve">Brasil </w:t>
      </w:r>
      <w:r w:rsidR="00BA2740" w:rsidRPr="00BA2740">
        <w:rPr>
          <w:rFonts w:ascii="Arial" w:eastAsia="Calibri" w:hAnsi="Arial" w:cs="Arial"/>
          <w:sz w:val="24"/>
          <w:szCs w:val="24"/>
        </w:rPr>
        <w:t xml:space="preserve">presentar a la contraparte </w:t>
      </w:r>
      <w:r w:rsidR="00D273A4" w:rsidRPr="00BA2740">
        <w:rPr>
          <w:rFonts w:ascii="Arial" w:eastAsia="Calibri" w:hAnsi="Arial" w:cs="Arial"/>
          <w:sz w:val="24"/>
          <w:szCs w:val="24"/>
        </w:rPr>
        <w:t xml:space="preserve">una </w:t>
      </w:r>
      <w:r w:rsidR="00A50B9D" w:rsidRPr="00BA2740">
        <w:rPr>
          <w:rFonts w:ascii="Arial" w:eastAsia="Calibri" w:hAnsi="Arial" w:cs="Arial"/>
          <w:sz w:val="24"/>
          <w:szCs w:val="24"/>
        </w:rPr>
        <w:t xml:space="preserve">propuesta de calendario para la realización de </w:t>
      </w:r>
      <w:r w:rsidR="00BA2740">
        <w:rPr>
          <w:rFonts w:ascii="Arial" w:eastAsia="Calibri" w:hAnsi="Arial" w:cs="Arial"/>
          <w:sz w:val="24"/>
          <w:szCs w:val="24"/>
        </w:rPr>
        <w:t>tres</w:t>
      </w:r>
      <w:r w:rsidR="00A50B9D" w:rsidRPr="00BA2740">
        <w:rPr>
          <w:rFonts w:ascii="Arial" w:eastAsia="Calibri" w:hAnsi="Arial" w:cs="Arial"/>
          <w:sz w:val="24"/>
          <w:szCs w:val="24"/>
        </w:rPr>
        <w:t xml:space="preserve"> rondas para el año 2023 en los meses de marzo, ju</w:t>
      </w:r>
      <w:r w:rsidR="00D273A4" w:rsidRPr="00BA2740">
        <w:rPr>
          <w:rFonts w:ascii="Arial" w:eastAsia="Calibri" w:hAnsi="Arial" w:cs="Arial"/>
          <w:sz w:val="24"/>
          <w:szCs w:val="24"/>
        </w:rPr>
        <w:t>n</w:t>
      </w:r>
      <w:r w:rsidR="00A50B9D" w:rsidRPr="00BA2740">
        <w:rPr>
          <w:rFonts w:ascii="Arial" w:eastAsia="Calibri" w:hAnsi="Arial" w:cs="Arial"/>
          <w:sz w:val="24"/>
          <w:szCs w:val="24"/>
        </w:rPr>
        <w:t>io y setiembre.</w:t>
      </w:r>
    </w:p>
    <w:p w14:paraId="5DE95F05" w14:textId="77777777" w:rsidR="00BA2740" w:rsidRPr="006B14C6" w:rsidRDefault="00BA2740" w:rsidP="00BA2740">
      <w:pPr>
        <w:widowControl/>
        <w:spacing w:after="0" w:line="259" w:lineRule="auto"/>
        <w:jc w:val="both"/>
        <w:rPr>
          <w:rFonts w:ascii="Calibri Light" w:eastAsia="Calibri" w:hAnsi="Calibri Light" w:cs="Calibri Light"/>
        </w:rPr>
      </w:pPr>
    </w:p>
    <w:p w14:paraId="5B42335C" w14:textId="11199269" w:rsidR="0098207A" w:rsidRPr="006B14C6" w:rsidRDefault="0098207A" w:rsidP="006B14C6">
      <w:pPr>
        <w:pStyle w:val="Prrafodelista"/>
        <w:widowControl/>
        <w:numPr>
          <w:ilvl w:val="1"/>
          <w:numId w:val="28"/>
        </w:numPr>
        <w:spacing w:after="0" w:line="259" w:lineRule="auto"/>
        <w:ind w:left="1134" w:hanging="567"/>
        <w:rPr>
          <w:rFonts w:ascii="Arial" w:eastAsia="Calibri" w:hAnsi="Arial" w:cs="Arial"/>
          <w:b/>
          <w:bCs/>
          <w:sz w:val="24"/>
          <w:szCs w:val="24"/>
        </w:rPr>
      </w:pPr>
      <w:r w:rsidRPr="006B14C6">
        <w:rPr>
          <w:rFonts w:ascii="Arial" w:eastAsia="Calibri" w:hAnsi="Arial" w:cs="Arial"/>
          <w:b/>
          <w:bCs/>
          <w:sz w:val="24"/>
          <w:szCs w:val="24"/>
        </w:rPr>
        <w:t>MERCOSUR</w:t>
      </w:r>
      <w:r w:rsidR="008F45AE" w:rsidRPr="006B14C6">
        <w:rPr>
          <w:rFonts w:ascii="Arial" w:eastAsia="Calibri" w:hAnsi="Arial" w:cs="Arial"/>
          <w:b/>
          <w:bCs/>
          <w:sz w:val="24"/>
          <w:szCs w:val="24"/>
        </w:rPr>
        <w:t xml:space="preserve"> - </w:t>
      </w:r>
      <w:r w:rsidRPr="006B14C6">
        <w:rPr>
          <w:rFonts w:ascii="Arial" w:eastAsia="Calibri" w:hAnsi="Arial" w:cs="Arial"/>
          <w:b/>
          <w:bCs/>
          <w:sz w:val="24"/>
          <w:szCs w:val="24"/>
        </w:rPr>
        <w:t>Bolivia</w:t>
      </w:r>
    </w:p>
    <w:p w14:paraId="27834843" w14:textId="77777777" w:rsidR="00BA2740" w:rsidRPr="0098207A" w:rsidRDefault="00BA2740" w:rsidP="00BA2740">
      <w:pPr>
        <w:widowControl/>
        <w:spacing w:after="0" w:line="259" w:lineRule="auto"/>
        <w:rPr>
          <w:rFonts w:ascii="Arial" w:eastAsia="Calibri" w:hAnsi="Arial" w:cs="Arial"/>
          <w:b/>
          <w:bCs/>
          <w:sz w:val="24"/>
          <w:szCs w:val="24"/>
          <w:u w:val="single"/>
        </w:rPr>
      </w:pPr>
    </w:p>
    <w:p w14:paraId="15B92445" w14:textId="61165123" w:rsidR="0098207A" w:rsidRPr="00BA2740" w:rsidRDefault="0098207A" w:rsidP="008F45AE">
      <w:pPr>
        <w:widowControl/>
        <w:spacing w:after="0" w:line="240" w:lineRule="auto"/>
        <w:jc w:val="both"/>
        <w:rPr>
          <w:rFonts w:ascii="Arial" w:eastAsia="Calibri" w:hAnsi="Arial" w:cs="Arial"/>
          <w:sz w:val="24"/>
          <w:szCs w:val="24"/>
        </w:rPr>
      </w:pPr>
      <w:r w:rsidRPr="0098207A">
        <w:rPr>
          <w:rFonts w:ascii="Arial" w:eastAsia="Calibri" w:hAnsi="Arial" w:cs="Arial"/>
          <w:sz w:val="24"/>
          <w:szCs w:val="24"/>
        </w:rPr>
        <w:t xml:space="preserve">Los </w:t>
      </w:r>
      <w:proofErr w:type="gramStart"/>
      <w:r w:rsidRPr="0098207A">
        <w:rPr>
          <w:rFonts w:ascii="Arial" w:eastAsia="Calibri" w:hAnsi="Arial" w:cs="Arial"/>
          <w:sz w:val="24"/>
          <w:szCs w:val="24"/>
        </w:rPr>
        <w:t>Estados Partes</w:t>
      </w:r>
      <w:proofErr w:type="gramEnd"/>
      <w:r w:rsidRPr="0098207A">
        <w:rPr>
          <w:rFonts w:ascii="Arial" w:eastAsia="Calibri" w:hAnsi="Arial" w:cs="Arial"/>
          <w:sz w:val="24"/>
          <w:szCs w:val="24"/>
        </w:rPr>
        <w:t xml:space="preserve"> realizaron un seguimiento al encuentro de trabajo mantenido con Bolivia el pasado 22 de agosto en Montevideo</w:t>
      </w:r>
      <w:r w:rsidR="005E7AD1">
        <w:rPr>
          <w:rFonts w:ascii="Arial" w:eastAsia="Calibri" w:hAnsi="Arial" w:cs="Arial"/>
          <w:sz w:val="24"/>
          <w:szCs w:val="24"/>
        </w:rPr>
        <w:t>.</w:t>
      </w:r>
      <w:r w:rsidRPr="0098207A">
        <w:rPr>
          <w:rFonts w:ascii="Arial" w:eastAsia="Calibri" w:hAnsi="Arial" w:cs="Arial"/>
          <w:sz w:val="24"/>
          <w:szCs w:val="24"/>
        </w:rPr>
        <w:t xml:space="preserve"> </w:t>
      </w:r>
    </w:p>
    <w:p w14:paraId="3DF324B2" w14:textId="4D55483A" w:rsidR="00BA2740" w:rsidRDefault="00BA2740" w:rsidP="005E7AD1">
      <w:pPr>
        <w:widowControl/>
        <w:spacing w:after="0" w:line="259" w:lineRule="auto"/>
        <w:jc w:val="both"/>
        <w:rPr>
          <w:rFonts w:ascii="Calibri Light" w:eastAsia="Calibri" w:hAnsi="Calibri Light" w:cs="Calibri Light"/>
        </w:rPr>
      </w:pPr>
    </w:p>
    <w:p w14:paraId="5BC0C5A4" w14:textId="77777777" w:rsidR="006B14C6" w:rsidRPr="0098207A" w:rsidRDefault="006B14C6" w:rsidP="005E7AD1">
      <w:pPr>
        <w:widowControl/>
        <w:spacing w:after="0" w:line="259" w:lineRule="auto"/>
        <w:jc w:val="both"/>
        <w:rPr>
          <w:rFonts w:ascii="Calibri Light" w:eastAsia="Calibri" w:hAnsi="Calibri Light" w:cs="Calibri Light"/>
        </w:rPr>
      </w:pPr>
    </w:p>
    <w:p w14:paraId="7AB1285B" w14:textId="7BF3F50A" w:rsidR="0098207A" w:rsidRPr="006B14C6" w:rsidRDefault="0098207A" w:rsidP="006B14C6">
      <w:pPr>
        <w:pStyle w:val="Prrafodelista"/>
        <w:widowControl/>
        <w:numPr>
          <w:ilvl w:val="1"/>
          <w:numId w:val="28"/>
        </w:numPr>
        <w:spacing w:after="0" w:line="259" w:lineRule="auto"/>
        <w:ind w:left="1134" w:hanging="567"/>
        <w:rPr>
          <w:rFonts w:ascii="Arial" w:eastAsia="Calibri" w:hAnsi="Arial" w:cs="Arial"/>
          <w:b/>
          <w:bCs/>
          <w:sz w:val="24"/>
          <w:szCs w:val="24"/>
        </w:rPr>
      </w:pPr>
      <w:r w:rsidRPr="006B14C6">
        <w:rPr>
          <w:rFonts w:ascii="Arial" w:eastAsia="Calibri" w:hAnsi="Arial" w:cs="Arial"/>
          <w:b/>
          <w:bCs/>
          <w:sz w:val="24"/>
          <w:szCs w:val="24"/>
        </w:rPr>
        <w:lastRenderedPageBreak/>
        <w:t>MERCOSUR</w:t>
      </w:r>
      <w:r w:rsidR="008F45AE" w:rsidRPr="006B14C6">
        <w:rPr>
          <w:rFonts w:ascii="Arial" w:eastAsia="Calibri" w:hAnsi="Arial" w:cs="Arial"/>
          <w:b/>
          <w:bCs/>
          <w:sz w:val="24"/>
          <w:szCs w:val="24"/>
        </w:rPr>
        <w:t xml:space="preserve"> - </w:t>
      </w:r>
      <w:r w:rsidRPr="006B14C6">
        <w:rPr>
          <w:rFonts w:ascii="Arial" w:eastAsia="Calibri" w:hAnsi="Arial" w:cs="Arial"/>
          <w:b/>
          <w:bCs/>
          <w:sz w:val="24"/>
          <w:szCs w:val="24"/>
        </w:rPr>
        <w:t>República Dominicana</w:t>
      </w:r>
    </w:p>
    <w:p w14:paraId="420384C1" w14:textId="77777777" w:rsidR="005E7AD1" w:rsidRPr="0098207A" w:rsidRDefault="005E7AD1" w:rsidP="005E7AD1">
      <w:pPr>
        <w:widowControl/>
        <w:spacing w:after="0" w:line="259" w:lineRule="auto"/>
        <w:jc w:val="both"/>
        <w:rPr>
          <w:rFonts w:ascii="Calibri Light" w:eastAsia="Calibri" w:hAnsi="Calibri Light" w:cs="Calibri Light"/>
          <w:b/>
          <w:bCs/>
          <w:u w:val="single"/>
        </w:rPr>
      </w:pPr>
    </w:p>
    <w:p w14:paraId="79661B39" w14:textId="365E8690" w:rsidR="0098207A" w:rsidRPr="0098207A" w:rsidRDefault="0098207A" w:rsidP="005E7AD1">
      <w:pPr>
        <w:widowControl/>
        <w:spacing w:after="0" w:line="240" w:lineRule="auto"/>
        <w:jc w:val="both"/>
        <w:rPr>
          <w:rFonts w:ascii="Arial" w:eastAsia="Calibri" w:hAnsi="Arial" w:cs="Arial"/>
          <w:sz w:val="24"/>
          <w:szCs w:val="24"/>
        </w:rPr>
      </w:pPr>
      <w:r w:rsidRPr="0098207A">
        <w:rPr>
          <w:rFonts w:ascii="Arial" w:eastAsia="Calibri" w:hAnsi="Arial" w:cs="Arial"/>
          <w:sz w:val="24"/>
          <w:szCs w:val="24"/>
        </w:rPr>
        <w:t>La PPTU compartió los intercambios mantenidos con las autoridades de Republica</w:t>
      </w:r>
      <w:r w:rsidR="005E7AD1" w:rsidRPr="005E7AD1">
        <w:rPr>
          <w:rFonts w:ascii="Arial" w:eastAsia="Calibri" w:hAnsi="Arial" w:cs="Arial"/>
          <w:sz w:val="24"/>
          <w:szCs w:val="24"/>
        </w:rPr>
        <w:t xml:space="preserve"> D</w:t>
      </w:r>
      <w:r w:rsidRPr="0098207A">
        <w:rPr>
          <w:rFonts w:ascii="Arial" w:eastAsia="Calibri" w:hAnsi="Arial" w:cs="Arial"/>
          <w:sz w:val="24"/>
          <w:szCs w:val="24"/>
        </w:rPr>
        <w:t>ominicana a efectos de realizar la próxima reunión del Grupo de Trabajo Conjunto para la Promoción del Comercio, de las Inversiones y Encadenamiento Productivo, y de un panel académico-empresarial.</w:t>
      </w:r>
    </w:p>
    <w:p w14:paraId="060DD5D8" w14:textId="77777777" w:rsidR="005E7AD1" w:rsidRPr="005E7AD1" w:rsidRDefault="005E7AD1" w:rsidP="005E7AD1">
      <w:pPr>
        <w:widowControl/>
        <w:spacing w:after="0" w:line="240" w:lineRule="auto"/>
        <w:jc w:val="both"/>
        <w:rPr>
          <w:rFonts w:ascii="Arial" w:eastAsia="Calibri" w:hAnsi="Arial" w:cs="Arial"/>
          <w:sz w:val="24"/>
          <w:szCs w:val="24"/>
        </w:rPr>
      </w:pPr>
    </w:p>
    <w:p w14:paraId="5D2F56C3" w14:textId="2E39D85F" w:rsidR="0098207A" w:rsidRPr="0098207A" w:rsidRDefault="0098207A" w:rsidP="005E7AD1">
      <w:pPr>
        <w:widowControl/>
        <w:spacing w:after="0" w:line="240" w:lineRule="auto"/>
        <w:jc w:val="both"/>
        <w:rPr>
          <w:rFonts w:ascii="Arial" w:eastAsia="Calibri" w:hAnsi="Arial" w:cs="Arial"/>
          <w:sz w:val="24"/>
          <w:szCs w:val="24"/>
        </w:rPr>
      </w:pPr>
      <w:r w:rsidRPr="0098207A">
        <w:rPr>
          <w:rFonts w:ascii="Arial" w:eastAsia="Calibri" w:hAnsi="Arial" w:cs="Arial"/>
          <w:sz w:val="24"/>
          <w:szCs w:val="24"/>
        </w:rPr>
        <w:t>El GMC instruyó al GRELEX a coordinar la fecha</w:t>
      </w:r>
      <w:r w:rsidR="005E7AD1">
        <w:rPr>
          <w:rFonts w:ascii="Arial" w:eastAsia="Calibri" w:hAnsi="Arial" w:cs="Arial"/>
          <w:sz w:val="24"/>
          <w:szCs w:val="24"/>
        </w:rPr>
        <w:t xml:space="preserve">, así como a </w:t>
      </w:r>
      <w:r w:rsidRPr="0098207A">
        <w:rPr>
          <w:rFonts w:ascii="Arial" w:eastAsia="Calibri" w:hAnsi="Arial" w:cs="Arial"/>
          <w:sz w:val="24"/>
          <w:szCs w:val="24"/>
        </w:rPr>
        <w:t>definir todos los aspectos vinculados a esa</w:t>
      </w:r>
      <w:r w:rsidR="005E7AD1">
        <w:rPr>
          <w:rFonts w:ascii="Arial" w:eastAsia="Calibri" w:hAnsi="Arial" w:cs="Arial"/>
          <w:sz w:val="24"/>
          <w:szCs w:val="24"/>
        </w:rPr>
        <w:t>s</w:t>
      </w:r>
      <w:r w:rsidRPr="0098207A">
        <w:rPr>
          <w:rFonts w:ascii="Arial" w:eastAsia="Calibri" w:hAnsi="Arial" w:cs="Arial"/>
          <w:sz w:val="24"/>
          <w:szCs w:val="24"/>
        </w:rPr>
        <w:t xml:space="preserve"> actividad</w:t>
      </w:r>
      <w:r w:rsidR="005E7AD1">
        <w:rPr>
          <w:rFonts w:ascii="Arial" w:eastAsia="Calibri" w:hAnsi="Arial" w:cs="Arial"/>
          <w:sz w:val="24"/>
          <w:szCs w:val="24"/>
        </w:rPr>
        <w:t>es</w:t>
      </w:r>
      <w:r w:rsidRPr="0098207A">
        <w:rPr>
          <w:rFonts w:ascii="Arial" w:eastAsia="Calibri" w:hAnsi="Arial" w:cs="Arial"/>
          <w:sz w:val="24"/>
          <w:szCs w:val="24"/>
        </w:rPr>
        <w:t>.</w:t>
      </w:r>
    </w:p>
    <w:p w14:paraId="7C2056D2" w14:textId="77777777" w:rsidR="0098207A" w:rsidRPr="0098207A" w:rsidRDefault="0098207A" w:rsidP="00DB6A2D">
      <w:pPr>
        <w:widowControl/>
        <w:spacing w:after="0" w:line="259" w:lineRule="auto"/>
        <w:rPr>
          <w:rFonts w:ascii="Calibri Light" w:eastAsia="Calibri" w:hAnsi="Calibri Light" w:cs="Calibri Light"/>
        </w:rPr>
      </w:pPr>
    </w:p>
    <w:p w14:paraId="7FAFAA46" w14:textId="5A788E1C" w:rsidR="0098207A" w:rsidRPr="006B14C6" w:rsidRDefault="0098207A" w:rsidP="006B14C6">
      <w:pPr>
        <w:pStyle w:val="Prrafodelista"/>
        <w:widowControl/>
        <w:numPr>
          <w:ilvl w:val="1"/>
          <w:numId w:val="28"/>
        </w:numPr>
        <w:spacing w:after="0" w:line="259" w:lineRule="auto"/>
        <w:ind w:left="1134" w:hanging="567"/>
        <w:rPr>
          <w:rFonts w:ascii="Arial" w:eastAsia="Calibri" w:hAnsi="Arial" w:cs="Arial"/>
          <w:b/>
          <w:bCs/>
          <w:sz w:val="24"/>
          <w:szCs w:val="24"/>
        </w:rPr>
      </w:pPr>
      <w:r w:rsidRPr="006B14C6">
        <w:rPr>
          <w:rFonts w:ascii="Arial" w:eastAsia="Calibri" w:hAnsi="Arial" w:cs="Arial"/>
          <w:b/>
          <w:bCs/>
          <w:sz w:val="24"/>
          <w:szCs w:val="24"/>
        </w:rPr>
        <w:t>MERCOSUR</w:t>
      </w:r>
      <w:r w:rsidR="008F45AE" w:rsidRPr="006B14C6">
        <w:rPr>
          <w:rFonts w:ascii="Arial" w:eastAsia="Calibri" w:hAnsi="Arial" w:cs="Arial"/>
          <w:b/>
          <w:bCs/>
          <w:sz w:val="24"/>
          <w:szCs w:val="24"/>
        </w:rPr>
        <w:t xml:space="preserve"> - </w:t>
      </w:r>
      <w:r w:rsidRPr="006B14C6">
        <w:rPr>
          <w:rFonts w:ascii="Arial" w:eastAsia="Calibri" w:hAnsi="Arial" w:cs="Arial"/>
          <w:b/>
          <w:bCs/>
          <w:sz w:val="24"/>
          <w:szCs w:val="24"/>
        </w:rPr>
        <w:t>Ecuador</w:t>
      </w:r>
    </w:p>
    <w:p w14:paraId="1470FAE1" w14:textId="77777777" w:rsidR="006B14C6" w:rsidRDefault="006B14C6" w:rsidP="00DB6A2D">
      <w:pPr>
        <w:widowControl/>
        <w:spacing w:after="0" w:line="240" w:lineRule="auto"/>
        <w:jc w:val="both"/>
        <w:rPr>
          <w:rFonts w:ascii="Arial" w:eastAsia="Calibri" w:hAnsi="Arial" w:cs="Arial"/>
          <w:sz w:val="24"/>
          <w:szCs w:val="24"/>
        </w:rPr>
      </w:pPr>
    </w:p>
    <w:p w14:paraId="11244687" w14:textId="3B325198" w:rsidR="0098207A" w:rsidRDefault="0098207A" w:rsidP="00DB6A2D">
      <w:pPr>
        <w:widowControl/>
        <w:spacing w:after="0" w:line="240" w:lineRule="auto"/>
        <w:jc w:val="both"/>
        <w:rPr>
          <w:rFonts w:ascii="Arial" w:eastAsia="Calibri" w:hAnsi="Arial" w:cs="Arial"/>
          <w:sz w:val="24"/>
          <w:szCs w:val="24"/>
        </w:rPr>
      </w:pPr>
      <w:r w:rsidRPr="0098207A">
        <w:rPr>
          <w:rFonts w:ascii="Arial" w:eastAsia="Calibri" w:hAnsi="Arial" w:cs="Arial"/>
          <w:sz w:val="24"/>
          <w:szCs w:val="24"/>
        </w:rPr>
        <w:t>LA PPTU comunicó las gestiones realizadas con Ecuador a efectos de reiterar el interés de MERCOSUR respecto al ejercicio de transposición del ACE 59 y su eventual profundización.</w:t>
      </w:r>
    </w:p>
    <w:p w14:paraId="1B5E5BE1" w14:textId="77777777" w:rsidR="00DB6A2D" w:rsidRPr="0098207A" w:rsidRDefault="00DB6A2D" w:rsidP="00DB6A2D">
      <w:pPr>
        <w:widowControl/>
        <w:spacing w:after="0" w:line="240" w:lineRule="auto"/>
        <w:jc w:val="both"/>
        <w:rPr>
          <w:rFonts w:ascii="Arial" w:eastAsia="Calibri" w:hAnsi="Arial" w:cs="Arial"/>
          <w:sz w:val="24"/>
          <w:szCs w:val="24"/>
        </w:rPr>
      </w:pPr>
    </w:p>
    <w:p w14:paraId="53740AE1" w14:textId="2D6C83C2" w:rsidR="0098207A" w:rsidRPr="00DB6A2D" w:rsidRDefault="0098207A" w:rsidP="00DB6A2D">
      <w:pPr>
        <w:widowControl/>
        <w:spacing w:after="0" w:line="240" w:lineRule="auto"/>
        <w:jc w:val="both"/>
        <w:rPr>
          <w:rFonts w:ascii="Arial" w:eastAsia="Calibri" w:hAnsi="Arial" w:cs="Arial"/>
          <w:sz w:val="24"/>
          <w:szCs w:val="24"/>
        </w:rPr>
      </w:pPr>
      <w:r w:rsidRPr="0098207A">
        <w:rPr>
          <w:rFonts w:ascii="Arial" w:eastAsia="Calibri" w:hAnsi="Arial" w:cs="Arial"/>
          <w:sz w:val="24"/>
          <w:szCs w:val="24"/>
        </w:rPr>
        <w:t xml:space="preserve">Las delegaciones reiteraron su interés en modernizar el acuerdo y, en ese sentido, instaron a la PPTU a continuar los contactos con la contraparte ecuatoriana. </w:t>
      </w:r>
    </w:p>
    <w:p w14:paraId="37076D70" w14:textId="77777777" w:rsidR="00DB6A2D" w:rsidRPr="0098207A" w:rsidRDefault="00DB6A2D" w:rsidP="00F302A4">
      <w:pPr>
        <w:widowControl/>
        <w:spacing w:after="0" w:line="240" w:lineRule="auto"/>
        <w:jc w:val="both"/>
        <w:rPr>
          <w:rFonts w:ascii="Calibri Light" w:eastAsia="Calibri" w:hAnsi="Calibri Light" w:cs="Calibri Light"/>
        </w:rPr>
      </w:pPr>
    </w:p>
    <w:p w14:paraId="25D24650" w14:textId="6E74443E" w:rsidR="0098207A" w:rsidRPr="006B14C6" w:rsidRDefault="0098207A" w:rsidP="006B14C6">
      <w:pPr>
        <w:pStyle w:val="Prrafodelista"/>
        <w:widowControl/>
        <w:numPr>
          <w:ilvl w:val="1"/>
          <w:numId w:val="28"/>
        </w:numPr>
        <w:spacing w:after="0" w:line="259" w:lineRule="auto"/>
        <w:ind w:left="1134" w:hanging="567"/>
        <w:rPr>
          <w:rFonts w:ascii="Arial" w:eastAsia="Calibri" w:hAnsi="Arial" w:cs="Arial"/>
          <w:b/>
          <w:bCs/>
          <w:sz w:val="24"/>
          <w:szCs w:val="24"/>
        </w:rPr>
      </w:pPr>
      <w:r w:rsidRPr="006B14C6">
        <w:rPr>
          <w:rFonts w:ascii="Arial" w:eastAsia="Calibri" w:hAnsi="Arial" w:cs="Arial"/>
          <w:b/>
          <w:bCs/>
          <w:sz w:val="24"/>
          <w:szCs w:val="24"/>
        </w:rPr>
        <w:t>MERCOSUR</w:t>
      </w:r>
      <w:r w:rsidR="008F45AE" w:rsidRPr="006B14C6">
        <w:rPr>
          <w:rFonts w:ascii="Arial" w:eastAsia="Calibri" w:hAnsi="Arial" w:cs="Arial"/>
          <w:b/>
          <w:bCs/>
          <w:sz w:val="24"/>
          <w:szCs w:val="24"/>
        </w:rPr>
        <w:t xml:space="preserve"> - </w:t>
      </w:r>
      <w:r w:rsidRPr="006B14C6">
        <w:rPr>
          <w:rFonts w:ascii="Arial" w:eastAsia="Calibri" w:hAnsi="Arial" w:cs="Arial"/>
          <w:b/>
          <w:bCs/>
          <w:sz w:val="24"/>
          <w:szCs w:val="24"/>
        </w:rPr>
        <w:t>El Salvador</w:t>
      </w:r>
    </w:p>
    <w:p w14:paraId="6DA028E8" w14:textId="77777777" w:rsidR="00F302A4" w:rsidRPr="0098207A" w:rsidRDefault="00F302A4" w:rsidP="00F302A4">
      <w:pPr>
        <w:widowControl/>
        <w:spacing w:after="0" w:line="259" w:lineRule="auto"/>
        <w:rPr>
          <w:rFonts w:ascii="Arial" w:eastAsia="Calibri" w:hAnsi="Arial" w:cs="Arial"/>
          <w:b/>
          <w:bCs/>
          <w:sz w:val="24"/>
          <w:szCs w:val="24"/>
          <w:u w:val="single"/>
        </w:rPr>
      </w:pPr>
    </w:p>
    <w:p w14:paraId="755262A1" w14:textId="571A1B5D" w:rsidR="00F302A4" w:rsidRDefault="0098207A" w:rsidP="00F302A4">
      <w:pPr>
        <w:widowControl/>
        <w:spacing w:after="0" w:line="240" w:lineRule="auto"/>
        <w:jc w:val="both"/>
        <w:rPr>
          <w:rFonts w:ascii="Arial" w:eastAsia="Calibri" w:hAnsi="Arial" w:cs="Arial"/>
          <w:sz w:val="24"/>
          <w:szCs w:val="24"/>
        </w:rPr>
      </w:pPr>
      <w:r w:rsidRPr="0098207A">
        <w:rPr>
          <w:rFonts w:ascii="Arial" w:eastAsia="Calibri" w:hAnsi="Arial" w:cs="Arial"/>
          <w:sz w:val="24"/>
          <w:szCs w:val="24"/>
        </w:rPr>
        <w:t>L</w:t>
      </w:r>
      <w:r w:rsidR="00F302A4" w:rsidRPr="00F302A4">
        <w:rPr>
          <w:rFonts w:ascii="Arial" w:eastAsia="Calibri" w:hAnsi="Arial" w:cs="Arial"/>
          <w:sz w:val="24"/>
          <w:szCs w:val="24"/>
        </w:rPr>
        <w:t xml:space="preserve">as delegaciones </w:t>
      </w:r>
      <w:r w:rsidRPr="0098207A">
        <w:rPr>
          <w:rFonts w:ascii="Arial" w:eastAsia="Calibri" w:hAnsi="Arial" w:cs="Arial"/>
          <w:sz w:val="24"/>
          <w:szCs w:val="24"/>
        </w:rPr>
        <w:t xml:space="preserve">intercambiaron </w:t>
      </w:r>
      <w:r w:rsidR="00F302A4" w:rsidRPr="00F302A4">
        <w:rPr>
          <w:rFonts w:ascii="Arial" w:eastAsia="Calibri" w:hAnsi="Arial" w:cs="Arial"/>
          <w:sz w:val="24"/>
          <w:szCs w:val="24"/>
        </w:rPr>
        <w:t xml:space="preserve">comentarios </w:t>
      </w:r>
      <w:r w:rsidRPr="0098207A">
        <w:rPr>
          <w:rFonts w:ascii="Arial" w:eastAsia="Calibri" w:hAnsi="Arial" w:cs="Arial"/>
          <w:sz w:val="24"/>
          <w:szCs w:val="24"/>
        </w:rPr>
        <w:t>sobre el estado de situación del relacionamiento con esta contraparte y se comprometieron a continuar los trabajos internos</w:t>
      </w:r>
      <w:r w:rsidR="00F302A4" w:rsidRPr="00F302A4">
        <w:rPr>
          <w:rFonts w:ascii="Arial" w:eastAsia="Calibri" w:hAnsi="Arial" w:cs="Arial"/>
          <w:sz w:val="24"/>
          <w:szCs w:val="24"/>
        </w:rPr>
        <w:t xml:space="preserve"> </w:t>
      </w:r>
      <w:r w:rsidR="00F302A4">
        <w:rPr>
          <w:rFonts w:ascii="Arial" w:eastAsia="Calibri" w:hAnsi="Arial" w:cs="Arial"/>
          <w:sz w:val="24"/>
          <w:szCs w:val="24"/>
        </w:rPr>
        <w:t>con miras a avanzar en el diálogo exploratorio con El Salvador.</w:t>
      </w:r>
    </w:p>
    <w:p w14:paraId="4822B8BE" w14:textId="77777777" w:rsidR="0098207A" w:rsidRPr="00F14D19" w:rsidRDefault="0098207A" w:rsidP="00F302A4">
      <w:pPr>
        <w:widowControl/>
        <w:spacing w:after="0" w:line="259" w:lineRule="auto"/>
        <w:rPr>
          <w:rFonts w:ascii="Arial" w:eastAsia="Calibri" w:hAnsi="Arial" w:cs="Arial"/>
          <w:b/>
          <w:bCs/>
          <w:sz w:val="24"/>
          <w:szCs w:val="24"/>
          <w:u w:val="single"/>
        </w:rPr>
      </w:pPr>
    </w:p>
    <w:p w14:paraId="7716302E" w14:textId="0B0DA1CC" w:rsidR="0098207A" w:rsidRPr="006B14C6" w:rsidRDefault="0098207A" w:rsidP="006B14C6">
      <w:pPr>
        <w:pStyle w:val="Prrafodelista"/>
        <w:widowControl/>
        <w:numPr>
          <w:ilvl w:val="1"/>
          <w:numId w:val="28"/>
        </w:numPr>
        <w:spacing w:after="0" w:line="259" w:lineRule="auto"/>
        <w:ind w:left="1134" w:hanging="567"/>
        <w:rPr>
          <w:rFonts w:ascii="Arial" w:eastAsia="Calibri" w:hAnsi="Arial" w:cs="Arial"/>
          <w:b/>
          <w:bCs/>
          <w:sz w:val="24"/>
          <w:szCs w:val="24"/>
        </w:rPr>
      </w:pPr>
      <w:r w:rsidRPr="006B14C6">
        <w:rPr>
          <w:rFonts w:ascii="Arial" w:eastAsia="Calibri" w:hAnsi="Arial" w:cs="Arial"/>
          <w:b/>
          <w:bCs/>
          <w:sz w:val="24"/>
          <w:szCs w:val="24"/>
        </w:rPr>
        <w:t>MERCOSUR</w:t>
      </w:r>
      <w:r w:rsidR="00F302A4" w:rsidRPr="006B14C6">
        <w:rPr>
          <w:rFonts w:ascii="Arial" w:eastAsia="Calibri" w:hAnsi="Arial" w:cs="Arial"/>
          <w:b/>
          <w:bCs/>
          <w:sz w:val="24"/>
          <w:szCs w:val="24"/>
        </w:rPr>
        <w:t xml:space="preserve"> - </w:t>
      </w:r>
      <w:r w:rsidRPr="006B14C6">
        <w:rPr>
          <w:rFonts w:ascii="Arial" w:eastAsia="Calibri" w:hAnsi="Arial" w:cs="Arial"/>
          <w:b/>
          <w:bCs/>
          <w:sz w:val="24"/>
          <w:szCs w:val="24"/>
        </w:rPr>
        <w:t>Colombia</w:t>
      </w:r>
    </w:p>
    <w:p w14:paraId="2F8D84B1" w14:textId="77777777" w:rsidR="00F302A4" w:rsidRPr="0098207A" w:rsidRDefault="00F302A4" w:rsidP="00F302A4">
      <w:pPr>
        <w:widowControl/>
        <w:spacing w:after="0" w:line="259" w:lineRule="auto"/>
        <w:rPr>
          <w:rFonts w:ascii="Arial" w:eastAsia="Calibri" w:hAnsi="Arial" w:cs="Arial"/>
          <w:b/>
          <w:bCs/>
          <w:sz w:val="24"/>
          <w:szCs w:val="24"/>
          <w:u w:val="single"/>
        </w:rPr>
      </w:pPr>
    </w:p>
    <w:p w14:paraId="294348C7" w14:textId="17E02D86" w:rsidR="0098207A" w:rsidRDefault="0098207A" w:rsidP="00F302A4">
      <w:pPr>
        <w:widowControl/>
        <w:spacing w:after="0" w:line="240" w:lineRule="auto"/>
        <w:jc w:val="both"/>
        <w:rPr>
          <w:rFonts w:ascii="Arial" w:eastAsia="Calibri" w:hAnsi="Arial" w:cs="Arial"/>
          <w:sz w:val="24"/>
          <w:szCs w:val="24"/>
        </w:rPr>
      </w:pPr>
      <w:r w:rsidRPr="0098207A">
        <w:rPr>
          <w:rFonts w:ascii="Arial" w:eastAsia="Calibri" w:hAnsi="Arial" w:cs="Arial"/>
          <w:sz w:val="24"/>
          <w:szCs w:val="24"/>
        </w:rPr>
        <w:t xml:space="preserve">La PPTU comunicó sobre los contactos mantenidos con la contraparte para la realización de la III Reunión de la Comisión Administradora del ACE 72, </w:t>
      </w:r>
      <w:r w:rsidR="00645474" w:rsidRPr="0098207A">
        <w:rPr>
          <w:rFonts w:ascii="Arial" w:eastAsia="Calibri" w:hAnsi="Arial" w:cs="Arial"/>
          <w:sz w:val="24"/>
          <w:szCs w:val="24"/>
        </w:rPr>
        <w:t>así</w:t>
      </w:r>
      <w:r w:rsidRPr="0098207A">
        <w:rPr>
          <w:rFonts w:ascii="Arial" w:eastAsia="Calibri" w:hAnsi="Arial" w:cs="Arial"/>
          <w:sz w:val="24"/>
          <w:szCs w:val="24"/>
        </w:rPr>
        <w:t xml:space="preserve"> como las gestiones realizadas a efectos de continuar los trabajos de actualización de la nomenclatura arancelaria de ese Acuerdo. </w:t>
      </w:r>
    </w:p>
    <w:p w14:paraId="4D299CFC" w14:textId="77777777" w:rsidR="00F302A4" w:rsidRPr="0098207A" w:rsidRDefault="00F302A4" w:rsidP="00F302A4">
      <w:pPr>
        <w:widowControl/>
        <w:spacing w:after="0" w:line="240" w:lineRule="auto"/>
        <w:jc w:val="both"/>
        <w:rPr>
          <w:rFonts w:ascii="Arial" w:eastAsia="Calibri" w:hAnsi="Arial" w:cs="Arial"/>
          <w:sz w:val="24"/>
          <w:szCs w:val="24"/>
        </w:rPr>
      </w:pPr>
    </w:p>
    <w:p w14:paraId="154BBBB5" w14:textId="77777777" w:rsidR="0098207A" w:rsidRPr="0098207A" w:rsidRDefault="0098207A" w:rsidP="00F302A4">
      <w:pPr>
        <w:widowControl/>
        <w:spacing w:after="0" w:line="240" w:lineRule="auto"/>
        <w:jc w:val="both"/>
        <w:rPr>
          <w:rFonts w:ascii="Arial" w:eastAsia="Calibri" w:hAnsi="Arial" w:cs="Arial"/>
          <w:sz w:val="24"/>
          <w:szCs w:val="24"/>
        </w:rPr>
      </w:pPr>
      <w:r w:rsidRPr="0098207A">
        <w:rPr>
          <w:rFonts w:ascii="Arial" w:eastAsia="Calibri" w:hAnsi="Arial" w:cs="Arial"/>
          <w:sz w:val="24"/>
          <w:szCs w:val="24"/>
        </w:rPr>
        <w:t xml:space="preserve">Asimismo, informó sobre la reunión mantenida a nivel técnico con miras a la conclusión del texto del Régimen de Solución de Controversias. </w:t>
      </w:r>
    </w:p>
    <w:p w14:paraId="015070B4" w14:textId="77777777" w:rsidR="00040A28" w:rsidRDefault="00040A28" w:rsidP="00D10505">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42D07863" w14:textId="52A73E36" w:rsidR="00580193" w:rsidRDefault="00580193" w:rsidP="00D10505">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750A8C0F" w14:textId="31F0E42F" w:rsidR="00580193" w:rsidRDefault="00580193" w:rsidP="000C2D0F">
      <w:pPr>
        <w:pStyle w:val="Prrafodelista"/>
        <w:numPr>
          <w:ilvl w:val="0"/>
          <w:numId w:val="28"/>
        </w:numPr>
        <w:pBdr>
          <w:top w:val="nil"/>
          <w:left w:val="nil"/>
          <w:bottom w:val="nil"/>
          <w:right w:val="nil"/>
          <w:between w:val="nil"/>
          <w:bar w:val="nil"/>
        </w:pBdr>
        <w:spacing w:after="0" w:line="240" w:lineRule="auto"/>
        <w:ind w:left="426" w:hanging="426"/>
        <w:jc w:val="both"/>
        <w:rPr>
          <w:rFonts w:ascii="Arial" w:eastAsia="Calibri" w:hAnsi="Arial" w:cs="Arial"/>
          <w:b/>
          <w:bCs/>
          <w:color w:val="000000"/>
          <w:sz w:val="24"/>
          <w:szCs w:val="24"/>
          <w:u w:color="000000"/>
          <w:bdr w:val="nil"/>
          <w:lang w:eastAsia="ko-KR"/>
        </w:rPr>
      </w:pPr>
      <w:r>
        <w:rPr>
          <w:rFonts w:ascii="Arial" w:eastAsia="Calibri" w:hAnsi="Arial" w:cs="Arial"/>
          <w:b/>
          <w:bCs/>
          <w:color w:val="000000"/>
          <w:sz w:val="24"/>
          <w:szCs w:val="24"/>
          <w:u w:color="000000"/>
          <w:bdr w:val="nil"/>
          <w:lang w:eastAsia="ko-KR"/>
        </w:rPr>
        <w:t>FORO CONSULTIVO ECONÓMICO Y SOCIAL DEL MERCOSUR (FCES)</w:t>
      </w:r>
    </w:p>
    <w:p w14:paraId="016EA729" w14:textId="0D0F7955" w:rsidR="00580193" w:rsidRDefault="00580193" w:rsidP="00580193">
      <w:pPr>
        <w:pStyle w:val="Prrafodelista"/>
        <w:pBdr>
          <w:top w:val="nil"/>
          <w:left w:val="nil"/>
          <w:bottom w:val="nil"/>
          <w:right w:val="nil"/>
          <w:between w:val="nil"/>
          <w:bar w:val="nil"/>
        </w:pBdr>
        <w:spacing w:after="0" w:line="240" w:lineRule="auto"/>
        <w:ind w:left="426"/>
        <w:jc w:val="both"/>
        <w:rPr>
          <w:rFonts w:ascii="Arial" w:eastAsia="Calibri" w:hAnsi="Arial" w:cs="Arial"/>
          <w:b/>
          <w:bCs/>
          <w:color w:val="000000"/>
          <w:sz w:val="24"/>
          <w:szCs w:val="24"/>
          <w:u w:color="000000"/>
          <w:bdr w:val="nil"/>
          <w:lang w:eastAsia="ko-KR"/>
        </w:rPr>
      </w:pPr>
    </w:p>
    <w:p w14:paraId="35E99BBE" w14:textId="0CD0F661" w:rsidR="00303F8C" w:rsidRDefault="00927A78" w:rsidP="00AB4DB4">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r w:rsidRPr="00532BAC">
        <w:rPr>
          <w:rFonts w:ascii="Arial" w:eastAsia="Arial" w:hAnsi="Arial" w:cs="Arial"/>
          <w:sz w:val="24"/>
          <w:szCs w:val="24"/>
          <w:bdr w:val="nil"/>
        </w:rPr>
        <w:t xml:space="preserve">El GMC tomó nota de los resultados </w:t>
      </w:r>
      <w:r w:rsidRPr="00532BAC">
        <w:rPr>
          <w:rFonts w:ascii="Arial" w:eastAsia="Arial" w:hAnsi="Arial" w:cs="Arial"/>
          <w:sz w:val="24"/>
          <w:szCs w:val="24"/>
          <w:bdr w:val="none" w:sz="0" w:space="0" w:color="auto" w:frame="1"/>
        </w:rPr>
        <w:t xml:space="preserve">de la </w:t>
      </w:r>
      <w:r w:rsidR="00303F8C" w:rsidRPr="00532BAC">
        <w:rPr>
          <w:rFonts w:ascii="Arial" w:eastAsia="Arial" w:hAnsi="Arial" w:cs="Arial"/>
          <w:sz w:val="24"/>
          <w:szCs w:val="24"/>
          <w:bdr w:val="none" w:sz="0" w:space="0" w:color="auto" w:frame="1"/>
        </w:rPr>
        <w:t>LXXIV</w:t>
      </w:r>
      <w:r w:rsidRPr="00532BAC">
        <w:rPr>
          <w:rFonts w:ascii="Arial" w:eastAsia="Arial" w:hAnsi="Arial" w:cs="Arial"/>
          <w:sz w:val="24"/>
          <w:szCs w:val="24"/>
          <w:bdr w:val="none" w:sz="0" w:space="0" w:color="auto" w:frame="1"/>
        </w:rPr>
        <w:t xml:space="preserve"> reunión ordinaria del </w:t>
      </w:r>
      <w:r w:rsidR="00303F8C" w:rsidRPr="00532BAC">
        <w:rPr>
          <w:rFonts w:ascii="Arial" w:eastAsia="Arial" w:hAnsi="Arial" w:cs="Arial"/>
          <w:sz w:val="24"/>
          <w:szCs w:val="24"/>
          <w:bdr w:val="none" w:sz="0" w:space="0" w:color="auto" w:frame="1"/>
        </w:rPr>
        <w:t>F</w:t>
      </w:r>
      <w:r w:rsidR="00532BAC">
        <w:rPr>
          <w:rFonts w:ascii="Arial" w:eastAsia="Arial" w:hAnsi="Arial" w:cs="Arial"/>
          <w:sz w:val="24"/>
          <w:szCs w:val="24"/>
          <w:bdr w:val="none" w:sz="0" w:space="0" w:color="auto" w:frame="1"/>
        </w:rPr>
        <w:t>oro Consultivo Económico – Social (F</w:t>
      </w:r>
      <w:r w:rsidR="00303F8C" w:rsidRPr="00532BAC">
        <w:rPr>
          <w:rFonts w:ascii="Arial" w:eastAsia="Arial" w:hAnsi="Arial" w:cs="Arial"/>
          <w:sz w:val="24"/>
          <w:szCs w:val="24"/>
          <w:bdr w:val="none" w:sz="0" w:space="0" w:color="auto" w:frame="1"/>
        </w:rPr>
        <w:t>CES</w:t>
      </w:r>
      <w:r w:rsidRPr="00532BAC">
        <w:rPr>
          <w:rFonts w:ascii="Arial" w:eastAsia="Arial" w:hAnsi="Arial" w:cs="Arial"/>
          <w:sz w:val="24"/>
          <w:szCs w:val="24"/>
          <w:bdr w:val="none" w:sz="0" w:space="0" w:color="auto" w:frame="1"/>
        </w:rPr>
        <w:t xml:space="preserve"> realizada </w:t>
      </w:r>
      <w:r w:rsidR="00303F8C" w:rsidRPr="00532BAC">
        <w:rPr>
          <w:rFonts w:ascii="Arial" w:eastAsia="Arial" w:hAnsi="Arial" w:cs="Arial"/>
          <w:sz w:val="24"/>
          <w:szCs w:val="24"/>
          <w:bdr w:val="none" w:sz="0" w:space="0" w:color="auto" w:frame="1"/>
        </w:rPr>
        <w:t>el día 10 de agosto de 2022</w:t>
      </w:r>
      <w:r w:rsidR="00303F8C" w:rsidRPr="00532BAC">
        <w:rPr>
          <w:rFonts w:ascii="Arial" w:eastAsia="Arial" w:hAnsi="Arial" w:cs="Arial"/>
          <w:sz w:val="24"/>
          <w:szCs w:val="24"/>
          <w:bdr w:val="nil"/>
        </w:rPr>
        <w:t xml:space="preserve"> por sistema de videoconferencia</w:t>
      </w:r>
      <w:r w:rsidR="00B430A5" w:rsidRPr="00532BAC">
        <w:rPr>
          <w:rFonts w:ascii="Arial" w:eastAsia="Arial" w:hAnsi="Arial" w:cs="Arial"/>
          <w:sz w:val="24"/>
          <w:szCs w:val="24"/>
          <w:bdr w:val="nil"/>
        </w:rPr>
        <w:t>,</w:t>
      </w:r>
      <w:r w:rsidR="00303F8C" w:rsidRPr="00532BAC">
        <w:rPr>
          <w:rFonts w:ascii="Arial" w:eastAsia="Arial" w:hAnsi="Arial" w:cs="Arial"/>
          <w:sz w:val="24"/>
          <w:szCs w:val="24"/>
          <w:bdr w:val="nil"/>
        </w:rPr>
        <w:t xml:space="preserve"> </w:t>
      </w:r>
      <w:r w:rsidR="00303F8C" w:rsidRPr="00532BAC">
        <w:rPr>
          <w:rFonts w:ascii="Arial" w:eastAsia="Arial" w:hAnsi="Arial" w:cs="Arial"/>
          <w:bCs/>
          <w:sz w:val="24"/>
          <w:szCs w:val="24"/>
          <w:bdr w:val="nil"/>
        </w:rPr>
        <w:t xml:space="preserve">de conformidad con lo establecido en la </w:t>
      </w:r>
      <w:r w:rsidR="00303F8C" w:rsidRPr="00532BAC">
        <w:rPr>
          <w:rFonts w:ascii="Arial" w:eastAsia="Arial" w:hAnsi="Arial" w:cs="Arial"/>
          <w:sz w:val="24"/>
          <w:szCs w:val="24"/>
          <w:bdr w:val="nil"/>
        </w:rPr>
        <w:t xml:space="preserve">Resolución GMC </w:t>
      </w:r>
      <w:proofErr w:type="spellStart"/>
      <w:r w:rsidR="00303F8C" w:rsidRPr="00532BAC">
        <w:rPr>
          <w:rFonts w:ascii="Arial" w:eastAsia="Arial" w:hAnsi="Arial" w:cs="Arial"/>
          <w:sz w:val="24"/>
          <w:szCs w:val="24"/>
          <w:bdr w:val="nil"/>
        </w:rPr>
        <w:t>N°</w:t>
      </w:r>
      <w:proofErr w:type="spellEnd"/>
      <w:r w:rsidR="00303F8C" w:rsidRPr="00532BAC">
        <w:rPr>
          <w:rFonts w:ascii="Arial" w:eastAsia="Arial" w:hAnsi="Arial" w:cs="Arial"/>
          <w:sz w:val="24"/>
          <w:szCs w:val="24"/>
          <w:bdr w:val="nil"/>
        </w:rPr>
        <w:t xml:space="preserve"> 19/12.</w:t>
      </w:r>
    </w:p>
    <w:p w14:paraId="1D48E89A" w14:textId="11101066" w:rsidR="00532BAC" w:rsidRDefault="00532BAC" w:rsidP="00AB4DB4">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p>
    <w:p w14:paraId="3051D23A" w14:textId="1B05D788" w:rsidR="00532BAC" w:rsidRDefault="00532BAC" w:rsidP="00AB4DB4">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r>
        <w:rPr>
          <w:rFonts w:ascii="Arial" w:eastAsia="Arial" w:hAnsi="Arial" w:cs="Arial"/>
          <w:sz w:val="24"/>
          <w:szCs w:val="24"/>
          <w:bdr w:val="nil"/>
        </w:rPr>
        <w:t>La PPTU transmitió que cursará una invitación a los Coordinadores del FCES a efectos de mantener una instancia de diálogo en la próxima reunión del GMC.</w:t>
      </w:r>
    </w:p>
    <w:p w14:paraId="4A2A4AB5" w14:textId="5380D479" w:rsidR="0091197E" w:rsidRDefault="0091197E" w:rsidP="00AB4DB4">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p>
    <w:p w14:paraId="1064142E" w14:textId="559DCE52" w:rsidR="0091197E" w:rsidRPr="00532BAC" w:rsidRDefault="0091197E" w:rsidP="00AB4DB4">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rPr>
      </w:pPr>
      <w:r>
        <w:rPr>
          <w:rFonts w:ascii="Arial" w:eastAsia="Arial" w:hAnsi="Arial" w:cs="Arial"/>
          <w:sz w:val="24"/>
          <w:szCs w:val="24"/>
          <w:bdr w:val="nil"/>
        </w:rPr>
        <w:lastRenderedPageBreak/>
        <w:t xml:space="preserve">Las delegaciones coincidieron en </w:t>
      </w:r>
      <w:r w:rsidR="00435C29">
        <w:rPr>
          <w:rFonts w:ascii="Arial" w:eastAsia="Arial" w:hAnsi="Arial" w:cs="Arial"/>
          <w:sz w:val="24"/>
          <w:szCs w:val="24"/>
          <w:bdr w:val="nil"/>
        </w:rPr>
        <w:t>dar continuidad a la</w:t>
      </w:r>
      <w:r w:rsidR="001A4734">
        <w:rPr>
          <w:rFonts w:ascii="Arial" w:eastAsia="Arial" w:hAnsi="Arial" w:cs="Arial"/>
          <w:sz w:val="24"/>
          <w:szCs w:val="24"/>
          <w:bdr w:val="nil"/>
        </w:rPr>
        <w:t xml:space="preserve"> consideración de la</w:t>
      </w:r>
      <w:r w:rsidR="00435C29">
        <w:rPr>
          <w:rFonts w:ascii="Arial" w:eastAsia="Arial" w:hAnsi="Arial" w:cs="Arial"/>
          <w:sz w:val="24"/>
          <w:szCs w:val="24"/>
          <w:bdr w:val="nil"/>
        </w:rPr>
        <w:t xml:space="preserve">s </w:t>
      </w:r>
      <w:r>
        <w:rPr>
          <w:rFonts w:ascii="Arial" w:eastAsia="Arial" w:hAnsi="Arial" w:cs="Arial"/>
          <w:sz w:val="24"/>
          <w:szCs w:val="24"/>
          <w:bdr w:val="nil"/>
        </w:rPr>
        <w:t>solicitudes transmitidas por el FCES al GMC.</w:t>
      </w:r>
    </w:p>
    <w:p w14:paraId="7F0634F1" w14:textId="77777777" w:rsidR="0012417D" w:rsidRDefault="0012417D" w:rsidP="00131449">
      <w:pPr>
        <w:widowControl/>
        <w:pBdr>
          <w:top w:val="nil"/>
          <w:left w:val="nil"/>
          <w:bottom w:val="nil"/>
          <w:right w:val="nil"/>
          <w:between w:val="nil"/>
          <w:bar w:val="nil"/>
        </w:pBdr>
        <w:spacing w:after="0" w:line="240" w:lineRule="auto"/>
        <w:jc w:val="both"/>
        <w:rPr>
          <w:sz w:val="24"/>
          <w:szCs w:val="24"/>
        </w:rPr>
      </w:pPr>
    </w:p>
    <w:p w14:paraId="0EC9105C" w14:textId="77777777" w:rsidR="00523BCD" w:rsidRPr="00152B32" w:rsidRDefault="00523BCD" w:rsidP="00131449">
      <w:pPr>
        <w:widowControl/>
        <w:pBdr>
          <w:top w:val="nil"/>
          <w:left w:val="nil"/>
          <w:bottom w:val="nil"/>
          <w:right w:val="nil"/>
          <w:between w:val="nil"/>
          <w:bar w:val="nil"/>
        </w:pBdr>
        <w:spacing w:after="0" w:line="240" w:lineRule="auto"/>
        <w:jc w:val="both"/>
        <w:rPr>
          <w:sz w:val="24"/>
          <w:szCs w:val="24"/>
        </w:rPr>
      </w:pPr>
    </w:p>
    <w:p w14:paraId="4147A7AB" w14:textId="3E65B80B" w:rsidR="00940894" w:rsidRPr="00152B32" w:rsidRDefault="00DA1D87" w:rsidP="000C2D0F">
      <w:pPr>
        <w:pStyle w:val="Prrafodelista"/>
        <w:numPr>
          <w:ilvl w:val="0"/>
          <w:numId w:val="28"/>
        </w:numPr>
        <w:pBdr>
          <w:top w:val="nil"/>
          <w:left w:val="nil"/>
          <w:bottom w:val="nil"/>
          <w:right w:val="nil"/>
          <w:between w:val="nil"/>
          <w:bar w:val="nil"/>
        </w:pBdr>
        <w:spacing w:after="0" w:line="240" w:lineRule="auto"/>
        <w:ind w:left="426" w:hanging="426"/>
        <w:jc w:val="both"/>
        <w:rPr>
          <w:rFonts w:ascii="Arial" w:eastAsia="Calibri" w:hAnsi="Arial" w:cs="Arial"/>
          <w:b/>
          <w:bCs/>
          <w:color w:val="000000"/>
          <w:sz w:val="24"/>
          <w:szCs w:val="24"/>
          <w:u w:color="000000"/>
          <w:bdr w:val="nil"/>
          <w:lang w:eastAsia="ko-KR"/>
        </w:rPr>
      </w:pPr>
      <w:r w:rsidRPr="00152B32">
        <w:rPr>
          <w:rFonts w:ascii="Arial" w:eastAsia="Calibri" w:hAnsi="Arial" w:cs="Arial"/>
          <w:b/>
          <w:bCs/>
          <w:color w:val="000000"/>
          <w:sz w:val="24"/>
          <w:szCs w:val="24"/>
          <w:u w:color="000000"/>
          <w:bdr w:val="nil"/>
          <w:lang w:eastAsia="ko-KR"/>
        </w:rPr>
        <w:t xml:space="preserve"> </w:t>
      </w:r>
      <w:r w:rsidR="001903E8" w:rsidRPr="00152B32">
        <w:rPr>
          <w:rFonts w:ascii="Arial" w:eastAsia="Calibri" w:hAnsi="Arial" w:cs="Arial"/>
          <w:b/>
          <w:bCs/>
          <w:color w:val="000000"/>
          <w:sz w:val="24"/>
          <w:szCs w:val="24"/>
          <w:u w:color="000000"/>
          <w:bdr w:val="nil"/>
          <w:lang w:eastAsia="ko-KR"/>
        </w:rPr>
        <w:t>A</w:t>
      </w:r>
      <w:r w:rsidR="00DF1D93" w:rsidRPr="00152B32">
        <w:rPr>
          <w:rFonts w:ascii="Arial" w:eastAsia="Calibri" w:hAnsi="Arial" w:cs="Arial"/>
          <w:b/>
          <w:bCs/>
          <w:color w:val="000000"/>
          <w:sz w:val="24"/>
          <w:szCs w:val="24"/>
          <w:u w:color="000000"/>
          <w:bdr w:val="nil"/>
          <w:lang w:eastAsia="ko-KR"/>
        </w:rPr>
        <w:t>P</w:t>
      </w:r>
      <w:r w:rsidR="001903E8" w:rsidRPr="00152B32">
        <w:rPr>
          <w:rFonts w:ascii="Arial" w:eastAsia="Calibri" w:hAnsi="Arial" w:cs="Arial"/>
          <w:b/>
          <w:bCs/>
          <w:color w:val="000000"/>
          <w:sz w:val="24"/>
          <w:szCs w:val="24"/>
          <w:u w:color="000000"/>
          <w:bdr w:val="nil"/>
          <w:lang w:eastAsia="ko-KR"/>
        </w:rPr>
        <w:t>ROBACIÓN DE NORMAS</w:t>
      </w:r>
    </w:p>
    <w:p w14:paraId="74F823E9" w14:textId="77777777" w:rsidR="001903E8" w:rsidRPr="00152B32" w:rsidRDefault="001903E8" w:rsidP="001903E8">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70E9350C" w14:textId="21B2D5B5" w:rsidR="00414EB3" w:rsidRPr="008A2B0E" w:rsidRDefault="00414EB3" w:rsidP="00414EB3">
      <w:pPr>
        <w:widowControl/>
        <w:tabs>
          <w:tab w:val="left" w:pos="567"/>
        </w:tabs>
        <w:spacing w:after="0" w:line="240" w:lineRule="auto"/>
        <w:jc w:val="both"/>
        <w:rPr>
          <w:rFonts w:ascii="Arial" w:eastAsia="Times New Roman" w:hAnsi="Arial" w:cs="Arial"/>
          <w:sz w:val="24"/>
          <w:szCs w:val="24"/>
          <w:lang w:eastAsia="es-ES"/>
        </w:rPr>
      </w:pPr>
      <w:r w:rsidRPr="008A2B0E">
        <w:rPr>
          <w:rFonts w:ascii="Arial" w:eastAsia="Times New Roman" w:hAnsi="Arial" w:cs="Arial"/>
          <w:sz w:val="24"/>
          <w:szCs w:val="24"/>
          <w:lang w:eastAsia="es-ES"/>
        </w:rPr>
        <w:t xml:space="preserve">El GMC aprobó las Resoluciones GMC </w:t>
      </w:r>
      <w:proofErr w:type="spellStart"/>
      <w:r w:rsidRPr="008A2B0E">
        <w:rPr>
          <w:rFonts w:ascii="Arial" w:eastAsia="Times New Roman" w:hAnsi="Arial" w:cs="Arial"/>
          <w:sz w:val="24"/>
          <w:szCs w:val="24"/>
          <w:lang w:eastAsia="es-ES"/>
        </w:rPr>
        <w:t>N°</w:t>
      </w:r>
      <w:proofErr w:type="spellEnd"/>
      <w:r w:rsidRPr="008A2B0E">
        <w:rPr>
          <w:rFonts w:ascii="Arial" w:eastAsia="Times New Roman" w:hAnsi="Arial" w:cs="Arial"/>
          <w:sz w:val="24"/>
          <w:szCs w:val="24"/>
          <w:lang w:eastAsia="es-ES"/>
        </w:rPr>
        <w:t xml:space="preserve"> </w:t>
      </w:r>
      <w:r w:rsidR="0036348F" w:rsidRPr="008A2B0E">
        <w:rPr>
          <w:rFonts w:ascii="Arial" w:eastAsia="Times New Roman" w:hAnsi="Arial" w:cs="Arial"/>
          <w:sz w:val="24"/>
          <w:szCs w:val="24"/>
          <w:lang w:eastAsia="es-ES"/>
        </w:rPr>
        <w:t>18</w:t>
      </w:r>
      <w:r w:rsidRPr="008A2B0E">
        <w:rPr>
          <w:rFonts w:ascii="Arial" w:eastAsia="Times New Roman" w:hAnsi="Arial" w:cs="Arial"/>
          <w:sz w:val="24"/>
          <w:szCs w:val="24"/>
          <w:lang w:eastAsia="es-ES"/>
        </w:rPr>
        <w:t xml:space="preserve">/22 a </w:t>
      </w:r>
      <w:r w:rsidR="0036348F" w:rsidRPr="006B14C6">
        <w:rPr>
          <w:rFonts w:ascii="Arial" w:eastAsia="Times New Roman" w:hAnsi="Arial" w:cs="Arial"/>
          <w:sz w:val="24"/>
          <w:szCs w:val="24"/>
          <w:lang w:eastAsia="es-ES"/>
        </w:rPr>
        <w:t>2</w:t>
      </w:r>
      <w:r w:rsidR="006B14C6" w:rsidRPr="006B14C6">
        <w:rPr>
          <w:rFonts w:ascii="Arial" w:eastAsia="Times New Roman" w:hAnsi="Arial" w:cs="Arial"/>
          <w:sz w:val="24"/>
          <w:szCs w:val="24"/>
          <w:lang w:eastAsia="es-ES"/>
        </w:rPr>
        <w:t>2</w:t>
      </w:r>
      <w:r w:rsidRPr="008A2B0E">
        <w:rPr>
          <w:rFonts w:ascii="Arial" w:eastAsia="Times New Roman" w:hAnsi="Arial" w:cs="Arial"/>
          <w:sz w:val="24"/>
          <w:szCs w:val="24"/>
          <w:lang w:eastAsia="es-ES"/>
        </w:rPr>
        <w:t xml:space="preserve">/22 y </w:t>
      </w:r>
      <w:r w:rsidR="00F7477D" w:rsidRPr="008A2B0E">
        <w:rPr>
          <w:rFonts w:ascii="Arial" w:eastAsia="Times New Roman" w:hAnsi="Arial" w:cs="Arial"/>
          <w:sz w:val="24"/>
          <w:szCs w:val="24"/>
          <w:lang w:eastAsia="es-ES"/>
        </w:rPr>
        <w:t xml:space="preserve">el </w:t>
      </w:r>
      <w:r w:rsidRPr="008A2B0E">
        <w:rPr>
          <w:rFonts w:ascii="Arial" w:eastAsia="Times New Roman" w:hAnsi="Arial" w:cs="Arial"/>
          <w:sz w:val="24"/>
          <w:szCs w:val="24"/>
          <w:lang w:eastAsia="es-ES"/>
        </w:rPr>
        <w:t xml:space="preserve">proyecto de Decisión </w:t>
      </w:r>
      <w:proofErr w:type="spellStart"/>
      <w:r w:rsidRPr="008A2B0E">
        <w:rPr>
          <w:rFonts w:ascii="Arial" w:eastAsia="Times New Roman" w:hAnsi="Arial" w:cs="Arial"/>
          <w:sz w:val="24"/>
          <w:szCs w:val="24"/>
          <w:lang w:eastAsia="es-ES"/>
        </w:rPr>
        <w:t>N°</w:t>
      </w:r>
      <w:proofErr w:type="spellEnd"/>
      <w:r w:rsidRPr="008A2B0E">
        <w:rPr>
          <w:rFonts w:ascii="Arial" w:eastAsia="Times New Roman" w:hAnsi="Arial" w:cs="Arial"/>
          <w:sz w:val="24"/>
          <w:szCs w:val="24"/>
          <w:lang w:eastAsia="es-ES"/>
        </w:rPr>
        <w:t xml:space="preserve"> </w:t>
      </w:r>
      <w:r w:rsidR="0036348F" w:rsidRPr="008A2B0E">
        <w:rPr>
          <w:rFonts w:ascii="Arial" w:eastAsia="Times New Roman" w:hAnsi="Arial" w:cs="Arial"/>
          <w:sz w:val="24"/>
          <w:szCs w:val="24"/>
          <w:lang w:eastAsia="es-ES"/>
        </w:rPr>
        <w:t>05</w:t>
      </w:r>
      <w:r w:rsidR="008227E1" w:rsidRPr="008A2B0E">
        <w:rPr>
          <w:rFonts w:ascii="Arial" w:eastAsia="Times New Roman" w:hAnsi="Arial" w:cs="Arial"/>
          <w:sz w:val="24"/>
          <w:szCs w:val="24"/>
          <w:lang w:eastAsia="es-ES"/>
        </w:rPr>
        <w:t>/</w:t>
      </w:r>
      <w:r w:rsidRPr="008A2B0E">
        <w:rPr>
          <w:rFonts w:ascii="Arial" w:eastAsia="Times New Roman" w:hAnsi="Arial" w:cs="Arial"/>
          <w:sz w:val="24"/>
          <w:szCs w:val="24"/>
          <w:lang w:eastAsia="es-ES"/>
        </w:rPr>
        <w:t xml:space="preserve">22 </w:t>
      </w:r>
      <w:r w:rsidRPr="008A2B0E">
        <w:rPr>
          <w:rFonts w:ascii="Arial" w:eastAsia="Times New Roman" w:hAnsi="Arial" w:cs="Arial"/>
          <w:b/>
          <w:bCs/>
          <w:sz w:val="24"/>
          <w:szCs w:val="24"/>
          <w:lang w:eastAsia="es-ES"/>
        </w:rPr>
        <w:t>(Anexo III)</w:t>
      </w:r>
      <w:r w:rsidRPr="008A2B0E">
        <w:rPr>
          <w:rFonts w:ascii="Arial" w:eastAsia="Times New Roman" w:hAnsi="Arial" w:cs="Arial"/>
          <w:sz w:val="24"/>
          <w:szCs w:val="24"/>
          <w:lang w:eastAsia="es-ES"/>
        </w:rPr>
        <w:t>.</w:t>
      </w:r>
    </w:p>
    <w:p w14:paraId="3DA5070B" w14:textId="77777777" w:rsidR="00414EB3" w:rsidRPr="00752859" w:rsidRDefault="00414EB3" w:rsidP="00414EB3">
      <w:pPr>
        <w:widowControl/>
        <w:tabs>
          <w:tab w:val="left" w:pos="567"/>
        </w:tabs>
        <w:spacing w:after="0" w:line="240" w:lineRule="auto"/>
        <w:jc w:val="both"/>
        <w:rPr>
          <w:rFonts w:ascii="Arial" w:eastAsia="Times New Roman" w:hAnsi="Arial" w:cs="Arial"/>
          <w:sz w:val="24"/>
          <w:szCs w:val="24"/>
          <w:highlight w:val="yellow"/>
          <w:lang w:eastAsia="es-ES"/>
        </w:rPr>
      </w:pPr>
    </w:p>
    <w:p w14:paraId="1195EB28" w14:textId="77777777" w:rsidR="00CC0F8B" w:rsidRPr="00152B32" w:rsidRDefault="00CC0F8B" w:rsidP="00271DB0">
      <w:pPr>
        <w:widowControl/>
        <w:pBdr>
          <w:top w:val="nil"/>
          <w:left w:val="nil"/>
          <w:bottom w:val="nil"/>
          <w:right w:val="nil"/>
          <w:between w:val="nil"/>
          <w:bar w:val="nil"/>
        </w:pBdr>
        <w:spacing w:after="0" w:line="240" w:lineRule="auto"/>
        <w:jc w:val="both"/>
        <w:rPr>
          <w:rFonts w:ascii="Arial" w:eastAsia="Calibri" w:hAnsi="Arial" w:cs="Arial"/>
          <w:b/>
          <w:bCs/>
          <w:sz w:val="24"/>
          <w:szCs w:val="24"/>
          <w:u w:color="000000"/>
          <w:bdr w:val="nil"/>
          <w:lang w:eastAsia="ko-KR"/>
        </w:rPr>
      </w:pPr>
    </w:p>
    <w:p w14:paraId="3A0E524F" w14:textId="5AEE554F" w:rsidR="00076C2F" w:rsidRDefault="00076C2F" w:rsidP="000C2D0F">
      <w:pPr>
        <w:pStyle w:val="Prrafodelista"/>
        <w:widowControl/>
        <w:numPr>
          <w:ilvl w:val="0"/>
          <w:numId w:val="28"/>
        </w:numPr>
        <w:pBdr>
          <w:top w:val="nil"/>
          <w:left w:val="nil"/>
          <w:bottom w:val="nil"/>
          <w:right w:val="nil"/>
          <w:between w:val="nil"/>
          <w:bar w:val="nil"/>
        </w:pBdr>
        <w:spacing w:after="0" w:line="240" w:lineRule="auto"/>
        <w:ind w:left="567" w:hanging="567"/>
        <w:jc w:val="both"/>
        <w:rPr>
          <w:rFonts w:ascii="Arial" w:eastAsia="Calibri" w:hAnsi="Arial" w:cs="Arial"/>
          <w:b/>
          <w:bCs/>
          <w:sz w:val="24"/>
          <w:szCs w:val="24"/>
          <w:u w:color="000000"/>
          <w:bdr w:val="nil"/>
          <w:lang w:eastAsia="ko-KR"/>
        </w:rPr>
      </w:pPr>
      <w:r w:rsidRPr="00152B32">
        <w:rPr>
          <w:rFonts w:ascii="Arial" w:eastAsia="Calibri" w:hAnsi="Arial" w:cs="Arial"/>
          <w:b/>
          <w:bCs/>
          <w:sz w:val="24"/>
          <w:szCs w:val="24"/>
          <w:u w:color="000000"/>
          <w:bdr w:val="nil"/>
          <w:lang w:eastAsia="ko-KR"/>
        </w:rPr>
        <w:t>SEGUIMIENTO DE LOS TRABAJOS DE LA CCM, GRUPOS, S</w:t>
      </w:r>
      <w:r w:rsidR="003F3C3C">
        <w:rPr>
          <w:rFonts w:ascii="Arial" w:eastAsia="Calibri" w:hAnsi="Arial" w:cs="Arial"/>
          <w:b/>
          <w:bCs/>
          <w:sz w:val="24"/>
          <w:szCs w:val="24"/>
          <w:u w:color="000000"/>
          <w:bdr w:val="nil"/>
          <w:lang w:eastAsia="ko-KR"/>
        </w:rPr>
        <w:t xml:space="preserve">UBGRUPOS DE TRABAJO </w:t>
      </w:r>
      <w:r w:rsidRPr="00152B32">
        <w:rPr>
          <w:rFonts w:ascii="Arial" w:eastAsia="Calibri" w:hAnsi="Arial" w:cs="Arial"/>
          <w:b/>
          <w:bCs/>
          <w:sz w:val="24"/>
          <w:szCs w:val="24"/>
          <w:u w:color="000000"/>
          <w:bdr w:val="nil"/>
          <w:lang w:eastAsia="ko-KR"/>
        </w:rPr>
        <w:t>Y DEMÁS FOROS DEPENDENTES DEL GMC</w:t>
      </w:r>
    </w:p>
    <w:p w14:paraId="7D35DA5D" w14:textId="4ED27211" w:rsidR="00CC0F8B" w:rsidRDefault="00CC0F8B" w:rsidP="00CC0F8B">
      <w:pPr>
        <w:widowControl/>
        <w:pBdr>
          <w:top w:val="nil"/>
          <w:left w:val="nil"/>
          <w:bottom w:val="nil"/>
          <w:right w:val="nil"/>
          <w:between w:val="nil"/>
          <w:bar w:val="nil"/>
        </w:pBdr>
        <w:spacing w:after="0" w:line="240" w:lineRule="auto"/>
        <w:jc w:val="both"/>
        <w:rPr>
          <w:rFonts w:ascii="Arial" w:eastAsia="Calibri" w:hAnsi="Arial" w:cs="Arial"/>
          <w:b/>
          <w:bCs/>
          <w:sz w:val="24"/>
          <w:szCs w:val="24"/>
          <w:u w:color="000000"/>
          <w:bdr w:val="nil"/>
          <w:lang w:eastAsia="ko-KR"/>
        </w:rPr>
      </w:pPr>
    </w:p>
    <w:p w14:paraId="4553ACE7" w14:textId="77777777" w:rsidR="007F377B" w:rsidRPr="007F377B" w:rsidRDefault="007F377B" w:rsidP="007F377B">
      <w:pPr>
        <w:widowControl/>
        <w:pBdr>
          <w:top w:val="nil"/>
          <w:left w:val="nil"/>
          <w:bottom w:val="nil"/>
          <w:right w:val="nil"/>
          <w:between w:val="nil"/>
          <w:bar w:val="nil"/>
        </w:pBdr>
        <w:spacing w:after="0" w:line="240" w:lineRule="auto"/>
        <w:jc w:val="both"/>
        <w:rPr>
          <w:rFonts w:ascii="Arial" w:eastAsia="Calibri" w:hAnsi="Arial" w:cs="Arial"/>
          <w:sz w:val="24"/>
          <w:szCs w:val="24"/>
          <w:u w:color="000000"/>
          <w:bdr w:val="nil"/>
          <w:lang w:eastAsia="ko-KR"/>
        </w:rPr>
      </w:pPr>
      <w:bookmarkStart w:id="3" w:name="_Hlk105160024"/>
      <w:r w:rsidRPr="007F377B">
        <w:rPr>
          <w:rFonts w:ascii="Arial" w:eastAsia="Calibri" w:hAnsi="Arial" w:cs="Arial"/>
          <w:sz w:val="24"/>
          <w:szCs w:val="24"/>
          <w:u w:color="000000"/>
          <w:bdr w:val="nil"/>
          <w:lang w:eastAsia="ko-KR"/>
        </w:rPr>
        <w:t xml:space="preserve">Con relación al mecanismo y plazo para la firma de las actas de reuniones celebradas por el sistema de videoconferencia o similar, el GMC recordó que se encuentran regulados por la Resolución GMC </w:t>
      </w:r>
      <w:proofErr w:type="spellStart"/>
      <w:r w:rsidRPr="007F377B">
        <w:rPr>
          <w:rFonts w:ascii="Arial" w:eastAsia="Calibri" w:hAnsi="Arial" w:cs="Arial"/>
          <w:sz w:val="24"/>
          <w:szCs w:val="24"/>
          <w:u w:color="000000"/>
          <w:bdr w:val="nil"/>
          <w:lang w:eastAsia="ko-KR"/>
        </w:rPr>
        <w:t>N°</w:t>
      </w:r>
      <w:proofErr w:type="spellEnd"/>
      <w:r w:rsidRPr="007F377B">
        <w:rPr>
          <w:rFonts w:ascii="Arial" w:eastAsia="Calibri" w:hAnsi="Arial" w:cs="Arial"/>
          <w:sz w:val="24"/>
          <w:szCs w:val="24"/>
          <w:u w:color="000000"/>
          <w:bdr w:val="nil"/>
          <w:lang w:eastAsia="ko-KR"/>
        </w:rPr>
        <w:t xml:space="preserve"> 19/12, en particular en sus artículos 4 y 5.</w:t>
      </w:r>
    </w:p>
    <w:p w14:paraId="361CFD80" w14:textId="77777777" w:rsidR="007F377B" w:rsidRPr="00F14D19" w:rsidRDefault="007F377B" w:rsidP="007F377B">
      <w:pPr>
        <w:widowControl/>
        <w:pBdr>
          <w:top w:val="nil"/>
          <w:left w:val="nil"/>
          <w:bottom w:val="nil"/>
          <w:right w:val="nil"/>
          <w:between w:val="nil"/>
          <w:bar w:val="nil"/>
        </w:pBdr>
        <w:spacing w:after="0" w:line="240" w:lineRule="auto"/>
        <w:jc w:val="both"/>
        <w:rPr>
          <w:rFonts w:ascii="Arial" w:eastAsia="Calibri" w:hAnsi="Arial" w:cs="Arial"/>
          <w:b/>
          <w:bCs/>
          <w:sz w:val="24"/>
          <w:szCs w:val="24"/>
          <w:u w:color="000000"/>
          <w:bdr w:val="nil"/>
          <w:lang w:eastAsia="ko-KR"/>
        </w:rPr>
      </w:pPr>
    </w:p>
    <w:p w14:paraId="1135DA57" w14:textId="77777777" w:rsidR="007F377B" w:rsidRPr="00F14D19" w:rsidRDefault="007F377B" w:rsidP="007F377B">
      <w:pPr>
        <w:widowControl/>
        <w:pBdr>
          <w:top w:val="nil"/>
          <w:left w:val="nil"/>
          <w:bottom w:val="nil"/>
          <w:right w:val="nil"/>
          <w:between w:val="nil"/>
          <w:bar w:val="nil"/>
        </w:pBdr>
        <w:spacing w:after="0" w:line="240" w:lineRule="auto"/>
        <w:jc w:val="both"/>
        <w:rPr>
          <w:rFonts w:ascii="Arial" w:eastAsia="Calibri" w:hAnsi="Arial" w:cs="Arial"/>
          <w:sz w:val="24"/>
          <w:szCs w:val="24"/>
          <w:u w:color="000000"/>
          <w:bdr w:val="nil"/>
          <w:lang w:eastAsia="ko-KR"/>
        </w:rPr>
      </w:pPr>
      <w:r w:rsidRPr="00F14D19">
        <w:rPr>
          <w:rFonts w:ascii="Arial" w:eastAsia="Calibri" w:hAnsi="Arial" w:cs="Arial"/>
          <w:sz w:val="24"/>
          <w:szCs w:val="24"/>
          <w:u w:color="000000"/>
          <w:bdr w:val="nil"/>
          <w:lang w:eastAsia="ko-KR"/>
        </w:rPr>
        <w:t xml:space="preserve">El GMC recordó que la Decisión CMC </w:t>
      </w:r>
      <w:proofErr w:type="spellStart"/>
      <w:r w:rsidRPr="00F14D19">
        <w:rPr>
          <w:rFonts w:ascii="Arial" w:eastAsia="Calibri" w:hAnsi="Arial" w:cs="Arial"/>
          <w:sz w:val="24"/>
          <w:szCs w:val="24"/>
          <w:u w:color="000000"/>
          <w:bdr w:val="nil"/>
          <w:lang w:eastAsia="ko-KR"/>
        </w:rPr>
        <w:t>N°</w:t>
      </w:r>
      <w:proofErr w:type="spellEnd"/>
      <w:r w:rsidRPr="00F14D19">
        <w:rPr>
          <w:rFonts w:ascii="Arial" w:eastAsia="Calibri" w:hAnsi="Arial" w:cs="Arial"/>
          <w:sz w:val="24"/>
          <w:szCs w:val="24"/>
          <w:u w:color="000000"/>
          <w:bdr w:val="nil"/>
          <w:lang w:eastAsia="ko-KR"/>
        </w:rPr>
        <w:t xml:space="preserve"> 06/21 establece que la difusión en internet de las actividades, publicaciones y cualquier otro tipo de información de los órganos y foros de la estructura institucional del MERCOSUR debe canalizarse exclusivamente a través del portal web del MERCOSUR.</w:t>
      </w:r>
    </w:p>
    <w:p w14:paraId="5A05EFFB" w14:textId="77777777" w:rsidR="007F377B" w:rsidRPr="00F14D19" w:rsidRDefault="007F377B" w:rsidP="007F377B">
      <w:pPr>
        <w:widowControl/>
        <w:pBdr>
          <w:top w:val="nil"/>
          <w:left w:val="nil"/>
          <w:bottom w:val="nil"/>
          <w:right w:val="nil"/>
          <w:between w:val="nil"/>
          <w:bar w:val="nil"/>
        </w:pBdr>
        <w:spacing w:after="0" w:line="240" w:lineRule="auto"/>
        <w:jc w:val="both"/>
        <w:rPr>
          <w:rFonts w:ascii="Arial" w:eastAsia="Calibri" w:hAnsi="Arial" w:cs="Arial"/>
          <w:b/>
          <w:bCs/>
          <w:sz w:val="24"/>
          <w:szCs w:val="24"/>
          <w:u w:color="000000"/>
          <w:bdr w:val="nil"/>
          <w:lang w:eastAsia="ko-KR"/>
        </w:rPr>
      </w:pPr>
    </w:p>
    <w:p w14:paraId="30D448C0" w14:textId="77777777" w:rsidR="007F377B" w:rsidRPr="00493E1F" w:rsidRDefault="007F377B" w:rsidP="007F377B">
      <w:pPr>
        <w:numPr>
          <w:ilvl w:val="0"/>
          <w:numId w:val="18"/>
        </w:numPr>
        <w:pBdr>
          <w:top w:val="nil"/>
          <w:left w:val="nil"/>
          <w:bottom w:val="nil"/>
          <w:right w:val="nil"/>
          <w:between w:val="nil"/>
          <w:bar w:val="nil"/>
        </w:pBdr>
        <w:spacing w:after="0" w:line="240" w:lineRule="auto"/>
        <w:ind w:left="1134" w:hanging="567"/>
        <w:jc w:val="both"/>
        <w:rPr>
          <w:rFonts w:ascii="Arial" w:eastAsia="Arial" w:hAnsi="Arial" w:cs="Arial"/>
          <w:b/>
          <w:bCs/>
          <w:sz w:val="24"/>
          <w:szCs w:val="24"/>
          <w:bdr w:val="none" w:sz="0" w:space="0" w:color="auto" w:frame="1"/>
          <w:lang w:eastAsia="ko-KR"/>
        </w:rPr>
      </w:pPr>
      <w:bookmarkStart w:id="4" w:name="_Hlk98766307"/>
      <w:r w:rsidRPr="007F377B">
        <w:rPr>
          <w:rFonts w:ascii="Arial" w:eastAsia="Arial" w:hAnsi="Arial" w:cs="Arial"/>
          <w:b/>
          <w:bCs/>
          <w:sz w:val="24"/>
          <w:szCs w:val="24"/>
          <w:bdr w:val="none" w:sz="0" w:space="0" w:color="auto" w:frame="1"/>
          <w:lang w:eastAsia="ko-KR"/>
        </w:rPr>
        <w:t xml:space="preserve">Comisión de Comercio del MERCOSUR (CCM) </w:t>
      </w:r>
    </w:p>
    <w:p w14:paraId="5AF7BC0C" w14:textId="77777777" w:rsidR="007F377B" w:rsidRPr="00493E1F" w:rsidRDefault="007F377B" w:rsidP="007F377B">
      <w:pPr>
        <w:widowControl/>
        <w:spacing w:after="0" w:line="240" w:lineRule="auto"/>
        <w:jc w:val="both"/>
        <w:rPr>
          <w:rFonts w:ascii="Arial" w:eastAsia="Arial" w:hAnsi="Arial" w:cs="Arial"/>
          <w:b/>
          <w:bCs/>
          <w:sz w:val="24"/>
          <w:szCs w:val="24"/>
          <w:bdr w:val="none" w:sz="0" w:space="0" w:color="auto" w:frame="1"/>
          <w:lang w:eastAsia="ko-KR"/>
        </w:rPr>
      </w:pPr>
    </w:p>
    <w:p w14:paraId="6CF61171" w14:textId="3EC456F6" w:rsidR="007F377B" w:rsidRPr="007F377B" w:rsidRDefault="007F377B" w:rsidP="007F377B">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r w:rsidRPr="007F377B">
        <w:rPr>
          <w:rFonts w:ascii="Arial" w:eastAsia="Arial" w:hAnsi="Arial" w:cs="Arial"/>
          <w:sz w:val="24"/>
          <w:szCs w:val="24"/>
          <w:bdr w:val="nil"/>
        </w:rPr>
        <w:t xml:space="preserve">El GMC tomó nota de los resultados </w:t>
      </w:r>
      <w:r w:rsidRPr="007F377B">
        <w:rPr>
          <w:rFonts w:ascii="Arial" w:eastAsia="Arial" w:hAnsi="Arial" w:cs="Arial"/>
          <w:sz w:val="24"/>
          <w:szCs w:val="24"/>
          <w:bdr w:val="none" w:sz="0" w:space="0" w:color="auto" w:frame="1"/>
        </w:rPr>
        <w:t xml:space="preserve">de la CLXXXIX y CXC reuniones ordinarias de la CCM realizada los días 17 y 18 de agosto </w:t>
      </w:r>
      <w:r w:rsidRPr="007F377B">
        <w:rPr>
          <w:rFonts w:ascii="Arial" w:eastAsia="Arial" w:hAnsi="Arial" w:cs="Arial"/>
          <w:sz w:val="24"/>
          <w:szCs w:val="24"/>
          <w:bdr w:val="nil"/>
        </w:rPr>
        <w:t xml:space="preserve">por sistema de videoconferencia, </w:t>
      </w:r>
      <w:r w:rsidRPr="007F377B">
        <w:rPr>
          <w:rFonts w:ascii="Arial" w:eastAsia="Arial" w:hAnsi="Arial" w:cs="Arial"/>
          <w:bCs/>
          <w:sz w:val="24"/>
          <w:szCs w:val="24"/>
          <w:bdr w:val="nil"/>
        </w:rPr>
        <w:t xml:space="preserve">de conformidad con lo establecido en la Decisión CMC </w:t>
      </w:r>
      <w:proofErr w:type="spellStart"/>
      <w:r w:rsidRPr="007F377B">
        <w:rPr>
          <w:rFonts w:ascii="Arial" w:eastAsia="Arial" w:hAnsi="Arial" w:cs="Arial"/>
          <w:bCs/>
          <w:sz w:val="24"/>
          <w:szCs w:val="24"/>
          <w:bdr w:val="nil"/>
        </w:rPr>
        <w:t>N°</w:t>
      </w:r>
      <w:proofErr w:type="spellEnd"/>
      <w:r w:rsidRPr="007F377B">
        <w:rPr>
          <w:rFonts w:ascii="Arial" w:eastAsia="Arial" w:hAnsi="Arial" w:cs="Arial"/>
          <w:bCs/>
          <w:sz w:val="24"/>
          <w:szCs w:val="24"/>
          <w:bdr w:val="nil"/>
        </w:rPr>
        <w:t xml:space="preserve"> 02/20 </w:t>
      </w:r>
      <w:r w:rsidRPr="007F377B">
        <w:rPr>
          <w:rFonts w:ascii="Arial" w:eastAsia="Arial" w:hAnsi="Arial" w:cs="Arial"/>
          <w:sz w:val="24"/>
          <w:szCs w:val="24"/>
          <w:bdr w:val="none" w:sz="0" w:space="0" w:color="auto" w:frame="1"/>
        </w:rPr>
        <w:t xml:space="preserve">y </w:t>
      </w:r>
      <w:r w:rsidR="009F0820">
        <w:rPr>
          <w:rFonts w:ascii="Arial" w:eastAsia="Arial" w:hAnsi="Arial" w:cs="Arial"/>
          <w:sz w:val="24"/>
          <w:szCs w:val="24"/>
          <w:bdr w:val="none" w:sz="0" w:space="0" w:color="auto" w:frame="1"/>
        </w:rPr>
        <w:t xml:space="preserve">los días </w:t>
      </w:r>
      <w:r w:rsidRPr="007F377B">
        <w:rPr>
          <w:rFonts w:ascii="Arial" w:eastAsia="Arial" w:hAnsi="Arial" w:cs="Arial"/>
          <w:sz w:val="24"/>
          <w:szCs w:val="24"/>
          <w:bdr w:val="none" w:sz="0" w:space="0" w:color="auto" w:frame="1"/>
        </w:rPr>
        <w:t xml:space="preserve">21 y 22 de setiembre de 2022 </w:t>
      </w:r>
      <w:r w:rsidRPr="007F377B">
        <w:rPr>
          <w:rFonts w:ascii="Arial" w:eastAsia="Arial" w:hAnsi="Arial" w:cs="Arial"/>
          <w:bCs/>
          <w:sz w:val="24"/>
          <w:szCs w:val="24"/>
          <w:bdr w:val="nil"/>
        </w:rPr>
        <w:t>en</w:t>
      </w:r>
      <w:r w:rsidRPr="007F377B">
        <w:rPr>
          <w:rFonts w:ascii="Arial" w:eastAsia="Arial" w:hAnsi="Arial" w:cs="Arial"/>
          <w:sz w:val="24"/>
          <w:szCs w:val="24"/>
          <w:bdr w:val="nil"/>
        </w:rPr>
        <w:t xml:space="preserve"> la ciudad de Montevideo.</w:t>
      </w:r>
    </w:p>
    <w:bookmarkEnd w:id="4"/>
    <w:p w14:paraId="37080A45" w14:textId="77777777" w:rsidR="007F377B" w:rsidRPr="007F377B" w:rsidRDefault="007F377B" w:rsidP="007F377B">
      <w:pPr>
        <w:widowControl/>
        <w:pBdr>
          <w:top w:val="nil"/>
          <w:left w:val="nil"/>
          <w:bottom w:val="nil"/>
          <w:right w:val="nil"/>
          <w:between w:val="nil"/>
          <w:bar w:val="nil"/>
        </w:pBdr>
        <w:tabs>
          <w:tab w:val="left" w:pos="1778"/>
        </w:tabs>
        <w:spacing w:after="0" w:line="240" w:lineRule="auto"/>
        <w:jc w:val="both"/>
        <w:rPr>
          <w:rFonts w:ascii="Arial" w:eastAsia="Arial" w:hAnsi="Arial" w:cs="Arial"/>
          <w:bCs/>
          <w:sz w:val="24"/>
          <w:szCs w:val="24"/>
          <w:bdr w:val="nil"/>
        </w:rPr>
      </w:pPr>
    </w:p>
    <w:p w14:paraId="6BB6CA18" w14:textId="64C55E0C" w:rsidR="007F377B" w:rsidRPr="001A1DEB" w:rsidRDefault="007F377B" w:rsidP="001F63C2">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bookmarkStart w:id="5" w:name="_Hlk79154721"/>
      <w:r w:rsidRPr="007F377B">
        <w:rPr>
          <w:rFonts w:ascii="Arial" w:eastAsia="Arial" w:hAnsi="Arial" w:cs="Arial"/>
          <w:sz w:val="24"/>
          <w:szCs w:val="24"/>
          <w:bdr w:val="nil"/>
        </w:rPr>
        <w:t xml:space="preserve">El GMC </w:t>
      </w:r>
      <w:r w:rsidR="00467220">
        <w:rPr>
          <w:rFonts w:ascii="Arial" w:eastAsia="Arial" w:hAnsi="Arial" w:cs="Arial"/>
          <w:sz w:val="24"/>
          <w:szCs w:val="24"/>
          <w:bdr w:val="nil"/>
        </w:rPr>
        <w:t>aprobó e</w:t>
      </w:r>
      <w:r w:rsidRPr="007F377B">
        <w:rPr>
          <w:rFonts w:ascii="Arial" w:eastAsia="Arial" w:hAnsi="Arial" w:cs="Arial"/>
          <w:sz w:val="24"/>
          <w:szCs w:val="24"/>
          <w:bdr w:val="nil"/>
        </w:rPr>
        <w:t xml:space="preserve">l </w:t>
      </w:r>
      <w:r w:rsidRPr="005331B0">
        <w:rPr>
          <w:rFonts w:ascii="Arial" w:eastAsia="Arial" w:hAnsi="Arial" w:cs="Arial"/>
          <w:sz w:val="24"/>
          <w:szCs w:val="24"/>
          <w:bdr w:val="nil"/>
        </w:rPr>
        <w:t>Manual de usuario</w:t>
      </w:r>
      <w:r w:rsidR="001F63C2" w:rsidRPr="005331B0">
        <w:rPr>
          <w:rFonts w:ascii="Arial" w:eastAsia="Arial" w:hAnsi="Arial" w:cs="Arial"/>
          <w:sz w:val="24"/>
          <w:szCs w:val="24"/>
          <w:bdr w:val="nil"/>
        </w:rPr>
        <w:t xml:space="preserve"> “</w:t>
      </w:r>
      <w:r w:rsidR="00467220" w:rsidRPr="005331B0">
        <w:rPr>
          <w:rFonts w:ascii="Arial" w:eastAsia="Arial" w:hAnsi="Arial" w:cs="Arial"/>
          <w:sz w:val="24"/>
          <w:szCs w:val="24"/>
          <w:bdr w:val="nil"/>
        </w:rPr>
        <w:t xml:space="preserve">Acceso al </w:t>
      </w:r>
      <w:r w:rsidR="001F63C2" w:rsidRPr="005331B0">
        <w:rPr>
          <w:rFonts w:ascii="Arial" w:eastAsia="Arial" w:hAnsi="Arial" w:cs="Arial"/>
          <w:sz w:val="24"/>
          <w:szCs w:val="24"/>
          <w:bdr w:val="nil"/>
        </w:rPr>
        <w:t>M</w:t>
      </w:r>
      <w:r w:rsidR="00467220" w:rsidRPr="005331B0">
        <w:rPr>
          <w:rFonts w:ascii="Arial" w:eastAsia="Arial" w:hAnsi="Arial" w:cs="Arial"/>
          <w:sz w:val="24"/>
          <w:szCs w:val="24"/>
          <w:bdr w:val="nil"/>
        </w:rPr>
        <w:t xml:space="preserve">ódulo de </w:t>
      </w:r>
      <w:r w:rsidR="001F63C2" w:rsidRPr="005331B0">
        <w:rPr>
          <w:rFonts w:ascii="Arial" w:eastAsia="Arial" w:hAnsi="Arial" w:cs="Arial"/>
          <w:sz w:val="24"/>
          <w:szCs w:val="24"/>
          <w:bdr w:val="nil"/>
        </w:rPr>
        <w:t>V</w:t>
      </w:r>
      <w:r w:rsidR="00467220" w:rsidRPr="005331B0">
        <w:rPr>
          <w:rFonts w:ascii="Arial" w:eastAsia="Arial" w:hAnsi="Arial" w:cs="Arial"/>
          <w:sz w:val="24"/>
          <w:szCs w:val="24"/>
          <w:bdr w:val="nil"/>
        </w:rPr>
        <w:t>isualización del listado de certificados emitidos a través del SACME por parte de las autoridades gubernamentales competentes de la contraparte comercial</w:t>
      </w:r>
      <w:r w:rsidR="001F63C2" w:rsidRPr="005331B0">
        <w:rPr>
          <w:rFonts w:ascii="Arial" w:eastAsia="Arial" w:hAnsi="Arial" w:cs="Arial"/>
          <w:sz w:val="24"/>
          <w:szCs w:val="24"/>
          <w:bdr w:val="nil"/>
        </w:rPr>
        <w:t xml:space="preserve">” y el documento de trabajo relativo al procedimiento para la gestión de las altas, bajas y modificaciones solicitadas por las contrapartes comerciales, </w:t>
      </w:r>
      <w:r w:rsidRPr="007F377B">
        <w:rPr>
          <w:rFonts w:ascii="Arial" w:eastAsia="Arial" w:hAnsi="Arial" w:cs="Arial"/>
          <w:sz w:val="24"/>
          <w:szCs w:val="24"/>
          <w:bdr w:val="nil"/>
        </w:rPr>
        <w:t>que consta</w:t>
      </w:r>
      <w:r w:rsidR="001F63C2">
        <w:rPr>
          <w:rFonts w:ascii="Arial" w:eastAsia="Arial" w:hAnsi="Arial" w:cs="Arial"/>
          <w:sz w:val="24"/>
          <w:szCs w:val="24"/>
          <w:bdr w:val="nil"/>
        </w:rPr>
        <w:t>n</w:t>
      </w:r>
      <w:r w:rsidRPr="007F377B">
        <w:rPr>
          <w:rFonts w:ascii="Arial" w:eastAsia="Arial" w:hAnsi="Arial" w:cs="Arial"/>
          <w:sz w:val="24"/>
          <w:szCs w:val="24"/>
          <w:bdr w:val="nil"/>
        </w:rPr>
        <w:t xml:space="preserve"> como </w:t>
      </w:r>
      <w:r w:rsidRPr="001A1DEB">
        <w:rPr>
          <w:rFonts w:ascii="Arial" w:eastAsia="Arial" w:hAnsi="Arial" w:cs="Arial"/>
          <w:b/>
          <w:bCs/>
          <w:sz w:val="24"/>
          <w:szCs w:val="24"/>
          <w:bdr w:val="nil"/>
        </w:rPr>
        <w:t>Anexo</w:t>
      </w:r>
      <w:r w:rsidR="001F63C2" w:rsidRPr="001A1DEB">
        <w:rPr>
          <w:rFonts w:ascii="Arial" w:eastAsia="Arial" w:hAnsi="Arial" w:cs="Arial"/>
          <w:b/>
          <w:bCs/>
          <w:sz w:val="24"/>
          <w:szCs w:val="24"/>
          <w:bdr w:val="nil"/>
        </w:rPr>
        <w:t>s</w:t>
      </w:r>
      <w:r w:rsidRPr="001A1DEB">
        <w:rPr>
          <w:rFonts w:ascii="Arial" w:eastAsia="Arial" w:hAnsi="Arial" w:cs="Arial"/>
          <w:b/>
          <w:bCs/>
          <w:sz w:val="24"/>
          <w:szCs w:val="24"/>
          <w:bdr w:val="nil"/>
        </w:rPr>
        <w:t xml:space="preserve"> </w:t>
      </w:r>
      <w:r w:rsidR="003C37B2" w:rsidRPr="001A1DEB">
        <w:rPr>
          <w:rFonts w:ascii="Arial" w:eastAsia="Arial" w:hAnsi="Arial" w:cs="Arial"/>
          <w:b/>
          <w:bCs/>
          <w:sz w:val="24"/>
          <w:szCs w:val="24"/>
          <w:bdr w:val="nil"/>
        </w:rPr>
        <w:t>V</w:t>
      </w:r>
      <w:r w:rsidRPr="001A1DEB">
        <w:rPr>
          <w:rFonts w:ascii="Arial" w:eastAsia="Arial" w:hAnsi="Arial" w:cs="Arial"/>
          <w:b/>
          <w:bCs/>
          <w:sz w:val="24"/>
          <w:szCs w:val="24"/>
          <w:bdr w:val="nil"/>
        </w:rPr>
        <w:t xml:space="preserve"> </w:t>
      </w:r>
      <w:bookmarkEnd w:id="5"/>
      <w:r w:rsidR="001F63C2" w:rsidRPr="001A1DEB">
        <w:rPr>
          <w:rFonts w:ascii="Arial" w:eastAsia="Arial" w:hAnsi="Arial" w:cs="Arial"/>
          <w:b/>
          <w:bCs/>
          <w:sz w:val="24"/>
          <w:szCs w:val="24"/>
          <w:bdr w:val="nil"/>
        </w:rPr>
        <w:t>y</w:t>
      </w:r>
      <w:r w:rsidRPr="001A1DEB">
        <w:rPr>
          <w:rFonts w:ascii="Arial" w:eastAsia="Arial" w:hAnsi="Arial" w:cs="Arial"/>
          <w:sz w:val="24"/>
          <w:szCs w:val="24"/>
          <w:bdr w:val="nil"/>
        </w:rPr>
        <w:t xml:space="preserve"> </w:t>
      </w:r>
      <w:r w:rsidR="003C37B2" w:rsidRPr="001A1DEB">
        <w:rPr>
          <w:rFonts w:ascii="Arial" w:eastAsia="Arial" w:hAnsi="Arial" w:cs="Arial"/>
          <w:b/>
          <w:bCs/>
          <w:sz w:val="24"/>
          <w:szCs w:val="24"/>
          <w:bdr w:val="nil"/>
        </w:rPr>
        <w:t>VI</w:t>
      </w:r>
      <w:r w:rsidRPr="001A1DEB">
        <w:rPr>
          <w:rFonts w:ascii="Arial" w:eastAsia="Arial" w:hAnsi="Arial" w:cs="Arial"/>
          <w:b/>
          <w:bCs/>
          <w:sz w:val="24"/>
          <w:szCs w:val="24"/>
          <w:bdr w:val="nil"/>
        </w:rPr>
        <w:t xml:space="preserve"> – RESERVADO</w:t>
      </w:r>
      <w:r w:rsidR="001F63C2" w:rsidRPr="001A1DEB">
        <w:rPr>
          <w:rFonts w:ascii="Arial" w:eastAsia="Arial" w:hAnsi="Arial" w:cs="Arial"/>
          <w:b/>
          <w:bCs/>
          <w:sz w:val="24"/>
          <w:szCs w:val="24"/>
          <w:bdr w:val="nil"/>
        </w:rPr>
        <w:t>S</w:t>
      </w:r>
      <w:r w:rsidR="001F63C2" w:rsidRPr="001A1DEB">
        <w:rPr>
          <w:rFonts w:ascii="Arial" w:eastAsia="Arial" w:hAnsi="Arial" w:cs="Arial"/>
          <w:sz w:val="24"/>
          <w:szCs w:val="24"/>
          <w:bdr w:val="nil"/>
        </w:rPr>
        <w:t>.</w:t>
      </w:r>
    </w:p>
    <w:p w14:paraId="1179C666" w14:textId="77777777" w:rsidR="007F377B" w:rsidRPr="007F377B" w:rsidRDefault="007F377B" w:rsidP="007F377B">
      <w:pPr>
        <w:pBdr>
          <w:top w:val="nil"/>
          <w:left w:val="nil"/>
          <w:bottom w:val="nil"/>
          <w:right w:val="nil"/>
          <w:between w:val="nil"/>
          <w:bar w:val="nil"/>
        </w:pBdr>
        <w:spacing w:after="0" w:line="240" w:lineRule="auto"/>
        <w:jc w:val="both"/>
        <w:rPr>
          <w:rFonts w:ascii="Arial" w:eastAsia="Calibri" w:hAnsi="Arial" w:cs="Arial"/>
          <w:bCs/>
          <w:sz w:val="24"/>
          <w:szCs w:val="24"/>
          <w:highlight w:val="cyan"/>
        </w:rPr>
      </w:pPr>
    </w:p>
    <w:p w14:paraId="07BCE657" w14:textId="77777777" w:rsidR="007F377B" w:rsidRPr="00F14D19" w:rsidRDefault="007F377B" w:rsidP="007F377B">
      <w:pPr>
        <w:numPr>
          <w:ilvl w:val="0"/>
          <w:numId w:val="18"/>
        </w:numPr>
        <w:pBdr>
          <w:top w:val="nil"/>
          <w:left w:val="nil"/>
          <w:bottom w:val="nil"/>
          <w:right w:val="nil"/>
          <w:between w:val="nil"/>
          <w:bar w:val="nil"/>
        </w:pBdr>
        <w:tabs>
          <w:tab w:val="left" w:pos="1778"/>
        </w:tabs>
        <w:spacing w:after="0" w:line="240" w:lineRule="auto"/>
        <w:ind w:left="1134" w:hanging="567"/>
        <w:jc w:val="both"/>
        <w:rPr>
          <w:rFonts w:ascii="Arial" w:eastAsia="Arial" w:hAnsi="Arial" w:cs="Arial"/>
          <w:sz w:val="24"/>
          <w:szCs w:val="24"/>
        </w:rPr>
      </w:pPr>
      <w:r w:rsidRPr="007F377B">
        <w:rPr>
          <w:rFonts w:ascii="Arial" w:eastAsia="Arial" w:hAnsi="Arial" w:cs="Arial"/>
          <w:b/>
          <w:color w:val="000000"/>
          <w:sz w:val="24"/>
          <w:szCs w:val="24"/>
          <w:u w:color="000000"/>
          <w:bdr w:val="nil"/>
          <w:lang w:eastAsia="ko-KR"/>
        </w:rPr>
        <w:t>Grupo Agenda Digital (GAD)</w:t>
      </w:r>
    </w:p>
    <w:p w14:paraId="74DD3C51" w14:textId="77777777" w:rsidR="007F377B" w:rsidRPr="00F14D19" w:rsidRDefault="007F377B" w:rsidP="007F377B">
      <w:pPr>
        <w:pBdr>
          <w:top w:val="nil"/>
          <w:left w:val="nil"/>
          <w:bottom w:val="nil"/>
          <w:right w:val="nil"/>
          <w:between w:val="nil"/>
          <w:bar w:val="nil"/>
        </w:pBdr>
        <w:tabs>
          <w:tab w:val="left" w:pos="1778"/>
        </w:tabs>
        <w:spacing w:after="0" w:line="240" w:lineRule="auto"/>
        <w:ind w:left="1134"/>
        <w:jc w:val="both"/>
        <w:rPr>
          <w:rFonts w:ascii="Arial" w:eastAsia="Arial" w:hAnsi="Arial" w:cs="Arial"/>
          <w:sz w:val="24"/>
          <w:szCs w:val="24"/>
        </w:rPr>
      </w:pPr>
    </w:p>
    <w:p w14:paraId="665FEFC7" w14:textId="77777777" w:rsidR="007F377B" w:rsidRPr="007F377B" w:rsidRDefault="007F377B" w:rsidP="007F377B">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r w:rsidRPr="00F14D19">
        <w:rPr>
          <w:rFonts w:ascii="Arial" w:eastAsia="Arial" w:hAnsi="Arial" w:cs="Arial"/>
          <w:sz w:val="24"/>
          <w:szCs w:val="24"/>
          <w:bdr w:val="nil"/>
        </w:rPr>
        <w:t xml:space="preserve">El GMC tomó nota de los resultados de la XIII </w:t>
      </w:r>
      <w:r w:rsidRPr="007F377B">
        <w:rPr>
          <w:rFonts w:ascii="Arial" w:eastAsia="Arial" w:hAnsi="Arial" w:cs="Arial"/>
          <w:sz w:val="24"/>
          <w:szCs w:val="24"/>
          <w:bdr w:val="nil"/>
        </w:rPr>
        <w:t xml:space="preserve">reunión ordinaria del GAD, </w:t>
      </w:r>
      <w:r w:rsidRPr="007F377B">
        <w:rPr>
          <w:rFonts w:ascii="Arial" w:eastAsia="Arial" w:hAnsi="Arial" w:cs="Arial"/>
          <w:sz w:val="24"/>
          <w:szCs w:val="24"/>
          <w:bdr w:val="none" w:sz="0" w:space="0" w:color="auto" w:frame="1"/>
        </w:rPr>
        <w:t>realizada el día 24 de agosto de 2022</w:t>
      </w:r>
      <w:r w:rsidRPr="007F377B">
        <w:rPr>
          <w:rFonts w:ascii="Arial" w:eastAsia="Arial" w:hAnsi="Arial" w:cs="Arial"/>
          <w:sz w:val="24"/>
          <w:szCs w:val="24"/>
          <w:bdr w:val="nil"/>
        </w:rPr>
        <w:t xml:space="preserve"> por sistema de videoconferencia, </w:t>
      </w:r>
      <w:r w:rsidRPr="007F377B">
        <w:rPr>
          <w:rFonts w:ascii="Arial" w:eastAsia="Arial" w:hAnsi="Arial" w:cs="Arial"/>
          <w:bCs/>
          <w:sz w:val="24"/>
          <w:szCs w:val="24"/>
          <w:bdr w:val="nil"/>
        </w:rPr>
        <w:t xml:space="preserve">de conformidad con lo establecido en la </w:t>
      </w:r>
      <w:r w:rsidRPr="007F377B">
        <w:rPr>
          <w:rFonts w:ascii="Arial" w:eastAsia="Arial" w:hAnsi="Arial" w:cs="Arial"/>
          <w:sz w:val="24"/>
          <w:szCs w:val="24"/>
          <w:bdr w:val="nil"/>
        </w:rPr>
        <w:t xml:space="preserve">Resolución GMC </w:t>
      </w:r>
      <w:proofErr w:type="spellStart"/>
      <w:r w:rsidRPr="007F377B">
        <w:rPr>
          <w:rFonts w:ascii="Arial" w:eastAsia="Arial" w:hAnsi="Arial" w:cs="Arial"/>
          <w:sz w:val="24"/>
          <w:szCs w:val="24"/>
          <w:bdr w:val="nil"/>
        </w:rPr>
        <w:t>N°</w:t>
      </w:r>
      <w:proofErr w:type="spellEnd"/>
      <w:r w:rsidRPr="007F377B">
        <w:rPr>
          <w:rFonts w:ascii="Arial" w:eastAsia="Arial" w:hAnsi="Arial" w:cs="Arial"/>
          <w:sz w:val="24"/>
          <w:szCs w:val="24"/>
          <w:bdr w:val="nil"/>
        </w:rPr>
        <w:t xml:space="preserve"> 19/12.</w:t>
      </w:r>
    </w:p>
    <w:p w14:paraId="097E84FB" w14:textId="77777777" w:rsidR="007F377B" w:rsidRPr="007F377B" w:rsidRDefault="007F377B" w:rsidP="007F377B">
      <w:pPr>
        <w:widowControl/>
        <w:spacing w:after="0" w:line="240" w:lineRule="auto"/>
        <w:jc w:val="both"/>
        <w:rPr>
          <w:rFonts w:ascii="Arial" w:eastAsia="Arial" w:hAnsi="Arial" w:cs="Arial"/>
          <w:sz w:val="24"/>
          <w:szCs w:val="24"/>
          <w:bdr w:val="none" w:sz="0" w:space="0" w:color="auto" w:frame="1"/>
          <w:lang w:eastAsia="ko-KR"/>
        </w:rPr>
      </w:pPr>
    </w:p>
    <w:p w14:paraId="55C042EF" w14:textId="77777777" w:rsidR="007F377B" w:rsidRPr="007F377B" w:rsidRDefault="007F377B" w:rsidP="007F377B">
      <w:pPr>
        <w:widowControl/>
        <w:spacing w:after="0" w:line="240" w:lineRule="auto"/>
        <w:jc w:val="both"/>
        <w:rPr>
          <w:rFonts w:ascii="Arial" w:eastAsia="Arial" w:hAnsi="Arial" w:cs="Arial"/>
          <w:sz w:val="24"/>
          <w:szCs w:val="24"/>
          <w:bdr w:val="none" w:sz="0" w:space="0" w:color="auto" w:frame="1"/>
          <w:lang w:eastAsia="ko-KR"/>
        </w:rPr>
      </w:pPr>
      <w:r w:rsidRPr="007F377B">
        <w:rPr>
          <w:rFonts w:ascii="Arial" w:eastAsia="Arial" w:hAnsi="Arial" w:cs="Arial"/>
          <w:sz w:val="24"/>
          <w:szCs w:val="24"/>
          <w:bdr w:val="none" w:sz="0" w:space="0" w:color="auto" w:frame="1"/>
          <w:lang w:eastAsia="ko-KR"/>
        </w:rPr>
        <w:t xml:space="preserve">Asimismo, tomó nota de la composición de su estructura interna de acuerdo con lo establecido en la Decisión CMC </w:t>
      </w:r>
      <w:proofErr w:type="spellStart"/>
      <w:r w:rsidRPr="007F377B">
        <w:rPr>
          <w:rFonts w:ascii="Arial" w:eastAsia="Arial" w:hAnsi="Arial" w:cs="Arial"/>
          <w:sz w:val="24"/>
          <w:szCs w:val="24"/>
          <w:bdr w:val="none" w:sz="0" w:space="0" w:color="auto" w:frame="1"/>
          <w:lang w:eastAsia="ko-KR"/>
        </w:rPr>
        <w:t>N°</w:t>
      </w:r>
      <w:proofErr w:type="spellEnd"/>
      <w:r w:rsidRPr="007F377B">
        <w:rPr>
          <w:rFonts w:ascii="Arial" w:eastAsia="Arial" w:hAnsi="Arial" w:cs="Arial"/>
          <w:sz w:val="24"/>
          <w:szCs w:val="24"/>
          <w:bdr w:val="none" w:sz="0" w:space="0" w:color="auto" w:frame="1"/>
          <w:lang w:eastAsia="ko-KR"/>
        </w:rPr>
        <w:t xml:space="preserve"> 19/19. </w:t>
      </w:r>
    </w:p>
    <w:p w14:paraId="7DB0AE2B" w14:textId="7E77EC4F" w:rsidR="003F4911" w:rsidRDefault="003F4911" w:rsidP="007F377B">
      <w:pPr>
        <w:widowControl/>
        <w:spacing w:after="0" w:line="240" w:lineRule="auto"/>
        <w:jc w:val="both"/>
        <w:rPr>
          <w:rFonts w:ascii="Arial" w:eastAsia="Arial" w:hAnsi="Arial" w:cs="Arial"/>
          <w:sz w:val="24"/>
          <w:szCs w:val="24"/>
          <w:highlight w:val="yellow"/>
          <w:bdr w:val="none" w:sz="0" w:space="0" w:color="auto" w:frame="1"/>
          <w:lang w:eastAsia="ko-KR"/>
        </w:rPr>
      </w:pPr>
    </w:p>
    <w:p w14:paraId="59B18AA8" w14:textId="77777777" w:rsidR="006B14C6" w:rsidRPr="007F377B" w:rsidRDefault="006B14C6" w:rsidP="007F377B">
      <w:pPr>
        <w:widowControl/>
        <w:spacing w:after="0" w:line="240" w:lineRule="auto"/>
        <w:jc w:val="both"/>
        <w:rPr>
          <w:rFonts w:ascii="Arial" w:eastAsia="Arial" w:hAnsi="Arial" w:cs="Arial"/>
          <w:sz w:val="24"/>
          <w:szCs w:val="24"/>
          <w:highlight w:val="yellow"/>
          <w:bdr w:val="none" w:sz="0" w:space="0" w:color="auto" w:frame="1"/>
          <w:lang w:eastAsia="ko-KR"/>
        </w:rPr>
      </w:pPr>
    </w:p>
    <w:p w14:paraId="3B3EB715" w14:textId="77777777" w:rsidR="007F377B" w:rsidRPr="007F377B" w:rsidRDefault="007F377B" w:rsidP="007F377B">
      <w:pPr>
        <w:numPr>
          <w:ilvl w:val="0"/>
          <w:numId w:val="18"/>
        </w:numPr>
        <w:pBdr>
          <w:top w:val="nil"/>
          <w:left w:val="nil"/>
          <w:bottom w:val="nil"/>
          <w:right w:val="nil"/>
          <w:between w:val="nil"/>
          <w:bar w:val="nil"/>
        </w:pBdr>
        <w:spacing w:after="0" w:line="240" w:lineRule="auto"/>
        <w:ind w:left="1134" w:hanging="567"/>
        <w:jc w:val="both"/>
        <w:rPr>
          <w:rFonts w:ascii="Arial" w:eastAsia="Arial" w:hAnsi="Arial" w:cs="Arial"/>
          <w:b/>
          <w:color w:val="000000"/>
          <w:sz w:val="24"/>
          <w:szCs w:val="24"/>
          <w:u w:color="000000"/>
          <w:bdr w:val="nil"/>
          <w:lang w:eastAsia="ko-KR"/>
        </w:rPr>
      </w:pPr>
      <w:bookmarkStart w:id="6" w:name="_gjdgxs"/>
      <w:bookmarkEnd w:id="6"/>
      <w:r w:rsidRPr="007F377B">
        <w:rPr>
          <w:rFonts w:ascii="Arial" w:eastAsia="Arial" w:hAnsi="Arial" w:cs="Arial"/>
          <w:b/>
          <w:color w:val="000000"/>
          <w:sz w:val="24"/>
          <w:szCs w:val="24"/>
          <w:u w:color="000000"/>
          <w:bdr w:val="nil"/>
          <w:lang w:eastAsia="ko-KR"/>
        </w:rPr>
        <w:lastRenderedPageBreak/>
        <w:t xml:space="preserve">Grupo de </w:t>
      </w:r>
      <w:r w:rsidRPr="007F377B">
        <w:rPr>
          <w:rFonts w:ascii="Arial" w:eastAsia="Times New Roman" w:hAnsi="Arial" w:cs="Arial"/>
          <w:b/>
          <w:color w:val="000000"/>
          <w:sz w:val="24"/>
          <w:szCs w:val="24"/>
          <w:bdr w:val="none" w:sz="0" w:space="0" w:color="auto" w:frame="1"/>
          <w:lang w:eastAsia="ko-KR"/>
        </w:rPr>
        <w:t>Asuntos</w:t>
      </w:r>
      <w:r w:rsidRPr="007F377B">
        <w:rPr>
          <w:rFonts w:ascii="Arial" w:eastAsia="Arial" w:hAnsi="Arial" w:cs="Arial"/>
          <w:b/>
          <w:color w:val="000000"/>
          <w:sz w:val="24"/>
          <w:szCs w:val="24"/>
          <w:u w:color="000000"/>
          <w:bdr w:val="nil"/>
          <w:lang w:eastAsia="ko-KR"/>
        </w:rPr>
        <w:t xml:space="preserve"> Jurídicos e Institucionales del MERCOSUR (GAIM)</w:t>
      </w:r>
    </w:p>
    <w:p w14:paraId="7002663C" w14:textId="77777777" w:rsidR="007F377B" w:rsidRPr="007F377B" w:rsidRDefault="007F377B" w:rsidP="007F377B">
      <w:pPr>
        <w:pBdr>
          <w:top w:val="nil"/>
          <w:left w:val="nil"/>
          <w:bottom w:val="nil"/>
          <w:right w:val="nil"/>
          <w:between w:val="nil"/>
          <w:bar w:val="nil"/>
        </w:pBdr>
        <w:spacing w:after="0" w:line="240" w:lineRule="auto"/>
        <w:ind w:left="1134"/>
        <w:jc w:val="both"/>
        <w:rPr>
          <w:rFonts w:ascii="Arial" w:eastAsia="Arial" w:hAnsi="Arial" w:cs="Arial"/>
          <w:b/>
          <w:color w:val="000000"/>
          <w:sz w:val="24"/>
          <w:szCs w:val="24"/>
          <w:u w:color="000000"/>
          <w:bdr w:val="nil"/>
          <w:lang w:eastAsia="ko-KR"/>
        </w:rPr>
      </w:pPr>
    </w:p>
    <w:p w14:paraId="2719022F" w14:textId="52E2A6B2" w:rsidR="007F377B" w:rsidRPr="007F377B" w:rsidRDefault="007F377B" w:rsidP="007F377B">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r w:rsidRPr="007F377B">
        <w:rPr>
          <w:rFonts w:ascii="Arial" w:eastAsia="Arial" w:hAnsi="Arial" w:cs="Arial"/>
          <w:sz w:val="24"/>
          <w:szCs w:val="24"/>
          <w:bdr w:val="nil"/>
        </w:rPr>
        <w:t xml:space="preserve">El GMC tomó nota de los resultados de la XXXVII reunión ordinaria y XVIII reunión extraordinaria del GAIM </w:t>
      </w:r>
      <w:r w:rsidRPr="007F377B">
        <w:rPr>
          <w:rFonts w:ascii="Arial" w:eastAsia="Arial" w:hAnsi="Arial" w:cs="Arial"/>
          <w:sz w:val="24"/>
          <w:szCs w:val="24"/>
          <w:bdr w:val="none" w:sz="0" w:space="0" w:color="auto" w:frame="1"/>
        </w:rPr>
        <w:t>realizadas los días 30 y 31 de agosto y 22 de setiembre de 2022</w:t>
      </w:r>
      <w:r w:rsidRPr="007F377B">
        <w:rPr>
          <w:rFonts w:ascii="Arial" w:eastAsia="Arial" w:hAnsi="Arial" w:cs="Arial"/>
          <w:sz w:val="24"/>
          <w:szCs w:val="24"/>
          <w:bdr w:val="nil"/>
        </w:rPr>
        <w:t xml:space="preserve">, respectivamente, por sistema de videoconferencia, </w:t>
      </w:r>
      <w:r w:rsidRPr="007F377B">
        <w:rPr>
          <w:rFonts w:ascii="Arial" w:eastAsia="Arial" w:hAnsi="Arial" w:cs="Arial"/>
          <w:bCs/>
          <w:sz w:val="24"/>
          <w:szCs w:val="24"/>
          <w:bdr w:val="nil"/>
        </w:rPr>
        <w:t xml:space="preserve">de conformidad con lo establecido en la </w:t>
      </w:r>
      <w:r w:rsidRPr="007F377B">
        <w:rPr>
          <w:rFonts w:ascii="Arial" w:eastAsia="Arial" w:hAnsi="Arial" w:cs="Arial"/>
          <w:sz w:val="24"/>
          <w:szCs w:val="24"/>
          <w:bdr w:val="nil"/>
        </w:rPr>
        <w:t xml:space="preserve">Resolución GMC </w:t>
      </w:r>
      <w:proofErr w:type="spellStart"/>
      <w:r w:rsidRPr="007F377B">
        <w:rPr>
          <w:rFonts w:ascii="Arial" w:eastAsia="Arial" w:hAnsi="Arial" w:cs="Arial"/>
          <w:sz w:val="24"/>
          <w:szCs w:val="24"/>
          <w:bdr w:val="nil"/>
        </w:rPr>
        <w:t>N°</w:t>
      </w:r>
      <w:proofErr w:type="spellEnd"/>
      <w:r w:rsidRPr="007F377B">
        <w:rPr>
          <w:rFonts w:ascii="Arial" w:eastAsia="Arial" w:hAnsi="Arial" w:cs="Arial"/>
          <w:sz w:val="24"/>
          <w:szCs w:val="24"/>
          <w:bdr w:val="nil"/>
        </w:rPr>
        <w:t xml:space="preserve"> 19/12.</w:t>
      </w:r>
    </w:p>
    <w:p w14:paraId="05759E9E" w14:textId="77777777" w:rsidR="007F377B" w:rsidRPr="007F377B" w:rsidRDefault="007F377B" w:rsidP="007F377B">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p>
    <w:p w14:paraId="0C52C933" w14:textId="3D020D07" w:rsidR="007F377B" w:rsidRPr="007F377B" w:rsidRDefault="007F377B" w:rsidP="007F377B">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r w:rsidRPr="007F377B">
        <w:rPr>
          <w:rFonts w:ascii="Arial" w:eastAsia="Arial" w:hAnsi="Arial" w:cs="Arial"/>
          <w:sz w:val="24"/>
          <w:szCs w:val="24"/>
          <w:bdr w:val="nil"/>
        </w:rPr>
        <w:t xml:space="preserve">El GMC aprobó la Resolución </w:t>
      </w:r>
      <w:proofErr w:type="spellStart"/>
      <w:r w:rsidRPr="007F377B">
        <w:rPr>
          <w:rFonts w:ascii="Arial" w:eastAsia="Arial" w:hAnsi="Arial" w:cs="Arial"/>
          <w:sz w:val="24"/>
          <w:szCs w:val="24"/>
          <w:bdr w:val="nil"/>
        </w:rPr>
        <w:t>N°</w:t>
      </w:r>
      <w:proofErr w:type="spellEnd"/>
      <w:r w:rsidRPr="007F377B">
        <w:rPr>
          <w:rFonts w:ascii="Arial" w:eastAsia="Arial" w:hAnsi="Arial" w:cs="Arial"/>
          <w:sz w:val="24"/>
          <w:szCs w:val="24"/>
          <w:bdr w:val="nil"/>
        </w:rPr>
        <w:t xml:space="preserve"> </w:t>
      </w:r>
      <w:r w:rsidR="00845AD5" w:rsidRPr="006B14C6">
        <w:rPr>
          <w:rFonts w:ascii="Arial" w:eastAsia="Arial" w:hAnsi="Arial" w:cs="Arial"/>
          <w:sz w:val="24"/>
          <w:szCs w:val="24"/>
          <w:bdr w:val="nil"/>
        </w:rPr>
        <w:t>22</w:t>
      </w:r>
      <w:r w:rsidRPr="007F377B">
        <w:rPr>
          <w:rFonts w:ascii="Arial" w:eastAsia="Arial" w:hAnsi="Arial" w:cs="Arial"/>
          <w:sz w:val="24"/>
          <w:szCs w:val="24"/>
          <w:bdr w:val="nil"/>
        </w:rPr>
        <w:t xml:space="preserve">/22 </w:t>
      </w:r>
      <w:r w:rsidRPr="007F377B">
        <w:rPr>
          <w:rFonts w:ascii="Arial" w:eastAsia="Times New Roman" w:hAnsi="Arial" w:cs="Arial"/>
          <w:bCs/>
          <w:sz w:val="24"/>
          <w:szCs w:val="24"/>
          <w:lang w:eastAsia="es-UY"/>
        </w:rPr>
        <w:t xml:space="preserve">“Modificación de la Decisión CMC </w:t>
      </w:r>
      <w:proofErr w:type="spellStart"/>
      <w:r w:rsidRPr="007F377B">
        <w:rPr>
          <w:rFonts w:ascii="Arial" w:eastAsia="Times New Roman" w:hAnsi="Arial" w:cs="Arial"/>
          <w:bCs/>
          <w:sz w:val="24"/>
          <w:szCs w:val="24"/>
          <w:lang w:eastAsia="es-UY"/>
        </w:rPr>
        <w:t>Nº</w:t>
      </w:r>
      <w:proofErr w:type="spellEnd"/>
      <w:r w:rsidRPr="007F377B">
        <w:rPr>
          <w:rFonts w:ascii="Arial" w:eastAsia="Times New Roman" w:hAnsi="Arial" w:cs="Arial"/>
          <w:bCs/>
          <w:sz w:val="24"/>
          <w:szCs w:val="24"/>
          <w:lang w:eastAsia="es-UY"/>
        </w:rPr>
        <w:t xml:space="preserve"> 15/15”</w:t>
      </w:r>
      <w:r w:rsidR="00407AA4">
        <w:rPr>
          <w:rFonts w:ascii="Arial" w:eastAsia="Times New Roman" w:hAnsi="Arial" w:cs="Arial"/>
          <w:bCs/>
          <w:sz w:val="24"/>
          <w:szCs w:val="24"/>
          <w:lang w:eastAsia="es-UY"/>
        </w:rPr>
        <w:t xml:space="preserve"> </w:t>
      </w:r>
      <w:r w:rsidR="00407AA4" w:rsidRPr="00407AA4">
        <w:rPr>
          <w:rFonts w:ascii="Arial" w:eastAsia="Times New Roman" w:hAnsi="Arial" w:cs="Arial"/>
          <w:b/>
          <w:sz w:val="24"/>
          <w:szCs w:val="24"/>
          <w:lang w:eastAsia="es-UY"/>
        </w:rPr>
        <w:t>(Anexo III)</w:t>
      </w:r>
      <w:r w:rsidRPr="007F377B">
        <w:rPr>
          <w:rFonts w:ascii="Arial" w:eastAsia="Times New Roman" w:hAnsi="Arial" w:cs="Arial"/>
          <w:bCs/>
          <w:sz w:val="24"/>
          <w:szCs w:val="24"/>
          <w:lang w:eastAsia="es-UY"/>
        </w:rPr>
        <w:t>.</w:t>
      </w:r>
    </w:p>
    <w:p w14:paraId="5EFD6D09" w14:textId="77777777" w:rsidR="007F377B" w:rsidRPr="007F377B" w:rsidRDefault="007F377B" w:rsidP="007F377B">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p>
    <w:p w14:paraId="3B4CE55C" w14:textId="38DBF365" w:rsidR="007F377B" w:rsidRPr="007F377B" w:rsidRDefault="007F377B" w:rsidP="007F377B">
      <w:pPr>
        <w:numPr>
          <w:ilvl w:val="0"/>
          <w:numId w:val="18"/>
        </w:numPr>
        <w:pBdr>
          <w:top w:val="nil"/>
          <w:left w:val="nil"/>
          <w:bottom w:val="nil"/>
          <w:right w:val="nil"/>
          <w:between w:val="nil"/>
          <w:bar w:val="nil"/>
        </w:pBdr>
        <w:overflowPunct w:val="0"/>
        <w:autoSpaceDE w:val="0"/>
        <w:autoSpaceDN w:val="0"/>
        <w:adjustRightInd w:val="0"/>
        <w:spacing w:after="0" w:line="240" w:lineRule="auto"/>
        <w:ind w:left="1134" w:hanging="567"/>
        <w:jc w:val="both"/>
        <w:rPr>
          <w:rFonts w:ascii="Arial" w:eastAsia="Calibri" w:hAnsi="Arial" w:cs="Arial"/>
          <w:sz w:val="24"/>
          <w:szCs w:val="24"/>
          <w:lang w:eastAsia="es-ES"/>
        </w:rPr>
      </w:pPr>
      <w:r w:rsidRPr="007F377B">
        <w:rPr>
          <w:rFonts w:ascii="Arial" w:eastAsia="Times New Roman" w:hAnsi="Arial" w:cs="Arial"/>
          <w:b/>
          <w:bCs/>
          <w:sz w:val="24"/>
          <w:szCs w:val="24"/>
          <w:bdr w:val="none" w:sz="0" w:space="0" w:color="auto" w:frame="1"/>
          <w:lang w:eastAsia="es-ES"/>
        </w:rPr>
        <w:t>Grupo de Incorporación de la Normativa MERCOSUR (GIN)</w:t>
      </w:r>
    </w:p>
    <w:p w14:paraId="1007D444" w14:textId="77777777" w:rsidR="007F377B" w:rsidRPr="007F377B" w:rsidRDefault="007F377B" w:rsidP="007F377B">
      <w:pPr>
        <w:pBdr>
          <w:top w:val="nil"/>
          <w:left w:val="nil"/>
          <w:bottom w:val="nil"/>
          <w:right w:val="nil"/>
          <w:between w:val="nil"/>
          <w:bar w:val="nil"/>
        </w:pBdr>
        <w:overflowPunct w:val="0"/>
        <w:autoSpaceDE w:val="0"/>
        <w:autoSpaceDN w:val="0"/>
        <w:adjustRightInd w:val="0"/>
        <w:spacing w:after="0" w:line="240" w:lineRule="auto"/>
        <w:ind w:left="1134"/>
        <w:jc w:val="both"/>
        <w:rPr>
          <w:rFonts w:ascii="Arial" w:eastAsia="Calibri" w:hAnsi="Arial" w:cs="Arial"/>
          <w:sz w:val="24"/>
          <w:szCs w:val="24"/>
          <w:lang w:eastAsia="es-ES"/>
        </w:rPr>
      </w:pPr>
    </w:p>
    <w:p w14:paraId="1766E004" w14:textId="42D3D016" w:rsidR="007F377B" w:rsidRPr="007F377B" w:rsidRDefault="007F377B" w:rsidP="007F377B">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rPr>
      </w:pPr>
      <w:r w:rsidRPr="007F377B">
        <w:rPr>
          <w:rFonts w:ascii="Arial" w:eastAsia="Arial" w:hAnsi="Arial" w:cs="Arial"/>
          <w:sz w:val="24"/>
          <w:szCs w:val="24"/>
          <w:bdr w:val="nil"/>
        </w:rPr>
        <w:t>El GMC tomó nota de los resultados de la</w:t>
      </w:r>
      <w:r w:rsidRPr="007F377B">
        <w:rPr>
          <w:rFonts w:ascii="Arial" w:eastAsia="Arial Unicode MS" w:hAnsi="Arial" w:cs="Arial"/>
          <w:sz w:val="24"/>
          <w:szCs w:val="24"/>
          <w:bdr w:val="nil"/>
        </w:rPr>
        <w:t xml:space="preserve"> </w:t>
      </w:r>
      <w:r w:rsidRPr="007F377B">
        <w:rPr>
          <w:rFonts w:ascii="Arial" w:eastAsia="Arial" w:hAnsi="Arial" w:cs="Arial"/>
          <w:sz w:val="24"/>
          <w:szCs w:val="24"/>
          <w:bdr w:val="nil"/>
        </w:rPr>
        <w:t xml:space="preserve">XX reunión ordinaria del GIN, realizada los días 20 y 21 de setiembre de 2022 por sistema de videoconferencia, </w:t>
      </w:r>
      <w:r w:rsidRPr="007F377B">
        <w:rPr>
          <w:rFonts w:ascii="Arial" w:eastAsia="Arial" w:hAnsi="Arial" w:cs="Arial"/>
          <w:bCs/>
          <w:sz w:val="24"/>
          <w:szCs w:val="24"/>
          <w:bdr w:val="nil"/>
        </w:rPr>
        <w:t xml:space="preserve">de conformidad con lo establecido en la </w:t>
      </w:r>
      <w:r w:rsidRPr="007F377B">
        <w:rPr>
          <w:rFonts w:ascii="Arial" w:eastAsia="Arial" w:hAnsi="Arial" w:cs="Arial"/>
          <w:sz w:val="24"/>
          <w:szCs w:val="24"/>
          <w:bdr w:val="nil"/>
        </w:rPr>
        <w:t xml:space="preserve">Resolución GMC </w:t>
      </w:r>
      <w:proofErr w:type="spellStart"/>
      <w:r w:rsidRPr="007F377B">
        <w:rPr>
          <w:rFonts w:ascii="Arial" w:eastAsia="Arial" w:hAnsi="Arial" w:cs="Arial"/>
          <w:sz w:val="24"/>
          <w:szCs w:val="24"/>
          <w:bdr w:val="nil"/>
        </w:rPr>
        <w:t>N°</w:t>
      </w:r>
      <w:proofErr w:type="spellEnd"/>
      <w:r w:rsidRPr="007F377B">
        <w:rPr>
          <w:rFonts w:ascii="Arial" w:eastAsia="Arial" w:hAnsi="Arial" w:cs="Arial"/>
          <w:sz w:val="24"/>
          <w:szCs w:val="24"/>
          <w:bdr w:val="nil"/>
        </w:rPr>
        <w:t xml:space="preserve"> 19/12.</w:t>
      </w:r>
    </w:p>
    <w:p w14:paraId="6B9730CE" w14:textId="77777777" w:rsidR="003F3C3C" w:rsidRPr="007F377B" w:rsidRDefault="003F3C3C" w:rsidP="007F377B">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p>
    <w:p w14:paraId="5B61B8E8" w14:textId="77777777" w:rsidR="007F377B" w:rsidRPr="007F377B" w:rsidRDefault="007F377B" w:rsidP="007F377B">
      <w:pPr>
        <w:numPr>
          <w:ilvl w:val="0"/>
          <w:numId w:val="18"/>
        </w:numPr>
        <w:pBdr>
          <w:top w:val="nil"/>
          <w:left w:val="nil"/>
          <w:bottom w:val="nil"/>
          <w:right w:val="nil"/>
          <w:between w:val="nil"/>
          <w:bar w:val="nil"/>
        </w:pBdr>
        <w:spacing w:after="0" w:line="240" w:lineRule="auto"/>
        <w:ind w:left="1134" w:hanging="567"/>
        <w:jc w:val="both"/>
        <w:rPr>
          <w:rFonts w:ascii="Arial" w:eastAsia="Arial" w:hAnsi="Arial" w:cs="Arial"/>
          <w:b/>
          <w:bCs/>
          <w:kern w:val="2"/>
          <w:sz w:val="24"/>
          <w:szCs w:val="24"/>
          <w:lang w:eastAsia="ar-SA"/>
        </w:rPr>
      </w:pPr>
      <w:bookmarkStart w:id="7" w:name="_Hlk105150760"/>
      <w:r w:rsidRPr="007F377B">
        <w:rPr>
          <w:rFonts w:ascii="Arial" w:eastAsia="Arial" w:hAnsi="Arial" w:cs="Arial"/>
          <w:b/>
          <w:bCs/>
          <w:kern w:val="2"/>
          <w:sz w:val="24"/>
          <w:szCs w:val="24"/>
          <w:lang w:eastAsia="ar-SA"/>
        </w:rPr>
        <w:t xml:space="preserve">Subgrupo de Trabajo </w:t>
      </w:r>
      <w:proofErr w:type="spellStart"/>
      <w:r w:rsidRPr="007F377B">
        <w:rPr>
          <w:rFonts w:ascii="Arial" w:eastAsia="Arial" w:hAnsi="Arial" w:cs="Arial"/>
          <w:b/>
          <w:bCs/>
          <w:kern w:val="2"/>
          <w:sz w:val="24"/>
          <w:szCs w:val="24"/>
          <w:lang w:eastAsia="ar-SA"/>
        </w:rPr>
        <w:t>N°</w:t>
      </w:r>
      <w:proofErr w:type="spellEnd"/>
      <w:r w:rsidRPr="007F377B">
        <w:rPr>
          <w:rFonts w:ascii="Arial" w:eastAsia="Arial" w:hAnsi="Arial" w:cs="Arial"/>
          <w:b/>
          <w:bCs/>
          <w:kern w:val="2"/>
          <w:sz w:val="24"/>
          <w:szCs w:val="24"/>
          <w:lang w:eastAsia="ar-SA"/>
        </w:rPr>
        <w:t xml:space="preserve"> 3 “Reglamentos Técnicos y Evaluación de la Conformidad” (SGT </w:t>
      </w:r>
      <w:proofErr w:type="spellStart"/>
      <w:r w:rsidRPr="007F377B">
        <w:rPr>
          <w:rFonts w:ascii="Arial" w:eastAsia="Arial" w:hAnsi="Arial" w:cs="Arial"/>
          <w:b/>
          <w:bCs/>
          <w:kern w:val="2"/>
          <w:sz w:val="24"/>
          <w:szCs w:val="24"/>
          <w:lang w:eastAsia="ar-SA"/>
        </w:rPr>
        <w:t>N°</w:t>
      </w:r>
      <w:proofErr w:type="spellEnd"/>
      <w:r w:rsidRPr="007F377B">
        <w:rPr>
          <w:rFonts w:ascii="Arial" w:eastAsia="Arial" w:hAnsi="Arial" w:cs="Arial"/>
          <w:b/>
          <w:bCs/>
          <w:kern w:val="2"/>
          <w:sz w:val="24"/>
          <w:szCs w:val="24"/>
          <w:lang w:eastAsia="ar-SA"/>
        </w:rPr>
        <w:t xml:space="preserve"> 3)</w:t>
      </w:r>
    </w:p>
    <w:p w14:paraId="4EFF8E65" w14:textId="77777777" w:rsidR="007F377B" w:rsidRPr="007F377B" w:rsidRDefault="007F377B" w:rsidP="007F377B">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rPr>
      </w:pPr>
    </w:p>
    <w:p w14:paraId="3D06AB08" w14:textId="68208679" w:rsidR="007F377B" w:rsidRPr="007F377B" w:rsidRDefault="007F377B" w:rsidP="007F377B">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r w:rsidRPr="007F377B">
        <w:rPr>
          <w:rFonts w:ascii="Arial" w:eastAsia="Arial" w:hAnsi="Arial" w:cs="Arial"/>
          <w:sz w:val="24"/>
          <w:szCs w:val="24"/>
          <w:bdr w:val="nil"/>
        </w:rPr>
        <w:t xml:space="preserve">El GMC tomó nota de los resultados de la LXXXI reunión ordinaria del SGT </w:t>
      </w:r>
      <w:proofErr w:type="spellStart"/>
      <w:r w:rsidRPr="007F377B">
        <w:rPr>
          <w:rFonts w:ascii="Arial" w:eastAsia="Arial" w:hAnsi="Arial" w:cs="Arial"/>
          <w:sz w:val="24"/>
          <w:szCs w:val="24"/>
          <w:bdr w:val="nil"/>
        </w:rPr>
        <w:t>N°</w:t>
      </w:r>
      <w:proofErr w:type="spellEnd"/>
      <w:r w:rsidRPr="007F377B">
        <w:rPr>
          <w:rFonts w:ascii="Arial" w:eastAsia="Arial" w:hAnsi="Arial" w:cs="Arial"/>
          <w:sz w:val="24"/>
          <w:szCs w:val="24"/>
          <w:bdr w:val="nil"/>
        </w:rPr>
        <w:t xml:space="preserve"> 3 realizada en la ciudad de Montevideo entre </w:t>
      </w:r>
      <w:r w:rsidRPr="007F377B">
        <w:rPr>
          <w:rFonts w:ascii="Arial" w:eastAsia="Times New Roman" w:hAnsi="Arial" w:cs="Arial"/>
          <w:sz w:val="24"/>
          <w:szCs w:val="24"/>
          <w:bdr w:val="nil"/>
          <w:lang w:eastAsia="es-PY"/>
        </w:rPr>
        <w:t>los días 29 de agosto al 2 de setiembre de 2022</w:t>
      </w:r>
      <w:r w:rsidRPr="007F377B">
        <w:rPr>
          <w:rFonts w:ascii="Arial" w:eastAsia="Arial" w:hAnsi="Arial" w:cs="Arial"/>
          <w:sz w:val="24"/>
          <w:szCs w:val="24"/>
          <w:bdr w:val="nil"/>
        </w:rPr>
        <w:t xml:space="preserve">. </w:t>
      </w:r>
    </w:p>
    <w:p w14:paraId="43DC32CA" w14:textId="77777777" w:rsidR="007F377B" w:rsidRPr="007F377B" w:rsidRDefault="007F377B" w:rsidP="007F377B">
      <w:pPr>
        <w:widowControl/>
        <w:tabs>
          <w:tab w:val="left" w:pos="1778"/>
        </w:tabs>
        <w:spacing w:after="0" w:line="240" w:lineRule="auto"/>
        <w:jc w:val="both"/>
        <w:rPr>
          <w:rFonts w:ascii="Arial" w:eastAsia="Times New Roman" w:hAnsi="Arial" w:cs="Arial"/>
          <w:sz w:val="24"/>
          <w:szCs w:val="24"/>
          <w:highlight w:val="yellow"/>
          <w:bdr w:val="none" w:sz="0" w:space="0" w:color="auto" w:frame="1"/>
          <w:lang w:eastAsia="es-ES"/>
        </w:rPr>
      </w:pPr>
    </w:p>
    <w:p w14:paraId="719543E6" w14:textId="0DB2AF1E" w:rsidR="007F377B" w:rsidRDefault="007F377B" w:rsidP="007F377B">
      <w:pPr>
        <w:widowControl/>
        <w:tabs>
          <w:tab w:val="left" w:pos="1778"/>
        </w:tabs>
        <w:spacing w:after="0" w:line="240" w:lineRule="auto"/>
        <w:jc w:val="both"/>
        <w:rPr>
          <w:rFonts w:ascii="Arial" w:eastAsia="Arial" w:hAnsi="Arial" w:cs="Arial"/>
          <w:bCs/>
          <w:sz w:val="24"/>
          <w:szCs w:val="24"/>
          <w:bdr w:val="nil"/>
        </w:rPr>
      </w:pPr>
      <w:bookmarkStart w:id="8" w:name="_Hlk105151052"/>
      <w:r w:rsidRPr="007F377B">
        <w:rPr>
          <w:rFonts w:ascii="Arial" w:eastAsia="Arial" w:hAnsi="Arial" w:cs="Arial"/>
          <w:bCs/>
          <w:sz w:val="24"/>
          <w:szCs w:val="24"/>
        </w:rPr>
        <w:t>El GMC aprobó la</w:t>
      </w:r>
      <w:r w:rsidRPr="007F377B">
        <w:rPr>
          <w:rFonts w:ascii="Arial" w:eastAsia="Calibri" w:hAnsi="Arial" w:cs="Arial"/>
          <w:bCs/>
          <w:sz w:val="24"/>
          <w:szCs w:val="24"/>
        </w:rPr>
        <w:t xml:space="preserve"> Resoluci</w:t>
      </w:r>
      <w:r w:rsidR="006B14C6">
        <w:rPr>
          <w:rFonts w:ascii="Arial" w:eastAsia="Calibri" w:hAnsi="Arial" w:cs="Arial"/>
          <w:bCs/>
          <w:sz w:val="24"/>
          <w:szCs w:val="24"/>
        </w:rPr>
        <w:t>ón</w:t>
      </w:r>
      <w:r w:rsidRPr="007F377B">
        <w:rPr>
          <w:rFonts w:ascii="Arial" w:eastAsia="Arial Unicode MS" w:hAnsi="Arial" w:cs="Arial"/>
          <w:sz w:val="24"/>
          <w:szCs w:val="24"/>
          <w:bdr w:val="nil"/>
        </w:rPr>
        <w:t xml:space="preserve"> </w:t>
      </w:r>
      <w:proofErr w:type="spellStart"/>
      <w:r w:rsidRPr="007F377B">
        <w:rPr>
          <w:rFonts w:ascii="Arial" w:eastAsia="Calibri" w:hAnsi="Arial" w:cs="Arial"/>
          <w:bCs/>
          <w:sz w:val="24"/>
          <w:szCs w:val="24"/>
        </w:rPr>
        <w:t>N°</w:t>
      </w:r>
      <w:proofErr w:type="spellEnd"/>
      <w:r w:rsidRPr="007F377B">
        <w:rPr>
          <w:rFonts w:ascii="Arial" w:eastAsia="Calibri" w:hAnsi="Arial" w:cs="Arial"/>
          <w:bCs/>
          <w:sz w:val="24"/>
          <w:szCs w:val="24"/>
        </w:rPr>
        <w:t xml:space="preserve"> </w:t>
      </w:r>
      <w:r w:rsidR="00961ABA" w:rsidRPr="006B14C6">
        <w:rPr>
          <w:rFonts w:ascii="Arial" w:eastAsia="Calibri" w:hAnsi="Arial" w:cs="Arial"/>
          <w:bCs/>
          <w:sz w:val="24"/>
          <w:szCs w:val="24"/>
        </w:rPr>
        <w:t>20</w:t>
      </w:r>
      <w:r w:rsidRPr="006B14C6">
        <w:rPr>
          <w:rFonts w:ascii="Arial" w:eastAsia="Calibri" w:hAnsi="Arial" w:cs="Arial"/>
          <w:bCs/>
          <w:sz w:val="24"/>
          <w:szCs w:val="24"/>
        </w:rPr>
        <w:t>/</w:t>
      </w:r>
      <w:r w:rsidRPr="007F377B">
        <w:rPr>
          <w:rFonts w:ascii="Arial" w:eastAsia="Calibri" w:hAnsi="Arial" w:cs="Arial"/>
          <w:bCs/>
          <w:sz w:val="24"/>
          <w:szCs w:val="24"/>
        </w:rPr>
        <w:t xml:space="preserve">22 </w:t>
      </w:r>
      <w:r w:rsidRPr="007F377B">
        <w:rPr>
          <w:rFonts w:ascii="Arial" w:eastAsia="Times New Roman" w:hAnsi="Arial" w:cs="Arial"/>
          <w:sz w:val="24"/>
          <w:szCs w:val="24"/>
          <w:bdr w:val="none" w:sz="0" w:space="0" w:color="auto" w:frame="1"/>
          <w:lang w:eastAsia="es-ES"/>
        </w:rPr>
        <w:t>“</w:t>
      </w:r>
      <w:r w:rsidRPr="007F377B">
        <w:rPr>
          <w:rFonts w:ascii="Arial" w:eastAsia="Calibri" w:hAnsi="Arial" w:cs="Arial"/>
          <w:sz w:val="24"/>
          <w:szCs w:val="24"/>
        </w:rPr>
        <w:t xml:space="preserve">Reglamento Técnico MERCOSUR sobre el control metrológico de </w:t>
      </w:r>
      <w:r w:rsidR="00961ABA">
        <w:rPr>
          <w:rFonts w:ascii="Arial" w:eastAsia="Calibri" w:hAnsi="Arial" w:cs="Arial"/>
          <w:sz w:val="24"/>
          <w:szCs w:val="24"/>
        </w:rPr>
        <w:t>productos</w:t>
      </w:r>
      <w:r w:rsidRPr="007F377B">
        <w:rPr>
          <w:rFonts w:ascii="Arial" w:eastAsia="Calibri" w:hAnsi="Arial" w:cs="Arial"/>
          <w:sz w:val="24"/>
          <w:szCs w:val="24"/>
        </w:rPr>
        <w:t xml:space="preserve"> </w:t>
      </w:r>
      <w:proofErr w:type="spellStart"/>
      <w:r w:rsidRPr="007F377B">
        <w:rPr>
          <w:rFonts w:ascii="Arial" w:eastAsia="Calibri" w:hAnsi="Arial" w:cs="Arial"/>
          <w:sz w:val="24"/>
          <w:szCs w:val="24"/>
        </w:rPr>
        <w:t>premedidos</w:t>
      </w:r>
      <w:proofErr w:type="spellEnd"/>
      <w:r w:rsidRPr="007F377B">
        <w:rPr>
          <w:rFonts w:ascii="Arial" w:eastAsia="Calibri" w:hAnsi="Arial" w:cs="Arial"/>
          <w:sz w:val="24"/>
          <w:szCs w:val="24"/>
        </w:rPr>
        <w:t xml:space="preserve"> o preenvasados comercializados en unidades de longitud o número de unidades de contenido nominal igual (Derogación de la Resolución GMC </w:t>
      </w:r>
      <w:proofErr w:type="spellStart"/>
      <w:r w:rsidRPr="007F377B">
        <w:rPr>
          <w:rFonts w:ascii="Arial" w:eastAsia="Calibri" w:hAnsi="Arial" w:cs="Arial"/>
          <w:sz w:val="24"/>
          <w:szCs w:val="24"/>
        </w:rPr>
        <w:t>N°</w:t>
      </w:r>
      <w:proofErr w:type="spellEnd"/>
      <w:r w:rsidRPr="007F377B">
        <w:rPr>
          <w:rFonts w:ascii="Arial" w:eastAsia="Calibri" w:hAnsi="Arial" w:cs="Arial"/>
          <w:sz w:val="24"/>
          <w:szCs w:val="24"/>
        </w:rPr>
        <w:t xml:space="preserve"> 17/10)</w:t>
      </w:r>
      <w:r w:rsidRPr="007F377B">
        <w:rPr>
          <w:rFonts w:ascii="Arial" w:eastAsia="Arial" w:hAnsi="Arial" w:cs="Arial"/>
          <w:bCs/>
          <w:sz w:val="24"/>
          <w:szCs w:val="24"/>
          <w:bdr w:val="nil"/>
        </w:rPr>
        <w:t xml:space="preserve">” </w:t>
      </w:r>
      <w:r w:rsidRPr="007F377B">
        <w:rPr>
          <w:rFonts w:ascii="Arial" w:eastAsia="Arial" w:hAnsi="Arial" w:cs="Arial"/>
          <w:b/>
          <w:sz w:val="24"/>
          <w:szCs w:val="24"/>
          <w:bdr w:val="nil"/>
        </w:rPr>
        <w:t>(Anexo III)</w:t>
      </w:r>
      <w:r w:rsidRPr="007F377B">
        <w:rPr>
          <w:rFonts w:ascii="Arial" w:eastAsia="Arial" w:hAnsi="Arial" w:cs="Arial"/>
          <w:bCs/>
          <w:sz w:val="24"/>
          <w:szCs w:val="24"/>
          <w:bdr w:val="nil"/>
        </w:rPr>
        <w:t>.</w:t>
      </w:r>
    </w:p>
    <w:p w14:paraId="065ACA91" w14:textId="0F783037" w:rsidR="007F377B" w:rsidRDefault="007F377B" w:rsidP="007F377B">
      <w:pPr>
        <w:widowControl/>
        <w:tabs>
          <w:tab w:val="left" w:pos="1778"/>
        </w:tabs>
        <w:spacing w:after="0" w:line="240" w:lineRule="auto"/>
        <w:jc w:val="both"/>
        <w:rPr>
          <w:rFonts w:ascii="Arial" w:eastAsia="Times New Roman" w:hAnsi="Arial" w:cs="Arial"/>
          <w:sz w:val="24"/>
          <w:szCs w:val="24"/>
          <w:highlight w:val="yellow"/>
          <w:bdr w:val="none" w:sz="0" w:space="0" w:color="auto" w:frame="1"/>
          <w:lang w:eastAsia="es-ES"/>
        </w:rPr>
      </w:pPr>
    </w:p>
    <w:p w14:paraId="10DE7145" w14:textId="583D6B48" w:rsidR="008F45AE" w:rsidRDefault="008F45AE" w:rsidP="007F377B">
      <w:pPr>
        <w:widowControl/>
        <w:tabs>
          <w:tab w:val="left" w:pos="1778"/>
        </w:tabs>
        <w:spacing w:after="0" w:line="240" w:lineRule="auto"/>
        <w:jc w:val="both"/>
        <w:rPr>
          <w:rFonts w:ascii="Arial" w:eastAsia="Times New Roman" w:hAnsi="Arial" w:cs="Arial"/>
          <w:sz w:val="24"/>
          <w:szCs w:val="24"/>
          <w:highlight w:val="yellow"/>
          <w:bdr w:val="none" w:sz="0" w:space="0" w:color="auto" w:frame="1"/>
          <w:lang w:eastAsia="es-ES"/>
        </w:rPr>
      </w:pPr>
      <w:r w:rsidRPr="008F45AE">
        <w:rPr>
          <w:rFonts w:ascii="Arial" w:eastAsia="Times New Roman" w:hAnsi="Arial" w:cs="Arial"/>
          <w:sz w:val="24"/>
          <w:szCs w:val="24"/>
          <w:bdr w:val="none" w:sz="0" w:space="0" w:color="auto" w:frame="1"/>
          <w:lang w:eastAsia="es-ES"/>
        </w:rPr>
        <w:t xml:space="preserve">El GMC acordó remitir al SGT </w:t>
      </w:r>
      <w:proofErr w:type="spellStart"/>
      <w:r w:rsidRPr="008F45AE">
        <w:rPr>
          <w:rFonts w:ascii="Arial" w:eastAsia="Times New Roman" w:hAnsi="Arial" w:cs="Arial"/>
          <w:sz w:val="24"/>
          <w:szCs w:val="24"/>
          <w:bdr w:val="none" w:sz="0" w:space="0" w:color="auto" w:frame="1"/>
          <w:lang w:eastAsia="es-ES"/>
        </w:rPr>
        <w:t>N°</w:t>
      </w:r>
      <w:proofErr w:type="spellEnd"/>
      <w:r w:rsidRPr="008F45AE">
        <w:rPr>
          <w:rFonts w:ascii="Arial" w:eastAsia="Times New Roman" w:hAnsi="Arial" w:cs="Arial"/>
          <w:sz w:val="24"/>
          <w:szCs w:val="24"/>
          <w:bdr w:val="none" w:sz="0" w:space="0" w:color="auto" w:frame="1"/>
          <w:lang w:eastAsia="es-ES"/>
        </w:rPr>
        <w:t xml:space="preserve"> 3 la versión revisada del proyecto de Resolución </w:t>
      </w:r>
      <w:proofErr w:type="spellStart"/>
      <w:r w:rsidRPr="008F45AE">
        <w:rPr>
          <w:rFonts w:ascii="Arial" w:eastAsia="Times New Roman" w:hAnsi="Arial" w:cs="Arial"/>
          <w:sz w:val="24"/>
          <w:szCs w:val="24"/>
          <w:bdr w:val="none" w:sz="0" w:space="0" w:color="auto" w:frame="1"/>
          <w:lang w:eastAsia="es-ES"/>
        </w:rPr>
        <w:t>N°</w:t>
      </w:r>
      <w:proofErr w:type="spellEnd"/>
      <w:r w:rsidRPr="008F45AE">
        <w:rPr>
          <w:rFonts w:ascii="Arial" w:eastAsia="Times New Roman" w:hAnsi="Arial" w:cs="Arial"/>
          <w:sz w:val="24"/>
          <w:szCs w:val="24"/>
          <w:bdr w:val="none" w:sz="0" w:space="0" w:color="auto" w:frame="1"/>
          <w:lang w:eastAsia="es-ES"/>
        </w:rPr>
        <w:t xml:space="preserve"> 02/21 “Reglamento Técnico MERCOSUR sobre paragolpes trasero de los vehículos de carga (Derogación de la Resolución GMC </w:t>
      </w:r>
      <w:proofErr w:type="spellStart"/>
      <w:r w:rsidRPr="008F45AE">
        <w:rPr>
          <w:rFonts w:ascii="Arial" w:eastAsia="Times New Roman" w:hAnsi="Arial" w:cs="Arial"/>
          <w:sz w:val="24"/>
          <w:szCs w:val="24"/>
          <w:bdr w:val="none" w:sz="0" w:space="0" w:color="auto" w:frame="1"/>
          <w:lang w:eastAsia="es-ES"/>
        </w:rPr>
        <w:t>N°</w:t>
      </w:r>
      <w:proofErr w:type="spellEnd"/>
      <w:r w:rsidRPr="008F45AE">
        <w:rPr>
          <w:rFonts w:ascii="Arial" w:eastAsia="Times New Roman" w:hAnsi="Arial" w:cs="Arial"/>
          <w:sz w:val="24"/>
          <w:szCs w:val="24"/>
          <w:bdr w:val="none" w:sz="0" w:space="0" w:color="auto" w:frame="1"/>
          <w:lang w:eastAsia="es-ES"/>
        </w:rPr>
        <w:t xml:space="preserve"> 23/02)”, para análisis </w:t>
      </w:r>
      <w:r w:rsidRPr="006B14C6">
        <w:rPr>
          <w:rFonts w:ascii="Arial" w:eastAsia="Times New Roman" w:hAnsi="Arial" w:cs="Arial"/>
          <w:b/>
          <w:bCs/>
          <w:sz w:val="24"/>
          <w:szCs w:val="24"/>
          <w:bdr w:val="none" w:sz="0" w:space="0" w:color="auto" w:frame="1"/>
          <w:lang w:eastAsia="es-ES"/>
        </w:rPr>
        <w:t xml:space="preserve">(Anexo </w:t>
      </w:r>
      <w:r w:rsidR="006B14C6" w:rsidRPr="006B14C6">
        <w:rPr>
          <w:rFonts w:ascii="Arial" w:eastAsia="Times New Roman" w:hAnsi="Arial" w:cs="Arial"/>
          <w:b/>
          <w:bCs/>
          <w:sz w:val="24"/>
          <w:szCs w:val="24"/>
          <w:bdr w:val="none" w:sz="0" w:space="0" w:color="auto" w:frame="1"/>
          <w:lang w:eastAsia="es-ES"/>
        </w:rPr>
        <w:t>XI</w:t>
      </w:r>
      <w:r w:rsidRPr="006B14C6">
        <w:rPr>
          <w:rFonts w:ascii="Arial" w:eastAsia="Times New Roman" w:hAnsi="Arial" w:cs="Arial"/>
          <w:b/>
          <w:bCs/>
          <w:sz w:val="24"/>
          <w:szCs w:val="24"/>
          <w:bdr w:val="none" w:sz="0" w:space="0" w:color="auto" w:frame="1"/>
          <w:lang w:eastAsia="es-ES"/>
        </w:rPr>
        <w:t xml:space="preserve"> </w:t>
      </w:r>
      <w:r w:rsidR="006B14C6" w:rsidRPr="006B14C6">
        <w:rPr>
          <w:rFonts w:ascii="Arial" w:eastAsia="Times New Roman" w:hAnsi="Arial" w:cs="Arial"/>
          <w:b/>
          <w:bCs/>
          <w:sz w:val="24"/>
          <w:szCs w:val="24"/>
          <w:bdr w:val="none" w:sz="0" w:space="0" w:color="auto" w:frame="1"/>
          <w:lang w:eastAsia="es-ES"/>
        </w:rPr>
        <w:t>–</w:t>
      </w:r>
      <w:r w:rsidRPr="006B14C6">
        <w:rPr>
          <w:rFonts w:ascii="Arial" w:eastAsia="Times New Roman" w:hAnsi="Arial" w:cs="Arial"/>
          <w:b/>
          <w:bCs/>
          <w:sz w:val="24"/>
          <w:szCs w:val="24"/>
          <w:bdr w:val="none" w:sz="0" w:space="0" w:color="auto" w:frame="1"/>
          <w:lang w:eastAsia="es-ES"/>
        </w:rPr>
        <w:t xml:space="preserve"> RESERVADO)</w:t>
      </w:r>
      <w:r w:rsidRPr="008F45AE">
        <w:rPr>
          <w:rFonts w:ascii="Arial" w:eastAsia="Times New Roman" w:hAnsi="Arial" w:cs="Arial"/>
          <w:sz w:val="24"/>
          <w:szCs w:val="24"/>
          <w:bdr w:val="none" w:sz="0" w:space="0" w:color="auto" w:frame="1"/>
          <w:lang w:eastAsia="es-ES"/>
        </w:rPr>
        <w:t>.</w:t>
      </w:r>
    </w:p>
    <w:p w14:paraId="3D9921B0" w14:textId="71227EBF" w:rsidR="008F45AE" w:rsidRDefault="008F45AE" w:rsidP="007F377B">
      <w:pPr>
        <w:widowControl/>
        <w:tabs>
          <w:tab w:val="left" w:pos="1778"/>
        </w:tabs>
        <w:spacing w:after="0" w:line="240" w:lineRule="auto"/>
        <w:jc w:val="both"/>
        <w:rPr>
          <w:rFonts w:ascii="Arial" w:eastAsia="Times New Roman" w:hAnsi="Arial" w:cs="Arial"/>
          <w:sz w:val="24"/>
          <w:szCs w:val="24"/>
          <w:highlight w:val="yellow"/>
          <w:bdr w:val="none" w:sz="0" w:space="0" w:color="auto" w:frame="1"/>
          <w:lang w:eastAsia="es-ES"/>
        </w:rPr>
      </w:pPr>
    </w:p>
    <w:p w14:paraId="6419C177" w14:textId="77777777" w:rsidR="007F377B" w:rsidRPr="007F377B" w:rsidRDefault="007F377B" w:rsidP="007F377B">
      <w:pPr>
        <w:numPr>
          <w:ilvl w:val="0"/>
          <w:numId w:val="18"/>
        </w:numPr>
        <w:pBdr>
          <w:top w:val="nil"/>
          <w:left w:val="nil"/>
          <w:bottom w:val="nil"/>
          <w:right w:val="nil"/>
          <w:between w:val="nil"/>
          <w:bar w:val="nil"/>
        </w:pBdr>
        <w:spacing w:after="0" w:line="240" w:lineRule="auto"/>
        <w:ind w:left="1134" w:hanging="567"/>
        <w:jc w:val="both"/>
        <w:rPr>
          <w:rFonts w:ascii="Arial" w:eastAsia="Arial" w:hAnsi="Arial" w:cs="Arial"/>
          <w:sz w:val="24"/>
          <w:szCs w:val="24"/>
          <w:bdr w:val="nil"/>
        </w:rPr>
      </w:pPr>
      <w:bookmarkStart w:id="9" w:name="_Hlk105151321"/>
      <w:bookmarkEnd w:id="7"/>
      <w:bookmarkEnd w:id="8"/>
      <w:r w:rsidRPr="007F377B">
        <w:rPr>
          <w:rFonts w:ascii="Arial" w:eastAsia="Arial" w:hAnsi="Arial" w:cs="Arial"/>
          <w:b/>
          <w:bCs/>
          <w:sz w:val="24"/>
          <w:szCs w:val="24"/>
        </w:rPr>
        <w:t xml:space="preserve">Subgrupo de Trabajo </w:t>
      </w:r>
      <w:proofErr w:type="spellStart"/>
      <w:r w:rsidRPr="007F377B">
        <w:rPr>
          <w:rFonts w:ascii="Arial" w:eastAsia="Arial" w:hAnsi="Arial" w:cs="Arial"/>
          <w:b/>
          <w:bCs/>
          <w:sz w:val="24"/>
          <w:szCs w:val="24"/>
        </w:rPr>
        <w:t>N°</w:t>
      </w:r>
      <w:proofErr w:type="spellEnd"/>
      <w:r w:rsidRPr="007F377B">
        <w:rPr>
          <w:rFonts w:ascii="Arial" w:eastAsia="Arial" w:hAnsi="Arial" w:cs="Arial"/>
          <w:b/>
          <w:bCs/>
          <w:sz w:val="24"/>
          <w:szCs w:val="24"/>
        </w:rPr>
        <w:t xml:space="preserve"> 9 “Energía” (SGT </w:t>
      </w:r>
      <w:proofErr w:type="spellStart"/>
      <w:r w:rsidRPr="007F377B">
        <w:rPr>
          <w:rFonts w:ascii="Arial" w:eastAsia="Arial" w:hAnsi="Arial" w:cs="Arial"/>
          <w:b/>
          <w:bCs/>
          <w:sz w:val="24"/>
          <w:szCs w:val="24"/>
        </w:rPr>
        <w:t>N°</w:t>
      </w:r>
      <w:proofErr w:type="spellEnd"/>
      <w:r w:rsidRPr="007F377B">
        <w:rPr>
          <w:rFonts w:ascii="Arial" w:eastAsia="Arial" w:hAnsi="Arial" w:cs="Arial"/>
          <w:b/>
          <w:bCs/>
          <w:sz w:val="24"/>
          <w:szCs w:val="24"/>
        </w:rPr>
        <w:t xml:space="preserve"> 9) </w:t>
      </w:r>
    </w:p>
    <w:p w14:paraId="4B1FD330" w14:textId="77777777" w:rsidR="007F377B" w:rsidRPr="007F377B" w:rsidRDefault="007F377B" w:rsidP="001E110C">
      <w:pPr>
        <w:pBdr>
          <w:top w:val="nil"/>
          <w:left w:val="nil"/>
          <w:bottom w:val="nil"/>
          <w:right w:val="nil"/>
          <w:between w:val="nil"/>
          <w:bar w:val="nil"/>
        </w:pBdr>
        <w:spacing w:after="0" w:line="240" w:lineRule="auto"/>
        <w:ind w:left="1134"/>
        <w:jc w:val="both"/>
        <w:rPr>
          <w:rFonts w:ascii="Arial" w:eastAsia="Arial" w:hAnsi="Arial" w:cs="Arial"/>
          <w:sz w:val="24"/>
          <w:szCs w:val="24"/>
          <w:bdr w:val="nil"/>
        </w:rPr>
      </w:pPr>
    </w:p>
    <w:p w14:paraId="1EF5B3ED" w14:textId="77777777" w:rsidR="007F377B" w:rsidRPr="00F14D19" w:rsidRDefault="007F377B" w:rsidP="007F377B">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r w:rsidRPr="007F377B">
        <w:rPr>
          <w:rFonts w:ascii="Arial" w:eastAsia="Arial" w:hAnsi="Arial" w:cs="Arial"/>
          <w:sz w:val="24"/>
          <w:szCs w:val="24"/>
          <w:bdr w:val="nil"/>
        </w:rPr>
        <w:t xml:space="preserve">El GMC tomó nota de los resultados de la LX reunión ordinaria del SGT </w:t>
      </w:r>
      <w:proofErr w:type="spellStart"/>
      <w:r w:rsidRPr="007F377B">
        <w:rPr>
          <w:rFonts w:ascii="Arial" w:eastAsia="Arial" w:hAnsi="Arial" w:cs="Arial"/>
          <w:sz w:val="24"/>
          <w:szCs w:val="24"/>
          <w:bdr w:val="nil"/>
        </w:rPr>
        <w:t>N°</w:t>
      </w:r>
      <w:proofErr w:type="spellEnd"/>
      <w:r w:rsidRPr="007F377B">
        <w:rPr>
          <w:rFonts w:ascii="Arial" w:eastAsia="Arial" w:hAnsi="Arial" w:cs="Arial"/>
          <w:sz w:val="24"/>
          <w:szCs w:val="24"/>
          <w:bdr w:val="nil"/>
        </w:rPr>
        <w:t xml:space="preserve"> 9 realizada el día 14 de junio de 2022 por sistema de videoconferencia, de </w:t>
      </w:r>
      <w:r w:rsidRPr="00F14D19">
        <w:rPr>
          <w:rFonts w:ascii="Arial" w:eastAsia="Arial" w:hAnsi="Arial" w:cs="Arial"/>
          <w:sz w:val="24"/>
          <w:szCs w:val="24"/>
          <w:bdr w:val="nil"/>
        </w:rPr>
        <w:t xml:space="preserve">conformidad con lo establecido en la Resolución GMC </w:t>
      </w:r>
      <w:proofErr w:type="spellStart"/>
      <w:r w:rsidRPr="00F14D19">
        <w:rPr>
          <w:rFonts w:ascii="Arial" w:eastAsia="Arial" w:hAnsi="Arial" w:cs="Arial"/>
          <w:sz w:val="24"/>
          <w:szCs w:val="24"/>
          <w:bdr w:val="nil"/>
        </w:rPr>
        <w:t>N°</w:t>
      </w:r>
      <w:proofErr w:type="spellEnd"/>
      <w:r w:rsidRPr="00F14D19">
        <w:rPr>
          <w:rFonts w:ascii="Arial" w:eastAsia="Arial" w:hAnsi="Arial" w:cs="Arial"/>
          <w:sz w:val="24"/>
          <w:szCs w:val="24"/>
          <w:bdr w:val="nil"/>
        </w:rPr>
        <w:t xml:space="preserve"> 19/12.</w:t>
      </w:r>
    </w:p>
    <w:p w14:paraId="69620B36" w14:textId="77777777" w:rsidR="007F377B" w:rsidRPr="00F14D19" w:rsidRDefault="007F377B" w:rsidP="007F377B">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rPr>
      </w:pPr>
      <w:bookmarkStart w:id="10" w:name="_Hlk105152392"/>
      <w:bookmarkEnd w:id="9"/>
    </w:p>
    <w:p w14:paraId="61C9E4C0" w14:textId="77777777" w:rsidR="007F377B" w:rsidRPr="00F14D19" w:rsidRDefault="007F377B" w:rsidP="007F377B">
      <w:pPr>
        <w:widowControl/>
        <w:numPr>
          <w:ilvl w:val="0"/>
          <w:numId w:val="18"/>
        </w:numPr>
        <w:pBdr>
          <w:top w:val="nil"/>
          <w:left w:val="nil"/>
          <w:bottom w:val="nil"/>
          <w:right w:val="nil"/>
          <w:between w:val="nil"/>
          <w:bar w:val="nil"/>
        </w:pBdr>
        <w:spacing w:after="0" w:line="240" w:lineRule="auto"/>
        <w:ind w:left="1134" w:hanging="567"/>
        <w:contextualSpacing/>
        <w:jc w:val="both"/>
        <w:rPr>
          <w:rFonts w:ascii="Arial" w:eastAsia="Arial Unicode MS" w:hAnsi="Arial" w:cs="Arial"/>
          <w:sz w:val="24"/>
          <w:szCs w:val="24"/>
          <w:bdr w:val="nil"/>
        </w:rPr>
      </w:pPr>
      <w:r w:rsidRPr="00F14D19">
        <w:rPr>
          <w:rFonts w:ascii="Arial" w:eastAsia="Arial" w:hAnsi="Arial" w:cs="Arial"/>
          <w:b/>
          <w:bCs/>
          <w:sz w:val="24"/>
          <w:szCs w:val="24"/>
        </w:rPr>
        <w:t xml:space="preserve">Subgrupo de Trabajo </w:t>
      </w:r>
      <w:proofErr w:type="spellStart"/>
      <w:r w:rsidRPr="00F14D19">
        <w:rPr>
          <w:rFonts w:ascii="Arial" w:eastAsia="Arial" w:hAnsi="Arial" w:cs="Arial"/>
          <w:b/>
          <w:bCs/>
          <w:sz w:val="24"/>
          <w:szCs w:val="24"/>
        </w:rPr>
        <w:t>N°</w:t>
      </w:r>
      <w:proofErr w:type="spellEnd"/>
      <w:r w:rsidRPr="00F14D19">
        <w:rPr>
          <w:rFonts w:ascii="Arial" w:eastAsia="Arial" w:hAnsi="Arial" w:cs="Arial"/>
          <w:b/>
          <w:bCs/>
          <w:sz w:val="24"/>
          <w:szCs w:val="24"/>
        </w:rPr>
        <w:t xml:space="preserve"> 10 “</w:t>
      </w:r>
      <w:r w:rsidRPr="00F14D19">
        <w:rPr>
          <w:rFonts w:ascii="Arial" w:eastAsia="Arial" w:hAnsi="Arial" w:cs="Arial"/>
          <w:b/>
          <w:bCs/>
          <w:sz w:val="24"/>
          <w:szCs w:val="24"/>
          <w:bdr w:val="nil"/>
        </w:rPr>
        <w:t xml:space="preserve">Asuntos Laborales, Empleo y Seguridad Social” (SGT </w:t>
      </w:r>
      <w:proofErr w:type="spellStart"/>
      <w:r w:rsidRPr="00F14D19">
        <w:rPr>
          <w:rFonts w:ascii="Arial" w:eastAsia="Arial" w:hAnsi="Arial" w:cs="Arial"/>
          <w:b/>
          <w:bCs/>
          <w:sz w:val="24"/>
          <w:szCs w:val="24"/>
          <w:bdr w:val="nil"/>
        </w:rPr>
        <w:t>N°</w:t>
      </w:r>
      <w:proofErr w:type="spellEnd"/>
      <w:r w:rsidRPr="00F14D19">
        <w:rPr>
          <w:rFonts w:ascii="Arial" w:eastAsia="Arial" w:hAnsi="Arial" w:cs="Arial"/>
          <w:b/>
          <w:bCs/>
          <w:sz w:val="24"/>
          <w:szCs w:val="24"/>
          <w:bdr w:val="nil"/>
        </w:rPr>
        <w:t xml:space="preserve"> 10)</w:t>
      </w:r>
    </w:p>
    <w:p w14:paraId="19598473" w14:textId="77777777" w:rsidR="007F377B" w:rsidRPr="007F377B" w:rsidRDefault="007F377B" w:rsidP="007F377B">
      <w:pPr>
        <w:widowControl/>
        <w:pBdr>
          <w:top w:val="nil"/>
          <w:left w:val="nil"/>
          <w:bottom w:val="nil"/>
          <w:right w:val="nil"/>
          <w:between w:val="nil"/>
          <w:bar w:val="nil"/>
        </w:pBdr>
        <w:spacing w:after="0" w:line="240" w:lineRule="auto"/>
        <w:jc w:val="both"/>
        <w:rPr>
          <w:rFonts w:ascii="Arial" w:eastAsia="Arial" w:hAnsi="Arial" w:cs="Arial"/>
          <w:sz w:val="24"/>
          <w:szCs w:val="24"/>
          <w:bdr w:val="nil"/>
        </w:rPr>
      </w:pPr>
    </w:p>
    <w:p w14:paraId="1A3AFC6E" w14:textId="77777777" w:rsidR="007F377B" w:rsidRPr="007F377B" w:rsidRDefault="007F377B" w:rsidP="007F377B">
      <w:pPr>
        <w:widowControl/>
        <w:pBdr>
          <w:top w:val="nil"/>
          <w:left w:val="nil"/>
          <w:bottom w:val="nil"/>
          <w:right w:val="nil"/>
          <w:between w:val="nil"/>
          <w:bar w:val="nil"/>
        </w:pBdr>
        <w:spacing w:after="0" w:line="240" w:lineRule="auto"/>
        <w:jc w:val="both"/>
        <w:rPr>
          <w:rFonts w:ascii="Arial" w:eastAsia="Arial" w:hAnsi="Arial" w:cs="Arial"/>
          <w:sz w:val="24"/>
          <w:szCs w:val="24"/>
          <w:bdr w:val="nil"/>
        </w:rPr>
      </w:pPr>
      <w:r w:rsidRPr="007F377B">
        <w:rPr>
          <w:rFonts w:ascii="Arial" w:eastAsia="Arial" w:hAnsi="Arial" w:cs="Arial"/>
          <w:sz w:val="24"/>
          <w:szCs w:val="24"/>
          <w:bdr w:val="nil"/>
        </w:rPr>
        <w:t xml:space="preserve">Con relación a la solicitud presentada por el SGT </w:t>
      </w:r>
      <w:proofErr w:type="spellStart"/>
      <w:r w:rsidRPr="007F377B">
        <w:rPr>
          <w:rFonts w:ascii="Arial" w:eastAsia="Arial" w:hAnsi="Arial" w:cs="Arial"/>
          <w:sz w:val="24"/>
          <w:szCs w:val="24"/>
          <w:bdr w:val="nil"/>
        </w:rPr>
        <w:t>N°</w:t>
      </w:r>
      <w:proofErr w:type="spellEnd"/>
      <w:r w:rsidRPr="007F377B">
        <w:rPr>
          <w:rFonts w:ascii="Arial" w:eastAsia="Arial" w:hAnsi="Arial" w:cs="Arial"/>
          <w:sz w:val="24"/>
          <w:szCs w:val="24"/>
          <w:bdr w:val="nil"/>
        </w:rPr>
        <w:t xml:space="preserve"> 10 en su LI reunión ordinaria, el GMC reiteró que dicho SGT es un foro dependiente de GMC, de carácter intergubernamental, al cual se aplica, en lo que refiere a la firma de actas, lo dispuesto en la Resolución GMC </w:t>
      </w:r>
      <w:proofErr w:type="spellStart"/>
      <w:r w:rsidRPr="007F377B">
        <w:rPr>
          <w:rFonts w:ascii="Arial" w:eastAsia="Arial" w:hAnsi="Arial" w:cs="Arial"/>
          <w:sz w:val="24"/>
          <w:szCs w:val="24"/>
          <w:bdr w:val="nil"/>
        </w:rPr>
        <w:t>N°</w:t>
      </w:r>
      <w:proofErr w:type="spellEnd"/>
      <w:r w:rsidRPr="007F377B">
        <w:rPr>
          <w:rFonts w:ascii="Arial" w:eastAsia="Arial" w:hAnsi="Arial" w:cs="Arial"/>
          <w:sz w:val="24"/>
          <w:szCs w:val="24"/>
          <w:bdr w:val="nil"/>
        </w:rPr>
        <w:t xml:space="preserve"> 26/01.</w:t>
      </w:r>
    </w:p>
    <w:p w14:paraId="63F2DAD4" w14:textId="77777777" w:rsidR="007F377B" w:rsidRPr="007F377B" w:rsidRDefault="007F377B" w:rsidP="007F377B">
      <w:pPr>
        <w:widowControl/>
        <w:pBdr>
          <w:top w:val="nil"/>
          <w:left w:val="nil"/>
          <w:bottom w:val="nil"/>
          <w:right w:val="nil"/>
          <w:between w:val="nil"/>
          <w:bar w:val="nil"/>
        </w:pBdr>
        <w:spacing w:after="0" w:line="240" w:lineRule="auto"/>
        <w:jc w:val="both"/>
        <w:rPr>
          <w:rFonts w:ascii="Arial" w:eastAsia="Arial" w:hAnsi="Arial" w:cs="Arial"/>
          <w:sz w:val="24"/>
          <w:szCs w:val="24"/>
          <w:bdr w:val="nil"/>
        </w:rPr>
      </w:pPr>
    </w:p>
    <w:p w14:paraId="76C1F32B" w14:textId="77777777" w:rsidR="007F377B" w:rsidRPr="00F14D19" w:rsidRDefault="007F377B" w:rsidP="007F377B">
      <w:pPr>
        <w:widowControl/>
        <w:pBdr>
          <w:top w:val="nil"/>
          <w:left w:val="nil"/>
          <w:bottom w:val="nil"/>
          <w:right w:val="nil"/>
          <w:between w:val="nil"/>
          <w:bar w:val="nil"/>
        </w:pBdr>
        <w:spacing w:after="0" w:line="240" w:lineRule="auto"/>
        <w:jc w:val="both"/>
        <w:rPr>
          <w:rFonts w:ascii="Arial" w:eastAsia="Arial" w:hAnsi="Arial" w:cs="Arial"/>
          <w:sz w:val="24"/>
          <w:szCs w:val="24"/>
          <w:bdr w:val="nil"/>
        </w:rPr>
      </w:pPr>
      <w:r w:rsidRPr="007F377B">
        <w:rPr>
          <w:rFonts w:ascii="Arial" w:eastAsia="Arial" w:hAnsi="Arial" w:cs="Arial"/>
          <w:sz w:val="24"/>
          <w:szCs w:val="24"/>
          <w:bdr w:val="nil"/>
        </w:rPr>
        <w:t xml:space="preserve">Asimismo, consideró que la participación plena de los actores sociales puede ser registrada </w:t>
      </w:r>
      <w:r w:rsidRPr="00F14D19">
        <w:rPr>
          <w:rFonts w:ascii="Arial" w:eastAsia="Arial" w:hAnsi="Arial" w:cs="Arial"/>
          <w:sz w:val="24"/>
          <w:szCs w:val="24"/>
          <w:bdr w:val="nil"/>
        </w:rPr>
        <w:t xml:space="preserve">de conformidad con lo previsto en el artículo 7 de la Decisión CMC </w:t>
      </w:r>
      <w:proofErr w:type="spellStart"/>
      <w:r w:rsidRPr="00F14D19">
        <w:rPr>
          <w:rFonts w:ascii="Arial" w:eastAsia="Arial" w:hAnsi="Arial" w:cs="Arial"/>
          <w:sz w:val="24"/>
          <w:szCs w:val="24"/>
          <w:bdr w:val="nil"/>
        </w:rPr>
        <w:t>N°</w:t>
      </w:r>
      <w:proofErr w:type="spellEnd"/>
      <w:r w:rsidRPr="00F14D19">
        <w:rPr>
          <w:rFonts w:ascii="Arial" w:eastAsia="Arial" w:hAnsi="Arial" w:cs="Arial"/>
          <w:sz w:val="24"/>
          <w:szCs w:val="24"/>
          <w:bdr w:val="nil"/>
        </w:rPr>
        <w:t xml:space="preserve"> 18/04.</w:t>
      </w:r>
    </w:p>
    <w:p w14:paraId="099AB801" w14:textId="77777777" w:rsidR="007F377B" w:rsidRPr="00F14D19" w:rsidRDefault="007F377B" w:rsidP="007F377B">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rPr>
      </w:pPr>
    </w:p>
    <w:p w14:paraId="0F91A9C0" w14:textId="77777777" w:rsidR="007F377B" w:rsidRPr="00F14D19" w:rsidRDefault="007F377B" w:rsidP="007F377B">
      <w:pPr>
        <w:widowControl/>
        <w:numPr>
          <w:ilvl w:val="0"/>
          <w:numId w:val="18"/>
        </w:numPr>
        <w:suppressAutoHyphens/>
        <w:overflowPunct w:val="0"/>
        <w:spacing w:after="0" w:line="240" w:lineRule="auto"/>
        <w:ind w:left="1134" w:hanging="567"/>
        <w:jc w:val="both"/>
        <w:rPr>
          <w:rFonts w:ascii="Arial" w:eastAsia="Arial" w:hAnsi="Arial" w:cs="Arial"/>
          <w:b/>
          <w:bCs/>
          <w:sz w:val="24"/>
          <w:szCs w:val="24"/>
        </w:rPr>
      </w:pPr>
      <w:r w:rsidRPr="00F14D19">
        <w:rPr>
          <w:rFonts w:ascii="Arial" w:eastAsia="Arial" w:hAnsi="Arial" w:cs="Arial"/>
          <w:b/>
          <w:bCs/>
          <w:sz w:val="24"/>
          <w:szCs w:val="24"/>
        </w:rPr>
        <w:t xml:space="preserve">Subgrupo de Trabajo </w:t>
      </w:r>
      <w:proofErr w:type="spellStart"/>
      <w:r w:rsidRPr="00F14D19">
        <w:rPr>
          <w:rFonts w:ascii="Arial" w:eastAsia="Arial" w:hAnsi="Arial" w:cs="Arial"/>
          <w:b/>
          <w:bCs/>
          <w:sz w:val="24"/>
          <w:szCs w:val="24"/>
        </w:rPr>
        <w:t>N°</w:t>
      </w:r>
      <w:proofErr w:type="spellEnd"/>
      <w:r w:rsidRPr="00F14D19">
        <w:rPr>
          <w:rFonts w:ascii="Arial" w:eastAsia="Arial" w:hAnsi="Arial" w:cs="Arial"/>
          <w:b/>
          <w:bCs/>
          <w:sz w:val="24"/>
          <w:szCs w:val="24"/>
        </w:rPr>
        <w:t xml:space="preserve"> 11 “Salud” (SGT </w:t>
      </w:r>
      <w:proofErr w:type="spellStart"/>
      <w:r w:rsidRPr="00F14D19">
        <w:rPr>
          <w:rFonts w:ascii="Arial" w:eastAsia="Arial" w:hAnsi="Arial" w:cs="Arial"/>
          <w:b/>
          <w:bCs/>
          <w:sz w:val="24"/>
          <w:szCs w:val="24"/>
        </w:rPr>
        <w:t>N°</w:t>
      </w:r>
      <w:proofErr w:type="spellEnd"/>
      <w:r w:rsidRPr="00F14D19">
        <w:rPr>
          <w:rFonts w:ascii="Arial" w:eastAsia="Arial" w:hAnsi="Arial" w:cs="Arial"/>
          <w:b/>
          <w:bCs/>
          <w:sz w:val="24"/>
          <w:szCs w:val="24"/>
        </w:rPr>
        <w:t xml:space="preserve"> 11) </w:t>
      </w:r>
    </w:p>
    <w:p w14:paraId="6229E4BE" w14:textId="77777777" w:rsidR="007F377B" w:rsidRPr="00F14D19" w:rsidRDefault="007F377B" w:rsidP="007F377B">
      <w:pPr>
        <w:widowControl/>
        <w:tabs>
          <w:tab w:val="left" w:pos="1778"/>
        </w:tabs>
        <w:spacing w:after="0" w:line="259" w:lineRule="auto"/>
        <w:jc w:val="both"/>
        <w:rPr>
          <w:rFonts w:ascii="Arial" w:eastAsia="Arial" w:hAnsi="Arial" w:cs="Arial"/>
          <w:sz w:val="24"/>
          <w:szCs w:val="24"/>
        </w:rPr>
      </w:pPr>
    </w:p>
    <w:p w14:paraId="7C393D7D" w14:textId="77777777" w:rsidR="007F377B" w:rsidRPr="00F14D19" w:rsidRDefault="007F377B" w:rsidP="007F377B">
      <w:pPr>
        <w:widowControl/>
        <w:tabs>
          <w:tab w:val="left" w:pos="1778"/>
        </w:tabs>
        <w:spacing w:after="0" w:line="259" w:lineRule="auto"/>
        <w:jc w:val="both"/>
        <w:rPr>
          <w:rFonts w:ascii="Arial" w:eastAsia="Arial" w:hAnsi="Arial" w:cs="Arial"/>
          <w:sz w:val="24"/>
          <w:szCs w:val="24"/>
        </w:rPr>
      </w:pPr>
      <w:r w:rsidRPr="00F14D19">
        <w:rPr>
          <w:rFonts w:ascii="Arial" w:eastAsia="Arial" w:hAnsi="Arial" w:cs="Arial"/>
          <w:sz w:val="24"/>
          <w:szCs w:val="24"/>
        </w:rPr>
        <w:t xml:space="preserve">El GMC tomó nota de los resultados de la V reunión extraordinaria del SGT </w:t>
      </w:r>
      <w:proofErr w:type="spellStart"/>
      <w:r w:rsidRPr="00F14D19">
        <w:rPr>
          <w:rFonts w:ascii="Arial" w:eastAsia="Arial" w:hAnsi="Arial" w:cs="Arial"/>
          <w:sz w:val="24"/>
          <w:szCs w:val="24"/>
        </w:rPr>
        <w:t>N°</w:t>
      </w:r>
      <w:proofErr w:type="spellEnd"/>
      <w:r w:rsidRPr="00F14D19">
        <w:rPr>
          <w:rFonts w:ascii="Arial" w:eastAsia="Arial" w:hAnsi="Arial" w:cs="Arial"/>
          <w:sz w:val="24"/>
          <w:szCs w:val="24"/>
        </w:rPr>
        <w:t xml:space="preserve"> 11 realizada el día 8 de julio de 2022 por sistema de videoconferencia, de conformidad con lo establecido en la Resolución GMC </w:t>
      </w:r>
      <w:proofErr w:type="spellStart"/>
      <w:r w:rsidRPr="00F14D19">
        <w:rPr>
          <w:rFonts w:ascii="Arial" w:eastAsia="Arial" w:hAnsi="Arial" w:cs="Arial"/>
          <w:sz w:val="24"/>
          <w:szCs w:val="24"/>
        </w:rPr>
        <w:t>N°</w:t>
      </w:r>
      <w:proofErr w:type="spellEnd"/>
      <w:r w:rsidRPr="00F14D19">
        <w:rPr>
          <w:rFonts w:ascii="Arial" w:eastAsia="Arial" w:hAnsi="Arial" w:cs="Arial"/>
          <w:sz w:val="24"/>
          <w:szCs w:val="24"/>
        </w:rPr>
        <w:t xml:space="preserve"> 19/12.</w:t>
      </w:r>
    </w:p>
    <w:p w14:paraId="46ADE917" w14:textId="2E631A61" w:rsidR="007F377B" w:rsidRPr="00F14D19" w:rsidRDefault="007F377B" w:rsidP="007F377B">
      <w:pPr>
        <w:widowControl/>
        <w:tabs>
          <w:tab w:val="left" w:pos="1778"/>
        </w:tabs>
        <w:suppressAutoHyphens/>
        <w:overflowPunct w:val="0"/>
        <w:spacing w:after="0" w:line="240" w:lineRule="auto"/>
        <w:jc w:val="both"/>
        <w:rPr>
          <w:rFonts w:ascii="Arial" w:eastAsia="Arial" w:hAnsi="Arial" w:cs="Arial"/>
          <w:sz w:val="24"/>
          <w:szCs w:val="24"/>
          <w:highlight w:val="green"/>
        </w:rPr>
      </w:pPr>
    </w:p>
    <w:p w14:paraId="18D3E642" w14:textId="77777777" w:rsidR="007F377B" w:rsidRPr="00F14D19" w:rsidRDefault="007F377B" w:rsidP="007F377B">
      <w:pPr>
        <w:widowControl/>
        <w:numPr>
          <w:ilvl w:val="0"/>
          <w:numId w:val="18"/>
        </w:numPr>
        <w:suppressAutoHyphens/>
        <w:overflowPunct w:val="0"/>
        <w:spacing w:after="0" w:line="240" w:lineRule="auto"/>
        <w:ind w:left="1134" w:hanging="567"/>
        <w:jc w:val="both"/>
        <w:rPr>
          <w:rFonts w:ascii="Arial" w:eastAsia="Arial" w:hAnsi="Arial" w:cs="Arial"/>
          <w:b/>
          <w:bCs/>
          <w:sz w:val="24"/>
          <w:szCs w:val="24"/>
        </w:rPr>
      </w:pPr>
      <w:r w:rsidRPr="00F14D19">
        <w:rPr>
          <w:rFonts w:ascii="Arial" w:eastAsia="Arial" w:hAnsi="Arial" w:cs="Arial"/>
          <w:b/>
          <w:bCs/>
          <w:sz w:val="24"/>
          <w:szCs w:val="24"/>
        </w:rPr>
        <w:t xml:space="preserve">  Subgrupo de Trabajo </w:t>
      </w:r>
      <w:proofErr w:type="spellStart"/>
      <w:r w:rsidRPr="00F14D19">
        <w:rPr>
          <w:rFonts w:ascii="Arial" w:eastAsia="Arial" w:hAnsi="Arial" w:cs="Arial"/>
          <w:b/>
          <w:bCs/>
          <w:sz w:val="24"/>
          <w:szCs w:val="24"/>
        </w:rPr>
        <w:t>N°</w:t>
      </w:r>
      <w:proofErr w:type="spellEnd"/>
      <w:r w:rsidRPr="00F14D19">
        <w:rPr>
          <w:rFonts w:ascii="Arial" w:eastAsia="Arial" w:hAnsi="Arial" w:cs="Arial"/>
          <w:b/>
          <w:bCs/>
          <w:sz w:val="24"/>
          <w:szCs w:val="24"/>
        </w:rPr>
        <w:t xml:space="preserve"> 15 “Minería y Geología” (SGT </w:t>
      </w:r>
      <w:proofErr w:type="spellStart"/>
      <w:r w:rsidRPr="00F14D19">
        <w:rPr>
          <w:rFonts w:ascii="Arial" w:eastAsia="Arial" w:hAnsi="Arial" w:cs="Arial"/>
          <w:b/>
          <w:bCs/>
          <w:sz w:val="24"/>
          <w:szCs w:val="24"/>
        </w:rPr>
        <w:t>N°</w:t>
      </w:r>
      <w:proofErr w:type="spellEnd"/>
      <w:r w:rsidRPr="00F14D19">
        <w:rPr>
          <w:rFonts w:ascii="Arial" w:eastAsia="Arial" w:hAnsi="Arial" w:cs="Arial"/>
          <w:b/>
          <w:bCs/>
          <w:sz w:val="24"/>
          <w:szCs w:val="24"/>
        </w:rPr>
        <w:t xml:space="preserve"> 15)</w:t>
      </w:r>
    </w:p>
    <w:p w14:paraId="14352FB8" w14:textId="77777777" w:rsidR="007F377B" w:rsidRPr="00F14D19" w:rsidRDefault="007F377B" w:rsidP="007F377B">
      <w:pPr>
        <w:widowControl/>
        <w:tabs>
          <w:tab w:val="left" w:pos="1778"/>
        </w:tabs>
        <w:suppressAutoHyphens/>
        <w:overflowPunct w:val="0"/>
        <w:spacing w:after="0" w:line="240" w:lineRule="auto"/>
        <w:ind w:left="360"/>
        <w:jc w:val="both"/>
        <w:rPr>
          <w:rFonts w:ascii="Arial" w:eastAsia="Arial" w:hAnsi="Arial" w:cs="Arial"/>
          <w:sz w:val="24"/>
          <w:szCs w:val="24"/>
          <w:highlight w:val="green"/>
        </w:rPr>
      </w:pPr>
    </w:p>
    <w:p w14:paraId="0DDD36DB" w14:textId="0E3A5379" w:rsidR="003F3C3C" w:rsidRPr="00F14D19" w:rsidRDefault="007F377B" w:rsidP="00E03929">
      <w:pPr>
        <w:widowControl/>
        <w:tabs>
          <w:tab w:val="left" w:pos="1778"/>
        </w:tabs>
        <w:spacing w:after="0" w:line="259" w:lineRule="auto"/>
        <w:jc w:val="both"/>
        <w:rPr>
          <w:rFonts w:ascii="Arial" w:eastAsia="Arial" w:hAnsi="Arial" w:cs="Arial"/>
          <w:sz w:val="24"/>
          <w:szCs w:val="24"/>
        </w:rPr>
      </w:pPr>
      <w:r w:rsidRPr="00F14D19">
        <w:rPr>
          <w:rFonts w:ascii="Arial" w:eastAsia="Arial" w:hAnsi="Arial" w:cs="Arial"/>
          <w:sz w:val="24"/>
          <w:szCs w:val="24"/>
        </w:rPr>
        <w:t xml:space="preserve">El GMC tomó nota de los resultados de la XXVIII reunión ordinaria del SGT </w:t>
      </w:r>
      <w:proofErr w:type="spellStart"/>
      <w:r w:rsidRPr="00F14D19">
        <w:rPr>
          <w:rFonts w:ascii="Arial" w:eastAsia="Arial" w:hAnsi="Arial" w:cs="Arial"/>
          <w:sz w:val="24"/>
          <w:szCs w:val="24"/>
        </w:rPr>
        <w:t>N°</w:t>
      </w:r>
      <w:proofErr w:type="spellEnd"/>
      <w:r w:rsidRPr="00F14D19">
        <w:rPr>
          <w:rFonts w:ascii="Arial" w:eastAsia="Arial" w:hAnsi="Arial" w:cs="Arial"/>
          <w:sz w:val="24"/>
          <w:szCs w:val="24"/>
        </w:rPr>
        <w:t xml:space="preserve"> 15 realizada el día 31 de mayo de 2022 por sistema de videoconferencia, de conformidad con lo establecido en la Resolución GMC </w:t>
      </w:r>
      <w:proofErr w:type="spellStart"/>
      <w:r w:rsidRPr="00F14D19">
        <w:rPr>
          <w:rFonts w:ascii="Arial" w:eastAsia="Arial" w:hAnsi="Arial" w:cs="Arial"/>
          <w:sz w:val="24"/>
          <w:szCs w:val="24"/>
        </w:rPr>
        <w:t>N°</w:t>
      </w:r>
      <w:proofErr w:type="spellEnd"/>
      <w:r w:rsidRPr="00F14D19">
        <w:rPr>
          <w:rFonts w:ascii="Arial" w:eastAsia="Arial" w:hAnsi="Arial" w:cs="Arial"/>
          <w:sz w:val="24"/>
          <w:szCs w:val="24"/>
        </w:rPr>
        <w:t xml:space="preserve"> 19/12.</w:t>
      </w:r>
    </w:p>
    <w:p w14:paraId="38EBAD10" w14:textId="77777777" w:rsidR="003F3C3C" w:rsidRPr="00F14D19" w:rsidRDefault="003F3C3C" w:rsidP="007F377B">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p>
    <w:p w14:paraId="52EC82A5" w14:textId="77777777" w:rsidR="007F377B" w:rsidRPr="00F14D19" w:rsidRDefault="007F377B" w:rsidP="007F377B">
      <w:pPr>
        <w:widowControl/>
        <w:numPr>
          <w:ilvl w:val="0"/>
          <w:numId w:val="18"/>
        </w:numPr>
        <w:tabs>
          <w:tab w:val="left" w:pos="1778"/>
        </w:tabs>
        <w:suppressAutoHyphens/>
        <w:overflowPunct w:val="0"/>
        <w:spacing w:after="0" w:line="240" w:lineRule="auto"/>
        <w:ind w:left="1134" w:hanging="567"/>
        <w:jc w:val="both"/>
        <w:rPr>
          <w:rFonts w:ascii="Arial" w:eastAsia="Arial" w:hAnsi="Arial" w:cs="Arial"/>
          <w:sz w:val="24"/>
          <w:szCs w:val="24"/>
        </w:rPr>
      </w:pPr>
      <w:r w:rsidRPr="00F14D19">
        <w:rPr>
          <w:rFonts w:ascii="Arial" w:eastAsia="Arial" w:hAnsi="Arial" w:cs="Arial"/>
          <w:b/>
          <w:bCs/>
          <w:sz w:val="24"/>
          <w:szCs w:val="24"/>
        </w:rPr>
        <w:t xml:space="preserve">Subgrupo de Trabajo </w:t>
      </w:r>
      <w:proofErr w:type="spellStart"/>
      <w:r w:rsidRPr="00F14D19">
        <w:rPr>
          <w:rFonts w:ascii="Arial" w:eastAsia="Arial" w:hAnsi="Arial" w:cs="Arial"/>
          <w:b/>
          <w:bCs/>
          <w:sz w:val="24"/>
          <w:szCs w:val="24"/>
        </w:rPr>
        <w:t>N°</w:t>
      </w:r>
      <w:proofErr w:type="spellEnd"/>
      <w:r w:rsidRPr="00F14D19">
        <w:rPr>
          <w:rFonts w:ascii="Arial" w:eastAsia="Arial" w:hAnsi="Arial" w:cs="Arial"/>
          <w:b/>
          <w:bCs/>
          <w:sz w:val="24"/>
          <w:szCs w:val="24"/>
        </w:rPr>
        <w:t xml:space="preserve"> 18 “Integración Fronteriza” (SGT </w:t>
      </w:r>
      <w:proofErr w:type="spellStart"/>
      <w:r w:rsidRPr="00F14D19">
        <w:rPr>
          <w:rFonts w:ascii="Arial" w:eastAsia="Arial" w:hAnsi="Arial" w:cs="Arial"/>
          <w:b/>
          <w:bCs/>
          <w:sz w:val="24"/>
          <w:szCs w:val="24"/>
        </w:rPr>
        <w:t>N°</w:t>
      </w:r>
      <w:proofErr w:type="spellEnd"/>
      <w:r w:rsidRPr="00F14D19">
        <w:rPr>
          <w:rFonts w:ascii="Arial" w:eastAsia="Arial" w:hAnsi="Arial" w:cs="Arial"/>
          <w:b/>
          <w:bCs/>
          <w:sz w:val="24"/>
          <w:szCs w:val="24"/>
        </w:rPr>
        <w:t xml:space="preserve"> 18) </w:t>
      </w:r>
    </w:p>
    <w:p w14:paraId="565CCFF4" w14:textId="77777777" w:rsidR="007F377B" w:rsidRPr="00F14D19" w:rsidRDefault="007F377B" w:rsidP="007F377B">
      <w:pPr>
        <w:widowControl/>
        <w:tabs>
          <w:tab w:val="left" w:pos="1778"/>
        </w:tabs>
        <w:suppressAutoHyphens/>
        <w:overflowPunct w:val="0"/>
        <w:spacing w:after="0" w:line="240" w:lineRule="auto"/>
        <w:ind w:left="1134"/>
        <w:jc w:val="both"/>
        <w:rPr>
          <w:rFonts w:ascii="Arial" w:eastAsia="Arial" w:hAnsi="Arial" w:cs="Arial"/>
          <w:sz w:val="24"/>
          <w:szCs w:val="24"/>
        </w:rPr>
      </w:pPr>
    </w:p>
    <w:p w14:paraId="41A29F94" w14:textId="77777777" w:rsidR="007F377B" w:rsidRPr="00F14D19" w:rsidRDefault="007F377B" w:rsidP="007F377B">
      <w:pPr>
        <w:widowControl/>
        <w:tabs>
          <w:tab w:val="left" w:pos="1778"/>
        </w:tabs>
        <w:spacing w:after="0" w:line="259" w:lineRule="auto"/>
        <w:jc w:val="both"/>
        <w:rPr>
          <w:rFonts w:ascii="Arial" w:eastAsia="Arial" w:hAnsi="Arial" w:cs="Arial"/>
          <w:sz w:val="24"/>
          <w:szCs w:val="24"/>
        </w:rPr>
      </w:pPr>
      <w:r w:rsidRPr="00F14D19">
        <w:rPr>
          <w:rFonts w:ascii="Arial" w:eastAsia="Arial" w:hAnsi="Arial" w:cs="Arial"/>
          <w:sz w:val="24"/>
          <w:szCs w:val="24"/>
        </w:rPr>
        <w:t xml:space="preserve">El GMC tomó nota de los resultados de la XIII reunión ordinaria del SGT </w:t>
      </w:r>
      <w:proofErr w:type="spellStart"/>
      <w:r w:rsidRPr="00F14D19">
        <w:rPr>
          <w:rFonts w:ascii="Arial" w:eastAsia="Arial" w:hAnsi="Arial" w:cs="Arial"/>
          <w:sz w:val="24"/>
          <w:szCs w:val="24"/>
        </w:rPr>
        <w:t>N°</w:t>
      </w:r>
      <w:proofErr w:type="spellEnd"/>
      <w:r w:rsidRPr="00F14D19">
        <w:rPr>
          <w:rFonts w:ascii="Arial" w:eastAsia="Arial" w:hAnsi="Arial" w:cs="Arial"/>
          <w:sz w:val="24"/>
          <w:szCs w:val="24"/>
        </w:rPr>
        <w:t xml:space="preserve"> 18 realizada el día 30 de junio de 2022 por sistema de videoconferencia, de conformidad con lo establecido en la Resolución GMC </w:t>
      </w:r>
      <w:proofErr w:type="spellStart"/>
      <w:r w:rsidRPr="00F14D19">
        <w:rPr>
          <w:rFonts w:ascii="Arial" w:eastAsia="Arial" w:hAnsi="Arial" w:cs="Arial"/>
          <w:sz w:val="24"/>
          <w:szCs w:val="24"/>
        </w:rPr>
        <w:t>N°</w:t>
      </w:r>
      <w:proofErr w:type="spellEnd"/>
      <w:r w:rsidRPr="00F14D19">
        <w:rPr>
          <w:rFonts w:ascii="Arial" w:eastAsia="Arial" w:hAnsi="Arial" w:cs="Arial"/>
          <w:sz w:val="24"/>
          <w:szCs w:val="24"/>
        </w:rPr>
        <w:t xml:space="preserve"> 19/12.</w:t>
      </w:r>
    </w:p>
    <w:p w14:paraId="16D0C5BD" w14:textId="77777777" w:rsidR="007F377B" w:rsidRPr="00F14D19" w:rsidRDefault="007F377B" w:rsidP="007F377B">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p>
    <w:p w14:paraId="623E9663" w14:textId="77777777" w:rsidR="007F377B" w:rsidRPr="007F377B" w:rsidRDefault="007F377B" w:rsidP="007F377B">
      <w:pPr>
        <w:widowControl/>
        <w:numPr>
          <w:ilvl w:val="0"/>
          <w:numId w:val="18"/>
        </w:numPr>
        <w:spacing w:after="0" w:line="240" w:lineRule="auto"/>
        <w:ind w:left="1134" w:hanging="567"/>
        <w:jc w:val="both"/>
        <w:rPr>
          <w:rFonts w:ascii="Arial" w:eastAsia="Calibri" w:hAnsi="Arial" w:cs="Arial"/>
          <w:b/>
          <w:bCs/>
          <w:sz w:val="24"/>
          <w:szCs w:val="24"/>
          <w:bdr w:val="none" w:sz="0" w:space="0" w:color="auto" w:frame="1"/>
          <w:lang w:eastAsia="es-ES"/>
        </w:rPr>
      </w:pPr>
      <w:r w:rsidRPr="007F377B">
        <w:rPr>
          <w:rFonts w:ascii="Arial" w:eastAsia="Calibri" w:hAnsi="Arial" w:cs="Arial"/>
          <w:b/>
          <w:bCs/>
          <w:sz w:val="24"/>
          <w:szCs w:val="24"/>
          <w:bdr w:val="none" w:sz="0" w:space="0" w:color="auto" w:frame="1"/>
          <w:lang w:eastAsia="es-ES"/>
        </w:rPr>
        <w:t xml:space="preserve">Reunión Especializada de la Juventud (REJ) </w:t>
      </w:r>
    </w:p>
    <w:p w14:paraId="161C2CAF" w14:textId="77777777" w:rsidR="007F377B" w:rsidRPr="007F377B" w:rsidRDefault="007F377B" w:rsidP="007F377B">
      <w:pPr>
        <w:widowControl/>
        <w:spacing w:after="0" w:line="240" w:lineRule="auto"/>
        <w:jc w:val="both"/>
        <w:rPr>
          <w:rFonts w:ascii="Arial" w:eastAsia="Calibri" w:hAnsi="Arial" w:cs="Arial"/>
          <w:b/>
          <w:bCs/>
          <w:sz w:val="24"/>
          <w:szCs w:val="24"/>
          <w:bdr w:val="none" w:sz="0" w:space="0" w:color="auto" w:frame="1"/>
          <w:lang w:eastAsia="es-ES"/>
        </w:rPr>
      </w:pPr>
    </w:p>
    <w:p w14:paraId="51EAEB72" w14:textId="77777777" w:rsidR="007F377B" w:rsidRPr="007F377B" w:rsidRDefault="007F377B" w:rsidP="007F377B">
      <w:pPr>
        <w:widowControl/>
        <w:tabs>
          <w:tab w:val="left" w:pos="1778"/>
        </w:tabs>
        <w:spacing w:after="0" w:line="259" w:lineRule="auto"/>
        <w:jc w:val="both"/>
        <w:rPr>
          <w:rFonts w:ascii="Arial" w:eastAsia="Arial" w:hAnsi="Arial" w:cs="Arial"/>
          <w:sz w:val="24"/>
          <w:szCs w:val="24"/>
        </w:rPr>
      </w:pPr>
      <w:r w:rsidRPr="007F377B">
        <w:rPr>
          <w:rFonts w:ascii="Arial" w:eastAsia="Arial" w:hAnsi="Arial" w:cs="Arial"/>
          <w:sz w:val="24"/>
          <w:szCs w:val="24"/>
        </w:rPr>
        <w:t xml:space="preserve">El GMC tomó nota de los resultados de la XX reunión ordinaria de la REJ realizada el día 12 de julio de 2022 por sistema de videoconferencia, de conformidad con lo establecido en la Resolución GMC </w:t>
      </w:r>
      <w:proofErr w:type="spellStart"/>
      <w:r w:rsidRPr="007F377B">
        <w:rPr>
          <w:rFonts w:ascii="Arial" w:eastAsia="Arial" w:hAnsi="Arial" w:cs="Arial"/>
          <w:sz w:val="24"/>
          <w:szCs w:val="24"/>
        </w:rPr>
        <w:t>N°</w:t>
      </w:r>
      <w:proofErr w:type="spellEnd"/>
      <w:r w:rsidRPr="007F377B">
        <w:rPr>
          <w:rFonts w:ascii="Arial" w:eastAsia="Arial" w:hAnsi="Arial" w:cs="Arial"/>
          <w:sz w:val="24"/>
          <w:szCs w:val="24"/>
        </w:rPr>
        <w:t xml:space="preserve"> 19/12.</w:t>
      </w:r>
    </w:p>
    <w:bookmarkEnd w:id="10"/>
    <w:p w14:paraId="69C76069" w14:textId="77777777" w:rsidR="008929D1" w:rsidRPr="007F377B" w:rsidRDefault="008929D1" w:rsidP="007F377B">
      <w:pPr>
        <w:widowControl/>
        <w:tabs>
          <w:tab w:val="left" w:pos="1778"/>
        </w:tabs>
        <w:spacing w:after="0" w:line="240" w:lineRule="auto"/>
        <w:jc w:val="both"/>
        <w:rPr>
          <w:rFonts w:ascii="Arial" w:eastAsia="Arial Unicode MS" w:hAnsi="Arial" w:cs="Arial"/>
          <w:sz w:val="24"/>
          <w:szCs w:val="24"/>
          <w:highlight w:val="yellow"/>
          <w:bdr w:val="none" w:sz="0" w:space="0" w:color="auto" w:frame="1"/>
          <w:lang w:eastAsia="es-ES"/>
        </w:rPr>
      </w:pPr>
    </w:p>
    <w:p w14:paraId="7FD45D94" w14:textId="77777777" w:rsidR="007F377B" w:rsidRPr="007F377B" w:rsidRDefault="007F377B" w:rsidP="007F377B">
      <w:pPr>
        <w:numPr>
          <w:ilvl w:val="0"/>
          <w:numId w:val="18"/>
        </w:numPr>
        <w:pBdr>
          <w:top w:val="nil"/>
          <w:left w:val="nil"/>
          <w:bottom w:val="nil"/>
          <w:right w:val="nil"/>
          <w:between w:val="nil"/>
          <w:bar w:val="nil"/>
        </w:pBdr>
        <w:spacing w:after="0" w:line="240" w:lineRule="auto"/>
        <w:ind w:left="1134" w:hanging="567"/>
        <w:jc w:val="both"/>
        <w:rPr>
          <w:rFonts w:ascii="Arial" w:eastAsia="Arial Unicode MS" w:hAnsi="Arial" w:cs="Arial"/>
          <w:sz w:val="24"/>
          <w:szCs w:val="24"/>
          <w:bdr w:val="none" w:sz="0" w:space="0" w:color="auto" w:frame="1"/>
          <w:lang w:eastAsia="es-ES"/>
        </w:rPr>
      </w:pPr>
      <w:r w:rsidRPr="007F377B">
        <w:rPr>
          <w:rFonts w:ascii="Arial" w:eastAsia="Arial Unicode MS" w:hAnsi="Arial" w:cs="Arial"/>
          <w:b/>
          <w:bCs/>
          <w:sz w:val="24"/>
          <w:szCs w:val="24"/>
          <w:bdr w:val="none" w:sz="0" w:space="0" w:color="auto" w:frame="1"/>
          <w:lang w:eastAsia="es-ES"/>
        </w:rPr>
        <w:t>Reunión Especializada de Cooperativas (RECM)</w:t>
      </w:r>
    </w:p>
    <w:p w14:paraId="1116F759" w14:textId="77777777" w:rsidR="007F377B" w:rsidRPr="007F377B" w:rsidRDefault="007F377B" w:rsidP="007F377B">
      <w:pPr>
        <w:widowControl/>
        <w:spacing w:after="0" w:line="240" w:lineRule="auto"/>
        <w:jc w:val="both"/>
        <w:rPr>
          <w:rFonts w:ascii="Arial" w:eastAsia="Arial Unicode MS" w:hAnsi="Arial" w:cs="Arial"/>
          <w:b/>
          <w:bCs/>
          <w:sz w:val="24"/>
          <w:szCs w:val="24"/>
          <w:bdr w:val="none" w:sz="0" w:space="0" w:color="auto" w:frame="1"/>
          <w:lang w:eastAsia="es-ES"/>
        </w:rPr>
      </w:pPr>
    </w:p>
    <w:p w14:paraId="391BB91F" w14:textId="77777777" w:rsidR="007F377B" w:rsidRPr="007F377B" w:rsidRDefault="007F377B" w:rsidP="007F377B">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r w:rsidRPr="007F377B">
        <w:rPr>
          <w:rFonts w:ascii="Arial" w:eastAsia="Arial" w:hAnsi="Arial" w:cs="Arial"/>
          <w:sz w:val="24"/>
          <w:szCs w:val="24"/>
          <w:bdr w:val="nil"/>
        </w:rPr>
        <w:t>El GMC tomó nota de los resultados de la LXI reunión ordinaria de la RECM realizada el día 17 de agosto de 2022, en la ciudad de Montevideo.</w:t>
      </w:r>
    </w:p>
    <w:p w14:paraId="77999F0B" w14:textId="77777777" w:rsidR="007F377B" w:rsidRPr="007F377B" w:rsidRDefault="007F377B" w:rsidP="007F377B">
      <w:pPr>
        <w:widowControl/>
        <w:tabs>
          <w:tab w:val="left" w:pos="1778"/>
        </w:tabs>
        <w:spacing w:after="0" w:line="240" w:lineRule="auto"/>
        <w:jc w:val="both"/>
        <w:rPr>
          <w:rFonts w:ascii="Arial" w:eastAsia="Arial Unicode MS" w:hAnsi="Arial" w:cs="Arial"/>
          <w:sz w:val="24"/>
          <w:szCs w:val="24"/>
          <w:highlight w:val="yellow"/>
          <w:bdr w:val="none" w:sz="0" w:space="0" w:color="auto" w:frame="1"/>
          <w:lang w:eastAsia="es-ES"/>
        </w:rPr>
      </w:pPr>
    </w:p>
    <w:p w14:paraId="37BF3E95" w14:textId="77777777" w:rsidR="003F3C3C" w:rsidRPr="00F14D19" w:rsidRDefault="003F3C3C" w:rsidP="003F3C3C">
      <w:pPr>
        <w:widowControl/>
        <w:pBdr>
          <w:top w:val="nil"/>
          <w:left w:val="nil"/>
          <w:bottom w:val="nil"/>
          <w:right w:val="nil"/>
          <w:between w:val="nil"/>
          <w:bar w:val="nil"/>
        </w:pBdr>
        <w:spacing w:after="0" w:line="240" w:lineRule="auto"/>
        <w:jc w:val="both"/>
        <w:rPr>
          <w:rFonts w:ascii="Arial" w:eastAsia="Calibri" w:hAnsi="Arial" w:cs="Arial"/>
          <w:sz w:val="24"/>
          <w:szCs w:val="24"/>
          <w:u w:color="000000"/>
          <w:bdr w:val="nil"/>
          <w:lang w:eastAsia="ko-KR"/>
        </w:rPr>
      </w:pPr>
      <w:r w:rsidRPr="003F3C3C">
        <w:rPr>
          <w:rFonts w:ascii="Arial" w:eastAsia="Calibri" w:hAnsi="Arial" w:cs="Arial"/>
          <w:sz w:val="24"/>
          <w:szCs w:val="24"/>
          <w:u w:color="000000"/>
          <w:bdr w:val="nil"/>
          <w:lang w:eastAsia="ko-KR"/>
        </w:rPr>
        <w:t xml:space="preserve">Con relación al punto 4 del Acta de la mencionada reunión, el GMC recordó que la creación de instancias de apoyo se rige por lo dispuesto en la Decisión CMC </w:t>
      </w:r>
      <w:proofErr w:type="spellStart"/>
      <w:r w:rsidRPr="003F3C3C">
        <w:rPr>
          <w:rFonts w:ascii="Arial" w:eastAsia="Calibri" w:hAnsi="Arial" w:cs="Arial"/>
          <w:sz w:val="24"/>
          <w:szCs w:val="24"/>
          <w:u w:color="000000"/>
          <w:bdr w:val="nil"/>
          <w:lang w:eastAsia="ko-KR"/>
        </w:rPr>
        <w:t>N°</w:t>
      </w:r>
      <w:proofErr w:type="spellEnd"/>
      <w:r w:rsidRPr="003F3C3C">
        <w:rPr>
          <w:rFonts w:ascii="Arial" w:eastAsia="Calibri" w:hAnsi="Arial" w:cs="Arial"/>
          <w:sz w:val="24"/>
          <w:szCs w:val="24"/>
          <w:u w:color="000000"/>
          <w:bdr w:val="nil"/>
          <w:lang w:eastAsia="ko-KR"/>
        </w:rPr>
        <w:t xml:space="preserve"> 11</w:t>
      </w:r>
      <w:r w:rsidRPr="00F14D19">
        <w:rPr>
          <w:rFonts w:ascii="Arial" w:eastAsia="Calibri" w:hAnsi="Arial" w:cs="Arial"/>
          <w:sz w:val="24"/>
          <w:szCs w:val="24"/>
          <w:u w:color="000000"/>
          <w:bdr w:val="nil"/>
          <w:lang w:eastAsia="ko-KR"/>
        </w:rPr>
        <w:t>/15.</w:t>
      </w:r>
    </w:p>
    <w:p w14:paraId="75D42589" w14:textId="77777777" w:rsidR="00EC2A0E" w:rsidRPr="00F14D19" w:rsidRDefault="00EC2A0E" w:rsidP="007F377B">
      <w:pPr>
        <w:widowControl/>
        <w:pBdr>
          <w:top w:val="nil"/>
          <w:left w:val="nil"/>
          <w:bottom w:val="nil"/>
          <w:right w:val="nil"/>
          <w:between w:val="nil"/>
          <w:bar w:val="nil"/>
        </w:pBdr>
        <w:spacing w:after="0" w:line="240" w:lineRule="auto"/>
        <w:jc w:val="both"/>
        <w:rPr>
          <w:rFonts w:ascii="Arial" w:eastAsia="Calibri" w:hAnsi="Arial" w:cs="Arial"/>
          <w:sz w:val="24"/>
          <w:szCs w:val="24"/>
          <w:u w:color="000000"/>
          <w:bdr w:val="nil"/>
          <w:lang w:eastAsia="ko-KR"/>
        </w:rPr>
      </w:pPr>
    </w:p>
    <w:p w14:paraId="60EB62BE" w14:textId="3D4CAA42" w:rsidR="003C37B2" w:rsidRPr="003C37B2" w:rsidRDefault="003C37B2" w:rsidP="003C37B2">
      <w:pPr>
        <w:pStyle w:val="Prrafodelista"/>
        <w:numPr>
          <w:ilvl w:val="1"/>
          <w:numId w:val="28"/>
        </w:numPr>
        <w:pBdr>
          <w:top w:val="nil"/>
          <w:left w:val="nil"/>
          <w:bottom w:val="nil"/>
          <w:right w:val="nil"/>
          <w:between w:val="nil"/>
          <w:bar w:val="nil"/>
        </w:pBdr>
        <w:spacing w:after="0" w:line="240" w:lineRule="auto"/>
        <w:ind w:left="1134" w:hanging="567"/>
        <w:jc w:val="both"/>
        <w:rPr>
          <w:rFonts w:ascii="Arial" w:eastAsia="Times New Roman" w:hAnsi="Arial" w:cs="Arial"/>
          <w:b/>
          <w:sz w:val="24"/>
          <w:szCs w:val="24"/>
          <w:bdr w:val="none" w:sz="0" w:space="0" w:color="auto" w:frame="1"/>
          <w:lang w:eastAsia="es-ES"/>
        </w:rPr>
      </w:pPr>
      <w:r w:rsidRPr="003C37B2">
        <w:rPr>
          <w:rFonts w:ascii="Arial" w:eastAsia="Times New Roman" w:hAnsi="Arial" w:cs="Arial"/>
          <w:b/>
          <w:sz w:val="24"/>
          <w:szCs w:val="24"/>
          <w:bdr w:val="none" w:sz="0" w:space="0" w:color="auto" w:frame="1"/>
          <w:lang w:eastAsia="es-ES"/>
        </w:rPr>
        <w:t xml:space="preserve">Evaluación y aprobación de los Programas de Trabajo e Informes de Cumplimiento (Decisión CMC </w:t>
      </w:r>
      <w:proofErr w:type="spellStart"/>
      <w:r w:rsidRPr="003C37B2">
        <w:rPr>
          <w:rFonts w:ascii="Arial" w:eastAsia="Times New Roman" w:hAnsi="Arial" w:cs="Arial"/>
          <w:b/>
          <w:sz w:val="24"/>
          <w:szCs w:val="24"/>
          <w:bdr w:val="none" w:sz="0" w:space="0" w:color="auto" w:frame="1"/>
          <w:lang w:eastAsia="es-ES"/>
        </w:rPr>
        <w:t>N°</w:t>
      </w:r>
      <w:proofErr w:type="spellEnd"/>
      <w:r w:rsidRPr="003C37B2">
        <w:rPr>
          <w:rFonts w:ascii="Arial" w:eastAsia="Times New Roman" w:hAnsi="Arial" w:cs="Arial"/>
          <w:b/>
          <w:sz w:val="24"/>
          <w:szCs w:val="24"/>
          <w:bdr w:val="none" w:sz="0" w:space="0" w:color="auto" w:frame="1"/>
          <w:lang w:eastAsia="es-ES"/>
        </w:rPr>
        <w:t xml:space="preserve"> 36/10) </w:t>
      </w:r>
    </w:p>
    <w:p w14:paraId="4137F435" w14:textId="77777777" w:rsidR="003C37B2" w:rsidRPr="003C37B2" w:rsidRDefault="003C37B2" w:rsidP="003C37B2">
      <w:pPr>
        <w:widowControl/>
        <w:tabs>
          <w:tab w:val="left" w:pos="1778"/>
        </w:tabs>
        <w:spacing w:after="0" w:line="240" w:lineRule="auto"/>
        <w:jc w:val="both"/>
        <w:rPr>
          <w:rFonts w:ascii="Arial" w:eastAsia="Times New Roman" w:hAnsi="Arial" w:cs="Arial"/>
          <w:sz w:val="24"/>
          <w:szCs w:val="24"/>
          <w:highlight w:val="yellow"/>
          <w:bdr w:val="none" w:sz="0" w:space="0" w:color="auto" w:frame="1"/>
          <w:lang w:eastAsia="es-ES"/>
        </w:rPr>
      </w:pPr>
    </w:p>
    <w:p w14:paraId="1AA05F49" w14:textId="4DD2D646" w:rsidR="003C37B2" w:rsidRPr="003C37B2" w:rsidRDefault="003C37B2" w:rsidP="003C37B2">
      <w:pPr>
        <w:widowControl/>
        <w:tabs>
          <w:tab w:val="left" w:pos="1778"/>
        </w:tabs>
        <w:spacing w:after="0" w:line="240" w:lineRule="auto"/>
        <w:jc w:val="both"/>
        <w:rPr>
          <w:rFonts w:ascii="Arial" w:eastAsia="Times New Roman" w:hAnsi="Arial" w:cs="Arial"/>
          <w:sz w:val="24"/>
          <w:szCs w:val="24"/>
          <w:bdr w:val="none" w:sz="0" w:space="0" w:color="auto" w:frame="1"/>
          <w:lang w:eastAsia="es-ES"/>
        </w:rPr>
      </w:pPr>
      <w:r w:rsidRPr="003C37B2">
        <w:rPr>
          <w:rFonts w:ascii="Arial" w:eastAsia="Times New Roman" w:hAnsi="Arial" w:cs="Arial"/>
          <w:sz w:val="24"/>
          <w:szCs w:val="24"/>
          <w:bdr w:val="none" w:sz="0" w:space="0" w:color="auto" w:frame="1"/>
          <w:lang w:eastAsia="es-ES"/>
        </w:rPr>
        <w:t xml:space="preserve">El GMC tomó nota de los Informes semestrales sobre el grado de avance de los Programas de Trabajo 2021-2022 </w:t>
      </w:r>
      <w:r w:rsidRPr="008D7FFD">
        <w:rPr>
          <w:rFonts w:ascii="Arial" w:eastAsia="Times New Roman" w:hAnsi="Arial" w:cs="Arial"/>
          <w:sz w:val="24"/>
          <w:szCs w:val="24"/>
          <w:bdr w:val="none" w:sz="0" w:space="0" w:color="auto" w:frame="1"/>
          <w:lang w:eastAsia="es-ES"/>
        </w:rPr>
        <w:t xml:space="preserve">de </w:t>
      </w:r>
      <w:r w:rsidR="00B360AB" w:rsidRPr="008D7FFD">
        <w:rPr>
          <w:rFonts w:ascii="Arial" w:eastAsia="Times New Roman" w:hAnsi="Arial" w:cs="Arial"/>
          <w:sz w:val="24"/>
          <w:szCs w:val="24"/>
          <w:bdr w:val="none" w:sz="0" w:space="0" w:color="auto" w:frame="1"/>
          <w:lang w:eastAsia="es-ES"/>
        </w:rPr>
        <w:t xml:space="preserve">SGT </w:t>
      </w:r>
      <w:proofErr w:type="spellStart"/>
      <w:r w:rsidR="00B360AB" w:rsidRPr="008D7FFD">
        <w:rPr>
          <w:rFonts w:ascii="Arial" w:eastAsia="Times New Roman" w:hAnsi="Arial" w:cs="Arial"/>
          <w:sz w:val="24"/>
          <w:szCs w:val="24"/>
          <w:bdr w:val="none" w:sz="0" w:space="0" w:color="auto" w:frame="1"/>
          <w:lang w:eastAsia="es-ES"/>
        </w:rPr>
        <w:t>N°</w:t>
      </w:r>
      <w:proofErr w:type="spellEnd"/>
      <w:r w:rsidR="00B360AB" w:rsidRPr="008D7FFD">
        <w:rPr>
          <w:rFonts w:ascii="Arial" w:eastAsia="Times New Roman" w:hAnsi="Arial" w:cs="Arial"/>
          <w:sz w:val="24"/>
          <w:szCs w:val="24"/>
          <w:bdr w:val="none" w:sz="0" w:space="0" w:color="auto" w:frame="1"/>
          <w:lang w:eastAsia="es-ES"/>
        </w:rPr>
        <w:t xml:space="preserve"> 3, SGT </w:t>
      </w:r>
      <w:proofErr w:type="spellStart"/>
      <w:r w:rsidR="00B360AB" w:rsidRPr="008D7FFD">
        <w:rPr>
          <w:rFonts w:ascii="Arial" w:eastAsia="Times New Roman" w:hAnsi="Arial" w:cs="Arial"/>
          <w:sz w:val="24"/>
          <w:szCs w:val="24"/>
          <w:bdr w:val="none" w:sz="0" w:space="0" w:color="auto" w:frame="1"/>
          <w:lang w:eastAsia="es-ES"/>
        </w:rPr>
        <w:t>N°</w:t>
      </w:r>
      <w:proofErr w:type="spellEnd"/>
      <w:r w:rsidR="00B360AB" w:rsidRPr="008D7FFD">
        <w:rPr>
          <w:rFonts w:ascii="Arial" w:eastAsia="Times New Roman" w:hAnsi="Arial" w:cs="Arial"/>
          <w:sz w:val="24"/>
          <w:szCs w:val="24"/>
          <w:bdr w:val="none" w:sz="0" w:space="0" w:color="auto" w:frame="1"/>
          <w:lang w:eastAsia="es-ES"/>
        </w:rPr>
        <w:t xml:space="preserve"> 5, SGT </w:t>
      </w:r>
      <w:proofErr w:type="spellStart"/>
      <w:r w:rsidR="00B360AB" w:rsidRPr="008D7FFD">
        <w:rPr>
          <w:rFonts w:ascii="Arial" w:eastAsia="Times New Roman" w:hAnsi="Arial" w:cs="Arial"/>
          <w:sz w:val="24"/>
          <w:szCs w:val="24"/>
          <w:bdr w:val="none" w:sz="0" w:space="0" w:color="auto" w:frame="1"/>
          <w:lang w:eastAsia="es-ES"/>
        </w:rPr>
        <w:t>N°</w:t>
      </w:r>
      <w:proofErr w:type="spellEnd"/>
      <w:r w:rsidR="00B360AB" w:rsidRPr="008D7FFD">
        <w:rPr>
          <w:rFonts w:ascii="Arial" w:eastAsia="Times New Roman" w:hAnsi="Arial" w:cs="Arial"/>
          <w:sz w:val="24"/>
          <w:szCs w:val="24"/>
          <w:bdr w:val="none" w:sz="0" w:space="0" w:color="auto" w:frame="1"/>
          <w:lang w:eastAsia="es-ES"/>
        </w:rPr>
        <w:t xml:space="preserve"> 8, SGT </w:t>
      </w:r>
      <w:proofErr w:type="spellStart"/>
      <w:r w:rsidR="00B360AB" w:rsidRPr="008D7FFD">
        <w:rPr>
          <w:rFonts w:ascii="Arial" w:eastAsia="Times New Roman" w:hAnsi="Arial" w:cs="Arial"/>
          <w:sz w:val="24"/>
          <w:szCs w:val="24"/>
          <w:bdr w:val="none" w:sz="0" w:space="0" w:color="auto" w:frame="1"/>
          <w:lang w:eastAsia="es-ES"/>
        </w:rPr>
        <w:t>N°</w:t>
      </w:r>
      <w:proofErr w:type="spellEnd"/>
      <w:r w:rsidR="00B360AB" w:rsidRPr="008D7FFD">
        <w:rPr>
          <w:rFonts w:ascii="Arial" w:eastAsia="Times New Roman" w:hAnsi="Arial" w:cs="Arial"/>
          <w:sz w:val="24"/>
          <w:szCs w:val="24"/>
          <w:bdr w:val="none" w:sz="0" w:space="0" w:color="auto" w:frame="1"/>
          <w:lang w:eastAsia="es-ES"/>
        </w:rPr>
        <w:t xml:space="preserve"> 9, SGT </w:t>
      </w:r>
      <w:proofErr w:type="spellStart"/>
      <w:r w:rsidR="00B360AB" w:rsidRPr="008D7FFD">
        <w:rPr>
          <w:rFonts w:ascii="Arial" w:eastAsia="Times New Roman" w:hAnsi="Arial" w:cs="Arial"/>
          <w:sz w:val="24"/>
          <w:szCs w:val="24"/>
          <w:bdr w:val="none" w:sz="0" w:space="0" w:color="auto" w:frame="1"/>
          <w:lang w:eastAsia="es-ES"/>
        </w:rPr>
        <w:t>N°</w:t>
      </w:r>
      <w:proofErr w:type="spellEnd"/>
      <w:r w:rsidR="00B360AB" w:rsidRPr="008D7FFD">
        <w:rPr>
          <w:rFonts w:ascii="Arial" w:eastAsia="Times New Roman" w:hAnsi="Arial" w:cs="Arial"/>
          <w:sz w:val="24"/>
          <w:szCs w:val="24"/>
          <w:bdr w:val="none" w:sz="0" w:space="0" w:color="auto" w:frame="1"/>
          <w:lang w:eastAsia="es-ES"/>
        </w:rPr>
        <w:t xml:space="preserve"> 10, SGT </w:t>
      </w:r>
      <w:proofErr w:type="spellStart"/>
      <w:r w:rsidR="00B360AB" w:rsidRPr="008D7FFD">
        <w:rPr>
          <w:rFonts w:ascii="Arial" w:eastAsia="Times New Roman" w:hAnsi="Arial" w:cs="Arial"/>
          <w:sz w:val="24"/>
          <w:szCs w:val="24"/>
          <w:bdr w:val="none" w:sz="0" w:space="0" w:color="auto" w:frame="1"/>
          <w:lang w:eastAsia="es-ES"/>
        </w:rPr>
        <w:t>N°</w:t>
      </w:r>
      <w:proofErr w:type="spellEnd"/>
      <w:r w:rsidR="00B360AB" w:rsidRPr="008D7FFD">
        <w:rPr>
          <w:rFonts w:ascii="Arial" w:eastAsia="Times New Roman" w:hAnsi="Arial" w:cs="Arial"/>
          <w:sz w:val="24"/>
          <w:szCs w:val="24"/>
          <w:bdr w:val="none" w:sz="0" w:space="0" w:color="auto" w:frame="1"/>
          <w:lang w:eastAsia="es-ES"/>
        </w:rPr>
        <w:t xml:space="preserve"> 11, SGT </w:t>
      </w:r>
      <w:proofErr w:type="spellStart"/>
      <w:r w:rsidR="00B360AB" w:rsidRPr="008D7FFD">
        <w:rPr>
          <w:rFonts w:ascii="Arial" w:eastAsia="Times New Roman" w:hAnsi="Arial" w:cs="Arial"/>
          <w:sz w:val="24"/>
          <w:szCs w:val="24"/>
          <w:bdr w:val="none" w:sz="0" w:space="0" w:color="auto" w:frame="1"/>
          <w:lang w:eastAsia="es-ES"/>
        </w:rPr>
        <w:t>N°</w:t>
      </w:r>
      <w:proofErr w:type="spellEnd"/>
      <w:r w:rsidR="00B360AB" w:rsidRPr="008D7FFD">
        <w:rPr>
          <w:rFonts w:ascii="Arial" w:eastAsia="Times New Roman" w:hAnsi="Arial" w:cs="Arial"/>
          <w:sz w:val="24"/>
          <w:szCs w:val="24"/>
          <w:bdr w:val="none" w:sz="0" w:space="0" w:color="auto" w:frame="1"/>
          <w:lang w:eastAsia="es-ES"/>
        </w:rPr>
        <w:t xml:space="preserve"> 12, SGT </w:t>
      </w:r>
      <w:proofErr w:type="spellStart"/>
      <w:r w:rsidR="00B360AB" w:rsidRPr="008D7FFD">
        <w:rPr>
          <w:rFonts w:ascii="Arial" w:eastAsia="Times New Roman" w:hAnsi="Arial" w:cs="Arial"/>
          <w:sz w:val="24"/>
          <w:szCs w:val="24"/>
          <w:bdr w:val="none" w:sz="0" w:space="0" w:color="auto" w:frame="1"/>
          <w:lang w:eastAsia="es-ES"/>
        </w:rPr>
        <w:t>N°</w:t>
      </w:r>
      <w:proofErr w:type="spellEnd"/>
      <w:r w:rsidR="00B360AB" w:rsidRPr="008D7FFD">
        <w:rPr>
          <w:rFonts w:ascii="Arial" w:eastAsia="Times New Roman" w:hAnsi="Arial" w:cs="Arial"/>
          <w:sz w:val="24"/>
          <w:szCs w:val="24"/>
          <w:bdr w:val="none" w:sz="0" w:space="0" w:color="auto" w:frame="1"/>
          <w:lang w:eastAsia="es-ES"/>
        </w:rPr>
        <w:t xml:space="preserve"> 15, SGT </w:t>
      </w:r>
      <w:proofErr w:type="spellStart"/>
      <w:r w:rsidR="00B360AB" w:rsidRPr="008D7FFD">
        <w:rPr>
          <w:rFonts w:ascii="Arial" w:eastAsia="Times New Roman" w:hAnsi="Arial" w:cs="Arial"/>
          <w:sz w:val="24"/>
          <w:szCs w:val="24"/>
          <w:bdr w:val="none" w:sz="0" w:space="0" w:color="auto" w:frame="1"/>
          <w:lang w:eastAsia="es-ES"/>
        </w:rPr>
        <w:t>N°</w:t>
      </w:r>
      <w:proofErr w:type="spellEnd"/>
      <w:r w:rsidR="00B360AB" w:rsidRPr="008D7FFD">
        <w:rPr>
          <w:rFonts w:ascii="Arial" w:eastAsia="Times New Roman" w:hAnsi="Arial" w:cs="Arial"/>
          <w:sz w:val="24"/>
          <w:szCs w:val="24"/>
          <w:bdr w:val="none" w:sz="0" w:space="0" w:color="auto" w:frame="1"/>
          <w:lang w:eastAsia="es-ES"/>
        </w:rPr>
        <w:t xml:space="preserve"> 17, SGT </w:t>
      </w:r>
      <w:proofErr w:type="spellStart"/>
      <w:r w:rsidR="00B360AB" w:rsidRPr="008D7FFD">
        <w:rPr>
          <w:rFonts w:ascii="Arial" w:eastAsia="Times New Roman" w:hAnsi="Arial" w:cs="Arial"/>
          <w:sz w:val="24"/>
          <w:szCs w:val="24"/>
          <w:bdr w:val="none" w:sz="0" w:space="0" w:color="auto" w:frame="1"/>
          <w:lang w:eastAsia="es-ES"/>
        </w:rPr>
        <w:t>N°</w:t>
      </w:r>
      <w:proofErr w:type="spellEnd"/>
      <w:r w:rsidR="00B360AB" w:rsidRPr="008D7FFD">
        <w:rPr>
          <w:rFonts w:ascii="Arial" w:eastAsia="Times New Roman" w:hAnsi="Arial" w:cs="Arial"/>
          <w:sz w:val="24"/>
          <w:szCs w:val="24"/>
          <w:bdr w:val="none" w:sz="0" w:space="0" w:color="auto" w:frame="1"/>
          <w:lang w:eastAsia="es-ES"/>
        </w:rPr>
        <w:t xml:space="preserve"> 18, RED, RECYT, RECM, REES y RET</w:t>
      </w:r>
      <w:r w:rsidRPr="008D7FFD">
        <w:rPr>
          <w:rFonts w:ascii="Arial" w:eastAsia="Times New Roman" w:hAnsi="Arial" w:cs="Arial"/>
          <w:sz w:val="24"/>
          <w:szCs w:val="24"/>
          <w:bdr w:val="none" w:sz="0" w:space="0" w:color="auto" w:frame="1"/>
          <w:lang w:eastAsia="es-ES"/>
        </w:rPr>
        <w:t xml:space="preserve"> </w:t>
      </w:r>
      <w:r w:rsidRPr="003C37B2">
        <w:rPr>
          <w:rFonts w:ascii="Arial" w:eastAsia="Times New Roman" w:hAnsi="Arial" w:cs="Arial"/>
          <w:sz w:val="24"/>
          <w:szCs w:val="24"/>
          <w:bdr w:val="none" w:sz="0" w:space="0" w:color="auto" w:frame="1"/>
          <w:lang w:eastAsia="es-ES"/>
        </w:rPr>
        <w:t xml:space="preserve">(primer semestre 2022) </w:t>
      </w:r>
      <w:r w:rsidRPr="003C37B2">
        <w:rPr>
          <w:rFonts w:ascii="Arial" w:eastAsia="Times New Roman" w:hAnsi="Arial" w:cs="Arial"/>
          <w:b/>
          <w:sz w:val="24"/>
          <w:szCs w:val="24"/>
          <w:bdr w:val="none" w:sz="0" w:space="0" w:color="auto" w:frame="1"/>
          <w:lang w:eastAsia="es-ES"/>
        </w:rPr>
        <w:t xml:space="preserve">(Anexo </w:t>
      </w:r>
      <w:r w:rsidR="008929D1">
        <w:rPr>
          <w:rFonts w:ascii="Arial" w:eastAsia="Times New Roman" w:hAnsi="Arial" w:cs="Arial"/>
          <w:b/>
          <w:sz w:val="24"/>
          <w:szCs w:val="24"/>
          <w:bdr w:val="none" w:sz="0" w:space="0" w:color="auto" w:frame="1"/>
          <w:lang w:eastAsia="es-ES"/>
        </w:rPr>
        <w:t>VII</w:t>
      </w:r>
      <w:r w:rsidRPr="003C37B2">
        <w:rPr>
          <w:rFonts w:ascii="Arial" w:eastAsia="Times New Roman" w:hAnsi="Arial" w:cs="Arial"/>
          <w:b/>
          <w:sz w:val="24"/>
          <w:szCs w:val="24"/>
          <w:bdr w:val="none" w:sz="0" w:space="0" w:color="auto" w:frame="1"/>
          <w:lang w:eastAsia="es-ES"/>
        </w:rPr>
        <w:t>)</w:t>
      </w:r>
      <w:r w:rsidRPr="003C37B2">
        <w:rPr>
          <w:rFonts w:ascii="Arial" w:eastAsia="Times New Roman" w:hAnsi="Arial" w:cs="Arial"/>
          <w:sz w:val="24"/>
          <w:szCs w:val="24"/>
          <w:bdr w:val="none" w:sz="0" w:space="0" w:color="auto" w:frame="1"/>
          <w:lang w:eastAsia="es-ES"/>
        </w:rPr>
        <w:t>.</w:t>
      </w:r>
    </w:p>
    <w:p w14:paraId="5423BF56" w14:textId="77777777" w:rsidR="00B360AB" w:rsidRDefault="00B360AB" w:rsidP="003C37B2">
      <w:pPr>
        <w:widowControl/>
        <w:tabs>
          <w:tab w:val="left" w:pos="1778"/>
        </w:tabs>
        <w:spacing w:after="0" w:line="240" w:lineRule="auto"/>
        <w:jc w:val="both"/>
        <w:rPr>
          <w:rFonts w:ascii="Arial" w:eastAsia="Times New Roman" w:hAnsi="Arial" w:cs="Arial"/>
          <w:sz w:val="24"/>
          <w:szCs w:val="24"/>
          <w:bdr w:val="none" w:sz="0" w:space="0" w:color="auto" w:frame="1"/>
          <w:lang w:eastAsia="es-ES"/>
        </w:rPr>
      </w:pPr>
    </w:p>
    <w:p w14:paraId="22702670" w14:textId="6B519CAC" w:rsidR="003C37B2" w:rsidRPr="008D7FFD" w:rsidRDefault="008929D1" w:rsidP="000736EB">
      <w:pPr>
        <w:widowControl/>
        <w:pBdr>
          <w:top w:val="nil"/>
          <w:left w:val="nil"/>
          <w:bottom w:val="nil"/>
          <w:right w:val="nil"/>
          <w:between w:val="nil"/>
          <w:bar w:val="nil"/>
        </w:pBdr>
        <w:tabs>
          <w:tab w:val="left" w:pos="1778"/>
        </w:tabs>
        <w:spacing w:after="0" w:line="240" w:lineRule="auto"/>
        <w:jc w:val="both"/>
        <w:rPr>
          <w:rFonts w:ascii="Arial" w:eastAsia="Times New Roman" w:hAnsi="Arial" w:cs="Arial"/>
          <w:sz w:val="24"/>
          <w:szCs w:val="24"/>
          <w:bdr w:val="none" w:sz="0" w:space="0" w:color="auto" w:frame="1"/>
          <w:lang w:eastAsia="es-ES"/>
        </w:rPr>
      </w:pPr>
      <w:r w:rsidRPr="008929D1">
        <w:rPr>
          <w:rFonts w:ascii="Arial" w:eastAsia="Times New Roman" w:hAnsi="Arial" w:cs="Arial"/>
          <w:sz w:val="24"/>
          <w:szCs w:val="24"/>
          <w:bdr w:val="none" w:sz="0" w:space="0" w:color="auto" w:frame="1"/>
          <w:lang w:eastAsia="es-ES"/>
        </w:rPr>
        <w:lastRenderedPageBreak/>
        <w:t>El GMC aprobó el Manual</w:t>
      </w:r>
      <w:r w:rsidR="001857A4">
        <w:rPr>
          <w:rFonts w:ascii="Arial" w:eastAsia="Times New Roman" w:hAnsi="Arial" w:cs="Arial"/>
          <w:sz w:val="24"/>
          <w:szCs w:val="24"/>
          <w:bdr w:val="none" w:sz="0" w:space="0" w:color="auto" w:frame="1"/>
          <w:lang w:eastAsia="es-ES"/>
        </w:rPr>
        <w:t xml:space="preserve"> de</w:t>
      </w:r>
      <w:r w:rsidR="001B351B">
        <w:rPr>
          <w:rFonts w:ascii="Arial" w:eastAsia="Times New Roman" w:hAnsi="Arial" w:cs="Arial"/>
          <w:sz w:val="24"/>
          <w:szCs w:val="24"/>
          <w:bdr w:val="none" w:sz="0" w:space="0" w:color="auto" w:frame="1"/>
          <w:lang w:eastAsia="es-ES"/>
        </w:rPr>
        <w:t>l</w:t>
      </w:r>
      <w:r w:rsidR="001857A4">
        <w:rPr>
          <w:rFonts w:ascii="Arial" w:eastAsia="Times New Roman" w:hAnsi="Arial" w:cs="Arial"/>
          <w:sz w:val="24"/>
          <w:szCs w:val="24"/>
          <w:bdr w:val="none" w:sz="0" w:space="0" w:color="auto" w:frame="1"/>
          <w:lang w:eastAsia="es-ES"/>
        </w:rPr>
        <w:t xml:space="preserve"> Usuario</w:t>
      </w:r>
      <w:r w:rsidRPr="008929D1">
        <w:rPr>
          <w:rFonts w:ascii="Arial" w:eastAsia="Times New Roman" w:hAnsi="Arial" w:cs="Arial"/>
          <w:sz w:val="24"/>
          <w:szCs w:val="24"/>
          <w:bdr w:val="none" w:sz="0" w:space="0" w:color="auto" w:frame="1"/>
          <w:lang w:eastAsia="es-ES"/>
        </w:rPr>
        <w:t xml:space="preserve"> </w:t>
      </w:r>
      <w:r w:rsidR="001B351B">
        <w:rPr>
          <w:rFonts w:ascii="Arial" w:eastAsia="Times New Roman" w:hAnsi="Arial" w:cs="Arial"/>
          <w:sz w:val="24"/>
          <w:szCs w:val="24"/>
          <w:bdr w:val="none" w:sz="0" w:space="0" w:color="auto" w:frame="1"/>
          <w:lang w:eastAsia="es-ES"/>
        </w:rPr>
        <w:t xml:space="preserve">relativo al módulo </w:t>
      </w:r>
      <w:r w:rsidR="001857A4">
        <w:rPr>
          <w:rFonts w:ascii="Arial" w:eastAsia="Times New Roman" w:hAnsi="Arial" w:cs="Arial"/>
          <w:sz w:val="24"/>
          <w:szCs w:val="24"/>
          <w:bdr w:val="none" w:sz="0" w:space="0" w:color="auto" w:frame="1"/>
          <w:lang w:eastAsia="es-ES"/>
        </w:rPr>
        <w:t>“Programas de Trabajo</w:t>
      </w:r>
      <w:r w:rsidR="001B351B">
        <w:rPr>
          <w:rFonts w:ascii="Arial" w:eastAsia="Times New Roman" w:hAnsi="Arial" w:cs="Arial"/>
          <w:sz w:val="24"/>
          <w:szCs w:val="24"/>
          <w:bdr w:val="none" w:sz="0" w:space="0" w:color="auto" w:frame="1"/>
          <w:lang w:eastAsia="es-ES"/>
        </w:rPr>
        <w:t xml:space="preserve"> Digital” </w:t>
      </w:r>
      <w:r w:rsidR="001857A4">
        <w:rPr>
          <w:rFonts w:ascii="Arial" w:eastAsia="Times New Roman" w:hAnsi="Arial" w:cs="Arial"/>
          <w:sz w:val="24"/>
          <w:szCs w:val="24"/>
          <w:bdr w:val="none" w:sz="0" w:space="0" w:color="auto" w:frame="1"/>
          <w:lang w:eastAsia="es-ES"/>
        </w:rPr>
        <w:t>de</w:t>
      </w:r>
      <w:r w:rsidR="001B351B">
        <w:rPr>
          <w:rFonts w:ascii="Arial" w:eastAsia="Times New Roman" w:hAnsi="Arial" w:cs="Arial"/>
          <w:sz w:val="24"/>
          <w:szCs w:val="24"/>
          <w:bdr w:val="none" w:sz="0" w:space="0" w:color="auto" w:frame="1"/>
          <w:lang w:eastAsia="es-ES"/>
        </w:rPr>
        <w:t>l</w:t>
      </w:r>
      <w:r w:rsidR="001857A4">
        <w:rPr>
          <w:rFonts w:ascii="Arial" w:eastAsia="Times New Roman" w:hAnsi="Arial" w:cs="Arial"/>
          <w:sz w:val="24"/>
          <w:szCs w:val="24"/>
          <w:bdr w:val="none" w:sz="0" w:space="0" w:color="auto" w:frame="1"/>
          <w:lang w:eastAsia="es-ES"/>
        </w:rPr>
        <w:t xml:space="preserve"> </w:t>
      </w:r>
      <w:r w:rsidR="001B351B">
        <w:rPr>
          <w:rFonts w:ascii="Arial" w:eastAsia="Times New Roman" w:hAnsi="Arial" w:cs="Arial"/>
          <w:sz w:val="24"/>
          <w:szCs w:val="24"/>
          <w:bdr w:val="none" w:sz="0" w:space="0" w:color="auto" w:frame="1"/>
          <w:lang w:eastAsia="es-ES"/>
        </w:rPr>
        <w:t xml:space="preserve">Sistema de </w:t>
      </w:r>
      <w:r w:rsidR="001857A4">
        <w:rPr>
          <w:rFonts w:ascii="Arial" w:eastAsia="Times New Roman" w:hAnsi="Arial" w:cs="Arial"/>
          <w:sz w:val="24"/>
          <w:szCs w:val="24"/>
          <w:bdr w:val="none" w:sz="0" w:space="0" w:color="auto" w:frame="1"/>
          <w:lang w:eastAsia="es-ES"/>
        </w:rPr>
        <w:t xml:space="preserve">Información </w:t>
      </w:r>
      <w:r w:rsidR="001B351B">
        <w:rPr>
          <w:rFonts w:ascii="Arial" w:eastAsia="Times New Roman" w:hAnsi="Arial" w:cs="Arial"/>
          <w:sz w:val="24"/>
          <w:szCs w:val="24"/>
          <w:bdr w:val="none" w:sz="0" w:space="0" w:color="auto" w:frame="1"/>
          <w:lang w:eastAsia="es-ES"/>
        </w:rPr>
        <w:t>MERCOSUR (</w:t>
      </w:r>
      <w:r w:rsidR="001857A4">
        <w:rPr>
          <w:rFonts w:ascii="Arial" w:eastAsia="Times New Roman" w:hAnsi="Arial" w:cs="Arial"/>
          <w:sz w:val="24"/>
          <w:szCs w:val="24"/>
          <w:bdr w:val="none" w:sz="0" w:space="0" w:color="auto" w:frame="1"/>
          <w:lang w:eastAsia="es-ES"/>
        </w:rPr>
        <w:t>SIM</w:t>
      </w:r>
      <w:r w:rsidR="001B351B">
        <w:rPr>
          <w:rFonts w:ascii="Arial" w:eastAsia="Times New Roman" w:hAnsi="Arial" w:cs="Arial"/>
          <w:sz w:val="24"/>
          <w:szCs w:val="24"/>
          <w:bdr w:val="none" w:sz="0" w:space="0" w:color="auto" w:frame="1"/>
          <w:lang w:eastAsia="es-ES"/>
        </w:rPr>
        <w:t>)</w:t>
      </w:r>
      <w:r w:rsidR="001857A4">
        <w:rPr>
          <w:rFonts w:ascii="Arial" w:eastAsia="Times New Roman" w:hAnsi="Arial" w:cs="Arial"/>
          <w:sz w:val="24"/>
          <w:szCs w:val="24"/>
          <w:bdr w:val="none" w:sz="0" w:space="0" w:color="auto" w:frame="1"/>
          <w:lang w:eastAsia="es-ES"/>
        </w:rPr>
        <w:t xml:space="preserve"> </w:t>
      </w:r>
      <w:r w:rsidRPr="008D7FFD">
        <w:rPr>
          <w:rFonts w:ascii="Arial" w:eastAsia="Times New Roman" w:hAnsi="Arial" w:cs="Arial"/>
          <w:b/>
          <w:bCs/>
          <w:sz w:val="24"/>
          <w:szCs w:val="24"/>
          <w:bdr w:val="none" w:sz="0" w:space="0" w:color="auto" w:frame="1"/>
          <w:lang w:eastAsia="es-ES"/>
        </w:rPr>
        <w:t xml:space="preserve">(Anexo </w:t>
      </w:r>
      <w:r w:rsidR="007D667E" w:rsidRPr="008D7FFD">
        <w:rPr>
          <w:rFonts w:ascii="Arial" w:eastAsia="Times New Roman" w:hAnsi="Arial" w:cs="Arial"/>
          <w:b/>
          <w:bCs/>
          <w:sz w:val="24"/>
          <w:szCs w:val="24"/>
          <w:bdr w:val="none" w:sz="0" w:space="0" w:color="auto" w:frame="1"/>
          <w:lang w:eastAsia="es-ES"/>
        </w:rPr>
        <w:t>VIII</w:t>
      </w:r>
      <w:r w:rsidRPr="008D7FFD">
        <w:rPr>
          <w:rFonts w:ascii="Arial" w:eastAsia="Times New Roman" w:hAnsi="Arial" w:cs="Arial"/>
          <w:b/>
          <w:bCs/>
          <w:sz w:val="24"/>
          <w:szCs w:val="24"/>
          <w:bdr w:val="none" w:sz="0" w:space="0" w:color="auto" w:frame="1"/>
          <w:lang w:eastAsia="es-ES"/>
        </w:rPr>
        <w:t>)</w:t>
      </w:r>
      <w:r w:rsidRPr="008D7FFD">
        <w:rPr>
          <w:rFonts w:ascii="Arial" w:eastAsia="Times New Roman" w:hAnsi="Arial" w:cs="Arial"/>
          <w:sz w:val="24"/>
          <w:szCs w:val="24"/>
          <w:bdr w:val="none" w:sz="0" w:space="0" w:color="auto" w:frame="1"/>
          <w:lang w:eastAsia="es-ES"/>
        </w:rPr>
        <w:t>.</w:t>
      </w:r>
    </w:p>
    <w:p w14:paraId="63D8F8E1" w14:textId="77777777" w:rsidR="001857A4" w:rsidRPr="008D7FFD" w:rsidRDefault="001857A4" w:rsidP="000736EB">
      <w:pPr>
        <w:widowControl/>
        <w:pBdr>
          <w:top w:val="nil"/>
          <w:left w:val="nil"/>
          <w:bottom w:val="nil"/>
          <w:right w:val="nil"/>
          <w:between w:val="nil"/>
          <w:bar w:val="nil"/>
        </w:pBdr>
        <w:tabs>
          <w:tab w:val="left" w:pos="1778"/>
        </w:tabs>
        <w:spacing w:after="0" w:line="240" w:lineRule="auto"/>
        <w:jc w:val="both"/>
        <w:rPr>
          <w:rFonts w:ascii="Arial" w:eastAsia="Times New Roman" w:hAnsi="Arial" w:cs="Arial"/>
          <w:sz w:val="24"/>
          <w:szCs w:val="24"/>
          <w:bdr w:val="none" w:sz="0" w:space="0" w:color="auto" w:frame="1"/>
          <w:lang w:eastAsia="es-ES"/>
        </w:rPr>
      </w:pPr>
    </w:p>
    <w:p w14:paraId="437F48F7" w14:textId="47B12652" w:rsidR="003C37B2" w:rsidRPr="008D7FFD" w:rsidRDefault="003C37B2" w:rsidP="000736EB">
      <w:pPr>
        <w:widowControl/>
        <w:pBdr>
          <w:top w:val="nil"/>
          <w:left w:val="nil"/>
          <w:bottom w:val="nil"/>
          <w:right w:val="nil"/>
          <w:between w:val="nil"/>
          <w:bar w:val="nil"/>
        </w:pBdr>
        <w:tabs>
          <w:tab w:val="left" w:pos="1778"/>
        </w:tabs>
        <w:spacing w:after="0" w:line="240" w:lineRule="auto"/>
        <w:jc w:val="both"/>
        <w:rPr>
          <w:rFonts w:ascii="Arial" w:eastAsia="Times New Roman" w:hAnsi="Arial" w:cs="Arial"/>
          <w:sz w:val="24"/>
          <w:szCs w:val="24"/>
          <w:bdr w:val="none" w:sz="0" w:space="0" w:color="auto" w:frame="1"/>
          <w:lang w:eastAsia="es-ES"/>
        </w:rPr>
      </w:pPr>
      <w:r w:rsidRPr="008D7FFD">
        <w:rPr>
          <w:rFonts w:ascii="Arial" w:eastAsia="Times New Roman" w:hAnsi="Arial" w:cs="Arial"/>
          <w:sz w:val="24"/>
          <w:szCs w:val="24"/>
          <w:bdr w:val="none" w:sz="0" w:space="0" w:color="auto" w:frame="1"/>
          <w:lang w:eastAsia="es-ES"/>
        </w:rPr>
        <w:t xml:space="preserve">Al respecto, el GMC </w:t>
      </w:r>
      <w:r w:rsidR="001857A4" w:rsidRPr="008D7FFD">
        <w:rPr>
          <w:rFonts w:ascii="Arial" w:eastAsia="Times New Roman" w:hAnsi="Arial" w:cs="Arial"/>
          <w:sz w:val="24"/>
          <w:szCs w:val="24"/>
          <w:bdr w:val="none" w:sz="0" w:space="0" w:color="auto" w:frame="1"/>
          <w:lang w:eastAsia="es-ES"/>
        </w:rPr>
        <w:t xml:space="preserve">reiteró la instrucción a los </w:t>
      </w:r>
      <w:r w:rsidR="000736EB">
        <w:rPr>
          <w:rFonts w:ascii="Arial" w:eastAsia="Times New Roman" w:hAnsi="Arial" w:cs="Arial"/>
          <w:sz w:val="24"/>
          <w:szCs w:val="24"/>
          <w:bdr w:val="none" w:sz="0" w:space="0" w:color="auto" w:frame="1"/>
          <w:lang w:eastAsia="es-ES"/>
        </w:rPr>
        <w:t xml:space="preserve">órganos y foros a </w:t>
      </w:r>
      <w:r w:rsidRPr="008D7FFD">
        <w:rPr>
          <w:rFonts w:ascii="Arial" w:eastAsia="Times New Roman" w:hAnsi="Arial" w:cs="Arial"/>
          <w:sz w:val="24"/>
          <w:szCs w:val="24"/>
          <w:bdr w:val="none" w:sz="0" w:space="0" w:color="auto" w:frame="1"/>
          <w:lang w:eastAsia="es-ES"/>
        </w:rPr>
        <w:t xml:space="preserve">elaborar sus programas de trabajo, informes semestrales sobre grado de avance e informes de cumplimiento en </w:t>
      </w:r>
      <w:r w:rsidR="00154F92">
        <w:rPr>
          <w:rFonts w:ascii="Arial" w:eastAsia="Times New Roman" w:hAnsi="Arial" w:cs="Arial"/>
          <w:sz w:val="24"/>
          <w:szCs w:val="24"/>
          <w:bdr w:val="none" w:sz="0" w:space="0" w:color="auto" w:frame="1"/>
          <w:lang w:eastAsia="es-ES"/>
        </w:rPr>
        <w:t xml:space="preserve">dicho </w:t>
      </w:r>
      <w:r w:rsidRPr="008D7FFD">
        <w:rPr>
          <w:rFonts w:ascii="Arial" w:eastAsia="Times New Roman" w:hAnsi="Arial" w:cs="Arial"/>
          <w:sz w:val="24"/>
          <w:szCs w:val="24"/>
          <w:bdr w:val="none" w:sz="0" w:space="0" w:color="auto" w:frame="1"/>
          <w:lang w:eastAsia="es-ES"/>
        </w:rPr>
        <w:t>módulo</w:t>
      </w:r>
      <w:r w:rsidR="00154F92">
        <w:rPr>
          <w:rFonts w:ascii="Arial" w:eastAsia="Times New Roman" w:hAnsi="Arial" w:cs="Arial"/>
          <w:sz w:val="24"/>
          <w:szCs w:val="24"/>
          <w:bdr w:val="none" w:sz="0" w:space="0" w:color="auto" w:frame="1"/>
          <w:lang w:eastAsia="es-ES"/>
        </w:rPr>
        <w:t>.</w:t>
      </w:r>
    </w:p>
    <w:p w14:paraId="62E0B9AA" w14:textId="2C3FD869" w:rsidR="009A4C4B" w:rsidRDefault="009A4C4B" w:rsidP="003C37B2">
      <w:pPr>
        <w:widowControl/>
        <w:pBdr>
          <w:top w:val="nil"/>
          <w:left w:val="nil"/>
          <w:bottom w:val="nil"/>
          <w:right w:val="nil"/>
          <w:between w:val="nil"/>
          <w:bar w:val="nil"/>
        </w:pBdr>
        <w:tabs>
          <w:tab w:val="left" w:pos="1778"/>
        </w:tabs>
        <w:spacing w:after="0" w:line="240" w:lineRule="auto"/>
        <w:jc w:val="both"/>
        <w:rPr>
          <w:rFonts w:ascii="Arial" w:eastAsia="Times New Roman" w:hAnsi="Arial" w:cs="Arial"/>
          <w:sz w:val="24"/>
          <w:szCs w:val="24"/>
          <w:highlight w:val="yellow"/>
          <w:bdr w:val="none" w:sz="0" w:space="0" w:color="auto" w:frame="1"/>
          <w:lang w:eastAsia="es-ES"/>
        </w:rPr>
      </w:pPr>
    </w:p>
    <w:p w14:paraId="285E0C30" w14:textId="77777777" w:rsidR="000736EB" w:rsidRPr="003C37B2" w:rsidRDefault="000736EB" w:rsidP="003C37B2">
      <w:pPr>
        <w:widowControl/>
        <w:pBdr>
          <w:top w:val="nil"/>
          <w:left w:val="nil"/>
          <w:bottom w:val="nil"/>
          <w:right w:val="nil"/>
          <w:between w:val="nil"/>
          <w:bar w:val="nil"/>
        </w:pBdr>
        <w:tabs>
          <w:tab w:val="left" w:pos="1778"/>
        </w:tabs>
        <w:spacing w:after="0" w:line="240" w:lineRule="auto"/>
        <w:jc w:val="both"/>
        <w:rPr>
          <w:rFonts w:ascii="Arial" w:eastAsia="Times New Roman" w:hAnsi="Arial" w:cs="Arial"/>
          <w:sz w:val="24"/>
          <w:szCs w:val="24"/>
          <w:highlight w:val="yellow"/>
          <w:bdr w:val="none" w:sz="0" w:space="0" w:color="auto" w:frame="1"/>
          <w:lang w:eastAsia="es-ES"/>
        </w:rPr>
      </w:pPr>
    </w:p>
    <w:p w14:paraId="11762B9A" w14:textId="77478B99" w:rsidR="003C37B2" w:rsidRPr="009A4C4B" w:rsidRDefault="003C37B2" w:rsidP="009A4C4B">
      <w:pPr>
        <w:pStyle w:val="Prrafodelista"/>
        <w:widowControl/>
        <w:numPr>
          <w:ilvl w:val="0"/>
          <w:numId w:val="28"/>
        </w:numPr>
        <w:pBdr>
          <w:top w:val="nil"/>
          <w:left w:val="nil"/>
          <w:bottom w:val="nil"/>
          <w:right w:val="nil"/>
          <w:between w:val="nil"/>
          <w:bar w:val="nil"/>
        </w:pBdr>
        <w:tabs>
          <w:tab w:val="left" w:pos="1778"/>
        </w:tabs>
        <w:spacing w:after="0" w:line="240" w:lineRule="auto"/>
        <w:ind w:left="567" w:hanging="567"/>
        <w:jc w:val="both"/>
        <w:rPr>
          <w:rFonts w:ascii="Arial" w:eastAsia="Times New Roman" w:hAnsi="Arial" w:cs="Arial"/>
          <w:b/>
          <w:bCs/>
          <w:sz w:val="24"/>
          <w:szCs w:val="24"/>
          <w:bdr w:val="none" w:sz="0" w:space="0" w:color="auto" w:frame="1"/>
          <w:lang w:eastAsia="es-ES"/>
        </w:rPr>
      </w:pPr>
      <w:r w:rsidRPr="009A4C4B">
        <w:rPr>
          <w:rFonts w:ascii="Arial" w:eastAsia="Times New Roman" w:hAnsi="Arial" w:cs="Arial"/>
          <w:b/>
          <w:bCs/>
          <w:sz w:val="24"/>
          <w:szCs w:val="24"/>
          <w:bdr w:val="none" w:sz="0" w:space="0" w:color="auto" w:frame="1"/>
          <w:lang w:eastAsia="es-ES"/>
        </w:rPr>
        <w:t>OTROS</w:t>
      </w:r>
    </w:p>
    <w:p w14:paraId="7D737B2C" w14:textId="77777777" w:rsidR="003C37B2" w:rsidRPr="003C37B2" w:rsidRDefault="003C37B2" w:rsidP="003C37B2">
      <w:pPr>
        <w:widowControl/>
        <w:pBdr>
          <w:top w:val="nil"/>
          <w:left w:val="nil"/>
          <w:bottom w:val="nil"/>
          <w:right w:val="nil"/>
          <w:between w:val="nil"/>
          <w:bar w:val="nil"/>
        </w:pBdr>
        <w:tabs>
          <w:tab w:val="left" w:pos="1778"/>
        </w:tabs>
        <w:spacing w:after="0" w:line="240" w:lineRule="auto"/>
        <w:jc w:val="both"/>
        <w:rPr>
          <w:rFonts w:ascii="Arial" w:eastAsia="Times New Roman" w:hAnsi="Arial" w:cs="Arial"/>
          <w:b/>
          <w:bCs/>
          <w:sz w:val="24"/>
          <w:szCs w:val="24"/>
          <w:bdr w:val="none" w:sz="0" w:space="0" w:color="auto" w:frame="1"/>
          <w:lang w:eastAsia="es-ES"/>
        </w:rPr>
      </w:pPr>
    </w:p>
    <w:bookmarkEnd w:id="3"/>
    <w:p w14:paraId="460A5442" w14:textId="433F75B8" w:rsidR="009A4C4B" w:rsidRPr="009A4C4B" w:rsidRDefault="009A4C4B" w:rsidP="009A4C4B">
      <w:pPr>
        <w:pStyle w:val="Prrafodelista"/>
        <w:widowControl/>
        <w:numPr>
          <w:ilvl w:val="1"/>
          <w:numId w:val="28"/>
        </w:numPr>
        <w:pBdr>
          <w:top w:val="nil"/>
          <w:left w:val="nil"/>
          <w:bottom w:val="nil"/>
          <w:right w:val="nil"/>
          <w:between w:val="nil"/>
          <w:bar w:val="nil"/>
        </w:pBdr>
        <w:tabs>
          <w:tab w:val="left" w:pos="1778"/>
        </w:tabs>
        <w:spacing w:after="0" w:line="240" w:lineRule="auto"/>
        <w:ind w:left="1276" w:hanging="709"/>
        <w:jc w:val="both"/>
        <w:rPr>
          <w:rFonts w:ascii="Arial" w:eastAsia="Times New Roman" w:hAnsi="Arial" w:cs="Arial"/>
          <w:b/>
          <w:bCs/>
          <w:sz w:val="24"/>
          <w:szCs w:val="24"/>
          <w:bdr w:val="none" w:sz="0" w:space="0" w:color="auto" w:frame="1"/>
          <w:lang w:eastAsia="es-ES"/>
        </w:rPr>
      </w:pPr>
      <w:r w:rsidRPr="009A4C4B">
        <w:rPr>
          <w:rFonts w:ascii="Arial" w:eastAsia="Times New Roman" w:hAnsi="Arial" w:cs="Arial"/>
          <w:b/>
          <w:bCs/>
          <w:sz w:val="24"/>
          <w:szCs w:val="24"/>
          <w:lang w:val="es-ES"/>
        </w:rPr>
        <w:t>Evaluación global del grado de cumplimiento de los programas de trabajo y de la productividad de los foros</w:t>
      </w:r>
    </w:p>
    <w:p w14:paraId="154F35FB" w14:textId="77777777" w:rsidR="009A4C4B" w:rsidRPr="009A4C4B" w:rsidRDefault="009A4C4B" w:rsidP="009A4C4B">
      <w:pPr>
        <w:widowControl/>
        <w:pBdr>
          <w:top w:val="nil"/>
          <w:left w:val="nil"/>
          <w:bottom w:val="nil"/>
          <w:right w:val="nil"/>
          <w:between w:val="nil"/>
          <w:bar w:val="nil"/>
        </w:pBdr>
        <w:tabs>
          <w:tab w:val="left" w:pos="1778"/>
        </w:tabs>
        <w:spacing w:after="0" w:line="240" w:lineRule="auto"/>
        <w:jc w:val="both"/>
        <w:rPr>
          <w:rFonts w:ascii="Arial" w:eastAsia="Times New Roman" w:hAnsi="Arial" w:cs="Arial"/>
          <w:sz w:val="24"/>
          <w:szCs w:val="24"/>
          <w:highlight w:val="yellow"/>
          <w:bdr w:val="none" w:sz="0" w:space="0" w:color="auto" w:frame="1"/>
          <w:lang w:eastAsia="es-ES"/>
        </w:rPr>
      </w:pPr>
    </w:p>
    <w:p w14:paraId="1AD69509" w14:textId="4C5DA8BD" w:rsidR="009A4C4B" w:rsidRPr="00953A91" w:rsidRDefault="009A4C4B" w:rsidP="009A4C4B">
      <w:pPr>
        <w:widowControl/>
        <w:pBdr>
          <w:top w:val="nil"/>
          <w:left w:val="nil"/>
          <w:bottom w:val="nil"/>
          <w:right w:val="nil"/>
          <w:between w:val="nil"/>
          <w:bar w:val="nil"/>
        </w:pBdr>
        <w:tabs>
          <w:tab w:val="left" w:pos="1778"/>
        </w:tabs>
        <w:spacing w:after="0" w:line="240" w:lineRule="auto"/>
        <w:jc w:val="both"/>
        <w:rPr>
          <w:rFonts w:ascii="Arial" w:eastAsia="Arial Unicode MS" w:hAnsi="Arial" w:cs="Arial"/>
          <w:sz w:val="24"/>
          <w:szCs w:val="24"/>
          <w:bdr w:val="nil"/>
          <w:lang w:val="es-ES"/>
        </w:rPr>
      </w:pPr>
      <w:r w:rsidRPr="00953A91">
        <w:rPr>
          <w:rFonts w:ascii="Arial" w:eastAsia="Times New Roman" w:hAnsi="Arial" w:cs="Arial"/>
          <w:sz w:val="24"/>
          <w:szCs w:val="24"/>
          <w:bdr w:val="none" w:sz="0" w:space="0" w:color="auto" w:frame="1"/>
          <w:lang w:eastAsia="es-ES"/>
        </w:rPr>
        <w:t>El GMC tomó nota del</w:t>
      </w:r>
      <w:r w:rsidRPr="00953A91">
        <w:rPr>
          <w:rFonts w:ascii="Arial" w:eastAsia="Arial Unicode MS" w:hAnsi="Arial" w:cs="Arial"/>
          <w:sz w:val="24"/>
          <w:szCs w:val="24"/>
          <w:bdr w:val="nil"/>
          <w:lang w:val="es-ES"/>
        </w:rPr>
        <w:t xml:space="preserve"> informe de evaluación global de la productividad de los foros y sus programas de trabajo correspondiente al segundo semestre de 2021, elevado por la CRPM de conformidad con la Decisión CMC </w:t>
      </w:r>
      <w:proofErr w:type="spellStart"/>
      <w:r w:rsidRPr="00953A91">
        <w:rPr>
          <w:rFonts w:ascii="Arial" w:eastAsia="Arial Unicode MS" w:hAnsi="Arial" w:cs="Arial"/>
          <w:sz w:val="24"/>
          <w:szCs w:val="24"/>
          <w:bdr w:val="nil"/>
          <w:lang w:val="es-ES"/>
        </w:rPr>
        <w:t>Nº</w:t>
      </w:r>
      <w:proofErr w:type="spellEnd"/>
      <w:r w:rsidRPr="00953A91">
        <w:rPr>
          <w:rFonts w:ascii="Arial" w:eastAsia="Arial Unicode MS" w:hAnsi="Arial" w:cs="Arial"/>
          <w:sz w:val="24"/>
          <w:szCs w:val="24"/>
          <w:bdr w:val="nil"/>
          <w:lang w:val="es-ES"/>
        </w:rPr>
        <w:t xml:space="preserve"> 18/19. </w:t>
      </w:r>
      <w:r w:rsidRPr="00953A91">
        <w:rPr>
          <w:rFonts w:ascii="Arial" w:eastAsia="Arial Unicode MS" w:hAnsi="Arial" w:cs="Arial"/>
          <w:b/>
          <w:bCs/>
          <w:sz w:val="24"/>
          <w:szCs w:val="24"/>
          <w:bdr w:val="nil"/>
          <w:lang w:val="es-ES"/>
        </w:rPr>
        <w:t xml:space="preserve">(Anexo </w:t>
      </w:r>
      <w:r w:rsidR="00F6527C" w:rsidRPr="00953A91">
        <w:rPr>
          <w:rFonts w:ascii="Arial" w:eastAsia="Arial Unicode MS" w:hAnsi="Arial" w:cs="Arial"/>
          <w:b/>
          <w:bCs/>
          <w:sz w:val="24"/>
          <w:szCs w:val="24"/>
          <w:bdr w:val="nil"/>
          <w:lang w:val="es-ES"/>
        </w:rPr>
        <w:t>I</w:t>
      </w:r>
      <w:r w:rsidRPr="00953A91">
        <w:rPr>
          <w:rFonts w:ascii="Arial" w:eastAsia="Arial Unicode MS" w:hAnsi="Arial" w:cs="Arial"/>
          <w:b/>
          <w:bCs/>
          <w:sz w:val="24"/>
          <w:szCs w:val="24"/>
          <w:bdr w:val="nil"/>
          <w:lang w:val="es-ES"/>
        </w:rPr>
        <w:t>X)</w:t>
      </w:r>
      <w:r w:rsidRPr="00953A91">
        <w:rPr>
          <w:rFonts w:ascii="Arial" w:eastAsia="Arial Unicode MS" w:hAnsi="Arial" w:cs="Arial"/>
          <w:sz w:val="24"/>
          <w:szCs w:val="24"/>
          <w:bdr w:val="nil"/>
          <w:lang w:val="es-ES"/>
        </w:rPr>
        <w:t>.</w:t>
      </w:r>
    </w:p>
    <w:p w14:paraId="35202C3F" w14:textId="77777777" w:rsidR="009A4C4B" w:rsidRPr="00953A91" w:rsidRDefault="009A4C4B" w:rsidP="009A4C4B">
      <w:pPr>
        <w:widowControl/>
        <w:pBdr>
          <w:top w:val="nil"/>
          <w:left w:val="nil"/>
          <w:bottom w:val="nil"/>
          <w:right w:val="nil"/>
          <w:between w:val="nil"/>
          <w:bar w:val="nil"/>
        </w:pBdr>
        <w:tabs>
          <w:tab w:val="left" w:pos="1778"/>
        </w:tabs>
        <w:spacing w:after="0" w:line="240" w:lineRule="auto"/>
        <w:jc w:val="both"/>
        <w:rPr>
          <w:rFonts w:ascii="Arial" w:eastAsia="Arial Unicode MS" w:hAnsi="Arial" w:cs="Arial"/>
          <w:sz w:val="24"/>
          <w:szCs w:val="24"/>
          <w:bdr w:val="nil"/>
          <w:lang w:val="es-ES"/>
        </w:rPr>
      </w:pPr>
    </w:p>
    <w:p w14:paraId="2E4E4CA5" w14:textId="54EAED9C" w:rsidR="009A4C4B" w:rsidRPr="00953A91" w:rsidRDefault="009A4C4B" w:rsidP="009A4C4B">
      <w:pPr>
        <w:widowControl/>
        <w:pBdr>
          <w:top w:val="nil"/>
          <w:left w:val="nil"/>
          <w:bottom w:val="nil"/>
          <w:right w:val="nil"/>
          <w:between w:val="nil"/>
          <w:bar w:val="nil"/>
        </w:pBdr>
        <w:tabs>
          <w:tab w:val="left" w:pos="1778"/>
        </w:tabs>
        <w:spacing w:after="0" w:line="240" w:lineRule="auto"/>
        <w:jc w:val="both"/>
        <w:rPr>
          <w:rFonts w:ascii="Arial" w:eastAsia="Arial Unicode MS" w:hAnsi="Arial" w:cs="Arial"/>
          <w:sz w:val="24"/>
          <w:szCs w:val="24"/>
          <w:bdr w:val="nil"/>
          <w:lang w:val="es-ES"/>
        </w:rPr>
      </w:pPr>
      <w:r w:rsidRPr="00953A91">
        <w:rPr>
          <w:rFonts w:ascii="Arial" w:eastAsia="Arial Unicode MS" w:hAnsi="Arial" w:cs="Arial"/>
          <w:sz w:val="24"/>
          <w:szCs w:val="24"/>
          <w:bdr w:val="nil"/>
          <w:lang w:val="es-ES"/>
        </w:rPr>
        <w:t>Al respecto</w:t>
      </w:r>
      <w:r w:rsidR="00011577" w:rsidRPr="00953A91">
        <w:rPr>
          <w:rFonts w:ascii="Arial" w:eastAsia="Arial Unicode MS" w:hAnsi="Arial" w:cs="Arial"/>
          <w:sz w:val="24"/>
          <w:szCs w:val="24"/>
          <w:bdr w:val="nil"/>
          <w:lang w:val="es-ES"/>
        </w:rPr>
        <w:t>,</w:t>
      </w:r>
      <w:r w:rsidRPr="00953A91">
        <w:rPr>
          <w:rFonts w:ascii="Arial" w:eastAsia="Arial Unicode MS" w:hAnsi="Arial" w:cs="Arial"/>
          <w:sz w:val="24"/>
          <w:szCs w:val="24"/>
          <w:bdr w:val="nil"/>
          <w:lang w:val="es-ES"/>
        </w:rPr>
        <w:t xml:space="preserve"> el GMC instruyó a la CRPM a </w:t>
      </w:r>
      <w:r w:rsidR="00011577" w:rsidRPr="00953A91">
        <w:rPr>
          <w:rFonts w:ascii="Arial" w:eastAsia="Arial Unicode MS" w:hAnsi="Arial" w:cs="Arial"/>
          <w:sz w:val="24"/>
          <w:szCs w:val="24"/>
          <w:bdr w:val="nil"/>
          <w:lang w:val="es-ES"/>
        </w:rPr>
        <w:t xml:space="preserve">continuar trabajando en el </w:t>
      </w:r>
      <w:r w:rsidRPr="00953A91">
        <w:rPr>
          <w:rFonts w:ascii="Arial" w:eastAsia="Arial Unicode MS" w:hAnsi="Arial" w:cs="Arial"/>
          <w:sz w:val="24"/>
          <w:szCs w:val="24"/>
          <w:bdr w:val="nil"/>
          <w:lang w:val="es-ES"/>
        </w:rPr>
        <w:t>seguimiento del informe.</w:t>
      </w:r>
    </w:p>
    <w:p w14:paraId="3AE74B4C" w14:textId="08DBA270" w:rsidR="007737E5" w:rsidRDefault="007737E5" w:rsidP="007737E5">
      <w:pPr>
        <w:widowControl/>
        <w:spacing w:after="0" w:line="240" w:lineRule="auto"/>
        <w:jc w:val="both"/>
        <w:rPr>
          <w:rFonts w:ascii="Arial" w:eastAsia="Calibri" w:hAnsi="Arial" w:cs="Arial"/>
          <w:b/>
          <w:bCs/>
          <w:sz w:val="24"/>
          <w:szCs w:val="24"/>
        </w:rPr>
      </w:pPr>
    </w:p>
    <w:p w14:paraId="6E8D988A" w14:textId="013F574E" w:rsidR="00131449" w:rsidRPr="000C2D0F" w:rsidRDefault="00131449" w:rsidP="000C2D0F">
      <w:pPr>
        <w:pStyle w:val="Prrafodelista"/>
        <w:widowControl/>
        <w:numPr>
          <w:ilvl w:val="1"/>
          <w:numId w:val="28"/>
        </w:numPr>
        <w:pBdr>
          <w:top w:val="nil"/>
          <w:left w:val="nil"/>
          <w:bottom w:val="nil"/>
          <w:right w:val="nil"/>
          <w:between w:val="nil"/>
          <w:bar w:val="nil"/>
        </w:pBdr>
        <w:spacing w:after="0" w:line="240" w:lineRule="auto"/>
        <w:ind w:left="1276" w:hanging="709"/>
        <w:jc w:val="both"/>
        <w:rPr>
          <w:rFonts w:ascii="Arial" w:eastAsia="Calibri" w:hAnsi="Arial" w:cs="Arial"/>
          <w:b/>
          <w:bCs/>
          <w:color w:val="000000"/>
          <w:sz w:val="24"/>
          <w:szCs w:val="24"/>
          <w:u w:color="000000"/>
          <w:bdr w:val="nil"/>
          <w:lang w:eastAsia="ko-KR"/>
        </w:rPr>
      </w:pPr>
      <w:r w:rsidRPr="000C2D0F">
        <w:rPr>
          <w:rFonts w:ascii="Arial" w:eastAsia="Calibri" w:hAnsi="Arial" w:cs="Arial"/>
          <w:b/>
          <w:bCs/>
          <w:color w:val="000000"/>
          <w:sz w:val="24"/>
          <w:szCs w:val="24"/>
          <w:u w:color="000000"/>
          <w:bdr w:val="nil"/>
          <w:lang w:eastAsia="ko-KR"/>
        </w:rPr>
        <w:t>Política Comunicacional del MERCOSUR</w:t>
      </w:r>
    </w:p>
    <w:p w14:paraId="4921CB70" w14:textId="77777777" w:rsidR="00131449" w:rsidRDefault="00131449" w:rsidP="00131449">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eastAsia="ko-KR"/>
        </w:rPr>
      </w:pPr>
    </w:p>
    <w:p w14:paraId="6301E984" w14:textId="6662A427" w:rsidR="00D03833" w:rsidRPr="00C94542" w:rsidRDefault="00F6527C" w:rsidP="00F6527C">
      <w:pPr>
        <w:widowControl/>
        <w:spacing w:after="0" w:line="240" w:lineRule="auto"/>
        <w:jc w:val="both"/>
        <w:rPr>
          <w:rFonts w:ascii="Arial" w:eastAsia="Calibri" w:hAnsi="Arial" w:cs="Arial"/>
          <w:sz w:val="24"/>
          <w:szCs w:val="24"/>
        </w:rPr>
      </w:pPr>
      <w:r w:rsidRPr="00F6527C">
        <w:rPr>
          <w:rFonts w:ascii="Arial" w:eastAsia="Calibri" w:hAnsi="Arial" w:cs="Arial"/>
          <w:sz w:val="24"/>
          <w:szCs w:val="24"/>
        </w:rPr>
        <w:t xml:space="preserve">El GMC aprobó el </w:t>
      </w:r>
      <w:r w:rsidR="00E03929">
        <w:rPr>
          <w:rFonts w:ascii="Arial" w:eastAsia="Calibri" w:hAnsi="Arial" w:cs="Arial"/>
          <w:sz w:val="24"/>
          <w:szCs w:val="24"/>
        </w:rPr>
        <w:t>“</w:t>
      </w:r>
      <w:r w:rsidRPr="00F6527C">
        <w:rPr>
          <w:rFonts w:ascii="Arial" w:eastAsia="Calibri" w:hAnsi="Arial" w:cs="Arial"/>
          <w:sz w:val="24"/>
          <w:szCs w:val="24"/>
        </w:rPr>
        <w:t>Plan Estratégico de Comunicación para el período 2022-2023”, elevad</w:t>
      </w:r>
      <w:r w:rsidR="006E4CB3">
        <w:rPr>
          <w:rFonts w:ascii="Arial" w:eastAsia="Calibri" w:hAnsi="Arial" w:cs="Arial"/>
          <w:sz w:val="24"/>
          <w:szCs w:val="24"/>
        </w:rPr>
        <w:t>o</w:t>
      </w:r>
      <w:r w:rsidRPr="00F6527C">
        <w:rPr>
          <w:rFonts w:ascii="Arial" w:eastAsia="Calibri" w:hAnsi="Arial" w:cs="Arial"/>
          <w:sz w:val="24"/>
          <w:szCs w:val="24"/>
        </w:rPr>
        <w:t xml:space="preserve"> por la CRPM</w:t>
      </w:r>
      <w:r w:rsidR="00011577">
        <w:rPr>
          <w:rFonts w:ascii="Arial" w:eastAsia="Calibri" w:hAnsi="Arial" w:cs="Arial"/>
          <w:sz w:val="24"/>
          <w:szCs w:val="24"/>
        </w:rPr>
        <w:t xml:space="preserve">, </w:t>
      </w:r>
      <w:r w:rsidR="00011577" w:rsidRPr="00D03833">
        <w:rPr>
          <w:rFonts w:ascii="Arial" w:eastAsia="Calibri" w:hAnsi="Arial" w:cs="Arial"/>
          <w:sz w:val="24"/>
          <w:szCs w:val="24"/>
        </w:rPr>
        <w:t xml:space="preserve">resaltando </w:t>
      </w:r>
      <w:r w:rsidR="00D03833" w:rsidRPr="00D03833">
        <w:rPr>
          <w:rFonts w:ascii="Arial" w:eastAsia="Calibri" w:hAnsi="Arial" w:cs="Arial"/>
          <w:sz w:val="24"/>
          <w:szCs w:val="24"/>
        </w:rPr>
        <w:t>la</w:t>
      </w:r>
      <w:r w:rsidR="00011577" w:rsidRPr="00D03833">
        <w:rPr>
          <w:rFonts w:ascii="Arial" w:eastAsia="Calibri" w:hAnsi="Arial" w:cs="Arial"/>
          <w:sz w:val="24"/>
          <w:szCs w:val="24"/>
        </w:rPr>
        <w:t xml:space="preserve"> importancia </w:t>
      </w:r>
      <w:r w:rsidR="00D03833" w:rsidRPr="00D03833">
        <w:rPr>
          <w:rFonts w:ascii="Arial" w:eastAsia="Calibri" w:hAnsi="Arial" w:cs="Arial"/>
          <w:sz w:val="24"/>
          <w:szCs w:val="24"/>
        </w:rPr>
        <w:t>de</w:t>
      </w:r>
      <w:r w:rsidR="00011577" w:rsidRPr="00D03833">
        <w:rPr>
          <w:rFonts w:ascii="Arial" w:eastAsia="Calibri" w:hAnsi="Arial" w:cs="Arial"/>
          <w:sz w:val="24"/>
          <w:szCs w:val="24"/>
        </w:rPr>
        <w:t xml:space="preserve"> </w:t>
      </w:r>
      <w:r w:rsidR="00D03833" w:rsidRPr="00D03833">
        <w:rPr>
          <w:rFonts w:ascii="Arial" w:eastAsia="Calibri" w:hAnsi="Arial" w:cs="Arial"/>
          <w:sz w:val="24"/>
          <w:szCs w:val="24"/>
        </w:rPr>
        <w:t>su</w:t>
      </w:r>
      <w:r w:rsidR="00011577" w:rsidRPr="00D03833">
        <w:rPr>
          <w:rFonts w:ascii="Arial" w:eastAsia="Calibri" w:hAnsi="Arial" w:cs="Arial"/>
          <w:sz w:val="24"/>
          <w:szCs w:val="24"/>
        </w:rPr>
        <w:t xml:space="preserve"> implementación</w:t>
      </w:r>
      <w:r w:rsidR="00D03833" w:rsidRPr="00D03833">
        <w:rPr>
          <w:rFonts w:ascii="Arial" w:eastAsia="Calibri" w:hAnsi="Arial" w:cs="Arial"/>
          <w:sz w:val="24"/>
          <w:szCs w:val="24"/>
        </w:rPr>
        <w:t xml:space="preserve"> </w:t>
      </w:r>
      <w:r w:rsidR="00D03833" w:rsidRPr="00D03833">
        <w:rPr>
          <w:rFonts w:ascii="Arial" w:eastAsia="Calibri" w:hAnsi="Arial" w:cs="Arial"/>
          <w:b/>
          <w:bCs/>
          <w:sz w:val="24"/>
          <w:szCs w:val="24"/>
        </w:rPr>
        <w:t xml:space="preserve">(Anexo </w:t>
      </w:r>
      <w:r w:rsidR="00D03833">
        <w:rPr>
          <w:rFonts w:ascii="Arial" w:eastAsia="Calibri" w:hAnsi="Arial" w:cs="Arial"/>
          <w:b/>
          <w:bCs/>
          <w:sz w:val="24"/>
          <w:szCs w:val="24"/>
        </w:rPr>
        <w:t>X</w:t>
      </w:r>
      <w:r w:rsidR="00D03833" w:rsidRPr="00F6527C">
        <w:rPr>
          <w:rFonts w:ascii="Arial" w:eastAsia="Calibri" w:hAnsi="Arial" w:cs="Arial"/>
          <w:b/>
          <w:bCs/>
          <w:sz w:val="24"/>
          <w:szCs w:val="24"/>
        </w:rPr>
        <w:t>)</w:t>
      </w:r>
      <w:r w:rsidR="00D03833" w:rsidRPr="00D03833">
        <w:rPr>
          <w:rFonts w:ascii="Arial" w:eastAsia="Calibri" w:hAnsi="Arial" w:cs="Arial"/>
          <w:sz w:val="24"/>
          <w:szCs w:val="24"/>
        </w:rPr>
        <w:t>.</w:t>
      </w:r>
    </w:p>
    <w:p w14:paraId="4C2597C3" w14:textId="77777777" w:rsidR="00D03833" w:rsidRPr="000736EB" w:rsidRDefault="00D03833" w:rsidP="00F6527C">
      <w:pPr>
        <w:widowControl/>
        <w:spacing w:after="0" w:line="240" w:lineRule="auto"/>
        <w:jc w:val="both"/>
        <w:rPr>
          <w:rFonts w:ascii="Arial" w:eastAsia="Calibri" w:hAnsi="Arial" w:cs="Arial"/>
          <w:sz w:val="24"/>
          <w:szCs w:val="24"/>
        </w:rPr>
      </w:pPr>
    </w:p>
    <w:p w14:paraId="6455D873" w14:textId="77777777" w:rsidR="00F6527C" w:rsidRPr="000736EB" w:rsidRDefault="00F6527C" w:rsidP="007737E5">
      <w:pPr>
        <w:widowControl/>
        <w:spacing w:after="0" w:line="240" w:lineRule="auto"/>
        <w:jc w:val="both"/>
        <w:rPr>
          <w:rFonts w:ascii="Arial" w:eastAsia="Calibri" w:hAnsi="Arial" w:cs="Arial"/>
          <w:b/>
          <w:bCs/>
          <w:sz w:val="24"/>
          <w:szCs w:val="24"/>
        </w:rPr>
      </w:pPr>
    </w:p>
    <w:p w14:paraId="678537D7" w14:textId="77777777" w:rsidR="00271DB0" w:rsidRPr="00152B32" w:rsidRDefault="00271DB0" w:rsidP="00271DB0">
      <w:pPr>
        <w:widowControl/>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lang w:eastAsia="ko-KR"/>
        </w:rPr>
      </w:pPr>
      <w:r w:rsidRPr="00152B32">
        <w:rPr>
          <w:rFonts w:ascii="Arial" w:eastAsia="Calibri" w:hAnsi="Arial" w:cs="Arial"/>
          <w:b/>
          <w:bCs/>
          <w:color w:val="000000"/>
          <w:sz w:val="24"/>
          <w:szCs w:val="24"/>
          <w:u w:color="000000"/>
          <w:bdr w:val="nil"/>
          <w:lang w:eastAsia="ko-KR"/>
        </w:rPr>
        <w:t>PRÓXIMA REUNIÓN</w:t>
      </w:r>
    </w:p>
    <w:p w14:paraId="7CBC12DC" w14:textId="77777777" w:rsidR="00271DB0" w:rsidRPr="00152B32" w:rsidRDefault="00271DB0" w:rsidP="00271DB0">
      <w:pPr>
        <w:widowControl/>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p w14:paraId="562C875E" w14:textId="648980BB" w:rsidR="00271DB0" w:rsidRPr="00152B32" w:rsidRDefault="00271DB0" w:rsidP="00271DB0">
      <w:pPr>
        <w:widowControl/>
        <w:pBdr>
          <w:top w:val="nil"/>
          <w:left w:val="nil"/>
          <w:bottom w:val="nil"/>
          <w:right w:val="nil"/>
          <w:between w:val="nil"/>
          <w:bar w:val="nil"/>
        </w:pBdr>
        <w:spacing w:after="0" w:line="240" w:lineRule="auto"/>
        <w:jc w:val="both"/>
        <w:rPr>
          <w:rFonts w:ascii="Arial" w:eastAsia="Calibri" w:hAnsi="Arial" w:cs="Arial"/>
          <w:color w:val="000000"/>
          <w:sz w:val="24"/>
          <w:szCs w:val="24"/>
          <w:u w:color="000000"/>
          <w:bdr w:val="nil"/>
          <w:lang w:eastAsia="ko-KR"/>
        </w:rPr>
      </w:pPr>
      <w:r w:rsidRPr="00152B32">
        <w:rPr>
          <w:rFonts w:ascii="Arial" w:eastAsia="Calibri" w:hAnsi="Arial" w:cs="Arial"/>
          <w:color w:val="000000"/>
          <w:sz w:val="24"/>
          <w:szCs w:val="24"/>
          <w:u w:color="000000"/>
          <w:bdr w:val="nil"/>
          <w:lang w:eastAsia="ko-KR"/>
        </w:rPr>
        <w:t>La próxima reunión del GMC será convocada oportunamente por la PPT</w:t>
      </w:r>
      <w:r w:rsidR="00FC3EFB">
        <w:rPr>
          <w:rFonts w:ascii="Arial" w:eastAsia="Calibri" w:hAnsi="Arial" w:cs="Arial"/>
          <w:color w:val="000000"/>
          <w:sz w:val="24"/>
          <w:szCs w:val="24"/>
          <w:u w:color="000000"/>
          <w:bdr w:val="nil"/>
          <w:lang w:eastAsia="ko-KR"/>
        </w:rPr>
        <w:t>U.</w:t>
      </w:r>
      <w:r w:rsidR="00944C42" w:rsidRPr="00152B32">
        <w:rPr>
          <w:rFonts w:ascii="Arial" w:eastAsia="Calibri" w:hAnsi="Arial" w:cs="Arial"/>
          <w:color w:val="000000"/>
          <w:sz w:val="24"/>
          <w:szCs w:val="24"/>
          <w:u w:color="000000"/>
          <w:bdr w:val="nil"/>
          <w:lang w:eastAsia="ko-KR"/>
        </w:rPr>
        <w:t xml:space="preserve"> </w:t>
      </w:r>
    </w:p>
    <w:p w14:paraId="6558815B" w14:textId="579E4E18" w:rsidR="003178C5" w:rsidRDefault="003178C5" w:rsidP="003178C5">
      <w:pPr>
        <w:widowControl/>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p w14:paraId="6F26C436" w14:textId="77777777" w:rsidR="00E7269E" w:rsidRPr="00152B32" w:rsidRDefault="00E7269E" w:rsidP="003178C5">
      <w:pPr>
        <w:widowControl/>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p w14:paraId="0F677374" w14:textId="77777777" w:rsidR="003178C5" w:rsidRPr="00152B32" w:rsidRDefault="003178C5" w:rsidP="003178C5">
      <w:pPr>
        <w:widowControl/>
        <w:pBdr>
          <w:top w:val="nil"/>
          <w:left w:val="nil"/>
          <w:bottom w:val="nil"/>
          <w:right w:val="nil"/>
          <w:between w:val="nil"/>
          <w:bar w:val="nil"/>
        </w:pBdr>
        <w:tabs>
          <w:tab w:val="left" w:pos="2130"/>
          <w:tab w:val="center" w:pos="4819"/>
          <w:tab w:val="right" w:pos="8959"/>
        </w:tabs>
        <w:spacing w:after="0" w:line="240" w:lineRule="auto"/>
        <w:jc w:val="both"/>
        <w:rPr>
          <w:rFonts w:ascii="Arial" w:eastAsia="Arial" w:hAnsi="Arial" w:cs="Arial"/>
          <w:b/>
          <w:bCs/>
          <w:color w:val="000000"/>
          <w:sz w:val="24"/>
          <w:szCs w:val="24"/>
          <w:u w:color="000000"/>
          <w:bdr w:val="nil"/>
          <w:lang w:eastAsia="ko-KR"/>
        </w:rPr>
      </w:pPr>
      <w:r w:rsidRPr="00152B32">
        <w:rPr>
          <w:rFonts w:ascii="Arial" w:eastAsia="Calibri" w:hAnsi="Arial" w:cs="Arial"/>
          <w:b/>
          <w:bCs/>
          <w:color w:val="000000"/>
          <w:sz w:val="24"/>
          <w:szCs w:val="24"/>
          <w:u w:color="000000"/>
          <w:bdr w:val="nil"/>
          <w:lang w:eastAsia="ko-KR"/>
        </w:rPr>
        <w:t>LISTA DE ANEXOS</w:t>
      </w:r>
    </w:p>
    <w:p w14:paraId="0EC4D221" w14:textId="77777777" w:rsidR="003178C5" w:rsidRPr="00152B32" w:rsidRDefault="003178C5" w:rsidP="003178C5">
      <w:pPr>
        <w:widowControl/>
        <w:pBdr>
          <w:top w:val="nil"/>
          <w:left w:val="nil"/>
          <w:bottom w:val="nil"/>
          <w:right w:val="nil"/>
          <w:between w:val="nil"/>
          <w:bar w:val="nil"/>
        </w:pBdr>
        <w:tabs>
          <w:tab w:val="left" w:pos="2130"/>
          <w:tab w:val="center" w:pos="4819"/>
          <w:tab w:val="right" w:pos="8959"/>
        </w:tabs>
        <w:spacing w:after="0" w:line="240" w:lineRule="auto"/>
        <w:jc w:val="both"/>
        <w:rPr>
          <w:rFonts w:ascii="Arial" w:eastAsia="Arial" w:hAnsi="Arial" w:cs="Arial"/>
          <w:color w:val="000000"/>
          <w:sz w:val="24"/>
          <w:szCs w:val="24"/>
          <w:u w:color="000000"/>
          <w:bdr w:val="nil"/>
          <w:lang w:eastAsia="ko-KR"/>
        </w:rPr>
      </w:pPr>
    </w:p>
    <w:p w14:paraId="2FBDFD2D" w14:textId="77777777" w:rsidR="003178C5" w:rsidRPr="00152B32" w:rsidRDefault="003178C5" w:rsidP="003178C5">
      <w:pPr>
        <w:widowControl/>
        <w:pBdr>
          <w:top w:val="nil"/>
          <w:left w:val="nil"/>
          <w:bottom w:val="nil"/>
          <w:right w:val="nil"/>
          <w:between w:val="nil"/>
          <w:bar w:val="nil"/>
        </w:pBdr>
        <w:tabs>
          <w:tab w:val="center" w:pos="4819"/>
          <w:tab w:val="right" w:pos="8959"/>
        </w:tabs>
        <w:spacing w:after="0" w:line="240" w:lineRule="auto"/>
        <w:jc w:val="both"/>
        <w:rPr>
          <w:rFonts w:ascii="Arial" w:eastAsia="Arial" w:hAnsi="Arial" w:cs="Arial"/>
          <w:color w:val="000000"/>
          <w:sz w:val="24"/>
          <w:szCs w:val="24"/>
          <w:u w:color="000000"/>
          <w:bdr w:val="nil"/>
          <w:lang w:eastAsia="ko-KR"/>
        </w:rPr>
      </w:pPr>
      <w:r w:rsidRPr="00152B32">
        <w:rPr>
          <w:rFonts w:ascii="Arial" w:eastAsia="Calibri" w:hAnsi="Arial" w:cs="Arial"/>
          <w:color w:val="000000"/>
          <w:sz w:val="24"/>
          <w:szCs w:val="24"/>
          <w:u w:color="000000"/>
          <w:bdr w:val="nil"/>
          <w:lang w:eastAsia="ko-KR"/>
        </w:rPr>
        <w:t>Los Anexos que forman parte de la presente Acta son los siguientes:</w:t>
      </w:r>
    </w:p>
    <w:p w14:paraId="5CDF1E4C" w14:textId="01138E79" w:rsidR="003178C5" w:rsidRDefault="003178C5" w:rsidP="003178C5">
      <w:pPr>
        <w:widowControl/>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8"/>
        <w:gridCol w:w="7036"/>
      </w:tblGrid>
      <w:tr w:rsidR="00131449" w:rsidRPr="00152B32" w14:paraId="2AE32444" w14:textId="77777777" w:rsidTr="004A3B4A">
        <w:tc>
          <w:tcPr>
            <w:tcW w:w="1468" w:type="dxa"/>
            <w:vAlign w:val="center"/>
          </w:tcPr>
          <w:p w14:paraId="0A49562B" w14:textId="77777777" w:rsidR="00131449" w:rsidRPr="00152B32" w:rsidRDefault="00131449" w:rsidP="004A3B4A">
            <w:pPr>
              <w:widowControl/>
              <w:pBdr>
                <w:top w:val="nil"/>
                <w:left w:val="nil"/>
                <w:bottom w:val="nil"/>
                <w:right w:val="nil"/>
                <w:between w:val="nil"/>
                <w:bar w:val="nil"/>
              </w:pBdr>
              <w:spacing w:after="0" w:line="240" w:lineRule="auto"/>
              <w:rPr>
                <w:rFonts w:ascii="Arial" w:eastAsia="Arial Unicode MS" w:hAnsi="Arial" w:cs="Arial"/>
                <w:b/>
                <w:sz w:val="24"/>
                <w:szCs w:val="24"/>
                <w:bdr w:val="nil"/>
              </w:rPr>
            </w:pPr>
            <w:r w:rsidRPr="00152B32">
              <w:rPr>
                <w:rFonts w:ascii="Arial" w:eastAsia="Arial Unicode MS" w:hAnsi="Arial" w:cs="Arial"/>
                <w:b/>
                <w:sz w:val="24"/>
                <w:szCs w:val="24"/>
                <w:bdr w:val="nil"/>
              </w:rPr>
              <w:t>Anexo I</w:t>
            </w:r>
          </w:p>
        </w:tc>
        <w:tc>
          <w:tcPr>
            <w:tcW w:w="7036" w:type="dxa"/>
          </w:tcPr>
          <w:p w14:paraId="3A7B651F" w14:textId="77777777" w:rsidR="00131449" w:rsidRPr="00152B32" w:rsidRDefault="00131449" w:rsidP="004A3B4A">
            <w:pPr>
              <w:widowControl/>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152B32">
              <w:rPr>
                <w:rFonts w:ascii="Arial" w:eastAsia="Arial Unicode MS" w:hAnsi="Arial" w:cs="Arial"/>
                <w:bCs/>
                <w:sz w:val="24"/>
                <w:szCs w:val="24"/>
                <w:bdr w:val="nil"/>
              </w:rPr>
              <w:t>Lista de participantes</w:t>
            </w:r>
          </w:p>
        </w:tc>
      </w:tr>
      <w:tr w:rsidR="00131449" w:rsidRPr="00152B32" w14:paraId="7E85FC11" w14:textId="77777777" w:rsidTr="004A3B4A">
        <w:tc>
          <w:tcPr>
            <w:tcW w:w="1468" w:type="dxa"/>
            <w:tcBorders>
              <w:top w:val="single" w:sz="4" w:space="0" w:color="000000"/>
              <w:left w:val="single" w:sz="4" w:space="0" w:color="000000"/>
              <w:bottom w:val="single" w:sz="4" w:space="0" w:color="000000"/>
              <w:right w:val="single" w:sz="4" w:space="0" w:color="000000"/>
            </w:tcBorders>
            <w:vAlign w:val="center"/>
          </w:tcPr>
          <w:p w14:paraId="66F2FB8C" w14:textId="77777777" w:rsidR="00131449" w:rsidRPr="00152B32" w:rsidRDefault="00131449" w:rsidP="004A3B4A">
            <w:pPr>
              <w:widowControl/>
              <w:pBdr>
                <w:top w:val="nil"/>
                <w:left w:val="nil"/>
                <w:bottom w:val="nil"/>
                <w:right w:val="nil"/>
                <w:between w:val="nil"/>
                <w:bar w:val="nil"/>
              </w:pBdr>
              <w:spacing w:after="0" w:line="240" w:lineRule="auto"/>
              <w:rPr>
                <w:rFonts w:ascii="Arial" w:eastAsia="Arial Unicode MS" w:hAnsi="Arial" w:cs="Arial"/>
                <w:b/>
                <w:sz w:val="24"/>
                <w:szCs w:val="24"/>
                <w:bdr w:val="nil"/>
              </w:rPr>
            </w:pPr>
            <w:r w:rsidRPr="00152B32">
              <w:rPr>
                <w:rFonts w:ascii="Arial" w:eastAsia="Arial Unicode MS" w:hAnsi="Arial" w:cs="Arial"/>
                <w:b/>
                <w:sz w:val="24"/>
                <w:szCs w:val="24"/>
                <w:bdr w:val="nil"/>
              </w:rPr>
              <w:t>Anexo II</w:t>
            </w:r>
          </w:p>
        </w:tc>
        <w:tc>
          <w:tcPr>
            <w:tcW w:w="7036" w:type="dxa"/>
            <w:tcBorders>
              <w:top w:val="single" w:sz="4" w:space="0" w:color="000000"/>
              <w:left w:val="single" w:sz="4" w:space="0" w:color="000000"/>
              <w:bottom w:val="single" w:sz="4" w:space="0" w:color="000000"/>
              <w:right w:val="single" w:sz="4" w:space="0" w:color="000000"/>
            </w:tcBorders>
          </w:tcPr>
          <w:p w14:paraId="12A92891" w14:textId="77777777" w:rsidR="00131449" w:rsidRPr="00152B32" w:rsidRDefault="00131449" w:rsidP="004A3B4A">
            <w:pPr>
              <w:widowControl/>
              <w:pBdr>
                <w:top w:val="nil"/>
                <w:left w:val="nil"/>
                <w:bottom w:val="nil"/>
                <w:right w:val="nil"/>
                <w:between w:val="nil"/>
                <w:bar w:val="nil"/>
              </w:pBdr>
              <w:spacing w:after="0" w:line="240" w:lineRule="auto"/>
              <w:jc w:val="both"/>
              <w:rPr>
                <w:rFonts w:ascii="Arial" w:eastAsia="Arial Unicode MS" w:hAnsi="Arial" w:cs="Arial"/>
                <w:bCs/>
                <w:sz w:val="24"/>
                <w:szCs w:val="24"/>
                <w:bdr w:val="nil"/>
              </w:rPr>
            </w:pPr>
            <w:r w:rsidRPr="00152B32">
              <w:rPr>
                <w:rFonts w:ascii="Arial" w:eastAsia="Arial Unicode MS" w:hAnsi="Arial" w:cs="Arial"/>
                <w:bCs/>
                <w:sz w:val="24"/>
                <w:szCs w:val="24"/>
                <w:bdr w:val="nil"/>
              </w:rPr>
              <w:t>Agenda</w:t>
            </w:r>
          </w:p>
        </w:tc>
      </w:tr>
      <w:tr w:rsidR="00131449" w:rsidRPr="00152B32" w14:paraId="31CE2254" w14:textId="77777777" w:rsidTr="004A3B4A">
        <w:tc>
          <w:tcPr>
            <w:tcW w:w="1468" w:type="dxa"/>
            <w:tcBorders>
              <w:top w:val="single" w:sz="4" w:space="0" w:color="000000"/>
              <w:left w:val="single" w:sz="4" w:space="0" w:color="000000"/>
              <w:bottom w:val="single" w:sz="4" w:space="0" w:color="000000"/>
              <w:right w:val="single" w:sz="4" w:space="0" w:color="000000"/>
            </w:tcBorders>
            <w:vAlign w:val="center"/>
          </w:tcPr>
          <w:p w14:paraId="75241D9F" w14:textId="77777777" w:rsidR="00131449" w:rsidRPr="00152B32" w:rsidRDefault="00131449" w:rsidP="004A3B4A">
            <w:pPr>
              <w:widowControl/>
              <w:pBdr>
                <w:top w:val="nil"/>
                <w:left w:val="nil"/>
                <w:bottom w:val="nil"/>
                <w:right w:val="nil"/>
                <w:between w:val="nil"/>
                <w:bar w:val="nil"/>
              </w:pBdr>
              <w:spacing w:after="0" w:line="240" w:lineRule="auto"/>
              <w:rPr>
                <w:rFonts w:ascii="Arial" w:eastAsia="Arial Unicode MS" w:hAnsi="Arial" w:cs="Arial"/>
                <w:b/>
                <w:sz w:val="24"/>
                <w:szCs w:val="24"/>
                <w:bdr w:val="nil"/>
              </w:rPr>
            </w:pPr>
            <w:r w:rsidRPr="00152B32">
              <w:rPr>
                <w:rFonts w:ascii="Arial" w:eastAsia="Arial Unicode MS" w:hAnsi="Arial" w:cs="Arial"/>
                <w:b/>
                <w:sz w:val="24"/>
                <w:szCs w:val="24"/>
                <w:bdr w:val="nil"/>
              </w:rPr>
              <w:t>Anexo III</w:t>
            </w:r>
          </w:p>
        </w:tc>
        <w:tc>
          <w:tcPr>
            <w:tcW w:w="7036" w:type="dxa"/>
            <w:tcBorders>
              <w:top w:val="single" w:sz="4" w:space="0" w:color="000000"/>
              <w:left w:val="single" w:sz="4" w:space="0" w:color="000000"/>
              <w:bottom w:val="single" w:sz="4" w:space="0" w:color="000000"/>
              <w:right w:val="single" w:sz="4" w:space="0" w:color="000000"/>
            </w:tcBorders>
          </w:tcPr>
          <w:p w14:paraId="059149F0" w14:textId="3F4C0614" w:rsidR="00131449" w:rsidRPr="00152B32" w:rsidRDefault="00131449" w:rsidP="004A3B4A">
            <w:pPr>
              <w:widowControl/>
              <w:pBdr>
                <w:top w:val="nil"/>
                <w:left w:val="nil"/>
                <w:bottom w:val="nil"/>
                <w:right w:val="nil"/>
                <w:between w:val="nil"/>
                <w:bar w:val="nil"/>
              </w:pBdr>
              <w:spacing w:after="0" w:line="240" w:lineRule="auto"/>
              <w:jc w:val="both"/>
              <w:rPr>
                <w:rFonts w:ascii="Arial" w:eastAsia="Arial Unicode MS" w:hAnsi="Arial" w:cs="Arial"/>
                <w:bCs/>
                <w:sz w:val="24"/>
                <w:szCs w:val="24"/>
                <w:bdr w:val="nil"/>
              </w:rPr>
            </w:pPr>
            <w:r w:rsidRPr="00152B32">
              <w:rPr>
                <w:rFonts w:ascii="Arial" w:eastAsia="Arial Unicode MS" w:hAnsi="Arial" w:cs="Arial"/>
                <w:bCs/>
                <w:sz w:val="24"/>
                <w:szCs w:val="24"/>
                <w:bdr w:val="nil"/>
              </w:rPr>
              <w:t>Resoluciones GMC y Proyecto de Decisión</w:t>
            </w:r>
          </w:p>
        </w:tc>
      </w:tr>
      <w:tr w:rsidR="00131449" w:rsidRPr="00872FC9" w14:paraId="5A7F35D4" w14:textId="77777777" w:rsidTr="004A3B4A">
        <w:tc>
          <w:tcPr>
            <w:tcW w:w="1468" w:type="dxa"/>
            <w:tcBorders>
              <w:top w:val="single" w:sz="4" w:space="0" w:color="000000"/>
              <w:left w:val="single" w:sz="4" w:space="0" w:color="000000"/>
              <w:bottom w:val="single" w:sz="4" w:space="0" w:color="000000"/>
              <w:right w:val="single" w:sz="4" w:space="0" w:color="000000"/>
            </w:tcBorders>
            <w:vAlign w:val="center"/>
          </w:tcPr>
          <w:p w14:paraId="4C07B573" w14:textId="77777777" w:rsidR="00131449" w:rsidRPr="00152B32" w:rsidRDefault="00131449" w:rsidP="004A3B4A">
            <w:pPr>
              <w:widowControl/>
              <w:pBdr>
                <w:top w:val="nil"/>
                <w:left w:val="nil"/>
                <w:bottom w:val="nil"/>
                <w:right w:val="nil"/>
                <w:between w:val="nil"/>
                <w:bar w:val="nil"/>
              </w:pBdr>
              <w:spacing w:after="0" w:line="240" w:lineRule="auto"/>
              <w:rPr>
                <w:rFonts w:ascii="Arial" w:eastAsia="Arial Unicode MS" w:hAnsi="Arial" w:cs="Arial"/>
                <w:b/>
                <w:sz w:val="24"/>
                <w:szCs w:val="24"/>
                <w:bdr w:val="nil"/>
              </w:rPr>
            </w:pPr>
            <w:r w:rsidRPr="00152B32">
              <w:rPr>
                <w:rFonts w:ascii="Arial" w:eastAsia="Arial Unicode MS" w:hAnsi="Arial" w:cs="Arial"/>
                <w:b/>
                <w:sz w:val="24"/>
                <w:szCs w:val="24"/>
                <w:bdr w:val="nil"/>
              </w:rPr>
              <w:t>Anexo IV</w:t>
            </w:r>
          </w:p>
        </w:tc>
        <w:tc>
          <w:tcPr>
            <w:tcW w:w="7036" w:type="dxa"/>
            <w:tcBorders>
              <w:top w:val="single" w:sz="4" w:space="0" w:color="000000"/>
              <w:left w:val="single" w:sz="4" w:space="0" w:color="000000"/>
              <w:bottom w:val="single" w:sz="4" w:space="0" w:color="000000"/>
              <w:right w:val="single" w:sz="4" w:space="0" w:color="000000"/>
            </w:tcBorders>
          </w:tcPr>
          <w:p w14:paraId="5EC8DAD0" w14:textId="1B6E589E" w:rsidR="00131449" w:rsidRPr="00872FC9" w:rsidRDefault="00C64063" w:rsidP="004A3B4A">
            <w:pPr>
              <w:widowControl/>
              <w:pBdr>
                <w:top w:val="nil"/>
                <w:left w:val="nil"/>
                <w:bottom w:val="nil"/>
                <w:right w:val="nil"/>
                <w:between w:val="nil"/>
                <w:bar w:val="nil"/>
              </w:pBdr>
              <w:spacing w:after="0" w:line="240" w:lineRule="auto"/>
              <w:jc w:val="both"/>
              <w:rPr>
                <w:rFonts w:ascii="Arial" w:eastAsia="Arial Unicode MS" w:hAnsi="Arial" w:cs="Arial"/>
                <w:bCs/>
                <w:strike/>
                <w:sz w:val="24"/>
                <w:szCs w:val="24"/>
                <w:bdr w:val="nil"/>
              </w:rPr>
            </w:pPr>
            <w:r w:rsidRPr="00872FC9">
              <w:rPr>
                <w:rFonts w:ascii="Arial" w:eastAsia="Times New Roman" w:hAnsi="Arial" w:cs="Arial"/>
                <w:b/>
                <w:bCs/>
                <w:sz w:val="24"/>
                <w:szCs w:val="24"/>
                <w:u w:color="000000"/>
                <w:lang w:eastAsia="es-ES"/>
              </w:rPr>
              <w:t xml:space="preserve">RESERVADO </w:t>
            </w:r>
            <w:r w:rsidRPr="00872FC9">
              <w:rPr>
                <w:rFonts w:ascii="Arial" w:eastAsia="Times New Roman" w:hAnsi="Arial" w:cs="Arial"/>
                <w:sz w:val="24"/>
                <w:szCs w:val="24"/>
                <w:u w:color="000000"/>
                <w:lang w:eastAsia="es-ES"/>
              </w:rPr>
              <w:t>MERCOSUR/</w:t>
            </w:r>
            <w:r w:rsidR="00161CEB">
              <w:rPr>
                <w:rFonts w:ascii="Arial" w:eastAsia="Times New Roman" w:hAnsi="Arial" w:cs="Arial"/>
                <w:sz w:val="24"/>
                <w:szCs w:val="24"/>
                <w:u w:color="000000"/>
                <w:lang w:eastAsia="es-ES"/>
              </w:rPr>
              <w:t>XXXVII</w:t>
            </w:r>
            <w:r w:rsidRPr="00872FC9">
              <w:rPr>
                <w:rFonts w:ascii="Arial" w:eastAsia="Times New Roman" w:hAnsi="Arial" w:cs="Arial"/>
                <w:sz w:val="24"/>
                <w:szCs w:val="24"/>
                <w:u w:color="000000"/>
                <w:lang w:eastAsia="es-ES"/>
              </w:rPr>
              <w:t xml:space="preserve"> </w:t>
            </w:r>
            <w:r w:rsidR="00161CEB">
              <w:rPr>
                <w:rFonts w:ascii="Arial" w:eastAsia="Times New Roman" w:hAnsi="Arial" w:cs="Arial"/>
                <w:sz w:val="24"/>
                <w:szCs w:val="24"/>
                <w:u w:color="000000"/>
                <w:lang w:eastAsia="es-ES"/>
              </w:rPr>
              <w:t>GAIM</w:t>
            </w:r>
            <w:r w:rsidRPr="00872FC9">
              <w:rPr>
                <w:rFonts w:ascii="Arial" w:eastAsia="Times New Roman" w:hAnsi="Arial" w:cs="Arial"/>
                <w:sz w:val="24"/>
                <w:szCs w:val="24"/>
                <w:u w:color="000000"/>
                <w:lang w:eastAsia="es-ES"/>
              </w:rPr>
              <w:t xml:space="preserve">/DT </w:t>
            </w:r>
            <w:proofErr w:type="spellStart"/>
            <w:r w:rsidRPr="00872FC9">
              <w:rPr>
                <w:rFonts w:ascii="Arial" w:eastAsia="Times New Roman" w:hAnsi="Arial" w:cs="Arial"/>
                <w:sz w:val="24"/>
                <w:szCs w:val="24"/>
                <w:u w:color="000000"/>
                <w:lang w:eastAsia="es-ES"/>
              </w:rPr>
              <w:t>N°</w:t>
            </w:r>
            <w:proofErr w:type="spellEnd"/>
            <w:r w:rsidRPr="00872FC9">
              <w:rPr>
                <w:rFonts w:ascii="Arial" w:eastAsia="Times New Roman" w:hAnsi="Arial" w:cs="Arial"/>
                <w:sz w:val="24"/>
                <w:szCs w:val="24"/>
                <w:u w:color="000000"/>
                <w:lang w:eastAsia="es-ES"/>
              </w:rPr>
              <w:t xml:space="preserve"> 0</w:t>
            </w:r>
            <w:r w:rsidR="00161CEB">
              <w:rPr>
                <w:rFonts w:ascii="Arial" w:eastAsia="Times New Roman" w:hAnsi="Arial" w:cs="Arial"/>
                <w:sz w:val="24"/>
                <w:szCs w:val="24"/>
                <w:u w:color="000000"/>
                <w:lang w:eastAsia="es-ES"/>
              </w:rPr>
              <w:t>2</w:t>
            </w:r>
            <w:r w:rsidRPr="00872FC9">
              <w:rPr>
                <w:rFonts w:ascii="Arial" w:eastAsia="Times New Roman" w:hAnsi="Arial" w:cs="Arial"/>
                <w:sz w:val="24"/>
                <w:szCs w:val="24"/>
                <w:u w:color="000000"/>
                <w:lang w:eastAsia="es-ES"/>
              </w:rPr>
              <w:t xml:space="preserve">/22 </w:t>
            </w:r>
            <w:r w:rsidR="00872FC9" w:rsidRPr="00C24EAE">
              <w:rPr>
                <w:rFonts w:ascii="Arial" w:eastAsia="Calibri" w:hAnsi="Arial" w:cs="Arial"/>
                <w:sz w:val="24"/>
                <w:szCs w:val="24"/>
                <w:lang w:eastAsia="es-ES"/>
              </w:rPr>
              <w:t xml:space="preserve">Documento sobre la implementación de la Decisión CMC </w:t>
            </w:r>
            <w:proofErr w:type="spellStart"/>
            <w:r w:rsidR="00872FC9" w:rsidRPr="00C24EAE">
              <w:rPr>
                <w:rFonts w:ascii="Arial" w:eastAsia="Calibri" w:hAnsi="Arial" w:cs="Arial"/>
                <w:sz w:val="24"/>
                <w:szCs w:val="24"/>
                <w:lang w:eastAsia="es-ES"/>
              </w:rPr>
              <w:t>Nº</w:t>
            </w:r>
            <w:proofErr w:type="spellEnd"/>
            <w:r w:rsidR="00872FC9" w:rsidRPr="00C24EAE">
              <w:rPr>
                <w:rFonts w:ascii="Arial" w:eastAsia="Calibri" w:hAnsi="Arial" w:cs="Arial"/>
                <w:sz w:val="24"/>
                <w:szCs w:val="24"/>
                <w:lang w:eastAsia="es-ES"/>
              </w:rPr>
              <w:t xml:space="preserve"> 01/21</w:t>
            </w:r>
            <w:r w:rsidR="00F62A73">
              <w:rPr>
                <w:rFonts w:ascii="Arial" w:eastAsia="Calibri" w:hAnsi="Arial" w:cs="Arial"/>
                <w:sz w:val="24"/>
                <w:szCs w:val="24"/>
                <w:lang w:eastAsia="es-ES"/>
              </w:rPr>
              <w:t>,</w:t>
            </w:r>
            <w:r w:rsidR="00872FC9">
              <w:rPr>
                <w:rFonts w:ascii="Arial" w:eastAsia="Calibri" w:hAnsi="Arial" w:cs="Arial"/>
                <w:sz w:val="24"/>
                <w:szCs w:val="24"/>
                <w:lang w:eastAsia="es-ES"/>
              </w:rPr>
              <w:t xml:space="preserve"> elevado por el GAIM</w:t>
            </w:r>
          </w:p>
        </w:tc>
      </w:tr>
      <w:tr w:rsidR="00131449" w:rsidRPr="00131449" w14:paraId="3694345B" w14:textId="77777777" w:rsidTr="004A3B4A">
        <w:tc>
          <w:tcPr>
            <w:tcW w:w="1468" w:type="dxa"/>
            <w:tcBorders>
              <w:top w:val="single" w:sz="4" w:space="0" w:color="000000"/>
              <w:left w:val="single" w:sz="4" w:space="0" w:color="000000"/>
              <w:bottom w:val="single" w:sz="4" w:space="0" w:color="000000"/>
              <w:right w:val="single" w:sz="4" w:space="0" w:color="000000"/>
            </w:tcBorders>
            <w:vAlign w:val="center"/>
          </w:tcPr>
          <w:p w14:paraId="5D40DECE" w14:textId="77777777" w:rsidR="00131449" w:rsidRPr="00152B32" w:rsidRDefault="00131449" w:rsidP="004A3B4A">
            <w:pPr>
              <w:widowControl/>
              <w:pBdr>
                <w:top w:val="nil"/>
                <w:left w:val="nil"/>
                <w:bottom w:val="nil"/>
                <w:right w:val="nil"/>
                <w:between w:val="nil"/>
                <w:bar w:val="nil"/>
              </w:pBdr>
              <w:spacing w:after="0" w:line="240" w:lineRule="auto"/>
              <w:rPr>
                <w:rFonts w:ascii="Arial" w:eastAsia="Arial Unicode MS" w:hAnsi="Arial" w:cs="Arial"/>
                <w:b/>
                <w:sz w:val="24"/>
                <w:szCs w:val="24"/>
                <w:bdr w:val="nil"/>
              </w:rPr>
            </w:pPr>
            <w:r w:rsidRPr="00152B32">
              <w:rPr>
                <w:rFonts w:ascii="Arial" w:eastAsia="Arial Unicode MS" w:hAnsi="Arial" w:cs="Arial"/>
                <w:b/>
                <w:sz w:val="24"/>
                <w:szCs w:val="24"/>
                <w:bdr w:val="nil"/>
              </w:rPr>
              <w:t>Anexo V</w:t>
            </w:r>
          </w:p>
        </w:tc>
        <w:tc>
          <w:tcPr>
            <w:tcW w:w="7036" w:type="dxa"/>
            <w:tcBorders>
              <w:top w:val="single" w:sz="4" w:space="0" w:color="000000"/>
              <w:left w:val="single" w:sz="4" w:space="0" w:color="000000"/>
              <w:bottom w:val="single" w:sz="4" w:space="0" w:color="000000"/>
              <w:right w:val="single" w:sz="4" w:space="0" w:color="000000"/>
            </w:tcBorders>
          </w:tcPr>
          <w:p w14:paraId="1CB0680B" w14:textId="70F4D1D9" w:rsidR="00131449" w:rsidRPr="00F62A73" w:rsidRDefault="003C37B2" w:rsidP="004A3B4A">
            <w:pPr>
              <w:widowControl/>
              <w:pBdr>
                <w:top w:val="nil"/>
                <w:left w:val="nil"/>
                <w:bottom w:val="nil"/>
                <w:right w:val="nil"/>
                <w:between w:val="nil"/>
                <w:bar w:val="nil"/>
              </w:pBdr>
              <w:spacing w:after="0" w:line="240" w:lineRule="auto"/>
              <w:jc w:val="both"/>
              <w:rPr>
                <w:rFonts w:ascii="Arial" w:eastAsia="Arial Unicode MS" w:hAnsi="Arial" w:cs="Arial"/>
                <w:bCs/>
                <w:strike/>
                <w:sz w:val="24"/>
                <w:szCs w:val="24"/>
                <w:bdr w:val="nil"/>
              </w:rPr>
            </w:pPr>
            <w:r w:rsidRPr="00F62A73">
              <w:rPr>
                <w:rFonts w:ascii="Arial" w:eastAsia="Times New Roman" w:hAnsi="Arial" w:cs="Arial"/>
                <w:b/>
                <w:bCs/>
                <w:sz w:val="24"/>
                <w:szCs w:val="24"/>
                <w:u w:color="000000"/>
                <w:lang w:eastAsia="es-ES"/>
              </w:rPr>
              <w:t>RESERVADO</w:t>
            </w:r>
            <w:r w:rsidRPr="00F62A73">
              <w:rPr>
                <w:rFonts w:ascii="Arial" w:eastAsia="Arial" w:hAnsi="Arial" w:cs="Arial"/>
                <w:sz w:val="24"/>
                <w:szCs w:val="24"/>
                <w:bdr w:val="nil"/>
              </w:rPr>
              <w:t xml:space="preserve"> </w:t>
            </w:r>
            <w:r w:rsidR="001F63C2" w:rsidRPr="00F62A73">
              <w:rPr>
                <w:rFonts w:ascii="Arial" w:eastAsia="Arial" w:hAnsi="Arial" w:cs="Arial"/>
                <w:sz w:val="24"/>
                <w:szCs w:val="24"/>
                <w:bdr w:val="nil"/>
              </w:rPr>
              <w:t>Manual de usuario “Acceso al Módulo de Visualización del listado de certificados emitidos a través del SACME por parte de las autoridades gubernamentales competentes de la contraparte comercial”</w:t>
            </w:r>
          </w:p>
        </w:tc>
      </w:tr>
      <w:tr w:rsidR="00131449" w:rsidRPr="00131449" w14:paraId="23125E23" w14:textId="77777777" w:rsidTr="004A3B4A">
        <w:tc>
          <w:tcPr>
            <w:tcW w:w="1468" w:type="dxa"/>
            <w:tcBorders>
              <w:top w:val="single" w:sz="4" w:space="0" w:color="000000"/>
              <w:left w:val="single" w:sz="4" w:space="0" w:color="000000"/>
              <w:bottom w:val="single" w:sz="4" w:space="0" w:color="000000"/>
              <w:right w:val="single" w:sz="4" w:space="0" w:color="000000"/>
            </w:tcBorders>
            <w:vAlign w:val="center"/>
          </w:tcPr>
          <w:p w14:paraId="6EA95009" w14:textId="77777777" w:rsidR="00131449" w:rsidRPr="00152B32" w:rsidRDefault="00131449" w:rsidP="004A3B4A">
            <w:pPr>
              <w:widowControl/>
              <w:pBdr>
                <w:top w:val="nil"/>
                <w:left w:val="nil"/>
                <w:bottom w:val="nil"/>
                <w:right w:val="nil"/>
                <w:between w:val="nil"/>
                <w:bar w:val="nil"/>
              </w:pBdr>
              <w:spacing w:after="0" w:line="240" w:lineRule="auto"/>
              <w:rPr>
                <w:rFonts w:ascii="Arial" w:eastAsia="Arial Unicode MS" w:hAnsi="Arial" w:cs="Arial"/>
                <w:b/>
                <w:sz w:val="24"/>
                <w:szCs w:val="24"/>
                <w:bdr w:val="nil"/>
              </w:rPr>
            </w:pPr>
            <w:r w:rsidRPr="00152B32">
              <w:rPr>
                <w:rFonts w:ascii="Arial" w:eastAsia="Arial Unicode MS" w:hAnsi="Arial" w:cs="Arial"/>
                <w:b/>
                <w:sz w:val="24"/>
                <w:szCs w:val="24"/>
                <w:bdr w:val="nil"/>
              </w:rPr>
              <w:lastRenderedPageBreak/>
              <w:t>Anexo VI</w:t>
            </w:r>
          </w:p>
        </w:tc>
        <w:tc>
          <w:tcPr>
            <w:tcW w:w="7036" w:type="dxa"/>
            <w:tcBorders>
              <w:top w:val="single" w:sz="4" w:space="0" w:color="000000"/>
              <w:left w:val="single" w:sz="4" w:space="0" w:color="000000"/>
              <w:bottom w:val="single" w:sz="4" w:space="0" w:color="000000"/>
              <w:right w:val="single" w:sz="4" w:space="0" w:color="000000"/>
            </w:tcBorders>
          </w:tcPr>
          <w:p w14:paraId="70706652" w14:textId="5073857B" w:rsidR="00131449" w:rsidRPr="00F62A73" w:rsidRDefault="003C37B2" w:rsidP="004A3B4A">
            <w:pPr>
              <w:widowControl/>
              <w:pBdr>
                <w:top w:val="nil"/>
                <w:left w:val="nil"/>
                <w:bottom w:val="nil"/>
                <w:right w:val="nil"/>
                <w:between w:val="nil"/>
                <w:bar w:val="nil"/>
              </w:pBdr>
              <w:spacing w:after="0" w:line="240" w:lineRule="auto"/>
              <w:jc w:val="both"/>
              <w:rPr>
                <w:rFonts w:ascii="Arial" w:eastAsia="Arial Unicode MS" w:hAnsi="Arial" w:cs="Arial"/>
                <w:bCs/>
                <w:strike/>
                <w:sz w:val="24"/>
                <w:szCs w:val="24"/>
                <w:bdr w:val="nil"/>
              </w:rPr>
            </w:pPr>
            <w:r w:rsidRPr="00F62A73">
              <w:rPr>
                <w:rFonts w:ascii="Arial" w:eastAsia="Times New Roman" w:hAnsi="Arial" w:cs="Arial"/>
                <w:b/>
                <w:bCs/>
                <w:sz w:val="24"/>
                <w:szCs w:val="24"/>
                <w:u w:color="000000"/>
                <w:lang w:eastAsia="es-ES"/>
              </w:rPr>
              <w:t>RESERVADO</w:t>
            </w:r>
            <w:r w:rsidRPr="00F62A73">
              <w:rPr>
                <w:rFonts w:ascii="Arial" w:eastAsia="Arial" w:hAnsi="Arial" w:cs="Arial"/>
                <w:sz w:val="24"/>
                <w:szCs w:val="24"/>
                <w:bdr w:val="nil"/>
              </w:rPr>
              <w:t xml:space="preserve"> </w:t>
            </w:r>
            <w:r w:rsidR="001F63C2" w:rsidRPr="00F62A73">
              <w:rPr>
                <w:rFonts w:ascii="Arial" w:eastAsia="Arial" w:hAnsi="Arial" w:cs="Arial"/>
                <w:sz w:val="24"/>
                <w:szCs w:val="24"/>
                <w:bdr w:val="nil"/>
              </w:rPr>
              <w:t xml:space="preserve">Documento de trabajo (CXC CCM/DT </w:t>
            </w:r>
            <w:proofErr w:type="spellStart"/>
            <w:r w:rsidR="001F63C2" w:rsidRPr="00F62A73">
              <w:rPr>
                <w:rFonts w:ascii="Arial" w:eastAsia="Arial" w:hAnsi="Arial" w:cs="Arial"/>
                <w:sz w:val="24"/>
                <w:szCs w:val="24"/>
                <w:bdr w:val="nil"/>
              </w:rPr>
              <w:t>N°</w:t>
            </w:r>
            <w:proofErr w:type="spellEnd"/>
            <w:r w:rsidR="001F63C2" w:rsidRPr="00F62A73">
              <w:rPr>
                <w:rFonts w:ascii="Arial" w:eastAsia="Arial" w:hAnsi="Arial" w:cs="Arial"/>
                <w:sz w:val="24"/>
                <w:szCs w:val="24"/>
                <w:bdr w:val="nil"/>
              </w:rPr>
              <w:t xml:space="preserve"> 01/22) relativo al procedimiento para la gestión de las altas, bajas y modificaciones solicitadas por las contrapartes comerciales</w:t>
            </w:r>
          </w:p>
        </w:tc>
      </w:tr>
      <w:tr w:rsidR="00131449" w:rsidRPr="00131449" w14:paraId="45597E14" w14:textId="77777777" w:rsidTr="004A3B4A">
        <w:tc>
          <w:tcPr>
            <w:tcW w:w="1468" w:type="dxa"/>
            <w:tcBorders>
              <w:top w:val="single" w:sz="4" w:space="0" w:color="000000"/>
              <w:left w:val="single" w:sz="4" w:space="0" w:color="000000"/>
              <w:bottom w:val="single" w:sz="4" w:space="0" w:color="000000"/>
              <w:right w:val="single" w:sz="4" w:space="0" w:color="000000"/>
            </w:tcBorders>
            <w:vAlign w:val="center"/>
          </w:tcPr>
          <w:p w14:paraId="12B2326B" w14:textId="77777777" w:rsidR="00131449" w:rsidRPr="00152B32" w:rsidRDefault="00131449" w:rsidP="004A3B4A">
            <w:pPr>
              <w:widowControl/>
              <w:pBdr>
                <w:top w:val="nil"/>
                <w:left w:val="nil"/>
                <w:bottom w:val="nil"/>
                <w:right w:val="nil"/>
                <w:between w:val="nil"/>
                <w:bar w:val="nil"/>
              </w:pBdr>
              <w:spacing w:after="0" w:line="240" w:lineRule="auto"/>
              <w:rPr>
                <w:rFonts w:ascii="Arial" w:eastAsia="Arial Unicode MS" w:hAnsi="Arial" w:cs="Arial"/>
                <w:b/>
                <w:sz w:val="24"/>
                <w:szCs w:val="24"/>
                <w:bdr w:val="nil"/>
              </w:rPr>
            </w:pPr>
            <w:r w:rsidRPr="00152B32">
              <w:rPr>
                <w:rFonts w:ascii="Arial" w:eastAsia="Arial Unicode MS" w:hAnsi="Arial" w:cs="Arial"/>
                <w:b/>
                <w:sz w:val="24"/>
                <w:szCs w:val="24"/>
                <w:bdr w:val="nil"/>
              </w:rPr>
              <w:t>Anexo VII</w:t>
            </w:r>
          </w:p>
        </w:tc>
        <w:tc>
          <w:tcPr>
            <w:tcW w:w="7036" w:type="dxa"/>
            <w:tcBorders>
              <w:top w:val="single" w:sz="4" w:space="0" w:color="000000"/>
              <w:left w:val="single" w:sz="4" w:space="0" w:color="000000"/>
              <w:bottom w:val="single" w:sz="4" w:space="0" w:color="000000"/>
              <w:right w:val="single" w:sz="4" w:space="0" w:color="000000"/>
            </w:tcBorders>
          </w:tcPr>
          <w:p w14:paraId="5944F435" w14:textId="32FB6EED" w:rsidR="00131449" w:rsidRPr="00131449" w:rsidRDefault="00F62A73" w:rsidP="004A3B4A">
            <w:pPr>
              <w:widowControl/>
              <w:pBdr>
                <w:top w:val="nil"/>
                <w:left w:val="nil"/>
                <w:bottom w:val="nil"/>
                <w:right w:val="nil"/>
                <w:between w:val="nil"/>
                <w:bar w:val="nil"/>
              </w:pBdr>
              <w:spacing w:after="0" w:line="240" w:lineRule="auto"/>
              <w:jc w:val="both"/>
              <w:rPr>
                <w:rFonts w:ascii="Arial" w:eastAsia="Arial Unicode MS" w:hAnsi="Arial" w:cs="Arial"/>
                <w:bCs/>
                <w:strike/>
                <w:color w:val="FF0000"/>
                <w:sz w:val="24"/>
                <w:szCs w:val="24"/>
                <w:bdr w:val="nil"/>
              </w:rPr>
            </w:pPr>
            <w:r w:rsidRPr="003C37B2">
              <w:rPr>
                <w:rFonts w:ascii="Arial" w:eastAsia="Times New Roman" w:hAnsi="Arial" w:cs="Arial"/>
                <w:sz w:val="24"/>
                <w:szCs w:val="24"/>
                <w:bdr w:val="none" w:sz="0" w:space="0" w:color="auto" w:frame="1"/>
                <w:lang w:eastAsia="es-ES"/>
              </w:rPr>
              <w:t xml:space="preserve">Informes semestrales sobre el grado de avance de los Programas de Trabajo 2021-2022 </w:t>
            </w:r>
            <w:r w:rsidRPr="008D7FFD">
              <w:rPr>
                <w:rFonts w:ascii="Arial" w:eastAsia="Times New Roman" w:hAnsi="Arial" w:cs="Arial"/>
                <w:sz w:val="24"/>
                <w:szCs w:val="24"/>
                <w:bdr w:val="none" w:sz="0" w:space="0" w:color="auto" w:frame="1"/>
                <w:lang w:eastAsia="es-ES"/>
              </w:rPr>
              <w:t xml:space="preserve">de SGT </w:t>
            </w:r>
            <w:proofErr w:type="spellStart"/>
            <w:r w:rsidRPr="008D7FFD">
              <w:rPr>
                <w:rFonts w:ascii="Arial" w:eastAsia="Times New Roman" w:hAnsi="Arial" w:cs="Arial"/>
                <w:sz w:val="24"/>
                <w:szCs w:val="24"/>
                <w:bdr w:val="none" w:sz="0" w:space="0" w:color="auto" w:frame="1"/>
                <w:lang w:eastAsia="es-ES"/>
              </w:rPr>
              <w:t>N°</w:t>
            </w:r>
            <w:proofErr w:type="spellEnd"/>
            <w:r w:rsidRPr="008D7FFD">
              <w:rPr>
                <w:rFonts w:ascii="Arial" w:eastAsia="Times New Roman" w:hAnsi="Arial" w:cs="Arial"/>
                <w:sz w:val="24"/>
                <w:szCs w:val="24"/>
                <w:bdr w:val="none" w:sz="0" w:space="0" w:color="auto" w:frame="1"/>
                <w:lang w:eastAsia="es-ES"/>
              </w:rPr>
              <w:t xml:space="preserve"> 3, SGT </w:t>
            </w:r>
            <w:proofErr w:type="spellStart"/>
            <w:r w:rsidRPr="008D7FFD">
              <w:rPr>
                <w:rFonts w:ascii="Arial" w:eastAsia="Times New Roman" w:hAnsi="Arial" w:cs="Arial"/>
                <w:sz w:val="24"/>
                <w:szCs w:val="24"/>
                <w:bdr w:val="none" w:sz="0" w:space="0" w:color="auto" w:frame="1"/>
                <w:lang w:eastAsia="es-ES"/>
              </w:rPr>
              <w:t>N°</w:t>
            </w:r>
            <w:proofErr w:type="spellEnd"/>
            <w:r w:rsidRPr="008D7FFD">
              <w:rPr>
                <w:rFonts w:ascii="Arial" w:eastAsia="Times New Roman" w:hAnsi="Arial" w:cs="Arial"/>
                <w:sz w:val="24"/>
                <w:szCs w:val="24"/>
                <w:bdr w:val="none" w:sz="0" w:space="0" w:color="auto" w:frame="1"/>
                <w:lang w:eastAsia="es-ES"/>
              </w:rPr>
              <w:t xml:space="preserve"> 5, SGT </w:t>
            </w:r>
            <w:proofErr w:type="spellStart"/>
            <w:r w:rsidRPr="008D7FFD">
              <w:rPr>
                <w:rFonts w:ascii="Arial" w:eastAsia="Times New Roman" w:hAnsi="Arial" w:cs="Arial"/>
                <w:sz w:val="24"/>
                <w:szCs w:val="24"/>
                <w:bdr w:val="none" w:sz="0" w:space="0" w:color="auto" w:frame="1"/>
                <w:lang w:eastAsia="es-ES"/>
              </w:rPr>
              <w:t>N°</w:t>
            </w:r>
            <w:proofErr w:type="spellEnd"/>
            <w:r w:rsidRPr="008D7FFD">
              <w:rPr>
                <w:rFonts w:ascii="Arial" w:eastAsia="Times New Roman" w:hAnsi="Arial" w:cs="Arial"/>
                <w:sz w:val="24"/>
                <w:szCs w:val="24"/>
                <w:bdr w:val="none" w:sz="0" w:space="0" w:color="auto" w:frame="1"/>
                <w:lang w:eastAsia="es-ES"/>
              </w:rPr>
              <w:t xml:space="preserve"> 8, SGT </w:t>
            </w:r>
            <w:proofErr w:type="spellStart"/>
            <w:r w:rsidRPr="008D7FFD">
              <w:rPr>
                <w:rFonts w:ascii="Arial" w:eastAsia="Times New Roman" w:hAnsi="Arial" w:cs="Arial"/>
                <w:sz w:val="24"/>
                <w:szCs w:val="24"/>
                <w:bdr w:val="none" w:sz="0" w:space="0" w:color="auto" w:frame="1"/>
                <w:lang w:eastAsia="es-ES"/>
              </w:rPr>
              <w:t>N°</w:t>
            </w:r>
            <w:proofErr w:type="spellEnd"/>
            <w:r w:rsidRPr="008D7FFD">
              <w:rPr>
                <w:rFonts w:ascii="Arial" w:eastAsia="Times New Roman" w:hAnsi="Arial" w:cs="Arial"/>
                <w:sz w:val="24"/>
                <w:szCs w:val="24"/>
                <w:bdr w:val="none" w:sz="0" w:space="0" w:color="auto" w:frame="1"/>
                <w:lang w:eastAsia="es-ES"/>
              </w:rPr>
              <w:t xml:space="preserve"> 9, SGT </w:t>
            </w:r>
            <w:proofErr w:type="spellStart"/>
            <w:r w:rsidRPr="008D7FFD">
              <w:rPr>
                <w:rFonts w:ascii="Arial" w:eastAsia="Times New Roman" w:hAnsi="Arial" w:cs="Arial"/>
                <w:sz w:val="24"/>
                <w:szCs w:val="24"/>
                <w:bdr w:val="none" w:sz="0" w:space="0" w:color="auto" w:frame="1"/>
                <w:lang w:eastAsia="es-ES"/>
              </w:rPr>
              <w:t>N°</w:t>
            </w:r>
            <w:proofErr w:type="spellEnd"/>
            <w:r w:rsidRPr="008D7FFD">
              <w:rPr>
                <w:rFonts w:ascii="Arial" w:eastAsia="Times New Roman" w:hAnsi="Arial" w:cs="Arial"/>
                <w:sz w:val="24"/>
                <w:szCs w:val="24"/>
                <w:bdr w:val="none" w:sz="0" w:space="0" w:color="auto" w:frame="1"/>
                <w:lang w:eastAsia="es-ES"/>
              </w:rPr>
              <w:t xml:space="preserve"> 10, SGT </w:t>
            </w:r>
            <w:proofErr w:type="spellStart"/>
            <w:r w:rsidRPr="008D7FFD">
              <w:rPr>
                <w:rFonts w:ascii="Arial" w:eastAsia="Times New Roman" w:hAnsi="Arial" w:cs="Arial"/>
                <w:sz w:val="24"/>
                <w:szCs w:val="24"/>
                <w:bdr w:val="none" w:sz="0" w:space="0" w:color="auto" w:frame="1"/>
                <w:lang w:eastAsia="es-ES"/>
              </w:rPr>
              <w:t>N°</w:t>
            </w:r>
            <w:proofErr w:type="spellEnd"/>
            <w:r w:rsidRPr="008D7FFD">
              <w:rPr>
                <w:rFonts w:ascii="Arial" w:eastAsia="Times New Roman" w:hAnsi="Arial" w:cs="Arial"/>
                <w:sz w:val="24"/>
                <w:szCs w:val="24"/>
                <w:bdr w:val="none" w:sz="0" w:space="0" w:color="auto" w:frame="1"/>
                <w:lang w:eastAsia="es-ES"/>
              </w:rPr>
              <w:t xml:space="preserve"> 11, SGT </w:t>
            </w:r>
            <w:proofErr w:type="spellStart"/>
            <w:r w:rsidRPr="008D7FFD">
              <w:rPr>
                <w:rFonts w:ascii="Arial" w:eastAsia="Times New Roman" w:hAnsi="Arial" w:cs="Arial"/>
                <w:sz w:val="24"/>
                <w:szCs w:val="24"/>
                <w:bdr w:val="none" w:sz="0" w:space="0" w:color="auto" w:frame="1"/>
                <w:lang w:eastAsia="es-ES"/>
              </w:rPr>
              <w:t>N°</w:t>
            </w:r>
            <w:proofErr w:type="spellEnd"/>
            <w:r w:rsidRPr="008D7FFD">
              <w:rPr>
                <w:rFonts w:ascii="Arial" w:eastAsia="Times New Roman" w:hAnsi="Arial" w:cs="Arial"/>
                <w:sz w:val="24"/>
                <w:szCs w:val="24"/>
                <w:bdr w:val="none" w:sz="0" w:space="0" w:color="auto" w:frame="1"/>
                <w:lang w:eastAsia="es-ES"/>
              </w:rPr>
              <w:t xml:space="preserve"> 12, SGT </w:t>
            </w:r>
            <w:proofErr w:type="spellStart"/>
            <w:r w:rsidRPr="008D7FFD">
              <w:rPr>
                <w:rFonts w:ascii="Arial" w:eastAsia="Times New Roman" w:hAnsi="Arial" w:cs="Arial"/>
                <w:sz w:val="24"/>
                <w:szCs w:val="24"/>
                <w:bdr w:val="none" w:sz="0" w:space="0" w:color="auto" w:frame="1"/>
                <w:lang w:eastAsia="es-ES"/>
              </w:rPr>
              <w:t>N°</w:t>
            </w:r>
            <w:proofErr w:type="spellEnd"/>
            <w:r w:rsidRPr="008D7FFD">
              <w:rPr>
                <w:rFonts w:ascii="Arial" w:eastAsia="Times New Roman" w:hAnsi="Arial" w:cs="Arial"/>
                <w:sz w:val="24"/>
                <w:szCs w:val="24"/>
                <w:bdr w:val="none" w:sz="0" w:space="0" w:color="auto" w:frame="1"/>
                <w:lang w:eastAsia="es-ES"/>
              </w:rPr>
              <w:t xml:space="preserve"> 15, SGT </w:t>
            </w:r>
            <w:proofErr w:type="spellStart"/>
            <w:r w:rsidRPr="008D7FFD">
              <w:rPr>
                <w:rFonts w:ascii="Arial" w:eastAsia="Times New Roman" w:hAnsi="Arial" w:cs="Arial"/>
                <w:sz w:val="24"/>
                <w:szCs w:val="24"/>
                <w:bdr w:val="none" w:sz="0" w:space="0" w:color="auto" w:frame="1"/>
                <w:lang w:eastAsia="es-ES"/>
              </w:rPr>
              <w:t>N°</w:t>
            </w:r>
            <w:proofErr w:type="spellEnd"/>
            <w:r w:rsidRPr="008D7FFD">
              <w:rPr>
                <w:rFonts w:ascii="Arial" w:eastAsia="Times New Roman" w:hAnsi="Arial" w:cs="Arial"/>
                <w:sz w:val="24"/>
                <w:szCs w:val="24"/>
                <w:bdr w:val="none" w:sz="0" w:space="0" w:color="auto" w:frame="1"/>
                <w:lang w:eastAsia="es-ES"/>
              </w:rPr>
              <w:t xml:space="preserve"> 17, SGT </w:t>
            </w:r>
            <w:proofErr w:type="spellStart"/>
            <w:r w:rsidRPr="008D7FFD">
              <w:rPr>
                <w:rFonts w:ascii="Arial" w:eastAsia="Times New Roman" w:hAnsi="Arial" w:cs="Arial"/>
                <w:sz w:val="24"/>
                <w:szCs w:val="24"/>
                <w:bdr w:val="none" w:sz="0" w:space="0" w:color="auto" w:frame="1"/>
                <w:lang w:eastAsia="es-ES"/>
              </w:rPr>
              <w:t>N°</w:t>
            </w:r>
            <w:proofErr w:type="spellEnd"/>
            <w:r w:rsidRPr="008D7FFD">
              <w:rPr>
                <w:rFonts w:ascii="Arial" w:eastAsia="Times New Roman" w:hAnsi="Arial" w:cs="Arial"/>
                <w:sz w:val="24"/>
                <w:szCs w:val="24"/>
                <w:bdr w:val="none" w:sz="0" w:space="0" w:color="auto" w:frame="1"/>
                <w:lang w:eastAsia="es-ES"/>
              </w:rPr>
              <w:t xml:space="preserve"> 18, RED, RECYT, RECM, REES y RET </w:t>
            </w:r>
            <w:r w:rsidRPr="003C37B2">
              <w:rPr>
                <w:rFonts w:ascii="Arial" w:eastAsia="Times New Roman" w:hAnsi="Arial" w:cs="Arial"/>
                <w:sz w:val="24"/>
                <w:szCs w:val="24"/>
                <w:bdr w:val="none" w:sz="0" w:space="0" w:color="auto" w:frame="1"/>
                <w:lang w:eastAsia="es-ES"/>
              </w:rPr>
              <w:t>(primer semestre 2022)</w:t>
            </w:r>
          </w:p>
        </w:tc>
      </w:tr>
      <w:tr w:rsidR="00131449" w:rsidRPr="00131449" w14:paraId="541DCF9F" w14:textId="77777777" w:rsidTr="004A3B4A">
        <w:tc>
          <w:tcPr>
            <w:tcW w:w="1468" w:type="dxa"/>
            <w:tcBorders>
              <w:top w:val="single" w:sz="4" w:space="0" w:color="000000"/>
              <w:left w:val="single" w:sz="4" w:space="0" w:color="000000"/>
              <w:bottom w:val="single" w:sz="4" w:space="0" w:color="000000"/>
              <w:right w:val="single" w:sz="4" w:space="0" w:color="000000"/>
            </w:tcBorders>
            <w:vAlign w:val="center"/>
          </w:tcPr>
          <w:p w14:paraId="1546A387" w14:textId="77777777" w:rsidR="00131449" w:rsidRPr="00152B32" w:rsidRDefault="00131449" w:rsidP="004A3B4A">
            <w:pPr>
              <w:widowControl/>
              <w:pBdr>
                <w:top w:val="nil"/>
                <w:left w:val="nil"/>
                <w:bottom w:val="nil"/>
                <w:right w:val="nil"/>
                <w:between w:val="nil"/>
                <w:bar w:val="nil"/>
              </w:pBdr>
              <w:spacing w:after="0" w:line="240" w:lineRule="auto"/>
              <w:rPr>
                <w:rFonts w:ascii="Arial" w:eastAsia="Arial Unicode MS" w:hAnsi="Arial" w:cs="Arial"/>
                <w:b/>
                <w:sz w:val="24"/>
                <w:szCs w:val="24"/>
                <w:bdr w:val="nil"/>
              </w:rPr>
            </w:pPr>
            <w:r w:rsidRPr="00152B32">
              <w:rPr>
                <w:rFonts w:ascii="Arial" w:eastAsia="Arial Unicode MS" w:hAnsi="Arial" w:cs="Arial"/>
                <w:b/>
                <w:sz w:val="24"/>
                <w:szCs w:val="24"/>
                <w:bdr w:val="nil"/>
              </w:rPr>
              <w:t>Anexo VIII</w:t>
            </w:r>
          </w:p>
        </w:tc>
        <w:tc>
          <w:tcPr>
            <w:tcW w:w="7036" w:type="dxa"/>
            <w:tcBorders>
              <w:top w:val="single" w:sz="4" w:space="0" w:color="000000"/>
              <w:left w:val="single" w:sz="4" w:space="0" w:color="000000"/>
              <w:bottom w:val="single" w:sz="4" w:space="0" w:color="000000"/>
              <w:right w:val="single" w:sz="4" w:space="0" w:color="000000"/>
            </w:tcBorders>
          </w:tcPr>
          <w:p w14:paraId="51FC38D9" w14:textId="5D35905B" w:rsidR="00131449" w:rsidRPr="007D667E" w:rsidRDefault="00F62A73" w:rsidP="004A3B4A">
            <w:pPr>
              <w:widowControl/>
              <w:pBdr>
                <w:top w:val="nil"/>
                <w:left w:val="nil"/>
                <w:bottom w:val="nil"/>
                <w:right w:val="nil"/>
                <w:between w:val="nil"/>
                <w:bar w:val="nil"/>
              </w:pBdr>
              <w:spacing w:after="0" w:line="240" w:lineRule="auto"/>
              <w:jc w:val="both"/>
              <w:rPr>
                <w:rFonts w:ascii="Arial" w:eastAsia="Arial Unicode MS" w:hAnsi="Arial" w:cs="Arial"/>
                <w:bCs/>
                <w:strike/>
                <w:color w:val="FF0000"/>
                <w:sz w:val="24"/>
                <w:szCs w:val="24"/>
                <w:bdr w:val="nil"/>
              </w:rPr>
            </w:pPr>
            <w:r w:rsidRPr="008929D1">
              <w:rPr>
                <w:rFonts w:ascii="Arial" w:eastAsia="Times New Roman" w:hAnsi="Arial" w:cs="Arial"/>
                <w:sz w:val="24"/>
                <w:szCs w:val="24"/>
                <w:bdr w:val="none" w:sz="0" w:space="0" w:color="auto" w:frame="1"/>
                <w:lang w:eastAsia="es-ES"/>
              </w:rPr>
              <w:t>Manual</w:t>
            </w:r>
            <w:r>
              <w:rPr>
                <w:rFonts w:ascii="Arial" w:eastAsia="Times New Roman" w:hAnsi="Arial" w:cs="Arial"/>
                <w:sz w:val="24"/>
                <w:szCs w:val="24"/>
                <w:bdr w:val="none" w:sz="0" w:space="0" w:color="auto" w:frame="1"/>
                <w:lang w:eastAsia="es-ES"/>
              </w:rPr>
              <w:t xml:space="preserve"> del Usuario</w:t>
            </w:r>
            <w:r w:rsidRPr="008929D1">
              <w:rPr>
                <w:rFonts w:ascii="Arial" w:eastAsia="Times New Roman" w:hAnsi="Arial" w:cs="Arial"/>
                <w:sz w:val="24"/>
                <w:szCs w:val="24"/>
                <w:bdr w:val="none" w:sz="0" w:space="0" w:color="auto" w:frame="1"/>
                <w:lang w:eastAsia="es-ES"/>
              </w:rPr>
              <w:t xml:space="preserve"> </w:t>
            </w:r>
            <w:r>
              <w:rPr>
                <w:rFonts w:ascii="Arial" w:eastAsia="Times New Roman" w:hAnsi="Arial" w:cs="Arial"/>
                <w:sz w:val="24"/>
                <w:szCs w:val="24"/>
                <w:bdr w:val="none" w:sz="0" w:space="0" w:color="auto" w:frame="1"/>
                <w:lang w:eastAsia="es-ES"/>
              </w:rPr>
              <w:t>relativo al módulo “Programas de Trabajo Digital” del Sistema de Información MERCOSUR (SIM)</w:t>
            </w:r>
          </w:p>
        </w:tc>
      </w:tr>
      <w:tr w:rsidR="00131449" w:rsidRPr="00131449" w14:paraId="1B80807C" w14:textId="77777777" w:rsidTr="004A3B4A">
        <w:tc>
          <w:tcPr>
            <w:tcW w:w="1468" w:type="dxa"/>
            <w:tcBorders>
              <w:top w:val="single" w:sz="4" w:space="0" w:color="000000"/>
              <w:left w:val="single" w:sz="4" w:space="0" w:color="000000"/>
              <w:bottom w:val="single" w:sz="4" w:space="0" w:color="000000"/>
              <w:right w:val="single" w:sz="4" w:space="0" w:color="000000"/>
            </w:tcBorders>
            <w:vAlign w:val="center"/>
          </w:tcPr>
          <w:p w14:paraId="16B2EB18" w14:textId="77777777" w:rsidR="00131449" w:rsidRPr="00152B32" w:rsidRDefault="00131449" w:rsidP="004A3B4A">
            <w:pPr>
              <w:widowControl/>
              <w:pBdr>
                <w:top w:val="nil"/>
                <w:left w:val="nil"/>
                <w:bottom w:val="nil"/>
                <w:right w:val="nil"/>
                <w:between w:val="nil"/>
                <w:bar w:val="nil"/>
              </w:pBdr>
              <w:spacing w:after="0" w:line="240" w:lineRule="auto"/>
              <w:rPr>
                <w:rFonts w:ascii="Arial" w:eastAsia="Arial Unicode MS" w:hAnsi="Arial" w:cs="Arial"/>
                <w:b/>
                <w:sz w:val="24"/>
                <w:szCs w:val="24"/>
                <w:bdr w:val="nil"/>
              </w:rPr>
            </w:pPr>
            <w:r w:rsidRPr="00152B32">
              <w:rPr>
                <w:rFonts w:ascii="Arial" w:eastAsia="Arial Unicode MS" w:hAnsi="Arial" w:cs="Arial"/>
                <w:b/>
                <w:sz w:val="24"/>
                <w:szCs w:val="24"/>
                <w:bdr w:val="nil"/>
              </w:rPr>
              <w:t>Anexo IX</w:t>
            </w:r>
          </w:p>
        </w:tc>
        <w:tc>
          <w:tcPr>
            <w:tcW w:w="7036" w:type="dxa"/>
            <w:tcBorders>
              <w:top w:val="single" w:sz="4" w:space="0" w:color="000000"/>
              <w:left w:val="single" w:sz="4" w:space="0" w:color="000000"/>
              <w:bottom w:val="single" w:sz="4" w:space="0" w:color="000000"/>
              <w:right w:val="single" w:sz="4" w:space="0" w:color="000000"/>
            </w:tcBorders>
          </w:tcPr>
          <w:p w14:paraId="68F1B382" w14:textId="0DA24938" w:rsidR="00131449" w:rsidRPr="00131449" w:rsidRDefault="000736EB" w:rsidP="004A3B4A">
            <w:pPr>
              <w:widowControl/>
              <w:pBdr>
                <w:top w:val="nil"/>
                <w:left w:val="nil"/>
                <w:bottom w:val="nil"/>
                <w:right w:val="nil"/>
                <w:between w:val="nil"/>
                <w:bar w:val="nil"/>
              </w:pBdr>
              <w:spacing w:after="0" w:line="240" w:lineRule="auto"/>
              <w:jc w:val="both"/>
              <w:rPr>
                <w:rFonts w:ascii="Arial" w:eastAsia="Times New Roman" w:hAnsi="Arial" w:cs="Arial"/>
                <w:strike/>
                <w:sz w:val="24"/>
                <w:szCs w:val="24"/>
                <w:bdr w:val="none" w:sz="0" w:space="0" w:color="auto" w:frame="1"/>
                <w:lang w:eastAsia="es-ES"/>
              </w:rPr>
            </w:pPr>
            <w:r>
              <w:rPr>
                <w:rFonts w:ascii="Arial" w:eastAsia="Arial Unicode MS" w:hAnsi="Arial" w:cs="Arial"/>
                <w:sz w:val="24"/>
                <w:szCs w:val="24"/>
                <w:bdr w:val="nil"/>
                <w:lang w:val="es-ES"/>
              </w:rPr>
              <w:t>I</w:t>
            </w:r>
            <w:r w:rsidRPr="00953A91">
              <w:rPr>
                <w:rFonts w:ascii="Arial" w:eastAsia="Arial Unicode MS" w:hAnsi="Arial" w:cs="Arial"/>
                <w:sz w:val="24"/>
                <w:szCs w:val="24"/>
                <w:bdr w:val="nil"/>
                <w:lang w:val="es-ES"/>
              </w:rPr>
              <w:t xml:space="preserve">nforme de evaluación global de la productividad de los foros y sus programas de trabajo correspondiente al segundo semestre de 2021, elevado por la CRPM de conformidad con la Decisión CMC </w:t>
            </w:r>
            <w:proofErr w:type="spellStart"/>
            <w:r w:rsidRPr="00953A91">
              <w:rPr>
                <w:rFonts w:ascii="Arial" w:eastAsia="Arial Unicode MS" w:hAnsi="Arial" w:cs="Arial"/>
                <w:sz w:val="24"/>
                <w:szCs w:val="24"/>
                <w:bdr w:val="nil"/>
                <w:lang w:val="es-ES"/>
              </w:rPr>
              <w:t>Nº</w:t>
            </w:r>
            <w:proofErr w:type="spellEnd"/>
            <w:r w:rsidRPr="00953A91">
              <w:rPr>
                <w:rFonts w:ascii="Arial" w:eastAsia="Arial Unicode MS" w:hAnsi="Arial" w:cs="Arial"/>
                <w:sz w:val="24"/>
                <w:szCs w:val="24"/>
                <w:bdr w:val="nil"/>
                <w:lang w:val="es-ES"/>
              </w:rPr>
              <w:t xml:space="preserve"> 18/19</w:t>
            </w:r>
          </w:p>
        </w:tc>
      </w:tr>
      <w:tr w:rsidR="00131449" w:rsidRPr="00131449" w14:paraId="187F927B" w14:textId="77777777" w:rsidTr="004A3B4A">
        <w:tc>
          <w:tcPr>
            <w:tcW w:w="1468" w:type="dxa"/>
            <w:tcBorders>
              <w:top w:val="single" w:sz="4" w:space="0" w:color="000000"/>
              <w:left w:val="single" w:sz="4" w:space="0" w:color="000000"/>
              <w:bottom w:val="single" w:sz="4" w:space="0" w:color="000000"/>
              <w:right w:val="single" w:sz="4" w:space="0" w:color="000000"/>
            </w:tcBorders>
            <w:vAlign w:val="center"/>
          </w:tcPr>
          <w:p w14:paraId="2BCDCAFF" w14:textId="77777777" w:rsidR="00131449" w:rsidRPr="00152B32" w:rsidRDefault="00131449" w:rsidP="004A3B4A">
            <w:pPr>
              <w:widowControl/>
              <w:pBdr>
                <w:top w:val="nil"/>
                <w:left w:val="nil"/>
                <w:bottom w:val="nil"/>
                <w:right w:val="nil"/>
                <w:between w:val="nil"/>
                <w:bar w:val="nil"/>
              </w:pBdr>
              <w:spacing w:after="0" w:line="240" w:lineRule="auto"/>
              <w:rPr>
                <w:rFonts w:ascii="Arial" w:eastAsia="Arial Unicode MS" w:hAnsi="Arial" w:cs="Arial"/>
                <w:b/>
                <w:sz w:val="24"/>
                <w:szCs w:val="24"/>
                <w:bdr w:val="nil"/>
              </w:rPr>
            </w:pPr>
            <w:r w:rsidRPr="00152B32">
              <w:rPr>
                <w:rFonts w:ascii="Arial" w:eastAsia="Arial Unicode MS" w:hAnsi="Arial" w:cs="Arial"/>
                <w:b/>
                <w:sz w:val="24"/>
                <w:szCs w:val="24"/>
                <w:bdr w:val="nil"/>
              </w:rPr>
              <w:t>Anexo X</w:t>
            </w:r>
          </w:p>
        </w:tc>
        <w:tc>
          <w:tcPr>
            <w:tcW w:w="7036" w:type="dxa"/>
            <w:tcBorders>
              <w:top w:val="single" w:sz="4" w:space="0" w:color="000000"/>
              <w:left w:val="single" w:sz="4" w:space="0" w:color="000000"/>
              <w:bottom w:val="single" w:sz="4" w:space="0" w:color="000000"/>
              <w:right w:val="single" w:sz="4" w:space="0" w:color="000000"/>
            </w:tcBorders>
          </w:tcPr>
          <w:p w14:paraId="10F16A16" w14:textId="7B41F158" w:rsidR="00131449" w:rsidRPr="00131449" w:rsidRDefault="00F62A73" w:rsidP="004A3B4A">
            <w:pPr>
              <w:widowControl/>
              <w:pBdr>
                <w:top w:val="nil"/>
                <w:left w:val="nil"/>
                <w:bottom w:val="nil"/>
                <w:right w:val="nil"/>
                <w:between w:val="nil"/>
                <w:bar w:val="nil"/>
              </w:pBdr>
              <w:spacing w:after="0" w:line="240" w:lineRule="auto"/>
              <w:jc w:val="both"/>
              <w:rPr>
                <w:rFonts w:ascii="Arial" w:eastAsia="Times New Roman" w:hAnsi="Arial" w:cs="Arial"/>
                <w:b/>
                <w:bCs/>
                <w:strike/>
                <w:sz w:val="24"/>
                <w:szCs w:val="24"/>
                <w:bdr w:val="none" w:sz="0" w:space="0" w:color="auto" w:frame="1"/>
                <w:lang w:eastAsia="es-ES"/>
              </w:rPr>
            </w:pPr>
            <w:r w:rsidRPr="00F6527C">
              <w:rPr>
                <w:rFonts w:ascii="Arial" w:eastAsia="Calibri" w:hAnsi="Arial" w:cs="Arial"/>
                <w:sz w:val="24"/>
                <w:szCs w:val="24"/>
              </w:rPr>
              <w:t>Plan Estratégico de Comunicación para el período 2022-2023”, elevada por la CRPM</w:t>
            </w:r>
          </w:p>
        </w:tc>
      </w:tr>
      <w:tr w:rsidR="006B14C6" w:rsidRPr="00131449" w14:paraId="3954B085" w14:textId="77777777" w:rsidTr="004A3B4A">
        <w:tc>
          <w:tcPr>
            <w:tcW w:w="1468" w:type="dxa"/>
            <w:tcBorders>
              <w:top w:val="single" w:sz="4" w:space="0" w:color="000000"/>
              <w:left w:val="single" w:sz="4" w:space="0" w:color="000000"/>
              <w:bottom w:val="single" w:sz="4" w:space="0" w:color="000000"/>
              <w:right w:val="single" w:sz="4" w:space="0" w:color="000000"/>
            </w:tcBorders>
            <w:vAlign w:val="center"/>
          </w:tcPr>
          <w:p w14:paraId="3D4A85B3" w14:textId="3F8BC4E1" w:rsidR="006B14C6" w:rsidRPr="00152B32" w:rsidRDefault="006B14C6" w:rsidP="004A3B4A">
            <w:pPr>
              <w:widowControl/>
              <w:pBdr>
                <w:top w:val="nil"/>
                <w:left w:val="nil"/>
                <w:bottom w:val="nil"/>
                <w:right w:val="nil"/>
                <w:between w:val="nil"/>
                <w:bar w:val="nil"/>
              </w:pBdr>
              <w:spacing w:after="0" w:line="240" w:lineRule="auto"/>
              <w:rPr>
                <w:rFonts w:ascii="Arial" w:eastAsia="Arial Unicode MS" w:hAnsi="Arial" w:cs="Arial"/>
                <w:b/>
                <w:sz w:val="24"/>
                <w:szCs w:val="24"/>
                <w:bdr w:val="nil"/>
              </w:rPr>
            </w:pPr>
            <w:r>
              <w:rPr>
                <w:rFonts w:ascii="Arial" w:eastAsia="Arial Unicode MS" w:hAnsi="Arial" w:cs="Arial"/>
                <w:b/>
                <w:sz w:val="24"/>
                <w:szCs w:val="24"/>
                <w:bdr w:val="nil"/>
              </w:rPr>
              <w:t>Anexo XI</w:t>
            </w:r>
          </w:p>
        </w:tc>
        <w:tc>
          <w:tcPr>
            <w:tcW w:w="7036" w:type="dxa"/>
            <w:tcBorders>
              <w:top w:val="single" w:sz="4" w:space="0" w:color="000000"/>
              <w:left w:val="single" w:sz="4" w:space="0" w:color="000000"/>
              <w:bottom w:val="single" w:sz="4" w:space="0" w:color="000000"/>
              <w:right w:val="single" w:sz="4" w:space="0" w:color="000000"/>
            </w:tcBorders>
          </w:tcPr>
          <w:p w14:paraId="6EF7F3E6" w14:textId="4F81BB3A" w:rsidR="006B14C6" w:rsidRPr="00F6527C" w:rsidRDefault="006B14C6" w:rsidP="004A3B4A">
            <w:pPr>
              <w:widowControl/>
              <w:pBdr>
                <w:top w:val="nil"/>
                <w:left w:val="nil"/>
                <w:bottom w:val="nil"/>
                <w:right w:val="nil"/>
                <w:between w:val="nil"/>
                <w:bar w:val="nil"/>
              </w:pBdr>
              <w:spacing w:after="0" w:line="240" w:lineRule="auto"/>
              <w:jc w:val="both"/>
              <w:rPr>
                <w:rFonts w:ascii="Arial" w:eastAsia="Calibri" w:hAnsi="Arial" w:cs="Arial"/>
                <w:sz w:val="24"/>
                <w:szCs w:val="24"/>
              </w:rPr>
            </w:pPr>
            <w:r w:rsidRPr="006B14C6">
              <w:rPr>
                <w:rFonts w:ascii="Arial" w:eastAsia="Calibri" w:hAnsi="Arial" w:cs="Arial"/>
                <w:b/>
                <w:bCs/>
                <w:sz w:val="24"/>
                <w:szCs w:val="24"/>
              </w:rPr>
              <w:t>RESERVADO</w:t>
            </w:r>
            <w:r>
              <w:rPr>
                <w:rFonts w:ascii="Arial" w:eastAsia="Calibri" w:hAnsi="Arial" w:cs="Arial"/>
                <w:sz w:val="24"/>
                <w:szCs w:val="24"/>
              </w:rPr>
              <w:t xml:space="preserve"> – Versión revisada del </w:t>
            </w:r>
            <w:r w:rsidRPr="008F45AE">
              <w:rPr>
                <w:rFonts w:ascii="Arial" w:eastAsia="Times New Roman" w:hAnsi="Arial" w:cs="Arial"/>
                <w:sz w:val="24"/>
                <w:szCs w:val="24"/>
                <w:bdr w:val="none" w:sz="0" w:space="0" w:color="auto" w:frame="1"/>
                <w:lang w:eastAsia="es-ES"/>
              </w:rPr>
              <w:t xml:space="preserve">proyecto de Resolución </w:t>
            </w:r>
            <w:proofErr w:type="spellStart"/>
            <w:r w:rsidRPr="008F45AE">
              <w:rPr>
                <w:rFonts w:ascii="Arial" w:eastAsia="Times New Roman" w:hAnsi="Arial" w:cs="Arial"/>
                <w:sz w:val="24"/>
                <w:szCs w:val="24"/>
                <w:bdr w:val="none" w:sz="0" w:space="0" w:color="auto" w:frame="1"/>
                <w:lang w:eastAsia="es-ES"/>
              </w:rPr>
              <w:t>N°</w:t>
            </w:r>
            <w:proofErr w:type="spellEnd"/>
            <w:r w:rsidRPr="008F45AE">
              <w:rPr>
                <w:rFonts w:ascii="Arial" w:eastAsia="Times New Roman" w:hAnsi="Arial" w:cs="Arial"/>
                <w:sz w:val="24"/>
                <w:szCs w:val="24"/>
                <w:bdr w:val="none" w:sz="0" w:space="0" w:color="auto" w:frame="1"/>
                <w:lang w:eastAsia="es-ES"/>
              </w:rPr>
              <w:t xml:space="preserve"> 02/21 “Reglamento Técnico MERCOSUR sobre paragolpes trasero de los vehículos de carga (Derogación de la Resolución GMC </w:t>
            </w:r>
            <w:proofErr w:type="spellStart"/>
            <w:r w:rsidRPr="008F45AE">
              <w:rPr>
                <w:rFonts w:ascii="Arial" w:eastAsia="Times New Roman" w:hAnsi="Arial" w:cs="Arial"/>
                <w:sz w:val="24"/>
                <w:szCs w:val="24"/>
                <w:bdr w:val="none" w:sz="0" w:space="0" w:color="auto" w:frame="1"/>
                <w:lang w:eastAsia="es-ES"/>
              </w:rPr>
              <w:t>N°</w:t>
            </w:r>
            <w:proofErr w:type="spellEnd"/>
            <w:r w:rsidRPr="008F45AE">
              <w:rPr>
                <w:rFonts w:ascii="Arial" w:eastAsia="Times New Roman" w:hAnsi="Arial" w:cs="Arial"/>
                <w:sz w:val="24"/>
                <w:szCs w:val="24"/>
                <w:bdr w:val="none" w:sz="0" w:space="0" w:color="auto" w:frame="1"/>
                <w:lang w:eastAsia="es-ES"/>
              </w:rPr>
              <w:t xml:space="preserve"> 23/02)”,</w:t>
            </w:r>
          </w:p>
        </w:tc>
      </w:tr>
    </w:tbl>
    <w:p w14:paraId="664D6177" w14:textId="41A10433" w:rsidR="00131449" w:rsidRDefault="00131449" w:rsidP="003178C5">
      <w:pPr>
        <w:widowControl/>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p w14:paraId="592AE208" w14:textId="5D2E2E03" w:rsidR="00131449" w:rsidRDefault="00131449" w:rsidP="003178C5">
      <w:pPr>
        <w:widowControl/>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p w14:paraId="4FA81283" w14:textId="7DDB1B3B" w:rsidR="00131449" w:rsidRDefault="00131449" w:rsidP="003178C5">
      <w:pPr>
        <w:widowControl/>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tbl>
      <w:tblPr>
        <w:tblW w:w="0" w:type="auto"/>
        <w:tblLook w:val="04A0" w:firstRow="1" w:lastRow="0" w:firstColumn="1" w:lastColumn="0" w:noHBand="0" w:noVBand="1"/>
      </w:tblPr>
      <w:tblGrid>
        <w:gridCol w:w="4252"/>
        <w:gridCol w:w="4252"/>
      </w:tblGrid>
      <w:tr w:rsidR="00131449" w:rsidRPr="00152B32" w14:paraId="42A02574" w14:textId="77777777" w:rsidTr="00131449">
        <w:tc>
          <w:tcPr>
            <w:tcW w:w="4252" w:type="dxa"/>
          </w:tcPr>
          <w:p w14:paraId="03914B41" w14:textId="77777777" w:rsidR="00131449" w:rsidRPr="00A2708C" w:rsidRDefault="00131449" w:rsidP="00131449">
            <w:pPr>
              <w:widowControl/>
              <w:pBdr>
                <w:top w:val="nil"/>
                <w:left w:val="nil"/>
                <w:bottom w:val="nil"/>
                <w:right w:val="nil"/>
                <w:between w:val="nil"/>
                <w:bar w:val="nil"/>
              </w:pBdr>
              <w:spacing w:after="0" w:line="240" w:lineRule="auto"/>
              <w:jc w:val="center"/>
              <w:rPr>
                <w:rFonts w:ascii="Arial" w:eastAsia="Arial Unicode MS" w:hAnsi="Arial" w:cs="Arial"/>
                <w:bCs/>
                <w:sz w:val="24"/>
                <w:szCs w:val="24"/>
                <w:bdr w:val="nil"/>
              </w:rPr>
            </w:pPr>
          </w:p>
          <w:p w14:paraId="36A93079" w14:textId="58BB24BB" w:rsidR="00131449" w:rsidRPr="00A2708C" w:rsidRDefault="00131449" w:rsidP="00131449">
            <w:pPr>
              <w:widowControl/>
              <w:tabs>
                <w:tab w:val="left" w:pos="1778"/>
              </w:tabs>
              <w:spacing w:after="0" w:line="240" w:lineRule="auto"/>
              <w:jc w:val="both"/>
              <w:rPr>
                <w:rFonts w:ascii="Arial" w:eastAsia="Times New Roman" w:hAnsi="Arial" w:cs="Arial"/>
                <w:bCs/>
                <w:sz w:val="24"/>
                <w:szCs w:val="24"/>
                <w:bdr w:val="none" w:sz="0" w:space="0" w:color="auto" w:frame="1"/>
                <w:lang w:eastAsia="es-ES"/>
              </w:rPr>
            </w:pPr>
          </w:p>
          <w:p w14:paraId="13B56F19" w14:textId="77777777" w:rsidR="00131449" w:rsidRPr="00A2708C" w:rsidRDefault="00131449" w:rsidP="00131449">
            <w:pPr>
              <w:widowControl/>
              <w:pBdr>
                <w:top w:val="nil"/>
                <w:left w:val="nil"/>
                <w:bottom w:val="nil"/>
                <w:right w:val="nil"/>
                <w:between w:val="nil"/>
                <w:bar w:val="nil"/>
              </w:pBdr>
              <w:spacing w:after="0" w:line="240" w:lineRule="auto"/>
              <w:jc w:val="center"/>
              <w:rPr>
                <w:rFonts w:ascii="Arial" w:eastAsia="Arial Unicode MS" w:hAnsi="Arial" w:cs="Arial"/>
                <w:bCs/>
                <w:sz w:val="24"/>
                <w:szCs w:val="24"/>
                <w:bdr w:val="nil"/>
              </w:rPr>
            </w:pPr>
            <w:r w:rsidRPr="00A2708C">
              <w:rPr>
                <w:rFonts w:ascii="Arial" w:eastAsia="Arial Unicode MS" w:hAnsi="Arial" w:cs="Arial"/>
                <w:bCs/>
                <w:sz w:val="24"/>
                <w:szCs w:val="24"/>
                <w:bdr w:val="nil"/>
              </w:rPr>
              <w:t>_________________________</w:t>
            </w:r>
          </w:p>
          <w:p w14:paraId="3273BD18" w14:textId="77777777" w:rsidR="00131449" w:rsidRPr="00A2708C" w:rsidRDefault="00131449" w:rsidP="00131449">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A2708C">
              <w:rPr>
                <w:rFonts w:ascii="Arial" w:eastAsia="Arial Unicode MS" w:hAnsi="Arial" w:cs="Arial"/>
                <w:b/>
                <w:sz w:val="24"/>
                <w:szCs w:val="24"/>
                <w:bdr w:val="nil"/>
              </w:rPr>
              <w:t>Por la delegación de Argentina</w:t>
            </w:r>
          </w:p>
          <w:p w14:paraId="1D29FF3D" w14:textId="77777777" w:rsidR="00131449" w:rsidRPr="00A2708C" w:rsidRDefault="00131449" w:rsidP="00131449">
            <w:pPr>
              <w:widowControl/>
              <w:pBdr>
                <w:top w:val="nil"/>
                <w:left w:val="nil"/>
                <w:bottom w:val="nil"/>
                <w:right w:val="nil"/>
                <w:between w:val="nil"/>
                <w:bar w:val="nil"/>
              </w:pBdr>
              <w:spacing w:after="0" w:line="240" w:lineRule="auto"/>
              <w:jc w:val="center"/>
              <w:rPr>
                <w:rFonts w:ascii="Arial" w:eastAsia="Arial Unicode MS" w:hAnsi="Arial" w:cs="Arial"/>
                <w:bCs/>
                <w:sz w:val="24"/>
                <w:szCs w:val="24"/>
                <w:bdr w:val="nil"/>
              </w:rPr>
            </w:pPr>
            <w:r w:rsidRPr="00A2708C">
              <w:rPr>
                <w:rFonts w:ascii="Arial" w:eastAsia="Arial Unicode MS" w:hAnsi="Arial" w:cs="Arial"/>
                <w:bCs/>
                <w:sz w:val="24"/>
                <w:szCs w:val="24"/>
                <w:bdr w:val="nil"/>
              </w:rPr>
              <w:t xml:space="preserve">Cecilia </w:t>
            </w:r>
            <w:proofErr w:type="spellStart"/>
            <w:r w:rsidRPr="00A2708C">
              <w:rPr>
                <w:rFonts w:ascii="Arial" w:eastAsia="Arial Unicode MS" w:hAnsi="Arial" w:cs="Arial"/>
                <w:bCs/>
                <w:sz w:val="24"/>
                <w:szCs w:val="24"/>
                <w:bdr w:val="nil"/>
              </w:rPr>
              <w:t>Todesca</w:t>
            </w:r>
            <w:proofErr w:type="spellEnd"/>
            <w:r w:rsidRPr="00A2708C">
              <w:rPr>
                <w:rFonts w:ascii="Arial" w:eastAsia="Arial Unicode MS" w:hAnsi="Arial" w:cs="Arial"/>
                <w:bCs/>
                <w:sz w:val="24"/>
                <w:szCs w:val="24"/>
                <w:bdr w:val="nil"/>
              </w:rPr>
              <w:t xml:space="preserve"> </w:t>
            </w:r>
            <w:proofErr w:type="spellStart"/>
            <w:r w:rsidRPr="00A2708C">
              <w:rPr>
                <w:rFonts w:ascii="Arial" w:eastAsia="Arial Unicode MS" w:hAnsi="Arial" w:cs="Arial"/>
                <w:bCs/>
                <w:sz w:val="24"/>
                <w:szCs w:val="24"/>
                <w:bdr w:val="nil"/>
              </w:rPr>
              <w:t>Bocco</w:t>
            </w:r>
            <w:proofErr w:type="spellEnd"/>
          </w:p>
          <w:p w14:paraId="0765FAA7" w14:textId="6201DE68" w:rsidR="00131449" w:rsidRPr="00A2708C" w:rsidRDefault="00131449" w:rsidP="00131449">
            <w:pPr>
              <w:widowControl/>
              <w:pBdr>
                <w:top w:val="nil"/>
                <w:left w:val="nil"/>
                <w:bottom w:val="nil"/>
                <w:right w:val="nil"/>
                <w:between w:val="nil"/>
                <w:bar w:val="nil"/>
              </w:pBdr>
              <w:spacing w:after="0" w:line="240" w:lineRule="auto"/>
              <w:jc w:val="center"/>
              <w:rPr>
                <w:rFonts w:ascii="Arial" w:eastAsia="Arial Unicode MS" w:hAnsi="Arial" w:cs="Arial"/>
                <w:bCs/>
                <w:sz w:val="24"/>
                <w:szCs w:val="24"/>
                <w:bdr w:val="nil"/>
              </w:rPr>
            </w:pPr>
          </w:p>
        </w:tc>
        <w:tc>
          <w:tcPr>
            <w:tcW w:w="4252" w:type="dxa"/>
          </w:tcPr>
          <w:p w14:paraId="6F317F81" w14:textId="77777777" w:rsidR="00131449" w:rsidRPr="00A2708C" w:rsidRDefault="00131449" w:rsidP="00131449">
            <w:pPr>
              <w:widowControl/>
              <w:pBdr>
                <w:top w:val="nil"/>
                <w:left w:val="nil"/>
                <w:bottom w:val="nil"/>
                <w:right w:val="nil"/>
                <w:between w:val="nil"/>
                <w:bar w:val="nil"/>
              </w:pBdr>
              <w:spacing w:after="0" w:line="240" w:lineRule="auto"/>
              <w:jc w:val="center"/>
              <w:rPr>
                <w:rFonts w:ascii="Arial" w:eastAsia="Arial Unicode MS" w:hAnsi="Arial" w:cs="Arial"/>
                <w:bCs/>
                <w:sz w:val="24"/>
                <w:szCs w:val="24"/>
                <w:bdr w:val="nil"/>
              </w:rPr>
            </w:pPr>
          </w:p>
          <w:p w14:paraId="5B0E1BA5" w14:textId="77777777" w:rsidR="00131449" w:rsidRPr="00A2708C" w:rsidRDefault="00131449" w:rsidP="00131449">
            <w:pPr>
              <w:widowControl/>
              <w:pBdr>
                <w:top w:val="nil"/>
                <w:left w:val="nil"/>
                <w:bottom w:val="nil"/>
                <w:right w:val="nil"/>
                <w:between w:val="nil"/>
                <w:bar w:val="nil"/>
              </w:pBdr>
              <w:spacing w:after="0" w:line="240" w:lineRule="auto"/>
              <w:rPr>
                <w:rFonts w:ascii="Arial" w:eastAsia="Arial Unicode MS" w:hAnsi="Arial" w:cs="Arial"/>
                <w:bCs/>
                <w:sz w:val="24"/>
                <w:szCs w:val="24"/>
                <w:bdr w:val="nil"/>
              </w:rPr>
            </w:pPr>
          </w:p>
          <w:p w14:paraId="47477F07" w14:textId="77777777" w:rsidR="00131449" w:rsidRPr="00A2708C" w:rsidRDefault="00131449" w:rsidP="00131449">
            <w:pPr>
              <w:widowControl/>
              <w:pBdr>
                <w:top w:val="nil"/>
                <w:left w:val="nil"/>
                <w:bottom w:val="nil"/>
                <w:right w:val="nil"/>
                <w:between w:val="nil"/>
                <w:bar w:val="nil"/>
              </w:pBdr>
              <w:spacing w:after="0" w:line="240" w:lineRule="auto"/>
              <w:jc w:val="center"/>
              <w:rPr>
                <w:rFonts w:ascii="Arial" w:eastAsia="Arial Unicode MS" w:hAnsi="Arial" w:cs="Arial"/>
                <w:bCs/>
                <w:sz w:val="24"/>
                <w:szCs w:val="24"/>
                <w:bdr w:val="nil"/>
              </w:rPr>
            </w:pPr>
            <w:r w:rsidRPr="00A2708C">
              <w:rPr>
                <w:rFonts w:ascii="Arial" w:eastAsia="Arial Unicode MS" w:hAnsi="Arial" w:cs="Arial"/>
                <w:bCs/>
                <w:sz w:val="24"/>
                <w:szCs w:val="24"/>
                <w:bdr w:val="nil"/>
              </w:rPr>
              <w:t>_________________________</w:t>
            </w:r>
          </w:p>
          <w:p w14:paraId="1CE11393" w14:textId="77777777" w:rsidR="00131449" w:rsidRPr="00A2708C" w:rsidRDefault="00131449" w:rsidP="00131449">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A2708C">
              <w:rPr>
                <w:rFonts w:ascii="Arial" w:eastAsia="Arial Unicode MS" w:hAnsi="Arial" w:cs="Arial"/>
                <w:b/>
                <w:sz w:val="24"/>
                <w:szCs w:val="24"/>
                <w:bdr w:val="nil"/>
              </w:rPr>
              <w:t>Por la delegación de Brasil</w:t>
            </w:r>
          </w:p>
          <w:p w14:paraId="1282E537" w14:textId="01B8B4B0" w:rsidR="00131449" w:rsidRPr="00A2708C" w:rsidRDefault="00131449" w:rsidP="00131449">
            <w:pPr>
              <w:widowControl/>
              <w:pBdr>
                <w:top w:val="nil"/>
                <w:left w:val="nil"/>
                <w:bottom w:val="nil"/>
                <w:right w:val="nil"/>
                <w:between w:val="nil"/>
                <w:bar w:val="nil"/>
              </w:pBdr>
              <w:spacing w:after="0" w:line="240" w:lineRule="auto"/>
              <w:jc w:val="center"/>
              <w:rPr>
                <w:rFonts w:ascii="Arial" w:eastAsia="Arial Unicode MS" w:hAnsi="Arial" w:cs="Arial"/>
                <w:bCs/>
                <w:sz w:val="24"/>
                <w:szCs w:val="24"/>
                <w:bdr w:val="nil"/>
              </w:rPr>
            </w:pPr>
            <w:r w:rsidRPr="00A2708C">
              <w:rPr>
                <w:rFonts w:ascii="Arial" w:eastAsia="Times New Roman" w:hAnsi="Arial" w:cs="Arial"/>
                <w:bCs/>
                <w:sz w:val="24"/>
                <w:szCs w:val="24"/>
                <w:lang w:eastAsia="pt-BR"/>
              </w:rPr>
              <w:t xml:space="preserve">Michel </w:t>
            </w:r>
            <w:proofErr w:type="spellStart"/>
            <w:r w:rsidRPr="00A2708C">
              <w:rPr>
                <w:rFonts w:ascii="Arial" w:eastAsia="Times New Roman" w:hAnsi="Arial" w:cs="Arial"/>
                <w:bCs/>
                <w:sz w:val="24"/>
                <w:szCs w:val="24"/>
                <w:lang w:eastAsia="pt-BR"/>
              </w:rPr>
              <w:t>Arslanian</w:t>
            </w:r>
            <w:proofErr w:type="spellEnd"/>
            <w:r w:rsidRPr="00A2708C">
              <w:rPr>
                <w:rFonts w:ascii="Arial" w:eastAsia="Times New Roman" w:hAnsi="Arial" w:cs="Arial"/>
                <w:bCs/>
                <w:sz w:val="24"/>
                <w:szCs w:val="24"/>
                <w:lang w:eastAsia="pt-BR"/>
              </w:rPr>
              <w:t xml:space="preserve"> Neto</w:t>
            </w:r>
          </w:p>
        </w:tc>
      </w:tr>
      <w:tr w:rsidR="00131449" w:rsidRPr="00152B32" w14:paraId="4F2A8BBD" w14:textId="77777777" w:rsidTr="00131449">
        <w:tc>
          <w:tcPr>
            <w:tcW w:w="4252" w:type="dxa"/>
          </w:tcPr>
          <w:p w14:paraId="45AD4C6E" w14:textId="77777777" w:rsidR="00131449" w:rsidRPr="00A2708C" w:rsidRDefault="00131449" w:rsidP="00131449">
            <w:pPr>
              <w:widowControl/>
              <w:pBdr>
                <w:top w:val="nil"/>
                <w:left w:val="nil"/>
                <w:bottom w:val="nil"/>
                <w:right w:val="nil"/>
                <w:between w:val="nil"/>
                <w:bar w:val="nil"/>
              </w:pBdr>
              <w:spacing w:after="0" w:line="240" w:lineRule="auto"/>
              <w:jc w:val="center"/>
              <w:rPr>
                <w:rFonts w:ascii="Arial" w:eastAsia="Arial Unicode MS" w:hAnsi="Arial" w:cs="Arial"/>
                <w:bCs/>
                <w:sz w:val="24"/>
                <w:szCs w:val="24"/>
                <w:bdr w:val="nil"/>
              </w:rPr>
            </w:pPr>
          </w:p>
          <w:p w14:paraId="29CEF4F3" w14:textId="77777777" w:rsidR="00131449" w:rsidRPr="00A2708C" w:rsidRDefault="00131449" w:rsidP="00131449">
            <w:pPr>
              <w:widowControl/>
              <w:pBdr>
                <w:top w:val="nil"/>
                <w:left w:val="nil"/>
                <w:bottom w:val="nil"/>
                <w:right w:val="nil"/>
                <w:between w:val="nil"/>
                <w:bar w:val="nil"/>
              </w:pBdr>
              <w:spacing w:after="0" w:line="240" w:lineRule="auto"/>
              <w:rPr>
                <w:rFonts w:ascii="Arial" w:eastAsia="Arial Unicode MS" w:hAnsi="Arial" w:cs="Arial"/>
                <w:bCs/>
                <w:sz w:val="24"/>
                <w:szCs w:val="24"/>
                <w:bdr w:val="nil"/>
              </w:rPr>
            </w:pPr>
          </w:p>
          <w:p w14:paraId="0397C7FA" w14:textId="77777777" w:rsidR="00131449" w:rsidRPr="00A2708C" w:rsidRDefault="00131449" w:rsidP="00131449">
            <w:pPr>
              <w:widowControl/>
              <w:pBdr>
                <w:top w:val="nil"/>
                <w:left w:val="nil"/>
                <w:bottom w:val="nil"/>
                <w:right w:val="nil"/>
                <w:between w:val="nil"/>
                <w:bar w:val="nil"/>
              </w:pBdr>
              <w:spacing w:after="0" w:line="240" w:lineRule="auto"/>
              <w:jc w:val="center"/>
              <w:rPr>
                <w:rFonts w:ascii="Arial" w:eastAsia="Arial Unicode MS" w:hAnsi="Arial" w:cs="Arial"/>
                <w:bCs/>
                <w:sz w:val="24"/>
                <w:szCs w:val="24"/>
                <w:bdr w:val="nil"/>
              </w:rPr>
            </w:pPr>
            <w:r w:rsidRPr="00A2708C">
              <w:rPr>
                <w:rFonts w:ascii="Arial" w:eastAsia="Arial Unicode MS" w:hAnsi="Arial" w:cs="Arial"/>
                <w:bCs/>
                <w:sz w:val="24"/>
                <w:szCs w:val="24"/>
                <w:bdr w:val="nil"/>
              </w:rPr>
              <w:t>_________________________</w:t>
            </w:r>
          </w:p>
          <w:p w14:paraId="70DF700C" w14:textId="77777777" w:rsidR="00131449" w:rsidRPr="00A2708C" w:rsidRDefault="00131449" w:rsidP="00131449">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A2708C">
              <w:rPr>
                <w:rFonts w:ascii="Arial" w:eastAsia="Arial Unicode MS" w:hAnsi="Arial" w:cs="Arial"/>
                <w:b/>
                <w:sz w:val="24"/>
                <w:szCs w:val="24"/>
                <w:bdr w:val="nil"/>
              </w:rPr>
              <w:t>Por la delegación de Paraguay</w:t>
            </w:r>
          </w:p>
          <w:p w14:paraId="35FCDA65" w14:textId="3A48D991" w:rsidR="00131449" w:rsidRPr="00A2708C" w:rsidRDefault="00743AA6" w:rsidP="00131449">
            <w:pPr>
              <w:widowControl/>
              <w:pBdr>
                <w:top w:val="nil"/>
                <w:left w:val="nil"/>
                <w:bottom w:val="nil"/>
                <w:right w:val="nil"/>
                <w:between w:val="nil"/>
                <w:bar w:val="nil"/>
              </w:pBdr>
              <w:spacing w:after="0" w:line="240" w:lineRule="auto"/>
              <w:jc w:val="center"/>
              <w:rPr>
                <w:rFonts w:ascii="Arial" w:eastAsia="Arial Unicode MS" w:hAnsi="Arial" w:cs="Arial"/>
                <w:bCs/>
                <w:sz w:val="24"/>
                <w:szCs w:val="24"/>
                <w:bdr w:val="nil"/>
              </w:rPr>
            </w:pPr>
            <w:r w:rsidRPr="00A2708C">
              <w:rPr>
                <w:rFonts w:ascii="Arial" w:eastAsia="Arial Unicode MS" w:hAnsi="Arial" w:cs="Arial"/>
                <w:bCs/>
                <w:sz w:val="24"/>
                <w:szCs w:val="24"/>
                <w:bdr w:val="nil"/>
              </w:rPr>
              <w:t>Enrique Franco</w:t>
            </w:r>
          </w:p>
        </w:tc>
        <w:tc>
          <w:tcPr>
            <w:tcW w:w="4252" w:type="dxa"/>
          </w:tcPr>
          <w:p w14:paraId="74F3F7E3" w14:textId="77777777" w:rsidR="00131449" w:rsidRPr="00A2708C" w:rsidRDefault="00131449" w:rsidP="00131449">
            <w:pPr>
              <w:widowControl/>
              <w:pBdr>
                <w:top w:val="nil"/>
                <w:left w:val="nil"/>
                <w:bottom w:val="nil"/>
                <w:right w:val="nil"/>
                <w:between w:val="nil"/>
                <w:bar w:val="nil"/>
              </w:pBdr>
              <w:spacing w:after="0" w:line="240" w:lineRule="auto"/>
              <w:rPr>
                <w:rFonts w:ascii="Arial" w:eastAsia="Arial Unicode MS" w:hAnsi="Arial" w:cs="Arial"/>
                <w:bCs/>
                <w:sz w:val="24"/>
                <w:szCs w:val="24"/>
                <w:bdr w:val="nil"/>
              </w:rPr>
            </w:pPr>
          </w:p>
          <w:p w14:paraId="4E79C1EA" w14:textId="77777777" w:rsidR="00131449" w:rsidRPr="00A2708C" w:rsidRDefault="00131449" w:rsidP="00131449">
            <w:pPr>
              <w:widowControl/>
              <w:pBdr>
                <w:top w:val="nil"/>
                <w:left w:val="nil"/>
                <w:bottom w:val="nil"/>
                <w:right w:val="nil"/>
                <w:between w:val="nil"/>
                <w:bar w:val="nil"/>
              </w:pBdr>
              <w:spacing w:after="0" w:line="240" w:lineRule="auto"/>
              <w:jc w:val="center"/>
              <w:rPr>
                <w:rFonts w:ascii="Arial" w:eastAsia="Arial Unicode MS" w:hAnsi="Arial" w:cs="Arial"/>
                <w:bCs/>
                <w:sz w:val="24"/>
                <w:szCs w:val="24"/>
                <w:bdr w:val="nil"/>
              </w:rPr>
            </w:pPr>
          </w:p>
          <w:p w14:paraId="301110FD" w14:textId="77777777" w:rsidR="00131449" w:rsidRPr="00A2708C" w:rsidRDefault="00131449" w:rsidP="00131449">
            <w:pPr>
              <w:widowControl/>
              <w:pBdr>
                <w:top w:val="nil"/>
                <w:left w:val="nil"/>
                <w:bottom w:val="nil"/>
                <w:right w:val="nil"/>
                <w:between w:val="nil"/>
                <w:bar w:val="nil"/>
              </w:pBdr>
              <w:spacing w:after="0" w:line="240" w:lineRule="auto"/>
              <w:jc w:val="center"/>
              <w:rPr>
                <w:rFonts w:ascii="Arial" w:eastAsia="Arial Unicode MS" w:hAnsi="Arial" w:cs="Arial"/>
                <w:bCs/>
                <w:sz w:val="24"/>
                <w:szCs w:val="24"/>
                <w:bdr w:val="nil"/>
              </w:rPr>
            </w:pPr>
            <w:r w:rsidRPr="00A2708C">
              <w:rPr>
                <w:rFonts w:ascii="Arial" w:eastAsia="Arial Unicode MS" w:hAnsi="Arial" w:cs="Arial"/>
                <w:bCs/>
                <w:sz w:val="24"/>
                <w:szCs w:val="24"/>
                <w:bdr w:val="nil"/>
              </w:rPr>
              <w:t>_________________________</w:t>
            </w:r>
          </w:p>
          <w:p w14:paraId="19C591BB" w14:textId="77777777" w:rsidR="00131449" w:rsidRPr="00A2708C" w:rsidRDefault="00131449" w:rsidP="00131449">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A2708C">
              <w:rPr>
                <w:rFonts w:ascii="Arial" w:eastAsia="Arial Unicode MS" w:hAnsi="Arial" w:cs="Arial"/>
                <w:b/>
                <w:sz w:val="24"/>
                <w:szCs w:val="24"/>
                <w:bdr w:val="nil"/>
              </w:rPr>
              <w:t>Por la delegación de Uruguay</w:t>
            </w:r>
          </w:p>
          <w:p w14:paraId="4B7461EA" w14:textId="77777777" w:rsidR="00131449" w:rsidRPr="00A2708C" w:rsidRDefault="00131449" w:rsidP="00131449">
            <w:pPr>
              <w:widowControl/>
              <w:pBdr>
                <w:top w:val="nil"/>
                <w:left w:val="nil"/>
                <w:bottom w:val="nil"/>
                <w:right w:val="nil"/>
                <w:between w:val="nil"/>
                <w:bar w:val="nil"/>
              </w:pBdr>
              <w:spacing w:after="0" w:line="240" w:lineRule="auto"/>
              <w:jc w:val="center"/>
              <w:rPr>
                <w:rFonts w:ascii="Arial" w:eastAsia="Arial Unicode MS" w:hAnsi="Arial" w:cs="Arial"/>
                <w:bCs/>
                <w:sz w:val="24"/>
                <w:szCs w:val="24"/>
                <w:bdr w:val="nil"/>
              </w:rPr>
            </w:pPr>
            <w:r w:rsidRPr="00A2708C">
              <w:rPr>
                <w:rFonts w:ascii="Arial" w:eastAsia="Arial Unicode MS" w:hAnsi="Arial" w:cs="Arial"/>
                <w:bCs/>
                <w:sz w:val="24"/>
                <w:szCs w:val="24"/>
                <w:bdr w:val="nil"/>
              </w:rPr>
              <w:t>Enrique Delgado Genta</w:t>
            </w:r>
          </w:p>
          <w:p w14:paraId="40531A73" w14:textId="77777777" w:rsidR="00131449" w:rsidRPr="00A2708C" w:rsidRDefault="00131449" w:rsidP="00CC0F8B">
            <w:pPr>
              <w:widowControl/>
              <w:pBdr>
                <w:top w:val="nil"/>
                <w:left w:val="nil"/>
                <w:bottom w:val="nil"/>
                <w:right w:val="nil"/>
                <w:between w:val="nil"/>
                <w:bar w:val="nil"/>
              </w:pBdr>
              <w:spacing w:after="0" w:line="240" w:lineRule="auto"/>
              <w:rPr>
                <w:rFonts w:ascii="Arial" w:eastAsia="Arial Unicode MS" w:hAnsi="Arial" w:cs="Arial"/>
                <w:bCs/>
                <w:sz w:val="24"/>
                <w:szCs w:val="24"/>
                <w:bdr w:val="nil"/>
              </w:rPr>
            </w:pPr>
          </w:p>
        </w:tc>
      </w:tr>
    </w:tbl>
    <w:p w14:paraId="1AFFB6C9" w14:textId="2435EC7E" w:rsidR="00197990" w:rsidRPr="00152B32" w:rsidRDefault="00197990" w:rsidP="00386744">
      <w:pPr>
        <w:jc w:val="both"/>
        <w:rPr>
          <w:rFonts w:ascii="Arial" w:eastAsia="Calibri" w:hAnsi="Arial" w:cs="Arial"/>
          <w:bCs/>
          <w:sz w:val="24"/>
          <w:szCs w:val="24"/>
        </w:rPr>
      </w:pPr>
    </w:p>
    <w:sectPr w:rsidR="00197990" w:rsidRPr="00152B32" w:rsidSect="00CF16F2">
      <w:headerReference w:type="default" r:id="rId11"/>
      <w:footerReference w:type="default" r:id="rId12"/>
      <w:headerReference w:type="first" r:id="rId13"/>
      <w:footerReference w:type="first" r:id="rId14"/>
      <w:type w:val="continuous"/>
      <w:pgSz w:w="12240" w:h="15840"/>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F815" w14:textId="77777777" w:rsidR="00B859EC" w:rsidRDefault="00B859EC" w:rsidP="001B2A6B">
      <w:pPr>
        <w:spacing w:after="0" w:line="240" w:lineRule="auto"/>
      </w:pPr>
      <w:r>
        <w:separator/>
      </w:r>
    </w:p>
  </w:endnote>
  <w:endnote w:type="continuationSeparator" w:id="0">
    <w:p w14:paraId="3B63954F" w14:textId="77777777" w:rsidR="00B859EC" w:rsidRDefault="00B859EC" w:rsidP="001B2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368593"/>
      <w:docPartObj>
        <w:docPartGallery w:val="Page Numbers (Bottom of Page)"/>
        <w:docPartUnique/>
      </w:docPartObj>
    </w:sdtPr>
    <w:sdtEndPr/>
    <w:sdtContent>
      <w:p w14:paraId="13E3BFC2" w14:textId="77777777" w:rsidR="00500305" w:rsidRDefault="00500305">
        <w:pPr>
          <w:pStyle w:val="Piedepgina"/>
          <w:jc w:val="right"/>
        </w:pPr>
        <w:r>
          <w:fldChar w:fldCharType="begin"/>
        </w:r>
        <w:r>
          <w:instrText>PAGE   \* MERGEFORMAT</w:instrText>
        </w:r>
        <w:r>
          <w:fldChar w:fldCharType="separate"/>
        </w:r>
        <w:r w:rsidR="00CE34C0" w:rsidRPr="00CE34C0">
          <w:rPr>
            <w:noProof/>
            <w:lang w:val="es-MX"/>
          </w:rPr>
          <w:t>4</w:t>
        </w:r>
        <w:r>
          <w:fldChar w:fldCharType="end"/>
        </w:r>
      </w:p>
    </w:sdtContent>
  </w:sdt>
  <w:p w14:paraId="23402DD3" w14:textId="77777777" w:rsidR="00500305" w:rsidRDefault="005003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663956"/>
      <w:docPartObj>
        <w:docPartGallery w:val="Page Numbers (Bottom of Page)"/>
        <w:docPartUnique/>
      </w:docPartObj>
    </w:sdtPr>
    <w:sdtEndPr/>
    <w:sdtContent>
      <w:p w14:paraId="19CA1FF3" w14:textId="77777777" w:rsidR="00500305" w:rsidRDefault="00500305">
        <w:pPr>
          <w:pStyle w:val="Piedepgina"/>
          <w:jc w:val="right"/>
        </w:pPr>
        <w:r>
          <w:fldChar w:fldCharType="begin"/>
        </w:r>
        <w:r>
          <w:instrText>PAGE   \* MERGEFORMAT</w:instrText>
        </w:r>
        <w:r>
          <w:fldChar w:fldCharType="separate"/>
        </w:r>
        <w:r w:rsidR="00661165" w:rsidRPr="00661165">
          <w:rPr>
            <w:noProof/>
            <w:lang w:val="es-MX"/>
          </w:rPr>
          <w:t>1</w:t>
        </w:r>
        <w:r>
          <w:fldChar w:fldCharType="end"/>
        </w:r>
      </w:p>
    </w:sdtContent>
  </w:sdt>
  <w:p w14:paraId="7A3863E6" w14:textId="77777777" w:rsidR="00500305" w:rsidRPr="00AA307E" w:rsidRDefault="00500305" w:rsidP="00CF16F2">
    <w:pPr>
      <w:tabs>
        <w:tab w:val="center" w:pos="4252"/>
        <w:tab w:val="right" w:pos="8504"/>
      </w:tabs>
      <w:spacing w:after="0" w:line="240" w:lineRule="auto"/>
      <w:jc w:val="center"/>
      <w:rPr>
        <w:rFonts w:ascii="Arial" w:hAnsi="Arial" w:cs="Arial"/>
        <w:b/>
        <w:i/>
        <w:sz w:val="16"/>
        <w:lang w:val="es-ES"/>
      </w:rPr>
    </w:pPr>
    <w:r w:rsidRPr="00AA307E">
      <w:rPr>
        <w:rFonts w:ascii="Arial" w:hAnsi="Arial" w:cs="Arial"/>
        <w:b/>
        <w:i/>
        <w:sz w:val="16"/>
        <w:lang w:val="es-ES"/>
      </w:rPr>
      <w:t>Secretaría del MERCOSUR</w:t>
    </w:r>
  </w:p>
  <w:p w14:paraId="605D585A" w14:textId="77777777" w:rsidR="00500305" w:rsidRDefault="00500305" w:rsidP="00CF16F2">
    <w:pPr>
      <w:tabs>
        <w:tab w:val="center" w:pos="4252"/>
        <w:tab w:val="right" w:pos="8504"/>
      </w:tabs>
      <w:spacing w:after="0" w:line="240" w:lineRule="auto"/>
      <w:jc w:val="center"/>
      <w:rPr>
        <w:rFonts w:ascii="Arial" w:hAnsi="Arial" w:cs="Arial"/>
        <w:b/>
        <w:sz w:val="16"/>
      </w:rPr>
    </w:pPr>
    <w:r w:rsidRPr="00AA307E">
      <w:rPr>
        <w:rFonts w:ascii="Arial" w:hAnsi="Arial" w:cs="Arial"/>
        <w:b/>
        <w:sz w:val="16"/>
      </w:rPr>
      <w:t xml:space="preserve">        Archivo Oficial</w:t>
    </w:r>
  </w:p>
  <w:p w14:paraId="781360D0" w14:textId="77777777" w:rsidR="00500305" w:rsidRPr="00AA307E" w:rsidRDefault="00500305" w:rsidP="00FE68E9">
    <w:pPr>
      <w:tabs>
        <w:tab w:val="center" w:pos="4536"/>
        <w:tab w:val="right" w:pos="8504"/>
      </w:tabs>
      <w:spacing w:after="0" w:line="240" w:lineRule="auto"/>
      <w:jc w:val="center"/>
      <w:rPr>
        <w:rFonts w:ascii="Arial" w:hAnsi="Arial" w:cs="Arial"/>
        <w:b/>
        <w:sz w:val="16"/>
      </w:rPr>
    </w:pPr>
    <w:r>
      <w:rPr>
        <w:rFonts w:ascii="Arial" w:hAnsi="Arial" w:cs="Arial"/>
        <w:b/>
        <w:sz w:val="16"/>
      </w:rPr>
      <w:t xml:space="preserve">        www.mercosur.int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2F50" w14:textId="77777777" w:rsidR="00B859EC" w:rsidRDefault="00B859EC" w:rsidP="001B2A6B">
      <w:pPr>
        <w:spacing w:after="0" w:line="240" w:lineRule="auto"/>
      </w:pPr>
      <w:r>
        <w:separator/>
      </w:r>
    </w:p>
  </w:footnote>
  <w:footnote w:type="continuationSeparator" w:id="0">
    <w:p w14:paraId="024ADB85" w14:textId="77777777" w:rsidR="00B859EC" w:rsidRDefault="00B859EC" w:rsidP="001B2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09F4" w14:textId="77777777" w:rsidR="00500305" w:rsidRDefault="00500305">
    <w:pPr>
      <w:pStyle w:val="Encabezad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F77F" w14:textId="77777777" w:rsidR="00500305" w:rsidRDefault="00500305">
    <w:pPr>
      <w:pStyle w:val="Encabezado"/>
    </w:pPr>
    <w:r>
      <w:rPr>
        <w:noProof/>
        <w:lang w:val="pt-BR" w:eastAsia="pt-BR"/>
      </w:rPr>
      <w:drawing>
        <wp:anchor distT="0" distB="0" distL="114300" distR="114300" simplePos="0" relativeHeight="251663360" behindDoc="0" locked="0" layoutInCell="0" allowOverlap="1" wp14:anchorId="0F95FD7F" wp14:editId="082AA55E">
          <wp:simplePos x="0" y="0"/>
          <wp:positionH relativeFrom="margin">
            <wp:align>right</wp:align>
          </wp:positionH>
          <wp:positionV relativeFrom="margin">
            <wp:posOffset>-749935</wp:posOffset>
          </wp:positionV>
          <wp:extent cx="1186180" cy="74803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18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inline distT="0" distB="0" distL="0" distR="0" wp14:anchorId="6716AB69" wp14:editId="6BBAD80C">
          <wp:extent cx="1199515" cy="760095"/>
          <wp:effectExtent l="0" t="0" r="635"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9515" cy="76009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Arial" w:hint="default"/>
        <w:b/>
        <w:bCs/>
        <w:lang w:val="es-UY"/>
      </w:rPr>
    </w:lvl>
    <w:lvl w:ilvl="1">
      <w:start w:val="1"/>
      <w:numFmt w:val="decimal"/>
      <w:lvlText w:val="%1.%2."/>
      <w:lvlJc w:val="left"/>
      <w:pPr>
        <w:tabs>
          <w:tab w:val="num" w:pos="0"/>
        </w:tabs>
        <w:ind w:left="1080" w:hanging="360"/>
      </w:pPr>
      <w:rPr>
        <w:rFonts w:cs="Arial" w:hint="default"/>
        <w:b/>
        <w:bCs/>
        <w:lang w:val="es-UY"/>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1" w15:restartNumberingAfterBreak="0">
    <w:nsid w:val="02E5286A"/>
    <w:multiLevelType w:val="hybridMultilevel"/>
    <w:tmpl w:val="35CC55E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05F13157"/>
    <w:multiLevelType w:val="multilevel"/>
    <w:tmpl w:val="BC7EA3CA"/>
    <w:lvl w:ilvl="0">
      <w:start w:val="6"/>
      <w:numFmt w:val="decimal"/>
      <w:lvlText w:val="%1."/>
      <w:lvlJc w:val="left"/>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cs="Arial" w:hint="default"/>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hint="default"/>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hint="default"/>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BDD6082"/>
    <w:multiLevelType w:val="multilevel"/>
    <w:tmpl w:val="A2FE553A"/>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D300B70"/>
    <w:multiLevelType w:val="multilevel"/>
    <w:tmpl w:val="A2FE553A"/>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3D43154"/>
    <w:multiLevelType w:val="hybridMultilevel"/>
    <w:tmpl w:val="61EAD004"/>
    <w:lvl w:ilvl="0" w:tplc="9BCA3EFA">
      <w:start w:val="1"/>
      <w:numFmt w:val="lowerRoman"/>
      <w:lvlText w:val="%1."/>
      <w:lvlJc w:val="left"/>
      <w:pPr>
        <w:ind w:left="1732" w:hanging="720"/>
      </w:pPr>
      <w:rPr>
        <w:rFonts w:hint="default"/>
      </w:rPr>
    </w:lvl>
    <w:lvl w:ilvl="1" w:tplc="04160019" w:tentative="1">
      <w:start w:val="1"/>
      <w:numFmt w:val="lowerLetter"/>
      <w:lvlText w:val="%2."/>
      <w:lvlJc w:val="left"/>
      <w:pPr>
        <w:ind w:left="2092" w:hanging="360"/>
      </w:pPr>
    </w:lvl>
    <w:lvl w:ilvl="2" w:tplc="0416001B" w:tentative="1">
      <w:start w:val="1"/>
      <w:numFmt w:val="lowerRoman"/>
      <w:lvlText w:val="%3."/>
      <w:lvlJc w:val="right"/>
      <w:pPr>
        <w:ind w:left="2812" w:hanging="180"/>
      </w:pPr>
    </w:lvl>
    <w:lvl w:ilvl="3" w:tplc="0416000F" w:tentative="1">
      <w:start w:val="1"/>
      <w:numFmt w:val="decimal"/>
      <w:lvlText w:val="%4."/>
      <w:lvlJc w:val="left"/>
      <w:pPr>
        <w:ind w:left="3532" w:hanging="360"/>
      </w:pPr>
    </w:lvl>
    <w:lvl w:ilvl="4" w:tplc="04160019" w:tentative="1">
      <w:start w:val="1"/>
      <w:numFmt w:val="lowerLetter"/>
      <w:lvlText w:val="%5."/>
      <w:lvlJc w:val="left"/>
      <w:pPr>
        <w:ind w:left="4252" w:hanging="360"/>
      </w:pPr>
    </w:lvl>
    <w:lvl w:ilvl="5" w:tplc="0416001B" w:tentative="1">
      <w:start w:val="1"/>
      <w:numFmt w:val="lowerRoman"/>
      <w:lvlText w:val="%6."/>
      <w:lvlJc w:val="right"/>
      <w:pPr>
        <w:ind w:left="4972" w:hanging="180"/>
      </w:pPr>
    </w:lvl>
    <w:lvl w:ilvl="6" w:tplc="0416000F" w:tentative="1">
      <w:start w:val="1"/>
      <w:numFmt w:val="decimal"/>
      <w:lvlText w:val="%7."/>
      <w:lvlJc w:val="left"/>
      <w:pPr>
        <w:ind w:left="5692" w:hanging="360"/>
      </w:pPr>
    </w:lvl>
    <w:lvl w:ilvl="7" w:tplc="04160019" w:tentative="1">
      <w:start w:val="1"/>
      <w:numFmt w:val="lowerLetter"/>
      <w:lvlText w:val="%8."/>
      <w:lvlJc w:val="left"/>
      <w:pPr>
        <w:ind w:left="6412" w:hanging="360"/>
      </w:pPr>
    </w:lvl>
    <w:lvl w:ilvl="8" w:tplc="0416001B" w:tentative="1">
      <w:start w:val="1"/>
      <w:numFmt w:val="lowerRoman"/>
      <w:lvlText w:val="%9."/>
      <w:lvlJc w:val="right"/>
      <w:pPr>
        <w:ind w:left="7132" w:hanging="180"/>
      </w:pPr>
    </w:lvl>
  </w:abstractNum>
  <w:abstractNum w:abstractNumId="6" w15:restartNumberingAfterBreak="0">
    <w:nsid w:val="25D16B3C"/>
    <w:multiLevelType w:val="multilevel"/>
    <w:tmpl w:val="DB58612E"/>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bCs w:val="0"/>
        <w:strike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E31DEA"/>
    <w:multiLevelType w:val="multilevel"/>
    <w:tmpl w:val="B866A81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C01100"/>
    <w:multiLevelType w:val="multilevel"/>
    <w:tmpl w:val="F88EE7B6"/>
    <w:lvl w:ilvl="0">
      <w:start w:val="6"/>
      <w:numFmt w:val="decimal"/>
      <w:lvlText w:val="%1."/>
      <w:lvlJc w:val="left"/>
      <w:pPr>
        <w:ind w:left="780" w:hanging="780"/>
      </w:pPr>
      <w:rPr>
        <w:rFonts w:hint="default"/>
      </w:rPr>
    </w:lvl>
    <w:lvl w:ilvl="1">
      <w:start w:val="2"/>
      <w:numFmt w:val="decimal"/>
      <w:lvlText w:val="%1.%2."/>
      <w:lvlJc w:val="left"/>
      <w:pPr>
        <w:ind w:left="1340" w:hanging="780"/>
      </w:pPr>
      <w:rPr>
        <w:rFonts w:hint="default"/>
      </w:rPr>
    </w:lvl>
    <w:lvl w:ilvl="2">
      <w:start w:val="2"/>
      <w:numFmt w:val="decimal"/>
      <w:lvlText w:val="%1.%2.%3."/>
      <w:lvlJc w:val="left"/>
      <w:pPr>
        <w:ind w:left="1900" w:hanging="780"/>
      </w:pPr>
      <w:rPr>
        <w:rFonts w:hint="default"/>
      </w:rPr>
    </w:lvl>
    <w:lvl w:ilvl="3">
      <w:start w:val="3"/>
      <w:numFmt w:val="decimal"/>
      <w:lvlText w:val="%1.%2.%3.%4."/>
      <w:lvlJc w:val="left"/>
      <w:pPr>
        <w:ind w:left="2924" w:hanging="1080"/>
      </w:pPr>
      <w:rPr>
        <w:rFonts w:hint="default"/>
        <w:sz w:val="24"/>
        <w:szCs w:val="24"/>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9" w15:restartNumberingAfterBreak="0">
    <w:nsid w:val="2BF80F07"/>
    <w:multiLevelType w:val="multilevel"/>
    <w:tmpl w:val="5C3E3CE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CD93FE6"/>
    <w:multiLevelType w:val="multilevel"/>
    <w:tmpl w:val="A2FE553A"/>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6DF5995"/>
    <w:multiLevelType w:val="hybridMultilevel"/>
    <w:tmpl w:val="9FD657D0"/>
    <w:lvl w:ilvl="0" w:tplc="F878C900">
      <w:start w:val="22"/>
      <w:numFmt w:val="bullet"/>
      <w:lvlText w:val="-"/>
      <w:lvlJc w:val="left"/>
      <w:pPr>
        <w:ind w:left="720" w:hanging="360"/>
      </w:pPr>
      <w:rPr>
        <w:rFonts w:ascii="Arial" w:eastAsia="Calibr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15:restartNumberingAfterBreak="0">
    <w:nsid w:val="38CC1E19"/>
    <w:multiLevelType w:val="hybridMultilevel"/>
    <w:tmpl w:val="83D4D73E"/>
    <w:lvl w:ilvl="0" w:tplc="2C0A000B">
      <w:start w:val="1"/>
      <w:numFmt w:val="bullet"/>
      <w:lvlText w:val=""/>
      <w:lvlJc w:val="left"/>
      <w:pPr>
        <w:ind w:left="1759" w:hanging="360"/>
      </w:pPr>
      <w:rPr>
        <w:rFonts w:ascii="Wingdings" w:hAnsi="Wingdings" w:hint="default"/>
      </w:rPr>
    </w:lvl>
    <w:lvl w:ilvl="1" w:tplc="2C0A0003" w:tentative="1">
      <w:start w:val="1"/>
      <w:numFmt w:val="bullet"/>
      <w:lvlText w:val="o"/>
      <w:lvlJc w:val="left"/>
      <w:pPr>
        <w:ind w:left="2479" w:hanging="360"/>
      </w:pPr>
      <w:rPr>
        <w:rFonts w:ascii="Courier New" w:hAnsi="Courier New" w:cs="Courier New" w:hint="default"/>
      </w:rPr>
    </w:lvl>
    <w:lvl w:ilvl="2" w:tplc="2C0A0005" w:tentative="1">
      <w:start w:val="1"/>
      <w:numFmt w:val="bullet"/>
      <w:lvlText w:val=""/>
      <w:lvlJc w:val="left"/>
      <w:pPr>
        <w:ind w:left="3199" w:hanging="360"/>
      </w:pPr>
      <w:rPr>
        <w:rFonts w:ascii="Wingdings" w:hAnsi="Wingdings" w:hint="default"/>
      </w:rPr>
    </w:lvl>
    <w:lvl w:ilvl="3" w:tplc="2C0A0001" w:tentative="1">
      <w:start w:val="1"/>
      <w:numFmt w:val="bullet"/>
      <w:lvlText w:val=""/>
      <w:lvlJc w:val="left"/>
      <w:pPr>
        <w:ind w:left="3919" w:hanging="360"/>
      </w:pPr>
      <w:rPr>
        <w:rFonts w:ascii="Symbol" w:hAnsi="Symbol" w:hint="default"/>
      </w:rPr>
    </w:lvl>
    <w:lvl w:ilvl="4" w:tplc="2C0A0003" w:tentative="1">
      <w:start w:val="1"/>
      <w:numFmt w:val="bullet"/>
      <w:lvlText w:val="o"/>
      <w:lvlJc w:val="left"/>
      <w:pPr>
        <w:ind w:left="4639" w:hanging="360"/>
      </w:pPr>
      <w:rPr>
        <w:rFonts w:ascii="Courier New" w:hAnsi="Courier New" w:cs="Courier New" w:hint="default"/>
      </w:rPr>
    </w:lvl>
    <w:lvl w:ilvl="5" w:tplc="2C0A0005" w:tentative="1">
      <w:start w:val="1"/>
      <w:numFmt w:val="bullet"/>
      <w:lvlText w:val=""/>
      <w:lvlJc w:val="left"/>
      <w:pPr>
        <w:ind w:left="5359" w:hanging="360"/>
      </w:pPr>
      <w:rPr>
        <w:rFonts w:ascii="Wingdings" w:hAnsi="Wingdings" w:hint="default"/>
      </w:rPr>
    </w:lvl>
    <w:lvl w:ilvl="6" w:tplc="2C0A0001" w:tentative="1">
      <w:start w:val="1"/>
      <w:numFmt w:val="bullet"/>
      <w:lvlText w:val=""/>
      <w:lvlJc w:val="left"/>
      <w:pPr>
        <w:ind w:left="6079" w:hanging="360"/>
      </w:pPr>
      <w:rPr>
        <w:rFonts w:ascii="Symbol" w:hAnsi="Symbol" w:hint="default"/>
      </w:rPr>
    </w:lvl>
    <w:lvl w:ilvl="7" w:tplc="2C0A0003" w:tentative="1">
      <w:start w:val="1"/>
      <w:numFmt w:val="bullet"/>
      <w:lvlText w:val="o"/>
      <w:lvlJc w:val="left"/>
      <w:pPr>
        <w:ind w:left="6799" w:hanging="360"/>
      </w:pPr>
      <w:rPr>
        <w:rFonts w:ascii="Courier New" w:hAnsi="Courier New" w:cs="Courier New" w:hint="default"/>
      </w:rPr>
    </w:lvl>
    <w:lvl w:ilvl="8" w:tplc="2C0A0005" w:tentative="1">
      <w:start w:val="1"/>
      <w:numFmt w:val="bullet"/>
      <w:lvlText w:val=""/>
      <w:lvlJc w:val="left"/>
      <w:pPr>
        <w:ind w:left="7519" w:hanging="360"/>
      </w:pPr>
      <w:rPr>
        <w:rFonts w:ascii="Wingdings" w:hAnsi="Wingdings" w:hint="default"/>
      </w:rPr>
    </w:lvl>
  </w:abstractNum>
  <w:abstractNum w:abstractNumId="13" w15:restartNumberingAfterBreak="0">
    <w:nsid w:val="437E6ACD"/>
    <w:multiLevelType w:val="hybridMultilevel"/>
    <w:tmpl w:val="CB6EC476"/>
    <w:lvl w:ilvl="0" w:tplc="6284DB3A">
      <w:numFmt w:val="bullet"/>
      <w:lvlText w:val="-"/>
      <w:lvlJc w:val="left"/>
      <w:pPr>
        <w:ind w:left="720" w:hanging="360"/>
      </w:pPr>
      <w:rPr>
        <w:rFonts w:ascii="Arial" w:eastAsia="Calibr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15:restartNumberingAfterBreak="0">
    <w:nsid w:val="43D6322C"/>
    <w:multiLevelType w:val="hybridMultilevel"/>
    <w:tmpl w:val="EAA2E4F6"/>
    <w:lvl w:ilvl="0" w:tplc="4800BDB0">
      <w:start w:val="9"/>
      <w:numFmt w:val="bullet"/>
      <w:lvlText w:val="-"/>
      <w:lvlJc w:val="left"/>
      <w:pPr>
        <w:ind w:left="720" w:hanging="360"/>
      </w:pPr>
      <w:rPr>
        <w:rFonts w:ascii="Arial" w:eastAsia="Calibri" w:hAnsi="Arial" w:cs="Arial" w:hint="default"/>
        <w:b/>
        <w:bCs w:val="0"/>
        <w:color w:val="auto"/>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5" w15:restartNumberingAfterBreak="0">
    <w:nsid w:val="45DA735B"/>
    <w:multiLevelType w:val="hybridMultilevel"/>
    <w:tmpl w:val="7CFA1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C940680"/>
    <w:multiLevelType w:val="hybridMultilevel"/>
    <w:tmpl w:val="81422784"/>
    <w:lvl w:ilvl="0" w:tplc="50C03E68">
      <w:numFmt w:val="bullet"/>
      <w:lvlText w:val="-"/>
      <w:lvlJc w:val="left"/>
      <w:pPr>
        <w:ind w:left="720" w:hanging="360"/>
      </w:pPr>
      <w:rPr>
        <w:rFonts w:ascii="Arial" w:eastAsia="Trebuchet MS"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7" w15:restartNumberingAfterBreak="0">
    <w:nsid w:val="4CC575D0"/>
    <w:multiLevelType w:val="hybridMultilevel"/>
    <w:tmpl w:val="11D6B808"/>
    <w:lvl w:ilvl="0" w:tplc="5150BAA0">
      <w:numFmt w:val="bullet"/>
      <w:lvlText w:val="-"/>
      <w:lvlJc w:val="left"/>
      <w:pPr>
        <w:ind w:left="720" w:hanging="360"/>
      </w:pPr>
      <w:rPr>
        <w:rFonts w:ascii="Arial" w:eastAsia="Calibr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8" w15:restartNumberingAfterBreak="0">
    <w:nsid w:val="4E0E3C0E"/>
    <w:multiLevelType w:val="multilevel"/>
    <w:tmpl w:val="3D7C1048"/>
    <w:lvl w:ilvl="0">
      <w:start w:val="10"/>
      <w:numFmt w:val="decimal"/>
      <w:lvlText w:val="%1"/>
      <w:lvlJc w:val="left"/>
      <w:pPr>
        <w:ind w:left="465" w:hanging="465"/>
      </w:pPr>
      <w:rPr>
        <w:rFonts w:hint="default"/>
      </w:rPr>
    </w:lvl>
    <w:lvl w:ilvl="1">
      <w:start w:val="1"/>
      <w:numFmt w:val="decimal"/>
      <w:lvlText w:val="%1.%2"/>
      <w:lvlJc w:val="left"/>
      <w:pPr>
        <w:ind w:left="2025" w:hanging="46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19" w15:restartNumberingAfterBreak="0">
    <w:nsid w:val="4EDD3727"/>
    <w:multiLevelType w:val="multilevel"/>
    <w:tmpl w:val="8F2C143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181551"/>
    <w:multiLevelType w:val="hybridMultilevel"/>
    <w:tmpl w:val="6F4C4CB2"/>
    <w:lvl w:ilvl="0" w:tplc="0416001B">
      <w:start w:val="1"/>
      <w:numFmt w:val="lowerRoman"/>
      <w:lvlText w:val="%1."/>
      <w:lvlJc w:val="right"/>
      <w:pPr>
        <w:ind w:left="742" w:hanging="360"/>
      </w:pPr>
      <w:rPr>
        <w:rFonts w:hint="default"/>
      </w:rPr>
    </w:lvl>
    <w:lvl w:ilvl="1" w:tplc="04160019">
      <w:start w:val="1"/>
      <w:numFmt w:val="lowerLetter"/>
      <w:lvlText w:val="%2."/>
      <w:lvlJc w:val="left"/>
      <w:pPr>
        <w:ind w:left="1462" w:hanging="360"/>
      </w:pPr>
    </w:lvl>
    <w:lvl w:ilvl="2" w:tplc="0416001B" w:tentative="1">
      <w:start w:val="1"/>
      <w:numFmt w:val="lowerRoman"/>
      <w:lvlText w:val="%3."/>
      <w:lvlJc w:val="right"/>
      <w:pPr>
        <w:ind w:left="2182" w:hanging="180"/>
      </w:pPr>
    </w:lvl>
    <w:lvl w:ilvl="3" w:tplc="0416000F" w:tentative="1">
      <w:start w:val="1"/>
      <w:numFmt w:val="decimal"/>
      <w:lvlText w:val="%4."/>
      <w:lvlJc w:val="left"/>
      <w:pPr>
        <w:ind w:left="2902" w:hanging="360"/>
      </w:pPr>
    </w:lvl>
    <w:lvl w:ilvl="4" w:tplc="04160019" w:tentative="1">
      <w:start w:val="1"/>
      <w:numFmt w:val="lowerLetter"/>
      <w:lvlText w:val="%5."/>
      <w:lvlJc w:val="left"/>
      <w:pPr>
        <w:ind w:left="3622" w:hanging="360"/>
      </w:pPr>
    </w:lvl>
    <w:lvl w:ilvl="5" w:tplc="0416001B" w:tentative="1">
      <w:start w:val="1"/>
      <w:numFmt w:val="lowerRoman"/>
      <w:lvlText w:val="%6."/>
      <w:lvlJc w:val="right"/>
      <w:pPr>
        <w:ind w:left="4342" w:hanging="180"/>
      </w:pPr>
    </w:lvl>
    <w:lvl w:ilvl="6" w:tplc="0416000F" w:tentative="1">
      <w:start w:val="1"/>
      <w:numFmt w:val="decimal"/>
      <w:lvlText w:val="%7."/>
      <w:lvlJc w:val="left"/>
      <w:pPr>
        <w:ind w:left="5062" w:hanging="360"/>
      </w:pPr>
    </w:lvl>
    <w:lvl w:ilvl="7" w:tplc="04160019" w:tentative="1">
      <w:start w:val="1"/>
      <w:numFmt w:val="lowerLetter"/>
      <w:lvlText w:val="%8."/>
      <w:lvlJc w:val="left"/>
      <w:pPr>
        <w:ind w:left="5782" w:hanging="360"/>
      </w:pPr>
    </w:lvl>
    <w:lvl w:ilvl="8" w:tplc="0416001B" w:tentative="1">
      <w:start w:val="1"/>
      <w:numFmt w:val="lowerRoman"/>
      <w:lvlText w:val="%9."/>
      <w:lvlJc w:val="right"/>
      <w:pPr>
        <w:ind w:left="6502" w:hanging="180"/>
      </w:pPr>
    </w:lvl>
  </w:abstractNum>
  <w:abstractNum w:abstractNumId="21" w15:restartNumberingAfterBreak="0">
    <w:nsid w:val="506049D4"/>
    <w:multiLevelType w:val="hybridMultilevel"/>
    <w:tmpl w:val="3B2C8DB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0">
    <w:nsid w:val="516E2D97"/>
    <w:multiLevelType w:val="hybridMultilevel"/>
    <w:tmpl w:val="912A7E6E"/>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3" w15:restartNumberingAfterBreak="0">
    <w:nsid w:val="565C5DBF"/>
    <w:multiLevelType w:val="multilevel"/>
    <w:tmpl w:val="6AC20332"/>
    <w:lvl w:ilvl="0">
      <w:start w:val="1"/>
      <w:numFmt w:val="decimal"/>
      <w:lvlText w:val="%1."/>
      <w:lvlJc w:val="left"/>
      <w:pPr>
        <w:ind w:left="360" w:hanging="360"/>
      </w:pPr>
      <w:rPr>
        <w:b/>
        <w:color w:val="000000"/>
        <w:vertAlign w:val="baseline"/>
      </w:rPr>
    </w:lvl>
    <w:lvl w:ilvl="1">
      <w:start w:val="1"/>
      <w:numFmt w:val="decimal"/>
      <w:lvlText w:val="%1.%2."/>
      <w:lvlJc w:val="left"/>
      <w:pPr>
        <w:ind w:left="9221" w:hanging="432"/>
      </w:pPr>
      <w:rPr>
        <w:b/>
        <w:vertAlign w:val="baseline"/>
      </w:rPr>
    </w:lvl>
    <w:lvl w:ilvl="2">
      <w:start w:val="1"/>
      <w:numFmt w:val="decimal"/>
      <w:lvlText w:val="%1.%2.%3."/>
      <w:lvlJc w:val="left"/>
      <w:pPr>
        <w:ind w:left="1355" w:hanging="504"/>
      </w:pPr>
      <w:rPr>
        <w:b/>
        <w:color w:val="000000"/>
        <w:vertAlign w:val="baseline"/>
      </w:rPr>
    </w:lvl>
    <w:lvl w:ilvl="3">
      <w:start w:val="1"/>
      <w:numFmt w:val="decimal"/>
      <w:lvlText w:val="%1.%2.%3.%4."/>
      <w:lvlJc w:val="left"/>
      <w:pPr>
        <w:ind w:left="1728" w:hanging="647"/>
      </w:pPr>
      <w:rPr>
        <w:b/>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58A75366"/>
    <w:multiLevelType w:val="hybridMultilevel"/>
    <w:tmpl w:val="592094EA"/>
    <w:lvl w:ilvl="0" w:tplc="2C0A000B">
      <w:start w:val="1"/>
      <w:numFmt w:val="bullet"/>
      <w:lvlText w:val=""/>
      <w:lvlJc w:val="left"/>
      <w:pPr>
        <w:ind w:left="1985" w:hanging="360"/>
      </w:pPr>
      <w:rPr>
        <w:rFonts w:ascii="Wingdings" w:hAnsi="Wingdings" w:hint="default"/>
      </w:rPr>
    </w:lvl>
    <w:lvl w:ilvl="1" w:tplc="2C0A0003" w:tentative="1">
      <w:start w:val="1"/>
      <w:numFmt w:val="bullet"/>
      <w:lvlText w:val="o"/>
      <w:lvlJc w:val="left"/>
      <w:pPr>
        <w:ind w:left="2705" w:hanging="360"/>
      </w:pPr>
      <w:rPr>
        <w:rFonts w:ascii="Courier New" w:hAnsi="Courier New" w:cs="Courier New" w:hint="default"/>
      </w:rPr>
    </w:lvl>
    <w:lvl w:ilvl="2" w:tplc="2C0A0005" w:tentative="1">
      <w:start w:val="1"/>
      <w:numFmt w:val="bullet"/>
      <w:lvlText w:val=""/>
      <w:lvlJc w:val="left"/>
      <w:pPr>
        <w:ind w:left="3425" w:hanging="360"/>
      </w:pPr>
      <w:rPr>
        <w:rFonts w:ascii="Wingdings" w:hAnsi="Wingdings" w:hint="default"/>
      </w:rPr>
    </w:lvl>
    <w:lvl w:ilvl="3" w:tplc="2C0A0001" w:tentative="1">
      <w:start w:val="1"/>
      <w:numFmt w:val="bullet"/>
      <w:lvlText w:val=""/>
      <w:lvlJc w:val="left"/>
      <w:pPr>
        <w:ind w:left="4145" w:hanging="360"/>
      </w:pPr>
      <w:rPr>
        <w:rFonts w:ascii="Symbol" w:hAnsi="Symbol" w:hint="default"/>
      </w:rPr>
    </w:lvl>
    <w:lvl w:ilvl="4" w:tplc="2C0A0003" w:tentative="1">
      <w:start w:val="1"/>
      <w:numFmt w:val="bullet"/>
      <w:lvlText w:val="o"/>
      <w:lvlJc w:val="left"/>
      <w:pPr>
        <w:ind w:left="4865" w:hanging="360"/>
      </w:pPr>
      <w:rPr>
        <w:rFonts w:ascii="Courier New" w:hAnsi="Courier New" w:cs="Courier New" w:hint="default"/>
      </w:rPr>
    </w:lvl>
    <w:lvl w:ilvl="5" w:tplc="2C0A0005" w:tentative="1">
      <w:start w:val="1"/>
      <w:numFmt w:val="bullet"/>
      <w:lvlText w:val=""/>
      <w:lvlJc w:val="left"/>
      <w:pPr>
        <w:ind w:left="5585" w:hanging="360"/>
      </w:pPr>
      <w:rPr>
        <w:rFonts w:ascii="Wingdings" w:hAnsi="Wingdings" w:hint="default"/>
      </w:rPr>
    </w:lvl>
    <w:lvl w:ilvl="6" w:tplc="2C0A0001" w:tentative="1">
      <w:start w:val="1"/>
      <w:numFmt w:val="bullet"/>
      <w:lvlText w:val=""/>
      <w:lvlJc w:val="left"/>
      <w:pPr>
        <w:ind w:left="6305" w:hanging="360"/>
      </w:pPr>
      <w:rPr>
        <w:rFonts w:ascii="Symbol" w:hAnsi="Symbol" w:hint="default"/>
      </w:rPr>
    </w:lvl>
    <w:lvl w:ilvl="7" w:tplc="2C0A0003" w:tentative="1">
      <w:start w:val="1"/>
      <w:numFmt w:val="bullet"/>
      <w:lvlText w:val="o"/>
      <w:lvlJc w:val="left"/>
      <w:pPr>
        <w:ind w:left="7025" w:hanging="360"/>
      </w:pPr>
      <w:rPr>
        <w:rFonts w:ascii="Courier New" w:hAnsi="Courier New" w:cs="Courier New" w:hint="default"/>
      </w:rPr>
    </w:lvl>
    <w:lvl w:ilvl="8" w:tplc="2C0A0005" w:tentative="1">
      <w:start w:val="1"/>
      <w:numFmt w:val="bullet"/>
      <w:lvlText w:val=""/>
      <w:lvlJc w:val="left"/>
      <w:pPr>
        <w:ind w:left="7745" w:hanging="360"/>
      </w:pPr>
      <w:rPr>
        <w:rFonts w:ascii="Wingdings" w:hAnsi="Wingdings" w:hint="default"/>
      </w:rPr>
    </w:lvl>
  </w:abstractNum>
  <w:abstractNum w:abstractNumId="25" w15:restartNumberingAfterBreak="0">
    <w:nsid w:val="595A2C18"/>
    <w:multiLevelType w:val="multilevel"/>
    <w:tmpl w:val="DD8245DA"/>
    <w:lvl w:ilvl="0">
      <w:start w:val="2"/>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5E565F04"/>
    <w:multiLevelType w:val="multilevel"/>
    <w:tmpl w:val="33F22BF8"/>
    <w:lvl w:ilvl="0">
      <w:start w:val="1"/>
      <w:numFmt w:val="decimal"/>
      <w:lvlText w:val="%1."/>
      <w:lvlJc w:val="left"/>
      <w:pPr>
        <w:ind w:left="930" w:hanging="570"/>
      </w:pPr>
      <w:rPr>
        <w:rFonts w:ascii="Arial" w:eastAsia="Calibri" w:hAnsi="Arial" w:cs="Arial"/>
      </w:rPr>
    </w:lvl>
    <w:lvl w:ilvl="1">
      <w:start w:val="1"/>
      <w:numFmt w:val="decimal"/>
      <w:isLgl/>
      <w:lvlText w:val="%1.%2."/>
      <w:lvlJc w:val="left"/>
      <w:pPr>
        <w:ind w:left="1146" w:hanging="7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650" w:hanging="144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6150" w:hanging="1800"/>
      </w:pPr>
      <w:rPr>
        <w:rFonts w:hint="default"/>
      </w:rPr>
    </w:lvl>
    <w:lvl w:ilvl="8">
      <w:start w:val="1"/>
      <w:numFmt w:val="decimal"/>
      <w:isLgl/>
      <w:lvlText w:val="%1.%2.%3.%4.%5.%6.%7.%8.%9."/>
      <w:lvlJc w:val="left"/>
      <w:pPr>
        <w:ind w:left="7080" w:hanging="2160"/>
      </w:pPr>
      <w:rPr>
        <w:rFonts w:hint="default"/>
      </w:rPr>
    </w:lvl>
  </w:abstractNum>
  <w:abstractNum w:abstractNumId="27" w15:restartNumberingAfterBreak="0">
    <w:nsid w:val="61E43305"/>
    <w:multiLevelType w:val="hybridMultilevel"/>
    <w:tmpl w:val="237A6818"/>
    <w:lvl w:ilvl="0" w:tplc="380A0001">
      <w:start w:val="1"/>
      <w:numFmt w:val="bullet"/>
      <w:lvlText w:val=""/>
      <w:lvlJc w:val="left"/>
      <w:pPr>
        <w:ind w:left="1020" w:hanging="360"/>
      </w:pPr>
      <w:rPr>
        <w:rFonts w:ascii="Symbol" w:hAnsi="Symbol" w:hint="default"/>
      </w:rPr>
    </w:lvl>
    <w:lvl w:ilvl="1" w:tplc="380A0003" w:tentative="1">
      <w:start w:val="1"/>
      <w:numFmt w:val="bullet"/>
      <w:lvlText w:val="o"/>
      <w:lvlJc w:val="left"/>
      <w:pPr>
        <w:ind w:left="1740" w:hanging="360"/>
      </w:pPr>
      <w:rPr>
        <w:rFonts w:ascii="Courier New" w:hAnsi="Courier New" w:cs="Courier New" w:hint="default"/>
      </w:rPr>
    </w:lvl>
    <w:lvl w:ilvl="2" w:tplc="380A0005" w:tentative="1">
      <w:start w:val="1"/>
      <w:numFmt w:val="bullet"/>
      <w:lvlText w:val=""/>
      <w:lvlJc w:val="left"/>
      <w:pPr>
        <w:ind w:left="2460" w:hanging="360"/>
      </w:pPr>
      <w:rPr>
        <w:rFonts w:ascii="Wingdings" w:hAnsi="Wingdings" w:hint="default"/>
      </w:rPr>
    </w:lvl>
    <w:lvl w:ilvl="3" w:tplc="380A0001" w:tentative="1">
      <w:start w:val="1"/>
      <w:numFmt w:val="bullet"/>
      <w:lvlText w:val=""/>
      <w:lvlJc w:val="left"/>
      <w:pPr>
        <w:ind w:left="3180" w:hanging="360"/>
      </w:pPr>
      <w:rPr>
        <w:rFonts w:ascii="Symbol" w:hAnsi="Symbol" w:hint="default"/>
      </w:rPr>
    </w:lvl>
    <w:lvl w:ilvl="4" w:tplc="380A0003" w:tentative="1">
      <w:start w:val="1"/>
      <w:numFmt w:val="bullet"/>
      <w:lvlText w:val="o"/>
      <w:lvlJc w:val="left"/>
      <w:pPr>
        <w:ind w:left="3900" w:hanging="360"/>
      </w:pPr>
      <w:rPr>
        <w:rFonts w:ascii="Courier New" w:hAnsi="Courier New" w:cs="Courier New" w:hint="default"/>
      </w:rPr>
    </w:lvl>
    <w:lvl w:ilvl="5" w:tplc="380A0005" w:tentative="1">
      <w:start w:val="1"/>
      <w:numFmt w:val="bullet"/>
      <w:lvlText w:val=""/>
      <w:lvlJc w:val="left"/>
      <w:pPr>
        <w:ind w:left="4620" w:hanging="360"/>
      </w:pPr>
      <w:rPr>
        <w:rFonts w:ascii="Wingdings" w:hAnsi="Wingdings" w:hint="default"/>
      </w:rPr>
    </w:lvl>
    <w:lvl w:ilvl="6" w:tplc="380A0001" w:tentative="1">
      <w:start w:val="1"/>
      <w:numFmt w:val="bullet"/>
      <w:lvlText w:val=""/>
      <w:lvlJc w:val="left"/>
      <w:pPr>
        <w:ind w:left="5340" w:hanging="360"/>
      </w:pPr>
      <w:rPr>
        <w:rFonts w:ascii="Symbol" w:hAnsi="Symbol" w:hint="default"/>
      </w:rPr>
    </w:lvl>
    <w:lvl w:ilvl="7" w:tplc="380A0003" w:tentative="1">
      <w:start w:val="1"/>
      <w:numFmt w:val="bullet"/>
      <w:lvlText w:val="o"/>
      <w:lvlJc w:val="left"/>
      <w:pPr>
        <w:ind w:left="6060" w:hanging="360"/>
      </w:pPr>
      <w:rPr>
        <w:rFonts w:ascii="Courier New" w:hAnsi="Courier New" w:cs="Courier New" w:hint="default"/>
      </w:rPr>
    </w:lvl>
    <w:lvl w:ilvl="8" w:tplc="380A0005" w:tentative="1">
      <w:start w:val="1"/>
      <w:numFmt w:val="bullet"/>
      <w:lvlText w:val=""/>
      <w:lvlJc w:val="left"/>
      <w:pPr>
        <w:ind w:left="6780" w:hanging="360"/>
      </w:pPr>
      <w:rPr>
        <w:rFonts w:ascii="Wingdings" w:hAnsi="Wingdings" w:hint="default"/>
      </w:rPr>
    </w:lvl>
  </w:abstractNum>
  <w:abstractNum w:abstractNumId="28" w15:restartNumberingAfterBreak="0">
    <w:nsid w:val="628010D5"/>
    <w:multiLevelType w:val="hybridMultilevel"/>
    <w:tmpl w:val="D0E2286E"/>
    <w:lvl w:ilvl="0" w:tplc="74C065AC">
      <w:start w:val="2"/>
      <w:numFmt w:val="bullet"/>
      <w:lvlText w:val="-"/>
      <w:lvlJc w:val="left"/>
      <w:pPr>
        <w:ind w:left="720" w:hanging="360"/>
      </w:pPr>
      <w:rPr>
        <w:rFonts w:ascii="Arial" w:eastAsia="Calibr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9" w15:restartNumberingAfterBreak="0">
    <w:nsid w:val="63E51FCE"/>
    <w:multiLevelType w:val="hybridMultilevel"/>
    <w:tmpl w:val="C0866610"/>
    <w:lvl w:ilvl="0" w:tplc="04160019">
      <w:start w:val="1"/>
      <w:numFmt w:val="lowerLetter"/>
      <w:lvlText w:val="%1."/>
      <w:lvlJc w:val="left"/>
      <w:pPr>
        <w:ind w:left="1462" w:hanging="360"/>
      </w:pPr>
    </w:lvl>
    <w:lvl w:ilvl="1" w:tplc="04160019" w:tentative="1">
      <w:start w:val="1"/>
      <w:numFmt w:val="lowerLetter"/>
      <w:lvlText w:val="%2."/>
      <w:lvlJc w:val="left"/>
      <w:pPr>
        <w:ind w:left="2182" w:hanging="360"/>
      </w:pPr>
    </w:lvl>
    <w:lvl w:ilvl="2" w:tplc="0416001B" w:tentative="1">
      <w:start w:val="1"/>
      <w:numFmt w:val="lowerRoman"/>
      <w:lvlText w:val="%3."/>
      <w:lvlJc w:val="right"/>
      <w:pPr>
        <w:ind w:left="2902" w:hanging="180"/>
      </w:pPr>
    </w:lvl>
    <w:lvl w:ilvl="3" w:tplc="0416000F" w:tentative="1">
      <w:start w:val="1"/>
      <w:numFmt w:val="decimal"/>
      <w:lvlText w:val="%4."/>
      <w:lvlJc w:val="left"/>
      <w:pPr>
        <w:ind w:left="3622" w:hanging="360"/>
      </w:pPr>
    </w:lvl>
    <w:lvl w:ilvl="4" w:tplc="04160019" w:tentative="1">
      <w:start w:val="1"/>
      <w:numFmt w:val="lowerLetter"/>
      <w:lvlText w:val="%5."/>
      <w:lvlJc w:val="left"/>
      <w:pPr>
        <w:ind w:left="4342" w:hanging="360"/>
      </w:pPr>
    </w:lvl>
    <w:lvl w:ilvl="5" w:tplc="0416001B" w:tentative="1">
      <w:start w:val="1"/>
      <w:numFmt w:val="lowerRoman"/>
      <w:lvlText w:val="%6."/>
      <w:lvlJc w:val="right"/>
      <w:pPr>
        <w:ind w:left="5062" w:hanging="180"/>
      </w:pPr>
    </w:lvl>
    <w:lvl w:ilvl="6" w:tplc="0416000F" w:tentative="1">
      <w:start w:val="1"/>
      <w:numFmt w:val="decimal"/>
      <w:lvlText w:val="%7."/>
      <w:lvlJc w:val="left"/>
      <w:pPr>
        <w:ind w:left="5782" w:hanging="360"/>
      </w:pPr>
    </w:lvl>
    <w:lvl w:ilvl="7" w:tplc="04160019" w:tentative="1">
      <w:start w:val="1"/>
      <w:numFmt w:val="lowerLetter"/>
      <w:lvlText w:val="%8."/>
      <w:lvlJc w:val="left"/>
      <w:pPr>
        <w:ind w:left="6502" w:hanging="360"/>
      </w:pPr>
    </w:lvl>
    <w:lvl w:ilvl="8" w:tplc="0416001B" w:tentative="1">
      <w:start w:val="1"/>
      <w:numFmt w:val="lowerRoman"/>
      <w:lvlText w:val="%9."/>
      <w:lvlJc w:val="right"/>
      <w:pPr>
        <w:ind w:left="7222" w:hanging="180"/>
      </w:pPr>
    </w:lvl>
  </w:abstractNum>
  <w:abstractNum w:abstractNumId="30" w15:restartNumberingAfterBreak="0">
    <w:nsid w:val="65843F83"/>
    <w:multiLevelType w:val="multilevel"/>
    <w:tmpl w:val="712076B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7CB2EE9"/>
    <w:multiLevelType w:val="hybridMultilevel"/>
    <w:tmpl w:val="943ADB40"/>
    <w:lvl w:ilvl="0" w:tplc="87961652">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2" w15:restartNumberingAfterBreak="0">
    <w:nsid w:val="69343359"/>
    <w:multiLevelType w:val="hybridMultilevel"/>
    <w:tmpl w:val="251AB222"/>
    <w:lvl w:ilvl="0" w:tplc="2C0A0001">
      <w:start w:val="1"/>
      <w:numFmt w:val="bullet"/>
      <w:lvlText w:val=""/>
      <w:lvlJc w:val="left"/>
      <w:pPr>
        <w:ind w:left="1759" w:hanging="360"/>
      </w:pPr>
      <w:rPr>
        <w:rFonts w:ascii="Symbol" w:hAnsi="Symbol" w:hint="default"/>
      </w:rPr>
    </w:lvl>
    <w:lvl w:ilvl="1" w:tplc="2C0A0003" w:tentative="1">
      <w:start w:val="1"/>
      <w:numFmt w:val="bullet"/>
      <w:lvlText w:val="o"/>
      <w:lvlJc w:val="left"/>
      <w:pPr>
        <w:ind w:left="2479" w:hanging="360"/>
      </w:pPr>
      <w:rPr>
        <w:rFonts w:ascii="Courier New" w:hAnsi="Courier New" w:cs="Courier New" w:hint="default"/>
      </w:rPr>
    </w:lvl>
    <w:lvl w:ilvl="2" w:tplc="2C0A0005" w:tentative="1">
      <w:start w:val="1"/>
      <w:numFmt w:val="bullet"/>
      <w:lvlText w:val=""/>
      <w:lvlJc w:val="left"/>
      <w:pPr>
        <w:ind w:left="3199" w:hanging="360"/>
      </w:pPr>
      <w:rPr>
        <w:rFonts w:ascii="Wingdings" w:hAnsi="Wingdings" w:hint="default"/>
      </w:rPr>
    </w:lvl>
    <w:lvl w:ilvl="3" w:tplc="2C0A0001" w:tentative="1">
      <w:start w:val="1"/>
      <w:numFmt w:val="bullet"/>
      <w:lvlText w:val=""/>
      <w:lvlJc w:val="left"/>
      <w:pPr>
        <w:ind w:left="3919" w:hanging="360"/>
      </w:pPr>
      <w:rPr>
        <w:rFonts w:ascii="Symbol" w:hAnsi="Symbol" w:hint="default"/>
      </w:rPr>
    </w:lvl>
    <w:lvl w:ilvl="4" w:tplc="2C0A0003" w:tentative="1">
      <w:start w:val="1"/>
      <w:numFmt w:val="bullet"/>
      <w:lvlText w:val="o"/>
      <w:lvlJc w:val="left"/>
      <w:pPr>
        <w:ind w:left="4639" w:hanging="360"/>
      </w:pPr>
      <w:rPr>
        <w:rFonts w:ascii="Courier New" w:hAnsi="Courier New" w:cs="Courier New" w:hint="default"/>
      </w:rPr>
    </w:lvl>
    <w:lvl w:ilvl="5" w:tplc="2C0A0005" w:tentative="1">
      <w:start w:val="1"/>
      <w:numFmt w:val="bullet"/>
      <w:lvlText w:val=""/>
      <w:lvlJc w:val="left"/>
      <w:pPr>
        <w:ind w:left="5359" w:hanging="360"/>
      </w:pPr>
      <w:rPr>
        <w:rFonts w:ascii="Wingdings" w:hAnsi="Wingdings" w:hint="default"/>
      </w:rPr>
    </w:lvl>
    <w:lvl w:ilvl="6" w:tplc="2C0A0001" w:tentative="1">
      <w:start w:val="1"/>
      <w:numFmt w:val="bullet"/>
      <w:lvlText w:val=""/>
      <w:lvlJc w:val="left"/>
      <w:pPr>
        <w:ind w:left="6079" w:hanging="360"/>
      </w:pPr>
      <w:rPr>
        <w:rFonts w:ascii="Symbol" w:hAnsi="Symbol" w:hint="default"/>
      </w:rPr>
    </w:lvl>
    <w:lvl w:ilvl="7" w:tplc="2C0A0003" w:tentative="1">
      <w:start w:val="1"/>
      <w:numFmt w:val="bullet"/>
      <w:lvlText w:val="o"/>
      <w:lvlJc w:val="left"/>
      <w:pPr>
        <w:ind w:left="6799" w:hanging="360"/>
      </w:pPr>
      <w:rPr>
        <w:rFonts w:ascii="Courier New" w:hAnsi="Courier New" w:cs="Courier New" w:hint="default"/>
      </w:rPr>
    </w:lvl>
    <w:lvl w:ilvl="8" w:tplc="2C0A0005" w:tentative="1">
      <w:start w:val="1"/>
      <w:numFmt w:val="bullet"/>
      <w:lvlText w:val=""/>
      <w:lvlJc w:val="left"/>
      <w:pPr>
        <w:ind w:left="7519" w:hanging="360"/>
      </w:pPr>
      <w:rPr>
        <w:rFonts w:ascii="Wingdings" w:hAnsi="Wingdings" w:hint="default"/>
      </w:rPr>
    </w:lvl>
  </w:abstractNum>
  <w:abstractNum w:abstractNumId="33" w15:restartNumberingAfterBreak="0">
    <w:nsid w:val="6FC23A9B"/>
    <w:multiLevelType w:val="multilevel"/>
    <w:tmpl w:val="FA78791C"/>
    <w:lvl w:ilvl="0">
      <w:start w:val="6"/>
      <w:numFmt w:val="decimal"/>
      <w:lvlText w:val="%1."/>
      <w:lvlJc w:val="left"/>
      <w:pPr>
        <w:ind w:left="780" w:hanging="780"/>
      </w:pPr>
      <w:rPr>
        <w:rFonts w:hint="default"/>
      </w:rPr>
    </w:lvl>
    <w:lvl w:ilvl="1">
      <w:start w:val="2"/>
      <w:numFmt w:val="decimal"/>
      <w:lvlText w:val="%1.%2."/>
      <w:lvlJc w:val="left"/>
      <w:pPr>
        <w:ind w:left="1394" w:hanging="780"/>
      </w:pPr>
      <w:rPr>
        <w:rFonts w:hint="default"/>
      </w:rPr>
    </w:lvl>
    <w:lvl w:ilvl="2">
      <w:start w:val="3"/>
      <w:numFmt w:val="decimal"/>
      <w:lvlText w:val="%1.%2.%3."/>
      <w:lvlJc w:val="left"/>
      <w:pPr>
        <w:ind w:left="2008" w:hanging="780"/>
      </w:pPr>
      <w:rPr>
        <w:rFonts w:hint="default"/>
      </w:rPr>
    </w:lvl>
    <w:lvl w:ilvl="3">
      <w:start w:val="1"/>
      <w:numFmt w:val="decimal"/>
      <w:lvlText w:val="%1.%2.%3.%4."/>
      <w:lvlJc w:val="left"/>
      <w:pPr>
        <w:ind w:left="2922" w:hanging="108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510" w:hanging="144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6098" w:hanging="1800"/>
      </w:pPr>
      <w:rPr>
        <w:rFonts w:hint="default"/>
      </w:rPr>
    </w:lvl>
    <w:lvl w:ilvl="8">
      <w:start w:val="1"/>
      <w:numFmt w:val="decimal"/>
      <w:lvlText w:val="%1.%2.%3.%4.%5.%6.%7.%8.%9."/>
      <w:lvlJc w:val="left"/>
      <w:pPr>
        <w:ind w:left="7072" w:hanging="2160"/>
      </w:pPr>
      <w:rPr>
        <w:rFonts w:hint="default"/>
      </w:rPr>
    </w:lvl>
  </w:abstractNum>
  <w:abstractNum w:abstractNumId="34" w15:restartNumberingAfterBreak="0">
    <w:nsid w:val="7A722B67"/>
    <w:multiLevelType w:val="multilevel"/>
    <w:tmpl w:val="8B9A0312"/>
    <w:lvl w:ilvl="0">
      <w:start w:val="6"/>
      <w:numFmt w:val="decimal"/>
      <w:lvlText w:val="%1."/>
      <w:lvlJc w:val="left"/>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544252364">
    <w:abstractNumId w:val="32"/>
  </w:num>
  <w:num w:numId="2" w16cid:durableId="1563102166">
    <w:abstractNumId w:val="12"/>
  </w:num>
  <w:num w:numId="3" w16cid:durableId="1609000865">
    <w:abstractNumId w:val="24"/>
  </w:num>
  <w:num w:numId="4" w16cid:durableId="1491562208">
    <w:abstractNumId w:val="22"/>
  </w:num>
  <w:num w:numId="5" w16cid:durableId="620453110">
    <w:abstractNumId w:val="5"/>
  </w:num>
  <w:num w:numId="6" w16cid:durableId="1668052445">
    <w:abstractNumId w:val="31"/>
  </w:num>
  <w:num w:numId="7" w16cid:durableId="2083211513">
    <w:abstractNumId w:val="20"/>
  </w:num>
  <w:num w:numId="8" w16cid:durableId="567496650">
    <w:abstractNumId w:val="15"/>
  </w:num>
  <w:num w:numId="9" w16cid:durableId="1879661687">
    <w:abstractNumId w:val="29"/>
  </w:num>
  <w:num w:numId="10" w16cid:durableId="1203858402">
    <w:abstractNumId w:val="25"/>
  </w:num>
  <w:num w:numId="11" w16cid:durableId="147484476">
    <w:abstractNumId w:val="26"/>
  </w:num>
  <w:num w:numId="12" w16cid:durableId="1494755954">
    <w:abstractNumId w:val="1"/>
  </w:num>
  <w:num w:numId="13" w16cid:durableId="1580410318">
    <w:abstractNumId w:val="30"/>
  </w:num>
  <w:num w:numId="14" w16cid:durableId="46848028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988377">
    <w:abstractNumId w:val="23"/>
  </w:num>
  <w:num w:numId="16" w16cid:durableId="119735652">
    <w:abstractNumId w:val="27"/>
  </w:num>
  <w:num w:numId="17" w16cid:durableId="1842965099">
    <w:abstractNumId w:val="17"/>
  </w:num>
  <w:num w:numId="18" w16cid:durableId="511606135">
    <w:abstractNumId w:val="14"/>
  </w:num>
  <w:num w:numId="19" w16cid:durableId="391081683">
    <w:abstractNumId w:val="6"/>
  </w:num>
  <w:num w:numId="20" w16cid:durableId="263156198">
    <w:abstractNumId w:val="9"/>
  </w:num>
  <w:num w:numId="21" w16cid:durableId="172456177">
    <w:abstractNumId w:val="11"/>
  </w:num>
  <w:num w:numId="22" w16cid:durableId="1708873821">
    <w:abstractNumId w:val="34"/>
  </w:num>
  <w:num w:numId="23" w16cid:durableId="872840192">
    <w:abstractNumId w:val="2"/>
  </w:num>
  <w:num w:numId="24" w16cid:durableId="1202667227">
    <w:abstractNumId w:val="8"/>
  </w:num>
  <w:num w:numId="25" w16cid:durableId="124929813">
    <w:abstractNumId w:val="33"/>
  </w:num>
  <w:num w:numId="26" w16cid:durableId="200244057">
    <w:abstractNumId w:val="13"/>
  </w:num>
  <w:num w:numId="27" w16cid:durableId="1151563365">
    <w:abstractNumId w:val="21"/>
  </w:num>
  <w:num w:numId="28" w16cid:durableId="1010377347">
    <w:abstractNumId w:val="10"/>
  </w:num>
  <w:num w:numId="29" w16cid:durableId="1692026128">
    <w:abstractNumId w:val="28"/>
  </w:num>
  <w:num w:numId="30" w16cid:durableId="1705593505">
    <w:abstractNumId w:val="19"/>
  </w:num>
  <w:num w:numId="31" w16cid:durableId="1950045145">
    <w:abstractNumId w:val="7"/>
  </w:num>
  <w:num w:numId="32" w16cid:durableId="2138447550">
    <w:abstractNumId w:val="18"/>
  </w:num>
  <w:num w:numId="33" w16cid:durableId="299921254">
    <w:abstractNumId w:val="3"/>
  </w:num>
  <w:num w:numId="34" w16cid:durableId="990407787">
    <w:abstractNumId w:val="4"/>
  </w:num>
  <w:num w:numId="35" w16cid:durableId="478234592">
    <w:abstractNumId w:val="0"/>
  </w:num>
  <w:num w:numId="36" w16cid:durableId="14152799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2B"/>
    <w:rsid w:val="00000756"/>
    <w:rsid w:val="00003F51"/>
    <w:rsid w:val="00004494"/>
    <w:rsid w:val="00005208"/>
    <w:rsid w:val="000053F0"/>
    <w:rsid w:val="00006557"/>
    <w:rsid w:val="00006CB6"/>
    <w:rsid w:val="00011577"/>
    <w:rsid w:val="00014AE9"/>
    <w:rsid w:val="00015EB7"/>
    <w:rsid w:val="00015EFD"/>
    <w:rsid w:val="00016127"/>
    <w:rsid w:val="00016B83"/>
    <w:rsid w:val="000172AD"/>
    <w:rsid w:val="00017CB1"/>
    <w:rsid w:val="00020142"/>
    <w:rsid w:val="00020716"/>
    <w:rsid w:val="00021B7F"/>
    <w:rsid w:val="000220EE"/>
    <w:rsid w:val="000230E7"/>
    <w:rsid w:val="00023449"/>
    <w:rsid w:val="00023846"/>
    <w:rsid w:val="00031098"/>
    <w:rsid w:val="00032155"/>
    <w:rsid w:val="00034D5A"/>
    <w:rsid w:val="000368CF"/>
    <w:rsid w:val="000372A6"/>
    <w:rsid w:val="00040A28"/>
    <w:rsid w:val="0004117F"/>
    <w:rsid w:val="00041418"/>
    <w:rsid w:val="000448B4"/>
    <w:rsid w:val="000451E1"/>
    <w:rsid w:val="000456C1"/>
    <w:rsid w:val="00045D06"/>
    <w:rsid w:val="00052950"/>
    <w:rsid w:val="00052C14"/>
    <w:rsid w:val="0005318B"/>
    <w:rsid w:val="00053786"/>
    <w:rsid w:val="0005464A"/>
    <w:rsid w:val="00054BA8"/>
    <w:rsid w:val="00055C5D"/>
    <w:rsid w:val="000569E0"/>
    <w:rsid w:val="000603A0"/>
    <w:rsid w:val="00061664"/>
    <w:rsid w:val="00071586"/>
    <w:rsid w:val="00071CE3"/>
    <w:rsid w:val="000727C1"/>
    <w:rsid w:val="000736EB"/>
    <w:rsid w:val="00073800"/>
    <w:rsid w:val="00074984"/>
    <w:rsid w:val="00074C58"/>
    <w:rsid w:val="00075A84"/>
    <w:rsid w:val="00076C2F"/>
    <w:rsid w:val="000839E8"/>
    <w:rsid w:val="00084920"/>
    <w:rsid w:val="000856B3"/>
    <w:rsid w:val="00086FFE"/>
    <w:rsid w:val="00087143"/>
    <w:rsid w:val="00091F09"/>
    <w:rsid w:val="000923DB"/>
    <w:rsid w:val="00092636"/>
    <w:rsid w:val="00092949"/>
    <w:rsid w:val="0009350D"/>
    <w:rsid w:val="00093E3A"/>
    <w:rsid w:val="000943E4"/>
    <w:rsid w:val="00096127"/>
    <w:rsid w:val="00097A36"/>
    <w:rsid w:val="000A02BC"/>
    <w:rsid w:val="000A1E4A"/>
    <w:rsid w:val="000A3ECB"/>
    <w:rsid w:val="000A46B7"/>
    <w:rsid w:val="000B1593"/>
    <w:rsid w:val="000B197B"/>
    <w:rsid w:val="000B42D8"/>
    <w:rsid w:val="000B79DA"/>
    <w:rsid w:val="000C02CB"/>
    <w:rsid w:val="000C0CCE"/>
    <w:rsid w:val="000C287A"/>
    <w:rsid w:val="000C2D0F"/>
    <w:rsid w:val="000C6D17"/>
    <w:rsid w:val="000D78F8"/>
    <w:rsid w:val="000E1F2E"/>
    <w:rsid w:val="000E324E"/>
    <w:rsid w:val="000E40DB"/>
    <w:rsid w:val="000E6801"/>
    <w:rsid w:val="000F0831"/>
    <w:rsid w:val="000F1D93"/>
    <w:rsid w:val="000F2068"/>
    <w:rsid w:val="000F27E9"/>
    <w:rsid w:val="000F7B9B"/>
    <w:rsid w:val="000F7BEE"/>
    <w:rsid w:val="00103389"/>
    <w:rsid w:val="00104F2B"/>
    <w:rsid w:val="001069BD"/>
    <w:rsid w:val="00110572"/>
    <w:rsid w:val="001219B7"/>
    <w:rsid w:val="0012417D"/>
    <w:rsid w:val="001244BC"/>
    <w:rsid w:val="001244C9"/>
    <w:rsid w:val="00125B09"/>
    <w:rsid w:val="00130DD3"/>
    <w:rsid w:val="00131449"/>
    <w:rsid w:val="00133D5A"/>
    <w:rsid w:val="00134BC8"/>
    <w:rsid w:val="00134C8C"/>
    <w:rsid w:val="00135B4E"/>
    <w:rsid w:val="00135FD7"/>
    <w:rsid w:val="00137E80"/>
    <w:rsid w:val="001400D8"/>
    <w:rsid w:val="00141109"/>
    <w:rsid w:val="00141C0B"/>
    <w:rsid w:val="00142A0B"/>
    <w:rsid w:val="00143516"/>
    <w:rsid w:val="00144AA0"/>
    <w:rsid w:val="00144E3D"/>
    <w:rsid w:val="00150B59"/>
    <w:rsid w:val="0015281F"/>
    <w:rsid w:val="00152B32"/>
    <w:rsid w:val="00154F92"/>
    <w:rsid w:val="00160416"/>
    <w:rsid w:val="001610D0"/>
    <w:rsid w:val="00161CEB"/>
    <w:rsid w:val="00171B64"/>
    <w:rsid w:val="001730E7"/>
    <w:rsid w:val="00174373"/>
    <w:rsid w:val="00180A2C"/>
    <w:rsid w:val="00180BF6"/>
    <w:rsid w:val="00182334"/>
    <w:rsid w:val="00182ABE"/>
    <w:rsid w:val="001857A4"/>
    <w:rsid w:val="001903E8"/>
    <w:rsid w:val="001921CE"/>
    <w:rsid w:val="001937CE"/>
    <w:rsid w:val="00195A38"/>
    <w:rsid w:val="00196C5D"/>
    <w:rsid w:val="00196F41"/>
    <w:rsid w:val="001972E0"/>
    <w:rsid w:val="00197990"/>
    <w:rsid w:val="00197CB8"/>
    <w:rsid w:val="001A1439"/>
    <w:rsid w:val="001A1DEB"/>
    <w:rsid w:val="001A4734"/>
    <w:rsid w:val="001A55E9"/>
    <w:rsid w:val="001B2A6B"/>
    <w:rsid w:val="001B351B"/>
    <w:rsid w:val="001B39CA"/>
    <w:rsid w:val="001B4E0D"/>
    <w:rsid w:val="001B6257"/>
    <w:rsid w:val="001C1B42"/>
    <w:rsid w:val="001C2645"/>
    <w:rsid w:val="001C2C16"/>
    <w:rsid w:val="001C45BA"/>
    <w:rsid w:val="001C6B28"/>
    <w:rsid w:val="001D18BC"/>
    <w:rsid w:val="001D52C9"/>
    <w:rsid w:val="001D5F2F"/>
    <w:rsid w:val="001D6669"/>
    <w:rsid w:val="001E02AA"/>
    <w:rsid w:val="001E0F92"/>
    <w:rsid w:val="001E110C"/>
    <w:rsid w:val="001E1323"/>
    <w:rsid w:val="001E2EEE"/>
    <w:rsid w:val="001E3947"/>
    <w:rsid w:val="001E6E8D"/>
    <w:rsid w:val="001F1C03"/>
    <w:rsid w:val="001F250D"/>
    <w:rsid w:val="001F3011"/>
    <w:rsid w:val="001F3134"/>
    <w:rsid w:val="001F3184"/>
    <w:rsid w:val="001F34B7"/>
    <w:rsid w:val="001F35E2"/>
    <w:rsid w:val="001F63C2"/>
    <w:rsid w:val="002024ED"/>
    <w:rsid w:val="0020679A"/>
    <w:rsid w:val="00211F71"/>
    <w:rsid w:val="002121DF"/>
    <w:rsid w:val="00213007"/>
    <w:rsid w:val="00213FA5"/>
    <w:rsid w:val="002160EB"/>
    <w:rsid w:val="002169CF"/>
    <w:rsid w:val="0021702E"/>
    <w:rsid w:val="00221833"/>
    <w:rsid w:val="00221C75"/>
    <w:rsid w:val="00224850"/>
    <w:rsid w:val="00225421"/>
    <w:rsid w:val="00233222"/>
    <w:rsid w:val="00234AA8"/>
    <w:rsid w:val="002357FC"/>
    <w:rsid w:val="00237EF9"/>
    <w:rsid w:val="002401A2"/>
    <w:rsid w:val="00240ABE"/>
    <w:rsid w:val="00240CE3"/>
    <w:rsid w:val="00240DD0"/>
    <w:rsid w:val="00245497"/>
    <w:rsid w:val="0024608A"/>
    <w:rsid w:val="002463F7"/>
    <w:rsid w:val="00247E35"/>
    <w:rsid w:val="00251B39"/>
    <w:rsid w:val="00251B7F"/>
    <w:rsid w:val="00252F29"/>
    <w:rsid w:val="00255391"/>
    <w:rsid w:val="00255428"/>
    <w:rsid w:val="0025646B"/>
    <w:rsid w:val="00262510"/>
    <w:rsid w:val="002632F3"/>
    <w:rsid w:val="002636BF"/>
    <w:rsid w:val="002637EF"/>
    <w:rsid w:val="00265AA6"/>
    <w:rsid w:val="00266C7F"/>
    <w:rsid w:val="0026796C"/>
    <w:rsid w:val="002701FC"/>
    <w:rsid w:val="00271143"/>
    <w:rsid w:val="00271DB0"/>
    <w:rsid w:val="0028092F"/>
    <w:rsid w:val="00280B08"/>
    <w:rsid w:val="002838F9"/>
    <w:rsid w:val="002850CA"/>
    <w:rsid w:val="00293F55"/>
    <w:rsid w:val="002964C2"/>
    <w:rsid w:val="00296E29"/>
    <w:rsid w:val="00296E64"/>
    <w:rsid w:val="002A1FD8"/>
    <w:rsid w:val="002A65B4"/>
    <w:rsid w:val="002B3C0A"/>
    <w:rsid w:val="002B4A08"/>
    <w:rsid w:val="002B4B57"/>
    <w:rsid w:val="002B7BD4"/>
    <w:rsid w:val="002B7E1A"/>
    <w:rsid w:val="002C0458"/>
    <w:rsid w:val="002C125F"/>
    <w:rsid w:val="002C1B8D"/>
    <w:rsid w:val="002C3849"/>
    <w:rsid w:val="002C3F5F"/>
    <w:rsid w:val="002C5799"/>
    <w:rsid w:val="002C6303"/>
    <w:rsid w:val="002D29F6"/>
    <w:rsid w:val="002D3961"/>
    <w:rsid w:val="002D46D4"/>
    <w:rsid w:val="002D48C1"/>
    <w:rsid w:val="002E4ABB"/>
    <w:rsid w:val="002E4D70"/>
    <w:rsid w:val="002E79F3"/>
    <w:rsid w:val="002F52FC"/>
    <w:rsid w:val="002F5F4F"/>
    <w:rsid w:val="002F6676"/>
    <w:rsid w:val="00301806"/>
    <w:rsid w:val="0030184D"/>
    <w:rsid w:val="00301F3F"/>
    <w:rsid w:val="00303F8C"/>
    <w:rsid w:val="003068CB"/>
    <w:rsid w:val="00311F3E"/>
    <w:rsid w:val="00312780"/>
    <w:rsid w:val="00313C31"/>
    <w:rsid w:val="00314DD4"/>
    <w:rsid w:val="003167B2"/>
    <w:rsid w:val="003178C5"/>
    <w:rsid w:val="0032089F"/>
    <w:rsid w:val="003216A2"/>
    <w:rsid w:val="003258B5"/>
    <w:rsid w:val="00327559"/>
    <w:rsid w:val="003314D2"/>
    <w:rsid w:val="00333387"/>
    <w:rsid w:val="00335DB5"/>
    <w:rsid w:val="00336624"/>
    <w:rsid w:val="003376EA"/>
    <w:rsid w:val="003379ED"/>
    <w:rsid w:val="00340D10"/>
    <w:rsid w:val="00341420"/>
    <w:rsid w:val="00341645"/>
    <w:rsid w:val="00342057"/>
    <w:rsid w:val="003420DD"/>
    <w:rsid w:val="00342E3C"/>
    <w:rsid w:val="00343572"/>
    <w:rsid w:val="00343ECD"/>
    <w:rsid w:val="00346D37"/>
    <w:rsid w:val="00352CEF"/>
    <w:rsid w:val="00354974"/>
    <w:rsid w:val="0035598D"/>
    <w:rsid w:val="00357AEB"/>
    <w:rsid w:val="0036348F"/>
    <w:rsid w:val="00365D35"/>
    <w:rsid w:val="00365E14"/>
    <w:rsid w:val="00365EC7"/>
    <w:rsid w:val="003710DB"/>
    <w:rsid w:val="0037142F"/>
    <w:rsid w:val="00371869"/>
    <w:rsid w:val="003739F2"/>
    <w:rsid w:val="00375D57"/>
    <w:rsid w:val="00377192"/>
    <w:rsid w:val="003801B3"/>
    <w:rsid w:val="00380ED0"/>
    <w:rsid w:val="00381F12"/>
    <w:rsid w:val="0038286F"/>
    <w:rsid w:val="0038519F"/>
    <w:rsid w:val="00385514"/>
    <w:rsid w:val="0038572F"/>
    <w:rsid w:val="00386744"/>
    <w:rsid w:val="00387757"/>
    <w:rsid w:val="003924F6"/>
    <w:rsid w:val="003931A4"/>
    <w:rsid w:val="00393858"/>
    <w:rsid w:val="00394AE2"/>
    <w:rsid w:val="00395C95"/>
    <w:rsid w:val="003A03A6"/>
    <w:rsid w:val="003A10F7"/>
    <w:rsid w:val="003A2199"/>
    <w:rsid w:val="003A3CA6"/>
    <w:rsid w:val="003A3FCC"/>
    <w:rsid w:val="003A7AE7"/>
    <w:rsid w:val="003B1109"/>
    <w:rsid w:val="003B1A90"/>
    <w:rsid w:val="003B301A"/>
    <w:rsid w:val="003B6711"/>
    <w:rsid w:val="003C0133"/>
    <w:rsid w:val="003C2568"/>
    <w:rsid w:val="003C37B2"/>
    <w:rsid w:val="003C37BD"/>
    <w:rsid w:val="003C67D2"/>
    <w:rsid w:val="003C7E85"/>
    <w:rsid w:val="003D3754"/>
    <w:rsid w:val="003D4144"/>
    <w:rsid w:val="003D60D7"/>
    <w:rsid w:val="003D6584"/>
    <w:rsid w:val="003E25A1"/>
    <w:rsid w:val="003E3A44"/>
    <w:rsid w:val="003E4DDE"/>
    <w:rsid w:val="003E6295"/>
    <w:rsid w:val="003F0138"/>
    <w:rsid w:val="003F1826"/>
    <w:rsid w:val="003F3C3C"/>
    <w:rsid w:val="003F3F06"/>
    <w:rsid w:val="003F4911"/>
    <w:rsid w:val="003F4E40"/>
    <w:rsid w:val="003F51DA"/>
    <w:rsid w:val="003F5519"/>
    <w:rsid w:val="003F5C67"/>
    <w:rsid w:val="003F69A7"/>
    <w:rsid w:val="00400034"/>
    <w:rsid w:val="004015A4"/>
    <w:rsid w:val="00401786"/>
    <w:rsid w:val="004052E9"/>
    <w:rsid w:val="00407063"/>
    <w:rsid w:val="00407AA4"/>
    <w:rsid w:val="00412621"/>
    <w:rsid w:val="00414EB3"/>
    <w:rsid w:val="004172AE"/>
    <w:rsid w:val="00420F26"/>
    <w:rsid w:val="00423975"/>
    <w:rsid w:val="00423F06"/>
    <w:rsid w:val="004263AE"/>
    <w:rsid w:val="00427E9F"/>
    <w:rsid w:val="004309CB"/>
    <w:rsid w:val="00432469"/>
    <w:rsid w:val="004326F4"/>
    <w:rsid w:val="00435C29"/>
    <w:rsid w:val="004379F3"/>
    <w:rsid w:val="00437C56"/>
    <w:rsid w:val="00442625"/>
    <w:rsid w:val="0044545C"/>
    <w:rsid w:val="0044704C"/>
    <w:rsid w:val="00453D87"/>
    <w:rsid w:val="004576E7"/>
    <w:rsid w:val="00457C04"/>
    <w:rsid w:val="00457E30"/>
    <w:rsid w:val="00461E96"/>
    <w:rsid w:val="00465AB2"/>
    <w:rsid w:val="00465F7F"/>
    <w:rsid w:val="00466671"/>
    <w:rsid w:val="00467220"/>
    <w:rsid w:val="004676C3"/>
    <w:rsid w:val="00473299"/>
    <w:rsid w:val="00473AD6"/>
    <w:rsid w:val="00473E89"/>
    <w:rsid w:val="00475866"/>
    <w:rsid w:val="004762F9"/>
    <w:rsid w:val="004814E4"/>
    <w:rsid w:val="004818FD"/>
    <w:rsid w:val="0048710F"/>
    <w:rsid w:val="00491E89"/>
    <w:rsid w:val="00493760"/>
    <w:rsid w:val="00493E1F"/>
    <w:rsid w:val="00495DD7"/>
    <w:rsid w:val="004967AA"/>
    <w:rsid w:val="00497203"/>
    <w:rsid w:val="004A146C"/>
    <w:rsid w:val="004A19FF"/>
    <w:rsid w:val="004A37BD"/>
    <w:rsid w:val="004A5216"/>
    <w:rsid w:val="004A5910"/>
    <w:rsid w:val="004A6651"/>
    <w:rsid w:val="004A68E1"/>
    <w:rsid w:val="004B171B"/>
    <w:rsid w:val="004B22DC"/>
    <w:rsid w:val="004B3C75"/>
    <w:rsid w:val="004B3FA3"/>
    <w:rsid w:val="004B4280"/>
    <w:rsid w:val="004B75AF"/>
    <w:rsid w:val="004C02ED"/>
    <w:rsid w:val="004C1CFA"/>
    <w:rsid w:val="004C1E39"/>
    <w:rsid w:val="004C3FBB"/>
    <w:rsid w:val="004C4315"/>
    <w:rsid w:val="004C65CC"/>
    <w:rsid w:val="004C76F3"/>
    <w:rsid w:val="004D04C9"/>
    <w:rsid w:val="004D52BC"/>
    <w:rsid w:val="004D6BDA"/>
    <w:rsid w:val="004D78AC"/>
    <w:rsid w:val="004D7BBC"/>
    <w:rsid w:val="004D7CE6"/>
    <w:rsid w:val="004E006D"/>
    <w:rsid w:val="004E0D1D"/>
    <w:rsid w:val="004E1A86"/>
    <w:rsid w:val="004E325A"/>
    <w:rsid w:val="004E3652"/>
    <w:rsid w:val="004E3843"/>
    <w:rsid w:val="004E3DFF"/>
    <w:rsid w:val="004E48CB"/>
    <w:rsid w:val="004E490C"/>
    <w:rsid w:val="004E4A99"/>
    <w:rsid w:val="004E7B67"/>
    <w:rsid w:val="004F0936"/>
    <w:rsid w:val="004F0A96"/>
    <w:rsid w:val="004F0FAF"/>
    <w:rsid w:val="004F3910"/>
    <w:rsid w:val="004F4B78"/>
    <w:rsid w:val="004F51A7"/>
    <w:rsid w:val="00500084"/>
    <w:rsid w:val="00500195"/>
    <w:rsid w:val="00500305"/>
    <w:rsid w:val="0050247D"/>
    <w:rsid w:val="005046D8"/>
    <w:rsid w:val="005064C3"/>
    <w:rsid w:val="005072FF"/>
    <w:rsid w:val="00507FED"/>
    <w:rsid w:val="005135B7"/>
    <w:rsid w:val="00514C39"/>
    <w:rsid w:val="00517017"/>
    <w:rsid w:val="005172FE"/>
    <w:rsid w:val="00522DF5"/>
    <w:rsid w:val="0052396A"/>
    <w:rsid w:val="00523BCD"/>
    <w:rsid w:val="005250E8"/>
    <w:rsid w:val="0052726D"/>
    <w:rsid w:val="00527BF8"/>
    <w:rsid w:val="00531981"/>
    <w:rsid w:val="00532BAC"/>
    <w:rsid w:val="00533123"/>
    <w:rsid w:val="005331B0"/>
    <w:rsid w:val="005361B1"/>
    <w:rsid w:val="0053732F"/>
    <w:rsid w:val="00540400"/>
    <w:rsid w:val="005408A8"/>
    <w:rsid w:val="0054320B"/>
    <w:rsid w:val="005436C7"/>
    <w:rsid w:val="0054701E"/>
    <w:rsid w:val="005502A6"/>
    <w:rsid w:val="0055145F"/>
    <w:rsid w:val="005528F7"/>
    <w:rsid w:val="00553840"/>
    <w:rsid w:val="005541C4"/>
    <w:rsid w:val="00555934"/>
    <w:rsid w:val="0055690A"/>
    <w:rsid w:val="00556A4D"/>
    <w:rsid w:val="00557343"/>
    <w:rsid w:val="00557F6A"/>
    <w:rsid w:val="0056022F"/>
    <w:rsid w:val="005634BE"/>
    <w:rsid w:val="0056541B"/>
    <w:rsid w:val="0056600D"/>
    <w:rsid w:val="0056697D"/>
    <w:rsid w:val="00566FFE"/>
    <w:rsid w:val="005678BF"/>
    <w:rsid w:val="00575978"/>
    <w:rsid w:val="00577A00"/>
    <w:rsid w:val="00580193"/>
    <w:rsid w:val="00582AD8"/>
    <w:rsid w:val="00585CCB"/>
    <w:rsid w:val="00585F9E"/>
    <w:rsid w:val="00586607"/>
    <w:rsid w:val="0058722F"/>
    <w:rsid w:val="005875C4"/>
    <w:rsid w:val="00591A90"/>
    <w:rsid w:val="005A123F"/>
    <w:rsid w:val="005A2ED6"/>
    <w:rsid w:val="005A39CF"/>
    <w:rsid w:val="005A3AD1"/>
    <w:rsid w:val="005A4505"/>
    <w:rsid w:val="005A45DF"/>
    <w:rsid w:val="005A55BF"/>
    <w:rsid w:val="005B07C4"/>
    <w:rsid w:val="005B0800"/>
    <w:rsid w:val="005B0898"/>
    <w:rsid w:val="005B0909"/>
    <w:rsid w:val="005B4406"/>
    <w:rsid w:val="005B4F94"/>
    <w:rsid w:val="005C158D"/>
    <w:rsid w:val="005C1A01"/>
    <w:rsid w:val="005C3556"/>
    <w:rsid w:val="005C430F"/>
    <w:rsid w:val="005C61E2"/>
    <w:rsid w:val="005C6F59"/>
    <w:rsid w:val="005D0108"/>
    <w:rsid w:val="005D3905"/>
    <w:rsid w:val="005D437A"/>
    <w:rsid w:val="005D453C"/>
    <w:rsid w:val="005E3966"/>
    <w:rsid w:val="005E597B"/>
    <w:rsid w:val="005E67FD"/>
    <w:rsid w:val="005E6FE5"/>
    <w:rsid w:val="005E76D5"/>
    <w:rsid w:val="005E7AD1"/>
    <w:rsid w:val="005F0229"/>
    <w:rsid w:val="005F0DA7"/>
    <w:rsid w:val="005F1263"/>
    <w:rsid w:val="005F1698"/>
    <w:rsid w:val="005F3E77"/>
    <w:rsid w:val="005F5DCC"/>
    <w:rsid w:val="005F6B5F"/>
    <w:rsid w:val="00604280"/>
    <w:rsid w:val="00604C7D"/>
    <w:rsid w:val="006055AA"/>
    <w:rsid w:val="00610AFF"/>
    <w:rsid w:val="00612B26"/>
    <w:rsid w:val="00622690"/>
    <w:rsid w:val="00623F27"/>
    <w:rsid w:val="00625131"/>
    <w:rsid w:val="00626A5C"/>
    <w:rsid w:val="00626F56"/>
    <w:rsid w:val="00632203"/>
    <w:rsid w:val="00632414"/>
    <w:rsid w:val="00632898"/>
    <w:rsid w:val="006353E0"/>
    <w:rsid w:val="00645474"/>
    <w:rsid w:val="006504E1"/>
    <w:rsid w:val="00650F22"/>
    <w:rsid w:val="00652E87"/>
    <w:rsid w:val="0065451C"/>
    <w:rsid w:val="00654DF2"/>
    <w:rsid w:val="006565F6"/>
    <w:rsid w:val="00657679"/>
    <w:rsid w:val="00660646"/>
    <w:rsid w:val="00661165"/>
    <w:rsid w:val="006645C7"/>
    <w:rsid w:val="0066499F"/>
    <w:rsid w:val="00664EBA"/>
    <w:rsid w:val="00667086"/>
    <w:rsid w:val="00670688"/>
    <w:rsid w:val="00670916"/>
    <w:rsid w:val="0067194C"/>
    <w:rsid w:val="00671E75"/>
    <w:rsid w:val="00674ED4"/>
    <w:rsid w:val="0067562E"/>
    <w:rsid w:val="00675F1A"/>
    <w:rsid w:val="00676204"/>
    <w:rsid w:val="0068103E"/>
    <w:rsid w:val="006815CD"/>
    <w:rsid w:val="006817C7"/>
    <w:rsid w:val="00682F5D"/>
    <w:rsid w:val="006834ED"/>
    <w:rsid w:val="0068369E"/>
    <w:rsid w:val="00684676"/>
    <w:rsid w:val="006854A1"/>
    <w:rsid w:val="00685505"/>
    <w:rsid w:val="006867B2"/>
    <w:rsid w:val="00690137"/>
    <w:rsid w:val="00691480"/>
    <w:rsid w:val="006916FC"/>
    <w:rsid w:val="00691704"/>
    <w:rsid w:val="006929AA"/>
    <w:rsid w:val="0069367F"/>
    <w:rsid w:val="00695E8C"/>
    <w:rsid w:val="006A17EE"/>
    <w:rsid w:val="006A19F4"/>
    <w:rsid w:val="006A302B"/>
    <w:rsid w:val="006A3378"/>
    <w:rsid w:val="006A4717"/>
    <w:rsid w:val="006B14C6"/>
    <w:rsid w:val="006B233F"/>
    <w:rsid w:val="006B3AE4"/>
    <w:rsid w:val="006B3AFA"/>
    <w:rsid w:val="006B68D2"/>
    <w:rsid w:val="006B6A4F"/>
    <w:rsid w:val="006B6CE0"/>
    <w:rsid w:val="006C0620"/>
    <w:rsid w:val="006C0AC0"/>
    <w:rsid w:val="006C2395"/>
    <w:rsid w:val="006C38FD"/>
    <w:rsid w:val="006C3BC9"/>
    <w:rsid w:val="006C3DD0"/>
    <w:rsid w:val="006C7AEA"/>
    <w:rsid w:val="006D1A57"/>
    <w:rsid w:val="006D2A2D"/>
    <w:rsid w:val="006D6C86"/>
    <w:rsid w:val="006E2116"/>
    <w:rsid w:val="006E24F8"/>
    <w:rsid w:val="006E2547"/>
    <w:rsid w:val="006E4CB3"/>
    <w:rsid w:val="006E64E0"/>
    <w:rsid w:val="006F134E"/>
    <w:rsid w:val="006F13A9"/>
    <w:rsid w:val="006F41E9"/>
    <w:rsid w:val="006F5705"/>
    <w:rsid w:val="006F7BDC"/>
    <w:rsid w:val="007010B7"/>
    <w:rsid w:val="007025F6"/>
    <w:rsid w:val="00704877"/>
    <w:rsid w:val="007073DB"/>
    <w:rsid w:val="00710108"/>
    <w:rsid w:val="007103D6"/>
    <w:rsid w:val="007126A3"/>
    <w:rsid w:val="00717CEB"/>
    <w:rsid w:val="00723A95"/>
    <w:rsid w:val="0073088B"/>
    <w:rsid w:val="0073180E"/>
    <w:rsid w:val="0073198C"/>
    <w:rsid w:val="00733F47"/>
    <w:rsid w:val="007341B7"/>
    <w:rsid w:val="007400EC"/>
    <w:rsid w:val="007420D6"/>
    <w:rsid w:val="00743AA6"/>
    <w:rsid w:val="00744018"/>
    <w:rsid w:val="00747366"/>
    <w:rsid w:val="00750232"/>
    <w:rsid w:val="007507D3"/>
    <w:rsid w:val="00751863"/>
    <w:rsid w:val="00752859"/>
    <w:rsid w:val="00752E59"/>
    <w:rsid w:val="007537BE"/>
    <w:rsid w:val="00754B76"/>
    <w:rsid w:val="00755F54"/>
    <w:rsid w:val="00756447"/>
    <w:rsid w:val="00757E77"/>
    <w:rsid w:val="0076107C"/>
    <w:rsid w:val="0076239F"/>
    <w:rsid w:val="00762723"/>
    <w:rsid w:val="007645F2"/>
    <w:rsid w:val="00772567"/>
    <w:rsid w:val="00773464"/>
    <w:rsid w:val="007737E5"/>
    <w:rsid w:val="00776190"/>
    <w:rsid w:val="007769E6"/>
    <w:rsid w:val="007769E9"/>
    <w:rsid w:val="0078024A"/>
    <w:rsid w:val="0078144A"/>
    <w:rsid w:val="007828CC"/>
    <w:rsid w:val="00785C71"/>
    <w:rsid w:val="0078613F"/>
    <w:rsid w:val="00786B4C"/>
    <w:rsid w:val="00791637"/>
    <w:rsid w:val="00791969"/>
    <w:rsid w:val="00791A82"/>
    <w:rsid w:val="00795587"/>
    <w:rsid w:val="00797B32"/>
    <w:rsid w:val="007A168E"/>
    <w:rsid w:val="007A23B0"/>
    <w:rsid w:val="007A24F2"/>
    <w:rsid w:val="007A3181"/>
    <w:rsid w:val="007A44D6"/>
    <w:rsid w:val="007A5210"/>
    <w:rsid w:val="007A7D23"/>
    <w:rsid w:val="007B0E49"/>
    <w:rsid w:val="007B10C3"/>
    <w:rsid w:val="007B3384"/>
    <w:rsid w:val="007B3425"/>
    <w:rsid w:val="007B4A64"/>
    <w:rsid w:val="007B4BF0"/>
    <w:rsid w:val="007B4C3C"/>
    <w:rsid w:val="007B6547"/>
    <w:rsid w:val="007B77B6"/>
    <w:rsid w:val="007C0C4C"/>
    <w:rsid w:val="007C20F0"/>
    <w:rsid w:val="007C3286"/>
    <w:rsid w:val="007C68C4"/>
    <w:rsid w:val="007C6C48"/>
    <w:rsid w:val="007C728C"/>
    <w:rsid w:val="007D0CB0"/>
    <w:rsid w:val="007D21F5"/>
    <w:rsid w:val="007D542D"/>
    <w:rsid w:val="007D55C4"/>
    <w:rsid w:val="007D667E"/>
    <w:rsid w:val="007D69D5"/>
    <w:rsid w:val="007E0789"/>
    <w:rsid w:val="007E0FC1"/>
    <w:rsid w:val="007E4D85"/>
    <w:rsid w:val="007E6C1D"/>
    <w:rsid w:val="007E709A"/>
    <w:rsid w:val="007E78D8"/>
    <w:rsid w:val="007E7F94"/>
    <w:rsid w:val="007F0946"/>
    <w:rsid w:val="007F0AD4"/>
    <w:rsid w:val="007F1177"/>
    <w:rsid w:val="007F1302"/>
    <w:rsid w:val="007F191D"/>
    <w:rsid w:val="007F2327"/>
    <w:rsid w:val="007F377B"/>
    <w:rsid w:val="007F4DF9"/>
    <w:rsid w:val="007F5EA0"/>
    <w:rsid w:val="007F5FCB"/>
    <w:rsid w:val="007F69BB"/>
    <w:rsid w:val="007F6EC0"/>
    <w:rsid w:val="00803263"/>
    <w:rsid w:val="00804039"/>
    <w:rsid w:val="00804618"/>
    <w:rsid w:val="008054F3"/>
    <w:rsid w:val="0080663C"/>
    <w:rsid w:val="00811373"/>
    <w:rsid w:val="00812F2B"/>
    <w:rsid w:val="008165A6"/>
    <w:rsid w:val="008165C8"/>
    <w:rsid w:val="00816ADC"/>
    <w:rsid w:val="0081716F"/>
    <w:rsid w:val="008207E1"/>
    <w:rsid w:val="00821581"/>
    <w:rsid w:val="008227E1"/>
    <w:rsid w:val="00830FA5"/>
    <w:rsid w:val="0083142F"/>
    <w:rsid w:val="008314B3"/>
    <w:rsid w:val="008325E8"/>
    <w:rsid w:val="008326DC"/>
    <w:rsid w:val="00833296"/>
    <w:rsid w:val="008336C9"/>
    <w:rsid w:val="00834268"/>
    <w:rsid w:val="00841128"/>
    <w:rsid w:val="0084449B"/>
    <w:rsid w:val="00844B39"/>
    <w:rsid w:val="00845AD5"/>
    <w:rsid w:val="00847D7D"/>
    <w:rsid w:val="00847EC5"/>
    <w:rsid w:val="00850362"/>
    <w:rsid w:val="0085282A"/>
    <w:rsid w:val="00852EAC"/>
    <w:rsid w:val="00853251"/>
    <w:rsid w:val="008557DC"/>
    <w:rsid w:val="00860FFA"/>
    <w:rsid w:val="00861C8E"/>
    <w:rsid w:val="00861E01"/>
    <w:rsid w:val="0086281F"/>
    <w:rsid w:val="00863364"/>
    <w:rsid w:val="00866AE7"/>
    <w:rsid w:val="00871EB1"/>
    <w:rsid w:val="00872FC9"/>
    <w:rsid w:val="00873643"/>
    <w:rsid w:val="00880E4B"/>
    <w:rsid w:val="00881482"/>
    <w:rsid w:val="0088266D"/>
    <w:rsid w:val="008871AB"/>
    <w:rsid w:val="0089069D"/>
    <w:rsid w:val="0089223D"/>
    <w:rsid w:val="008929D1"/>
    <w:rsid w:val="00893066"/>
    <w:rsid w:val="0089381D"/>
    <w:rsid w:val="008978BF"/>
    <w:rsid w:val="008A1A11"/>
    <w:rsid w:val="008A2B0E"/>
    <w:rsid w:val="008B1B21"/>
    <w:rsid w:val="008B474E"/>
    <w:rsid w:val="008B4F51"/>
    <w:rsid w:val="008B7CA5"/>
    <w:rsid w:val="008C6140"/>
    <w:rsid w:val="008C696A"/>
    <w:rsid w:val="008C69AA"/>
    <w:rsid w:val="008C776C"/>
    <w:rsid w:val="008D2D14"/>
    <w:rsid w:val="008D6164"/>
    <w:rsid w:val="008D79E4"/>
    <w:rsid w:val="008D7FFD"/>
    <w:rsid w:val="008E267B"/>
    <w:rsid w:val="008E2B65"/>
    <w:rsid w:val="008E511C"/>
    <w:rsid w:val="008E530B"/>
    <w:rsid w:val="008E6B74"/>
    <w:rsid w:val="008E728C"/>
    <w:rsid w:val="008E7507"/>
    <w:rsid w:val="008E7E26"/>
    <w:rsid w:val="008F0D8C"/>
    <w:rsid w:val="008F25EE"/>
    <w:rsid w:val="008F2E85"/>
    <w:rsid w:val="008F4395"/>
    <w:rsid w:val="008F45AE"/>
    <w:rsid w:val="008F567F"/>
    <w:rsid w:val="008F5BE5"/>
    <w:rsid w:val="008F62A7"/>
    <w:rsid w:val="0090403F"/>
    <w:rsid w:val="00904208"/>
    <w:rsid w:val="00904DA2"/>
    <w:rsid w:val="00905EA5"/>
    <w:rsid w:val="00906FB3"/>
    <w:rsid w:val="00907D69"/>
    <w:rsid w:val="00910390"/>
    <w:rsid w:val="009108E6"/>
    <w:rsid w:val="0091197E"/>
    <w:rsid w:val="009121B1"/>
    <w:rsid w:val="0091397F"/>
    <w:rsid w:val="00914C40"/>
    <w:rsid w:val="009161B0"/>
    <w:rsid w:val="00921288"/>
    <w:rsid w:val="0092145C"/>
    <w:rsid w:val="00922012"/>
    <w:rsid w:val="00922456"/>
    <w:rsid w:val="00925648"/>
    <w:rsid w:val="00925D67"/>
    <w:rsid w:val="00926D24"/>
    <w:rsid w:val="00926F83"/>
    <w:rsid w:val="00927A78"/>
    <w:rsid w:val="00930DFB"/>
    <w:rsid w:val="00930E1C"/>
    <w:rsid w:val="00931B4E"/>
    <w:rsid w:val="009330C8"/>
    <w:rsid w:val="009336BB"/>
    <w:rsid w:val="009346DC"/>
    <w:rsid w:val="009347E6"/>
    <w:rsid w:val="00934A1A"/>
    <w:rsid w:val="00935898"/>
    <w:rsid w:val="00936B38"/>
    <w:rsid w:val="00936CAF"/>
    <w:rsid w:val="00936F02"/>
    <w:rsid w:val="00940894"/>
    <w:rsid w:val="0094288F"/>
    <w:rsid w:val="009436BD"/>
    <w:rsid w:val="00943F60"/>
    <w:rsid w:val="00944C42"/>
    <w:rsid w:val="0095102A"/>
    <w:rsid w:val="009524D8"/>
    <w:rsid w:val="00953A91"/>
    <w:rsid w:val="00953EC9"/>
    <w:rsid w:val="00955D41"/>
    <w:rsid w:val="00961ABA"/>
    <w:rsid w:val="009630ED"/>
    <w:rsid w:val="00963382"/>
    <w:rsid w:val="0097068F"/>
    <w:rsid w:val="00970B70"/>
    <w:rsid w:val="00971610"/>
    <w:rsid w:val="009729CB"/>
    <w:rsid w:val="00974CB3"/>
    <w:rsid w:val="00977453"/>
    <w:rsid w:val="0097792A"/>
    <w:rsid w:val="009779F5"/>
    <w:rsid w:val="00980309"/>
    <w:rsid w:val="00980A3A"/>
    <w:rsid w:val="0098207A"/>
    <w:rsid w:val="00984CF6"/>
    <w:rsid w:val="009851F4"/>
    <w:rsid w:val="00985F51"/>
    <w:rsid w:val="00990E9B"/>
    <w:rsid w:val="00993CB9"/>
    <w:rsid w:val="00995269"/>
    <w:rsid w:val="00995863"/>
    <w:rsid w:val="009A40B9"/>
    <w:rsid w:val="009A4C4B"/>
    <w:rsid w:val="009A6487"/>
    <w:rsid w:val="009B02F4"/>
    <w:rsid w:val="009B1393"/>
    <w:rsid w:val="009B3610"/>
    <w:rsid w:val="009B5D44"/>
    <w:rsid w:val="009C0A5F"/>
    <w:rsid w:val="009C0CE8"/>
    <w:rsid w:val="009C33E9"/>
    <w:rsid w:val="009C3EE2"/>
    <w:rsid w:val="009C5C3B"/>
    <w:rsid w:val="009C5C64"/>
    <w:rsid w:val="009C6125"/>
    <w:rsid w:val="009C61EB"/>
    <w:rsid w:val="009C652E"/>
    <w:rsid w:val="009C7140"/>
    <w:rsid w:val="009C7C3F"/>
    <w:rsid w:val="009D00A9"/>
    <w:rsid w:val="009D049A"/>
    <w:rsid w:val="009D1C5D"/>
    <w:rsid w:val="009D4719"/>
    <w:rsid w:val="009D6636"/>
    <w:rsid w:val="009D683E"/>
    <w:rsid w:val="009D6CD7"/>
    <w:rsid w:val="009E033E"/>
    <w:rsid w:val="009E1886"/>
    <w:rsid w:val="009E5692"/>
    <w:rsid w:val="009E58CA"/>
    <w:rsid w:val="009E7853"/>
    <w:rsid w:val="009F0820"/>
    <w:rsid w:val="009F3360"/>
    <w:rsid w:val="009F439F"/>
    <w:rsid w:val="009F5F6F"/>
    <w:rsid w:val="009F72C0"/>
    <w:rsid w:val="00A00929"/>
    <w:rsid w:val="00A029F9"/>
    <w:rsid w:val="00A05692"/>
    <w:rsid w:val="00A063F7"/>
    <w:rsid w:val="00A07ED0"/>
    <w:rsid w:val="00A103BE"/>
    <w:rsid w:val="00A11A0F"/>
    <w:rsid w:val="00A11F86"/>
    <w:rsid w:val="00A12648"/>
    <w:rsid w:val="00A1288A"/>
    <w:rsid w:val="00A14B3E"/>
    <w:rsid w:val="00A14D9D"/>
    <w:rsid w:val="00A154B9"/>
    <w:rsid w:val="00A16516"/>
    <w:rsid w:val="00A16C4D"/>
    <w:rsid w:val="00A2708C"/>
    <w:rsid w:val="00A27B7C"/>
    <w:rsid w:val="00A30FA2"/>
    <w:rsid w:val="00A342EE"/>
    <w:rsid w:val="00A34C60"/>
    <w:rsid w:val="00A35567"/>
    <w:rsid w:val="00A36710"/>
    <w:rsid w:val="00A44F84"/>
    <w:rsid w:val="00A45154"/>
    <w:rsid w:val="00A45ADD"/>
    <w:rsid w:val="00A47230"/>
    <w:rsid w:val="00A47621"/>
    <w:rsid w:val="00A47EFA"/>
    <w:rsid w:val="00A50B9D"/>
    <w:rsid w:val="00A51E3A"/>
    <w:rsid w:val="00A52069"/>
    <w:rsid w:val="00A52D55"/>
    <w:rsid w:val="00A53B55"/>
    <w:rsid w:val="00A54DDE"/>
    <w:rsid w:val="00A55AF9"/>
    <w:rsid w:val="00A56BD0"/>
    <w:rsid w:val="00A57ACA"/>
    <w:rsid w:val="00A57E6C"/>
    <w:rsid w:val="00A60E91"/>
    <w:rsid w:val="00A67556"/>
    <w:rsid w:val="00A67887"/>
    <w:rsid w:val="00A7004D"/>
    <w:rsid w:val="00A70E8E"/>
    <w:rsid w:val="00A710A3"/>
    <w:rsid w:val="00A727F8"/>
    <w:rsid w:val="00A73434"/>
    <w:rsid w:val="00A73B71"/>
    <w:rsid w:val="00A73E67"/>
    <w:rsid w:val="00A7456D"/>
    <w:rsid w:val="00A81203"/>
    <w:rsid w:val="00A8121F"/>
    <w:rsid w:val="00A81532"/>
    <w:rsid w:val="00A81BEA"/>
    <w:rsid w:val="00A8282C"/>
    <w:rsid w:val="00A848CD"/>
    <w:rsid w:val="00A91414"/>
    <w:rsid w:val="00A9203E"/>
    <w:rsid w:val="00A9237C"/>
    <w:rsid w:val="00A9335E"/>
    <w:rsid w:val="00A9403D"/>
    <w:rsid w:val="00A9476E"/>
    <w:rsid w:val="00A94E80"/>
    <w:rsid w:val="00A972E1"/>
    <w:rsid w:val="00A97C63"/>
    <w:rsid w:val="00AA03CC"/>
    <w:rsid w:val="00AA04C5"/>
    <w:rsid w:val="00AA2D48"/>
    <w:rsid w:val="00AA307E"/>
    <w:rsid w:val="00AA3B9E"/>
    <w:rsid w:val="00AA678F"/>
    <w:rsid w:val="00AA7F98"/>
    <w:rsid w:val="00AB3012"/>
    <w:rsid w:val="00AB31BA"/>
    <w:rsid w:val="00AB4558"/>
    <w:rsid w:val="00AB4AD2"/>
    <w:rsid w:val="00AB4DB4"/>
    <w:rsid w:val="00AB706C"/>
    <w:rsid w:val="00AB782A"/>
    <w:rsid w:val="00AC213F"/>
    <w:rsid w:val="00AC2E50"/>
    <w:rsid w:val="00AC341C"/>
    <w:rsid w:val="00AC40D7"/>
    <w:rsid w:val="00AC525D"/>
    <w:rsid w:val="00AC75A0"/>
    <w:rsid w:val="00AC7DF5"/>
    <w:rsid w:val="00AD0269"/>
    <w:rsid w:val="00AD10B0"/>
    <w:rsid w:val="00AD2206"/>
    <w:rsid w:val="00AD29B0"/>
    <w:rsid w:val="00AD58E1"/>
    <w:rsid w:val="00AD70BA"/>
    <w:rsid w:val="00AD7793"/>
    <w:rsid w:val="00AD7B50"/>
    <w:rsid w:val="00AD7C3C"/>
    <w:rsid w:val="00AD7F8C"/>
    <w:rsid w:val="00AE1A15"/>
    <w:rsid w:val="00AE1D27"/>
    <w:rsid w:val="00AE26BB"/>
    <w:rsid w:val="00AE343D"/>
    <w:rsid w:val="00AE592D"/>
    <w:rsid w:val="00AF14C2"/>
    <w:rsid w:val="00AF1F01"/>
    <w:rsid w:val="00AF454E"/>
    <w:rsid w:val="00AF47FA"/>
    <w:rsid w:val="00AF5374"/>
    <w:rsid w:val="00AF7048"/>
    <w:rsid w:val="00AF7FBF"/>
    <w:rsid w:val="00B00296"/>
    <w:rsid w:val="00B0140E"/>
    <w:rsid w:val="00B03A00"/>
    <w:rsid w:val="00B03E53"/>
    <w:rsid w:val="00B04363"/>
    <w:rsid w:val="00B06169"/>
    <w:rsid w:val="00B10B35"/>
    <w:rsid w:val="00B11B82"/>
    <w:rsid w:val="00B12326"/>
    <w:rsid w:val="00B13F8B"/>
    <w:rsid w:val="00B15FC4"/>
    <w:rsid w:val="00B17146"/>
    <w:rsid w:val="00B20FD7"/>
    <w:rsid w:val="00B223BE"/>
    <w:rsid w:val="00B249E9"/>
    <w:rsid w:val="00B2552F"/>
    <w:rsid w:val="00B27657"/>
    <w:rsid w:val="00B307C8"/>
    <w:rsid w:val="00B360AB"/>
    <w:rsid w:val="00B42506"/>
    <w:rsid w:val="00B426B0"/>
    <w:rsid w:val="00B4295A"/>
    <w:rsid w:val="00B42B9E"/>
    <w:rsid w:val="00B430A5"/>
    <w:rsid w:val="00B43132"/>
    <w:rsid w:val="00B44331"/>
    <w:rsid w:val="00B45A87"/>
    <w:rsid w:val="00B46784"/>
    <w:rsid w:val="00B476D2"/>
    <w:rsid w:val="00B47D5A"/>
    <w:rsid w:val="00B50064"/>
    <w:rsid w:val="00B50758"/>
    <w:rsid w:val="00B50A64"/>
    <w:rsid w:val="00B50CD5"/>
    <w:rsid w:val="00B510D1"/>
    <w:rsid w:val="00B51A3E"/>
    <w:rsid w:val="00B52DAA"/>
    <w:rsid w:val="00B536D7"/>
    <w:rsid w:val="00B543A5"/>
    <w:rsid w:val="00B547B8"/>
    <w:rsid w:val="00B54C68"/>
    <w:rsid w:val="00B55FF1"/>
    <w:rsid w:val="00B56892"/>
    <w:rsid w:val="00B602CA"/>
    <w:rsid w:val="00B6076B"/>
    <w:rsid w:val="00B63D22"/>
    <w:rsid w:val="00B704D6"/>
    <w:rsid w:val="00B73297"/>
    <w:rsid w:val="00B74734"/>
    <w:rsid w:val="00B75F97"/>
    <w:rsid w:val="00B77DA7"/>
    <w:rsid w:val="00B80A2E"/>
    <w:rsid w:val="00B80A2F"/>
    <w:rsid w:val="00B81B30"/>
    <w:rsid w:val="00B83E7F"/>
    <w:rsid w:val="00B859EC"/>
    <w:rsid w:val="00B909E0"/>
    <w:rsid w:val="00B914E4"/>
    <w:rsid w:val="00B9150E"/>
    <w:rsid w:val="00B9392B"/>
    <w:rsid w:val="00B94295"/>
    <w:rsid w:val="00B965AA"/>
    <w:rsid w:val="00BA01F0"/>
    <w:rsid w:val="00BA19DF"/>
    <w:rsid w:val="00BA1DEE"/>
    <w:rsid w:val="00BA26D1"/>
    <w:rsid w:val="00BA2740"/>
    <w:rsid w:val="00BA2A73"/>
    <w:rsid w:val="00BA5135"/>
    <w:rsid w:val="00BA6791"/>
    <w:rsid w:val="00BB0107"/>
    <w:rsid w:val="00BB074B"/>
    <w:rsid w:val="00BB2201"/>
    <w:rsid w:val="00BB6AE2"/>
    <w:rsid w:val="00BB7F23"/>
    <w:rsid w:val="00BC0334"/>
    <w:rsid w:val="00BC088C"/>
    <w:rsid w:val="00BC39BA"/>
    <w:rsid w:val="00BC4670"/>
    <w:rsid w:val="00BD2504"/>
    <w:rsid w:val="00BD5C0B"/>
    <w:rsid w:val="00BD67A9"/>
    <w:rsid w:val="00BD7F4C"/>
    <w:rsid w:val="00BD7FEE"/>
    <w:rsid w:val="00BE1D4F"/>
    <w:rsid w:val="00BE2BAB"/>
    <w:rsid w:val="00BE3A1C"/>
    <w:rsid w:val="00BE75C0"/>
    <w:rsid w:val="00BF04AC"/>
    <w:rsid w:val="00BF216C"/>
    <w:rsid w:val="00BF2917"/>
    <w:rsid w:val="00BF2FA1"/>
    <w:rsid w:val="00BF46A7"/>
    <w:rsid w:val="00BF6744"/>
    <w:rsid w:val="00BF7C02"/>
    <w:rsid w:val="00C01C6C"/>
    <w:rsid w:val="00C039CB"/>
    <w:rsid w:val="00C0603F"/>
    <w:rsid w:val="00C07FF8"/>
    <w:rsid w:val="00C115BC"/>
    <w:rsid w:val="00C12130"/>
    <w:rsid w:val="00C12E5C"/>
    <w:rsid w:val="00C152A3"/>
    <w:rsid w:val="00C17C0A"/>
    <w:rsid w:val="00C25731"/>
    <w:rsid w:val="00C26096"/>
    <w:rsid w:val="00C2621D"/>
    <w:rsid w:val="00C27434"/>
    <w:rsid w:val="00C3048F"/>
    <w:rsid w:val="00C34271"/>
    <w:rsid w:val="00C349A6"/>
    <w:rsid w:val="00C3603C"/>
    <w:rsid w:val="00C360C3"/>
    <w:rsid w:val="00C36600"/>
    <w:rsid w:val="00C37D3A"/>
    <w:rsid w:val="00C37F00"/>
    <w:rsid w:val="00C41A65"/>
    <w:rsid w:val="00C4779D"/>
    <w:rsid w:val="00C53A62"/>
    <w:rsid w:val="00C5517F"/>
    <w:rsid w:val="00C55D8E"/>
    <w:rsid w:val="00C5732F"/>
    <w:rsid w:val="00C615F6"/>
    <w:rsid w:val="00C623EB"/>
    <w:rsid w:val="00C63368"/>
    <w:rsid w:val="00C63AC9"/>
    <w:rsid w:val="00C64063"/>
    <w:rsid w:val="00C65BBB"/>
    <w:rsid w:val="00C67FA4"/>
    <w:rsid w:val="00C72043"/>
    <w:rsid w:val="00C74279"/>
    <w:rsid w:val="00C75B5E"/>
    <w:rsid w:val="00C7676F"/>
    <w:rsid w:val="00C77748"/>
    <w:rsid w:val="00C80492"/>
    <w:rsid w:val="00C80816"/>
    <w:rsid w:val="00C81598"/>
    <w:rsid w:val="00C83598"/>
    <w:rsid w:val="00C87B47"/>
    <w:rsid w:val="00C90AEA"/>
    <w:rsid w:val="00C92268"/>
    <w:rsid w:val="00C93448"/>
    <w:rsid w:val="00C94542"/>
    <w:rsid w:val="00C954A7"/>
    <w:rsid w:val="00C958C3"/>
    <w:rsid w:val="00C97A89"/>
    <w:rsid w:val="00CA14D2"/>
    <w:rsid w:val="00CA17B5"/>
    <w:rsid w:val="00CA37C0"/>
    <w:rsid w:val="00CA55F3"/>
    <w:rsid w:val="00CA75D4"/>
    <w:rsid w:val="00CB04BC"/>
    <w:rsid w:val="00CB1117"/>
    <w:rsid w:val="00CB1F58"/>
    <w:rsid w:val="00CB2655"/>
    <w:rsid w:val="00CB2875"/>
    <w:rsid w:val="00CB2F7B"/>
    <w:rsid w:val="00CC0A52"/>
    <w:rsid w:val="00CC0F8B"/>
    <w:rsid w:val="00CC19EA"/>
    <w:rsid w:val="00CC1E09"/>
    <w:rsid w:val="00CC28B1"/>
    <w:rsid w:val="00CC29F6"/>
    <w:rsid w:val="00CC4965"/>
    <w:rsid w:val="00CC4CFA"/>
    <w:rsid w:val="00CC5049"/>
    <w:rsid w:val="00CC5957"/>
    <w:rsid w:val="00CD154A"/>
    <w:rsid w:val="00CD2A48"/>
    <w:rsid w:val="00CD3431"/>
    <w:rsid w:val="00CD3660"/>
    <w:rsid w:val="00CD3F59"/>
    <w:rsid w:val="00CD61ED"/>
    <w:rsid w:val="00CD6629"/>
    <w:rsid w:val="00CD7EEF"/>
    <w:rsid w:val="00CE13E2"/>
    <w:rsid w:val="00CE175A"/>
    <w:rsid w:val="00CE34C0"/>
    <w:rsid w:val="00CE482A"/>
    <w:rsid w:val="00CE5C67"/>
    <w:rsid w:val="00CE642B"/>
    <w:rsid w:val="00CF027D"/>
    <w:rsid w:val="00CF16F2"/>
    <w:rsid w:val="00CF1B7D"/>
    <w:rsid w:val="00CF38C5"/>
    <w:rsid w:val="00CF7233"/>
    <w:rsid w:val="00CF7353"/>
    <w:rsid w:val="00D03126"/>
    <w:rsid w:val="00D03833"/>
    <w:rsid w:val="00D046BA"/>
    <w:rsid w:val="00D046F0"/>
    <w:rsid w:val="00D062E5"/>
    <w:rsid w:val="00D10505"/>
    <w:rsid w:val="00D11DFE"/>
    <w:rsid w:val="00D14202"/>
    <w:rsid w:val="00D1579F"/>
    <w:rsid w:val="00D16501"/>
    <w:rsid w:val="00D210FB"/>
    <w:rsid w:val="00D21A37"/>
    <w:rsid w:val="00D21BFC"/>
    <w:rsid w:val="00D22925"/>
    <w:rsid w:val="00D23D5C"/>
    <w:rsid w:val="00D25CBC"/>
    <w:rsid w:val="00D273A4"/>
    <w:rsid w:val="00D346AC"/>
    <w:rsid w:val="00D358C0"/>
    <w:rsid w:val="00D36903"/>
    <w:rsid w:val="00D433B1"/>
    <w:rsid w:val="00D458C2"/>
    <w:rsid w:val="00D53F18"/>
    <w:rsid w:val="00D5400C"/>
    <w:rsid w:val="00D55E61"/>
    <w:rsid w:val="00D55FAF"/>
    <w:rsid w:val="00D57FE8"/>
    <w:rsid w:val="00D61A5E"/>
    <w:rsid w:val="00D636B3"/>
    <w:rsid w:val="00D66B03"/>
    <w:rsid w:val="00D67764"/>
    <w:rsid w:val="00D75151"/>
    <w:rsid w:val="00D772C6"/>
    <w:rsid w:val="00D77FF4"/>
    <w:rsid w:val="00D8153D"/>
    <w:rsid w:val="00D82FAD"/>
    <w:rsid w:val="00D83C0A"/>
    <w:rsid w:val="00D85367"/>
    <w:rsid w:val="00D86166"/>
    <w:rsid w:val="00D8635D"/>
    <w:rsid w:val="00D86767"/>
    <w:rsid w:val="00D92733"/>
    <w:rsid w:val="00D92B09"/>
    <w:rsid w:val="00D93B1C"/>
    <w:rsid w:val="00D942E2"/>
    <w:rsid w:val="00D9487E"/>
    <w:rsid w:val="00D949D2"/>
    <w:rsid w:val="00D94C60"/>
    <w:rsid w:val="00DA03A0"/>
    <w:rsid w:val="00DA074C"/>
    <w:rsid w:val="00DA169E"/>
    <w:rsid w:val="00DA1B76"/>
    <w:rsid w:val="00DA1D87"/>
    <w:rsid w:val="00DB1F05"/>
    <w:rsid w:val="00DB3909"/>
    <w:rsid w:val="00DB51D5"/>
    <w:rsid w:val="00DB6A2D"/>
    <w:rsid w:val="00DC1C9E"/>
    <w:rsid w:val="00DD0DAC"/>
    <w:rsid w:val="00DD6C09"/>
    <w:rsid w:val="00DD6D72"/>
    <w:rsid w:val="00DD769B"/>
    <w:rsid w:val="00DD7D8A"/>
    <w:rsid w:val="00DE1FC2"/>
    <w:rsid w:val="00DE2163"/>
    <w:rsid w:val="00DE35F6"/>
    <w:rsid w:val="00DE4A9E"/>
    <w:rsid w:val="00DE527F"/>
    <w:rsid w:val="00DE5C1F"/>
    <w:rsid w:val="00DF081E"/>
    <w:rsid w:val="00DF113D"/>
    <w:rsid w:val="00DF16B4"/>
    <w:rsid w:val="00DF1D93"/>
    <w:rsid w:val="00DF2CC9"/>
    <w:rsid w:val="00DF6463"/>
    <w:rsid w:val="00DF6AC6"/>
    <w:rsid w:val="00DF7072"/>
    <w:rsid w:val="00DF7A40"/>
    <w:rsid w:val="00E007AD"/>
    <w:rsid w:val="00E013C0"/>
    <w:rsid w:val="00E02086"/>
    <w:rsid w:val="00E03430"/>
    <w:rsid w:val="00E03929"/>
    <w:rsid w:val="00E04C25"/>
    <w:rsid w:val="00E07CEF"/>
    <w:rsid w:val="00E07EAC"/>
    <w:rsid w:val="00E113FE"/>
    <w:rsid w:val="00E116A8"/>
    <w:rsid w:val="00E117EB"/>
    <w:rsid w:val="00E12176"/>
    <w:rsid w:val="00E15C2F"/>
    <w:rsid w:val="00E17298"/>
    <w:rsid w:val="00E17BC4"/>
    <w:rsid w:val="00E2054F"/>
    <w:rsid w:val="00E20F53"/>
    <w:rsid w:val="00E21417"/>
    <w:rsid w:val="00E216B4"/>
    <w:rsid w:val="00E23096"/>
    <w:rsid w:val="00E26B90"/>
    <w:rsid w:val="00E307E2"/>
    <w:rsid w:val="00E30902"/>
    <w:rsid w:val="00E323DD"/>
    <w:rsid w:val="00E3259B"/>
    <w:rsid w:val="00E328C4"/>
    <w:rsid w:val="00E34E87"/>
    <w:rsid w:val="00E35005"/>
    <w:rsid w:val="00E3504D"/>
    <w:rsid w:val="00E371AB"/>
    <w:rsid w:val="00E41E6F"/>
    <w:rsid w:val="00E42A0D"/>
    <w:rsid w:val="00E4391C"/>
    <w:rsid w:val="00E43B4A"/>
    <w:rsid w:val="00E46485"/>
    <w:rsid w:val="00E467E2"/>
    <w:rsid w:val="00E475F6"/>
    <w:rsid w:val="00E50A95"/>
    <w:rsid w:val="00E51D19"/>
    <w:rsid w:val="00E55A2D"/>
    <w:rsid w:val="00E55A76"/>
    <w:rsid w:val="00E60EBC"/>
    <w:rsid w:val="00E62770"/>
    <w:rsid w:val="00E62C3E"/>
    <w:rsid w:val="00E651E2"/>
    <w:rsid w:val="00E6563A"/>
    <w:rsid w:val="00E65D9E"/>
    <w:rsid w:val="00E71636"/>
    <w:rsid w:val="00E71967"/>
    <w:rsid w:val="00E71AAB"/>
    <w:rsid w:val="00E71FA7"/>
    <w:rsid w:val="00E71FEF"/>
    <w:rsid w:val="00E7269E"/>
    <w:rsid w:val="00E73364"/>
    <w:rsid w:val="00E75CC8"/>
    <w:rsid w:val="00E76D46"/>
    <w:rsid w:val="00E80429"/>
    <w:rsid w:val="00E82AC5"/>
    <w:rsid w:val="00E84C09"/>
    <w:rsid w:val="00E8517A"/>
    <w:rsid w:val="00E8528A"/>
    <w:rsid w:val="00E85F23"/>
    <w:rsid w:val="00E871A9"/>
    <w:rsid w:val="00E92401"/>
    <w:rsid w:val="00E94D9A"/>
    <w:rsid w:val="00EA011D"/>
    <w:rsid w:val="00EA571D"/>
    <w:rsid w:val="00EA7D3F"/>
    <w:rsid w:val="00EB0A2C"/>
    <w:rsid w:val="00EB140E"/>
    <w:rsid w:val="00EB51A7"/>
    <w:rsid w:val="00EC026B"/>
    <w:rsid w:val="00EC2A0E"/>
    <w:rsid w:val="00EC3EF4"/>
    <w:rsid w:val="00EC688B"/>
    <w:rsid w:val="00EC797C"/>
    <w:rsid w:val="00EC7F0D"/>
    <w:rsid w:val="00ED30E0"/>
    <w:rsid w:val="00ED3E83"/>
    <w:rsid w:val="00ED5909"/>
    <w:rsid w:val="00ED614B"/>
    <w:rsid w:val="00EE0C02"/>
    <w:rsid w:val="00EE14A5"/>
    <w:rsid w:val="00EE24A4"/>
    <w:rsid w:val="00EE2FC4"/>
    <w:rsid w:val="00EE37B1"/>
    <w:rsid w:val="00EE3B46"/>
    <w:rsid w:val="00EE3E2C"/>
    <w:rsid w:val="00EE656A"/>
    <w:rsid w:val="00EF5647"/>
    <w:rsid w:val="00EF5969"/>
    <w:rsid w:val="00EF598E"/>
    <w:rsid w:val="00EF7C3E"/>
    <w:rsid w:val="00F01975"/>
    <w:rsid w:val="00F02D79"/>
    <w:rsid w:val="00F03648"/>
    <w:rsid w:val="00F03FFE"/>
    <w:rsid w:val="00F072FF"/>
    <w:rsid w:val="00F10131"/>
    <w:rsid w:val="00F125E6"/>
    <w:rsid w:val="00F14D19"/>
    <w:rsid w:val="00F17B8B"/>
    <w:rsid w:val="00F23ABD"/>
    <w:rsid w:val="00F2443B"/>
    <w:rsid w:val="00F25B83"/>
    <w:rsid w:val="00F25BB3"/>
    <w:rsid w:val="00F26C18"/>
    <w:rsid w:val="00F302A4"/>
    <w:rsid w:val="00F313B7"/>
    <w:rsid w:val="00F3198B"/>
    <w:rsid w:val="00F32760"/>
    <w:rsid w:val="00F33E84"/>
    <w:rsid w:val="00F35CA3"/>
    <w:rsid w:val="00F402AA"/>
    <w:rsid w:val="00F418FE"/>
    <w:rsid w:val="00F4348C"/>
    <w:rsid w:val="00F47747"/>
    <w:rsid w:val="00F47D31"/>
    <w:rsid w:val="00F47E97"/>
    <w:rsid w:val="00F504B9"/>
    <w:rsid w:val="00F5159A"/>
    <w:rsid w:val="00F54F4E"/>
    <w:rsid w:val="00F55242"/>
    <w:rsid w:val="00F579DE"/>
    <w:rsid w:val="00F6153F"/>
    <w:rsid w:val="00F62A73"/>
    <w:rsid w:val="00F64EDD"/>
    <w:rsid w:val="00F6527C"/>
    <w:rsid w:val="00F65EBC"/>
    <w:rsid w:val="00F66E03"/>
    <w:rsid w:val="00F67091"/>
    <w:rsid w:val="00F671F1"/>
    <w:rsid w:val="00F71BF9"/>
    <w:rsid w:val="00F71C0B"/>
    <w:rsid w:val="00F72A34"/>
    <w:rsid w:val="00F72C38"/>
    <w:rsid w:val="00F7477D"/>
    <w:rsid w:val="00F76214"/>
    <w:rsid w:val="00F776B4"/>
    <w:rsid w:val="00F77A1C"/>
    <w:rsid w:val="00F822B1"/>
    <w:rsid w:val="00F83451"/>
    <w:rsid w:val="00F85340"/>
    <w:rsid w:val="00F85DDD"/>
    <w:rsid w:val="00F902DA"/>
    <w:rsid w:val="00F905A8"/>
    <w:rsid w:val="00F91B8C"/>
    <w:rsid w:val="00F91D8A"/>
    <w:rsid w:val="00F97FC2"/>
    <w:rsid w:val="00FA1614"/>
    <w:rsid w:val="00FA173C"/>
    <w:rsid w:val="00FA17E4"/>
    <w:rsid w:val="00FA1C1C"/>
    <w:rsid w:val="00FA53F8"/>
    <w:rsid w:val="00FA58FB"/>
    <w:rsid w:val="00FA6205"/>
    <w:rsid w:val="00FA6993"/>
    <w:rsid w:val="00FA729E"/>
    <w:rsid w:val="00FB1064"/>
    <w:rsid w:val="00FB18DB"/>
    <w:rsid w:val="00FB3EA0"/>
    <w:rsid w:val="00FB4C64"/>
    <w:rsid w:val="00FB61F0"/>
    <w:rsid w:val="00FB6905"/>
    <w:rsid w:val="00FC15EA"/>
    <w:rsid w:val="00FC1A0E"/>
    <w:rsid w:val="00FC23BE"/>
    <w:rsid w:val="00FC26C5"/>
    <w:rsid w:val="00FC34D5"/>
    <w:rsid w:val="00FC3EFB"/>
    <w:rsid w:val="00FC5396"/>
    <w:rsid w:val="00FC552D"/>
    <w:rsid w:val="00FC7D8D"/>
    <w:rsid w:val="00FD2A87"/>
    <w:rsid w:val="00FD3DA5"/>
    <w:rsid w:val="00FD4BE9"/>
    <w:rsid w:val="00FD505C"/>
    <w:rsid w:val="00FD5DAA"/>
    <w:rsid w:val="00FD6DFC"/>
    <w:rsid w:val="00FE5B31"/>
    <w:rsid w:val="00FE68E9"/>
    <w:rsid w:val="00FE6F9B"/>
    <w:rsid w:val="00FE7348"/>
    <w:rsid w:val="00FE7A7E"/>
    <w:rsid w:val="00FF0A28"/>
    <w:rsid w:val="00FF272C"/>
    <w:rsid w:val="00FF497A"/>
    <w:rsid w:val="00FF5EF1"/>
    <w:rsid w:val="00FF7F92"/>
  </w:rsids>
  <m:mathPr>
    <m:mathFont m:val="Cambria Math"/>
    <m:brkBin m:val="before"/>
    <m:brkBinSub m:val="--"/>
    <m:smallFrac m:val="0"/>
    <m:dispDef/>
    <m:lMargin m:val="0"/>
    <m:rMargin m:val="0"/>
    <m:defJc m:val="centerGroup"/>
    <m:wrapIndent m:val="1440"/>
    <m:intLim m:val="subSup"/>
    <m:naryLim m:val="undOvr"/>
  </m:mathPr>
  <w:themeFontLang w:val="es-A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847B6"/>
  <w15:docId w15:val="{12922169-B7B9-4ED6-BBD2-6B16E0CD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UY"/>
    </w:rPr>
  </w:style>
  <w:style w:type="paragraph" w:styleId="Ttulo1">
    <w:name w:val="heading 1"/>
    <w:basedOn w:val="Normal"/>
    <w:next w:val="Normal"/>
    <w:link w:val="Ttulo1Car"/>
    <w:uiPriority w:val="9"/>
    <w:qFormat/>
    <w:rsid w:val="007F5E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D861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60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096"/>
    <w:rPr>
      <w:rFonts w:ascii="Tahoma" w:hAnsi="Tahoma" w:cs="Tahoma"/>
      <w:sz w:val="16"/>
      <w:szCs w:val="16"/>
    </w:rPr>
  </w:style>
  <w:style w:type="paragraph" w:styleId="Prrafodelista">
    <w:name w:val="List Paragraph"/>
    <w:aliases w:val="Bullet point,CV text,Colorful List - Accent 11,Dot pt,F5 List Paragraph,Fundamentacion,L,List Paragraph11,List Paragraph111,List Paragraph2,Medium Grid 1 - Accent 21,Numbered Paragraph,Recommendation,Table text,bullet point list,lp1"/>
    <w:basedOn w:val="Normal"/>
    <w:link w:val="PrrafodelistaCar"/>
    <w:uiPriority w:val="34"/>
    <w:qFormat/>
    <w:rsid w:val="007F5FCB"/>
    <w:pPr>
      <w:ind w:left="720"/>
      <w:contextualSpacing/>
    </w:pPr>
  </w:style>
  <w:style w:type="paragraph" w:styleId="Encabezado">
    <w:name w:val="header"/>
    <w:basedOn w:val="Normal"/>
    <w:link w:val="EncabezadoCar"/>
    <w:uiPriority w:val="99"/>
    <w:unhideWhenUsed/>
    <w:rsid w:val="001B2A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A6B"/>
  </w:style>
  <w:style w:type="paragraph" w:styleId="Piedepgina">
    <w:name w:val="footer"/>
    <w:basedOn w:val="Normal"/>
    <w:link w:val="PiedepginaCar"/>
    <w:uiPriority w:val="99"/>
    <w:unhideWhenUsed/>
    <w:rsid w:val="001B2A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A6B"/>
  </w:style>
  <w:style w:type="paragraph" w:styleId="Textonotaalfinal">
    <w:name w:val="endnote text"/>
    <w:basedOn w:val="Normal"/>
    <w:link w:val="TextonotaalfinalCar"/>
    <w:uiPriority w:val="99"/>
    <w:semiHidden/>
    <w:unhideWhenUsed/>
    <w:rsid w:val="003D414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D4144"/>
    <w:rPr>
      <w:sz w:val="20"/>
      <w:szCs w:val="20"/>
    </w:rPr>
  </w:style>
  <w:style w:type="character" w:styleId="Refdenotaalfinal">
    <w:name w:val="endnote reference"/>
    <w:basedOn w:val="Fuentedeprrafopredeter"/>
    <w:uiPriority w:val="99"/>
    <w:semiHidden/>
    <w:unhideWhenUsed/>
    <w:rsid w:val="003D4144"/>
    <w:rPr>
      <w:vertAlign w:val="superscript"/>
    </w:rPr>
  </w:style>
  <w:style w:type="paragraph" w:styleId="Textonotapie">
    <w:name w:val="footnote text"/>
    <w:basedOn w:val="Normal"/>
    <w:link w:val="TextonotapieCar"/>
    <w:uiPriority w:val="99"/>
    <w:semiHidden/>
    <w:unhideWhenUsed/>
    <w:rsid w:val="006606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60646"/>
    <w:rPr>
      <w:sz w:val="20"/>
      <w:szCs w:val="20"/>
    </w:rPr>
  </w:style>
  <w:style w:type="character" w:styleId="Refdenotaalpie">
    <w:name w:val="footnote reference"/>
    <w:basedOn w:val="Fuentedeprrafopredeter"/>
    <w:uiPriority w:val="99"/>
    <w:semiHidden/>
    <w:unhideWhenUsed/>
    <w:rsid w:val="00660646"/>
    <w:rPr>
      <w:vertAlign w:val="superscript"/>
    </w:rPr>
  </w:style>
  <w:style w:type="table" w:styleId="Tablaconcuadrcula">
    <w:name w:val="Table Grid"/>
    <w:basedOn w:val="Tablanormal"/>
    <w:uiPriority w:val="59"/>
    <w:rsid w:val="00B5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7D3A"/>
    <w:pPr>
      <w:widowControl/>
      <w:spacing w:before="100" w:beforeAutospacing="1" w:after="100" w:afterAutospacing="1" w:line="240" w:lineRule="auto"/>
    </w:pPr>
    <w:rPr>
      <w:rFonts w:ascii="Times New Roman" w:eastAsia="Times New Roman" w:hAnsi="Times New Roman" w:cs="Times New Roman"/>
      <w:sz w:val="24"/>
      <w:szCs w:val="24"/>
      <w:lang w:eastAsia="es-UY"/>
    </w:rPr>
  </w:style>
  <w:style w:type="character" w:customStyle="1" w:styleId="Ttulo1Car">
    <w:name w:val="Título 1 Car"/>
    <w:basedOn w:val="Fuentedeprrafopredeter"/>
    <w:link w:val="Ttulo1"/>
    <w:uiPriority w:val="9"/>
    <w:rsid w:val="007F5EA0"/>
    <w:rPr>
      <w:rFonts w:asciiTheme="majorHAnsi" w:eastAsiaTheme="majorEastAsia" w:hAnsiTheme="majorHAnsi" w:cstheme="majorBidi"/>
      <w:color w:val="365F91" w:themeColor="accent1" w:themeShade="BF"/>
      <w:sz w:val="32"/>
      <w:szCs w:val="32"/>
      <w:lang w:val="es-UY"/>
    </w:rPr>
  </w:style>
  <w:style w:type="character" w:styleId="Refdecomentario">
    <w:name w:val="annotation reference"/>
    <w:basedOn w:val="Fuentedeprrafopredeter"/>
    <w:uiPriority w:val="99"/>
    <w:semiHidden/>
    <w:unhideWhenUsed/>
    <w:rsid w:val="00A56BD0"/>
    <w:rPr>
      <w:sz w:val="16"/>
      <w:szCs w:val="16"/>
    </w:rPr>
  </w:style>
  <w:style w:type="paragraph" w:styleId="Textocomentario">
    <w:name w:val="annotation text"/>
    <w:basedOn w:val="Normal"/>
    <w:link w:val="TextocomentarioCar"/>
    <w:uiPriority w:val="99"/>
    <w:semiHidden/>
    <w:unhideWhenUsed/>
    <w:rsid w:val="00A56B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BD0"/>
    <w:rPr>
      <w:sz w:val="20"/>
      <w:szCs w:val="20"/>
      <w:lang w:val="es-UY"/>
    </w:rPr>
  </w:style>
  <w:style w:type="paragraph" w:styleId="Asuntodelcomentario">
    <w:name w:val="annotation subject"/>
    <w:basedOn w:val="Textocomentario"/>
    <w:next w:val="Textocomentario"/>
    <w:link w:val="AsuntodelcomentarioCar"/>
    <w:uiPriority w:val="99"/>
    <w:semiHidden/>
    <w:unhideWhenUsed/>
    <w:rsid w:val="00A56BD0"/>
    <w:rPr>
      <w:b/>
      <w:bCs/>
    </w:rPr>
  </w:style>
  <w:style w:type="character" w:customStyle="1" w:styleId="AsuntodelcomentarioCar">
    <w:name w:val="Asunto del comentario Car"/>
    <w:basedOn w:val="TextocomentarioCar"/>
    <w:link w:val="Asuntodelcomentario"/>
    <w:uiPriority w:val="99"/>
    <w:semiHidden/>
    <w:rsid w:val="00A56BD0"/>
    <w:rPr>
      <w:b/>
      <w:bCs/>
      <w:sz w:val="20"/>
      <w:szCs w:val="20"/>
      <w:lang w:val="es-UY"/>
    </w:rPr>
  </w:style>
  <w:style w:type="paragraph" w:styleId="Sangradetextonormal">
    <w:name w:val="Body Text Indent"/>
    <w:basedOn w:val="Normal"/>
    <w:link w:val="SangradetextonormalCar"/>
    <w:uiPriority w:val="99"/>
    <w:unhideWhenUsed/>
    <w:rsid w:val="000F7BEE"/>
    <w:pPr>
      <w:widowControl/>
      <w:spacing w:after="120"/>
      <w:ind w:left="283"/>
    </w:pPr>
    <w:rPr>
      <w:lang w:val="pt-BR"/>
    </w:rPr>
  </w:style>
  <w:style w:type="character" w:customStyle="1" w:styleId="SangradetextonormalCar">
    <w:name w:val="Sangría de texto normal Car"/>
    <w:basedOn w:val="Fuentedeprrafopredeter"/>
    <w:link w:val="Sangradetextonormal"/>
    <w:uiPriority w:val="99"/>
    <w:rsid w:val="000F7BEE"/>
    <w:rPr>
      <w:lang w:val="pt-BR"/>
    </w:rPr>
  </w:style>
  <w:style w:type="character" w:customStyle="1" w:styleId="PrrafodelistaCar">
    <w:name w:val="Párrafo de lista Car"/>
    <w:aliases w:val="Bullet point Car,CV text Car,Colorful List - Accent 11 Car,Dot pt Car,F5 List Paragraph Car,Fundamentacion Car,L Car,List Paragraph11 Car,List Paragraph111 Car,List Paragraph2 Car,Medium Grid 1 - Accent 21 Car,Numbered Paragraph Car"/>
    <w:link w:val="Prrafodelista"/>
    <w:uiPriority w:val="34"/>
    <w:qFormat/>
    <w:locked/>
    <w:rsid w:val="000F7BEE"/>
    <w:rPr>
      <w:lang w:val="es-UY"/>
    </w:rPr>
  </w:style>
  <w:style w:type="paragraph" w:customStyle="1" w:styleId="xmsonormal">
    <w:name w:val="x_msonormal"/>
    <w:basedOn w:val="Normal"/>
    <w:rsid w:val="00C17C0A"/>
    <w:pPr>
      <w:widowControl/>
      <w:spacing w:before="100" w:beforeAutospacing="1" w:after="100" w:afterAutospacing="1" w:line="240" w:lineRule="auto"/>
    </w:pPr>
    <w:rPr>
      <w:rFonts w:ascii="Times New Roman" w:eastAsia="Times New Roman" w:hAnsi="Times New Roman" w:cs="Times New Roman"/>
      <w:sz w:val="24"/>
      <w:szCs w:val="24"/>
      <w:lang w:eastAsia="es-UY"/>
    </w:rPr>
  </w:style>
  <w:style w:type="character" w:customStyle="1" w:styleId="Ttulo3Car">
    <w:name w:val="Título 3 Car"/>
    <w:basedOn w:val="Fuentedeprrafopredeter"/>
    <w:link w:val="Ttulo3"/>
    <w:uiPriority w:val="9"/>
    <w:semiHidden/>
    <w:rsid w:val="00D86166"/>
    <w:rPr>
      <w:rFonts w:asciiTheme="majorHAnsi" w:eastAsiaTheme="majorEastAsia" w:hAnsiTheme="majorHAnsi" w:cstheme="majorBidi"/>
      <w:color w:val="243F60" w:themeColor="accent1" w:themeShade="7F"/>
      <w:sz w:val="24"/>
      <w:szCs w:val="24"/>
      <w:lang w:val="es-UY"/>
    </w:rPr>
  </w:style>
  <w:style w:type="table" w:customStyle="1" w:styleId="Tablaconcuadrcula1">
    <w:name w:val="Tabla con cuadrícula1"/>
    <w:basedOn w:val="Tablanormal"/>
    <w:next w:val="Tablaconcuadrcula"/>
    <w:uiPriority w:val="39"/>
    <w:rsid w:val="00B360AB"/>
    <w:pPr>
      <w:widowControl/>
      <w:spacing w:after="0" w:line="240" w:lineRule="auto"/>
    </w:pPr>
    <w:rPr>
      <w:lang w:val="es-U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39953">
      <w:bodyDiv w:val="1"/>
      <w:marLeft w:val="0"/>
      <w:marRight w:val="0"/>
      <w:marTop w:val="0"/>
      <w:marBottom w:val="0"/>
      <w:divBdr>
        <w:top w:val="none" w:sz="0" w:space="0" w:color="auto"/>
        <w:left w:val="none" w:sz="0" w:space="0" w:color="auto"/>
        <w:bottom w:val="none" w:sz="0" w:space="0" w:color="auto"/>
        <w:right w:val="none" w:sz="0" w:space="0" w:color="auto"/>
      </w:divBdr>
    </w:div>
    <w:div w:id="393236356">
      <w:bodyDiv w:val="1"/>
      <w:marLeft w:val="0"/>
      <w:marRight w:val="0"/>
      <w:marTop w:val="0"/>
      <w:marBottom w:val="0"/>
      <w:divBdr>
        <w:top w:val="none" w:sz="0" w:space="0" w:color="auto"/>
        <w:left w:val="none" w:sz="0" w:space="0" w:color="auto"/>
        <w:bottom w:val="none" w:sz="0" w:space="0" w:color="auto"/>
        <w:right w:val="none" w:sz="0" w:space="0" w:color="auto"/>
      </w:divBdr>
    </w:div>
    <w:div w:id="439304572">
      <w:bodyDiv w:val="1"/>
      <w:marLeft w:val="0"/>
      <w:marRight w:val="0"/>
      <w:marTop w:val="0"/>
      <w:marBottom w:val="0"/>
      <w:divBdr>
        <w:top w:val="none" w:sz="0" w:space="0" w:color="auto"/>
        <w:left w:val="none" w:sz="0" w:space="0" w:color="auto"/>
        <w:bottom w:val="none" w:sz="0" w:space="0" w:color="auto"/>
        <w:right w:val="none" w:sz="0" w:space="0" w:color="auto"/>
      </w:divBdr>
    </w:div>
    <w:div w:id="444422667">
      <w:bodyDiv w:val="1"/>
      <w:marLeft w:val="0"/>
      <w:marRight w:val="0"/>
      <w:marTop w:val="0"/>
      <w:marBottom w:val="0"/>
      <w:divBdr>
        <w:top w:val="none" w:sz="0" w:space="0" w:color="auto"/>
        <w:left w:val="none" w:sz="0" w:space="0" w:color="auto"/>
        <w:bottom w:val="none" w:sz="0" w:space="0" w:color="auto"/>
        <w:right w:val="none" w:sz="0" w:space="0" w:color="auto"/>
      </w:divBdr>
    </w:div>
    <w:div w:id="519469045">
      <w:bodyDiv w:val="1"/>
      <w:marLeft w:val="0"/>
      <w:marRight w:val="0"/>
      <w:marTop w:val="0"/>
      <w:marBottom w:val="0"/>
      <w:divBdr>
        <w:top w:val="none" w:sz="0" w:space="0" w:color="auto"/>
        <w:left w:val="none" w:sz="0" w:space="0" w:color="auto"/>
        <w:bottom w:val="none" w:sz="0" w:space="0" w:color="auto"/>
        <w:right w:val="none" w:sz="0" w:space="0" w:color="auto"/>
      </w:divBdr>
    </w:div>
    <w:div w:id="645814981">
      <w:bodyDiv w:val="1"/>
      <w:marLeft w:val="0"/>
      <w:marRight w:val="0"/>
      <w:marTop w:val="0"/>
      <w:marBottom w:val="0"/>
      <w:divBdr>
        <w:top w:val="none" w:sz="0" w:space="0" w:color="auto"/>
        <w:left w:val="none" w:sz="0" w:space="0" w:color="auto"/>
        <w:bottom w:val="none" w:sz="0" w:space="0" w:color="auto"/>
        <w:right w:val="none" w:sz="0" w:space="0" w:color="auto"/>
      </w:divBdr>
    </w:div>
    <w:div w:id="867566686">
      <w:bodyDiv w:val="1"/>
      <w:marLeft w:val="0"/>
      <w:marRight w:val="0"/>
      <w:marTop w:val="0"/>
      <w:marBottom w:val="0"/>
      <w:divBdr>
        <w:top w:val="none" w:sz="0" w:space="0" w:color="auto"/>
        <w:left w:val="none" w:sz="0" w:space="0" w:color="auto"/>
        <w:bottom w:val="none" w:sz="0" w:space="0" w:color="auto"/>
        <w:right w:val="none" w:sz="0" w:space="0" w:color="auto"/>
      </w:divBdr>
    </w:div>
    <w:div w:id="1396320163">
      <w:bodyDiv w:val="1"/>
      <w:marLeft w:val="0"/>
      <w:marRight w:val="0"/>
      <w:marTop w:val="0"/>
      <w:marBottom w:val="0"/>
      <w:divBdr>
        <w:top w:val="none" w:sz="0" w:space="0" w:color="auto"/>
        <w:left w:val="none" w:sz="0" w:space="0" w:color="auto"/>
        <w:bottom w:val="none" w:sz="0" w:space="0" w:color="auto"/>
        <w:right w:val="none" w:sz="0" w:space="0" w:color="auto"/>
      </w:divBdr>
      <w:divsChild>
        <w:div w:id="419913278">
          <w:marLeft w:val="0"/>
          <w:marRight w:val="0"/>
          <w:marTop w:val="0"/>
          <w:marBottom w:val="0"/>
          <w:divBdr>
            <w:top w:val="none" w:sz="0" w:space="0" w:color="auto"/>
            <w:left w:val="none" w:sz="0" w:space="0" w:color="auto"/>
            <w:bottom w:val="none" w:sz="0" w:space="0" w:color="auto"/>
            <w:right w:val="none" w:sz="0" w:space="0" w:color="auto"/>
          </w:divBdr>
        </w:div>
        <w:div w:id="31077522">
          <w:marLeft w:val="0"/>
          <w:marRight w:val="0"/>
          <w:marTop w:val="0"/>
          <w:marBottom w:val="0"/>
          <w:divBdr>
            <w:top w:val="none" w:sz="0" w:space="0" w:color="auto"/>
            <w:left w:val="none" w:sz="0" w:space="0" w:color="auto"/>
            <w:bottom w:val="none" w:sz="0" w:space="0" w:color="auto"/>
            <w:right w:val="none" w:sz="0" w:space="0" w:color="auto"/>
          </w:divBdr>
        </w:div>
        <w:div w:id="1667248234">
          <w:marLeft w:val="0"/>
          <w:marRight w:val="0"/>
          <w:marTop w:val="0"/>
          <w:marBottom w:val="0"/>
          <w:divBdr>
            <w:top w:val="none" w:sz="0" w:space="0" w:color="auto"/>
            <w:left w:val="none" w:sz="0" w:space="0" w:color="auto"/>
            <w:bottom w:val="none" w:sz="0" w:space="0" w:color="auto"/>
            <w:right w:val="none" w:sz="0" w:space="0" w:color="auto"/>
          </w:divBdr>
        </w:div>
        <w:div w:id="1493259258">
          <w:marLeft w:val="0"/>
          <w:marRight w:val="0"/>
          <w:marTop w:val="0"/>
          <w:marBottom w:val="0"/>
          <w:divBdr>
            <w:top w:val="none" w:sz="0" w:space="0" w:color="auto"/>
            <w:left w:val="none" w:sz="0" w:space="0" w:color="auto"/>
            <w:bottom w:val="none" w:sz="0" w:space="0" w:color="auto"/>
            <w:right w:val="none" w:sz="0" w:space="0" w:color="auto"/>
          </w:divBdr>
        </w:div>
        <w:div w:id="893276258">
          <w:marLeft w:val="0"/>
          <w:marRight w:val="0"/>
          <w:marTop w:val="0"/>
          <w:marBottom w:val="0"/>
          <w:divBdr>
            <w:top w:val="none" w:sz="0" w:space="0" w:color="auto"/>
            <w:left w:val="none" w:sz="0" w:space="0" w:color="auto"/>
            <w:bottom w:val="none" w:sz="0" w:space="0" w:color="auto"/>
            <w:right w:val="none" w:sz="0" w:space="0" w:color="auto"/>
          </w:divBdr>
        </w:div>
      </w:divsChild>
    </w:div>
    <w:div w:id="1655141115">
      <w:bodyDiv w:val="1"/>
      <w:marLeft w:val="0"/>
      <w:marRight w:val="0"/>
      <w:marTop w:val="0"/>
      <w:marBottom w:val="0"/>
      <w:divBdr>
        <w:top w:val="none" w:sz="0" w:space="0" w:color="auto"/>
        <w:left w:val="none" w:sz="0" w:space="0" w:color="auto"/>
        <w:bottom w:val="none" w:sz="0" w:space="0" w:color="auto"/>
        <w:right w:val="none" w:sz="0" w:space="0" w:color="auto"/>
      </w:divBdr>
    </w:div>
    <w:div w:id="1857499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087B7EF5D06C4EAC137BAA348B59AE" ma:contentTypeVersion="9" ma:contentTypeDescription="Create a new document." ma:contentTypeScope="" ma:versionID="e651bb08f00d8e34aaae9d39c15775e7">
  <xsd:schema xmlns:xsd="http://www.w3.org/2001/XMLSchema" xmlns:xs="http://www.w3.org/2001/XMLSchema" xmlns:p="http://schemas.microsoft.com/office/2006/metadata/properties" xmlns:ns3="0d5ce170-30cd-4e8a-936c-d25999467e37" targetNamespace="http://schemas.microsoft.com/office/2006/metadata/properties" ma:root="true" ma:fieldsID="31407d55be01b46dd4f529549b904fa1" ns3:_="">
    <xsd:import namespace="0d5ce170-30cd-4e8a-936c-d25999467e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ce170-30cd-4e8a-936c-d25999467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D0C44-3E40-448B-BB68-A15FF65A78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55A721-D202-4CD8-BA49-555AD66D9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ce170-30cd-4e8a-936c-d25999467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04D60-4208-48EF-974E-CE32BEF43AED}">
  <ds:schemaRefs>
    <ds:schemaRef ds:uri="http://schemas.openxmlformats.org/officeDocument/2006/bibliography"/>
  </ds:schemaRefs>
</ds:datastoreItem>
</file>

<file path=customXml/itemProps4.xml><?xml version="1.0" encoding="utf-8"?>
<ds:datastoreItem xmlns:ds="http://schemas.openxmlformats.org/officeDocument/2006/customXml" ds:itemID="{A948C0F9-8AC5-4775-87B0-A97F740164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4101</Words>
  <Characters>22557</Characters>
  <Application>Microsoft Office Word</Application>
  <DocSecurity>0</DocSecurity>
  <Lines>187</Lines>
  <Paragraphs>53</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MREC</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Tornero</dc:creator>
  <cp:lastModifiedBy>Irene Kutscher</cp:lastModifiedBy>
  <cp:revision>2</cp:revision>
  <cp:lastPrinted>2022-09-28T22:07:00Z</cp:lastPrinted>
  <dcterms:created xsi:type="dcterms:W3CDTF">2022-09-28T22:30:00Z</dcterms:created>
  <dcterms:modified xsi:type="dcterms:W3CDTF">2022-09-28T22:30:00Z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LastSaved">
    <vt:filetime>2021-04-22T00:00:00Z</vt:filetime>
  </property>
  <property fmtid="{D5CDD505-2E9C-101B-9397-08002B2CF9AE}" pid="4" name="ContentTypeId">
    <vt:lpwstr>0x01010003087B7EF5D06C4EAC137BAA348B59AE</vt:lpwstr>
  </property>
</Properties>
</file>