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2A1FD" w14:textId="77777777" w:rsidR="005D4816" w:rsidRDefault="005052E1">
      <w:pPr>
        <w:keepNext/>
        <w:widowControl w:val="0"/>
        <w:rPr>
          <w:rFonts w:cs="Arial"/>
          <w:szCs w:val="24"/>
          <w:lang w:val="es-PY"/>
        </w:rPr>
      </w:pPr>
      <w:r>
        <w:rPr>
          <w:rFonts w:cs="Arial"/>
          <w:noProof/>
          <w:szCs w:val="24"/>
          <w:lang w:val="es-PY"/>
        </w:rPr>
        <w:drawing>
          <wp:anchor distT="0" distB="0" distL="0" distR="0" simplePos="0" relativeHeight="2" behindDoc="0" locked="0" layoutInCell="0" allowOverlap="1" wp14:anchorId="3DEE04D1" wp14:editId="6F3B9D24">
            <wp:simplePos x="0" y="0"/>
            <wp:positionH relativeFrom="margin">
              <wp:posOffset>144780</wp:posOffset>
            </wp:positionH>
            <wp:positionV relativeFrom="paragraph">
              <wp:posOffset>-334010</wp:posOffset>
            </wp:positionV>
            <wp:extent cx="1219200" cy="771525"/>
            <wp:effectExtent l="0" t="0" r="0" b="0"/>
            <wp:wrapNone/>
            <wp:docPr id="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1"/>
                    <pic:cNvPicPr>
                      <a:picLocks noChangeAspect="1" noChangeArrowheads="1"/>
                    </pic:cNvPicPr>
                  </pic:nvPicPr>
                  <pic:blipFill>
                    <a:blip r:embed="rId11"/>
                    <a:stretch>
                      <a:fillRect/>
                    </a:stretch>
                  </pic:blipFill>
                  <pic:spPr bwMode="auto">
                    <a:xfrm>
                      <a:off x="0" y="0"/>
                      <a:ext cx="1219200" cy="771525"/>
                    </a:xfrm>
                    <a:prstGeom prst="rect">
                      <a:avLst/>
                    </a:prstGeom>
                  </pic:spPr>
                </pic:pic>
              </a:graphicData>
            </a:graphic>
          </wp:anchor>
        </w:drawing>
      </w:r>
      <w:r>
        <w:rPr>
          <w:rFonts w:cs="Arial"/>
          <w:noProof/>
          <w:szCs w:val="24"/>
          <w:lang w:val="es-PY"/>
        </w:rPr>
        <w:drawing>
          <wp:anchor distT="0" distB="0" distL="0" distR="0" simplePos="0" relativeHeight="3" behindDoc="0" locked="0" layoutInCell="0" allowOverlap="1" wp14:anchorId="5D085866" wp14:editId="243437AB">
            <wp:simplePos x="0" y="0"/>
            <wp:positionH relativeFrom="column">
              <wp:posOffset>3967480</wp:posOffset>
            </wp:positionH>
            <wp:positionV relativeFrom="paragraph">
              <wp:posOffset>-283845</wp:posOffset>
            </wp:positionV>
            <wp:extent cx="1200150" cy="762000"/>
            <wp:effectExtent l="0" t="0" r="0" b="0"/>
            <wp:wrapNone/>
            <wp:docPr id="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2"/>
                    <pic:cNvPicPr>
                      <a:picLocks noChangeAspect="1" noChangeArrowheads="1"/>
                    </pic:cNvPicPr>
                  </pic:nvPicPr>
                  <pic:blipFill>
                    <a:blip r:embed="rId12"/>
                    <a:stretch>
                      <a:fillRect/>
                    </a:stretch>
                  </pic:blipFill>
                  <pic:spPr bwMode="auto">
                    <a:xfrm>
                      <a:off x="0" y="0"/>
                      <a:ext cx="1200150" cy="762000"/>
                    </a:xfrm>
                    <a:prstGeom prst="rect">
                      <a:avLst/>
                    </a:prstGeom>
                  </pic:spPr>
                </pic:pic>
              </a:graphicData>
            </a:graphic>
          </wp:anchor>
        </w:drawing>
      </w:r>
    </w:p>
    <w:p w14:paraId="4EED47F1" w14:textId="77777777" w:rsidR="005D4816" w:rsidRDefault="005D4816">
      <w:pPr>
        <w:keepNext/>
        <w:widowControl w:val="0"/>
        <w:rPr>
          <w:rFonts w:cs="Arial"/>
          <w:szCs w:val="24"/>
          <w:lang w:val="es-PY"/>
        </w:rPr>
      </w:pPr>
    </w:p>
    <w:p w14:paraId="7FEDCB01" w14:textId="77777777" w:rsidR="005D4816" w:rsidRDefault="005D4816">
      <w:pPr>
        <w:keepNext/>
        <w:widowControl w:val="0"/>
        <w:rPr>
          <w:rFonts w:cs="Arial"/>
          <w:szCs w:val="24"/>
          <w:lang w:val="es-PY"/>
        </w:rPr>
      </w:pPr>
    </w:p>
    <w:p w14:paraId="564392E4" w14:textId="77777777" w:rsidR="005D4816" w:rsidRDefault="005D4816">
      <w:pPr>
        <w:keepNext/>
        <w:widowControl w:val="0"/>
        <w:rPr>
          <w:rFonts w:cs="Arial"/>
          <w:szCs w:val="24"/>
          <w:lang w:val="es-PY"/>
        </w:rPr>
      </w:pPr>
    </w:p>
    <w:p w14:paraId="79670EBD" w14:textId="77777777" w:rsidR="005D4816" w:rsidRPr="005052E1" w:rsidRDefault="005052E1">
      <w:pPr>
        <w:keepNext/>
        <w:widowControl w:val="0"/>
      </w:pPr>
      <w:r w:rsidRPr="005052E1">
        <w:rPr>
          <w:rFonts w:cs="Arial"/>
          <w:b/>
          <w:szCs w:val="24"/>
        </w:rPr>
        <w:t xml:space="preserve">MERCOSUR/SGT Nº 3/CA/ACTA Nº </w:t>
      </w:r>
      <w:r w:rsidRPr="005052E1">
        <w:rPr>
          <w:rFonts w:cs="Arial"/>
          <w:b/>
          <w:color w:val="000000"/>
          <w:szCs w:val="24"/>
        </w:rPr>
        <w:t>02/22</w:t>
      </w:r>
    </w:p>
    <w:p w14:paraId="01AD67AB" w14:textId="77777777" w:rsidR="005D4816" w:rsidRPr="005052E1" w:rsidRDefault="005D4816">
      <w:pPr>
        <w:keepNext/>
        <w:widowControl w:val="0"/>
        <w:rPr>
          <w:rFonts w:cs="Arial"/>
          <w:b/>
          <w:color w:val="000000"/>
          <w:szCs w:val="24"/>
        </w:rPr>
      </w:pPr>
    </w:p>
    <w:p w14:paraId="746EBA19" w14:textId="77777777" w:rsidR="005D4816" w:rsidRDefault="005052E1">
      <w:pPr>
        <w:pStyle w:val="BodyText31"/>
        <w:rPr>
          <w:lang w:val="es-PY"/>
        </w:rPr>
      </w:pPr>
      <w:bookmarkStart w:id="0" w:name="_Hlk513710283"/>
      <w:bookmarkEnd w:id="0"/>
      <w:r>
        <w:rPr>
          <w:rFonts w:cs="Arial"/>
          <w:szCs w:val="24"/>
          <w:lang w:val="es-PY"/>
        </w:rPr>
        <w:t>LXXX</w:t>
      </w:r>
      <w:r>
        <w:rPr>
          <w:rFonts w:cs="Arial"/>
          <w:color w:val="000000"/>
          <w:szCs w:val="24"/>
          <w:lang w:val="es-PY"/>
        </w:rPr>
        <w:t xml:space="preserve"> </w:t>
      </w:r>
      <w:r>
        <w:rPr>
          <w:rFonts w:cs="Arial"/>
          <w:szCs w:val="24"/>
          <w:lang w:val="es-PY"/>
        </w:rPr>
        <w:t xml:space="preserve">REUNIÓN ORDINARIA DEL SUBGRUPO DE TRABAJO </w:t>
      </w:r>
      <w:proofErr w:type="spellStart"/>
      <w:r>
        <w:rPr>
          <w:rFonts w:cs="Arial"/>
          <w:szCs w:val="24"/>
          <w:lang w:val="es-PY"/>
        </w:rPr>
        <w:t>Nº</w:t>
      </w:r>
      <w:proofErr w:type="spellEnd"/>
      <w:r>
        <w:rPr>
          <w:rFonts w:cs="Arial"/>
          <w:szCs w:val="24"/>
          <w:lang w:val="es-PY"/>
        </w:rPr>
        <w:t xml:space="preserve"> 3 “REGLAMENTOS TÉCNICOS Y EVALUACIÓN DE LA CONFORMIDAD” / COMISIÓN DE ALIMENTOS</w:t>
      </w:r>
    </w:p>
    <w:p w14:paraId="56E64D04" w14:textId="77777777" w:rsidR="005D4816" w:rsidRDefault="005D4816">
      <w:pPr>
        <w:pStyle w:val="Sangradetextonormal"/>
        <w:spacing w:after="0"/>
        <w:jc w:val="both"/>
        <w:rPr>
          <w:rFonts w:cs="Arial"/>
          <w:lang w:val="es-PY"/>
        </w:rPr>
      </w:pPr>
    </w:p>
    <w:p w14:paraId="6C284EC2" w14:textId="37E06292" w:rsidR="004E1394" w:rsidRDefault="004E1394" w:rsidP="004E1394">
      <w:pPr>
        <w:jc w:val="both"/>
        <w:rPr>
          <w:rFonts w:cs="Arial"/>
          <w:szCs w:val="24"/>
          <w:lang w:val="es-ES"/>
        </w:rPr>
      </w:pPr>
      <w:r>
        <w:rPr>
          <w:rFonts w:cs="Arial"/>
          <w:szCs w:val="24"/>
          <w:lang w:val="es-ES"/>
        </w:rPr>
        <w:t xml:space="preserve">Se realizó </w:t>
      </w:r>
      <w:r>
        <w:rPr>
          <w:rFonts w:cs="Arial"/>
          <w:szCs w:val="24"/>
          <w:lang w:val="es-ES_tradnl"/>
        </w:rPr>
        <w:t>entre</w:t>
      </w:r>
      <w:r w:rsidRPr="00D67962">
        <w:rPr>
          <w:rFonts w:cs="Arial"/>
          <w:szCs w:val="24"/>
          <w:lang w:val="es-ES_tradnl"/>
        </w:rPr>
        <w:t xml:space="preserve"> </w:t>
      </w:r>
      <w:r>
        <w:rPr>
          <w:rFonts w:cs="Arial"/>
          <w:szCs w:val="24"/>
          <w:lang w:val="es-PY"/>
        </w:rPr>
        <w:t>los días 1</w:t>
      </w:r>
      <w:r>
        <w:rPr>
          <w:rFonts w:cs="Arial"/>
          <w:color w:val="000000"/>
          <w:szCs w:val="24"/>
          <w:lang w:val="es-PY"/>
        </w:rPr>
        <w:t>4, 15, 21 al 24 y 28 al 30 de junio</w:t>
      </w:r>
      <w:r>
        <w:rPr>
          <w:rFonts w:cs="Arial"/>
          <w:szCs w:val="24"/>
          <w:lang w:val="es-PY"/>
        </w:rPr>
        <w:t xml:space="preserve"> de 2022</w:t>
      </w:r>
      <w:r>
        <w:rPr>
          <w:rFonts w:cs="Arial"/>
          <w:szCs w:val="24"/>
          <w:lang w:val="es-ES"/>
        </w:rPr>
        <w:t xml:space="preserve">, en ejercicio de la Presidencia </w:t>
      </w:r>
      <w:r w:rsidRPr="007D3070">
        <w:rPr>
          <w:rFonts w:cs="Arial"/>
          <w:i/>
          <w:iCs/>
          <w:szCs w:val="24"/>
          <w:lang w:val="es-ES"/>
        </w:rPr>
        <w:t>Pro Tempore</w:t>
      </w:r>
      <w:r>
        <w:rPr>
          <w:rFonts w:cs="Arial"/>
          <w:szCs w:val="24"/>
          <w:lang w:val="es-ES"/>
        </w:rPr>
        <w:t xml:space="preserve"> de Paraguay (PPTP), la</w:t>
      </w:r>
      <w:r>
        <w:rPr>
          <w:rFonts w:cs="Arial"/>
          <w:bCs/>
          <w:szCs w:val="24"/>
          <w:lang w:val="es-ES_tradnl"/>
        </w:rPr>
        <w:t xml:space="preserve"> </w:t>
      </w:r>
      <w:r w:rsidRPr="00D67962">
        <w:rPr>
          <w:rFonts w:cs="Arial"/>
          <w:bCs/>
          <w:szCs w:val="24"/>
          <w:lang w:val="es-ES_tradnl"/>
        </w:rPr>
        <w:t xml:space="preserve">Reunión de la </w:t>
      </w:r>
      <w:r>
        <w:rPr>
          <w:rFonts w:cs="Arial"/>
          <w:szCs w:val="24"/>
          <w:lang w:val="es-PY"/>
        </w:rPr>
        <w:t>Comisión de Alimentos</w:t>
      </w:r>
      <w:r>
        <w:rPr>
          <w:rFonts w:cs="Arial"/>
          <w:bCs/>
          <w:noProof/>
          <w:szCs w:val="24"/>
          <w:lang w:val="es-ES_tradnl"/>
        </w:rPr>
        <w:t xml:space="preserve"> (CA)</w:t>
      </w:r>
      <w:r>
        <w:rPr>
          <w:rFonts w:cs="Arial"/>
          <w:bCs/>
          <w:szCs w:val="24"/>
          <w:lang w:val="es-ES_tradnl"/>
        </w:rPr>
        <w:t xml:space="preserve">, en el marco de la LXXX Reunión Ordinaria del SGT </w:t>
      </w:r>
      <w:proofErr w:type="spellStart"/>
      <w:r>
        <w:rPr>
          <w:rFonts w:cs="Arial"/>
          <w:bCs/>
          <w:szCs w:val="24"/>
          <w:lang w:val="es-ES_tradnl"/>
        </w:rPr>
        <w:t>N°</w:t>
      </w:r>
      <w:proofErr w:type="spellEnd"/>
      <w:r>
        <w:rPr>
          <w:rFonts w:cs="Arial"/>
          <w:bCs/>
          <w:szCs w:val="24"/>
          <w:lang w:val="es-ES_tradnl"/>
        </w:rPr>
        <w:t xml:space="preserve"> 3 “Reglamentos Técnicos y Evaluación de la Conformidad”</w:t>
      </w:r>
      <w:r>
        <w:rPr>
          <w:rFonts w:cs="Arial"/>
          <w:szCs w:val="24"/>
          <w:lang w:val="es-ES"/>
        </w:rPr>
        <w:t xml:space="preserve">, por sistema de videoconferencia, </w:t>
      </w:r>
      <w:r>
        <w:rPr>
          <w:rFonts w:cs="Arial"/>
          <w:szCs w:val="24"/>
          <w:lang w:val="es-ES_tradnl"/>
        </w:rPr>
        <w:t xml:space="preserve">conforme se establece en la </w:t>
      </w:r>
      <w:r>
        <w:rPr>
          <w:rFonts w:cs="Arial"/>
          <w:szCs w:val="24"/>
          <w:lang w:val="es-ES"/>
        </w:rPr>
        <w:t xml:space="preserve">Resolución GMC </w:t>
      </w:r>
      <w:proofErr w:type="spellStart"/>
      <w:r>
        <w:rPr>
          <w:rFonts w:cs="Arial"/>
          <w:szCs w:val="24"/>
          <w:lang w:val="es-ES"/>
        </w:rPr>
        <w:t>N°</w:t>
      </w:r>
      <w:proofErr w:type="spellEnd"/>
      <w:r>
        <w:rPr>
          <w:rFonts w:cs="Arial"/>
          <w:szCs w:val="24"/>
          <w:lang w:val="es-ES"/>
        </w:rPr>
        <w:t xml:space="preserve"> 19/12, con la participación de las delegaciones de Argentina, Brasil, Paraguay y Uruguay.</w:t>
      </w:r>
    </w:p>
    <w:p w14:paraId="22EC0898" w14:textId="77777777" w:rsidR="005D4816" w:rsidRDefault="005D4816">
      <w:pPr>
        <w:jc w:val="both"/>
        <w:rPr>
          <w:rFonts w:cs="Arial"/>
          <w:szCs w:val="24"/>
          <w:lang w:val="es-PY"/>
        </w:rPr>
      </w:pPr>
    </w:p>
    <w:p w14:paraId="541264CB" w14:textId="77777777" w:rsidR="005D4816" w:rsidRDefault="005052E1">
      <w:pPr>
        <w:jc w:val="both"/>
        <w:rPr>
          <w:lang w:val="es-PY"/>
        </w:rPr>
      </w:pPr>
      <w:r>
        <w:rPr>
          <w:rFonts w:cs="Arial"/>
          <w:szCs w:val="24"/>
          <w:lang w:val="es-PY"/>
        </w:rPr>
        <w:t xml:space="preserve">La Lista de Participantes consta como </w:t>
      </w:r>
      <w:r>
        <w:rPr>
          <w:rFonts w:cs="Arial"/>
          <w:b/>
          <w:szCs w:val="24"/>
          <w:lang w:val="es-PY"/>
        </w:rPr>
        <w:t>Agregado I</w:t>
      </w:r>
      <w:r>
        <w:rPr>
          <w:rFonts w:cs="Arial"/>
          <w:szCs w:val="24"/>
          <w:lang w:val="es-PY"/>
        </w:rPr>
        <w:t>.</w:t>
      </w:r>
    </w:p>
    <w:p w14:paraId="60B194B7" w14:textId="77777777" w:rsidR="005D4816" w:rsidRDefault="005D4816">
      <w:pPr>
        <w:jc w:val="both"/>
        <w:rPr>
          <w:rFonts w:cs="Arial"/>
          <w:szCs w:val="24"/>
          <w:lang w:val="es-PY"/>
        </w:rPr>
      </w:pPr>
    </w:p>
    <w:p w14:paraId="17A30993" w14:textId="77777777" w:rsidR="005D4816" w:rsidRDefault="005052E1">
      <w:pPr>
        <w:jc w:val="both"/>
        <w:rPr>
          <w:lang w:val="es-PY"/>
        </w:rPr>
      </w:pPr>
      <w:r>
        <w:rPr>
          <w:rFonts w:cs="Arial"/>
          <w:szCs w:val="24"/>
          <w:lang w:val="es-PY"/>
        </w:rPr>
        <w:t xml:space="preserve">La Agenda de la Reunión consta como </w:t>
      </w:r>
      <w:r>
        <w:rPr>
          <w:rFonts w:cs="Arial"/>
          <w:b/>
          <w:szCs w:val="24"/>
          <w:lang w:val="es-PY"/>
        </w:rPr>
        <w:t>Agregado II</w:t>
      </w:r>
      <w:r>
        <w:rPr>
          <w:rFonts w:cs="Arial"/>
          <w:szCs w:val="24"/>
          <w:lang w:val="es-PY"/>
        </w:rPr>
        <w:t>.</w:t>
      </w:r>
    </w:p>
    <w:p w14:paraId="64B2FEC1" w14:textId="77777777" w:rsidR="005D4816" w:rsidRDefault="005D4816">
      <w:pPr>
        <w:jc w:val="both"/>
        <w:rPr>
          <w:rFonts w:cs="Arial"/>
          <w:bCs/>
          <w:szCs w:val="24"/>
          <w:lang w:val="es-PY"/>
        </w:rPr>
      </w:pPr>
    </w:p>
    <w:p w14:paraId="41E40E5A" w14:textId="77777777" w:rsidR="005D4816" w:rsidRDefault="005052E1">
      <w:pPr>
        <w:ind w:left="709" w:hanging="709"/>
        <w:jc w:val="both"/>
        <w:rPr>
          <w:lang w:val="es-PY"/>
        </w:rPr>
      </w:pPr>
      <w:r>
        <w:rPr>
          <w:rFonts w:cs="Arial"/>
          <w:bCs/>
          <w:szCs w:val="24"/>
          <w:lang w:val="es-PY"/>
        </w:rPr>
        <w:t>Fueron tratados los siguientes temas:</w:t>
      </w:r>
    </w:p>
    <w:p w14:paraId="65075D2C" w14:textId="5B3FFE05" w:rsidR="005D4816" w:rsidRDefault="005D4816" w:rsidP="009D437A">
      <w:pPr>
        <w:pStyle w:val="Sangradetextonormal"/>
        <w:spacing w:after="0"/>
        <w:ind w:left="0"/>
        <w:jc w:val="both"/>
        <w:rPr>
          <w:rFonts w:ascii="Arial" w:hAnsi="Arial" w:cs="Arial"/>
          <w:bCs/>
          <w:lang w:val="es-PY"/>
        </w:rPr>
      </w:pPr>
    </w:p>
    <w:p w14:paraId="4100EC78" w14:textId="77777777" w:rsidR="009D437A" w:rsidRDefault="009D437A" w:rsidP="009D437A">
      <w:pPr>
        <w:pStyle w:val="Sangradetextonormal"/>
        <w:spacing w:after="0"/>
        <w:ind w:left="0"/>
        <w:jc w:val="both"/>
        <w:rPr>
          <w:rFonts w:ascii="Arial" w:hAnsi="Arial" w:cs="Arial"/>
          <w:bCs/>
          <w:lang w:val="es-PY"/>
        </w:rPr>
      </w:pPr>
    </w:p>
    <w:p w14:paraId="668E4FF3" w14:textId="77777777" w:rsidR="005D4816" w:rsidRDefault="005052E1">
      <w:pPr>
        <w:pStyle w:val="Sangradetextonormal"/>
        <w:numPr>
          <w:ilvl w:val="0"/>
          <w:numId w:val="1"/>
        </w:numPr>
        <w:spacing w:after="0"/>
        <w:ind w:left="426" w:hanging="426"/>
        <w:jc w:val="both"/>
        <w:rPr>
          <w:lang w:val="es-PY"/>
        </w:rPr>
      </w:pPr>
      <w:r>
        <w:rPr>
          <w:rFonts w:ascii="Arial" w:hAnsi="Arial" w:cs="Arial"/>
          <w:b/>
          <w:lang w:val="es-PY"/>
        </w:rPr>
        <w:t>INSTRUCCIONES DE LOS COORDINADORES NACIONALES</w:t>
      </w:r>
    </w:p>
    <w:p w14:paraId="7C9E1DDA" w14:textId="77777777" w:rsidR="005D4816" w:rsidRDefault="005D4816">
      <w:pPr>
        <w:pStyle w:val="Prrafodelista"/>
        <w:ind w:left="0"/>
        <w:jc w:val="both"/>
        <w:textAlignment w:val="baseline"/>
        <w:rPr>
          <w:rFonts w:ascii="Arial" w:hAnsi="Arial" w:cs="Arial"/>
          <w:b/>
          <w:lang w:val="es-PY"/>
        </w:rPr>
      </w:pPr>
    </w:p>
    <w:p w14:paraId="58EC28B5" w14:textId="77777777" w:rsidR="005D4816" w:rsidRDefault="005052E1">
      <w:pPr>
        <w:pStyle w:val="Prrafodelista"/>
        <w:tabs>
          <w:tab w:val="left" w:pos="993"/>
        </w:tabs>
        <w:ind w:left="0"/>
        <w:jc w:val="both"/>
        <w:textAlignment w:val="baseline"/>
        <w:rPr>
          <w:rFonts w:ascii="Arial" w:hAnsi="Arial" w:cs="Arial"/>
          <w:bCs/>
          <w:lang w:val="es-PY"/>
        </w:rPr>
      </w:pPr>
      <w:r>
        <w:rPr>
          <w:rFonts w:ascii="Arial" w:hAnsi="Arial" w:cs="Arial"/>
          <w:bCs/>
          <w:lang w:val="es-PY"/>
        </w:rPr>
        <w:t xml:space="preserve">La Comisión de Alimentos tomó conocimiento de la instrucción referida al tratamiento de las observaciones de las delegaciones de Argentina y Brasil, resultante de sus consultas internas, sobre el P. Res. </w:t>
      </w:r>
      <w:proofErr w:type="spellStart"/>
      <w:r>
        <w:rPr>
          <w:rFonts w:ascii="Arial" w:hAnsi="Arial" w:cs="Arial"/>
          <w:bCs/>
          <w:lang w:val="es-PY"/>
        </w:rPr>
        <w:t>Nº</w:t>
      </w:r>
      <w:proofErr w:type="spellEnd"/>
      <w:r>
        <w:rPr>
          <w:rFonts w:ascii="Arial" w:hAnsi="Arial" w:cs="Arial"/>
          <w:bCs/>
          <w:lang w:val="es-PY"/>
        </w:rPr>
        <w:t xml:space="preserve"> 05/20 "Reglamento Técnico MERCOSUR de identidad y calidad de frutilla (Derogación de la Resolución GMC </w:t>
      </w:r>
      <w:proofErr w:type="spellStart"/>
      <w:r>
        <w:rPr>
          <w:rFonts w:ascii="Arial" w:hAnsi="Arial" w:cs="Arial"/>
          <w:bCs/>
          <w:lang w:val="es-PY"/>
        </w:rPr>
        <w:t>N°</w:t>
      </w:r>
      <w:proofErr w:type="spellEnd"/>
      <w:r>
        <w:rPr>
          <w:rFonts w:ascii="Arial" w:hAnsi="Arial" w:cs="Arial"/>
          <w:bCs/>
          <w:lang w:val="es-PY"/>
        </w:rPr>
        <w:t xml:space="preserve"> 85/96). </w:t>
      </w:r>
    </w:p>
    <w:p w14:paraId="76E292F9" w14:textId="77777777" w:rsidR="005D4816" w:rsidRDefault="005D4816">
      <w:pPr>
        <w:pStyle w:val="Prrafodelista"/>
        <w:tabs>
          <w:tab w:val="left" w:pos="993"/>
        </w:tabs>
        <w:ind w:left="0"/>
        <w:jc w:val="both"/>
        <w:textAlignment w:val="baseline"/>
        <w:rPr>
          <w:rFonts w:ascii="Arial" w:hAnsi="Arial" w:cs="Arial"/>
          <w:bCs/>
          <w:lang w:val="es-PY"/>
        </w:rPr>
      </w:pPr>
    </w:p>
    <w:p w14:paraId="6D2D57E2" w14:textId="77777777" w:rsidR="005D4816" w:rsidRDefault="005052E1">
      <w:pPr>
        <w:pStyle w:val="Prrafodelista"/>
        <w:tabs>
          <w:tab w:val="left" w:pos="993"/>
        </w:tabs>
        <w:ind w:left="0"/>
        <w:jc w:val="both"/>
        <w:textAlignment w:val="baseline"/>
        <w:rPr>
          <w:rFonts w:ascii="Arial" w:hAnsi="Arial" w:cs="Arial"/>
          <w:bCs/>
          <w:lang w:val="es-PY"/>
        </w:rPr>
      </w:pPr>
      <w:r>
        <w:rPr>
          <w:rFonts w:ascii="Arial" w:hAnsi="Arial" w:cs="Arial"/>
          <w:bCs/>
          <w:lang w:val="es-PY"/>
        </w:rPr>
        <w:t>Al respecto, las delegaciones acordaron intercambiar comentarios sobre las observaciones previo a la próxima reunión, y en función de ello evaluar la necesidad de convocar a una reunión de técnicos en el marco de la próxima reunión ordinaria de la Comisión de Alimentos.</w:t>
      </w:r>
    </w:p>
    <w:p w14:paraId="7F917BFF" w14:textId="77777777" w:rsidR="005D4816" w:rsidRDefault="005D4816">
      <w:pPr>
        <w:pStyle w:val="Prrafodelista"/>
        <w:tabs>
          <w:tab w:val="left" w:pos="993"/>
        </w:tabs>
        <w:ind w:left="0"/>
        <w:jc w:val="both"/>
        <w:textAlignment w:val="baseline"/>
        <w:rPr>
          <w:rFonts w:ascii="Arial" w:hAnsi="Arial" w:cs="Arial"/>
          <w:bCs/>
          <w:lang w:val="es-PY"/>
        </w:rPr>
      </w:pPr>
    </w:p>
    <w:p w14:paraId="0B4EF26E" w14:textId="77777777" w:rsidR="005D4816" w:rsidRDefault="005052E1">
      <w:pPr>
        <w:tabs>
          <w:tab w:val="left" w:pos="426"/>
        </w:tabs>
        <w:jc w:val="both"/>
        <w:rPr>
          <w:rFonts w:eastAsia="Trebuchet MS" w:cs="Arial"/>
          <w:bCs/>
          <w:szCs w:val="24"/>
          <w:lang w:val="es-UY" w:eastAsia="pt-BR"/>
        </w:rPr>
      </w:pPr>
      <w:r>
        <w:rPr>
          <w:rFonts w:cs="Arial"/>
          <w:bCs/>
          <w:lang w:val="es-PY"/>
        </w:rPr>
        <w:t xml:space="preserve">Igualmente, tomaron conocimiento de la instrucción referida a que </w:t>
      </w:r>
      <w:r>
        <w:rPr>
          <w:rFonts w:eastAsia="Batang" w:cs="Arial"/>
          <w:bCs/>
          <w:szCs w:val="24"/>
          <w:lang w:val="es-PY" w:eastAsia="pt-BR"/>
        </w:rPr>
        <w:t xml:space="preserve">al </w:t>
      </w:r>
      <w:r>
        <w:rPr>
          <w:rFonts w:eastAsia="Trebuchet MS" w:cs="Arial"/>
          <w:bCs/>
          <w:szCs w:val="24"/>
          <w:lang w:val="es-UY" w:eastAsia="pt-BR"/>
        </w:rPr>
        <w:t xml:space="preserve">momento del tratamiento de </w:t>
      </w:r>
      <w:r>
        <w:rPr>
          <w:rFonts w:eastAsia="Batang" w:cs="Arial"/>
          <w:bCs/>
          <w:szCs w:val="24"/>
          <w:lang w:val="es-PY" w:eastAsia="pt-BR"/>
        </w:rPr>
        <w:t xml:space="preserve">la revisión de la </w:t>
      </w:r>
      <w:r>
        <w:rPr>
          <w:rFonts w:eastAsia="Trebuchet MS" w:cs="Arial"/>
          <w:bCs/>
          <w:color w:val="000000"/>
          <w:szCs w:val="24"/>
          <w:lang w:val="es-UY" w:eastAsia="pt-BR"/>
        </w:rPr>
        <w:t xml:space="preserve">Resolución GMC </w:t>
      </w:r>
      <w:proofErr w:type="spellStart"/>
      <w:r>
        <w:rPr>
          <w:rFonts w:eastAsia="Trebuchet MS" w:cs="Arial"/>
          <w:bCs/>
          <w:color w:val="000000"/>
          <w:szCs w:val="24"/>
          <w:lang w:val="es-UY" w:eastAsia="pt-BR"/>
        </w:rPr>
        <w:t>N°</w:t>
      </w:r>
      <w:proofErr w:type="spellEnd"/>
      <w:r>
        <w:rPr>
          <w:rFonts w:eastAsia="Trebuchet MS" w:cs="Arial"/>
          <w:bCs/>
          <w:color w:val="000000"/>
          <w:szCs w:val="24"/>
          <w:lang w:val="es-UY" w:eastAsia="pt-BR"/>
        </w:rPr>
        <w:t xml:space="preserve"> 09/07 “</w:t>
      </w:r>
      <w:r>
        <w:rPr>
          <w:rFonts w:cs="Arial"/>
          <w:bCs/>
          <w:szCs w:val="24"/>
          <w:lang w:val="es-UY"/>
        </w:rPr>
        <w:t>Reglamento Técnico MERCOSUR sobre Asignación de aditivos y sus concentraciones máximas para la categoría de alimentos 6: cereales y productos de/o a base de cereales”</w:t>
      </w:r>
      <w:r>
        <w:rPr>
          <w:rFonts w:eastAsia="Trebuchet MS" w:cs="Arial"/>
          <w:bCs/>
          <w:color w:val="000000"/>
          <w:szCs w:val="24"/>
          <w:lang w:val="es-UY" w:eastAsia="pt-BR"/>
        </w:rPr>
        <w:t>- Solicitud de Inclusión del aditivo alginato de Propilenglicol, INS 405,</w:t>
      </w:r>
      <w:r>
        <w:rPr>
          <w:rFonts w:eastAsia="Trebuchet MS" w:cs="Arial"/>
          <w:bCs/>
          <w:szCs w:val="24"/>
          <w:lang w:val="es-UY" w:eastAsia="pt-BR"/>
        </w:rPr>
        <w:t xml:space="preserve"> se deberá </w:t>
      </w:r>
      <w:r>
        <w:rPr>
          <w:rFonts w:eastAsia="Batang" w:cs="Arial"/>
          <w:bCs/>
          <w:szCs w:val="24"/>
          <w:lang w:val="es-PY" w:eastAsia="pt-BR"/>
        </w:rPr>
        <w:t xml:space="preserve">considerar </w:t>
      </w:r>
      <w:r>
        <w:rPr>
          <w:rFonts w:eastAsia="Trebuchet MS" w:cs="Arial"/>
          <w:bCs/>
          <w:szCs w:val="24"/>
          <w:lang w:val="es-UY" w:eastAsia="pt-BR"/>
        </w:rPr>
        <w:t xml:space="preserve">las observaciones que constan </w:t>
      </w:r>
      <w:r>
        <w:rPr>
          <w:rFonts w:eastAsia="Batang" w:cs="Arial"/>
          <w:bCs/>
          <w:szCs w:val="24"/>
          <w:lang w:val="es-PY" w:eastAsia="pt-BR"/>
        </w:rPr>
        <w:t xml:space="preserve">en el </w:t>
      </w:r>
      <w:r>
        <w:rPr>
          <w:rFonts w:eastAsia="Trebuchet MS" w:cs="Arial"/>
          <w:bCs/>
          <w:szCs w:val="24"/>
          <w:lang w:val="es-UY" w:eastAsia="pt-BR"/>
        </w:rPr>
        <w:t xml:space="preserve">Anexo XII del ACTA </w:t>
      </w:r>
      <w:proofErr w:type="spellStart"/>
      <w:r>
        <w:rPr>
          <w:rFonts w:eastAsia="Trebuchet MS" w:cs="Arial"/>
          <w:bCs/>
          <w:szCs w:val="24"/>
          <w:lang w:val="es-UY" w:eastAsia="pt-BR"/>
        </w:rPr>
        <w:t>N°</w:t>
      </w:r>
      <w:proofErr w:type="spellEnd"/>
      <w:r>
        <w:rPr>
          <w:rFonts w:eastAsia="Trebuchet MS" w:cs="Arial"/>
          <w:bCs/>
          <w:szCs w:val="24"/>
          <w:lang w:val="es-UY" w:eastAsia="pt-BR"/>
        </w:rPr>
        <w:t xml:space="preserve"> 01/22 de Coordinadores Nacionales, presentadas por la delegación de Uruguay.</w:t>
      </w:r>
    </w:p>
    <w:p w14:paraId="6EB7251F" w14:textId="77777777" w:rsidR="005D4816" w:rsidRDefault="005D4816">
      <w:pPr>
        <w:pStyle w:val="Prrafodelista"/>
        <w:tabs>
          <w:tab w:val="left" w:pos="993"/>
        </w:tabs>
        <w:ind w:left="0"/>
        <w:jc w:val="both"/>
        <w:textAlignment w:val="baseline"/>
        <w:rPr>
          <w:rFonts w:ascii="Arial" w:hAnsi="Arial" w:cs="Arial"/>
          <w:bCs/>
          <w:lang w:val="es-PY"/>
        </w:rPr>
      </w:pPr>
    </w:p>
    <w:p w14:paraId="7B9C4B7B" w14:textId="77777777" w:rsidR="005D4816" w:rsidRDefault="005D4816">
      <w:pPr>
        <w:pStyle w:val="Prrafodelista"/>
        <w:tabs>
          <w:tab w:val="left" w:pos="993"/>
        </w:tabs>
        <w:ind w:left="0"/>
        <w:jc w:val="both"/>
        <w:textAlignment w:val="baseline"/>
        <w:rPr>
          <w:rFonts w:ascii="Arial" w:hAnsi="Arial" w:cs="Arial"/>
          <w:bCs/>
          <w:lang w:val="es-PY"/>
        </w:rPr>
      </w:pPr>
    </w:p>
    <w:p w14:paraId="36089FCD" w14:textId="77777777" w:rsidR="005D4816" w:rsidRDefault="005052E1">
      <w:pPr>
        <w:pStyle w:val="Sangradetextonormal"/>
        <w:numPr>
          <w:ilvl w:val="0"/>
          <w:numId w:val="1"/>
        </w:numPr>
        <w:spacing w:after="0"/>
        <w:ind w:left="426" w:hanging="426"/>
        <w:jc w:val="both"/>
        <w:rPr>
          <w:lang w:val="es-PY"/>
        </w:rPr>
      </w:pPr>
      <w:r>
        <w:rPr>
          <w:rFonts w:ascii="Arial" w:hAnsi="Arial" w:cs="Arial"/>
          <w:b/>
          <w:lang w:val="es-PY"/>
        </w:rPr>
        <w:t>INCORPORACIÓN AL ORDENAMIENTO JURÍDICO</w:t>
      </w:r>
    </w:p>
    <w:p w14:paraId="03E74787" w14:textId="77777777" w:rsidR="005D4816" w:rsidRDefault="005D4816">
      <w:pPr>
        <w:pStyle w:val="Prrafodelista"/>
        <w:tabs>
          <w:tab w:val="left" w:pos="993"/>
        </w:tabs>
        <w:ind w:left="0"/>
        <w:jc w:val="both"/>
        <w:textAlignment w:val="baseline"/>
        <w:rPr>
          <w:rFonts w:ascii="Arial" w:hAnsi="Arial" w:cs="Arial"/>
          <w:bCs/>
          <w:lang w:val="es-PY"/>
        </w:rPr>
      </w:pPr>
    </w:p>
    <w:p w14:paraId="5AAFC787" w14:textId="77777777" w:rsidR="005D4816" w:rsidRDefault="005052E1">
      <w:pPr>
        <w:pStyle w:val="Prrafodelista"/>
        <w:tabs>
          <w:tab w:val="left" w:pos="993"/>
        </w:tabs>
        <w:ind w:left="0"/>
        <w:jc w:val="both"/>
        <w:textAlignment w:val="baseline"/>
        <w:rPr>
          <w:rFonts w:ascii="Arial" w:hAnsi="Arial" w:cs="Arial"/>
          <w:bCs/>
          <w:lang w:val="es-PY"/>
        </w:rPr>
      </w:pPr>
      <w:r>
        <w:rPr>
          <w:rFonts w:ascii="Arial" w:hAnsi="Arial" w:cs="Arial"/>
          <w:bCs/>
          <w:lang w:val="es-PY"/>
        </w:rPr>
        <w:t xml:space="preserve">Las delegaciones informaron que no hubo nuevas incorporaciones al ordenamiento jurídico de sus respectivos países. </w:t>
      </w:r>
    </w:p>
    <w:p w14:paraId="24867CCE" w14:textId="77777777" w:rsidR="005D4816" w:rsidRDefault="005D4816">
      <w:pPr>
        <w:pStyle w:val="Prrafodelista"/>
        <w:tabs>
          <w:tab w:val="left" w:pos="993"/>
        </w:tabs>
        <w:ind w:left="0"/>
        <w:jc w:val="both"/>
        <w:textAlignment w:val="baseline"/>
        <w:rPr>
          <w:rFonts w:ascii="Arial" w:hAnsi="Arial" w:cs="Arial"/>
          <w:bCs/>
          <w:lang w:val="es-PY"/>
        </w:rPr>
      </w:pPr>
    </w:p>
    <w:p w14:paraId="566EC0DA" w14:textId="77777777" w:rsidR="005D4816" w:rsidRDefault="005D4816">
      <w:pPr>
        <w:pStyle w:val="Prrafodelista"/>
        <w:tabs>
          <w:tab w:val="left" w:pos="993"/>
        </w:tabs>
        <w:ind w:left="0"/>
        <w:jc w:val="both"/>
        <w:textAlignment w:val="baseline"/>
        <w:rPr>
          <w:rFonts w:ascii="Arial" w:hAnsi="Arial" w:cs="Arial"/>
          <w:bCs/>
          <w:lang w:val="es-PY"/>
        </w:rPr>
      </w:pPr>
    </w:p>
    <w:p w14:paraId="71E9591D" w14:textId="77777777" w:rsidR="005D4816" w:rsidRDefault="005052E1">
      <w:pPr>
        <w:pStyle w:val="Sangradetextonormal"/>
        <w:numPr>
          <w:ilvl w:val="0"/>
          <w:numId w:val="1"/>
        </w:numPr>
        <w:spacing w:after="0"/>
        <w:ind w:left="426" w:hanging="426"/>
        <w:jc w:val="both"/>
        <w:rPr>
          <w:lang w:val="es-PY"/>
        </w:rPr>
      </w:pPr>
      <w:r>
        <w:rPr>
          <w:rFonts w:ascii="Arial" w:hAnsi="Arial" w:cs="Arial"/>
          <w:b/>
          <w:bCs/>
          <w:lang w:val="es-PY"/>
        </w:rPr>
        <w:t xml:space="preserve">ELABORACIÓN DE UN ACTO NORMATIVO ÚNICO QUE INCLUYA LA REGLAMENTACIÓN ARMONIZADA EN EL MERCOSUR EN MATERIA DE ADITIVOS ALIMENTARIOS Y COADYUVANTES DE TECNOLOGÍA, A EXCEPCIÓN DE LOS AROMATIZANTES/SABORIZANTES </w:t>
      </w:r>
    </w:p>
    <w:p w14:paraId="200C9949" w14:textId="77777777" w:rsidR="005D4816" w:rsidRDefault="005D4816">
      <w:pPr>
        <w:jc w:val="both"/>
        <w:rPr>
          <w:rFonts w:cs="Arial"/>
          <w:szCs w:val="24"/>
          <w:lang w:val="es-PY"/>
        </w:rPr>
      </w:pPr>
    </w:p>
    <w:p w14:paraId="1E6140CA" w14:textId="77777777" w:rsidR="005D4816" w:rsidRDefault="005052E1">
      <w:pPr>
        <w:jc w:val="both"/>
        <w:rPr>
          <w:lang w:val="es-PY"/>
        </w:rPr>
      </w:pPr>
      <w:r>
        <w:rPr>
          <w:rFonts w:cs="Arial"/>
          <w:szCs w:val="24"/>
          <w:lang w:val="es-PY"/>
        </w:rPr>
        <w:t xml:space="preserve">Se continuó con el tratamiento del tema tomando como base el documento de trabajo que constó como Agregado IX al Acta </w:t>
      </w:r>
      <w:proofErr w:type="spellStart"/>
      <w:r>
        <w:rPr>
          <w:rFonts w:cs="Arial"/>
          <w:szCs w:val="24"/>
          <w:lang w:val="es-PY"/>
        </w:rPr>
        <w:t>N°</w:t>
      </w:r>
      <w:proofErr w:type="spellEnd"/>
      <w:r>
        <w:rPr>
          <w:rFonts w:cs="Arial"/>
          <w:szCs w:val="24"/>
          <w:lang w:val="es-PY"/>
        </w:rPr>
        <w:t xml:space="preserve"> 01/22 de esta Comisión. </w:t>
      </w:r>
    </w:p>
    <w:p w14:paraId="13FF52DD" w14:textId="77777777" w:rsidR="005D4816" w:rsidRDefault="005D4816">
      <w:pPr>
        <w:jc w:val="both"/>
        <w:rPr>
          <w:rFonts w:cs="Arial"/>
          <w:szCs w:val="24"/>
          <w:lang w:val="es-PY"/>
        </w:rPr>
      </w:pPr>
    </w:p>
    <w:p w14:paraId="451A94B8" w14:textId="77777777" w:rsidR="005D4816" w:rsidRDefault="005052E1">
      <w:pPr>
        <w:jc w:val="both"/>
        <w:rPr>
          <w:rFonts w:cs="Arial"/>
          <w:szCs w:val="24"/>
          <w:lang w:val="es-PY"/>
        </w:rPr>
      </w:pPr>
      <w:r>
        <w:rPr>
          <w:rFonts w:cs="Arial"/>
          <w:szCs w:val="24"/>
          <w:lang w:val="es-PY"/>
        </w:rPr>
        <w:t>Fueron abordados los puntos: 1.</w:t>
      </w:r>
      <w:r>
        <w:rPr>
          <w:rFonts w:cs="Arial"/>
          <w:szCs w:val="24"/>
          <w:lang w:val="es-PY"/>
        </w:rPr>
        <w:tab/>
        <w:t>Ámbito de Aplicación; 2. Definiciones; 3. Principios Generales para el uso de Aditivos Alimentarios; y 4. Criterios Generales para la Asignación de Aditivos y sus Condiciones de uso a los Alimentos.</w:t>
      </w:r>
    </w:p>
    <w:p w14:paraId="27C825AC" w14:textId="77777777" w:rsidR="005D4816" w:rsidRDefault="005052E1">
      <w:pPr>
        <w:spacing w:before="240" w:after="240"/>
        <w:jc w:val="both"/>
        <w:rPr>
          <w:rFonts w:cs="Arial"/>
          <w:szCs w:val="24"/>
          <w:lang w:val="es-PY"/>
        </w:rPr>
      </w:pPr>
      <w:r>
        <w:rPr>
          <w:rFonts w:cs="Arial"/>
          <w:szCs w:val="24"/>
          <w:lang w:val="es-PY"/>
        </w:rPr>
        <w:t xml:space="preserve">Las delegaciones acordaron retirar la definición de “contaminantes” del presente reglamento técnico, por no ser un tema alcanzado por </w:t>
      </w:r>
      <w:r>
        <w:rPr>
          <w:rFonts w:cs="Arial"/>
          <w:szCs w:val="24"/>
          <w:lang w:val="es-AR"/>
        </w:rPr>
        <w:t xml:space="preserve">éste. </w:t>
      </w:r>
      <w:r>
        <w:rPr>
          <w:rFonts w:cs="Arial"/>
          <w:szCs w:val="24"/>
          <w:lang w:val="es-PY"/>
        </w:rPr>
        <w:t xml:space="preserve">Asimismo, ante la solicitud de la delegación de Uruguay de mantener la definición armonizada en el ámbito del MERCOSUR, la delegación de Brasil se comprometió a elaborar una propuesta de definición de contaminantes para ser considerada por las demás delegaciones, junto con el tratamiento de la revisión de la Res. GMC </w:t>
      </w:r>
      <w:proofErr w:type="spellStart"/>
      <w:r>
        <w:rPr>
          <w:rFonts w:cs="Arial"/>
          <w:szCs w:val="24"/>
          <w:lang w:val="es-PY"/>
        </w:rPr>
        <w:t>N°</w:t>
      </w:r>
      <w:proofErr w:type="spellEnd"/>
      <w:r>
        <w:rPr>
          <w:rFonts w:cs="Arial"/>
          <w:szCs w:val="24"/>
          <w:lang w:val="es-PY"/>
        </w:rPr>
        <w:t xml:space="preserve"> 12/11</w:t>
      </w:r>
      <w:r>
        <w:rPr>
          <w:rFonts w:cs="Arial"/>
          <w:b/>
          <w:bCs/>
          <w:szCs w:val="24"/>
          <w:lang w:val="es-PY"/>
        </w:rPr>
        <w:t xml:space="preserve"> “</w:t>
      </w:r>
      <w:r>
        <w:rPr>
          <w:rFonts w:cs="Arial"/>
          <w:szCs w:val="24"/>
          <w:lang w:val="es-PY"/>
        </w:rPr>
        <w:t>RTM sobre</w:t>
      </w:r>
      <w:r>
        <w:rPr>
          <w:rFonts w:cs="Arial"/>
          <w:b/>
          <w:bCs/>
          <w:szCs w:val="24"/>
          <w:lang w:val="es-PY"/>
        </w:rPr>
        <w:t xml:space="preserve"> </w:t>
      </w:r>
      <w:r>
        <w:rPr>
          <w:rFonts w:cs="Arial"/>
          <w:szCs w:val="24"/>
          <w:lang w:val="es-PY"/>
        </w:rPr>
        <w:t>Límites Máximos de Contaminantes Inorgánicos en alimentos”, para posteriormente definir el mejor curso de acción.</w:t>
      </w:r>
    </w:p>
    <w:p w14:paraId="4459EE42" w14:textId="77777777" w:rsidR="005D4816" w:rsidRDefault="005052E1">
      <w:pPr>
        <w:jc w:val="both"/>
        <w:rPr>
          <w:szCs w:val="24"/>
          <w:lang w:val="es-PY"/>
        </w:rPr>
      </w:pPr>
      <w:r>
        <w:rPr>
          <w:rFonts w:cs="Arial"/>
          <w:szCs w:val="24"/>
          <w:lang w:val="es-PY"/>
        </w:rPr>
        <w:t>Las delegaciones acordaron tratar prioritariamente en la próxima reunión todos los temas pendientes desde el punto 1 al 4 del documento y los del Anexo A, partes I y II. Asimismo, acordaron intercambiar comentarios sobre la propuesta presentada por la delegación de Brasil de Principios Generales para el uso de coadyuvantes de tecnología.</w:t>
      </w:r>
    </w:p>
    <w:p w14:paraId="49162B59" w14:textId="77777777" w:rsidR="005D4816" w:rsidRDefault="005D4816">
      <w:pPr>
        <w:jc w:val="both"/>
        <w:rPr>
          <w:rFonts w:cs="Arial"/>
          <w:szCs w:val="24"/>
          <w:lang w:val="es-PY"/>
        </w:rPr>
      </w:pPr>
    </w:p>
    <w:p w14:paraId="7289D935" w14:textId="77777777" w:rsidR="005D4816" w:rsidRDefault="005052E1">
      <w:pPr>
        <w:jc w:val="both"/>
        <w:rPr>
          <w:szCs w:val="24"/>
          <w:lang w:val="es-PY"/>
        </w:rPr>
      </w:pPr>
      <w:r>
        <w:rPr>
          <w:rFonts w:cs="Arial"/>
          <w:szCs w:val="24"/>
          <w:lang w:val="es-PY"/>
        </w:rPr>
        <w:t xml:space="preserve">El documento de trabajo resultante de la reunión con los acuerdos alcanzados y los puntos pendientes consta como </w:t>
      </w:r>
      <w:r>
        <w:rPr>
          <w:rFonts w:cs="Arial"/>
          <w:b/>
          <w:szCs w:val="24"/>
          <w:lang w:val="es-PY"/>
        </w:rPr>
        <w:t>Agregado IV.</w:t>
      </w:r>
    </w:p>
    <w:p w14:paraId="2D5ECB54" w14:textId="77777777" w:rsidR="005D4816" w:rsidRDefault="005D4816">
      <w:pPr>
        <w:jc w:val="both"/>
        <w:rPr>
          <w:rFonts w:cs="Arial"/>
          <w:szCs w:val="24"/>
          <w:lang w:val="es-PY"/>
        </w:rPr>
      </w:pPr>
    </w:p>
    <w:p w14:paraId="28AB1FC5" w14:textId="77777777" w:rsidR="005D4816" w:rsidRDefault="005D4816">
      <w:pPr>
        <w:jc w:val="both"/>
        <w:rPr>
          <w:rFonts w:cs="Arial"/>
          <w:szCs w:val="24"/>
          <w:lang w:val="es-PY"/>
        </w:rPr>
      </w:pPr>
    </w:p>
    <w:p w14:paraId="47EEA2A1" w14:textId="0EE2A3D6" w:rsidR="005D4816" w:rsidRDefault="005052E1">
      <w:pPr>
        <w:pStyle w:val="Sangradetextonormal"/>
        <w:numPr>
          <w:ilvl w:val="0"/>
          <w:numId w:val="1"/>
        </w:numPr>
        <w:spacing w:after="0"/>
        <w:ind w:left="426" w:hanging="426"/>
        <w:jc w:val="both"/>
        <w:rPr>
          <w:lang w:val="es-PY"/>
        </w:rPr>
      </w:pPr>
      <w:r>
        <w:rPr>
          <w:rFonts w:ascii="Arial" w:hAnsi="Arial" w:cs="Arial"/>
          <w:b/>
          <w:bCs/>
          <w:lang w:val="es-PY"/>
        </w:rPr>
        <w:t xml:space="preserve">REVISIÓN DE LA RES. GMC </w:t>
      </w:r>
      <w:proofErr w:type="spellStart"/>
      <w:r>
        <w:rPr>
          <w:rFonts w:ascii="Arial" w:hAnsi="Arial" w:cs="Arial"/>
          <w:b/>
          <w:bCs/>
          <w:lang w:val="es-PY"/>
        </w:rPr>
        <w:t>Nº</w:t>
      </w:r>
      <w:proofErr w:type="spellEnd"/>
      <w:r>
        <w:rPr>
          <w:rFonts w:ascii="Arial" w:hAnsi="Arial" w:cs="Arial"/>
          <w:b/>
          <w:bCs/>
          <w:lang w:val="es-PY"/>
        </w:rPr>
        <w:t xml:space="preserve"> 46/03 "RTM SOBRE </w:t>
      </w:r>
      <w:r w:rsidR="00006632">
        <w:rPr>
          <w:rFonts w:ascii="Arial" w:hAnsi="Arial" w:cs="Arial"/>
          <w:b/>
          <w:bCs/>
          <w:lang w:val="es-PY"/>
        </w:rPr>
        <w:t xml:space="preserve">EL ROTULADO </w:t>
      </w:r>
      <w:r>
        <w:rPr>
          <w:rFonts w:ascii="Arial" w:hAnsi="Arial" w:cs="Arial"/>
          <w:b/>
          <w:bCs/>
          <w:lang w:val="es-PY"/>
        </w:rPr>
        <w:t xml:space="preserve"> NUTRICIONAL DE ALIMENTOS ENVASADOS"</w:t>
      </w:r>
    </w:p>
    <w:p w14:paraId="28E1E111" w14:textId="77777777" w:rsidR="005D4816" w:rsidRDefault="005D4816">
      <w:pPr>
        <w:jc w:val="both"/>
        <w:rPr>
          <w:rFonts w:cs="Arial"/>
          <w:color w:val="000000"/>
          <w:szCs w:val="24"/>
          <w:lang w:val="es-PY" w:eastAsia="pt-BR"/>
        </w:rPr>
      </w:pPr>
    </w:p>
    <w:p w14:paraId="7C841633" w14:textId="77777777" w:rsidR="005D4816" w:rsidRDefault="005052E1">
      <w:pPr>
        <w:jc w:val="both"/>
        <w:rPr>
          <w:bCs/>
          <w:lang w:val="es-PY"/>
        </w:rPr>
      </w:pPr>
      <w:r>
        <w:rPr>
          <w:rFonts w:cs="Arial"/>
          <w:color w:val="000000"/>
          <w:szCs w:val="24"/>
          <w:lang w:val="es-PY" w:eastAsia="pt-BR"/>
        </w:rPr>
        <w:t>Se continuó el tratamiento de la revisión del reglamento tomando como base el documento de trabajo que</w:t>
      </w:r>
      <w:r>
        <w:rPr>
          <w:lang w:val="es-PY"/>
        </w:rPr>
        <w:t xml:space="preserve"> constó como</w:t>
      </w:r>
      <w:r>
        <w:rPr>
          <w:b/>
          <w:lang w:val="es-PY"/>
        </w:rPr>
        <w:t xml:space="preserve"> </w:t>
      </w:r>
      <w:r>
        <w:rPr>
          <w:lang w:val="es-PY"/>
        </w:rPr>
        <w:t>Agregado XII</w:t>
      </w:r>
      <w:r>
        <w:rPr>
          <w:b/>
          <w:lang w:val="es-PY"/>
        </w:rPr>
        <w:t xml:space="preserve"> </w:t>
      </w:r>
      <w:r>
        <w:rPr>
          <w:bCs/>
          <w:lang w:val="es-PY"/>
        </w:rPr>
        <w:t>del Acta N</w:t>
      </w:r>
      <w:r>
        <w:rPr>
          <w:bCs/>
          <w:lang w:val="es-AR"/>
        </w:rPr>
        <w:t>°</w:t>
      </w:r>
      <w:r>
        <w:rPr>
          <w:bCs/>
          <w:lang w:val="es-PY"/>
        </w:rPr>
        <w:t xml:space="preserve"> 01/22 de la Comisión de Alimentos.</w:t>
      </w:r>
    </w:p>
    <w:p w14:paraId="7254983D" w14:textId="77777777" w:rsidR="005D4816" w:rsidRDefault="005D4816">
      <w:pPr>
        <w:jc w:val="both"/>
        <w:rPr>
          <w:rFonts w:cs="Arial"/>
          <w:color w:val="000000"/>
          <w:szCs w:val="24"/>
          <w:lang w:val="es-PY" w:eastAsia="pt-BR"/>
        </w:rPr>
      </w:pPr>
    </w:p>
    <w:p w14:paraId="326143CA" w14:textId="77777777" w:rsidR="005D4816" w:rsidRDefault="005052E1">
      <w:pPr>
        <w:jc w:val="both"/>
        <w:rPr>
          <w:lang w:val="es-PY"/>
        </w:rPr>
      </w:pPr>
      <w:r>
        <w:rPr>
          <w:rFonts w:eastAsia="Arial" w:cs="Arial"/>
          <w:szCs w:val="24"/>
          <w:lang w:val="es-PY"/>
        </w:rPr>
        <w:t xml:space="preserve">Conforme a lo acordado en la pasada reunión ordinaria de la Comisión, se llevaron a cabo dos videoconferencias, con el fin de avanzar en el tratamiento del tema, las minutas </w:t>
      </w:r>
      <w:r>
        <w:rPr>
          <w:rFonts w:cs="Arial"/>
          <w:szCs w:val="24"/>
          <w:lang w:val="es-PY"/>
        </w:rPr>
        <w:t xml:space="preserve">de las videoconferencias del 17 de mayo y 6 de junio constan como </w:t>
      </w:r>
      <w:r>
        <w:rPr>
          <w:rFonts w:cs="Arial"/>
          <w:b/>
          <w:bCs/>
          <w:szCs w:val="24"/>
          <w:lang w:val="es-PY"/>
        </w:rPr>
        <w:t>Agregados</w:t>
      </w:r>
      <w:r>
        <w:rPr>
          <w:rFonts w:cs="Arial"/>
          <w:szCs w:val="24"/>
          <w:lang w:val="es-PY"/>
        </w:rPr>
        <w:t xml:space="preserve"> </w:t>
      </w:r>
      <w:r>
        <w:rPr>
          <w:rFonts w:cs="Arial"/>
          <w:b/>
          <w:bCs/>
          <w:szCs w:val="24"/>
          <w:lang w:val="es-PY"/>
        </w:rPr>
        <w:t>VI-a</w:t>
      </w:r>
      <w:r>
        <w:rPr>
          <w:rFonts w:cs="Arial"/>
          <w:szCs w:val="24"/>
          <w:lang w:val="es-PY"/>
        </w:rPr>
        <w:t xml:space="preserve"> y </w:t>
      </w:r>
      <w:r>
        <w:rPr>
          <w:rFonts w:cs="Arial"/>
          <w:b/>
          <w:bCs/>
          <w:szCs w:val="24"/>
          <w:lang w:val="es-PY"/>
        </w:rPr>
        <w:t>VI-b</w:t>
      </w:r>
      <w:r>
        <w:rPr>
          <w:rFonts w:cs="Arial"/>
          <w:szCs w:val="24"/>
          <w:lang w:val="es-PY"/>
        </w:rPr>
        <w:t>, respectivamente.</w:t>
      </w:r>
    </w:p>
    <w:p w14:paraId="587257F3" w14:textId="77777777" w:rsidR="005D4816" w:rsidRDefault="005D4816">
      <w:pPr>
        <w:tabs>
          <w:tab w:val="left" w:pos="2060"/>
        </w:tabs>
        <w:jc w:val="both"/>
        <w:rPr>
          <w:rFonts w:eastAsia="Arial" w:cs="Arial"/>
          <w:szCs w:val="24"/>
          <w:lang w:val="es-PY"/>
        </w:rPr>
      </w:pPr>
    </w:p>
    <w:p w14:paraId="35A4EEA1" w14:textId="77777777" w:rsidR="005D4816" w:rsidRDefault="005052E1">
      <w:pPr>
        <w:tabs>
          <w:tab w:val="left" w:pos="2060"/>
        </w:tabs>
        <w:jc w:val="both"/>
        <w:rPr>
          <w:rFonts w:eastAsia="Arial" w:cs="Arial"/>
          <w:szCs w:val="24"/>
          <w:lang w:val="es-PY"/>
        </w:rPr>
      </w:pPr>
      <w:r>
        <w:rPr>
          <w:rFonts w:eastAsia="Arial" w:cs="Arial"/>
          <w:szCs w:val="24"/>
          <w:lang w:val="es-PY"/>
        </w:rPr>
        <w:t>En la presente reunión se realizó una revisión del documento completo con el fin de evaluar el estado de situación del tema, para identificar las convergencias y divergencias, que permitieran visualizar la viabilidad de la armonización del RTM.</w:t>
      </w:r>
    </w:p>
    <w:p w14:paraId="136358CE" w14:textId="77777777" w:rsidR="005D4816" w:rsidRDefault="005D4816">
      <w:pPr>
        <w:tabs>
          <w:tab w:val="left" w:pos="2060"/>
        </w:tabs>
        <w:jc w:val="both"/>
        <w:rPr>
          <w:rFonts w:eastAsia="Arial" w:cs="Arial"/>
          <w:szCs w:val="24"/>
          <w:lang w:val="es-PY"/>
        </w:rPr>
      </w:pPr>
    </w:p>
    <w:p w14:paraId="655280CB" w14:textId="21492260" w:rsidR="005D4816" w:rsidRDefault="005052E1">
      <w:pPr>
        <w:tabs>
          <w:tab w:val="left" w:pos="2060"/>
        </w:tabs>
        <w:jc w:val="both"/>
        <w:rPr>
          <w:rFonts w:eastAsia="Arial" w:cs="Arial"/>
          <w:szCs w:val="24"/>
          <w:lang w:val="es-PY"/>
        </w:rPr>
      </w:pPr>
      <w:r>
        <w:rPr>
          <w:rFonts w:eastAsia="Arial" w:cs="Arial"/>
          <w:szCs w:val="24"/>
          <w:lang w:val="es-PY"/>
        </w:rPr>
        <w:t xml:space="preserve">En función de las discusiones mantenidas y de los acuerdos alcanzados, las delegaciones concluyeron que es posible alcanzar un consenso sobre la revisión </w:t>
      </w:r>
      <w:r>
        <w:rPr>
          <w:rFonts w:eastAsia="Arial" w:cs="Arial"/>
          <w:szCs w:val="24"/>
          <w:lang w:val="es-PY"/>
        </w:rPr>
        <w:lastRenderedPageBreak/>
        <w:t>de la Res</w:t>
      </w:r>
      <w:r w:rsidR="00006632">
        <w:rPr>
          <w:rFonts w:eastAsia="Arial" w:cs="Arial"/>
          <w:szCs w:val="24"/>
          <w:lang w:val="es-PY"/>
        </w:rPr>
        <w:t>.</w:t>
      </w:r>
      <w:r>
        <w:rPr>
          <w:rFonts w:eastAsia="Arial" w:cs="Arial"/>
          <w:szCs w:val="24"/>
          <w:lang w:val="es-PY"/>
        </w:rPr>
        <w:t xml:space="preserve"> GMC N</w:t>
      </w:r>
      <w:r>
        <w:rPr>
          <w:rFonts w:eastAsia="Arial" w:cs="Arial"/>
          <w:szCs w:val="24"/>
          <w:vertAlign w:val="superscript"/>
          <w:lang w:val="es-PY"/>
        </w:rPr>
        <w:t>o</w:t>
      </w:r>
      <w:r>
        <w:rPr>
          <w:rFonts w:eastAsia="Arial" w:cs="Arial"/>
          <w:szCs w:val="24"/>
          <w:lang w:val="es-PY"/>
        </w:rPr>
        <w:t xml:space="preserve"> 46/03, motivo por el cual, considerando el plazo previsto en el Programa de trabajo 2021</w:t>
      </w:r>
      <w:r w:rsidR="00006632">
        <w:rPr>
          <w:rFonts w:eastAsia="Arial" w:cs="Arial"/>
          <w:szCs w:val="24"/>
          <w:lang w:val="es-PY"/>
        </w:rPr>
        <w:t>-</w:t>
      </w:r>
      <w:r>
        <w:rPr>
          <w:rFonts w:eastAsia="Arial" w:cs="Arial"/>
          <w:szCs w:val="24"/>
          <w:lang w:val="es-PY"/>
        </w:rPr>
        <w:t>2022 de la Comisión para la conclusión del tema, acordaron solicitar a los Coordinadores Nacionales una ampliación del plazo para continuar trabajando sobre la revisión durante el segundo semestre.</w:t>
      </w:r>
    </w:p>
    <w:p w14:paraId="2923E129" w14:textId="77777777" w:rsidR="005D4816" w:rsidRDefault="005D4816">
      <w:pPr>
        <w:tabs>
          <w:tab w:val="left" w:pos="2060"/>
        </w:tabs>
        <w:jc w:val="both"/>
        <w:rPr>
          <w:rFonts w:eastAsia="Arial" w:cs="Arial"/>
          <w:szCs w:val="24"/>
          <w:lang w:val="es-PY"/>
        </w:rPr>
      </w:pPr>
    </w:p>
    <w:p w14:paraId="6081AD92" w14:textId="77777777" w:rsidR="005D4816" w:rsidRDefault="005052E1">
      <w:pPr>
        <w:tabs>
          <w:tab w:val="left" w:pos="2060"/>
        </w:tabs>
        <w:jc w:val="both"/>
        <w:rPr>
          <w:rFonts w:cs="Arial"/>
          <w:b/>
          <w:szCs w:val="24"/>
          <w:lang w:val="es-PY"/>
        </w:rPr>
      </w:pPr>
      <w:r>
        <w:rPr>
          <w:rFonts w:cs="Arial"/>
          <w:szCs w:val="24"/>
          <w:lang w:val="es-PY"/>
        </w:rPr>
        <w:t xml:space="preserve">El documento de trabajo resultante de la reunión con los acuerdos alcanzados y los puntos pendientes consta como </w:t>
      </w:r>
      <w:r>
        <w:rPr>
          <w:rFonts w:cs="Arial"/>
          <w:b/>
          <w:szCs w:val="24"/>
          <w:lang w:val="es-PY"/>
        </w:rPr>
        <w:t>Agregado V.</w:t>
      </w:r>
    </w:p>
    <w:p w14:paraId="69ECA569" w14:textId="77777777" w:rsidR="005D4816" w:rsidRDefault="005D4816">
      <w:pPr>
        <w:tabs>
          <w:tab w:val="left" w:pos="2060"/>
        </w:tabs>
        <w:jc w:val="both"/>
        <w:rPr>
          <w:rFonts w:cs="Arial"/>
          <w:b/>
          <w:szCs w:val="24"/>
          <w:lang w:val="es-PY"/>
        </w:rPr>
      </w:pPr>
    </w:p>
    <w:p w14:paraId="36929226" w14:textId="77777777" w:rsidR="005D4816" w:rsidRDefault="005052E1">
      <w:pPr>
        <w:tabs>
          <w:tab w:val="left" w:pos="2060"/>
        </w:tabs>
        <w:jc w:val="both"/>
        <w:rPr>
          <w:rFonts w:eastAsia="Arial" w:cs="Arial"/>
          <w:bCs/>
          <w:szCs w:val="24"/>
          <w:lang w:val="es-PY"/>
        </w:rPr>
      </w:pPr>
      <w:r>
        <w:rPr>
          <w:rFonts w:cs="Arial"/>
          <w:bCs/>
          <w:szCs w:val="24"/>
          <w:lang w:val="es-PY"/>
        </w:rPr>
        <w:t>Asimismo, las delegaciones acordaron la realización de las videoconferencias que se consideren necesarias, entre reuniones ordinarias, con el fin de darle mayor celeridad al tema.  En este sentido, se determinó que la primera se llevará a cabo en fecha estimada 11 de agosto, para continuar trabajando sobre el alcance del Reglamento.</w:t>
      </w:r>
    </w:p>
    <w:p w14:paraId="2FFD8FF3" w14:textId="77777777" w:rsidR="005D4816" w:rsidRDefault="005D4816">
      <w:pPr>
        <w:tabs>
          <w:tab w:val="left" w:pos="2060"/>
        </w:tabs>
        <w:jc w:val="both"/>
        <w:rPr>
          <w:rFonts w:eastAsia="Arial" w:cs="Arial"/>
          <w:szCs w:val="24"/>
          <w:lang w:val="es-PY"/>
        </w:rPr>
      </w:pPr>
    </w:p>
    <w:p w14:paraId="2D883672" w14:textId="77777777" w:rsidR="005D4816" w:rsidRDefault="005D4816">
      <w:pPr>
        <w:tabs>
          <w:tab w:val="left" w:pos="2060"/>
        </w:tabs>
        <w:jc w:val="both"/>
        <w:rPr>
          <w:rFonts w:eastAsia="Arial" w:cs="Arial"/>
          <w:szCs w:val="24"/>
          <w:lang w:val="es-PY"/>
        </w:rPr>
      </w:pPr>
    </w:p>
    <w:p w14:paraId="5D9D6CBC" w14:textId="77777777" w:rsidR="005D4816" w:rsidRDefault="005052E1">
      <w:pPr>
        <w:pStyle w:val="Sangradetextonormal"/>
        <w:numPr>
          <w:ilvl w:val="0"/>
          <w:numId w:val="1"/>
        </w:numPr>
        <w:spacing w:after="0"/>
        <w:ind w:left="426" w:hanging="426"/>
        <w:jc w:val="both"/>
        <w:rPr>
          <w:lang w:val="es-PY"/>
        </w:rPr>
      </w:pPr>
      <w:r>
        <w:rPr>
          <w:rFonts w:ascii="Arial" w:hAnsi="Arial" w:cs="Arial"/>
          <w:b/>
          <w:bCs/>
          <w:lang w:val="es-PY"/>
        </w:rPr>
        <w:t xml:space="preserve">REVISIÓN DE LA RES. GMC </w:t>
      </w:r>
      <w:proofErr w:type="spellStart"/>
      <w:r>
        <w:rPr>
          <w:rFonts w:ascii="Arial" w:hAnsi="Arial" w:cs="Arial"/>
          <w:b/>
          <w:bCs/>
          <w:lang w:val="es-PY"/>
        </w:rPr>
        <w:t>Nº</w:t>
      </w:r>
      <w:proofErr w:type="spellEnd"/>
      <w:r>
        <w:rPr>
          <w:rFonts w:ascii="Arial" w:hAnsi="Arial" w:cs="Arial"/>
          <w:b/>
          <w:bCs/>
          <w:lang w:val="es-PY"/>
        </w:rPr>
        <w:t xml:space="preserve"> 26/03 "RTM PARA ROTULACIÓN DE ALIMENTOS ENVASADOS"</w:t>
      </w:r>
    </w:p>
    <w:p w14:paraId="7B614069" w14:textId="77777777" w:rsidR="005D4816" w:rsidRDefault="005D4816">
      <w:pPr>
        <w:pStyle w:val="Prrafodelista"/>
        <w:tabs>
          <w:tab w:val="left" w:pos="993"/>
        </w:tabs>
        <w:ind w:left="0"/>
        <w:jc w:val="both"/>
        <w:textAlignment w:val="baseline"/>
        <w:rPr>
          <w:rFonts w:ascii="Arial" w:hAnsi="Arial" w:cs="Arial"/>
          <w:bCs/>
          <w:lang w:val="es-PY"/>
        </w:rPr>
      </w:pPr>
    </w:p>
    <w:p w14:paraId="5CF0ED5C" w14:textId="77777777" w:rsidR="005D4816" w:rsidRDefault="005052E1">
      <w:pPr>
        <w:pStyle w:val="Prrafodelista"/>
        <w:tabs>
          <w:tab w:val="left" w:pos="993"/>
        </w:tabs>
        <w:ind w:left="0"/>
        <w:jc w:val="both"/>
        <w:textAlignment w:val="baseline"/>
        <w:rPr>
          <w:lang w:val="es-PY"/>
        </w:rPr>
      </w:pPr>
      <w:r>
        <w:rPr>
          <w:rFonts w:ascii="Arial" w:hAnsi="Arial" w:cs="Arial"/>
          <w:bCs/>
          <w:lang w:val="es-PY"/>
        </w:rPr>
        <w:t xml:space="preserve">Se continuó con el tratamiento del tema tomando como base el documento de trabajo que constó como </w:t>
      </w:r>
      <w:r>
        <w:rPr>
          <w:rFonts w:ascii="Arial" w:hAnsi="Arial" w:cs="Arial"/>
          <w:lang w:val="es-PY"/>
        </w:rPr>
        <w:t xml:space="preserve">Agregado V al Acta </w:t>
      </w:r>
      <w:proofErr w:type="spellStart"/>
      <w:r>
        <w:rPr>
          <w:rFonts w:ascii="Arial" w:hAnsi="Arial" w:cs="Arial"/>
          <w:lang w:val="es-PY"/>
        </w:rPr>
        <w:t>Nº</w:t>
      </w:r>
      <w:proofErr w:type="spellEnd"/>
      <w:r>
        <w:rPr>
          <w:rFonts w:ascii="Arial" w:hAnsi="Arial" w:cs="Arial"/>
          <w:lang w:val="es-PY"/>
        </w:rPr>
        <w:t xml:space="preserve"> 01/22</w:t>
      </w:r>
      <w:r>
        <w:rPr>
          <w:rFonts w:ascii="Arial" w:hAnsi="Arial" w:cs="Arial"/>
          <w:bCs/>
          <w:lang w:val="es-PY"/>
        </w:rPr>
        <w:t xml:space="preserve"> de la Comisión de Alimentos.</w:t>
      </w:r>
    </w:p>
    <w:p w14:paraId="21CECDF2" w14:textId="77777777" w:rsidR="005D4816" w:rsidRDefault="005D4816">
      <w:pPr>
        <w:pStyle w:val="Prrafodelista"/>
        <w:tabs>
          <w:tab w:val="left" w:pos="993"/>
        </w:tabs>
        <w:ind w:left="0"/>
        <w:jc w:val="both"/>
        <w:textAlignment w:val="baseline"/>
        <w:rPr>
          <w:rFonts w:ascii="Arial" w:hAnsi="Arial" w:cs="Arial"/>
          <w:bCs/>
          <w:lang w:val="es-PY"/>
        </w:rPr>
      </w:pPr>
    </w:p>
    <w:p w14:paraId="15BF897E" w14:textId="77777777" w:rsidR="005D4816" w:rsidRDefault="005052E1">
      <w:pPr>
        <w:jc w:val="both"/>
        <w:rPr>
          <w:rFonts w:cs="Arial"/>
          <w:szCs w:val="24"/>
          <w:lang w:val="es-PY" w:eastAsia="ar-SA"/>
        </w:rPr>
      </w:pPr>
      <w:r>
        <w:rPr>
          <w:rFonts w:cs="Arial"/>
          <w:bCs/>
          <w:lang w:val="es-PY"/>
        </w:rPr>
        <w:t xml:space="preserve">Las delegaciones continuaron trabajando sobre los puntos: </w:t>
      </w:r>
      <w:r>
        <w:rPr>
          <w:rFonts w:cs="Arial"/>
          <w:szCs w:val="24"/>
          <w:lang w:val="es-PY" w:eastAsia="ar-SA"/>
        </w:rPr>
        <w:t>6.5 Identificación del fabricante, fraccionador e importador, 6.7 Fecha de duración, y 7. Rotulación facultativa.</w:t>
      </w:r>
    </w:p>
    <w:p w14:paraId="700A72AC" w14:textId="77777777" w:rsidR="005D4816" w:rsidRDefault="005D4816">
      <w:pPr>
        <w:jc w:val="both"/>
        <w:rPr>
          <w:rFonts w:cs="Arial"/>
          <w:szCs w:val="24"/>
          <w:lang w:val="es-PY" w:eastAsia="ar-SA"/>
        </w:rPr>
      </w:pPr>
    </w:p>
    <w:p w14:paraId="5BDE30C3" w14:textId="77777777" w:rsidR="005D4816" w:rsidRDefault="005052E1">
      <w:pPr>
        <w:jc w:val="both"/>
        <w:rPr>
          <w:rFonts w:cs="Arial"/>
          <w:szCs w:val="24"/>
          <w:lang w:val="es-PY" w:eastAsia="ar-SA"/>
        </w:rPr>
      </w:pPr>
      <w:r>
        <w:rPr>
          <w:rFonts w:cs="Arial"/>
          <w:szCs w:val="24"/>
          <w:lang w:val="es-PY" w:eastAsia="ar-SA"/>
        </w:rPr>
        <w:t>Asimismo, las delegaciones acordaron que en la próxima reunión serán tratados los siguientes puntos: 3 Principios Generales, 6.7 Fecha de duración y 6.7.7 Condiciones de conservación.</w:t>
      </w:r>
    </w:p>
    <w:p w14:paraId="7601817A" w14:textId="77777777" w:rsidR="005D4816" w:rsidRDefault="005D4816">
      <w:pPr>
        <w:jc w:val="both"/>
        <w:rPr>
          <w:rFonts w:cs="Arial"/>
          <w:szCs w:val="24"/>
          <w:lang w:val="es-PY" w:eastAsia="ar-SA"/>
        </w:rPr>
      </w:pPr>
    </w:p>
    <w:p w14:paraId="32D120F4" w14:textId="77777777" w:rsidR="005D4816" w:rsidRDefault="005052E1">
      <w:pPr>
        <w:pStyle w:val="Prrafodelista"/>
        <w:tabs>
          <w:tab w:val="left" w:pos="993"/>
        </w:tabs>
        <w:ind w:left="0"/>
        <w:jc w:val="both"/>
        <w:textAlignment w:val="baseline"/>
        <w:rPr>
          <w:lang w:val="es-PY"/>
        </w:rPr>
      </w:pPr>
      <w:r>
        <w:rPr>
          <w:rFonts w:ascii="Arial" w:hAnsi="Arial" w:cs="Arial"/>
          <w:bCs/>
          <w:lang w:val="es-PY"/>
        </w:rPr>
        <w:t xml:space="preserve">El documento de trabajo que contiene los acuerdos alcanzados y puntos pendientes consta como </w:t>
      </w:r>
      <w:r>
        <w:rPr>
          <w:rFonts w:ascii="Arial" w:hAnsi="Arial" w:cs="Arial"/>
          <w:b/>
          <w:lang w:val="es-PY"/>
        </w:rPr>
        <w:t>Agregado VII.</w:t>
      </w:r>
    </w:p>
    <w:p w14:paraId="1BE9FF65" w14:textId="77777777" w:rsidR="005D4816" w:rsidRDefault="005D4816">
      <w:pPr>
        <w:pStyle w:val="Prrafodelista"/>
        <w:tabs>
          <w:tab w:val="left" w:pos="993"/>
        </w:tabs>
        <w:ind w:left="0"/>
        <w:jc w:val="both"/>
        <w:textAlignment w:val="baseline"/>
        <w:rPr>
          <w:rFonts w:ascii="Arial" w:hAnsi="Arial" w:cs="Arial"/>
          <w:highlight w:val="yellow"/>
          <w:lang w:val="es-PY"/>
        </w:rPr>
      </w:pPr>
    </w:p>
    <w:p w14:paraId="7AF7757E" w14:textId="77777777" w:rsidR="005D4816" w:rsidRDefault="005D4816">
      <w:pPr>
        <w:pStyle w:val="Prrafodelista"/>
        <w:tabs>
          <w:tab w:val="left" w:pos="993"/>
        </w:tabs>
        <w:ind w:left="0"/>
        <w:jc w:val="both"/>
        <w:textAlignment w:val="baseline"/>
        <w:rPr>
          <w:rFonts w:ascii="Arial" w:hAnsi="Arial" w:cs="Arial"/>
          <w:highlight w:val="yellow"/>
          <w:lang w:val="es-PY"/>
        </w:rPr>
      </w:pPr>
    </w:p>
    <w:p w14:paraId="02635EA2" w14:textId="77777777" w:rsidR="005D4816" w:rsidRDefault="005052E1">
      <w:pPr>
        <w:pStyle w:val="Sangradetextonormal"/>
        <w:numPr>
          <w:ilvl w:val="0"/>
          <w:numId w:val="1"/>
        </w:numPr>
        <w:spacing w:after="0"/>
        <w:ind w:left="426" w:hanging="426"/>
        <w:jc w:val="both"/>
        <w:rPr>
          <w:lang w:val="es-PY"/>
        </w:rPr>
      </w:pPr>
      <w:r>
        <w:rPr>
          <w:rFonts w:ascii="Arial" w:hAnsi="Arial" w:cs="Arial"/>
          <w:b/>
          <w:bCs/>
          <w:lang w:val="es-PY"/>
        </w:rPr>
        <w:t>ELABORACIÓN DEL RTM HORIZONTAL DE ADITIVOS ALIMENTARIOS Y COADYUVANTES DE TECNOLOGÍA PARA PRODUCTOS LÁCTEOS ARMONIZADOS EN EL MERCOSUR</w:t>
      </w:r>
    </w:p>
    <w:p w14:paraId="39322A12" w14:textId="77777777" w:rsidR="005D4816" w:rsidRDefault="005D4816">
      <w:pPr>
        <w:pStyle w:val="Prrafodelista"/>
        <w:tabs>
          <w:tab w:val="left" w:pos="993"/>
        </w:tabs>
        <w:ind w:left="0"/>
        <w:jc w:val="both"/>
        <w:textAlignment w:val="baseline"/>
        <w:rPr>
          <w:rFonts w:ascii="Arial" w:hAnsi="Arial" w:cs="Arial"/>
          <w:bCs/>
          <w:lang w:val="es-PY"/>
        </w:rPr>
      </w:pPr>
    </w:p>
    <w:p w14:paraId="5484B760" w14:textId="77777777" w:rsidR="005D4816" w:rsidRDefault="005052E1">
      <w:pPr>
        <w:jc w:val="both"/>
        <w:rPr>
          <w:lang w:val="es-PY"/>
        </w:rPr>
      </w:pPr>
      <w:r>
        <w:rPr>
          <w:lang w:val="es-PY"/>
        </w:rPr>
        <w:t>Se continuó con el tratamiento del tema tomando como base el documento que constó como Agregado VI del Acta N</w:t>
      </w:r>
      <w:r>
        <w:rPr>
          <w:vertAlign w:val="superscript"/>
          <w:lang w:val="es-PY"/>
        </w:rPr>
        <w:t>o</w:t>
      </w:r>
      <w:r>
        <w:rPr>
          <w:lang w:val="es-PY"/>
        </w:rPr>
        <w:t xml:space="preserve"> 01/22 de la Comisión de Alimentos. </w:t>
      </w:r>
    </w:p>
    <w:p w14:paraId="027BCF9F" w14:textId="77777777" w:rsidR="005D4816" w:rsidRDefault="005D4816">
      <w:pPr>
        <w:jc w:val="both"/>
        <w:rPr>
          <w:lang w:val="es-PY"/>
        </w:rPr>
      </w:pPr>
    </w:p>
    <w:p w14:paraId="62D8AFE5" w14:textId="77777777" w:rsidR="005D4816" w:rsidRDefault="005052E1">
      <w:pPr>
        <w:jc w:val="both"/>
        <w:rPr>
          <w:lang w:val="es-PY"/>
        </w:rPr>
      </w:pPr>
      <w:r>
        <w:rPr>
          <w:lang w:val="es-PY"/>
        </w:rPr>
        <w:t>En la presente reunión fueron abordados los descriptores para la categoría leches líquidas, bebidas lácteas y cremas, así como la asignación de aditivos a las leches fluidas y leches fluidas endulzadas y/o aromatizadas y/o con agregados.</w:t>
      </w:r>
    </w:p>
    <w:p w14:paraId="2DE0D9AF" w14:textId="77777777" w:rsidR="005D4816" w:rsidRDefault="005D4816">
      <w:pPr>
        <w:jc w:val="both"/>
        <w:rPr>
          <w:lang w:val="es-PY"/>
        </w:rPr>
      </w:pPr>
    </w:p>
    <w:p w14:paraId="260BD1DD" w14:textId="77777777" w:rsidR="005D4816" w:rsidRDefault="005052E1">
      <w:pPr>
        <w:jc w:val="both"/>
        <w:rPr>
          <w:lang w:val="es-PY"/>
        </w:rPr>
      </w:pPr>
      <w:r>
        <w:rPr>
          <w:lang w:val="es-PY"/>
        </w:rPr>
        <w:t xml:space="preserve">Las delegaciones intercambiaron comentarios sobre la propuesta de la delegación de Argentina de prever el uso de nisina en las leches fluidas con agregados, </w:t>
      </w:r>
      <w:proofErr w:type="spellStart"/>
      <w:r>
        <w:rPr>
          <w:lang w:val="es-PY"/>
        </w:rPr>
        <w:t>ultrapasteurizadas</w:t>
      </w:r>
      <w:proofErr w:type="spellEnd"/>
      <w:r>
        <w:rPr>
          <w:lang w:val="es-PY"/>
        </w:rPr>
        <w:t>, esterilizadas y UAT (UHT).</w:t>
      </w:r>
    </w:p>
    <w:p w14:paraId="2E7EC31C" w14:textId="77777777" w:rsidR="005D4816" w:rsidRDefault="005D4816">
      <w:pPr>
        <w:jc w:val="both"/>
        <w:rPr>
          <w:lang w:val="es-PY"/>
        </w:rPr>
      </w:pPr>
    </w:p>
    <w:p w14:paraId="500FC903" w14:textId="77777777" w:rsidR="005D4816" w:rsidRDefault="005052E1">
      <w:pPr>
        <w:jc w:val="both"/>
        <w:rPr>
          <w:lang w:val="es-PY"/>
        </w:rPr>
      </w:pPr>
      <w:r>
        <w:rPr>
          <w:lang w:val="es-PY"/>
        </w:rPr>
        <w:lastRenderedPageBreak/>
        <w:t>La delegación de Brasil entiende que no existe necesidad tecnológica del uso de conservantes en productos con esterilidad comercial, y propuso realizar una reunión con especialistas en microbiología para profundizar el análisis del tema.</w:t>
      </w:r>
    </w:p>
    <w:p w14:paraId="089F48A4" w14:textId="77777777" w:rsidR="005D4816" w:rsidRDefault="005D4816">
      <w:pPr>
        <w:jc w:val="both"/>
        <w:rPr>
          <w:lang w:val="es-PY"/>
        </w:rPr>
      </w:pPr>
    </w:p>
    <w:p w14:paraId="61B2792B" w14:textId="77777777" w:rsidR="005D4816" w:rsidRDefault="005052E1">
      <w:pPr>
        <w:jc w:val="both"/>
        <w:rPr>
          <w:lang w:val="es-PY"/>
        </w:rPr>
      </w:pPr>
      <w:r>
        <w:rPr>
          <w:lang w:val="es-PY"/>
        </w:rPr>
        <w:t>La delegación de Argentina remitirá los fundamentos técnicos de su solicitud previa a la próxima reunión, para consideración de las demás delegaciones.</w:t>
      </w:r>
    </w:p>
    <w:p w14:paraId="16DF4C4D" w14:textId="77777777" w:rsidR="005D4816" w:rsidRDefault="005D4816">
      <w:pPr>
        <w:jc w:val="both"/>
        <w:rPr>
          <w:lang w:val="es-PY"/>
        </w:rPr>
      </w:pPr>
    </w:p>
    <w:p w14:paraId="0F7EEC1C" w14:textId="77777777" w:rsidR="005D4816" w:rsidRDefault="005052E1">
      <w:pPr>
        <w:jc w:val="both"/>
        <w:rPr>
          <w:lang w:val="es-PY"/>
        </w:rPr>
      </w:pPr>
      <w:r>
        <w:rPr>
          <w:lang w:val="es-PY"/>
        </w:rPr>
        <w:t>Las delegaciones evaluarán la necesidad de realizar una reunión con especialistas en microbiología para profundizar en dicho tema.</w:t>
      </w:r>
    </w:p>
    <w:p w14:paraId="1334A240" w14:textId="77777777" w:rsidR="005D4816" w:rsidRDefault="005D4816">
      <w:pPr>
        <w:jc w:val="both"/>
        <w:rPr>
          <w:lang w:val="es-PY"/>
        </w:rPr>
      </w:pPr>
    </w:p>
    <w:p w14:paraId="65412DF1" w14:textId="77777777" w:rsidR="005D4816" w:rsidRDefault="005052E1">
      <w:pPr>
        <w:jc w:val="both"/>
        <w:rPr>
          <w:rFonts w:cs="Arial"/>
          <w:b/>
          <w:bCs/>
          <w:szCs w:val="24"/>
          <w:lang w:val="es-PY" w:eastAsia="en-US"/>
        </w:rPr>
      </w:pPr>
      <w:r>
        <w:rPr>
          <w:lang w:val="es-PY"/>
        </w:rPr>
        <w:t xml:space="preserve">El documento de trabajo que refleja los intercambios mantenidos en la presente reunión consta como </w:t>
      </w:r>
      <w:r>
        <w:rPr>
          <w:rFonts w:cs="Arial"/>
          <w:b/>
          <w:bCs/>
          <w:szCs w:val="24"/>
          <w:lang w:val="es-PY" w:eastAsia="en-US"/>
        </w:rPr>
        <w:t>Agregado VIII.</w:t>
      </w:r>
    </w:p>
    <w:p w14:paraId="108C5557" w14:textId="77777777" w:rsidR="005D4816" w:rsidRDefault="005D4816">
      <w:pPr>
        <w:jc w:val="both"/>
        <w:rPr>
          <w:bCs/>
          <w:lang w:val="es-PY"/>
        </w:rPr>
      </w:pPr>
    </w:p>
    <w:p w14:paraId="72B29576" w14:textId="77777777" w:rsidR="005D4816" w:rsidRDefault="005052E1">
      <w:pPr>
        <w:jc w:val="both"/>
        <w:rPr>
          <w:lang w:val="es-PY"/>
        </w:rPr>
      </w:pPr>
      <w:r>
        <w:rPr>
          <w:lang w:val="es-PY"/>
        </w:rPr>
        <w:t>Las delegaciones acordaron la realización de una videoconferencia previa a la próxima reunión durante la primera quincena de agosto para trabajar sobre la asignación de aditivos en la categoría 1.1 y 1.2. La discusión empezaría a partir de la subcategoría 1.1.2, función emulsionante, y posteriormente se abordarían los puntos pendientes.</w:t>
      </w:r>
    </w:p>
    <w:p w14:paraId="481CCC2C" w14:textId="77777777" w:rsidR="005D4816" w:rsidRDefault="005D4816">
      <w:pPr>
        <w:jc w:val="both"/>
        <w:rPr>
          <w:lang w:val="es-PY"/>
        </w:rPr>
      </w:pPr>
    </w:p>
    <w:p w14:paraId="13D19B04" w14:textId="77777777" w:rsidR="005D4816" w:rsidRDefault="005D4816">
      <w:pPr>
        <w:jc w:val="both"/>
        <w:rPr>
          <w:lang w:val="es-PY"/>
        </w:rPr>
      </w:pPr>
    </w:p>
    <w:p w14:paraId="6B34928F" w14:textId="77777777" w:rsidR="005D4816" w:rsidRDefault="005052E1">
      <w:pPr>
        <w:pStyle w:val="Sangradetextonormal"/>
        <w:numPr>
          <w:ilvl w:val="0"/>
          <w:numId w:val="1"/>
        </w:numPr>
        <w:spacing w:after="0"/>
        <w:ind w:left="426" w:hanging="426"/>
        <w:jc w:val="both"/>
        <w:rPr>
          <w:lang w:val="es-PY"/>
        </w:rPr>
      </w:pPr>
      <w:r>
        <w:rPr>
          <w:rFonts w:ascii="Arial" w:hAnsi="Arial" w:cs="Arial"/>
          <w:b/>
          <w:bCs/>
          <w:lang w:val="es-PY"/>
        </w:rPr>
        <w:t xml:space="preserve">REVISIÓN DE LA RES. GMC </w:t>
      </w:r>
      <w:proofErr w:type="spellStart"/>
      <w:r>
        <w:rPr>
          <w:rFonts w:ascii="Arial" w:hAnsi="Arial" w:cs="Arial"/>
          <w:b/>
          <w:bCs/>
          <w:lang w:val="es-PY"/>
        </w:rPr>
        <w:t>N°</w:t>
      </w:r>
      <w:proofErr w:type="spellEnd"/>
      <w:r>
        <w:rPr>
          <w:rFonts w:ascii="Arial" w:hAnsi="Arial" w:cs="Arial"/>
          <w:b/>
          <w:bCs/>
          <w:lang w:val="es-PY"/>
        </w:rPr>
        <w:t xml:space="preserve"> 12/11 “RTM SOBRE </w:t>
      </w:r>
      <w:bookmarkStart w:id="1" w:name="_Hlk107227964"/>
      <w:r>
        <w:rPr>
          <w:rFonts w:ascii="Arial" w:hAnsi="Arial" w:cs="Arial"/>
          <w:b/>
          <w:bCs/>
          <w:lang w:val="es-PY"/>
        </w:rPr>
        <w:t xml:space="preserve">LÍMITES MÁXIMOS DE CONTAMINANTES INORGÁNICOS EN ALIMENTOS” </w:t>
      </w:r>
      <w:bookmarkEnd w:id="1"/>
    </w:p>
    <w:p w14:paraId="5AE77B4C" w14:textId="77777777" w:rsidR="005D4816" w:rsidRDefault="005D4816">
      <w:pPr>
        <w:pStyle w:val="Sangradetextonormal"/>
        <w:spacing w:after="0"/>
        <w:ind w:left="426"/>
        <w:jc w:val="both"/>
        <w:rPr>
          <w:rFonts w:ascii="Arial" w:hAnsi="Arial" w:cs="Arial"/>
          <w:lang w:val="es-PY"/>
        </w:rPr>
      </w:pPr>
    </w:p>
    <w:p w14:paraId="7D71FC7B" w14:textId="77777777" w:rsidR="005D4816" w:rsidRDefault="005052E1">
      <w:pPr>
        <w:pStyle w:val="Sangradetextonormal"/>
        <w:spacing w:after="0"/>
        <w:ind w:left="0"/>
        <w:jc w:val="both"/>
        <w:rPr>
          <w:rFonts w:ascii="Arial" w:hAnsi="Arial" w:cs="Arial"/>
          <w:bCs/>
          <w:lang w:val="es-PY" w:eastAsia="en-US"/>
        </w:rPr>
      </w:pPr>
      <w:r>
        <w:rPr>
          <w:rFonts w:ascii="Arial" w:hAnsi="Arial" w:cs="Arial"/>
          <w:bCs/>
          <w:lang w:val="es-PY" w:eastAsia="en-US"/>
        </w:rPr>
        <w:t xml:space="preserve">Se continuó con el tratamiento del tema tomando como base el documento de trabajo que constó como Agregado IV al Acta </w:t>
      </w:r>
      <w:proofErr w:type="spellStart"/>
      <w:r>
        <w:rPr>
          <w:rFonts w:ascii="Arial" w:hAnsi="Arial" w:cs="Arial"/>
          <w:bCs/>
          <w:lang w:val="es-PY" w:eastAsia="en-US"/>
        </w:rPr>
        <w:t>Nº</w:t>
      </w:r>
      <w:proofErr w:type="spellEnd"/>
      <w:r>
        <w:rPr>
          <w:rFonts w:ascii="Arial" w:hAnsi="Arial" w:cs="Arial"/>
          <w:bCs/>
          <w:lang w:val="es-PY" w:eastAsia="en-US"/>
        </w:rPr>
        <w:t xml:space="preserve"> 01/22 de la Comisión de Alimentos.</w:t>
      </w:r>
    </w:p>
    <w:p w14:paraId="18EFEDC7" w14:textId="77777777" w:rsidR="005D4816" w:rsidRDefault="005D4816">
      <w:pPr>
        <w:pStyle w:val="Sangradetextonormal"/>
        <w:spacing w:after="0"/>
        <w:ind w:left="0"/>
        <w:jc w:val="both"/>
        <w:rPr>
          <w:rFonts w:ascii="Arial" w:hAnsi="Arial" w:cs="Arial"/>
          <w:bCs/>
          <w:lang w:val="es-PY" w:eastAsia="en-US"/>
        </w:rPr>
      </w:pPr>
    </w:p>
    <w:p w14:paraId="47819EC5" w14:textId="77777777" w:rsidR="005D4816" w:rsidRDefault="005052E1">
      <w:pPr>
        <w:widowControl w:val="0"/>
        <w:jc w:val="both"/>
        <w:rPr>
          <w:rFonts w:eastAsia="Calibri" w:cs="Arial"/>
          <w:szCs w:val="24"/>
          <w:lang w:val="es-PY" w:eastAsia="en-US"/>
        </w:rPr>
      </w:pPr>
      <w:r>
        <w:rPr>
          <w:rFonts w:cs="Arial"/>
          <w:bCs/>
          <w:lang w:val="es-PY" w:eastAsia="en-US"/>
        </w:rPr>
        <w:t>Con relación al límite de arsénico en pescados y productos de la pesca, las</w:t>
      </w:r>
      <w:r>
        <w:rPr>
          <w:rFonts w:cs="Arial"/>
          <w:lang w:val="es-PY"/>
        </w:rPr>
        <w:t xml:space="preserve"> </w:t>
      </w:r>
      <w:r>
        <w:rPr>
          <w:rFonts w:cs="Arial"/>
          <w:szCs w:val="24"/>
          <w:lang w:val="es-PY"/>
        </w:rPr>
        <w:t>delegaciones acordaron realizar una recolección de datos por un periodo de dos años, y que durante ese periodo se adopte el valor actual de 1,0 mg/kg, pero</w:t>
      </w:r>
      <w:r>
        <w:rPr>
          <w:rFonts w:eastAsia="Calibri" w:cs="Arial"/>
          <w:szCs w:val="24"/>
          <w:lang w:val="es-PY" w:eastAsia="en-US"/>
        </w:rPr>
        <w:t xml:space="preserve"> estableciéndolo como arsénico inorgánico, pudiendo determinarse arsénico total como cribado (screening), lo cual se revisaría cuando se disponga de los datos recolectados.</w:t>
      </w:r>
    </w:p>
    <w:p w14:paraId="52B4BD3D" w14:textId="77777777" w:rsidR="005D4816" w:rsidRDefault="005D4816">
      <w:pPr>
        <w:widowControl w:val="0"/>
        <w:jc w:val="both"/>
        <w:rPr>
          <w:rFonts w:eastAsia="Calibri" w:cs="Arial"/>
          <w:szCs w:val="24"/>
          <w:lang w:val="es-PY" w:eastAsia="en-US"/>
        </w:rPr>
      </w:pPr>
    </w:p>
    <w:p w14:paraId="7ACCA68C" w14:textId="77777777" w:rsidR="005D4816" w:rsidRDefault="005052E1">
      <w:pPr>
        <w:widowControl w:val="0"/>
        <w:jc w:val="both"/>
        <w:rPr>
          <w:rFonts w:eastAsia="Calibri" w:cs="Arial"/>
          <w:szCs w:val="24"/>
          <w:lang w:val="es-PY" w:eastAsia="en-US"/>
        </w:rPr>
      </w:pPr>
      <w:r>
        <w:rPr>
          <w:rFonts w:eastAsia="Calibri" w:cs="Arial"/>
          <w:szCs w:val="24"/>
          <w:lang w:val="es-PY" w:eastAsia="en-US"/>
        </w:rPr>
        <w:t>Las delegaciones acordaron prever en la resolución que aprobará el RTM el compromiso de revisar el límite máximo de arsénico en pescados y productos de la pesca a los dos años y medio de aprobada la resolución, considerando los 180 días para la internalización al ordenamiento jurídico nacional.</w:t>
      </w:r>
    </w:p>
    <w:p w14:paraId="181E3D73" w14:textId="77777777" w:rsidR="005D4816" w:rsidRDefault="005D4816">
      <w:pPr>
        <w:pStyle w:val="Textoindependiente"/>
        <w:widowControl w:val="0"/>
        <w:spacing w:after="0"/>
        <w:jc w:val="both"/>
        <w:rPr>
          <w:rFonts w:ascii="Arial" w:hAnsi="Arial" w:cs="Arial"/>
          <w:lang w:val="es-PY"/>
        </w:rPr>
      </w:pPr>
    </w:p>
    <w:p w14:paraId="5B283087" w14:textId="77777777" w:rsidR="005D4816" w:rsidRDefault="005052E1">
      <w:pPr>
        <w:pStyle w:val="Sangradetextonormal"/>
        <w:spacing w:after="0"/>
        <w:ind w:left="0"/>
        <w:jc w:val="both"/>
      </w:pPr>
      <w:r>
        <w:rPr>
          <w:rFonts w:ascii="Arial" w:hAnsi="Arial" w:cs="Arial"/>
          <w:lang w:val="es-PY"/>
        </w:rPr>
        <w:t>La delegación de Argentina manifestó su posición contraria a la propuesta de aumentar los límites máximos actuales de plomo y cadmio en yerba mate, teniendo en cuenta la importancia que reviste este producto para su país. Asimismo, consideró que los datos presentados por las demás delegaciones no reflejan la situación de los productos de origen nacional, los cuales se encuentran dentro de los niveles máximos actuales, no encontrando de esa forma conveniente elevar los mismo en un producto que es de consumo masivo en su país.</w:t>
      </w:r>
    </w:p>
    <w:p w14:paraId="2FDA9D63" w14:textId="77777777" w:rsidR="005D4816" w:rsidRDefault="005D4816">
      <w:pPr>
        <w:pStyle w:val="Sangradetextonormal"/>
        <w:spacing w:after="0"/>
        <w:ind w:left="0"/>
        <w:jc w:val="both"/>
        <w:rPr>
          <w:rFonts w:ascii="Arial" w:hAnsi="Arial" w:cs="Arial"/>
          <w:lang w:val="es-PY"/>
        </w:rPr>
      </w:pPr>
    </w:p>
    <w:p w14:paraId="70D4997B" w14:textId="77777777" w:rsidR="005D4816" w:rsidRDefault="005052E1">
      <w:pPr>
        <w:pStyle w:val="Sangradetextonormal"/>
        <w:spacing w:after="0"/>
        <w:ind w:left="0"/>
        <w:jc w:val="both"/>
        <w:rPr>
          <w:rFonts w:ascii="Arial" w:hAnsi="Arial" w:cs="Arial"/>
          <w:lang w:val="es-PY"/>
        </w:rPr>
      </w:pPr>
      <w:r>
        <w:rPr>
          <w:rFonts w:ascii="Arial" w:hAnsi="Arial" w:cs="Arial"/>
          <w:lang w:val="es-PY"/>
        </w:rPr>
        <w:t xml:space="preserve">La delegación de Brasil reiteró la importancia de tener los límites de cadmio y plomo para yerba mate armonizados en el MERCOSUR. Para demostrar la inadecuación de los límites actualmente establecidos en la Resolución GMC </w:t>
      </w:r>
      <w:proofErr w:type="spellStart"/>
      <w:r>
        <w:rPr>
          <w:rFonts w:ascii="Arial" w:hAnsi="Arial" w:cs="Arial"/>
          <w:lang w:val="es-PY"/>
        </w:rPr>
        <w:t>Nº</w:t>
      </w:r>
      <w:proofErr w:type="spellEnd"/>
      <w:r>
        <w:rPr>
          <w:rFonts w:ascii="Arial" w:hAnsi="Arial" w:cs="Arial"/>
          <w:lang w:val="es-PY"/>
        </w:rPr>
        <w:t xml:space="preserve"> </w:t>
      </w:r>
      <w:r>
        <w:rPr>
          <w:rFonts w:ascii="Arial" w:hAnsi="Arial" w:cs="Arial"/>
          <w:lang w:val="es-PY"/>
        </w:rPr>
        <w:lastRenderedPageBreak/>
        <w:t>12/11, la delegación de Brasil presentó datos de ocurrencia de cadmio y plomo en yerba mate, demostrando así las altas tasas de rechazo del producto brasilero en caso de que esos límites sean mantenidos, alcanzando más de 20% de rechazo, cuando el Codex acepta una tasa máxima de rechazo de 5%.</w:t>
      </w:r>
    </w:p>
    <w:p w14:paraId="2710FE91" w14:textId="77777777" w:rsidR="005D4816" w:rsidRDefault="005D4816">
      <w:pPr>
        <w:pStyle w:val="Sangradetextonormal"/>
        <w:spacing w:after="0"/>
        <w:ind w:left="0"/>
        <w:jc w:val="both"/>
        <w:rPr>
          <w:rFonts w:ascii="Arial" w:hAnsi="Arial" w:cs="Arial"/>
          <w:lang w:val="es-PY"/>
        </w:rPr>
      </w:pPr>
    </w:p>
    <w:p w14:paraId="5202D651" w14:textId="77777777" w:rsidR="005D4816" w:rsidRDefault="005052E1">
      <w:pPr>
        <w:pStyle w:val="Sangradetextonormal"/>
        <w:spacing w:after="0"/>
        <w:ind w:left="0"/>
        <w:jc w:val="both"/>
        <w:rPr>
          <w:rFonts w:ascii="Arial" w:hAnsi="Arial" w:cs="Arial"/>
          <w:lang w:val="es-PY"/>
        </w:rPr>
      </w:pPr>
      <w:r>
        <w:rPr>
          <w:rFonts w:ascii="Arial" w:hAnsi="Arial" w:cs="Arial"/>
          <w:lang w:val="es-PY"/>
        </w:rPr>
        <w:t>La delegación de Brasil, alineada con los principios internacionales para el establecimiento de límites máximos de contaminantes en alimentos, presentó la evaluación de los datos de ocurrencia y los posibles impactos en la salud de la población con la ingesta de cadmio y plomo en la yerba mate dentro de límites hipotéticos, considerando las premisas más conservadoras. Cabe destacar, que aunque el límite de contaminantes está establecido en la yerba, el consumo es de su infusión. Algunos estudios muestran que la migración del cadmio y el plomo al mate depende de varios factores, como la temperatura del agua, el grado de agitación y la forma de preparación. Con base en estos estudios, se consideró el peor escenario de migración, en el que el agua extraería el 25% de la contaminación por plomo y el 39% de la contaminación por cadmio.</w:t>
      </w:r>
    </w:p>
    <w:p w14:paraId="51E4D2DE" w14:textId="77777777" w:rsidR="005D4816" w:rsidRDefault="005D4816">
      <w:pPr>
        <w:pStyle w:val="Sangradetextonormal"/>
        <w:spacing w:after="0"/>
        <w:ind w:left="0"/>
        <w:jc w:val="both"/>
        <w:rPr>
          <w:rFonts w:ascii="Arial" w:hAnsi="Arial" w:cs="Arial"/>
          <w:lang w:val="es-PY"/>
        </w:rPr>
      </w:pPr>
    </w:p>
    <w:p w14:paraId="527A68A3" w14:textId="77777777" w:rsidR="005D4816" w:rsidRDefault="005052E1">
      <w:pPr>
        <w:pStyle w:val="Sangradetextonormal"/>
        <w:spacing w:after="0"/>
        <w:ind w:left="0"/>
        <w:jc w:val="both"/>
        <w:rPr>
          <w:rFonts w:ascii="Arial" w:hAnsi="Arial" w:cs="Arial"/>
          <w:lang w:val="es-PY"/>
        </w:rPr>
      </w:pPr>
      <w:r>
        <w:rPr>
          <w:rFonts w:ascii="Arial" w:hAnsi="Arial" w:cs="Arial"/>
          <w:lang w:val="es-PY"/>
        </w:rPr>
        <w:t>Asimismo, se consideraron patrones de consumo altos, de 3 litros de infusión por día. Incluso en este escenario conservador, la ingesta de yerba mate aportaría menos del 20% del valor de seguridad para el caso del plomo, y del 30% para el caso del cadmio. Esta evaluación se realizó considerando solo los datos de ocurrencia de Brasil, que tiene un perfil de ocurrencia natural de cadmio y plomo más alto que el de otros países, según los datos proporcionados por los países para su evaluación en la Comisión de Alimentos. Teniendo en cuenta que el riesgo está asociado a la probabilidad de ocurrencia del daño, la simple presencia de un contaminante en un alimento no presupone que se producirá algún daño al consumidor, siendo necesario considerar los valores de referencia de salud y la ingesta del contaminante, su ocurrencia en el alimento y la cantidad de alimento consumido.</w:t>
      </w:r>
    </w:p>
    <w:p w14:paraId="3D0D14D3" w14:textId="77777777" w:rsidR="005D4816" w:rsidRDefault="005D4816">
      <w:pPr>
        <w:pStyle w:val="Sangradetextonormal"/>
        <w:spacing w:after="0"/>
        <w:ind w:left="0"/>
        <w:jc w:val="both"/>
        <w:rPr>
          <w:rFonts w:ascii="Arial" w:hAnsi="Arial" w:cs="Arial"/>
          <w:lang w:val="es-PY"/>
        </w:rPr>
      </w:pPr>
    </w:p>
    <w:p w14:paraId="39E4B3CD" w14:textId="77777777" w:rsidR="005D4816" w:rsidRDefault="005052E1">
      <w:pPr>
        <w:pStyle w:val="Sangradetextonormal"/>
        <w:spacing w:after="0"/>
        <w:ind w:left="0"/>
        <w:jc w:val="both"/>
        <w:rPr>
          <w:rFonts w:ascii="Arial" w:hAnsi="Arial" w:cs="Arial"/>
          <w:lang w:val="es-PY"/>
        </w:rPr>
      </w:pPr>
      <w:r>
        <w:rPr>
          <w:rFonts w:ascii="Arial" w:hAnsi="Arial" w:cs="Arial"/>
          <w:lang w:val="es-PY"/>
        </w:rPr>
        <w:t>La delegación de Brasil no entiende coherente la aceptación de altos límites de cadmio en los chocolates (hasta 2 mg/kg en cacao en polvo), para cumplir con los datos de ocurrencia de los países andinos y no aceptar la ocurrencia natural de cadmio en la yerba mate del Brasil (límite propuesto de 0,70 mg/kg), especialmente considerando que sólo una porción del cadmio de la yerba pasa a la infusión (forma más común de consumo del producto).</w:t>
      </w:r>
    </w:p>
    <w:p w14:paraId="15D28E73" w14:textId="77777777" w:rsidR="005D4816" w:rsidRDefault="005D4816">
      <w:pPr>
        <w:pStyle w:val="Sangradetextonormal"/>
        <w:spacing w:after="0"/>
        <w:ind w:left="0"/>
        <w:jc w:val="both"/>
        <w:rPr>
          <w:rFonts w:ascii="Arial" w:hAnsi="Arial" w:cs="Arial"/>
          <w:lang w:val="es-PY"/>
        </w:rPr>
      </w:pPr>
    </w:p>
    <w:p w14:paraId="49AF967C" w14:textId="77777777" w:rsidR="005D4816" w:rsidRDefault="005052E1">
      <w:pPr>
        <w:pStyle w:val="Sangradetextonormal"/>
        <w:spacing w:after="0"/>
        <w:ind w:left="0"/>
        <w:jc w:val="both"/>
        <w:rPr>
          <w:rFonts w:ascii="Arial" w:hAnsi="Arial" w:cs="Arial"/>
          <w:lang w:val="es-PY"/>
        </w:rPr>
      </w:pPr>
      <w:r>
        <w:rPr>
          <w:rFonts w:ascii="Arial" w:hAnsi="Arial" w:cs="Arial"/>
          <w:lang w:val="es-PY"/>
        </w:rPr>
        <w:t>La delegación de Brasil considera que, conforme lo que ha defendido en todos los foros internacionales, la reglamentación alimentaria debe basarse en la ciencia y, considerando el análisis de los datos científicos existentes, no encuentra solidez en la argumentación para rechazar los límites de cadmio y plomo para yerba mate propuestos por la delegación de Uruguay.</w:t>
      </w:r>
    </w:p>
    <w:p w14:paraId="702D028A" w14:textId="77777777" w:rsidR="005D4816" w:rsidRDefault="005052E1">
      <w:pPr>
        <w:pStyle w:val="xxmsonormal"/>
        <w:spacing w:beforeAutospacing="0" w:afterAutospacing="0"/>
        <w:rPr>
          <w:rFonts w:ascii="Calibri" w:hAnsi="Calibri"/>
          <w:sz w:val="22"/>
          <w:szCs w:val="22"/>
        </w:rPr>
      </w:pPr>
      <w:r>
        <w:rPr>
          <w:rFonts w:ascii="Calibri" w:hAnsi="Calibri"/>
          <w:sz w:val="22"/>
          <w:szCs w:val="22"/>
        </w:rPr>
        <w:t> </w:t>
      </w:r>
    </w:p>
    <w:p w14:paraId="09C74CC4" w14:textId="77777777" w:rsidR="005D4816" w:rsidRDefault="005052E1">
      <w:pPr>
        <w:pStyle w:val="Sangradetextonormal"/>
        <w:spacing w:after="0"/>
        <w:ind w:left="0"/>
        <w:jc w:val="both"/>
        <w:rPr>
          <w:rFonts w:ascii="Arial" w:hAnsi="Arial" w:cs="Arial"/>
          <w:lang w:val="es-PY"/>
        </w:rPr>
      </w:pPr>
      <w:r>
        <w:rPr>
          <w:rFonts w:ascii="Arial" w:hAnsi="Arial" w:cs="Arial"/>
          <w:lang w:val="es-PY"/>
        </w:rPr>
        <w:t>La delegación de Paraguay manifestó su interés en que los límites de cadmio y plomo en yerba mate continúen armonizados en el MERCOSUR, y ve con preocupación el rumbo de la discusión actual sobre este tema, pues la yerba mate es un producto de mucha importancia para su país y para la región. Igualmente, mencionó que comparte lo manifestado por la delegación de Brasil referente a la migración de cadmio y plomo en el extracto acuoso, pues es la forma de consumo habitual de la yerba mate, por lo cual considera apropiado los límites de cadmio y plomo propuestos por la delegación de Uruguay.</w:t>
      </w:r>
    </w:p>
    <w:p w14:paraId="3DD8AC95" w14:textId="77777777" w:rsidR="005D4816" w:rsidRDefault="005D4816">
      <w:pPr>
        <w:pStyle w:val="Sangradetextonormal"/>
        <w:spacing w:after="0"/>
        <w:ind w:left="0"/>
        <w:jc w:val="both"/>
        <w:rPr>
          <w:rFonts w:ascii="Arial" w:hAnsi="Arial" w:cs="Arial"/>
          <w:lang w:val="es-PY"/>
        </w:rPr>
      </w:pPr>
    </w:p>
    <w:p w14:paraId="3C619E81" w14:textId="77777777" w:rsidR="005D4816" w:rsidRDefault="005052E1">
      <w:pPr>
        <w:pStyle w:val="Sangradetextonormal"/>
        <w:spacing w:after="0"/>
        <w:ind w:left="0"/>
        <w:jc w:val="both"/>
        <w:rPr>
          <w:rFonts w:ascii="Arial" w:hAnsi="Arial" w:cs="Arial"/>
          <w:lang w:val="es-PY"/>
        </w:rPr>
      </w:pPr>
      <w:r>
        <w:rPr>
          <w:rFonts w:ascii="Arial" w:hAnsi="Arial" w:cs="Arial"/>
          <w:lang w:val="es-PY"/>
        </w:rPr>
        <w:t>La delegación de Uruguay considera que los valores para cadmio de 0,70 mg/kg y para plomo de 1,0 mg/kg son valores aceptables para este tipo de alimento tomando en cuenta su forma de consumo, los límites fijados para estos contaminantes en otros alimentos y las reglamentaciones internacionales vinculadas. Adicionalmente, se reafirma la importancia de disponer de límites armonizados entre los países miembros del bloque.</w:t>
      </w:r>
    </w:p>
    <w:p w14:paraId="080A948E" w14:textId="77777777" w:rsidR="005D4816" w:rsidRDefault="005D4816">
      <w:pPr>
        <w:pStyle w:val="Sangradetextonormal"/>
        <w:spacing w:after="0"/>
        <w:ind w:left="0"/>
        <w:jc w:val="both"/>
        <w:rPr>
          <w:rFonts w:ascii="Arial" w:hAnsi="Arial" w:cs="Arial"/>
          <w:lang w:val="es-PY"/>
        </w:rPr>
      </w:pPr>
    </w:p>
    <w:p w14:paraId="18F1CF53" w14:textId="77777777" w:rsidR="005D4816" w:rsidRDefault="005052E1">
      <w:pPr>
        <w:pStyle w:val="Sangradetextonormal"/>
        <w:spacing w:after="0"/>
        <w:ind w:left="0"/>
        <w:jc w:val="both"/>
        <w:rPr>
          <w:rFonts w:ascii="Arial" w:hAnsi="Arial" w:cs="Arial"/>
          <w:lang w:val="es-PY"/>
        </w:rPr>
      </w:pPr>
      <w:r>
        <w:rPr>
          <w:rFonts w:ascii="Arial" w:hAnsi="Arial" w:cs="Arial"/>
          <w:lang w:val="es-PY"/>
        </w:rPr>
        <w:t>Con relación al documento de trabajo, la delegación de Argentina elaborará para la próxima reunión la propuesta de Proyecto de Resolución conforme a las discusiones que constan en el mencionado documento.</w:t>
      </w:r>
    </w:p>
    <w:p w14:paraId="0FAB5E6D" w14:textId="77777777" w:rsidR="005D4816" w:rsidRDefault="005D4816">
      <w:pPr>
        <w:pStyle w:val="Sangradetextonormal"/>
        <w:spacing w:after="0"/>
        <w:ind w:left="0"/>
        <w:jc w:val="both"/>
        <w:rPr>
          <w:rFonts w:ascii="Arial" w:hAnsi="Arial" w:cs="Arial"/>
          <w:lang w:val="es-PY"/>
        </w:rPr>
      </w:pPr>
    </w:p>
    <w:p w14:paraId="3C5222B6" w14:textId="77777777" w:rsidR="005D4816" w:rsidRDefault="005052E1">
      <w:pPr>
        <w:pStyle w:val="Textoindependiente"/>
        <w:spacing w:after="0"/>
        <w:jc w:val="both"/>
        <w:rPr>
          <w:lang w:val="es-PY"/>
        </w:rPr>
      </w:pPr>
      <w:r>
        <w:rPr>
          <w:rFonts w:ascii="Arial" w:hAnsi="Arial" w:cs="Arial"/>
          <w:lang w:val="es-PY"/>
        </w:rPr>
        <w:t xml:space="preserve">La discusión, los temas tratados y acuerdos alcanzados están detallados en el documento de trabajo que consta como </w:t>
      </w:r>
      <w:r>
        <w:rPr>
          <w:rFonts w:ascii="Arial" w:hAnsi="Arial" w:cs="Arial"/>
          <w:b/>
          <w:bCs/>
          <w:lang w:val="es-PY"/>
        </w:rPr>
        <w:t>Agregado IX.</w:t>
      </w:r>
    </w:p>
    <w:p w14:paraId="360A72EA" w14:textId="77777777" w:rsidR="005D4816" w:rsidRDefault="005D4816">
      <w:pPr>
        <w:jc w:val="both"/>
        <w:rPr>
          <w:lang w:val="es-PY"/>
        </w:rPr>
      </w:pPr>
    </w:p>
    <w:p w14:paraId="49E749D5" w14:textId="77777777" w:rsidR="005D4816" w:rsidRDefault="005D4816">
      <w:pPr>
        <w:pStyle w:val="Sangradetextonormal"/>
        <w:spacing w:after="0"/>
        <w:jc w:val="both"/>
        <w:rPr>
          <w:rFonts w:ascii="Arial" w:hAnsi="Arial" w:cs="Arial"/>
          <w:lang w:val="es-PY"/>
        </w:rPr>
      </w:pPr>
    </w:p>
    <w:p w14:paraId="49084D84" w14:textId="77777777" w:rsidR="005D4816" w:rsidRDefault="005052E1">
      <w:pPr>
        <w:pStyle w:val="Sangradetextonormal"/>
        <w:numPr>
          <w:ilvl w:val="0"/>
          <w:numId w:val="1"/>
        </w:numPr>
        <w:spacing w:after="0"/>
        <w:ind w:left="426" w:hanging="426"/>
        <w:jc w:val="both"/>
        <w:rPr>
          <w:lang w:val="es-PY"/>
        </w:rPr>
      </w:pPr>
      <w:r>
        <w:rPr>
          <w:rFonts w:ascii="Arial" w:hAnsi="Arial" w:cs="Arial"/>
          <w:b/>
          <w:bCs/>
          <w:lang w:val="es-PY"/>
        </w:rPr>
        <w:t>ELABORACIÓN DE REGLAMENTO TÉCNICO MERCOSUR SOBRE SILICONAS DESTINADAS A LA ELABORACIÓN DE MATERIALES, ENVASES, REVESTIMIENTOS Y EQUIPAMIENTOS EN CONTACTO CON ALIMENTOS</w:t>
      </w:r>
    </w:p>
    <w:p w14:paraId="5E929253" w14:textId="77777777" w:rsidR="005D4816" w:rsidRDefault="005D4816">
      <w:pPr>
        <w:jc w:val="both"/>
        <w:rPr>
          <w:rFonts w:cs="Arial"/>
          <w:bCs/>
          <w:lang w:val="es-PY"/>
        </w:rPr>
      </w:pPr>
    </w:p>
    <w:p w14:paraId="38045E08" w14:textId="77777777" w:rsidR="005D4816" w:rsidRDefault="005052E1">
      <w:pPr>
        <w:suppressAutoHyphens w:val="0"/>
        <w:jc w:val="both"/>
        <w:rPr>
          <w:rFonts w:cs="Arial"/>
          <w:color w:val="000000"/>
          <w:szCs w:val="24"/>
          <w:lang w:val="es-ES_tradnl" w:eastAsia="pt-BR"/>
        </w:rPr>
      </w:pPr>
      <w:r>
        <w:rPr>
          <w:rFonts w:cs="Arial"/>
          <w:color w:val="000000"/>
          <w:szCs w:val="24"/>
          <w:lang w:val="es-ES_tradnl" w:eastAsia="pt-BR"/>
        </w:rPr>
        <w:t>Se continuó con la elaboración del reglamento tomando como base el documento de trabajo que constó como Agregado X-a y X-b del Acta N</w:t>
      </w:r>
      <w:r>
        <w:rPr>
          <w:rFonts w:cs="Arial"/>
          <w:color w:val="000000"/>
          <w:szCs w:val="24"/>
          <w:vertAlign w:val="superscript"/>
          <w:lang w:val="es-ES_tradnl" w:eastAsia="pt-BR"/>
        </w:rPr>
        <w:t>o</w:t>
      </w:r>
      <w:r>
        <w:rPr>
          <w:rFonts w:cs="Arial"/>
          <w:color w:val="000000"/>
          <w:szCs w:val="24"/>
          <w:lang w:val="es-ES_tradnl" w:eastAsia="pt-BR"/>
        </w:rPr>
        <w:t xml:space="preserve"> 01/22 de esta Comisión.</w:t>
      </w:r>
    </w:p>
    <w:p w14:paraId="1A98379E" w14:textId="77777777" w:rsidR="005D4816" w:rsidRDefault="005D4816">
      <w:pPr>
        <w:suppressAutoHyphens w:val="0"/>
        <w:jc w:val="both"/>
        <w:rPr>
          <w:rFonts w:cs="Arial"/>
          <w:color w:val="000000"/>
          <w:szCs w:val="24"/>
          <w:lang w:val="es-ES_tradnl" w:eastAsia="pt-BR"/>
        </w:rPr>
      </w:pPr>
    </w:p>
    <w:p w14:paraId="5C9A72A7" w14:textId="7C2F6DD8" w:rsidR="005D4816" w:rsidRDefault="005052E1">
      <w:pPr>
        <w:suppressAutoHyphens w:val="0"/>
        <w:jc w:val="both"/>
        <w:rPr>
          <w:rFonts w:cs="Arial"/>
          <w:color w:val="000000"/>
          <w:szCs w:val="24"/>
          <w:lang w:val="es-ES_tradnl" w:eastAsia="pt-BR"/>
        </w:rPr>
      </w:pPr>
      <w:r>
        <w:rPr>
          <w:rFonts w:cs="Arial"/>
          <w:color w:val="000000"/>
          <w:szCs w:val="24"/>
          <w:lang w:val="es-ES_tradnl" w:eastAsia="pt-BR"/>
        </w:rPr>
        <w:t xml:space="preserve">Se incorporaron al proyecto en estudio las tablas de monómeros, aditivos y aditivos para cargas listados en la legislación suiza, presentadas en mesa por la delegación </w:t>
      </w:r>
      <w:r w:rsidR="00AC3749">
        <w:rPr>
          <w:rFonts w:cs="Arial"/>
          <w:color w:val="000000"/>
          <w:szCs w:val="24"/>
          <w:lang w:val="es-ES_tradnl" w:eastAsia="pt-BR"/>
        </w:rPr>
        <w:t xml:space="preserve">de </w:t>
      </w:r>
      <w:r>
        <w:rPr>
          <w:rFonts w:cs="Arial"/>
          <w:color w:val="000000"/>
          <w:szCs w:val="24"/>
          <w:lang w:val="es-ES_tradnl" w:eastAsia="pt-BR"/>
        </w:rPr>
        <w:t xml:space="preserve">Argentina. </w:t>
      </w:r>
    </w:p>
    <w:p w14:paraId="2C2D4ABC" w14:textId="77777777" w:rsidR="005D4816" w:rsidRDefault="005D4816">
      <w:pPr>
        <w:suppressAutoHyphens w:val="0"/>
        <w:jc w:val="both"/>
        <w:rPr>
          <w:rFonts w:cs="Arial"/>
          <w:color w:val="000000"/>
          <w:szCs w:val="24"/>
          <w:highlight w:val="yellow"/>
          <w:lang w:val="es-ES_tradnl" w:eastAsia="pt-BR"/>
        </w:rPr>
      </w:pPr>
    </w:p>
    <w:p w14:paraId="6098CE82" w14:textId="0F27394E" w:rsidR="005D4816" w:rsidRDefault="005052E1">
      <w:pPr>
        <w:suppressAutoHyphens w:val="0"/>
        <w:jc w:val="both"/>
        <w:rPr>
          <w:rFonts w:cs="Arial"/>
          <w:szCs w:val="24"/>
          <w:lang w:val="es-ES_tradnl" w:eastAsia="pt-BR"/>
        </w:rPr>
      </w:pPr>
      <w:r>
        <w:rPr>
          <w:rFonts w:cs="Arial"/>
          <w:szCs w:val="24"/>
          <w:lang w:val="es-ES_tradnl" w:eastAsia="pt-BR"/>
        </w:rPr>
        <w:t xml:space="preserve">En relación a la metodología de migración especifica de </w:t>
      </w:r>
      <w:proofErr w:type="spellStart"/>
      <w:r>
        <w:rPr>
          <w:rFonts w:cs="Arial"/>
          <w:szCs w:val="24"/>
          <w:lang w:val="es-ES_tradnl" w:eastAsia="pt-BR"/>
        </w:rPr>
        <w:t>ciclosiloxanos</w:t>
      </w:r>
      <w:proofErr w:type="spellEnd"/>
      <w:r>
        <w:rPr>
          <w:rFonts w:cs="Arial"/>
          <w:szCs w:val="24"/>
          <w:lang w:val="es-ES_tradnl" w:eastAsia="pt-BR"/>
        </w:rPr>
        <w:t xml:space="preserve">, se ha presentado el acta más reciente del </w:t>
      </w:r>
      <w:proofErr w:type="spellStart"/>
      <w:r>
        <w:rPr>
          <w:rFonts w:cs="Arial"/>
          <w:szCs w:val="24"/>
          <w:lang w:val="es-ES_tradnl" w:eastAsia="pt-BR"/>
        </w:rPr>
        <w:t>BfR</w:t>
      </w:r>
      <w:proofErr w:type="spellEnd"/>
      <w:r>
        <w:rPr>
          <w:rFonts w:cs="Arial"/>
          <w:szCs w:val="24"/>
          <w:lang w:val="es-ES_tradnl" w:eastAsia="pt-BR"/>
        </w:rPr>
        <w:t xml:space="preserve"> de noviembre de 2021. Las delegacio</w:t>
      </w:r>
      <w:r w:rsidR="00AC3749">
        <w:rPr>
          <w:rFonts w:cs="Arial"/>
          <w:szCs w:val="24"/>
          <w:lang w:val="es-ES_tradnl" w:eastAsia="pt-BR"/>
        </w:rPr>
        <w:t>n</w:t>
      </w:r>
      <w:r>
        <w:rPr>
          <w:rFonts w:cs="Arial"/>
          <w:szCs w:val="24"/>
          <w:lang w:val="es-ES_tradnl" w:eastAsia="pt-BR"/>
        </w:rPr>
        <w:t>es de Argentina, Brasil y Paraguay se comprometieron a estudiar los puntos 6 y 7 del Acta N</w:t>
      </w:r>
      <w:r>
        <w:rPr>
          <w:rFonts w:cs="Arial"/>
          <w:szCs w:val="24"/>
          <w:vertAlign w:val="superscript"/>
          <w:lang w:val="es-ES_tradnl" w:eastAsia="pt-BR"/>
        </w:rPr>
        <w:t>o</w:t>
      </w:r>
      <w:r>
        <w:rPr>
          <w:rFonts w:cs="Arial"/>
          <w:szCs w:val="24"/>
          <w:lang w:val="es-ES_tradnl" w:eastAsia="pt-BR"/>
        </w:rPr>
        <w:t xml:space="preserve"> 27 - </w:t>
      </w:r>
      <w:proofErr w:type="spellStart"/>
      <w:r>
        <w:rPr>
          <w:rFonts w:cs="Arial"/>
          <w:szCs w:val="24"/>
          <w:lang w:val="es-ES_tradnl" w:eastAsia="pt-BR"/>
        </w:rPr>
        <w:t>Sitzung</w:t>
      </w:r>
      <w:proofErr w:type="spellEnd"/>
      <w:r>
        <w:rPr>
          <w:rFonts w:cs="Arial"/>
          <w:szCs w:val="24"/>
          <w:lang w:val="es-ES_tradnl" w:eastAsia="pt-BR"/>
        </w:rPr>
        <w:t xml:space="preserve"> </w:t>
      </w:r>
      <w:proofErr w:type="spellStart"/>
      <w:r>
        <w:rPr>
          <w:rFonts w:cs="Arial"/>
          <w:szCs w:val="24"/>
          <w:lang w:val="es-ES_tradnl" w:eastAsia="pt-BR"/>
        </w:rPr>
        <w:t>der</w:t>
      </w:r>
      <w:proofErr w:type="spellEnd"/>
      <w:r>
        <w:rPr>
          <w:rFonts w:cs="Arial"/>
          <w:szCs w:val="24"/>
          <w:lang w:val="es-ES_tradnl" w:eastAsia="pt-BR"/>
        </w:rPr>
        <w:t xml:space="preserve"> </w:t>
      </w:r>
      <w:proofErr w:type="spellStart"/>
      <w:r>
        <w:rPr>
          <w:rFonts w:cs="Arial"/>
          <w:szCs w:val="24"/>
          <w:lang w:val="es-ES_tradnl" w:eastAsia="pt-BR"/>
        </w:rPr>
        <w:t>BfR-Kommission</w:t>
      </w:r>
      <w:proofErr w:type="spellEnd"/>
      <w:r>
        <w:rPr>
          <w:rFonts w:cs="Arial"/>
          <w:szCs w:val="24"/>
          <w:lang w:val="es-ES_tradnl" w:eastAsia="pt-BR"/>
        </w:rPr>
        <w:t xml:space="preserve"> </w:t>
      </w:r>
      <w:proofErr w:type="spellStart"/>
      <w:r>
        <w:rPr>
          <w:rFonts w:cs="Arial"/>
          <w:szCs w:val="24"/>
          <w:lang w:val="es-ES_tradnl" w:eastAsia="pt-BR"/>
        </w:rPr>
        <w:t>für</w:t>
      </w:r>
      <w:proofErr w:type="spellEnd"/>
      <w:r>
        <w:rPr>
          <w:rFonts w:cs="Arial"/>
          <w:szCs w:val="24"/>
          <w:lang w:val="es-ES_tradnl" w:eastAsia="pt-BR"/>
        </w:rPr>
        <w:t xml:space="preserve"> </w:t>
      </w:r>
      <w:proofErr w:type="spellStart"/>
      <w:r>
        <w:rPr>
          <w:rFonts w:cs="Arial"/>
          <w:szCs w:val="24"/>
          <w:lang w:val="es-ES_tradnl" w:eastAsia="pt-BR"/>
        </w:rPr>
        <w:t>Bedarfsgegenstände</w:t>
      </w:r>
      <w:proofErr w:type="spellEnd"/>
      <w:r>
        <w:rPr>
          <w:rFonts w:cs="Arial"/>
          <w:szCs w:val="24"/>
          <w:lang w:val="es-ES_tradnl" w:eastAsia="pt-BR"/>
        </w:rPr>
        <w:t xml:space="preserve">. </w:t>
      </w:r>
    </w:p>
    <w:p w14:paraId="6137449D" w14:textId="77777777" w:rsidR="005D4816" w:rsidRDefault="005D4816">
      <w:pPr>
        <w:suppressAutoHyphens w:val="0"/>
        <w:jc w:val="both"/>
        <w:rPr>
          <w:rFonts w:cs="Arial"/>
          <w:szCs w:val="24"/>
          <w:lang w:val="es-ES_tradnl" w:eastAsia="pt-BR"/>
        </w:rPr>
      </w:pPr>
    </w:p>
    <w:p w14:paraId="205030C0" w14:textId="77777777" w:rsidR="005D4816" w:rsidRDefault="005052E1">
      <w:pPr>
        <w:suppressAutoHyphens w:val="0"/>
        <w:jc w:val="both"/>
        <w:rPr>
          <w:rFonts w:cs="Arial"/>
          <w:szCs w:val="24"/>
          <w:lang w:val="es-ES_tradnl" w:eastAsia="pt-BR"/>
        </w:rPr>
      </w:pPr>
      <w:r>
        <w:rPr>
          <w:rFonts w:cs="Arial"/>
          <w:szCs w:val="24"/>
          <w:lang w:val="es-ES_tradnl" w:eastAsia="pt-BR"/>
        </w:rPr>
        <w:t>En relación a los ensayos de extractables, la delegación de Argentina compartió los resultados del trabajo realizado con las demás delegaciones. Las delegaciones de Brasil y Paraguay continuarán estudiando este punto.</w:t>
      </w:r>
    </w:p>
    <w:p w14:paraId="3F6AF6F0" w14:textId="77777777" w:rsidR="005D4816" w:rsidRDefault="005D4816">
      <w:pPr>
        <w:suppressAutoHyphens w:val="0"/>
        <w:jc w:val="both"/>
        <w:rPr>
          <w:rFonts w:cs="Arial"/>
          <w:szCs w:val="24"/>
          <w:lang w:val="es-ES_tradnl" w:eastAsia="pt-BR"/>
        </w:rPr>
      </w:pPr>
    </w:p>
    <w:p w14:paraId="05903014" w14:textId="77777777" w:rsidR="005D4816" w:rsidRDefault="005052E1">
      <w:pPr>
        <w:jc w:val="both"/>
        <w:rPr>
          <w:rFonts w:cs="Arial"/>
          <w:szCs w:val="24"/>
          <w:lang w:val="es-ES_tradnl" w:eastAsia="pt-BR"/>
        </w:rPr>
      </w:pPr>
      <w:r>
        <w:rPr>
          <w:rFonts w:cs="Arial"/>
          <w:szCs w:val="24"/>
          <w:lang w:val="es-ES_tradnl" w:eastAsia="pt-BR"/>
        </w:rPr>
        <w:t xml:space="preserve">La delegación de Brasil compartió el documento </w:t>
      </w:r>
      <w:proofErr w:type="spellStart"/>
      <w:r>
        <w:rPr>
          <w:rFonts w:cs="Arial"/>
          <w:szCs w:val="24"/>
          <w:lang w:val="es-ES_tradnl" w:eastAsia="pt-BR"/>
        </w:rPr>
        <w:t>Release</w:t>
      </w:r>
      <w:proofErr w:type="spellEnd"/>
      <w:r>
        <w:rPr>
          <w:rFonts w:cs="Arial"/>
          <w:szCs w:val="24"/>
          <w:lang w:val="es-ES_tradnl" w:eastAsia="pt-BR"/>
        </w:rPr>
        <w:t xml:space="preserve"> </w:t>
      </w:r>
      <w:proofErr w:type="spellStart"/>
      <w:r>
        <w:rPr>
          <w:rFonts w:cs="Arial"/>
          <w:szCs w:val="24"/>
          <w:lang w:val="es-ES_tradnl" w:eastAsia="pt-BR"/>
        </w:rPr>
        <w:t>of</w:t>
      </w:r>
      <w:proofErr w:type="spellEnd"/>
      <w:r>
        <w:rPr>
          <w:rFonts w:cs="Arial"/>
          <w:szCs w:val="24"/>
          <w:lang w:val="es-ES_tradnl" w:eastAsia="pt-BR"/>
        </w:rPr>
        <w:t xml:space="preserve"> N-</w:t>
      </w:r>
      <w:proofErr w:type="spellStart"/>
      <w:r>
        <w:rPr>
          <w:rFonts w:cs="Arial"/>
          <w:szCs w:val="24"/>
          <w:lang w:val="es-ES_tradnl" w:eastAsia="pt-BR"/>
        </w:rPr>
        <w:t>nitrosamines</w:t>
      </w:r>
      <w:proofErr w:type="spellEnd"/>
      <w:r>
        <w:rPr>
          <w:rFonts w:cs="Arial"/>
          <w:szCs w:val="24"/>
          <w:lang w:val="es-ES_tradnl" w:eastAsia="pt-BR"/>
        </w:rPr>
        <w:t xml:space="preserve"> and N-</w:t>
      </w:r>
      <w:proofErr w:type="spellStart"/>
      <w:r>
        <w:rPr>
          <w:rFonts w:cs="Arial"/>
          <w:szCs w:val="24"/>
          <w:lang w:val="es-ES_tradnl" w:eastAsia="pt-BR"/>
        </w:rPr>
        <w:t>nitrosatable</w:t>
      </w:r>
      <w:proofErr w:type="spellEnd"/>
      <w:r>
        <w:rPr>
          <w:rFonts w:cs="Arial"/>
          <w:szCs w:val="24"/>
          <w:lang w:val="es-ES_tradnl" w:eastAsia="pt-BR"/>
        </w:rPr>
        <w:t xml:space="preserve"> </w:t>
      </w:r>
      <w:proofErr w:type="spellStart"/>
      <w:r>
        <w:rPr>
          <w:rFonts w:cs="Arial"/>
          <w:szCs w:val="24"/>
          <w:lang w:val="es-ES_tradnl" w:eastAsia="pt-BR"/>
        </w:rPr>
        <w:t>substances</w:t>
      </w:r>
      <w:proofErr w:type="spellEnd"/>
      <w:r>
        <w:rPr>
          <w:rFonts w:cs="Arial"/>
          <w:szCs w:val="24"/>
          <w:lang w:val="es-ES_tradnl" w:eastAsia="pt-BR"/>
        </w:rPr>
        <w:t xml:space="preserve"> </w:t>
      </w:r>
      <w:proofErr w:type="spellStart"/>
      <w:r>
        <w:rPr>
          <w:rFonts w:cs="Arial"/>
          <w:szCs w:val="24"/>
          <w:lang w:val="es-ES_tradnl" w:eastAsia="pt-BR"/>
        </w:rPr>
        <w:t>from</w:t>
      </w:r>
      <w:proofErr w:type="spellEnd"/>
      <w:r>
        <w:rPr>
          <w:rFonts w:cs="Arial"/>
          <w:szCs w:val="24"/>
          <w:lang w:val="es-ES_tradnl" w:eastAsia="pt-BR"/>
        </w:rPr>
        <w:t xml:space="preserve"> baby </w:t>
      </w:r>
      <w:proofErr w:type="spellStart"/>
      <w:r>
        <w:rPr>
          <w:rFonts w:cs="Arial"/>
          <w:szCs w:val="24"/>
          <w:lang w:val="es-ES_tradnl" w:eastAsia="pt-BR"/>
        </w:rPr>
        <w:t>bottle</w:t>
      </w:r>
      <w:proofErr w:type="spellEnd"/>
      <w:r>
        <w:rPr>
          <w:rFonts w:cs="Arial"/>
          <w:szCs w:val="24"/>
          <w:lang w:val="es-ES_tradnl" w:eastAsia="pt-BR"/>
        </w:rPr>
        <w:t xml:space="preserve"> </w:t>
      </w:r>
      <w:proofErr w:type="spellStart"/>
      <w:r>
        <w:rPr>
          <w:rFonts w:cs="Arial"/>
          <w:szCs w:val="24"/>
          <w:lang w:val="es-ES_tradnl" w:eastAsia="pt-BR"/>
        </w:rPr>
        <w:t>teats</w:t>
      </w:r>
      <w:proofErr w:type="spellEnd"/>
      <w:r>
        <w:rPr>
          <w:rFonts w:cs="Arial"/>
          <w:szCs w:val="24"/>
          <w:lang w:val="es-ES_tradnl" w:eastAsia="pt-BR"/>
        </w:rPr>
        <w:t xml:space="preserve"> and </w:t>
      </w:r>
      <w:proofErr w:type="spellStart"/>
      <w:r>
        <w:rPr>
          <w:rFonts w:cs="Arial"/>
          <w:szCs w:val="24"/>
          <w:lang w:val="es-ES_tradnl" w:eastAsia="pt-BR"/>
        </w:rPr>
        <w:t>rubber</w:t>
      </w:r>
      <w:proofErr w:type="spellEnd"/>
      <w:r>
        <w:rPr>
          <w:rFonts w:cs="Arial"/>
          <w:szCs w:val="24"/>
          <w:lang w:val="es-ES_tradnl" w:eastAsia="pt-BR"/>
        </w:rPr>
        <w:t xml:space="preserve"> </w:t>
      </w:r>
      <w:proofErr w:type="spellStart"/>
      <w:r>
        <w:rPr>
          <w:rFonts w:cs="Arial"/>
          <w:szCs w:val="24"/>
          <w:lang w:val="es-ES_tradnl" w:eastAsia="pt-BR"/>
        </w:rPr>
        <w:t>kitchen</w:t>
      </w:r>
      <w:proofErr w:type="spellEnd"/>
      <w:r>
        <w:rPr>
          <w:rFonts w:cs="Arial"/>
          <w:szCs w:val="24"/>
          <w:lang w:val="es-ES_tradnl" w:eastAsia="pt-BR"/>
        </w:rPr>
        <w:t xml:space="preserve"> </w:t>
      </w:r>
      <w:proofErr w:type="spellStart"/>
      <w:r>
        <w:rPr>
          <w:rFonts w:cs="Arial"/>
          <w:szCs w:val="24"/>
          <w:lang w:val="es-ES_tradnl" w:eastAsia="pt-BR"/>
        </w:rPr>
        <w:t>tools</w:t>
      </w:r>
      <w:proofErr w:type="spellEnd"/>
      <w:r>
        <w:rPr>
          <w:rFonts w:cs="Arial"/>
          <w:szCs w:val="24"/>
          <w:lang w:val="es-ES_tradnl" w:eastAsia="pt-BR"/>
        </w:rPr>
        <w:t xml:space="preserve"> in </w:t>
      </w:r>
      <w:proofErr w:type="spellStart"/>
      <w:r>
        <w:rPr>
          <w:rFonts w:cs="Arial"/>
          <w:szCs w:val="24"/>
          <w:lang w:val="es-ES_tradnl" w:eastAsia="pt-BR"/>
        </w:rPr>
        <w:t>Korea</w:t>
      </w:r>
      <w:proofErr w:type="spellEnd"/>
      <w:r>
        <w:rPr>
          <w:rFonts w:cs="Arial"/>
          <w:szCs w:val="24"/>
          <w:lang w:val="es-ES_tradnl" w:eastAsia="pt-BR"/>
        </w:rPr>
        <w:t>, sobre determinación de nitrosaminas en tetinas de siliconas. Las delegaciones de Argentina y Paraguay se comprometieron a analizarlo.</w:t>
      </w:r>
    </w:p>
    <w:p w14:paraId="07912F68" w14:textId="77777777" w:rsidR="005D4816" w:rsidRDefault="005D4816">
      <w:pPr>
        <w:suppressAutoHyphens w:val="0"/>
        <w:jc w:val="both"/>
        <w:rPr>
          <w:rFonts w:cs="Arial"/>
          <w:szCs w:val="24"/>
          <w:lang w:val="es-ES_tradnl" w:eastAsia="pt-BR"/>
        </w:rPr>
      </w:pPr>
    </w:p>
    <w:p w14:paraId="67D46ED6" w14:textId="77777777" w:rsidR="005D4816" w:rsidRDefault="005052E1">
      <w:pPr>
        <w:suppressAutoHyphens w:val="0"/>
        <w:jc w:val="both"/>
        <w:rPr>
          <w:rFonts w:cs="Arial"/>
          <w:szCs w:val="24"/>
          <w:lang w:val="es-ES_tradnl" w:eastAsia="pt-BR"/>
        </w:rPr>
      </w:pPr>
      <w:r>
        <w:rPr>
          <w:rFonts w:cs="Arial"/>
          <w:szCs w:val="24"/>
          <w:lang w:val="es-ES_tradnl" w:eastAsia="pt-BR"/>
        </w:rPr>
        <w:t>Las delegaciones se comprometieron a intercambiar comentarios hasta 15 días antes de la próxima reunión.</w:t>
      </w:r>
    </w:p>
    <w:p w14:paraId="5BAD0193" w14:textId="77777777" w:rsidR="005D4816" w:rsidRDefault="005D4816">
      <w:pPr>
        <w:suppressAutoHyphens w:val="0"/>
        <w:jc w:val="both"/>
        <w:rPr>
          <w:rFonts w:cs="Arial"/>
          <w:szCs w:val="24"/>
          <w:lang w:val="es-ES_tradnl" w:eastAsia="pt-BR"/>
        </w:rPr>
      </w:pPr>
    </w:p>
    <w:p w14:paraId="17224B95" w14:textId="77777777" w:rsidR="005D4816" w:rsidRDefault="005052E1">
      <w:pPr>
        <w:jc w:val="both"/>
        <w:rPr>
          <w:rFonts w:cs="Arial"/>
          <w:color w:val="000000"/>
          <w:szCs w:val="24"/>
          <w:lang w:val="es-ES_tradnl" w:eastAsia="pt-BR"/>
        </w:rPr>
      </w:pPr>
      <w:r>
        <w:rPr>
          <w:rFonts w:cs="Arial"/>
          <w:color w:val="000000"/>
          <w:szCs w:val="24"/>
          <w:lang w:val="es-ES_tradnl" w:eastAsia="pt-BR"/>
        </w:rPr>
        <w:t xml:space="preserve">El documento de trabajo conteniendo los puntos acordados y pendientes consta como </w:t>
      </w:r>
      <w:r w:rsidRPr="00AC3749">
        <w:rPr>
          <w:rFonts w:cs="Arial"/>
          <w:b/>
          <w:bCs/>
          <w:color w:val="000000"/>
          <w:szCs w:val="24"/>
          <w:lang w:val="es-ES_tradnl" w:eastAsia="pt-BR"/>
        </w:rPr>
        <w:t>Agregado X-a</w:t>
      </w:r>
      <w:r>
        <w:rPr>
          <w:rFonts w:cs="Arial"/>
          <w:color w:val="000000"/>
          <w:szCs w:val="24"/>
          <w:lang w:val="es-ES_tradnl" w:eastAsia="pt-BR"/>
        </w:rPr>
        <w:t xml:space="preserve"> (versión en español) y </w:t>
      </w:r>
      <w:r>
        <w:rPr>
          <w:rFonts w:cs="Arial"/>
          <w:b/>
          <w:bCs/>
          <w:color w:val="000000"/>
          <w:szCs w:val="24"/>
          <w:lang w:val="es-ES_tradnl" w:eastAsia="pt-BR"/>
        </w:rPr>
        <w:t>X-b</w:t>
      </w:r>
      <w:r>
        <w:rPr>
          <w:rFonts w:cs="Arial"/>
          <w:color w:val="000000"/>
          <w:szCs w:val="24"/>
          <w:lang w:val="es-ES_tradnl" w:eastAsia="pt-BR"/>
        </w:rPr>
        <w:t xml:space="preserve"> (versión en portugués).</w:t>
      </w:r>
    </w:p>
    <w:p w14:paraId="19BA4B2E" w14:textId="77777777" w:rsidR="005D4816" w:rsidRDefault="005D4816">
      <w:pPr>
        <w:rPr>
          <w:sz w:val="20"/>
          <w:lang w:val="es-ES_tradnl" w:eastAsia="ar-SA"/>
        </w:rPr>
      </w:pPr>
    </w:p>
    <w:p w14:paraId="1AE2D218" w14:textId="77777777" w:rsidR="005D4816" w:rsidRDefault="005D4816">
      <w:pPr>
        <w:jc w:val="both"/>
        <w:rPr>
          <w:rFonts w:cs="Arial"/>
          <w:color w:val="000000"/>
          <w:szCs w:val="24"/>
          <w:highlight w:val="yellow"/>
          <w:lang w:val="es-ES_tradnl" w:eastAsia="pt-BR"/>
        </w:rPr>
      </w:pPr>
    </w:p>
    <w:p w14:paraId="0AA2A6E8" w14:textId="77777777" w:rsidR="005D4816" w:rsidRDefault="005052E1">
      <w:pPr>
        <w:pStyle w:val="Sangradetextonormal"/>
        <w:numPr>
          <w:ilvl w:val="0"/>
          <w:numId w:val="1"/>
        </w:numPr>
        <w:tabs>
          <w:tab w:val="left" w:pos="1701"/>
        </w:tabs>
        <w:spacing w:after="0"/>
        <w:ind w:hanging="450"/>
        <w:jc w:val="both"/>
        <w:rPr>
          <w:lang w:val="es-PY"/>
        </w:rPr>
      </w:pPr>
      <w:r>
        <w:rPr>
          <w:rFonts w:ascii="Arial" w:hAnsi="Arial" w:cs="Arial"/>
          <w:b/>
          <w:bCs/>
          <w:lang w:val="es-PY"/>
        </w:rPr>
        <w:lastRenderedPageBreak/>
        <w:t>CUANTIFICACIÓN DE LOS AVANCES EN LAS ACTIVIDADES Y LOS DOCUMENTOS DE TRABAJO PREVISTOS EN EL PROGRAMA DE TRABAJO 2021 – 2022</w:t>
      </w:r>
    </w:p>
    <w:p w14:paraId="1CE9D100" w14:textId="77777777" w:rsidR="005D4816" w:rsidRDefault="005D4816">
      <w:pPr>
        <w:pStyle w:val="Sangradetextonormal"/>
        <w:tabs>
          <w:tab w:val="left" w:pos="1701"/>
        </w:tabs>
        <w:spacing w:after="0"/>
        <w:jc w:val="both"/>
        <w:rPr>
          <w:lang w:val="es-PY"/>
        </w:rPr>
      </w:pPr>
    </w:p>
    <w:p w14:paraId="5103A1C0" w14:textId="77777777" w:rsidR="005D4816" w:rsidRDefault="005052E1">
      <w:pPr>
        <w:pStyle w:val="Sangradetextonormal"/>
        <w:spacing w:after="0"/>
        <w:ind w:left="-90"/>
        <w:jc w:val="both"/>
        <w:rPr>
          <w:rFonts w:ascii="Arial" w:hAnsi="Arial" w:cs="Arial"/>
          <w:b/>
          <w:bCs/>
          <w:lang w:val="es-PY"/>
        </w:rPr>
      </w:pPr>
      <w:r>
        <w:rPr>
          <w:rFonts w:ascii="Arial" w:hAnsi="Arial" w:cs="Arial"/>
          <w:lang w:val="es-PY"/>
        </w:rPr>
        <w:t xml:space="preserve">El cuadro con el Grado de Avance consta como </w:t>
      </w:r>
      <w:r>
        <w:rPr>
          <w:rFonts w:ascii="Arial" w:hAnsi="Arial" w:cs="Arial"/>
          <w:b/>
          <w:bCs/>
          <w:lang w:val="es-PY"/>
        </w:rPr>
        <w:t>Agregado XI.</w:t>
      </w:r>
    </w:p>
    <w:p w14:paraId="136117CC" w14:textId="77777777" w:rsidR="005D4816" w:rsidRDefault="005D4816">
      <w:pPr>
        <w:pStyle w:val="Sangradetextonormal"/>
        <w:spacing w:after="0"/>
        <w:ind w:left="-90"/>
        <w:jc w:val="both"/>
        <w:rPr>
          <w:rFonts w:ascii="Arial" w:hAnsi="Arial" w:cs="Arial"/>
          <w:lang w:val="es-PY"/>
        </w:rPr>
      </w:pPr>
    </w:p>
    <w:p w14:paraId="0EDAA6CF" w14:textId="77777777" w:rsidR="005D4816" w:rsidRDefault="005D4816">
      <w:pPr>
        <w:pStyle w:val="Sangradetextonormal"/>
        <w:spacing w:after="0"/>
        <w:ind w:left="-90"/>
        <w:jc w:val="both"/>
        <w:rPr>
          <w:rFonts w:ascii="Arial" w:hAnsi="Arial" w:cs="Arial"/>
          <w:lang w:val="es-PY"/>
        </w:rPr>
      </w:pPr>
    </w:p>
    <w:p w14:paraId="753E016D" w14:textId="77777777" w:rsidR="005D4816" w:rsidRDefault="005052E1">
      <w:pPr>
        <w:pStyle w:val="Sangradetextonormal"/>
        <w:numPr>
          <w:ilvl w:val="0"/>
          <w:numId w:val="1"/>
        </w:numPr>
        <w:tabs>
          <w:tab w:val="left" w:pos="1701"/>
        </w:tabs>
        <w:spacing w:after="0"/>
        <w:ind w:hanging="450"/>
        <w:jc w:val="both"/>
        <w:rPr>
          <w:rFonts w:ascii="Arial" w:hAnsi="Arial" w:cs="Arial"/>
          <w:b/>
          <w:bCs/>
          <w:lang w:val="es-PY"/>
        </w:rPr>
      </w:pPr>
      <w:r>
        <w:rPr>
          <w:rFonts w:ascii="Arial" w:hAnsi="Arial" w:cs="Arial"/>
          <w:b/>
          <w:bCs/>
          <w:lang w:val="es-PY"/>
        </w:rPr>
        <w:t>INFORME SEMESTRAL SOBRE EL GRADO DE AVANCE DEL PROGRAMA DE TRABAJO DEL PERIODO 2021-2022</w:t>
      </w:r>
    </w:p>
    <w:p w14:paraId="66C9B592" w14:textId="77777777" w:rsidR="005D4816" w:rsidRDefault="005D4816">
      <w:pPr>
        <w:pStyle w:val="Sangradetextonormal"/>
        <w:spacing w:after="0"/>
        <w:ind w:left="-90"/>
        <w:jc w:val="both"/>
        <w:rPr>
          <w:rFonts w:ascii="Arial" w:hAnsi="Arial" w:cs="Arial"/>
          <w:lang w:val="es-PY"/>
        </w:rPr>
      </w:pPr>
    </w:p>
    <w:p w14:paraId="63478F5C" w14:textId="77777777" w:rsidR="005D4816" w:rsidRDefault="005052E1">
      <w:pPr>
        <w:pStyle w:val="Sangradetextonormal"/>
        <w:spacing w:after="0"/>
        <w:ind w:left="-90"/>
        <w:jc w:val="both"/>
        <w:rPr>
          <w:rFonts w:ascii="Arial" w:hAnsi="Arial" w:cs="Arial"/>
          <w:lang w:val="es-PY"/>
        </w:rPr>
      </w:pPr>
      <w:r>
        <w:rPr>
          <w:rFonts w:ascii="Arial" w:hAnsi="Arial" w:cs="Arial"/>
          <w:lang w:val="es-PY"/>
        </w:rPr>
        <w:t xml:space="preserve">El cuadro con el Informe Semestral sobre el Grado de Avance del Programa de Trabajo del periodo 2021-2022, consta como </w:t>
      </w:r>
      <w:r>
        <w:rPr>
          <w:rFonts w:ascii="Arial" w:hAnsi="Arial" w:cs="Arial"/>
          <w:b/>
          <w:bCs/>
          <w:lang w:val="es-PY"/>
        </w:rPr>
        <w:t>Agregado XII.</w:t>
      </w:r>
    </w:p>
    <w:p w14:paraId="4B5396C9" w14:textId="6ECE137D" w:rsidR="005D4816" w:rsidRDefault="005D4816">
      <w:pPr>
        <w:pStyle w:val="Sangradetextonormal"/>
        <w:spacing w:after="0"/>
        <w:ind w:left="-90"/>
        <w:jc w:val="both"/>
        <w:rPr>
          <w:rFonts w:ascii="Arial" w:hAnsi="Arial" w:cs="Arial"/>
          <w:lang w:val="es-PY"/>
        </w:rPr>
      </w:pPr>
    </w:p>
    <w:p w14:paraId="72CE9E6A" w14:textId="77777777" w:rsidR="00AC3749" w:rsidRDefault="00AC3749">
      <w:pPr>
        <w:pStyle w:val="Sangradetextonormal"/>
        <w:spacing w:after="0"/>
        <w:ind w:left="-90"/>
        <w:jc w:val="both"/>
        <w:rPr>
          <w:rFonts w:ascii="Arial" w:hAnsi="Arial" w:cs="Arial"/>
          <w:lang w:val="es-PY"/>
        </w:rPr>
      </w:pPr>
    </w:p>
    <w:p w14:paraId="60CC791B" w14:textId="7E0F6D19" w:rsidR="005D4816" w:rsidRPr="006B1DA1" w:rsidRDefault="005052E1">
      <w:pPr>
        <w:pStyle w:val="Sangradetextonormal"/>
        <w:numPr>
          <w:ilvl w:val="0"/>
          <w:numId w:val="1"/>
        </w:numPr>
        <w:tabs>
          <w:tab w:val="left" w:pos="1701"/>
        </w:tabs>
        <w:spacing w:after="0"/>
        <w:ind w:hanging="450"/>
        <w:jc w:val="both"/>
      </w:pPr>
      <w:r>
        <w:rPr>
          <w:rFonts w:ascii="Arial" w:hAnsi="Arial" w:cs="Arial"/>
          <w:b/>
          <w:bCs/>
          <w:lang w:val="es-PY"/>
        </w:rPr>
        <w:t>OTROS</w:t>
      </w:r>
    </w:p>
    <w:p w14:paraId="30D9573D" w14:textId="77777777" w:rsidR="006B1DA1" w:rsidRDefault="006B1DA1" w:rsidP="006B1DA1">
      <w:pPr>
        <w:pStyle w:val="Sangradetextonormal"/>
        <w:tabs>
          <w:tab w:val="left" w:pos="1701"/>
        </w:tabs>
        <w:spacing w:after="0"/>
        <w:ind w:left="360"/>
        <w:jc w:val="both"/>
      </w:pPr>
    </w:p>
    <w:p w14:paraId="1F4EE3B7" w14:textId="4CDED936" w:rsidR="005D4816" w:rsidRDefault="005052E1">
      <w:pPr>
        <w:pStyle w:val="Sangradetextonormal"/>
        <w:tabs>
          <w:tab w:val="left" w:pos="1701"/>
        </w:tabs>
        <w:spacing w:after="0"/>
        <w:ind w:left="-57"/>
        <w:jc w:val="both"/>
      </w:pPr>
      <w:r>
        <w:rPr>
          <w:rFonts w:ascii="Arial" w:hAnsi="Arial" w:cs="Arial"/>
          <w:lang w:val="es-PY"/>
        </w:rPr>
        <w:t xml:space="preserve">Las delegaciones acordaron incluir como tema de agenda de la próxima reunión la revisión de las Resoluciones GMC </w:t>
      </w:r>
      <w:proofErr w:type="spellStart"/>
      <w:r>
        <w:rPr>
          <w:rFonts w:ascii="Arial" w:hAnsi="Arial" w:cs="Arial"/>
          <w:lang w:val="es-PY"/>
        </w:rPr>
        <w:t>Nº</w:t>
      </w:r>
      <w:proofErr w:type="spellEnd"/>
      <w:r>
        <w:rPr>
          <w:rFonts w:ascii="Arial" w:hAnsi="Arial" w:cs="Arial"/>
          <w:lang w:val="es-PY"/>
        </w:rPr>
        <w:t xml:space="preserve"> 50/97 y </w:t>
      </w:r>
      <w:proofErr w:type="spellStart"/>
      <w:r>
        <w:rPr>
          <w:rFonts w:ascii="Arial" w:hAnsi="Arial" w:cs="Arial"/>
          <w:lang w:val="es-PY"/>
        </w:rPr>
        <w:t>Nº</w:t>
      </w:r>
      <w:proofErr w:type="spellEnd"/>
      <w:r>
        <w:rPr>
          <w:rFonts w:ascii="Arial" w:hAnsi="Arial" w:cs="Arial"/>
          <w:lang w:val="es-PY"/>
        </w:rPr>
        <w:t xml:space="preserve"> 09/07, conforme los pedidos de revisión y </w:t>
      </w:r>
      <w:proofErr w:type="spellStart"/>
      <w:r w:rsidRPr="00AC3749">
        <w:rPr>
          <w:rFonts w:ascii="Arial" w:hAnsi="Arial" w:cs="Arial"/>
          <w:i/>
          <w:iCs/>
          <w:lang w:val="es-PY"/>
        </w:rPr>
        <w:t>addendum</w:t>
      </w:r>
      <w:proofErr w:type="spellEnd"/>
      <w:r>
        <w:rPr>
          <w:rFonts w:ascii="Arial" w:hAnsi="Arial" w:cs="Arial"/>
          <w:lang w:val="es-PY"/>
        </w:rPr>
        <w:t xml:space="preserve"> al programa de trabajo de la Comisión de Alimentos aprobado en la CXXIII Reunión Ordinaria del GMC. La delegación de Brasil elaborará la propuesta de proyecto de resolución.</w:t>
      </w:r>
    </w:p>
    <w:p w14:paraId="3082B454" w14:textId="5B7C8B96" w:rsidR="005D4816" w:rsidRDefault="005D4816">
      <w:pPr>
        <w:pStyle w:val="Sangradetextonormal"/>
        <w:tabs>
          <w:tab w:val="left" w:pos="1701"/>
        </w:tabs>
        <w:spacing w:after="0"/>
        <w:jc w:val="both"/>
        <w:rPr>
          <w:rFonts w:ascii="Arial" w:hAnsi="Arial" w:cs="Arial"/>
          <w:b/>
          <w:bCs/>
          <w:lang w:val="es-PY"/>
        </w:rPr>
      </w:pPr>
    </w:p>
    <w:p w14:paraId="5403EB15" w14:textId="77777777" w:rsidR="009D437A" w:rsidRDefault="009D437A">
      <w:pPr>
        <w:pStyle w:val="Sangradetextonormal"/>
        <w:tabs>
          <w:tab w:val="left" w:pos="1701"/>
        </w:tabs>
        <w:spacing w:after="0"/>
        <w:jc w:val="both"/>
        <w:rPr>
          <w:rFonts w:ascii="Arial" w:hAnsi="Arial" w:cs="Arial"/>
          <w:b/>
          <w:bCs/>
          <w:lang w:val="es-PY"/>
        </w:rPr>
      </w:pPr>
    </w:p>
    <w:p w14:paraId="214CD3FB" w14:textId="77777777" w:rsidR="005D4816" w:rsidRDefault="005052E1">
      <w:pPr>
        <w:pStyle w:val="Sangradetextonormal"/>
        <w:numPr>
          <w:ilvl w:val="0"/>
          <w:numId w:val="1"/>
        </w:numPr>
        <w:tabs>
          <w:tab w:val="left" w:pos="1701"/>
        </w:tabs>
        <w:spacing w:after="0"/>
        <w:ind w:hanging="450"/>
        <w:jc w:val="both"/>
        <w:rPr>
          <w:rFonts w:ascii="Arial" w:hAnsi="Arial" w:cs="Arial"/>
          <w:b/>
          <w:bCs/>
          <w:lang w:val="es-PY"/>
        </w:rPr>
      </w:pPr>
      <w:r>
        <w:rPr>
          <w:rFonts w:ascii="Arial" w:hAnsi="Arial" w:cs="Arial"/>
          <w:b/>
          <w:bCs/>
          <w:lang w:val="es-PY"/>
        </w:rPr>
        <w:t>AGENDA DE LA PRÓXIMA REUNIÓN</w:t>
      </w:r>
    </w:p>
    <w:p w14:paraId="1B6D1961" w14:textId="77777777" w:rsidR="005D4816" w:rsidRDefault="005D4816">
      <w:pPr>
        <w:pStyle w:val="Sangradetextonormal"/>
        <w:spacing w:after="0"/>
        <w:ind w:left="-90"/>
        <w:jc w:val="both"/>
        <w:rPr>
          <w:rFonts w:ascii="Arial" w:hAnsi="Arial" w:cs="Arial"/>
          <w:lang w:val="es-PY"/>
        </w:rPr>
      </w:pPr>
    </w:p>
    <w:p w14:paraId="437365DF" w14:textId="77777777" w:rsidR="005D4816" w:rsidRDefault="005052E1">
      <w:pPr>
        <w:pStyle w:val="Sangradetextonormal"/>
        <w:spacing w:after="0"/>
        <w:ind w:left="0"/>
        <w:jc w:val="both"/>
        <w:rPr>
          <w:lang w:val="es-PY"/>
        </w:rPr>
      </w:pPr>
      <w:r>
        <w:rPr>
          <w:rFonts w:ascii="Arial" w:hAnsi="Arial" w:cs="Arial"/>
          <w:lang w:val="es-PY"/>
        </w:rPr>
        <w:t xml:space="preserve">La Agenda de la próxima Reunión consta como </w:t>
      </w:r>
      <w:r>
        <w:rPr>
          <w:rFonts w:ascii="Arial" w:hAnsi="Arial" w:cs="Arial"/>
          <w:b/>
          <w:bCs/>
          <w:lang w:val="es-PY"/>
        </w:rPr>
        <w:t>Agregado XIII.</w:t>
      </w:r>
    </w:p>
    <w:p w14:paraId="3D17E85D" w14:textId="77777777" w:rsidR="005D4816" w:rsidRDefault="005D4816">
      <w:pPr>
        <w:pStyle w:val="Sangradetextonormal"/>
        <w:spacing w:after="0"/>
        <w:ind w:left="0"/>
        <w:jc w:val="both"/>
        <w:rPr>
          <w:rFonts w:ascii="Arial" w:hAnsi="Arial" w:cs="Arial"/>
          <w:lang w:val="es-PY"/>
        </w:rPr>
      </w:pPr>
    </w:p>
    <w:p w14:paraId="593A1525" w14:textId="77777777" w:rsidR="005D4816" w:rsidRDefault="005D4816">
      <w:pPr>
        <w:pStyle w:val="Sangradetextonormal"/>
        <w:spacing w:after="0"/>
        <w:ind w:left="0"/>
        <w:jc w:val="both"/>
        <w:rPr>
          <w:rFonts w:ascii="Arial" w:hAnsi="Arial" w:cs="Arial"/>
          <w:lang w:val="es-PY"/>
        </w:rPr>
      </w:pPr>
    </w:p>
    <w:p w14:paraId="244A12B8" w14:textId="77777777" w:rsidR="005D4816" w:rsidRDefault="005052E1">
      <w:pPr>
        <w:pStyle w:val="Sangradetextonormal"/>
        <w:spacing w:after="0"/>
        <w:ind w:left="0"/>
        <w:jc w:val="both"/>
        <w:rPr>
          <w:lang w:val="es-PY"/>
        </w:rPr>
      </w:pPr>
      <w:r>
        <w:rPr>
          <w:rFonts w:ascii="Arial" w:hAnsi="Arial" w:cs="Arial"/>
          <w:b/>
          <w:bCs/>
          <w:lang w:val="es-PY"/>
        </w:rPr>
        <w:t>LISTA DE AGREGADOS</w:t>
      </w:r>
    </w:p>
    <w:p w14:paraId="48BCF45C" w14:textId="77777777" w:rsidR="005D4816" w:rsidRDefault="005D4816">
      <w:pPr>
        <w:pStyle w:val="Sangradetextonormal"/>
        <w:spacing w:after="0"/>
        <w:ind w:left="0"/>
        <w:jc w:val="both"/>
        <w:rPr>
          <w:rFonts w:ascii="Arial" w:hAnsi="Arial" w:cs="Arial"/>
          <w:b/>
          <w:bCs/>
          <w:lang w:val="es-PY"/>
        </w:rPr>
      </w:pPr>
    </w:p>
    <w:p w14:paraId="13F74D42" w14:textId="77777777" w:rsidR="005D4816" w:rsidRDefault="005052E1">
      <w:pPr>
        <w:pStyle w:val="BodyText21"/>
        <w:widowControl/>
        <w:rPr>
          <w:lang w:val="es-PY"/>
        </w:rPr>
      </w:pPr>
      <w:r>
        <w:rPr>
          <w:color w:val="000000" w:themeColor="text1"/>
          <w:lang w:val="es-PY"/>
        </w:rPr>
        <w:t>Los Agregados que forman parte de la presente Acta son los siguientes:</w:t>
      </w:r>
    </w:p>
    <w:p w14:paraId="115B9CAB" w14:textId="77777777" w:rsidR="005D4816" w:rsidRDefault="005D4816">
      <w:pPr>
        <w:widowControl w:val="0"/>
        <w:jc w:val="both"/>
        <w:rPr>
          <w:rFonts w:cs="Arial"/>
          <w:lang w:val="es-PY"/>
        </w:rPr>
      </w:pPr>
    </w:p>
    <w:tbl>
      <w:tblPr>
        <w:tblW w:w="8495" w:type="dxa"/>
        <w:tblInd w:w="98" w:type="dxa"/>
        <w:tblLayout w:type="fixed"/>
        <w:tblLook w:val="04A0" w:firstRow="1" w:lastRow="0" w:firstColumn="1" w:lastColumn="0" w:noHBand="0" w:noVBand="1"/>
      </w:tblPr>
      <w:tblGrid>
        <w:gridCol w:w="2122"/>
        <w:gridCol w:w="6373"/>
      </w:tblGrid>
      <w:tr w:rsidR="005D4816" w14:paraId="4F04BEEB"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960EBD" w14:textId="77777777" w:rsidR="005D4816" w:rsidRDefault="005052E1">
            <w:pPr>
              <w:widowControl w:val="0"/>
              <w:jc w:val="both"/>
              <w:rPr>
                <w:lang w:val="es-PY"/>
              </w:rPr>
            </w:pPr>
            <w:r>
              <w:rPr>
                <w:rFonts w:cs="Arial"/>
                <w:b/>
                <w:lang w:val="es-PY"/>
              </w:rPr>
              <w:t>Agregado I</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C00821" w14:textId="77777777" w:rsidR="005D4816" w:rsidRDefault="005052E1">
            <w:pPr>
              <w:widowControl w:val="0"/>
              <w:jc w:val="both"/>
              <w:rPr>
                <w:lang w:val="es-PY"/>
              </w:rPr>
            </w:pPr>
            <w:r>
              <w:rPr>
                <w:rFonts w:cs="Arial"/>
                <w:lang w:val="es-PY"/>
              </w:rPr>
              <w:t>Lista de Participantes</w:t>
            </w:r>
          </w:p>
        </w:tc>
      </w:tr>
      <w:tr w:rsidR="005D4816" w14:paraId="5C0DB92F"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1D218E" w14:textId="77777777" w:rsidR="005D4816" w:rsidRDefault="005052E1">
            <w:pPr>
              <w:widowControl w:val="0"/>
              <w:jc w:val="both"/>
              <w:rPr>
                <w:lang w:val="es-PY"/>
              </w:rPr>
            </w:pPr>
            <w:r>
              <w:rPr>
                <w:rFonts w:cs="Arial"/>
                <w:b/>
                <w:lang w:val="es-PY"/>
              </w:rPr>
              <w:t>Agregado II</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9CF271" w14:textId="77777777" w:rsidR="005D4816" w:rsidRDefault="005052E1">
            <w:pPr>
              <w:widowControl w:val="0"/>
              <w:jc w:val="both"/>
              <w:rPr>
                <w:lang w:val="es-PY"/>
              </w:rPr>
            </w:pPr>
            <w:r>
              <w:rPr>
                <w:rFonts w:cs="Arial"/>
                <w:lang w:val="es-PY"/>
              </w:rPr>
              <w:t>Agenda</w:t>
            </w:r>
          </w:p>
        </w:tc>
      </w:tr>
      <w:tr w:rsidR="005D4816" w:rsidRPr="00117172" w14:paraId="7B7094F9"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861BB7" w14:textId="77777777" w:rsidR="005D4816" w:rsidRDefault="005052E1">
            <w:pPr>
              <w:widowControl w:val="0"/>
              <w:jc w:val="both"/>
              <w:rPr>
                <w:rFonts w:cs="Arial"/>
                <w:b/>
                <w:lang w:val="es-PY"/>
              </w:rPr>
            </w:pPr>
            <w:r>
              <w:rPr>
                <w:rFonts w:cs="Arial"/>
                <w:b/>
                <w:lang w:val="es-PY"/>
              </w:rPr>
              <w:t>Agregado IV</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E1F493" w14:textId="77777777" w:rsidR="005D4816" w:rsidRDefault="005052E1">
            <w:pPr>
              <w:widowControl w:val="0"/>
              <w:jc w:val="both"/>
              <w:rPr>
                <w:rFonts w:cs="Arial"/>
                <w:lang w:val="es-PY"/>
              </w:rPr>
            </w:pPr>
            <w:r>
              <w:rPr>
                <w:rFonts w:cs="Arial"/>
                <w:lang w:val="es-PY"/>
              </w:rPr>
              <w:t>Documento de trabajo de la elaboración del RTM de un acto normativo único que incluya la reglamentación armonizada en el MERCOSUR en materia de aditivos alimentarios y coadyuvantes de tecnología, a excepción de los aromatizantes/saborizantes.</w:t>
            </w:r>
          </w:p>
        </w:tc>
      </w:tr>
      <w:tr w:rsidR="005D4816" w14:paraId="162C1065"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10120A" w14:textId="77777777" w:rsidR="005D4816" w:rsidRDefault="005052E1">
            <w:pPr>
              <w:widowControl w:val="0"/>
              <w:jc w:val="both"/>
              <w:rPr>
                <w:rFonts w:cs="Arial"/>
                <w:b/>
                <w:lang w:val="es-PY"/>
              </w:rPr>
            </w:pPr>
            <w:r>
              <w:rPr>
                <w:rFonts w:cs="Arial"/>
                <w:b/>
                <w:lang w:val="es-PY"/>
              </w:rPr>
              <w:t>Agregado V</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90CD97" w14:textId="77777777" w:rsidR="005D4816" w:rsidRPr="005052E1" w:rsidRDefault="005052E1">
            <w:pPr>
              <w:widowControl w:val="0"/>
              <w:jc w:val="both"/>
              <w:rPr>
                <w:rFonts w:cs="Arial"/>
              </w:rPr>
            </w:pPr>
            <w:r>
              <w:rPr>
                <w:rFonts w:cs="Arial"/>
                <w:bCs/>
                <w:lang w:val="es-PY"/>
              </w:rPr>
              <w:t xml:space="preserve">Documento de trabajo de la revisión de la Res. </w:t>
            </w:r>
            <w:r w:rsidRPr="005052E1">
              <w:rPr>
                <w:rFonts w:cs="Arial"/>
                <w:bCs/>
              </w:rPr>
              <w:t>GMC N° 46/03 "RTM sobre etiquetado   nutricional de alimentos envasados".</w:t>
            </w:r>
          </w:p>
        </w:tc>
      </w:tr>
      <w:tr w:rsidR="005D4816" w14:paraId="3E4E0BBD"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7DB3CE" w14:textId="77777777" w:rsidR="005D4816" w:rsidRDefault="005052E1">
            <w:pPr>
              <w:widowControl w:val="0"/>
              <w:jc w:val="both"/>
              <w:rPr>
                <w:rFonts w:cs="Arial"/>
                <w:b/>
                <w:lang w:val="es-PY"/>
              </w:rPr>
            </w:pPr>
            <w:r>
              <w:rPr>
                <w:rFonts w:cs="Arial"/>
                <w:b/>
                <w:lang w:val="es-PY"/>
              </w:rPr>
              <w:t>Agregado VI</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67B9C1" w14:textId="77777777" w:rsidR="005D4816" w:rsidRDefault="005052E1">
            <w:pPr>
              <w:widowControl w:val="0"/>
              <w:jc w:val="both"/>
              <w:rPr>
                <w:rFonts w:cs="Arial"/>
                <w:bCs/>
                <w:lang w:val="es-PY"/>
              </w:rPr>
            </w:pPr>
            <w:r>
              <w:rPr>
                <w:rFonts w:cs="Arial"/>
                <w:b/>
                <w:bCs/>
                <w:lang w:val="es-PY"/>
              </w:rPr>
              <w:t xml:space="preserve">VI-a) </w:t>
            </w:r>
            <w:r>
              <w:rPr>
                <w:rFonts w:cs="Arial"/>
                <w:lang w:val="es-PY"/>
              </w:rPr>
              <w:t xml:space="preserve">Minuta de la reunión virtual sobre la Res. GMC </w:t>
            </w:r>
            <w:proofErr w:type="spellStart"/>
            <w:r>
              <w:rPr>
                <w:rFonts w:cs="Arial"/>
                <w:lang w:val="es-PY"/>
              </w:rPr>
              <w:t>N°</w:t>
            </w:r>
            <w:proofErr w:type="spellEnd"/>
            <w:r>
              <w:rPr>
                <w:rFonts w:cs="Arial"/>
                <w:lang w:val="es-PY"/>
              </w:rPr>
              <w:t xml:space="preserve"> 46/03 "RTM sobre etiquetado nutricional de alimentos envasados" del 17 de mayo de 2022</w:t>
            </w:r>
          </w:p>
        </w:tc>
      </w:tr>
      <w:tr w:rsidR="005D4816" w14:paraId="11EA59AE"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25176B" w14:textId="77777777" w:rsidR="005D4816" w:rsidRDefault="005D4816">
            <w:pPr>
              <w:widowControl w:val="0"/>
              <w:jc w:val="both"/>
              <w:rPr>
                <w:rFonts w:cs="Arial"/>
                <w:b/>
                <w:lang w:val="es-PY"/>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0041D5" w14:textId="77777777" w:rsidR="005D4816" w:rsidRDefault="005052E1">
            <w:pPr>
              <w:widowControl w:val="0"/>
              <w:jc w:val="both"/>
              <w:rPr>
                <w:rFonts w:cs="Arial"/>
                <w:bCs/>
                <w:lang w:val="es-PY"/>
              </w:rPr>
            </w:pPr>
            <w:r>
              <w:rPr>
                <w:rFonts w:cs="Arial"/>
                <w:b/>
                <w:bCs/>
                <w:lang w:val="es-PY"/>
              </w:rPr>
              <w:t xml:space="preserve">VI-b) </w:t>
            </w:r>
            <w:r>
              <w:rPr>
                <w:rFonts w:cs="Arial"/>
                <w:lang w:val="es-PY"/>
              </w:rPr>
              <w:t xml:space="preserve">Minuta de la reunión virtual sobre la Res. GMC </w:t>
            </w:r>
            <w:proofErr w:type="spellStart"/>
            <w:r>
              <w:rPr>
                <w:rFonts w:cs="Arial"/>
                <w:lang w:val="es-PY"/>
              </w:rPr>
              <w:t>N°</w:t>
            </w:r>
            <w:proofErr w:type="spellEnd"/>
            <w:r>
              <w:rPr>
                <w:rFonts w:cs="Arial"/>
                <w:lang w:val="es-PY"/>
              </w:rPr>
              <w:t xml:space="preserve"> 46/03 "RTM sobre etiquetado nutricional de alimentos envasados" del 31 de mayo de 2022</w:t>
            </w:r>
          </w:p>
        </w:tc>
      </w:tr>
      <w:tr w:rsidR="005D4816" w14:paraId="68A92F94"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7F1EC2" w14:textId="77777777" w:rsidR="005D4816" w:rsidRDefault="005052E1">
            <w:pPr>
              <w:widowControl w:val="0"/>
              <w:jc w:val="both"/>
              <w:rPr>
                <w:rFonts w:cs="Arial"/>
                <w:b/>
                <w:lang w:val="es-PY"/>
              </w:rPr>
            </w:pPr>
            <w:r>
              <w:rPr>
                <w:rFonts w:cs="Arial"/>
                <w:b/>
                <w:lang w:val="es-PY"/>
              </w:rPr>
              <w:t>Agregado VII</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CBDB4F" w14:textId="77777777" w:rsidR="005D4816" w:rsidRDefault="005052E1">
            <w:pPr>
              <w:widowControl w:val="0"/>
              <w:jc w:val="both"/>
              <w:rPr>
                <w:rFonts w:cs="Arial"/>
                <w:b/>
                <w:bCs/>
                <w:lang w:val="es-PY"/>
              </w:rPr>
            </w:pPr>
            <w:r>
              <w:rPr>
                <w:rFonts w:cs="Arial"/>
                <w:lang w:val="es-PY"/>
              </w:rPr>
              <w:t xml:space="preserve">Documento de trabajo de la revisión de la Res. GMC </w:t>
            </w:r>
            <w:proofErr w:type="spellStart"/>
            <w:r>
              <w:rPr>
                <w:rFonts w:cs="Arial"/>
                <w:lang w:val="es-PY"/>
              </w:rPr>
              <w:t>N°</w:t>
            </w:r>
            <w:proofErr w:type="spellEnd"/>
            <w:r>
              <w:rPr>
                <w:rFonts w:cs="Arial"/>
                <w:lang w:val="es-PY"/>
              </w:rPr>
              <w:t xml:space="preserve"> 26/03 "RTM para rotulación de alimentos envasados".</w:t>
            </w:r>
          </w:p>
        </w:tc>
      </w:tr>
      <w:tr w:rsidR="005D4816" w:rsidRPr="00117172" w14:paraId="335E8E1B"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931E5A" w14:textId="77777777" w:rsidR="005D4816" w:rsidRDefault="005052E1">
            <w:pPr>
              <w:widowControl w:val="0"/>
              <w:jc w:val="both"/>
              <w:rPr>
                <w:rFonts w:cs="Arial"/>
                <w:b/>
                <w:lang w:val="es-PY"/>
              </w:rPr>
            </w:pPr>
            <w:r>
              <w:rPr>
                <w:rFonts w:cs="Arial"/>
                <w:b/>
                <w:lang w:val="es-PY"/>
              </w:rPr>
              <w:lastRenderedPageBreak/>
              <w:t>Agregado VIII</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003783" w14:textId="77777777" w:rsidR="005D4816" w:rsidRDefault="005052E1">
            <w:pPr>
              <w:widowControl w:val="0"/>
              <w:jc w:val="both"/>
              <w:rPr>
                <w:rFonts w:cs="Arial"/>
                <w:lang w:val="es-PY"/>
              </w:rPr>
            </w:pPr>
            <w:r>
              <w:rPr>
                <w:rFonts w:cs="Arial"/>
                <w:lang w:val="es-PY"/>
              </w:rPr>
              <w:t>Documento de trabajo de la elaboración del RTM horizontal de aditivos alimentarios y coadyuvantes de tecnología para productos lácteos armonizados en el MERCOSUR</w:t>
            </w:r>
          </w:p>
        </w:tc>
      </w:tr>
      <w:tr w:rsidR="005D4816" w14:paraId="7A687BD2"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7E82C4" w14:textId="77777777" w:rsidR="005D4816" w:rsidRDefault="005052E1">
            <w:pPr>
              <w:widowControl w:val="0"/>
              <w:jc w:val="both"/>
              <w:rPr>
                <w:rFonts w:cs="Arial"/>
                <w:b/>
                <w:lang w:val="es-PY"/>
              </w:rPr>
            </w:pPr>
            <w:r>
              <w:rPr>
                <w:rFonts w:cs="Arial"/>
                <w:b/>
                <w:lang w:val="es-PY"/>
              </w:rPr>
              <w:t>Agregado IX</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6B74B2" w14:textId="77777777" w:rsidR="005D4816" w:rsidRDefault="005052E1">
            <w:pPr>
              <w:widowControl w:val="0"/>
              <w:jc w:val="both"/>
              <w:rPr>
                <w:rFonts w:cs="Arial"/>
                <w:lang w:val="es-PY"/>
              </w:rPr>
            </w:pPr>
            <w:r>
              <w:rPr>
                <w:rFonts w:cs="Arial"/>
                <w:lang w:val="es-PY"/>
              </w:rPr>
              <w:t xml:space="preserve">Documento de trabajo de la revisión de la Res. GMC </w:t>
            </w:r>
            <w:proofErr w:type="spellStart"/>
            <w:r>
              <w:rPr>
                <w:rFonts w:cs="Arial"/>
                <w:lang w:val="es-PY"/>
              </w:rPr>
              <w:t>N°</w:t>
            </w:r>
            <w:proofErr w:type="spellEnd"/>
            <w:r>
              <w:rPr>
                <w:rFonts w:cs="Arial"/>
                <w:lang w:val="es-PY"/>
              </w:rPr>
              <w:t xml:space="preserve"> 12/11 “RTM sobre límites máximos de contaminantes inorgánicos en alimentos”.</w:t>
            </w:r>
          </w:p>
        </w:tc>
      </w:tr>
      <w:tr w:rsidR="005D4816" w:rsidRPr="00117172" w14:paraId="0D0C09AC" w14:textId="77777777">
        <w:trPr>
          <w:trHeight w:val="340"/>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563191C" w14:textId="77777777" w:rsidR="005D4816" w:rsidRDefault="005052E1">
            <w:pPr>
              <w:widowControl w:val="0"/>
              <w:jc w:val="both"/>
              <w:rPr>
                <w:rFonts w:cs="Arial"/>
                <w:b/>
                <w:lang w:val="es-PY"/>
              </w:rPr>
            </w:pPr>
            <w:r>
              <w:rPr>
                <w:rFonts w:cs="Arial"/>
                <w:b/>
                <w:lang w:val="es-PY"/>
              </w:rPr>
              <w:t>Agregado X</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C6F75B" w14:textId="77777777" w:rsidR="005D4816" w:rsidRDefault="005052E1">
            <w:pPr>
              <w:widowControl w:val="0"/>
              <w:jc w:val="both"/>
              <w:rPr>
                <w:rFonts w:cs="Arial"/>
                <w:lang w:val="es-PY"/>
              </w:rPr>
            </w:pPr>
            <w:r>
              <w:rPr>
                <w:rFonts w:cs="Arial"/>
                <w:b/>
                <w:bCs/>
                <w:lang w:val="es-PY"/>
              </w:rPr>
              <w:t xml:space="preserve">X-a) </w:t>
            </w:r>
            <w:r>
              <w:rPr>
                <w:rFonts w:cs="Arial"/>
                <w:lang w:val="es-PY"/>
              </w:rPr>
              <w:t>Documento de trabajo de la elaboración del RTM sobre siliconas destinadas a la elaboración de materiales, envases, revestimientos y equipamientos en contacto con alimentos (versión en español).</w:t>
            </w:r>
          </w:p>
        </w:tc>
      </w:tr>
      <w:tr w:rsidR="005D4816" w:rsidRPr="00117172" w14:paraId="0ABAB5FD" w14:textId="77777777">
        <w:trPr>
          <w:trHeight w:val="340"/>
        </w:trPr>
        <w:tc>
          <w:tcPr>
            <w:tcW w:w="2122" w:type="dxa"/>
            <w:vMerge/>
            <w:tcBorders>
              <w:left w:val="single" w:sz="4" w:space="0" w:color="000000"/>
              <w:bottom w:val="single" w:sz="4" w:space="0" w:color="000000"/>
              <w:right w:val="single" w:sz="4" w:space="0" w:color="000000"/>
            </w:tcBorders>
            <w:shd w:val="clear" w:color="auto" w:fill="FFFFFF" w:themeFill="background1"/>
          </w:tcPr>
          <w:p w14:paraId="21DBB406" w14:textId="77777777" w:rsidR="005D4816" w:rsidRDefault="005D4816">
            <w:pPr>
              <w:widowControl w:val="0"/>
              <w:jc w:val="both"/>
              <w:rPr>
                <w:rFonts w:cs="Arial"/>
                <w:b/>
                <w:lang w:val="es-PY"/>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9607ED" w14:textId="77777777" w:rsidR="005D4816" w:rsidRDefault="005052E1">
            <w:pPr>
              <w:widowControl w:val="0"/>
              <w:jc w:val="both"/>
              <w:rPr>
                <w:rFonts w:cs="Arial"/>
                <w:lang w:val="es-PY"/>
              </w:rPr>
            </w:pPr>
            <w:r>
              <w:rPr>
                <w:rFonts w:cs="Arial"/>
                <w:b/>
                <w:bCs/>
                <w:lang w:val="es-PY"/>
              </w:rPr>
              <w:t xml:space="preserve">X-b) </w:t>
            </w:r>
            <w:r>
              <w:rPr>
                <w:rFonts w:cs="Arial"/>
                <w:lang w:val="es-PY"/>
              </w:rPr>
              <w:t>Documento de trabajo de la elaboración del RTM sobre siliconas destinadas a la elaboración de materiales, envases, revestimientos y equipamientos en contacto con alimentos (versión en portugués)</w:t>
            </w:r>
            <w:r>
              <w:rPr>
                <w:rFonts w:cs="Arial"/>
                <w:b/>
                <w:bCs/>
                <w:lang w:val="es-PY"/>
              </w:rPr>
              <w:t>.</w:t>
            </w:r>
          </w:p>
        </w:tc>
      </w:tr>
      <w:tr w:rsidR="005D4816" w:rsidRPr="00117172" w14:paraId="0CEA3E69"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E468CD" w14:textId="77777777" w:rsidR="005D4816" w:rsidRDefault="005052E1">
            <w:pPr>
              <w:widowControl w:val="0"/>
              <w:jc w:val="both"/>
              <w:rPr>
                <w:rFonts w:cs="Arial"/>
                <w:b/>
                <w:lang w:val="es-PY"/>
              </w:rPr>
            </w:pPr>
            <w:r>
              <w:rPr>
                <w:rFonts w:cs="Arial"/>
                <w:b/>
                <w:lang w:val="es-PY"/>
              </w:rPr>
              <w:t>Agregado XI</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955BA9" w14:textId="77777777" w:rsidR="005D4816" w:rsidRDefault="005052E1">
            <w:pPr>
              <w:widowControl w:val="0"/>
              <w:jc w:val="both"/>
              <w:rPr>
                <w:rFonts w:cs="Arial"/>
                <w:b/>
                <w:bCs/>
                <w:lang w:val="es-PY"/>
              </w:rPr>
            </w:pPr>
            <w:r>
              <w:rPr>
                <w:rFonts w:cs="Arial"/>
                <w:lang w:val="es-PY"/>
              </w:rPr>
              <w:t>Cuantificación de los avances en las actividades y los documentos de trabajo previstos en el programa de trabajo 2019 – 2020.</w:t>
            </w:r>
          </w:p>
        </w:tc>
      </w:tr>
      <w:tr w:rsidR="005D4816" w:rsidRPr="00117172" w14:paraId="6AE85EA6"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68F7B9" w14:textId="77777777" w:rsidR="005D4816" w:rsidRDefault="005052E1">
            <w:pPr>
              <w:widowControl w:val="0"/>
              <w:jc w:val="both"/>
              <w:rPr>
                <w:rFonts w:cs="Arial"/>
                <w:b/>
                <w:lang w:val="es-PY"/>
              </w:rPr>
            </w:pPr>
            <w:r>
              <w:rPr>
                <w:rFonts w:cs="Arial"/>
                <w:b/>
                <w:lang w:val="es-PY"/>
              </w:rPr>
              <w:t>Agregado XII</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F422D1" w14:textId="77777777" w:rsidR="005D4816" w:rsidRDefault="005052E1">
            <w:pPr>
              <w:widowControl w:val="0"/>
              <w:jc w:val="both"/>
              <w:rPr>
                <w:rFonts w:cs="Arial"/>
                <w:lang w:val="es-PY"/>
              </w:rPr>
            </w:pPr>
            <w:r>
              <w:rPr>
                <w:rFonts w:cs="Arial"/>
                <w:lang w:val="es-PY"/>
              </w:rPr>
              <w:t>Cuadro del informe semestral sobre el grado de avance del programa de trabajo del periodo 2021-2022</w:t>
            </w:r>
          </w:p>
        </w:tc>
      </w:tr>
      <w:tr w:rsidR="005D4816" w:rsidRPr="00117172" w14:paraId="4F9EC6D3"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840562" w14:textId="77777777" w:rsidR="005D4816" w:rsidRDefault="005052E1">
            <w:pPr>
              <w:widowControl w:val="0"/>
              <w:jc w:val="both"/>
              <w:rPr>
                <w:rFonts w:cs="Arial"/>
                <w:b/>
                <w:lang w:val="es-PY"/>
              </w:rPr>
            </w:pPr>
            <w:r>
              <w:rPr>
                <w:rFonts w:cs="Arial"/>
                <w:b/>
                <w:lang w:val="es-PY"/>
              </w:rPr>
              <w:t>Agregado XIII</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CF73EB" w14:textId="77777777" w:rsidR="005D4816" w:rsidRDefault="005052E1">
            <w:pPr>
              <w:widowControl w:val="0"/>
              <w:jc w:val="both"/>
              <w:rPr>
                <w:rFonts w:cs="Arial"/>
                <w:b/>
                <w:bCs/>
                <w:lang w:val="es-PY"/>
              </w:rPr>
            </w:pPr>
            <w:r>
              <w:rPr>
                <w:rFonts w:cs="Arial"/>
                <w:lang w:val="es-PY"/>
              </w:rPr>
              <w:t>Agenda de la próxima Reunión.</w:t>
            </w:r>
          </w:p>
        </w:tc>
      </w:tr>
    </w:tbl>
    <w:p w14:paraId="193E7F4C" w14:textId="77777777" w:rsidR="005D4816" w:rsidRDefault="005D4816">
      <w:pPr>
        <w:jc w:val="both"/>
        <w:rPr>
          <w:lang w:val="es-PY"/>
        </w:rPr>
      </w:pPr>
    </w:p>
    <w:p w14:paraId="0DA636A4" w14:textId="77777777" w:rsidR="005D4816" w:rsidRDefault="005D4816">
      <w:pPr>
        <w:jc w:val="both"/>
        <w:rPr>
          <w:lang w:val="es-PY"/>
        </w:rPr>
      </w:pPr>
    </w:p>
    <w:p w14:paraId="3C8AF59D" w14:textId="77777777" w:rsidR="005D4816" w:rsidRDefault="005D4816">
      <w:pPr>
        <w:jc w:val="both"/>
        <w:rPr>
          <w:lang w:val="es-PY"/>
        </w:rPr>
      </w:pPr>
    </w:p>
    <w:tbl>
      <w:tblPr>
        <w:tblW w:w="9135" w:type="dxa"/>
        <w:jc w:val="center"/>
        <w:tblLayout w:type="fixed"/>
        <w:tblCellMar>
          <w:left w:w="70" w:type="dxa"/>
          <w:right w:w="70" w:type="dxa"/>
        </w:tblCellMar>
        <w:tblLook w:val="04A0" w:firstRow="1" w:lastRow="0" w:firstColumn="1" w:lastColumn="0" w:noHBand="0" w:noVBand="1"/>
      </w:tblPr>
      <w:tblGrid>
        <w:gridCol w:w="4571"/>
        <w:gridCol w:w="4564"/>
      </w:tblGrid>
      <w:tr w:rsidR="005D4816" w14:paraId="10E53C5E" w14:textId="77777777">
        <w:trPr>
          <w:trHeight w:val="858"/>
          <w:jc w:val="center"/>
        </w:trPr>
        <w:tc>
          <w:tcPr>
            <w:tcW w:w="4570" w:type="dxa"/>
          </w:tcPr>
          <w:p w14:paraId="39FD5F2D" w14:textId="77777777" w:rsidR="005D4816" w:rsidRDefault="005D4816">
            <w:pPr>
              <w:widowControl w:val="0"/>
              <w:jc w:val="center"/>
              <w:rPr>
                <w:b/>
                <w:lang w:val="es-PY"/>
              </w:rPr>
            </w:pPr>
          </w:p>
          <w:p w14:paraId="483924B4" w14:textId="77777777" w:rsidR="005D4816" w:rsidRDefault="005052E1">
            <w:pPr>
              <w:widowControl w:val="0"/>
              <w:jc w:val="center"/>
              <w:rPr>
                <w:lang w:val="es-PY"/>
              </w:rPr>
            </w:pPr>
            <w:r>
              <w:rPr>
                <w:b/>
                <w:lang w:val="es-PY"/>
              </w:rPr>
              <w:t>_______________________________</w:t>
            </w:r>
          </w:p>
          <w:p w14:paraId="5341E1AF" w14:textId="77777777" w:rsidR="005D4816" w:rsidRDefault="005052E1">
            <w:pPr>
              <w:widowControl w:val="0"/>
              <w:jc w:val="center"/>
              <w:rPr>
                <w:lang w:val="es-PY"/>
              </w:rPr>
            </w:pPr>
            <w:r>
              <w:rPr>
                <w:b/>
                <w:lang w:val="es-PY"/>
              </w:rPr>
              <w:t>Por la Delegación de Argentina</w:t>
            </w:r>
          </w:p>
          <w:p w14:paraId="217BDDAE" w14:textId="77777777" w:rsidR="005D4816" w:rsidRDefault="005052E1">
            <w:pPr>
              <w:widowControl w:val="0"/>
              <w:jc w:val="center"/>
              <w:rPr>
                <w:lang w:val="es-PY"/>
              </w:rPr>
            </w:pPr>
            <w:r>
              <w:rPr>
                <w:rFonts w:cs="Arial"/>
                <w:bCs/>
                <w:lang w:val="es-PY"/>
              </w:rPr>
              <w:t>Lucia Jorge</w:t>
            </w:r>
          </w:p>
        </w:tc>
        <w:tc>
          <w:tcPr>
            <w:tcW w:w="4564" w:type="dxa"/>
          </w:tcPr>
          <w:p w14:paraId="27F40D4A" w14:textId="77777777" w:rsidR="005D4816" w:rsidRDefault="005D4816">
            <w:pPr>
              <w:widowControl w:val="0"/>
              <w:jc w:val="center"/>
              <w:rPr>
                <w:b/>
                <w:lang w:val="es-PY"/>
              </w:rPr>
            </w:pPr>
          </w:p>
          <w:p w14:paraId="58AEA8BF" w14:textId="77777777" w:rsidR="005D4816" w:rsidRDefault="005052E1">
            <w:pPr>
              <w:widowControl w:val="0"/>
              <w:jc w:val="center"/>
              <w:rPr>
                <w:lang w:val="es-PY"/>
              </w:rPr>
            </w:pPr>
            <w:r>
              <w:rPr>
                <w:b/>
                <w:lang w:val="es-PY"/>
              </w:rPr>
              <w:t>______________________________</w:t>
            </w:r>
          </w:p>
          <w:p w14:paraId="3F8C918F" w14:textId="77777777" w:rsidR="005D4816" w:rsidRDefault="005052E1">
            <w:pPr>
              <w:widowControl w:val="0"/>
              <w:jc w:val="center"/>
              <w:rPr>
                <w:lang w:val="es-PY"/>
              </w:rPr>
            </w:pPr>
            <w:r>
              <w:rPr>
                <w:b/>
                <w:lang w:val="es-PY"/>
              </w:rPr>
              <w:t>Por la Delegación de Brasil</w:t>
            </w:r>
          </w:p>
          <w:p w14:paraId="0EB9038D" w14:textId="77777777" w:rsidR="005D4816" w:rsidRDefault="005052E1">
            <w:pPr>
              <w:widowControl w:val="0"/>
              <w:jc w:val="center"/>
              <w:rPr>
                <w:rFonts w:cs="Arial"/>
                <w:bCs/>
                <w:lang w:val="es-PY"/>
              </w:rPr>
            </w:pPr>
            <w:r>
              <w:rPr>
                <w:rFonts w:cs="Arial"/>
                <w:bCs/>
                <w:color w:val="000000"/>
                <w:lang w:val="es-PY"/>
              </w:rPr>
              <w:t>João Augusto Baptista Neto</w:t>
            </w:r>
          </w:p>
          <w:p w14:paraId="6ACA0193" w14:textId="77777777" w:rsidR="005D4816" w:rsidRDefault="005D4816">
            <w:pPr>
              <w:widowControl w:val="0"/>
              <w:jc w:val="center"/>
              <w:rPr>
                <w:lang w:val="es-PY"/>
              </w:rPr>
            </w:pPr>
          </w:p>
          <w:p w14:paraId="62AB5DEF" w14:textId="77777777" w:rsidR="005D4816" w:rsidRDefault="005D4816">
            <w:pPr>
              <w:widowControl w:val="0"/>
              <w:jc w:val="center"/>
              <w:rPr>
                <w:lang w:val="es-PY"/>
              </w:rPr>
            </w:pPr>
          </w:p>
          <w:p w14:paraId="633F8BA3" w14:textId="77777777" w:rsidR="005D4816" w:rsidRDefault="005D4816">
            <w:pPr>
              <w:widowControl w:val="0"/>
              <w:jc w:val="center"/>
              <w:rPr>
                <w:lang w:val="es-PY"/>
              </w:rPr>
            </w:pPr>
          </w:p>
          <w:p w14:paraId="17DCE90C" w14:textId="77777777" w:rsidR="005D4816" w:rsidRDefault="005D4816">
            <w:pPr>
              <w:widowControl w:val="0"/>
              <w:jc w:val="center"/>
              <w:rPr>
                <w:lang w:val="es-PY"/>
              </w:rPr>
            </w:pPr>
          </w:p>
        </w:tc>
      </w:tr>
      <w:tr w:rsidR="005D4816" w:rsidRPr="00117172" w14:paraId="7F963B65" w14:textId="77777777">
        <w:trPr>
          <w:trHeight w:val="858"/>
          <w:jc w:val="center"/>
        </w:trPr>
        <w:tc>
          <w:tcPr>
            <w:tcW w:w="4570" w:type="dxa"/>
          </w:tcPr>
          <w:p w14:paraId="1322AF4B" w14:textId="77777777" w:rsidR="00117172" w:rsidRDefault="00117172">
            <w:pPr>
              <w:widowControl w:val="0"/>
              <w:jc w:val="center"/>
              <w:rPr>
                <w:b/>
                <w:lang w:val="es-PY"/>
              </w:rPr>
            </w:pPr>
          </w:p>
          <w:p w14:paraId="45498ECE" w14:textId="49531392" w:rsidR="005D4816" w:rsidRDefault="005052E1">
            <w:pPr>
              <w:widowControl w:val="0"/>
              <w:jc w:val="center"/>
              <w:rPr>
                <w:lang w:val="es-PY"/>
              </w:rPr>
            </w:pPr>
            <w:r>
              <w:rPr>
                <w:b/>
                <w:lang w:val="es-PY"/>
              </w:rPr>
              <w:t>___________________________</w:t>
            </w:r>
          </w:p>
          <w:p w14:paraId="31F85891" w14:textId="77777777" w:rsidR="005D4816" w:rsidRDefault="005052E1">
            <w:pPr>
              <w:widowControl w:val="0"/>
              <w:jc w:val="center"/>
              <w:rPr>
                <w:lang w:val="es-PY"/>
              </w:rPr>
            </w:pPr>
            <w:r>
              <w:rPr>
                <w:b/>
                <w:lang w:val="es-PY"/>
              </w:rPr>
              <w:t>Por la Delegación de Paraguay</w:t>
            </w:r>
          </w:p>
          <w:p w14:paraId="1F6A8373" w14:textId="77777777" w:rsidR="005D4816" w:rsidRDefault="005052E1">
            <w:pPr>
              <w:widowControl w:val="0"/>
              <w:jc w:val="center"/>
              <w:rPr>
                <w:lang w:val="es-PY"/>
              </w:rPr>
            </w:pPr>
            <w:proofErr w:type="spellStart"/>
            <w:r>
              <w:rPr>
                <w:rFonts w:cs="Arial"/>
                <w:szCs w:val="24"/>
                <w:lang w:val="es-PY"/>
              </w:rPr>
              <w:t>Zuny</w:t>
            </w:r>
            <w:proofErr w:type="spellEnd"/>
            <w:r>
              <w:rPr>
                <w:rFonts w:cs="Arial"/>
                <w:szCs w:val="24"/>
                <w:lang w:val="es-PY"/>
              </w:rPr>
              <w:t xml:space="preserve"> Zarza</w:t>
            </w:r>
          </w:p>
          <w:p w14:paraId="5441A546" w14:textId="77777777" w:rsidR="005D4816" w:rsidRDefault="005D4816">
            <w:pPr>
              <w:widowControl w:val="0"/>
              <w:jc w:val="center"/>
              <w:rPr>
                <w:rFonts w:cs="Arial"/>
                <w:bCs/>
                <w:szCs w:val="24"/>
                <w:lang w:val="es-PY"/>
              </w:rPr>
            </w:pPr>
          </w:p>
        </w:tc>
        <w:tc>
          <w:tcPr>
            <w:tcW w:w="4564" w:type="dxa"/>
          </w:tcPr>
          <w:p w14:paraId="34A3CDF7" w14:textId="77777777" w:rsidR="00117172" w:rsidRDefault="00117172">
            <w:pPr>
              <w:widowControl w:val="0"/>
              <w:jc w:val="center"/>
              <w:rPr>
                <w:b/>
                <w:lang w:val="es-PY"/>
              </w:rPr>
            </w:pPr>
          </w:p>
          <w:p w14:paraId="756E47BE" w14:textId="34AB8F43" w:rsidR="005D4816" w:rsidRDefault="005052E1">
            <w:pPr>
              <w:widowControl w:val="0"/>
              <w:jc w:val="center"/>
              <w:rPr>
                <w:lang w:val="es-PY"/>
              </w:rPr>
            </w:pPr>
            <w:r>
              <w:rPr>
                <w:b/>
                <w:lang w:val="es-PY"/>
              </w:rPr>
              <w:t>___________________________</w:t>
            </w:r>
          </w:p>
          <w:p w14:paraId="22C331A5" w14:textId="77777777" w:rsidR="005D4816" w:rsidRDefault="005052E1">
            <w:pPr>
              <w:widowControl w:val="0"/>
              <w:jc w:val="center"/>
              <w:rPr>
                <w:lang w:val="es-PY"/>
              </w:rPr>
            </w:pPr>
            <w:r>
              <w:rPr>
                <w:b/>
                <w:lang w:val="es-PY"/>
              </w:rPr>
              <w:t>Por la Delegación de Uruguay</w:t>
            </w:r>
          </w:p>
          <w:p w14:paraId="15D29571" w14:textId="77777777" w:rsidR="005D4816" w:rsidRDefault="005052E1">
            <w:pPr>
              <w:widowControl w:val="0"/>
              <w:jc w:val="center"/>
              <w:rPr>
                <w:rFonts w:cs="Arial"/>
                <w:szCs w:val="24"/>
                <w:lang w:val="es-PY"/>
              </w:rPr>
            </w:pPr>
            <w:r>
              <w:rPr>
                <w:rFonts w:cs="Arial"/>
                <w:szCs w:val="24"/>
                <w:lang w:val="es-PY"/>
              </w:rPr>
              <w:t>Pedro Friedrich</w:t>
            </w:r>
          </w:p>
          <w:p w14:paraId="232302DE" w14:textId="77777777" w:rsidR="00117172" w:rsidRDefault="00117172">
            <w:pPr>
              <w:widowControl w:val="0"/>
              <w:jc w:val="center"/>
              <w:rPr>
                <w:rFonts w:cs="Arial"/>
                <w:szCs w:val="24"/>
                <w:lang w:val="es-PY"/>
              </w:rPr>
            </w:pPr>
          </w:p>
          <w:p w14:paraId="3E9618BD" w14:textId="77777777" w:rsidR="00117172" w:rsidRDefault="00117172">
            <w:pPr>
              <w:widowControl w:val="0"/>
              <w:jc w:val="center"/>
              <w:rPr>
                <w:rFonts w:cs="Arial"/>
                <w:szCs w:val="24"/>
                <w:lang w:val="es-PY"/>
              </w:rPr>
            </w:pPr>
          </w:p>
          <w:p w14:paraId="72FF7F38" w14:textId="77777777" w:rsidR="00117172" w:rsidRDefault="00117172">
            <w:pPr>
              <w:widowControl w:val="0"/>
              <w:jc w:val="center"/>
              <w:rPr>
                <w:rFonts w:cs="Arial"/>
                <w:szCs w:val="24"/>
                <w:lang w:val="es-PY"/>
              </w:rPr>
            </w:pPr>
          </w:p>
          <w:p w14:paraId="355456E4" w14:textId="4EC077A9" w:rsidR="00117172" w:rsidRDefault="00117172" w:rsidP="00117172">
            <w:pPr>
              <w:widowControl w:val="0"/>
              <w:rPr>
                <w:lang w:val="es-PY"/>
              </w:rPr>
            </w:pPr>
            <w:bookmarkStart w:id="2" w:name="_GoBack"/>
            <w:bookmarkEnd w:id="2"/>
          </w:p>
        </w:tc>
      </w:tr>
    </w:tbl>
    <w:p w14:paraId="41719856" w14:textId="77777777" w:rsidR="005D4816" w:rsidRDefault="005D4816">
      <w:pPr>
        <w:pStyle w:val="Prrafodelista"/>
        <w:ind w:left="0"/>
        <w:jc w:val="both"/>
        <w:textAlignment w:val="baseline"/>
        <w:rPr>
          <w:lang w:val="es-PY"/>
        </w:rPr>
      </w:pPr>
    </w:p>
    <w:sectPr w:rsidR="005D4816">
      <w:headerReference w:type="default" r:id="rId13"/>
      <w:pgSz w:w="11906" w:h="16838"/>
      <w:pgMar w:top="1137" w:right="1701" w:bottom="1416" w:left="1701" w:header="56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DB61" w14:textId="77777777" w:rsidR="00E926AD" w:rsidRDefault="005052E1">
      <w:r>
        <w:separator/>
      </w:r>
    </w:p>
  </w:endnote>
  <w:endnote w:type="continuationSeparator" w:id="0">
    <w:p w14:paraId="120A9DEA" w14:textId="77777777" w:rsidR="00E926AD" w:rsidRDefault="0050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86335" w14:textId="77777777" w:rsidR="00E926AD" w:rsidRDefault="005052E1">
      <w:r>
        <w:separator/>
      </w:r>
    </w:p>
  </w:footnote>
  <w:footnote w:type="continuationSeparator" w:id="0">
    <w:p w14:paraId="196BF7F1" w14:textId="77777777" w:rsidR="00E926AD" w:rsidRDefault="0050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6154" w14:textId="77777777" w:rsidR="005D4816" w:rsidRDefault="005052E1">
    <w:pPr>
      <w:pStyle w:val="Encabezado"/>
      <w:ind w:left="-28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43F8"/>
    <w:multiLevelType w:val="multilevel"/>
    <w:tmpl w:val="6D5821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9FB13EF"/>
    <w:multiLevelType w:val="multilevel"/>
    <w:tmpl w:val="EE92D8E0"/>
    <w:lvl w:ilvl="0">
      <w:start w:val="1"/>
      <w:numFmt w:val="decimal"/>
      <w:lvlText w:val="%1."/>
      <w:lvlJc w:val="left"/>
      <w:pPr>
        <w:tabs>
          <w:tab w:val="num" w:pos="0"/>
        </w:tabs>
        <w:ind w:left="360" w:hanging="360"/>
      </w:pPr>
      <w:rPr>
        <w:rFonts w:ascii="Arial" w:hAnsi="Arial"/>
        <w:b/>
        <w:sz w:val="24"/>
        <w:szCs w:val="24"/>
      </w:rPr>
    </w:lvl>
    <w:lvl w:ilvl="1">
      <w:start w:val="1"/>
      <w:numFmt w:val="decimal"/>
      <w:lvlText w:val="%1.%2."/>
      <w:lvlJc w:val="left"/>
      <w:pPr>
        <w:tabs>
          <w:tab w:val="num" w:pos="0"/>
        </w:tabs>
        <w:ind w:left="1713" w:hanging="720"/>
      </w:pPr>
      <w:rPr>
        <w:b/>
        <w:color w:val="auto"/>
      </w:rPr>
    </w:lvl>
    <w:lvl w:ilvl="2">
      <w:start w:val="1"/>
      <w:numFmt w:val="decimal"/>
      <w:lvlText w:val="%1.%2.%3."/>
      <w:lvlJc w:val="left"/>
      <w:pPr>
        <w:tabs>
          <w:tab w:val="num" w:pos="0"/>
        </w:tabs>
        <w:ind w:left="1080" w:hanging="720"/>
      </w:pPr>
      <w:rPr>
        <w:b/>
        <w:color w:val="auto"/>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16"/>
    <w:rsid w:val="00006632"/>
    <w:rsid w:val="00117172"/>
    <w:rsid w:val="004E1394"/>
    <w:rsid w:val="005052E1"/>
    <w:rsid w:val="005D4816"/>
    <w:rsid w:val="006B1DA1"/>
    <w:rsid w:val="009D437A"/>
    <w:rsid w:val="00AC3749"/>
    <w:rsid w:val="00DF2939"/>
    <w:rsid w:val="00E926AD"/>
  </w:rsids>
  <m:mathPr>
    <m:mathFont m:val="Cambria Math"/>
    <m:brkBin m:val="before"/>
    <m:brkBinSub m:val="--"/>
    <m:smallFrac m:val="0"/>
    <m:dispDef/>
    <m:lMargin m:val="0"/>
    <m:rMargin m:val="0"/>
    <m:defJc m:val="centerGroup"/>
    <m:wrapIndent m:val="1440"/>
    <m:intLim m:val="subSup"/>
    <m:naryLim m:val="undOvr"/>
  </m:mathPr>
  <w:themeFontLang w:val="es-P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ABD2"/>
  <w15:docId w15:val="{A4B2138F-2221-4DAC-9FB1-8C4FE671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Y" w:eastAsia="es-PY"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pt-BR" w:eastAsia="es-ES"/>
    </w:rPr>
  </w:style>
  <w:style w:type="paragraph" w:styleId="Ttulo1">
    <w:name w:val="heading 1"/>
    <w:basedOn w:val="Normal"/>
    <w:next w:val="Normal"/>
    <w:link w:val="Ttulo1Car"/>
    <w:uiPriority w:val="9"/>
    <w:qFormat/>
    <w:pPr>
      <w:keepNext/>
      <w:widowControl w:val="0"/>
      <w:outlineLvl w:val="0"/>
    </w:pPr>
    <w:rPr>
      <w:rFonts w:ascii="Monotype Corsiva" w:hAnsi="Monotype Corsiva"/>
      <w:b/>
      <w:sz w:val="28"/>
      <w:lang w:val="es-MX"/>
    </w:rPr>
  </w:style>
  <w:style w:type="paragraph" w:styleId="Ttulo2">
    <w:name w:val="heading 2"/>
    <w:basedOn w:val="Normal"/>
    <w:next w:val="Normal"/>
    <w:link w:val="Ttulo2Car"/>
    <w:uiPriority w:val="9"/>
    <w:qFormat/>
    <w:pPr>
      <w:keepNext/>
      <w:ind w:firstLine="567"/>
      <w:outlineLvl w:val="1"/>
    </w:pPr>
    <w:rPr>
      <w:b/>
      <w:lang w:val="es-MX"/>
    </w:rPr>
  </w:style>
  <w:style w:type="paragraph" w:styleId="Ttulo3">
    <w:name w:val="heading 3"/>
    <w:basedOn w:val="Normal"/>
    <w:next w:val="Normal"/>
    <w:link w:val="Ttulo3Car"/>
    <w:qFormat/>
    <w:pPr>
      <w:keepNext/>
      <w:ind w:left="567" w:right="567"/>
      <w:jc w:val="center"/>
      <w:outlineLvl w:val="2"/>
    </w:pPr>
    <w:rPr>
      <w:b/>
      <w:lang w:val="es-UY"/>
    </w:rPr>
  </w:style>
  <w:style w:type="paragraph" w:styleId="Ttulo4">
    <w:name w:val="heading 4"/>
    <w:basedOn w:val="Normal"/>
    <w:next w:val="Normal"/>
    <w:link w:val="Ttulo4Car"/>
    <w:unhideWhenUsed/>
    <w:qFormat/>
    <w:rsid w:val="00E44408"/>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E84F69"/>
    <w:pPr>
      <w:spacing w:before="240" w:after="60"/>
      <w:outlineLvl w:val="4"/>
    </w:pPr>
    <w:rPr>
      <w:rFonts w:ascii="Calibri" w:eastAsia="Malgun Gothic" w:hAnsi="Calibri"/>
      <w:b/>
      <w:bCs/>
      <w:i/>
      <w:iCs/>
      <w:sz w:val="26"/>
      <w:szCs w:val="26"/>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rPr>
      <w:color w:val="0000FF"/>
      <w:u w:val="single"/>
    </w:rPr>
  </w:style>
  <w:style w:type="character" w:customStyle="1" w:styleId="SangradetextonormalCar">
    <w:name w:val="Sangría de texto normal Car"/>
    <w:link w:val="Sangradetextonormal"/>
    <w:qFormat/>
    <w:rsid w:val="004A06BC"/>
    <w:rPr>
      <w:sz w:val="24"/>
      <w:szCs w:val="24"/>
      <w:lang w:val="es-ES" w:eastAsia="es-ES"/>
    </w:rPr>
  </w:style>
  <w:style w:type="character" w:customStyle="1" w:styleId="TextoindependienteCar">
    <w:name w:val="Texto independiente Car"/>
    <w:link w:val="Textoindependiente"/>
    <w:qFormat/>
    <w:rsid w:val="004A06BC"/>
    <w:rPr>
      <w:sz w:val="24"/>
      <w:szCs w:val="24"/>
      <w:lang w:val="en-US" w:eastAsia="en-US"/>
    </w:rPr>
  </w:style>
  <w:style w:type="character" w:customStyle="1" w:styleId="PiedepginaCar">
    <w:name w:val="Pie de página Car"/>
    <w:link w:val="Piedepgina"/>
    <w:uiPriority w:val="99"/>
    <w:qFormat/>
    <w:rsid w:val="004A06BC"/>
    <w:rPr>
      <w:rFonts w:ascii="Arial" w:hAnsi="Arial"/>
      <w:sz w:val="24"/>
      <w:lang w:val="pt-BR" w:eastAsia="es-ES"/>
    </w:rPr>
  </w:style>
  <w:style w:type="character" w:customStyle="1" w:styleId="TextodegloboCar">
    <w:name w:val="Texto de globo Car"/>
    <w:link w:val="Textodeglobo"/>
    <w:uiPriority w:val="99"/>
    <w:qFormat/>
    <w:rsid w:val="004A06BC"/>
    <w:rPr>
      <w:rFonts w:ascii="Tahoma" w:hAnsi="Tahoma" w:cs="Tahoma"/>
      <w:sz w:val="16"/>
      <w:szCs w:val="16"/>
      <w:lang w:val="pt-BR" w:eastAsia="es-ES"/>
    </w:rPr>
  </w:style>
  <w:style w:type="character" w:customStyle="1" w:styleId="TtuloCar">
    <w:name w:val="Título Car"/>
    <w:link w:val="Ttulo"/>
    <w:uiPriority w:val="10"/>
    <w:qFormat/>
    <w:rsid w:val="009B5FA2"/>
    <w:rPr>
      <w:rFonts w:ascii="Cambria" w:eastAsia="Times New Roman" w:hAnsi="Cambria" w:cs="Times New Roman"/>
      <w:b/>
      <w:bCs/>
      <w:kern w:val="2"/>
      <w:sz w:val="32"/>
      <w:szCs w:val="32"/>
      <w:lang w:val="pt-BR" w:eastAsia="es-ES"/>
    </w:rPr>
  </w:style>
  <w:style w:type="character" w:customStyle="1" w:styleId="Ttulo4Car">
    <w:name w:val="Título 4 Car"/>
    <w:link w:val="Ttulo4"/>
    <w:qFormat/>
    <w:rsid w:val="00E44408"/>
    <w:rPr>
      <w:rFonts w:ascii="Calibri" w:eastAsia="Times New Roman" w:hAnsi="Calibri" w:cs="Times New Roman"/>
      <w:b/>
      <w:bCs/>
      <w:sz w:val="28"/>
      <w:szCs w:val="28"/>
      <w:lang w:val="pt-BR" w:eastAsia="es-ES"/>
    </w:rPr>
  </w:style>
  <w:style w:type="character" w:customStyle="1" w:styleId="Ttulo5Car">
    <w:name w:val="Título 5 Car"/>
    <w:link w:val="Ttulo5"/>
    <w:uiPriority w:val="9"/>
    <w:qFormat/>
    <w:rsid w:val="00E84F69"/>
    <w:rPr>
      <w:rFonts w:ascii="Calibri" w:eastAsia="Malgun Gothic" w:hAnsi="Calibri"/>
      <w:b/>
      <w:bCs/>
      <w:i/>
      <w:iCs/>
      <w:sz w:val="26"/>
      <w:szCs w:val="26"/>
      <w:lang w:val="pt-BR" w:eastAsia="pt-BR"/>
    </w:rPr>
  </w:style>
  <w:style w:type="character" w:customStyle="1" w:styleId="EncabezadoCar">
    <w:name w:val="Encabezado Car"/>
    <w:link w:val="Encabezado"/>
    <w:qFormat/>
    <w:rsid w:val="00E84F69"/>
    <w:rPr>
      <w:rFonts w:ascii="Arial" w:hAnsi="Arial"/>
      <w:sz w:val="24"/>
      <w:lang w:val="es-ES_tradnl"/>
    </w:rPr>
  </w:style>
  <w:style w:type="character" w:customStyle="1" w:styleId="apple-converted-space">
    <w:name w:val="apple-converted-space"/>
    <w:qFormat/>
    <w:rsid w:val="00E84F69"/>
  </w:style>
  <w:style w:type="character" w:customStyle="1" w:styleId="Textoindependiente2Car">
    <w:name w:val="Texto independiente 2 Car"/>
    <w:link w:val="Textoindependiente2"/>
    <w:qFormat/>
    <w:rsid w:val="00E84F69"/>
    <w:rPr>
      <w:rFonts w:ascii="Arial" w:hAnsi="Arial"/>
      <w:sz w:val="24"/>
      <w:lang w:val="es-ES_tradnl"/>
    </w:rPr>
  </w:style>
  <w:style w:type="character" w:customStyle="1" w:styleId="Ttulo3Car">
    <w:name w:val="Título 3 Car"/>
    <w:link w:val="Ttulo3"/>
    <w:qFormat/>
    <w:rsid w:val="00E84F69"/>
    <w:rPr>
      <w:rFonts w:ascii="Arial" w:hAnsi="Arial"/>
      <w:b/>
      <w:sz w:val="24"/>
      <w:lang w:val="es-UY"/>
    </w:rPr>
  </w:style>
  <w:style w:type="character" w:customStyle="1" w:styleId="HTMLconformatoprevioCar">
    <w:name w:val="HTML con formato previo Car"/>
    <w:link w:val="HTMLconformatoprevio"/>
    <w:uiPriority w:val="99"/>
    <w:qFormat/>
    <w:rsid w:val="00E84F69"/>
    <w:rPr>
      <w:rFonts w:ascii="Courier New" w:hAnsi="Courier New" w:cs="Courier New"/>
      <w:lang w:val="pt-BR" w:eastAsia="pt-BR"/>
    </w:rPr>
  </w:style>
  <w:style w:type="character" w:customStyle="1" w:styleId="HTMLPreformattedChar1">
    <w:name w:val="HTML Preformatted Char1"/>
    <w:qFormat/>
    <w:rsid w:val="00E84F69"/>
    <w:rPr>
      <w:rFonts w:ascii="Courier New" w:hAnsi="Courier New" w:cs="Courier New"/>
      <w:lang w:val="pt-BR"/>
    </w:rPr>
  </w:style>
  <w:style w:type="character" w:customStyle="1" w:styleId="HTMLconformatoprevioCar1">
    <w:name w:val="HTML con formato previo Car1"/>
    <w:uiPriority w:val="99"/>
    <w:semiHidden/>
    <w:qFormat/>
    <w:rsid w:val="00E84F69"/>
    <w:rPr>
      <w:rFonts w:ascii="Consolas" w:eastAsia="Times New Roman" w:hAnsi="Consolas" w:cs="Consolas"/>
      <w:sz w:val="20"/>
      <w:szCs w:val="20"/>
      <w:lang w:val="pt-BR" w:eastAsia="pt-BR"/>
    </w:rPr>
  </w:style>
  <w:style w:type="character" w:customStyle="1" w:styleId="Sangra3detindependienteCar">
    <w:name w:val="Sangría 3 de t. independiente Car"/>
    <w:link w:val="Sangra3detindependiente"/>
    <w:uiPriority w:val="99"/>
    <w:qFormat/>
    <w:rsid w:val="00E84F69"/>
    <w:rPr>
      <w:rFonts w:ascii="Arial" w:hAnsi="Arial"/>
      <w:sz w:val="16"/>
      <w:szCs w:val="16"/>
      <w:lang w:val="pt-BR" w:eastAsia="pt-BR"/>
    </w:rPr>
  </w:style>
  <w:style w:type="character" w:customStyle="1" w:styleId="Sangra2detindependienteCar">
    <w:name w:val="Sangría 2 de t. independiente Car"/>
    <w:link w:val="Sangra2detindependiente"/>
    <w:uiPriority w:val="99"/>
    <w:qFormat/>
    <w:rsid w:val="00E84F69"/>
    <w:rPr>
      <w:rFonts w:ascii="Arial" w:hAnsi="Arial"/>
      <w:sz w:val="24"/>
      <w:lang w:val="pt-BR" w:eastAsia="pt-BR"/>
    </w:rPr>
  </w:style>
  <w:style w:type="character" w:customStyle="1" w:styleId="Textoindependiente3Car">
    <w:name w:val="Texto independiente 3 Car"/>
    <w:link w:val="Textoindependiente3"/>
    <w:uiPriority w:val="99"/>
    <w:qFormat/>
    <w:rsid w:val="00E84F69"/>
    <w:rPr>
      <w:rFonts w:ascii="Arial" w:hAnsi="Arial"/>
      <w:b/>
      <w:caps/>
      <w:sz w:val="36"/>
      <w:u w:val="thick"/>
      <w:lang w:val="es-UY"/>
    </w:rPr>
  </w:style>
  <w:style w:type="character" w:customStyle="1" w:styleId="normalchar">
    <w:name w:val="normal__char"/>
    <w:qFormat/>
    <w:rsid w:val="00E84F69"/>
  </w:style>
  <w:style w:type="character" w:customStyle="1" w:styleId="Ttulo1Car">
    <w:name w:val="Título 1 Car"/>
    <w:link w:val="Ttulo1"/>
    <w:uiPriority w:val="9"/>
    <w:qFormat/>
    <w:rsid w:val="00E84F69"/>
    <w:rPr>
      <w:rFonts w:ascii="Monotype Corsiva" w:hAnsi="Monotype Corsiva"/>
      <w:b/>
      <w:sz w:val="28"/>
      <w:lang w:val="es-MX"/>
    </w:rPr>
  </w:style>
  <w:style w:type="character" w:styleId="Refdecomentario">
    <w:name w:val="annotation reference"/>
    <w:uiPriority w:val="99"/>
    <w:unhideWhenUsed/>
    <w:qFormat/>
    <w:rsid w:val="00E84F69"/>
    <w:rPr>
      <w:sz w:val="16"/>
      <w:szCs w:val="16"/>
      <w:lang w:val="pt-BR" w:eastAsia="pt-BR"/>
    </w:rPr>
  </w:style>
  <w:style w:type="character" w:customStyle="1" w:styleId="TextocomentarioCar">
    <w:name w:val="Texto comentario Car"/>
    <w:link w:val="Textocomentario"/>
    <w:uiPriority w:val="99"/>
    <w:qFormat/>
    <w:rsid w:val="00E84F69"/>
    <w:rPr>
      <w:rFonts w:ascii="Arial" w:hAnsi="Arial"/>
      <w:lang w:val="pt-BR" w:eastAsia="pt-BR"/>
    </w:rPr>
  </w:style>
  <w:style w:type="character" w:customStyle="1" w:styleId="AsuntodelcomentarioCar">
    <w:name w:val="Asunto del comentario Car"/>
    <w:link w:val="Asuntodelcomentario"/>
    <w:uiPriority w:val="99"/>
    <w:qFormat/>
    <w:rsid w:val="00E84F69"/>
    <w:rPr>
      <w:rFonts w:ascii="Arial" w:hAnsi="Arial"/>
      <w:b/>
      <w:bCs/>
      <w:lang w:val="pt-BR" w:eastAsia="pt-BR"/>
    </w:rPr>
  </w:style>
  <w:style w:type="character" w:customStyle="1" w:styleId="TextonotapieCar">
    <w:name w:val="Texto nota pie Car"/>
    <w:link w:val="Textonotapie"/>
    <w:uiPriority w:val="99"/>
    <w:qFormat/>
    <w:rsid w:val="00E84F69"/>
    <w:rPr>
      <w:rFonts w:ascii="Arial" w:hAnsi="Arial"/>
      <w:lang w:val="pt-BR" w:eastAsia="pt-BR"/>
    </w:rPr>
  </w:style>
  <w:style w:type="character" w:customStyle="1" w:styleId="Ancladenotaalpie">
    <w:name w:val="Ancla de nota al pie"/>
    <w:rPr>
      <w:vertAlign w:val="superscript"/>
    </w:rPr>
  </w:style>
  <w:style w:type="character" w:customStyle="1" w:styleId="FootnoteCharacters">
    <w:name w:val="Footnote Characters"/>
    <w:uiPriority w:val="99"/>
    <w:unhideWhenUsed/>
    <w:qFormat/>
    <w:rsid w:val="00E84F69"/>
    <w:rPr>
      <w:vertAlign w:val="superscript"/>
    </w:rPr>
  </w:style>
  <w:style w:type="character" w:customStyle="1" w:styleId="PrrafodelistaCar">
    <w:name w:val="Párrafo de lista Car"/>
    <w:link w:val="Prrafodelista"/>
    <w:uiPriority w:val="34"/>
    <w:qFormat/>
    <w:locked/>
    <w:rsid w:val="00E84F69"/>
    <w:rPr>
      <w:sz w:val="24"/>
      <w:szCs w:val="24"/>
      <w:lang w:val="en-US" w:eastAsia="en-US"/>
    </w:rPr>
  </w:style>
  <w:style w:type="character" w:styleId="Textoennegrita">
    <w:name w:val="Strong"/>
    <w:uiPriority w:val="22"/>
    <w:qFormat/>
    <w:rsid w:val="00E84F69"/>
    <w:rPr>
      <w:b/>
      <w:bCs/>
    </w:rPr>
  </w:style>
  <w:style w:type="character" w:customStyle="1" w:styleId="Ttulo2Car">
    <w:name w:val="Título 2 Car"/>
    <w:link w:val="Ttulo2"/>
    <w:uiPriority w:val="9"/>
    <w:qFormat/>
    <w:rsid w:val="00E84F69"/>
    <w:rPr>
      <w:rFonts w:ascii="Arial" w:hAnsi="Arial"/>
      <w:b/>
      <w:sz w:val="24"/>
      <w:lang w:val="es-MX"/>
    </w:rPr>
  </w:style>
  <w:style w:type="character" w:customStyle="1" w:styleId="Destacado">
    <w:name w:val="Destacado"/>
    <w:basedOn w:val="Fuentedeprrafopredeter"/>
    <w:uiPriority w:val="20"/>
    <w:qFormat/>
    <w:rsid w:val="007C6A46"/>
    <w:rPr>
      <w:i/>
      <w:iCs/>
    </w:rPr>
  </w:style>
  <w:style w:type="character" w:styleId="Nmerodepgina">
    <w:name w:val="page number"/>
    <w:basedOn w:val="Fuentedeprrafopredeter"/>
    <w:semiHidden/>
    <w:unhideWhenUsed/>
    <w:qFormat/>
    <w:rsid w:val="005A610F"/>
  </w:style>
  <w:style w:type="paragraph" w:styleId="Ttulo">
    <w:name w:val="Title"/>
    <w:basedOn w:val="Normal"/>
    <w:next w:val="Textoindependiente"/>
    <w:link w:val="TtuloCar"/>
    <w:uiPriority w:val="10"/>
    <w:qFormat/>
    <w:rsid w:val="009B5FA2"/>
    <w:pPr>
      <w:spacing w:before="240" w:after="60"/>
      <w:jc w:val="center"/>
      <w:outlineLvl w:val="0"/>
    </w:pPr>
    <w:rPr>
      <w:rFonts w:ascii="Cambria" w:hAnsi="Cambria"/>
      <w:b/>
      <w:bCs/>
      <w:kern w:val="2"/>
      <w:sz w:val="32"/>
      <w:szCs w:val="32"/>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pPr>
      <w:widowControl w:val="0"/>
      <w:tabs>
        <w:tab w:val="center" w:pos="4252"/>
        <w:tab w:val="right" w:pos="8504"/>
      </w:tabs>
    </w:pPr>
    <w:rPr>
      <w:lang w:val="es-ES_tradnl"/>
    </w:rPr>
  </w:style>
  <w:style w:type="paragraph" w:styleId="Piedepgina">
    <w:name w:val="footer"/>
    <w:basedOn w:val="Normal"/>
    <w:link w:val="PiedepginaCar"/>
    <w:uiPriority w:val="99"/>
    <w:pPr>
      <w:tabs>
        <w:tab w:val="center" w:pos="4419"/>
        <w:tab w:val="right" w:pos="8838"/>
      </w:tabs>
    </w:pPr>
  </w:style>
  <w:style w:type="paragraph" w:styleId="Textoindependiente2">
    <w:name w:val="Body Text 2"/>
    <w:basedOn w:val="Normal"/>
    <w:link w:val="Textoindependiente2Car"/>
    <w:qFormat/>
    <w:pPr>
      <w:jc w:val="both"/>
    </w:pPr>
    <w:rPr>
      <w:lang w:val="es-ES_tradnl"/>
    </w:rPr>
  </w:style>
  <w:style w:type="paragraph" w:styleId="Textoindependiente3">
    <w:name w:val="Body Text 3"/>
    <w:basedOn w:val="Normal"/>
    <w:link w:val="Textoindependiente3Car"/>
    <w:uiPriority w:val="99"/>
    <w:qFormat/>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paragraph" w:styleId="Prrafodelista">
    <w:name w:val="List Paragraph"/>
    <w:basedOn w:val="Normal"/>
    <w:link w:val="PrrafodelistaCar"/>
    <w:uiPriority w:val="34"/>
    <w:qFormat/>
    <w:rsid w:val="004A06BC"/>
    <w:pPr>
      <w:ind w:left="708"/>
    </w:pPr>
    <w:rPr>
      <w:rFonts w:ascii="Times New Roman" w:hAnsi="Times New Roman"/>
      <w:szCs w:val="24"/>
      <w:lang w:val="en-US" w:eastAsia="en-US"/>
    </w:rPr>
  </w:style>
  <w:style w:type="paragraph" w:styleId="Textodeglobo">
    <w:name w:val="Balloon Text"/>
    <w:basedOn w:val="Normal"/>
    <w:link w:val="TextodegloboCar"/>
    <w:uiPriority w:val="99"/>
    <w:qFormat/>
    <w:rsid w:val="004A06BC"/>
    <w:rPr>
      <w:rFonts w:ascii="Tahoma" w:hAnsi="Tahoma" w:cs="Tahoma"/>
      <w:sz w:val="16"/>
      <w:szCs w:val="16"/>
    </w:rPr>
  </w:style>
  <w:style w:type="paragraph" w:customStyle="1" w:styleId="TIT2">
    <w:name w:val="TIT 2"/>
    <w:basedOn w:val="Ttulo"/>
    <w:qFormat/>
    <w:rsid w:val="009B5FA2"/>
    <w:pPr>
      <w:widowControl w:val="0"/>
      <w:spacing w:before="20" w:after="20"/>
      <w:outlineLvl w:val="9"/>
    </w:pPr>
    <w:rPr>
      <w:rFonts w:ascii="Times New Roman" w:hAnsi="Times New Roman"/>
      <w:bCs w:val="0"/>
      <w:sz w:val="24"/>
      <w:szCs w:val="20"/>
      <w:lang w:eastAsia="ar-SA"/>
    </w:rPr>
  </w:style>
  <w:style w:type="paragraph" w:styleId="NormalWeb">
    <w:name w:val="Normal (Web)"/>
    <w:basedOn w:val="Normal"/>
    <w:uiPriority w:val="99"/>
    <w:qFormat/>
    <w:rsid w:val="009B5FA2"/>
    <w:pPr>
      <w:spacing w:before="280" w:after="280"/>
    </w:pPr>
    <w:rPr>
      <w:rFonts w:ascii="Times New Roman" w:hAnsi="Times New Roman"/>
      <w:sz w:val="20"/>
      <w:lang w:val="en-US" w:eastAsia="en-US"/>
    </w:rPr>
  </w:style>
  <w:style w:type="paragraph" w:customStyle="1" w:styleId="Instruccionesenvocorreo">
    <w:name w:val="Instrucciones envío correo"/>
    <w:basedOn w:val="Normal"/>
    <w:qFormat/>
    <w:rsid w:val="00E44408"/>
    <w:pPr>
      <w:widowControl w:val="0"/>
    </w:pPr>
    <w:rPr>
      <w:lang w:eastAsia="es-UY"/>
    </w:rPr>
  </w:style>
  <w:style w:type="paragraph" w:customStyle="1" w:styleId="BodyText22">
    <w:name w:val="Body Text 22"/>
    <w:basedOn w:val="Normal"/>
    <w:qFormat/>
    <w:rsid w:val="00E84F69"/>
    <w:pPr>
      <w:jc w:val="both"/>
      <w:textAlignment w:val="baseline"/>
    </w:pPr>
    <w:rPr>
      <w:b/>
      <w:lang w:eastAsia="pt-BR"/>
    </w:rPr>
  </w:style>
  <w:style w:type="paragraph" w:customStyle="1" w:styleId="BodyText24">
    <w:name w:val="Body Text 24"/>
    <w:basedOn w:val="Normal"/>
    <w:qFormat/>
    <w:rsid w:val="00E84F69"/>
    <w:pPr>
      <w:jc w:val="both"/>
    </w:pPr>
    <w:rPr>
      <w:lang w:eastAsia="pt-BR"/>
    </w:rPr>
  </w:style>
  <w:style w:type="paragraph" w:customStyle="1" w:styleId="BodyText25">
    <w:name w:val="Body Text 25"/>
    <w:basedOn w:val="Normal"/>
    <w:qFormat/>
    <w:rsid w:val="00E84F69"/>
    <w:pPr>
      <w:jc w:val="both"/>
      <w:textAlignment w:val="baseline"/>
    </w:pPr>
    <w:rPr>
      <w:lang w:eastAsia="pt-BR"/>
    </w:rPr>
  </w:style>
  <w:style w:type="paragraph" w:styleId="HTMLconformatoprevio">
    <w:name w:val="HTML Preformatted"/>
    <w:basedOn w:val="Normal"/>
    <w:link w:val="HTMLconformatoprevioCar"/>
    <w:uiPriority w:val="99"/>
    <w:unhideWhenUsed/>
    <w:qFormat/>
    <w:rsid w:val="00E8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pt-BR"/>
    </w:rPr>
  </w:style>
  <w:style w:type="paragraph" w:styleId="Sangra3detindependiente">
    <w:name w:val="Body Text Indent 3"/>
    <w:basedOn w:val="Normal"/>
    <w:link w:val="Sangra3detindependienteCar"/>
    <w:uiPriority w:val="99"/>
    <w:unhideWhenUsed/>
    <w:qFormat/>
    <w:rsid w:val="00E84F69"/>
    <w:pPr>
      <w:spacing w:after="120"/>
      <w:ind w:left="283"/>
    </w:pPr>
    <w:rPr>
      <w:sz w:val="16"/>
      <w:szCs w:val="16"/>
      <w:lang w:eastAsia="pt-BR"/>
    </w:rPr>
  </w:style>
  <w:style w:type="paragraph" w:styleId="Sangra2detindependiente">
    <w:name w:val="Body Text Indent 2"/>
    <w:basedOn w:val="Normal"/>
    <w:link w:val="Sangra2detindependienteCar"/>
    <w:uiPriority w:val="99"/>
    <w:unhideWhenUsed/>
    <w:qFormat/>
    <w:rsid w:val="00E84F69"/>
    <w:pPr>
      <w:spacing w:after="120" w:line="480" w:lineRule="auto"/>
      <w:ind w:left="283"/>
    </w:pPr>
    <w:rPr>
      <w:lang w:eastAsia="pt-BR"/>
    </w:rPr>
  </w:style>
  <w:style w:type="paragraph" w:styleId="Textocomentario">
    <w:name w:val="annotation text"/>
    <w:basedOn w:val="Normal"/>
    <w:link w:val="TextocomentarioCar"/>
    <w:uiPriority w:val="99"/>
    <w:unhideWhenUsed/>
    <w:qFormat/>
    <w:rsid w:val="00E84F69"/>
    <w:rPr>
      <w:sz w:val="20"/>
      <w:lang w:eastAsia="pt-BR"/>
    </w:rPr>
  </w:style>
  <w:style w:type="paragraph" w:styleId="Asuntodelcomentario">
    <w:name w:val="annotation subject"/>
    <w:basedOn w:val="Textocomentario"/>
    <w:next w:val="Textocomentario"/>
    <w:link w:val="AsuntodelcomentarioCar"/>
    <w:uiPriority w:val="99"/>
    <w:unhideWhenUsed/>
    <w:qFormat/>
    <w:rsid w:val="00E84F69"/>
    <w:rPr>
      <w:b/>
      <w:bCs/>
    </w:rPr>
  </w:style>
  <w:style w:type="paragraph" w:customStyle="1" w:styleId="Default">
    <w:name w:val="Default"/>
    <w:qFormat/>
    <w:rsid w:val="00E84F69"/>
    <w:rPr>
      <w:rFonts w:ascii="Tahoma" w:eastAsia="Calibri" w:hAnsi="Tahoma" w:cs="Tahoma"/>
      <w:color w:val="000000"/>
      <w:sz w:val="24"/>
      <w:szCs w:val="24"/>
      <w:lang w:val="pt-BR" w:eastAsia="pt-BR"/>
    </w:rPr>
  </w:style>
  <w:style w:type="paragraph" w:customStyle="1" w:styleId="Estilopredeterminado">
    <w:name w:val="Estilo predeterminado"/>
    <w:qFormat/>
    <w:rsid w:val="00E84F69"/>
    <w:pPr>
      <w:spacing w:after="200" w:line="276" w:lineRule="auto"/>
    </w:pPr>
    <w:rPr>
      <w:rFonts w:ascii="Arial" w:hAnsi="Arial" w:cs="Arial"/>
      <w:sz w:val="24"/>
      <w:szCs w:val="24"/>
      <w:lang w:val="pt-BR" w:eastAsia="es-ES"/>
    </w:rPr>
  </w:style>
  <w:style w:type="paragraph" w:styleId="Textonotapie">
    <w:name w:val="footnote text"/>
    <w:basedOn w:val="Normal"/>
    <w:link w:val="TextonotapieCar"/>
    <w:uiPriority w:val="99"/>
    <w:unhideWhenUsed/>
    <w:rsid w:val="00E84F69"/>
    <w:rPr>
      <w:sz w:val="20"/>
      <w:lang w:eastAsia="pt-BR"/>
    </w:rPr>
  </w:style>
  <w:style w:type="paragraph" w:styleId="Revisin">
    <w:name w:val="Revision"/>
    <w:uiPriority w:val="99"/>
    <w:semiHidden/>
    <w:qFormat/>
    <w:rsid w:val="00E84F69"/>
    <w:rPr>
      <w:rFonts w:ascii="Arial" w:hAnsi="Arial"/>
      <w:sz w:val="24"/>
      <w:lang w:val="pt-BR" w:eastAsia="pt-BR"/>
    </w:rPr>
  </w:style>
  <w:style w:type="paragraph" w:customStyle="1" w:styleId="m2312567612989822598standard">
    <w:name w:val="m_2312567612989822598standard"/>
    <w:basedOn w:val="Normal"/>
    <w:qFormat/>
    <w:rsid w:val="00E84F69"/>
    <w:pPr>
      <w:spacing w:beforeAutospacing="1" w:afterAutospacing="1"/>
    </w:pPr>
    <w:rPr>
      <w:rFonts w:ascii="Times New Roman" w:hAnsi="Times New Roman"/>
      <w:szCs w:val="24"/>
      <w:lang w:eastAsia="es-UY"/>
    </w:rPr>
  </w:style>
  <w:style w:type="paragraph" w:customStyle="1" w:styleId="xm-6470416078565095876msobodytextindent">
    <w:name w:val="x_m_-6470416078565095876msobodytextindent"/>
    <w:basedOn w:val="Normal"/>
    <w:qFormat/>
    <w:rsid w:val="00E84F69"/>
    <w:pPr>
      <w:spacing w:beforeAutospacing="1" w:afterAutospacing="1"/>
    </w:pPr>
    <w:rPr>
      <w:rFonts w:ascii="Times New Roman" w:hAnsi="Times New Roman"/>
      <w:szCs w:val="24"/>
      <w:lang w:eastAsia="ko-KR"/>
    </w:rPr>
  </w:style>
  <w:style w:type="paragraph" w:customStyle="1" w:styleId="m4212923185231132978msobodytextindent">
    <w:name w:val="m_4212923185231132978msobodytextindent"/>
    <w:basedOn w:val="Normal"/>
    <w:qFormat/>
    <w:rsid w:val="00E84F69"/>
    <w:pPr>
      <w:spacing w:beforeAutospacing="1" w:afterAutospacing="1"/>
    </w:pPr>
    <w:rPr>
      <w:rFonts w:ascii="Times New Roman" w:hAnsi="Times New Roman"/>
      <w:szCs w:val="24"/>
      <w:lang w:eastAsia="es-UY"/>
    </w:rPr>
  </w:style>
  <w:style w:type="paragraph" w:customStyle="1" w:styleId="xm-4215676968775795597msobodytextindent">
    <w:name w:val="x_m_-4215676968775795597msobodytextindent"/>
    <w:basedOn w:val="Normal"/>
    <w:qFormat/>
    <w:rsid w:val="00E84F69"/>
    <w:pPr>
      <w:spacing w:beforeAutospacing="1" w:afterAutospacing="1"/>
    </w:pPr>
    <w:rPr>
      <w:rFonts w:ascii="Times New Roman" w:hAnsi="Times New Roman"/>
      <w:szCs w:val="24"/>
      <w:lang w:eastAsia="ko-KR"/>
    </w:rPr>
  </w:style>
  <w:style w:type="paragraph" w:customStyle="1" w:styleId="xm-4215676968775795597msolistparagraph">
    <w:name w:val="x_m_-4215676968775795597msolistparagraph"/>
    <w:basedOn w:val="Normal"/>
    <w:qFormat/>
    <w:rsid w:val="00E84F69"/>
    <w:pPr>
      <w:spacing w:beforeAutospacing="1" w:afterAutospacing="1"/>
    </w:pPr>
    <w:rPr>
      <w:rFonts w:ascii="Times New Roman" w:hAnsi="Times New Roman"/>
      <w:szCs w:val="24"/>
      <w:lang w:eastAsia="ko-KR"/>
    </w:rPr>
  </w:style>
  <w:style w:type="paragraph" w:customStyle="1" w:styleId="xmsonormal">
    <w:name w:val="x_msonormal"/>
    <w:basedOn w:val="Normal"/>
    <w:qFormat/>
    <w:rsid w:val="00E84F69"/>
    <w:pPr>
      <w:spacing w:beforeAutospacing="1" w:afterAutospacing="1"/>
    </w:pPr>
    <w:rPr>
      <w:rFonts w:ascii="Times New Roman" w:hAnsi="Times New Roman"/>
      <w:szCs w:val="24"/>
      <w:lang w:eastAsia="ko-KR"/>
    </w:rPr>
  </w:style>
  <w:style w:type="paragraph" w:customStyle="1" w:styleId="Standard">
    <w:name w:val="Standard"/>
    <w:qFormat/>
    <w:rsid w:val="00E84F69"/>
    <w:pPr>
      <w:spacing w:after="200" w:line="276" w:lineRule="auto"/>
      <w:textAlignment w:val="baseline"/>
    </w:pPr>
    <w:rPr>
      <w:rFonts w:ascii="Calibri" w:eastAsia="Calibri" w:hAnsi="Calibri"/>
      <w:sz w:val="22"/>
      <w:szCs w:val="22"/>
      <w:lang w:val="pt-BR" w:eastAsia="en-US"/>
    </w:rPr>
  </w:style>
  <w:style w:type="paragraph" w:customStyle="1" w:styleId="m514781209633354217standard">
    <w:name w:val="m_514781209633354217standard"/>
    <w:basedOn w:val="Normal"/>
    <w:qFormat/>
    <w:rsid w:val="00E84F69"/>
    <w:pPr>
      <w:spacing w:beforeAutospacing="1" w:afterAutospacing="1"/>
    </w:pPr>
    <w:rPr>
      <w:rFonts w:ascii="Times New Roman" w:hAnsi="Times New Roman"/>
      <w:szCs w:val="24"/>
      <w:lang w:eastAsia="es-UY"/>
    </w:rPr>
  </w:style>
  <w:style w:type="paragraph" w:styleId="Sinespaciado">
    <w:name w:val="No Spacing"/>
    <w:uiPriority w:val="1"/>
    <w:qFormat/>
    <w:rsid w:val="00E84F69"/>
    <w:rPr>
      <w:rFonts w:ascii="Arial" w:hAnsi="Arial"/>
      <w:sz w:val="24"/>
      <w:lang w:val="pt-BR" w:eastAsia="pt-BR"/>
    </w:rPr>
  </w:style>
  <w:style w:type="paragraph" w:customStyle="1" w:styleId="BodyText31">
    <w:name w:val="Body Text 31"/>
    <w:basedOn w:val="Normal"/>
    <w:qFormat/>
    <w:rsid w:val="0000549B"/>
    <w:pPr>
      <w:widowControl w:val="0"/>
      <w:jc w:val="center"/>
    </w:pPr>
    <w:rPr>
      <w:b/>
      <w:lang w:val="es-ES" w:eastAsia="ar-SA"/>
    </w:rPr>
  </w:style>
  <w:style w:type="paragraph" w:customStyle="1" w:styleId="BodyText21">
    <w:name w:val="Body Text 21"/>
    <w:basedOn w:val="Normal"/>
    <w:uiPriority w:val="99"/>
    <w:qFormat/>
    <w:rsid w:val="0000549B"/>
    <w:pPr>
      <w:widowControl w:val="0"/>
      <w:jc w:val="both"/>
    </w:pPr>
    <w:rPr>
      <w:lang w:val="es-ES" w:eastAsia="ar-SA"/>
    </w:rPr>
  </w:style>
  <w:style w:type="paragraph" w:customStyle="1" w:styleId="Textoindepe">
    <w:name w:val="Texto indepe"/>
    <w:basedOn w:val="Normal"/>
    <w:qFormat/>
    <w:rsid w:val="004E3F05"/>
    <w:pPr>
      <w:widowControl w:val="0"/>
      <w:jc w:val="both"/>
    </w:pPr>
    <w:rPr>
      <w:rFonts w:cs="Arial"/>
      <w:lang w:eastAsia="zh-CN"/>
    </w:rPr>
  </w:style>
  <w:style w:type="paragraph" w:customStyle="1" w:styleId="1">
    <w:name w:val="1"/>
    <w:basedOn w:val="Normal"/>
    <w:qFormat/>
    <w:rsid w:val="00F11239"/>
    <w:pPr>
      <w:widowControl w:val="0"/>
    </w:pPr>
    <w:rPr>
      <w:rFonts w:cs="Arial"/>
      <w:b/>
      <w:lang w:eastAsia="zh-CN"/>
    </w:rPr>
  </w:style>
  <w:style w:type="paragraph" w:customStyle="1" w:styleId="CM18">
    <w:name w:val="CM18"/>
    <w:basedOn w:val="Default"/>
    <w:next w:val="Default"/>
    <w:qFormat/>
    <w:rsid w:val="00355EAF"/>
    <w:pPr>
      <w:widowControl w:val="0"/>
      <w:spacing w:after="273"/>
    </w:pPr>
    <w:rPr>
      <w:rFonts w:ascii="Helvetica" w:eastAsia="Times New Roman" w:hAnsi="Helvetica" w:cs="Times New Roman"/>
      <w:color w:val="auto"/>
      <w:szCs w:val="20"/>
      <w:lang w:val="es-ES"/>
    </w:rPr>
  </w:style>
  <w:style w:type="paragraph" w:customStyle="1" w:styleId="xelementtoproof">
    <w:name w:val="x_elementtoproof"/>
    <w:basedOn w:val="Normal"/>
    <w:qFormat/>
    <w:rsid w:val="00330025"/>
    <w:pPr>
      <w:suppressAutoHyphens w:val="0"/>
      <w:spacing w:beforeAutospacing="1" w:afterAutospacing="1"/>
    </w:pPr>
    <w:rPr>
      <w:rFonts w:ascii="Times New Roman" w:hAnsi="Times New Roman"/>
      <w:szCs w:val="24"/>
      <w:lang w:val="es-PY" w:eastAsia="es-PY"/>
    </w:rPr>
  </w:style>
  <w:style w:type="paragraph" w:customStyle="1" w:styleId="xxxxmsonormal">
    <w:name w:val="x_x_xxmsonormal"/>
    <w:basedOn w:val="Normal"/>
    <w:qFormat/>
    <w:rsid w:val="00330025"/>
    <w:pPr>
      <w:suppressAutoHyphens w:val="0"/>
      <w:spacing w:beforeAutospacing="1" w:afterAutospacing="1"/>
    </w:pPr>
    <w:rPr>
      <w:rFonts w:ascii="Times New Roman" w:hAnsi="Times New Roman"/>
      <w:szCs w:val="24"/>
      <w:lang w:val="es-PY" w:eastAsia="es-PY"/>
    </w:rPr>
  </w:style>
  <w:style w:type="paragraph" w:customStyle="1" w:styleId="xxmsonormal">
    <w:name w:val="x_x_msonormal"/>
    <w:basedOn w:val="Normal"/>
    <w:qFormat/>
    <w:rsid w:val="00330025"/>
    <w:pPr>
      <w:suppressAutoHyphens w:val="0"/>
      <w:spacing w:beforeAutospacing="1" w:afterAutospacing="1"/>
    </w:pPr>
    <w:rPr>
      <w:rFonts w:ascii="Times New Roman" w:hAnsi="Times New Roman"/>
      <w:szCs w:val="24"/>
      <w:lang w:val="es-PY" w:eastAsia="es-PY"/>
    </w:rPr>
  </w:style>
  <w:style w:type="table" w:styleId="Tablaconcuadrcula">
    <w:name w:val="Table Grid"/>
    <w:basedOn w:val="Tablanormal"/>
    <w:uiPriority w:val="59"/>
    <w:rsid w:val="009B5F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C56ED6212FA74C8DFE130EBD3B461F" ma:contentTypeVersion="13" ma:contentTypeDescription="Crear nuevo documento." ma:contentTypeScope="" ma:versionID="bc3d14ce4ee1ba49d14709cd5ab262bc">
  <xsd:schema xmlns:xsd="http://www.w3.org/2001/XMLSchema" xmlns:xs="http://www.w3.org/2001/XMLSchema" xmlns:p="http://schemas.microsoft.com/office/2006/metadata/properties" xmlns:ns3="c24ce2f6-6dde-46fc-b520-38717b57823e" xmlns:ns4="ba741bb1-3a72-44ca-aa4f-6d7912df9086" targetNamespace="http://schemas.microsoft.com/office/2006/metadata/properties" ma:root="true" ma:fieldsID="c87feab5938cf12f326f11ac7c401f74" ns3:_="" ns4:_="">
    <xsd:import namespace="c24ce2f6-6dde-46fc-b520-38717b57823e"/>
    <xsd:import namespace="ba741bb1-3a72-44ca-aa4f-6d7912df90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ce2f6-6dde-46fc-b520-38717b578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41bb1-3a72-44ca-aa4f-6d7912df908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34C2-4785-4AB9-9560-0DA1C7F0B411}">
  <ds:schemaRefs>
    <ds:schemaRef ds:uri="http://schemas.microsoft.com/sharepoint/v3/contenttype/forms"/>
  </ds:schemaRefs>
</ds:datastoreItem>
</file>

<file path=customXml/itemProps2.xml><?xml version="1.0" encoding="utf-8"?>
<ds:datastoreItem xmlns:ds="http://schemas.openxmlformats.org/officeDocument/2006/customXml" ds:itemID="{827C6533-CD79-4341-84FD-ECC7DDCEF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ce2f6-6dde-46fc-b520-38717b57823e"/>
    <ds:schemaRef ds:uri="ba741bb1-3a72-44ca-aa4f-6d7912df9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FBA14-85F3-4C74-9149-4DA4FDDF3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294E0D-728D-4FE0-9017-BA7CD114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2856</Words>
  <Characters>15708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SITUACION DE LA AUTENTICACIÓN DE LAS NORMAS MERCOSUR DE LOS AÑOS 1996 A 1991</vt:lpstr>
    </vt:vector>
  </TitlesOfParts>
  <Company>SAM</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dc:description/>
  <cp:lastModifiedBy>María Eugenia Gómez Urbieta</cp:lastModifiedBy>
  <cp:revision>8</cp:revision>
  <cp:lastPrinted>2020-11-20T17:46:00Z</cp:lastPrinted>
  <dcterms:created xsi:type="dcterms:W3CDTF">2022-07-01T12:07:00Z</dcterms:created>
  <dcterms:modified xsi:type="dcterms:W3CDTF">2022-07-12T16:41:00Z</dcterms:modified>
  <dc:language>es-PY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0x0101007AC56ED6212FA74C8DFE130EBD3B461F</vt:lpwstr>
  </property>
</Properties>
</file>