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D382" w14:textId="387215F1" w:rsidR="00262D60" w:rsidRDefault="0097744F" w:rsidP="000F4E2E">
      <w:pPr>
        <w:keepNext/>
        <w:widowControl w:val="0"/>
        <w:spacing w:after="0" w:line="240" w:lineRule="auto"/>
        <w:rPr>
          <w:rFonts w:ascii="Arial" w:eastAsia="Arial" w:hAnsi="Arial" w:cs="Arial"/>
          <w:b/>
          <w:sz w:val="24"/>
          <w:szCs w:val="24"/>
          <w:lang w:val="pt-BR"/>
        </w:rPr>
      </w:pPr>
      <w:r>
        <w:rPr>
          <w:noProof/>
          <w:lang w:val="es-PY"/>
        </w:rPr>
        <w:drawing>
          <wp:anchor distT="0" distB="0" distL="114300" distR="0" simplePos="0" relativeHeight="251659264" behindDoc="1" locked="0" layoutInCell="0" allowOverlap="1" wp14:anchorId="54D8D271" wp14:editId="0BC084FD">
            <wp:simplePos x="0" y="0"/>
            <wp:positionH relativeFrom="margin">
              <wp:align>right</wp:align>
            </wp:positionH>
            <wp:positionV relativeFrom="margin">
              <wp:posOffset>11430</wp:posOffset>
            </wp:positionV>
            <wp:extent cx="1186180" cy="748030"/>
            <wp:effectExtent l="0" t="0" r="0" b="0"/>
            <wp:wrapSquare wrapText="bothSides"/>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8"/>
                    <a:stretch>
                      <a:fillRect/>
                    </a:stretch>
                  </pic:blipFill>
                  <pic:spPr bwMode="auto">
                    <a:xfrm>
                      <a:off x="0" y="0"/>
                      <a:ext cx="1186180" cy="748030"/>
                    </a:xfrm>
                    <a:prstGeom prst="rect">
                      <a:avLst/>
                    </a:prstGeom>
                  </pic:spPr>
                </pic:pic>
              </a:graphicData>
            </a:graphic>
          </wp:anchor>
        </w:drawing>
      </w:r>
      <w:r>
        <w:rPr>
          <w:noProof/>
          <w:lang w:val="es-PY"/>
        </w:rPr>
        <w:drawing>
          <wp:inline distT="0" distB="0" distL="0" distR="0" wp14:anchorId="1EDF4F5F" wp14:editId="77F4AE00">
            <wp:extent cx="1199515" cy="76009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pic:cNvPicPr>
                      <a:picLocks noChangeAspect="1" noChangeArrowheads="1"/>
                    </pic:cNvPicPr>
                  </pic:nvPicPr>
                  <pic:blipFill>
                    <a:blip r:embed="rId9"/>
                    <a:stretch>
                      <a:fillRect/>
                    </a:stretch>
                  </pic:blipFill>
                  <pic:spPr bwMode="auto">
                    <a:xfrm>
                      <a:off x="0" y="0"/>
                      <a:ext cx="1199515" cy="760095"/>
                    </a:xfrm>
                    <a:prstGeom prst="rect">
                      <a:avLst/>
                    </a:prstGeom>
                  </pic:spPr>
                </pic:pic>
              </a:graphicData>
            </a:graphic>
          </wp:inline>
        </w:drawing>
      </w:r>
      <w:r>
        <w:rPr>
          <w:rFonts w:ascii="Arial" w:eastAsia="Arial" w:hAnsi="Arial" w:cs="Arial"/>
          <w:b/>
          <w:sz w:val="24"/>
          <w:szCs w:val="24"/>
          <w:lang w:val="pt-BR"/>
        </w:rPr>
        <w:t xml:space="preserve">                                                                                  </w:t>
      </w:r>
    </w:p>
    <w:p w14:paraId="5C53CDBE" w14:textId="77777777" w:rsidR="00262D60" w:rsidRDefault="00262D60" w:rsidP="000F4E2E">
      <w:pPr>
        <w:keepNext/>
        <w:widowControl w:val="0"/>
        <w:spacing w:after="0" w:line="240" w:lineRule="auto"/>
        <w:rPr>
          <w:rFonts w:ascii="Arial" w:eastAsia="Arial" w:hAnsi="Arial" w:cs="Arial"/>
          <w:b/>
          <w:sz w:val="24"/>
          <w:szCs w:val="24"/>
          <w:lang w:val="pt-BR"/>
        </w:rPr>
      </w:pPr>
    </w:p>
    <w:p w14:paraId="79AB4CF3" w14:textId="77777777" w:rsidR="00262D60" w:rsidRDefault="00262D60" w:rsidP="000F4E2E">
      <w:pPr>
        <w:keepNext/>
        <w:widowControl w:val="0"/>
        <w:spacing w:after="0" w:line="240" w:lineRule="auto"/>
        <w:rPr>
          <w:rFonts w:ascii="Arial" w:eastAsia="Arial" w:hAnsi="Arial" w:cs="Arial"/>
          <w:b/>
          <w:sz w:val="24"/>
          <w:szCs w:val="24"/>
          <w:lang w:val="pt-BR"/>
        </w:rPr>
      </w:pPr>
      <w:bookmarkStart w:id="0" w:name="_GoBack"/>
      <w:bookmarkEnd w:id="0"/>
    </w:p>
    <w:p w14:paraId="0667906B" w14:textId="6374248E" w:rsidR="00FA0CC2" w:rsidRPr="008E3353" w:rsidRDefault="008D4DF4" w:rsidP="000F4E2E">
      <w:pPr>
        <w:keepNext/>
        <w:widowControl w:val="0"/>
        <w:spacing w:after="0" w:line="240" w:lineRule="auto"/>
        <w:rPr>
          <w:rFonts w:ascii="Arial" w:eastAsia="Arial" w:hAnsi="Arial" w:cs="Arial"/>
          <w:b/>
          <w:color w:val="000000"/>
          <w:sz w:val="24"/>
          <w:szCs w:val="24"/>
          <w:lang w:val="pt-BR"/>
        </w:rPr>
      </w:pPr>
      <w:r w:rsidRPr="008E3353">
        <w:rPr>
          <w:rFonts w:ascii="Arial" w:eastAsia="Arial" w:hAnsi="Arial" w:cs="Arial"/>
          <w:b/>
          <w:sz w:val="24"/>
          <w:szCs w:val="24"/>
          <w:lang w:val="pt-BR"/>
        </w:rPr>
        <w:t xml:space="preserve">MERCOSUR/SGT Nº 3/CSPE/ACTA Nº </w:t>
      </w:r>
      <w:r w:rsidRPr="008E3353">
        <w:rPr>
          <w:rFonts w:ascii="Arial" w:eastAsia="Arial" w:hAnsi="Arial" w:cs="Arial"/>
          <w:b/>
          <w:color w:val="000000"/>
          <w:sz w:val="24"/>
          <w:szCs w:val="24"/>
          <w:lang w:val="pt-BR"/>
        </w:rPr>
        <w:t>0</w:t>
      </w:r>
      <w:r w:rsidR="005A7964">
        <w:rPr>
          <w:rFonts w:ascii="Arial" w:eastAsia="Arial" w:hAnsi="Arial" w:cs="Arial"/>
          <w:b/>
          <w:color w:val="000000"/>
          <w:sz w:val="24"/>
          <w:szCs w:val="24"/>
          <w:lang w:val="pt-BR"/>
        </w:rPr>
        <w:t>2</w:t>
      </w:r>
      <w:r w:rsidRPr="008E3353">
        <w:rPr>
          <w:rFonts w:ascii="Arial" w:eastAsia="Arial" w:hAnsi="Arial" w:cs="Arial"/>
          <w:b/>
          <w:color w:val="000000"/>
          <w:sz w:val="24"/>
          <w:szCs w:val="24"/>
          <w:lang w:val="pt-BR"/>
        </w:rPr>
        <w:t>/2</w:t>
      </w:r>
      <w:r w:rsidR="00201459">
        <w:rPr>
          <w:rFonts w:ascii="Arial" w:eastAsia="Arial" w:hAnsi="Arial" w:cs="Arial"/>
          <w:b/>
          <w:sz w:val="24"/>
          <w:szCs w:val="24"/>
          <w:lang w:val="pt-BR"/>
        </w:rPr>
        <w:t>2</w:t>
      </w:r>
    </w:p>
    <w:p w14:paraId="4E1C000F" w14:textId="77777777" w:rsidR="00FA0CC2" w:rsidRPr="008E3353" w:rsidRDefault="00FA0CC2" w:rsidP="0086746C">
      <w:pPr>
        <w:spacing w:after="120" w:line="240" w:lineRule="auto"/>
        <w:ind w:left="283"/>
        <w:rPr>
          <w:rFonts w:ascii="Arial" w:eastAsia="Arial" w:hAnsi="Arial" w:cs="Arial"/>
          <w:b/>
          <w:sz w:val="24"/>
          <w:szCs w:val="24"/>
          <w:lang w:val="pt-BR"/>
        </w:rPr>
      </w:pPr>
    </w:p>
    <w:p w14:paraId="233B1937" w14:textId="21F91640" w:rsidR="00FA0CC2" w:rsidRDefault="008D4DF4" w:rsidP="006D1C73">
      <w:pPr>
        <w:widowControl w:val="0"/>
        <w:spacing w:after="0" w:line="240" w:lineRule="auto"/>
        <w:jc w:val="center"/>
        <w:rPr>
          <w:rFonts w:ascii="Arial" w:eastAsia="Arial" w:hAnsi="Arial" w:cs="Arial"/>
          <w:b/>
          <w:sz w:val="24"/>
          <w:szCs w:val="24"/>
        </w:rPr>
      </w:pPr>
      <w:bookmarkStart w:id="1" w:name="_heading=h.gjdgxs" w:colFirst="0" w:colLast="0"/>
      <w:bookmarkEnd w:id="1"/>
      <w:r w:rsidRPr="0089126C">
        <w:rPr>
          <w:rFonts w:ascii="Arial" w:eastAsia="Arial" w:hAnsi="Arial" w:cs="Arial"/>
          <w:b/>
          <w:sz w:val="24"/>
          <w:szCs w:val="24"/>
        </w:rPr>
        <w:t>LXX</w:t>
      </w:r>
      <w:r w:rsidR="003424F4" w:rsidRPr="0089126C">
        <w:rPr>
          <w:rFonts w:ascii="Arial" w:eastAsia="Arial" w:hAnsi="Arial" w:cs="Arial"/>
          <w:b/>
          <w:sz w:val="24"/>
          <w:szCs w:val="24"/>
        </w:rPr>
        <w:t>X</w:t>
      </w:r>
      <w:r>
        <w:rPr>
          <w:rFonts w:ascii="Arial" w:eastAsia="Arial" w:hAnsi="Arial" w:cs="Arial"/>
          <w:b/>
          <w:color w:val="000000"/>
          <w:sz w:val="24"/>
          <w:szCs w:val="24"/>
        </w:rPr>
        <w:t xml:space="preserve"> </w:t>
      </w:r>
      <w:r>
        <w:rPr>
          <w:rFonts w:ascii="Arial" w:eastAsia="Arial" w:hAnsi="Arial" w:cs="Arial"/>
          <w:b/>
          <w:sz w:val="24"/>
          <w:szCs w:val="24"/>
        </w:rPr>
        <w:t xml:space="preserve">REUNIÓN ORDINARIA DEL SUBGRUPO DE TRABAJO </w:t>
      </w:r>
      <w:proofErr w:type="spellStart"/>
      <w:r>
        <w:rPr>
          <w:rFonts w:ascii="Arial" w:eastAsia="Arial" w:hAnsi="Arial" w:cs="Arial"/>
          <w:b/>
          <w:sz w:val="24"/>
          <w:szCs w:val="24"/>
        </w:rPr>
        <w:t>Nº</w:t>
      </w:r>
      <w:proofErr w:type="spellEnd"/>
      <w:r>
        <w:rPr>
          <w:rFonts w:ascii="Arial" w:eastAsia="Arial" w:hAnsi="Arial" w:cs="Arial"/>
          <w:b/>
          <w:sz w:val="24"/>
          <w:szCs w:val="24"/>
        </w:rPr>
        <w:t xml:space="preserve"> 3 “REGLAMENTOS TÉCNICOS Y EVALUACIÓN DE LA CONFORMIDAD”</w:t>
      </w:r>
      <w:r w:rsidR="006D1C73">
        <w:rPr>
          <w:rFonts w:ascii="Arial" w:eastAsia="Arial" w:hAnsi="Arial" w:cs="Arial"/>
          <w:b/>
          <w:sz w:val="24"/>
          <w:szCs w:val="24"/>
        </w:rPr>
        <w:t xml:space="preserve"> </w:t>
      </w:r>
      <w:r w:rsidR="003B1267">
        <w:rPr>
          <w:rFonts w:ascii="Arial" w:eastAsia="Arial" w:hAnsi="Arial" w:cs="Arial"/>
          <w:b/>
          <w:sz w:val="24"/>
          <w:szCs w:val="24"/>
        </w:rPr>
        <w:t>/</w:t>
      </w:r>
      <w:r w:rsidR="006D1C73">
        <w:rPr>
          <w:rFonts w:ascii="Arial" w:eastAsia="Arial" w:hAnsi="Arial" w:cs="Arial"/>
          <w:b/>
          <w:sz w:val="24"/>
          <w:szCs w:val="24"/>
        </w:rPr>
        <w:t xml:space="preserve"> </w:t>
      </w:r>
      <w:r>
        <w:rPr>
          <w:rFonts w:ascii="Arial" w:eastAsia="Arial" w:hAnsi="Arial" w:cs="Arial"/>
          <w:b/>
          <w:sz w:val="24"/>
          <w:szCs w:val="24"/>
        </w:rPr>
        <w:t>COMISIÓN DE SEGURIDAD DE PRODUCTOS ELÉCTRICOS</w:t>
      </w:r>
    </w:p>
    <w:p w14:paraId="02D6A017" w14:textId="77777777" w:rsidR="00FA0CC2" w:rsidRDefault="00FA0CC2">
      <w:pPr>
        <w:spacing w:after="0" w:line="240" w:lineRule="auto"/>
        <w:jc w:val="both"/>
        <w:rPr>
          <w:rFonts w:ascii="Arial" w:eastAsia="Arial" w:hAnsi="Arial" w:cs="Arial"/>
          <w:sz w:val="24"/>
          <w:szCs w:val="24"/>
        </w:rPr>
      </w:pPr>
    </w:p>
    <w:p w14:paraId="737273B6" w14:textId="1EA29F3C" w:rsidR="005F5C4C" w:rsidRPr="005F5C4C" w:rsidRDefault="005F5C4C" w:rsidP="005F5C4C">
      <w:pPr>
        <w:spacing w:after="0"/>
        <w:jc w:val="both"/>
        <w:rPr>
          <w:rFonts w:ascii="Arial" w:hAnsi="Arial" w:cs="Arial"/>
          <w:sz w:val="24"/>
          <w:szCs w:val="24"/>
          <w:lang w:val="es-ES"/>
        </w:rPr>
      </w:pPr>
      <w:r w:rsidRPr="005F5C4C">
        <w:rPr>
          <w:rFonts w:ascii="Arial" w:hAnsi="Arial" w:cs="Arial"/>
          <w:sz w:val="24"/>
          <w:szCs w:val="24"/>
          <w:lang w:val="es-ES"/>
        </w:rPr>
        <w:t xml:space="preserve">Se realizó </w:t>
      </w:r>
      <w:r w:rsidRPr="005F5C4C">
        <w:rPr>
          <w:rFonts w:ascii="Arial" w:hAnsi="Arial" w:cs="Arial"/>
          <w:sz w:val="24"/>
          <w:szCs w:val="24"/>
          <w:lang w:val="es-ES_tradnl"/>
        </w:rPr>
        <w:t xml:space="preserve">entre los días </w:t>
      </w:r>
      <w:r>
        <w:rPr>
          <w:rFonts w:ascii="Arial" w:hAnsi="Arial" w:cs="Arial"/>
          <w:sz w:val="24"/>
          <w:szCs w:val="24"/>
          <w:lang w:val="es-ES_tradnl"/>
        </w:rPr>
        <w:t>24</w:t>
      </w:r>
      <w:r w:rsidRPr="005F5C4C">
        <w:rPr>
          <w:rFonts w:ascii="Arial" w:hAnsi="Arial" w:cs="Arial"/>
          <w:sz w:val="24"/>
          <w:szCs w:val="24"/>
          <w:lang w:val="es-ES_tradnl"/>
        </w:rPr>
        <w:t xml:space="preserve"> </w:t>
      </w:r>
      <w:r>
        <w:rPr>
          <w:rFonts w:ascii="Arial" w:hAnsi="Arial" w:cs="Arial"/>
          <w:sz w:val="24"/>
          <w:szCs w:val="24"/>
          <w:lang w:val="es-ES_tradnl"/>
        </w:rPr>
        <w:t xml:space="preserve">al 27 de </w:t>
      </w:r>
      <w:r w:rsidRPr="005F5C4C">
        <w:rPr>
          <w:rFonts w:ascii="Arial" w:hAnsi="Arial" w:cs="Arial"/>
          <w:sz w:val="24"/>
          <w:szCs w:val="24"/>
          <w:lang w:val="es-ES_tradnl"/>
        </w:rPr>
        <w:t>junio de 2022</w:t>
      </w:r>
      <w:r w:rsidRPr="005F5C4C">
        <w:rPr>
          <w:rFonts w:ascii="Arial" w:hAnsi="Arial" w:cs="Arial"/>
          <w:sz w:val="24"/>
          <w:szCs w:val="24"/>
          <w:lang w:val="es-ES"/>
        </w:rPr>
        <w:t xml:space="preserve">, en ejercicio de la Presidencia </w:t>
      </w:r>
      <w:r w:rsidRPr="005F5C4C">
        <w:rPr>
          <w:rFonts w:ascii="Arial" w:hAnsi="Arial" w:cs="Arial"/>
          <w:i/>
          <w:iCs/>
          <w:sz w:val="24"/>
          <w:szCs w:val="24"/>
          <w:lang w:val="es-ES"/>
        </w:rPr>
        <w:t>Pro Tempore</w:t>
      </w:r>
      <w:r w:rsidRPr="005F5C4C">
        <w:rPr>
          <w:rFonts w:ascii="Arial" w:hAnsi="Arial" w:cs="Arial"/>
          <w:sz w:val="24"/>
          <w:szCs w:val="24"/>
          <w:lang w:val="es-ES"/>
        </w:rPr>
        <w:t xml:space="preserve"> de Paraguay (PPTP), la</w:t>
      </w:r>
      <w:r w:rsidRPr="005F5C4C">
        <w:rPr>
          <w:rFonts w:ascii="Arial" w:hAnsi="Arial" w:cs="Arial"/>
          <w:bCs/>
          <w:sz w:val="24"/>
          <w:szCs w:val="24"/>
          <w:lang w:val="es-ES_tradnl"/>
        </w:rPr>
        <w:t xml:space="preserve"> Reunión de la </w:t>
      </w:r>
      <w:r>
        <w:rPr>
          <w:rFonts w:ascii="Arial" w:eastAsia="Arial" w:hAnsi="Arial" w:cs="Arial"/>
          <w:sz w:val="24"/>
          <w:szCs w:val="24"/>
        </w:rPr>
        <w:t>Comisión de Seguridad de Productos Eléctricos</w:t>
      </w:r>
      <w:r w:rsidR="00862035">
        <w:rPr>
          <w:rFonts w:ascii="Arial" w:eastAsia="Arial" w:hAnsi="Arial" w:cs="Arial"/>
          <w:sz w:val="24"/>
          <w:szCs w:val="24"/>
        </w:rPr>
        <w:t xml:space="preserve"> (CSPE)</w:t>
      </w:r>
      <w:r w:rsidRPr="005F5C4C">
        <w:rPr>
          <w:rFonts w:ascii="Arial" w:hAnsi="Arial" w:cs="Arial"/>
          <w:bCs/>
          <w:sz w:val="24"/>
          <w:szCs w:val="24"/>
          <w:lang w:val="es-ES_tradnl"/>
        </w:rPr>
        <w:t xml:space="preserve">, en el marco de la LXXX Reunión Ordinaria del SGT </w:t>
      </w:r>
      <w:proofErr w:type="spellStart"/>
      <w:r w:rsidRPr="005F5C4C">
        <w:rPr>
          <w:rFonts w:ascii="Arial" w:hAnsi="Arial" w:cs="Arial"/>
          <w:bCs/>
          <w:sz w:val="24"/>
          <w:szCs w:val="24"/>
          <w:lang w:val="es-ES_tradnl"/>
        </w:rPr>
        <w:t>N°</w:t>
      </w:r>
      <w:proofErr w:type="spellEnd"/>
      <w:r w:rsidRPr="005F5C4C">
        <w:rPr>
          <w:rFonts w:ascii="Arial" w:hAnsi="Arial" w:cs="Arial"/>
          <w:bCs/>
          <w:sz w:val="24"/>
          <w:szCs w:val="24"/>
          <w:lang w:val="es-ES_tradnl"/>
        </w:rPr>
        <w:t xml:space="preserve"> 3 “Reglamentos Técnicos y Evaluación de la Conformidad”</w:t>
      </w:r>
      <w:r w:rsidRPr="005F5C4C">
        <w:rPr>
          <w:rFonts w:ascii="Arial" w:hAnsi="Arial" w:cs="Arial"/>
          <w:sz w:val="24"/>
          <w:szCs w:val="24"/>
          <w:lang w:val="es-ES"/>
        </w:rPr>
        <w:t xml:space="preserve">, por sistema de videoconferencia, </w:t>
      </w:r>
      <w:r w:rsidRPr="005F5C4C">
        <w:rPr>
          <w:rFonts w:ascii="Arial" w:hAnsi="Arial" w:cs="Arial"/>
          <w:sz w:val="24"/>
          <w:szCs w:val="24"/>
          <w:lang w:val="es-ES_tradnl"/>
        </w:rPr>
        <w:t xml:space="preserve">conforme se establece en la </w:t>
      </w:r>
      <w:r w:rsidRPr="005F5C4C">
        <w:rPr>
          <w:rFonts w:ascii="Arial" w:hAnsi="Arial" w:cs="Arial"/>
          <w:sz w:val="24"/>
          <w:szCs w:val="24"/>
          <w:lang w:val="es-ES"/>
        </w:rPr>
        <w:t xml:space="preserve">Resolución GMC </w:t>
      </w:r>
      <w:proofErr w:type="spellStart"/>
      <w:r w:rsidRPr="005F5C4C">
        <w:rPr>
          <w:rFonts w:ascii="Arial" w:hAnsi="Arial" w:cs="Arial"/>
          <w:sz w:val="24"/>
          <w:szCs w:val="24"/>
          <w:lang w:val="es-ES"/>
        </w:rPr>
        <w:t>N°</w:t>
      </w:r>
      <w:proofErr w:type="spellEnd"/>
      <w:r w:rsidRPr="005F5C4C">
        <w:rPr>
          <w:rFonts w:ascii="Arial" w:hAnsi="Arial" w:cs="Arial"/>
          <w:sz w:val="24"/>
          <w:szCs w:val="24"/>
          <w:lang w:val="es-ES"/>
        </w:rPr>
        <w:t xml:space="preserve"> 19/12, con la participación de las </w:t>
      </w:r>
      <w:r>
        <w:rPr>
          <w:rFonts w:ascii="Arial" w:hAnsi="Arial" w:cs="Arial"/>
          <w:sz w:val="24"/>
          <w:szCs w:val="24"/>
          <w:lang w:val="es-ES"/>
        </w:rPr>
        <w:t>delegaciones</w:t>
      </w:r>
      <w:r w:rsidRPr="005F5C4C">
        <w:rPr>
          <w:rFonts w:ascii="Arial" w:hAnsi="Arial" w:cs="Arial"/>
          <w:sz w:val="24"/>
          <w:szCs w:val="24"/>
          <w:lang w:val="es-ES"/>
        </w:rPr>
        <w:t xml:space="preserve"> de Argentina, Brasil, Paraguay y Uruguay.</w:t>
      </w:r>
    </w:p>
    <w:p w14:paraId="625FE2BE" w14:textId="77777777" w:rsidR="005D391D" w:rsidRDefault="005D391D">
      <w:pPr>
        <w:spacing w:after="0" w:line="240" w:lineRule="auto"/>
        <w:jc w:val="both"/>
        <w:rPr>
          <w:rFonts w:ascii="Arial" w:eastAsia="Arial" w:hAnsi="Arial" w:cs="Arial"/>
          <w:sz w:val="24"/>
          <w:szCs w:val="24"/>
        </w:rPr>
      </w:pPr>
    </w:p>
    <w:p w14:paraId="5B3ECFE0" w14:textId="77777777" w:rsidR="00FA0CC2" w:rsidRDefault="008D4DF4">
      <w:pPr>
        <w:spacing w:after="0" w:line="240" w:lineRule="auto"/>
        <w:jc w:val="both"/>
        <w:rPr>
          <w:rFonts w:ascii="Arial" w:eastAsia="Arial" w:hAnsi="Arial" w:cs="Arial"/>
          <w:b/>
          <w:sz w:val="24"/>
          <w:szCs w:val="24"/>
        </w:rPr>
      </w:pPr>
      <w:r>
        <w:rPr>
          <w:rFonts w:ascii="Arial" w:eastAsia="Arial" w:hAnsi="Arial" w:cs="Arial"/>
          <w:sz w:val="24"/>
          <w:szCs w:val="24"/>
        </w:rPr>
        <w:t xml:space="preserve">La Lista de Participantes consta como </w:t>
      </w:r>
      <w:r>
        <w:rPr>
          <w:rFonts w:ascii="Arial" w:eastAsia="Arial" w:hAnsi="Arial" w:cs="Arial"/>
          <w:b/>
          <w:sz w:val="24"/>
          <w:szCs w:val="24"/>
        </w:rPr>
        <w:t>Agregado I</w:t>
      </w:r>
      <w:r>
        <w:rPr>
          <w:rFonts w:ascii="Arial" w:eastAsia="Arial" w:hAnsi="Arial" w:cs="Arial"/>
          <w:sz w:val="24"/>
          <w:szCs w:val="24"/>
        </w:rPr>
        <w:t>.</w:t>
      </w:r>
    </w:p>
    <w:p w14:paraId="13B9B49F" w14:textId="77777777" w:rsidR="00FA0CC2" w:rsidRDefault="00FA0CC2">
      <w:pPr>
        <w:spacing w:after="0" w:line="240" w:lineRule="auto"/>
        <w:jc w:val="both"/>
        <w:rPr>
          <w:rFonts w:ascii="Arial" w:eastAsia="Arial" w:hAnsi="Arial" w:cs="Arial"/>
          <w:sz w:val="24"/>
          <w:szCs w:val="24"/>
        </w:rPr>
      </w:pPr>
    </w:p>
    <w:p w14:paraId="5652EEFC" w14:textId="77777777" w:rsidR="00FA0CC2" w:rsidRDefault="008D4DF4">
      <w:pPr>
        <w:spacing w:after="0" w:line="240" w:lineRule="auto"/>
        <w:jc w:val="both"/>
        <w:rPr>
          <w:rFonts w:ascii="Arial" w:eastAsia="Arial" w:hAnsi="Arial" w:cs="Arial"/>
          <w:b/>
          <w:sz w:val="24"/>
          <w:szCs w:val="24"/>
        </w:rPr>
      </w:pPr>
      <w:r>
        <w:rPr>
          <w:rFonts w:ascii="Arial" w:eastAsia="Arial" w:hAnsi="Arial" w:cs="Arial"/>
          <w:sz w:val="24"/>
          <w:szCs w:val="24"/>
        </w:rPr>
        <w:t xml:space="preserve">La Agenda de la Reunión consta como </w:t>
      </w:r>
      <w:r>
        <w:rPr>
          <w:rFonts w:ascii="Arial" w:eastAsia="Arial" w:hAnsi="Arial" w:cs="Arial"/>
          <w:b/>
          <w:sz w:val="24"/>
          <w:szCs w:val="24"/>
        </w:rPr>
        <w:t>Agregado II</w:t>
      </w:r>
      <w:r>
        <w:rPr>
          <w:rFonts w:ascii="Arial" w:eastAsia="Arial" w:hAnsi="Arial" w:cs="Arial"/>
          <w:sz w:val="24"/>
          <w:szCs w:val="24"/>
        </w:rPr>
        <w:t>.</w:t>
      </w:r>
    </w:p>
    <w:p w14:paraId="46A70E5E" w14:textId="77777777" w:rsidR="00FA0CC2" w:rsidRDefault="00FA0CC2">
      <w:pPr>
        <w:spacing w:after="0" w:line="240" w:lineRule="auto"/>
        <w:ind w:left="705"/>
        <w:jc w:val="both"/>
        <w:rPr>
          <w:rFonts w:ascii="Arial" w:eastAsia="Arial" w:hAnsi="Arial" w:cs="Arial"/>
          <w:sz w:val="24"/>
          <w:szCs w:val="24"/>
        </w:rPr>
      </w:pPr>
    </w:p>
    <w:p w14:paraId="11DEF74E" w14:textId="77777777" w:rsidR="00FA0CC2" w:rsidRDefault="008D4DF4">
      <w:pPr>
        <w:spacing w:after="0" w:line="240" w:lineRule="auto"/>
        <w:jc w:val="both"/>
        <w:rPr>
          <w:rFonts w:ascii="Arial" w:eastAsia="Arial" w:hAnsi="Arial" w:cs="Arial"/>
          <w:sz w:val="24"/>
          <w:szCs w:val="24"/>
        </w:rPr>
      </w:pPr>
      <w:r>
        <w:rPr>
          <w:rFonts w:ascii="Arial" w:eastAsia="Arial" w:hAnsi="Arial" w:cs="Arial"/>
          <w:sz w:val="24"/>
          <w:szCs w:val="24"/>
        </w:rPr>
        <w:t>En la reunión fueron tratados los siguientes temas:</w:t>
      </w:r>
    </w:p>
    <w:p w14:paraId="31C225EE" w14:textId="77777777" w:rsidR="00FA0CC2" w:rsidRDefault="00FA0CC2">
      <w:pPr>
        <w:spacing w:after="0" w:line="240" w:lineRule="auto"/>
        <w:ind w:left="1414" w:hanging="709"/>
        <w:jc w:val="both"/>
        <w:rPr>
          <w:rFonts w:ascii="Arial" w:eastAsia="Arial" w:hAnsi="Arial" w:cs="Arial"/>
          <w:sz w:val="24"/>
          <w:szCs w:val="24"/>
        </w:rPr>
      </w:pPr>
    </w:p>
    <w:p w14:paraId="0035F6F4" w14:textId="77777777" w:rsidR="00FA0CC2" w:rsidRDefault="00FA0CC2">
      <w:pPr>
        <w:spacing w:after="0" w:line="240" w:lineRule="auto"/>
        <w:ind w:left="1414" w:hanging="709"/>
        <w:jc w:val="both"/>
        <w:rPr>
          <w:rFonts w:ascii="Arial" w:eastAsia="Arial" w:hAnsi="Arial" w:cs="Arial"/>
          <w:sz w:val="24"/>
          <w:szCs w:val="24"/>
        </w:rPr>
      </w:pPr>
    </w:p>
    <w:p w14:paraId="314F99CD" w14:textId="77777777" w:rsidR="00FA0CC2" w:rsidRDefault="008D4DF4">
      <w:pPr>
        <w:numPr>
          <w:ilvl w:val="0"/>
          <w:numId w:val="1"/>
        </w:numPr>
        <w:tabs>
          <w:tab w:val="left" w:pos="284"/>
        </w:tabs>
        <w:spacing w:after="0" w:line="240" w:lineRule="auto"/>
        <w:ind w:left="284" w:hanging="284"/>
        <w:jc w:val="both"/>
        <w:rPr>
          <w:rFonts w:ascii="Arial" w:eastAsia="Arial" w:hAnsi="Arial" w:cs="Arial"/>
          <w:b/>
          <w:sz w:val="24"/>
          <w:szCs w:val="24"/>
        </w:rPr>
      </w:pPr>
      <w:r>
        <w:rPr>
          <w:rFonts w:ascii="Arial" w:eastAsia="Arial" w:hAnsi="Arial" w:cs="Arial"/>
          <w:b/>
          <w:sz w:val="24"/>
          <w:szCs w:val="24"/>
        </w:rPr>
        <w:t>INSTRUCCIONES DE LOS COORDINADORES NACIONALES</w:t>
      </w:r>
    </w:p>
    <w:p w14:paraId="55CC18ED" w14:textId="77777777" w:rsidR="00FA0CC2" w:rsidRDefault="00FA0CC2">
      <w:pPr>
        <w:spacing w:after="0" w:line="240" w:lineRule="auto"/>
        <w:jc w:val="both"/>
        <w:rPr>
          <w:rFonts w:ascii="Arial" w:eastAsia="Arial" w:hAnsi="Arial" w:cs="Arial"/>
          <w:b/>
          <w:sz w:val="24"/>
          <w:szCs w:val="24"/>
        </w:rPr>
      </w:pPr>
    </w:p>
    <w:p w14:paraId="11E520F4" w14:textId="77777777" w:rsidR="00FA0CC2" w:rsidRDefault="008D4DF4">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La Comisión de Seguridad de Productos Eléctricos tomó conocimiento de las instrucciones de los Coordinadores Nacionales.</w:t>
      </w:r>
    </w:p>
    <w:p w14:paraId="1E2DF6DA" w14:textId="77777777" w:rsidR="00FA0CC2" w:rsidRDefault="00FA0CC2">
      <w:pPr>
        <w:tabs>
          <w:tab w:val="left" w:pos="0"/>
        </w:tabs>
        <w:spacing w:after="0" w:line="240" w:lineRule="auto"/>
        <w:jc w:val="both"/>
        <w:rPr>
          <w:rFonts w:ascii="Arial" w:eastAsia="Arial" w:hAnsi="Arial" w:cs="Arial"/>
          <w:sz w:val="24"/>
          <w:szCs w:val="24"/>
        </w:rPr>
      </w:pPr>
    </w:p>
    <w:p w14:paraId="6463C43D" w14:textId="77777777" w:rsidR="00FA0CC2" w:rsidRDefault="00FA0CC2">
      <w:pPr>
        <w:tabs>
          <w:tab w:val="left" w:pos="0"/>
        </w:tabs>
        <w:spacing w:after="0" w:line="240" w:lineRule="auto"/>
        <w:jc w:val="both"/>
        <w:rPr>
          <w:rFonts w:ascii="Arial" w:eastAsia="Arial" w:hAnsi="Arial" w:cs="Arial"/>
          <w:sz w:val="24"/>
          <w:szCs w:val="24"/>
        </w:rPr>
      </w:pPr>
    </w:p>
    <w:p w14:paraId="626C3718" w14:textId="77777777" w:rsidR="00FA0CC2" w:rsidRDefault="008D4DF4">
      <w:pPr>
        <w:numPr>
          <w:ilvl w:val="0"/>
          <w:numId w:val="1"/>
        </w:numPr>
        <w:tabs>
          <w:tab w:val="left" w:pos="284"/>
        </w:tabs>
        <w:spacing w:after="0" w:line="240" w:lineRule="auto"/>
        <w:ind w:left="284" w:hanging="284"/>
        <w:jc w:val="both"/>
        <w:rPr>
          <w:rFonts w:ascii="Arial" w:eastAsia="Arial" w:hAnsi="Arial" w:cs="Arial"/>
          <w:b/>
          <w:sz w:val="24"/>
          <w:szCs w:val="24"/>
        </w:rPr>
      </w:pPr>
      <w:r>
        <w:rPr>
          <w:rFonts w:ascii="Arial" w:eastAsia="Arial" w:hAnsi="Arial" w:cs="Arial"/>
          <w:b/>
          <w:sz w:val="24"/>
          <w:szCs w:val="24"/>
        </w:rPr>
        <w:t>PROYECTO DE RTM PARA SEGURIDAD DE APARATOS ELECTRODOMÉSTICOS Y SIMILARES – REQUISITOS ESPECÍFICOS – APARATOS PARA EL CUIDADO DE LA PIEL Y EL CABELLO</w:t>
      </w:r>
    </w:p>
    <w:p w14:paraId="6C8A72E0" w14:textId="77777777" w:rsidR="00FA0CC2" w:rsidRDefault="00FA0CC2">
      <w:pPr>
        <w:tabs>
          <w:tab w:val="left" w:pos="284"/>
        </w:tabs>
        <w:spacing w:after="0" w:line="240" w:lineRule="auto"/>
        <w:jc w:val="both"/>
        <w:rPr>
          <w:rFonts w:ascii="Arial" w:eastAsia="Arial" w:hAnsi="Arial" w:cs="Arial"/>
          <w:b/>
          <w:sz w:val="24"/>
          <w:szCs w:val="24"/>
          <w:highlight w:val="yellow"/>
        </w:rPr>
      </w:pPr>
    </w:p>
    <w:p w14:paraId="31DF5824" w14:textId="77777777" w:rsidR="00D53003" w:rsidRPr="00BD2987" w:rsidRDefault="00D40559">
      <w:pPr>
        <w:spacing w:after="0" w:line="240" w:lineRule="auto"/>
        <w:jc w:val="both"/>
        <w:rPr>
          <w:rFonts w:ascii="Arial" w:eastAsia="Arial" w:hAnsi="Arial" w:cs="Arial"/>
          <w:b/>
          <w:sz w:val="24"/>
          <w:szCs w:val="24"/>
        </w:rPr>
      </w:pPr>
      <w:r w:rsidRPr="00BD2987">
        <w:rPr>
          <w:rFonts w:ascii="Arial" w:eastAsia="Arial" w:hAnsi="Arial" w:cs="Arial"/>
          <w:b/>
          <w:sz w:val="24"/>
          <w:szCs w:val="24"/>
        </w:rPr>
        <w:t>Con respecto al ESQUEMA DE EVALUACIÓN DE LA CONFORMIDAD a utilizar en este RTM</w:t>
      </w:r>
      <w:r w:rsidR="00D53003" w:rsidRPr="00BD2987">
        <w:rPr>
          <w:rFonts w:ascii="Arial" w:eastAsia="Arial" w:hAnsi="Arial" w:cs="Arial"/>
          <w:b/>
          <w:sz w:val="24"/>
          <w:szCs w:val="24"/>
        </w:rPr>
        <w:t>:</w:t>
      </w:r>
    </w:p>
    <w:p w14:paraId="585BDDEF" w14:textId="77777777" w:rsidR="00D53003" w:rsidRDefault="00D53003">
      <w:pPr>
        <w:spacing w:after="0" w:line="240" w:lineRule="auto"/>
        <w:jc w:val="both"/>
        <w:rPr>
          <w:rFonts w:ascii="Arial" w:eastAsia="Arial" w:hAnsi="Arial" w:cs="Arial"/>
          <w:b/>
          <w:sz w:val="24"/>
          <w:szCs w:val="24"/>
        </w:rPr>
      </w:pPr>
    </w:p>
    <w:p w14:paraId="2907C608" w14:textId="314F4C3A" w:rsidR="00A32C29" w:rsidRPr="004601E8" w:rsidRDefault="00D53003">
      <w:pPr>
        <w:spacing w:after="0" w:line="240" w:lineRule="auto"/>
        <w:jc w:val="both"/>
        <w:rPr>
          <w:rFonts w:ascii="Arial" w:eastAsia="Arial" w:hAnsi="Arial" w:cs="Arial"/>
          <w:sz w:val="24"/>
          <w:szCs w:val="24"/>
        </w:rPr>
      </w:pPr>
      <w:r>
        <w:rPr>
          <w:rFonts w:ascii="Arial" w:eastAsia="Arial" w:hAnsi="Arial" w:cs="Arial"/>
          <w:sz w:val="24"/>
          <w:szCs w:val="24"/>
        </w:rPr>
        <w:t>L</w:t>
      </w:r>
      <w:r w:rsidR="00A32C29" w:rsidRPr="004601E8">
        <w:rPr>
          <w:rFonts w:ascii="Arial" w:eastAsia="Arial" w:hAnsi="Arial" w:cs="Arial"/>
          <w:sz w:val="24"/>
          <w:szCs w:val="24"/>
        </w:rPr>
        <w:t xml:space="preserve">a </w:t>
      </w:r>
      <w:r w:rsidR="005F5C4C">
        <w:rPr>
          <w:rFonts w:ascii="Arial" w:eastAsia="Arial" w:hAnsi="Arial" w:cs="Arial"/>
          <w:sz w:val="24"/>
          <w:szCs w:val="24"/>
        </w:rPr>
        <w:t>delegación</w:t>
      </w:r>
      <w:r w:rsidR="00A32C29" w:rsidRPr="004601E8">
        <w:rPr>
          <w:rFonts w:ascii="Arial" w:eastAsia="Arial" w:hAnsi="Arial" w:cs="Arial"/>
          <w:sz w:val="24"/>
          <w:szCs w:val="24"/>
        </w:rPr>
        <w:t xml:space="preserve"> de Brasil inform</w:t>
      </w:r>
      <w:r w:rsidR="007F4A9D">
        <w:rPr>
          <w:rFonts w:ascii="Arial" w:eastAsia="Arial" w:hAnsi="Arial" w:cs="Arial"/>
          <w:sz w:val="24"/>
          <w:szCs w:val="24"/>
        </w:rPr>
        <w:t>ó</w:t>
      </w:r>
      <w:r w:rsidR="00A32C29" w:rsidRPr="004601E8">
        <w:rPr>
          <w:rFonts w:ascii="Arial" w:eastAsia="Arial" w:hAnsi="Arial" w:cs="Arial"/>
          <w:sz w:val="24"/>
          <w:szCs w:val="24"/>
        </w:rPr>
        <w:t xml:space="preserve"> que los Esquemas 1b y </w:t>
      </w:r>
      <w:r w:rsidR="00BD2987">
        <w:rPr>
          <w:rFonts w:ascii="Arial" w:eastAsia="Arial" w:hAnsi="Arial" w:cs="Arial"/>
          <w:sz w:val="24"/>
          <w:szCs w:val="24"/>
        </w:rPr>
        <w:t>5</w:t>
      </w:r>
      <w:r w:rsidR="00A32C29" w:rsidRPr="004601E8">
        <w:rPr>
          <w:rFonts w:ascii="Arial" w:eastAsia="Arial" w:hAnsi="Arial" w:cs="Arial"/>
          <w:sz w:val="24"/>
          <w:szCs w:val="24"/>
        </w:rPr>
        <w:t xml:space="preserve"> de la norma </w:t>
      </w:r>
      <w:r w:rsidR="0032623F" w:rsidRPr="002E0386">
        <w:rPr>
          <w:rFonts w:ascii="Arial" w:hAnsi="Arial" w:cs="Arial"/>
          <w:color w:val="000000"/>
          <w:sz w:val="24"/>
          <w:szCs w:val="24"/>
          <w:lang w:eastAsia="es-ES"/>
        </w:rPr>
        <w:t>NM</w:t>
      </w:r>
      <w:r w:rsidR="0032623F" w:rsidRPr="004601E8">
        <w:rPr>
          <w:rFonts w:ascii="Arial" w:eastAsia="Arial" w:hAnsi="Arial" w:cs="Arial"/>
          <w:sz w:val="24"/>
          <w:szCs w:val="24"/>
        </w:rPr>
        <w:t xml:space="preserve"> </w:t>
      </w:r>
      <w:r w:rsidR="00A32C29" w:rsidRPr="004601E8">
        <w:rPr>
          <w:rFonts w:ascii="Arial" w:eastAsia="Arial" w:hAnsi="Arial" w:cs="Arial"/>
          <w:sz w:val="24"/>
          <w:szCs w:val="24"/>
        </w:rPr>
        <w:t>ISO/IEC 17067/201</w:t>
      </w:r>
      <w:r w:rsidR="0032623F">
        <w:rPr>
          <w:rFonts w:ascii="Arial" w:eastAsia="Arial" w:hAnsi="Arial" w:cs="Arial"/>
          <w:sz w:val="24"/>
          <w:szCs w:val="24"/>
        </w:rPr>
        <w:t>5</w:t>
      </w:r>
      <w:r w:rsidR="00A32C29" w:rsidRPr="004601E8">
        <w:rPr>
          <w:rFonts w:ascii="Arial" w:eastAsia="Arial" w:hAnsi="Arial" w:cs="Arial"/>
          <w:sz w:val="24"/>
          <w:szCs w:val="24"/>
        </w:rPr>
        <w:t xml:space="preserve"> son los establecidos en la Portaría </w:t>
      </w:r>
      <w:proofErr w:type="spellStart"/>
      <w:r w:rsidR="00A32C29" w:rsidRPr="004601E8">
        <w:rPr>
          <w:rFonts w:ascii="Arial" w:eastAsia="Arial" w:hAnsi="Arial" w:cs="Arial"/>
          <w:sz w:val="24"/>
          <w:szCs w:val="24"/>
        </w:rPr>
        <w:t>N°</w:t>
      </w:r>
      <w:proofErr w:type="spellEnd"/>
      <w:r w:rsidR="00A32C29" w:rsidRPr="004601E8">
        <w:rPr>
          <w:rFonts w:ascii="Arial" w:eastAsia="Arial" w:hAnsi="Arial" w:cs="Arial"/>
          <w:sz w:val="24"/>
          <w:szCs w:val="24"/>
        </w:rPr>
        <w:t xml:space="preserve"> 148/2022, que se aplica a todos los aparatos electrodomésticos que contempla la norma IEC 60335-1:2016. En la próxima reunión la </w:t>
      </w:r>
      <w:r w:rsidR="005F5C4C">
        <w:rPr>
          <w:rFonts w:ascii="Arial" w:eastAsia="Arial" w:hAnsi="Arial" w:cs="Arial"/>
          <w:sz w:val="24"/>
          <w:szCs w:val="24"/>
        </w:rPr>
        <w:t>delegación</w:t>
      </w:r>
      <w:r w:rsidR="00A32C29" w:rsidRPr="004601E8">
        <w:rPr>
          <w:rFonts w:ascii="Arial" w:eastAsia="Arial" w:hAnsi="Arial" w:cs="Arial"/>
          <w:sz w:val="24"/>
          <w:szCs w:val="24"/>
        </w:rPr>
        <w:t xml:space="preserve"> de Brasil </w:t>
      </w:r>
      <w:r w:rsidR="007F4A9D">
        <w:rPr>
          <w:rFonts w:ascii="Arial" w:eastAsia="Arial" w:hAnsi="Arial" w:cs="Arial"/>
          <w:sz w:val="24"/>
          <w:szCs w:val="24"/>
        </w:rPr>
        <w:t>presentará</w:t>
      </w:r>
      <w:r w:rsidR="00A32C29" w:rsidRPr="004601E8">
        <w:rPr>
          <w:rFonts w:ascii="Arial" w:eastAsia="Arial" w:hAnsi="Arial" w:cs="Arial"/>
          <w:sz w:val="24"/>
          <w:szCs w:val="24"/>
        </w:rPr>
        <w:t xml:space="preserve"> </w:t>
      </w:r>
      <w:r w:rsidR="004601E8">
        <w:rPr>
          <w:rFonts w:ascii="Arial" w:eastAsia="Arial" w:hAnsi="Arial" w:cs="Arial"/>
          <w:sz w:val="24"/>
          <w:szCs w:val="24"/>
        </w:rPr>
        <w:t>su</w:t>
      </w:r>
      <w:r w:rsidR="00A32C29" w:rsidRPr="004601E8">
        <w:rPr>
          <w:rFonts w:ascii="Arial" w:eastAsia="Arial" w:hAnsi="Arial" w:cs="Arial"/>
          <w:sz w:val="24"/>
          <w:szCs w:val="24"/>
        </w:rPr>
        <w:t xml:space="preserve"> propuesta para este reglamento específico.</w:t>
      </w:r>
    </w:p>
    <w:p w14:paraId="2630B3CA" w14:textId="77777777" w:rsidR="00A32C29" w:rsidRPr="004601E8" w:rsidRDefault="00A32C29">
      <w:pPr>
        <w:spacing w:after="0" w:line="240" w:lineRule="auto"/>
        <w:jc w:val="both"/>
        <w:rPr>
          <w:rFonts w:ascii="Arial" w:eastAsia="Arial" w:hAnsi="Arial" w:cs="Arial"/>
          <w:sz w:val="24"/>
          <w:szCs w:val="24"/>
        </w:rPr>
      </w:pPr>
    </w:p>
    <w:p w14:paraId="3344BE5C" w14:textId="69048B9D" w:rsidR="00CD66A3" w:rsidRPr="004601E8" w:rsidRDefault="00CD66A3" w:rsidP="00CD66A3">
      <w:pPr>
        <w:spacing w:after="0" w:line="240" w:lineRule="auto"/>
        <w:jc w:val="both"/>
        <w:rPr>
          <w:rFonts w:ascii="Arial" w:eastAsia="Arial" w:hAnsi="Arial" w:cs="Arial"/>
          <w:sz w:val="24"/>
          <w:szCs w:val="24"/>
        </w:rPr>
      </w:pPr>
      <w:r w:rsidRPr="004601E8">
        <w:rPr>
          <w:rFonts w:ascii="Arial" w:eastAsia="Arial" w:hAnsi="Arial" w:cs="Arial"/>
          <w:sz w:val="24"/>
          <w:szCs w:val="24"/>
        </w:rPr>
        <w:t xml:space="preserve">La </w:t>
      </w:r>
      <w:r w:rsidR="005F5C4C">
        <w:rPr>
          <w:rFonts w:ascii="Arial" w:eastAsia="Arial" w:hAnsi="Arial" w:cs="Arial"/>
          <w:sz w:val="24"/>
          <w:szCs w:val="24"/>
        </w:rPr>
        <w:t>delegación</w:t>
      </w:r>
      <w:r w:rsidRPr="004601E8">
        <w:rPr>
          <w:rFonts w:ascii="Arial" w:eastAsia="Arial" w:hAnsi="Arial" w:cs="Arial"/>
          <w:sz w:val="24"/>
          <w:szCs w:val="24"/>
        </w:rPr>
        <w:t xml:space="preserve"> de Argentina solicit</w:t>
      </w:r>
      <w:r w:rsidR="007F4A9D">
        <w:rPr>
          <w:rFonts w:ascii="Arial" w:eastAsia="Arial" w:hAnsi="Arial" w:cs="Arial"/>
          <w:sz w:val="24"/>
          <w:szCs w:val="24"/>
        </w:rPr>
        <w:t>ó</w:t>
      </w:r>
      <w:r w:rsidRPr="004601E8">
        <w:rPr>
          <w:rFonts w:ascii="Arial" w:eastAsia="Arial" w:hAnsi="Arial" w:cs="Arial"/>
          <w:sz w:val="24"/>
          <w:szCs w:val="24"/>
        </w:rPr>
        <w:t xml:space="preserve"> que la </w:t>
      </w:r>
      <w:r w:rsidR="005F5C4C">
        <w:rPr>
          <w:rFonts w:ascii="Arial" w:eastAsia="Arial" w:hAnsi="Arial" w:cs="Arial"/>
          <w:sz w:val="24"/>
          <w:szCs w:val="24"/>
        </w:rPr>
        <w:t>delegación</w:t>
      </w:r>
      <w:r w:rsidRPr="004601E8">
        <w:rPr>
          <w:rFonts w:ascii="Arial" w:eastAsia="Arial" w:hAnsi="Arial" w:cs="Arial"/>
          <w:sz w:val="24"/>
          <w:szCs w:val="24"/>
        </w:rPr>
        <w:t xml:space="preserve"> de Brasil presente su propuesta hasta 30 días antes de la próxima reunión.</w:t>
      </w:r>
    </w:p>
    <w:p w14:paraId="60691616" w14:textId="77777777" w:rsidR="00CD66A3" w:rsidRPr="004601E8" w:rsidRDefault="00CD66A3" w:rsidP="00CD66A3">
      <w:pPr>
        <w:spacing w:after="0" w:line="240" w:lineRule="auto"/>
        <w:jc w:val="both"/>
        <w:rPr>
          <w:rFonts w:ascii="Arial" w:eastAsia="Arial" w:hAnsi="Arial" w:cs="Arial"/>
          <w:sz w:val="24"/>
          <w:szCs w:val="24"/>
        </w:rPr>
      </w:pPr>
    </w:p>
    <w:p w14:paraId="7DE62816" w14:textId="01610CDB" w:rsidR="00CD66A3" w:rsidRDefault="00CD66A3" w:rsidP="00CD66A3">
      <w:pPr>
        <w:spacing w:after="0" w:line="240" w:lineRule="auto"/>
        <w:jc w:val="both"/>
        <w:rPr>
          <w:rFonts w:ascii="Arial" w:eastAsia="Arial" w:hAnsi="Arial" w:cs="Arial"/>
          <w:sz w:val="24"/>
          <w:szCs w:val="24"/>
        </w:rPr>
      </w:pPr>
      <w:r w:rsidRPr="004601E8">
        <w:rPr>
          <w:rFonts w:ascii="Arial" w:eastAsia="Arial" w:hAnsi="Arial" w:cs="Arial"/>
          <w:sz w:val="24"/>
          <w:szCs w:val="24"/>
        </w:rPr>
        <w:lastRenderedPageBreak/>
        <w:t>La</w:t>
      </w:r>
      <w:r w:rsidR="00D40559" w:rsidRPr="004601E8">
        <w:rPr>
          <w:rFonts w:ascii="Arial" w:eastAsia="Arial" w:hAnsi="Arial" w:cs="Arial"/>
          <w:sz w:val="24"/>
          <w:szCs w:val="24"/>
        </w:rPr>
        <w:t>s</w:t>
      </w:r>
      <w:r w:rsidRPr="004601E8">
        <w:rPr>
          <w:rFonts w:ascii="Arial" w:eastAsia="Arial" w:hAnsi="Arial" w:cs="Arial"/>
          <w:sz w:val="24"/>
          <w:szCs w:val="24"/>
        </w:rPr>
        <w:t xml:space="preserve"> </w:t>
      </w:r>
      <w:r w:rsidR="005F5C4C">
        <w:rPr>
          <w:rFonts w:ascii="Arial" w:eastAsia="Arial" w:hAnsi="Arial" w:cs="Arial"/>
          <w:sz w:val="24"/>
          <w:szCs w:val="24"/>
        </w:rPr>
        <w:t>delegaciones</w:t>
      </w:r>
      <w:r w:rsidRPr="004601E8">
        <w:rPr>
          <w:rFonts w:ascii="Arial" w:eastAsia="Arial" w:hAnsi="Arial" w:cs="Arial"/>
          <w:sz w:val="24"/>
          <w:szCs w:val="24"/>
        </w:rPr>
        <w:t xml:space="preserve"> de</w:t>
      </w:r>
      <w:r w:rsidR="00D40559" w:rsidRPr="004601E8">
        <w:rPr>
          <w:rFonts w:ascii="Arial" w:eastAsia="Arial" w:hAnsi="Arial" w:cs="Arial"/>
          <w:sz w:val="24"/>
          <w:szCs w:val="24"/>
        </w:rPr>
        <w:t xml:space="preserve"> Paraguay y de </w:t>
      </w:r>
      <w:r w:rsidRPr="004601E8">
        <w:rPr>
          <w:rFonts w:ascii="Arial" w:eastAsia="Arial" w:hAnsi="Arial" w:cs="Arial"/>
          <w:sz w:val="24"/>
          <w:szCs w:val="24"/>
        </w:rPr>
        <w:t xml:space="preserve">Uruguay </w:t>
      </w:r>
      <w:r w:rsidR="007F4A9D">
        <w:rPr>
          <w:rFonts w:ascii="Arial" w:eastAsia="Arial" w:hAnsi="Arial" w:cs="Arial"/>
          <w:sz w:val="24"/>
          <w:szCs w:val="24"/>
        </w:rPr>
        <w:t>concordaron</w:t>
      </w:r>
      <w:r w:rsidRPr="004601E8">
        <w:rPr>
          <w:rFonts w:ascii="Arial" w:eastAsia="Arial" w:hAnsi="Arial" w:cs="Arial"/>
          <w:sz w:val="24"/>
          <w:szCs w:val="24"/>
        </w:rPr>
        <w:t xml:space="preserve"> con la solicitud de la </w:t>
      </w:r>
      <w:r w:rsidR="005F5C4C">
        <w:rPr>
          <w:rFonts w:ascii="Arial" w:eastAsia="Arial" w:hAnsi="Arial" w:cs="Arial"/>
          <w:sz w:val="24"/>
          <w:szCs w:val="24"/>
        </w:rPr>
        <w:t>delegación</w:t>
      </w:r>
      <w:r w:rsidRPr="004601E8">
        <w:rPr>
          <w:rFonts w:ascii="Arial" w:eastAsia="Arial" w:hAnsi="Arial" w:cs="Arial"/>
          <w:sz w:val="24"/>
          <w:szCs w:val="24"/>
        </w:rPr>
        <w:t xml:space="preserve"> de Argentina de esperar la propuesta de la </w:t>
      </w:r>
      <w:r w:rsidR="00265EA7">
        <w:rPr>
          <w:rFonts w:ascii="Arial" w:eastAsia="Arial" w:hAnsi="Arial" w:cs="Arial"/>
          <w:sz w:val="24"/>
          <w:szCs w:val="24"/>
        </w:rPr>
        <w:t>d</w:t>
      </w:r>
      <w:r w:rsidR="005F5C4C">
        <w:rPr>
          <w:rFonts w:ascii="Arial" w:eastAsia="Arial" w:hAnsi="Arial" w:cs="Arial"/>
          <w:sz w:val="24"/>
          <w:szCs w:val="24"/>
        </w:rPr>
        <w:t>elegación</w:t>
      </w:r>
      <w:r w:rsidRPr="004601E8">
        <w:rPr>
          <w:rFonts w:ascii="Arial" w:eastAsia="Arial" w:hAnsi="Arial" w:cs="Arial"/>
          <w:sz w:val="24"/>
          <w:szCs w:val="24"/>
        </w:rPr>
        <w:t xml:space="preserve"> de Brasil hasta 30 días antes de la próxima reunión.</w:t>
      </w:r>
    </w:p>
    <w:p w14:paraId="6D0D54CD" w14:textId="77777777" w:rsidR="007F4A9D" w:rsidRPr="004601E8" w:rsidRDefault="007F4A9D" w:rsidP="00CD66A3">
      <w:pPr>
        <w:spacing w:after="0" w:line="240" w:lineRule="auto"/>
        <w:jc w:val="both"/>
        <w:rPr>
          <w:rFonts w:ascii="Arial" w:eastAsia="Arial" w:hAnsi="Arial" w:cs="Arial"/>
          <w:sz w:val="24"/>
          <w:szCs w:val="24"/>
        </w:rPr>
      </w:pPr>
    </w:p>
    <w:p w14:paraId="5D4BE07A" w14:textId="2E1A1B62" w:rsidR="007663C6" w:rsidRPr="00BD2987" w:rsidRDefault="000F172C" w:rsidP="007663C6">
      <w:pPr>
        <w:widowControl w:val="0"/>
        <w:spacing w:after="0" w:line="240" w:lineRule="auto"/>
        <w:rPr>
          <w:rFonts w:ascii="Arial" w:eastAsia="Arial" w:hAnsi="Arial" w:cs="Arial"/>
          <w:b/>
          <w:sz w:val="24"/>
          <w:szCs w:val="24"/>
        </w:rPr>
      </w:pPr>
      <w:r w:rsidRPr="00BD2987">
        <w:rPr>
          <w:rFonts w:ascii="Arial" w:eastAsia="Arial" w:hAnsi="Arial" w:cs="Arial"/>
          <w:b/>
          <w:sz w:val="24"/>
          <w:szCs w:val="24"/>
        </w:rPr>
        <w:t xml:space="preserve">Con respecto al </w:t>
      </w:r>
      <w:r w:rsidR="007663C6" w:rsidRPr="00BD2987">
        <w:rPr>
          <w:rFonts w:ascii="Arial" w:eastAsia="Arial" w:hAnsi="Arial" w:cs="Arial"/>
          <w:b/>
          <w:sz w:val="24"/>
          <w:szCs w:val="24"/>
        </w:rPr>
        <w:t>Punto 7.1</w:t>
      </w:r>
    </w:p>
    <w:p w14:paraId="13ACE5B7" w14:textId="77777777" w:rsidR="00CD66A3" w:rsidRPr="004601E8" w:rsidRDefault="00CD66A3" w:rsidP="00CD66A3">
      <w:pPr>
        <w:spacing w:after="0" w:line="240" w:lineRule="auto"/>
        <w:jc w:val="both"/>
        <w:rPr>
          <w:rFonts w:ascii="Arial" w:eastAsia="Arial" w:hAnsi="Arial" w:cs="Arial"/>
          <w:sz w:val="24"/>
          <w:szCs w:val="24"/>
        </w:rPr>
      </w:pPr>
    </w:p>
    <w:p w14:paraId="1AE5B155" w14:textId="48CB99CA" w:rsidR="00ED79E4" w:rsidRPr="004601E8" w:rsidRDefault="00ED79E4" w:rsidP="00ED79E4">
      <w:pPr>
        <w:spacing w:after="0" w:line="240" w:lineRule="auto"/>
        <w:jc w:val="both"/>
        <w:rPr>
          <w:rFonts w:ascii="Arial" w:eastAsia="Arial" w:hAnsi="Arial" w:cs="Arial"/>
          <w:sz w:val="24"/>
          <w:szCs w:val="24"/>
        </w:rPr>
      </w:pPr>
      <w:r w:rsidRPr="004601E8">
        <w:rPr>
          <w:rFonts w:ascii="Arial" w:eastAsia="Arial" w:hAnsi="Arial" w:cs="Arial"/>
          <w:sz w:val="24"/>
          <w:szCs w:val="24"/>
        </w:rPr>
        <w:t xml:space="preserve">La </w:t>
      </w:r>
      <w:r w:rsidR="00265EA7">
        <w:rPr>
          <w:rFonts w:ascii="Arial" w:eastAsia="Arial" w:hAnsi="Arial" w:cs="Arial"/>
          <w:sz w:val="24"/>
          <w:szCs w:val="24"/>
        </w:rPr>
        <w:t>d</w:t>
      </w:r>
      <w:r w:rsidR="005F5C4C">
        <w:rPr>
          <w:rFonts w:ascii="Arial" w:eastAsia="Arial" w:hAnsi="Arial" w:cs="Arial"/>
          <w:sz w:val="24"/>
          <w:szCs w:val="24"/>
        </w:rPr>
        <w:t>elegación</w:t>
      </w:r>
      <w:r w:rsidRPr="004601E8">
        <w:rPr>
          <w:rFonts w:ascii="Arial" w:eastAsia="Arial" w:hAnsi="Arial" w:cs="Arial"/>
          <w:sz w:val="24"/>
          <w:szCs w:val="24"/>
        </w:rPr>
        <w:t xml:space="preserve"> de Uruguay mant</w:t>
      </w:r>
      <w:r w:rsidR="007F4A9D">
        <w:rPr>
          <w:rFonts w:ascii="Arial" w:eastAsia="Arial" w:hAnsi="Arial" w:cs="Arial"/>
          <w:sz w:val="24"/>
          <w:szCs w:val="24"/>
        </w:rPr>
        <w:t>uvo</w:t>
      </w:r>
      <w:r w:rsidRPr="004601E8">
        <w:rPr>
          <w:rFonts w:ascii="Arial" w:eastAsia="Arial" w:hAnsi="Arial" w:cs="Arial"/>
          <w:sz w:val="24"/>
          <w:szCs w:val="24"/>
        </w:rPr>
        <w:t xml:space="preserve"> su posición en el sentido que no está de acuerdo en realizar agregados al marcado de los productos fuera de los establecidos en la norma IEC. Entiende que la propia norma ya establece la posibilidad de utilizar un texto como el propuesto por la </w:t>
      </w:r>
      <w:r w:rsidR="002368F7">
        <w:rPr>
          <w:rFonts w:ascii="Arial" w:eastAsia="Arial" w:hAnsi="Arial" w:cs="Arial"/>
          <w:sz w:val="24"/>
          <w:szCs w:val="24"/>
        </w:rPr>
        <w:t>d</w:t>
      </w:r>
      <w:r w:rsidR="005F5C4C">
        <w:rPr>
          <w:rFonts w:ascii="Arial" w:eastAsia="Arial" w:hAnsi="Arial" w:cs="Arial"/>
          <w:sz w:val="24"/>
          <w:szCs w:val="24"/>
        </w:rPr>
        <w:t>elegación</w:t>
      </w:r>
      <w:r w:rsidRPr="004601E8">
        <w:rPr>
          <w:rFonts w:ascii="Arial" w:eastAsia="Arial" w:hAnsi="Arial" w:cs="Arial"/>
          <w:sz w:val="24"/>
          <w:szCs w:val="24"/>
        </w:rPr>
        <w:t xml:space="preserve"> de Paraguay. </w:t>
      </w:r>
      <w:proofErr w:type="gramStart"/>
      <w:r w:rsidRPr="004601E8">
        <w:rPr>
          <w:rFonts w:ascii="Arial" w:eastAsia="Arial" w:hAnsi="Arial" w:cs="Arial"/>
          <w:sz w:val="24"/>
          <w:szCs w:val="24"/>
        </w:rPr>
        <w:t>Además</w:t>
      </w:r>
      <w:proofErr w:type="gramEnd"/>
      <w:r w:rsidRPr="004601E8">
        <w:rPr>
          <w:rFonts w:ascii="Arial" w:eastAsia="Arial" w:hAnsi="Arial" w:cs="Arial"/>
          <w:sz w:val="24"/>
          <w:szCs w:val="24"/>
        </w:rPr>
        <w:t xml:space="preserve"> considera que el símbolo ya es claro de por sí.</w:t>
      </w:r>
    </w:p>
    <w:p w14:paraId="6C509F88" w14:textId="77777777" w:rsidR="00ED79E4" w:rsidRPr="004601E8" w:rsidRDefault="00ED79E4" w:rsidP="00ED79E4">
      <w:pPr>
        <w:spacing w:after="0" w:line="240" w:lineRule="auto"/>
        <w:jc w:val="both"/>
        <w:rPr>
          <w:rFonts w:ascii="Arial" w:eastAsia="Arial" w:hAnsi="Arial" w:cs="Arial"/>
          <w:sz w:val="24"/>
          <w:szCs w:val="24"/>
        </w:rPr>
      </w:pPr>
    </w:p>
    <w:p w14:paraId="6C05086F" w14:textId="7FD078E0" w:rsidR="00ED79E4" w:rsidRPr="004601E8" w:rsidRDefault="00ED79E4" w:rsidP="00ED79E4">
      <w:pPr>
        <w:spacing w:after="0" w:line="240" w:lineRule="auto"/>
        <w:jc w:val="both"/>
        <w:rPr>
          <w:rFonts w:ascii="Arial" w:eastAsia="Arial" w:hAnsi="Arial" w:cs="Arial"/>
          <w:sz w:val="24"/>
          <w:szCs w:val="24"/>
        </w:rPr>
      </w:pPr>
      <w:r w:rsidRPr="004601E8">
        <w:rPr>
          <w:rFonts w:ascii="Arial" w:eastAsia="Arial" w:hAnsi="Arial" w:cs="Arial"/>
          <w:sz w:val="24"/>
          <w:szCs w:val="24"/>
        </w:rPr>
        <w:t xml:space="preserve">La </w:t>
      </w:r>
      <w:r w:rsidR="00265EA7">
        <w:rPr>
          <w:rFonts w:ascii="Arial" w:eastAsia="Arial" w:hAnsi="Arial" w:cs="Arial"/>
          <w:sz w:val="24"/>
          <w:szCs w:val="24"/>
        </w:rPr>
        <w:t>d</w:t>
      </w:r>
      <w:r w:rsidR="005F5C4C">
        <w:rPr>
          <w:rFonts w:ascii="Arial" w:eastAsia="Arial" w:hAnsi="Arial" w:cs="Arial"/>
          <w:sz w:val="24"/>
          <w:szCs w:val="24"/>
        </w:rPr>
        <w:t>elegación</w:t>
      </w:r>
      <w:r w:rsidRPr="004601E8">
        <w:rPr>
          <w:rFonts w:ascii="Arial" w:eastAsia="Arial" w:hAnsi="Arial" w:cs="Arial"/>
          <w:sz w:val="24"/>
          <w:szCs w:val="24"/>
        </w:rPr>
        <w:t xml:space="preserve"> de Argentina acompañ</w:t>
      </w:r>
      <w:r w:rsidR="007F4A9D">
        <w:rPr>
          <w:rFonts w:ascii="Arial" w:eastAsia="Arial" w:hAnsi="Arial" w:cs="Arial"/>
          <w:sz w:val="24"/>
          <w:szCs w:val="24"/>
        </w:rPr>
        <w:t>ó</w:t>
      </w:r>
      <w:r w:rsidRPr="004601E8">
        <w:rPr>
          <w:rFonts w:ascii="Arial" w:eastAsia="Arial" w:hAnsi="Arial" w:cs="Arial"/>
          <w:sz w:val="24"/>
          <w:szCs w:val="24"/>
        </w:rPr>
        <w:t xml:space="preserve"> la propuesta de la </w:t>
      </w:r>
      <w:r w:rsidR="002368F7">
        <w:rPr>
          <w:rFonts w:ascii="Arial" w:eastAsia="Arial" w:hAnsi="Arial" w:cs="Arial"/>
          <w:sz w:val="24"/>
          <w:szCs w:val="24"/>
        </w:rPr>
        <w:t>d</w:t>
      </w:r>
      <w:r w:rsidR="005F5C4C">
        <w:rPr>
          <w:rFonts w:ascii="Arial" w:eastAsia="Arial" w:hAnsi="Arial" w:cs="Arial"/>
          <w:sz w:val="24"/>
          <w:szCs w:val="24"/>
        </w:rPr>
        <w:t>elegación</w:t>
      </w:r>
      <w:r w:rsidRPr="004601E8">
        <w:rPr>
          <w:rFonts w:ascii="Arial" w:eastAsia="Arial" w:hAnsi="Arial" w:cs="Arial"/>
          <w:sz w:val="24"/>
          <w:szCs w:val="24"/>
        </w:rPr>
        <w:t xml:space="preserve"> de Uruguay.</w:t>
      </w:r>
      <w:r w:rsidR="00227403" w:rsidRPr="004601E8">
        <w:rPr>
          <w:rFonts w:ascii="Arial" w:eastAsia="Arial" w:hAnsi="Arial" w:cs="Arial"/>
          <w:sz w:val="24"/>
          <w:szCs w:val="24"/>
        </w:rPr>
        <w:t xml:space="preserve"> </w:t>
      </w:r>
      <w:r w:rsidRPr="004601E8">
        <w:rPr>
          <w:rFonts w:ascii="Arial" w:eastAsia="Arial" w:hAnsi="Arial" w:cs="Arial"/>
          <w:sz w:val="24"/>
          <w:szCs w:val="24"/>
        </w:rPr>
        <w:t xml:space="preserve"> </w:t>
      </w:r>
    </w:p>
    <w:p w14:paraId="1B1D5A2E" w14:textId="77777777" w:rsidR="00ED79E4" w:rsidRPr="004601E8" w:rsidRDefault="00ED79E4" w:rsidP="00ED79E4">
      <w:pPr>
        <w:spacing w:after="0" w:line="240" w:lineRule="auto"/>
        <w:jc w:val="both"/>
        <w:rPr>
          <w:rFonts w:ascii="Arial" w:eastAsia="Arial" w:hAnsi="Arial" w:cs="Arial"/>
          <w:sz w:val="24"/>
          <w:szCs w:val="24"/>
        </w:rPr>
      </w:pPr>
    </w:p>
    <w:p w14:paraId="5B4B947D" w14:textId="06253A91" w:rsidR="00ED79E4" w:rsidRPr="004601E8" w:rsidRDefault="00ED79E4" w:rsidP="00ED79E4">
      <w:pPr>
        <w:spacing w:after="0" w:line="240" w:lineRule="auto"/>
        <w:jc w:val="both"/>
        <w:rPr>
          <w:rFonts w:ascii="Arial" w:eastAsia="Arial" w:hAnsi="Arial" w:cs="Arial"/>
          <w:sz w:val="24"/>
          <w:szCs w:val="24"/>
        </w:rPr>
      </w:pPr>
      <w:r w:rsidRPr="004601E8">
        <w:rPr>
          <w:rFonts w:ascii="Arial" w:eastAsia="Arial" w:hAnsi="Arial" w:cs="Arial"/>
          <w:sz w:val="24"/>
          <w:szCs w:val="24"/>
        </w:rPr>
        <w:t xml:space="preserve">La </w:t>
      </w:r>
      <w:r w:rsidR="00265EA7">
        <w:rPr>
          <w:rFonts w:ascii="Arial" w:eastAsia="Arial" w:hAnsi="Arial" w:cs="Arial"/>
          <w:sz w:val="24"/>
          <w:szCs w:val="24"/>
        </w:rPr>
        <w:t>d</w:t>
      </w:r>
      <w:r w:rsidR="005F5C4C">
        <w:rPr>
          <w:rFonts w:ascii="Arial" w:eastAsia="Arial" w:hAnsi="Arial" w:cs="Arial"/>
          <w:sz w:val="24"/>
          <w:szCs w:val="24"/>
        </w:rPr>
        <w:t>elegación</w:t>
      </w:r>
      <w:r w:rsidRPr="004601E8">
        <w:rPr>
          <w:rFonts w:ascii="Arial" w:eastAsia="Arial" w:hAnsi="Arial" w:cs="Arial"/>
          <w:sz w:val="24"/>
          <w:szCs w:val="24"/>
        </w:rPr>
        <w:t xml:space="preserve"> de Brasil</w:t>
      </w:r>
      <w:r w:rsidR="00227403" w:rsidRPr="004601E8">
        <w:rPr>
          <w:rFonts w:ascii="Arial" w:eastAsia="Arial" w:hAnsi="Arial" w:cs="Arial"/>
          <w:sz w:val="24"/>
          <w:szCs w:val="24"/>
        </w:rPr>
        <w:t xml:space="preserve"> analizó nuevamente el tema</w:t>
      </w:r>
      <w:r w:rsidR="000A31C7" w:rsidRPr="004601E8">
        <w:rPr>
          <w:rFonts w:ascii="Arial" w:eastAsia="Arial" w:hAnsi="Arial" w:cs="Arial"/>
          <w:sz w:val="24"/>
          <w:szCs w:val="24"/>
        </w:rPr>
        <w:t xml:space="preserve"> y </w:t>
      </w:r>
      <w:r w:rsidR="00227403" w:rsidRPr="004601E8">
        <w:rPr>
          <w:rFonts w:ascii="Arial" w:eastAsia="Arial" w:hAnsi="Arial" w:cs="Arial"/>
          <w:sz w:val="24"/>
          <w:szCs w:val="24"/>
        </w:rPr>
        <w:t>consider</w:t>
      </w:r>
      <w:r w:rsidR="007F4A9D">
        <w:rPr>
          <w:rFonts w:ascii="Arial" w:eastAsia="Arial" w:hAnsi="Arial" w:cs="Arial"/>
          <w:sz w:val="24"/>
          <w:szCs w:val="24"/>
        </w:rPr>
        <w:t>ó</w:t>
      </w:r>
      <w:r w:rsidR="00227403" w:rsidRPr="004601E8">
        <w:rPr>
          <w:rFonts w:ascii="Arial" w:eastAsia="Arial" w:hAnsi="Arial" w:cs="Arial"/>
          <w:sz w:val="24"/>
          <w:szCs w:val="24"/>
        </w:rPr>
        <w:t xml:space="preserve"> que los marcados establecidos en la norma IEC son suficientes para informar al consumidor sobre el uso seguro del aparato.</w:t>
      </w:r>
    </w:p>
    <w:p w14:paraId="6EA58649" w14:textId="77777777" w:rsidR="00227403" w:rsidRPr="004601E8" w:rsidRDefault="00227403" w:rsidP="00ED79E4">
      <w:pPr>
        <w:spacing w:after="0" w:line="240" w:lineRule="auto"/>
        <w:jc w:val="both"/>
        <w:rPr>
          <w:rFonts w:ascii="Arial" w:eastAsia="Arial" w:hAnsi="Arial" w:cs="Arial"/>
          <w:sz w:val="24"/>
          <w:szCs w:val="24"/>
        </w:rPr>
      </w:pPr>
    </w:p>
    <w:p w14:paraId="3842D2FF" w14:textId="1A34329B" w:rsidR="000A31C7" w:rsidRPr="004601E8" w:rsidRDefault="00ED79E4" w:rsidP="00ED79E4">
      <w:pPr>
        <w:spacing w:after="0" w:line="240" w:lineRule="auto"/>
        <w:jc w:val="both"/>
        <w:rPr>
          <w:rFonts w:ascii="Arial" w:eastAsia="Arial" w:hAnsi="Arial" w:cs="Arial"/>
          <w:sz w:val="24"/>
          <w:szCs w:val="24"/>
        </w:rPr>
      </w:pPr>
      <w:r w:rsidRPr="004601E8">
        <w:rPr>
          <w:rFonts w:ascii="Arial" w:eastAsia="Arial" w:hAnsi="Arial" w:cs="Arial"/>
          <w:sz w:val="24"/>
          <w:szCs w:val="24"/>
        </w:rPr>
        <w:t xml:space="preserve">La </w:t>
      </w:r>
      <w:r w:rsidR="00265EA7">
        <w:rPr>
          <w:rFonts w:ascii="Arial" w:eastAsia="Arial" w:hAnsi="Arial" w:cs="Arial"/>
          <w:sz w:val="24"/>
          <w:szCs w:val="24"/>
        </w:rPr>
        <w:t>d</w:t>
      </w:r>
      <w:r w:rsidR="005F5C4C">
        <w:rPr>
          <w:rFonts w:ascii="Arial" w:eastAsia="Arial" w:hAnsi="Arial" w:cs="Arial"/>
          <w:sz w:val="24"/>
          <w:szCs w:val="24"/>
        </w:rPr>
        <w:t>elegación</w:t>
      </w:r>
      <w:r w:rsidRPr="004601E8">
        <w:rPr>
          <w:rFonts w:ascii="Arial" w:eastAsia="Arial" w:hAnsi="Arial" w:cs="Arial"/>
          <w:sz w:val="24"/>
          <w:szCs w:val="24"/>
        </w:rPr>
        <w:t xml:space="preserve"> de Paraguay</w:t>
      </w:r>
      <w:r w:rsidR="0082251F" w:rsidRPr="004601E8">
        <w:rPr>
          <w:rFonts w:ascii="Arial" w:eastAsia="Arial" w:hAnsi="Arial" w:cs="Arial"/>
          <w:sz w:val="24"/>
          <w:szCs w:val="24"/>
        </w:rPr>
        <w:t xml:space="preserve"> </w:t>
      </w:r>
      <w:r w:rsidR="007F4A9D">
        <w:rPr>
          <w:rFonts w:ascii="Arial" w:eastAsia="Arial" w:hAnsi="Arial" w:cs="Arial"/>
          <w:sz w:val="24"/>
          <w:szCs w:val="24"/>
        </w:rPr>
        <w:t>acordó</w:t>
      </w:r>
      <w:r w:rsidR="0048386C" w:rsidRPr="004601E8">
        <w:rPr>
          <w:rFonts w:ascii="Arial" w:eastAsia="Arial" w:hAnsi="Arial" w:cs="Arial"/>
          <w:sz w:val="24"/>
          <w:szCs w:val="24"/>
        </w:rPr>
        <w:t xml:space="preserve"> con las consideraciones de las </w:t>
      </w:r>
      <w:r w:rsidR="002368F7">
        <w:rPr>
          <w:rFonts w:ascii="Arial" w:eastAsia="Arial" w:hAnsi="Arial" w:cs="Arial"/>
          <w:sz w:val="24"/>
          <w:szCs w:val="24"/>
        </w:rPr>
        <w:t>d</w:t>
      </w:r>
      <w:r w:rsidR="005F5C4C">
        <w:rPr>
          <w:rFonts w:ascii="Arial" w:eastAsia="Arial" w:hAnsi="Arial" w:cs="Arial"/>
          <w:sz w:val="24"/>
          <w:szCs w:val="24"/>
        </w:rPr>
        <w:t>elegaciones</w:t>
      </w:r>
      <w:r w:rsidR="0048386C" w:rsidRPr="004601E8">
        <w:rPr>
          <w:rFonts w:ascii="Arial" w:eastAsia="Arial" w:hAnsi="Arial" w:cs="Arial"/>
          <w:sz w:val="24"/>
          <w:szCs w:val="24"/>
        </w:rPr>
        <w:t xml:space="preserve"> precedentes, ya que las mismas acompañan el criterio señalado en la norma IEC 60335-2-23 versión 6.1. </w:t>
      </w:r>
    </w:p>
    <w:p w14:paraId="3DC3EC11" w14:textId="77777777" w:rsidR="000A31C7" w:rsidRPr="004601E8" w:rsidRDefault="000A31C7" w:rsidP="00ED79E4">
      <w:pPr>
        <w:spacing w:after="0" w:line="240" w:lineRule="auto"/>
        <w:jc w:val="both"/>
        <w:rPr>
          <w:rFonts w:ascii="Arial" w:eastAsia="Arial" w:hAnsi="Arial" w:cs="Arial"/>
          <w:sz w:val="24"/>
          <w:szCs w:val="24"/>
        </w:rPr>
      </w:pPr>
    </w:p>
    <w:p w14:paraId="7D8C5739" w14:textId="08AD2448" w:rsidR="00ED79E4" w:rsidRPr="004601E8" w:rsidRDefault="000A31C7" w:rsidP="00ED79E4">
      <w:pPr>
        <w:spacing w:after="0" w:line="240" w:lineRule="auto"/>
        <w:jc w:val="both"/>
        <w:rPr>
          <w:rFonts w:ascii="Arial" w:eastAsia="Arial" w:hAnsi="Arial" w:cs="Arial"/>
          <w:sz w:val="24"/>
          <w:szCs w:val="24"/>
        </w:rPr>
      </w:pPr>
      <w:r w:rsidRPr="004601E8">
        <w:rPr>
          <w:rFonts w:ascii="Arial" w:eastAsia="Arial" w:hAnsi="Arial" w:cs="Arial"/>
          <w:sz w:val="24"/>
          <w:szCs w:val="24"/>
        </w:rPr>
        <w:t xml:space="preserve">Las </w:t>
      </w:r>
      <w:r w:rsidR="00265EA7">
        <w:rPr>
          <w:rFonts w:ascii="Arial" w:eastAsia="Arial" w:hAnsi="Arial" w:cs="Arial"/>
          <w:sz w:val="24"/>
          <w:szCs w:val="24"/>
        </w:rPr>
        <w:t>d</w:t>
      </w:r>
      <w:r w:rsidR="005F5C4C">
        <w:rPr>
          <w:rFonts w:ascii="Arial" w:eastAsia="Arial" w:hAnsi="Arial" w:cs="Arial"/>
          <w:sz w:val="24"/>
          <w:szCs w:val="24"/>
        </w:rPr>
        <w:t>elegaciones</w:t>
      </w:r>
      <w:r w:rsidRPr="004601E8">
        <w:rPr>
          <w:rFonts w:ascii="Arial" w:eastAsia="Arial" w:hAnsi="Arial" w:cs="Arial"/>
          <w:sz w:val="24"/>
          <w:szCs w:val="24"/>
        </w:rPr>
        <w:t xml:space="preserve"> presentes </w:t>
      </w:r>
      <w:r w:rsidR="007F4A9D">
        <w:rPr>
          <w:rFonts w:ascii="Arial" w:eastAsia="Arial" w:hAnsi="Arial" w:cs="Arial"/>
          <w:sz w:val="24"/>
          <w:szCs w:val="24"/>
        </w:rPr>
        <w:t>acordaron</w:t>
      </w:r>
      <w:r w:rsidRPr="004601E8">
        <w:rPr>
          <w:rFonts w:ascii="Arial" w:eastAsia="Arial" w:hAnsi="Arial" w:cs="Arial"/>
          <w:sz w:val="24"/>
          <w:szCs w:val="24"/>
        </w:rPr>
        <w:t xml:space="preserve"> mantener lo prescripto en la norma </w:t>
      </w:r>
      <w:r w:rsidR="00917EA2" w:rsidRPr="004601E8">
        <w:rPr>
          <w:rFonts w:ascii="Arial" w:eastAsia="Arial" w:hAnsi="Arial" w:cs="Arial"/>
          <w:sz w:val="24"/>
          <w:szCs w:val="24"/>
        </w:rPr>
        <w:t>IEC 60335-2-23 versión 6.1</w:t>
      </w:r>
      <w:r w:rsidRPr="004601E8">
        <w:rPr>
          <w:rFonts w:ascii="Arial" w:eastAsia="Arial" w:hAnsi="Arial" w:cs="Arial"/>
          <w:sz w:val="24"/>
          <w:szCs w:val="24"/>
        </w:rPr>
        <w:t>, quedando acordado este punto.</w:t>
      </w:r>
      <w:r w:rsidR="0048386C" w:rsidRPr="004601E8">
        <w:rPr>
          <w:rFonts w:ascii="Arial" w:eastAsia="Arial" w:hAnsi="Arial" w:cs="Arial"/>
          <w:sz w:val="24"/>
          <w:szCs w:val="24"/>
        </w:rPr>
        <w:t xml:space="preserve"> </w:t>
      </w:r>
    </w:p>
    <w:p w14:paraId="27A0087B" w14:textId="77777777" w:rsidR="00A77F6D" w:rsidRPr="00ED79E4" w:rsidRDefault="00A77F6D">
      <w:pPr>
        <w:spacing w:after="0" w:line="240" w:lineRule="auto"/>
        <w:jc w:val="both"/>
        <w:rPr>
          <w:rFonts w:ascii="Arial" w:eastAsia="Arial" w:hAnsi="Arial" w:cs="Arial"/>
          <w:b/>
          <w:sz w:val="24"/>
          <w:szCs w:val="24"/>
        </w:rPr>
      </w:pPr>
    </w:p>
    <w:p w14:paraId="4172188C" w14:textId="77777777" w:rsidR="00FA0CC2" w:rsidRDefault="008D4DF4">
      <w:pPr>
        <w:spacing w:after="0" w:line="240" w:lineRule="auto"/>
        <w:jc w:val="both"/>
        <w:rPr>
          <w:rFonts w:ascii="Arial" w:eastAsia="Arial" w:hAnsi="Arial" w:cs="Arial"/>
          <w:b/>
          <w:sz w:val="24"/>
          <w:szCs w:val="24"/>
        </w:rPr>
      </w:pPr>
      <w:r>
        <w:rPr>
          <w:rFonts w:ascii="Arial" w:eastAsia="Arial" w:hAnsi="Arial" w:cs="Arial"/>
          <w:sz w:val="24"/>
          <w:szCs w:val="24"/>
        </w:rPr>
        <w:t>Se mantienen los documentos de trabajo</w:t>
      </w:r>
      <w:r>
        <w:rPr>
          <w:rFonts w:ascii="Arial" w:eastAsia="Arial" w:hAnsi="Arial" w:cs="Arial"/>
          <w:b/>
          <w:sz w:val="24"/>
          <w:szCs w:val="24"/>
        </w:rPr>
        <w:t xml:space="preserve"> </w:t>
      </w:r>
      <w:r>
        <w:rPr>
          <w:rFonts w:ascii="Arial" w:eastAsia="Arial" w:hAnsi="Arial" w:cs="Arial"/>
          <w:sz w:val="24"/>
          <w:szCs w:val="24"/>
        </w:rPr>
        <w:t>en sus versiones en español y portugués como</w:t>
      </w:r>
      <w:r>
        <w:rPr>
          <w:rFonts w:ascii="Arial" w:eastAsia="Arial" w:hAnsi="Arial" w:cs="Arial"/>
          <w:b/>
          <w:sz w:val="24"/>
          <w:szCs w:val="24"/>
        </w:rPr>
        <w:t xml:space="preserve"> Agregados III </w:t>
      </w:r>
      <w:r>
        <w:rPr>
          <w:rFonts w:ascii="Arial" w:eastAsia="Arial" w:hAnsi="Arial" w:cs="Arial"/>
          <w:sz w:val="24"/>
          <w:szCs w:val="24"/>
        </w:rPr>
        <w:t>y</w:t>
      </w:r>
      <w:r>
        <w:rPr>
          <w:rFonts w:ascii="Arial" w:eastAsia="Arial" w:hAnsi="Arial" w:cs="Arial"/>
          <w:b/>
          <w:sz w:val="24"/>
          <w:szCs w:val="24"/>
        </w:rPr>
        <w:t xml:space="preserve"> IV.</w:t>
      </w:r>
    </w:p>
    <w:p w14:paraId="51247FBC" w14:textId="77777777" w:rsidR="00FA0CC2" w:rsidRDefault="00FA0CC2">
      <w:pPr>
        <w:spacing w:after="0" w:line="240" w:lineRule="auto"/>
        <w:jc w:val="both"/>
        <w:rPr>
          <w:rFonts w:ascii="Arial" w:eastAsia="Arial" w:hAnsi="Arial" w:cs="Arial"/>
          <w:b/>
          <w:sz w:val="24"/>
          <w:szCs w:val="24"/>
          <w:highlight w:val="green"/>
        </w:rPr>
      </w:pPr>
    </w:p>
    <w:p w14:paraId="00453714" w14:textId="77777777" w:rsidR="00FA0CC2" w:rsidRDefault="00FA0CC2" w:rsidP="001F49A0">
      <w:pPr>
        <w:spacing w:after="0" w:line="240" w:lineRule="auto"/>
        <w:jc w:val="both"/>
        <w:rPr>
          <w:rFonts w:ascii="Arial" w:eastAsia="Arial" w:hAnsi="Arial" w:cs="Arial"/>
          <w:b/>
          <w:sz w:val="24"/>
          <w:szCs w:val="24"/>
        </w:rPr>
      </w:pPr>
    </w:p>
    <w:p w14:paraId="7A5E9D54" w14:textId="77777777" w:rsidR="00FA0CC2" w:rsidRDefault="008D4DF4">
      <w:pPr>
        <w:numPr>
          <w:ilvl w:val="0"/>
          <w:numId w:val="1"/>
        </w:numPr>
        <w:tabs>
          <w:tab w:val="left" w:pos="284"/>
        </w:tabs>
        <w:spacing w:after="0" w:line="240" w:lineRule="auto"/>
        <w:ind w:left="284" w:hanging="284"/>
        <w:jc w:val="both"/>
        <w:rPr>
          <w:rFonts w:ascii="Arial" w:eastAsia="Arial" w:hAnsi="Arial" w:cs="Arial"/>
          <w:b/>
          <w:sz w:val="24"/>
          <w:szCs w:val="24"/>
        </w:rPr>
      </w:pPr>
      <w:r>
        <w:rPr>
          <w:rFonts w:ascii="Arial" w:eastAsia="Arial" w:hAnsi="Arial" w:cs="Arial"/>
          <w:b/>
          <w:sz w:val="24"/>
          <w:szCs w:val="24"/>
        </w:rPr>
        <w:t xml:space="preserve">REVISIÓN DE LA RESOLUCIÓN GMC </w:t>
      </w:r>
      <w:proofErr w:type="spellStart"/>
      <w:r>
        <w:rPr>
          <w:rFonts w:ascii="Arial" w:eastAsia="Arial" w:hAnsi="Arial" w:cs="Arial"/>
          <w:b/>
          <w:sz w:val="24"/>
          <w:szCs w:val="24"/>
        </w:rPr>
        <w:t>N°</w:t>
      </w:r>
      <w:proofErr w:type="spellEnd"/>
      <w:r>
        <w:rPr>
          <w:rFonts w:ascii="Arial" w:eastAsia="Arial" w:hAnsi="Arial" w:cs="Arial"/>
          <w:b/>
          <w:sz w:val="24"/>
          <w:szCs w:val="24"/>
        </w:rPr>
        <w:t xml:space="preserve"> 04/09 RTM SOBRE CABLES Y CONDUCTORES ELÉCTRICOS DE BAJA TENSIÓN</w:t>
      </w:r>
    </w:p>
    <w:p w14:paraId="1AC6A006" w14:textId="77777777" w:rsidR="00FA0CC2" w:rsidRDefault="00FA0CC2" w:rsidP="00262D60">
      <w:pPr>
        <w:spacing w:after="0" w:line="240" w:lineRule="auto"/>
        <w:jc w:val="both"/>
        <w:rPr>
          <w:rFonts w:ascii="Arial" w:eastAsia="Arial" w:hAnsi="Arial" w:cs="Arial"/>
          <w:b/>
          <w:sz w:val="24"/>
          <w:szCs w:val="24"/>
          <w:highlight w:val="green"/>
        </w:rPr>
      </w:pPr>
    </w:p>
    <w:p w14:paraId="1460B402" w14:textId="5CE66447" w:rsidR="00D53003" w:rsidRPr="00BD2987" w:rsidRDefault="00D53003" w:rsidP="00D53003">
      <w:pPr>
        <w:spacing w:after="0" w:line="240" w:lineRule="auto"/>
        <w:jc w:val="both"/>
        <w:rPr>
          <w:rFonts w:ascii="Arial" w:eastAsia="Arial" w:hAnsi="Arial" w:cs="Arial"/>
          <w:b/>
          <w:sz w:val="24"/>
          <w:szCs w:val="24"/>
        </w:rPr>
      </w:pPr>
      <w:r w:rsidRPr="00BD2987">
        <w:rPr>
          <w:rFonts w:ascii="Arial" w:eastAsia="Arial" w:hAnsi="Arial" w:cs="Arial"/>
          <w:b/>
          <w:sz w:val="24"/>
          <w:szCs w:val="24"/>
        </w:rPr>
        <w:t xml:space="preserve">Con respecto al Punto 3.4. </w:t>
      </w:r>
    </w:p>
    <w:p w14:paraId="0333EE8C" w14:textId="77777777" w:rsidR="00D53003" w:rsidRDefault="00D53003" w:rsidP="00DC474E">
      <w:pPr>
        <w:spacing w:after="0" w:line="240" w:lineRule="auto"/>
        <w:jc w:val="both"/>
        <w:rPr>
          <w:rFonts w:ascii="Arial" w:eastAsia="Arial" w:hAnsi="Arial" w:cs="Arial"/>
          <w:b/>
          <w:sz w:val="24"/>
          <w:szCs w:val="24"/>
        </w:rPr>
      </w:pPr>
    </w:p>
    <w:p w14:paraId="6C04BCE5" w14:textId="4E81A912" w:rsidR="00C3680D" w:rsidRPr="00D53003" w:rsidRDefault="00D53003" w:rsidP="00DC474E">
      <w:pPr>
        <w:spacing w:after="0" w:line="240" w:lineRule="auto"/>
        <w:jc w:val="both"/>
        <w:rPr>
          <w:rFonts w:ascii="Arial" w:eastAsia="Arial" w:hAnsi="Arial" w:cs="Arial"/>
          <w:sz w:val="24"/>
          <w:szCs w:val="24"/>
        </w:rPr>
      </w:pPr>
      <w:r>
        <w:rPr>
          <w:rFonts w:ascii="Arial" w:eastAsia="Arial" w:hAnsi="Arial" w:cs="Arial"/>
          <w:sz w:val="24"/>
          <w:szCs w:val="24"/>
        </w:rPr>
        <w:t xml:space="preserve">En atención a </w:t>
      </w:r>
      <w:r w:rsidRPr="00D53003">
        <w:rPr>
          <w:rFonts w:ascii="Arial" w:eastAsia="Arial" w:hAnsi="Arial" w:cs="Arial"/>
          <w:sz w:val="24"/>
          <w:szCs w:val="24"/>
        </w:rPr>
        <w:t xml:space="preserve">lo analizado en </w:t>
      </w:r>
      <w:r w:rsidR="007F4A9D">
        <w:rPr>
          <w:rFonts w:ascii="Arial" w:eastAsia="Arial" w:hAnsi="Arial" w:cs="Arial"/>
          <w:sz w:val="24"/>
          <w:szCs w:val="24"/>
        </w:rPr>
        <w:t xml:space="preserve">el Acta </w:t>
      </w:r>
      <w:proofErr w:type="spellStart"/>
      <w:r w:rsidR="007F4A9D">
        <w:rPr>
          <w:rFonts w:ascii="Arial" w:eastAsia="Arial" w:hAnsi="Arial" w:cs="Arial"/>
          <w:sz w:val="24"/>
          <w:szCs w:val="24"/>
        </w:rPr>
        <w:t>N°</w:t>
      </w:r>
      <w:proofErr w:type="spellEnd"/>
      <w:r w:rsidR="007F4A9D">
        <w:rPr>
          <w:rFonts w:ascii="Arial" w:eastAsia="Arial" w:hAnsi="Arial" w:cs="Arial"/>
          <w:sz w:val="24"/>
          <w:szCs w:val="24"/>
        </w:rPr>
        <w:t xml:space="preserve"> 0</w:t>
      </w:r>
      <w:r w:rsidRPr="00D53003">
        <w:rPr>
          <w:rFonts w:ascii="Arial" w:eastAsia="Arial" w:hAnsi="Arial" w:cs="Arial"/>
          <w:sz w:val="24"/>
          <w:szCs w:val="24"/>
        </w:rPr>
        <w:t>1/22, l</w:t>
      </w:r>
      <w:r w:rsidR="00C3680D" w:rsidRPr="00D53003">
        <w:rPr>
          <w:rFonts w:ascii="Arial" w:eastAsia="Arial" w:hAnsi="Arial" w:cs="Arial"/>
          <w:sz w:val="24"/>
          <w:szCs w:val="24"/>
        </w:rPr>
        <w:t xml:space="preserve">a </w:t>
      </w:r>
      <w:r w:rsidR="00265EA7">
        <w:rPr>
          <w:rFonts w:ascii="Arial" w:eastAsia="Arial" w:hAnsi="Arial" w:cs="Arial"/>
          <w:sz w:val="24"/>
          <w:szCs w:val="24"/>
        </w:rPr>
        <w:t>delegación</w:t>
      </w:r>
      <w:r w:rsidR="00C3680D" w:rsidRPr="00D53003">
        <w:rPr>
          <w:rFonts w:ascii="Arial" w:eastAsia="Arial" w:hAnsi="Arial" w:cs="Arial"/>
          <w:sz w:val="24"/>
          <w:szCs w:val="24"/>
        </w:rPr>
        <w:t xml:space="preserve"> de Brasil</w:t>
      </w:r>
      <w:r w:rsidR="0048386C" w:rsidRPr="00D53003">
        <w:rPr>
          <w:rFonts w:ascii="Arial" w:eastAsia="Arial" w:hAnsi="Arial" w:cs="Arial"/>
          <w:sz w:val="24"/>
          <w:szCs w:val="24"/>
        </w:rPr>
        <w:t xml:space="preserve"> </w:t>
      </w:r>
      <w:r w:rsidR="00DC474E" w:rsidRPr="00D53003">
        <w:rPr>
          <w:rFonts w:ascii="Arial" w:eastAsia="Arial" w:hAnsi="Arial" w:cs="Arial"/>
          <w:sz w:val="24"/>
          <w:szCs w:val="24"/>
        </w:rPr>
        <w:t xml:space="preserve">presentará en la próxima reunión su posición sobre este punto. </w:t>
      </w:r>
    </w:p>
    <w:p w14:paraId="67E1CD65" w14:textId="77777777" w:rsidR="00C3680D" w:rsidRPr="00D53003" w:rsidRDefault="00C3680D">
      <w:pPr>
        <w:spacing w:after="0" w:line="240" w:lineRule="auto"/>
        <w:jc w:val="both"/>
        <w:rPr>
          <w:rFonts w:ascii="Arial" w:eastAsia="Arial" w:hAnsi="Arial" w:cs="Arial"/>
          <w:sz w:val="24"/>
          <w:szCs w:val="24"/>
        </w:rPr>
      </w:pPr>
    </w:p>
    <w:p w14:paraId="4CF16F62" w14:textId="77777777" w:rsidR="00FA0CC2" w:rsidRDefault="008D4DF4">
      <w:pPr>
        <w:spacing w:after="0" w:line="240" w:lineRule="auto"/>
        <w:jc w:val="both"/>
        <w:rPr>
          <w:rFonts w:ascii="Arial" w:eastAsia="Arial" w:hAnsi="Arial" w:cs="Arial"/>
          <w:b/>
          <w:sz w:val="24"/>
          <w:szCs w:val="24"/>
        </w:rPr>
      </w:pPr>
      <w:r>
        <w:rPr>
          <w:rFonts w:ascii="Arial" w:eastAsia="Arial" w:hAnsi="Arial" w:cs="Arial"/>
          <w:sz w:val="24"/>
          <w:szCs w:val="24"/>
        </w:rPr>
        <w:t>Se mantienen los documentos de trabajo</w:t>
      </w:r>
      <w:r>
        <w:rPr>
          <w:rFonts w:ascii="Arial" w:eastAsia="Arial" w:hAnsi="Arial" w:cs="Arial"/>
          <w:b/>
          <w:sz w:val="24"/>
          <w:szCs w:val="24"/>
        </w:rPr>
        <w:t xml:space="preserve"> </w:t>
      </w:r>
      <w:r>
        <w:rPr>
          <w:rFonts w:ascii="Arial" w:eastAsia="Arial" w:hAnsi="Arial" w:cs="Arial"/>
          <w:sz w:val="24"/>
          <w:szCs w:val="24"/>
        </w:rPr>
        <w:t>en sus versiones en español y portugués como</w:t>
      </w:r>
      <w:r>
        <w:rPr>
          <w:rFonts w:ascii="Arial" w:eastAsia="Arial" w:hAnsi="Arial" w:cs="Arial"/>
          <w:b/>
          <w:sz w:val="24"/>
          <w:szCs w:val="24"/>
        </w:rPr>
        <w:t xml:space="preserve"> Agregados V </w:t>
      </w:r>
      <w:r w:rsidRPr="007F4A9D">
        <w:rPr>
          <w:rFonts w:ascii="Arial" w:eastAsia="Arial" w:hAnsi="Arial" w:cs="Arial"/>
          <w:bCs/>
          <w:sz w:val="24"/>
          <w:szCs w:val="24"/>
        </w:rPr>
        <w:t>y</w:t>
      </w:r>
      <w:r>
        <w:rPr>
          <w:rFonts w:ascii="Arial" w:eastAsia="Arial" w:hAnsi="Arial" w:cs="Arial"/>
          <w:b/>
          <w:sz w:val="24"/>
          <w:szCs w:val="24"/>
        </w:rPr>
        <w:t xml:space="preserve"> VI.</w:t>
      </w:r>
    </w:p>
    <w:p w14:paraId="654AE774" w14:textId="77777777" w:rsidR="00FA0CC2" w:rsidRDefault="00FA0CC2">
      <w:pPr>
        <w:spacing w:after="0" w:line="240" w:lineRule="auto"/>
        <w:jc w:val="both"/>
        <w:rPr>
          <w:rFonts w:ascii="Arial" w:eastAsia="Arial" w:hAnsi="Arial" w:cs="Arial"/>
          <w:b/>
          <w:sz w:val="24"/>
          <w:szCs w:val="24"/>
        </w:rPr>
      </w:pPr>
    </w:p>
    <w:p w14:paraId="059E39B7" w14:textId="77777777" w:rsidR="00FA0CC2" w:rsidRDefault="00FA0CC2">
      <w:pPr>
        <w:spacing w:after="0" w:line="240" w:lineRule="auto"/>
        <w:jc w:val="both"/>
        <w:rPr>
          <w:rFonts w:ascii="Arial" w:eastAsia="Arial" w:hAnsi="Arial" w:cs="Arial"/>
          <w:b/>
          <w:sz w:val="24"/>
          <w:szCs w:val="24"/>
        </w:rPr>
      </w:pPr>
    </w:p>
    <w:p w14:paraId="2218DC87" w14:textId="088C052C" w:rsidR="00FA0CC2" w:rsidRDefault="008D4DF4">
      <w:pPr>
        <w:numPr>
          <w:ilvl w:val="0"/>
          <w:numId w:val="1"/>
        </w:numPr>
        <w:tabs>
          <w:tab w:val="left" w:pos="284"/>
        </w:tabs>
        <w:spacing w:after="0" w:line="240" w:lineRule="auto"/>
        <w:ind w:left="284" w:hanging="284"/>
        <w:jc w:val="both"/>
        <w:rPr>
          <w:rFonts w:ascii="Arial" w:eastAsia="Arial" w:hAnsi="Arial" w:cs="Arial"/>
          <w:b/>
          <w:sz w:val="24"/>
          <w:szCs w:val="24"/>
        </w:rPr>
      </w:pPr>
      <w:r>
        <w:rPr>
          <w:rFonts w:ascii="Arial" w:eastAsia="Arial" w:hAnsi="Arial" w:cs="Arial"/>
          <w:b/>
          <w:sz w:val="24"/>
          <w:szCs w:val="24"/>
        </w:rPr>
        <w:t>PROYECTO DE RTM PARA SEGURIDAD DE APARATOS ELECTRODOMÉSTICOS Y SIMILARES – REQUISITOS ESPECÍFICOS – PLANCHAS ELÉCTRICAS</w:t>
      </w:r>
    </w:p>
    <w:p w14:paraId="2ED0DF9D" w14:textId="77777777" w:rsidR="00FA0CC2" w:rsidRDefault="00FA0CC2">
      <w:pPr>
        <w:spacing w:after="0" w:line="240" w:lineRule="auto"/>
        <w:jc w:val="both"/>
        <w:rPr>
          <w:rFonts w:ascii="Arial" w:eastAsia="Arial" w:hAnsi="Arial" w:cs="Arial"/>
          <w:sz w:val="24"/>
          <w:szCs w:val="24"/>
        </w:rPr>
      </w:pPr>
    </w:p>
    <w:p w14:paraId="28A41BF9" w14:textId="77777777" w:rsidR="00D656AB" w:rsidRPr="00BD2987" w:rsidRDefault="00D656AB" w:rsidP="00D656AB">
      <w:pPr>
        <w:spacing w:after="0" w:line="240" w:lineRule="auto"/>
        <w:jc w:val="both"/>
        <w:rPr>
          <w:rFonts w:ascii="Arial" w:eastAsia="Arial" w:hAnsi="Arial" w:cs="Arial"/>
          <w:b/>
          <w:sz w:val="24"/>
          <w:szCs w:val="24"/>
        </w:rPr>
      </w:pPr>
      <w:r w:rsidRPr="00BD2987">
        <w:rPr>
          <w:rFonts w:ascii="Arial" w:eastAsia="Arial" w:hAnsi="Arial" w:cs="Arial"/>
          <w:b/>
          <w:sz w:val="24"/>
          <w:szCs w:val="24"/>
        </w:rPr>
        <w:t>Con respecto al ESQUEMA DE EVALUACIÓN DE LA CONFORMIDAD a utilizar en este RTM:</w:t>
      </w:r>
    </w:p>
    <w:p w14:paraId="2EC93822" w14:textId="77777777" w:rsidR="00D656AB" w:rsidRDefault="00D656AB">
      <w:pPr>
        <w:spacing w:after="0" w:line="240" w:lineRule="auto"/>
        <w:jc w:val="both"/>
        <w:rPr>
          <w:rFonts w:ascii="Arial" w:eastAsia="Arial" w:hAnsi="Arial" w:cs="Arial"/>
          <w:b/>
          <w:sz w:val="24"/>
          <w:szCs w:val="24"/>
        </w:rPr>
      </w:pPr>
    </w:p>
    <w:p w14:paraId="2F2C2472" w14:textId="696544DF" w:rsidR="00D656AB" w:rsidRDefault="00E0103B" w:rsidP="00D656AB">
      <w:pPr>
        <w:spacing w:after="0" w:line="240" w:lineRule="auto"/>
        <w:jc w:val="both"/>
        <w:rPr>
          <w:rFonts w:ascii="Arial" w:eastAsia="Arial" w:hAnsi="Arial" w:cs="Arial"/>
          <w:sz w:val="24"/>
          <w:szCs w:val="24"/>
        </w:rPr>
      </w:pPr>
      <w:r w:rsidRPr="00D656AB">
        <w:rPr>
          <w:rFonts w:ascii="Arial" w:eastAsia="Arial" w:hAnsi="Arial" w:cs="Arial"/>
          <w:sz w:val="24"/>
          <w:szCs w:val="24"/>
        </w:rPr>
        <w:t xml:space="preserve">La </w:t>
      </w:r>
      <w:r w:rsidR="00265EA7">
        <w:rPr>
          <w:rFonts w:ascii="Arial" w:eastAsia="Arial" w:hAnsi="Arial" w:cs="Arial"/>
          <w:sz w:val="24"/>
          <w:szCs w:val="24"/>
        </w:rPr>
        <w:t>d</w:t>
      </w:r>
      <w:r w:rsidR="005F5C4C">
        <w:rPr>
          <w:rFonts w:ascii="Arial" w:eastAsia="Arial" w:hAnsi="Arial" w:cs="Arial"/>
          <w:sz w:val="24"/>
          <w:szCs w:val="24"/>
        </w:rPr>
        <w:t>elegación</w:t>
      </w:r>
      <w:r w:rsidRPr="00D656AB">
        <w:rPr>
          <w:rFonts w:ascii="Arial" w:eastAsia="Arial" w:hAnsi="Arial" w:cs="Arial"/>
          <w:sz w:val="24"/>
          <w:szCs w:val="24"/>
        </w:rPr>
        <w:t xml:space="preserve"> de Brasil inform</w:t>
      </w:r>
      <w:r w:rsidR="00483F53">
        <w:rPr>
          <w:rFonts w:ascii="Arial" w:eastAsia="Arial" w:hAnsi="Arial" w:cs="Arial"/>
          <w:sz w:val="24"/>
          <w:szCs w:val="24"/>
        </w:rPr>
        <w:t>ó</w:t>
      </w:r>
      <w:r w:rsidRPr="00D656AB">
        <w:rPr>
          <w:rFonts w:ascii="Arial" w:eastAsia="Arial" w:hAnsi="Arial" w:cs="Arial"/>
          <w:sz w:val="24"/>
          <w:szCs w:val="24"/>
        </w:rPr>
        <w:t xml:space="preserve"> que los Esquemas 1b y </w:t>
      </w:r>
      <w:r w:rsidR="00BD2987">
        <w:rPr>
          <w:rFonts w:ascii="Arial" w:eastAsia="Arial" w:hAnsi="Arial" w:cs="Arial"/>
          <w:sz w:val="24"/>
          <w:szCs w:val="24"/>
        </w:rPr>
        <w:t>5</w:t>
      </w:r>
      <w:r w:rsidRPr="00D656AB">
        <w:rPr>
          <w:rFonts w:ascii="Arial" w:eastAsia="Arial" w:hAnsi="Arial" w:cs="Arial"/>
          <w:sz w:val="24"/>
          <w:szCs w:val="24"/>
        </w:rPr>
        <w:t xml:space="preserve"> de la Resolución norma</w:t>
      </w:r>
      <w:r w:rsidR="0032623F" w:rsidRPr="0032623F">
        <w:rPr>
          <w:rFonts w:ascii="Arial" w:hAnsi="Arial" w:cs="Arial"/>
          <w:color w:val="000000"/>
          <w:sz w:val="24"/>
          <w:szCs w:val="24"/>
          <w:lang w:eastAsia="es-ES"/>
        </w:rPr>
        <w:t xml:space="preserve"> </w:t>
      </w:r>
      <w:r w:rsidR="0032623F" w:rsidRPr="002E0386">
        <w:rPr>
          <w:rFonts w:ascii="Arial" w:hAnsi="Arial" w:cs="Arial"/>
          <w:color w:val="000000"/>
          <w:sz w:val="24"/>
          <w:szCs w:val="24"/>
          <w:lang w:eastAsia="es-ES"/>
        </w:rPr>
        <w:t>NM</w:t>
      </w:r>
      <w:r w:rsidRPr="00D656AB">
        <w:rPr>
          <w:rFonts w:ascii="Arial" w:eastAsia="Arial" w:hAnsi="Arial" w:cs="Arial"/>
          <w:sz w:val="24"/>
          <w:szCs w:val="24"/>
        </w:rPr>
        <w:t xml:space="preserve"> ISO/IEC 17067/201</w:t>
      </w:r>
      <w:r w:rsidR="0032623F">
        <w:rPr>
          <w:rFonts w:ascii="Arial" w:eastAsia="Arial" w:hAnsi="Arial" w:cs="Arial"/>
          <w:sz w:val="24"/>
          <w:szCs w:val="24"/>
        </w:rPr>
        <w:t>5</w:t>
      </w:r>
      <w:r w:rsidRPr="00D656AB">
        <w:rPr>
          <w:rFonts w:ascii="Arial" w:eastAsia="Arial" w:hAnsi="Arial" w:cs="Arial"/>
          <w:sz w:val="24"/>
          <w:szCs w:val="24"/>
        </w:rPr>
        <w:t xml:space="preserve"> son los establecidos en la Portaría </w:t>
      </w:r>
      <w:proofErr w:type="spellStart"/>
      <w:r w:rsidRPr="00D656AB">
        <w:rPr>
          <w:rFonts w:ascii="Arial" w:eastAsia="Arial" w:hAnsi="Arial" w:cs="Arial"/>
          <w:sz w:val="24"/>
          <w:szCs w:val="24"/>
        </w:rPr>
        <w:t>N°</w:t>
      </w:r>
      <w:proofErr w:type="spellEnd"/>
      <w:r w:rsidRPr="00D656AB">
        <w:rPr>
          <w:rFonts w:ascii="Arial" w:eastAsia="Arial" w:hAnsi="Arial" w:cs="Arial"/>
          <w:sz w:val="24"/>
          <w:szCs w:val="24"/>
        </w:rPr>
        <w:t xml:space="preserve"> 148/2022, que se aplica a todos los aparatos electrodomésticos que contempla la norma IEC </w:t>
      </w:r>
      <w:r w:rsidRPr="00D656AB">
        <w:rPr>
          <w:rFonts w:ascii="Arial" w:eastAsia="Arial" w:hAnsi="Arial" w:cs="Arial"/>
          <w:sz w:val="24"/>
          <w:szCs w:val="24"/>
        </w:rPr>
        <w:lastRenderedPageBreak/>
        <w:t xml:space="preserve">60335-1:2016. En la próxima reunión la </w:t>
      </w:r>
      <w:r w:rsidR="00265EA7">
        <w:rPr>
          <w:rFonts w:ascii="Arial" w:eastAsia="Arial" w:hAnsi="Arial" w:cs="Arial"/>
          <w:sz w:val="24"/>
          <w:szCs w:val="24"/>
        </w:rPr>
        <w:t>d</w:t>
      </w:r>
      <w:r w:rsidR="005F5C4C">
        <w:rPr>
          <w:rFonts w:ascii="Arial" w:eastAsia="Arial" w:hAnsi="Arial" w:cs="Arial"/>
          <w:sz w:val="24"/>
          <w:szCs w:val="24"/>
        </w:rPr>
        <w:t>elegación</w:t>
      </w:r>
      <w:r w:rsidRPr="00D656AB">
        <w:rPr>
          <w:rFonts w:ascii="Arial" w:eastAsia="Arial" w:hAnsi="Arial" w:cs="Arial"/>
          <w:sz w:val="24"/>
          <w:szCs w:val="24"/>
        </w:rPr>
        <w:t xml:space="preserve"> de Brasil presenta</w:t>
      </w:r>
      <w:r w:rsidR="00483F53">
        <w:rPr>
          <w:rFonts w:ascii="Arial" w:eastAsia="Arial" w:hAnsi="Arial" w:cs="Arial"/>
          <w:sz w:val="24"/>
          <w:szCs w:val="24"/>
        </w:rPr>
        <w:t>rá</w:t>
      </w:r>
      <w:r w:rsidRPr="00D656AB">
        <w:rPr>
          <w:rFonts w:ascii="Arial" w:eastAsia="Arial" w:hAnsi="Arial" w:cs="Arial"/>
          <w:sz w:val="24"/>
          <w:szCs w:val="24"/>
        </w:rPr>
        <w:t xml:space="preserve"> </w:t>
      </w:r>
      <w:r w:rsidR="00D656AB">
        <w:rPr>
          <w:rFonts w:ascii="Arial" w:eastAsia="Arial" w:hAnsi="Arial" w:cs="Arial"/>
          <w:sz w:val="24"/>
          <w:szCs w:val="24"/>
        </w:rPr>
        <w:t>su</w:t>
      </w:r>
      <w:r w:rsidRPr="00D656AB">
        <w:rPr>
          <w:rFonts w:ascii="Arial" w:eastAsia="Arial" w:hAnsi="Arial" w:cs="Arial"/>
          <w:sz w:val="24"/>
          <w:szCs w:val="24"/>
        </w:rPr>
        <w:t xml:space="preserve"> propuesta para este reglamento </w:t>
      </w:r>
      <w:r w:rsidR="00D656AB" w:rsidRPr="00D656AB">
        <w:rPr>
          <w:rFonts w:ascii="Arial" w:eastAsia="Arial" w:hAnsi="Arial" w:cs="Arial"/>
          <w:sz w:val="24"/>
          <w:szCs w:val="24"/>
        </w:rPr>
        <w:t>específico</w:t>
      </w:r>
      <w:r w:rsidR="00D656AB">
        <w:rPr>
          <w:rFonts w:ascii="Arial" w:eastAsia="Arial" w:hAnsi="Arial" w:cs="Arial"/>
          <w:sz w:val="24"/>
          <w:szCs w:val="24"/>
        </w:rPr>
        <w:t xml:space="preserve">. </w:t>
      </w:r>
    </w:p>
    <w:p w14:paraId="600364EF" w14:textId="77777777" w:rsidR="00D656AB" w:rsidRDefault="00D656AB" w:rsidP="00D656AB">
      <w:pPr>
        <w:spacing w:after="0" w:line="240" w:lineRule="auto"/>
        <w:jc w:val="both"/>
        <w:rPr>
          <w:rFonts w:ascii="Arial" w:eastAsia="Arial" w:hAnsi="Arial" w:cs="Arial"/>
          <w:sz w:val="24"/>
          <w:szCs w:val="24"/>
        </w:rPr>
      </w:pPr>
    </w:p>
    <w:p w14:paraId="6A8D6A0C" w14:textId="1CC9E6D4" w:rsidR="00D656AB" w:rsidRPr="004601E8" w:rsidRDefault="00D656AB" w:rsidP="00D656AB">
      <w:pPr>
        <w:spacing w:after="0" w:line="240" w:lineRule="auto"/>
        <w:jc w:val="both"/>
        <w:rPr>
          <w:rFonts w:ascii="Arial" w:eastAsia="Arial" w:hAnsi="Arial" w:cs="Arial"/>
          <w:sz w:val="24"/>
          <w:szCs w:val="24"/>
        </w:rPr>
      </w:pPr>
      <w:r w:rsidRPr="00D656AB">
        <w:rPr>
          <w:rFonts w:ascii="Arial" w:eastAsia="Arial" w:hAnsi="Arial" w:cs="Arial"/>
          <w:sz w:val="24"/>
          <w:szCs w:val="24"/>
        </w:rPr>
        <w:t xml:space="preserve">La </w:t>
      </w:r>
      <w:r w:rsidR="00265EA7">
        <w:rPr>
          <w:rFonts w:ascii="Arial" w:eastAsia="Arial" w:hAnsi="Arial" w:cs="Arial"/>
          <w:sz w:val="24"/>
          <w:szCs w:val="24"/>
        </w:rPr>
        <w:t>d</w:t>
      </w:r>
      <w:r w:rsidR="005F5C4C">
        <w:rPr>
          <w:rFonts w:ascii="Arial" w:eastAsia="Arial" w:hAnsi="Arial" w:cs="Arial"/>
          <w:sz w:val="24"/>
          <w:szCs w:val="24"/>
        </w:rPr>
        <w:t>elegación</w:t>
      </w:r>
      <w:r w:rsidRPr="00D656AB">
        <w:rPr>
          <w:rFonts w:ascii="Arial" w:eastAsia="Arial" w:hAnsi="Arial" w:cs="Arial"/>
          <w:sz w:val="24"/>
          <w:szCs w:val="24"/>
        </w:rPr>
        <w:t xml:space="preserve"> de Argentina ratific</w:t>
      </w:r>
      <w:r w:rsidR="00483F53">
        <w:rPr>
          <w:rFonts w:ascii="Arial" w:eastAsia="Arial" w:hAnsi="Arial" w:cs="Arial"/>
          <w:sz w:val="24"/>
          <w:szCs w:val="24"/>
        </w:rPr>
        <w:t>ó</w:t>
      </w:r>
      <w:r w:rsidRPr="00D656AB">
        <w:rPr>
          <w:rFonts w:ascii="Arial" w:eastAsia="Arial" w:hAnsi="Arial" w:cs="Arial"/>
          <w:sz w:val="24"/>
          <w:szCs w:val="24"/>
        </w:rPr>
        <w:t xml:space="preserve"> que el Esquema sea el </w:t>
      </w:r>
      <w:r w:rsidR="00BD2987">
        <w:rPr>
          <w:rFonts w:ascii="Arial" w:eastAsia="Arial" w:hAnsi="Arial" w:cs="Arial"/>
          <w:sz w:val="24"/>
          <w:szCs w:val="24"/>
        </w:rPr>
        <w:t>5</w:t>
      </w:r>
      <w:r w:rsidRPr="00D656AB">
        <w:rPr>
          <w:rFonts w:ascii="Arial" w:eastAsia="Arial" w:hAnsi="Arial" w:cs="Arial"/>
          <w:sz w:val="24"/>
          <w:szCs w:val="24"/>
        </w:rPr>
        <w:t xml:space="preserve">, en atención a que su legislación </w:t>
      </w:r>
      <w:r>
        <w:rPr>
          <w:rFonts w:ascii="Arial" w:eastAsia="Arial" w:hAnsi="Arial" w:cs="Arial"/>
          <w:sz w:val="24"/>
          <w:szCs w:val="24"/>
        </w:rPr>
        <w:t xml:space="preserve">así lo establece y solicita que </w:t>
      </w:r>
      <w:r w:rsidRPr="004601E8">
        <w:rPr>
          <w:rFonts w:ascii="Arial" w:eastAsia="Arial" w:hAnsi="Arial" w:cs="Arial"/>
          <w:sz w:val="24"/>
          <w:szCs w:val="24"/>
        </w:rPr>
        <w:t xml:space="preserve">la </w:t>
      </w:r>
      <w:r w:rsidR="00265EA7">
        <w:rPr>
          <w:rFonts w:ascii="Arial" w:eastAsia="Arial" w:hAnsi="Arial" w:cs="Arial"/>
          <w:sz w:val="24"/>
          <w:szCs w:val="24"/>
        </w:rPr>
        <w:t>d</w:t>
      </w:r>
      <w:r w:rsidR="005F5C4C">
        <w:rPr>
          <w:rFonts w:ascii="Arial" w:eastAsia="Arial" w:hAnsi="Arial" w:cs="Arial"/>
          <w:sz w:val="24"/>
          <w:szCs w:val="24"/>
        </w:rPr>
        <w:t>elegación</w:t>
      </w:r>
      <w:r w:rsidRPr="004601E8">
        <w:rPr>
          <w:rFonts w:ascii="Arial" w:eastAsia="Arial" w:hAnsi="Arial" w:cs="Arial"/>
          <w:sz w:val="24"/>
          <w:szCs w:val="24"/>
        </w:rPr>
        <w:t xml:space="preserve"> de Brasil presente su propuesta hasta 30 días antes de la próxima reunión.</w:t>
      </w:r>
    </w:p>
    <w:p w14:paraId="4E2A4F4F" w14:textId="77777777" w:rsidR="00D656AB" w:rsidRPr="004601E8" w:rsidRDefault="00D656AB" w:rsidP="00D656AB">
      <w:pPr>
        <w:spacing w:after="0" w:line="240" w:lineRule="auto"/>
        <w:jc w:val="both"/>
        <w:rPr>
          <w:rFonts w:ascii="Arial" w:eastAsia="Arial" w:hAnsi="Arial" w:cs="Arial"/>
          <w:sz w:val="24"/>
          <w:szCs w:val="24"/>
        </w:rPr>
      </w:pPr>
    </w:p>
    <w:p w14:paraId="1D9BE289" w14:textId="3EE3C7ED" w:rsidR="00E0103B" w:rsidRPr="00D656AB" w:rsidRDefault="00E0103B" w:rsidP="00E0103B">
      <w:pPr>
        <w:spacing w:after="0" w:line="240" w:lineRule="auto"/>
        <w:jc w:val="both"/>
        <w:rPr>
          <w:rFonts w:ascii="Arial" w:eastAsia="Arial" w:hAnsi="Arial" w:cs="Arial"/>
          <w:sz w:val="24"/>
          <w:szCs w:val="24"/>
        </w:rPr>
      </w:pPr>
      <w:r w:rsidRPr="00D656AB">
        <w:rPr>
          <w:rFonts w:ascii="Arial" w:eastAsia="Arial" w:hAnsi="Arial" w:cs="Arial"/>
          <w:sz w:val="24"/>
          <w:szCs w:val="24"/>
        </w:rPr>
        <w:t xml:space="preserve">La </w:t>
      </w:r>
      <w:r w:rsidR="00265EA7">
        <w:rPr>
          <w:rFonts w:ascii="Arial" w:eastAsia="Arial" w:hAnsi="Arial" w:cs="Arial"/>
          <w:sz w:val="24"/>
          <w:szCs w:val="24"/>
        </w:rPr>
        <w:t>d</w:t>
      </w:r>
      <w:r w:rsidR="005F5C4C">
        <w:rPr>
          <w:rFonts w:ascii="Arial" w:eastAsia="Arial" w:hAnsi="Arial" w:cs="Arial"/>
          <w:sz w:val="24"/>
          <w:szCs w:val="24"/>
        </w:rPr>
        <w:t>elegación</w:t>
      </w:r>
      <w:r w:rsidRPr="00D656AB">
        <w:rPr>
          <w:rFonts w:ascii="Arial" w:eastAsia="Arial" w:hAnsi="Arial" w:cs="Arial"/>
          <w:sz w:val="24"/>
          <w:szCs w:val="24"/>
        </w:rPr>
        <w:t xml:space="preserve"> de Uruguay </w:t>
      </w:r>
      <w:r w:rsidR="003E1403" w:rsidRPr="00D656AB">
        <w:rPr>
          <w:rFonts w:ascii="Arial" w:eastAsia="Arial" w:hAnsi="Arial" w:cs="Arial"/>
          <w:sz w:val="24"/>
          <w:szCs w:val="24"/>
        </w:rPr>
        <w:t>ratific</w:t>
      </w:r>
      <w:r w:rsidR="00483F53">
        <w:rPr>
          <w:rFonts w:ascii="Arial" w:eastAsia="Arial" w:hAnsi="Arial" w:cs="Arial"/>
          <w:sz w:val="24"/>
          <w:szCs w:val="24"/>
        </w:rPr>
        <w:t>ó</w:t>
      </w:r>
      <w:r w:rsidR="003E1403" w:rsidRPr="00D656AB">
        <w:rPr>
          <w:rFonts w:ascii="Arial" w:eastAsia="Arial" w:hAnsi="Arial" w:cs="Arial"/>
          <w:sz w:val="24"/>
          <w:szCs w:val="24"/>
        </w:rPr>
        <w:t xml:space="preserve"> su </w:t>
      </w:r>
      <w:r w:rsidR="00483F53">
        <w:rPr>
          <w:rFonts w:ascii="Arial" w:eastAsia="Arial" w:hAnsi="Arial" w:cs="Arial"/>
          <w:sz w:val="24"/>
          <w:szCs w:val="24"/>
        </w:rPr>
        <w:t xml:space="preserve">apoyo a la </w:t>
      </w:r>
      <w:r w:rsidR="003E1403" w:rsidRPr="00D656AB">
        <w:rPr>
          <w:rFonts w:ascii="Arial" w:eastAsia="Arial" w:hAnsi="Arial" w:cs="Arial"/>
          <w:sz w:val="24"/>
          <w:szCs w:val="24"/>
        </w:rPr>
        <w:t>propuesta</w:t>
      </w:r>
      <w:r w:rsidR="00483F53">
        <w:rPr>
          <w:rFonts w:ascii="Arial" w:eastAsia="Arial" w:hAnsi="Arial" w:cs="Arial"/>
          <w:sz w:val="24"/>
          <w:szCs w:val="24"/>
        </w:rPr>
        <w:t xml:space="preserve"> realizada por la delegación de Paraguay y reiteró su planteo de incorporar </w:t>
      </w:r>
      <w:proofErr w:type="spellStart"/>
      <w:r w:rsidR="00483F53">
        <w:rPr>
          <w:rFonts w:ascii="Arial" w:eastAsia="Arial" w:hAnsi="Arial" w:cs="Arial"/>
          <w:sz w:val="24"/>
          <w:szCs w:val="24"/>
        </w:rPr>
        <w:t>adicionalemente</w:t>
      </w:r>
      <w:proofErr w:type="spellEnd"/>
      <w:r w:rsidR="00483F53">
        <w:rPr>
          <w:rFonts w:ascii="Arial" w:eastAsia="Arial" w:hAnsi="Arial" w:cs="Arial"/>
          <w:sz w:val="24"/>
          <w:szCs w:val="24"/>
        </w:rPr>
        <w:t xml:space="preserve"> el esquema</w:t>
      </w:r>
      <w:r w:rsidR="003E1403" w:rsidRPr="00D656AB">
        <w:rPr>
          <w:rFonts w:ascii="Arial" w:eastAsia="Arial" w:hAnsi="Arial" w:cs="Arial"/>
          <w:sz w:val="24"/>
          <w:szCs w:val="24"/>
        </w:rPr>
        <w:t xml:space="preserve"> </w:t>
      </w:r>
      <w:r w:rsidR="00BD2987">
        <w:rPr>
          <w:rFonts w:ascii="Arial" w:eastAsia="Arial" w:hAnsi="Arial" w:cs="Arial"/>
          <w:sz w:val="24"/>
          <w:szCs w:val="24"/>
        </w:rPr>
        <w:t>4</w:t>
      </w:r>
      <w:r w:rsidR="00483F53">
        <w:rPr>
          <w:rFonts w:ascii="Arial" w:eastAsia="Arial" w:hAnsi="Arial" w:cs="Arial"/>
          <w:sz w:val="24"/>
          <w:szCs w:val="24"/>
        </w:rPr>
        <w:t xml:space="preserve">, de acuerdo a lo ya referido </w:t>
      </w:r>
      <w:r w:rsidR="003E1403" w:rsidRPr="00D656AB">
        <w:rPr>
          <w:rFonts w:ascii="Arial" w:eastAsia="Arial" w:hAnsi="Arial" w:cs="Arial"/>
          <w:sz w:val="24"/>
          <w:szCs w:val="24"/>
        </w:rPr>
        <w:t xml:space="preserve">en </w:t>
      </w:r>
      <w:r w:rsidR="00483F53">
        <w:rPr>
          <w:rFonts w:ascii="Arial" w:eastAsia="Arial" w:hAnsi="Arial" w:cs="Arial"/>
          <w:sz w:val="24"/>
          <w:szCs w:val="24"/>
        </w:rPr>
        <w:t xml:space="preserve">el Acta </w:t>
      </w:r>
      <w:proofErr w:type="spellStart"/>
      <w:r w:rsidR="00483F53">
        <w:rPr>
          <w:rFonts w:ascii="Arial" w:eastAsia="Arial" w:hAnsi="Arial" w:cs="Arial"/>
          <w:sz w:val="24"/>
          <w:szCs w:val="24"/>
        </w:rPr>
        <w:t>N°</w:t>
      </w:r>
      <w:proofErr w:type="spellEnd"/>
      <w:r w:rsidR="00483F53">
        <w:rPr>
          <w:rFonts w:ascii="Arial" w:eastAsia="Arial" w:hAnsi="Arial" w:cs="Arial"/>
          <w:sz w:val="24"/>
          <w:szCs w:val="24"/>
        </w:rPr>
        <w:t xml:space="preserve"> 0</w:t>
      </w:r>
      <w:r w:rsidR="003E1403" w:rsidRPr="00D656AB">
        <w:rPr>
          <w:rFonts w:ascii="Arial" w:eastAsia="Arial" w:hAnsi="Arial" w:cs="Arial"/>
          <w:sz w:val="24"/>
          <w:szCs w:val="24"/>
        </w:rPr>
        <w:t>1/22</w:t>
      </w:r>
      <w:r w:rsidRPr="00D656AB">
        <w:rPr>
          <w:rFonts w:ascii="Arial" w:eastAsia="Arial" w:hAnsi="Arial" w:cs="Arial"/>
          <w:sz w:val="24"/>
          <w:szCs w:val="24"/>
        </w:rPr>
        <w:t>.</w:t>
      </w:r>
    </w:p>
    <w:p w14:paraId="004E546D" w14:textId="77777777" w:rsidR="00E0103B" w:rsidRPr="00D656AB" w:rsidRDefault="00E0103B" w:rsidP="00E0103B">
      <w:pPr>
        <w:spacing w:after="0" w:line="240" w:lineRule="auto"/>
        <w:jc w:val="both"/>
        <w:rPr>
          <w:rFonts w:ascii="Arial" w:eastAsia="Arial" w:hAnsi="Arial" w:cs="Arial"/>
          <w:sz w:val="24"/>
          <w:szCs w:val="24"/>
        </w:rPr>
      </w:pPr>
    </w:p>
    <w:p w14:paraId="580984FB" w14:textId="5B0B4012" w:rsidR="00E0103B" w:rsidRDefault="00E0103B" w:rsidP="00A31C0D">
      <w:pPr>
        <w:spacing w:after="0" w:line="240" w:lineRule="auto"/>
        <w:jc w:val="both"/>
        <w:rPr>
          <w:rFonts w:ascii="Arial" w:eastAsia="Arial" w:hAnsi="Arial" w:cs="Arial"/>
          <w:sz w:val="24"/>
          <w:szCs w:val="24"/>
        </w:rPr>
      </w:pPr>
      <w:r w:rsidRPr="00D656AB">
        <w:rPr>
          <w:rFonts w:ascii="Arial" w:eastAsia="Arial" w:hAnsi="Arial" w:cs="Arial"/>
          <w:sz w:val="24"/>
          <w:szCs w:val="24"/>
        </w:rPr>
        <w:t xml:space="preserve">La </w:t>
      </w:r>
      <w:r w:rsidR="00265EA7">
        <w:rPr>
          <w:rFonts w:ascii="Arial" w:eastAsia="Arial" w:hAnsi="Arial" w:cs="Arial"/>
          <w:sz w:val="24"/>
          <w:szCs w:val="24"/>
        </w:rPr>
        <w:t>d</w:t>
      </w:r>
      <w:r w:rsidR="005F5C4C">
        <w:rPr>
          <w:rFonts w:ascii="Arial" w:eastAsia="Arial" w:hAnsi="Arial" w:cs="Arial"/>
          <w:sz w:val="24"/>
          <w:szCs w:val="24"/>
        </w:rPr>
        <w:t>elegación</w:t>
      </w:r>
      <w:r w:rsidRPr="00D656AB">
        <w:rPr>
          <w:rFonts w:ascii="Arial" w:eastAsia="Arial" w:hAnsi="Arial" w:cs="Arial"/>
          <w:sz w:val="24"/>
          <w:szCs w:val="24"/>
        </w:rPr>
        <w:t xml:space="preserve"> de Paraguay</w:t>
      </w:r>
      <w:r w:rsidR="00D656AB">
        <w:rPr>
          <w:rFonts w:ascii="Arial" w:eastAsia="Arial" w:hAnsi="Arial" w:cs="Arial"/>
          <w:sz w:val="24"/>
          <w:szCs w:val="24"/>
        </w:rPr>
        <w:t>,</w:t>
      </w:r>
      <w:r w:rsidRPr="00D656AB">
        <w:rPr>
          <w:rFonts w:ascii="Arial" w:eastAsia="Arial" w:hAnsi="Arial" w:cs="Arial"/>
          <w:sz w:val="24"/>
          <w:szCs w:val="24"/>
        </w:rPr>
        <w:t xml:space="preserve"> </w:t>
      </w:r>
      <w:r w:rsidR="00A56B5C" w:rsidRPr="00D656AB">
        <w:rPr>
          <w:rFonts w:ascii="Arial" w:eastAsia="Arial" w:hAnsi="Arial" w:cs="Arial"/>
          <w:sz w:val="24"/>
          <w:szCs w:val="24"/>
        </w:rPr>
        <w:t xml:space="preserve">que propuso los esquemas 1b y </w:t>
      </w:r>
      <w:r w:rsidR="00BD2987">
        <w:rPr>
          <w:rFonts w:ascii="Arial" w:eastAsia="Arial" w:hAnsi="Arial" w:cs="Arial"/>
          <w:sz w:val="24"/>
          <w:szCs w:val="24"/>
        </w:rPr>
        <w:t>5</w:t>
      </w:r>
      <w:r w:rsidR="00A56B5C" w:rsidRPr="00D656AB">
        <w:rPr>
          <w:rFonts w:ascii="Arial" w:eastAsia="Arial" w:hAnsi="Arial" w:cs="Arial"/>
          <w:sz w:val="24"/>
          <w:szCs w:val="24"/>
        </w:rPr>
        <w:t xml:space="preserve"> originalmente, no </w:t>
      </w:r>
      <w:r w:rsidR="00483F53">
        <w:rPr>
          <w:rFonts w:ascii="Arial" w:eastAsia="Arial" w:hAnsi="Arial" w:cs="Arial"/>
          <w:sz w:val="24"/>
          <w:szCs w:val="24"/>
        </w:rPr>
        <w:t>tuvo</w:t>
      </w:r>
      <w:r w:rsidR="00A56B5C" w:rsidRPr="00D656AB">
        <w:rPr>
          <w:rFonts w:ascii="Arial" w:eastAsia="Arial" w:hAnsi="Arial" w:cs="Arial"/>
          <w:sz w:val="24"/>
          <w:szCs w:val="24"/>
        </w:rPr>
        <w:t xml:space="preserve"> objeción en que se agregue el esquema </w:t>
      </w:r>
      <w:r w:rsidR="00BD2987">
        <w:rPr>
          <w:rFonts w:ascii="Arial" w:eastAsia="Arial" w:hAnsi="Arial" w:cs="Arial"/>
          <w:sz w:val="24"/>
          <w:szCs w:val="24"/>
        </w:rPr>
        <w:t>4</w:t>
      </w:r>
      <w:r w:rsidR="00A56B5C" w:rsidRPr="00D656AB">
        <w:rPr>
          <w:rFonts w:ascii="Arial" w:eastAsia="Arial" w:hAnsi="Arial" w:cs="Arial"/>
          <w:sz w:val="24"/>
          <w:szCs w:val="24"/>
        </w:rPr>
        <w:t xml:space="preserve">, como lo propone </w:t>
      </w:r>
      <w:r w:rsidRPr="00D656AB">
        <w:rPr>
          <w:rFonts w:ascii="Arial" w:eastAsia="Arial" w:hAnsi="Arial" w:cs="Arial"/>
          <w:sz w:val="24"/>
          <w:szCs w:val="24"/>
        </w:rPr>
        <w:t xml:space="preserve">la </w:t>
      </w:r>
      <w:r w:rsidR="00265EA7">
        <w:rPr>
          <w:rFonts w:ascii="Arial" w:eastAsia="Arial" w:hAnsi="Arial" w:cs="Arial"/>
          <w:sz w:val="24"/>
          <w:szCs w:val="24"/>
        </w:rPr>
        <w:t>d</w:t>
      </w:r>
      <w:r w:rsidR="005F5C4C">
        <w:rPr>
          <w:rFonts w:ascii="Arial" w:eastAsia="Arial" w:hAnsi="Arial" w:cs="Arial"/>
          <w:sz w:val="24"/>
          <w:szCs w:val="24"/>
        </w:rPr>
        <w:t>elegación</w:t>
      </w:r>
      <w:r w:rsidRPr="00D656AB">
        <w:rPr>
          <w:rFonts w:ascii="Arial" w:eastAsia="Arial" w:hAnsi="Arial" w:cs="Arial"/>
          <w:sz w:val="24"/>
          <w:szCs w:val="24"/>
        </w:rPr>
        <w:t xml:space="preserve"> de Uruguay.</w:t>
      </w:r>
    </w:p>
    <w:p w14:paraId="38568CFD" w14:textId="77777777" w:rsidR="00D656AB" w:rsidRDefault="00D656AB" w:rsidP="00A31C0D">
      <w:pPr>
        <w:spacing w:after="0" w:line="240" w:lineRule="auto"/>
        <w:jc w:val="both"/>
        <w:rPr>
          <w:rFonts w:ascii="Arial" w:eastAsia="Arial" w:hAnsi="Arial" w:cs="Arial"/>
          <w:sz w:val="24"/>
          <w:szCs w:val="24"/>
        </w:rPr>
      </w:pPr>
    </w:p>
    <w:p w14:paraId="74BB4F4B" w14:textId="6E1A2DC8" w:rsidR="00D656AB" w:rsidRPr="004601E8" w:rsidRDefault="00D656AB" w:rsidP="00D656AB">
      <w:pPr>
        <w:spacing w:after="0" w:line="240" w:lineRule="auto"/>
        <w:jc w:val="both"/>
        <w:rPr>
          <w:rFonts w:ascii="Arial" w:eastAsia="Arial" w:hAnsi="Arial" w:cs="Arial"/>
          <w:sz w:val="24"/>
          <w:szCs w:val="24"/>
        </w:rPr>
      </w:pPr>
      <w:r w:rsidRPr="004601E8">
        <w:rPr>
          <w:rFonts w:ascii="Arial" w:eastAsia="Arial" w:hAnsi="Arial" w:cs="Arial"/>
          <w:sz w:val="24"/>
          <w:szCs w:val="24"/>
        </w:rPr>
        <w:t xml:space="preserve">Las </w:t>
      </w:r>
      <w:r w:rsidR="00265EA7">
        <w:rPr>
          <w:rFonts w:ascii="Arial" w:eastAsia="Arial" w:hAnsi="Arial" w:cs="Arial"/>
          <w:sz w:val="24"/>
          <w:szCs w:val="24"/>
        </w:rPr>
        <w:t>d</w:t>
      </w:r>
      <w:r w:rsidR="005F5C4C">
        <w:rPr>
          <w:rFonts w:ascii="Arial" w:eastAsia="Arial" w:hAnsi="Arial" w:cs="Arial"/>
          <w:sz w:val="24"/>
          <w:szCs w:val="24"/>
        </w:rPr>
        <w:t>elegaciones</w:t>
      </w:r>
      <w:r w:rsidRPr="004601E8">
        <w:rPr>
          <w:rFonts w:ascii="Arial" w:eastAsia="Arial" w:hAnsi="Arial" w:cs="Arial"/>
          <w:sz w:val="24"/>
          <w:szCs w:val="24"/>
        </w:rPr>
        <w:t xml:space="preserve"> de Paraguay y de Uruguay </w:t>
      </w:r>
      <w:r w:rsidR="00571553">
        <w:rPr>
          <w:rFonts w:ascii="Arial" w:eastAsia="Arial" w:hAnsi="Arial" w:cs="Arial"/>
          <w:sz w:val="24"/>
          <w:szCs w:val="24"/>
        </w:rPr>
        <w:t>concordaron</w:t>
      </w:r>
      <w:r w:rsidRPr="004601E8">
        <w:rPr>
          <w:rFonts w:ascii="Arial" w:eastAsia="Arial" w:hAnsi="Arial" w:cs="Arial"/>
          <w:sz w:val="24"/>
          <w:szCs w:val="24"/>
        </w:rPr>
        <w:t xml:space="preserve"> con la solicitud de la </w:t>
      </w:r>
      <w:r w:rsidR="002368F7">
        <w:rPr>
          <w:rFonts w:ascii="Arial" w:eastAsia="Arial" w:hAnsi="Arial" w:cs="Arial"/>
          <w:sz w:val="24"/>
          <w:szCs w:val="24"/>
        </w:rPr>
        <w:t>d</w:t>
      </w:r>
      <w:r w:rsidR="005F5C4C">
        <w:rPr>
          <w:rFonts w:ascii="Arial" w:eastAsia="Arial" w:hAnsi="Arial" w:cs="Arial"/>
          <w:sz w:val="24"/>
          <w:szCs w:val="24"/>
        </w:rPr>
        <w:t>elegación</w:t>
      </w:r>
      <w:r w:rsidRPr="004601E8">
        <w:rPr>
          <w:rFonts w:ascii="Arial" w:eastAsia="Arial" w:hAnsi="Arial" w:cs="Arial"/>
          <w:sz w:val="24"/>
          <w:szCs w:val="24"/>
        </w:rPr>
        <w:t xml:space="preserve"> de Argentina de esperar la propuesta de la </w:t>
      </w:r>
      <w:r w:rsidR="00265EA7">
        <w:rPr>
          <w:rFonts w:ascii="Arial" w:eastAsia="Arial" w:hAnsi="Arial" w:cs="Arial"/>
          <w:sz w:val="24"/>
          <w:szCs w:val="24"/>
        </w:rPr>
        <w:t>d</w:t>
      </w:r>
      <w:r w:rsidR="005F5C4C">
        <w:rPr>
          <w:rFonts w:ascii="Arial" w:eastAsia="Arial" w:hAnsi="Arial" w:cs="Arial"/>
          <w:sz w:val="24"/>
          <w:szCs w:val="24"/>
        </w:rPr>
        <w:t>elegación</w:t>
      </w:r>
      <w:r w:rsidRPr="004601E8">
        <w:rPr>
          <w:rFonts w:ascii="Arial" w:eastAsia="Arial" w:hAnsi="Arial" w:cs="Arial"/>
          <w:sz w:val="24"/>
          <w:szCs w:val="24"/>
        </w:rPr>
        <w:t xml:space="preserve"> de Brasil hasta 30 días antes de la próxima reunión.</w:t>
      </w:r>
    </w:p>
    <w:p w14:paraId="4EE8552F" w14:textId="77777777" w:rsidR="00D656AB" w:rsidRDefault="00D656AB" w:rsidP="00A31C0D">
      <w:pPr>
        <w:spacing w:after="0" w:line="240" w:lineRule="auto"/>
        <w:jc w:val="both"/>
        <w:rPr>
          <w:rFonts w:ascii="Arial" w:eastAsia="Arial" w:hAnsi="Arial" w:cs="Arial"/>
          <w:b/>
          <w:sz w:val="24"/>
          <w:szCs w:val="24"/>
        </w:rPr>
      </w:pPr>
    </w:p>
    <w:p w14:paraId="4218C3AA" w14:textId="77777777" w:rsidR="00D656AB" w:rsidRPr="00BD2987" w:rsidRDefault="00A31C0D" w:rsidP="00A31C0D">
      <w:pPr>
        <w:spacing w:after="0" w:line="240" w:lineRule="auto"/>
        <w:jc w:val="both"/>
        <w:rPr>
          <w:rFonts w:ascii="Arial" w:eastAsia="Arial" w:hAnsi="Arial" w:cs="Arial"/>
          <w:b/>
          <w:sz w:val="24"/>
          <w:szCs w:val="24"/>
        </w:rPr>
      </w:pPr>
      <w:r w:rsidRPr="00BD2987">
        <w:rPr>
          <w:rFonts w:ascii="Arial" w:eastAsia="Arial" w:hAnsi="Arial" w:cs="Arial"/>
          <w:b/>
          <w:sz w:val="24"/>
          <w:szCs w:val="24"/>
        </w:rPr>
        <w:t>Con respe</w:t>
      </w:r>
      <w:r w:rsidR="000B7DED" w:rsidRPr="00BD2987">
        <w:rPr>
          <w:rFonts w:ascii="Arial" w:eastAsia="Arial" w:hAnsi="Arial" w:cs="Arial"/>
          <w:b/>
          <w:sz w:val="24"/>
          <w:szCs w:val="24"/>
        </w:rPr>
        <w:t>cto al Punto 22 – Construcción:</w:t>
      </w:r>
      <w:r w:rsidR="001B39B7" w:rsidRPr="00BD2987">
        <w:rPr>
          <w:rFonts w:ascii="Arial" w:eastAsia="Arial" w:hAnsi="Arial" w:cs="Arial"/>
          <w:b/>
          <w:sz w:val="24"/>
          <w:szCs w:val="24"/>
        </w:rPr>
        <w:t xml:space="preserve"> </w:t>
      </w:r>
    </w:p>
    <w:p w14:paraId="54BB4AE1" w14:textId="77777777" w:rsidR="00D656AB" w:rsidRPr="00BD2987" w:rsidRDefault="00D656AB" w:rsidP="00A31C0D">
      <w:pPr>
        <w:spacing w:after="0" w:line="240" w:lineRule="auto"/>
        <w:jc w:val="both"/>
        <w:rPr>
          <w:rFonts w:ascii="Arial" w:eastAsia="Arial" w:hAnsi="Arial" w:cs="Arial"/>
          <w:b/>
          <w:sz w:val="24"/>
          <w:szCs w:val="24"/>
        </w:rPr>
      </w:pPr>
    </w:p>
    <w:p w14:paraId="1EC4540F" w14:textId="65A99414" w:rsidR="00A31C0D" w:rsidRPr="00D656AB" w:rsidRDefault="001B39B7" w:rsidP="00A31C0D">
      <w:pPr>
        <w:spacing w:after="0" w:line="240" w:lineRule="auto"/>
        <w:jc w:val="both"/>
        <w:rPr>
          <w:rFonts w:ascii="Arial" w:eastAsia="Arial" w:hAnsi="Arial" w:cs="Arial"/>
          <w:sz w:val="24"/>
          <w:szCs w:val="24"/>
        </w:rPr>
      </w:pPr>
      <w:r w:rsidRPr="00D656AB">
        <w:rPr>
          <w:rFonts w:ascii="Arial" w:eastAsia="Arial" w:hAnsi="Arial" w:cs="Arial"/>
          <w:sz w:val="24"/>
          <w:szCs w:val="24"/>
        </w:rPr>
        <w:t xml:space="preserve">La </w:t>
      </w:r>
      <w:r w:rsidR="00265EA7">
        <w:rPr>
          <w:rFonts w:ascii="Arial" w:eastAsia="Arial" w:hAnsi="Arial" w:cs="Arial"/>
          <w:sz w:val="24"/>
          <w:szCs w:val="24"/>
        </w:rPr>
        <w:t>d</w:t>
      </w:r>
      <w:r w:rsidR="005F5C4C">
        <w:rPr>
          <w:rFonts w:ascii="Arial" w:eastAsia="Arial" w:hAnsi="Arial" w:cs="Arial"/>
          <w:sz w:val="24"/>
          <w:szCs w:val="24"/>
        </w:rPr>
        <w:t>elegación</w:t>
      </w:r>
      <w:r w:rsidRPr="00D656AB">
        <w:rPr>
          <w:rFonts w:ascii="Arial" w:eastAsia="Arial" w:hAnsi="Arial" w:cs="Arial"/>
          <w:sz w:val="24"/>
          <w:szCs w:val="24"/>
        </w:rPr>
        <w:t xml:space="preserve"> del Brasil manif</w:t>
      </w:r>
      <w:r w:rsidR="00ED2488">
        <w:rPr>
          <w:rFonts w:ascii="Arial" w:eastAsia="Arial" w:hAnsi="Arial" w:cs="Arial"/>
          <w:sz w:val="24"/>
          <w:szCs w:val="24"/>
        </w:rPr>
        <w:t>estó</w:t>
      </w:r>
      <w:r w:rsidRPr="00D656AB">
        <w:rPr>
          <w:rFonts w:ascii="Arial" w:eastAsia="Arial" w:hAnsi="Arial" w:cs="Arial"/>
          <w:sz w:val="24"/>
          <w:szCs w:val="24"/>
        </w:rPr>
        <w:t xml:space="preserve"> que en su reglamentación interna no tiene apartamientos nacionales con respecto a la norma IEC en este punto.</w:t>
      </w:r>
    </w:p>
    <w:p w14:paraId="02C3B3C7" w14:textId="77777777" w:rsidR="000B7DED" w:rsidRPr="00D656AB" w:rsidRDefault="000B7DED" w:rsidP="00A31C0D">
      <w:pPr>
        <w:spacing w:after="0" w:line="240" w:lineRule="auto"/>
        <w:jc w:val="both"/>
        <w:rPr>
          <w:rFonts w:ascii="Arial" w:eastAsia="Arial" w:hAnsi="Arial" w:cs="Arial"/>
          <w:sz w:val="24"/>
          <w:szCs w:val="24"/>
        </w:rPr>
      </w:pPr>
    </w:p>
    <w:p w14:paraId="18B78344" w14:textId="0E355BE9" w:rsidR="001B39B7" w:rsidRPr="00D656AB" w:rsidRDefault="001B39B7" w:rsidP="00A31C0D">
      <w:pPr>
        <w:spacing w:after="0" w:line="240" w:lineRule="auto"/>
        <w:jc w:val="both"/>
        <w:rPr>
          <w:rFonts w:ascii="Arial" w:eastAsia="Arial" w:hAnsi="Arial" w:cs="Arial"/>
          <w:sz w:val="24"/>
          <w:szCs w:val="24"/>
        </w:rPr>
      </w:pPr>
      <w:r w:rsidRPr="00D656AB">
        <w:rPr>
          <w:rFonts w:ascii="Arial" w:eastAsia="Arial" w:hAnsi="Arial" w:cs="Arial"/>
          <w:sz w:val="24"/>
          <w:szCs w:val="24"/>
        </w:rPr>
        <w:t>Por otro lado, en el RTM de requisitos generales este punto qued</w:t>
      </w:r>
      <w:r w:rsidR="00D656AB">
        <w:rPr>
          <w:rFonts w:ascii="Arial" w:eastAsia="Arial" w:hAnsi="Arial" w:cs="Arial"/>
          <w:sz w:val="24"/>
          <w:szCs w:val="24"/>
        </w:rPr>
        <w:t>ó</w:t>
      </w:r>
      <w:r w:rsidRPr="00D656AB">
        <w:rPr>
          <w:rFonts w:ascii="Arial" w:eastAsia="Arial" w:hAnsi="Arial" w:cs="Arial"/>
          <w:sz w:val="24"/>
          <w:szCs w:val="24"/>
        </w:rPr>
        <w:t xml:space="preserve"> </w:t>
      </w:r>
      <w:r w:rsidR="00D656AB">
        <w:rPr>
          <w:rFonts w:ascii="Arial" w:eastAsia="Arial" w:hAnsi="Arial" w:cs="Arial"/>
          <w:sz w:val="24"/>
          <w:szCs w:val="24"/>
        </w:rPr>
        <w:t>acorda</w:t>
      </w:r>
      <w:r w:rsidRPr="00D656AB">
        <w:rPr>
          <w:rFonts w:ascii="Arial" w:eastAsia="Arial" w:hAnsi="Arial" w:cs="Arial"/>
          <w:sz w:val="24"/>
          <w:szCs w:val="24"/>
        </w:rPr>
        <w:t>do de la siguiente forma:</w:t>
      </w:r>
    </w:p>
    <w:p w14:paraId="23F5F031" w14:textId="77777777" w:rsidR="001B39B7" w:rsidRPr="00D656AB" w:rsidRDefault="001B39B7" w:rsidP="00A31C0D">
      <w:pPr>
        <w:spacing w:after="0" w:line="240" w:lineRule="auto"/>
        <w:jc w:val="both"/>
        <w:rPr>
          <w:rFonts w:ascii="Arial" w:eastAsia="Arial" w:hAnsi="Arial" w:cs="Arial"/>
          <w:sz w:val="24"/>
          <w:szCs w:val="24"/>
        </w:rPr>
      </w:pPr>
    </w:p>
    <w:p w14:paraId="12DD15EB" w14:textId="0F0C08DE" w:rsidR="000B7DED" w:rsidRPr="00D656AB" w:rsidRDefault="00C76666" w:rsidP="000B7DED">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w:t>
      </w:r>
      <w:r w:rsidR="000B7DED" w:rsidRPr="00D656AB">
        <w:rPr>
          <w:rFonts w:ascii="Arial" w:eastAsia="Arial" w:hAnsi="Arial" w:cs="Arial"/>
          <w:sz w:val="24"/>
          <w:szCs w:val="24"/>
        </w:rPr>
        <w:t>La aplicación del Anexo R se regirá́ por la regulación correspondiente de cada Estado Parte</w:t>
      </w:r>
      <w:r>
        <w:rPr>
          <w:rFonts w:ascii="Arial" w:eastAsia="Arial" w:hAnsi="Arial" w:cs="Arial"/>
          <w:sz w:val="24"/>
          <w:szCs w:val="24"/>
        </w:rPr>
        <w:t>”</w:t>
      </w:r>
      <w:r w:rsidR="000B7DED" w:rsidRPr="00D656AB">
        <w:rPr>
          <w:rFonts w:ascii="Arial" w:eastAsia="Arial" w:hAnsi="Arial" w:cs="Arial"/>
          <w:sz w:val="24"/>
          <w:szCs w:val="24"/>
        </w:rPr>
        <w:t>.</w:t>
      </w:r>
    </w:p>
    <w:p w14:paraId="242B1417" w14:textId="77777777" w:rsidR="00FA0CC2" w:rsidRDefault="008D4DF4">
      <w:pPr>
        <w:spacing w:after="0" w:line="240" w:lineRule="auto"/>
        <w:jc w:val="both"/>
        <w:rPr>
          <w:rFonts w:ascii="Arial" w:eastAsia="Arial" w:hAnsi="Arial" w:cs="Arial"/>
          <w:b/>
          <w:sz w:val="24"/>
          <w:szCs w:val="24"/>
        </w:rPr>
      </w:pPr>
      <w:r>
        <w:rPr>
          <w:rFonts w:ascii="Arial" w:eastAsia="Arial" w:hAnsi="Arial" w:cs="Arial"/>
          <w:sz w:val="24"/>
          <w:szCs w:val="24"/>
        </w:rPr>
        <w:t>Se mantienen los documentos de trabajo</w:t>
      </w:r>
      <w:r>
        <w:rPr>
          <w:rFonts w:ascii="Arial" w:eastAsia="Arial" w:hAnsi="Arial" w:cs="Arial"/>
          <w:b/>
          <w:sz w:val="24"/>
          <w:szCs w:val="24"/>
        </w:rPr>
        <w:t xml:space="preserve"> </w:t>
      </w:r>
      <w:r>
        <w:rPr>
          <w:rFonts w:ascii="Arial" w:eastAsia="Arial" w:hAnsi="Arial" w:cs="Arial"/>
          <w:sz w:val="24"/>
          <w:szCs w:val="24"/>
        </w:rPr>
        <w:t>en sus versiones en español y portugués como</w:t>
      </w:r>
      <w:r>
        <w:rPr>
          <w:rFonts w:ascii="Arial" w:eastAsia="Arial" w:hAnsi="Arial" w:cs="Arial"/>
          <w:b/>
          <w:sz w:val="24"/>
          <w:szCs w:val="24"/>
        </w:rPr>
        <w:t xml:space="preserve"> Agregados VII </w:t>
      </w:r>
      <w:r w:rsidRPr="00ED2488">
        <w:rPr>
          <w:rFonts w:ascii="Arial" w:eastAsia="Arial" w:hAnsi="Arial" w:cs="Arial"/>
          <w:bCs/>
          <w:sz w:val="24"/>
          <w:szCs w:val="24"/>
        </w:rPr>
        <w:t>y</w:t>
      </w:r>
      <w:r>
        <w:rPr>
          <w:rFonts w:ascii="Arial" w:eastAsia="Arial" w:hAnsi="Arial" w:cs="Arial"/>
          <w:b/>
          <w:sz w:val="24"/>
          <w:szCs w:val="24"/>
        </w:rPr>
        <w:t xml:space="preserve"> VIII.</w:t>
      </w:r>
    </w:p>
    <w:p w14:paraId="23AE7453" w14:textId="634881B1" w:rsidR="00FA0CC2" w:rsidRDefault="00FA0CC2">
      <w:pPr>
        <w:tabs>
          <w:tab w:val="left" w:pos="284"/>
        </w:tabs>
        <w:spacing w:after="0" w:line="240" w:lineRule="auto"/>
        <w:jc w:val="both"/>
        <w:rPr>
          <w:rFonts w:ascii="Arial" w:eastAsia="Arial" w:hAnsi="Arial" w:cs="Arial"/>
          <w:b/>
          <w:sz w:val="24"/>
          <w:szCs w:val="24"/>
        </w:rPr>
      </w:pPr>
    </w:p>
    <w:p w14:paraId="6FA44E12" w14:textId="77777777" w:rsidR="00265EA7" w:rsidRDefault="00265EA7">
      <w:pPr>
        <w:tabs>
          <w:tab w:val="left" w:pos="284"/>
        </w:tabs>
        <w:spacing w:after="0" w:line="240" w:lineRule="auto"/>
        <w:jc w:val="both"/>
        <w:rPr>
          <w:rFonts w:ascii="Arial" w:eastAsia="Arial" w:hAnsi="Arial" w:cs="Arial"/>
          <w:b/>
          <w:sz w:val="24"/>
          <w:szCs w:val="24"/>
        </w:rPr>
      </w:pPr>
    </w:p>
    <w:p w14:paraId="76B14FF1" w14:textId="77777777" w:rsidR="00FA0CC2" w:rsidRDefault="00862153">
      <w:pPr>
        <w:numPr>
          <w:ilvl w:val="0"/>
          <w:numId w:val="1"/>
        </w:numPr>
        <w:pBdr>
          <w:top w:val="nil"/>
          <w:left w:val="nil"/>
          <w:bottom w:val="nil"/>
          <w:right w:val="nil"/>
          <w:between w:val="nil"/>
        </w:pBdr>
        <w:tabs>
          <w:tab w:val="left" w:pos="284"/>
        </w:tabs>
        <w:spacing w:after="0" w:line="240" w:lineRule="auto"/>
        <w:ind w:left="284" w:hanging="284"/>
        <w:jc w:val="both"/>
        <w:rPr>
          <w:rFonts w:ascii="Arial" w:eastAsia="Arial" w:hAnsi="Arial" w:cs="Arial"/>
          <w:sz w:val="24"/>
          <w:szCs w:val="24"/>
        </w:rPr>
      </w:pPr>
      <w:r>
        <w:rPr>
          <w:rFonts w:ascii="Arial" w:eastAsia="Arial" w:hAnsi="Arial" w:cs="Arial"/>
          <w:b/>
          <w:sz w:val="24"/>
          <w:szCs w:val="24"/>
        </w:rPr>
        <w:t>PROCEDIMIENTOS MERCOSUR DE EVALUACIÓN DE LA CONFORMIDAD</w:t>
      </w:r>
    </w:p>
    <w:p w14:paraId="0B54CECF" w14:textId="77777777" w:rsidR="00FA0CC2" w:rsidRDefault="00FA0CC2">
      <w:pPr>
        <w:pBdr>
          <w:top w:val="nil"/>
          <w:left w:val="nil"/>
          <w:bottom w:val="nil"/>
          <w:right w:val="nil"/>
          <w:between w:val="nil"/>
        </w:pBdr>
        <w:tabs>
          <w:tab w:val="left" w:pos="284"/>
        </w:tabs>
        <w:spacing w:after="0" w:line="240" w:lineRule="auto"/>
        <w:jc w:val="both"/>
        <w:rPr>
          <w:rFonts w:ascii="Arial" w:eastAsia="Arial" w:hAnsi="Arial" w:cs="Arial"/>
          <w:b/>
          <w:sz w:val="24"/>
          <w:szCs w:val="24"/>
        </w:rPr>
      </w:pPr>
    </w:p>
    <w:p w14:paraId="6CA41B0C" w14:textId="5291FF30" w:rsidR="003124B9" w:rsidRPr="003C0529" w:rsidRDefault="00987133">
      <w:pPr>
        <w:pBdr>
          <w:top w:val="nil"/>
          <w:left w:val="nil"/>
          <w:bottom w:val="nil"/>
          <w:right w:val="nil"/>
          <w:between w:val="nil"/>
        </w:pBdr>
        <w:tabs>
          <w:tab w:val="left" w:pos="284"/>
        </w:tabs>
        <w:spacing w:after="0" w:line="240" w:lineRule="auto"/>
        <w:jc w:val="both"/>
        <w:rPr>
          <w:rFonts w:ascii="Arial" w:eastAsia="Arial" w:hAnsi="Arial" w:cs="Arial"/>
          <w:sz w:val="24"/>
          <w:szCs w:val="24"/>
        </w:rPr>
      </w:pPr>
      <w:r>
        <w:rPr>
          <w:rFonts w:ascii="Arial" w:eastAsia="Arial" w:hAnsi="Arial" w:cs="Arial"/>
          <w:sz w:val="24"/>
          <w:szCs w:val="24"/>
        </w:rPr>
        <w:t xml:space="preserve">Con respecto a la propuesta realizada por la delegación de Brasil en el punto 5 del Acta </w:t>
      </w:r>
      <w:proofErr w:type="spellStart"/>
      <w:r>
        <w:rPr>
          <w:rFonts w:ascii="Arial" w:eastAsia="Arial" w:hAnsi="Arial" w:cs="Arial"/>
          <w:sz w:val="24"/>
          <w:szCs w:val="24"/>
        </w:rPr>
        <w:t>N°</w:t>
      </w:r>
      <w:proofErr w:type="spellEnd"/>
      <w:r>
        <w:rPr>
          <w:rFonts w:ascii="Arial" w:eastAsia="Arial" w:hAnsi="Arial" w:cs="Arial"/>
          <w:sz w:val="24"/>
          <w:szCs w:val="24"/>
        </w:rPr>
        <w:t xml:space="preserve"> 02/21 de la CSPE sobre elaboración de procedimientos de evaluación de la conformidad y reglamentos técnicos, en forma separada, y en atención a lo instruido oportunamente por los Coordinadores Nacionales, l</w:t>
      </w:r>
      <w:r w:rsidR="003124B9" w:rsidRPr="003C0529">
        <w:rPr>
          <w:rFonts w:ascii="Arial" w:eastAsia="Arial" w:hAnsi="Arial" w:cs="Arial"/>
          <w:sz w:val="24"/>
          <w:szCs w:val="24"/>
        </w:rPr>
        <w:t xml:space="preserve">a </w:t>
      </w:r>
      <w:r w:rsidR="00265EA7">
        <w:rPr>
          <w:rFonts w:ascii="Arial" w:eastAsia="Arial" w:hAnsi="Arial" w:cs="Arial"/>
          <w:sz w:val="24"/>
          <w:szCs w:val="24"/>
        </w:rPr>
        <w:t>d</w:t>
      </w:r>
      <w:r w:rsidR="005F5C4C">
        <w:rPr>
          <w:rFonts w:ascii="Arial" w:eastAsia="Arial" w:hAnsi="Arial" w:cs="Arial"/>
          <w:sz w:val="24"/>
          <w:szCs w:val="24"/>
        </w:rPr>
        <w:t>elegación</w:t>
      </w:r>
      <w:r w:rsidR="003124B9" w:rsidRPr="003C0529">
        <w:rPr>
          <w:rFonts w:ascii="Arial" w:eastAsia="Arial" w:hAnsi="Arial" w:cs="Arial"/>
          <w:sz w:val="24"/>
          <w:szCs w:val="24"/>
        </w:rPr>
        <w:t xml:space="preserve"> de Paraguay prop</w:t>
      </w:r>
      <w:r w:rsidR="00ED2488">
        <w:rPr>
          <w:rFonts w:ascii="Arial" w:eastAsia="Arial" w:hAnsi="Arial" w:cs="Arial"/>
          <w:sz w:val="24"/>
          <w:szCs w:val="24"/>
        </w:rPr>
        <w:t>uso</w:t>
      </w:r>
      <w:r w:rsidR="003124B9" w:rsidRPr="003C0529">
        <w:rPr>
          <w:rFonts w:ascii="Arial" w:eastAsia="Arial" w:hAnsi="Arial" w:cs="Arial"/>
          <w:sz w:val="24"/>
          <w:szCs w:val="24"/>
        </w:rPr>
        <w:t xml:space="preserve"> seguir </w:t>
      </w:r>
      <w:r w:rsidR="007B0A49">
        <w:rPr>
          <w:rFonts w:ascii="Arial" w:eastAsia="Arial" w:hAnsi="Arial" w:cs="Arial"/>
          <w:sz w:val="24"/>
          <w:szCs w:val="24"/>
        </w:rPr>
        <w:t>lo definido en la</w:t>
      </w:r>
      <w:r w:rsidR="003124B9" w:rsidRPr="003C0529">
        <w:rPr>
          <w:rFonts w:ascii="Arial" w:eastAsia="Arial" w:hAnsi="Arial" w:cs="Arial"/>
          <w:sz w:val="24"/>
          <w:szCs w:val="24"/>
        </w:rPr>
        <w:t xml:space="preserve"> Resolución GMC </w:t>
      </w:r>
      <w:proofErr w:type="spellStart"/>
      <w:r w:rsidR="003124B9" w:rsidRPr="003C0529">
        <w:rPr>
          <w:rFonts w:ascii="Arial" w:eastAsia="Arial" w:hAnsi="Arial" w:cs="Arial"/>
          <w:sz w:val="24"/>
          <w:szCs w:val="24"/>
        </w:rPr>
        <w:t>N°</w:t>
      </w:r>
      <w:proofErr w:type="spellEnd"/>
      <w:r w:rsidR="003124B9" w:rsidRPr="003C0529">
        <w:rPr>
          <w:rFonts w:ascii="Arial" w:eastAsia="Arial" w:hAnsi="Arial" w:cs="Arial"/>
          <w:sz w:val="24"/>
          <w:szCs w:val="24"/>
        </w:rPr>
        <w:t xml:space="preserve"> 30/21. </w:t>
      </w:r>
    </w:p>
    <w:p w14:paraId="052FCAB0" w14:textId="77777777" w:rsidR="0059462E" w:rsidRPr="003C0529" w:rsidRDefault="0059462E">
      <w:pPr>
        <w:pBdr>
          <w:top w:val="nil"/>
          <w:left w:val="nil"/>
          <w:bottom w:val="nil"/>
          <w:right w:val="nil"/>
          <w:between w:val="nil"/>
        </w:pBdr>
        <w:tabs>
          <w:tab w:val="left" w:pos="284"/>
        </w:tabs>
        <w:spacing w:after="0" w:line="240" w:lineRule="auto"/>
        <w:jc w:val="both"/>
        <w:rPr>
          <w:rFonts w:ascii="Arial" w:eastAsia="Arial" w:hAnsi="Arial" w:cs="Arial"/>
          <w:sz w:val="24"/>
          <w:szCs w:val="24"/>
        </w:rPr>
      </w:pPr>
    </w:p>
    <w:p w14:paraId="157F6DB3" w14:textId="1F7ABDB1" w:rsidR="0059462E" w:rsidRPr="003C0529" w:rsidRDefault="003A0BF7">
      <w:pPr>
        <w:pBdr>
          <w:top w:val="nil"/>
          <w:left w:val="nil"/>
          <w:bottom w:val="nil"/>
          <w:right w:val="nil"/>
          <w:between w:val="nil"/>
        </w:pBdr>
        <w:tabs>
          <w:tab w:val="left" w:pos="284"/>
        </w:tabs>
        <w:spacing w:after="0" w:line="240" w:lineRule="auto"/>
        <w:jc w:val="both"/>
        <w:rPr>
          <w:rFonts w:ascii="Arial" w:eastAsia="Arial" w:hAnsi="Arial" w:cs="Arial"/>
          <w:sz w:val="24"/>
          <w:szCs w:val="24"/>
        </w:rPr>
      </w:pPr>
      <w:r w:rsidRPr="003C0529">
        <w:rPr>
          <w:rFonts w:ascii="Arial" w:eastAsia="Arial" w:hAnsi="Arial" w:cs="Arial"/>
          <w:sz w:val="24"/>
          <w:szCs w:val="24"/>
        </w:rPr>
        <w:t xml:space="preserve">Las </w:t>
      </w:r>
      <w:r w:rsidR="00265EA7">
        <w:rPr>
          <w:rFonts w:ascii="Arial" w:eastAsia="Arial" w:hAnsi="Arial" w:cs="Arial"/>
          <w:sz w:val="24"/>
          <w:szCs w:val="24"/>
        </w:rPr>
        <w:t>d</w:t>
      </w:r>
      <w:r w:rsidR="005F5C4C">
        <w:rPr>
          <w:rFonts w:ascii="Arial" w:eastAsia="Arial" w:hAnsi="Arial" w:cs="Arial"/>
          <w:sz w:val="24"/>
          <w:szCs w:val="24"/>
        </w:rPr>
        <w:t>elegaciones</w:t>
      </w:r>
      <w:r w:rsidRPr="003C0529">
        <w:rPr>
          <w:rFonts w:ascii="Arial" w:eastAsia="Arial" w:hAnsi="Arial" w:cs="Arial"/>
          <w:sz w:val="24"/>
          <w:szCs w:val="24"/>
        </w:rPr>
        <w:t xml:space="preserve"> de Argentina, de Brasil </w:t>
      </w:r>
      <w:r w:rsidR="0059462E" w:rsidRPr="003C0529">
        <w:rPr>
          <w:rFonts w:ascii="Arial" w:eastAsia="Arial" w:hAnsi="Arial" w:cs="Arial"/>
          <w:sz w:val="24"/>
          <w:szCs w:val="24"/>
        </w:rPr>
        <w:t xml:space="preserve">y de Uruguay </w:t>
      </w:r>
      <w:r w:rsidR="00ED2488">
        <w:rPr>
          <w:rFonts w:ascii="Arial" w:eastAsia="Arial" w:hAnsi="Arial" w:cs="Arial"/>
          <w:sz w:val="24"/>
          <w:szCs w:val="24"/>
        </w:rPr>
        <w:t>concordaron</w:t>
      </w:r>
      <w:r w:rsidR="0059462E" w:rsidRPr="003C0529">
        <w:rPr>
          <w:rFonts w:ascii="Arial" w:eastAsia="Arial" w:hAnsi="Arial" w:cs="Arial"/>
          <w:sz w:val="24"/>
          <w:szCs w:val="24"/>
        </w:rPr>
        <w:t xml:space="preserve"> con lo planteado por la </w:t>
      </w:r>
      <w:r w:rsidR="00265EA7">
        <w:rPr>
          <w:rFonts w:ascii="Arial" w:eastAsia="Arial" w:hAnsi="Arial" w:cs="Arial"/>
          <w:sz w:val="24"/>
          <w:szCs w:val="24"/>
        </w:rPr>
        <w:t>d</w:t>
      </w:r>
      <w:r w:rsidR="005F5C4C">
        <w:rPr>
          <w:rFonts w:ascii="Arial" w:eastAsia="Arial" w:hAnsi="Arial" w:cs="Arial"/>
          <w:sz w:val="24"/>
          <w:szCs w:val="24"/>
        </w:rPr>
        <w:t>elegación</w:t>
      </w:r>
      <w:r w:rsidR="0059462E" w:rsidRPr="003C0529">
        <w:rPr>
          <w:rFonts w:ascii="Arial" w:eastAsia="Arial" w:hAnsi="Arial" w:cs="Arial"/>
          <w:sz w:val="24"/>
          <w:szCs w:val="24"/>
        </w:rPr>
        <w:t xml:space="preserve"> de Paraguay</w:t>
      </w:r>
      <w:r w:rsidR="00430CEF" w:rsidRPr="003C0529">
        <w:rPr>
          <w:rFonts w:ascii="Arial" w:eastAsia="Arial" w:hAnsi="Arial" w:cs="Arial"/>
          <w:sz w:val="24"/>
          <w:szCs w:val="24"/>
        </w:rPr>
        <w:t xml:space="preserve"> y de esta forma este punto qued</w:t>
      </w:r>
      <w:r w:rsidR="00B1149D">
        <w:rPr>
          <w:rFonts w:ascii="Arial" w:eastAsia="Arial" w:hAnsi="Arial" w:cs="Arial"/>
          <w:sz w:val="24"/>
          <w:szCs w:val="24"/>
        </w:rPr>
        <w:t>ó</w:t>
      </w:r>
      <w:r w:rsidR="00430CEF" w:rsidRPr="003C0529">
        <w:rPr>
          <w:rFonts w:ascii="Arial" w:eastAsia="Arial" w:hAnsi="Arial" w:cs="Arial"/>
          <w:sz w:val="24"/>
          <w:szCs w:val="24"/>
        </w:rPr>
        <w:t xml:space="preserve"> acordado.</w:t>
      </w:r>
    </w:p>
    <w:p w14:paraId="59248C0B" w14:textId="77777777" w:rsidR="00CB0CAC" w:rsidRPr="003C0529" w:rsidRDefault="00CB0CAC">
      <w:pPr>
        <w:pBdr>
          <w:top w:val="nil"/>
          <w:left w:val="nil"/>
          <w:bottom w:val="nil"/>
          <w:right w:val="nil"/>
          <w:between w:val="nil"/>
        </w:pBdr>
        <w:tabs>
          <w:tab w:val="left" w:pos="284"/>
        </w:tabs>
        <w:spacing w:after="0" w:line="240" w:lineRule="auto"/>
        <w:jc w:val="both"/>
        <w:rPr>
          <w:rFonts w:ascii="Arial" w:eastAsia="Arial" w:hAnsi="Arial" w:cs="Arial"/>
          <w:sz w:val="24"/>
          <w:szCs w:val="24"/>
        </w:rPr>
      </w:pPr>
    </w:p>
    <w:p w14:paraId="37B5E18C" w14:textId="28B3CE66" w:rsidR="003124B9" w:rsidRDefault="003124B9">
      <w:pPr>
        <w:pBdr>
          <w:top w:val="nil"/>
          <w:left w:val="nil"/>
          <w:bottom w:val="nil"/>
          <w:right w:val="nil"/>
          <w:between w:val="nil"/>
        </w:pBdr>
        <w:tabs>
          <w:tab w:val="left" w:pos="284"/>
        </w:tabs>
        <w:spacing w:after="0" w:line="240" w:lineRule="auto"/>
        <w:jc w:val="both"/>
        <w:rPr>
          <w:rFonts w:ascii="Arial" w:eastAsia="Arial" w:hAnsi="Arial" w:cs="Arial"/>
          <w:sz w:val="24"/>
          <w:szCs w:val="24"/>
        </w:rPr>
      </w:pPr>
    </w:p>
    <w:p w14:paraId="1501F18E" w14:textId="77777777" w:rsidR="00262D60" w:rsidRPr="003C0529" w:rsidRDefault="00262D60">
      <w:pPr>
        <w:pBdr>
          <w:top w:val="nil"/>
          <w:left w:val="nil"/>
          <w:bottom w:val="nil"/>
          <w:right w:val="nil"/>
          <w:between w:val="nil"/>
        </w:pBdr>
        <w:tabs>
          <w:tab w:val="left" w:pos="284"/>
        </w:tabs>
        <w:spacing w:after="0" w:line="240" w:lineRule="auto"/>
        <w:jc w:val="both"/>
        <w:rPr>
          <w:rFonts w:ascii="Arial" w:eastAsia="Arial" w:hAnsi="Arial" w:cs="Arial"/>
          <w:sz w:val="24"/>
          <w:szCs w:val="24"/>
        </w:rPr>
      </w:pPr>
    </w:p>
    <w:p w14:paraId="349AFF7C" w14:textId="3FEEACF1" w:rsidR="00862153" w:rsidRPr="00F75406" w:rsidRDefault="00862153" w:rsidP="00F75406">
      <w:pPr>
        <w:pStyle w:val="Prrafodelista"/>
        <w:numPr>
          <w:ilvl w:val="0"/>
          <w:numId w:val="1"/>
        </w:numPr>
        <w:pBdr>
          <w:top w:val="nil"/>
          <w:left w:val="nil"/>
          <w:bottom w:val="nil"/>
          <w:right w:val="nil"/>
          <w:between w:val="nil"/>
        </w:pBdr>
        <w:tabs>
          <w:tab w:val="left" w:pos="284"/>
        </w:tabs>
        <w:spacing w:after="0" w:line="240" w:lineRule="auto"/>
        <w:ind w:left="284" w:hanging="284"/>
        <w:jc w:val="both"/>
        <w:rPr>
          <w:rFonts w:ascii="Arial" w:eastAsia="Arial" w:hAnsi="Arial" w:cs="Arial"/>
          <w:b/>
          <w:sz w:val="24"/>
          <w:szCs w:val="24"/>
        </w:rPr>
      </w:pPr>
      <w:r w:rsidRPr="00F75406">
        <w:rPr>
          <w:rFonts w:ascii="Arial" w:eastAsia="Arial" w:hAnsi="Arial" w:cs="Arial"/>
          <w:b/>
          <w:sz w:val="24"/>
          <w:szCs w:val="24"/>
        </w:rPr>
        <w:lastRenderedPageBreak/>
        <w:t>CUADRO DE INCORPORACIÓN DE LA NORMATIVA MERCOSUR AL ORDENAMIENTO JURÍDICO NACIONAL DE LOS ESTADOS PARTES</w:t>
      </w:r>
    </w:p>
    <w:p w14:paraId="3947F9FC" w14:textId="77777777" w:rsidR="00862153" w:rsidRDefault="00862153" w:rsidP="00862153">
      <w:pPr>
        <w:spacing w:after="0" w:line="240" w:lineRule="auto"/>
        <w:ind w:left="283"/>
        <w:jc w:val="both"/>
        <w:rPr>
          <w:rFonts w:ascii="Arial" w:eastAsia="Arial" w:hAnsi="Arial" w:cs="Arial"/>
          <w:b/>
          <w:sz w:val="24"/>
          <w:szCs w:val="24"/>
        </w:rPr>
      </w:pPr>
    </w:p>
    <w:p w14:paraId="194E0C65" w14:textId="77777777" w:rsidR="00862153" w:rsidRPr="003C0529" w:rsidRDefault="00862153" w:rsidP="00862153">
      <w:pPr>
        <w:spacing w:after="0" w:line="240" w:lineRule="auto"/>
        <w:jc w:val="both"/>
        <w:rPr>
          <w:rFonts w:ascii="Arial" w:eastAsia="Arial" w:hAnsi="Arial" w:cs="Arial"/>
          <w:sz w:val="24"/>
          <w:szCs w:val="24"/>
        </w:rPr>
      </w:pPr>
      <w:r w:rsidRPr="003C0529">
        <w:rPr>
          <w:rFonts w:ascii="Arial" w:eastAsia="Arial" w:hAnsi="Arial" w:cs="Arial"/>
          <w:sz w:val="24"/>
          <w:szCs w:val="24"/>
        </w:rPr>
        <w:t>El cuadro de incorporación de la normativa MERCOSUR al Ordenamiento jurídico Nacional de los Estados Partes no ha sufrido modificaciones a la fecha.</w:t>
      </w:r>
    </w:p>
    <w:p w14:paraId="52EA7E8D" w14:textId="5643A923" w:rsidR="0091686C" w:rsidRDefault="0091686C" w:rsidP="00862153">
      <w:pPr>
        <w:spacing w:after="0" w:line="240" w:lineRule="auto"/>
        <w:jc w:val="both"/>
        <w:rPr>
          <w:rFonts w:ascii="Arial" w:eastAsia="Arial" w:hAnsi="Arial" w:cs="Arial"/>
          <w:b/>
          <w:sz w:val="24"/>
          <w:szCs w:val="24"/>
        </w:rPr>
      </w:pPr>
    </w:p>
    <w:p w14:paraId="6A55442B" w14:textId="77777777" w:rsidR="006C120B" w:rsidRPr="0037755C" w:rsidRDefault="006C120B" w:rsidP="00862153">
      <w:pPr>
        <w:spacing w:after="0" w:line="240" w:lineRule="auto"/>
        <w:jc w:val="both"/>
        <w:rPr>
          <w:rFonts w:ascii="Arial" w:eastAsia="Arial" w:hAnsi="Arial" w:cs="Arial"/>
          <w:b/>
          <w:sz w:val="24"/>
          <w:szCs w:val="24"/>
        </w:rPr>
      </w:pPr>
    </w:p>
    <w:p w14:paraId="088FFC5B" w14:textId="295163A1" w:rsidR="00FA0CC2" w:rsidRDefault="007B0A49">
      <w:pPr>
        <w:numPr>
          <w:ilvl w:val="0"/>
          <w:numId w:val="1"/>
        </w:numPr>
        <w:tabs>
          <w:tab w:val="left" w:pos="284"/>
        </w:tabs>
        <w:spacing w:after="0" w:line="240" w:lineRule="auto"/>
        <w:ind w:left="284" w:hanging="284"/>
        <w:jc w:val="both"/>
        <w:rPr>
          <w:rFonts w:ascii="Arial" w:eastAsia="Arial" w:hAnsi="Arial" w:cs="Arial"/>
          <w:b/>
          <w:sz w:val="24"/>
          <w:szCs w:val="24"/>
        </w:rPr>
      </w:pPr>
      <w:r>
        <w:rPr>
          <w:rFonts w:ascii="Arial" w:eastAsia="Arial" w:hAnsi="Arial" w:cs="Arial"/>
          <w:b/>
          <w:sz w:val="24"/>
          <w:szCs w:val="24"/>
        </w:rPr>
        <w:t xml:space="preserve">INFORME SEMESTRAL SOBRE EL </w:t>
      </w:r>
      <w:r w:rsidR="008D4DF4">
        <w:rPr>
          <w:rFonts w:ascii="Arial" w:eastAsia="Arial" w:hAnsi="Arial" w:cs="Arial"/>
          <w:b/>
          <w:sz w:val="24"/>
          <w:szCs w:val="24"/>
        </w:rPr>
        <w:t>GRADO DE AVANCE</w:t>
      </w:r>
      <w:r>
        <w:rPr>
          <w:rFonts w:ascii="Arial" w:eastAsia="Arial" w:hAnsi="Arial" w:cs="Arial"/>
          <w:b/>
          <w:sz w:val="24"/>
          <w:szCs w:val="24"/>
        </w:rPr>
        <w:t xml:space="preserve"> DEL PROGRAMA DE TRABAJO 202</w:t>
      </w:r>
      <w:r w:rsidR="00F4251A">
        <w:rPr>
          <w:rFonts w:ascii="Arial" w:eastAsia="Arial" w:hAnsi="Arial" w:cs="Arial"/>
          <w:b/>
          <w:sz w:val="24"/>
          <w:szCs w:val="24"/>
        </w:rPr>
        <w:t>1</w:t>
      </w:r>
      <w:r>
        <w:rPr>
          <w:rFonts w:ascii="Arial" w:eastAsia="Arial" w:hAnsi="Arial" w:cs="Arial"/>
          <w:b/>
          <w:sz w:val="24"/>
          <w:szCs w:val="24"/>
        </w:rPr>
        <w:t>-202</w:t>
      </w:r>
      <w:r w:rsidR="00F4251A">
        <w:rPr>
          <w:rFonts w:ascii="Arial" w:eastAsia="Arial" w:hAnsi="Arial" w:cs="Arial"/>
          <w:b/>
          <w:sz w:val="24"/>
          <w:szCs w:val="24"/>
        </w:rPr>
        <w:t>2</w:t>
      </w:r>
    </w:p>
    <w:p w14:paraId="16D0DF51" w14:textId="77777777" w:rsidR="00FA0CC2" w:rsidRDefault="00FA0CC2" w:rsidP="001F49A0">
      <w:pPr>
        <w:spacing w:after="0" w:line="240" w:lineRule="auto"/>
        <w:jc w:val="both"/>
        <w:rPr>
          <w:rFonts w:ascii="Arial" w:eastAsia="Arial" w:hAnsi="Arial" w:cs="Arial"/>
          <w:b/>
          <w:sz w:val="24"/>
          <w:szCs w:val="24"/>
        </w:rPr>
      </w:pPr>
    </w:p>
    <w:p w14:paraId="710B6F45" w14:textId="23561B27" w:rsidR="005F5C4C" w:rsidRPr="00F4251A" w:rsidRDefault="007B0A49" w:rsidP="00F4251A">
      <w:pPr>
        <w:tabs>
          <w:tab w:val="left" w:pos="284"/>
        </w:tabs>
        <w:spacing w:after="0" w:line="240" w:lineRule="auto"/>
        <w:jc w:val="both"/>
        <w:rPr>
          <w:rFonts w:ascii="Arial" w:eastAsia="Arial" w:hAnsi="Arial" w:cs="Arial"/>
          <w:bCs/>
          <w:sz w:val="24"/>
          <w:szCs w:val="24"/>
        </w:rPr>
      </w:pPr>
      <w:r w:rsidRPr="007B0A49">
        <w:rPr>
          <w:rFonts w:ascii="Arial" w:eastAsia="Arial" w:hAnsi="Arial" w:cs="Arial"/>
          <w:bCs/>
          <w:sz w:val="24"/>
          <w:szCs w:val="24"/>
        </w:rPr>
        <w:t xml:space="preserve">Informe Semestral </w:t>
      </w:r>
      <w:r>
        <w:rPr>
          <w:rFonts w:ascii="Arial" w:eastAsia="Arial" w:hAnsi="Arial" w:cs="Arial"/>
          <w:bCs/>
          <w:sz w:val="24"/>
          <w:szCs w:val="24"/>
        </w:rPr>
        <w:t>s</w:t>
      </w:r>
      <w:r w:rsidRPr="007B0A49">
        <w:rPr>
          <w:rFonts w:ascii="Arial" w:eastAsia="Arial" w:hAnsi="Arial" w:cs="Arial"/>
          <w:bCs/>
          <w:sz w:val="24"/>
          <w:szCs w:val="24"/>
        </w:rPr>
        <w:t xml:space="preserve">obre </w:t>
      </w:r>
      <w:r w:rsidR="00F4251A">
        <w:rPr>
          <w:rFonts w:ascii="Arial" w:eastAsia="Arial" w:hAnsi="Arial" w:cs="Arial"/>
          <w:bCs/>
          <w:sz w:val="24"/>
          <w:szCs w:val="24"/>
        </w:rPr>
        <w:t>e</w:t>
      </w:r>
      <w:r w:rsidRPr="007B0A49">
        <w:rPr>
          <w:rFonts w:ascii="Arial" w:eastAsia="Arial" w:hAnsi="Arial" w:cs="Arial"/>
          <w:bCs/>
          <w:sz w:val="24"/>
          <w:szCs w:val="24"/>
        </w:rPr>
        <w:t xml:space="preserve">l </w:t>
      </w:r>
      <w:r w:rsidR="00F4251A">
        <w:rPr>
          <w:rFonts w:ascii="Arial" w:eastAsia="Arial" w:hAnsi="Arial" w:cs="Arial"/>
          <w:bCs/>
          <w:sz w:val="24"/>
          <w:szCs w:val="24"/>
        </w:rPr>
        <w:t>g</w:t>
      </w:r>
      <w:r w:rsidRPr="007B0A49">
        <w:rPr>
          <w:rFonts w:ascii="Arial" w:eastAsia="Arial" w:hAnsi="Arial" w:cs="Arial"/>
          <w:bCs/>
          <w:sz w:val="24"/>
          <w:szCs w:val="24"/>
        </w:rPr>
        <w:t xml:space="preserve">rado </w:t>
      </w:r>
      <w:r w:rsidR="00F4251A">
        <w:rPr>
          <w:rFonts w:ascii="Arial" w:eastAsia="Arial" w:hAnsi="Arial" w:cs="Arial"/>
          <w:bCs/>
          <w:sz w:val="24"/>
          <w:szCs w:val="24"/>
        </w:rPr>
        <w:t>d</w:t>
      </w:r>
      <w:r w:rsidRPr="007B0A49">
        <w:rPr>
          <w:rFonts w:ascii="Arial" w:eastAsia="Arial" w:hAnsi="Arial" w:cs="Arial"/>
          <w:bCs/>
          <w:sz w:val="24"/>
          <w:szCs w:val="24"/>
        </w:rPr>
        <w:t xml:space="preserve">e </w:t>
      </w:r>
      <w:r w:rsidR="00F4251A">
        <w:rPr>
          <w:rFonts w:ascii="Arial" w:eastAsia="Arial" w:hAnsi="Arial" w:cs="Arial"/>
          <w:bCs/>
          <w:sz w:val="24"/>
          <w:szCs w:val="24"/>
        </w:rPr>
        <w:t>a</w:t>
      </w:r>
      <w:r w:rsidRPr="007B0A49">
        <w:rPr>
          <w:rFonts w:ascii="Arial" w:eastAsia="Arial" w:hAnsi="Arial" w:cs="Arial"/>
          <w:bCs/>
          <w:sz w:val="24"/>
          <w:szCs w:val="24"/>
        </w:rPr>
        <w:t xml:space="preserve">vance </w:t>
      </w:r>
      <w:r w:rsidR="00F4251A">
        <w:rPr>
          <w:rFonts w:ascii="Arial" w:eastAsia="Arial" w:hAnsi="Arial" w:cs="Arial"/>
          <w:bCs/>
          <w:sz w:val="24"/>
          <w:szCs w:val="24"/>
        </w:rPr>
        <w:t>d</w:t>
      </w:r>
      <w:r w:rsidRPr="007B0A49">
        <w:rPr>
          <w:rFonts w:ascii="Arial" w:eastAsia="Arial" w:hAnsi="Arial" w:cs="Arial"/>
          <w:bCs/>
          <w:sz w:val="24"/>
          <w:szCs w:val="24"/>
        </w:rPr>
        <w:t xml:space="preserve">el Programa </w:t>
      </w:r>
      <w:r w:rsidR="00F4251A">
        <w:rPr>
          <w:rFonts w:ascii="Arial" w:eastAsia="Arial" w:hAnsi="Arial" w:cs="Arial"/>
          <w:bCs/>
          <w:sz w:val="24"/>
          <w:szCs w:val="24"/>
        </w:rPr>
        <w:t>d</w:t>
      </w:r>
      <w:r w:rsidRPr="007B0A49">
        <w:rPr>
          <w:rFonts w:ascii="Arial" w:eastAsia="Arial" w:hAnsi="Arial" w:cs="Arial"/>
          <w:bCs/>
          <w:sz w:val="24"/>
          <w:szCs w:val="24"/>
        </w:rPr>
        <w:t>e Trabajo 202</w:t>
      </w:r>
      <w:r w:rsidR="00F4251A">
        <w:rPr>
          <w:rFonts w:ascii="Arial" w:eastAsia="Arial" w:hAnsi="Arial" w:cs="Arial"/>
          <w:bCs/>
          <w:sz w:val="24"/>
          <w:szCs w:val="24"/>
        </w:rPr>
        <w:t>1</w:t>
      </w:r>
      <w:r w:rsidRPr="007B0A49">
        <w:rPr>
          <w:rFonts w:ascii="Arial" w:eastAsia="Arial" w:hAnsi="Arial" w:cs="Arial"/>
          <w:bCs/>
          <w:sz w:val="24"/>
          <w:szCs w:val="24"/>
        </w:rPr>
        <w:t>-202</w:t>
      </w:r>
      <w:r w:rsidR="00F4251A">
        <w:rPr>
          <w:rFonts w:ascii="Arial" w:eastAsia="Arial" w:hAnsi="Arial" w:cs="Arial"/>
          <w:bCs/>
          <w:sz w:val="24"/>
          <w:szCs w:val="24"/>
        </w:rPr>
        <w:t xml:space="preserve">2 </w:t>
      </w:r>
      <w:r w:rsidR="008D4DF4">
        <w:rPr>
          <w:rFonts w:ascii="Arial" w:eastAsia="Arial" w:hAnsi="Arial" w:cs="Arial"/>
          <w:sz w:val="24"/>
          <w:szCs w:val="24"/>
        </w:rPr>
        <w:t xml:space="preserve">consta como </w:t>
      </w:r>
      <w:r w:rsidR="008D4DF4">
        <w:rPr>
          <w:rFonts w:ascii="Arial" w:eastAsia="Arial" w:hAnsi="Arial" w:cs="Arial"/>
          <w:b/>
          <w:sz w:val="24"/>
          <w:szCs w:val="24"/>
        </w:rPr>
        <w:t>Agregado IX</w:t>
      </w:r>
      <w:r w:rsidR="008D4DF4" w:rsidRPr="00F4251A">
        <w:rPr>
          <w:rFonts w:ascii="Arial" w:eastAsia="Arial" w:hAnsi="Arial" w:cs="Arial"/>
          <w:bCs/>
          <w:sz w:val="24"/>
          <w:szCs w:val="24"/>
        </w:rPr>
        <w:t>.</w:t>
      </w:r>
    </w:p>
    <w:p w14:paraId="3DEBDFCA" w14:textId="1CF52A51" w:rsidR="00421907" w:rsidRDefault="00421907" w:rsidP="00421907">
      <w:pPr>
        <w:spacing w:after="0" w:line="240" w:lineRule="auto"/>
        <w:jc w:val="both"/>
        <w:rPr>
          <w:rFonts w:ascii="Arial" w:eastAsia="Arial" w:hAnsi="Arial" w:cs="Arial"/>
          <w:sz w:val="24"/>
          <w:szCs w:val="24"/>
        </w:rPr>
      </w:pPr>
    </w:p>
    <w:p w14:paraId="0465286A" w14:textId="77777777" w:rsidR="00421907" w:rsidRPr="00421907" w:rsidRDefault="00421907" w:rsidP="00421907">
      <w:pPr>
        <w:spacing w:after="0" w:line="240" w:lineRule="auto"/>
        <w:jc w:val="both"/>
        <w:rPr>
          <w:rFonts w:ascii="Arial" w:eastAsia="Arial" w:hAnsi="Arial" w:cs="Arial"/>
          <w:sz w:val="24"/>
          <w:szCs w:val="24"/>
        </w:rPr>
      </w:pPr>
    </w:p>
    <w:p w14:paraId="1C9E32AE" w14:textId="77777777" w:rsidR="00FA0CC2" w:rsidRDefault="008D4DF4">
      <w:pPr>
        <w:numPr>
          <w:ilvl w:val="0"/>
          <w:numId w:val="1"/>
        </w:numPr>
        <w:tabs>
          <w:tab w:val="left" w:pos="284"/>
        </w:tabs>
        <w:spacing w:after="0" w:line="240" w:lineRule="auto"/>
        <w:ind w:left="284" w:hanging="284"/>
        <w:jc w:val="both"/>
        <w:rPr>
          <w:rFonts w:ascii="Arial" w:eastAsia="Arial" w:hAnsi="Arial" w:cs="Arial"/>
          <w:b/>
          <w:sz w:val="24"/>
          <w:szCs w:val="24"/>
        </w:rPr>
      </w:pPr>
      <w:r>
        <w:rPr>
          <w:rFonts w:ascii="Arial" w:eastAsia="Arial" w:hAnsi="Arial" w:cs="Arial"/>
          <w:b/>
          <w:sz w:val="24"/>
          <w:szCs w:val="24"/>
        </w:rPr>
        <w:t>AGENDA DE LA PRÓXIMA REUNIÓN</w:t>
      </w:r>
    </w:p>
    <w:p w14:paraId="7C0B0CDB" w14:textId="77777777" w:rsidR="00FA0CC2" w:rsidRDefault="00FA0CC2" w:rsidP="001F49A0">
      <w:pPr>
        <w:spacing w:after="0" w:line="240" w:lineRule="auto"/>
        <w:jc w:val="both"/>
        <w:rPr>
          <w:rFonts w:ascii="Arial" w:eastAsia="Arial" w:hAnsi="Arial" w:cs="Arial"/>
          <w:b/>
          <w:sz w:val="24"/>
          <w:szCs w:val="24"/>
        </w:rPr>
      </w:pPr>
    </w:p>
    <w:p w14:paraId="4EF930FB" w14:textId="77777777" w:rsidR="00FA0CC2" w:rsidRDefault="008D4DF4">
      <w:pPr>
        <w:spacing w:after="0" w:line="240" w:lineRule="auto"/>
        <w:jc w:val="both"/>
        <w:rPr>
          <w:rFonts w:ascii="Arial" w:eastAsia="Arial" w:hAnsi="Arial" w:cs="Arial"/>
          <w:sz w:val="24"/>
          <w:szCs w:val="24"/>
        </w:rPr>
      </w:pPr>
      <w:r>
        <w:rPr>
          <w:rFonts w:ascii="Arial" w:eastAsia="Arial" w:hAnsi="Arial" w:cs="Arial"/>
          <w:sz w:val="24"/>
          <w:szCs w:val="24"/>
        </w:rPr>
        <w:t xml:space="preserve">La Agenda de la próxima reunión consta como </w:t>
      </w:r>
      <w:r>
        <w:rPr>
          <w:rFonts w:ascii="Arial" w:eastAsia="Arial" w:hAnsi="Arial" w:cs="Arial"/>
          <w:b/>
          <w:sz w:val="24"/>
          <w:szCs w:val="24"/>
        </w:rPr>
        <w:t>Agregado X.</w:t>
      </w:r>
    </w:p>
    <w:p w14:paraId="7CBC24C6" w14:textId="069C878A" w:rsidR="005F5C4C" w:rsidRDefault="005F5C4C" w:rsidP="005F5C4C">
      <w:pPr>
        <w:spacing w:after="0" w:line="240" w:lineRule="auto"/>
        <w:jc w:val="both"/>
        <w:rPr>
          <w:rFonts w:ascii="Arial" w:eastAsia="Arial" w:hAnsi="Arial" w:cs="Arial"/>
          <w:b/>
          <w:sz w:val="24"/>
          <w:szCs w:val="24"/>
        </w:rPr>
      </w:pPr>
    </w:p>
    <w:p w14:paraId="3E088064" w14:textId="77777777" w:rsidR="00262D60" w:rsidRDefault="00262D60" w:rsidP="005F5C4C">
      <w:pPr>
        <w:spacing w:after="0" w:line="240" w:lineRule="auto"/>
        <w:jc w:val="both"/>
        <w:rPr>
          <w:rFonts w:ascii="Arial" w:eastAsia="Arial" w:hAnsi="Arial" w:cs="Arial"/>
          <w:b/>
          <w:sz w:val="24"/>
          <w:szCs w:val="24"/>
        </w:rPr>
      </w:pPr>
    </w:p>
    <w:p w14:paraId="0189288D" w14:textId="77777777" w:rsidR="005F5C4C" w:rsidRDefault="005F5C4C" w:rsidP="005F5C4C">
      <w:pPr>
        <w:spacing w:after="0" w:line="240" w:lineRule="auto"/>
        <w:jc w:val="both"/>
        <w:rPr>
          <w:rFonts w:ascii="Arial" w:eastAsia="Arial" w:hAnsi="Arial" w:cs="Arial"/>
          <w:b/>
          <w:sz w:val="24"/>
          <w:szCs w:val="24"/>
        </w:rPr>
      </w:pPr>
    </w:p>
    <w:p w14:paraId="52E2C4E8" w14:textId="58DBC108" w:rsidR="00FA0CC2" w:rsidRDefault="008D4DF4" w:rsidP="005F5C4C">
      <w:pPr>
        <w:spacing w:after="0" w:line="240" w:lineRule="auto"/>
        <w:jc w:val="both"/>
        <w:rPr>
          <w:rFonts w:ascii="Arial" w:eastAsia="Arial" w:hAnsi="Arial" w:cs="Arial"/>
          <w:b/>
          <w:sz w:val="24"/>
          <w:szCs w:val="24"/>
        </w:rPr>
      </w:pPr>
      <w:r>
        <w:rPr>
          <w:rFonts w:ascii="Arial" w:eastAsia="Arial" w:hAnsi="Arial" w:cs="Arial"/>
          <w:b/>
          <w:sz w:val="24"/>
          <w:szCs w:val="24"/>
        </w:rPr>
        <w:t>LISTA DE AGREGADOS</w:t>
      </w:r>
    </w:p>
    <w:p w14:paraId="60A8ED2B" w14:textId="77777777" w:rsidR="00FA0CC2" w:rsidRDefault="00FA0CC2" w:rsidP="001F49A0">
      <w:pPr>
        <w:spacing w:after="0" w:line="240" w:lineRule="auto"/>
        <w:jc w:val="both"/>
        <w:rPr>
          <w:rFonts w:ascii="Arial" w:eastAsia="Arial" w:hAnsi="Arial" w:cs="Arial"/>
          <w:b/>
          <w:sz w:val="24"/>
          <w:szCs w:val="24"/>
        </w:rPr>
      </w:pPr>
    </w:p>
    <w:p w14:paraId="4B9F723F" w14:textId="77777777" w:rsidR="00FA0CC2" w:rsidRDefault="008D4DF4">
      <w:pPr>
        <w:tabs>
          <w:tab w:val="left" w:pos="425"/>
        </w:tabs>
        <w:spacing w:after="0" w:line="240" w:lineRule="auto"/>
        <w:jc w:val="both"/>
        <w:rPr>
          <w:rFonts w:ascii="Arial" w:eastAsia="Arial" w:hAnsi="Arial" w:cs="Arial"/>
          <w:b/>
          <w:sz w:val="24"/>
          <w:szCs w:val="24"/>
        </w:rPr>
      </w:pPr>
      <w:r>
        <w:rPr>
          <w:rFonts w:ascii="Arial" w:eastAsia="Arial" w:hAnsi="Arial" w:cs="Arial"/>
          <w:sz w:val="24"/>
          <w:szCs w:val="24"/>
        </w:rPr>
        <w:t>Los Agregados que forman parte de la presente Acta son los siguientes</w:t>
      </w:r>
      <w:r>
        <w:rPr>
          <w:rFonts w:ascii="Arial" w:eastAsia="Arial" w:hAnsi="Arial" w:cs="Arial"/>
          <w:b/>
          <w:sz w:val="24"/>
          <w:szCs w:val="24"/>
        </w:rPr>
        <w:t xml:space="preserve">:  </w:t>
      </w:r>
    </w:p>
    <w:p w14:paraId="3EEEBCBE" w14:textId="77777777" w:rsidR="00FA0CC2" w:rsidRDefault="00FA0CC2">
      <w:pPr>
        <w:spacing w:after="0" w:line="240" w:lineRule="auto"/>
        <w:jc w:val="both"/>
        <w:rPr>
          <w:rFonts w:ascii="Arial" w:eastAsia="Arial" w:hAnsi="Arial" w:cs="Arial"/>
          <w:sz w:val="24"/>
          <w:szCs w:val="24"/>
        </w:rPr>
      </w:pPr>
    </w:p>
    <w:tbl>
      <w:tblPr>
        <w:tblStyle w:val="a2"/>
        <w:tblW w:w="89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274"/>
      </w:tblGrid>
      <w:tr w:rsidR="00FA0CC2" w14:paraId="1C3B98EE" w14:textId="77777777" w:rsidTr="003B1267">
        <w:trPr>
          <w:trHeight w:val="340"/>
        </w:trPr>
        <w:tc>
          <w:tcPr>
            <w:tcW w:w="1696" w:type="dxa"/>
          </w:tcPr>
          <w:p w14:paraId="67CBA767" w14:textId="77777777" w:rsidR="00FA0CC2" w:rsidRDefault="008D4DF4">
            <w:pPr>
              <w:spacing w:after="0" w:line="240" w:lineRule="auto"/>
              <w:ind w:right="-186"/>
              <w:jc w:val="both"/>
              <w:rPr>
                <w:rFonts w:ascii="Arial" w:eastAsia="Arial" w:hAnsi="Arial" w:cs="Arial"/>
                <w:b/>
                <w:sz w:val="24"/>
                <w:szCs w:val="24"/>
              </w:rPr>
            </w:pPr>
            <w:r>
              <w:rPr>
                <w:rFonts w:ascii="Arial" w:eastAsia="Arial" w:hAnsi="Arial" w:cs="Arial"/>
                <w:b/>
                <w:sz w:val="24"/>
                <w:szCs w:val="24"/>
              </w:rPr>
              <w:t xml:space="preserve">Agregado I </w:t>
            </w:r>
            <w:r>
              <w:rPr>
                <w:rFonts w:ascii="Arial" w:eastAsia="Arial" w:hAnsi="Arial" w:cs="Arial"/>
                <w:b/>
                <w:sz w:val="24"/>
                <w:szCs w:val="24"/>
              </w:rPr>
              <w:tab/>
            </w:r>
          </w:p>
        </w:tc>
        <w:tc>
          <w:tcPr>
            <w:tcW w:w="7274" w:type="dxa"/>
          </w:tcPr>
          <w:p w14:paraId="0AE20738" w14:textId="77777777" w:rsidR="00FA0CC2" w:rsidRDefault="008D4DF4">
            <w:pPr>
              <w:spacing w:after="0" w:line="240" w:lineRule="auto"/>
              <w:jc w:val="both"/>
              <w:rPr>
                <w:rFonts w:ascii="Arial" w:eastAsia="Arial" w:hAnsi="Arial" w:cs="Arial"/>
                <w:sz w:val="24"/>
                <w:szCs w:val="24"/>
              </w:rPr>
            </w:pPr>
            <w:r>
              <w:rPr>
                <w:rFonts w:ascii="Arial" w:eastAsia="Arial" w:hAnsi="Arial" w:cs="Arial"/>
                <w:sz w:val="24"/>
                <w:szCs w:val="24"/>
              </w:rPr>
              <w:t>Lista de Participantes</w:t>
            </w:r>
          </w:p>
        </w:tc>
      </w:tr>
      <w:tr w:rsidR="00FA0CC2" w14:paraId="52481EF0" w14:textId="77777777" w:rsidTr="003B1267">
        <w:trPr>
          <w:trHeight w:val="340"/>
        </w:trPr>
        <w:tc>
          <w:tcPr>
            <w:tcW w:w="1696" w:type="dxa"/>
          </w:tcPr>
          <w:p w14:paraId="3566B508" w14:textId="77777777" w:rsidR="00FA0CC2" w:rsidRDefault="008D4DF4">
            <w:pPr>
              <w:spacing w:after="0" w:line="240" w:lineRule="auto"/>
              <w:ind w:right="-186"/>
              <w:jc w:val="both"/>
              <w:rPr>
                <w:rFonts w:ascii="Arial" w:eastAsia="Arial" w:hAnsi="Arial" w:cs="Arial"/>
                <w:b/>
                <w:sz w:val="24"/>
                <w:szCs w:val="24"/>
              </w:rPr>
            </w:pPr>
            <w:r>
              <w:rPr>
                <w:rFonts w:ascii="Arial" w:eastAsia="Arial" w:hAnsi="Arial" w:cs="Arial"/>
                <w:b/>
                <w:sz w:val="24"/>
                <w:szCs w:val="24"/>
              </w:rPr>
              <w:t xml:space="preserve">Agregado II </w:t>
            </w:r>
          </w:p>
        </w:tc>
        <w:tc>
          <w:tcPr>
            <w:tcW w:w="7274" w:type="dxa"/>
          </w:tcPr>
          <w:p w14:paraId="403BD430" w14:textId="77777777" w:rsidR="00FA0CC2" w:rsidRDefault="008D4DF4">
            <w:pPr>
              <w:spacing w:after="0" w:line="240" w:lineRule="auto"/>
              <w:jc w:val="both"/>
              <w:rPr>
                <w:rFonts w:ascii="Arial" w:eastAsia="Arial" w:hAnsi="Arial" w:cs="Arial"/>
                <w:sz w:val="24"/>
                <w:szCs w:val="24"/>
              </w:rPr>
            </w:pPr>
            <w:r>
              <w:rPr>
                <w:rFonts w:ascii="Arial" w:eastAsia="Arial" w:hAnsi="Arial" w:cs="Arial"/>
                <w:sz w:val="24"/>
                <w:szCs w:val="24"/>
              </w:rPr>
              <w:t xml:space="preserve">Agenda </w:t>
            </w:r>
          </w:p>
        </w:tc>
      </w:tr>
      <w:tr w:rsidR="00FA0CC2" w14:paraId="5A577A5D" w14:textId="77777777" w:rsidTr="003B1267">
        <w:trPr>
          <w:trHeight w:val="397"/>
        </w:trPr>
        <w:tc>
          <w:tcPr>
            <w:tcW w:w="1696" w:type="dxa"/>
          </w:tcPr>
          <w:p w14:paraId="33D7AD70" w14:textId="77777777" w:rsidR="00FA0CC2" w:rsidRDefault="008D4DF4">
            <w:pPr>
              <w:spacing w:after="0" w:line="240" w:lineRule="auto"/>
              <w:ind w:right="-186"/>
              <w:jc w:val="both"/>
              <w:rPr>
                <w:rFonts w:ascii="Arial" w:eastAsia="Arial" w:hAnsi="Arial" w:cs="Arial"/>
                <w:b/>
                <w:sz w:val="24"/>
                <w:szCs w:val="24"/>
              </w:rPr>
            </w:pPr>
            <w:r>
              <w:rPr>
                <w:rFonts w:ascii="Arial" w:eastAsia="Arial" w:hAnsi="Arial" w:cs="Arial"/>
                <w:b/>
                <w:sz w:val="24"/>
                <w:szCs w:val="24"/>
              </w:rPr>
              <w:t>Agregado III</w:t>
            </w:r>
          </w:p>
        </w:tc>
        <w:tc>
          <w:tcPr>
            <w:tcW w:w="7274" w:type="dxa"/>
          </w:tcPr>
          <w:p w14:paraId="742569C4" w14:textId="77777777" w:rsidR="00FA0CC2" w:rsidRDefault="008D4DF4">
            <w:pPr>
              <w:spacing w:after="0" w:line="240" w:lineRule="auto"/>
              <w:jc w:val="both"/>
              <w:rPr>
                <w:rFonts w:ascii="Arial" w:eastAsia="Arial" w:hAnsi="Arial" w:cs="Arial"/>
                <w:sz w:val="24"/>
                <w:szCs w:val="24"/>
              </w:rPr>
            </w:pPr>
            <w:r>
              <w:rPr>
                <w:rFonts w:ascii="Arial" w:eastAsia="Arial" w:hAnsi="Arial" w:cs="Arial"/>
                <w:sz w:val="24"/>
                <w:szCs w:val="24"/>
              </w:rPr>
              <w:t xml:space="preserve">Documento de Trabajo sobre el Proyecto de Resolución “Reglamento Técnico MERCOSUR para aparatos electrodomésticos y similares – Requisitos Específicos – Aparatos para el cuidado de la Piel y el Cabello”, en español - </w:t>
            </w:r>
            <w:r>
              <w:rPr>
                <w:rFonts w:ascii="Arial" w:eastAsia="Arial" w:hAnsi="Arial" w:cs="Arial"/>
                <w:i/>
                <w:sz w:val="24"/>
                <w:szCs w:val="24"/>
              </w:rPr>
              <w:t>formato digital</w:t>
            </w:r>
            <w:r>
              <w:rPr>
                <w:rFonts w:ascii="Arial" w:eastAsia="Arial" w:hAnsi="Arial" w:cs="Arial"/>
                <w:sz w:val="24"/>
                <w:szCs w:val="24"/>
              </w:rPr>
              <w:t xml:space="preserve"> </w:t>
            </w:r>
          </w:p>
        </w:tc>
      </w:tr>
      <w:tr w:rsidR="00FA0CC2" w14:paraId="2F60805A" w14:textId="77777777" w:rsidTr="003B1267">
        <w:trPr>
          <w:trHeight w:val="397"/>
        </w:trPr>
        <w:tc>
          <w:tcPr>
            <w:tcW w:w="1696" w:type="dxa"/>
          </w:tcPr>
          <w:p w14:paraId="68FE2CDB" w14:textId="77777777" w:rsidR="00FA0CC2" w:rsidRDefault="008D4DF4">
            <w:pPr>
              <w:spacing w:after="0" w:line="240" w:lineRule="auto"/>
              <w:ind w:right="-186"/>
              <w:jc w:val="both"/>
              <w:rPr>
                <w:rFonts w:ascii="Arial" w:eastAsia="Arial" w:hAnsi="Arial" w:cs="Arial"/>
                <w:b/>
                <w:sz w:val="24"/>
                <w:szCs w:val="24"/>
              </w:rPr>
            </w:pPr>
            <w:r>
              <w:rPr>
                <w:rFonts w:ascii="Arial" w:eastAsia="Arial" w:hAnsi="Arial" w:cs="Arial"/>
                <w:b/>
                <w:sz w:val="24"/>
                <w:szCs w:val="24"/>
              </w:rPr>
              <w:t>Agregado IV</w:t>
            </w:r>
          </w:p>
        </w:tc>
        <w:tc>
          <w:tcPr>
            <w:tcW w:w="7274" w:type="dxa"/>
          </w:tcPr>
          <w:p w14:paraId="7A0BBD0C" w14:textId="77777777" w:rsidR="00FA0CC2" w:rsidRDefault="008D4DF4">
            <w:pPr>
              <w:spacing w:after="0" w:line="240" w:lineRule="auto"/>
              <w:jc w:val="both"/>
              <w:rPr>
                <w:rFonts w:ascii="Arial" w:eastAsia="Arial" w:hAnsi="Arial" w:cs="Arial"/>
                <w:sz w:val="24"/>
                <w:szCs w:val="24"/>
              </w:rPr>
            </w:pPr>
            <w:r>
              <w:rPr>
                <w:rFonts w:ascii="Arial" w:eastAsia="Arial" w:hAnsi="Arial" w:cs="Arial"/>
                <w:sz w:val="24"/>
                <w:szCs w:val="24"/>
              </w:rPr>
              <w:t xml:space="preserve">Documento de Trabajo sobre el Proyecto de Resolución “Reglamento Técnico MERCOSUR para aparatos electrodomésticos y similares – Requisitos Específicos – Aparatos para el cuidado de la Piel y el Cabello”, en portugués - </w:t>
            </w:r>
            <w:r>
              <w:rPr>
                <w:rFonts w:ascii="Arial" w:eastAsia="Arial" w:hAnsi="Arial" w:cs="Arial"/>
                <w:i/>
                <w:sz w:val="24"/>
                <w:szCs w:val="24"/>
              </w:rPr>
              <w:t>formato digital</w:t>
            </w:r>
            <w:r>
              <w:rPr>
                <w:rFonts w:ascii="Arial" w:eastAsia="Arial" w:hAnsi="Arial" w:cs="Arial"/>
                <w:sz w:val="24"/>
                <w:szCs w:val="24"/>
              </w:rPr>
              <w:t xml:space="preserve"> </w:t>
            </w:r>
          </w:p>
        </w:tc>
      </w:tr>
      <w:tr w:rsidR="00FA0CC2" w14:paraId="0DCB8E81" w14:textId="77777777" w:rsidTr="003B1267">
        <w:trPr>
          <w:trHeight w:val="397"/>
        </w:trPr>
        <w:tc>
          <w:tcPr>
            <w:tcW w:w="1696" w:type="dxa"/>
          </w:tcPr>
          <w:p w14:paraId="2428D470" w14:textId="77777777" w:rsidR="00FA0CC2" w:rsidRDefault="008D4DF4">
            <w:pPr>
              <w:spacing w:after="0" w:line="240" w:lineRule="auto"/>
              <w:ind w:right="-186"/>
              <w:jc w:val="both"/>
              <w:rPr>
                <w:rFonts w:ascii="Arial" w:eastAsia="Arial" w:hAnsi="Arial" w:cs="Arial"/>
                <w:b/>
                <w:sz w:val="24"/>
                <w:szCs w:val="24"/>
              </w:rPr>
            </w:pPr>
            <w:r>
              <w:rPr>
                <w:rFonts w:ascii="Arial" w:eastAsia="Arial" w:hAnsi="Arial" w:cs="Arial"/>
                <w:b/>
                <w:sz w:val="24"/>
                <w:szCs w:val="24"/>
              </w:rPr>
              <w:t>Agregado V</w:t>
            </w:r>
          </w:p>
        </w:tc>
        <w:tc>
          <w:tcPr>
            <w:tcW w:w="7274" w:type="dxa"/>
          </w:tcPr>
          <w:p w14:paraId="4D6A9B10" w14:textId="77777777" w:rsidR="00FA0CC2" w:rsidRDefault="008D4DF4">
            <w:pPr>
              <w:spacing w:after="0" w:line="240" w:lineRule="auto"/>
              <w:jc w:val="both"/>
              <w:rPr>
                <w:rFonts w:ascii="Arial" w:eastAsia="Arial" w:hAnsi="Arial" w:cs="Arial"/>
                <w:sz w:val="24"/>
                <w:szCs w:val="24"/>
              </w:rPr>
            </w:pPr>
            <w:r>
              <w:rPr>
                <w:rFonts w:ascii="Arial" w:eastAsia="Arial" w:hAnsi="Arial" w:cs="Arial"/>
                <w:sz w:val="24"/>
                <w:szCs w:val="24"/>
              </w:rPr>
              <w:t xml:space="preserve">Documento de trabajo sobre la Revisión de la Resolución GMC </w:t>
            </w:r>
            <w:proofErr w:type="spellStart"/>
            <w:r>
              <w:rPr>
                <w:rFonts w:ascii="Arial" w:eastAsia="Arial" w:hAnsi="Arial" w:cs="Arial"/>
                <w:sz w:val="24"/>
                <w:szCs w:val="24"/>
              </w:rPr>
              <w:t>N°</w:t>
            </w:r>
            <w:proofErr w:type="spellEnd"/>
            <w:r>
              <w:rPr>
                <w:rFonts w:ascii="Arial" w:eastAsia="Arial" w:hAnsi="Arial" w:cs="Arial"/>
                <w:sz w:val="24"/>
                <w:szCs w:val="24"/>
              </w:rPr>
              <w:t xml:space="preserve"> 04/09 “RTM sobre Cables y Conductores Eléctricos de Baja Tensión”, en español.</w:t>
            </w:r>
          </w:p>
        </w:tc>
      </w:tr>
      <w:tr w:rsidR="00FA0CC2" w14:paraId="03A5DC76" w14:textId="77777777" w:rsidTr="003B1267">
        <w:trPr>
          <w:trHeight w:val="397"/>
        </w:trPr>
        <w:tc>
          <w:tcPr>
            <w:tcW w:w="1696" w:type="dxa"/>
          </w:tcPr>
          <w:p w14:paraId="5526AE99" w14:textId="77777777" w:rsidR="00FA0CC2" w:rsidRDefault="008D4DF4">
            <w:pPr>
              <w:spacing w:after="0" w:line="240" w:lineRule="auto"/>
              <w:ind w:right="-186"/>
              <w:jc w:val="both"/>
              <w:rPr>
                <w:rFonts w:ascii="Arial" w:eastAsia="Arial" w:hAnsi="Arial" w:cs="Arial"/>
                <w:b/>
                <w:sz w:val="24"/>
                <w:szCs w:val="24"/>
              </w:rPr>
            </w:pPr>
            <w:r>
              <w:rPr>
                <w:rFonts w:ascii="Arial" w:eastAsia="Arial" w:hAnsi="Arial" w:cs="Arial"/>
                <w:b/>
                <w:sz w:val="24"/>
                <w:szCs w:val="24"/>
              </w:rPr>
              <w:t>Agregado VI</w:t>
            </w:r>
          </w:p>
        </w:tc>
        <w:tc>
          <w:tcPr>
            <w:tcW w:w="7274" w:type="dxa"/>
          </w:tcPr>
          <w:p w14:paraId="48050537" w14:textId="77777777" w:rsidR="00FA0CC2" w:rsidRDefault="008D4DF4">
            <w:pPr>
              <w:spacing w:after="0" w:line="240" w:lineRule="auto"/>
              <w:jc w:val="both"/>
              <w:rPr>
                <w:rFonts w:ascii="Arial" w:eastAsia="Arial" w:hAnsi="Arial" w:cs="Arial"/>
                <w:sz w:val="24"/>
                <w:szCs w:val="24"/>
              </w:rPr>
            </w:pPr>
            <w:r>
              <w:rPr>
                <w:rFonts w:ascii="Arial" w:eastAsia="Arial" w:hAnsi="Arial" w:cs="Arial"/>
                <w:sz w:val="24"/>
                <w:szCs w:val="24"/>
              </w:rPr>
              <w:t xml:space="preserve">Documento de trabajo sobre la Revisión de la Resolución GMC </w:t>
            </w:r>
            <w:proofErr w:type="spellStart"/>
            <w:r>
              <w:rPr>
                <w:rFonts w:ascii="Arial" w:eastAsia="Arial" w:hAnsi="Arial" w:cs="Arial"/>
                <w:sz w:val="24"/>
                <w:szCs w:val="24"/>
              </w:rPr>
              <w:t>N°</w:t>
            </w:r>
            <w:proofErr w:type="spellEnd"/>
            <w:r>
              <w:rPr>
                <w:rFonts w:ascii="Arial" w:eastAsia="Arial" w:hAnsi="Arial" w:cs="Arial"/>
                <w:sz w:val="24"/>
                <w:szCs w:val="24"/>
              </w:rPr>
              <w:t xml:space="preserve"> 04/09 “RTM sobre Cables y Conductores Eléctricos de Baja Tensión”, en portugués.</w:t>
            </w:r>
          </w:p>
        </w:tc>
      </w:tr>
      <w:tr w:rsidR="00FA0CC2" w14:paraId="2335263F" w14:textId="77777777" w:rsidTr="003B1267">
        <w:trPr>
          <w:trHeight w:val="340"/>
        </w:trPr>
        <w:tc>
          <w:tcPr>
            <w:tcW w:w="1696" w:type="dxa"/>
          </w:tcPr>
          <w:p w14:paraId="0D07474E" w14:textId="77777777" w:rsidR="00FA0CC2" w:rsidRDefault="008D4DF4">
            <w:pPr>
              <w:spacing w:after="0" w:line="240" w:lineRule="auto"/>
              <w:ind w:right="-186"/>
              <w:jc w:val="both"/>
              <w:rPr>
                <w:rFonts w:ascii="Arial" w:eastAsia="Arial" w:hAnsi="Arial" w:cs="Arial"/>
                <w:b/>
                <w:sz w:val="24"/>
                <w:szCs w:val="24"/>
              </w:rPr>
            </w:pPr>
            <w:r>
              <w:rPr>
                <w:rFonts w:ascii="Arial" w:eastAsia="Arial" w:hAnsi="Arial" w:cs="Arial"/>
                <w:b/>
                <w:sz w:val="24"/>
                <w:szCs w:val="24"/>
              </w:rPr>
              <w:t>Agregado VII</w:t>
            </w:r>
          </w:p>
        </w:tc>
        <w:tc>
          <w:tcPr>
            <w:tcW w:w="7274" w:type="dxa"/>
          </w:tcPr>
          <w:p w14:paraId="6B4723CB" w14:textId="77777777" w:rsidR="00FA0CC2" w:rsidRDefault="008D4DF4">
            <w:pPr>
              <w:spacing w:after="0" w:line="240" w:lineRule="auto"/>
              <w:jc w:val="both"/>
              <w:rPr>
                <w:rFonts w:ascii="Arial" w:eastAsia="Arial" w:hAnsi="Arial" w:cs="Arial"/>
                <w:sz w:val="24"/>
                <w:szCs w:val="24"/>
              </w:rPr>
            </w:pPr>
            <w:r>
              <w:rPr>
                <w:rFonts w:ascii="Arial" w:eastAsia="Arial" w:hAnsi="Arial" w:cs="Arial"/>
                <w:sz w:val="24"/>
                <w:szCs w:val="24"/>
              </w:rPr>
              <w:t xml:space="preserve">Documento de Trabajo sobre el Proyecto de Resolución “Reglamento Técnico MERCOSUR para aparatos electrodomésticos y similares – Requisitos Específicos – Planchas eléctricas”, en español - </w:t>
            </w:r>
            <w:r>
              <w:rPr>
                <w:rFonts w:ascii="Arial" w:eastAsia="Arial" w:hAnsi="Arial" w:cs="Arial"/>
                <w:i/>
                <w:sz w:val="24"/>
                <w:szCs w:val="24"/>
              </w:rPr>
              <w:t>formato digital</w:t>
            </w:r>
            <w:r>
              <w:rPr>
                <w:rFonts w:ascii="Arial" w:eastAsia="Arial" w:hAnsi="Arial" w:cs="Arial"/>
                <w:sz w:val="24"/>
                <w:szCs w:val="24"/>
              </w:rPr>
              <w:t xml:space="preserve"> </w:t>
            </w:r>
          </w:p>
        </w:tc>
      </w:tr>
      <w:tr w:rsidR="00FA0CC2" w14:paraId="3B31F529" w14:textId="77777777" w:rsidTr="003B1267">
        <w:trPr>
          <w:trHeight w:val="340"/>
        </w:trPr>
        <w:tc>
          <w:tcPr>
            <w:tcW w:w="1696" w:type="dxa"/>
          </w:tcPr>
          <w:p w14:paraId="49091055" w14:textId="77777777" w:rsidR="00FA0CC2" w:rsidRDefault="008D4DF4">
            <w:pPr>
              <w:spacing w:after="0" w:line="240" w:lineRule="auto"/>
              <w:ind w:right="-186"/>
              <w:jc w:val="both"/>
              <w:rPr>
                <w:rFonts w:ascii="Arial" w:eastAsia="Arial" w:hAnsi="Arial" w:cs="Arial"/>
                <w:b/>
                <w:sz w:val="24"/>
                <w:szCs w:val="24"/>
              </w:rPr>
            </w:pPr>
            <w:r>
              <w:rPr>
                <w:rFonts w:ascii="Arial" w:eastAsia="Arial" w:hAnsi="Arial" w:cs="Arial"/>
                <w:b/>
                <w:sz w:val="24"/>
                <w:szCs w:val="24"/>
              </w:rPr>
              <w:t>Agregado VIII</w:t>
            </w:r>
          </w:p>
        </w:tc>
        <w:tc>
          <w:tcPr>
            <w:tcW w:w="7274" w:type="dxa"/>
          </w:tcPr>
          <w:p w14:paraId="7BC477B9" w14:textId="77777777" w:rsidR="00FA0CC2" w:rsidRDefault="008D4DF4">
            <w:pPr>
              <w:spacing w:after="0" w:line="240" w:lineRule="auto"/>
              <w:jc w:val="both"/>
              <w:rPr>
                <w:rFonts w:ascii="Arial" w:eastAsia="Arial" w:hAnsi="Arial" w:cs="Arial"/>
                <w:sz w:val="24"/>
                <w:szCs w:val="24"/>
              </w:rPr>
            </w:pPr>
            <w:r>
              <w:rPr>
                <w:rFonts w:ascii="Arial" w:eastAsia="Arial" w:hAnsi="Arial" w:cs="Arial"/>
                <w:sz w:val="24"/>
                <w:szCs w:val="24"/>
              </w:rPr>
              <w:t>Documento de Trabajo sobre el Proyecto de Resolución “Reglamento Técnico MERCOSUR para aparatos electrodomésticos y similares – Requisitos particulares para ferros</w:t>
            </w:r>
            <w:r>
              <w:rPr>
                <w:rFonts w:ascii="Arial" w:eastAsia="Arial" w:hAnsi="Arial" w:cs="Arial"/>
                <w:sz w:val="24"/>
                <w:szCs w:val="24"/>
              </w:rPr>
              <w:br/>
            </w:r>
            <w:proofErr w:type="spellStart"/>
            <w:r>
              <w:rPr>
                <w:rFonts w:ascii="Arial" w:eastAsia="Arial" w:hAnsi="Arial" w:cs="Arial"/>
                <w:sz w:val="24"/>
                <w:szCs w:val="24"/>
              </w:rPr>
              <w:t>elétricos</w:t>
            </w:r>
            <w:proofErr w:type="spellEnd"/>
            <w:r>
              <w:rPr>
                <w:rFonts w:ascii="Arial" w:eastAsia="Arial" w:hAnsi="Arial" w:cs="Arial"/>
                <w:sz w:val="24"/>
                <w:szCs w:val="24"/>
              </w:rPr>
              <w:t xml:space="preserve"> de </w:t>
            </w:r>
            <w:proofErr w:type="spellStart"/>
            <w:r>
              <w:rPr>
                <w:rFonts w:ascii="Arial" w:eastAsia="Arial" w:hAnsi="Arial" w:cs="Arial"/>
                <w:sz w:val="24"/>
                <w:szCs w:val="24"/>
              </w:rPr>
              <w:t>passar</w:t>
            </w:r>
            <w:proofErr w:type="spellEnd"/>
            <w:r>
              <w:rPr>
                <w:rFonts w:ascii="Arial" w:eastAsia="Arial" w:hAnsi="Arial" w:cs="Arial"/>
                <w:sz w:val="24"/>
                <w:szCs w:val="24"/>
              </w:rPr>
              <w:t xml:space="preserve"> </w:t>
            </w:r>
            <w:proofErr w:type="spellStart"/>
            <w:r>
              <w:rPr>
                <w:rFonts w:ascii="Arial" w:eastAsia="Arial" w:hAnsi="Arial" w:cs="Arial"/>
                <w:sz w:val="24"/>
                <w:szCs w:val="24"/>
              </w:rPr>
              <w:t>roupa</w:t>
            </w:r>
            <w:proofErr w:type="spellEnd"/>
            <w:r>
              <w:rPr>
                <w:rFonts w:ascii="Arial" w:eastAsia="Arial" w:hAnsi="Arial" w:cs="Arial"/>
                <w:sz w:val="24"/>
                <w:szCs w:val="24"/>
              </w:rPr>
              <w:t xml:space="preserve">”, en portugués - </w:t>
            </w:r>
            <w:r>
              <w:rPr>
                <w:rFonts w:ascii="Arial" w:eastAsia="Arial" w:hAnsi="Arial" w:cs="Arial"/>
                <w:i/>
                <w:sz w:val="24"/>
                <w:szCs w:val="24"/>
              </w:rPr>
              <w:t>formato digital</w:t>
            </w:r>
            <w:r>
              <w:rPr>
                <w:rFonts w:ascii="Arial" w:eastAsia="Arial" w:hAnsi="Arial" w:cs="Arial"/>
                <w:sz w:val="24"/>
                <w:szCs w:val="24"/>
              </w:rPr>
              <w:t xml:space="preserve"> </w:t>
            </w:r>
          </w:p>
        </w:tc>
      </w:tr>
      <w:tr w:rsidR="00FA0CC2" w14:paraId="72E59591" w14:textId="77777777" w:rsidTr="003B1267">
        <w:trPr>
          <w:trHeight w:val="340"/>
        </w:trPr>
        <w:tc>
          <w:tcPr>
            <w:tcW w:w="1696" w:type="dxa"/>
          </w:tcPr>
          <w:p w14:paraId="0696F09A" w14:textId="77777777" w:rsidR="00FA0CC2" w:rsidRDefault="008D4DF4">
            <w:pPr>
              <w:spacing w:after="0" w:line="240" w:lineRule="auto"/>
              <w:ind w:right="-186"/>
              <w:rPr>
                <w:rFonts w:ascii="Arial" w:eastAsia="Arial" w:hAnsi="Arial" w:cs="Arial"/>
                <w:b/>
                <w:sz w:val="24"/>
                <w:szCs w:val="24"/>
              </w:rPr>
            </w:pPr>
            <w:r>
              <w:rPr>
                <w:rFonts w:ascii="Arial" w:eastAsia="Arial" w:hAnsi="Arial" w:cs="Arial"/>
                <w:b/>
                <w:sz w:val="24"/>
                <w:szCs w:val="24"/>
              </w:rPr>
              <w:lastRenderedPageBreak/>
              <w:t>Agregado IX</w:t>
            </w:r>
            <w:r>
              <w:rPr>
                <w:rFonts w:ascii="Arial" w:eastAsia="Arial" w:hAnsi="Arial" w:cs="Arial"/>
                <w:b/>
                <w:sz w:val="24"/>
                <w:szCs w:val="24"/>
              </w:rPr>
              <w:tab/>
            </w:r>
          </w:p>
        </w:tc>
        <w:tc>
          <w:tcPr>
            <w:tcW w:w="7274" w:type="dxa"/>
          </w:tcPr>
          <w:p w14:paraId="6798FB17" w14:textId="2BE525E0" w:rsidR="00FA0CC2" w:rsidRPr="00F4251A" w:rsidRDefault="00F4251A" w:rsidP="00F4251A">
            <w:pPr>
              <w:tabs>
                <w:tab w:val="left" w:pos="284"/>
              </w:tabs>
              <w:spacing w:after="0" w:line="240" w:lineRule="auto"/>
              <w:jc w:val="both"/>
              <w:rPr>
                <w:rFonts w:ascii="Arial" w:eastAsia="Arial" w:hAnsi="Arial" w:cs="Arial"/>
                <w:bCs/>
                <w:sz w:val="24"/>
                <w:szCs w:val="24"/>
              </w:rPr>
            </w:pPr>
            <w:r w:rsidRPr="007B0A49">
              <w:rPr>
                <w:rFonts w:ascii="Arial" w:eastAsia="Arial" w:hAnsi="Arial" w:cs="Arial"/>
                <w:bCs/>
                <w:sz w:val="24"/>
                <w:szCs w:val="24"/>
              </w:rPr>
              <w:t xml:space="preserve">Informe Semestral </w:t>
            </w:r>
            <w:r>
              <w:rPr>
                <w:rFonts w:ascii="Arial" w:eastAsia="Arial" w:hAnsi="Arial" w:cs="Arial"/>
                <w:bCs/>
                <w:sz w:val="24"/>
                <w:szCs w:val="24"/>
              </w:rPr>
              <w:t>s</w:t>
            </w:r>
            <w:r w:rsidRPr="007B0A49">
              <w:rPr>
                <w:rFonts w:ascii="Arial" w:eastAsia="Arial" w:hAnsi="Arial" w:cs="Arial"/>
                <w:bCs/>
                <w:sz w:val="24"/>
                <w:szCs w:val="24"/>
              </w:rPr>
              <w:t xml:space="preserve">obre </w:t>
            </w:r>
            <w:r>
              <w:rPr>
                <w:rFonts w:ascii="Arial" w:eastAsia="Arial" w:hAnsi="Arial" w:cs="Arial"/>
                <w:bCs/>
                <w:sz w:val="24"/>
                <w:szCs w:val="24"/>
              </w:rPr>
              <w:t>e</w:t>
            </w:r>
            <w:r w:rsidRPr="007B0A49">
              <w:rPr>
                <w:rFonts w:ascii="Arial" w:eastAsia="Arial" w:hAnsi="Arial" w:cs="Arial"/>
                <w:bCs/>
                <w:sz w:val="24"/>
                <w:szCs w:val="24"/>
              </w:rPr>
              <w:t xml:space="preserve">l </w:t>
            </w:r>
            <w:r>
              <w:rPr>
                <w:rFonts w:ascii="Arial" w:eastAsia="Arial" w:hAnsi="Arial" w:cs="Arial"/>
                <w:bCs/>
                <w:sz w:val="24"/>
                <w:szCs w:val="24"/>
              </w:rPr>
              <w:t>g</w:t>
            </w:r>
            <w:r w:rsidRPr="007B0A49">
              <w:rPr>
                <w:rFonts w:ascii="Arial" w:eastAsia="Arial" w:hAnsi="Arial" w:cs="Arial"/>
                <w:bCs/>
                <w:sz w:val="24"/>
                <w:szCs w:val="24"/>
              </w:rPr>
              <w:t xml:space="preserve">rado </w:t>
            </w:r>
            <w:r>
              <w:rPr>
                <w:rFonts w:ascii="Arial" w:eastAsia="Arial" w:hAnsi="Arial" w:cs="Arial"/>
                <w:bCs/>
                <w:sz w:val="24"/>
                <w:szCs w:val="24"/>
              </w:rPr>
              <w:t>d</w:t>
            </w:r>
            <w:r w:rsidRPr="007B0A49">
              <w:rPr>
                <w:rFonts w:ascii="Arial" w:eastAsia="Arial" w:hAnsi="Arial" w:cs="Arial"/>
                <w:bCs/>
                <w:sz w:val="24"/>
                <w:szCs w:val="24"/>
              </w:rPr>
              <w:t xml:space="preserve">e </w:t>
            </w:r>
            <w:r>
              <w:rPr>
                <w:rFonts w:ascii="Arial" w:eastAsia="Arial" w:hAnsi="Arial" w:cs="Arial"/>
                <w:bCs/>
                <w:sz w:val="24"/>
                <w:szCs w:val="24"/>
              </w:rPr>
              <w:t>a</w:t>
            </w:r>
            <w:r w:rsidRPr="007B0A49">
              <w:rPr>
                <w:rFonts w:ascii="Arial" w:eastAsia="Arial" w:hAnsi="Arial" w:cs="Arial"/>
                <w:bCs/>
                <w:sz w:val="24"/>
                <w:szCs w:val="24"/>
              </w:rPr>
              <w:t xml:space="preserve">vance </w:t>
            </w:r>
            <w:r>
              <w:rPr>
                <w:rFonts w:ascii="Arial" w:eastAsia="Arial" w:hAnsi="Arial" w:cs="Arial"/>
                <w:bCs/>
                <w:sz w:val="24"/>
                <w:szCs w:val="24"/>
              </w:rPr>
              <w:t>d</w:t>
            </w:r>
            <w:r w:rsidRPr="007B0A49">
              <w:rPr>
                <w:rFonts w:ascii="Arial" w:eastAsia="Arial" w:hAnsi="Arial" w:cs="Arial"/>
                <w:bCs/>
                <w:sz w:val="24"/>
                <w:szCs w:val="24"/>
              </w:rPr>
              <w:t xml:space="preserve">el Programa </w:t>
            </w:r>
            <w:r>
              <w:rPr>
                <w:rFonts w:ascii="Arial" w:eastAsia="Arial" w:hAnsi="Arial" w:cs="Arial"/>
                <w:bCs/>
                <w:sz w:val="24"/>
                <w:szCs w:val="24"/>
              </w:rPr>
              <w:t>d</w:t>
            </w:r>
            <w:r w:rsidRPr="007B0A49">
              <w:rPr>
                <w:rFonts w:ascii="Arial" w:eastAsia="Arial" w:hAnsi="Arial" w:cs="Arial"/>
                <w:bCs/>
                <w:sz w:val="24"/>
                <w:szCs w:val="24"/>
              </w:rPr>
              <w:t>e Trabajo 202</w:t>
            </w:r>
            <w:r>
              <w:rPr>
                <w:rFonts w:ascii="Arial" w:eastAsia="Arial" w:hAnsi="Arial" w:cs="Arial"/>
                <w:bCs/>
                <w:sz w:val="24"/>
                <w:szCs w:val="24"/>
              </w:rPr>
              <w:t>1</w:t>
            </w:r>
            <w:r w:rsidRPr="007B0A49">
              <w:rPr>
                <w:rFonts w:ascii="Arial" w:eastAsia="Arial" w:hAnsi="Arial" w:cs="Arial"/>
                <w:bCs/>
                <w:sz w:val="24"/>
                <w:szCs w:val="24"/>
              </w:rPr>
              <w:t>-202</w:t>
            </w:r>
            <w:r>
              <w:rPr>
                <w:rFonts w:ascii="Arial" w:eastAsia="Arial" w:hAnsi="Arial" w:cs="Arial"/>
                <w:bCs/>
                <w:sz w:val="24"/>
                <w:szCs w:val="24"/>
              </w:rPr>
              <w:t>2.</w:t>
            </w:r>
          </w:p>
        </w:tc>
      </w:tr>
      <w:tr w:rsidR="00FA0CC2" w14:paraId="4811BAC4" w14:textId="77777777" w:rsidTr="003B1267">
        <w:trPr>
          <w:trHeight w:val="340"/>
        </w:trPr>
        <w:tc>
          <w:tcPr>
            <w:tcW w:w="1696" w:type="dxa"/>
          </w:tcPr>
          <w:p w14:paraId="6CA7D150" w14:textId="77777777" w:rsidR="00FA0CC2" w:rsidRDefault="008D4DF4">
            <w:pPr>
              <w:spacing w:after="0" w:line="240" w:lineRule="auto"/>
              <w:ind w:right="-186"/>
              <w:jc w:val="both"/>
              <w:rPr>
                <w:rFonts w:ascii="Arial" w:eastAsia="Arial" w:hAnsi="Arial" w:cs="Arial"/>
                <w:b/>
                <w:sz w:val="24"/>
                <w:szCs w:val="24"/>
              </w:rPr>
            </w:pPr>
            <w:r>
              <w:rPr>
                <w:rFonts w:ascii="Arial" w:eastAsia="Arial" w:hAnsi="Arial" w:cs="Arial"/>
                <w:b/>
                <w:sz w:val="24"/>
                <w:szCs w:val="24"/>
              </w:rPr>
              <w:t>Agregado X</w:t>
            </w:r>
          </w:p>
        </w:tc>
        <w:tc>
          <w:tcPr>
            <w:tcW w:w="7274" w:type="dxa"/>
          </w:tcPr>
          <w:p w14:paraId="7D15CACB" w14:textId="77777777" w:rsidR="00FA0CC2" w:rsidRDefault="008D4DF4">
            <w:pPr>
              <w:spacing w:after="0" w:line="240" w:lineRule="auto"/>
              <w:jc w:val="both"/>
              <w:rPr>
                <w:rFonts w:ascii="Arial" w:eastAsia="Arial" w:hAnsi="Arial" w:cs="Arial"/>
                <w:sz w:val="24"/>
                <w:szCs w:val="24"/>
              </w:rPr>
            </w:pPr>
            <w:r>
              <w:rPr>
                <w:rFonts w:ascii="Arial" w:eastAsia="Arial" w:hAnsi="Arial" w:cs="Arial"/>
                <w:sz w:val="24"/>
                <w:szCs w:val="24"/>
              </w:rPr>
              <w:t>Agenda de la próxima reunión</w:t>
            </w:r>
          </w:p>
        </w:tc>
      </w:tr>
    </w:tbl>
    <w:p w14:paraId="6B36D621" w14:textId="67324C33" w:rsidR="00FA0CC2" w:rsidRDefault="00FA0CC2">
      <w:pPr>
        <w:spacing w:after="120" w:line="240" w:lineRule="auto"/>
        <w:ind w:left="2832" w:hanging="2832"/>
        <w:rPr>
          <w:rFonts w:ascii="Arial" w:eastAsia="Arial" w:hAnsi="Arial" w:cs="Arial"/>
          <w:b/>
          <w:sz w:val="24"/>
          <w:szCs w:val="24"/>
        </w:rPr>
      </w:pPr>
    </w:p>
    <w:p w14:paraId="0FA2327F" w14:textId="5C77F02D" w:rsidR="00262D60" w:rsidRDefault="00262D60">
      <w:pPr>
        <w:spacing w:after="120" w:line="240" w:lineRule="auto"/>
        <w:ind w:left="2832" w:hanging="2832"/>
        <w:rPr>
          <w:rFonts w:ascii="Arial" w:eastAsia="Arial" w:hAnsi="Arial" w:cs="Arial"/>
          <w:b/>
          <w:sz w:val="24"/>
          <w:szCs w:val="24"/>
        </w:rPr>
      </w:pPr>
    </w:p>
    <w:p w14:paraId="0045D77A" w14:textId="126810BB" w:rsidR="00262D60" w:rsidRDefault="00262D60">
      <w:pPr>
        <w:spacing w:after="120" w:line="240" w:lineRule="auto"/>
        <w:ind w:left="2832" w:hanging="2832"/>
        <w:rPr>
          <w:rFonts w:ascii="Arial" w:eastAsia="Arial" w:hAnsi="Arial" w:cs="Arial"/>
          <w:b/>
          <w:sz w:val="24"/>
          <w:szCs w:val="24"/>
        </w:rPr>
      </w:pPr>
    </w:p>
    <w:p w14:paraId="3D568C42" w14:textId="3C4F9C45" w:rsidR="00262D60" w:rsidRDefault="00262D60">
      <w:pPr>
        <w:spacing w:after="120" w:line="240" w:lineRule="auto"/>
        <w:ind w:left="2832" w:hanging="2832"/>
        <w:rPr>
          <w:rFonts w:ascii="Arial" w:eastAsia="Arial" w:hAnsi="Arial" w:cs="Arial"/>
          <w:b/>
          <w:sz w:val="24"/>
          <w:szCs w:val="24"/>
        </w:rPr>
      </w:pPr>
    </w:p>
    <w:p w14:paraId="552ADC61" w14:textId="77777777" w:rsidR="00262D60" w:rsidRDefault="00262D60">
      <w:pPr>
        <w:spacing w:after="120" w:line="240" w:lineRule="auto"/>
        <w:ind w:left="2832" w:hanging="2832"/>
        <w:rPr>
          <w:rFonts w:ascii="Arial" w:eastAsia="Arial" w:hAnsi="Arial" w:cs="Arial"/>
          <w:b/>
          <w:sz w:val="24"/>
          <w:szCs w:val="24"/>
        </w:rPr>
      </w:pPr>
    </w:p>
    <w:tbl>
      <w:tblPr>
        <w:tblStyle w:val="a3"/>
        <w:tblW w:w="9135" w:type="dxa"/>
        <w:jc w:val="center"/>
        <w:tblInd w:w="0" w:type="dxa"/>
        <w:tblLayout w:type="fixed"/>
        <w:tblLook w:val="0400" w:firstRow="0" w:lastRow="0" w:firstColumn="0" w:lastColumn="0" w:noHBand="0" w:noVBand="1"/>
      </w:tblPr>
      <w:tblGrid>
        <w:gridCol w:w="4568"/>
        <w:gridCol w:w="4567"/>
      </w:tblGrid>
      <w:tr w:rsidR="00FA0CC2" w14:paraId="4EFAB336" w14:textId="77777777" w:rsidTr="008C5E8A">
        <w:trPr>
          <w:trHeight w:val="858"/>
          <w:jc w:val="center"/>
        </w:trPr>
        <w:tc>
          <w:tcPr>
            <w:tcW w:w="4568" w:type="dxa"/>
          </w:tcPr>
          <w:p w14:paraId="0314E892" w14:textId="5D5F4608" w:rsidR="00FA0CC2" w:rsidRDefault="00FA0CC2">
            <w:pPr>
              <w:spacing w:after="0" w:line="240" w:lineRule="auto"/>
              <w:jc w:val="center"/>
              <w:rPr>
                <w:rFonts w:ascii="Arial" w:eastAsia="Arial" w:hAnsi="Arial" w:cs="Arial"/>
                <w:b/>
                <w:sz w:val="24"/>
                <w:szCs w:val="24"/>
              </w:rPr>
            </w:pPr>
          </w:p>
          <w:p w14:paraId="2B0E9319" w14:textId="77777777" w:rsidR="00262D60" w:rsidRDefault="00262D60">
            <w:pPr>
              <w:spacing w:after="0" w:line="240" w:lineRule="auto"/>
              <w:jc w:val="center"/>
              <w:rPr>
                <w:rFonts w:ascii="Arial" w:eastAsia="Arial" w:hAnsi="Arial" w:cs="Arial"/>
                <w:b/>
                <w:sz w:val="24"/>
                <w:szCs w:val="24"/>
              </w:rPr>
            </w:pPr>
          </w:p>
          <w:p w14:paraId="542AD638" w14:textId="77777777" w:rsidR="00FA0CC2" w:rsidRDefault="008D4DF4">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_______________________________</w:t>
            </w:r>
          </w:p>
          <w:p w14:paraId="0A69107F" w14:textId="64B7050E" w:rsidR="00FA0CC2" w:rsidRDefault="008D4DF4">
            <w:pPr>
              <w:spacing w:after="0" w:line="240" w:lineRule="auto"/>
              <w:jc w:val="center"/>
              <w:rPr>
                <w:rFonts w:ascii="Arial" w:eastAsia="Arial" w:hAnsi="Arial" w:cs="Arial"/>
                <w:b/>
                <w:sz w:val="24"/>
                <w:szCs w:val="24"/>
              </w:rPr>
            </w:pPr>
            <w:r>
              <w:rPr>
                <w:rFonts w:ascii="Arial" w:eastAsia="Arial" w:hAnsi="Arial" w:cs="Arial"/>
                <w:b/>
                <w:sz w:val="24"/>
                <w:szCs w:val="24"/>
              </w:rPr>
              <w:t xml:space="preserve">Por la </w:t>
            </w:r>
            <w:r w:rsidR="00265EA7">
              <w:rPr>
                <w:rFonts w:ascii="Arial" w:eastAsia="Arial" w:hAnsi="Arial" w:cs="Arial"/>
                <w:b/>
                <w:sz w:val="24"/>
                <w:szCs w:val="24"/>
              </w:rPr>
              <w:t>d</w:t>
            </w:r>
            <w:r w:rsidR="005F5C4C">
              <w:rPr>
                <w:rFonts w:ascii="Arial" w:eastAsia="Arial" w:hAnsi="Arial" w:cs="Arial"/>
                <w:b/>
                <w:sz w:val="24"/>
                <w:szCs w:val="24"/>
              </w:rPr>
              <w:t>elegación</w:t>
            </w:r>
            <w:r>
              <w:rPr>
                <w:rFonts w:ascii="Arial" w:eastAsia="Arial" w:hAnsi="Arial" w:cs="Arial"/>
                <w:b/>
                <w:sz w:val="24"/>
                <w:szCs w:val="24"/>
              </w:rPr>
              <w:t xml:space="preserve"> de Argentina</w:t>
            </w:r>
          </w:p>
          <w:p w14:paraId="7BAA7CB3" w14:textId="44FE9EA3" w:rsidR="00FA0CC2" w:rsidRPr="007B0A49" w:rsidRDefault="00F3273E">
            <w:pPr>
              <w:spacing w:after="0" w:line="240" w:lineRule="auto"/>
              <w:jc w:val="center"/>
              <w:rPr>
                <w:rFonts w:ascii="Arial" w:eastAsia="Arial" w:hAnsi="Arial" w:cs="Arial"/>
                <w:sz w:val="24"/>
                <w:szCs w:val="24"/>
              </w:rPr>
            </w:pPr>
            <w:proofErr w:type="spellStart"/>
            <w:r w:rsidRPr="007B0A49">
              <w:rPr>
                <w:rFonts w:ascii="Arial" w:eastAsia="Arial" w:hAnsi="Arial" w:cs="Arial"/>
                <w:sz w:val="24"/>
                <w:szCs w:val="24"/>
              </w:rPr>
              <w:t>Ruben</w:t>
            </w:r>
            <w:proofErr w:type="spellEnd"/>
            <w:r w:rsidRPr="007B0A49">
              <w:rPr>
                <w:rFonts w:ascii="Arial" w:eastAsia="Arial" w:hAnsi="Arial" w:cs="Arial"/>
                <w:sz w:val="24"/>
                <w:szCs w:val="24"/>
              </w:rPr>
              <w:t xml:space="preserve"> </w:t>
            </w:r>
            <w:proofErr w:type="spellStart"/>
            <w:r w:rsidRPr="007B0A49">
              <w:rPr>
                <w:rFonts w:ascii="Arial" w:eastAsia="Arial" w:hAnsi="Arial" w:cs="Arial"/>
                <w:sz w:val="24"/>
                <w:szCs w:val="24"/>
              </w:rPr>
              <w:t>Marcassio</w:t>
            </w:r>
            <w:proofErr w:type="spellEnd"/>
          </w:p>
        </w:tc>
        <w:tc>
          <w:tcPr>
            <w:tcW w:w="4567" w:type="dxa"/>
          </w:tcPr>
          <w:p w14:paraId="567ED171" w14:textId="692DF907" w:rsidR="00FA0CC2" w:rsidRDefault="00FA0CC2">
            <w:pPr>
              <w:spacing w:after="0" w:line="240" w:lineRule="auto"/>
              <w:jc w:val="center"/>
              <w:rPr>
                <w:rFonts w:ascii="Arial" w:eastAsia="Arial" w:hAnsi="Arial" w:cs="Arial"/>
                <w:b/>
                <w:sz w:val="24"/>
                <w:szCs w:val="24"/>
              </w:rPr>
            </w:pPr>
          </w:p>
          <w:p w14:paraId="23B75E4E" w14:textId="77777777" w:rsidR="00262D60" w:rsidRDefault="00262D60">
            <w:pPr>
              <w:spacing w:after="0" w:line="240" w:lineRule="auto"/>
              <w:jc w:val="center"/>
              <w:rPr>
                <w:rFonts w:ascii="Arial" w:eastAsia="Arial" w:hAnsi="Arial" w:cs="Arial"/>
                <w:b/>
                <w:sz w:val="24"/>
                <w:szCs w:val="24"/>
              </w:rPr>
            </w:pPr>
          </w:p>
          <w:p w14:paraId="5A35C3FA" w14:textId="77777777" w:rsidR="00154B22" w:rsidRDefault="00154B22" w:rsidP="00154B22">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___________________________</w:t>
            </w:r>
          </w:p>
          <w:p w14:paraId="5BAC252F" w14:textId="197A5865" w:rsidR="00154B22" w:rsidRDefault="00154B22" w:rsidP="00154B22">
            <w:pPr>
              <w:spacing w:after="0" w:line="240" w:lineRule="auto"/>
              <w:jc w:val="center"/>
              <w:rPr>
                <w:rFonts w:ascii="Arial" w:eastAsia="Arial" w:hAnsi="Arial" w:cs="Arial"/>
                <w:b/>
                <w:sz w:val="24"/>
                <w:szCs w:val="24"/>
              </w:rPr>
            </w:pPr>
            <w:r>
              <w:rPr>
                <w:rFonts w:ascii="Arial" w:eastAsia="Arial" w:hAnsi="Arial" w:cs="Arial"/>
                <w:b/>
                <w:sz w:val="24"/>
                <w:szCs w:val="24"/>
              </w:rPr>
              <w:t xml:space="preserve">Por la </w:t>
            </w:r>
            <w:r w:rsidR="00265EA7">
              <w:rPr>
                <w:rFonts w:ascii="Arial" w:eastAsia="Arial" w:hAnsi="Arial" w:cs="Arial"/>
                <w:b/>
                <w:sz w:val="24"/>
                <w:szCs w:val="24"/>
              </w:rPr>
              <w:t>d</w:t>
            </w:r>
            <w:r w:rsidR="005F5C4C">
              <w:rPr>
                <w:rFonts w:ascii="Arial" w:eastAsia="Arial" w:hAnsi="Arial" w:cs="Arial"/>
                <w:b/>
                <w:sz w:val="24"/>
                <w:szCs w:val="24"/>
              </w:rPr>
              <w:t>elegación</w:t>
            </w:r>
            <w:r>
              <w:rPr>
                <w:rFonts w:ascii="Arial" w:eastAsia="Arial" w:hAnsi="Arial" w:cs="Arial"/>
                <w:b/>
                <w:sz w:val="24"/>
                <w:szCs w:val="24"/>
              </w:rPr>
              <w:t xml:space="preserve"> de </w:t>
            </w:r>
            <w:r w:rsidR="00F3273E">
              <w:rPr>
                <w:rFonts w:ascii="Arial" w:eastAsia="Arial" w:hAnsi="Arial" w:cs="Arial"/>
                <w:b/>
                <w:sz w:val="24"/>
                <w:szCs w:val="24"/>
              </w:rPr>
              <w:t>Brasil</w:t>
            </w:r>
          </w:p>
          <w:p w14:paraId="36896120" w14:textId="329FE9F3" w:rsidR="00F3273E" w:rsidRPr="001B5278" w:rsidRDefault="00F3273E" w:rsidP="00154B22">
            <w:pPr>
              <w:spacing w:after="0" w:line="240" w:lineRule="auto"/>
              <w:jc w:val="center"/>
              <w:rPr>
                <w:rFonts w:ascii="Arial" w:eastAsia="Arial" w:hAnsi="Arial" w:cs="Arial"/>
                <w:sz w:val="24"/>
                <w:szCs w:val="24"/>
              </w:rPr>
            </w:pPr>
            <w:r w:rsidRPr="001B5278">
              <w:rPr>
                <w:rFonts w:ascii="Arial" w:eastAsia="Arial" w:hAnsi="Arial" w:cs="Arial"/>
                <w:sz w:val="24"/>
                <w:szCs w:val="24"/>
              </w:rPr>
              <w:t>André Figue</w:t>
            </w:r>
            <w:r w:rsidR="0024592E">
              <w:rPr>
                <w:rFonts w:ascii="Arial" w:eastAsia="Arial" w:hAnsi="Arial" w:cs="Arial"/>
                <w:sz w:val="24"/>
                <w:szCs w:val="24"/>
              </w:rPr>
              <w:t>i</w:t>
            </w:r>
            <w:r w:rsidRPr="001B5278">
              <w:rPr>
                <w:rFonts w:ascii="Arial" w:eastAsia="Arial" w:hAnsi="Arial" w:cs="Arial"/>
                <w:sz w:val="24"/>
                <w:szCs w:val="24"/>
              </w:rPr>
              <w:t>redo</w:t>
            </w:r>
          </w:p>
          <w:p w14:paraId="164ACF2D" w14:textId="77777777" w:rsidR="00FA0CC2" w:rsidRDefault="00FA0CC2" w:rsidP="00F3273E">
            <w:pPr>
              <w:spacing w:after="0" w:line="240" w:lineRule="auto"/>
              <w:jc w:val="center"/>
              <w:rPr>
                <w:rFonts w:ascii="Arial" w:eastAsia="Arial" w:hAnsi="Arial" w:cs="Arial"/>
                <w:sz w:val="24"/>
                <w:szCs w:val="24"/>
              </w:rPr>
            </w:pPr>
          </w:p>
        </w:tc>
      </w:tr>
      <w:tr w:rsidR="000C4B12" w14:paraId="3E45BEC3" w14:textId="77777777" w:rsidTr="008C5E8A">
        <w:trPr>
          <w:trHeight w:val="858"/>
          <w:jc w:val="center"/>
        </w:trPr>
        <w:tc>
          <w:tcPr>
            <w:tcW w:w="4568" w:type="dxa"/>
          </w:tcPr>
          <w:p w14:paraId="1C4A0169" w14:textId="685562DB" w:rsidR="000C4B12" w:rsidRDefault="000C4B12" w:rsidP="00A22A6D">
            <w:pPr>
              <w:spacing w:after="0" w:line="240" w:lineRule="auto"/>
              <w:jc w:val="center"/>
              <w:rPr>
                <w:rFonts w:ascii="Arial" w:eastAsia="Arial" w:hAnsi="Arial" w:cs="Arial"/>
                <w:b/>
                <w:sz w:val="24"/>
                <w:szCs w:val="24"/>
              </w:rPr>
            </w:pPr>
          </w:p>
          <w:p w14:paraId="2EBE61CC" w14:textId="77777777" w:rsidR="00262D60" w:rsidRDefault="00262D60" w:rsidP="00A22A6D">
            <w:pPr>
              <w:spacing w:after="0" w:line="240" w:lineRule="auto"/>
              <w:jc w:val="center"/>
              <w:rPr>
                <w:rFonts w:ascii="Arial" w:eastAsia="Arial" w:hAnsi="Arial" w:cs="Arial"/>
                <w:b/>
                <w:sz w:val="24"/>
                <w:szCs w:val="24"/>
              </w:rPr>
            </w:pPr>
          </w:p>
          <w:p w14:paraId="5E24CEB7" w14:textId="77777777" w:rsidR="000C4B12" w:rsidRDefault="000C4B12" w:rsidP="00A22A6D">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_______________________________</w:t>
            </w:r>
          </w:p>
          <w:p w14:paraId="451B3DD0" w14:textId="5B663C86" w:rsidR="000C4B12" w:rsidRDefault="000C4B12" w:rsidP="00A22A6D">
            <w:pPr>
              <w:spacing w:after="0" w:line="240" w:lineRule="auto"/>
              <w:jc w:val="center"/>
              <w:rPr>
                <w:rFonts w:ascii="Arial" w:eastAsia="Arial" w:hAnsi="Arial" w:cs="Arial"/>
                <w:b/>
                <w:sz w:val="24"/>
                <w:szCs w:val="24"/>
              </w:rPr>
            </w:pPr>
            <w:r>
              <w:rPr>
                <w:rFonts w:ascii="Arial" w:eastAsia="Arial" w:hAnsi="Arial" w:cs="Arial"/>
                <w:b/>
                <w:sz w:val="24"/>
                <w:szCs w:val="24"/>
              </w:rPr>
              <w:t xml:space="preserve">Por la </w:t>
            </w:r>
            <w:r w:rsidR="00265EA7">
              <w:rPr>
                <w:rFonts w:ascii="Arial" w:eastAsia="Arial" w:hAnsi="Arial" w:cs="Arial"/>
                <w:b/>
                <w:sz w:val="24"/>
                <w:szCs w:val="24"/>
              </w:rPr>
              <w:t>d</w:t>
            </w:r>
            <w:r w:rsidR="005F5C4C">
              <w:rPr>
                <w:rFonts w:ascii="Arial" w:eastAsia="Arial" w:hAnsi="Arial" w:cs="Arial"/>
                <w:b/>
                <w:sz w:val="24"/>
                <w:szCs w:val="24"/>
              </w:rPr>
              <w:t>elegación</w:t>
            </w:r>
            <w:r>
              <w:rPr>
                <w:rFonts w:ascii="Arial" w:eastAsia="Arial" w:hAnsi="Arial" w:cs="Arial"/>
                <w:b/>
                <w:sz w:val="24"/>
                <w:szCs w:val="24"/>
              </w:rPr>
              <w:t xml:space="preserve"> de Paraguay</w:t>
            </w:r>
          </w:p>
          <w:p w14:paraId="37734D0A" w14:textId="77777777" w:rsidR="000C4B12" w:rsidRDefault="000C4B12" w:rsidP="00A22A6D">
            <w:pPr>
              <w:spacing w:after="0" w:line="240" w:lineRule="auto"/>
              <w:jc w:val="center"/>
              <w:rPr>
                <w:rFonts w:ascii="Arial" w:eastAsia="Arial" w:hAnsi="Arial" w:cs="Arial"/>
                <w:sz w:val="24"/>
                <w:szCs w:val="24"/>
              </w:rPr>
            </w:pPr>
            <w:proofErr w:type="spellStart"/>
            <w:r w:rsidRPr="007B0A49">
              <w:rPr>
                <w:rFonts w:ascii="Arial" w:eastAsia="Arial" w:hAnsi="Arial" w:cs="Arial"/>
                <w:sz w:val="24"/>
                <w:szCs w:val="24"/>
              </w:rPr>
              <w:t>Victor</w:t>
            </w:r>
            <w:proofErr w:type="spellEnd"/>
            <w:r w:rsidRPr="007B0A49">
              <w:rPr>
                <w:rFonts w:ascii="Arial" w:eastAsia="Arial" w:hAnsi="Arial" w:cs="Arial"/>
                <w:sz w:val="24"/>
                <w:szCs w:val="24"/>
              </w:rPr>
              <w:t xml:space="preserve"> </w:t>
            </w:r>
            <w:proofErr w:type="spellStart"/>
            <w:r w:rsidRPr="007B0A49">
              <w:rPr>
                <w:rFonts w:ascii="Arial" w:eastAsia="Arial" w:hAnsi="Arial" w:cs="Arial"/>
                <w:sz w:val="24"/>
                <w:szCs w:val="24"/>
              </w:rPr>
              <w:t>Monges</w:t>
            </w:r>
            <w:proofErr w:type="spellEnd"/>
            <w:r w:rsidRPr="007B0A49">
              <w:rPr>
                <w:rFonts w:ascii="Arial" w:eastAsia="Arial" w:hAnsi="Arial" w:cs="Arial"/>
                <w:sz w:val="24"/>
                <w:szCs w:val="24"/>
              </w:rPr>
              <w:t xml:space="preserve"> Romero</w:t>
            </w:r>
          </w:p>
          <w:p w14:paraId="411F2DA7" w14:textId="13FBA19A" w:rsidR="00262D60" w:rsidRPr="007B0A49" w:rsidRDefault="00262D60" w:rsidP="00A22A6D">
            <w:pPr>
              <w:spacing w:after="0" w:line="240" w:lineRule="auto"/>
              <w:jc w:val="center"/>
              <w:rPr>
                <w:rFonts w:ascii="Arial" w:eastAsia="Arial" w:hAnsi="Arial" w:cs="Arial"/>
                <w:sz w:val="24"/>
                <w:szCs w:val="24"/>
              </w:rPr>
            </w:pPr>
          </w:p>
        </w:tc>
        <w:tc>
          <w:tcPr>
            <w:tcW w:w="4567" w:type="dxa"/>
          </w:tcPr>
          <w:p w14:paraId="64273862" w14:textId="58BA9AB6" w:rsidR="000C4B12" w:rsidRDefault="000C4B12" w:rsidP="00A22A6D">
            <w:pPr>
              <w:spacing w:after="0" w:line="240" w:lineRule="auto"/>
              <w:jc w:val="center"/>
              <w:rPr>
                <w:rFonts w:ascii="Arial" w:eastAsia="Arial" w:hAnsi="Arial" w:cs="Arial"/>
                <w:b/>
                <w:sz w:val="24"/>
                <w:szCs w:val="24"/>
              </w:rPr>
            </w:pPr>
          </w:p>
          <w:p w14:paraId="09CE1C86" w14:textId="77777777" w:rsidR="00262D60" w:rsidRDefault="00262D60" w:rsidP="00A22A6D">
            <w:pPr>
              <w:spacing w:after="0" w:line="240" w:lineRule="auto"/>
              <w:jc w:val="center"/>
              <w:rPr>
                <w:rFonts w:ascii="Arial" w:eastAsia="Arial" w:hAnsi="Arial" w:cs="Arial"/>
                <w:b/>
                <w:sz w:val="24"/>
                <w:szCs w:val="24"/>
              </w:rPr>
            </w:pPr>
          </w:p>
          <w:p w14:paraId="4FAAE3D6" w14:textId="77777777" w:rsidR="000C4B12" w:rsidRDefault="000C4B12" w:rsidP="00A22A6D">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___________________________</w:t>
            </w:r>
          </w:p>
          <w:p w14:paraId="69F37995" w14:textId="14C1195A" w:rsidR="000C4B12" w:rsidRDefault="000C4B12" w:rsidP="00A22A6D">
            <w:pPr>
              <w:spacing w:after="0" w:line="240" w:lineRule="auto"/>
              <w:jc w:val="center"/>
              <w:rPr>
                <w:rFonts w:ascii="Arial" w:eastAsia="Arial" w:hAnsi="Arial" w:cs="Arial"/>
                <w:b/>
                <w:sz w:val="24"/>
                <w:szCs w:val="24"/>
              </w:rPr>
            </w:pPr>
            <w:r>
              <w:rPr>
                <w:rFonts w:ascii="Arial" w:eastAsia="Arial" w:hAnsi="Arial" w:cs="Arial"/>
                <w:b/>
                <w:sz w:val="24"/>
                <w:szCs w:val="24"/>
              </w:rPr>
              <w:t xml:space="preserve">Por la </w:t>
            </w:r>
            <w:r w:rsidR="00265EA7">
              <w:rPr>
                <w:rFonts w:ascii="Arial" w:eastAsia="Arial" w:hAnsi="Arial" w:cs="Arial"/>
                <w:b/>
                <w:sz w:val="24"/>
                <w:szCs w:val="24"/>
              </w:rPr>
              <w:t>d</w:t>
            </w:r>
            <w:r w:rsidR="005F5C4C">
              <w:rPr>
                <w:rFonts w:ascii="Arial" w:eastAsia="Arial" w:hAnsi="Arial" w:cs="Arial"/>
                <w:b/>
                <w:sz w:val="24"/>
                <w:szCs w:val="24"/>
              </w:rPr>
              <w:t>elegación</w:t>
            </w:r>
            <w:r>
              <w:rPr>
                <w:rFonts w:ascii="Arial" w:eastAsia="Arial" w:hAnsi="Arial" w:cs="Arial"/>
                <w:b/>
                <w:sz w:val="24"/>
                <w:szCs w:val="24"/>
              </w:rPr>
              <w:t xml:space="preserve"> de Uruguay</w:t>
            </w:r>
          </w:p>
          <w:p w14:paraId="6A50F14B" w14:textId="405E6CBD" w:rsidR="000C4B12" w:rsidRDefault="000C4B12" w:rsidP="00271A57">
            <w:pPr>
              <w:spacing w:after="0" w:line="240" w:lineRule="auto"/>
              <w:jc w:val="center"/>
              <w:rPr>
                <w:rFonts w:ascii="Arial" w:eastAsia="Arial" w:hAnsi="Arial" w:cs="Arial"/>
                <w:sz w:val="24"/>
                <w:szCs w:val="24"/>
              </w:rPr>
            </w:pPr>
            <w:r w:rsidRPr="001B5278">
              <w:rPr>
                <w:rFonts w:ascii="Arial" w:eastAsia="Arial" w:hAnsi="Arial" w:cs="Arial"/>
                <w:sz w:val="24"/>
                <w:szCs w:val="24"/>
              </w:rPr>
              <w:t xml:space="preserve">Susana </w:t>
            </w:r>
            <w:proofErr w:type="spellStart"/>
            <w:r w:rsidRPr="001B5278">
              <w:rPr>
                <w:rFonts w:ascii="Arial" w:eastAsia="Arial" w:hAnsi="Arial" w:cs="Arial"/>
                <w:sz w:val="24"/>
                <w:szCs w:val="24"/>
              </w:rPr>
              <w:t>Masoller</w:t>
            </w:r>
            <w:proofErr w:type="spellEnd"/>
          </w:p>
        </w:tc>
      </w:tr>
    </w:tbl>
    <w:p w14:paraId="7080D15E" w14:textId="77777777" w:rsidR="000C4B12" w:rsidRDefault="000C4B12" w:rsidP="00271A57">
      <w:pPr>
        <w:spacing w:after="0" w:line="240" w:lineRule="auto"/>
        <w:ind w:left="-142" w:firstLine="142"/>
        <w:jc w:val="both"/>
        <w:rPr>
          <w:rFonts w:ascii="Arial" w:eastAsia="Arial" w:hAnsi="Arial" w:cs="Arial"/>
          <w:b/>
          <w:sz w:val="24"/>
          <w:szCs w:val="24"/>
        </w:rPr>
      </w:pPr>
    </w:p>
    <w:sectPr w:rsidR="000C4B12" w:rsidSect="00F36B88">
      <w:headerReference w:type="default" r:id="rId10"/>
      <w:footerReference w:type="default" r:id="rId11"/>
      <w:pgSz w:w="11906" w:h="16838" w:code="9"/>
      <w:pgMar w:top="708" w:right="1700" w:bottom="1417" w:left="1700" w:header="964"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634D" w14:textId="77777777" w:rsidR="00A94DD7" w:rsidRDefault="00A94DD7">
      <w:pPr>
        <w:spacing w:after="0" w:line="240" w:lineRule="auto"/>
      </w:pPr>
      <w:r>
        <w:separator/>
      </w:r>
    </w:p>
  </w:endnote>
  <w:endnote w:type="continuationSeparator" w:id="0">
    <w:p w14:paraId="17C2FBDB" w14:textId="77777777" w:rsidR="00A94DD7" w:rsidRDefault="00A9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33DF" w14:textId="77777777" w:rsidR="00FA0CC2" w:rsidRDefault="008D4DF4">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71BC4">
      <w:rPr>
        <w:rFonts w:ascii="Arial" w:eastAsia="Arial" w:hAnsi="Arial" w:cs="Arial"/>
        <w:noProof/>
        <w:color w:val="000000"/>
      </w:rPr>
      <w:t>4</w:t>
    </w:r>
    <w:r>
      <w:rPr>
        <w:rFonts w:ascii="Arial" w:eastAsia="Arial" w:hAnsi="Arial" w:cs="Arial"/>
        <w:color w:val="000000"/>
      </w:rPr>
      <w:fldChar w:fldCharType="end"/>
    </w:r>
  </w:p>
  <w:p w14:paraId="791AC33B" w14:textId="77777777" w:rsidR="00FA0CC2" w:rsidRDefault="00FA0CC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5A21A" w14:textId="77777777" w:rsidR="00A94DD7" w:rsidRDefault="00A94DD7">
      <w:pPr>
        <w:spacing w:after="0" w:line="240" w:lineRule="auto"/>
      </w:pPr>
      <w:r>
        <w:separator/>
      </w:r>
    </w:p>
  </w:footnote>
  <w:footnote w:type="continuationSeparator" w:id="0">
    <w:p w14:paraId="10D7D7C5" w14:textId="77777777" w:rsidR="00A94DD7" w:rsidRDefault="00A94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1D00" w14:textId="17B9FAD3" w:rsidR="00FA0CC2" w:rsidRDefault="00FA0CC2">
    <w:pPr>
      <w:pBdr>
        <w:top w:val="nil"/>
        <w:left w:val="nil"/>
        <w:bottom w:val="nil"/>
        <w:right w:val="nil"/>
        <w:between w:val="nil"/>
      </w:pBdr>
      <w:tabs>
        <w:tab w:val="center" w:pos="4419"/>
        <w:tab w:val="right" w:pos="8838"/>
        <w:tab w:val="left" w:pos="770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661"/>
    <w:multiLevelType w:val="multilevel"/>
    <w:tmpl w:val="90A8F6B4"/>
    <w:lvl w:ilvl="0">
      <w:start w:val="1"/>
      <w:numFmt w:val="decimal"/>
      <w:lvlText w:val="%1."/>
      <w:lvlJc w:val="left"/>
      <w:pPr>
        <w:ind w:left="4472" w:hanging="360"/>
      </w:pPr>
      <w:rPr>
        <w:b/>
      </w:rPr>
    </w:lvl>
    <w:lvl w:ilvl="1">
      <w:start w:val="1"/>
      <w:numFmt w:val="decimal"/>
      <w:lvlText w:val="%1.%2."/>
      <w:lvlJc w:val="left"/>
      <w:pPr>
        <w:ind w:left="3123" w:hanging="720"/>
      </w:pPr>
      <w:rPr>
        <w:b/>
        <w:color w:val="000000"/>
      </w:rPr>
    </w:lvl>
    <w:lvl w:ilvl="2">
      <w:start w:val="1"/>
      <w:numFmt w:val="decimal"/>
      <w:lvlText w:val="%1.%2.%3."/>
      <w:lvlJc w:val="left"/>
      <w:pPr>
        <w:ind w:left="2490" w:hanging="720"/>
      </w:pPr>
      <w:rPr>
        <w:b/>
        <w:color w:val="000000"/>
      </w:rPr>
    </w:lvl>
    <w:lvl w:ilvl="3">
      <w:start w:val="1"/>
      <w:numFmt w:val="decimal"/>
      <w:lvlText w:val="%1.%2.%3.%4."/>
      <w:lvlJc w:val="left"/>
      <w:pPr>
        <w:ind w:left="2850" w:hanging="1080"/>
      </w:pPr>
    </w:lvl>
    <w:lvl w:ilvl="4">
      <w:start w:val="1"/>
      <w:numFmt w:val="decimal"/>
      <w:lvlText w:val="%1.%2.%3.%4.%5."/>
      <w:lvlJc w:val="left"/>
      <w:pPr>
        <w:ind w:left="2850" w:hanging="1080"/>
      </w:pPr>
    </w:lvl>
    <w:lvl w:ilvl="5">
      <w:start w:val="1"/>
      <w:numFmt w:val="decimal"/>
      <w:lvlText w:val="%1.%2.%3.%4.%5.%6."/>
      <w:lvlJc w:val="left"/>
      <w:pPr>
        <w:ind w:left="3210" w:hanging="1440"/>
      </w:pPr>
    </w:lvl>
    <w:lvl w:ilvl="6">
      <w:start w:val="1"/>
      <w:numFmt w:val="decimal"/>
      <w:lvlText w:val="%1.%2.%3.%4.%5.%6.%7."/>
      <w:lvlJc w:val="left"/>
      <w:pPr>
        <w:ind w:left="3210" w:hanging="1440"/>
      </w:pPr>
    </w:lvl>
    <w:lvl w:ilvl="7">
      <w:start w:val="1"/>
      <w:numFmt w:val="decimal"/>
      <w:lvlText w:val="%1.%2.%3.%4.%5.%6.%7.%8."/>
      <w:lvlJc w:val="left"/>
      <w:pPr>
        <w:ind w:left="3570" w:hanging="1800"/>
      </w:pPr>
    </w:lvl>
    <w:lvl w:ilvl="8">
      <w:start w:val="1"/>
      <w:numFmt w:val="decimal"/>
      <w:lvlText w:val="%1.%2.%3.%4.%5.%6.%7.%8.%9."/>
      <w:lvlJc w:val="left"/>
      <w:pPr>
        <w:ind w:left="393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UY" w:vendorID="64" w:dllVersion="6" w:nlCheck="1" w:checkStyle="1"/>
  <w:activeWritingStyle w:appName="MSWord" w:lang="pt-BR"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s-UY"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C2"/>
    <w:rsid w:val="000073D9"/>
    <w:rsid w:val="0003138D"/>
    <w:rsid w:val="000551DF"/>
    <w:rsid w:val="00071BC4"/>
    <w:rsid w:val="0008530F"/>
    <w:rsid w:val="000923F9"/>
    <w:rsid w:val="000A31C7"/>
    <w:rsid w:val="000B7DED"/>
    <w:rsid w:val="000C241B"/>
    <w:rsid w:val="000C4B12"/>
    <w:rsid w:val="000D1A14"/>
    <w:rsid w:val="000F172C"/>
    <w:rsid w:val="000F41A4"/>
    <w:rsid w:val="000F4E2E"/>
    <w:rsid w:val="0010086F"/>
    <w:rsid w:val="00101390"/>
    <w:rsid w:val="001125E2"/>
    <w:rsid w:val="001307F3"/>
    <w:rsid w:val="001317B7"/>
    <w:rsid w:val="00136B98"/>
    <w:rsid w:val="001378AE"/>
    <w:rsid w:val="00154AE7"/>
    <w:rsid w:val="00154B22"/>
    <w:rsid w:val="00156A10"/>
    <w:rsid w:val="00173548"/>
    <w:rsid w:val="00182740"/>
    <w:rsid w:val="001B39B7"/>
    <w:rsid w:val="001B5278"/>
    <w:rsid w:val="001C2FBD"/>
    <w:rsid w:val="001E4F1A"/>
    <w:rsid w:val="001F49A0"/>
    <w:rsid w:val="00201459"/>
    <w:rsid w:val="002037D3"/>
    <w:rsid w:val="00227403"/>
    <w:rsid w:val="002368F7"/>
    <w:rsid w:val="0024592E"/>
    <w:rsid w:val="00262D60"/>
    <w:rsid w:val="00265EA7"/>
    <w:rsid w:val="00271A57"/>
    <w:rsid w:val="002C1CB0"/>
    <w:rsid w:val="003124B9"/>
    <w:rsid w:val="003208B4"/>
    <w:rsid w:val="00320EE9"/>
    <w:rsid w:val="0032623F"/>
    <w:rsid w:val="003424F4"/>
    <w:rsid w:val="00376071"/>
    <w:rsid w:val="0037636F"/>
    <w:rsid w:val="0037755C"/>
    <w:rsid w:val="00383CCD"/>
    <w:rsid w:val="003A0BF7"/>
    <w:rsid w:val="003B1267"/>
    <w:rsid w:val="003B55CE"/>
    <w:rsid w:val="003C0529"/>
    <w:rsid w:val="003E1403"/>
    <w:rsid w:val="00421907"/>
    <w:rsid w:val="00430CEF"/>
    <w:rsid w:val="00430E94"/>
    <w:rsid w:val="00441F2E"/>
    <w:rsid w:val="00454706"/>
    <w:rsid w:val="004564C5"/>
    <w:rsid w:val="004601E8"/>
    <w:rsid w:val="0048386C"/>
    <w:rsid w:val="00483F53"/>
    <w:rsid w:val="00485D70"/>
    <w:rsid w:val="004A385A"/>
    <w:rsid w:val="004D5037"/>
    <w:rsid w:val="004D6303"/>
    <w:rsid w:val="004F4163"/>
    <w:rsid w:val="0053637C"/>
    <w:rsid w:val="005441A0"/>
    <w:rsid w:val="005526C7"/>
    <w:rsid w:val="00571553"/>
    <w:rsid w:val="0059462E"/>
    <w:rsid w:val="005A7964"/>
    <w:rsid w:val="005C2432"/>
    <w:rsid w:val="005D0FE7"/>
    <w:rsid w:val="005D391D"/>
    <w:rsid w:val="005F5C4C"/>
    <w:rsid w:val="0061671F"/>
    <w:rsid w:val="0064338B"/>
    <w:rsid w:val="00647B57"/>
    <w:rsid w:val="00666AD0"/>
    <w:rsid w:val="006775E7"/>
    <w:rsid w:val="006C120B"/>
    <w:rsid w:val="006D1C73"/>
    <w:rsid w:val="007221D7"/>
    <w:rsid w:val="007663C6"/>
    <w:rsid w:val="007B0A49"/>
    <w:rsid w:val="007B7544"/>
    <w:rsid w:val="007E65BF"/>
    <w:rsid w:val="007F4A9D"/>
    <w:rsid w:val="008170DC"/>
    <w:rsid w:val="0082032D"/>
    <w:rsid w:val="0082251F"/>
    <w:rsid w:val="00862035"/>
    <w:rsid w:val="00862153"/>
    <w:rsid w:val="00865AB2"/>
    <w:rsid w:val="0086746C"/>
    <w:rsid w:val="008810CC"/>
    <w:rsid w:val="00884595"/>
    <w:rsid w:val="0089126C"/>
    <w:rsid w:val="008C5E8A"/>
    <w:rsid w:val="008C7513"/>
    <w:rsid w:val="008D4DF4"/>
    <w:rsid w:val="008D61D6"/>
    <w:rsid w:val="008E3353"/>
    <w:rsid w:val="009101A7"/>
    <w:rsid w:val="0091686C"/>
    <w:rsid w:val="00917EA2"/>
    <w:rsid w:val="0097744F"/>
    <w:rsid w:val="00987133"/>
    <w:rsid w:val="00994364"/>
    <w:rsid w:val="00995B6E"/>
    <w:rsid w:val="009966E6"/>
    <w:rsid w:val="009B71AE"/>
    <w:rsid w:val="009E1296"/>
    <w:rsid w:val="00A269A2"/>
    <w:rsid w:val="00A31C0D"/>
    <w:rsid w:val="00A32C29"/>
    <w:rsid w:val="00A56B5C"/>
    <w:rsid w:val="00A703C8"/>
    <w:rsid w:val="00A76EF5"/>
    <w:rsid w:val="00A77F6D"/>
    <w:rsid w:val="00A94DD7"/>
    <w:rsid w:val="00AF41BC"/>
    <w:rsid w:val="00B1149D"/>
    <w:rsid w:val="00B1417E"/>
    <w:rsid w:val="00B25DD7"/>
    <w:rsid w:val="00B355D3"/>
    <w:rsid w:val="00B531A9"/>
    <w:rsid w:val="00B548B2"/>
    <w:rsid w:val="00B7433E"/>
    <w:rsid w:val="00B82DBC"/>
    <w:rsid w:val="00BD1C83"/>
    <w:rsid w:val="00BD2987"/>
    <w:rsid w:val="00BF2C85"/>
    <w:rsid w:val="00BF407C"/>
    <w:rsid w:val="00C22525"/>
    <w:rsid w:val="00C3680D"/>
    <w:rsid w:val="00C41F8A"/>
    <w:rsid w:val="00C475B2"/>
    <w:rsid w:val="00C76666"/>
    <w:rsid w:val="00C840D0"/>
    <w:rsid w:val="00C86DBA"/>
    <w:rsid w:val="00C91A98"/>
    <w:rsid w:val="00CB0CAC"/>
    <w:rsid w:val="00CD6310"/>
    <w:rsid w:val="00CD66A3"/>
    <w:rsid w:val="00CF4379"/>
    <w:rsid w:val="00D06480"/>
    <w:rsid w:val="00D06B33"/>
    <w:rsid w:val="00D12D8C"/>
    <w:rsid w:val="00D37D02"/>
    <w:rsid w:val="00D40559"/>
    <w:rsid w:val="00D53003"/>
    <w:rsid w:val="00D55D27"/>
    <w:rsid w:val="00D656AB"/>
    <w:rsid w:val="00DA2E24"/>
    <w:rsid w:val="00DB6CFC"/>
    <w:rsid w:val="00DC474E"/>
    <w:rsid w:val="00DE3E0A"/>
    <w:rsid w:val="00E0103B"/>
    <w:rsid w:val="00E24534"/>
    <w:rsid w:val="00E350AC"/>
    <w:rsid w:val="00E51F42"/>
    <w:rsid w:val="00E653C2"/>
    <w:rsid w:val="00E65801"/>
    <w:rsid w:val="00E9063F"/>
    <w:rsid w:val="00EB2A9D"/>
    <w:rsid w:val="00ED2488"/>
    <w:rsid w:val="00ED79E4"/>
    <w:rsid w:val="00EE0B83"/>
    <w:rsid w:val="00F21DA5"/>
    <w:rsid w:val="00F23E8B"/>
    <w:rsid w:val="00F24C3E"/>
    <w:rsid w:val="00F30B71"/>
    <w:rsid w:val="00F313BA"/>
    <w:rsid w:val="00F3273E"/>
    <w:rsid w:val="00F36B88"/>
    <w:rsid w:val="00F37A0C"/>
    <w:rsid w:val="00F4251A"/>
    <w:rsid w:val="00F561A5"/>
    <w:rsid w:val="00F75406"/>
    <w:rsid w:val="00FA0CC2"/>
    <w:rsid w:val="00FA2A1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1C22"/>
  <w15:docId w15:val="{0866EF84-5CD8-4A40-BC8A-64B053E5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Y" w:eastAsia="es-P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paragraph" w:styleId="Textodeglobo">
    <w:name w:val="Balloon Text"/>
    <w:basedOn w:val="Normal"/>
    <w:link w:val="TextodegloboCar"/>
    <w:uiPriority w:val="99"/>
    <w:semiHidden/>
    <w:unhideWhenUsed/>
    <w:rsid w:val="00145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BED"/>
    <w:rPr>
      <w:rFonts w:ascii="Tahoma" w:hAnsi="Tahoma" w:cs="Tahoma"/>
      <w:sz w:val="16"/>
      <w:szCs w:val="16"/>
    </w:rPr>
  </w:style>
  <w:style w:type="character" w:customStyle="1" w:styleId="hps">
    <w:name w:val="hps"/>
    <w:rsid w:val="008B7B0A"/>
  </w:style>
  <w:style w:type="paragraph" w:styleId="NormalWeb">
    <w:name w:val="Normal (Web)"/>
    <w:basedOn w:val="Normal"/>
    <w:uiPriority w:val="99"/>
    <w:semiHidden/>
    <w:unhideWhenUsed/>
    <w:rsid w:val="00C42B5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47C90"/>
    <w:pPr>
      <w:ind w:left="720"/>
      <w:contextualSpacing/>
    </w:pPr>
  </w:style>
  <w:style w:type="paragraph" w:styleId="Subttulo">
    <w:name w:val="Subtitle"/>
    <w:basedOn w:val="Normal"/>
    <w:next w:val="Normal"/>
    <w:link w:val="SubttuloCar"/>
    <w:rPr>
      <w:i/>
      <w:color w:val="5B9BD5"/>
      <w:sz w:val="24"/>
      <w:szCs w:val="24"/>
    </w:rPr>
  </w:style>
  <w:style w:type="character" w:customStyle="1" w:styleId="SubttuloCar">
    <w:name w:val="Subtítulo Car"/>
    <w:basedOn w:val="Fuentedeprrafopredeter"/>
    <w:link w:val="Subttulo"/>
    <w:uiPriority w:val="11"/>
    <w:rsid w:val="004E0C6A"/>
    <w:rPr>
      <w:rFonts w:asciiTheme="majorHAnsi" w:eastAsiaTheme="majorEastAsia" w:hAnsiTheme="majorHAnsi" w:cstheme="majorBidi"/>
      <w:i/>
      <w:iCs/>
      <w:color w:val="5B9BD5" w:themeColor="accent1"/>
      <w:spacing w:val="15"/>
      <w:sz w:val="24"/>
      <w:szCs w:val="24"/>
      <w:lang w:val="es-UY"/>
    </w:rPr>
  </w:style>
  <w:style w:type="character" w:styleId="Nmerodelnea">
    <w:name w:val="line number"/>
    <w:basedOn w:val="Fuentedeprrafopredeter"/>
    <w:uiPriority w:val="99"/>
    <w:semiHidden/>
    <w:unhideWhenUsed/>
    <w:rsid w:val="007F14AF"/>
  </w:style>
  <w:style w:type="table" w:customStyle="1" w:styleId="a">
    <w:basedOn w:val="TableNormal0"/>
    <w:tblPr>
      <w:tblStyleRowBandSize w:val="1"/>
      <w:tblStyleColBandSize w:val="1"/>
      <w:tblCellMar>
        <w:left w:w="180" w:type="dxa"/>
        <w:right w:w="18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styleId="Tablaconcuadrcula">
    <w:name w:val="Table Grid"/>
    <w:basedOn w:val="Tablanormal"/>
    <w:uiPriority w:val="39"/>
    <w:rsid w:val="0043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12D8C"/>
    <w:rPr>
      <w:sz w:val="16"/>
      <w:szCs w:val="16"/>
    </w:rPr>
  </w:style>
  <w:style w:type="paragraph" w:styleId="Textocomentario">
    <w:name w:val="annotation text"/>
    <w:basedOn w:val="Normal"/>
    <w:link w:val="TextocomentarioCar"/>
    <w:uiPriority w:val="99"/>
    <w:semiHidden/>
    <w:unhideWhenUsed/>
    <w:rsid w:val="00D12D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2D8C"/>
    <w:rPr>
      <w:sz w:val="20"/>
      <w:szCs w:val="20"/>
    </w:rPr>
  </w:style>
  <w:style w:type="paragraph" w:styleId="Asuntodelcomentario">
    <w:name w:val="annotation subject"/>
    <w:basedOn w:val="Textocomentario"/>
    <w:next w:val="Textocomentario"/>
    <w:link w:val="AsuntodelcomentarioCar"/>
    <w:uiPriority w:val="99"/>
    <w:semiHidden/>
    <w:unhideWhenUsed/>
    <w:rsid w:val="00D12D8C"/>
    <w:rPr>
      <w:b/>
      <w:bCs/>
    </w:rPr>
  </w:style>
  <w:style w:type="character" w:customStyle="1" w:styleId="AsuntodelcomentarioCar">
    <w:name w:val="Asunto del comentario Car"/>
    <w:basedOn w:val="TextocomentarioCar"/>
    <w:link w:val="Asuntodelcomentario"/>
    <w:uiPriority w:val="99"/>
    <w:semiHidden/>
    <w:rsid w:val="00D12D8C"/>
    <w:rPr>
      <w:b/>
      <w:bCs/>
      <w:sz w:val="20"/>
      <w:szCs w:val="20"/>
    </w:rPr>
  </w:style>
  <w:style w:type="paragraph" w:styleId="Revisin">
    <w:name w:val="Revision"/>
    <w:hidden/>
    <w:uiPriority w:val="99"/>
    <w:semiHidden/>
    <w:rsid w:val="00D12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7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9qyHXN0wGLJeoKNbm5pyO5wyA==">AMUW2mWNSXfkpGEUbqAZKiQWYCK9frD0NCldOsvtVeXHKiGDtTZjYZ3CffXT5CSbSA5CTGkL/clyP8KHWWGERi61DjUrcqUJ0VItEU4ugNTDbLX5BXGbfcz3CT/UjxHcUzwE6L16YtC7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1268</Words>
  <Characters>6975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María Eugenia Gómez Urbieta</cp:lastModifiedBy>
  <cp:revision>20</cp:revision>
  <cp:lastPrinted>2022-04-25T16:39:00Z</cp:lastPrinted>
  <dcterms:created xsi:type="dcterms:W3CDTF">2022-06-29T15:23:00Z</dcterms:created>
  <dcterms:modified xsi:type="dcterms:W3CDTF">2022-07-12T16:44:00Z</dcterms:modified>
</cp:coreProperties>
</file>