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023FB" w14:textId="2A77AC78" w:rsidR="00C5259F" w:rsidRPr="003F29BA" w:rsidRDefault="00C5259F" w:rsidP="00740AB6">
      <w:pPr>
        <w:keepNext/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</w:pPr>
      <w:r w:rsidRPr="003F29BA">
        <w:rPr>
          <w:rFonts w:ascii="Arial" w:eastAsia="Times New Roman" w:hAnsi="Arial" w:cs="Arial"/>
          <w:b/>
          <w:sz w:val="24"/>
          <w:szCs w:val="24"/>
          <w:lang w:val="pt-BR" w:eastAsia="es-ES"/>
        </w:rPr>
        <w:t>MERCOSUR/SGT N</w:t>
      </w:r>
      <w:r w:rsidR="00961295" w:rsidRPr="003F29BA">
        <w:rPr>
          <w:rFonts w:ascii="Arial" w:eastAsia="Times New Roman" w:hAnsi="Arial" w:cs="Arial"/>
          <w:b/>
          <w:sz w:val="24"/>
          <w:szCs w:val="24"/>
          <w:lang w:val="pt-BR" w:eastAsia="es-ES"/>
        </w:rPr>
        <w:t>º</w:t>
      </w:r>
      <w:r w:rsidRPr="003F29BA">
        <w:rPr>
          <w:rFonts w:ascii="Arial" w:eastAsia="Times New Roman" w:hAnsi="Arial" w:cs="Arial"/>
          <w:b/>
          <w:sz w:val="24"/>
          <w:szCs w:val="24"/>
          <w:lang w:val="pt-BR" w:eastAsia="es-ES"/>
        </w:rPr>
        <w:t xml:space="preserve"> 3/CIA/ACTA Nº </w:t>
      </w:r>
      <w:r w:rsidRPr="003F29BA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0</w:t>
      </w:r>
      <w:r w:rsidR="0025276D" w:rsidRPr="003F29BA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2</w:t>
      </w:r>
      <w:r w:rsidR="00370F2E" w:rsidRPr="003F29BA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/2</w:t>
      </w:r>
      <w:r w:rsidR="00094C5F" w:rsidRPr="003F29BA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2</w:t>
      </w:r>
    </w:p>
    <w:p w14:paraId="4C204B97" w14:textId="77777777" w:rsidR="00740AB6" w:rsidRPr="003F29BA" w:rsidRDefault="00740AB6" w:rsidP="00740AB6">
      <w:pPr>
        <w:keepNext/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</w:pPr>
    </w:p>
    <w:p w14:paraId="011600FF" w14:textId="0E00AB16" w:rsidR="00C5259F" w:rsidRPr="003F29BA" w:rsidRDefault="00C5259F" w:rsidP="00740AB6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  <w:bookmarkStart w:id="0" w:name="_Hlk513710283"/>
      <w:bookmarkEnd w:id="0"/>
      <w:r w:rsidRPr="003F29BA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LXX</w:t>
      </w:r>
      <w:r w:rsidR="00094C5F" w:rsidRPr="003F29BA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X</w:t>
      </w:r>
      <w:r w:rsidRPr="003F29BA">
        <w:rPr>
          <w:rFonts w:ascii="Arial" w:eastAsia="Times New Roman" w:hAnsi="Arial" w:cs="Arial"/>
          <w:b/>
          <w:color w:val="000000"/>
          <w:sz w:val="24"/>
          <w:szCs w:val="24"/>
          <w:lang w:val="es-ES_tradnl" w:eastAsia="ar-SA"/>
        </w:rPr>
        <w:t xml:space="preserve"> </w:t>
      </w:r>
      <w:r w:rsidRPr="003F29BA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REUNIÓN ORDINARIA DEL SUBGRUPO DE TRABAJO </w:t>
      </w:r>
      <w:proofErr w:type="spellStart"/>
      <w:r w:rsidRPr="003F29BA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N</w:t>
      </w:r>
      <w:r w:rsidR="00163EF0" w:rsidRPr="003F29BA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º</w:t>
      </w:r>
      <w:proofErr w:type="spellEnd"/>
      <w:r w:rsidRPr="003F29BA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3 “REGLAMENTOS TÉCNICOS Y EVALUACIÓN DE LA CONFORMIDAD</w:t>
      </w:r>
      <w:r w:rsidR="007E03B9" w:rsidRPr="003F29BA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”</w:t>
      </w:r>
      <w:r w:rsidRPr="003F29BA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/ COMISIÓN DE LA INDUSTRIA AUTOMOTRIZ</w:t>
      </w:r>
    </w:p>
    <w:p w14:paraId="4AB02C8E" w14:textId="77777777" w:rsidR="00740AB6" w:rsidRPr="003F29BA" w:rsidRDefault="00740AB6" w:rsidP="00740AB6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14:paraId="49971A95" w14:textId="0917FA22" w:rsidR="00A265A2" w:rsidRPr="003F29BA" w:rsidRDefault="00A265A2" w:rsidP="00A265A2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3F29BA">
        <w:rPr>
          <w:rFonts w:ascii="Arial" w:hAnsi="Arial" w:cs="Arial"/>
          <w:sz w:val="24"/>
          <w:szCs w:val="24"/>
          <w:lang w:val="es-ES"/>
        </w:rPr>
        <w:t xml:space="preserve">Se realizó </w:t>
      </w:r>
      <w:r w:rsidRPr="003F29BA">
        <w:rPr>
          <w:rFonts w:ascii="Arial" w:hAnsi="Arial" w:cs="Arial"/>
          <w:sz w:val="24"/>
          <w:szCs w:val="24"/>
          <w:lang w:val="es-ES_tradnl"/>
        </w:rPr>
        <w:t xml:space="preserve">entre los días </w:t>
      </w:r>
      <w:r w:rsidRPr="003F29BA">
        <w:rPr>
          <w:rFonts w:ascii="Arial" w:hAnsi="Arial" w:cs="Arial"/>
          <w:sz w:val="24"/>
          <w:szCs w:val="24"/>
          <w:lang w:val="es-ES_tradnl"/>
        </w:rPr>
        <w:t>22</w:t>
      </w:r>
      <w:r w:rsidRPr="003F29BA">
        <w:rPr>
          <w:rFonts w:ascii="Arial" w:hAnsi="Arial" w:cs="Arial"/>
          <w:sz w:val="24"/>
          <w:szCs w:val="24"/>
          <w:lang w:val="es-ES_tradnl"/>
        </w:rPr>
        <w:t xml:space="preserve"> y </w:t>
      </w:r>
      <w:r w:rsidRPr="003F29BA">
        <w:rPr>
          <w:rFonts w:ascii="Arial" w:hAnsi="Arial" w:cs="Arial"/>
          <w:sz w:val="24"/>
          <w:szCs w:val="24"/>
          <w:lang w:val="es-ES_tradnl"/>
        </w:rPr>
        <w:t>24</w:t>
      </w:r>
      <w:r w:rsidRPr="003F29BA">
        <w:rPr>
          <w:rFonts w:ascii="Arial" w:hAnsi="Arial" w:cs="Arial"/>
          <w:sz w:val="24"/>
          <w:szCs w:val="24"/>
          <w:lang w:val="es-ES_tradnl"/>
        </w:rPr>
        <w:t xml:space="preserve"> de junio de 2022</w:t>
      </w:r>
      <w:r w:rsidRPr="003F29BA">
        <w:rPr>
          <w:rFonts w:ascii="Arial" w:hAnsi="Arial" w:cs="Arial"/>
          <w:sz w:val="24"/>
          <w:szCs w:val="24"/>
          <w:lang w:val="es-ES"/>
        </w:rPr>
        <w:t xml:space="preserve">, en ejercicio de la Presidencia </w:t>
      </w:r>
      <w:r w:rsidRPr="003F29BA">
        <w:rPr>
          <w:rFonts w:ascii="Arial" w:hAnsi="Arial" w:cs="Arial"/>
          <w:i/>
          <w:iCs/>
          <w:sz w:val="24"/>
          <w:szCs w:val="24"/>
          <w:lang w:val="es-ES"/>
        </w:rPr>
        <w:t>Pro Tempore</w:t>
      </w:r>
      <w:r w:rsidRPr="003F29BA">
        <w:rPr>
          <w:rFonts w:ascii="Arial" w:hAnsi="Arial" w:cs="Arial"/>
          <w:sz w:val="24"/>
          <w:szCs w:val="24"/>
          <w:lang w:val="es-ES"/>
        </w:rPr>
        <w:t xml:space="preserve"> de Paraguay (PPTP), la</w:t>
      </w:r>
      <w:r w:rsidRPr="003F29BA">
        <w:rPr>
          <w:rFonts w:ascii="Arial" w:hAnsi="Arial" w:cs="Arial"/>
          <w:bCs/>
          <w:sz w:val="24"/>
          <w:szCs w:val="24"/>
          <w:lang w:val="es-ES_tradnl"/>
        </w:rPr>
        <w:t xml:space="preserve"> Reunión de la </w:t>
      </w:r>
      <w:r w:rsidRPr="003F29BA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Comisión de la Industria Automotriz</w:t>
      </w:r>
      <w:r w:rsidRPr="003F29BA">
        <w:rPr>
          <w:rFonts w:ascii="Arial" w:hAnsi="Arial" w:cs="Arial"/>
          <w:bCs/>
          <w:sz w:val="24"/>
          <w:szCs w:val="24"/>
          <w:lang w:val="es-ES_tradnl"/>
        </w:rPr>
        <w:t xml:space="preserve">, en el marco de la LXXX Reunión Ordinaria del SGT </w:t>
      </w:r>
      <w:proofErr w:type="spellStart"/>
      <w:r w:rsidRPr="003F29BA">
        <w:rPr>
          <w:rFonts w:ascii="Arial" w:hAnsi="Arial" w:cs="Arial"/>
          <w:bCs/>
          <w:sz w:val="24"/>
          <w:szCs w:val="24"/>
          <w:lang w:val="es-ES_tradnl"/>
        </w:rPr>
        <w:t>N°</w:t>
      </w:r>
      <w:proofErr w:type="spellEnd"/>
      <w:r w:rsidRPr="003F29BA">
        <w:rPr>
          <w:rFonts w:ascii="Arial" w:hAnsi="Arial" w:cs="Arial"/>
          <w:bCs/>
          <w:sz w:val="24"/>
          <w:szCs w:val="24"/>
          <w:lang w:val="es-ES_tradnl"/>
        </w:rPr>
        <w:t xml:space="preserve"> 3 “Reglamentos Técnicos y Evaluación de la Conformidad”</w:t>
      </w:r>
      <w:r w:rsidRPr="003F29BA">
        <w:rPr>
          <w:rFonts w:ascii="Arial" w:hAnsi="Arial" w:cs="Arial"/>
          <w:sz w:val="24"/>
          <w:szCs w:val="24"/>
          <w:lang w:val="es-ES"/>
        </w:rPr>
        <w:t xml:space="preserve">, por sistema de videoconferencia, </w:t>
      </w:r>
      <w:r w:rsidRPr="003F29BA">
        <w:rPr>
          <w:rFonts w:ascii="Arial" w:hAnsi="Arial" w:cs="Arial"/>
          <w:sz w:val="24"/>
          <w:szCs w:val="24"/>
          <w:lang w:val="es-ES_tradnl"/>
        </w:rPr>
        <w:t xml:space="preserve">conforme se establece en la </w:t>
      </w:r>
      <w:r w:rsidRPr="003F29BA">
        <w:rPr>
          <w:rFonts w:ascii="Arial" w:hAnsi="Arial" w:cs="Arial"/>
          <w:sz w:val="24"/>
          <w:szCs w:val="24"/>
          <w:lang w:val="es-ES"/>
        </w:rPr>
        <w:t xml:space="preserve">Resolución GMC </w:t>
      </w:r>
      <w:proofErr w:type="spellStart"/>
      <w:r w:rsidRPr="003F29BA">
        <w:rPr>
          <w:rFonts w:ascii="Arial" w:hAnsi="Arial" w:cs="Arial"/>
          <w:sz w:val="24"/>
          <w:szCs w:val="24"/>
          <w:lang w:val="es-ES"/>
        </w:rPr>
        <w:t>N°</w:t>
      </w:r>
      <w:proofErr w:type="spellEnd"/>
      <w:r w:rsidRPr="003F29BA">
        <w:rPr>
          <w:rFonts w:ascii="Arial" w:hAnsi="Arial" w:cs="Arial"/>
          <w:sz w:val="24"/>
          <w:szCs w:val="24"/>
          <w:lang w:val="es-ES"/>
        </w:rPr>
        <w:t xml:space="preserve"> 19/12, con la participación de las delegaciones de Argentina, Brasil, Paraguay y Uruguay.</w:t>
      </w:r>
    </w:p>
    <w:p w14:paraId="259B1254" w14:textId="77777777" w:rsidR="00A265A2" w:rsidRPr="003F29BA" w:rsidRDefault="00A265A2" w:rsidP="00A265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765D169E" w14:textId="622AF8E3" w:rsidR="00C5259F" w:rsidRPr="003F29BA" w:rsidRDefault="00C5259F" w:rsidP="00A265A2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3F29BA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Lista de Participantes consta </w:t>
      </w:r>
      <w:r w:rsidR="005A1CA4" w:rsidRPr="003F29BA">
        <w:rPr>
          <w:rFonts w:ascii="Arial" w:eastAsia="Times New Roman" w:hAnsi="Arial" w:cs="Arial"/>
          <w:sz w:val="24"/>
          <w:szCs w:val="24"/>
          <w:lang w:val="es-ES_tradnl" w:eastAsia="es-ES"/>
        </w:rPr>
        <w:t>en el</w:t>
      </w:r>
      <w:r w:rsidRPr="003F29BA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3F29BA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Agregado I</w:t>
      </w:r>
      <w:r w:rsidRPr="003F29BA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2968393A" w14:textId="77777777" w:rsidR="00A265A2" w:rsidRPr="003F29BA" w:rsidRDefault="00A265A2" w:rsidP="00A265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78B8C473" w14:textId="491AEFA4" w:rsidR="00C5259F" w:rsidRPr="003F29BA" w:rsidRDefault="00C5259F" w:rsidP="00A265A2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3F29BA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Agenda de la Reunión consta </w:t>
      </w:r>
      <w:r w:rsidR="005A1CA4" w:rsidRPr="003F29BA">
        <w:rPr>
          <w:rFonts w:ascii="Arial" w:eastAsia="Times New Roman" w:hAnsi="Arial" w:cs="Arial"/>
          <w:sz w:val="24"/>
          <w:szCs w:val="24"/>
          <w:lang w:val="es-ES_tradnl" w:eastAsia="es-ES"/>
        </w:rPr>
        <w:t>en el</w:t>
      </w:r>
      <w:r w:rsidRPr="003F29BA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3F29BA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Agregado II</w:t>
      </w:r>
      <w:r w:rsidRPr="003F29BA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1CAB6A62" w14:textId="77777777" w:rsidR="00A265A2" w:rsidRPr="003F29BA" w:rsidRDefault="00A265A2" w:rsidP="00A265A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7CA82A2F" w14:textId="771D0239" w:rsidR="00C5259F" w:rsidRPr="003F29BA" w:rsidRDefault="00C5259F" w:rsidP="00A265A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3F29BA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Fueron tratados los siguientes temas:</w:t>
      </w:r>
    </w:p>
    <w:p w14:paraId="2EEB2FA2" w14:textId="0F8F1520" w:rsidR="00A265A2" w:rsidRPr="003F29BA" w:rsidRDefault="00A265A2" w:rsidP="00A265A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7F2A13BC" w14:textId="77777777" w:rsidR="00A265A2" w:rsidRPr="003F29BA" w:rsidRDefault="00A265A2" w:rsidP="00A265A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6CD2C355" w14:textId="77777777" w:rsidR="00C5259F" w:rsidRPr="003F29BA" w:rsidRDefault="00C5259F" w:rsidP="00AC3A22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3F29BA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INSTRUCCIONES DE LOS COORDINADORES NACIONALES</w:t>
      </w:r>
    </w:p>
    <w:p w14:paraId="4A186759" w14:textId="0C440C76" w:rsidR="00C5259F" w:rsidRPr="003F29BA" w:rsidRDefault="00C5259F" w:rsidP="003F29BA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3F29B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Comisión de la Industria Automotriz tomó conocimiento de las </w:t>
      </w:r>
      <w:r w:rsidR="00FA226B" w:rsidRPr="003F29BA">
        <w:rPr>
          <w:rFonts w:ascii="Arial" w:eastAsia="Times New Roman" w:hAnsi="Arial" w:cs="Arial"/>
          <w:bCs/>
          <w:sz w:val="24"/>
          <w:szCs w:val="24"/>
          <w:lang w:val="es-ES_tradnl"/>
        </w:rPr>
        <w:t>I</w:t>
      </w:r>
      <w:r w:rsidRPr="003F29B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nstrucciones </w:t>
      </w:r>
      <w:r w:rsidR="005A1A89" w:rsidRPr="003F29B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enviadas por </w:t>
      </w:r>
      <w:r w:rsidRPr="003F29BA">
        <w:rPr>
          <w:rFonts w:ascii="Arial" w:eastAsia="Times New Roman" w:hAnsi="Arial" w:cs="Arial"/>
          <w:bCs/>
          <w:sz w:val="24"/>
          <w:szCs w:val="24"/>
          <w:lang w:val="es-ES_tradnl"/>
        </w:rPr>
        <w:t>los Coordinadores Nacionales</w:t>
      </w:r>
      <w:r w:rsidR="005A1A89" w:rsidRPr="003F29B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del SGT </w:t>
      </w:r>
      <w:proofErr w:type="spellStart"/>
      <w:r w:rsidR="005A1A89" w:rsidRPr="003F29BA">
        <w:rPr>
          <w:rFonts w:ascii="Arial" w:eastAsia="Times New Roman" w:hAnsi="Arial" w:cs="Arial"/>
          <w:bCs/>
          <w:sz w:val="24"/>
          <w:szCs w:val="24"/>
          <w:lang w:val="es-ES_tradnl"/>
        </w:rPr>
        <w:t>Nº</w:t>
      </w:r>
      <w:proofErr w:type="spellEnd"/>
      <w:r w:rsidR="005A1A89" w:rsidRPr="003F29BA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3</w:t>
      </w:r>
      <w:r w:rsidRPr="003F29BA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0D7E93EF" w14:textId="4BFDF5B7" w:rsidR="00A265A2" w:rsidRPr="003F29BA" w:rsidRDefault="00A265A2" w:rsidP="00A265A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68C848AB" w14:textId="77777777" w:rsidR="00A265A2" w:rsidRPr="003F29BA" w:rsidRDefault="00A265A2" w:rsidP="00A265A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65650919" w14:textId="14F8003D" w:rsidR="00AA0416" w:rsidRPr="003F29BA" w:rsidRDefault="00AA0416" w:rsidP="00AC3A22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DOCUMENTO DE TRABAJO “CUADRO COMPARATIVO DE ÍTEMS DE SEGURIDAD Y NORMAS TÉCNICAS</w:t>
      </w:r>
      <w:r w:rsidR="00735819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DE REFERENCIA</w:t>
      </w: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”</w:t>
      </w:r>
    </w:p>
    <w:p w14:paraId="41F234A4" w14:textId="1601D9B9" w:rsidR="00735819" w:rsidRPr="003F29BA" w:rsidRDefault="0026150A" w:rsidP="003F29BA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</w:t>
      </w:r>
      <w:r w:rsidR="00891C49">
        <w:rPr>
          <w:rFonts w:ascii="Arial" w:eastAsia="Arial" w:hAnsi="Arial" w:cs="Arial"/>
          <w:bCs/>
          <w:kern w:val="1"/>
          <w:sz w:val="24"/>
          <w:szCs w:val="24"/>
          <w:lang w:val="es-UY"/>
        </w:rPr>
        <w:t>d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elegaciones </w:t>
      </w:r>
      <w:r w:rsidR="00735819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repasaron y revisaron el documento de trabajo, </w:t>
      </w:r>
      <w:r w:rsidR="00C9505C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con el fin de mantener actualizado el mismo</w:t>
      </w:r>
      <w:r w:rsidR="00AB7612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5E1F7D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ya </w:t>
      </w:r>
      <w:r w:rsidR="00AB7612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que </w:t>
      </w:r>
      <w:r w:rsidR="005E1F7D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es</w:t>
      </w:r>
      <w:r w:rsidR="00AB7612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un insumo de la C</w:t>
      </w:r>
      <w:r w:rsidR="00C07050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omisión para el tratamiento de los diferentes temas.</w:t>
      </w:r>
    </w:p>
    <w:p w14:paraId="6EB0A8D5" w14:textId="54C10F35" w:rsidR="004C554D" w:rsidRPr="003F29BA" w:rsidRDefault="004C554D" w:rsidP="003F29BA">
      <w:pPr>
        <w:spacing w:after="48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documento de trabajo “Cuadro comparativo de ítems de seguridad y normas técnicas de referencia”, consta en el </w:t>
      </w: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III</w:t>
      </w:r>
      <w:r w:rsidR="005E1F7D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- </w:t>
      </w:r>
      <w:r w:rsidR="00531F89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RESERVADO</w:t>
      </w:r>
      <w:r w:rsidR="00531F89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7731D17C" w14:textId="4D3E7643" w:rsidR="00315E2D" w:rsidRPr="003F29BA" w:rsidRDefault="00315E2D" w:rsidP="00315E2D">
      <w:pPr>
        <w:spacing w:after="480" w:line="240" w:lineRule="auto"/>
        <w:ind w:left="567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704BB7B0" w14:textId="77777777" w:rsidR="00315E2D" w:rsidRPr="003F29BA" w:rsidRDefault="00315E2D" w:rsidP="00315E2D">
      <w:pPr>
        <w:spacing w:after="480" w:line="240" w:lineRule="auto"/>
        <w:ind w:left="567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0B075E3A" w14:textId="1A829AD5" w:rsidR="000D22FD" w:rsidRPr="003F29BA" w:rsidRDefault="000D22FD" w:rsidP="00AC3A22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ELABORACIÓN DEL “REGLAMENTO TÉCNICO MERCOSUR SOBRE INSTALACIÓN DE DISPOSITIVOS DE ILUMINACIÓN Y SEÑALIZACIÓN LUMINOSA”</w:t>
      </w:r>
    </w:p>
    <w:p w14:paraId="6EB484AD" w14:textId="7B9062F0" w:rsidR="0091123E" w:rsidRPr="003F29BA" w:rsidRDefault="006271E6" w:rsidP="003F29BA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Las delegaciones</w:t>
      </w:r>
      <w:r w:rsidR="0091123E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0804B7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revisaron el documento e </w:t>
      </w:r>
      <w:r w:rsidR="00BF4583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incluyeron </w:t>
      </w:r>
      <w:r w:rsidR="000804B7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modificaciones </w:t>
      </w:r>
      <w:r w:rsidR="00206C6B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en </w:t>
      </w:r>
      <w:r w:rsidR="00E57132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</w:t>
      </w:r>
      <w:r w:rsidR="00206C6B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Proyecto de </w:t>
      </w:r>
      <w:r w:rsidR="00E57132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RTM</w:t>
      </w:r>
      <w:r w:rsidR="000804B7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  <w:r w:rsidR="0091123E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</w:p>
    <w:p w14:paraId="604460DE" w14:textId="0FB7D07E" w:rsidR="00E02DB9" w:rsidRPr="003F29BA" w:rsidRDefault="00E57132" w:rsidP="003F29BA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bookmarkStart w:id="1" w:name="_Hlk73630143"/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delegaciones </w:t>
      </w:r>
      <w:r w:rsidR="00E02DB9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c</w:t>
      </w:r>
      <w:r w:rsidR="007505C3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oncluyeron</w:t>
      </w:r>
      <w:r w:rsidR="00E02DB9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las discusiones técnicas sobre </w:t>
      </w:r>
      <w:r w:rsidR="005E1F7D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</w:t>
      </w:r>
      <w:r w:rsidR="007505C3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documento y </w:t>
      </w:r>
      <w:r w:rsidR="00E02DB9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</w:t>
      </w:r>
      <w:r w:rsidR="007505C3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Proyecto de RTM sobre </w:t>
      </w:r>
      <w:r w:rsidR="00E02DB9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Instalación de Dispositivos de Iluminación y Señalización Luminosa</w:t>
      </w:r>
      <w:r w:rsidR="007505C3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”</w:t>
      </w:r>
      <w:r w:rsidR="005E1F7D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, </w:t>
      </w:r>
      <w:r w:rsidR="00453BBE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y elevaron</w:t>
      </w:r>
      <w:r w:rsidR="00E02DB9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a </w:t>
      </w:r>
      <w:r w:rsidR="005E1F7D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consideración de los Coordinadores Nacionales</w:t>
      </w:r>
      <w:r w:rsidR="00E02DB9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del SGT </w:t>
      </w:r>
      <w:proofErr w:type="spellStart"/>
      <w:r w:rsidR="00E02DB9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N°</w:t>
      </w:r>
      <w:proofErr w:type="spellEnd"/>
      <w:r w:rsidR="00E02DB9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3</w:t>
      </w:r>
      <w:r w:rsidR="007505C3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“Reglamentos Técnicos y Evaluación de la Conformidad”</w:t>
      </w:r>
      <w:r w:rsidR="00E02DB9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. </w:t>
      </w:r>
    </w:p>
    <w:bookmarkEnd w:id="1"/>
    <w:p w14:paraId="621EC5B3" w14:textId="70F1F9D5" w:rsidR="00F768C9" w:rsidRPr="003F29BA" w:rsidRDefault="00161989" w:rsidP="003F29BA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El Proyecto de RTM</w:t>
      </w:r>
      <w:r w:rsidR="00942A7D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,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en </w:t>
      </w:r>
      <w:r w:rsidR="00942A7D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su versi</w:t>
      </w:r>
      <w:r w:rsidR="00AE32CC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ón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en español, consta en </w:t>
      </w:r>
      <w:r w:rsidR="00AE32CC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el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Agregado </w:t>
      </w:r>
      <w:r w:rsidR="00DC12F1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I</w:t>
      </w:r>
      <w:r w:rsidR="002207B0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V</w:t>
      </w:r>
      <w:r w:rsidR="00AE32CC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</w:t>
      </w:r>
      <w:r w:rsidR="00A01EB2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– RESERVADO</w:t>
      </w:r>
      <w:r w:rsidR="00AE32CC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</w:t>
      </w:r>
      <w:r w:rsidR="00AE32CC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y en su versión en portugués, consta en el </w:t>
      </w:r>
      <w:r w:rsidR="00AE32CC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V – RESERVADO</w:t>
      </w:r>
      <w:r w:rsidR="005E1F7D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08DD884B" w14:textId="35C253DA" w:rsidR="00A265A2" w:rsidRPr="003F29BA" w:rsidRDefault="00A265A2" w:rsidP="00A265A2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7B17AB48" w14:textId="77777777" w:rsidR="00A265A2" w:rsidRPr="003F29BA" w:rsidRDefault="00A265A2" w:rsidP="00A265A2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2712D432" w14:textId="77777777" w:rsidR="0021282E" w:rsidRPr="003F29BA" w:rsidRDefault="0021282E" w:rsidP="0021282E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REVISIÓN DE LAS RESOLUCIONES GMC </w:t>
      </w:r>
      <w:proofErr w:type="spellStart"/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Nº</w:t>
      </w:r>
      <w:proofErr w:type="spellEnd"/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19/02 Y 20/02</w:t>
      </w:r>
    </w:p>
    <w:p w14:paraId="6EB80B4D" w14:textId="0E0A5160" w:rsidR="00A11D40" w:rsidRPr="003F29BA" w:rsidRDefault="0021282E" w:rsidP="003F29BA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delegaciones </w:t>
      </w:r>
      <w:r w:rsidR="007505C3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continuaron </w:t>
      </w:r>
      <w:r w:rsidR="00DC12F1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el análisis de</w:t>
      </w:r>
      <w:r w:rsidR="00CC744D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l</w:t>
      </w:r>
      <w:r w:rsidR="00DC12F1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7505C3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borrador de </w:t>
      </w:r>
      <w:r w:rsidR="00DC12F1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proyecto de RTM, </w:t>
      </w:r>
      <w:r w:rsidR="00CC744D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que sirve de referencia para la revisión de la Resolución GMC N°19/02</w:t>
      </w:r>
      <w:r w:rsidR="000578B0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, y se incorporaron propuestas basadas en las normativas nacionales</w:t>
      </w:r>
      <w:r w:rsidR="00122893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18634D52" w14:textId="039539F6" w:rsidR="0021282E" w:rsidRPr="003F29BA" w:rsidRDefault="00711AC5" w:rsidP="003F29BA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delegaciones </w:t>
      </w:r>
      <w:r w:rsidR="00453BBE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reafirmaron</w:t>
      </w:r>
      <w:r w:rsidR="007D6137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la decisión de </w:t>
      </w:r>
      <w:r w:rsidR="0026290F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realizar la revisión 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de la Resolución GMC </w:t>
      </w:r>
      <w:proofErr w:type="spellStart"/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N°</w:t>
      </w:r>
      <w:proofErr w:type="spellEnd"/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20/02, </w:t>
      </w:r>
      <w:r w:rsidR="0026290F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en función de los avance</w:t>
      </w:r>
      <w:r w:rsidR="00AC2F88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s</w:t>
      </w:r>
      <w:r w:rsidR="0026290F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en el tratamiento 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de la Resolución GMC </w:t>
      </w:r>
      <w:proofErr w:type="spellStart"/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N°</w:t>
      </w:r>
      <w:proofErr w:type="spellEnd"/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19/02.  </w:t>
      </w:r>
    </w:p>
    <w:p w14:paraId="129A7418" w14:textId="6E2A5CC7" w:rsidR="0021282E" w:rsidRPr="003F29BA" w:rsidRDefault="0021282E" w:rsidP="003F29BA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La revisión de los RTM continúa en agenda.</w:t>
      </w:r>
    </w:p>
    <w:p w14:paraId="7A2908F2" w14:textId="5612E83C" w:rsidR="0007621B" w:rsidRPr="003F29BA" w:rsidRDefault="00DC12F1" w:rsidP="003F29BA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Proyecto de RTM, en su versión en portugués, consta en el </w:t>
      </w: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V</w:t>
      </w:r>
      <w:r w:rsidR="009D59FD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I </w:t>
      </w: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– RESERVADO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2AC7A395" w14:textId="47DB4FEA" w:rsidR="00A265A2" w:rsidRPr="003F29BA" w:rsidRDefault="00A265A2" w:rsidP="00A265A2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4395941B" w14:textId="77777777" w:rsidR="00A265A2" w:rsidRPr="003F29BA" w:rsidRDefault="00A265A2" w:rsidP="00A265A2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016473B5" w14:textId="3C1748E2" w:rsidR="005F3EA8" w:rsidRPr="003F29BA" w:rsidRDefault="00C443AD" w:rsidP="005F3EA8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ELABORACIÓN DEL REGLAMENTO TÉCNICO MERCOSUR SOBRE VEHÍCULOS A PROPULSIÓN ELÉCTRICA</w:t>
      </w:r>
    </w:p>
    <w:p w14:paraId="4C8138CA" w14:textId="5E101E64" w:rsidR="005F3EA8" w:rsidRPr="003F29BA" w:rsidRDefault="005F3EA8" w:rsidP="003F29BA">
      <w:pPr>
        <w:spacing w:after="24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 delegación de Brasil, presentó un borrador de Proyecto de RTM para vehículo a propulsión eléctrica. </w:t>
      </w:r>
    </w:p>
    <w:p w14:paraId="792BC837" w14:textId="773D26CB" w:rsidR="005F3EA8" w:rsidRPr="003F29BA" w:rsidRDefault="005F3EA8" w:rsidP="003F29BA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Las delegaciones, realizaron la revisión y análisis del Proyecto de RTM, acordándose ajustes en el mismo.</w:t>
      </w:r>
    </w:p>
    <w:p w14:paraId="57FAD1A5" w14:textId="09B5853E" w:rsidR="005F3EA8" w:rsidRPr="003F29BA" w:rsidRDefault="005F3EA8" w:rsidP="003F29BA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La revisión del RTM continúa en agenda.</w:t>
      </w:r>
    </w:p>
    <w:p w14:paraId="4F5A1CFA" w14:textId="5C5FB051" w:rsidR="00C443AD" w:rsidRPr="003F29BA" w:rsidRDefault="005F3EA8" w:rsidP="003F29BA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Proyecto de RTM, en su versión en portugués, consta en el </w:t>
      </w: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VII – RESERVADO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21EF1DE4" w14:textId="6D5A790F" w:rsidR="00A265A2" w:rsidRPr="003F29BA" w:rsidRDefault="00A265A2" w:rsidP="00A265A2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42E32E5C" w14:textId="77777777" w:rsidR="00A265A2" w:rsidRPr="003F29BA" w:rsidRDefault="00A265A2" w:rsidP="00A265A2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5D067AB2" w14:textId="013E8CAA" w:rsidR="00453BBE" w:rsidRPr="003F29BA" w:rsidRDefault="005D6852" w:rsidP="003F29BA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color w:val="00000A"/>
          <w:sz w:val="24"/>
          <w:szCs w:val="24"/>
        </w:rPr>
      </w:pP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lastRenderedPageBreak/>
        <w:t xml:space="preserve">ELABORACIÓN DEL REGLAMENTO TÉCNICO MERCOSUR SOBRE VEHÍCULOS </w:t>
      </w:r>
      <w:r w:rsidRPr="003F29BA">
        <w:rPr>
          <w:rFonts w:ascii="Arial" w:eastAsia="Arial" w:hAnsi="Arial" w:cs="Arial"/>
          <w:b/>
          <w:bCs/>
          <w:color w:val="000000"/>
          <w:sz w:val="24"/>
          <w:szCs w:val="24"/>
        </w:rPr>
        <w:t>A HIDRÓGENO Y CELDAS DE COMBUSTIBLE (HFCV)</w:t>
      </w:r>
    </w:p>
    <w:p w14:paraId="651C6B64" w14:textId="7EC0C25B" w:rsidR="005D6852" w:rsidRPr="003F29BA" w:rsidRDefault="005D6852" w:rsidP="003F29BA">
      <w:pPr>
        <w:spacing w:line="288" w:lineRule="auto"/>
        <w:rPr>
          <w:rFonts w:ascii="Arial" w:eastAsia="Arial" w:hAnsi="Arial" w:cs="Arial"/>
          <w:b/>
          <w:color w:val="00000A"/>
          <w:sz w:val="24"/>
          <w:szCs w:val="24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 delegación de Brasil, presentó un borrador de Proyecto de RTM </w:t>
      </w:r>
      <w:r w:rsidR="004C1A0C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sobre 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vehículo</w:t>
      </w:r>
      <w:r w:rsidR="004C1A0C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s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a</w:t>
      </w:r>
      <w:r w:rsidR="004C1A0C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hidrógeno y celdas de combustible (HFCV)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. </w:t>
      </w:r>
    </w:p>
    <w:p w14:paraId="281C060D" w14:textId="03C01AD3" w:rsidR="004C1A0C" w:rsidRPr="003F29BA" w:rsidRDefault="005D6852" w:rsidP="003F29BA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Las delegaciones, realizaron la revisión y análisis del Proyecto de RTM, acordándose ajustes en el mism</w:t>
      </w:r>
      <w:r w:rsidR="004C1A0C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o</w:t>
      </w:r>
      <w:r w:rsidR="003D7F74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y la verificación de la norma americana correspon</w:t>
      </w:r>
      <w:r w:rsidR="004A5B53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diente, para la próxima reunión</w:t>
      </w:r>
      <w:r w:rsidR="004C1A0C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4ED7A404" w14:textId="77777777" w:rsidR="005D6852" w:rsidRPr="003F29BA" w:rsidRDefault="005D6852" w:rsidP="003F29BA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La revisión del RTM continúa en agenda.</w:t>
      </w:r>
    </w:p>
    <w:p w14:paraId="35CC40D3" w14:textId="20764748" w:rsidR="005D6852" w:rsidRPr="003F29BA" w:rsidRDefault="005D6852" w:rsidP="003F29BA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Proyecto de RTM, en su versión en portugués, consta en el </w:t>
      </w: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VII</w:t>
      </w:r>
      <w:r w:rsidR="004C1A0C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I</w:t>
      </w: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– RESERVADO.</w:t>
      </w:r>
    </w:p>
    <w:p w14:paraId="7499500C" w14:textId="38A0D3B9" w:rsidR="00A265A2" w:rsidRPr="003F29BA" w:rsidRDefault="00A265A2" w:rsidP="003F29BA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1CB0A5A3" w14:textId="77777777" w:rsidR="007A2FBF" w:rsidRPr="003F29BA" w:rsidRDefault="007A2FBF" w:rsidP="003F29BA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</w:pPr>
    </w:p>
    <w:p w14:paraId="2E020A83" w14:textId="77777777" w:rsidR="003F29BA" w:rsidRPr="003F29BA" w:rsidRDefault="00891F21" w:rsidP="003F29BA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3F29BA">
        <w:rPr>
          <w:rFonts w:ascii="Arial" w:eastAsia="Times New Roman" w:hAnsi="Arial" w:cs="Arial"/>
          <w:b/>
          <w:sz w:val="24"/>
          <w:szCs w:val="24"/>
          <w:lang w:val="es-ES_tradnl"/>
        </w:rPr>
        <w:t>GRADO DE AVANCE</w:t>
      </w:r>
    </w:p>
    <w:p w14:paraId="41F2C46D" w14:textId="77777777" w:rsidR="003F29BA" w:rsidRDefault="003F29BA" w:rsidP="003F29BA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15935ECF" w14:textId="203C3CBC" w:rsidR="003825CE" w:rsidRPr="003F29BA" w:rsidRDefault="00891F21" w:rsidP="003F29B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E</w:t>
      </w:r>
      <w:r w:rsidR="003825CE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 grado de avance </w:t>
      </w:r>
      <w:r w:rsidR="005858B1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del Programa de Trabajo </w:t>
      </w:r>
      <w:r w:rsidR="003825CE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consta en el </w:t>
      </w:r>
      <w:r w:rsidR="003825CE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Agregado </w:t>
      </w:r>
      <w:r w:rsidR="009D59FD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I</w:t>
      </w:r>
      <w:r w:rsidR="004A5B53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X</w:t>
      </w:r>
      <w:r w:rsidR="003825CE"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.</w:t>
      </w:r>
    </w:p>
    <w:p w14:paraId="14B496B0" w14:textId="19F61AB6" w:rsidR="00AC3A22" w:rsidRPr="003F29BA" w:rsidRDefault="00AC3A22" w:rsidP="00A265A2">
      <w:pPr>
        <w:spacing w:after="0" w:line="240" w:lineRule="auto"/>
        <w:jc w:val="both"/>
        <w:rPr>
          <w:rFonts w:ascii="Arial" w:eastAsia="Arial" w:hAnsi="Arial" w:cs="Arial"/>
          <w:kern w:val="1"/>
          <w:sz w:val="24"/>
          <w:szCs w:val="24"/>
          <w:lang w:val="es-UY"/>
        </w:rPr>
      </w:pPr>
    </w:p>
    <w:p w14:paraId="116B7C61" w14:textId="77777777" w:rsidR="00A265A2" w:rsidRPr="003F29BA" w:rsidRDefault="00A265A2" w:rsidP="00A265A2">
      <w:pPr>
        <w:spacing w:after="0" w:line="240" w:lineRule="auto"/>
        <w:jc w:val="both"/>
        <w:rPr>
          <w:rFonts w:ascii="Arial" w:eastAsia="Arial" w:hAnsi="Arial" w:cs="Arial"/>
          <w:kern w:val="1"/>
          <w:sz w:val="24"/>
          <w:szCs w:val="24"/>
          <w:lang w:val="es-UY"/>
        </w:rPr>
      </w:pPr>
    </w:p>
    <w:p w14:paraId="004B2973" w14:textId="0D9FE6BB" w:rsidR="00993D02" w:rsidRPr="003F29BA" w:rsidRDefault="00993D02" w:rsidP="003F29BA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  <w:lang w:val="es-UY"/>
        </w:rPr>
      </w:pPr>
      <w:r w:rsidRPr="003F29BA">
        <w:rPr>
          <w:rFonts w:ascii="Arial" w:hAnsi="Arial" w:cs="Arial"/>
          <w:b/>
          <w:sz w:val="24"/>
          <w:szCs w:val="24"/>
          <w:lang w:val="es-UY"/>
        </w:rPr>
        <w:t>INFORME SEMESTRAL SOBRE EL GRADO DE AVANCE DEL PROGRAMA DE TRABAJO DEL PERÍODO 2021 – 2022</w:t>
      </w:r>
    </w:p>
    <w:p w14:paraId="4A6342FD" w14:textId="77777777" w:rsidR="00A265A2" w:rsidRPr="00891C49" w:rsidRDefault="00A265A2" w:rsidP="00891C49">
      <w:pPr>
        <w:spacing w:after="0" w:line="240" w:lineRule="auto"/>
        <w:rPr>
          <w:rFonts w:ascii="Arial" w:hAnsi="Arial" w:cs="Arial"/>
          <w:b/>
          <w:sz w:val="24"/>
          <w:szCs w:val="24"/>
          <w:lang w:val="es-UY"/>
        </w:rPr>
      </w:pPr>
    </w:p>
    <w:p w14:paraId="1281CBB0" w14:textId="22857175" w:rsidR="00993D02" w:rsidRPr="003F29BA" w:rsidRDefault="00993D02" w:rsidP="003F29BA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Informe Semestral sobre el grado de avance del Programa de Trabajo </w:t>
      </w:r>
      <w:r w:rsidR="008362B2"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2021-2022 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consta en el </w:t>
      </w:r>
      <w:r w:rsidRPr="003F29BA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X</w:t>
      </w:r>
      <w:r w:rsidRPr="003F29BA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7DB62FEA" w14:textId="51591BAB" w:rsidR="00A265A2" w:rsidRPr="003F29BA" w:rsidRDefault="00A265A2" w:rsidP="00A265A2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62874C1B" w14:textId="77777777" w:rsidR="00A265A2" w:rsidRPr="003F29BA" w:rsidRDefault="00A265A2" w:rsidP="00A265A2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5985D47A" w14:textId="735FF0B1" w:rsidR="00DB4EA9" w:rsidRPr="003F29BA" w:rsidRDefault="00DB4EA9" w:rsidP="003F29BA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  <w:r w:rsidRPr="003F29BA"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  <w:t>AGENDA DE LA PRÓXIMA REUNIÓN</w:t>
      </w:r>
    </w:p>
    <w:p w14:paraId="70E897C5" w14:textId="745E5291" w:rsidR="00940C04" w:rsidRPr="003F29BA" w:rsidRDefault="00DB4EA9" w:rsidP="008362B2">
      <w:pPr>
        <w:tabs>
          <w:tab w:val="left" w:pos="-3969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Cs/>
          <w:color w:val="212121"/>
          <w:sz w:val="24"/>
          <w:szCs w:val="24"/>
          <w:lang w:val="es-ES_tradnl" w:eastAsia="es-ES"/>
        </w:rPr>
      </w:pPr>
      <w:r w:rsidRPr="003F29BA"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  <w:t xml:space="preserve">La Agenda de la Próxima Reunión consta en el </w:t>
      </w:r>
      <w:r w:rsidRPr="003F29BA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 xml:space="preserve">Agregado </w:t>
      </w:r>
      <w:r w:rsidR="00090AF3" w:rsidRPr="003F29BA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XI</w:t>
      </w:r>
      <w:r w:rsidRPr="003F29BA">
        <w:rPr>
          <w:rFonts w:ascii="Arial" w:eastAsia="Times New Roman" w:hAnsi="Arial" w:cs="Arial"/>
          <w:bCs/>
          <w:color w:val="212121"/>
          <w:sz w:val="24"/>
          <w:szCs w:val="24"/>
          <w:lang w:val="es-ES_tradnl" w:eastAsia="es-ES"/>
        </w:rPr>
        <w:t>.</w:t>
      </w:r>
    </w:p>
    <w:p w14:paraId="6192864D" w14:textId="4D371B1A" w:rsidR="008362B2" w:rsidRPr="003F29BA" w:rsidRDefault="008362B2" w:rsidP="008362B2">
      <w:pPr>
        <w:tabs>
          <w:tab w:val="left" w:pos="-3969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Cs/>
          <w:color w:val="212121"/>
          <w:sz w:val="24"/>
          <w:szCs w:val="24"/>
          <w:lang w:val="es-ES_tradnl" w:eastAsia="es-ES"/>
        </w:rPr>
      </w:pPr>
    </w:p>
    <w:p w14:paraId="56179A32" w14:textId="77777777" w:rsidR="008362B2" w:rsidRPr="003F29BA" w:rsidRDefault="008362B2" w:rsidP="008362B2">
      <w:pPr>
        <w:tabs>
          <w:tab w:val="left" w:pos="-3969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4070C18D" w14:textId="7B7F919B" w:rsidR="00AC3A22" w:rsidRPr="003F29BA" w:rsidRDefault="00DB4EA9" w:rsidP="003F29B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3F29BA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LISTA DE AGREGADOS</w:t>
      </w:r>
    </w:p>
    <w:p w14:paraId="6801D36E" w14:textId="77777777" w:rsidR="00A265A2" w:rsidRPr="003F29BA" w:rsidRDefault="00A265A2" w:rsidP="003F29BA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0E578A2D" w14:textId="291900FF" w:rsidR="00A50C54" w:rsidRPr="003F29BA" w:rsidRDefault="00A50C54" w:rsidP="003F29BA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ES_tradnl" w:eastAsia="ar-SA"/>
        </w:rPr>
      </w:pPr>
      <w:r w:rsidRPr="003F29BA">
        <w:rPr>
          <w:rFonts w:ascii="Arial" w:eastAsia="Times New Roman" w:hAnsi="Arial" w:cs="Arial"/>
          <w:color w:val="000000"/>
          <w:sz w:val="24"/>
          <w:szCs w:val="24"/>
          <w:lang w:val="es-ES_tradnl" w:eastAsia="ar-SA"/>
        </w:rPr>
        <w:t>Los Agregados que forman parte de la presente Acta son los siguientes:</w:t>
      </w:r>
    </w:p>
    <w:p w14:paraId="3F480EE7" w14:textId="77777777" w:rsidR="00A265A2" w:rsidRPr="003F29BA" w:rsidRDefault="00A265A2" w:rsidP="00A265A2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F84D35" w:rsidRPr="003F29BA" w14:paraId="5D2F8E2B" w14:textId="77777777" w:rsidTr="000A1305">
        <w:trPr>
          <w:trHeight w:val="116"/>
        </w:trPr>
        <w:tc>
          <w:tcPr>
            <w:tcW w:w="1838" w:type="dxa"/>
          </w:tcPr>
          <w:p w14:paraId="74276CFB" w14:textId="117C5629" w:rsidR="00A50C54" w:rsidRPr="003F29BA" w:rsidRDefault="00A50C54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</w:t>
            </w:r>
          </w:p>
        </w:tc>
        <w:tc>
          <w:tcPr>
            <w:tcW w:w="6990" w:type="dxa"/>
          </w:tcPr>
          <w:p w14:paraId="278CBCB1" w14:textId="58FD0C70" w:rsidR="00A50C54" w:rsidRPr="003F29BA" w:rsidRDefault="00E80A9D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Lista de Participantes</w:t>
            </w:r>
          </w:p>
        </w:tc>
      </w:tr>
      <w:tr w:rsidR="00F84D35" w:rsidRPr="003F29BA" w14:paraId="51066732" w14:textId="77777777" w:rsidTr="000A1305">
        <w:trPr>
          <w:trHeight w:val="116"/>
        </w:trPr>
        <w:tc>
          <w:tcPr>
            <w:tcW w:w="1838" w:type="dxa"/>
          </w:tcPr>
          <w:p w14:paraId="046DE67C" w14:textId="14B8C827" w:rsidR="00A50C54" w:rsidRPr="003F29BA" w:rsidRDefault="00A50C54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II</w:t>
            </w:r>
          </w:p>
        </w:tc>
        <w:tc>
          <w:tcPr>
            <w:tcW w:w="6990" w:type="dxa"/>
          </w:tcPr>
          <w:p w14:paraId="072FD4E1" w14:textId="7382B355" w:rsidR="00A50C54" w:rsidRPr="003F29BA" w:rsidRDefault="00E80A9D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Agenda de la Reunión</w:t>
            </w:r>
          </w:p>
        </w:tc>
      </w:tr>
      <w:tr w:rsidR="00F84D35" w:rsidRPr="003F29BA" w14:paraId="4F9FDA21" w14:textId="77777777" w:rsidTr="000A1305">
        <w:trPr>
          <w:trHeight w:val="116"/>
        </w:trPr>
        <w:tc>
          <w:tcPr>
            <w:tcW w:w="1838" w:type="dxa"/>
          </w:tcPr>
          <w:p w14:paraId="7DB1D07D" w14:textId="3A65D174" w:rsidR="00A50C54" w:rsidRPr="003F29BA" w:rsidRDefault="00A50C54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III</w:t>
            </w:r>
          </w:p>
        </w:tc>
        <w:tc>
          <w:tcPr>
            <w:tcW w:w="6990" w:type="dxa"/>
          </w:tcPr>
          <w:p w14:paraId="299837C2" w14:textId="5F5A4B69" w:rsidR="00A50C54" w:rsidRPr="003F29BA" w:rsidRDefault="00E80A9D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</w:t>
            </w:r>
            <w:r w:rsidRPr="003F29BA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– Documento de trabajo “Cuadro comparativo de ítems de seguridad y normas técnicas de referencia”</w:t>
            </w:r>
          </w:p>
        </w:tc>
      </w:tr>
      <w:tr w:rsidR="0078108B" w:rsidRPr="003F29BA" w14:paraId="49793F44" w14:textId="77777777" w:rsidTr="000A1305">
        <w:trPr>
          <w:trHeight w:val="116"/>
        </w:trPr>
        <w:tc>
          <w:tcPr>
            <w:tcW w:w="1838" w:type="dxa"/>
          </w:tcPr>
          <w:p w14:paraId="6C20C874" w14:textId="03B20B4D" w:rsidR="0078108B" w:rsidRPr="003F29BA" w:rsidRDefault="0078108B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 w:rsidR="00904AF9"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I</w:t>
            </w: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</w:t>
            </w:r>
          </w:p>
        </w:tc>
        <w:tc>
          <w:tcPr>
            <w:tcW w:w="6990" w:type="dxa"/>
          </w:tcPr>
          <w:p w14:paraId="40B70CF7" w14:textId="260BED43" w:rsidR="0078108B" w:rsidRPr="003F29BA" w:rsidRDefault="0078108B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F29BA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sobre Instalación de Dispositivos de Iluminación y Señalización Luminosa”, versión en español</w:t>
            </w:r>
          </w:p>
        </w:tc>
      </w:tr>
      <w:tr w:rsidR="0078108B" w:rsidRPr="003F29BA" w14:paraId="244089E7" w14:textId="77777777" w:rsidTr="000A1305">
        <w:trPr>
          <w:trHeight w:val="543"/>
        </w:trPr>
        <w:tc>
          <w:tcPr>
            <w:tcW w:w="1838" w:type="dxa"/>
          </w:tcPr>
          <w:p w14:paraId="3B4F5FE1" w14:textId="77777777" w:rsidR="0078108B" w:rsidRPr="003F29BA" w:rsidRDefault="0078108B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 w:rsidR="00F309BD"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</w:t>
            </w:r>
          </w:p>
          <w:p w14:paraId="7A83AF3A" w14:textId="1D82BB12" w:rsidR="00F309BD" w:rsidRPr="003F29BA" w:rsidRDefault="00F309BD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6990" w:type="dxa"/>
          </w:tcPr>
          <w:p w14:paraId="28E64061" w14:textId="3299EF51" w:rsidR="0078108B" w:rsidRPr="003F29BA" w:rsidRDefault="00F309BD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F29BA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sobre Instalación de Dispositivos de Iluminación y Señalización Luminosa”, versión en portugués</w:t>
            </w:r>
          </w:p>
        </w:tc>
      </w:tr>
      <w:tr w:rsidR="0078108B" w:rsidRPr="003F29BA" w14:paraId="7DD28BFD" w14:textId="77777777" w:rsidTr="000A1305">
        <w:trPr>
          <w:trHeight w:val="810"/>
        </w:trPr>
        <w:tc>
          <w:tcPr>
            <w:tcW w:w="1838" w:type="dxa"/>
          </w:tcPr>
          <w:p w14:paraId="0FC4105F" w14:textId="77777777" w:rsidR="0078108B" w:rsidRPr="003F29BA" w:rsidRDefault="0078108B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  <w:t xml:space="preserve">Agregado </w:t>
            </w:r>
            <w:r w:rsidR="00F309BD" w:rsidRPr="003F29BA"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  <w:t>VI</w:t>
            </w:r>
          </w:p>
          <w:p w14:paraId="3FE55333" w14:textId="77777777" w:rsidR="00F309BD" w:rsidRPr="003F29BA" w:rsidRDefault="00F309BD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</w:pPr>
          </w:p>
          <w:p w14:paraId="37C8F1E7" w14:textId="3D3846D0" w:rsidR="00F309BD" w:rsidRPr="003F29BA" w:rsidRDefault="00F309BD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6990" w:type="dxa"/>
          </w:tcPr>
          <w:p w14:paraId="32F50BCD" w14:textId="5548ADC0" w:rsidR="0078108B" w:rsidRPr="003F29BA" w:rsidRDefault="00F309BD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highlight w:val="yellow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F29BA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Borrador del “Reglamento Técnico MERCOSUR </w:t>
            </w:r>
            <w:r w:rsidR="00105769" w:rsidRPr="003F29BA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de Vehículos de la Categoría M3 para Transporte de pasajeros por carretera”, versión en portugués</w:t>
            </w:r>
          </w:p>
        </w:tc>
      </w:tr>
      <w:tr w:rsidR="000A1305" w:rsidRPr="003F29BA" w14:paraId="432CE498" w14:textId="77777777" w:rsidTr="00FE6D94">
        <w:trPr>
          <w:trHeight w:val="592"/>
        </w:trPr>
        <w:tc>
          <w:tcPr>
            <w:tcW w:w="1838" w:type="dxa"/>
          </w:tcPr>
          <w:p w14:paraId="63BD62EB" w14:textId="77777777" w:rsidR="000A1305" w:rsidRPr="003F29BA" w:rsidRDefault="000A1305" w:rsidP="000A130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  <w:t>Agregado VII</w:t>
            </w:r>
          </w:p>
          <w:p w14:paraId="78EC6904" w14:textId="4F86143E" w:rsidR="000A1305" w:rsidRPr="003F29BA" w:rsidRDefault="000A1305" w:rsidP="000A130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</w:pPr>
          </w:p>
        </w:tc>
        <w:tc>
          <w:tcPr>
            <w:tcW w:w="6990" w:type="dxa"/>
          </w:tcPr>
          <w:p w14:paraId="2085AC3A" w14:textId="0CFEF7FB" w:rsidR="000A1305" w:rsidRPr="003F29BA" w:rsidRDefault="000A1305" w:rsidP="000A130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F29BA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de Vehículos a propulsión eléctrica”</w:t>
            </w:r>
          </w:p>
        </w:tc>
      </w:tr>
      <w:tr w:rsidR="00FE6D94" w:rsidRPr="003F29BA" w14:paraId="59F143A6" w14:textId="77777777" w:rsidTr="00FE6D94">
        <w:trPr>
          <w:trHeight w:val="560"/>
        </w:trPr>
        <w:tc>
          <w:tcPr>
            <w:tcW w:w="1838" w:type="dxa"/>
          </w:tcPr>
          <w:p w14:paraId="52ACA04F" w14:textId="2C7C21B1" w:rsidR="00FE6D94" w:rsidRPr="003F29BA" w:rsidRDefault="00FE6D94" w:rsidP="00FE6D94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  <w:t>Agregado VIII</w:t>
            </w:r>
          </w:p>
        </w:tc>
        <w:tc>
          <w:tcPr>
            <w:tcW w:w="6990" w:type="dxa"/>
          </w:tcPr>
          <w:p w14:paraId="438ED795" w14:textId="31253E0C" w:rsidR="00FE6D94" w:rsidRPr="003F29BA" w:rsidRDefault="00FE6D94" w:rsidP="00FE6D94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F29BA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de Vehículos a hidrógeno y celda de combustible”</w:t>
            </w:r>
          </w:p>
        </w:tc>
      </w:tr>
      <w:tr w:rsidR="00FE6D94" w:rsidRPr="003F29BA" w14:paraId="5311C5AA" w14:textId="77777777" w:rsidTr="00074183">
        <w:trPr>
          <w:trHeight w:val="373"/>
        </w:trPr>
        <w:tc>
          <w:tcPr>
            <w:tcW w:w="1838" w:type="dxa"/>
          </w:tcPr>
          <w:p w14:paraId="134D56B6" w14:textId="77777777" w:rsidR="00FE6D94" w:rsidRPr="003F29BA" w:rsidRDefault="00FE6D94" w:rsidP="00FE6D94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  <w:t>Agregado IX</w:t>
            </w:r>
          </w:p>
        </w:tc>
        <w:tc>
          <w:tcPr>
            <w:tcW w:w="6990" w:type="dxa"/>
          </w:tcPr>
          <w:p w14:paraId="19043FD6" w14:textId="77777777" w:rsidR="00FE6D94" w:rsidRPr="003F29BA" w:rsidRDefault="00FE6D94" w:rsidP="00FE6D94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F29BA">
              <w:rPr>
                <w:rFonts w:ascii="Arial" w:eastAsia="Arial" w:hAnsi="Arial" w:cs="Arial"/>
                <w:bCs/>
                <w:kern w:val="1"/>
                <w:sz w:val="24"/>
                <w:szCs w:val="24"/>
                <w:lang w:val="es-UY"/>
              </w:rPr>
              <w:t>El grado de avance del Programa de Trabajo</w:t>
            </w:r>
          </w:p>
        </w:tc>
      </w:tr>
      <w:tr w:rsidR="0078108B" w:rsidRPr="003F29BA" w14:paraId="58CB014D" w14:textId="77777777" w:rsidTr="00FE6D94">
        <w:trPr>
          <w:trHeight w:val="510"/>
        </w:trPr>
        <w:tc>
          <w:tcPr>
            <w:tcW w:w="1838" w:type="dxa"/>
          </w:tcPr>
          <w:p w14:paraId="5BC57579" w14:textId="77777777" w:rsidR="0078108B" w:rsidRPr="003F29BA" w:rsidRDefault="0078108B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 w:rsidR="00632066"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X</w:t>
            </w:r>
          </w:p>
          <w:p w14:paraId="541BD20B" w14:textId="1F1892CB" w:rsidR="00632066" w:rsidRPr="003F29BA" w:rsidRDefault="00632066" w:rsidP="00A265A2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6990" w:type="dxa"/>
          </w:tcPr>
          <w:p w14:paraId="4A55CDF5" w14:textId="33F0D6DE" w:rsidR="0078108B" w:rsidRPr="003F29BA" w:rsidRDefault="00632066" w:rsidP="00A265A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3F29BA">
              <w:rPr>
                <w:rFonts w:ascii="Arial" w:eastAsia="Arial" w:hAnsi="Arial" w:cs="Arial"/>
                <w:bCs/>
                <w:kern w:val="1"/>
                <w:sz w:val="24"/>
                <w:szCs w:val="24"/>
                <w:lang w:val="es-UY"/>
              </w:rPr>
              <w:t>El Informe Semestral sobre el grado de avance del Programa de Trabajo</w:t>
            </w:r>
            <w:r w:rsidRPr="003F29BA">
              <w:rPr>
                <w:rFonts w:ascii="Arial" w:eastAsia="Arial" w:hAnsi="Arial" w:cs="Arial"/>
                <w:b/>
                <w:kern w:val="1"/>
                <w:sz w:val="24"/>
                <w:szCs w:val="24"/>
                <w:lang w:val="es-UY"/>
              </w:rPr>
              <w:t>.</w:t>
            </w:r>
          </w:p>
        </w:tc>
      </w:tr>
      <w:tr w:rsidR="00FE6D94" w:rsidRPr="003F29BA" w14:paraId="7724C38A" w14:textId="77777777" w:rsidTr="000A1305">
        <w:trPr>
          <w:trHeight w:val="310"/>
        </w:trPr>
        <w:tc>
          <w:tcPr>
            <w:tcW w:w="1838" w:type="dxa"/>
          </w:tcPr>
          <w:p w14:paraId="61036225" w14:textId="77777777" w:rsidR="00FE6D94" w:rsidRPr="003F29BA" w:rsidRDefault="00FE6D94" w:rsidP="00FE6D94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XI</w:t>
            </w:r>
          </w:p>
        </w:tc>
        <w:tc>
          <w:tcPr>
            <w:tcW w:w="6990" w:type="dxa"/>
          </w:tcPr>
          <w:p w14:paraId="59D90F17" w14:textId="77777777" w:rsidR="00FE6D94" w:rsidRPr="003F29BA" w:rsidRDefault="00FE6D94" w:rsidP="00FE6D94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Agenda de la Próxima Reunión</w:t>
            </w:r>
          </w:p>
        </w:tc>
      </w:tr>
    </w:tbl>
    <w:tbl>
      <w:tblPr>
        <w:tblpPr w:leftFromText="141" w:rightFromText="141" w:vertAnchor="text" w:horzAnchor="margin" w:tblpY="1275"/>
        <w:tblW w:w="87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1"/>
        <w:gridCol w:w="4353"/>
      </w:tblGrid>
      <w:tr w:rsidR="00891C49" w:rsidRPr="003F29BA" w14:paraId="0BEEF215" w14:textId="77777777" w:rsidTr="00891C49">
        <w:trPr>
          <w:trHeight w:val="858"/>
        </w:trPr>
        <w:tc>
          <w:tcPr>
            <w:tcW w:w="4431" w:type="dxa"/>
          </w:tcPr>
          <w:p w14:paraId="53B21509" w14:textId="77777777" w:rsidR="00891C49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71DDDFCB" w14:textId="77777777" w:rsidR="00891C49" w:rsidRPr="003F29BA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</w:t>
            </w:r>
          </w:p>
          <w:p w14:paraId="67DF73AB" w14:textId="0F9B752C" w:rsidR="00891C49" w:rsidRPr="003F29BA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Argentina</w:t>
            </w:r>
          </w:p>
          <w:p w14:paraId="026549F5" w14:textId="77777777" w:rsidR="00891C49" w:rsidRPr="003F29BA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Esteban </w:t>
            </w:r>
            <w:proofErr w:type="spellStart"/>
            <w:r w:rsidRPr="003F29BA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Mainieri</w:t>
            </w:r>
            <w:proofErr w:type="spellEnd"/>
          </w:p>
        </w:tc>
        <w:tc>
          <w:tcPr>
            <w:tcW w:w="4353" w:type="dxa"/>
          </w:tcPr>
          <w:p w14:paraId="02D2DF86" w14:textId="77777777" w:rsidR="00891C49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6ED5CEE7" w14:textId="77777777" w:rsidR="00891C49" w:rsidRPr="003F29BA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1B6F5FBD" w14:textId="2092D274" w:rsidR="00891C49" w:rsidRPr="003F29BA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Brasil</w:t>
            </w:r>
          </w:p>
          <w:p w14:paraId="1AB8902F" w14:textId="77777777" w:rsidR="00891C49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Julio César de Mattos </w:t>
            </w:r>
            <w:proofErr w:type="spellStart"/>
            <w:r w:rsidRPr="003F29BA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Zambon</w:t>
            </w:r>
            <w:proofErr w:type="spellEnd"/>
          </w:p>
          <w:p w14:paraId="3580093B" w14:textId="77777777" w:rsidR="00891C49" w:rsidRPr="003F29BA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</w:p>
        </w:tc>
      </w:tr>
      <w:tr w:rsidR="00891C49" w:rsidRPr="003F29BA" w14:paraId="58435AF2" w14:textId="77777777" w:rsidTr="00891C49">
        <w:trPr>
          <w:trHeight w:val="858"/>
        </w:trPr>
        <w:tc>
          <w:tcPr>
            <w:tcW w:w="4431" w:type="dxa"/>
          </w:tcPr>
          <w:p w14:paraId="68C9B457" w14:textId="42B05935" w:rsidR="00891C49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025B0C51" w14:textId="77777777" w:rsidR="00891C49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1D186DF6" w14:textId="77777777" w:rsidR="00891C49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___________________________</w:t>
            </w:r>
          </w:p>
          <w:p w14:paraId="4D3F2F9D" w14:textId="3337892D" w:rsidR="00891C49" w:rsidRPr="003F29BA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Paraguay</w:t>
            </w:r>
          </w:p>
          <w:p w14:paraId="0C126B30" w14:textId="77777777" w:rsidR="00891C49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  <w:t>Diana Carolina Centurión</w:t>
            </w:r>
          </w:p>
          <w:p w14:paraId="39A6B90D" w14:textId="77777777" w:rsidR="00891C49" w:rsidRPr="003F29BA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4353" w:type="dxa"/>
          </w:tcPr>
          <w:p w14:paraId="4C15EC6E" w14:textId="79F42C88" w:rsidR="00891C49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275D4496" w14:textId="77777777" w:rsidR="00891C49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001C2775" w14:textId="77777777" w:rsidR="00891C49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532271C5" w14:textId="4462B010" w:rsidR="00891C49" w:rsidRPr="003F29BA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3F29B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Uruguay</w:t>
            </w:r>
            <w:r w:rsidRPr="003F29BA"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  <w:t xml:space="preserve">    </w:t>
            </w:r>
            <w:r w:rsidRPr="003F29B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Nicolás van der </w:t>
            </w:r>
            <w:proofErr w:type="spellStart"/>
            <w:r w:rsidRPr="003F29B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Maesen</w:t>
            </w:r>
            <w:proofErr w:type="spellEnd"/>
          </w:p>
          <w:p w14:paraId="6B736A3B" w14:textId="77777777" w:rsidR="00891C49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45BF5597" w14:textId="77777777" w:rsidR="00891C49" w:rsidRPr="003F29BA" w:rsidRDefault="00891C49" w:rsidP="00891C49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</w:tr>
    </w:tbl>
    <w:p w14:paraId="7FC748F6" w14:textId="77777777" w:rsidR="00AC3A22" w:rsidRPr="003F29BA" w:rsidRDefault="00AC3A22" w:rsidP="00891C49">
      <w:pPr>
        <w:tabs>
          <w:tab w:val="left" w:pos="2112"/>
        </w:tabs>
        <w:spacing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sectPr w:rsidR="00AC3A22" w:rsidRPr="003F29BA" w:rsidSect="003F29BA">
      <w:headerReference w:type="default" r:id="rId8"/>
      <w:footerReference w:type="default" r:id="rId9"/>
      <w:pgSz w:w="12240" w:h="15840"/>
      <w:pgMar w:top="1417" w:right="1701" w:bottom="1417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127C8" w14:textId="77777777" w:rsidR="00EA77D3" w:rsidRDefault="00EA77D3" w:rsidP="00BA6337">
      <w:pPr>
        <w:spacing w:after="0" w:line="240" w:lineRule="auto"/>
      </w:pPr>
      <w:r>
        <w:separator/>
      </w:r>
    </w:p>
  </w:endnote>
  <w:endnote w:type="continuationSeparator" w:id="0">
    <w:p w14:paraId="3401AAE7" w14:textId="77777777" w:rsidR="00EA77D3" w:rsidRDefault="00EA77D3" w:rsidP="00BA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471433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57D89AFA" w14:textId="41294FDD" w:rsidR="005459D0" w:rsidRPr="005459D0" w:rsidRDefault="005459D0">
        <w:pPr>
          <w:pStyle w:val="Piedepgina"/>
          <w:jc w:val="right"/>
          <w:rPr>
            <w:rFonts w:ascii="Arial" w:hAnsi="Arial" w:cs="Arial"/>
            <w:sz w:val="24"/>
            <w:szCs w:val="24"/>
          </w:rPr>
        </w:pPr>
        <w:r w:rsidRPr="005459D0">
          <w:rPr>
            <w:rFonts w:ascii="Arial" w:hAnsi="Arial" w:cs="Arial"/>
            <w:sz w:val="24"/>
            <w:szCs w:val="24"/>
          </w:rPr>
          <w:fldChar w:fldCharType="begin"/>
        </w:r>
        <w:r w:rsidRPr="005459D0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5459D0">
          <w:rPr>
            <w:rFonts w:ascii="Arial" w:hAnsi="Arial" w:cs="Arial"/>
            <w:sz w:val="24"/>
            <w:szCs w:val="24"/>
          </w:rPr>
          <w:fldChar w:fldCharType="separate"/>
        </w:r>
        <w:r w:rsidR="008D3BBC">
          <w:rPr>
            <w:rFonts w:ascii="Arial" w:hAnsi="Arial" w:cs="Arial"/>
            <w:noProof/>
            <w:sz w:val="24"/>
            <w:szCs w:val="24"/>
          </w:rPr>
          <w:t>1</w:t>
        </w:r>
        <w:r w:rsidRPr="005459D0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4E2B3" w14:textId="77777777" w:rsidR="00EA77D3" w:rsidRDefault="00EA77D3" w:rsidP="00BA6337">
      <w:pPr>
        <w:spacing w:after="0" w:line="240" w:lineRule="auto"/>
      </w:pPr>
      <w:r>
        <w:separator/>
      </w:r>
    </w:p>
  </w:footnote>
  <w:footnote w:type="continuationSeparator" w:id="0">
    <w:p w14:paraId="091C7112" w14:textId="77777777" w:rsidR="00EA77D3" w:rsidRDefault="00EA77D3" w:rsidP="00BA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17E52" w14:textId="77777777" w:rsidR="003906BD" w:rsidRPr="00BA6337" w:rsidRDefault="00C5259F" w:rsidP="003906BD">
    <w:pPr>
      <w:pStyle w:val="Encabezado"/>
      <w:tabs>
        <w:tab w:val="clear" w:pos="4419"/>
        <w:tab w:val="clear" w:pos="8838"/>
        <w:tab w:val="left" w:pos="6804"/>
      </w:tabs>
      <w:spacing w:after="480"/>
      <w:ind w:right="51"/>
    </w:pPr>
    <w:r>
      <w:rPr>
        <w:noProof/>
        <w:lang w:val="es-AR" w:eastAsia="es-AR"/>
      </w:rPr>
      <w:drawing>
        <wp:anchor distT="0" distB="0" distL="114300" distR="114300" simplePos="0" relativeHeight="251661312" behindDoc="1" locked="0" layoutInCell="0" allowOverlap="1" wp14:anchorId="1228B73D" wp14:editId="3F0A6106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" name="Imagen 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6BD">
      <w:rPr>
        <w:noProof/>
        <w:lang w:val="es-AR" w:eastAsia="es-AR"/>
      </w:rPr>
      <w:drawing>
        <wp:anchor distT="0" distB="0" distL="114300" distR="114300" simplePos="0" relativeHeight="251663360" behindDoc="1" locked="0" layoutInCell="0" allowOverlap="1" wp14:anchorId="10978BC8" wp14:editId="20DA3FAA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3" name="Imagen 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6BD">
      <w:rPr>
        <w:noProof/>
        <w:lang w:val="es-AR" w:eastAsia="es-AR"/>
      </w:rPr>
      <w:drawing>
        <wp:inline distT="0" distB="0" distL="0" distR="0" wp14:anchorId="6FC92596" wp14:editId="12B3DA9D">
          <wp:extent cx="1199515" cy="760095"/>
          <wp:effectExtent l="0" t="0" r="635" b="190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06BD">
      <w:tab/>
    </w:r>
    <w:r w:rsidR="003906BD">
      <w:rPr>
        <w:noProof/>
        <w:lang w:val="es-AR" w:eastAsia="es-AR"/>
      </w:rPr>
      <w:drawing>
        <wp:inline distT="0" distB="0" distL="0" distR="0" wp14:anchorId="18D67AE6" wp14:editId="41782D7E">
          <wp:extent cx="1193060" cy="760095"/>
          <wp:effectExtent l="0" t="0" r="7620" b="1905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306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31DF7B09"/>
    <w:multiLevelType w:val="multilevel"/>
    <w:tmpl w:val="098212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 w:val="0"/>
        <w:bCs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5BAB08F5"/>
    <w:multiLevelType w:val="multilevel"/>
    <w:tmpl w:val="7FB256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578" w:hanging="719"/>
      </w:pPr>
    </w:lvl>
    <w:lvl w:ilvl="2">
      <w:start w:val="1"/>
      <w:numFmt w:val="decimal"/>
      <w:lvlText w:val="%1.%2.%3."/>
      <w:lvlJc w:val="left"/>
      <w:pPr>
        <w:ind w:left="2076" w:hanging="720"/>
      </w:pPr>
    </w:lvl>
    <w:lvl w:ilvl="3">
      <w:start w:val="1"/>
      <w:numFmt w:val="decimal"/>
      <w:lvlText w:val="%1.%2.%3.%4."/>
      <w:lvlJc w:val="left"/>
      <w:pPr>
        <w:ind w:left="2934" w:hanging="1080"/>
      </w:pPr>
    </w:lvl>
    <w:lvl w:ilvl="4">
      <w:start w:val="1"/>
      <w:numFmt w:val="decimal"/>
      <w:lvlText w:val="%1.%2.%3.%4.%5."/>
      <w:lvlJc w:val="left"/>
      <w:pPr>
        <w:ind w:left="3432" w:hanging="1080"/>
      </w:pPr>
    </w:lvl>
    <w:lvl w:ilvl="5">
      <w:start w:val="1"/>
      <w:numFmt w:val="decimal"/>
      <w:lvlText w:val="%1.%2.%3.%4.%5.%6."/>
      <w:lvlJc w:val="left"/>
      <w:pPr>
        <w:ind w:left="4290" w:hanging="1440"/>
      </w:pPr>
    </w:lvl>
    <w:lvl w:ilvl="6">
      <w:start w:val="1"/>
      <w:numFmt w:val="decimal"/>
      <w:lvlText w:val="%1.%2.%3.%4.%5.%6.%7."/>
      <w:lvlJc w:val="left"/>
      <w:pPr>
        <w:ind w:left="4788" w:hanging="1440"/>
      </w:pPr>
    </w:lvl>
    <w:lvl w:ilvl="7">
      <w:start w:val="1"/>
      <w:numFmt w:val="decimal"/>
      <w:lvlText w:val="%1.%2.%3.%4.%5.%6.%7.%8."/>
      <w:lvlJc w:val="left"/>
      <w:pPr>
        <w:ind w:left="5646" w:hanging="1800"/>
      </w:pPr>
    </w:lvl>
    <w:lvl w:ilvl="8">
      <w:start w:val="1"/>
      <w:numFmt w:val="decimal"/>
      <w:lvlText w:val="%1.%2.%3.%4.%5.%6.%7.%8.%9."/>
      <w:lvlJc w:val="left"/>
      <w:pPr>
        <w:ind w:left="6504" w:hanging="2160"/>
      </w:pPr>
    </w:lvl>
  </w:abstractNum>
  <w:num w:numId="1" w16cid:durableId="666792044">
    <w:abstractNumId w:val="1"/>
  </w:num>
  <w:num w:numId="2" w16cid:durableId="1750224950">
    <w:abstractNumId w:val="0"/>
  </w:num>
  <w:num w:numId="3" w16cid:durableId="10176580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337"/>
    <w:rsid w:val="000136CA"/>
    <w:rsid w:val="00020E13"/>
    <w:rsid w:val="00026EBA"/>
    <w:rsid w:val="00031320"/>
    <w:rsid w:val="000329F9"/>
    <w:rsid w:val="0003551F"/>
    <w:rsid w:val="0004193B"/>
    <w:rsid w:val="000508C5"/>
    <w:rsid w:val="000578B0"/>
    <w:rsid w:val="00074183"/>
    <w:rsid w:val="0007621B"/>
    <w:rsid w:val="00076430"/>
    <w:rsid w:val="00076D2C"/>
    <w:rsid w:val="000804B7"/>
    <w:rsid w:val="000819E2"/>
    <w:rsid w:val="00090AF3"/>
    <w:rsid w:val="00094C5F"/>
    <w:rsid w:val="000A1305"/>
    <w:rsid w:val="000C5FA6"/>
    <w:rsid w:val="000D22FD"/>
    <w:rsid w:val="000D5CB9"/>
    <w:rsid w:val="00105769"/>
    <w:rsid w:val="00122893"/>
    <w:rsid w:val="00150A64"/>
    <w:rsid w:val="00157D3B"/>
    <w:rsid w:val="00161989"/>
    <w:rsid w:val="00163EF0"/>
    <w:rsid w:val="00173A7F"/>
    <w:rsid w:val="00177AE4"/>
    <w:rsid w:val="001813A8"/>
    <w:rsid w:val="00181D95"/>
    <w:rsid w:val="00184E02"/>
    <w:rsid w:val="00184FED"/>
    <w:rsid w:val="00187DBD"/>
    <w:rsid w:val="001F7A09"/>
    <w:rsid w:val="00206C6B"/>
    <w:rsid w:val="0021282E"/>
    <w:rsid w:val="002166B9"/>
    <w:rsid w:val="002207B0"/>
    <w:rsid w:val="00223AA5"/>
    <w:rsid w:val="00246244"/>
    <w:rsid w:val="0025276D"/>
    <w:rsid w:val="002602C4"/>
    <w:rsid w:val="0026150A"/>
    <w:rsid w:val="0026290F"/>
    <w:rsid w:val="00272325"/>
    <w:rsid w:val="00277FED"/>
    <w:rsid w:val="002A3DF4"/>
    <w:rsid w:val="002A45C2"/>
    <w:rsid w:val="002A55D0"/>
    <w:rsid w:val="002D19E0"/>
    <w:rsid w:val="002D7BD7"/>
    <w:rsid w:val="002F1463"/>
    <w:rsid w:val="002F2938"/>
    <w:rsid w:val="002F31AB"/>
    <w:rsid w:val="00301662"/>
    <w:rsid w:val="0031578A"/>
    <w:rsid w:val="00315E2D"/>
    <w:rsid w:val="00370F2E"/>
    <w:rsid w:val="00376095"/>
    <w:rsid w:val="003825CE"/>
    <w:rsid w:val="003906BD"/>
    <w:rsid w:val="00391302"/>
    <w:rsid w:val="003A191F"/>
    <w:rsid w:val="003A319D"/>
    <w:rsid w:val="003C01A2"/>
    <w:rsid w:val="003C67AB"/>
    <w:rsid w:val="003C6F5C"/>
    <w:rsid w:val="003D7F74"/>
    <w:rsid w:val="003E4C53"/>
    <w:rsid w:val="003F29BA"/>
    <w:rsid w:val="003F733C"/>
    <w:rsid w:val="004033B5"/>
    <w:rsid w:val="00407B7A"/>
    <w:rsid w:val="00423C5F"/>
    <w:rsid w:val="00425D29"/>
    <w:rsid w:val="0043353D"/>
    <w:rsid w:val="00437A0A"/>
    <w:rsid w:val="0044467C"/>
    <w:rsid w:val="00451E8C"/>
    <w:rsid w:val="00453BBE"/>
    <w:rsid w:val="00454A7F"/>
    <w:rsid w:val="00456EC5"/>
    <w:rsid w:val="00474DD4"/>
    <w:rsid w:val="004845F2"/>
    <w:rsid w:val="00485894"/>
    <w:rsid w:val="00492830"/>
    <w:rsid w:val="004928E3"/>
    <w:rsid w:val="00495CA3"/>
    <w:rsid w:val="004A0B09"/>
    <w:rsid w:val="004A0DF6"/>
    <w:rsid w:val="004A5B53"/>
    <w:rsid w:val="004B275D"/>
    <w:rsid w:val="004B61A0"/>
    <w:rsid w:val="004C1A0C"/>
    <w:rsid w:val="004C484F"/>
    <w:rsid w:val="004C554D"/>
    <w:rsid w:val="004F6229"/>
    <w:rsid w:val="00500EB0"/>
    <w:rsid w:val="005047C4"/>
    <w:rsid w:val="00510A0D"/>
    <w:rsid w:val="00531F89"/>
    <w:rsid w:val="005459D0"/>
    <w:rsid w:val="00575902"/>
    <w:rsid w:val="00576987"/>
    <w:rsid w:val="00581B72"/>
    <w:rsid w:val="005858B1"/>
    <w:rsid w:val="005869F5"/>
    <w:rsid w:val="00591DB8"/>
    <w:rsid w:val="0059364A"/>
    <w:rsid w:val="005A1A89"/>
    <w:rsid w:val="005A1CA4"/>
    <w:rsid w:val="005B4B26"/>
    <w:rsid w:val="005C0AC4"/>
    <w:rsid w:val="005C1364"/>
    <w:rsid w:val="005D2D20"/>
    <w:rsid w:val="005D6852"/>
    <w:rsid w:val="005E1352"/>
    <w:rsid w:val="005E1F7D"/>
    <w:rsid w:val="005E36E0"/>
    <w:rsid w:val="005E68C4"/>
    <w:rsid w:val="005F3EA8"/>
    <w:rsid w:val="005F5C9D"/>
    <w:rsid w:val="005F7D5C"/>
    <w:rsid w:val="006159EE"/>
    <w:rsid w:val="006271E6"/>
    <w:rsid w:val="00632066"/>
    <w:rsid w:val="006747FB"/>
    <w:rsid w:val="00674BA9"/>
    <w:rsid w:val="006C2948"/>
    <w:rsid w:val="006D01C4"/>
    <w:rsid w:val="00711AC5"/>
    <w:rsid w:val="00724678"/>
    <w:rsid w:val="00726C3E"/>
    <w:rsid w:val="00735819"/>
    <w:rsid w:val="00740AB6"/>
    <w:rsid w:val="007442EB"/>
    <w:rsid w:val="007505C3"/>
    <w:rsid w:val="00754220"/>
    <w:rsid w:val="0078108B"/>
    <w:rsid w:val="0078299E"/>
    <w:rsid w:val="007842D8"/>
    <w:rsid w:val="00791010"/>
    <w:rsid w:val="007A2FBF"/>
    <w:rsid w:val="007B67D8"/>
    <w:rsid w:val="007C33CF"/>
    <w:rsid w:val="007C77BC"/>
    <w:rsid w:val="007D6137"/>
    <w:rsid w:val="007E03B9"/>
    <w:rsid w:val="008016B5"/>
    <w:rsid w:val="00807D7E"/>
    <w:rsid w:val="008146CC"/>
    <w:rsid w:val="008313BF"/>
    <w:rsid w:val="008362B2"/>
    <w:rsid w:val="00862B62"/>
    <w:rsid w:val="0088186E"/>
    <w:rsid w:val="0088717B"/>
    <w:rsid w:val="00891C49"/>
    <w:rsid w:val="00891F21"/>
    <w:rsid w:val="0089469A"/>
    <w:rsid w:val="008972D7"/>
    <w:rsid w:val="008C2D62"/>
    <w:rsid w:val="008C3BC5"/>
    <w:rsid w:val="008D1337"/>
    <w:rsid w:val="008D39F8"/>
    <w:rsid w:val="008D3BBC"/>
    <w:rsid w:val="008F3099"/>
    <w:rsid w:val="00904AF9"/>
    <w:rsid w:val="0091123E"/>
    <w:rsid w:val="00913DF8"/>
    <w:rsid w:val="009218D9"/>
    <w:rsid w:val="00940C04"/>
    <w:rsid w:val="00942A7D"/>
    <w:rsid w:val="00943F9C"/>
    <w:rsid w:val="00956619"/>
    <w:rsid w:val="00961295"/>
    <w:rsid w:val="00961CAA"/>
    <w:rsid w:val="00970A44"/>
    <w:rsid w:val="00993D02"/>
    <w:rsid w:val="009B3B8C"/>
    <w:rsid w:val="009C3875"/>
    <w:rsid w:val="009C53F0"/>
    <w:rsid w:val="009D4DEA"/>
    <w:rsid w:val="009D59FD"/>
    <w:rsid w:val="009E1CD8"/>
    <w:rsid w:val="009E6029"/>
    <w:rsid w:val="009F1E0F"/>
    <w:rsid w:val="009F3053"/>
    <w:rsid w:val="009F4CB6"/>
    <w:rsid w:val="00A01EB2"/>
    <w:rsid w:val="00A11D40"/>
    <w:rsid w:val="00A265A2"/>
    <w:rsid w:val="00A27FB7"/>
    <w:rsid w:val="00A50C54"/>
    <w:rsid w:val="00A55AF6"/>
    <w:rsid w:val="00A73B04"/>
    <w:rsid w:val="00A823C7"/>
    <w:rsid w:val="00A84EBB"/>
    <w:rsid w:val="00A87B18"/>
    <w:rsid w:val="00A90D6B"/>
    <w:rsid w:val="00A96012"/>
    <w:rsid w:val="00AA0416"/>
    <w:rsid w:val="00AB7612"/>
    <w:rsid w:val="00AC2F88"/>
    <w:rsid w:val="00AC3A22"/>
    <w:rsid w:val="00AD7C05"/>
    <w:rsid w:val="00AE32CC"/>
    <w:rsid w:val="00AF286B"/>
    <w:rsid w:val="00B013AD"/>
    <w:rsid w:val="00B17174"/>
    <w:rsid w:val="00B41EB3"/>
    <w:rsid w:val="00B46FFD"/>
    <w:rsid w:val="00B63E5D"/>
    <w:rsid w:val="00B66267"/>
    <w:rsid w:val="00B70280"/>
    <w:rsid w:val="00BA48A3"/>
    <w:rsid w:val="00BA5CB2"/>
    <w:rsid w:val="00BA6337"/>
    <w:rsid w:val="00BD464B"/>
    <w:rsid w:val="00BD5F0D"/>
    <w:rsid w:val="00BF4583"/>
    <w:rsid w:val="00C05B4A"/>
    <w:rsid w:val="00C07050"/>
    <w:rsid w:val="00C101A3"/>
    <w:rsid w:val="00C35272"/>
    <w:rsid w:val="00C41F10"/>
    <w:rsid w:val="00C443AD"/>
    <w:rsid w:val="00C5259F"/>
    <w:rsid w:val="00C54879"/>
    <w:rsid w:val="00C62915"/>
    <w:rsid w:val="00C77EB4"/>
    <w:rsid w:val="00C87D33"/>
    <w:rsid w:val="00C9505C"/>
    <w:rsid w:val="00CC5894"/>
    <w:rsid w:val="00CC744D"/>
    <w:rsid w:val="00CC7F2D"/>
    <w:rsid w:val="00CD3DDD"/>
    <w:rsid w:val="00CD7B4D"/>
    <w:rsid w:val="00CF355A"/>
    <w:rsid w:val="00D010BC"/>
    <w:rsid w:val="00D2207B"/>
    <w:rsid w:val="00D22D6F"/>
    <w:rsid w:val="00D31078"/>
    <w:rsid w:val="00D6075A"/>
    <w:rsid w:val="00D62FE8"/>
    <w:rsid w:val="00D7300F"/>
    <w:rsid w:val="00D914EC"/>
    <w:rsid w:val="00D95AC6"/>
    <w:rsid w:val="00DB4EA9"/>
    <w:rsid w:val="00DC12F1"/>
    <w:rsid w:val="00DD0F9A"/>
    <w:rsid w:val="00DF369B"/>
    <w:rsid w:val="00DF36A2"/>
    <w:rsid w:val="00DF601F"/>
    <w:rsid w:val="00E02DB9"/>
    <w:rsid w:val="00E120A5"/>
    <w:rsid w:val="00E40D50"/>
    <w:rsid w:val="00E50844"/>
    <w:rsid w:val="00E57132"/>
    <w:rsid w:val="00E74B20"/>
    <w:rsid w:val="00E80A9D"/>
    <w:rsid w:val="00E94A00"/>
    <w:rsid w:val="00E975C8"/>
    <w:rsid w:val="00EA14E3"/>
    <w:rsid w:val="00EA42AB"/>
    <w:rsid w:val="00EA77D3"/>
    <w:rsid w:val="00EB108E"/>
    <w:rsid w:val="00EB7F44"/>
    <w:rsid w:val="00EC1BA6"/>
    <w:rsid w:val="00EC3837"/>
    <w:rsid w:val="00EC6B79"/>
    <w:rsid w:val="00EE3D59"/>
    <w:rsid w:val="00F003F6"/>
    <w:rsid w:val="00F309BD"/>
    <w:rsid w:val="00F50DDB"/>
    <w:rsid w:val="00F768C9"/>
    <w:rsid w:val="00F80AF7"/>
    <w:rsid w:val="00F84D35"/>
    <w:rsid w:val="00F96B7B"/>
    <w:rsid w:val="00FA0785"/>
    <w:rsid w:val="00FA1947"/>
    <w:rsid w:val="00FA226B"/>
    <w:rsid w:val="00FA2FFA"/>
    <w:rsid w:val="00FA6677"/>
    <w:rsid w:val="00FB0778"/>
    <w:rsid w:val="00FD38EA"/>
    <w:rsid w:val="00FE6D94"/>
    <w:rsid w:val="00FE766C"/>
    <w:rsid w:val="00FE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4BA37"/>
  <w15:docId w15:val="{24EBE338-1E09-4811-B95B-7963950A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337"/>
  </w:style>
  <w:style w:type="paragraph" w:styleId="Piedepgina">
    <w:name w:val="footer"/>
    <w:basedOn w:val="Normal"/>
    <w:link w:val="Piedepgina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337"/>
  </w:style>
  <w:style w:type="character" w:styleId="Refdecomentario">
    <w:name w:val="annotation reference"/>
    <w:basedOn w:val="Fuentedeprrafopredeter"/>
    <w:uiPriority w:val="99"/>
    <w:semiHidden/>
    <w:unhideWhenUsed/>
    <w:rsid w:val="00AF28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F286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F286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286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286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86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218D9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0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9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3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07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380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37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4715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CFE18-09E3-43E8-AE4A-52C9CBE9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844</Words>
  <Characters>4646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InKulpado666</Company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MERCOSUR</cp:lastModifiedBy>
  <cp:revision>12</cp:revision>
  <dcterms:created xsi:type="dcterms:W3CDTF">2022-06-29T19:13:00Z</dcterms:created>
  <dcterms:modified xsi:type="dcterms:W3CDTF">2022-06-30T14:57:00Z</dcterms:modified>
</cp:coreProperties>
</file>