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23FB" w14:textId="163B50AB" w:rsidR="00C5259F" w:rsidRPr="00674BA9" w:rsidRDefault="00C5259F" w:rsidP="005B17ED">
      <w:pPr>
        <w:keepNext/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MERCOSUR/SGT N</w:t>
      </w:r>
      <w:r w:rsidR="00961295"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>º</w:t>
      </w:r>
      <w:r w:rsidRPr="00674BA9">
        <w:rPr>
          <w:rFonts w:ascii="Arial" w:eastAsia="Times New Roman" w:hAnsi="Arial" w:cs="Arial"/>
          <w:b/>
          <w:sz w:val="24"/>
          <w:szCs w:val="24"/>
          <w:lang w:val="pt-BR" w:eastAsia="es-ES"/>
        </w:rPr>
        <w:t xml:space="preserve"> 3/CIA/ACTA Nº 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0</w:t>
      </w:r>
      <w:r w:rsidR="00094C5F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1</w:t>
      </w:r>
      <w:r w:rsidR="00370F2E" w:rsidRPr="00674BA9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/2</w:t>
      </w:r>
      <w:r w:rsidR="00094C5F">
        <w:rPr>
          <w:rFonts w:ascii="Arial" w:eastAsia="Times New Roman" w:hAnsi="Arial" w:cs="Arial"/>
          <w:b/>
          <w:color w:val="000000"/>
          <w:sz w:val="24"/>
          <w:szCs w:val="24"/>
          <w:lang w:val="pt-BR" w:eastAsia="es-ES"/>
        </w:rPr>
        <w:t>2</w:t>
      </w:r>
    </w:p>
    <w:p w14:paraId="6305B489" w14:textId="77777777" w:rsidR="005B17ED" w:rsidRPr="00C30B90" w:rsidRDefault="005B17ED" w:rsidP="005B17E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pt-BR" w:eastAsia="ar-SA"/>
        </w:rPr>
      </w:pPr>
      <w:bookmarkStart w:id="0" w:name="_Hlk513710283"/>
      <w:bookmarkEnd w:id="0"/>
    </w:p>
    <w:p w14:paraId="011600FF" w14:textId="6CEBE6E0" w:rsidR="00C5259F" w:rsidRDefault="00C5259F" w:rsidP="005B17E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LXX</w:t>
      </w:r>
      <w:r w:rsidR="00BA5CB2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I</w:t>
      </w:r>
      <w:r w:rsidR="00094C5F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X</w:t>
      </w:r>
      <w:r w:rsidRPr="00674BA9">
        <w:rPr>
          <w:rFonts w:ascii="Arial" w:eastAsia="Times New Roman" w:hAnsi="Arial" w:cs="Arial"/>
          <w:b/>
          <w:color w:val="000000"/>
          <w:sz w:val="24"/>
          <w:szCs w:val="24"/>
          <w:lang w:val="es-ES_tradnl" w:eastAsia="ar-SA"/>
        </w:rPr>
        <w:t xml:space="preserve"> 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REUNIÓN ORDINARIA DEL SUBGRUPO DE TRABAJO </w:t>
      </w:r>
      <w:proofErr w:type="spellStart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N</w:t>
      </w:r>
      <w:r w:rsidR="00163EF0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º</w:t>
      </w:r>
      <w:proofErr w:type="spellEnd"/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3 “REGLAMENTOS TÉCNICOS Y EVALUACIÓN DE LA CONFORMIDAD</w:t>
      </w:r>
      <w:r w:rsidR="007E03B9"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>”</w:t>
      </w:r>
      <w:r w:rsidRPr="00674BA9">
        <w:rPr>
          <w:rFonts w:ascii="Arial" w:eastAsia="Times New Roman" w:hAnsi="Arial" w:cs="Arial"/>
          <w:b/>
          <w:sz w:val="24"/>
          <w:szCs w:val="24"/>
          <w:lang w:val="es-ES_tradnl" w:eastAsia="ar-SA"/>
        </w:rPr>
        <w:t xml:space="preserve"> / COMISIÓN DE LA INDUSTRIA AUTOMOTRIZ</w:t>
      </w:r>
    </w:p>
    <w:p w14:paraId="310509ED" w14:textId="77777777" w:rsidR="005B17ED" w:rsidRPr="00674BA9" w:rsidRDefault="005B17ED" w:rsidP="005B17ED">
      <w:pPr>
        <w:widowControl w:val="0"/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ar-SA"/>
        </w:rPr>
      </w:pPr>
    </w:p>
    <w:p w14:paraId="3BD6BAA5" w14:textId="52FF1871" w:rsidR="00EC693A" w:rsidRPr="00EC693A" w:rsidRDefault="00EC693A" w:rsidP="00EC693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EC693A">
        <w:rPr>
          <w:rFonts w:ascii="Arial" w:hAnsi="Arial" w:cs="Arial"/>
          <w:sz w:val="24"/>
          <w:szCs w:val="24"/>
          <w:lang w:val="es-ES"/>
        </w:rPr>
        <w:t xml:space="preserve">Se realizó entre los días </w:t>
      </w:r>
      <w:r>
        <w:rPr>
          <w:rFonts w:ascii="Arial" w:hAnsi="Arial" w:cs="Arial"/>
          <w:sz w:val="24"/>
          <w:szCs w:val="24"/>
          <w:lang w:val="es-ES"/>
        </w:rPr>
        <w:t>6</w:t>
      </w:r>
      <w:r w:rsidRPr="00EC693A">
        <w:rPr>
          <w:rFonts w:ascii="Arial" w:hAnsi="Arial" w:cs="Arial"/>
          <w:sz w:val="24"/>
          <w:szCs w:val="24"/>
          <w:lang w:val="es-ES"/>
        </w:rPr>
        <w:t xml:space="preserve"> y </w:t>
      </w:r>
      <w:r>
        <w:rPr>
          <w:rFonts w:ascii="Arial" w:hAnsi="Arial" w:cs="Arial"/>
          <w:sz w:val="24"/>
          <w:szCs w:val="24"/>
          <w:lang w:val="es-ES"/>
        </w:rPr>
        <w:t>8</w:t>
      </w:r>
      <w:r w:rsidRPr="00EC693A">
        <w:rPr>
          <w:rFonts w:ascii="Arial" w:hAnsi="Arial" w:cs="Arial"/>
          <w:sz w:val="24"/>
          <w:szCs w:val="24"/>
          <w:lang w:val="es-ES"/>
        </w:rPr>
        <w:t xml:space="preserve"> de abril de 2022, en ejercicio de la Presidencia Pro Tempore de Paraguay (PPTP), la</w:t>
      </w:r>
      <w:r w:rsidRPr="00EC693A">
        <w:rPr>
          <w:rFonts w:ascii="Arial" w:hAnsi="Arial" w:cs="Arial"/>
          <w:bCs/>
          <w:sz w:val="24"/>
          <w:szCs w:val="24"/>
          <w:lang w:val="es-ES_tradnl"/>
        </w:rPr>
        <w:t xml:space="preserve"> </w:t>
      </w:r>
      <w:r w:rsidRPr="00EC693A">
        <w:rPr>
          <w:rFonts w:ascii="Arial" w:hAnsi="Arial" w:cs="Arial"/>
          <w:bCs/>
          <w:noProof/>
          <w:sz w:val="24"/>
          <w:szCs w:val="24"/>
          <w:lang w:val="es-ES_tradnl"/>
        </w:rPr>
        <w:t xml:space="preserve">Reunión de la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Comisión de la Industria Automotriz</w:t>
      </w:r>
      <w:r w:rsidR="003A5689"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t>,</w:t>
      </w:r>
      <w:r w:rsidRPr="00EC693A">
        <w:rPr>
          <w:rFonts w:ascii="Arial" w:hAnsi="Arial" w:cs="Arial"/>
          <w:bCs/>
          <w:sz w:val="24"/>
          <w:szCs w:val="24"/>
          <w:lang w:val="es-ES_tradnl"/>
        </w:rPr>
        <w:t xml:space="preserve"> en el marco de la LXXIX Reunión Ordinaria del SGT </w:t>
      </w:r>
      <w:proofErr w:type="spellStart"/>
      <w:r w:rsidRPr="00EC693A">
        <w:rPr>
          <w:rFonts w:ascii="Arial" w:hAnsi="Arial" w:cs="Arial"/>
          <w:bCs/>
          <w:sz w:val="24"/>
          <w:szCs w:val="24"/>
          <w:lang w:val="es-ES_tradnl"/>
        </w:rPr>
        <w:t>N°</w:t>
      </w:r>
      <w:proofErr w:type="spellEnd"/>
      <w:r w:rsidRPr="00EC693A">
        <w:rPr>
          <w:rFonts w:ascii="Arial" w:hAnsi="Arial" w:cs="Arial"/>
          <w:bCs/>
          <w:sz w:val="24"/>
          <w:szCs w:val="24"/>
          <w:lang w:val="es-ES_tradnl"/>
        </w:rPr>
        <w:t xml:space="preserve"> 3 Reglamentos Técnicos y Evaluación de la Conformidad”</w:t>
      </w:r>
      <w:r w:rsidRPr="00EC693A">
        <w:rPr>
          <w:rFonts w:ascii="Arial" w:hAnsi="Arial" w:cs="Arial"/>
          <w:sz w:val="24"/>
          <w:szCs w:val="24"/>
          <w:lang w:val="es-ES"/>
        </w:rPr>
        <w:t xml:space="preserve">, por sistema de videoconferencia, </w:t>
      </w:r>
      <w:r w:rsidRPr="00EC693A">
        <w:rPr>
          <w:rFonts w:ascii="Arial" w:hAnsi="Arial" w:cs="Arial"/>
          <w:sz w:val="24"/>
          <w:szCs w:val="24"/>
          <w:lang w:val="es-ES_tradnl"/>
        </w:rPr>
        <w:t xml:space="preserve">conforme se establece en la </w:t>
      </w:r>
      <w:r w:rsidRPr="00EC693A">
        <w:rPr>
          <w:rFonts w:ascii="Arial" w:hAnsi="Arial" w:cs="Arial"/>
          <w:sz w:val="24"/>
          <w:szCs w:val="24"/>
          <w:lang w:val="es-ES"/>
        </w:rPr>
        <w:t xml:space="preserve">Resolución GMC </w:t>
      </w:r>
      <w:proofErr w:type="spellStart"/>
      <w:r w:rsidRPr="00EC693A">
        <w:rPr>
          <w:rFonts w:ascii="Arial" w:hAnsi="Arial" w:cs="Arial"/>
          <w:sz w:val="24"/>
          <w:szCs w:val="24"/>
          <w:lang w:val="es-ES"/>
        </w:rPr>
        <w:t>N°</w:t>
      </w:r>
      <w:proofErr w:type="spellEnd"/>
      <w:r w:rsidRPr="00EC693A">
        <w:rPr>
          <w:rFonts w:ascii="Arial" w:hAnsi="Arial" w:cs="Arial"/>
          <w:sz w:val="24"/>
          <w:szCs w:val="24"/>
          <w:lang w:val="es-ES"/>
        </w:rPr>
        <w:t xml:space="preserve"> 19/12, con la participación de las delegaciones de Argentina, Brasil, Paraguay y Uruguay.</w:t>
      </w:r>
    </w:p>
    <w:p w14:paraId="37C31D64" w14:textId="77777777" w:rsidR="00EC693A" w:rsidRPr="00EC693A" w:rsidRDefault="00EC693A" w:rsidP="00EC693A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</w:p>
    <w:p w14:paraId="534B49D0" w14:textId="77777777" w:rsidR="00EC693A" w:rsidRPr="00EC693A" w:rsidRDefault="00EC693A" w:rsidP="00EC693A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EC693A">
        <w:rPr>
          <w:rFonts w:ascii="Arial" w:hAnsi="Arial" w:cs="Arial"/>
          <w:sz w:val="24"/>
          <w:szCs w:val="24"/>
          <w:lang w:val="es-ES_tradnl"/>
        </w:rPr>
        <w:t xml:space="preserve">La Lista de Participantes consta como </w:t>
      </w:r>
      <w:r w:rsidRPr="00EC693A">
        <w:rPr>
          <w:rFonts w:ascii="Arial" w:hAnsi="Arial" w:cs="Arial"/>
          <w:b/>
          <w:sz w:val="24"/>
          <w:szCs w:val="24"/>
          <w:lang w:val="es-ES_tradnl"/>
        </w:rPr>
        <w:t>Agregado I</w:t>
      </w:r>
      <w:r w:rsidRPr="00EC693A">
        <w:rPr>
          <w:rFonts w:ascii="Arial" w:hAnsi="Arial" w:cs="Arial"/>
          <w:sz w:val="24"/>
          <w:szCs w:val="24"/>
          <w:lang w:val="es-ES_tradnl"/>
        </w:rPr>
        <w:t>.</w:t>
      </w:r>
    </w:p>
    <w:p w14:paraId="0A5B8B28" w14:textId="77777777" w:rsidR="00EC693A" w:rsidRPr="00EC693A" w:rsidRDefault="00EC693A" w:rsidP="00EC693A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4F621CB" w14:textId="77777777" w:rsidR="00EC693A" w:rsidRPr="00EC693A" w:rsidRDefault="00EC693A" w:rsidP="00EC693A">
      <w:pPr>
        <w:spacing w:after="0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EC693A">
        <w:rPr>
          <w:rFonts w:ascii="Arial" w:hAnsi="Arial" w:cs="Arial"/>
          <w:sz w:val="24"/>
          <w:szCs w:val="24"/>
          <w:lang w:val="es-ES_tradnl"/>
        </w:rPr>
        <w:t xml:space="preserve">La Agenda de la Reunión consta como </w:t>
      </w:r>
      <w:r w:rsidRPr="00EC693A">
        <w:rPr>
          <w:rFonts w:ascii="Arial" w:hAnsi="Arial" w:cs="Arial"/>
          <w:b/>
          <w:sz w:val="24"/>
          <w:szCs w:val="24"/>
          <w:lang w:val="es-ES_tradnl"/>
        </w:rPr>
        <w:t>Agregado II</w:t>
      </w:r>
      <w:r w:rsidRPr="00EC693A">
        <w:rPr>
          <w:rFonts w:ascii="Arial" w:hAnsi="Arial" w:cs="Arial"/>
          <w:sz w:val="24"/>
          <w:szCs w:val="24"/>
          <w:lang w:val="es-ES_tradnl"/>
        </w:rPr>
        <w:t>.</w:t>
      </w:r>
    </w:p>
    <w:p w14:paraId="15F789B8" w14:textId="77777777" w:rsidR="00EC693A" w:rsidRPr="00EC693A" w:rsidRDefault="00EC693A" w:rsidP="00EC693A">
      <w:pPr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546B0759" w14:textId="77777777" w:rsidR="00EC693A" w:rsidRPr="00EC693A" w:rsidRDefault="00EC693A" w:rsidP="00EC693A">
      <w:pPr>
        <w:spacing w:after="0"/>
        <w:ind w:left="709" w:hanging="709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EC693A">
        <w:rPr>
          <w:rFonts w:ascii="Arial" w:hAnsi="Arial" w:cs="Arial"/>
          <w:bCs/>
          <w:sz w:val="24"/>
          <w:szCs w:val="24"/>
          <w:lang w:val="es-ES_tradnl"/>
        </w:rPr>
        <w:t>Fueron tratados los siguientes temas:</w:t>
      </w:r>
    </w:p>
    <w:p w14:paraId="1DD6285A" w14:textId="1432BDE4" w:rsidR="00EC693A" w:rsidRDefault="00EC693A" w:rsidP="00EC69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79AB885A" w14:textId="77777777" w:rsidR="00EC693A" w:rsidRDefault="00EC693A" w:rsidP="00EC69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6CD2C355" w14:textId="77777777" w:rsidR="00C5259F" w:rsidRPr="00674BA9" w:rsidRDefault="00C5259F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INSTRUCCIONES DE LOS COORDINADORES NACIONALES</w:t>
      </w:r>
    </w:p>
    <w:p w14:paraId="4A186759" w14:textId="33213469" w:rsidR="00C5259F" w:rsidRDefault="00C5259F" w:rsidP="00513339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  <w:r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La Comisión de la Industria Automotriz tomó conocimiento de las </w:t>
      </w:r>
      <w:r w:rsidR="00FA226B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I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nstrucciones </w:t>
      </w:r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enviadas por 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los Coordinadores Nacionales</w:t>
      </w:r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del SGT </w:t>
      </w:r>
      <w:proofErr w:type="spellStart"/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Nº</w:t>
      </w:r>
      <w:proofErr w:type="spellEnd"/>
      <w:r w:rsidR="005A1A89"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 xml:space="preserve"> 3</w:t>
      </w:r>
      <w:r w:rsidRPr="00674BA9">
        <w:rPr>
          <w:rFonts w:ascii="Arial" w:eastAsia="Times New Roman" w:hAnsi="Arial" w:cs="Arial"/>
          <w:bCs/>
          <w:sz w:val="24"/>
          <w:szCs w:val="24"/>
          <w:lang w:val="es-ES_tradnl"/>
        </w:rPr>
        <w:t>.</w:t>
      </w:r>
    </w:p>
    <w:p w14:paraId="1BE45D24" w14:textId="295A87F7" w:rsidR="00B23659" w:rsidRDefault="00B23659" w:rsidP="005B17ED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111ED16B" w14:textId="77777777" w:rsidR="005B17ED" w:rsidRPr="00674BA9" w:rsidRDefault="005B17ED" w:rsidP="005B17ED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s-ES_tradnl"/>
        </w:rPr>
      </w:pPr>
    </w:p>
    <w:p w14:paraId="65650919" w14:textId="14F8003D" w:rsidR="00AA0416" w:rsidRPr="00674BA9" w:rsidRDefault="00AA0416" w:rsidP="00AC3A22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DOCUMENTO DE TRABAJO “CUADRO COMPARATIVO DE ÍTEMS DE SEGURIDAD Y NORMAS TÉCNICAS</w:t>
      </w:r>
      <w:r w:rsidR="00735819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DE REFERENCIA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”</w:t>
      </w:r>
    </w:p>
    <w:p w14:paraId="41F234A4" w14:textId="01661FD5" w:rsidR="00735819" w:rsidRDefault="0026150A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</w:t>
      </w:r>
      <w:r w:rsidR="00B23659">
        <w:rPr>
          <w:rFonts w:ascii="Arial" w:eastAsia="Arial" w:hAnsi="Arial" w:cs="Arial"/>
          <w:bCs/>
          <w:kern w:val="1"/>
          <w:sz w:val="24"/>
          <w:szCs w:val="24"/>
          <w:lang w:val="es-UY"/>
        </w:rPr>
        <w:t>d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elegaciones </w:t>
      </w:r>
      <w:r w:rsidR="00735819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repasaron y revisaron el documento de trabajo, </w:t>
      </w:r>
      <w:r w:rsidR="00C9505C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 el fin de mantener actualizado el mismo</w:t>
      </w:r>
      <w:r w:rsidR="00AB7612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que este sea un insumo de la C</w:t>
      </w:r>
      <w:r w:rsidR="00C07050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omisión para el tratamiento de los diferentes temas.</w:t>
      </w:r>
    </w:p>
    <w:p w14:paraId="08F1EE32" w14:textId="388C645F" w:rsidR="0021282E" w:rsidRPr="008C2D62" w:rsidRDefault="0021282E" w:rsidP="00513339">
      <w:pPr>
        <w:spacing w:after="240" w:line="240" w:lineRule="auto"/>
        <w:jc w:val="both"/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</w:pP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La</w:t>
      </w:r>
      <w:r w:rsidR="008C2D62"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s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 xml:space="preserve"> </w:t>
      </w:r>
      <w:r w:rsidR="00B23659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d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elegaci</w:t>
      </w:r>
      <w:r w:rsidR="008C2D62"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ones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 xml:space="preserve"> adicion</w:t>
      </w:r>
      <w:r w:rsidR="008C2D62"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aron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 xml:space="preserve"> al documento de trabajo, referencias normativas para vehículos eléctricos</w:t>
      </w:r>
      <w:r w:rsidR="008C2D62"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-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híbridos</w:t>
      </w:r>
      <w:r w:rsidR="008C2D62"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 xml:space="preserve"> y propulsados a hidrógeno</w:t>
      </w:r>
      <w:r w:rsidRPr="008C2D62">
        <w:rPr>
          <w:rFonts w:ascii="Arial" w:eastAsia="Arial" w:hAnsi="Arial" w:cs="Arial"/>
          <w:bCs/>
          <w:color w:val="000000" w:themeColor="text1"/>
          <w:kern w:val="1"/>
          <w:sz w:val="24"/>
          <w:szCs w:val="24"/>
          <w:lang w:val="es-UY"/>
        </w:rPr>
        <w:t>.</w:t>
      </w:r>
    </w:p>
    <w:p w14:paraId="6EB0A8D5" w14:textId="6654C2AC" w:rsidR="004C554D" w:rsidRDefault="004C554D" w:rsidP="00513339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documento de trabajo “Cuadro comparativo de ítems de seguridad y normas técnicas de referencia”, consta en el 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III</w:t>
      </w:r>
      <w:r w:rsidR="00531F89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– RESERVADO</w:t>
      </w:r>
      <w:r w:rsidR="00531F89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5CBD214A" w14:textId="5EB307CC" w:rsidR="005B17ED" w:rsidRDefault="005B17ED" w:rsidP="005B17ED">
      <w:pPr>
        <w:spacing w:after="0" w:line="240" w:lineRule="auto"/>
        <w:ind w:left="567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153EF6E0" w14:textId="77777777" w:rsidR="005B17ED" w:rsidRPr="00674BA9" w:rsidRDefault="005B17ED" w:rsidP="005B17ED">
      <w:pPr>
        <w:spacing w:after="0" w:line="240" w:lineRule="auto"/>
        <w:ind w:left="567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0B075E3A" w14:textId="2B91BA15" w:rsidR="000D22FD" w:rsidRDefault="000D22FD" w:rsidP="003C2117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lastRenderedPageBreak/>
        <w:t>ELABORACIÓN DEL “REGLAMENTO TÉCNICO MERCOSUR SOBRE INSTALACIÓN DE DISPOSITIVOS DE ILUMINACIÓN Y SEÑALIZACIÓN LUMINOSA”</w:t>
      </w:r>
    </w:p>
    <w:p w14:paraId="109C6EC8" w14:textId="77777777" w:rsidR="005B17ED" w:rsidRPr="00674BA9" w:rsidRDefault="005B17ED" w:rsidP="005B17ED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6EB484AD" w14:textId="7B9062F0" w:rsidR="0091123E" w:rsidRDefault="006271E6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delegaciones</w:t>
      </w:r>
      <w:r w:rsidR="0091123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0804B7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revisaron el documento e </w:t>
      </w:r>
      <w:r w:rsidR="00BF4583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incluyeron </w:t>
      </w:r>
      <w:r w:rsidR="000804B7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modificaciones </w:t>
      </w:r>
      <w:r w:rsidR="00206C6B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en </w:t>
      </w:r>
      <w:r w:rsidR="00E57132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</w:t>
      </w:r>
      <w:r w:rsidR="00206C6B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Proyecto de </w:t>
      </w:r>
      <w:r w:rsidR="00E57132">
        <w:rPr>
          <w:rFonts w:ascii="Arial" w:eastAsia="Arial" w:hAnsi="Arial" w:cs="Arial"/>
          <w:bCs/>
          <w:kern w:val="1"/>
          <w:sz w:val="24"/>
          <w:szCs w:val="24"/>
          <w:lang w:val="es-UY"/>
        </w:rPr>
        <w:t>RTM</w:t>
      </w:r>
      <w:r w:rsidR="000804B7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  <w:r w:rsidR="0091123E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</w:p>
    <w:p w14:paraId="565FE5AC" w14:textId="05D7DB51" w:rsidR="00E57132" w:rsidRDefault="00E57132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bookmarkStart w:id="1" w:name="_Hlk73630143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realizarán consultas internas para ratificar o rectificar </w:t>
      </w:r>
      <w:r w:rsidR="00206C6B">
        <w:rPr>
          <w:rFonts w:ascii="Arial" w:eastAsia="Arial" w:hAnsi="Arial" w:cs="Arial"/>
          <w:bCs/>
          <w:kern w:val="1"/>
          <w:sz w:val="24"/>
          <w:szCs w:val="24"/>
          <w:lang w:val="es-UY"/>
        </w:rPr>
        <w:t>lo referido a la instalación de las Luces de Identificación Adicionales (luces “Tres Marías”)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. </w:t>
      </w:r>
    </w:p>
    <w:p w14:paraId="24AB732D" w14:textId="781B9CEB" w:rsidR="00161989" w:rsidRPr="00E57132" w:rsidRDefault="002207B0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E57132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</w:t>
      </w:r>
      <w:r w:rsidR="00C05B4A" w:rsidRPr="00E57132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elaboración del RTM continúa en agenda.</w:t>
      </w:r>
    </w:p>
    <w:bookmarkEnd w:id="1"/>
    <w:p w14:paraId="621EC5B3" w14:textId="1FAE829B" w:rsidR="00F768C9" w:rsidRDefault="00161989" w:rsidP="00513339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 Proyecto de RTM</w:t>
      </w:r>
      <w:r w:rsidR="00942A7D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,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</w:t>
      </w:r>
      <w:r w:rsidR="00942A7D"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su versi</w:t>
      </w:r>
      <w:r w:rsidR="00AE32CC">
        <w:rPr>
          <w:rFonts w:ascii="Arial" w:eastAsia="Arial" w:hAnsi="Arial" w:cs="Arial"/>
          <w:bCs/>
          <w:kern w:val="1"/>
          <w:sz w:val="24"/>
          <w:szCs w:val="24"/>
          <w:lang w:val="es-UY"/>
        </w:rPr>
        <w:t>ón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español, consta en </w:t>
      </w:r>
      <w:r w:rsidR="00AE32CC">
        <w:rPr>
          <w:rFonts w:ascii="Arial" w:eastAsia="Arial" w:hAnsi="Arial" w:cs="Arial"/>
          <w:bCs/>
          <w:kern w:val="1"/>
          <w:sz w:val="24"/>
          <w:szCs w:val="24"/>
          <w:lang w:val="es-UY"/>
        </w:rPr>
        <w:t>el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 </w:t>
      </w:r>
      <w:r w:rsidR="00DC12F1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2207B0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V</w:t>
      </w:r>
      <w:r w:rsidR="00AE32CC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A01EB2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– RESERVADO</w:t>
      </w:r>
      <w:r w:rsidR="00AE32CC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AE32CC" w:rsidRPr="00AE32CC">
        <w:rPr>
          <w:rFonts w:ascii="Arial" w:eastAsia="Arial" w:hAnsi="Arial" w:cs="Arial"/>
          <w:bCs/>
          <w:kern w:val="1"/>
          <w:sz w:val="24"/>
          <w:szCs w:val="24"/>
          <w:lang w:val="es-UY"/>
        </w:rPr>
        <w:t>y en su versión en portugués</w:t>
      </w:r>
      <w:r w:rsidR="00AE32CC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consta en el </w:t>
      </w:r>
      <w:r w:rsidR="00AE32CC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</w:t>
      </w:r>
      <w:r w:rsidR="00AE32CC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</w:t>
      </w:r>
      <w:r w:rsidR="00AE32CC"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– RESERVADO</w:t>
      </w:r>
      <w:r w:rsidR="00B23659">
        <w:rPr>
          <w:rFonts w:ascii="Arial" w:eastAsia="Arial" w:hAnsi="Arial" w:cs="Arial"/>
          <w:b/>
          <w:kern w:val="1"/>
          <w:sz w:val="24"/>
          <w:szCs w:val="24"/>
          <w:lang w:val="es-UY"/>
        </w:rPr>
        <w:t>.</w:t>
      </w:r>
    </w:p>
    <w:p w14:paraId="04D52D09" w14:textId="1FBFBF6B" w:rsidR="00B23659" w:rsidRDefault="00B23659" w:rsidP="00C45CC8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1A1F3574" w14:textId="77777777" w:rsidR="00C45CC8" w:rsidRPr="00674BA9" w:rsidRDefault="00C45CC8" w:rsidP="00C45CC8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2712D432" w14:textId="77777777" w:rsidR="0021282E" w:rsidRPr="00674BA9" w:rsidRDefault="0021282E" w:rsidP="0021282E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REVISIÓN DE LAS RESOLUCIONES GMC </w:t>
      </w:r>
      <w:proofErr w:type="spellStart"/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Nº</w:t>
      </w:r>
      <w:proofErr w:type="spellEnd"/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 19/02 Y 20/02</w:t>
      </w:r>
    </w:p>
    <w:p w14:paraId="6DEEF1A4" w14:textId="312E590D" w:rsidR="00CC744D" w:rsidRDefault="0021282E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DC12F1">
        <w:rPr>
          <w:rFonts w:ascii="Arial" w:eastAsia="Arial" w:hAnsi="Arial" w:cs="Arial"/>
          <w:bCs/>
          <w:kern w:val="1"/>
          <w:sz w:val="24"/>
          <w:szCs w:val="24"/>
          <w:lang w:val="es-UY"/>
        </w:rPr>
        <w:t>iniciaron el análisis de la propuesta de</w:t>
      </w:r>
      <w:r w:rsidR="00CC744D">
        <w:rPr>
          <w:rFonts w:ascii="Arial" w:eastAsia="Arial" w:hAnsi="Arial" w:cs="Arial"/>
          <w:bCs/>
          <w:kern w:val="1"/>
          <w:sz w:val="24"/>
          <w:szCs w:val="24"/>
          <w:lang w:val="es-UY"/>
        </w:rPr>
        <w:t>l</w:t>
      </w:r>
      <w:r w:rsidR="00DC12F1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proyecto de RTM presentado por Brasil, </w:t>
      </w:r>
      <w:r w:rsidR="00CC744D">
        <w:rPr>
          <w:rFonts w:ascii="Arial" w:eastAsia="Arial" w:hAnsi="Arial" w:cs="Arial"/>
          <w:bCs/>
          <w:kern w:val="1"/>
          <w:sz w:val="24"/>
          <w:szCs w:val="24"/>
          <w:lang w:val="es-UY"/>
        </w:rPr>
        <w:t>que sirve de referencia para la revisión de la Resolución GMC N°19/02.</w:t>
      </w:r>
    </w:p>
    <w:p w14:paraId="58C8E767" w14:textId="4DF715D1" w:rsidR="008C3BC5" w:rsidRDefault="00CC744D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La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delegaci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>ones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de Argentina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Uruguay</w:t>
      </w:r>
      <w:r w:rsidR="00AC2F8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informaron que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ambos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países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se encuentran en proceso de elaboración de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documentos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nacionales que consolidan e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specificaciones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t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écnicas para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v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ehículos de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t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ransporte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a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utomotor de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p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asajeros, 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y </w:t>
      </w:r>
      <w:r w:rsidR="008C3BC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que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estos</w:t>
      </w:r>
      <w:r w:rsidR="00AC2F8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se tendrán en cuenta 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>para proseguir</w:t>
      </w:r>
      <w:r w:rsidR="00D31078" w:rsidRP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>con la revisión de la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Resoluci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ones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GMC N°19/02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y </w:t>
      </w:r>
      <w:proofErr w:type="spellStart"/>
      <w:r w:rsidR="005F5363"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 w:rsidR="005F5363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</w:t>
      </w:r>
      <w:r w:rsidR="00E120A5">
        <w:rPr>
          <w:rFonts w:ascii="Arial" w:eastAsia="Arial" w:hAnsi="Arial" w:cs="Arial"/>
          <w:bCs/>
          <w:kern w:val="1"/>
          <w:sz w:val="24"/>
          <w:szCs w:val="24"/>
          <w:lang w:val="es-UY"/>
        </w:rPr>
        <w:t>20/02</w:t>
      </w:r>
      <w:r w:rsidR="00D31078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6EB80B4D" w14:textId="6FA0DF98" w:rsidR="00A11D40" w:rsidRPr="00A11D40" w:rsidRDefault="00A11D40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Las delegaciones acordaron adelantar comentarios u observaciones respecto de</w:t>
      </w:r>
      <w:r w:rsidR="009F1E0F">
        <w:rPr>
          <w:rFonts w:ascii="Arial" w:eastAsia="Arial" w:hAnsi="Arial" w:cs="Arial"/>
          <w:bCs/>
          <w:kern w:val="1"/>
          <w:sz w:val="24"/>
          <w:szCs w:val="24"/>
          <w:lang w:val="es-UY"/>
        </w:rPr>
        <w:t>l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texto en estudio, </w:t>
      </w:r>
      <w:r w:rsidRPr="00A11D40">
        <w:rPr>
          <w:rFonts w:ascii="Arial" w:eastAsia="Arial" w:hAnsi="Arial" w:cs="Arial"/>
          <w:bCs/>
          <w:kern w:val="1"/>
          <w:sz w:val="24"/>
          <w:szCs w:val="24"/>
          <w:lang w:val="es-UY"/>
        </w:rPr>
        <w:t>por correo electrónico antes de la próxima reunión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18634D52" w14:textId="585A4410" w:rsidR="0021282E" w:rsidRPr="00674BA9" w:rsidRDefault="00711AC5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Las delegaciones </w:t>
      </w:r>
      <w:r w:rsidR="0026290F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acordaron realizar la revisión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 la Resolución GMC </w:t>
      </w:r>
      <w:proofErr w:type="spellStart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20/02, </w:t>
      </w:r>
      <w:r w:rsidR="0026290F">
        <w:rPr>
          <w:rFonts w:ascii="Arial" w:eastAsia="Arial" w:hAnsi="Arial" w:cs="Arial"/>
          <w:bCs/>
          <w:kern w:val="1"/>
          <w:sz w:val="24"/>
          <w:szCs w:val="24"/>
          <w:lang w:val="es-UY"/>
        </w:rPr>
        <w:t>en función de los avance</w:t>
      </w:r>
      <w:r w:rsidR="00AC2F88">
        <w:rPr>
          <w:rFonts w:ascii="Arial" w:eastAsia="Arial" w:hAnsi="Arial" w:cs="Arial"/>
          <w:bCs/>
          <w:kern w:val="1"/>
          <w:sz w:val="24"/>
          <w:szCs w:val="24"/>
          <w:lang w:val="es-UY"/>
        </w:rPr>
        <w:t>s</w:t>
      </w:r>
      <w:r w:rsidR="0026290F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en el tratamiento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 la Resolución GMC </w:t>
      </w:r>
      <w:proofErr w:type="spellStart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N°</w:t>
      </w:r>
      <w:proofErr w:type="spellEnd"/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 19/02.  </w:t>
      </w:r>
    </w:p>
    <w:p w14:paraId="129A7418" w14:textId="6E2A5CC7" w:rsidR="0021282E" w:rsidRDefault="0021282E" w:rsidP="00513339">
      <w:pPr>
        <w:spacing w:after="24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>La revisión de los RTM continúa en agenda.</w:t>
      </w:r>
    </w:p>
    <w:p w14:paraId="37B12A19" w14:textId="6B042546" w:rsidR="00E120A5" w:rsidRDefault="00DC12F1" w:rsidP="003C211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El Proyecto de RTM, en su versión en </w:t>
      </w:r>
      <w:r>
        <w:rPr>
          <w:rFonts w:ascii="Arial" w:eastAsia="Arial" w:hAnsi="Arial" w:cs="Arial"/>
          <w:bCs/>
          <w:kern w:val="1"/>
          <w:sz w:val="24"/>
          <w:szCs w:val="24"/>
          <w:lang w:val="es-UY"/>
        </w:rPr>
        <w:t>portugués</w:t>
      </w:r>
      <w:r w:rsidRPr="00674BA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, consta en el 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Agregado V</w:t>
      </w:r>
      <w:r w:rsidR="009D59FD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I </w:t>
      </w:r>
      <w:r w:rsidRPr="00674BA9">
        <w:rPr>
          <w:rFonts w:ascii="Arial" w:eastAsia="Arial" w:hAnsi="Arial" w:cs="Arial"/>
          <w:b/>
          <w:kern w:val="1"/>
          <w:sz w:val="24"/>
          <w:szCs w:val="24"/>
          <w:lang w:val="es-UY"/>
        </w:rPr>
        <w:t>– RESERVADO</w:t>
      </w:r>
      <w:r w:rsidRPr="00E670B7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7A2908F2" w14:textId="14BE39C9" w:rsidR="0007621B" w:rsidRDefault="0007621B" w:rsidP="003C211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60BB9D5F" w14:textId="18913F0C" w:rsidR="003C2117" w:rsidRDefault="003C2117" w:rsidP="003C211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172C7AAA" w14:textId="206A944A" w:rsidR="003C2117" w:rsidRDefault="003C2117" w:rsidP="003C211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33C7AE21" w14:textId="77777777" w:rsidR="003C2117" w:rsidRPr="00E120A5" w:rsidRDefault="003C2117" w:rsidP="003C211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5A818690" w14:textId="77777777" w:rsidR="003C2117" w:rsidRDefault="009F1E0F" w:rsidP="00513339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07621B">
        <w:rPr>
          <w:rFonts w:ascii="Arial" w:eastAsia="Times New Roman" w:hAnsi="Arial" w:cs="Arial"/>
          <w:b/>
          <w:sz w:val="24"/>
          <w:szCs w:val="24"/>
          <w:lang w:val="es-ES_tradnl"/>
        </w:rPr>
        <w:lastRenderedPageBreak/>
        <w:t>TEMAS VARIOS</w:t>
      </w:r>
    </w:p>
    <w:p w14:paraId="446910FD" w14:textId="6A33A659" w:rsidR="00E975C8" w:rsidRPr="003C2117" w:rsidRDefault="00462DD2" w:rsidP="003C2117">
      <w:pPr>
        <w:spacing w:after="24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3C2117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El Grado de Avance fue ajustado de acuerdo con Programa de Trabajo, en relación con la elaboración de RTM para vehículos eléctricos-híbridos y propulsados a hidrógeno. En este sentido, l</w:t>
      </w:r>
      <w:r w:rsidR="0007621B" w:rsidRPr="003C2117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as delegaciones acordaron continuar con la discusión del tema en la próxima reunión, especialmente en lo relativo a su prioridad para el tratamiento dentro de los trabajos de la Comisión y al título de los Reglamentos Técnicos MERCOSUR a ser elaborados. </w:t>
      </w:r>
    </w:p>
    <w:p w14:paraId="12F5C28A" w14:textId="25692A9C" w:rsidR="00900C51" w:rsidRPr="0065197D" w:rsidRDefault="00AE32CC" w:rsidP="00513339">
      <w:pPr>
        <w:spacing w:after="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</w:pPr>
      <w:r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La </w:t>
      </w:r>
      <w:r w:rsid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d</w:t>
      </w:r>
      <w:r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elegación de Argentina </w:t>
      </w:r>
      <w:r w:rsidR="004C484F"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informó la incorporación de la Res. GMC </w:t>
      </w:r>
      <w:proofErr w:type="spellStart"/>
      <w:r w:rsidR="004C484F"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Nº</w:t>
      </w:r>
      <w:proofErr w:type="spellEnd"/>
      <w:r w:rsidR="004C484F"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60/19</w:t>
      </w:r>
      <w:r w:rsidR="00900C51"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</w:t>
      </w:r>
      <w:r w:rsidR="004C484F" w:rsidRPr="00900C51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“Reglamento Técnico MERCOSUR sobre clasificación de vehículos automotores y remolques”</w:t>
      </w:r>
      <w:r w:rsidR="004C484F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</w:t>
      </w:r>
      <w:r w:rsid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a</w:t>
      </w:r>
      <w:r w:rsidR="004B275D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su ordenamiento jurídico mediante el procedimiento establecido por el Artículo 5 (b) de la Decisión CMC </w:t>
      </w:r>
      <w:proofErr w:type="spellStart"/>
      <w:r w:rsidR="004B275D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N°</w:t>
      </w:r>
      <w:proofErr w:type="spellEnd"/>
      <w:r w:rsidR="004B275D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23/00 (modificada por el art. 10 de la Decisión CMC </w:t>
      </w:r>
      <w:proofErr w:type="spellStart"/>
      <w:r w:rsidR="004B275D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N°</w:t>
      </w:r>
      <w:proofErr w:type="spellEnd"/>
      <w:r w:rsidR="004B275D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 xml:space="preserve"> 20/02)</w:t>
      </w:r>
      <w:r w:rsidR="00900C51" w:rsidRPr="0065197D"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  <w:t>.</w:t>
      </w:r>
    </w:p>
    <w:p w14:paraId="16E256D6" w14:textId="77777777" w:rsidR="00900C51" w:rsidRPr="00900C51" w:rsidRDefault="00900C51" w:rsidP="004B03F7">
      <w:pPr>
        <w:spacing w:after="0" w:line="240" w:lineRule="auto"/>
        <w:jc w:val="both"/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</w:pPr>
    </w:p>
    <w:p w14:paraId="0C86B29D" w14:textId="77777777" w:rsidR="00E975C8" w:rsidRPr="00900C51" w:rsidRDefault="00E975C8" w:rsidP="004B03F7">
      <w:pPr>
        <w:shd w:val="clear" w:color="auto" w:fill="FFFFFF"/>
        <w:spacing w:after="0" w:line="300" w:lineRule="atLeast"/>
        <w:jc w:val="both"/>
        <w:rPr>
          <w:rFonts w:ascii="Arial" w:eastAsia="Times New Roman" w:hAnsi="Arial" w:cs="Arial"/>
          <w:color w:val="202124"/>
          <w:sz w:val="24"/>
          <w:szCs w:val="24"/>
          <w:lang w:val="es-PY" w:eastAsia="es-PY"/>
        </w:rPr>
      </w:pPr>
    </w:p>
    <w:p w14:paraId="6C838D70" w14:textId="77777777" w:rsidR="00513339" w:rsidRDefault="00891F21" w:rsidP="004B03F7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/>
        </w:rPr>
        <w:t>GRADO DE AVANCE</w:t>
      </w:r>
    </w:p>
    <w:p w14:paraId="42CA1750" w14:textId="77777777" w:rsidR="004B03F7" w:rsidRDefault="004B03F7" w:rsidP="004B03F7">
      <w:pPr>
        <w:spacing w:after="0" w:line="240" w:lineRule="auto"/>
        <w:jc w:val="both"/>
        <w:rPr>
          <w:rFonts w:ascii="Arial" w:eastAsia="Arial" w:hAnsi="Arial" w:cs="Arial"/>
          <w:bCs/>
          <w:kern w:val="1"/>
          <w:sz w:val="24"/>
          <w:szCs w:val="24"/>
          <w:lang w:val="es-UY"/>
        </w:rPr>
      </w:pPr>
    </w:p>
    <w:p w14:paraId="15935ECF" w14:textId="383E22CE" w:rsidR="003825CE" w:rsidRPr="00513339" w:rsidRDefault="00891F21" w:rsidP="004B03F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/>
        </w:rPr>
      </w:pPr>
      <w:r w:rsidRPr="00513339">
        <w:rPr>
          <w:rFonts w:ascii="Arial" w:eastAsia="Arial" w:hAnsi="Arial" w:cs="Arial"/>
          <w:bCs/>
          <w:kern w:val="1"/>
          <w:sz w:val="24"/>
          <w:szCs w:val="24"/>
          <w:lang w:val="es-UY"/>
        </w:rPr>
        <w:t>E</w:t>
      </w:r>
      <w:r w:rsidR="003825CE" w:rsidRPr="0051333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l grado de avance </w:t>
      </w:r>
      <w:r w:rsidR="005858B1" w:rsidRPr="0051333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del Programa de Trabajo </w:t>
      </w:r>
      <w:r w:rsidR="003825CE" w:rsidRPr="00513339">
        <w:rPr>
          <w:rFonts w:ascii="Arial" w:eastAsia="Arial" w:hAnsi="Arial" w:cs="Arial"/>
          <w:bCs/>
          <w:kern w:val="1"/>
          <w:sz w:val="24"/>
          <w:szCs w:val="24"/>
          <w:lang w:val="es-UY"/>
        </w:rPr>
        <w:t xml:space="preserve">consta en el </w:t>
      </w:r>
      <w:r w:rsidR="003825CE" w:rsidRPr="00513339">
        <w:rPr>
          <w:rFonts w:ascii="Arial" w:eastAsia="Arial" w:hAnsi="Arial" w:cs="Arial"/>
          <w:b/>
          <w:kern w:val="1"/>
          <w:sz w:val="24"/>
          <w:szCs w:val="24"/>
          <w:lang w:val="es-UY"/>
        </w:rPr>
        <w:t xml:space="preserve">Agregado </w:t>
      </w:r>
      <w:r w:rsidR="00DC12F1" w:rsidRPr="00513339">
        <w:rPr>
          <w:rFonts w:ascii="Arial" w:eastAsia="Arial" w:hAnsi="Arial" w:cs="Arial"/>
          <w:b/>
          <w:kern w:val="1"/>
          <w:sz w:val="24"/>
          <w:szCs w:val="24"/>
          <w:lang w:val="es-UY"/>
        </w:rPr>
        <w:t>VI</w:t>
      </w:r>
      <w:r w:rsidR="009D59FD" w:rsidRPr="00513339">
        <w:rPr>
          <w:rFonts w:ascii="Arial" w:eastAsia="Arial" w:hAnsi="Arial" w:cs="Arial"/>
          <w:b/>
          <w:kern w:val="1"/>
          <w:sz w:val="24"/>
          <w:szCs w:val="24"/>
          <w:lang w:val="es-UY"/>
        </w:rPr>
        <w:t>I</w:t>
      </w:r>
      <w:r w:rsidR="003825CE" w:rsidRPr="00513339">
        <w:rPr>
          <w:rFonts w:ascii="Arial" w:eastAsia="Arial" w:hAnsi="Arial" w:cs="Arial"/>
          <w:bCs/>
          <w:kern w:val="1"/>
          <w:sz w:val="24"/>
          <w:szCs w:val="24"/>
          <w:lang w:val="es-UY"/>
        </w:rPr>
        <w:t>.</w:t>
      </w:r>
    </w:p>
    <w:p w14:paraId="5AA20ED3" w14:textId="161FA160" w:rsidR="00900C51" w:rsidRDefault="00900C51" w:rsidP="004B03F7">
      <w:pPr>
        <w:spacing w:after="0" w:line="240" w:lineRule="auto"/>
        <w:jc w:val="both"/>
        <w:rPr>
          <w:rFonts w:ascii="Arial" w:eastAsia="Arial" w:hAnsi="Arial" w:cs="Arial"/>
          <w:b/>
          <w:kern w:val="1"/>
          <w:sz w:val="24"/>
          <w:szCs w:val="24"/>
          <w:lang w:val="es-UY"/>
        </w:rPr>
      </w:pPr>
    </w:p>
    <w:p w14:paraId="14B496B0" w14:textId="77777777" w:rsidR="00AC3A22" w:rsidRPr="00674BA9" w:rsidRDefault="00AC3A22" w:rsidP="004B03F7">
      <w:pPr>
        <w:spacing w:after="0" w:line="240" w:lineRule="auto"/>
        <w:jc w:val="both"/>
        <w:rPr>
          <w:rFonts w:ascii="Arial" w:eastAsia="Arial" w:hAnsi="Arial" w:cs="Arial"/>
          <w:kern w:val="1"/>
          <w:sz w:val="24"/>
          <w:szCs w:val="24"/>
          <w:lang w:val="es-UY"/>
        </w:rPr>
      </w:pPr>
    </w:p>
    <w:p w14:paraId="10690002" w14:textId="77777777" w:rsidR="00900C51" w:rsidRDefault="00DB4EA9" w:rsidP="004B03F7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  <w:t>AGENDA DE LA PRÓXIMA REUNIÓN</w:t>
      </w:r>
    </w:p>
    <w:p w14:paraId="6D9DB3BD" w14:textId="77777777" w:rsidR="004B03F7" w:rsidRDefault="004B03F7" w:rsidP="004B03F7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  <w:bookmarkStart w:id="2" w:name="_GoBack"/>
      <w:bookmarkEnd w:id="2"/>
    </w:p>
    <w:p w14:paraId="07E242C3" w14:textId="5DED247D" w:rsidR="00421870" w:rsidRDefault="00DB4EA9" w:rsidP="004B03F7">
      <w:pPr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900C51"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  <w:t xml:space="preserve">La Agenda de la Próxima Reunión consta en el </w:t>
      </w:r>
      <w:r w:rsidRPr="00900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Agregado </w:t>
      </w:r>
      <w:r w:rsidR="00904AF9" w:rsidRPr="00900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VI</w:t>
      </w:r>
      <w:r w:rsidR="003825CE" w:rsidRPr="00900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</w:t>
      </w:r>
      <w:r w:rsidR="009D59FD" w:rsidRPr="00900C51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I</w:t>
      </w:r>
      <w:r w:rsidRPr="00421870">
        <w:rPr>
          <w:rFonts w:ascii="Arial" w:eastAsia="Times New Roman" w:hAnsi="Arial" w:cs="Arial"/>
          <w:bCs/>
          <w:color w:val="212121"/>
          <w:sz w:val="24"/>
          <w:szCs w:val="24"/>
          <w:lang w:val="es-ES_tradnl" w:eastAsia="es-ES"/>
        </w:rPr>
        <w:t>.</w:t>
      </w:r>
    </w:p>
    <w:p w14:paraId="2A14F61C" w14:textId="56053BD1" w:rsidR="00421870" w:rsidRPr="004B03F7" w:rsidRDefault="00421870" w:rsidP="004B03F7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</w:p>
    <w:p w14:paraId="21D498F8" w14:textId="77777777" w:rsidR="004B03F7" w:rsidRPr="004B03F7" w:rsidRDefault="004B03F7" w:rsidP="004B03F7">
      <w:pPr>
        <w:spacing w:after="0" w:line="240" w:lineRule="auto"/>
        <w:jc w:val="both"/>
        <w:rPr>
          <w:rFonts w:ascii="Arial" w:eastAsia="Times New Roman" w:hAnsi="Arial" w:cs="Arial"/>
          <w:color w:val="212121"/>
          <w:sz w:val="24"/>
          <w:szCs w:val="24"/>
          <w:lang w:val="es-ES_tradnl" w:eastAsia="es-ES"/>
        </w:rPr>
      </w:pPr>
    </w:p>
    <w:p w14:paraId="78D64295" w14:textId="77777777" w:rsidR="00421870" w:rsidRDefault="00DB4EA9" w:rsidP="004B03F7">
      <w:pPr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LISTA DE AGREGADOS</w:t>
      </w:r>
    </w:p>
    <w:p w14:paraId="51A6D763" w14:textId="77777777" w:rsidR="004B03F7" w:rsidRDefault="004B03F7" w:rsidP="004B03F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</w:pPr>
    </w:p>
    <w:p w14:paraId="0E578A2D" w14:textId="73FD25FA" w:rsidR="00A50C54" w:rsidRPr="00421870" w:rsidRDefault="00A50C54" w:rsidP="004B03F7">
      <w:pPr>
        <w:spacing w:after="0" w:line="240" w:lineRule="auto"/>
        <w:jc w:val="both"/>
        <w:rPr>
          <w:rFonts w:ascii="Arial" w:eastAsia="Times New Roman" w:hAnsi="Arial" w:cs="Arial"/>
          <w:b/>
          <w:color w:val="212121"/>
          <w:sz w:val="24"/>
          <w:szCs w:val="24"/>
          <w:lang w:val="es-ES_tradnl" w:eastAsia="es-ES"/>
        </w:rPr>
      </w:pPr>
      <w:r w:rsidRPr="00674BA9">
        <w:rPr>
          <w:rFonts w:ascii="Arial" w:eastAsia="Times New Roman" w:hAnsi="Arial" w:cs="Arial"/>
          <w:color w:val="000000"/>
          <w:sz w:val="24"/>
          <w:szCs w:val="24"/>
          <w:lang w:val="es-ES_tradnl" w:eastAsia="ar-SA"/>
        </w:rPr>
        <w:t>Los Agregados que forman parte de la presente Acta son los siguientes:</w:t>
      </w:r>
    </w:p>
    <w:p w14:paraId="655254F7" w14:textId="77777777" w:rsidR="0065197D" w:rsidRPr="00674BA9" w:rsidRDefault="0065197D" w:rsidP="004B03F7">
      <w:pPr>
        <w:tabs>
          <w:tab w:val="left" w:pos="540"/>
        </w:tabs>
        <w:autoSpaceDE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F84D35" w:rsidRPr="00674BA9" w14:paraId="5D2F8E2B" w14:textId="77777777" w:rsidTr="003C2117">
        <w:trPr>
          <w:trHeight w:val="116"/>
        </w:trPr>
        <w:tc>
          <w:tcPr>
            <w:tcW w:w="1838" w:type="dxa"/>
          </w:tcPr>
          <w:p w14:paraId="74276CFB" w14:textId="117C5629" w:rsidR="00A50C54" w:rsidRPr="00674BA9" w:rsidRDefault="00A50C54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</w:t>
            </w:r>
          </w:p>
        </w:tc>
        <w:tc>
          <w:tcPr>
            <w:tcW w:w="6990" w:type="dxa"/>
          </w:tcPr>
          <w:p w14:paraId="278CBCB1" w14:textId="58FD0C70" w:rsidR="00A50C54" w:rsidRPr="00674BA9" w:rsidRDefault="00E80A9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Lista de Participantes</w:t>
            </w:r>
          </w:p>
        </w:tc>
      </w:tr>
      <w:tr w:rsidR="00F84D35" w:rsidRPr="00674BA9" w14:paraId="51066732" w14:textId="77777777" w:rsidTr="003C2117">
        <w:trPr>
          <w:trHeight w:val="116"/>
        </w:trPr>
        <w:tc>
          <w:tcPr>
            <w:tcW w:w="1838" w:type="dxa"/>
          </w:tcPr>
          <w:p w14:paraId="046DE67C" w14:textId="14B8C827" w:rsidR="00A50C54" w:rsidRPr="00674BA9" w:rsidRDefault="00A50C54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</w:t>
            </w:r>
          </w:p>
        </w:tc>
        <w:tc>
          <w:tcPr>
            <w:tcW w:w="6990" w:type="dxa"/>
          </w:tcPr>
          <w:p w14:paraId="072FD4E1" w14:textId="7382B355" w:rsidR="00A50C54" w:rsidRPr="00674BA9" w:rsidRDefault="00E80A9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Agenda de la Reunión</w:t>
            </w:r>
          </w:p>
        </w:tc>
      </w:tr>
      <w:tr w:rsidR="00F84D35" w:rsidRPr="00674BA9" w14:paraId="4F9FDA21" w14:textId="77777777" w:rsidTr="003C2117">
        <w:trPr>
          <w:trHeight w:val="116"/>
        </w:trPr>
        <w:tc>
          <w:tcPr>
            <w:tcW w:w="1838" w:type="dxa"/>
          </w:tcPr>
          <w:p w14:paraId="7DB1D07D" w14:textId="3A65D174" w:rsidR="00A50C54" w:rsidRPr="00674BA9" w:rsidRDefault="00A50C54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Agregado III</w:t>
            </w:r>
          </w:p>
        </w:tc>
        <w:tc>
          <w:tcPr>
            <w:tcW w:w="6990" w:type="dxa"/>
          </w:tcPr>
          <w:p w14:paraId="299837C2" w14:textId="5F5A4B69" w:rsidR="00A50C54" w:rsidRPr="00674BA9" w:rsidRDefault="00E80A9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– Documento de trabajo “Cuadro comparativo de ítems de seguridad y normas técnicas de referencia”</w:t>
            </w:r>
          </w:p>
        </w:tc>
      </w:tr>
      <w:tr w:rsidR="0078108B" w:rsidRPr="0079427F" w14:paraId="49793F44" w14:textId="77777777" w:rsidTr="003C2117">
        <w:trPr>
          <w:trHeight w:val="116"/>
        </w:trPr>
        <w:tc>
          <w:tcPr>
            <w:tcW w:w="1838" w:type="dxa"/>
          </w:tcPr>
          <w:p w14:paraId="6C20C874" w14:textId="03B20B4D" w:rsidR="0078108B" w:rsidRPr="00674BA9" w:rsidRDefault="0078108B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904AF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I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</w:tc>
        <w:tc>
          <w:tcPr>
            <w:tcW w:w="6990" w:type="dxa"/>
          </w:tcPr>
          <w:p w14:paraId="40B70CF7" w14:textId="260BED43" w:rsidR="0078108B" w:rsidRPr="00674BA9" w:rsidRDefault="0078108B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Borrador del “Reglamento Técnico MERCOSUR sobre Instalación de Dispositivos de Iluminación y Señalización Luminosa”, versión en español</w:t>
            </w:r>
          </w:p>
        </w:tc>
      </w:tr>
      <w:tr w:rsidR="0078108B" w:rsidRPr="0079427F" w14:paraId="244089E7" w14:textId="77777777" w:rsidTr="003C2117">
        <w:trPr>
          <w:trHeight w:val="543"/>
        </w:trPr>
        <w:tc>
          <w:tcPr>
            <w:tcW w:w="1838" w:type="dxa"/>
          </w:tcPr>
          <w:p w14:paraId="3B4F5FE1" w14:textId="77777777" w:rsidR="0078108B" w:rsidRDefault="0078108B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 w:rsidR="00F309BD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</w:t>
            </w:r>
          </w:p>
          <w:p w14:paraId="7A83AF3A" w14:textId="1D82BB12" w:rsidR="00F309BD" w:rsidRPr="00674BA9" w:rsidRDefault="00F309B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6990" w:type="dxa"/>
          </w:tcPr>
          <w:p w14:paraId="28E64061" w14:textId="3299EF51" w:rsidR="0078108B" w:rsidRPr="00674BA9" w:rsidRDefault="00F309B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Borrador del “Reglamento Técnico MERCOSUR sobre Instalación de Dispositivos de Iluminación y Señalización Luminosa”, versión en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portugués</w:t>
            </w:r>
          </w:p>
        </w:tc>
      </w:tr>
      <w:tr w:rsidR="003A7D2A" w:rsidRPr="0079427F" w14:paraId="19343B2C" w14:textId="77777777" w:rsidTr="003C2117">
        <w:trPr>
          <w:trHeight w:val="543"/>
        </w:trPr>
        <w:tc>
          <w:tcPr>
            <w:tcW w:w="1838" w:type="dxa"/>
          </w:tcPr>
          <w:p w14:paraId="0CAC7A0C" w14:textId="77777777" w:rsidR="003A7D2A" w:rsidRDefault="003A7D2A" w:rsidP="003A7D2A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lastRenderedPageBreak/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</w:t>
            </w:r>
          </w:p>
          <w:p w14:paraId="4B9254A6" w14:textId="77777777" w:rsidR="003A7D2A" w:rsidRPr="00674BA9" w:rsidRDefault="003A7D2A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  <w:tc>
          <w:tcPr>
            <w:tcW w:w="6990" w:type="dxa"/>
          </w:tcPr>
          <w:p w14:paraId="47C63035" w14:textId="025223B6" w:rsidR="003A7D2A" w:rsidRPr="00421870" w:rsidRDefault="003A7D2A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RESERVADO – </w:t>
            </w: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Borrador del “Reglamento Técnico MERCOSUR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de Vehículos de la Categoría M3 para Transporte de pasajeros por carretera”, versión en portugués</w:t>
            </w:r>
          </w:p>
        </w:tc>
      </w:tr>
      <w:tr w:rsidR="0078108B" w:rsidRPr="0079427F" w14:paraId="7DD28BFD" w14:textId="77777777" w:rsidTr="003C2117">
        <w:trPr>
          <w:trHeight w:val="331"/>
        </w:trPr>
        <w:tc>
          <w:tcPr>
            <w:tcW w:w="1838" w:type="dxa"/>
          </w:tcPr>
          <w:p w14:paraId="37C8F1E7" w14:textId="7AA458DD" w:rsidR="00F309BD" w:rsidRPr="00674BA9" w:rsidRDefault="00F309B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VII</w:t>
            </w:r>
          </w:p>
        </w:tc>
        <w:tc>
          <w:tcPr>
            <w:tcW w:w="6990" w:type="dxa"/>
          </w:tcPr>
          <w:p w14:paraId="32F50BCD" w14:textId="53D7C4B1" w:rsidR="0078108B" w:rsidRPr="00F309BD" w:rsidRDefault="004B275D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highlight w:val="yellow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RESERVADO –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 </w:t>
            </w:r>
            <w:r w:rsidRPr="00AC3A22">
              <w:rPr>
                <w:rFonts w:ascii="Arial" w:eastAsia="Arial" w:hAnsi="Arial" w:cs="Arial"/>
                <w:bCs/>
                <w:kern w:val="1"/>
                <w:sz w:val="24"/>
                <w:szCs w:val="24"/>
                <w:lang w:val="es-UY"/>
              </w:rPr>
              <w:t>El grado de avance del Programa de T</w:t>
            </w:r>
            <w:r w:rsidRPr="00272325">
              <w:rPr>
                <w:rFonts w:ascii="Arial" w:eastAsia="Arial" w:hAnsi="Arial" w:cs="Arial"/>
                <w:bCs/>
                <w:kern w:val="1"/>
                <w:sz w:val="24"/>
                <w:szCs w:val="24"/>
                <w:lang w:val="es-UY"/>
              </w:rPr>
              <w:t>rabajo</w:t>
            </w:r>
          </w:p>
        </w:tc>
      </w:tr>
      <w:tr w:rsidR="003A7D2A" w:rsidRPr="0079427F" w14:paraId="5D471FA0" w14:textId="77777777" w:rsidTr="003C2117">
        <w:trPr>
          <w:trHeight w:val="384"/>
        </w:trPr>
        <w:tc>
          <w:tcPr>
            <w:tcW w:w="1838" w:type="dxa"/>
          </w:tcPr>
          <w:p w14:paraId="4E1A37D6" w14:textId="186B0D0D" w:rsidR="003A7D2A" w:rsidRPr="00674BA9" w:rsidRDefault="003A7D2A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Agregado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VIII</w:t>
            </w:r>
          </w:p>
        </w:tc>
        <w:tc>
          <w:tcPr>
            <w:tcW w:w="6990" w:type="dxa"/>
          </w:tcPr>
          <w:p w14:paraId="5EDCF245" w14:textId="7C9E7EE9" w:rsidR="003A7D2A" w:rsidRPr="00674BA9" w:rsidRDefault="003A7D2A" w:rsidP="00A97F35">
            <w:pPr>
              <w:tabs>
                <w:tab w:val="left" w:pos="540"/>
              </w:tabs>
              <w:autoSpaceDE w:val="0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Agenda de la Próxima Reunión</w:t>
            </w:r>
          </w:p>
        </w:tc>
      </w:tr>
    </w:tbl>
    <w:tbl>
      <w:tblPr>
        <w:tblpPr w:leftFromText="141" w:rightFromText="141" w:vertAnchor="text" w:horzAnchor="margin" w:tblpY="1875"/>
        <w:tblW w:w="87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4353"/>
      </w:tblGrid>
      <w:tr w:rsidR="00724678" w:rsidRPr="0079427F" w14:paraId="4122B6F3" w14:textId="77777777" w:rsidTr="0065197D">
        <w:trPr>
          <w:trHeight w:val="858"/>
        </w:trPr>
        <w:tc>
          <w:tcPr>
            <w:tcW w:w="4431" w:type="dxa"/>
          </w:tcPr>
          <w:p w14:paraId="63068C25" w14:textId="77777777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0C377BBB" w14:textId="0D3B4362" w:rsidR="003A7D2A" w:rsidRDefault="003A7D2A" w:rsidP="0065197D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</w:t>
            </w:r>
          </w:p>
          <w:p w14:paraId="484C510B" w14:textId="556E9FF2" w:rsidR="00724678" w:rsidRPr="00674BA9" w:rsidRDefault="00724678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213B9E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Argentina</w:t>
            </w:r>
          </w:p>
          <w:p w14:paraId="0043F9D5" w14:textId="77777777" w:rsidR="00724678" w:rsidRDefault="00724678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Esteban </w:t>
            </w:r>
            <w:proofErr w:type="spellStart"/>
            <w:r w:rsidRPr="00674BA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>Mainieri</w:t>
            </w:r>
            <w:proofErr w:type="spellEnd"/>
          </w:p>
          <w:p w14:paraId="47634F34" w14:textId="77777777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32CDE7AB" w14:textId="4AD42384" w:rsidR="003A7D2A" w:rsidRPr="00674BA9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</w:tcPr>
          <w:p w14:paraId="08EF140E" w14:textId="77777777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4F201566" w14:textId="56E1053F" w:rsidR="003A7D2A" w:rsidRDefault="003A7D2A" w:rsidP="0065197D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___________________________</w:t>
            </w:r>
          </w:p>
          <w:p w14:paraId="6A0CF470" w14:textId="25A16864" w:rsidR="00724678" w:rsidRPr="00674BA9" w:rsidRDefault="00724678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213B9E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Brasil</w:t>
            </w:r>
          </w:p>
          <w:p w14:paraId="0E0A6DCB" w14:textId="6EE33D4C" w:rsidR="00724678" w:rsidRPr="00674BA9" w:rsidRDefault="00F80AF7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 xml:space="preserve">Julio César de Mattos </w:t>
            </w:r>
            <w:proofErr w:type="spellStart"/>
            <w:r w:rsidRPr="00674BA9">
              <w:rPr>
                <w:rFonts w:ascii="Arial" w:eastAsia="Times New Roman" w:hAnsi="Arial" w:cs="Arial"/>
                <w:sz w:val="24"/>
                <w:szCs w:val="24"/>
                <w:lang w:val="es-ES_tradnl" w:eastAsia="es-ES"/>
              </w:rPr>
              <w:t>Zambon</w:t>
            </w:r>
            <w:proofErr w:type="spellEnd"/>
          </w:p>
        </w:tc>
      </w:tr>
      <w:tr w:rsidR="00724678" w:rsidRPr="0079427F" w14:paraId="2A186564" w14:textId="77777777" w:rsidTr="0065197D">
        <w:trPr>
          <w:trHeight w:val="858"/>
        </w:trPr>
        <w:tc>
          <w:tcPr>
            <w:tcW w:w="4431" w:type="dxa"/>
            <w:shd w:val="clear" w:color="auto" w:fill="auto"/>
            <w:hideMark/>
          </w:tcPr>
          <w:p w14:paraId="357FE57E" w14:textId="77777777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3347961E" w14:textId="77777777" w:rsidR="003A7D2A" w:rsidRDefault="003A7D2A" w:rsidP="0065197D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71B5AE0D" w14:textId="0B9020D1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___________________________</w:t>
            </w:r>
          </w:p>
          <w:p w14:paraId="58F33E7C" w14:textId="624BB6BE" w:rsidR="00724678" w:rsidRPr="00674BA9" w:rsidRDefault="00724678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213B9E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elegación de Paraguay</w:t>
            </w:r>
          </w:p>
          <w:p w14:paraId="50CB186D" w14:textId="77777777" w:rsidR="00724678" w:rsidRDefault="00724678" w:rsidP="003A7D2A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Diana Carolina Centurión</w:t>
            </w:r>
          </w:p>
          <w:p w14:paraId="10D9F122" w14:textId="77777777" w:rsidR="003A7D2A" w:rsidRDefault="003A7D2A" w:rsidP="003A7D2A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</w:p>
          <w:p w14:paraId="06B10945" w14:textId="1A74E09F" w:rsidR="003A7D2A" w:rsidRPr="00674BA9" w:rsidRDefault="003A7D2A" w:rsidP="003A7D2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</w:pPr>
          </w:p>
        </w:tc>
        <w:tc>
          <w:tcPr>
            <w:tcW w:w="4353" w:type="dxa"/>
            <w:shd w:val="clear" w:color="auto" w:fill="auto"/>
            <w:hideMark/>
          </w:tcPr>
          <w:p w14:paraId="62E51AFF" w14:textId="77777777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31709372" w14:textId="77777777" w:rsidR="003A7D2A" w:rsidRDefault="003A7D2A" w:rsidP="0065197D">
            <w:pPr>
              <w:autoSpaceDE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  <w:p w14:paraId="45C27E95" w14:textId="0CDDBB8C" w:rsidR="003A7D2A" w:rsidRDefault="003A7D2A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___________________________</w:t>
            </w:r>
          </w:p>
          <w:p w14:paraId="7CC7FB9B" w14:textId="79185559" w:rsidR="00724678" w:rsidRDefault="00105769" w:rsidP="003A7D2A">
            <w:pPr>
              <w:autoSpaceDE w:val="0"/>
              <w:spacing w:after="0" w:line="240" w:lineRule="auto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</w:pP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Por la </w:t>
            </w:r>
            <w:r w:rsidR="00213B9E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d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elegación de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r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u</w:t>
            </w:r>
            <w:r w:rsidRPr="00674BA9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>guay</w:t>
            </w:r>
            <w:r w:rsidRPr="00674BA9"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 xml:space="preserve"> </w:t>
            </w:r>
            <w:r>
              <w:rPr>
                <w:rFonts w:ascii="Arial" w:eastAsia="Arial" w:hAnsi="Arial" w:cs="Arial"/>
                <w:bCs/>
                <w:sz w:val="24"/>
                <w:szCs w:val="24"/>
                <w:lang w:val="es-ES_tradnl" w:eastAsia="es-ES"/>
              </w:rPr>
              <w:t>Emiliano García</w:t>
            </w:r>
          </w:p>
          <w:p w14:paraId="33219330" w14:textId="34D22451" w:rsidR="00105769" w:rsidRPr="00105769" w:rsidRDefault="00105769" w:rsidP="003A7D2A">
            <w:pPr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</w:tbl>
    <w:p w14:paraId="7FC748F6" w14:textId="77777777" w:rsidR="00AC3A22" w:rsidRPr="00674BA9" w:rsidRDefault="00AC3A22" w:rsidP="0065197D">
      <w:pPr>
        <w:tabs>
          <w:tab w:val="left" w:pos="2112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sectPr w:rsidR="00AC3A22" w:rsidRPr="00674BA9" w:rsidSect="0079427F">
      <w:headerReference w:type="default" r:id="rId8"/>
      <w:footerReference w:type="default" r:id="rId9"/>
      <w:pgSz w:w="12240" w:h="15840"/>
      <w:pgMar w:top="300" w:right="1701" w:bottom="1418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E6DEE" w14:textId="77777777" w:rsidR="00FD38EA" w:rsidRDefault="00FD38EA" w:rsidP="00BA6337">
      <w:pPr>
        <w:spacing w:after="0" w:line="240" w:lineRule="auto"/>
      </w:pPr>
      <w:r>
        <w:separator/>
      </w:r>
    </w:p>
  </w:endnote>
  <w:endnote w:type="continuationSeparator" w:id="0">
    <w:p w14:paraId="30B8BF66" w14:textId="77777777" w:rsidR="00FD38EA" w:rsidRDefault="00FD38EA" w:rsidP="00BA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47143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57D89AFA" w14:textId="41294FDD" w:rsidR="005459D0" w:rsidRPr="005459D0" w:rsidRDefault="005459D0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5459D0">
          <w:rPr>
            <w:rFonts w:ascii="Arial" w:hAnsi="Arial" w:cs="Arial"/>
            <w:sz w:val="24"/>
            <w:szCs w:val="24"/>
          </w:rPr>
          <w:fldChar w:fldCharType="begin"/>
        </w:r>
        <w:r w:rsidRPr="005459D0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5459D0">
          <w:rPr>
            <w:rFonts w:ascii="Arial" w:hAnsi="Arial" w:cs="Arial"/>
            <w:sz w:val="24"/>
            <w:szCs w:val="24"/>
          </w:rPr>
          <w:fldChar w:fldCharType="separate"/>
        </w:r>
        <w:r w:rsidR="008D3BBC">
          <w:rPr>
            <w:rFonts w:ascii="Arial" w:hAnsi="Arial" w:cs="Arial"/>
            <w:noProof/>
            <w:sz w:val="24"/>
            <w:szCs w:val="24"/>
          </w:rPr>
          <w:t>1</w:t>
        </w:r>
        <w:r w:rsidRPr="005459D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235CD" w14:textId="77777777" w:rsidR="00FD38EA" w:rsidRDefault="00FD38EA" w:rsidP="00BA6337">
      <w:pPr>
        <w:spacing w:after="0" w:line="240" w:lineRule="auto"/>
      </w:pPr>
      <w:r>
        <w:separator/>
      </w:r>
    </w:p>
  </w:footnote>
  <w:footnote w:type="continuationSeparator" w:id="0">
    <w:p w14:paraId="5DE61338" w14:textId="77777777" w:rsidR="00FD38EA" w:rsidRDefault="00FD38EA" w:rsidP="00BA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17E52" w14:textId="77777777" w:rsidR="003906BD" w:rsidRPr="00BA6337" w:rsidRDefault="00C5259F" w:rsidP="003906BD">
    <w:pPr>
      <w:pStyle w:val="Encabezado"/>
      <w:tabs>
        <w:tab w:val="clear" w:pos="4419"/>
        <w:tab w:val="clear" w:pos="8838"/>
        <w:tab w:val="left" w:pos="6804"/>
      </w:tabs>
      <w:spacing w:after="480"/>
      <w:ind w:right="51"/>
    </w:pPr>
    <w:r>
      <w:rPr>
        <w:noProof/>
        <w:lang w:val="es-AR" w:eastAsia="es-AR"/>
      </w:rPr>
      <w:drawing>
        <wp:anchor distT="0" distB="0" distL="114300" distR="114300" simplePos="0" relativeHeight="251661312" behindDoc="1" locked="0" layoutInCell="0" allowOverlap="1" wp14:anchorId="1228B73D" wp14:editId="3F0A6106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2" name="Imagen 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anchor distT="0" distB="0" distL="114300" distR="114300" simplePos="0" relativeHeight="251663360" behindDoc="1" locked="0" layoutInCell="0" allowOverlap="1" wp14:anchorId="10978BC8" wp14:editId="20DA3FAA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6461125" cy="3940175"/>
          <wp:effectExtent l="0" t="0" r="0" b="3175"/>
          <wp:wrapNone/>
          <wp:docPr id="14" name="Imagen 14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6BD">
      <w:rPr>
        <w:noProof/>
        <w:lang w:val="es-AR" w:eastAsia="es-AR"/>
      </w:rPr>
      <w:drawing>
        <wp:inline distT="0" distB="0" distL="0" distR="0" wp14:anchorId="6FC92596" wp14:editId="12B3DA9D">
          <wp:extent cx="1199515" cy="760095"/>
          <wp:effectExtent l="0" t="0" r="635" b="1905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06BD">
      <w:tab/>
    </w:r>
    <w:r w:rsidR="003906BD">
      <w:rPr>
        <w:noProof/>
        <w:lang w:val="es-AR" w:eastAsia="es-AR"/>
      </w:rPr>
      <w:drawing>
        <wp:inline distT="0" distB="0" distL="0" distR="0" wp14:anchorId="18D67AE6" wp14:editId="41782D7E">
          <wp:extent cx="1193060" cy="760095"/>
          <wp:effectExtent l="0" t="0" r="7620" b="1905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9306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31DF7B09"/>
    <w:multiLevelType w:val="multilevel"/>
    <w:tmpl w:val="098212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 w:val="0"/>
        <w:bCs w:val="0"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BAB08F5"/>
    <w:multiLevelType w:val="multilevel"/>
    <w:tmpl w:val="7FB256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578" w:hanging="719"/>
      </w:pPr>
    </w:lvl>
    <w:lvl w:ilvl="2">
      <w:start w:val="1"/>
      <w:numFmt w:val="decimal"/>
      <w:lvlText w:val="%1.%2.%3."/>
      <w:lvlJc w:val="left"/>
      <w:pPr>
        <w:ind w:left="2076" w:hanging="720"/>
      </w:pPr>
    </w:lvl>
    <w:lvl w:ilvl="3">
      <w:start w:val="1"/>
      <w:numFmt w:val="decimal"/>
      <w:lvlText w:val="%1.%2.%3.%4."/>
      <w:lvlJc w:val="left"/>
      <w:pPr>
        <w:ind w:left="2934" w:hanging="1080"/>
      </w:pPr>
    </w:lvl>
    <w:lvl w:ilvl="4">
      <w:start w:val="1"/>
      <w:numFmt w:val="decimal"/>
      <w:lvlText w:val="%1.%2.%3.%4.%5."/>
      <w:lvlJc w:val="left"/>
      <w:pPr>
        <w:ind w:left="3432" w:hanging="1080"/>
      </w:pPr>
    </w:lvl>
    <w:lvl w:ilvl="5">
      <w:start w:val="1"/>
      <w:numFmt w:val="decimal"/>
      <w:lvlText w:val="%1.%2.%3.%4.%5.%6."/>
      <w:lvlJc w:val="left"/>
      <w:pPr>
        <w:ind w:left="4290" w:hanging="1440"/>
      </w:pPr>
    </w:lvl>
    <w:lvl w:ilvl="6">
      <w:start w:val="1"/>
      <w:numFmt w:val="decimal"/>
      <w:lvlText w:val="%1.%2.%3.%4.%5.%6.%7."/>
      <w:lvlJc w:val="left"/>
      <w:pPr>
        <w:ind w:left="4788" w:hanging="1440"/>
      </w:pPr>
    </w:lvl>
    <w:lvl w:ilvl="7">
      <w:start w:val="1"/>
      <w:numFmt w:val="decimal"/>
      <w:lvlText w:val="%1.%2.%3.%4.%5.%6.%7.%8."/>
      <w:lvlJc w:val="left"/>
      <w:pPr>
        <w:ind w:left="5646" w:hanging="1800"/>
      </w:pPr>
    </w:lvl>
    <w:lvl w:ilvl="8">
      <w:start w:val="1"/>
      <w:numFmt w:val="decimal"/>
      <w:lvlText w:val="%1.%2.%3.%4.%5.%6.%7.%8.%9."/>
      <w:lvlJc w:val="left"/>
      <w:pPr>
        <w:ind w:left="6504" w:hanging="21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337"/>
    <w:rsid w:val="000136CA"/>
    <w:rsid w:val="00020E13"/>
    <w:rsid w:val="00026EBA"/>
    <w:rsid w:val="00031320"/>
    <w:rsid w:val="000329F9"/>
    <w:rsid w:val="0003551F"/>
    <w:rsid w:val="0004193B"/>
    <w:rsid w:val="000508C5"/>
    <w:rsid w:val="0007621B"/>
    <w:rsid w:val="00076430"/>
    <w:rsid w:val="00076D2C"/>
    <w:rsid w:val="000804B7"/>
    <w:rsid w:val="000819E2"/>
    <w:rsid w:val="00094C5F"/>
    <w:rsid w:val="000C5FA6"/>
    <w:rsid w:val="000D22FD"/>
    <w:rsid w:val="000D5CB9"/>
    <w:rsid w:val="00105769"/>
    <w:rsid w:val="00150A64"/>
    <w:rsid w:val="00157D3B"/>
    <w:rsid w:val="00161989"/>
    <w:rsid w:val="00163EF0"/>
    <w:rsid w:val="00173A7F"/>
    <w:rsid w:val="00177AE4"/>
    <w:rsid w:val="001813A8"/>
    <w:rsid w:val="00181D95"/>
    <w:rsid w:val="00184E02"/>
    <w:rsid w:val="00184FED"/>
    <w:rsid w:val="00187DBD"/>
    <w:rsid w:val="001F7A09"/>
    <w:rsid w:val="00206C6B"/>
    <w:rsid w:val="0021282E"/>
    <w:rsid w:val="00213B9E"/>
    <w:rsid w:val="002166B9"/>
    <w:rsid w:val="002207B0"/>
    <w:rsid w:val="00223AA5"/>
    <w:rsid w:val="00246244"/>
    <w:rsid w:val="002602C4"/>
    <w:rsid w:val="0026150A"/>
    <w:rsid w:val="0026290F"/>
    <w:rsid w:val="00272325"/>
    <w:rsid w:val="00277FED"/>
    <w:rsid w:val="002A55D0"/>
    <w:rsid w:val="002D19E0"/>
    <w:rsid w:val="002D7BD7"/>
    <w:rsid w:val="002F1463"/>
    <w:rsid w:val="002F2938"/>
    <w:rsid w:val="002F31AB"/>
    <w:rsid w:val="00301662"/>
    <w:rsid w:val="0031578A"/>
    <w:rsid w:val="00370F2E"/>
    <w:rsid w:val="00376095"/>
    <w:rsid w:val="003825CE"/>
    <w:rsid w:val="003906BD"/>
    <w:rsid w:val="00391302"/>
    <w:rsid w:val="003A191F"/>
    <w:rsid w:val="003A319D"/>
    <w:rsid w:val="003A5689"/>
    <w:rsid w:val="003A7D2A"/>
    <w:rsid w:val="003C01A2"/>
    <w:rsid w:val="003C2117"/>
    <w:rsid w:val="003C67AB"/>
    <w:rsid w:val="003C6F5C"/>
    <w:rsid w:val="003E4C53"/>
    <w:rsid w:val="003F733C"/>
    <w:rsid w:val="004033B5"/>
    <w:rsid w:val="00407B7A"/>
    <w:rsid w:val="00421870"/>
    <w:rsid w:val="00423C5F"/>
    <w:rsid w:val="00425D29"/>
    <w:rsid w:val="0043353D"/>
    <w:rsid w:val="00437A0A"/>
    <w:rsid w:val="0044467C"/>
    <w:rsid w:val="00451E8C"/>
    <w:rsid w:val="00456EC5"/>
    <w:rsid w:val="00462DD2"/>
    <w:rsid w:val="004845F2"/>
    <w:rsid w:val="00485894"/>
    <w:rsid w:val="00492830"/>
    <w:rsid w:val="004928E3"/>
    <w:rsid w:val="00495CA3"/>
    <w:rsid w:val="004A0B09"/>
    <w:rsid w:val="004A0DF6"/>
    <w:rsid w:val="004B03F7"/>
    <w:rsid w:val="004B275D"/>
    <w:rsid w:val="004B61A0"/>
    <w:rsid w:val="004C484F"/>
    <w:rsid w:val="004C554D"/>
    <w:rsid w:val="004F6229"/>
    <w:rsid w:val="00500EB0"/>
    <w:rsid w:val="005047C4"/>
    <w:rsid w:val="00510A0D"/>
    <w:rsid w:val="00513339"/>
    <w:rsid w:val="00531F89"/>
    <w:rsid w:val="005459D0"/>
    <w:rsid w:val="00575902"/>
    <w:rsid w:val="00576987"/>
    <w:rsid w:val="00581B72"/>
    <w:rsid w:val="005858B1"/>
    <w:rsid w:val="005869F5"/>
    <w:rsid w:val="00591DB8"/>
    <w:rsid w:val="0059364A"/>
    <w:rsid w:val="005A1A89"/>
    <w:rsid w:val="005A1CA4"/>
    <w:rsid w:val="005B17ED"/>
    <w:rsid w:val="005C0AC4"/>
    <w:rsid w:val="005C1364"/>
    <w:rsid w:val="005D2D20"/>
    <w:rsid w:val="005E1352"/>
    <w:rsid w:val="005E36E0"/>
    <w:rsid w:val="005E68C4"/>
    <w:rsid w:val="005F5363"/>
    <w:rsid w:val="005F5C9D"/>
    <w:rsid w:val="005F7D5C"/>
    <w:rsid w:val="006159EE"/>
    <w:rsid w:val="006271E6"/>
    <w:rsid w:val="00635C81"/>
    <w:rsid w:val="0065197D"/>
    <w:rsid w:val="006747FB"/>
    <w:rsid w:val="00674BA9"/>
    <w:rsid w:val="006C2948"/>
    <w:rsid w:val="006D01C4"/>
    <w:rsid w:val="00711AC5"/>
    <w:rsid w:val="00724678"/>
    <w:rsid w:val="00726C3E"/>
    <w:rsid w:val="00735819"/>
    <w:rsid w:val="007442EB"/>
    <w:rsid w:val="00754220"/>
    <w:rsid w:val="0078108B"/>
    <w:rsid w:val="0078299E"/>
    <w:rsid w:val="00791010"/>
    <w:rsid w:val="0079427F"/>
    <w:rsid w:val="007B67D8"/>
    <w:rsid w:val="007C33CF"/>
    <w:rsid w:val="007C77BC"/>
    <w:rsid w:val="007E03B9"/>
    <w:rsid w:val="008016B5"/>
    <w:rsid w:val="00807D7E"/>
    <w:rsid w:val="008146CC"/>
    <w:rsid w:val="008313BF"/>
    <w:rsid w:val="00862B62"/>
    <w:rsid w:val="0088186E"/>
    <w:rsid w:val="0088717B"/>
    <w:rsid w:val="00891F21"/>
    <w:rsid w:val="0089469A"/>
    <w:rsid w:val="008972D7"/>
    <w:rsid w:val="008C2D62"/>
    <w:rsid w:val="008C3BC5"/>
    <w:rsid w:val="008D1337"/>
    <w:rsid w:val="008D39F8"/>
    <w:rsid w:val="008D3BBC"/>
    <w:rsid w:val="008F3099"/>
    <w:rsid w:val="00900C51"/>
    <w:rsid w:val="00904AF9"/>
    <w:rsid w:val="0091123E"/>
    <w:rsid w:val="00913DF8"/>
    <w:rsid w:val="009218D9"/>
    <w:rsid w:val="00940C04"/>
    <w:rsid w:val="00942A7D"/>
    <w:rsid w:val="00943F9C"/>
    <w:rsid w:val="00956619"/>
    <w:rsid w:val="00961295"/>
    <w:rsid w:val="00961CAA"/>
    <w:rsid w:val="00970A44"/>
    <w:rsid w:val="009B3B8C"/>
    <w:rsid w:val="009C3875"/>
    <w:rsid w:val="009C53F0"/>
    <w:rsid w:val="009D4DEA"/>
    <w:rsid w:val="009D59FD"/>
    <w:rsid w:val="009E1CD8"/>
    <w:rsid w:val="009E6029"/>
    <w:rsid w:val="009F1E0F"/>
    <w:rsid w:val="009F3053"/>
    <w:rsid w:val="009F4CB6"/>
    <w:rsid w:val="00A01EB2"/>
    <w:rsid w:val="00A11D40"/>
    <w:rsid w:val="00A27FB7"/>
    <w:rsid w:val="00A50C54"/>
    <w:rsid w:val="00A55AF6"/>
    <w:rsid w:val="00A73B04"/>
    <w:rsid w:val="00A823C7"/>
    <w:rsid w:val="00A84EBB"/>
    <w:rsid w:val="00A87B18"/>
    <w:rsid w:val="00A90D6B"/>
    <w:rsid w:val="00A96012"/>
    <w:rsid w:val="00A97F35"/>
    <w:rsid w:val="00AA0416"/>
    <w:rsid w:val="00AB7612"/>
    <w:rsid w:val="00AC2F88"/>
    <w:rsid w:val="00AC3A22"/>
    <w:rsid w:val="00AD7C05"/>
    <w:rsid w:val="00AE32CC"/>
    <w:rsid w:val="00AF286B"/>
    <w:rsid w:val="00B013AD"/>
    <w:rsid w:val="00B17174"/>
    <w:rsid w:val="00B23659"/>
    <w:rsid w:val="00B41EB3"/>
    <w:rsid w:val="00B46FFD"/>
    <w:rsid w:val="00B66267"/>
    <w:rsid w:val="00B70280"/>
    <w:rsid w:val="00BA48A3"/>
    <w:rsid w:val="00BA5CB2"/>
    <w:rsid w:val="00BA6337"/>
    <w:rsid w:val="00BD464B"/>
    <w:rsid w:val="00BD5F0D"/>
    <w:rsid w:val="00BF4583"/>
    <w:rsid w:val="00C05B4A"/>
    <w:rsid w:val="00C07050"/>
    <w:rsid w:val="00C101A3"/>
    <w:rsid w:val="00C30B90"/>
    <w:rsid w:val="00C35272"/>
    <w:rsid w:val="00C41F10"/>
    <w:rsid w:val="00C45CC8"/>
    <w:rsid w:val="00C5259F"/>
    <w:rsid w:val="00C54879"/>
    <w:rsid w:val="00C62915"/>
    <w:rsid w:val="00C77EB4"/>
    <w:rsid w:val="00C9505C"/>
    <w:rsid w:val="00CC5894"/>
    <w:rsid w:val="00CC744D"/>
    <w:rsid w:val="00CC7F2D"/>
    <w:rsid w:val="00CD3DDD"/>
    <w:rsid w:val="00CD7B4D"/>
    <w:rsid w:val="00CE14FA"/>
    <w:rsid w:val="00CF355A"/>
    <w:rsid w:val="00D010BC"/>
    <w:rsid w:val="00D2207B"/>
    <w:rsid w:val="00D22D6F"/>
    <w:rsid w:val="00D31078"/>
    <w:rsid w:val="00D6075A"/>
    <w:rsid w:val="00D62FE8"/>
    <w:rsid w:val="00D7300F"/>
    <w:rsid w:val="00D914EC"/>
    <w:rsid w:val="00D95AC6"/>
    <w:rsid w:val="00DB4EA9"/>
    <w:rsid w:val="00DC12F1"/>
    <w:rsid w:val="00DD0F9A"/>
    <w:rsid w:val="00DF369B"/>
    <w:rsid w:val="00DF36A2"/>
    <w:rsid w:val="00DF601F"/>
    <w:rsid w:val="00E120A5"/>
    <w:rsid w:val="00E40D50"/>
    <w:rsid w:val="00E50844"/>
    <w:rsid w:val="00E57132"/>
    <w:rsid w:val="00E670B7"/>
    <w:rsid w:val="00E74B20"/>
    <w:rsid w:val="00E80A9D"/>
    <w:rsid w:val="00E94A00"/>
    <w:rsid w:val="00E975C8"/>
    <w:rsid w:val="00EA14E3"/>
    <w:rsid w:val="00EA42AB"/>
    <w:rsid w:val="00EB1013"/>
    <w:rsid w:val="00EB108E"/>
    <w:rsid w:val="00EB7F44"/>
    <w:rsid w:val="00EC1BA6"/>
    <w:rsid w:val="00EC3837"/>
    <w:rsid w:val="00EC693A"/>
    <w:rsid w:val="00EC6B79"/>
    <w:rsid w:val="00EE3D59"/>
    <w:rsid w:val="00F003F6"/>
    <w:rsid w:val="00F309BD"/>
    <w:rsid w:val="00F50DDB"/>
    <w:rsid w:val="00F768C9"/>
    <w:rsid w:val="00F80AF7"/>
    <w:rsid w:val="00F84D35"/>
    <w:rsid w:val="00F96B7B"/>
    <w:rsid w:val="00FA0785"/>
    <w:rsid w:val="00FA1947"/>
    <w:rsid w:val="00FA226B"/>
    <w:rsid w:val="00FA2FFA"/>
    <w:rsid w:val="00FA6677"/>
    <w:rsid w:val="00FB0778"/>
    <w:rsid w:val="00FD38EA"/>
    <w:rsid w:val="00FE766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24BA37"/>
  <w15:docId w15:val="{24EBE338-1E09-4811-B95B-7963950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337"/>
  </w:style>
  <w:style w:type="paragraph" w:styleId="Piedepgina">
    <w:name w:val="footer"/>
    <w:basedOn w:val="Normal"/>
    <w:link w:val="PiedepginaCar"/>
    <w:uiPriority w:val="99"/>
    <w:unhideWhenUsed/>
    <w:rsid w:val="00BA63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6337"/>
  </w:style>
  <w:style w:type="character" w:styleId="Refdecomentario">
    <w:name w:val="annotation reference"/>
    <w:basedOn w:val="Fuentedeprrafopredeter"/>
    <w:uiPriority w:val="99"/>
    <w:semiHidden/>
    <w:unhideWhenUsed/>
    <w:rsid w:val="00AF28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86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286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286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286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86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218D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50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9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3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74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07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380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37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4715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D4B69-B8C6-4C03-852B-099B07191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812</Words>
  <Characters>4466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InKulpado666</Company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María Eugenia Gómez Urbieta</cp:lastModifiedBy>
  <cp:revision>40</cp:revision>
  <dcterms:created xsi:type="dcterms:W3CDTF">2022-04-07T20:06:00Z</dcterms:created>
  <dcterms:modified xsi:type="dcterms:W3CDTF">2022-05-05T14:18:00Z</dcterms:modified>
</cp:coreProperties>
</file>