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740E9" w14:textId="77777777" w:rsidR="00204E20" w:rsidRDefault="00204E20" w:rsidP="00A40729">
      <w:pPr>
        <w:pStyle w:val="CorpoA"/>
        <w:spacing w:after="0" w:line="240" w:lineRule="auto"/>
        <w:jc w:val="both"/>
        <w:rPr>
          <w:rFonts w:ascii="Arial" w:hAnsi="Arial"/>
          <w:b/>
          <w:bCs/>
          <w:sz w:val="24"/>
          <w:szCs w:val="24"/>
          <w:lang w:val="es-UY"/>
        </w:rPr>
      </w:pPr>
    </w:p>
    <w:p w14:paraId="1E8A1F67" w14:textId="77777777" w:rsidR="00B87857" w:rsidRDefault="00B87857" w:rsidP="00A40729">
      <w:pPr>
        <w:pStyle w:val="CorpoA"/>
        <w:spacing w:after="0" w:line="240" w:lineRule="auto"/>
        <w:jc w:val="both"/>
        <w:rPr>
          <w:rFonts w:ascii="Arial" w:hAnsi="Arial"/>
          <w:b/>
          <w:bCs/>
          <w:sz w:val="24"/>
          <w:szCs w:val="24"/>
          <w:lang w:val="es-AR"/>
        </w:rPr>
      </w:pPr>
    </w:p>
    <w:p w14:paraId="3DAC2E50" w14:textId="79B7E2F1" w:rsidR="009E1209" w:rsidRPr="00B83CBE" w:rsidRDefault="00FC31EC" w:rsidP="00A40729">
      <w:pPr>
        <w:pStyle w:val="CorpoA"/>
        <w:spacing w:after="0" w:line="240" w:lineRule="auto"/>
        <w:jc w:val="both"/>
        <w:rPr>
          <w:rFonts w:ascii="Arial" w:eastAsia="Arial" w:hAnsi="Arial" w:cs="Arial"/>
          <w:b/>
          <w:bCs/>
          <w:sz w:val="24"/>
          <w:szCs w:val="24"/>
          <w:lang w:val="es-AR"/>
        </w:rPr>
      </w:pPr>
      <w:r w:rsidRPr="00B83CBE">
        <w:rPr>
          <w:rFonts w:ascii="Arial" w:hAnsi="Arial"/>
          <w:b/>
          <w:bCs/>
          <w:sz w:val="24"/>
          <w:szCs w:val="24"/>
          <w:lang w:val="es-AR"/>
        </w:rPr>
        <w:t xml:space="preserve">MERCOSUR/GMC/ACTA </w:t>
      </w:r>
      <w:proofErr w:type="spellStart"/>
      <w:r w:rsidRPr="00B83CBE">
        <w:rPr>
          <w:rFonts w:ascii="Arial" w:hAnsi="Arial"/>
          <w:b/>
          <w:bCs/>
          <w:sz w:val="24"/>
          <w:szCs w:val="24"/>
          <w:lang w:val="es-AR"/>
        </w:rPr>
        <w:t>Nº</w:t>
      </w:r>
      <w:proofErr w:type="spellEnd"/>
      <w:r w:rsidRPr="00B83CBE">
        <w:rPr>
          <w:rFonts w:ascii="Arial" w:hAnsi="Arial"/>
          <w:b/>
          <w:bCs/>
          <w:sz w:val="24"/>
          <w:szCs w:val="24"/>
          <w:lang w:val="es-AR"/>
        </w:rPr>
        <w:t xml:space="preserve"> 0</w:t>
      </w:r>
      <w:r w:rsidR="00782E88" w:rsidRPr="00B83CBE">
        <w:rPr>
          <w:rFonts w:ascii="Arial" w:hAnsi="Arial"/>
          <w:b/>
          <w:bCs/>
          <w:sz w:val="24"/>
          <w:szCs w:val="24"/>
          <w:lang w:val="es-AR"/>
        </w:rPr>
        <w:t>3</w:t>
      </w:r>
      <w:r w:rsidRPr="00B83CBE">
        <w:rPr>
          <w:rFonts w:ascii="Arial" w:hAnsi="Arial"/>
          <w:b/>
          <w:bCs/>
          <w:sz w:val="24"/>
          <w:szCs w:val="24"/>
          <w:lang w:val="es-AR"/>
        </w:rPr>
        <w:t>/21</w:t>
      </w:r>
    </w:p>
    <w:p w14:paraId="0B234F15" w14:textId="77777777" w:rsidR="00A9233B" w:rsidRPr="00B83CBE" w:rsidRDefault="00A9233B" w:rsidP="00A40729">
      <w:pPr>
        <w:pStyle w:val="CorpoA"/>
        <w:spacing w:after="0" w:line="240" w:lineRule="auto"/>
        <w:jc w:val="both"/>
        <w:rPr>
          <w:rFonts w:ascii="Arial" w:eastAsia="Arial" w:hAnsi="Arial" w:cs="Arial"/>
          <w:sz w:val="24"/>
          <w:szCs w:val="24"/>
          <w:lang w:val="es-AR"/>
        </w:rPr>
      </w:pPr>
    </w:p>
    <w:p w14:paraId="7C846997" w14:textId="4BAC1E48" w:rsidR="009E1209" w:rsidRDefault="00782E88" w:rsidP="00A40729">
      <w:pPr>
        <w:pStyle w:val="CorpoA"/>
        <w:spacing w:after="0" w:line="240" w:lineRule="auto"/>
        <w:jc w:val="center"/>
        <w:rPr>
          <w:rFonts w:ascii="Arial" w:eastAsia="Arial" w:hAnsi="Arial" w:cs="Arial"/>
          <w:b/>
          <w:bCs/>
          <w:sz w:val="24"/>
          <w:szCs w:val="24"/>
          <w:lang w:val="es-ES_tradnl"/>
        </w:rPr>
      </w:pPr>
      <w:r>
        <w:rPr>
          <w:rFonts w:ascii="Arial" w:hAnsi="Arial"/>
          <w:b/>
          <w:bCs/>
          <w:sz w:val="24"/>
          <w:szCs w:val="24"/>
          <w:lang w:val="es-ES_tradnl"/>
        </w:rPr>
        <w:t>LV</w:t>
      </w:r>
      <w:r w:rsidR="00FC31EC">
        <w:rPr>
          <w:rFonts w:ascii="Arial" w:hAnsi="Arial"/>
          <w:b/>
          <w:bCs/>
          <w:sz w:val="24"/>
          <w:szCs w:val="24"/>
          <w:lang w:val="es-ES_tradnl"/>
        </w:rPr>
        <w:t xml:space="preserve"> REUNIÓN </w:t>
      </w:r>
      <w:r>
        <w:rPr>
          <w:rFonts w:ascii="Arial" w:hAnsi="Arial"/>
          <w:b/>
          <w:bCs/>
          <w:sz w:val="24"/>
          <w:szCs w:val="24"/>
          <w:lang w:val="es-ES_tradnl"/>
        </w:rPr>
        <w:t>EXTRA</w:t>
      </w:r>
      <w:r w:rsidR="00FC31EC">
        <w:rPr>
          <w:rFonts w:ascii="Arial" w:hAnsi="Arial"/>
          <w:b/>
          <w:bCs/>
          <w:sz w:val="24"/>
          <w:szCs w:val="24"/>
          <w:lang w:val="es-ES_tradnl"/>
        </w:rPr>
        <w:t>ORDINARIA DEL GRUPO MERCADO COMÚN</w:t>
      </w:r>
    </w:p>
    <w:p w14:paraId="090F50C3" w14:textId="77777777" w:rsidR="00A9233B" w:rsidRPr="002F0411" w:rsidRDefault="00A9233B" w:rsidP="00A40729">
      <w:pPr>
        <w:pStyle w:val="CorpoA"/>
        <w:spacing w:after="0" w:line="240" w:lineRule="auto"/>
        <w:jc w:val="both"/>
        <w:rPr>
          <w:rFonts w:ascii="Arial" w:eastAsia="Arial" w:hAnsi="Arial" w:cs="Arial"/>
          <w:sz w:val="24"/>
          <w:szCs w:val="24"/>
          <w:lang w:val="es-ES_tradnl"/>
        </w:rPr>
      </w:pPr>
    </w:p>
    <w:p w14:paraId="1B318AE8" w14:textId="5EAB3C32" w:rsidR="00362723" w:rsidRPr="00362723" w:rsidRDefault="00362723" w:rsidP="00A40729">
      <w:pPr>
        <w:jc w:val="both"/>
        <w:rPr>
          <w:rFonts w:ascii="Arial" w:eastAsia="Arial" w:hAnsi="Arial" w:cs="Arial"/>
          <w:color w:val="000000"/>
          <w:u w:color="000000"/>
          <w:lang w:val="es-UY" w:eastAsia="ko-KR"/>
        </w:rPr>
      </w:pPr>
      <w:r w:rsidRPr="00324A04">
        <w:rPr>
          <w:rFonts w:ascii="Arial" w:eastAsia="Calibri" w:hAnsi="Arial" w:cs="Calibri"/>
          <w:color w:val="000000"/>
          <w:u w:color="000000"/>
          <w:lang w:val="es-UY" w:eastAsia="ko-KR"/>
        </w:rPr>
        <w:t>Se</w:t>
      </w:r>
      <w:r w:rsidR="000363D9">
        <w:rPr>
          <w:rFonts w:ascii="Arial" w:eastAsia="Calibri" w:hAnsi="Arial" w:cs="Calibri"/>
          <w:color w:val="000000"/>
          <w:u w:color="000000"/>
          <w:lang w:val="es-UY" w:eastAsia="ko-KR"/>
        </w:rPr>
        <w:t xml:space="preserve"> realizó</w:t>
      </w:r>
      <w:r w:rsidRPr="00362723">
        <w:rPr>
          <w:rFonts w:ascii="Arial" w:eastAsia="Calibri" w:hAnsi="Arial" w:cs="Calibri"/>
          <w:color w:val="000000"/>
          <w:u w:color="000000"/>
          <w:lang w:val="es-ES_tradnl" w:eastAsia="ko-KR"/>
        </w:rPr>
        <w:t xml:space="preserve"> </w:t>
      </w:r>
      <w:r w:rsidR="00782E88" w:rsidRPr="0008656F">
        <w:rPr>
          <w:rFonts w:ascii="Arial" w:eastAsia="Calibri" w:hAnsi="Arial" w:cs="Calibri"/>
          <w:color w:val="000000"/>
          <w:u w:color="000000"/>
          <w:lang w:val="es-ES_tradnl" w:eastAsia="ko-KR"/>
        </w:rPr>
        <w:t xml:space="preserve">el día </w:t>
      </w:r>
      <w:r w:rsidR="00597BD7" w:rsidRPr="0008656F">
        <w:rPr>
          <w:rFonts w:ascii="Arial" w:eastAsia="Calibri" w:hAnsi="Arial" w:cs="Calibri"/>
          <w:color w:val="000000"/>
          <w:u w:color="000000"/>
          <w:lang w:val="es-ES_tradnl" w:eastAsia="ko-KR"/>
        </w:rPr>
        <w:t>6</w:t>
      </w:r>
      <w:r w:rsidR="00EE7EE9">
        <w:rPr>
          <w:rFonts w:ascii="Arial" w:eastAsia="Calibri" w:hAnsi="Arial" w:cs="Calibri"/>
          <w:color w:val="000000"/>
          <w:u w:color="000000"/>
          <w:lang w:val="es-ES_tradnl" w:eastAsia="ko-KR"/>
        </w:rPr>
        <w:t xml:space="preserve"> </w:t>
      </w:r>
      <w:r w:rsidR="008321B6">
        <w:rPr>
          <w:rFonts w:ascii="Arial" w:eastAsia="Calibri" w:hAnsi="Arial" w:cs="Calibri"/>
          <w:color w:val="000000"/>
          <w:u w:color="000000"/>
          <w:lang w:val="es-ES_tradnl" w:eastAsia="ko-KR"/>
        </w:rPr>
        <w:t>de ju</w:t>
      </w:r>
      <w:r w:rsidR="00782E88">
        <w:rPr>
          <w:rFonts w:ascii="Arial" w:eastAsia="Calibri" w:hAnsi="Arial" w:cs="Calibri"/>
          <w:color w:val="000000"/>
          <w:u w:color="000000"/>
          <w:lang w:val="es-ES_tradnl" w:eastAsia="ko-KR"/>
        </w:rPr>
        <w:t>lio</w:t>
      </w:r>
      <w:r w:rsidRPr="00362723">
        <w:rPr>
          <w:rFonts w:ascii="Arial" w:eastAsia="Calibri" w:hAnsi="Arial" w:cs="Calibri"/>
          <w:color w:val="000000"/>
          <w:u w:color="000000"/>
          <w:lang w:val="es-ES_tradnl" w:eastAsia="ko-KR"/>
        </w:rPr>
        <w:t xml:space="preserve"> de 2021, en ejercicio de la Presidencia </w:t>
      </w:r>
      <w:r w:rsidRPr="00362723">
        <w:rPr>
          <w:rFonts w:ascii="Arial" w:eastAsia="Calibri" w:hAnsi="Arial" w:cs="Calibri"/>
          <w:i/>
          <w:iCs/>
          <w:color w:val="000000"/>
          <w:u w:color="000000"/>
          <w:lang w:val="es-ES_tradnl" w:eastAsia="ko-KR"/>
        </w:rPr>
        <w:t>Pro Tempore</w:t>
      </w:r>
      <w:r w:rsidRPr="00362723">
        <w:rPr>
          <w:rFonts w:ascii="Arial" w:eastAsia="Calibri" w:hAnsi="Arial" w:cs="Calibri"/>
          <w:color w:val="000000"/>
          <w:u w:color="000000"/>
          <w:lang w:val="es-ES_tradnl" w:eastAsia="ko-KR"/>
        </w:rPr>
        <w:t xml:space="preserve"> de Argentina (PPTA), la </w:t>
      </w:r>
      <w:r w:rsidR="00782E88">
        <w:rPr>
          <w:rFonts w:ascii="Arial" w:eastAsia="Calibri" w:hAnsi="Arial" w:cs="Calibri"/>
          <w:color w:val="000000"/>
          <w:u w:color="000000"/>
          <w:lang w:val="es-ES_tradnl" w:eastAsia="ko-KR"/>
        </w:rPr>
        <w:t>LV</w:t>
      </w:r>
      <w:r w:rsidRPr="00362723">
        <w:rPr>
          <w:rFonts w:ascii="Arial" w:eastAsia="Calibri" w:hAnsi="Arial" w:cs="Calibri"/>
          <w:color w:val="000000"/>
          <w:u w:color="000000"/>
          <w:lang w:val="es-ES_tradnl" w:eastAsia="ko-KR"/>
        </w:rPr>
        <w:t xml:space="preserve"> Reunión </w:t>
      </w:r>
      <w:r w:rsidR="00782E88">
        <w:rPr>
          <w:rFonts w:ascii="Arial" w:eastAsia="Calibri" w:hAnsi="Arial" w:cs="Calibri"/>
          <w:color w:val="000000"/>
          <w:u w:color="000000"/>
          <w:lang w:val="es-ES_tradnl" w:eastAsia="ko-KR"/>
        </w:rPr>
        <w:t>Extrao</w:t>
      </w:r>
      <w:r w:rsidRPr="00362723">
        <w:rPr>
          <w:rFonts w:ascii="Arial" w:eastAsia="Calibri" w:hAnsi="Arial" w:cs="Calibri"/>
          <w:color w:val="000000"/>
          <w:u w:color="000000"/>
          <w:lang w:val="es-ES_tradnl" w:eastAsia="ko-KR"/>
        </w:rPr>
        <w:t>rdinaria del Grupo Mercado Común (GMC), por sistema de videoconferencia de conformidad con lo dispuesto en la Decisión CMC N</w:t>
      </w:r>
      <w:r w:rsidRPr="00324A04">
        <w:rPr>
          <w:rFonts w:ascii="Arial" w:eastAsia="Calibri" w:hAnsi="Arial" w:cs="Calibri"/>
          <w:color w:val="000000"/>
          <w:u w:color="000000"/>
          <w:lang w:val="es-UY" w:eastAsia="ko-KR"/>
        </w:rPr>
        <w:t xml:space="preserve">° </w:t>
      </w:r>
      <w:r w:rsidRPr="00362723">
        <w:rPr>
          <w:rFonts w:ascii="Arial" w:eastAsia="Calibri" w:hAnsi="Arial" w:cs="Calibri"/>
          <w:color w:val="000000"/>
          <w:u w:color="000000"/>
          <w:lang w:val="es-ES_tradnl" w:eastAsia="ko-KR"/>
        </w:rPr>
        <w:t xml:space="preserve">02/20, con la presencia de las delegaciones de Argentina, Brasil, Paraguay y Uruguay. </w:t>
      </w:r>
      <w:r w:rsidRPr="00355E32">
        <w:rPr>
          <w:rFonts w:ascii="Arial" w:eastAsia="Calibri" w:hAnsi="Arial" w:cs="Calibri"/>
          <w:color w:val="000000"/>
          <w:u w:color="000000"/>
          <w:lang w:val="es-ES_tradnl" w:eastAsia="ko-KR"/>
        </w:rPr>
        <w:t xml:space="preserve">La Delegación de Bolivia participó de conformidad con lo establecido en la Decisión </w:t>
      </w:r>
      <w:r w:rsidR="00303F21" w:rsidRPr="00355E32">
        <w:rPr>
          <w:rFonts w:ascii="Arial" w:eastAsia="Calibri" w:hAnsi="Arial" w:cs="Calibri"/>
          <w:color w:val="000000"/>
          <w:u w:color="000000"/>
          <w:lang w:val="es-ES_tradnl" w:eastAsia="ko-KR"/>
        </w:rPr>
        <w:t xml:space="preserve">CMC </w:t>
      </w:r>
      <w:proofErr w:type="spellStart"/>
      <w:r w:rsidRPr="00355E32">
        <w:rPr>
          <w:rFonts w:ascii="Arial" w:eastAsia="Calibri" w:hAnsi="Arial" w:cs="Calibri"/>
          <w:color w:val="000000"/>
          <w:u w:color="000000"/>
          <w:lang w:val="es-ES_tradnl" w:eastAsia="ko-KR"/>
        </w:rPr>
        <w:t>N°</w:t>
      </w:r>
      <w:proofErr w:type="spellEnd"/>
      <w:r w:rsidRPr="00355E32">
        <w:rPr>
          <w:rFonts w:ascii="Arial" w:eastAsia="Calibri" w:hAnsi="Arial" w:cs="Calibri"/>
          <w:color w:val="000000"/>
          <w:u w:color="000000"/>
          <w:lang w:val="es-ES_tradnl" w:eastAsia="ko-KR"/>
        </w:rPr>
        <w:t xml:space="preserve"> 13/15.</w:t>
      </w:r>
    </w:p>
    <w:p w14:paraId="56AA9C3B" w14:textId="77777777" w:rsidR="00362723" w:rsidRPr="00362723" w:rsidRDefault="00362723" w:rsidP="00A407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s-UY" w:eastAsia="es-ES"/>
        </w:rPr>
      </w:pPr>
    </w:p>
    <w:p w14:paraId="6A3854E1" w14:textId="77777777" w:rsidR="00362723" w:rsidRPr="00362723" w:rsidRDefault="00362723" w:rsidP="00A407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s-UY" w:eastAsia="es-ES"/>
        </w:rPr>
      </w:pPr>
      <w:r w:rsidRPr="00362723">
        <w:rPr>
          <w:rFonts w:ascii="Arial" w:eastAsia="Times New Roman" w:hAnsi="Arial" w:cs="Arial"/>
          <w:bCs/>
          <w:bdr w:val="none" w:sz="0" w:space="0" w:color="auto"/>
          <w:lang w:val="es-UY" w:eastAsia="es-ES"/>
        </w:rPr>
        <w:t>Durante la reunión fueron tratados los siguientes temas:</w:t>
      </w:r>
    </w:p>
    <w:p w14:paraId="51F51111" w14:textId="77777777" w:rsidR="009E1209" w:rsidRPr="00362723" w:rsidRDefault="009E1209" w:rsidP="00A40729">
      <w:pPr>
        <w:pStyle w:val="CorpoA"/>
        <w:widowControl w:val="0"/>
        <w:spacing w:after="0" w:line="240" w:lineRule="auto"/>
        <w:jc w:val="both"/>
        <w:rPr>
          <w:rFonts w:ascii="Arial" w:eastAsia="Arial" w:hAnsi="Arial" w:cs="Arial"/>
          <w:sz w:val="24"/>
          <w:szCs w:val="24"/>
          <w:lang w:val="es-UY"/>
        </w:rPr>
      </w:pPr>
    </w:p>
    <w:p w14:paraId="0228A35A" w14:textId="77777777" w:rsidR="00782E88" w:rsidRPr="002F0411" w:rsidRDefault="00782E88" w:rsidP="00A40729">
      <w:pPr>
        <w:pStyle w:val="CorpoA"/>
        <w:widowControl w:val="0"/>
        <w:spacing w:after="0" w:line="240" w:lineRule="auto"/>
        <w:jc w:val="both"/>
        <w:rPr>
          <w:rFonts w:ascii="Arial" w:eastAsia="Arial" w:hAnsi="Arial" w:cs="Arial"/>
          <w:sz w:val="24"/>
          <w:szCs w:val="24"/>
          <w:lang w:val="es-ES_tradnl"/>
        </w:rPr>
      </w:pPr>
    </w:p>
    <w:p w14:paraId="2DF73F2B" w14:textId="627DE9A7" w:rsidR="009E1209" w:rsidRPr="00597BD7" w:rsidRDefault="00597BD7" w:rsidP="00A40729">
      <w:pPr>
        <w:pStyle w:val="CorpoA"/>
        <w:numPr>
          <w:ilvl w:val="0"/>
          <w:numId w:val="2"/>
        </w:numPr>
        <w:spacing w:after="0" w:line="240" w:lineRule="auto"/>
        <w:rPr>
          <w:rFonts w:ascii="Arial" w:hAnsi="Arial"/>
          <w:b/>
          <w:bCs/>
          <w:sz w:val="24"/>
          <w:szCs w:val="24"/>
          <w:lang w:val="es-ES_tradnl"/>
        </w:rPr>
      </w:pPr>
      <w:r w:rsidRPr="00597BD7">
        <w:rPr>
          <w:rFonts w:ascii="Arial" w:hAnsi="Arial"/>
          <w:b/>
          <w:bCs/>
          <w:sz w:val="24"/>
          <w:szCs w:val="24"/>
          <w:lang w:val="es-ES_tradnl"/>
        </w:rPr>
        <w:t>PRESENTACIONES DE INFORMES</w:t>
      </w:r>
    </w:p>
    <w:p w14:paraId="1379891B" w14:textId="388D97B1" w:rsidR="00597BD7" w:rsidRPr="00597BD7" w:rsidRDefault="00597BD7" w:rsidP="00A40729">
      <w:pPr>
        <w:pStyle w:val="CorpoA"/>
        <w:spacing w:after="0" w:line="240" w:lineRule="auto"/>
        <w:rPr>
          <w:rFonts w:ascii="Arial" w:hAnsi="Arial"/>
          <w:b/>
          <w:bCs/>
          <w:sz w:val="24"/>
          <w:szCs w:val="24"/>
          <w:lang w:val="es-ES_tradnl"/>
        </w:rPr>
      </w:pPr>
    </w:p>
    <w:p w14:paraId="2B0134B3" w14:textId="09BD0F8A" w:rsidR="00597BD7" w:rsidRDefault="00597BD7" w:rsidP="00A40729">
      <w:pPr>
        <w:pStyle w:val="CorpoA"/>
        <w:spacing w:after="0" w:line="240" w:lineRule="auto"/>
        <w:ind w:left="1134" w:hanging="567"/>
        <w:rPr>
          <w:rFonts w:ascii="Arial" w:hAnsi="Arial"/>
          <w:b/>
          <w:bCs/>
          <w:sz w:val="24"/>
          <w:szCs w:val="24"/>
          <w:lang w:val="es-ES_tradnl"/>
        </w:rPr>
      </w:pPr>
      <w:r w:rsidRPr="00597BD7">
        <w:rPr>
          <w:rFonts w:ascii="Arial" w:hAnsi="Arial"/>
          <w:b/>
          <w:bCs/>
          <w:sz w:val="24"/>
          <w:szCs w:val="24"/>
          <w:lang w:val="es-ES_tradnl"/>
        </w:rPr>
        <w:t>1.1.</w:t>
      </w:r>
      <w:r>
        <w:rPr>
          <w:rFonts w:ascii="Arial" w:hAnsi="Arial"/>
          <w:b/>
          <w:bCs/>
          <w:sz w:val="24"/>
          <w:szCs w:val="24"/>
          <w:lang w:val="es-ES_tradnl"/>
        </w:rPr>
        <w:tab/>
      </w:r>
      <w:r w:rsidRPr="00597BD7">
        <w:rPr>
          <w:rFonts w:ascii="Arial" w:hAnsi="Arial"/>
          <w:b/>
          <w:bCs/>
          <w:sz w:val="24"/>
          <w:szCs w:val="24"/>
          <w:lang w:val="es-ES_tradnl"/>
        </w:rPr>
        <w:t xml:space="preserve">Presentación del Informe </w:t>
      </w:r>
      <w:r w:rsidR="00B5340C">
        <w:rPr>
          <w:rFonts w:ascii="Arial" w:hAnsi="Arial"/>
          <w:b/>
          <w:bCs/>
          <w:sz w:val="24"/>
          <w:szCs w:val="24"/>
          <w:lang w:val="es-ES_tradnl"/>
        </w:rPr>
        <w:t xml:space="preserve">de la </w:t>
      </w:r>
      <w:r w:rsidRPr="00597BD7">
        <w:rPr>
          <w:rFonts w:ascii="Arial" w:hAnsi="Arial"/>
          <w:b/>
          <w:bCs/>
          <w:sz w:val="24"/>
          <w:szCs w:val="24"/>
          <w:lang w:val="es-ES_tradnl"/>
        </w:rPr>
        <w:t xml:space="preserve">Secretaría </w:t>
      </w:r>
      <w:r w:rsidR="00B5340C">
        <w:rPr>
          <w:rFonts w:ascii="Arial" w:hAnsi="Arial"/>
          <w:b/>
          <w:bCs/>
          <w:sz w:val="24"/>
          <w:szCs w:val="24"/>
          <w:lang w:val="es-ES_tradnl"/>
        </w:rPr>
        <w:t>del</w:t>
      </w:r>
      <w:r w:rsidRPr="00597BD7">
        <w:rPr>
          <w:rFonts w:ascii="Arial" w:hAnsi="Arial"/>
          <w:b/>
          <w:bCs/>
          <w:sz w:val="24"/>
          <w:szCs w:val="24"/>
          <w:lang w:val="es-ES_tradnl"/>
        </w:rPr>
        <w:t xml:space="preserve"> TPR</w:t>
      </w:r>
    </w:p>
    <w:p w14:paraId="78D5C2CD" w14:textId="4214FCC8" w:rsidR="00DC73BF" w:rsidRDefault="00DC73BF" w:rsidP="00A40729">
      <w:pPr>
        <w:pStyle w:val="CorpoA"/>
        <w:spacing w:after="0" w:line="240" w:lineRule="auto"/>
        <w:jc w:val="both"/>
        <w:rPr>
          <w:rFonts w:ascii="Arial" w:hAnsi="Arial"/>
          <w:sz w:val="24"/>
          <w:szCs w:val="24"/>
          <w:lang w:val="es-ES_tradnl"/>
        </w:rPr>
      </w:pPr>
    </w:p>
    <w:p w14:paraId="4CB87693" w14:textId="1A090C5E" w:rsidR="00DC73BF" w:rsidRPr="00DC73BF" w:rsidRDefault="00DC73BF" w:rsidP="00AE69A9">
      <w:pPr>
        <w:pStyle w:val="CorpoA"/>
        <w:jc w:val="both"/>
        <w:rPr>
          <w:rFonts w:ascii="Arial" w:hAnsi="Arial"/>
          <w:sz w:val="24"/>
          <w:szCs w:val="24"/>
          <w:lang w:val="es-ES_tradnl"/>
        </w:rPr>
      </w:pPr>
      <w:r w:rsidRPr="00DC73BF">
        <w:rPr>
          <w:rFonts w:ascii="Arial" w:hAnsi="Arial"/>
          <w:sz w:val="24"/>
          <w:szCs w:val="24"/>
          <w:lang w:val="es-ES_tradnl"/>
        </w:rPr>
        <w:t xml:space="preserve">El GMC recibió el informe presentado por el </w:t>
      </w:r>
      <w:proofErr w:type="gramStart"/>
      <w:r w:rsidRPr="00DC73BF">
        <w:rPr>
          <w:rFonts w:ascii="Arial" w:hAnsi="Arial"/>
          <w:sz w:val="24"/>
          <w:szCs w:val="24"/>
          <w:lang w:val="es-ES_tradnl"/>
        </w:rPr>
        <w:t>Secretario</w:t>
      </w:r>
      <w:proofErr w:type="gramEnd"/>
      <w:r w:rsidRPr="00DC73BF">
        <w:rPr>
          <w:rFonts w:ascii="Arial" w:hAnsi="Arial"/>
          <w:sz w:val="24"/>
          <w:szCs w:val="24"/>
          <w:lang w:val="es-ES_tradnl"/>
        </w:rPr>
        <w:t xml:space="preserve"> del TPR que hace referencia a las actividades desarrolladas en presente semestre, en un contexto de ejecución presupuestaria limitada por las restricciones financieras existentes.  El documento consta como </w:t>
      </w:r>
      <w:r w:rsidRPr="00F46595">
        <w:rPr>
          <w:rFonts w:ascii="Arial" w:hAnsi="Arial"/>
          <w:b/>
          <w:bCs/>
          <w:sz w:val="24"/>
          <w:szCs w:val="24"/>
          <w:lang w:val="es-ES_tradnl"/>
        </w:rPr>
        <w:t>Anexo IV</w:t>
      </w:r>
      <w:r w:rsidRPr="00F46595">
        <w:rPr>
          <w:rFonts w:ascii="Arial" w:hAnsi="Arial"/>
          <w:sz w:val="24"/>
          <w:szCs w:val="24"/>
          <w:lang w:val="es-ES_tradnl"/>
        </w:rPr>
        <w:t>.</w:t>
      </w:r>
    </w:p>
    <w:p w14:paraId="385D907F" w14:textId="7DAC1233" w:rsidR="00597BD7" w:rsidRDefault="00597BD7" w:rsidP="00DC73BF">
      <w:pPr>
        <w:pStyle w:val="CorpoA"/>
        <w:spacing w:after="0" w:line="240" w:lineRule="auto"/>
        <w:rPr>
          <w:rFonts w:ascii="Arial" w:hAnsi="Arial"/>
          <w:b/>
          <w:bCs/>
          <w:sz w:val="24"/>
          <w:szCs w:val="24"/>
          <w:lang w:val="es-ES_tradnl"/>
        </w:rPr>
      </w:pPr>
    </w:p>
    <w:p w14:paraId="79607E17" w14:textId="68DC2E48" w:rsidR="00597BD7" w:rsidRDefault="00597BD7" w:rsidP="00A40729">
      <w:pPr>
        <w:pStyle w:val="CorpoA"/>
        <w:spacing w:after="0" w:line="240" w:lineRule="auto"/>
        <w:ind w:left="1134" w:hanging="567"/>
        <w:rPr>
          <w:rFonts w:ascii="Arial" w:hAnsi="Arial"/>
          <w:b/>
          <w:bCs/>
          <w:sz w:val="24"/>
          <w:szCs w:val="24"/>
          <w:lang w:val="es-ES_tradnl"/>
        </w:rPr>
      </w:pPr>
      <w:r>
        <w:rPr>
          <w:rFonts w:ascii="Arial" w:hAnsi="Arial"/>
          <w:b/>
          <w:bCs/>
          <w:sz w:val="24"/>
          <w:szCs w:val="24"/>
          <w:lang w:val="es-ES_tradnl"/>
        </w:rPr>
        <w:t>1.2.</w:t>
      </w:r>
      <w:r>
        <w:rPr>
          <w:rFonts w:ascii="Arial" w:hAnsi="Arial"/>
          <w:b/>
          <w:bCs/>
          <w:sz w:val="24"/>
          <w:szCs w:val="24"/>
          <w:lang w:val="es-ES_tradnl"/>
        </w:rPr>
        <w:tab/>
        <w:t>Presentación del Informe Foro Consultivo Económico y Social (FCES)</w:t>
      </w:r>
    </w:p>
    <w:p w14:paraId="79A6D8F3" w14:textId="60C75F7F" w:rsidR="00597BD7" w:rsidRDefault="00597BD7" w:rsidP="00A40729">
      <w:pPr>
        <w:pStyle w:val="CorpoA"/>
        <w:tabs>
          <w:tab w:val="left" w:pos="1134"/>
        </w:tabs>
        <w:spacing w:after="0" w:line="240" w:lineRule="auto"/>
        <w:ind w:left="1134" w:hanging="567"/>
        <w:rPr>
          <w:rFonts w:ascii="Arial" w:hAnsi="Arial"/>
          <w:b/>
          <w:bCs/>
          <w:sz w:val="24"/>
          <w:szCs w:val="24"/>
          <w:lang w:val="es-ES_tradnl"/>
        </w:rPr>
      </w:pPr>
    </w:p>
    <w:p w14:paraId="4B1888C1" w14:textId="650CCBD9" w:rsidR="00235D06" w:rsidRDefault="00325D33" w:rsidP="00A40729">
      <w:pPr>
        <w:pStyle w:val="CorpoA"/>
        <w:spacing w:after="0" w:line="240" w:lineRule="auto"/>
        <w:jc w:val="both"/>
        <w:rPr>
          <w:rFonts w:ascii="Arial" w:hAnsi="Arial"/>
          <w:sz w:val="24"/>
          <w:szCs w:val="24"/>
          <w:lang w:val="es-ES_tradnl"/>
        </w:rPr>
      </w:pPr>
      <w:r w:rsidRPr="00A950A5">
        <w:rPr>
          <w:rFonts w:ascii="Arial" w:hAnsi="Arial"/>
          <w:sz w:val="24"/>
          <w:szCs w:val="24"/>
          <w:lang w:val="es-ES_tradnl"/>
        </w:rPr>
        <w:t xml:space="preserve">El GMC </w:t>
      </w:r>
      <w:r w:rsidR="00235D06">
        <w:rPr>
          <w:rFonts w:ascii="Arial" w:hAnsi="Arial"/>
          <w:sz w:val="24"/>
          <w:szCs w:val="24"/>
          <w:lang w:val="es-ES_tradnl"/>
        </w:rPr>
        <w:t>tomó nota del resultado de las LXVIII y LXIX reuniones ordinarias del FCES, realizadas los días 5 de abril y 22 de junio de 2021, respectivamente.</w:t>
      </w:r>
    </w:p>
    <w:p w14:paraId="397A21F7" w14:textId="77777777" w:rsidR="00235D06" w:rsidRDefault="00235D06" w:rsidP="00A40729">
      <w:pPr>
        <w:pStyle w:val="CorpoA"/>
        <w:spacing w:after="0" w:line="240" w:lineRule="auto"/>
        <w:jc w:val="both"/>
        <w:rPr>
          <w:rFonts w:ascii="Arial" w:hAnsi="Arial"/>
          <w:sz w:val="24"/>
          <w:szCs w:val="24"/>
          <w:lang w:val="es-ES_tradnl"/>
        </w:rPr>
      </w:pPr>
    </w:p>
    <w:p w14:paraId="48C2897F" w14:textId="5A1D428C" w:rsidR="00904578" w:rsidRPr="00F46595" w:rsidRDefault="00904578" w:rsidP="00A40729">
      <w:pPr>
        <w:pStyle w:val="CorpoA"/>
        <w:spacing w:after="0" w:line="240" w:lineRule="auto"/>
        <w:jc w:val="both"/>
        <w:rPr>
          <w:rFonts w:ascii="Arial" w:hAnsi="Arial"/>
          <w:sz w:val="24"/>
          <w:szCs w:val="24"/>
          <w:lang w:val="es-ES_tradnl"/>
        </w:rPr>
      </w:pPr>
      <w:r>
        <w:rPr>
          <w:rFonts w:ascii="Arial" w:hAnsi="Arial"/>
          <w:sz w:val="24"/>
          <w:szCs w:val="24"/>
          <w:lang w:val="es-ES_tradnl"/>
        </w:rPr>
        <w:t>El GMC recibió el informe presentado por representantes del FCES quienes realizaron u</w:t>
      </w:r>
      <w:r w:rsidR="00DC73BF">
        <w:rPr>
          <w:rFonts w:ascii="Arial" w:hAnsi="Arial"/>
          <w:sz w:val="24"/>
          <w:szCs w:val="24"/>
          <w:lang w:val="es-ES_tradnl"/>
        </w:rPr>
        <w:t xml:space="preserve">na </w:t>
      </w:r>
      <w:r w:rsidR="00DC73BF" w:rsidRPr="00F46595">
        <w:rPr>
          <w:rFonts w:ascii="Arial" w:hAnsi="Arial"/>
          <w:sz w:val="24"/>
          <w:szCs w:val="24"/>
          <w:lang w:val="es-ES_tradnl"/>
        </w:rPr>
        <w:t xml:space="preserve">síntesis de las actividades llevadas a cabo </w:t>
      </w:r>
      <w:r w:rsidRPr="00F46595">
        <w:rPr>
          <w:rFonts w:ascii="Arial" w:hAnsi="Arial"/>
          <w:sz w:val="24"/>
          <w:szCs w:val="24"/>
          <w:lang w:val="es-ES_tradnl"/>
        </w:rPr>
        <w:t xml:space="preserve">en el presente semestre </w:t>
      </w:r>
      <w:r w:rsidRPr="00F46595">
        <w:rPr>
          <w:rFonts w:ascii="Arial" w:hAnsi="Arial"/>
          <w:b/>
          <w:bCs/>
          <w:sz w:val="24"/>
          <w:szCs w:val="24"/>
          <w:lang w:val="es-ES_tradnl"/>
        </w:rPr>
        <w:t xml:space="preserve">(Anexo </w:t>
      </w:r>
      <w:r w:rsidR="00DA571C" w:rsidRPr="00F46595">
        <w:rPr>
          <w:rFonts w:ascii="Arial" w:hAnsi="Arial"/>
          <w:b/>
          <w:bCs/>
          <w:sz w:val="24"/>
          <w:szCs w:val="24"/>
          <w:lang w:val="es-ES_tradnl"/>
        </w:rPr>
        <w:t>V</w:t>
      </w:r>
      <w:r w:rsidRPr="00F46595">
        <w:rPr>
          <w:rFonts w:ascii="Arial" w:hAnsi="Arial"/>
          <w:b/>
          <w:bCs/>
          <w:sz w:val="24"/>
          <w:szCs w:val="24"/>
          <w:lang w:val="es-ES_tradnl"/>
        </w:rPr>
        <w:t>)</w:t>
      </w:r>
      <w:r w:rsidRPr="00F46595">
        <w:rPr>
          <w:rFonts w:ascii="Arial" w:hAnsi="Arial"/>
          <w:sz w:val="24"/>
          <w:szCs w:val="24"/>
          <w:lang w:val="es-ES_tradnl"/>
        </w:rPr>
        <w:t>.</w:t>
      </w:r>
      <w:r w:rsidR="00295BD0" w:rsidRPr="00F46595">
        <w:rPr>
          <w:rFonts w:ascii="Arial" w:hAnsi="Arial"/>
          <w:sz w:val="24"/>
          <w:szCs w:val="24"/>
          <w:lang w:val="es-ES_tradnl"/>
        </w:rPr>
        <w:t xml:space="preserve"> </w:t>
      </w:r>
    </w:p>
    <w:p w14:paraId="272F6095" w14:textId="77777777" w:rsidR="00904578" w:rsidRPr="00F46595" w:rsidRDefault="00904578" w:rsidP="00A40729">
      <w:pPr>
        <w:pStyle w:val="CorpoA"/>
        <w:spacing w:after="0" w:line="240" w:lineRule="auto"/>
        <w:jc w:val="both"/>
        <w:rPr>
          <w:rFonts w:ascii="Arial" w:hAnsi="Arial"/>
          <w:sz w:val="24"/>
          <w:szCs w:val="24"/>
          <w:lang w:val="es-ES_tradnl"/>
        </w:rPr>
      </w:pPr>
    </w:p>
    <w:p w14:paraId="70A2C4B5" w14:textId="4E2492EF" w:rsidR="002002AC" w:rsidRDefault="00235D06" w:rsidP="002002AC">
      <w:pPr>
        <w:tabs>
          <w:tab w:val="left" w:pos="1778"/>
        </w:tabs>
        <w:suppressAutoHyphens/>
        <w:autoSpaceDN w:val="0"/>
        <w:contextualSpacing/>
        <w:jc w:val="both"/>
        <w:textAlignment w:val="baseline"/>
        <w:rPr>
          <w:rFonts w:ascii="Arial" w:eastAsia="Arial" w:hAnsi="Arial" w:cs="Arial"/>
          <w:bCs/>
          <w:lang w:val="es-AR"/>
        </w:rPr>
      </w:pPr>
      <w:r w:rsidRPr="00F46595">
        <w:rPr>
          <w:rFonts w:ascii="Arial" w:hAnsi="Arial"/>
          <w:lang w:val="es-ES_tradnl"/>
        </w:rPr>
        <w:t xml:space="preserve">El GMC tomo nota de la Recomendación </w:t>
      </w:r>
      <w:r w:rsidR="00DA571C" w:rsidRPr="00F46595">
        <w:rPr>
          <w:rFonts w:ascii="Arial" w:hAnsi="Arial"/>
          <w:lang w:val="es-ES_tradnl"/>
        </w:rPr>
        <w:t xml:space="preserve">FCES </w:t>
      </w:r>
      <w:proofErr w:type="spellStart"/>
      <w:r w:rsidRPr="00F46595">
        <w:rPr>
          <w:rFonts w:ascii="Arial" w:hAnsi="Arial"/>
          <w:lang w:val="es-ES_tradnl"/>
        </w:rPr>
        <w:t>N°</w:t>
      </w:r>
      <w:proofErr w:type="spellEnd"/>
      <w:r w:rsidRPr="00F46595">
        <w:rPr>
          <w:rFonts w:ascii="Arial" w:hAnsi="Arial"/>
          <w:lang w:val="es-ES_tradnl"/>
        </w:rPr>
        <w:t xml:space="preserve"> 01/21 “Inclusión del FCES en el Estatuto de la Ciudadanía del MERCOSUR” </w:t>
      </w:r>
      <w:r w:rsidRPr="00F46595">
        <w:rPr>
          <w:rFonts w:ascii="Arial" w:hAnsi="Arial"/>
          <w:b/>
          <w:bCs/>
          <w:lang w:val="es-ES_tradnl"/>
        </w:rPr>
        <w:t xml:space="preserve">(Anexo </w:t>
      </w:r>
      <w:r w:rsidR="00DA571C" w:rsidRPr="00F46595">
        <w:rPr>
          <w:rFonts w:ascii="Arial" w:hAnsi="Arial"/>
          <w:b/>
          <w:bCs/>
          <w:lang w:val="es-ES_tradnl"/>
        </w:rPr>
        <w:t>VI</w:t>
      </w:r>
      <w:r w:rsidRPr="00F46595">
        <w:rPr>
          <w:rFonts w:ascii="Arial" w:hAnsi="Arial"/>
          <w:b/>
          <w:bCs/>
          <w:lang w:val="es-ES_tradnl"/>
        </w:rPr>
        <w:t>)</w:t>
      </w:r>
      <w:r w:rsidR="005F23C7" w:rsidRPr="00F46595">
        <w:rPr>
          <w:rFonts w:ascii="Arial" w:hAnsi="Arial"/>
          <w:lang w:val="es-ES_tradnl"/>
        </w:rPr>
        <w:t>.</w:t>
      </w:r>
      <w:r>
        <w:rPr>
          <w:rFonts w:ascii="Arial" w:hAnsi="Arial"/>
          <w:lang w:val="es-ES_tradnl"/>
        </w:rPr>
        <w:t xml:space="preserve"> </w:t>
      </w:r>
    </w:p>
    <w:p w14:paraId="3A5CBAC3" w14:textId="77777777" w:rsidR="002002AC" w:rsidRPr="002002AC" w:rsidRDefault="002002AC" w:rsidP="002002AC">
      <w:pPr>
        <w:tabs>
          <w:tab w:val="left" w:pos="1778"/>
        </w:tabs>
        <w:suppressAutoHyphens/>
        <w:autoSpaceDN w:val="0"/>
        <w:contextualSpacing/>
        <w:jc w:val="both"/>
        <w:textAlignment w:val="baseline"/>
        <w:rPr>
          <w:rFonts w:ascii="Arial" w:eastAsia="Arial" w:hAnsi="Arial" w:cs="Arial"/>
          <w:b/>
          <w:bCs/>
          <w:lang w:val="es-AR"/>
        </w:rPr>
      </w:pPr>
    </w:p>
    <w:p w14:paraId="071FFEC1" w14:textId="059FB064" w:rsidR="00DC73BF" w:rsidRPr="00DC73BF" w:rsidRDefault="00F5753A" w:rsidP="00DC73BF">
      <w:pPr>
        <w:pStyle w:val="CorpoA"/>
        <w:spacing w:after="0" w:line="240" w:lineRule="auto"/>
        <w:jc w:val="both"/>
        <w:rPr>
          <w:rFonts w:ascii="Arial" w:eastAsia="Times New Roman" w:hAnsi="Arial" w:cs="Arial"/>
          <w:color w:val="auto"/>
          <w:sz w:val="24"/>
          <w:szCs w:val="24"/>
          <w:bdr w:val="none" w:sz="0" w:space="0" w:color="auto"/>
          <w:lang w:val="es-ES" w:eastAsia="es-ES"/>
        </w:rPr>
      </w:pPr>
      <w:r>
        <w:rPr>
          <w:rFonts w:ascii="Arial" w:hAnsi="Arial"/>
          <w:sz w:val="24"/>
          <w:szCs w:val="24"/>
          <w:lang w:val="es-ES_tradnl"/>
        </w:rPr>
        <w:t>El GMC valoró los trabajos realizados por el FCES</w:t>
      </w:r>
      <w:r w:rsidR="008F3909" w:rsidRPr="00CD10C7">
        <w:rPr>
          <w:rFonts w:ascii="Arial" w:hAnsi="Arial"/>
          <w:color w:val="auto"/>
          <w:sz w:val="24"/>
          <w:szCs w:val="24"/>
          <w:lang w:val="es-ES_tradnl"/>
        </w:rPr>
        <w:t>;</w:t>
      </w:r>
      <w:r w:rsidRPr="00CD10C7">
        <w:rPr>
          <w:rFonts w:ascii="Arial" w:hAnsi="Arial"/>
          <w:color w:val="auto"/>
          <w:sz w:val="24"/>
          <w:szCs w:val="24"/>
          <w:lang w:val="es-ES_tradnl"/>
        </w:rPr>
        <w:t xml:space="preserve"> </w:t>
      </w:r>
      <w:r>
        <w:rPr>
          <w:rFonts w:ascii="Arial" w:hAnsi="Arial"/>
          <w:sz w:val="24"/>
          <w:szCs w:val="24"/>
          <w:lang w:val="es-ES_tradnl"/>
        </w:rPr>
        <w:t>en particular</w:t>
      </w:r>
      <w:r w:rsidR="008F3909">
        <w:rPr>
          <w:rFonts w:ascii="Arial" w:hAnsi="Arial"/>
          <w:sz w:val="24"/>
          <w:szCs w:val="24"/>
          <w:lang w:val="es-ES_tradnl"/>
        </w:rPr>
        <w:t>,</w:t>
      </w:r>
      <w:r>
        <w:rPr>
          <w:rFonts w:ascii="Arial" w:hAnsi="Arial"/>
          <w:sz w:val="24"/>
          <w:szCs w:val="24"/>
          <w:lang w:val="es-ES_tradnl"/>
        </w:rPr>
        <w:t xml:space="preserve"> el diálogo con </w:t>
      </w:r>
      <w:r w:rsidRPr="00F5753A">
        <w:rPr>
          <w:rFonts w:ascii="Arial" w:eastAsia="Times New Roman" w:hAnsi="Arial" w:cs="Arial"/>
          <w:color w:val="auto"/>
          <w:sz w:val="24"/>
          <w:szCs w:val="24"/>
          <w:bdr w:val="none" w:sz="0" w:space="0" w:color="auto"/>
          <w:lang w:val="es-ES" w:eastAsia="es-ES"/>
        </w:rPr>
        <w:t>l</w:t>
      </w:r>
      <w:r>
        <w:rPr>
          <w:rFonts w:ascii="Arial" w:eastAsia="Times New Roman" w:hAnsi="Arial" w:cs="Arial"/>
          <w:color w:val="auto"/>
          <w:sz w:val="24"/>
          <w:szCs w:val="24"/>
          <w:bdr w:val="none" w:sz="0" w:space="0" w:color="auto"/>
          <w:lang w:val="es-ES" w:eastAsia="es-ES"/>
        </w:rPr>
        <w:t xml:space="preserve">os distintos sectores </w:t>
      </w:r>
      <w:r w:rsidR="00176E39">
        <w:rPr>
          <w:rFonts w:ascii="Arial" w:eastAsia="Times New Roman" w:hAnsi="Arial" w:cs="Arial"/>
          <w:color w:val="auto"/>
          <w:sz w:val="24"/>
          <w:szCs w:val="24"/>
          <w:bdr w:val="none" w:sz="0" w:space="0" w:color="auto"/>
          <w:lang w:val="es-ES" w:eastAsia="es-ES"/>
        </w:rPr>
        <w:t>que participan en ese ámbito de negociación</w:t>
      </w:r>
      <w:r>
        <w:rPr>
          <w:rFonts w:ascii="Arial" w:eastAsia="Times New Roman" w:hAnsi="Arial" w:cs="Arial"/>
          <w:color w:val="auto"/>
          <w:sz w:val="24"/>
          <w:szCs w:val="24"/>
          <w:bdr w:val="none" w:sz="0" w:space="0" w:color="auto"/>
          <w:lang w:val="es-ES" w:eastAsia="es-ES"/>
        </w:rPr>
        <w:t xml:space="preserve"> </w:t>
      </w:r>
      <w:r w:rsidRPr="00F5753A">
        <w:rPr>
          <w:rFonts w:ascii="Arial" w:eastAsia="Times New Roman" w:hAnsi="Arial" w:cs="Arial"/>
          <w:color w:val="auto"/>
          <w:sz w:val="24"/>
          <w:szCs w:val="24"/>
          <w:bdr w:val="none" w:sz="0" w:space="0" w:color="auto"/>
          <w:lang w:val="es-ES" w:eastAsia="es-ES"/>
        </w:rPr>
        <w:t>como pilar fundamental del proceso de integración</w:t>
      </w:r>
      <w:r>
        <w:rPr>
          <w:rFonts w:ascii="Arial" w:eastAsia="Times New Roman" w:hAnsi="Arial" w:cs="Arial"/>
          <w:color w:val="auto"/>
          <w:sz w:val="24"/>
          <w:szCs w:val="24"/>
          <w:bdr w:val="none" w:sz="0" w:space="0" w:color="auto"/>
          <w:lang w:val="es-ES" w:eastAsia="es-ES"/>
        </w:rPr>
        <w:t>.</w:t>
      </w:r>
    </w:p>
    <w:p w14:paraId="2E73F9DA" w14:textId="65045472" w:rsidR="00295BD0" w:rsidRDefault="00295BD0" w:rsidP="00DC73BF">
      <w:pPr>
        <w:pStyle w:val="CorpoA"/>
        <w:spacing w:after="0" w:line="240" w:lineRule="auto"/>
        <w:jc w:val="both"/>
        <w:rPr>
          <w:rFonts w:ascii="Arial" w:hAnsi="Arial"/>
          <w:sz w:val="24"/>
          <w:szCs w:val="24"/>
          <w:lang w:val="es-ES_tradnl"/>
        </w:rPr>
      </w:pPr>
    </w:p>
    <w:p w14:paraId="28B774A0" w14:textId="77777777" w:rsidR="00597BD7" w:rsidRDefault="00597BD7" w:rsidP="00A40729">
      <w:pPr>
        <w:pStyle w:val="CorpoA"/>
        <w:spacing w:after="0" w:line="240" w:lineRule="auto"/>
        <w:ind w:left="1134" w:hanging="567"/>
        <w:rPr>
          <w:rFonts w:ascii="Arial" w:hAnsi="Arial"/>
          <w:b/>
          <w:bCs/>
          <w:sz w:val="24"/>
          <w:szCs w:val="24"/>
          <w:lang w:val="es-ES_tradnl"/>
        </w:rPr>
      </w:pPr>
      <w:r>
        <w:rPr>
          <w:rFonts w:ascii="Arial" w:hAnsi="Arial"/>
          <w:b/>
          <w:bCs/>
          <w:sz w:val="24"/>
          <w:szCs w:val="24"/>
          <w:lang w:val="es-ES_tradnl"/>
        </w:rPr>
        <w:t>1.3.</w:t>
      </w:r>
      <w:r>
        <w:rPr>
          <w:rFonts w:ascii="Arial" w:hAnsi="Arial"/>
          <w:b/>
          <w:bCs/>
          <w:sz w:val="24"/>
          <w:szCs w:val="24"/>
          <w:lang w:val="es-ES_tradnl"/>
        </w:rPr>
        <w:tab/>
        <w:t>Presentación Informe VI Foro Empresarial</w:t>
      </w:r>
    </w:p>
    <w:p w14:paraId="4FC1AC63" w14:textId="53FF32C5" w:rsidR="00FC4B2F" w:rsidRDefault="00FC4B2F" w:rsidP="00A40729">
      <w:pPr>
        <w:pStyle w:val="CorpoA"/>
        <w:tabs>
          <w:tab w:val="left" w:pos="0"/>
        </w:tabs>
        <w:spacing w:after="0" w:line="240" w:lineRule="auto"/>
        <w:rPr>
          <w:rFonts w:ascii="Arial" w:hAnsi="Arial"/>
          <w:b/>
          <w:bCs/>
          <w:sz w:val="24"/>
          <w:szCs w:val="24"/>
          <w:lang w:val="es-ES_tradnl"/>
        </w:rPr>
      </w:pPr>
    </w:p>
    <w:p w14:paraId="160A7450" w14:textId="219CCF17" w:rsidR="00FC4B2F" w:rsidRPr="00FC4B2F" w:rsidRDefault="00FC4B2F" w:rsidP="00A40729">
      <w:pPr>
        <w:pStyle w:val="CorpoA"/>
        <w:tabs>
          <w:tab w:val="left" w:pos="0"/>
        </w:tabs>
        <w:spacing w:after="0" w:line="240" w:lineRule="auto"/>
        <w:jc w:val="both"/>
        <w:rPr>
          <w:rFonts w:ascii="Arial" w:hAnsi="Arial"/>
          <w:sz w:val="24"/>
          <w:szCs w:val="24"/>
          <w:lang w:val="es-ES_tradnl"/>
        </w:rPr>
      </w:pPr>
      <w:r w:rsidRPr="00A950A5">
        <w:rPr>
          <w:rFonts w:ascii="Arial" w:hAnsi="Arial"/>
          <w:sz w:val="24"/>
          <w:szCs w:val="24"/>
          <w:lang w:val="es-ES_tradnl"/>
        </w:rPr>
        <w:t xml:space="preserve">El GMC </w:t>
      </w:r>
      <w:r w:rsidR="00CD064A">
        <w:rPr>
          <w:rFonts w:ascii="Arial" w:hAnsi="Arial"/>
          <w:sz w:val="24"/>
          <w:szCs w:val="24"/>
          <w:lang w:val="es-ES_tradnl"/>
        </w:rPr>
        <w:t>destacó</w:t>
      </w:r>
      <w:r w:rsidR="00234442">
        <w:rPr>
          <w:rFonts w:ascii="Arial" w:hAnsi="Arial"/>
          <w:sz w:val="24"/>
          <w:szCs w:val="24"/>
          <w:lang w:val="es-ES_tradnl"/>
        </w:rPr>
        <w:t xml:space="preserve"> </w:t>
      </w:r>
      <w:r w:rsidR="00FA78C3">
        <w:rPr>
          <w:rFonts w:ascii="Arial" w:hAnsi="Arial"/>
          <w:sz w:val="24"/>
          <w:szCs w:val="24"/>
          <w:lang w:val="es-ES_tradnl"/>
        </w:rPr>
        <w:t>la realización del VI Foro Empre</w:t>
      </w:r>
      <w:r>
        <w:rPr>
          <w:rFonts w:ascii="Arial" w:hAnsi="Arial"/>
          <w:sz w:val="24"/>
          <w:szCs w:val="24"/>
          <w:lang w:val="es-ES_tradnl"/>
        </w:rPr>
        <w:t>sarial del bloque realizado el 26 de mayo</w:t>
      </w:r>
      <w:r w:rsidRPr="00FC4B2F">
        <w:rPr>
          <w:rFonts w:ascii="Arial" w:hAnsi="Arial"/>
          <w:sz w:val="24"/>
          <w:szCs w:val="24"/>
          <w:lang w:val="es-ES_tradnl"/>
        </w:rPr>
        <w:t xml:space="preserve"> </w:t>
      </w:r>
      <w:r>
        <w:rPr>
          <w:rFonts w:ascii="Arial" w:hAnsi="Arial"/>
          <w:sz w:val="24"/>
          <w:szCs w:val="24"/>
          <w:lang w:val="es-ES_tradnl"/>
        </w:rPr>
        <w:t xml:space="preserve">pasado, en el marco </w:t>
      </w:r>
      <w:r w:rsidRPr="004012FF">
        <w:rPr>
          <w:rFonts w:ascii="Arial" w:hAnsi="Arial"/>
          <w:sz w:val="24"/>
          <w:szCs w:val="24"/>
          <w:lang w:val="es-ES_tradnl"/>
        </w:rPr>
        <w:t>del 30° aniversario del Tratado de Asunción</w:t>
      </w:r>
      <w:r w:rsidR="00F46595">
        <w:rPr>
          <w:rFonts w:ascii="Arial" w:hAnsi="Arial"/>
          <w:sz w:val="24"/>
          <w:szCs w:val="24"/>
          <w:lang w:val="es-ES_tradnl"/>
        </w:rPr>
        <w:t>,</w:t>
      </w:r>
      <w:r>
        <w:rPr>
          <w:rFonts w:ascii="Arial" w:hAnsi="Arial"/>
          <w:sz w:val="24"/>
          <w:szCs w:val="24"/>
          <w:lang w:val="es-ES_tradnl"/>
        </w:rPr>
        <w:t xml:space="preserve"> cuyo </w:t>
      </w:r>
      <w:r w:rsidRPr="00FC4B2F">
        <w:rPr>
          <w:rFonts w:ascii="Arial" w:hAnsi="Arial"/>
          <w:sz w:val="24"/>
          <w:szCs w:val="24"/>
          <w:lang w:val="es-ES_tradnl"/>
        </w:rPr>
        <w:lastRenderedPageBreak/>
        <w:t xml:space="preserve">objetivo central </w:t>
      </w:r>
      <w:r w:rsidR="00176E39">
        <w:rPr>
          <w:rFonts w:ascii="Arial" w:hAnsi="Arial"/>
          <w:sz w:val="24"/>
          <w:szCs w:val="24"/>
          <w:lang w:val="es-ES_tradnl"/>
        </w:rPr>
        <w:t xml:space="preserve">correspondió a </w:t>
      </w:r>
      <w:r w:rsidRPr="00FC4B2F">
        <w:rPr>
          <w:rFonts w:ascii="Arial" w:hAnsi="Arial"/>
          <w:sz w:val="24"/>
          <w:szCs w:val="24"/>
          <w:lang w:val="es-ES_tradnl"/>
        </w:rPr>
        <w:t>generar un espacio para que el sector empresa</w:t>
      </w:r>
      <w:r w:rsidR="00FA78C3">
        <w:rPr>
          <w:rFonts w:ascii="Arial" w:hAnsi="Arial"/>
          <w:sz w:val="24"/>
          <w:szCs w:val="24"/>
          <w:lang w:val="es-ES_tradnl"/>
        </w:rPr>
        <w:t xml:space="preserve">rial pueda presentar una visión compartida entre los actores empresariales de los Estados Partes </w:t>
      </w:r>
      <w:r w:rsidRPr="00FC4B2F">
        <w:rPr>
          <w:rFonts w:ascii="Arial" w:hAnsi="Arial"/>
          <w:sz w:val="24"/>
          <w:szCs w:val="24"/>
          <w:lang w:val="es-ES_tradnl"/>
        </w:rPr>
        <w:t xml:space="preserve">sobre el papel del MERCOSUR en el mundo </w:t>
      </w:r>
      <w:proofErr w:type="spellStart"/>
      <w:r w:rsidRPr="00FC4B2F">
        <w:rPr>
          <w:rFonts w:ascii="Arial" w:hAnsi="Arial"/>
          <w:sz w:val="24"/>
          <w:szCs w:val="24"/>
          <w:lang w:val="es-ES_tradnl"/>
        </w:rPr>
        <w:t>pospandemia</w:t>
      </w:r>
      <w:proofErr w:type="spellEnd"/>
      <w:r w:rsidR="00FA78C3">
        <w:rPr>
          <w:rFonts w:ascii="Arial" w:hAnsi="Arial"/>
          <w:sz w:val="24"/>
          <w:szCs w:val="24"/>
          <w:lang w:val="es-ES_tradnl"/>
        </w:rPr>
        <w:t xml:space="preserve">. </w:t>
      </w:r>
    </w:p>
    <w:p w14:paraId="2EE485E0" w14:textId="49B40205" w:rsidR="00FC4B2F" w:rsidRDefault="00FC4B2F" w:rsidP="00A40729">
      <w:pPr>
        <w:pStyle w:val="CorpoA"/>
        <w:tabs>
          <w:tab w:val="left" w:pos="0"/>
        </w:tabs>
        <w:spacing w:after="0" w:line="240" w:lineRule="auto"/>
        <w:jc w:val="both"/>
        <w:rPr>
          <w:rFonts w:ascii="Arial" w:hAnsi="Arial"/>
          <w:sz w:val="24"/>
          <w:szCs w:val="24"/>
          <w:lang w:val="es-ES_tradnl"/>
        </w:rPr>
      </w:pPr>
    </w:p>
    <w:p w14:paraId="1B2D180D" w14:textId="34F0BE6F" w:rsidR="00FA78C3" w:rsidRPr="009A6BC8" w:rsidRDefault="00FA78C3" w:rsidP="00FA78C3">
      <w:pPr>
        <w:pStyle w:val="CorpoA"/>
        <w:jc w:val="both"/>
        <w:rPr>
          <w:rFonts w:ascii="Arial" w:hAnsi="Arial"/>
          <w:bCs/>
          <w:color w:val="auto"/>
          <w:sz w:val="24"/>
          <w:szCs w:val="24"/>
          <w:lang w:val="es-ES_tradnl"/>
        </w:rPr>
      </w:pPr>
      <w:r w:rsidRPr="009A6BC8">
        <w:rPr>
          <w:rFonts w:ascii="Arial" w:hAnsi="Arial"/>
          <w:bCs/>
          <w:color w:val="auto"/>
          <w:sz w:val="24"/>
          <w:szCs w:val="24"/>
          <w:lang w:val="es-ES_tradnl"/>
        </w:rPr>
        <w:t xml:space="preserve">El GMC </w:t>
      </w:r>
      <w:r w:rsidR="00CD064A" w:rsidRPr="009A6BC8">
        <w:rPr>
          <w:rFonts w:ascii="Arial" w:hAnsi="Arial"/>
          <w:bCs/>
          <w:color w:val="auto"/>
          <w:sz w:val="24"/>
          <w:szCs w:val="24"/>
          <w:lang w:val="es-ES_tradnl"/>
        </w:rPr>
        <w:t>recibió el</w:t>
      </w:r>
      <w:r w:rsidRPr="009A6BC8">
        <w:rPr>
          <w:rFonts w:ascii="Arial" w:hAnsi="Arial"/>
          <w:bCs/>
          <w:color w:val="auto"/>
          <w:sz w:val="24"/>
          <w:szCs w:val="24"/>
          <w:lang w:val="es-ES_tradnl"/>
        </w:rPr>
        <w:t xml:space="preserve"> informe presentado por los Coordinadores de las (3) Comisiones en las que se organizó el Foro, Agroindustria</w:t>
      </w:r>
      <w:r w:rsidR="009A6BC8">
        <w:rPr>
          <w:rFonts w:ascii="Arial" w:hAnsi="Arial"/>
          <w:bCs/>
          <w:color w:val="auto"/>
          <w:sz w:val="24"/>
          <w:szCs w:val="24"/>
          <w:lang w:val="es-ES_tradnl"/>
        </w:rPr>
        <w:t xml:space="preserve">, </w:t>
      </w:r>
      <w:r w:rsidRPr="009A6BC8">
        <w:rPr>
          <w:rFonts w:ascii="Arial" w:hAnsi="Arial"/>
          <w:bCs/>
          <w:color w:val="auto"/>
          <w:sz w:val="24"/>
          <w:szCs w:val="24"/>
          <w:lang w:val="es-ES_tradnl"/>
        </w:rPr>
        <w:t xml:space="preserve">Industria, y Servicios basados en el Conocimiento; el cual incluyó una síntesis de las recomendaciones realizadas por los empresarios participantes al respecto del proceso de integración </w:t>
      </w:r>
      <w:r w:rsidRPr="00F46595">
        <w:rPr>
          <w:rFonts w:ascii="Arial" w:hAnsi="Arial"/>
          <w:b/>
          <w:color w:val="auto"/>
          <w:sz w:val="24"/>
          <w:szCs w:val="24"/>
          <w:lang w:val="es-ES_tradnl"/>
        </w:rPr>
        <w:t>(Anexo VII)</w:t>
      </w:r>
      <w:r w:rsidRPr="00F46595">
        <w:rPr>
          <w:rFonts w:ascii="Arial" w:hAnsi="Arial"/>
          <w:bCs/>
          <w:color w:val="auto"/>
          <w:sz w:val="24"/>
          <w:szCs w:val="24"/>
          <w:lang w:val="es-ES_tradnl"/>
        </w:rPr>
        <w:t>.</w:t>
      </w:r>
      <w:r w:rsidR="00CD064A" w:rsidRPr="009A6BC8">
        <w:rPr>
          <w:rFonts w:ascii="Arial" w:hAnsi="Arial"/>
          <w:bCs/>
          <w:color w:val="auto"/>
          <w:sz w:val="24"/>
          <w:szCs w:val="24"/>
          <w:lang w:val="es-ES_tradnl"/>
        </w:rPr>
        <w:t xml:space="preserve"> </w:t>
      </w:r>
    </w:p>
    <w:p w14:paraId="725BB058" w14:textId="73859DA1" w:rsidR="00FA78C3" w:rsidRPr="009A6BC8" w:rsidRDefault="00CD064A" w:rsidP="00FA78C3">
      <w:pPr>
        <w:pStyle w:val="CorpoA"/>
        <w:jc w:val="both"/>
        <w:rPr>
          <w:rFonts w:ascii="Arial" w:hAnsi="Arial"/>
          <w:bCs/>
          <w:color w:val="auto"/>
          <w:sz w:val="24"/>
          <w:szCs w:val="24"/>
          <w:lang w:val="es-ES_tradnl"/>
        </w:rPr>
      </w:pPr>
      <w:r w:rsidRPr="009A6BC8">
        <w:rPr>
          <w:rFonts w:ascii="Arial" w:hAnsi="Arial"/>
          <w:bCs/>
          <w:color w:val="auto"/>
          <w:sz w:val="24"/>
          <w:szCs w:val="24"/>
          <w:lang w:val="es-ES_tradnl"/>
        </w:rPr>
        <w:t xml:space="preserve">La PPTA agradeció especialmente la colaboración de reconocidos funcionarios </w:t>
      </w:r>
      <w:r w:rsidR="00C439FD" w:rsidRPr="009A6BC8">
        <w:rPr>
          <w:rFonts w:ascii="Arial" w:hAnsi="Arial"/>
          <w:bCs/>
          <w:color w:val="auto"/>
          <w:sz w:val="24"/>
          <w:szCs w:val="24"/>
          <w:lang w:val="es-ES_tradnl"/>
        </w:rPr>
        <w:t>diplomáticos</w:t>
      </w:r>
      <w:r w:rsidRPr="009A6BC8">
        <w:rPr>
          <w:rFonts w:ascii="Arial" w:hAnsi="Arial"/>
          <w:bCs/>
          <w:color w:val="auto"/>
          <w:sz w:val="24"/>
          <w:szCs w:val="24"/>
          <w:lang w:val="es-ES_tradnl"/>
        </w:rPr>
        <w:t xml:space="preserve"> argentinos con amplia experiencia en los temas de</w:t>
      </w:r>
      <w:r w:rsidR="00234442">
        <w:rPr>
          <w:rFonts w:ascii="Arial" w:hAnsi="Arial"/>
          <w:bCs/>
          <w:color w:val="auto"/>
          <w:sz w:val="24"/>
          <w:szCs w:val="24"/>
          <w:lang w:val="es-ES_tradnl"/>
        </w:rPr>
        <w:t xml:space="preserve">l MERCOSUR, </w:t>
      </w:r>
      <w:r w:rsidRPr="009A6BC8">
        <w:rPr>
          <w:rFonts w:ascii="Arial" w:hAnsi="Arial"/>
          <w:bCs/>
          <w:color w:val="auto"/>
          <w:sz w:val="24"/>
          <w:szCs w:val="24"/>
          <w:lang w:val="es-ES_tradnl"/>
        </w:rPr>
        <w:t xml:space="preserve">quienes asumieron la responsabilidad de la Coordinación de las tres mesas sectoriales: Embajadora Cristina </w:t>
      </w:r>
      <w:proofErr w:type="spellStart"/>
      <w:r w:rsidRPr="009A6BC8">
        <w:rPr>
          <w:rFonts w:ascii="Arial" w:hAnsi="Arial"/>
          <w:bCs/>
          <w:color w:val="auto"/>
          <w:sz w:val="24"/>
          <w:szCs w:val="24"/>
          <w:lang w:val="es-ES_tradnl"/>
        </w:rPr>
        <w:t>Boldorini</w:t>
      </w:r>
      <w:proofErr w:type="spellEnd"/>
      <w:r w:rsidRPr="009A6BC8">
        <w:rPr>
          <w:rFonts w:ascii="Arial" w:hAnsi="Arial"/>
          <w:bCs/>
          <w:color w:val="auto"/>
          <w:sz w:val="24"/>
          <w:szCs w:val="24"/>
          <w:lang w:val="es-ES_tradnl"/>
        </w:rPr>
        <w:t xml:space="preserve"> (Servicios </w:t>
      </w:r>
      <w:r w:rsidR="00C439FD">
        <w:rPr>
          <w:rFonts w:ascii="Arial" w:hAnsi="Arial"/>
          <w:bCs/>
          <w:color w:val="auto"/>
          <w:sz w:val="24"/>
          <w:szCs w:val="24"/>
          <w:lang w:val="es-ES_tradnl"/>
        </w:rPr>
        <w:t>b</w:t>
      </w:r>
      <w:r w:rsidRPr="009A6BC8">
        <w:rPr>
          <w:rFonts w:ascii="Arial" w:hAnsi="Arial"/>
          <w:bCs/>
          <w:color w:val="auto"/>
          <w:sz w:val="24"/>
          <w:szCs w:val="24"/>
          <w:lang w:val="es-ES_tradnl"/>
        </w:rPr>
        <w:t>asados en el</w:t>
      </w:r>
      <w:r w:rsidR="00C439FD">
        <w:rPr>
          <w:rFonts w:ascii="Arial" w:hAnsi="Arial"/>
          <w:bCs/>
          <w:color w:val="auto"/>
          <w:sz w:val="24"/>
          <w:szCs w:val="24"/>
          <w:lang w:val="es-ES_tradnl"/>
        </w:rPr>
        <w:t xml:space="preserve"> c</w:t>
      </w:r>
      <w:r w:rsidRPr="009A6BC8">
        <w:rPr>
          <w:rFonts w:ascii="Arial" w:hAnsi="Arial"/>
          <w:bCs/>
          <w:color w:val="auto"/>
          <w:sz w:val="24"/>
          <w:szCs w:val="24"/>
          <w:lang w:val="es-ES_tradnl"/>
        </w:rPr>
        <w:t>onocimiento); Embajador Alberto Dum</w:t>
      </w:r>
      <w:r w:rsidR="00234442">
        <w:rPr>
          <w:rFonts w:ascii="Arial" w:hAnsi="Arial"/>
          <w:bCs/>
          <w:color w:val="auto"/>
          <w:sz w:val="24"/>
          <w:szCs w:val="24"/>
          <w:lang w:val="es-ES_tradnl"/>
        </w:rPr>
        <w:t>on</w:t>
      </w:r>
      <w:r w:rsidRPr="009A6BC8">
        <w:rPr>
          <w:rFonts w:ascii="Arial" w:hAnsi="Arial"/>
          <w:bCs/>
          <w:color w:val="auto"/>
          <w:sz w:val="24"/>
          <w:szCs w:val="24"/>
          <w:lang w:val="es-ES_tradnl"/>
        </w:rPr>
        <w:t xml:space="preserve">t (Industria) y Embajador Daniel </w:t>
      </w:r>
      <w:proofErr w:type="spellStart"/>
      <w:r w:rsidRPr="009A6BC8">
        <w:rPr>
          <w:rFonts w:ascii="Arial" w:hAnsi="Arial"/>
          <w:bCs/>
          <w:color w:val="auto"/>
          <w:sz w:val="24"/>
          <w:szCs w:val="24"/>
          <w:lang w:val="es-ES_tradnl"/>
        </w:rPr>
        <w:t>Polski</w:t>
      </w:r>
      <w:proofErr w:type="spellEnd"/>
      <w:r w:rsidRPr="009A6BC8">
        <w:rPr>
          <w:rFonts w:ascii="Arial" w:hAnsi="Arial"/>
          <w:bCs/>
          <w:color w:val="auto"/>
          <w:sz w:val="24"/>
          <w:szCs w:val="24"/>
          <w:lang w:val="es-ES_tradnl"/>
        </w:rPr>
        <w:t xml:space="preserve"> (Agroindustria).</w:t>
      </w:r>
    </w:p>
    <w:p w14:paraId="19BE55C2" w14:textId="3700C224" w:rsidR="00A40729" w:rsidRPr="009A6BC8" w:rsidRDefault="00A40729" w:rsidP="00A40729">
      <w:pPr>
        <w:pStyle w:val="CorpoA"/>
        <w:tabs>
          <w:tab w:val="left" w:pos="0"/>
        </w:tabs>
        <w:spacing w:after="0" w:line="240" w:lineRule="auto"/>
        <w:jc w:val="both"/>
        <w:rPr>
          <w:rFonts w:ascii="Arial" w:hAnsi="Arial"/>
          <w:color w:val="auto"/>
          <w:sz w:val="24"/>
          <w:szCs w:val="24"/>
          <w:lang w:val="es-ES_tradnl"/>
        </w:rPr>
      </w:pPr>
      <w:r w:rsidRPr="009A6BC8">
        <w:rPr>
          <w:rFonts w:ascii="Arial" w:hAnsi="Arial"/>
          <w:color w:val="auto"/>
          <w:sz w:val="24"/>
          <w:szCs w:val="24"/>
          <w:lang w:val="es-ES_tradnl"/>
        </w:rPr>
        <w:t>Asimismo</w:t>
      </w:r>
      <w:r w:rsidR="00234442">
        <w:rPr>
          <w:rFonts w:ascii="Arial" w:hAnsi="Arial"/>
          <w:color w:val="auto"/>
          <w:sz w:val="24"/>
          <w:szCs w:val="24"/>
          <w:lang w:val="es-ES_tradnl"/>
        </w:rPr>
        <w:t>, las delegaciones</w:t>
      </w:r>
      <w:r w:rsidR="00CD064A" w:rsidRPr="009A6BC8">
        <w:rPr>
          <w:rFonts w:ascii="Arial" w:hAnsi="Arial"/>
          <w:color w:val="auto"/>
          <w:sz w:val="24"/>
          <w:szCs w:val="24"/>
          <w:lang w:val="es-ES_tradnl"/>
        </w:rPr>
        <w:t xml:space="preserve"> </w:t>
      </w:r>
      <w:r w:rsidR="00CD10C7">
        <w:rPr>
          <w:rFonts w:ascii="Arial" w:hAnsi="Arial"/>
          <w:color w:val="auto"/>
          <w:sz w:val="24"/>
          <w:szCs w:val="24"/>
          <w:lang w:val="es-ES_tradnl"/>
        </w:rPr>
        <w:t>resaltaron</w:t>
      </w:r>
      <w:r w:rsidR="00CD064A" w:rsidRPr="009A6BC8">
        <w:rPr>
          <w:rFonts w:ascii="Arial" w:hAnsi="Arial"/>
          <w:color w:val="auto"/>
          <w:sz w:val="24"/>
          <w:szCs w:val="24"/>
          <w:lang w:val="es-ES_tradnl"/>
        </w:rPr>
        <w:t xml:space="preserve"> la</w:t>
      </w:r>
      <w:r w:rsidR="00C439FD">
        <w:rPr>
          <w:rFonts w:ascii="Arial" w:hAnsi="Arial"/>
          <w:color w:val="auto"/>
          <w:sz w:val="24"/>
          <w:szCs w:val="24"/>
          <w:lang w:val="es-ES_tradnl"/>
        </w:rPr>
        <w:t xml:space="preserve"> importancia de retomar los trabajos del Foro Empresarial luego de 6 años</w:t>
      </w:r>
      <w:r w:rsidR="00D12418">
        <w:rPr>
          <w:rFonts w:ascii="Arial" w:hAnsi="Arial"/>
          <w:color w:val="auto"/>
          <w:sz w:val="24"/>
          <w:szCs w:val="24"/>
          <w:lang w:val="es-ES_tradnl"/>
        </w:rPr>
        <w:t>,</w:t>
      </w:r>
      <w:r w:rsidR="00C439FD">
        <w:rPr>
          <w:rFonts w:ascii="Arial" w:hAnsi="Arial"/>
          <w:color w:val="auto"/>
          <w:sz w:val="24"/>
          <w:szCs w:val="24"/>
          <w:lang w:val="es-ES_tradnl"/>
        </w:rPr>
        <w:t xml:space="preserve"> </w:t>
      </w:r>
      <w:r w:rsidR="00234442">
        <w:rPr>
          <w:rFonts w:ascii="Arial" w:hAnsi="Arial"/>
          <w:color w:val="auto"/>
          <w:sz w:val="24"/>
          <w:szCs w:val="24"/>
          <w:lang w:val="es-ES_tradnl"/>
        </w:rPr>
        <w:t>así com</w:t>
      </w:r>
      <w:r w:rsidR="00CD10C7">
        <w:rPr>
          <w:rFonts w:ascii="Arial" w:hAnsi="Arial"/>
          <w:color w:val="auto"/>
          <w:sz w:val="24"/>
          <w:szCs w:val="24"/>
          <w:lang w:val="es-ES_tradnl"/>
        </w:rPr>
        <w:t>o el enfoque dado a esta edición</w:t>
      </w:r>
      <w:r w:rsidR="00395799">
        <w:rPr>
          <w:rFonts w:ascii="Arial" w:hAnsi="Arial"/>
          <w:color w:val="auto"/>
          <w:sz w:val="24"/>
          <w:szCs w:val="24"/>
          <w:lang w:val="es-ES_tradnl"/>
        </w:rPr>
        <w:t>,</w:t>
      </w:r>
      <w:r w:rsidR="00CD10C7">
        <w:rPr>
          <w:rFonts w:ascii="Arial" w:hAnsi="Arial"/>
          <w:color w:val="auto"/>
          <w:sz w:val="24"/>
          <w:szCs w:val="24"/>
          <w:lang w:val="es-ES_tradnl"/>
        </w:rPr>
        <w:t xml:space="preserve"> y coincidieron en dar continuidad </w:t>
      </w:r>
      <w:r w:rsidR="00395799">
        <w:rPr>
          <w:rFonts w:ascii="Arial" w:hAnsi="Arial"/>
          <w:color w:val="auto"/>
          <w:sz w:val="24"/>
          <w:szCs w:val="24"/>
          <w:lang w:val="es-ES_tradnl"/>
        </w:rPr>
        <w:t xml:space="preserve">al </w:t>
      </w:r>
      <w:r w:rsidR="00CD064A" w:rsidRPr="009A6BC8">
        <w:rPr>
          <w:rFonts w:ascii="Arial" w:hAnsi="Arial"/>
          <w:color w:val="auto"/>
          <w:sz w:val="24"/>
          <w:szCs w:val="24"/>
          <w:lang w:val="es-ES_tradnl"/>
        </w:rPr>
        <w:t>Foro Empresarial</w:t>
      </w:r>
      <w:r w:rsidR="00C439FD">
        <w:rPr>
          <w:rFonts w:ascii="Arial" w:hAnsi="Arial"/>
          <w:color w:val="auto"/>
          <w:sz w:val="24"/>
          <w:szCs w:val="24"/>
          <w:lang w:val="es-ES_tradnl"/>
        </w:rPr>
        <w:t>.</w:t>
      </w:r>
    </w:p>
    <w:p w14:paraId="10B23537" w14:textId="6DBCC897" w:rsidR="00597BD7" w:rsidRPr="009A6BC8" w:rsidRDefault="00597BD7" w:rsidP="00A40729">
      <w:pPr>
        <w:pStyle w:val="CorpoA"/>
        <w:tabs>
          <w:tab w:val="left" w:pos="1134"/>
        </w:tabs>
        <w:spacing w:after="0" w:line="240" w:lineRule="auto"/>
        <w:ind w:left="1134" w:hanging="567"/>
        <w:rPr>
          <w:rFonts w:ascii="Arial" w:hAnsi="Arial"/>
          <w:bCs/>
          <w:color w:val="auto"/>
          <w:sz w:val="24"/>
          <w:szCs w:val="24"/>
          <w:lang w:val="es-ES_tradnl"/>
        </w:rPr>
      </w:pPr>
      <w:r w:rsidRPr="009A6BC8">
        <w:rPr>
          <w:rFonts w:ascii="Arial" w:hAnsi="Arial"/>
          <w:bCs/>
          <w:color w:val="auto"/>
          <w:sz w:val="24"/>
          <w:szCs w:val="24"/>
          <w:lang w:val="es-ES_tradnl"/>
        </w:rPr>
        <w:t xml:space="preserve"> </w:t>
      </w:r>
      <w:r w:rsidRPr="009A6BC8">
        <w:rPr>
          <w:rFonts w:ascii="Arial" w:hAnsi="Arial"/>
          <w:bCs/>
          <w:color w:val="auto"/>
          <w:sz w:val="24"/>
          <w:szCs w:val="24"/>
          <w:lang w:val="es-ES_tradnl"/>
        </w:rPr>
        <w:tab/>
      </w:r>
    </w:p>
    <w:p w14:paraId="751435C8" w14:textId="704D103E" w:rsidR="00597BD7" w:rsidRPr="009A6BC8" w:rsidRDefault="009A6BC8" w:rsidP="00B10DEF">
      <w:pPr>
        <w:pStyle w:val="CorpoA"/>
        <w:spacing w:after="0" w:line="240" w:lineRule="auto"/>
        <w:jc w:val="both"/>
        <w:rPr>
          <w:rFonts w:ascii="Arial" w:hAnsi="Arial"/>
          <w:bCs/>
          <w:color w:val="auto"/>
          <w:sz w:val="24"/>
          <w:szCs w:val="24"/>
          <w:lang w:val="es-ES_tradnl"/>
        </w:rPr>
      </w:pPr>
      <w:r w:rsidRPr="009A6BC8">
        <w:rPr>
          <w:rFonts w:ascii="Arial" w:hAnsi="Arial"/>
          <w:bCs/>
          <w:color w:val="auto"/>
          <w:sz w:val="24"/>
          <w:szCs w:val="24"/>
          <w:lang w:val="es-ES_tradnl"/>
        </w:rPr>
        <w:t xml:space="preserve">La </w:t>
      </w:r>
      <w:r w:rsidR="0053042D">
        <w:rPr>
          <w:rFonts w:ascii="Arial" w:hAnsi="Arial"/>
          <w:bCs/>
          <w:color w:val="auto"/>
          <w:sz w:val="24"/>
          <w:szCs w:val="24"/>
          <w:lang w:val="es-ES_tradnl"/>
        </w:rPr>
        <w:t>d</w:t>
      </w:r>
      <w:r w:rsidRPr="009A6BC8">
        <w:rPr>
          <w:rFonts w:ascii="Arial" w:hAnsi="Arial"/>
          <w:bCs/>
          <w:color w:val="auto"/>
          <w:sz w:val="24"/>
          <w:szCs w:val="24"/>
          <w:lang w:val="es-ES_tradnl"/>
        </w:rPr>
        <w:t>elegación de Brasil adelantó que prevé la organización del VII Foro Empresarial durante el segundo semestre de 2021.</w:t>
      </w:r>
    </w:p>
    <w:p w14:paraId="64EBC127" w14:textId="77777777" w:rsidR="00B10DEF" w:rsidRDefault="00B10DEF" w:rsidP="00A40729">
      <w:pPr>
        <w:pStyle w:val="CorpoA"/>
        <w:spacing w:after="0" w:line="240" w:lineRule="auto"/>
        <w:rPr>
          <w:rFonts w:ascii="Arial" w:hAnsi="Arial"/>
          <w:b/>
          <w:bCs/>
          <w:sz w:val="24"/>
          <w:szCs w:val="24"/>
          <w:lang w:val="es-ES_tradnl"/>
        </w:rPr>
      </w:pPr>
    </w:p>
    <w:p w14:paraId="275AE40E" w14:textId="77777777" w:rsidR="00B10DEF" w:rsidRPr="000D0CC8" w:rsidRDefault="00B10DEF" w:rsidP="00A40729">
      <w:pPr>
        <w:pStyle w:val="CorpoA"/>
        <w:spacing w:after="0" w:line="240" w:lineRule="auto"/>
        <w:rPr>
          <w:rFonts w:ascii="Arial" w:hAnsi="Arial"/>
          <w:b/>
          <w:bCs/>
          <w:sz w:val="24"/>
          <w:szCs w:val="24"/>
          <w:lang w:val="es-ES_tradnl"/>
        </w:rPr>
      </w:pPr>
    </w:p>
    <w:p w14:paraId="3C119042" w14:textId="44A59993" w:rsidR="00597BD7" w:rsidRPr="000D0CC8" w:rsidRDefault="000D0CC8" w:rsidP="00A40729">
      <w:pPr>
        <w:pStyle w:val="CorpoA"/>
        <w:numPr>
          <w:ilvl w:val="0"/>
          <w:numId w:val="2"/>
        </w:numPr>
        <w:spacing w:after="0" w:line="240" w:lineRule="auto"/>
        <w:rPr>
          <w:rFonts w:ascii="Arial" w:hAnsi="Arial"/>
          <w:b/>
          <w:bCs/>
          <w:sz w:val="24"/>
          <w:szCs w:val="24"/>
          <w:lang w:val="es-ES_tradnl"/>
        </w:rPr>
      </w:pPr>
      <w:r w:rsidRPr="000D0CC8">
        <w:rPr>
          <w:rFonts w:ascii="Arial" w:hAnsi="Arial"/>
          <w:b/>
          <w:bCs/>
          <w:sz w:val="24"/>
          <w:szCs w:val="24"/>
          <w:lang w:val="es-ES_tradnl"/>
        </w:rPr>
        <w:t>CONMEMORACIÓN 30 AÑOS DEL MERCOSUR</w:t>
      </w:r>
    </w:p>
    <w:p w14:paraId="318349A1" w14:textId="14AC7DE8" w:rsidR="003D6FEB" w:rsidRDefault="003D6FEB" w:rsidP="00A40729">
      <w:pPr>
        <w:pStyle w:val="CorpoA"/>
        <w:spacing w:after="0" w:line="240" w:lineRule="auto"/>
        <w:rPr>
          <w:rFonts w:ascii="Arial" w:hAnsi="Arial"/>
          <w:b/>
          <w:bCs/>
          <w:sz w:val="24"/>
          <w:szCs w:val="24"/>
          <w:highlight w:val="yellow"/>
          <w:lang w:val="es-ES_tradnl"/>
        </w:rPr>
      </w:pPr>
    </w:p>
    <w:p w14:paraId="653E028B" w14:textId="6E75426F" w:rsidR="00870524" w:rsidRPr="00DC73BF" w:rsidRDefault="00870524" w:rsidP="00870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UY" w:eastAsia="es-UY"/>
        </w:rPr>
      </w:pPr>
      <w:r w:rsidRPr="00DC73BF">
        <w:rPr>
          <w:rFonts w:ascii="Arial" w:eastAsia="Times New Roman" w:hAnsi="Arial" w:cs="Arial"/>
          <w:bdr w:val="none" w:sz="0" w:space="0" w:color="auto"/>
          <w:lang w:val="es-UY" w:eastAsia="es-UY"/>
        </w:rPr>
        <w:t xml:space="preserve">La PPTA </w:t>
      </w:r>
      <w:r w:rsidR="00DC73BF" w:rsidRPr="00DC73BF">
        <w:rPr>
          <w:rFonts w:ascii="Arial" w:eastAsia="Times New Roman" w:hAnsi="Arial" w:cs="Arial"/>
          <w:bdr w:val="none" w:sz="0" w:space="0" w:color="auto"/>
          <w:lang w:val="es-UY" w:eastAsia="es-UY"/>
        </w:rPr>
        <w:t>realizó una síntesis de</w:t>
      </w:r>
      <w:r w:rsidRPr="00DC73BF">
        <w:rPr>
          <w:rFonts w:ascii="Arial" w:eastAsia="Times New Roman" w:hAnsi="Arial" w:cs="Arial"/>
          <w:bdr w:val="none" w:sz="0" w:space="0" w:color="auto"/>
          <w:lang w:val="es-UY" w:eastAsia="es-UY"/>
        </w:rPr>
        <w:t xml:space="preserve"> l</w:t>
      </w:r>
      <w:r w:rsidR="00C342AE" w:rsidRPr="00DC73BF">
        <w:rPr>
          <w:rFonts w:ascii="Arial" w:eastAsia="Times New Roman" w:hAnsi="Arial" w:cs="Arial"/>
          <w:bdr w:val="none" w:sz="0" w:space="0" w:color="auto"/>
          <w:lang w:val="es-UY" w:eastAsia="es-UY"/>
        </w:rPr>
        <w:t xml:space="preserve">os </w:t>
      </w:r>
      <w:r w:rsidRPr="00DC73BF">
        <w:rPr>
          <w:rFonts w:ascii="Arial" w:eastAsia="Times New Roman" w:hAnsi="Arial" w:cs="Arial"/>
          <w:bdr w:val="none" w:sz="0" w:space="0" w:color="auto"/>
          <w:lang w:val="es-UY" w:eastAsia="es-UY"/>
        </w:rPr>
        <w:t xml:space="preserve">eventos </w:t>
      </w:r>
      <w:r w:rsidR="003A0E24" w:rsidRPr="00DC73BF">
        <w:rPr>
          <w:rFonts w:ascii="Arial" w:eastAsia="Times New Roman" w:hAnsi="Arial" w:cs="Arial"/>
          <w:bdr w:val="none" w:sz="0" w:space="0" w:color="auto"/>
          <w:lang w:val="es-UY" w:eastAsia="es-UY"/>
        </w:rPr>
        <w:t>organizados</w:t>
      </w:r>
      <w:r w:rsidRPr="00DC73BF">
        <w:rPr>
          <w:rFonts w:ascii="Arial" w:eastAsia="Times New Roman" w:hAnsi="Arial" w:cs="Arial"/>
          <w:bdr w:val="none" w:sz="0" w:space="0" w:color="auto"/>
          <w:lang w:val="es-UY" w:eastAsia="es-UY"/>
        </w:rPr>
        <w:t xml:space="preserve"> durante el presente semestre</w:t>
      </w:r>
      <w:r w:rsidR="003A0E24" w:rsidRPr="00DC73BF">
        <w:rPr>
          <w:rFonts w:ascii="Arial" w:eastAsia="Times New Roman" w:hAnsi="Arial" w:cs="Arial"/>
          <w:bdr w:val="none" w:sz="0" w:space="0" w:color="auto"/>
          <w:lang w:val="es-UY" w:eastAsia="es-UY"/>
        </w:rPr>
        <w:t>,</w:t>
      </w:r>
      <w:r w:rsidRPr="00DC73BF">
        <w:rPr>
          <w:rFonts w:ascii="Arial" w:eastAsia="Times New Roman" w:hAnsi="Arial" w:cs="Arial"/>
          <w:bdr w:val="none" w:sz="0" w:space="0" w:color="auto"/>
          <w:lang w:val="es-UY" w:eastAsia="es-UY"/>
        </w:rPr>
        <w:t xml:space="preserve"> relacionado</w:t>
      </w:r>
      <w:r w:rsidR="003A0E24" w:rsidRPr="00DC73BF">
        <w:rPr>
          <w:rFonts w:ascii="Arial" w:eastAsia="Times New Roman" w:hAnsi="Arial" w:cs="Arial"/>
          <w:bdr w:val="none" w:sz="0" w:space="0" w:color="auto"/>
          <w:lang w:val="es-UY" w:eastAsia="es-UY"/>
        </w:rPr>
        <w:t>s</w:t>
      </w:r>
      <w:r w:rsidRPr="00DC73BF">
        <w:rPr>
          <w:rFonts w:ascii="Arial" w:eastAsia="Times New Roman" w:hAnsi="Arial" w:cs="Arial"/>
          <w:bdr w:val="none" w:sz="0" w:space="0" w:color="auto"/>
          <w:lang w:val="es-UY" w:eastAsia="es-UY"/>
        </w:rPr>
        <w:t xml:space="preserve"> a la Conmemoración de los 30 años del MERCOSUR</w:t>
      </w:r>
      <w:r w:rsidR="003A0E24" w:rsidRPr="00DC73BF">
        <w:rPr>
          <w:rFonts w:ascii="Arial" w:eastAsia="Times New Roman" w:hAnsi="Arial" w:cs="Arial"/>
          <w:bdr w:val="none" w:sz="0" w:space="0" w:color="auto"/>
          <w:lang w:val="es-UY" w:eastAsia="es-UY"/>
        </w:rPr>
        <w:t>,</w:t>
      </w:r>
      <w:r w:rsidRPr="00DC73BF">
        <w:rPr>
          <w:rFonts w:ascii="Arial" w:eastAsia="Times New Roman" w:hAnsi="Arial" w:cs="Arial"/>
          <w:bdr w:val="none" w:sz="0" w:space="0" w:color="auto"/>
          <w:lang w:val="es-UY" w:eastAsia="es-UY"/>
        </w:rPr>
        <w:t xml:space="preserve"> e informó la </w:t>
      </w:r>
      <w:r w:rsidRPr="00F46595">
        <w:rPr>
          <w:rFonts w:ascii="Arial" w:eastAsia="Times New Roman" w:hAnsi="Arial" w:cs="Arial"/>
          <w:bdr w:val="none" w:sz="0" w:space="0" w:color="auto"/>
          <w:lang w:val="es-UY" w:eastAsia="es-UY"/>
        </w:rPr>
        <w:t xml:space="preserve">realización de una síntesis de estas actividades, la cual consta como </w:t>
      </w:r>
      <w:r w:rsidRPr="00F46595">
        <w:rPr>
          <w:rFonts w:ascii="Arial" w:eastAsia="Times New Roman" w:hAnsi="Arial" w:cs="Arial"/>
          <w:b/>
          <w:bdr w:val="none" w:sz="0" w:space="0" w:color="auto"/>
          <w:lang w:val="es-UY" w:eastAsia="es-UY"/>
        </w:rPr>
        <w:t>Anexo VIII</w:t>
      </w:r>
      <w:r w:rsidR="003A0E24" w:rsidRPr="00F46595">
        <w:rPr>
          <w:rFonts w:ascii="Arial" w:eastAsia="Times New Roman" w:hAnsi="Arial" w:cs="Arial"/>
          <w:b/>
          <w:bdr w:val="none" w:sz="0" w:space="0" w:color="auto"/>
          <w:lang w:val="es-UY" w:eastAsia="es-UY"/>
        </w:rPr>
        <w:t>.</w:t>
      </w:r>
      <w:r w:rsidRPr="00DC73BF">
        <w:rPr>
          <w:rFonts w:ascii="Arial" w:eastAsia="Times New Roman" w:hAnsi="Arial" w:cs="Arial"/>
          <w:bdr w:val="none" w:sz="0" w:space="0" w:color="auto"/>
          <w:lang w:val="es-UY" w:eastAsia="es-UY"/>
        </w:rPr>
        <w:t xml:space="preserve"> </w:t>
      </w:r>
    </w:p>
    <w:p w14:paraId="16F468F0" w14:textId="77777777" w:rsidR="00870524" w:rsidRPr="00DC73BF" w:rsidRDefault="00870524" w:rsidP="00870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UY" w:eastAsia="es-UY"/>
        </w:rPr>
      </w:pPr>
    </w:p>
    <w:p w14:paraId="396A7BE1" w14:textId="69C61F58" w:rsidR="00870524" w:rsidRPr="00DC73BF" w:rsidRDefault="00870524" w:rsidP="00870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UY" w:eastAsia="es-UY"/>
        </w:rPr>
      </w:pPr>
      <w:r w:rsidRPr="00DC73BF">
        <w:rPr>
          <w:rFonts w:ascii="Arial" w:eastAsia="Times New Roman" w:hAnsi="Arial" w:cs="Arial"/>
          <w:bdr w:val="none" w:sz="0" w:space="0" w:color="auto"/>
          <w:lang w:val="es-UY" w:eastAsia="es-UY"/>
        </w:rPr>
        <w:t xml:space="preserve">En este sentido, </w:t>
      </w:r>
      <w:r w:rsidR="00C342AE" w:rsidRPr="00DC73BF">
        <w:rPr>
          <w:rFonts w:ascii="Arial" w:eastAsia="Times New Roman" w:hAnsi="Arial" w:cs="Arial"/>
          <w:bdr w:val="none" w:sz="0" w:space="0" w:color="auto"/>
          <w:lang w:val="es-UY" w:eastAsia="es-UY"/>
        </w:rPr>
        <w:t xml:space="preserve">agradeció </w:t>
      </w:r>
      <w:r w:rsidRPr="00DC73BF">
        <w:rPr>
          <w:rFonts w:ascii="Arial" w:eastAsia="Times New Roman" w:hAnsi="Arial" w:cs="Arial"/>
          <w:bdr w:val="none" w:sz="0" w:space="0" w:color="auto"/>
          <w:lang w:val="es-UY" w:eastAsia="es-UY"/>
        </w:rPr>
        <w:t>a las Coordinaciones de los Estados Partes, a la CRPM y la SM, por sus iniciativas y colaboración en el ámbito del MERCOSUR y en el exterior, para llevar adelante estas actividades durante la PPTA 2021.</w:t>
      </w:r>
    </w:p>
    <w:p w14:paraId="451F4586" w14:textId="77777777" w:rsidR="00870524" w:rsidRPr="00DC73BF" w:rsidRDefault="00870524" w:rsidP="00870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UY" w:eastAsia="es-UY"/>
        </w:rPr>
      </w:pPr>
    </w:p>
    <w:p w14:paraId="651CECA0" w14:textId="77777777" w:rsidR="003A0E24" w:rsidRPr="00DC73BF" w:rsidRDefault="00870524" w:rsidP="00870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UY" w:eastAsia="es-UY"/>
        </w:rPr>
      </w:pPr>
      <w:r w:rsidRPr="00DC73BF">
        <w:rPr>
          <w:rFonts w:ascii="Arial" w:eastAsia="Times New Roman" w:hAnsi="Arial" w:cs="Arial"/>
          <w:bdr w:val="none" w:sz="0" w:space="0" w:color="auto"/>
          <w:lang w:val="es-UY" w:eastAsia="es-UY"/>
        </w:rPr>
        <w:t xml:space="preserve">Las delegaciones agradecieron a la PPTA los trabajos realizados y el compro-miso asumido. </w:t>
      </w:r>
    </w:p>
    <w:p w14:paraId="4290747C" w14:textId="77777777" w:rsidR="003A0E24" w:rsidRPr="00DC73BF" w:rsidRDefault="003A0E24" w:rsidP="00870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UY" w:eastAsia="es-UY"/>
        </w:rPr>
      </w:pPr>
    </w:p>
    <w:p w14:paraId="675C6456" w14:textId="1D975A62" w:rsidR="00870524" w:rsidRPr="00DC73BF" w:rsidRDefault="003A0E24" w:rsidP="00870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UY" w:eastAsia="es-UY"/>
        </w:rPr>
      </w:pPr>
      <w:r w:rsidRPr="00DC73BF">
        <w:rPr>
          <w:rFonts w:ascii="Arial" w:eastAsia="Times New Roman" w:hAnsi="Arial" w:cs="Arial"/>
          <w:bdr w:val="none" w:sz="0" w:space="0" w:color="auto"/>
          <w:lang w:val="es-UY" w:eastAsia="es-UY"/>
        </w:rPr>
        <w:t>Por su parte,</w:t>
      </w:r>
      <w:r w:rsidR="00870524" w:rsidRPr="00DC73BF">
        <w:rPr>
          <w:rFonts w:ascii="Arial" w:eastAsia="Times New Roman" w:hAnsi="Arial" w:cs="Arial"/>
          <w:bdr w:val="none" w:sz="0" w:space="0" w:color="auto"/>
          <w:lang w:val="es-UY" w:eastAsia="es-UY"/>
        </w:rPr>
        <w:t xml:space="preserve"> la delegación de Brasil manifestó su disposición de dar cont</w:t>
      </w:r>
      <w:r w:rsidR="00DC73BF" w:rsidRPr="00DC73BF">
        <w:rPr>
          <w:rFonts w:ascii="Arial" w:eastAsia="Times New Roman" w:hAnsi="Arial" w:cs="Arial"/>
          <w:bdr w:val="none" w:sz="0" w:space="0" w:color="auto"/>
          <w:lang w:val="es-UY" w:eastAsia="es-UY"/>
        </w:rPr>
        <w:t>inuidad a la agenda de actividades relativas a la C</w:t>
      </w:r>
      <w:r w:rsidR="00870524" w:rsidRPr="00DC73BF">
        <w:rPr>
          <w:rFonts w:ascii="Arial" w:eastAsia="Times New Roman" w:hAnsi="Arial" w:cs="Arial"/>
          <w:bdr w:val="none" w:sz="0" w:space="0" w:color="auto"/>
          <w:lang w:val="es-UY" w:eastAsia="es-UY"/>
        </w:rPr>
        <w:t>onmemoración</w:t>
      </w:r>
      <w:r w:rsidR="00DC73BF" w:rsidRPr="00DC73BF">
        <w:rPr>
          <w:rFonts w:ascii="Arial" w:eastAsia="Times New Roman" w:hAnsi="Arial" w:cs="Arial"/>
          <w:bdr w:val="none" w:sz="0" w:space="0" w:color="auto"/>
          <w:lang w:val="es-UY" w:eastAsia="es-UY"/>
        </w:rPr>
        <w:t xml:space="preserve"> de los 30 Años del MERCOSUR</w:t>
      </w:r>
      <w:r w:rsidR="00870524" w:rsidRPr="00DC73BF">
        <w:rPr>
          <w:rFonts w:ascii="Arial" w:eastAsia="Times New Roman" w:hAnsi="Arial" w:cs="Arial"/>
          <w:bdr w:val="none" w:sz="0" w:space="0" w:color="auto"/>
          <w:lang w:val="es-UY" w:eastAsia="es-UY"/>
        </w:rPr>
        <w:t xml:space="preserve"> </w:t>
      </w:r>
      <w:r w:rsidR="00DC73BF" w:rsidRPr="00DC73BF">
        <w:rPr>
          <w:rFonts w:ascii="Arial" w:eastAsia="Times New Roman" w:hAnsi="Arial" w:cs="Arial"/>
          <w:bdr w:val="none" w:sz="0" w:space="0" w:color="auto"/>
          <w:lang w:val="es-UY" w:eastAsia="es-UY"/>
        </w:rPr>
        <w:t>durante el</w:t>
      </w:r>
      <w:r w:rsidR="00870524" w:rsidRPr="00DC73BF">
        <w:rPr>
          <w:rFonts w:ascii="Arial" w:eastAsia="Times New Roman" w:hAnsi="Arial" w:cs="Arial"/>
          <w:bdr w:val="none" w:sz="0" w:space="0" w:color="auto"/>
          <w:lang w:val="es-UY" w:eastAsia="es-UY"/>
        </w:rPr>
        <w:t xml:space="preserve"> próximo semestre.</w:t>
      </w:r>
    </w:p>
    <w:p w14:paraId="55766D4B" w14:textId="38DBE2C4" w:rsidR="002F0411" w:rsidRDefault="002F0411" w:rsidP="00A40729">
      <w:pPr>
        <w:pStyle w:val="CorpoA"/>
        <w:spacing w:after="0" w:line="240" w:lineRule="auto"/>
        <w:jc w:val="both"/>
        <w:rPr>
          <w:rFonts w:ascii="Arial" w:eastAsia="Arial" w:hAnsi="Arial" w:cs="Arial"/>
          <w:sz w:val="24"/>
          <w:szCs w:val="24"/>
          <w:lang w:val="es-ES_tradnl"/>
        </w:rPr>
      </w:pPr>
    </w:p>
    <w:p w14:paraId="66975B22" w14:textId="5C2A4797" w:rsidR="003A3A68" w:rsidRDefault="003A3A68">
      <w:pPr>
        <w:rPr>
          <w:rFonts w:ascii="Arial" w:eastAsia="Arial" w:hAnsi="Arial" w:cs="Arial"/>
          <w:color w:val="000000"/>
          <w:u w:color="000000"/>
          <w:lang w:val="es-ES_tradnl" w:eastAsia="ko-KR"/>
        </w:rPr>
      </w:pPr>
      <w:r>
        <w:rPr>
          <w:rFonts w:ascii="Arial" w:eastAsia="Arial" w:hAnsi="Arial" w:cs="Arial"/>
          <w:lang w:val="es-ES_tradnl"/>
        </w:rPr>
        <w:br w:type="page"/>
      </w:r>
    </w:p>
    <w:p w14:paraId="629169DA" w14:textId="65925B8B" w:rsidR="009E1209" w:rsidRPr="007D5F66" w:rsidRDefault="00FC31EC" w:rsidP="00A40729">
      <w:pPr>
        <w:pStyle w:val="CorpoA"/>
        <w:numPr>
          <w:ilvl w:val="0"/>
          <w:numId w:val="2"/>
        </w:numPr>
        <w:tabs>
          <w:tab w:val="left" w:pos="1134"/>
        </w:tabs>
        <w:spacing w:after="0" w:line="240" w:lineRule="auto"/>
        <w:rPr>
          <w:rFonts w:ascii="Arial" w:hAnsi="Arial"/>
          <w:b/>
          <w:bCs/>
          <w:sz w:val="24"/>
          <w:szCs w:val="24"/>
          <w:lang w:val="es-ES_tradnl"/>
        </w:rPr>
      </w:pPr>
      <w:r w:rsidRPr="007D5F66">
        <w:rPr>
          <w:rFonts w:ascii="Arial" w:hAnsi="Arial"/>
          <w:b/>
          <w:bCs/>
          <w:sz w:val="24"/>
          <w:szCs w:val="24"/>
          <w:lang w:val="es-ES_tradnl"/>
        </w:rPr>
        <w:lastRenderedPageBreak/>
        <w:t>ASPECTOS ECONÓMICOS Y COMERCIALES</w:t>
      </w:r>
    </w:p>
    <w:p w14:paraId="76BF27B9" w14:textId="77777777" w:rsidR="007D5F66" w:rsidRPr="007D5F66" w:rsidRDefault="007D5F66" w:rsidP="00A40729">
      <w:pPr>
        <w:pStyle w:val="CorpoA"/>
        <w:spacing w:after="0" w:line="240" w:lineRule="auto"/>
        <w:jc w:val="both"/>
        <w:rPr>
          <w:rFonts w:ascii="Arial" w:eastAsia="Arial" w:hAnsi="Arial" w:cs="Arial"/>
          <w:sz w:val="24"/>
          <w:szCs w:val="24"/>
          <w:lang w:val="es-ES_tradnl"/>
        </w:rPr>
      </w:pPr>
    </w:p>
    <w:p w14:paraId="1E63ED7A" w14:textId="5DD3F53A" w:rsidR="007D5F66" w:rsidRPr="007D5F66" w:rsidRDefault="007D5F66" w:rsidP="0078128F">
      <w:pPr>
        <w:pStyle w:val="CorpoA"/>
        <w:numPr>
          <w:ilvl w:val="1"/>
          <w:numId w:val="15"/>
        </w:numPr>
        <w:spacing w:after="0" w:line="240" w:lineRule="auto"/>
        <w:ind w:left="1134" w:hanging="567"/>
        <w:rPr>
          <w:rFonts w:ascii="Arial" w:hAnsi="Arial"/>
          <w:b/>
          <w:bCs/>
          <w:sz w:val="24"/>
          <w:szCs w:val="24"/>
          <w:lang w:val="es-ES_tradnl"/>
        </w:rPr>
      </w:pPr>
      <w:r w:rsidRPr="007D5F66">
        <w:rPr>
          <w:rFonts w:ascii="Arial" w:hAnsi="Arial"/>
          <w:b/>
          <w:bCs/>
          <w:sz w:val="24"/>
          <w:szCs w:val="24"/>
          <w:lang w:val="es-ES_tradnl"/>
        </w:rPr>
        <w:t>Reglamentos técnicos</w:t>
      </w:r>
    </w:p>
    <w:p w14:paraId="034DFECA" w14:textId="77777777" w:rsidR="00324A04" w:rsidRDefault="00324A04" w:rsidP="00A40729">
      <w:pPr>
        <w:pStyle w:val="CorpoA"/>
        <w:tabs>
          <w:tab w:val="left" w:pos="1843"/>
        </w:tabs>
        <w:spacing w:after="0" w:line="240" w:lineRule="auto"/>
        <w:jc w:val="both"/>
        <w:rPr>
          <w:rFonts w:ascii="Arial" w:eastAsia="Arial" w:hAnsi="Arial" w:cs="Arial"/>
          <w:bCs/>
          <w:sz w:val="24"/>
          <w:szCs w:val="24"/>
          <w:lang w:val="es-ES_tradnl"/>
        </w:rPr>
      </w:pPr>
    </w:p>
    <w:p w14:paraId="07CC25D0" w14:textId="19C06BAF" w:rsidR="007D5F66" w:rsidRPr="007D5F66" w:rsidRDefault="007D5F66" w:rsidP="0078128F">
      <w:pPr>
        <w:pStyle w:val="CorpoA"/>
        <w:numPr>
          <w:ilvl w:val="2"/>
          <w:numId w:val="15"/>
        </w:numPr>
        <w:tabs>
          <w:tab w:val="left" w:pos="1843"/>
        </w:tabs>
        <w:spacing w:after="0" w:line="240" w:lineRule="auto"/>
        <w:ind w:left="1985" w:hanging="851"/>
        <w:jc w:val="both"/>
        <w:rPr>
          <w:rFonts w:ascii="Arial" w:eastAsia="Arial" w:hAnsi="Arial" w:cs="Arial"/>
          <w:b/>
          <w:bCs/>
          <w:sz w:val="24"/>
          <w:szCs w:val="24"/>
          <w:lang w:val="es-ES_tradnl"/>
        </w:rPr>
      </w:pPr>
      <w:r w:rsidRPr="007D5F66">
        <w:rPr>
          <w:rFonts w:ascii="Arial" w:hAnsi="Arial"/>
          <w:b/>
          <w:bCs/>
          <w:sz w:val="24"/>
          <w:szCs w:val="24"/>
          <w:lang w:val="es-ES_tradnl"/>
        </w:rPr>
        <w:t>Rotulado nutricional de alimentos envasados</w:t>
      </w:r>
    </w:p>
    <w:p w14:paraId="3DD359C8" w14:textId="24889FFB" w:rsidR="007D5F66" w:rsidRDefault="007D5F66" w:rsidP="00A40729">
      <w:pPr>
        <w:pStyle w:val="CorpoA"/>
        <w:spacing w:after="0" w:line="240" w:lineRule="auto"/>
        <w:jc w:val="both"/>
        <w:rPr>
          <w:rFonts w:ascii="Arial" w:eastAsia="Arial" w:hAnsi="Arial" w:cs="Arial"/>
          <w:sz w:val="24"/>
          <w:szCs w:val="24"/>
          <w:highlight w:val="yellow"/>
          <w:lang w:val="es-ES_tradnl"/>
        </w:rPr>
      </w:pPr>
    </w:p>
    <w:p w14:paraId="226A2D5E" w14:textId="6122FF0D" w:rsidR="00870524" w:rsidRPr="008B6E98" w:rsidRDefault="00870524" w:rsidP="008B6E98">
      <w:pPr>
        <w:pStyle w:val="CorpoA"/>
        <w:jc w:val="both"/>
        <w:rPr>
          <w:rFonts w:ascii="Arial" w:hAnsi="Arial"/>
          <w:color w:val="auto"/>
          <w:sz w:val="24"/>
          <w:szCs w:val="24"/>
          <w:lang w:val="es-ES_tradnl"/>
        </w:rPr>
      </w:pPr>
      <w:r w:rsidRPr="008B6E98">
        <w:rPr>
          <w:rFonts w:ascii="Arial" w:eastAsia="Arial" w:hAnsi="Arial" w:cs="Arial"/>
          <w:color w:val="auto"/>
          <w:sz w:val="24"/>
          <w:szCs w:val="24"/>
          <w:lang w:val="es-ES_tradnl"/>
        </w:rPr>
        <w:t>Las delegaciones intercambiaron comentarios sobre la armonización en el MERCOSUR del rotulado nutricional de alimentos envasados, y resaltaron los traba</w:t>
      </w:r>
      <w:r w:rsidRPr="008B6E98">
        <w:rPr>
          <w:rFonts w:ascii="Arial" w:hAnsi="Arial"/>
          <w:color w:val="auto"/>
          <w:sz w:val="24"/>
          <w:szCs w:val="24"/>
          <w:lang w:val="es-ES_tradnl"/>
        </w:rPr>
        <w:t xml:space="preserve">jos que se están llevando a cabo en el ámbito del SGT </w:t>
      </w:r>
      <w:proofErr w:type="spellStart"/>
      <w:r w:rsidRPr="008B6E98">
        <w:rPr>
          <w:rFonts w:ascii="Arial" w:hAnsi="Arial"/>
          <w:color w:val="auto"/>
          <w:sz w:val="24"/>
          <w:szCs w:val="24"/>
          <w:lang w:val="es-ES_tradnl"/>
        </w:rPr>
        <w:t>N°</w:t>
      </w:r>
      <w:proofErr w:type="spellEnd"/>
      <w:r w:rsidRPr="008B6E98">
        <w:rPr>
          <w:rFonts w:ascii="Arial" w:hAnsi="Arial"/>
          <w:color w:val="auto"/>
          <w:sz w:val="24"/>
          <w:szCs w:val="24"/>
          <w:lang w:val="es-ES_tradnl"/>
        </w:rPr>
        <w:t xml:space="preserve"> 3 </w:t>
      </w:r>
      <w:r w:rsidR="008B6E98" w:rsidRPr="008B6E98">
        <w:rPr>
          <w:rFonts w:ascii="Arial" w:hAnsi="Arial"/>
          <w:color w:val="auto"/>
          <w:sz w:val="24"/>
          <w:szCs w:val="24"/>
          <w:lang w:val="es-ES_tradnl"/>
        </w:rPr>
        <w:t xml:space="preserve">sobre rotulado nutricional frontal </w:t>
      </w:r>
      <w:r w:rsidRPr="008B6E98">
        <w:rPr>
          <w:rFonts w:ascii="Arial" w:hAnsi="Arial"/>
          <w:color w:val="auto"/>
          <w:sz w:val="24"/>
          <w:szCs w:val="24"/>
          <w:lang w:val="es-ES_tradnl"/>
        </w:rPr>
        <w:t xml:space="preserve">con el objetivo de lograr una norma </w:t>
      </w:r>
      <w:r w:rsidR="008B6E98" w:rsidRPr="008B6E98">
        <w:rPr>
          <w:rFonts w:ascii="Arial" w:hAnsi="Arial"/>
          <w:color w:val="auto"/>
          <w:sz w:val="24"/>
          <w:szCs w:val="24"/>
          <w:lang w:val="es-ES_tradnl"/>
        </w:rPr>
        <w:t xml:space="preserve">común al respecto. La PPTA recordó el mandato de los </w:t>
      </w:r>
      <w:proofErr w:type="gramStart"/>
      <w:r w:rsidR="008B6E98" w:rsidRPr="008B6E98">
        <w:rPr>
          <w:rFonts w:ascii="Arial" w:hAnsi="Arial"/>
          <w:color w:val="auto"/>
          <w:sz w:val="24"/>
          <w:szCs w:val="24"/>
          <w:lang w:val="es-ES_tradnl"/>
        </w:rPr>
        <w:t>Presidentes</w:t>
      </w:r>
      <w:proofErr w:type="gramEnd"/>
      <w:r w:rsidR="008B6E98" w:rsidRPr="008B6E98">
        <w:rPr>
          <w:rFonts w:ascii="Arial" w:hAnsi="Arial"/>
          <w:color w:val="auto"/>
          <w:sz w:val="24"/>
          <w:szCs w:val="24"/>
          <w:lang w:val="es-ES_tradnl"/>
        </w:rPr>
        <w:t xml:space="preserve"> de los Estados Partes y Bolivia para avanzar en este tema incluido en el Comunicado Conjunto de diciembre de 2020. </w:t>
      </w:r>
    </w:p>
    <w:p w14:paraId="34DBAB59" w14:textId="521D5D96" w:rsidR="00870524" w:rsidRPr="008B6E98" w:rsidRDefault="00870524" w:rsidP="008B6E98">
      <w:pPr>
        <w:pStyle w:val="CorpoA"/>
        <w:spacing w:after="0" w:line="240" w:lineRule="auto"/>
        <w:jc w:val="both"/>
        <w:rPr>
          <w:rFonts w:ascii="Arial" w:eastAsia="Arial" w:hAnsi="Arial" w:cs="Arial"/>
          <w:color w:val="auto"/>
          <w:sz w:val="24"/>
          <w:szCs w:val="24"/>
          <w:lang w:val="es-ES_tradnl"/>
        </w:rPr>
      </w:pPr>
      <w:r w:rsidRPr="008B6E98">
        <w:rPr>
          <w:rFonts w:ascii="Arial" w:eastAsia="Arial" w:hAnsi="Arial" w:cs="Arial"/>
          <w:color w:val="auto"/>
          <w:sz w:val="24"/>
          <w:szCs w:val="24"/>
          <w:lang w:val="es-ES_tradnl"/>
        </w:rPr>
        <w:t>El tema continúa en agenda.</w:t>
      </w:r>
    </w:p>
    <w:p w14:paraId="6A49486D" w14:textId="77777777" w:rsidR="00870524" w:rsidRDefault="00870524" w:rsidP="00A40729">
      <w:pPr>
        <w:pStyle w:val="CorpoA"/>
        <w:spacing w:after="0" w:line="240" w:lineRule="auto"/>
        <w:jc w:val="both"/>
        <w:rPr>
          <w:rFonts w:ascii="Arial" w:eastAsia="Arial" w:hAnsi="Arial" w:cs="Arial"/>
          <w:sz w:val="24"/>
          <w:szCs w:val="24"/>
          <w:lang w:val="es-ES_tradnl"/>
        </w:rPr>
      </w:pPr>
    </w:p>
    <w:p w14:paraId="33A88832" w14:textId="23E9AA63" w:rsidR="007D5F66" w:rsidRPr="007D5F66" w:rsidRDefault="007D5F66" w:rsidP="0078128F">
      <w:pPr>
        <w:pStyle w:val="CorpoA"/>
        <w:numPr>
          <w:ilvl w:val="2"/>
          <w:numId w:val="15"/>
        </w:numPr>
        <w:tabs>
          <w:tab w:val="left" w:pos="1843"/>
        </w:tabs>
        <w:spacing w:after="0" w:line="240" w:lineRule="auto"/>
        <w:ind w:left="1985" w:hanging="851"/>
        <w:jc w:val="both"/>
        <w:rPr>
          <w:rFonts w:ascii="Arial" w:hAnsi="Arial"/>
          <w:b/>
          <w:bCs/>
          <w:sz w:val="24"/>
          <w:szCs w:val="24"/>
          <w:lang w:val="es-ES_tradnl"/>
        </w:rPr>
      </w:pPr>
      <w:r w:rsidRPr="007D5F66">
        <w:rPr>
          <w:rFonts w:ascii="Arial" w:hAnsi="Arial"/>
          <w:b/>
          <w:bCs/>
          <w:sz w:val="24"/>
          <w:szCs w:val="24"/>
          <w:lang w:val="es-ES_tradnl"/>
        </w:rPr>
        <w:t xml:space="preserve">Mandato del Grupo </w:t>
      </w:r>
      <w:r w:rsidRPr="007D5F66">
        <w:rPr>
          <w:rFonts w:ascii="Arial" w:hAnsi="Arial"/>
          <w:b/>
          <w:bCs/>
          <w:i/>
          <w:iCs/>
          <w:sz w:val="24"/>
          <w:szCs w:val="24"/>
          <w:lang w:val="es-ES_tradnl"/>
        </w:rPr>
        <w:t>Ad Hoc</w:t>
      </w:r>
      <w:r w:rsidRPr="007D5F66">
        <w:rPr>
          <w:rFonts w:ascii="Arial" w:hAnsi="Arial"/>
          <w:b/>
          <w:bCs/>
          <w:sz w:val="24"/>
          <w:szCs w:val="24"/>
          <w:lang w:val="es-ES_tradnl"/>
        </w:rPr>
        <w:t xml:space="preserve"> en Temas Regulatorios</w:t>
      </w:r>
      <w:r>
        <w:rPr>
          <w:rFonts w:ascii="Arial" w:hAnsi="Arial"/>
          <w:b/>
          <w:bCs/>
          <w:sz w:val="24"/>
          <w:szCs w:val="24"/>
          <w:lang w:val="es-ES_tradnl"/>
        </w:rPr>
        <w:t xml:space="preserve"> (GAHTR)</w:t>
      </w:r>
    </w:p>
    <w:p w14:paraId="637DAC5F" w14:textId="77777777" w:rsidR="007D5F66" w:rsidRPr="007D5F66" w:rsidRDefault="007D5F66" w:rsidP="00A40729">
      <w:pPr>
        <w:pStyle w:val="CorpoA"/>
        <w:spacing w:after="0" w:line="240" w:lineRule="auto"/>
        <w:jc w:val="both"/>
        <w:rPr>
          <w:rFonts w:ascii="Arial" w:eastAsia="Arial" w:hAnsi="Arial" w:cs="Arial"/>
          <w:sz w:val="24"/>
          <w:szCs w:val="24"/>
          <w:lang w:val="es-ES_tradnl"/>
        </w:rPr>
      </w:pPr>
    </w:p>
    <w:p w14:paraId="06FC6526" w14:textId="6A391AB8" w:rsidR="00C26E5B" w:rsidRPr="00563ACF" w:rsidRDefault="00C26E5B" w:rsidP="00C26E5B">
      <w:pPr>
        <w:pStyle w:val="CorpoA"/>
        <w:jc w:val="both"/>
        <w:rPr>
          <w:rFonts w:ascii="Arial" w:eastAsia="Arial" w:hAnsi="Arial" w:cs="Arial"/>
          <w:b/>
          <w:color w:val="auto"/>
          <w:sz w:val="24"/>
          <w:szCs w:val="24"/>
          <w:lang w:val="es-ES_tradnl"/>
        </w:rPr>
      </w:pPr>
      <w:r w:rsidRPr="00563ACF">
        <w:rPr>
          <w:rFonts w:ascii="Arial" w:eastAsia="Arial" w:hAnsi="Arial" w:cs="Arial"/>
          <w:color w:val="auto"/>
          <w:sz w:val="24"/>
          <w:szCs w:val="24"/>
          <w:lang w:val="es-ES_tradnl"/>
        </w:rPr>
        <w:t xml:space="preserve">El GMC tomó nota de la videoconferencia realizada el día 30 de junio de 2021 entre los Coordinadores Nacionales y el BID para contribuir a la evaluación del proceso regulatorio del MERCOSUR, de conformidad con el mandato ampliado del GAHTR (Resolución GMC </w:t>
      </w:r>
      <w:proofErr w:type="spellStart"/>
      <w:r w:rsidRPr="00563ACF">
        <w:rPr>
          <w:rFonts w:ascii="Arial" w:eastAsia="Arial" w:hAnsi="Arial" w:cs="Arial"/>
          <w:color w:val="auto"/>
          <w:sz w:val="24"/>
          <w:szCs w:val="24"/>
          <w:lang w:val="es-ES_tradnl"/>
        </w:rPr>
        <w:t>Nº</w:t>
      </w:r>
      <w:proofErr w:type="spellEnd"/>
      <w:r w:rsidRPr="00563ACF">
        <w:rPr>
          <w:rFonts w:ascii="Arial" w:eastAsia="Arial" w:hAnsi="Arial" w:cs="Arial"/>
          <w:color w:val="auto"/>
          <w:sz w:val="24"/>
          <w:szCs w:val="24"/>
          <w:lang w:val="es-ES_tradnl"/>
        </w:rPr>
        <w:t xml:space="preserve"> 54/19). </w:t>
      </w:r>
    </w:p>
    <w:p w14:paraId="526FAA40" w14:textId="7A4F3B11" w:rsidR="00C901C9" w:rsidRDefault="00C26E5B" w:rsidP="00C26E5B">
      <w:pPr>
        <w:pStyle w:val="CorpoA"/>
        <w:jc w:val="both"/>
        <w:rPr>
          <w:rFonts w:ascii="Arial" w:eastAsia="Arial" w:hAnsi="Arial" w:cs="Arial"/>
          <w:b/>
          <w:color w:val="auto"/>
          <w:sz w:val="24"/>
          <w:szCs w:val="24"/>
          <w:lang w:val="es-ES_tradnl"/>
        </w:rPr>
      </w:pPr>
      <w:r w:rsidRPr="00563ACF">
        <w:rPr>
          <w:rFonts w:ascii="Arial" w:eastAsia="Arial" w:hAnsi="Arial" w:cs="Arial"/>
          <w:color w:val="auto"/>
          <w:sz w:val="24"/>
          <w:szCs w:val="24"/>
          <w:lang w:val="es-ES_tradnl"/>
        </w:rPr>
        <w:t xml:space="preserve">La PPTA destacó que tras el encuentro recibió una propuesta del BID </w:t>
      </w:r>
      <w:r w:rsidR="0090164B" w:rsidRPr="001269E6">
        <w:rPr>
          <w:rFonts w:ascii="Arial" w:eastAsia="Arial" w:hAnsi="Arial" w:cs="Arial"/>
          <w:color w:val="auto"/>
          <w:sz w:val="24"/>
          <w:szCs w:val="24"/>
          <w:lang w:val="es-ES_tradnl"/>
        </w:rPr>
        <w:t>para el</w:t>
      </w:r>
      <w:r w:rsidR="00C1090A">
        <w:rPr>
          <w:rFonts w:ascii="Arial" w:eastAsia="Arial" w:hAnsi="Arial" w:cs="Arial"/>
          <w:color w:val="auto"/>
          <w:sz w:val="24"/>
          <w:szCs w:val="24"/>
          <w:lang w:val="es-ES_tradnl"/>
        </w:rPr>
        <w:t xml:space="preserve"> </w:t>
      </w:r>
      <w:r w:rsidRPr="00563ACF">
        <w:rPr>
          <w:rFonts w:ascii="Arial" w:eastAsia="Arial" w:hAnsi="Arial" w:cs="Arial"/>
          <w:color w:val="auto"/>
          <w:sz w:val="24"/>
          <w:szCs w:val="24"/>
          <w:lang w:val="es-ES_tradnl"/>
        </w:rPr>
        <w:t xml:space="preserve">estudio, la cual fue remitida al resto de las </w:t>
      </w:r>
      <w:r w:rsidR="006877DB">
        <w:rPr>
          <w:rFonts w:ascii="Arial" w:eastAsia="Arial" w:hAnsi="Arial" w:cs="Arial"/>
          <w:color w:val="auto"/>
          <w:sz w:val="24"/>
          <w:szCs w:val="24"/>
          <w:lang w:val="es-ES_tradnl"/>
        </w:rPr>
        <w:t>d</w:t>
      </w:r>
      <w:r w:rsidRPr="00563ACF">
        <w:rPr>
          <w:rFonts w:ascii="Arial" w:eastAsia="Arial" w:hAnsi="Arial" w:cs="Arial"/>
          <w:color w:val="auto"/>
          <w:sz w:val="24"/>
          <w:szCs w:val="24"/>
          <w:lang w:val="es-ES_tradnl"/>
        </w:rPr>
        <w:t>elegaciones el día 5 de julio</w:t>
      </w:r>
      <w:r w:rsidR="00B1402D">
        <w:rPr>
          <w:rFonts w:ascii="Arial" w:eastAsia="Arial" w:hAnsi="Arial" w:cs="Arial"/>
          <w:color w:val="auto"/>
          <w:sz w:val="24"/>
          <w:szCs w:val="24"/>
          <w:lang w:val="es-ES_tradnl"/>
        </w:rPr>
        <w:t xml:space="preserve"> de 2021</w:t>
      </w:r>
      <w:r w:rsidR="002002AC">
        <w:rPr>
          <w:rFonts w:ascii="Arial" w:eastAsia="Arial" w:hAnsi="Arial" w:cs="Arial"/>
          <w:color w:val="auto"/>
          <w:sz w:val="24"/>
          <w:szCs w:val="24"/>
          <w:lang w:val="es-ES_tradnl"/>
        </w:rPr>
        <w:t>.</w:t>
      </w:r>
      <w:r w:rsidR="002002AC" w:rsidRPr="002002AC">
        <w:rPr>
          <w:rFonts w:ascii="Arial" w:eastAsia="Arial" w:hAnsi="Arial" w:cs="Arial"/>
          <w:color w:val="auto"/>
          <w:sz w:val="24"/>
          <w:szCs w:val="24"/>
          <w:lang w:val="es-ES_tradnl"/>
        </w:rPr>
        <w:t xml:space="preserve"> </w:t>
      </w:r>
      <w:r w:rsidR="002002AC" w:rsidRPr="00563ACF">
        <w:rPr>
          <w:rFonts w:ascii="Arial" w:eastAsia="Arial" w:hAnsi="Arial" w:cs="Arial"/>
          <w:color w:val="auto"/>
          <w:sz w:val="24"/>
          <w:szCs w:val="24"/>
          <w:lang w:val="es-ES_tradnl"/>
        </w:rPr>
        <w:t xml:space="preserve">El documento consta como </w:t>
      </w:r>
      <w:r w:rsidR="002002AC" w:rsidRPr="00F46595">
        <w:rPr>
          <w:rFonts w:ascii="Arial" w:eastAsia="Arial" w:hAnsi="Arial" w:cs="Arial"/>
          <w:b/>
          <w:color w:val="auto"/>
          <w:sz w:val="24"/>
          <w:szCs w:val="24"/>
          <w:lang w:val="es-ES_tradnl"/>
        </w:rPr>
        <w:t>Anexo IX – RESERVADO.</w:t>
      </w:r>
      <w:r w:rsidR="00C1090A">
        <w:rPr>
          <w:rFonts w:ascii="Arial" w:eastAsia="Arial" w:hAnsi="Arial" w:cs="Arial"/>
          <w:b/>
          <w:color w:val="auto"/>
          <w:sz w:val="24"/>
          <w:szCs w:val="24"/>
          <w:lang w:val="es-ES_tradnl"/>
        </w:rPr>
        <w:t xml:space="preserve"> </w:t>
      </w:r>
    </w:p>
    <w:p w14:paraId="434E141C" w14:textId="7FF8E928" w:rsidR="0006504A" w:rsidRDefault="0006504A" w:rsidP="0006504A">
      <w:pPr>
        <w:pStyle w:val="CorpoA"/>
        <w:jc w:val="both"/>
        <w:rPr>
          <w:rFonts w:ascii="Arial" w:eastAsia="Arial" w:hAnsi="Arial" w:cs="Arial"/>
          <w:bCs/>
          <w:color w:val="auto"/>
          <w:sz w:val="24"/>
          <w:szCs w:val="24"/>
          <w:lang w:val="es-ES_tradnl"/>
        </w:rPr>
      </w:pPr>
      <w:r w:rsidRPr="001269E6">
        <w:rPr>
          <w:rFonts w:ascii="Arial" w:eastAsia="Arial" w:hAnsi="Arial" w:cs="Arial"/>
          <w:bCs/>
          <w:color w:val="auto"/>
          <w:sz w:val="24"/>
          <w:szCs w:val="24"/>
          <w:lang w:val="es-ES_tradnl"/>
        </w:rPr>
        <w:t>El GMC agradeció la propuesta del BID y expresó su interés en la realización del estudio</w:t>
      </w:r>
      <w:r w:rsidR="001269E6">
        <w:rPr>
          <w:rFonts w:ascii="Arial" w:eastAsia="Arial" w:hAnsi="Arial" w:cs="Arial"/>
          <w:bCs/>
          <w:color w:val="auto"/>
          <w:sz w:val="24"/>
          <w:szCs w:val="24"/>
          <w:lang w:val="es-ES_tradnl"/>
        </w:rPr>
        <w:t>,</w:t>
      </w:r>
      <w:r w:rsidRPr="001269E6">
        <w:rPr>
          <w:rFonts w:ascii="Arial" w:eastAsia="Arial" w:hAnsi="Arial" w:cs="Arial"/>
          <w:bCs/>
          <w:color w:val="auto"/>
          <w:sz w:val="24"/>
          <w:szCs w:val="24"/>
          <w:lang w:val="es-ES_tradnl"/>
        </w:rPr>
        <w:t xml:space="preserve"> por lo que solicitará una reunión adicional con el BID para tratar de los detalles del estudio que será llevado a cabo</w:t>
      </w:r>
      <w:r w:rsidR="00D65E10">
        <w:rPr>
          <w:rFonts w:ascii="Arial" w:eastAsia="Arial" w:hAnsi="Arial" w:cs="Arial"/>
          <w:bCs/>
          <w:color w:val="auto"/>
          <w:sz w:val="24"/>
          <w:szCs w:val="24"/>
          <w:lang w:val="es-ES_tradnl"/>
        </w:rPr>
        <w:t xml:space="preserve"> </w:t>
      </w:r>
    </w:p>
    <w:p w14:paraId="27E1C3F3" w14:textId="03A3BC01" w:rsidR="00C26E5B" w:rsidRPr="00563ACF" w:rsidRDefault="00C26E5B" w:rsidP="00C26E5B">
      <w:pPr>
        <w:pStyle w:val="CorpoA"/>
        <w:spacing w:after="0" w:line="240" w:lineRule="auto"/>
        <w:jc w:val="both"/>
        <w:rPr>
          <w:rFonts w:ascii="Arial" w:eastAsia="Arial" w:hAnsi="Arial" w:cs="Arial"/>
          <w:color w:val="auto"/>
          <w:sz w:val="24"/>
          <w:szCs w:val="24"/>
          <w:highlight w:val="yellow"/>
          <w:lang w:val="es-ES_tradnl"/>
        </w:rPr>
      </w:pPr>
      <w:r w:rsidRPr="00563ACF">
        <w:rPr>
          <w:rFonts w:ascii="Arial" w:eastAsia="Arial" w:hAnsi="Arial" w:cs="Arial"/>
          <w:color w:val="auto"/>
          <w:sz w:val="24"/>
          <w:szCs w:val="24"/>
          <w:lang w:val="es-ES_tradnl"/>
        </w:rPr>
        <w:t>El tema continúa en agenda.</w:t>
      </w:r>
    </w:p>
    <w:p w14:paraId="456509C9" w14:textId="2271C9E8" w:rsidR="00C26E5B" w:rsidRDefault="00C26E5B" w:rsidP="00A40729">
      <w:pPr>
        <w:pStyle w:val="CorpoA"/>
        <w:spacing w:after="0" w:line="240" w:lineRule="auto"/>
        <w:jc w:val="both"/>
        <w:rPr>
          <w:rFonts w:ascii="Arial" w:eastAsia="Arial" w:hAnsi="Arial" w:cs="Arial"/>
          <w:sz w:val="24"/>
          <w:szCs w:val="24"/>
          <w:highlight w:val="yellow"/>
          <w:lang w:val="es-ES_tradnl"/>
        </w:rPr>
      </w:pPr>
    </w:p>
    <w:p w14:paraId="567DF978" w14:textId="77777777" w:rsidR="009E1209" w:rsidRPr="008D0244" w:rsidRDefault="00FC31EC" w:rsidP="0078128F">
      <w:pPr>
        <w:pStyle w:val="CorpoA"/>
        <w:numPr>
          <w:ilvl w:val="1"/>
          <w:numId w:val="15"/>
        </w:numPr>
        <w:spacing w:after="0" w:line="240" w:lineRule="auto"/>
        <w:ind w:left="1134" w:hanging="567"/>
        <w:rPr>
          <w:rFonts w:ascii="Arial" w:hAnsi="Arial"/>
          <w:b/>
          <w:bCs/>
          <w:sz w:val="24"/>
          <w:szCs w:val="24"/>
          <w:lang w:val="es-ES_tradnl"/>
        </w:rPr>
      </w:pPr>
      <w:r w:rsidRPr="008D0244">
        <w:rPr>
          <w:rFonts w:ascii="Arial" w:hAnsi="Arial"/>
          <w:b/>
          <w:bCs/>
          <w:sz w:val="24"/>
          <w:szCs w:val="24"/>
          <w:lang w:val="es-ES_tradnl"/>
        </w:rPr>
        <w:t>Regímenes Especiales de Importación</w:t>
      </w:r>
    </w:p>
    <w:p w14:paraId="39D8536D" w14:textId="77777777" w:rsidR="009E1209" w:rsidRPr="00782E88" w:rsidRDefault="009E1209" w:rsidP="00A40729">
      <w:pPr>
        <w:pStyle w:val="CorpoA"/>
        <w:spacing w:after="0" w:line="240" w:lineRule="auto"/>
        <w:jc w:val="both"/>
        <w:rPr>
          <w:rFonts w:ascii="Arial" w:eastAsia="Arial" w:hAnsi="Arial" w:cs="Arial"/>
          <w:sz w:val="24"/>
          <w:szCs w:val="24"/>
          <w:highlight w:val="yellow"/>
          <w:lang w:val="es-ES_tradnl"/>
        </w:rPr>
      </w:pPr>
    </w:p>
    <w:p w14:paraId="54136695" w14:textId="27ED4000" w:rsidR="008D0244" w:rsidRPr="00CE4AFC" w:rsidRDefault="008D0244" w:rsidP="00EB799B">
      <w:pPr>
        <w:pStyle w:val="CorpoA"/>
        <w:spacing w:line="240" w:lineRule="auto"/>
        <w:jc w:val="both"/>
        <w:rPr>
          <w:rFonts w:ascii="Arial" w:hAnsi="Arial"/>
          <w:color w:val="auto"/>
          <w:sz w:val="24"/>
          <w:szCs w:val="24"/>
          <w:lang w:val="es-ES_tradnl"/>
        </w:rPr>
      </w:pPr>
      <w:bookmarkStart w:id="0" w:name="_Hlk69216068"/>
      <w:r w:rsidRPr="00CE4AFC">
        <w:rPr>
          <w:rFonts w:ascii="Arial" w:hAnsi="Arial"/>
          <w:color w:val="auto"/>
          <w:sz w:val="24"/>
          <w:szCs w:val="24"/>
          <w:lang w:val="es-ES_tradnl"/>
        </w:rPr>
        <w:t>Las delegaciones intercambiaron comentarios sobre los instrumentos de excepción al AEC cuyos vencimientos operan el 31 de diciembre de 2021</w:t>
      </w:r>
      <w:r w:rsidR="008F34D8" w:rsidRPr="00CE4AFC">
        <w:rPr>
          <w:rFonts w:ascii="Arial" w:hAnsi="Arial"/>
          <w:color w:val="auto"/>
          <w:sz w:val="24"/>
          <w:szCs w:val="24"/>
          <w:lang w:val="es-ES_tradnl"/>
        </w:rPr>
        <w:t xml:space="preserve">, así como la propuesta de la </w:t>
      </w:r>
      <w:r w:rsidR="00A326BA">
        <w:rPr>
          <w:rFonts w:ascii="Arial" w:hAnsi="Arial"/>
          <w:color w:val="auto"/>
          <w:sz w:val="24"/>
          <w:szCs w:val="24"/>
          <w:lang w:val="es-ES_tradnl"/>
        </w:rPr>
        <w:t>d</w:t>
      </w:r>
      <w:r w:rsidR="008F34D8" w:rsidRPr="00CE4AFC">
        <w:rPr>
          <w:rFonts w:ascii="Arial" w:hAnsi="Arial"/>
          <w:color w:val="auto"/>
          <w:sz w:val="24"/>
          <w:szCs w:val="24"/>
          <w:lang w:val="es-ES_tradnl"/>
        </w:rPr>
        <w:t xml:space="preserve">elegación de Uruguay de dar tratamiento integral de </w:t>
      </w:r>
      <w:r w:rsidR="00DE15E8">
        <w:rPr>
          <w:rFonts w:ascii="Arial" w:hAnsi="Arial"/>
          <w:color w:val="auto"/>
          <w:sz w:val="24"/>
          <w:szCs w:val="24"/>
          <w:lang w:val="es-ES_tradnl"/>
        </w:rPr>
        <w:t xml:space="preserve">todos los </w:t>
      </w:r>
      <w:r w:rsidR="008F34D8" w:rsidRPr="00CE4AFC">
        <w:rPr>
          <w:rFonts w:ascii="Arial" w:hAnsi="Arial"/>
          <w:color w:val="auto"/>
          <w:sz w:val="24"/>
          <w:szCs w:val="24"/>
          <w:lang w:val="es-ES_tradnl"/>
        </w:rPr>
        <w:t xml:space="preserve">regímenes especiales de importación. </w:t>
      </w:r>
      <w:r w:rsidRPr="00CE4AFC">
        <w:rPr>
          <w:rFonts w:ascii="Arial" w:hAnsi="Arial"/>
          <w:color w:val="auto"/>
          <w:sz w:val="24"/>
          <w:szCs w:val="24"/>
          <w:lang w:val="es-ES_tradnl"/>
        </w:rPr>
        <w:t xml:space="preserve"> </w:t>
      </w:r>
      <w:r w:rsidR="008F34D8" w:rsidRPr="00CE4AFC">
        <w:rPr>
          <w:rFonts w:ascii="Arial" w:eastAsia="Arial" w:hAnsi="Arial" w:cs="Arial"/>
          <w:color w:val="auto"/>
          <w:sz w:val="24"/>
          <w:szCs w:val="24"/>
          <w:lang w:val="es-ES_tradnl"/>
        </w:rPr>
        <w:t xml:space="preserve">Al respecto, las delegaciones manifestaron que aún no han concluido los análisis técnicos por parte de sus respectivas áreas internas competentes acordando retomar el tema en </w:t>
      </w:r>
      <w:r w:rsidR="00CE4AFC">
        <w:rPr>
          <w:rFonts w:ascii="Arial" w:eastAsia="Arial" w:hAnsi="Arial" w:cs="Arial"/>
          <w:color w:val="auto"/>
          <w:sz w:val="24"/>
          <w:szCs w:val="24"/>
          <w:lang w:val="es-ES_tradnl"/>
        </w:rPr>
        <w:t>la</w:t>
      </w:r>
      <w:r w:rsidR="008F34D8" w:rsidRPr="00CE4AFC">
        <w:rPr>
          <w:rFonts w:ascii="Arial" w:eastAsia="Arial" w:hAnsi="Arial" w:cs="Arial"/>
          <w:color w:val="auto"/>
          <w:sz w:val="24"/>
          <w:szCs w:val="24"/>
          <w:lang w:val="es-ES_tradnl"/>
        </w:rPr>
        <w:t xml:space="preserve"> próxima reuni</w:t>
      </w:r>
      <w:r w:rsidR="00CE4AFC">
        <w:rPr>
          <w:rFonts w:ascii="Arial" w:eastAsia="Arial" w:hAnsi="Arial" w:cs="Arial"/>
          <w:color w:val="auto"/>
          <w:sz w:val="24"/>
          <w:szCs w:val="24"/>
          <w:lang w:val="es-ES_tradnl"/>
        </w:rPr>
        <w:t>ón del GMC.</w:t>
      </w:r>
    </w:p>
    <w:bookmarkEnd w:id="0"/>
    <w:p w14:paraId="07534F01" w14:textId="08246868" w:rsidR="008D0244" w:rsidRPr="002159E6" w:rsidRDefault="008D0244" w:rsidP="00A40729">
      <w:pPr>
        <w:pStyle w:val="CorpoA"/>
        <w:spacing w:after="0" w:line="240" w:lineRule="auto"/>
        <w:jc w:val="both"/>
        <w:rPr>
          <w:rFonts w:ascii="Arial" w:eastAsia="Arial" w:hAnsi="Arial" w:cs="Arial"/>
          <w:color w:val="auto"/>
          <w:sz w:val="24"/>
          <w:szCs w:val="24"/>
          <w:lang w:val="es-ES_tradnl"/>
        </w:rPr>
      </w:pPr>
    </w:p>
    <w:p w14:paraId="3FB353FF" w14:textId="1458CE37" w:rsidR="00C26E5B" w:rsidRDefault="008D0244" w:rsidP="00DA571C">
      <w:pPr>
        <w:pStyle w:val="CorpoA"/>
        <w:spacing w:after="0" w:line="240" w:lineRule="auto"/>
        <w:jc w:val="both"/>
        <w:rPr>
          <w:rFonts w:ascii="Arial" w:eastAsia="Arial" w:hAnsi="Arial" w:cs="Arial"/>
          <w:color w:val="auto"/>
          <w:sz w:val="24"/>
          <w:szCs w:val="24"/>
          <w:lang w:val="es-ES_tradnl"/>
        </w:rPr>
      </w:pPr>
      <w:r w:rsidRPr="002159E6">
        <w:rPr>
          <w:rFonts w:ascii="Arial" w:eastAsia="Arial" w:hAnsi="Arial" w:cs="Arial"/>
          <w:color w:val="auto"/>
          <w:sz w:val="24"/>
          <w:szCs w:val="24"/>
          <w:lang w:val="es-ES_tradnl"/>
        </w:rPr>
        <w:t>El tema continúa en agenda.</w:t>
      </w:r>
    </w:p>
    <w:p w14:paraId="4D94F3CD" w14:textId="77777777" w:rsidR="00DA571C" w:rsidRPr="00E62A47" w:rsidRDefault="00DA571C" w:rsidP="00DA571C">
      <w:pPr>
        <w:pStyle w:val="CorpoA"/>
        <w:spacing w:after="0" w:line="240" w:lineRule="auto"/>
        <w:jc w:val="both"/>
        <w:rPr>
          <w:rFonts w:ascii="Arial" w:hAnsi="Arial"/>
          <w:sz w:val="24"/>
          <w:szCs w:val="24"/>
          <w:lang w:val="es-ES_tradnl"/>
        </w:rPr>
      </w:pPr>
    </w:p>
    <w:p w14:paraId="0295B76A" w14:textId="0DBE4ED8" w:rsidR="009E1209" w:rsidRPr="00E62A47" w:rsidRDefault="00FC31EC" w:rsidP="0078128F">
      <w:pPr>
        <w:pStyle w:val="CorpoA"/>
        <w:numPr>
          <w:ilvl w:val="1"/>
          <w:numId w:val="15"/>
        </w:numPr>
        <w:spacing w:after="0" w:line="240" w:lineRule="auto"/>
        <w:ind w:left="1134" w:hanging="567"/>
        <w:rPr>
          <w:rFonts w:ascii="Arial" w:hAnsi="Arial"/>
          <w:b/>
          <w:bCs/>
          <w:sz w:val="24"/>
          <w:szCs w:val="24"/>
          <w:lang w:val="es-ES_tradnl"/>
        </w:rPr>
      </w:pPr>
      <w:r w:rsidRPr="00E62A47">
        <w:rPr>
          <w:rFonts w:ascii="Arial" w:hAnsi="Arial"/>
          <w:b/>
          <w:bCs/>
          <w:sz w:val="24"/>
          <w:szCs w:val="24"/>
          <w:lang w:val="es-ES_tradnl"/>
        </w:rPr>
        <w:t>Administración de cupos</w:t>
      </w:r>
    </w:p>
    <w:p w14:paraId="44AA1E65" w14:textId="44C8099B" w:rsidR="009E1209" w:rsidRPr="002002AC" w:rsidRDefault="009E1209" w:rsidP="00A40729">
      <w:pPr>
        <w:pStyle w:val="CorpoA"/>
        <w:spacing w:after="0" w:line="240" w:lineRule="auto"/>
        <w:jc w:val="both"/>
        <w:rPr>
          <w:rFonts w:ascii="Arial" w:hAnsi="Arial"/>
          <w:color w:val="auto"/>
          <w:sz w:val="24"/>
          <w:szCs w:val="24"/>
          <w:highlight w:val="yellow"/>
          <w:lang w:val="es-ES_tradnl"/>
        </w:rPr>
      </w:pPr>
    </w:p>
    <w:p w14:paraId="59409D96" w14:textId="0E23B73A" w:rsidR="00120C0A" w:rsidRPr="002002AC" w:rsidRDefault="00517B67" w:rsidP="00120C0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UY"/>
        </w:rPr>
      </w:pPr>
      <w:r w:rsidRPr="002002AC">
        <w:rPr>
          <w:rFonts w:ascii="Arial" w:eastAsia="Calibri" w:hAnsi="Arial" w:cs="Arial"/>
          <w:bdr w:val="none" w:sz="0" w:space="0" w:color="auto"/>
          <w:lang w:val="es-UY"/>
        </w:rPr>
        <w:t>El</w:t>
      </w:r>
      <w:r w:rsidR="00120C0A" w:rsidRPr="002002AC">
        <w:rPr>
          <w:rFonts w:ascii="Arial" w:eastAsia="Calibri" w:hAnsi="Arial" w:cs="Arial"/>
          <w:bdr w:val="none" w:sz="0" w:space="0" w:color="auto"/>
          <w:lang w:val="es-UY"/>
        </w:rPr>
        <w:t xml:space="preserve"> GMC tomó nota</w:t>
      </w:r>
      <w:r w:rsidRPr="002002AC">
        <w:rPr>
          <w:rFonts w:ascii="Arial" w:eastAsia="Calibri" w:hAnsi="Arial" w:cs="Arial"/>
          <w:bdr w:val="none" w:sz="0" w:space="0" w:color="auto"/>
          <w:lang w:val="es-UY"/>
        </w:rPr>
        <w:t>, con satisfacción,</w:t>
      </w:r>
      <w:r w:rsidR="00120C0A" w:rsidRPr="002002AC">
        <w:rPr>
          <w:rFonts w:ascii="Arial" w:eastAsia="Calibri" w:hAnsi="Arial" w:cs="Arial"/>
          <w:bdr w:val="none" w:sz="0" w:space="0" w:color="auto"/>
          <w:lang w:val="es-UY"/>
        </w:rPr>
        <w:t xml:space="preserve"> de la aprobación de la Directiva CCM </w:t>
      </w:r>
      <w:proofErr w:type="spellStart"/>
      <w:r w:rsidR="00120C0A" w:rsidRPr="002002AC">
        <w:rPr>
          <w:rFonts w:ascii="Arial" w:eastAsia="Calibri" w:hAnsi="Arial" w:cs="Arial"/>
          <w:bdr w:val="none" w:sz="0" w:space="0" w:color="auto"/>
          <w:lang w:val="es-UY"/>
        </w:rPr>
        <w:t>N°</w:t>
      </w:r>
      <w:proofErr w:type="spellEnd"/>
      <w:r w:rsidR="00120C0A" w:rsidRPr="002002AC">
        <w:rPr>
          <w:rFonts w:ascii="Arial" w:eastAsia="Calibri" w:hAnsi="Arial" w:cs="Arial"/>
          <w:bdr w:val="none" w:sz="0" w:space="0" w:color="auto"/>
          <w:lang w:val="es-UY"/>
        </w:rPr>
        <w:t xml:space="preserve"> 68/21 “Reglamentación del Sistema de Administración y Control de Cupos de Importación otorgados por el MERCOSUR a Terceros Países o Grupos de </w:t>
      </w:r>
      <w:r w:rsidR="00120C0A" w:rsidRPr="002002AC">
        <w:rPr>
          <w:rFonts w:ascii="Arial" w:eastAsia="Calibri" w:hAnsi="Arial" w:cs="Arial"/>
          <w:bdr w:val="none" w:sz="0" w:space="0" w:color="auto"/>
          <w:lang w:val="es-UY"/>
        </w:rPr>
        <w:lastRenderedPageBreak/>
        <w:t>Países (SACIM</w:t>
      </w:r>
      <w:r w:rsidRPr="002002AC">
        <w:rPr>
          <w:rFonts w:ascii="Arial" w:eastAsia="Calibri" w:hAnsi="Arial" w:cs="Arial"/>
          <w:bdr w:val="none" w:sz="0" w:space="0" w:color="auto"/>
          <w:lang w:val="es-UY"/>
        </w:rPr>
        <w:t>)” que</w:t>
      </w:r>
      <w:r w:rsidR="00120C0A" w:rsidRPr="002002AC">
        <w:rPr>
          <w:rFonts w:ascii="Arial" w:eastAsia="Calibri" w:hAnsi="Arial" w:cs="Arial"/>
          <w:bdr w:val="none" w:sz="0" w:space="0" w:color="auto"/>
          <w:lang w:val="es-UY"/>
        </w:rPr>
        <w:t xml:space="preserve"> reglamenta la Res. GMC </w:t>
      </w:r>
      <w:proofErr w:type="spellStart"/>
      <w:r w:rsidR="00120C0A" w:rsidRPr="002002AC">
        <w:rPr>
          <w:rFonts w:ascii="Arial" w:eastAsia="Calibri" w:hAnsi="Arial" w:cs="Arial"/>
          <w:bdr w:val="none" w:sz="0" w:space="0" w:color="auto"/>
          <w:lang w:val="es-UY"/>
        </w:rPr>
        <w:t>N°</w:t>
      </w:r>
      <w:proofErr w:type="spellEnd"/>
      <w:r w:rsidR="00120C0A" w:rsidRPr="002002AC">
        <w:rPr>
          <w:rFonts w:ascii="Arial" w:eastAsia="Calibri" w:hAnsi="Arial" w:cs="Arial"/>
          <w:bdr w:val="none" w:sz="0" w:space="0" w:color="auto"/>
          <w:lang w:val="es-UY"/>
        </w:rPr>
        <w:t xml:space="preserve"> 46/20 “Sistema de Administración y Control de Cupos de Importación otorgados por el MERCOSUR a Terceros Países o Grupos de Países (SACIM)”. </w:t>
      </w:r>
    </w:p>
    <w:p w14:paraId="201E0EBC" w14:textId="77777777" w:rsidR="00517B67" w:rsidRPr="002002AC" w:rsidRDefault="00517B67" w:rsidP="00517B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UY"/>
        </w:rPr>
      </w:pPr>
    </w:p>
    <w:p w14:paraId="16249D1B" w14:textId="6D80462B" w:rsidR="00517B67" w:rsidRPr="002002AC" w:rsidRDefault="00517B67" w:rsidP="00517B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UY"/>
        </w:rPr>
      </w:pPr>
      <w:r w:rsidRPr="002002AC">
        <w:rPr>
          <w:rFonts w:ascii="Arial" w:eastAsia="Calibri" w:hAnsi="Arial" w:cs="Arial"/>
          <w:bdr w:val="none" w:sz="0" w:space="0" w:color="auto"/>
          <w:lang w:val="es-UY"/>
        </w:rPr>
        <w:t xml:space="preserve">Asimismo, el GMC aprobó la versión actualizada del </w:t>
      </w:r>
      <w:r w:rsidR="00792C8A">
        <w:rPr>
          <w:rFonts w:ascii="Arial" w:eastAsia="Calibri" w:hAnsi="Arial" w:cs="Arial"/>
          <w:bdr w:val="none" w:sz="0" w:space="0" w:color="auto"/>
          <w:lang w:val="es-UY"/>
        </w:rPr>
        <w:t>“</w:t>
      </w:r>
      <w:r w:rsidRPr="002002AC">
        <w:rPr>
          <w:rFonts w:ascii="Arial" w:eastAsia="Calibri" w:hAnsi="Arial" w:cs="Arial"/>
          <w:bdr w:val="none" w:sz="0" w:space="0" w:color="auto"/>
          <w:lang w:val="es-UY"/>
        </w:rPr>
        <w:t>Diagrama de Flujo y la Descripción de Actividades</w:t>
      </w:r>
      <w:r w:rsidR="00792C8A">
        <w:rPr>
          <w:rFonts w:ascii="Arial" w:eastAsia="Calibri" w:hAnsi="Arial" w:cs="Arial"/>
          <w:bdr w:val="none" w:sz="0" w:space="0" w:color="auto"/>
          <w:lang w:val="es-UY"/>
        </w:rPr>
        <w:t>”</w:t>
      </w:r>
      <w:r w:rsidRPr="002002AC">
        <w:rPr>
          <w:rFonts w:ascii="Arial" w:eastAsia="Calibri" w:hAnsi="Arial" w:cs="Arial"/>
          <w:bdr w:val="none" w:sz="0" w:space="0" w:color="auto"/>
          <w:lang w:val="es-UY"/>
        </w:rPr>
        <w:t xml:space="preserve"> elevada por la </w:t>
      </w:r>
      <w:r w:rsidRPr="00F46595">
        <w:rPr>
          <w:rFonts w:ascii="Arial" w:eastAsia="Calibri" w:hAnsi="Arial" w:cs="Arial"/>
          <w:bdr w:val="none" w:sz="0" w:space="0" w:color="auto"/>
          <w:lang w:val="es-UY"/>
        </w:rPr>
        <w:t xml:space="preserve">CCM </w:t>
      </w:r>
      <w:r w:rsidRPr="00F46595">
        <w:rPr>
          <w:rFonts w:ascii="Arial" w:eastAsia="Calibri" w:hAnsi="Arial" w:cs="Arial"/>
          <w:b/>
          <w:bdr w:val="none" w:sz="0" w:space="0" w:color="auto"/>
          <w:lang w:val="es-UY"/>
        </w:rPr>
        <w:t>(Anexo X - RESERVADO)</w:t>
      </w:r>
      <w:r w:rsidRPr="00F46595">
        <w:rPr>
          <w:rFonts w:ascii="Arial" w:eastAsia="Calibri" w:hAnsi="Arial" w:cs="Arial"/>
          <w:bdr w:val="none" w:sz="0" w:space="0" w:color="auto"/>
          <w:lang w:val="es-UY"/>
        </w:rPr>
        <w:t>. Al</w:t>
      </w:r>
      <w:r w:rsidRPr="002002AC">
        <w:rPr>
          <w:rFonts w:ascii="Arial" w:eastAsia="Calibri" w:hAnsi="Arial" w:cs="Arial"/>
          <w:bdr w:val="none" w:sz="0" w:space="0" w:color="auto"/>
          <w:lang w:val="es-UY"/>
        </w:rPr>
        <w:t xml:space="preserve"> respecto, </w:t>
      </w:r>
      <w:r w:rsidR="001F5283">
        <w:rPr>
          <w:rFonts w:ascii="Arial" w:eastAsia="Calibri" w:hAnsi="Arial" w:cs="Arial"/>
          <w:bdr w:val="none" w:sz="0" w:space="0" w:color="auto"/>
          <w:lang w:val="es-UY"/>
        </w:rPr>
        <w:t>l</w:t>
      </w:r>
      <w:r w:rsidRPr="002002AC">
        <w:rPr>
          <w:rFonts w:ascii="Arial" w:eastAsia="Calibri" w:hAnsi="Arial" w:cs="Arial"/>
          <w:bdr w:val="none" w:sz="0" w:space="0" w:color="auto"/>
          <w:lang w:val="es-UY"/>
        </w:rPr>
        <w:t>as delegaciones destacaron el trabajo realizado por el CAH</w:t>
      </w:r>
      <w:r w:rsidR="001F5283">
        <w:rPr>
          <w:rFonts w:ascii="Arial" w:eastAsia="Calibri" w:hAnsi="Arial" w:cs="Arial"/>
          <w:bdr w:val="none" w:sz="0" w:space="0" w:color="auto"/>
          <w:lang w:val="es-UY"/>
        </w:rPr>
        <w:t>-</w:t>
      </w:r>
      <w:r w:rsidRPr="002002AC">
        <w:rPr>
          <w:rFonts w:ascii="Arial" w:eastAsia="Calibri" w:hAnsi="Arial" w:cs="Arial"/>
          <w:bdr w:val="none" w:sz="0" w:space="0" w:color="auto"/>
          <w:lang w:val="es-UY"/>
        </w:rPr>
        <w:t>CUPOS y la importancia de haber concluido esta tarea en el presente semestre, a la luz de los acuerdos comerciales negociados con terceros países o grupo de países.</w:t>
      </w:r>
    </w:p>
    <w:p w14:paraId="1EEA6EB8" w14:textId="77777777" w:rsidR="00120C0A" w:rsidRPr="002002AC" w:rsidRDefault="00120C0A" w:rsidP="00120C0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UY"/>
        </w:rPr>
      </w:pPr>
    </w:p>
    <w:p w14:paraId="3C707221" w14:textId="77777777" w:rsidR="002002AC" w:rsidRPr="002002AC" w:rsidRDefault="002002AC" w:rsidP="00120C0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UY"/>
        </w:rPr>
      </w:pPr>
      <w:r w:rsidRPr="002002AC">
        <w:rPr>
          <w:rFonts w:ascii="Arial" w:eastAsia="Calibri" w:hAnsi="Arial" w:cs="Arial"/>
          <w:bdr w:val="none" w:sz="0" w:space="0" w:color="auto"/>
          <w:lang w:val="es-UY"/>
        </w:rPr>
        <w:t>El GMC tomó nota del inicio de los trabajos de desarrollo del SACIM por parte de la Secretaría del MERCOSUR y encomendó a la CCM su seguimiento.</w:t>
      </w:r>
    </w:p>
    <w:p w14:paraId="0F02EAB0" w14:textId="77777777" w:rsidR="007D5F66" w:rsidRPr="002002AC" w:rsidRDefault="007D5F66" w:rsidP="00A40729">
      <w:pPr>
        <w:pStyle w:val="CorpoA"/>
        <w:spacing w:after="0" w:line="240" w:lineRule="auto"/>
        <w:jc w:val="both"/>
        <w:rPr>
          <w:rFonts w:ascii="Arial" w:hAnsi="Arial"/>
          <w:color w:val="auto"/>
          <w:sz w:val="24"/>
          <w:szCs w:val="24"/>
          <w:lang w:val="es-ES_tradnl"/>
        </w:rPr>
      </w:pPr>
    </w:p>
    <w:p w14:paraId="7DF213D6" w14:textId="6E900B6F" w:rsidR="007D5F66" w:rsidRPr="007D5F66" w:rsidRDefault="007D5F66" w:rsidP="0078128F">
      <w:pPr>
        <w:pStyle w:val="CorpoA"/>
        <w:numPr>
          <w:ilvl w:val="1"/>
          <w:numId w:val="15"/>
        </w:numPr>
        <w:spacing w:after="0" w:line="240" w:lineRule="auto"/>
        <w:ind w:left="1134" w:hanging="567"/>
        <w:rPr>
          <w:rFonts w:ascii="Arial" w:hAnsi="Arial"/>
          <w:b/>
          <w:bCs/>
          <w:sz w:val="24"/>
          <w:szCs w:val="24"/>
          <w:lang w:val="es-ES_tradnl"/>
        </w:rPr>
      </w:pPr>
      <w:r w:rsidRPr="007D5F66">
        <w:rPr>
          <w:rFonts w:ascii="Arial" w:hAnsi="Arial"/>
          <w:b/>
          <w:bCs/>
          <w:sz w:val="24"/>
          <w:szCs w:val="24"/>
          <w:lang w:val="es-ES_tradnl"/>
        </w:rPr>
        <w:t>Servicios</w:t>
      </w:r>
    </w:p>
    <w:p w14:paraId="4AEFF7E5" w14:textId="77777777" w:rsidR="007D5F66" w:rsidRPr="00782E88" w:rsidRDefault="007D5F66" w:rsidP="00A40729">
      <w:pPr>
        <w:pStyle w:val="CorpoA"/>
        <w:spacing w:after="0" w:line="240" w:lineRule="auto"/>
        <w:jc w:val="both"/>
        <w:rPr>
          <w:rFonts w:ascii="Arial" w:hAnsi="Arial"/>
          <w:sz w:val="24"/>
          <w:szCs w:val="24"/>
          <w:highlight w:val="yellow"/>
          <w:lang w:val="es-ES_tradnl"/>
        </w:rPr>
      </w:pPr>
    </w:p>
    <w:p w14:paraId="6A4E0301" w14:textId="0D4845F6" w:rsidR="00A21770" w:rsidRPr="002002AC" w:rsidRDefault="00A21770" w:rsidP="00A21770">
      <w:pPr>
        <w:tabs>
          <w:tab w:val="left" w:pos="567"/>
        </w:tabs>
        <w:jc w:val="both"/>
        <w:rPr>
          <w:rFonts w:ascii="Arial" w:eastAsia="Arial" w:hAnsi="Arial" w:cs="Arial"/>
          <w:lang w:val="es-UY"/>
        </w:rPr>
      </w:pPr>
      <w:bookmarkStart w:id="1" w:name="_Hlk75438375"/>
      <w:r w:rsidRPr="002002AC">
        <w:rPr>
          <w:rFonts w:ascii="Arial" w:eastAsia="Arial" w:hAnsi="Arial" w:cs="Arial"/>
          <w:lang w:val="es-UY"/>
        </w:rPr>
        <w:t xml:space="preserve">El GMC tomó nota de los resultados de la XI y XII Reuniones Ordinarias del SGT </w:t>
      </w:r>
      <w:proofErr w:type="spellStart"/>
      <w:r w:rsidRPr="002002AC">
        <w:rPr>
          <w:rFonts w:ascii="Arial" w:eastAsia="Arial" w:hAnsi="Arial" w:cs="Arial"/>
          <w:lang w:val="es-UY"/>
        </w:rPr>
        <w:t>N°</w:t>
      </w:r>
      <w:proofErr w:type="spellEnd"/>
      <w:r w:rsidRPr="002002AC">
        <w:rPr>
          <w:rFonts w:ascii="Arial" w:eastAsia="Arial" w:hAnsi="Arial" w:cs="Arial"/>
          <w:lang w:val="es-UY"/>
        </w:rPr>
        <w:t xml:space="preserve"> 17 realizadas, respectivamente, los días 1</w:t>
      </w:r>
      <w:r w:rsidR="001F5283">
        <w:rPr>
          <w:rFonts w:ascii="Arial" w:eastAsia="Arial" w:hAnsi="Arial" w:cs="Arial"/>
          <w:lang w:val="es-UY"/>
        </w:rPr>
        <w:t>6</w:t>
      </w:r>
      <w:r w:rsidRPr="002002AC">
        <w:rPr>
          <w:rFonts w:ascii="Arial" w:eastAsia="Arial" w:hAnsi="Arial" w:cs="Arial"/>
          <w:lang w:val="es-UY"/>
        </w:rPr>
        <w:t xml:space="preserve"> y 23 de junio de 2021 por sistema de videoconferencia, de conformidad con lo establecido en la Resolución GMC </w:t>
      </w:r>
      <w:proofErr w:type="spellStart"/>
      <w:r w:rsidRPr="002002AC">
        <w:rPr>
          <w:rFonts w:ascii="Arial" w:eastAsia="Arial" w:hAnsi="Arial" w:cs="Arial"/>
          <w:lang w:val="es-UY"/>
        </w:rPr>
        <w:t>N°</w:t>
      </w:r>
      <w:proofErr w:type="spellEnd"/>
      <w:r w:rsidRPr="002002AC">
        <w:rPr>
          <w:rFonts w:ascii="Arial" w:eastAsia="Arial" w:hAnsi="Arial" w:cs="Arial"/>
          <w:lang w:val="es-UY"/>
        </w:rPr>
        <w:t xml:space="preserve"> 19/12.</w:t>
      </w:r>
    </w:p>
    <w:p w14:paraId="4DD61C5F" w14:textId="77777777" w:rsidR="00A21770" w:rsidRPr="002002AC" w:rsidRDefault="00A21770" w:rsidP="00A21770">
      <w:pPr>
        <w:tabs>
          <w:tab w:val="left" w:pos="1778"/>
        </w:tabs>
        <w:jc w:val="both"/>
        <w:rPr>
          <w:rFonts w:ascii="Arial" w:eastAsia="Times New Roman" w:hAnsi="Arial" w:cs="Arial"/>
          <w:bCs/>
          <w:lang w:val="es-AR" w:eastAsia="es-ES"/>
        </w:rPr>
      </w:pPr>
      <w:bookmarkStart w:id="2" w:name="_Hlk76070922"/>
      <w:bookmarkEnd w:id="1"/>
    </w:p>
    <w:p w14:paraId="2A0B4EA4" w14:textId="28B09BC7" w:rsidR="00A21770" w:rsidRPr="001F5283" w:rsidRDefault="00A21770" w:rsidP="00A21770">
      <w:pPr>
        <w:tabs>
          <w:tab w:val="left" w:pos="1778"/>
        </w:tabs>
        <w:jc w:val="both"/>
        <w:rPr>
          <w:rFonts w:ascii="Arial" w:eastAsia="Times New Roman" w:hAnsi="Arial" w:cs="Arial"/>
          <w:bCs/>
          <w:lang w:val="es-AR" w:eastAsia="es-ES"/>
        </w:rPr>
      </w:pPr>
      <w:r w:rsidRPr="002002AC">
        <w:rPr>
          <w:rFonts w:ascii="Arial" w:eastAsia="Times New Roman" w:hAnsi="Arial" w:cs="Arial"/>
          <w:bCs/>
          <w:lang w:val="es-AR" w:eastAsia="es-ES"/>
        </w:rPr>
        <w:t xml:space="preserve"> El</w:t>
      </w:r>
      <w:r w:rsidRPr="002002AC">
        <w:rPr>
          <w:rFonts w:ascii="Arial" w:hAnsi="Arial" w:cs="Arial"/>
          <w:lang w:val="es-UY"/>
        </w:rPr>
        <w:t xml:space="preserve"> GMC analizó y</w:t>
      </w:r>
      <w:r w:rsidRPr="002002AC">
        <w:rPr>
          <w:lang w:val="es-UY"/>
        </w:rPr>
        <w:t xml:space="preserve"> </w:t>
      </w:r>
      <w:r w:rsidRPr="002002AC">
        <w:rPr>
          <w:rFonts w:ascii="Arial" w:eastAsia="Times New Roman" w:hAnsi="Arial" w:cs="Arial"/>
          <w:bCs/>
          <w:lang w:val="es-AR" w:eastAsia="es-ES"/>
        </w:rPr>
        <w:t>acordó mantener en su ámbito el proyecto de Decisión “Acuerdo Marco de reconocimiento recíproco y otorgamiento de matrículas para el ejercicio profesional temporario de la agrimensura, agronomía, arquitectura, geología e ingeniería del MERCOSUR”</w:t>
      </w:r>
      <w:r w:rsidR="00425801" w:rsidRPr="002002AC">
        <w:rPr>
          <w:rFonts w:ascii="Arial" w:eastAsia="Times New Roman" w:hAnsi="Arial" w:cs="Arial"/>
          <w:bCs/>
          <w:lang w:val="es-AR" w:eastAsia="es-ES"/>
        </w:rPr>
        <w:t xml:space="preserve"> </w:t>
      </w:r>
      <w:bookmarkEnd w:id="2"/>
      <w:r w:rsidR="00613336" w:rsidRPr="00F46595">
        <w:rPr>
          <w:rFonts w:ascii="Arial" w:eastAsia="Times New Roman" w:hAnsi="Arial" w:cs="Arial"/>
          <w:b/>
          <w:lang w:val="es-AR" w:eastAsia="es-ES"/>
        </w:rPr>
        <w:t>(Anexo XVII</w:t>
      </w:r>
      <w:r w:rsidR="00AF1DA1" w:rsidRPr="00F46595">
        <w:rPr>
          <w:rFonts w:ascii="Arial" w:eastAsia="Times New Roman" w:hAnsi="Arial" w:cs="Arial"/>
          <w:b/>
          <w:lang w:val="es-AR" w:eastAsia="es-ES"/>
        </w:rPr>
        <w:t xml:space="preserve"> – MERCOSUR/LV GMC Ext./DT </w:t>
      </w:r>
      <w:proofErr w:type="spellStart"/>
      <w:r w:rsidR="00AF1DA1" w:rsidRPr="00F46595">
        <w:rPr>
          <w:rFonts w:ascii="Arial" w:eastAsia="Times New Roman" w:hAnsi="Arial" w:cs="Arial"/>
          <w:b/>
          <w:lang w:val="es-AR" w:eastAsia="es-ES"/>
        </w:rPr>
        <w:t>N°</w:t>
      </w:r>
      <w:proofErr w:type="spellEnd"/>
      <w:r w:rsidR="00AF1DA1" w:rsidRPr="00F46595">
        <w:rPr>
          <w:rFonts w:ascii="Arial" w:eastAsia="Times New Roman" w:hAnsi="Arial" w:cs="Arial"/>
          <w:b/>
          <w:lang w:val="es-AR" w:eastAsia="es-ES"/>
        </w:rPr>
        <w:t xml:space="preserve"> 05/21</w:t>
      </w:r>
      <w:r w:rsidR="00613336" w:rsidRPr="00F46595">
        <w:rPr>
          <w:rFonts w:ascii="Arial" w:eastAsia="Times New Roman" w:hAnsi="Arial" w:cs="Arial"/>
          <w:b/>
          <w:lang w:val="es-AR" w:eastAsia="es-ES"/>
        </w:rPr>
        <w:t>)</w:t>
      </w:r>
      <w:r w:rsidR="00613336" w:rsidRPr="00F46595">
        <w:rPr>
          <w:rFonts w:ascii="Arial" w:eastAsia="Times New Roman" w:hAnsi="Arial" w:cs="Arial"/>
          <w:bCs/>
          <w:lang w:val="es-AR" w:eastAsia="es-ES"/>
        </w:rPr>
        <w:t>.</w:t>
      </w:r>
    </w:p>
    <w:p w14:paraId="0ED4B329" w14:textId="77777777" w:rsidR="00A21770" w:rsidRPr="002002AC" w:rsidRDefault="00A21770" w:rsidP="00A21770">
      <w:pPr>
        <w:tabs>
          <w:tab w:val="left" w:pos="1778"/>
        </w:tabs>
        <w:jc w:val="both"/>
        <w:rPr>
          <w:rFonts w:ascii="Arial" w:eastAsia="Times New Roman" w:hAnsi="Arial" w:cs="Arial"/>
          <w:bCs/>
          <w:lang w:val="es-AR" w:eastAsia="es-ES"/>
        </w:rPr>
      </w:pPr>
    </w:p>
    <w:p w14:paraId="10E9ED9C" w14:textId="3F6AD14A" w:rsidR="00A21770" w:rsidRDefault="00A21770" w:rsidP="00A21770">
      <w:pPr>
        <w:tabs>
          <w:tab w:val="left" w:pos="1778"/>
        </w:tabs>
        <w:jc w:val="both"/>
        <w:rPr>
          <w:rFonts w:ascii="Arial" w:eastAsia="Times New Roman" w:hAnsi="Arial" w:cs="Arial"/>
          <w:bCs/>
          <w:lang w:val="es-AR" w:eastAsia="es-ES"/>
        </w:rPr>
      </w:pPr>
      <w:r w:rsidRPr="002002AC">
        <w:rPr>
          <w:rFonts w:ascii="Arial" w:eastAsia="Times New Roman" w:hAnsi="Arial" w:cs="Arial"/>
          <w:bCs/>
          <w:lang w:val="es-AR" w:eastAsia="es-ES"/>
        </w:rPr>
        <w:t xml:space="preserve">Asimismo, las delegaciones intercambiaron opiniones sobre los trabajos desarrollados en el ámbito del SGT </w:t>
      </w:r>
      <w:proofErr w:type="spellStart"/>
      <w:r w:rsidRPr="002002AC">
        <w:rPr>
          <w:rFonts w:ascii="Arial" w:eastAsia="Times New Roman" w:hAnsi="Arial" w:cs="Arial"/>
          <w:bCs/>
          <w:lang w:val="es-AR" w:eastAsia="es-ES"/>
        </w:rPr>
        <w:t>N°</w:t>
      </w:r>
      <w:proofErr w:type="spellEnd"/>
      <w:r w:rsidRPr="002002AC">
        <w:rPr>
          <w:rFonts w:ascii="Arial" w:eastAsia="Times New Roman" w:hAnsi="Arial" w:cs="Arial"/>
          <w:bCs/>
          <w:lang w:val="es-AR" w:eastAsia="es-ES"/>
        </w:rPr>
        <w:t xml:space="preserve"> 17 relativos a la "VIII Ronda de Negociaciones de Compromisos Específicos en materia de Servicios".  La delegación de Brasil adelantó que presentará un calendario de reuniones, con objetivo de cumplir con el mandato de concluir dicha Ronda a fines del próximo semestre.</w:t>
      </w:r>
    </w:p>
    <w:p w14:paraId="7FEBD51A" w14:textId="4A5FFA44" w:rsidR="002002AC" w:rsidRDefault="002002AC" w:rsidP="00A21770">
      <w:pPr>
        <w:tabs>
          <w:tab w:val="left" w:pos="1778"/>
        </w:tabs>
        <w:jc w:val="both"/>
        <w:rPr>
          <w:rFonts w:ascii="Arial" w:eastAsia="Times New Roman" w:hAnsi="Arial" w:cs="Arial"/>
          <w:bCs/>
          <w:lang w:val="es-AR" w:eastAsia="es-ES"/>
        </w:rPr>
      </w:pPr>
    </w:p>
    <w:p w14:paraId="5F10DE30" w14:textId="25A4ABF5" w:rsidR="002002AC" w:rsidRDefault="00387D22" w:rsidP="00A21770">
      <w:pPr>
        <w:tabs>
          <w:tab w:val="left" w:pos="1778"/>
        </w:tabs>
        <w:jc w:val="both"/>
        <w:rPr>
          <w:rFonts w:ascii="Arial" w:eastAsia="Times New Roman" w:hAnsi="Arial" w:cs="Arial"/>
          <w:bCs/>
          <w:lang w:val="es-AR" w:eastAsia="es-ES"/>
        </w:rPr>
      </w:pPr>
      <w:r>
        <w:rPr>
          <w:rFonts w:ascii="Arial" w:eastAsia="Times New Roman" w:hAnsi="Arial" w:cs="Arial"/>
          <w:bCs/>
          <w:lang w:val="es-AR" w:eastAsia="es-ES"/>
        </w:rPr>
        <w:t>El tema continú</w:t>
      </w:r>
      <w:r w:rsidR="002002AC">
        <w:rPr>
          <w:rFonts w:ascii="Arial" w:eastAsia="Times New Roman" w:hAnsi="Arial" w:cs="Arial"/>
          <w:bCs/>
          <w:lang w:val="es-AR" w:eastAsia="es-ES"/>
        </w:rPr>
        <w:t>a en agenda.</w:t>
      </w:r>
    </w:p>
    <w:p w14:paraId="177E1A6C" w14:textId="77777777" w:rsidR="00962305" w:rsidRPr="007D5F66" w:rsidRDefault="00962305" w:rsidP="00A40729">
      <w:pPr>
        <w:pStyle w:val="CorpoA"/>
        <w:spacing w:after="0" w:line="240" w:lineRule="auto"/>
        <w:jc w:val="both"/>
        <w:rPr>
          <w:rFonts w:ascii="Arial" w:hAnsi="Arial"/>
          <w:sz w:val="24"/>
          <w:szCs w:val="24"/>
          <w:lang w:val="es-ES_tradnl"/>
        </w:rPr>
      </w:pPr>
    </w:p>
    <w:p w14:paraId="7A390170" w14:textId="19252223" w:rsidR="00E62A47" w:rsidRPr="00D82FE1" w:rsidRDefault="00E62A47" w:rsidP="0078128F">
      <w:pPr>
        <w:pStyle w:val="CorpoA"/>
        <w:numPr>
          <w:ilvl w:val="1"/>
          <w:numId w:val="15"/>
        </w:numPr>
        <w:spacing w:after="0" w:line="240" w:lineRule="auto"/>
        <w:ind w:left="1134" w:hanging="567"/>
        <w:rPr>
          <w:rFonts w:ascii="Arial" w:hAnsi="Arial"/>
          <w:b/>
          <w:bCs/>
          <w:sz w:val="24"/>
          <w:szCs w:val="24"/>
          <w:lang w:val="es-ES_tradnl"/>
        </w:rPr>
      </w:pPr>
      <w:r w:rsidRPr="00D82FE1">
        <w:rPr>
          <w:rFonts w:ascii="Arial" w:hAnsi="Arial"/>
          <w:b/>
          <w:bCs/>
          <w:sz w:val="24"/>
          <w:szCs w:val="24"/>
          <w:lang w:val="es-ES_tradnl"/>
        </w:rPr>
        <w:t>Revisión del AEC</w:t>
      </w:r>
    </w:p>
    <w:p w14:paraId="559156A9" w14:textId="08701FF4" w:rsidR="00397A3B" w:rsidRDefault="00397A3B" w:rsidP="00A40729">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lang w:val="es-AR"/>
        </w:rPr>
      </w:pPr>
    </w:p>
    <w:p w14:paraId="5362026C" w14:textId="490E7844" w:rsidR="00397A3B" w:rsidRDefault="00397A3B" w:rsidP="00397A3B">
      <w:pPr>
        <w:tabs>
          <w:tab w:val="left" w:pos="567"/>
        </w:tabs>
        <w:jc w:val="both"/>
        <w:rPr>
          <w:rFonts w:ascii="Arial" w:eastAsia="Arial" w:hAnsi="Arial" w:cs="Arial"/>
          <w:lang w:val="es-UY"/>
        </w:rPr>
      </w:pPr>
      <w:r w:rsidRPr="002002AC">
        <w:rPr>
          <w:rFonts w:ascii="Arial" w:eastAsia="Arial" w:hAnsi="Arial" w:cs="Arial"/>
          <w:lang w:val="es-UY"/>
        </w:rPr>
        <w:t>El GMC tomó nota de los resultados de la XX</w:t>
      </w:r>
      <w:r w:rsidR="00EB799B">
        <w:rPr>
          <w:rFonts w:ascii="Arial" w:eastAsia="Arial" w:hAnsi="Arial" w:cs="Arial"/>
          <w:lang w:val="es-UY"/>
        </w:rPr>
        <w:t>, XXI</w:t>
      </w:r>
      <w:r w:rsidRPr="002002AC">
        <w:rPr>
          <w:rFonts w:ascii="Arial" w:eastAsia="Arial" w:hAnsi="Arial" w:cs="Arial"/>
          <w:lang w:val="es-UY"/>
        </w:rPr>
        <w:t xml:space="preserve"> y XXII Reuniones Ordinarias del GAHAEC realizadas, respectivamente, los días </w:t>
      </w:r>
      <w:r w:rsidR="00EB799B">
        <w:rPr>
          <w:rFonts w:ascii="Arial" w:eastAsia="Arial" w:hAnsi="Arial" w:cs="Arial"/>
          <w:lang w:val="es-UY"/>
        </w:rPr>
        <w:t xml:space="preserve">10 de marzo, </w:t>
      </w:r>
      <w:r w:rsidRPr="002002AC">
        <w:rPr>
          <w:rFonts w:ascii="Arial" w:eastAsia="Arial" w:hAnsi="Arial" w:cs="Arial"/>
          <w:lang w:val="es-UY"/>
        </w:rPr>
        <w:t xml:space="preserve">11 de mayo y 8 de junio de 2021 por sistema de videoconferencia, de conformidad con lo establecido en la Resolución GMC </w:t>
      </w:r>
      <w:proofErr w:type="spellStart"/>
      <w:r w:rsidRPr="002002AC">
        <w:rPr>
          <w:rFonts w:ascii="Arial" w:eastAsia="Arial" w:hAnsi="Arial" w:cs="Arial"/>
          <w:lang w:val="es-UY"/>
        </w:rPr>
        <w:t>N°</w:t>
      </w:r>
      <w:proofErr w:type="spellEnd"/>
      <w:r w:rsidRPr="002002AC">
        <w:rPr>
          <w:rFonts w:ascii="Arial" w:eastAsia="Arial" w:hAnsi="Arial" w:cs="Arial"/>
          <w:lang w:val="es-UY"/>
        </w:rPr>
        <w:t xml:space="preserve"> 19/12.</w:t>
      </w:r>
    </w:p>
    <w:p w14:paraId="7152CC2E" w14:textId="495F51B6" w:rsidR="00AA22F1" w:rsidRDefault="00AA22F1" w:rsidP="00397A3B">
      <w:pPr>
        <w:tabs>
          <w:tab w:val="left" w:pos="567"/>
        </w:tabs>
        <w:jc w:val="both"/>
        <w:rPr>
          <w:rFonts w:ascii="Arial" w:eastAsia="Arial" w:hAnsi="Arial" w:cs="Arial"/>
          <w:lang w:val="es-UY"/>
        </w:rPr>
      </w:pPr>
    </w:p>
    <w:p w14:paraId="2AE4056E" w14:textId="30326823" w:rsidR="00AA22F1" w:rsidRPr="00A674C1" w:rsidRDefault="00AA22F1" w:rsidP="00AA22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lang w:val="es-ES" w:eastAsia="zh-CN"/>
        </w:rPr>
      </w:pPr>
      <w:r w:rsidRPr="00A674C1">
        <w:rPr>
          <w:rFonts w:ascii="Arial" w:eastAsia="Calibri" w:hAnsi="Arial" w:cs="Arial"/>
          <w:u w:color="000000"/>
          <w:lang w:val="es-ES" w:eastAsia="zh-CN"/>
        </w:rPr>
        <w:t>Se repasó el estado de situación de la discusión sobre la</w:t>
      </w:r>
      <w:r>
        <w:rPr>
          <w:rFonts w:ascii="Arial" w:eastAsia="Calibri" w:hAnsi="Arial" w:cs="Arial"/>
          <w:u w:color="000000"/>
          <w:lang w:val="es-ES" w:eastAsia="zh-CN"/>
        </w:rPr>
        <w:t>s propuestas de revisión del AEC</w:t>
      </w:r>
      <w:r w:rsidRPr="00A674C1">
        <w:rPr>
          <w:rFonts w:ascii="Arial" w:eastAsia="Calibri" w:hAnsi="Arial" w:cs="Arial"/>
          <w:u w:color="000000"/>
          <w:lang w:val="es-ES" w:eastAsia="zh-CN"/>
        </w:rPr>
        <w:t>.</w:t>
      </w:r>
    </w:p>
    <w:p w14:paraId="08B11EF0" w14:textId="77777777" w:rsidR="00AA22F1" w:rsidRDefault="00AA22F1" w:rsidP="00AA22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lang w:val="es-ES" w:eastAsia="zh-CN"/>
        </w:rPr>
      </w:pPr>
    </w:p>
    <w:p w14:paraId="502B616D" w14:textId="6E6B8A7B" w:rsidR="000419EC" w:rsidRPr="00F03721" w:rsidRDefault="000419EC" w:rsidP="00F037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lang w:val="es-ES" w:eastAsia="zh-CN"/>
        </w:rPr>
      </w:pPr>
      <w:r w:rsidRPr="00F03721">
        <w:rPr>
          <w:rFonts w:ascii="Arial" w:eastAsia="Calibri" w:hAnsi="Arial" w:cs="Arial"/>
          <w:u w:color="000000"/>
          <w:lang w:val="es-ES" w:eastAsia="zh-CN"/>
        </w:rPr>
        <w:t xml:space="preserve">El GMC </w:t>
      </w:r>
      <w:r w:rsidR="00F225E2" w:rsidRPr="00F03721">
        <w:rPr>
          <w:rFonts w:ascii="Arial" w:eastAsia="Calibri" w:hAnsi="Arial" w:cs="Arial"/>
          <w:u w:color="000000"/>
          <w:lang w:val="es-ES" w:eastAsia="zh-CN"/>
        </w:rPr>
        <w:t>renovó</w:t>
      </w:r>
      <w:r w:rsidRPr="00F03721">
        <w:rPr>
          <w:rFonts w:ascii="Arial" w:eastAsia="Calibri" w:hAnsi="Arial" w:cs="Arial"/>
          <w:u w:color="000000"/>
          <w:lang w:val="es-ES" w:eastAsia="zh-CN"/>
        </w:rPr>
        <w:t xml:space="preserve"> el mandato del GAHAEC hasta el final de la próxima PPTB</w:t>
      </w:r>
      <w:r w:rsidR="00F03721">
        <w:rPr>
          <w:rFonts w:ascii="Arial" w:eastAsia="Calibri" w:hAnsi="Arial" w:cs="Arial"/>
          <w:u w:color="000000"/>
          <w:lang w:val="es-ES" w:eastAsia="zh-CN"/>
        </w:rPr>
        <w:t>.</w:t>
      </w:r>
      <w:r w:rsidR="00F225E2" w:rsidRPr="00F03721">
        <w:rPr>
          <w:rFonts w:ascii="Arial" w:eastAsia="Calibri" w:hAnsi="Arial" w:cs="Arial"/>
          <w:u w:color="000000"/>
          <w:lang w:val="es-ES" w:eastAsia="zh-CN"/>
        </w:rPr>
        <w:t xml:space="preserve"> </w:t>
      </w:r>
    </w:p>
    <w:p w14:paraId="243CFB35" w14:textId="527DED81" w:rsidR="000419EC" w:rsidRDefault="000419EC" w:rsidP="00F037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FF0000"/>
          <w:u w:color="000000"/>
          <w:lang w:val="es-ES" w:eastAsia="zh-CN"/>
        </w:rPr>
      </w:pPr>
    </w:p>
    <w:p w14:paraId="440D521E" w14:textId="7580D4D3" w:rsidR="000419EC" w:rsidRDefault="000419EC" w:rsidP="00F037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u w:color="000000"/>
          <w:lang w:val="es-ES" w:eastAsia="zh-CN"/>
        </w:rPr>
      </w:pPr>
      <w:r w:rsidRPr="00F03721">
        <w:rPr>
          <w:rFonts w:ascii="Arial" w:eastAsia="Calibri" w:hAnsi="Arial" w:cs="Arial"/>
          <w:u w:color="000000"/>
          <w:lang w:val="es-ES" w:eastAsia="zh-CN"/>
        </w:rPr>
        <w:t xml:space="preserve">Por su parte, la Delegación de Uruguay recordó el mandato emanado del Consejo del Mercado Común de abril pasado sobre AEC y flexibilización en el que aún no se alcanzó el consenso </w:t>
      </w:r>
      <w:r w:rsidR="0098778E" w:rsidRPr="00F03721">
        <w:rPr>
          <w:rFonts w:ascii="Arial" w:eastAsia="Calibri" w:hAnsi="Arial" w:cs="Arial"/>
          <w:u w:color="000000"/>
          <w:lang w:val="es-ES" w:eastAsia="zh-CN"/>
        </w:rPr>
        <w:t>necesario</w:t>
      </w:r>
      <w:r w:rsidR="0098778E" w:rsidRPr="00F03721">
        <w:rPr>
          <w:rFonts w:ascii="Arial" w:eastAsia="Calibri" w:hAnsi="Arial" w:cs="Arial"/>
          <w:b/>
          <w:bCs/>
          <w:u w:color="000000"/>
          <w:lang w:val="es-ES" w:eastAsia="zh-CN"/>
        </w:rPr>
        <w:t xml:space="preserve">. </w:t>
      </w:r>
    </w:p>
    <w:p w14:paraId="140C88FA" w14:textId="3FEF9F2F" w:rsidR="0098778E" w:rsidRDefault="0098778E" w:rsidP="00F037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u w:color="000000"/>
          <w:lang w:val="es-ES" w:eastAsia="zh-CN"/>
        </w:rPr>
      </w:pPr>
    </w:p>
    <w:p w14:paraId="32E85B44" w14:textId="6DA9721A" w:rsidR="009E1209" w:rsidRPr="007E3D12" w:rsidRDefault="00FC31EC" w:rsidP="0078128F">
      <w:pPr>
        <w:pStyle w:val="CorpoA"/>
        <w:numPr>
          <w:ilvl w:val="1"/>
          <w:numId w:val="15"/>
        </w:numPr>
        <w:spacing w:after="0" w:line="240" w:lineRule="auto"/>
        <w:ind w:left="1134" w:hanging="567"/>
        <w:rPr>
          <w:rFonts w:ascii="Arial" w:hAnsi="Arial"/>
          <w:b/>
          <w:bCs/>
          <w:sz w:val="24"/>
          <w:szCs w:val="24"/>
          <w:lang w:val="es-UY"/>
        </w:rPr>
      </w:pPr>
      <w:r w:rsidRPr="007E3D12">
        <w:rPr>
          <w:rFonts w:ascii="Arial" w:hAnsi="Arial"/>
          <w:b/>
          <w:bCs/>
          <w:sz w:val="24"/>
          <w:szCs w:val="24"/>
          <w:lang w:val="es-UY"/>
        </w:rPr>
        <w:lastRenderedPageBreak/>
        <w:t xml:space="preserve">Sector </w:t>
      </w:r>
      <w:r w:rsidR="00CC739B" w:rsidRPr="007E3D12">
        <w:rPr>
          <w:rFonts w:ascii="Arial" w:hAnsi="Arial"/>
          <w:b/>
          <w:bCs/>
          <w:sz w:val="24"/>
          <w:szCs w:val="24"/>
          <w:lang w:val="es-UY"/>
        </w:rPr>
        <w:t>A</w:t>
      </w:r>
      <w:r w:rsidRPr="007E3D12">
        <w:rPr>
          <w:rFonts w:ascii="Arial" w:hAnsi="Arial"/>
          <w:b/>
          <w:bCs/>
          <w:sz w:val="24"/>
          <w:szCs w:val="24"/>
          <w:lang w:val="es-UY"/>
        </w:rPr>
        <w:t>utomotor</w:t>
      </w:r>
    </w:p>
    <w:p w14:paraId="29957876" w14:textId="663B091A" w:rsidR="008D0AB6" w:rsidRDefault="008D0AB6" w:rsidP="00A40729">
      <w:pPr>
        <w:pStyle w:val="CorpoA"/>
        <w:spacing w:after="0" w:line="240" w:lineRule="auto"/>
        <w:ind w:left="1276"/>
        <w:rPr>
          <w:rFonts w:ascii="Arial" w:hAnsi="Arial"/>
          <w:b/>
          <w:bCs/>
          <w:sz w:val="24"/>
          <w:szCs w:val="24"/>
          <w:lang w:val="es-UY"/>
        </w:rPr>
      </w:pPr>
    </w:p>
    <w:p w14:paraId="769D3B72" w14:textId="1846B03C" w:rsidR="00EF686D" w:rsidRDefault="00EF686D" w:rsidP="00A40729">
      <w:pPr>
        <w:pStyle w:val="CorpoA"/>
        <w:tabs>
          <w:tab w:val="left" w:pos="567"/>
        </w:tabs>
        <w:spacing w:after="0" w:line="240" w:lineRule="auto"/>
        <w:jc w:val="both"/>
        <w:rPr>
          <w:rFonts w:ascii="Arial" w:eastAsia="Times New Roman" w:hAnsi="Arial" w:cs="Arial"/>
          <w:bCs/>
          <w:color w:val="auto"/>
          <w:sz w:val="24"/>
          <w:szCs w:val="24"/>
          <w:lang w:val="es-AR" w:eastAsia="es-ES"/>
        </w:rPr>
      </w:pPr>
      <w:r w:rsidRPr="00EF686D">
        <w:rPr>
          <w:rFonts w:ascii="Arial" w:eastAsia="Times New Roman" w:hAnsi="Arial" w:cs="Arial"/>
          <w:bCs/>
          <w:color w:val="auto"/>
          <w:sz w:val="24"/>
          <w:szCs w:val="24"/>
          <w:lang w:val="es-AR" w:eastAsia="es-ES"/>
        </w:rPr>
        <w:t xml:space="preserve">El GMC tomó nota de los resultados de la </w:t>
      </w:r>
      <w:r w:rsidRPr="004C3EC0">
        <w:rPr>
          <w:rFonts w:ascii="Arial" w:eastAsia="Times New Roman" w:hAnsi="Arial" w:cs="Arial"/>
          <w:bCs/>
          <w:color w:val="auto"/>
          <w:sz w:val="24"/>
          <w:szCs w:val="24"/>
          <w:lang w:val="es-AR" w:eastAsia="es-ES"/>
        </w:rPr>
        <w:t>XXII R</w:t>
      </w:r>
      <w:r w:rsidRPr="00EF686D">
        <w:rPr>
          <w:rFonts w:ascii="Arial" w:eastAsia="Times New Roman" w:hAnsi="Arial" w:cs="Arial"/>
          <w:bCs/>
          <w:color w:val="auto"/>
          <w:sz w:val="24"/>
          <w:szCs w:val="24"/>
          <w:lang w:val="es-AR" w:eastAsia="es-ES"/>
        </w:rPr>
        <w:t xml:space="preserve">eunión del Comité Automotor (CA) realizada el día 17 de junio de 2021 por sistema de videoconferencia, de conformidad con lo establecido en la Resolución GMC </w:t>
      </w:r>
      <w:proofErr w:type="spellStart"/>
      <w:r w:rsidRPr="00EF686D">
        <w:rPr>
          <w:rFonts w:ascii="Arial" w:eastAsia="Times New Roman" w:hAnsi="Arial" w:cs="Arial"/>
          <w:bCs/>
          <w:color w:val="auto"/>
          <w:sz w:val="24"/>
          <w:szCs w:val="24"/>
          <w:lang w:val="es-AR" w:eastAsia="es-ES"/>
        </w:rPr>
        <w:t>N°</w:t>
      </w:r>
      <w:proofErr w:type="spellEnd"/>
      <w:r w:rsidRPr="00EF686D">
        <w:rPr>
          <w:rFonts w:ascii="Arial" w:eastAsia="Times New Roman" w:hAnsi="Arial" w:cs="Arial"/>
          <w:bCs/>
          <w:color w:val="auto"/>
          <w:sz w:val="24"/>
          <w:szCs w:val="24"/>
          <w:lang w:val="es-AR" w:eastAsia="es-ES"/>
        </w:rPr>
        <w:t xml:space="preserve"> 19/12. </w:t>
      </w:r>
    </w:p>
    <w:p w14:paraId="413B9EF2" w14:textId="274D7093" w:rsidR="004C3EC0" w:rsidRDefault="004C3EC0" w:rsidP="00A40729">
      <w:pPr>
        <w:pStyle w:val="CorpoA"/>
        <w:tabs>
          <w:tab w:val="left" w:pos="567"/>
        </w:tabs>
        <w:spacing w:after="0" w:line="240" w:lineRule="auto"/>
        <w:jc w:val="both"/>
        <w:rPr>
          <w:rFonts w:ascii="Arial" w:eastAsia="Times New Roman" w:hAnsi="Arial" w:cs="Arial"/>
          <w:bCs/>
          <w:color w:val="auto"/>
          <w:sz w:val="24"/>
          <w:szCs w:val="24"/>
          <w:lang w:val="es-AR" w:eastAsia="es-ES"/>
        </w:rPr>
      </w:pPr>
    </w:p>
    <w:p w14:paraId="60E475E4" w14:textId="515E6F9F" w:rsidR="004C3EC0" w:rsidRDefault="004C3EC0" w:rsidP="00A40729">
      <w:pPr>
        <w:pStyle w:val="CorpoA"/>
        <w:tabs>
          <w:tab w:val="left" w:pos="567"/>
        </w:tabs>
        <w:spacing w:after="0" w:line="240" w:lineRule="auto"/>
        <w:jc w:val="both"/>
        <w:rPr>
          <w:rFonts w:ascii="Arial" w:eastAsia="Times New Roman" w:hAnsi="Arial" w:cs="Arial"/>
          <w:bCs/>
          <w:color w:val="auto"/>
          <w:sz w:val="24"/>
          <w:szCs w:val="24"/>
          <w:lang w:val="es-AR" w:eastAsia="es-ES"/>
        </w:rPr>
      </w:pPr>
      <w:r w:rsidRPr="004C3EC0">
        <w:rPr>
          <w:rFonts w:ascii="Arial" w:eastAsia="Times New Roman" w:hAnsi="Arial" w:cs="Arial"/>
          <w:bCs/>
          <w:color w:val="auto"/>
          <w:sz w:val="24"/>
          <w:szCs w:val="24"/>
          <w:lang w:val="es-AR" w:eastAsia="es-ES"/>
        </w:rPr>
        <w:t>La PPTA hizo un resumen de los trabajos que se vienen desarrollando en el ámbito del sector automotor.</w:t>
      </w:r>
    </w:p>
    <w:p w14:paraId="34A87EAC" w14:textId="2CF39575" w:rsidR="004C3EC0" w:rsidRDefault="004C3EC0" w:rsidP="00A40729">
      <w:pPr>
        <w:pStyle w:val="CorpoA"/>
        <w:tabs>
          <w:tab w:val="left" w:pos="567"/>
        </w:tabs>
        <w:spacing w:after="0" w:line="240" w:lineRule="auto"/>
        <w:jc w:val="both"/>
        <w:rPr>
          <w:rFonts w:ascii="Arial" w:eastAsia="Times New Roman" w:hAnsi="Arial" w:cs="Arial"/>
          <w:bCs/>
          <w:color w:val="auto"/>
          <w:sz w:val="24"/>
          <w:szCs w:val="24"/>
          <w:lang w:val="es-AR" w:eastAsia="es-ES"/>
        </w:rPr>
      </w:pPr>
    </w:p>
    <w:p w14:paraId="38BAB4A0" w14:textId="22743539" w:rsidR="0090164B" w:rsidRDefault="0090164B" w:rsidP="008A4149">
      <w:pPr>
        <w:pStyle w:val="CorpoA"/>
        <w:tabs>
          <w:tab w:val="left" w:pos="567"/>
        </w:tabs>
        <w:spacing w:after="0" w:line="240" w:lineRule="auto"/>
        <w:jc w:val="both"/>
        <w:rPr>
          <w:rFonts w:ascii="Arial" w:eastAsia="Times New Roman" w:hAnsi="Arial" w:cs="Arial"/>
          <w:bCs/>
          <w:color w:val="auto"/>
          <w:sz w:val="24"/>
          <w:szCs w:val="24"/>
          <w:lang w:val="es-AR" w:eastAsia="es-ES"/>
        </w:rPr>
      </w:pPr>
      <w:r w:rsidRPr="009747FD">
        <w:rPr>
          <w:rFonts w:ascii="Arial" w:eastAsia="Times New Roman" w:hAnsi="Arial" w:cs="Arial"/>
          <w:bCs/>
          <w:color w:val="auto"/>
          <w:sz w:val="24"/>
          <w:szCs w:val="24"/>
          <w:lang w:val="es-AR" w:eastAsia="es-ES"/>
        </w:rPr>
        <w:t xml:space="preserve">Las delegaciones reiteraron la importancia de continuar con los trabajos tendientes a </w:t>
      </w:r>
      <w:r w:rsidR="009747FD">
        <w:rPr>
          <w:rFonts w:ascii="Arial" w:eastAsia="Times New Roman" w:hAnsi="Arial" w:cs="Arial"/>
          <w:bCs/>
          <w:color w:val="auto"/>
          <w:sz w:val="24"/>
          <w:szCs w:val="24"/>
          <w:lang w:val="es-AR" w:eastAsia="es-ES"/>
        </w:rPr>
        <w:t>l</w:t>
      </w:r>
      <w:r w:rsidRPr="009747FD">
        <w:rPr>
          <w:rFonts w:ascii="Arial" w:eastAsia="Times New Roman" w:hAnsi="Arial" w:cs="Arial"/>
          <w:bCs/>
          <w:color w:val="auto"/>
          <w:sz w:val="24"/>
          <w:szCs w:val="24"/>
          <w:lang w:val="es-AR" w:eastAsia="es-ES"/>
        </w:rPr>
        <w:t>a adecuación del sector automotor al MERCOSUR y su compromiso con el tratamiento del tema durante la PPTB.</w:t>
      </w:r>
      <w:r w:rsidR="0067584E">
        <w:rPr>
          <w:rFonts w:ascii="Arial" w:eastAsia="Times New Roman" w:hAnsi="Arial" w:cs="Arial"/>
          <w:bCs/>
          <w:color w:val="auto"/>
          <w:sz w:val="24"/>
          <w:szCs w:val="24"/>
          <w:lang w:val="es-AR" w:eastAsia="es-ES"/>
        </w:rPr>
        <w:t xml:space="preserve"> </w:t>
      </w:r>
    </w:p>
    <w:p w14:paraId="643F6092" w14:textId="77777777" w:rsidR="0006504A" w:rsidRDefault="0006504A" w:rsidP="0006504A">
      <w:pPr>
        <w:pStyle w:val="CorpoA"/>
        <w:tabs>
          <w:tab w:val="left" w:pos="567"/>
        </w:tabs>
        <w:spacing w:after="0" w:line="240" w:lineRule="auto"/>
        <w:jc w:val="both"/>
        <w:rPr>
          <w:rFonts w:ascii="Arial" w:eastAsia="Times New Roman" w:hAnsi="Arial" w:cs="Arial"/>
          <w:bCs/>
          <w:color w:val="auto"/>
          <w:sz w:val="24"/>
          <w:szCs w:val="24"/>
          <w:highlight w:val="magenta"/>
          <w:lang w:val="es-AR" w:eastAsia="es-ES"/>
        </w:rPr>
      </w:pPr>
    </w:p>
    <w:p w14:paraId="6E16D269" w14:textId="66C05382" w:rsidR="004B02E5" w:rsidRDefault="004B02E5" w:rsidP="00A40729">
      <w:pPr>
        <w:pStyle w:val="CorpoA"/>
        <w:spacing w:after="0" w:line="240" w:lineRule="auto"/>
        <w:rPr>
          <w:rFonts w:ascii="Arial" w:hAnsi="Arial"/>
          <w:color w:val="auto"/>
          <w:sz w:val="24"/>
          <w:szCs w:val="24"/>
          <w:lang w:val="es-ES_tradnl"/>
        </w:rPr>
      </w:pPr>
      <w:r w:rsidRPr="00571CBC">
        <w:rPr>
          <w:rFonts w:ascii="Arial" w:hAnsi="Arial"/>
          <w:color w:val="auto"/>
          <w:sz w:val="24"/>
          <w:szCs w:val="24"/>
          <w:lang w:val="es-ES_tradnl"/>
        </w:rPr>
        <w:t xml:space="preserve">El tema continúa en agenda. </w:t>
      </w:r>
    </w:p>
    <w:p w14:paraId="7B50A054" w14:textId="77777777" w:rsidR="0015557F" w:rsidRDefault="0015557F" w:rsidP="00A40729">
      <w:pPr>
        <w:pStyle w:val="CorpoA"/>
        <w:spacing w:after="0" w:line="240" w:lineRule="auto"/>
        <w:rPr>
          <w:rFonts w:ascii="Arial" w:hAnsi="Arial"/>
          <w:color w:val="auto"/>
          <w:sz w:val="24"/>
          <w:szCs w:val="24"/>
          <w:highlight w:val="yellow"/>
          <w:lang w:val="es-ES_tradnl"/>
        </w:rPr>
      </w:pPr>
    </w:p>
    <w:p w14:paraId="460BD827" w14:textId="397EF35D" w:rsidR="00AE4C07" w:rsidRPr="004F1B3F" w:rsidRDefault="00AE4C07" w:rsidP="0078128F">
      <w:pPr>
        <w:pStyle w:val="CorpoA"/>
        <w:numPr>
          <w:ilvl w:val="1"/>
          <w:numId w:val="15"/>
        </w:numPr>
        <w:spacing w:after="0" w:line="240" w:lineRule="auto"/>
        <w:ind w:left="1134" w:hanging="567"/>
        <w:rPr>
          <w:rFonts w:ascii="Arial" w:hAnsi="Arial"/>
          <w:b/>
          <w:bCs/>
          <w:sz w:val="24"/>
          <w:szCs w:val="24"/>
          <w:lang w:val="es-UY"/>
        </w:rPr>
      </w:pPr>
      <w:r w:rsidRPr="004F1B3F">
        <w:rPr>
          <w:rFonts w:ascii="Arial" w:hAnsi="Arial"/>
          <w:b/>
          <w:bCs/>
          <w:sz w:val="24"/>
          <w:szCs w:val="24"/>
          <w:lang w:val="es-UY"/>
        </w:rPr>
        <w:t xml:space="preserve">Régimen de </w:t>
      </w:r>
      <w:r>
        <w:rPr>
          <w:rFonts w:ascii="Arial" w:hAnsi="Arial"/>
          <w:b/>
          <w:bCs/>
          <w:sz w:val="24"/>
          <w:szCs w:val="24"/>
          <w:lang w:val="nl-NL"/>
        </w:rPr>
        <w:t>Origen</w:t>
      </w:r>
      <w:r w:rsidRPr="004F1B3F">
        <w:rPr>
          <w:rFonts w:ascii="Arial" w:hAnsi="Arial"/>
          <w:b/>
          <w:bCs/>
          <w:sz w:val="24"/>
          <w:szCs w:val="24"/>
          <w:lang w:val="es-UY"/>
        </w:rPr>
        <w:t xml:space="preserve"> MERCOSUR </w:t>
      </w:r>
    </w:p>
    <w:p w14:paraId="4F703266" w14:textId="77777777" w:rsidR="00AE4C07" w:rsidRPr="00BE3689" w:rsidRDefault="00AE4C07" w:rsidP="00A40729">
      <w:pPr>
        <w:pStyle w:val="CorpoA"/>
        <w:spacing w:after="0" w:line="240" w:lineRule="auto"/>
        <w:jc w:val="both"/>
        <w:rPr>
          <w:rFonts w:ascii="Arial" w:hAnsi="Arial"/>
          <w:sz w:val="24"/>
          <w:szCs w:val="24"/>
          <w:lang w:val="es-ES_tradnl"/>
        </w:rPr>
      </w:pPr>
    </w:p>
    <w:p w14:paraId="7F57D59C" w14:textId="6CFFE78E" w:rsidR="00AF3F08" w:rsidRPr="002002AC" w:rsidRDefault="00AF3F08" w:rsidP="00AF3F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UY"/>
        </w:rPr>
      </w:pPr>
      <w:r w:rsidRPr="002002AC">
        <w:rPr>
          <w:rFonts w:ascii="Arial" w:eastAsia="Calibri" w:hAnsi="Arial" w:cs="Arial"/>
          <w:bdr w:val="none" w:sz="0" w:space="0" w:color="auto"/>
          <w:lang w:val="es-UY"/>
        </w:rPr>
        <w:t xml:space="preserve">Las delegaciones intercambiaron comentarios sobre los trabajos de revisión y adecuación del Régimen de Origen del MERCOSUR, que se viene llevando a cabo en el ámbito de la CCM y del CT </w:t>
      </w:r>
      <w:proofErr w:type="spellStart"/>
      <w:r w:rsidRPr="002002AC">
        <w:rPr>
          <w:rFonts w:ascii="Arial" w:eastAsia="Calibri" w:hAnsi="Arial" w:cs="Arial"/>
          <w:bdr w:val="none" w:sz="0" w:space="0" w:color="auto"/>
          <w:lang w:val="es-UY"/>
        </w:rPr>
        <w:t>N°</w:t>
      </w:r>
      <w:proofErr w:type="spellEnd"/>
      <w:r w:rsidRPr="002002AC">
        <w:rPr>
          <w:rFonts w:ascii="Arial" w:eastAsia="Calibri" w:hAnsi="Arial" w:cs="Arial"/>
          <w:bdr w:val="none" w:sz="0" w:space="0" w:color="auto"/>
          <w:lang w:val="es-UY"/>
        </w:rPr>
        <w:t xml:space="preserve"> 3. </w:t>
      </w:r>
    </w:p>
    <w:p w14:paraId="67AAB489" w14:textId="77777777" w:rsidR="00AF3F08" w:rsidRPr="002002AC" w:rsidRDefault="00AF3F08" w:rsidP="00AF3F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UY"/>
        </w:rPr>
      </w:pPr>
    </w:p>
    <w:p w14:paraId="1ADCD725" w14:textId="4D959E23" w:rsidR="00AF3F08" w:rsidRDefault="00A83782" w:rsidP="00AF3F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UY"/>
        </w:rPr>
      </w:pPr>
      <w:r w:rsidRPr="002002AC">
        <w:rPr>
          <w:rFonts w:ascii="Arial" w:eastAsia="Calibri" w:hAnsi="Arial" w:cs="Arial"/>
          <w:bdr w:val="none" w:sz="0" w:space="0" w:color="auto"/>
          <w:lang w:val="es-UY"/>
        </w:rPr>
        <w:t>En ese sentido, l</w:t>
      </w:r>
      <w:r w:rsidR="00AF3F08" w:rsidRPr="002002AC">
        <w:rPr>
          <w:rFonts w:ascii="Arial" w:eastAsia="Calibri" w:hAnsi="Arial" w:cs="Arial"/>
          <w:bdr w:val="none" w:sz="0" w:space="0" w:color="auto"/>
          <w:lang w:val="es-UY"/>
        </w:rPr>
        <w:t xml:space="preserve">as delegaciones destacaron los avances técnicos </w:t>
      </w:r>
      <w:r w:rsidR="00F238CF" w:rsidRPr="002002AC">
        <w:rPr>
          <w:rFonts w:ascii="Arial" w:eastAsia="Calibri" w:hAnsi="Arial" w:cs="Arial"/>
          <w:bdr w:val="none" w:sz="0" w:space="0" w:color="auto"/>
          <w:lang w:val="es-UY"/>
        </w:rPr>
        <w:t>alcanzados en el trans</w:t>
      </w:r>
      <w:r w:rsidR="00AF3F08" w:rsidRPr="002002AC">
        <w:rPr>
          <w:rFonts w:ascii="Arial" w:eastAsia="Calibri" w:hAnsi="Arial" w:cs="Arial"/>
          <w:bdr w:val="none" w:sz="0" w:space="0" w:color="auto"/>
          <w:lang w:val="es-UY"/>
        </w:rPr>
        <w:t>curso del semestre, en relación a la actualización del texto del Régimen de Origen MERCOSUR</w:t>
      </w:r>
      <w:r w:rsidR="00231B6D" w:rsidRPr="00095649">
        <w:rPr>
          <w:rFonts w:ascii="Arial" w:eastAsia="Calibri" w:hAnsi="Arial" w:cs="Arial"/>
          <w:bdr w:val="none" w:sz="0" w:space="0" w:color="auto"/>
          <w:lang w:val="es-UY"/>
        </w:rPr>
        <w:t>, especialmente</w:t>
      </w:r>
      <w:r w:rsidR="00E66A9D" w:rsidRPr="00095649">
        <w:rPr>
          <w:rFonts w:ascii="Arial" w:eastAsia="Calibri" w:hAnsi="Arial" w:cs="Arial"/>
          <w:bdr w:val="none" w:sz="0" w:space="0" w:color="auto"/>
          <w:lang w:val="es-UY"/>
        </w:rPr>
        <w:t xml:space="preserve">- </w:t>
      </w:r>
      <w:r w:rsidR="00E66A9D" w:rsidRPr="002002AC">
        <w:rPr>
          <w:rFonts w:ascii="Arial" w:eastAsia="Calibri" w:hAnsi="Arial" w:cs="Arial"/>
          <w:bdr w:val="none" w:sz="0" w:space="0" w:color="auto"/>
          <w:lang w:val="es-UY"/>
        </w:rPr>
        <w:t>en</w:t>
      </w:r>
      <w:r w:rsidR="00AF3F08" w:rsidRPr="002002AC">
        <w:rPr>
          <w:rFonts w:ascii="Arial" w:eastAsia="Calibri" w:hAnsi="Arial" w:cs="Arial"/>
          <w:bdr w:val="none" w:sz="0" w:space="0" w:color="auto"/>
          <w:lang w:val="es-UY"/>
        </w:rPr>
        <w:t xml:space="preserve"> los capítulos I “Alcance, ámbito y definiciones”, Capítulo II “Reglas de </w:t>
      </w:r>
      <w:r w:rsidR="003A0E24" w:rsidRPr="002002AC">
        <w:rPr>
          <w:rFonts w:ascii="Arial" w:eastAsia="Calibri" w:hAnsi="Arial" w:cs="Arial"/>
          <w:bdr w:val="none" w:sz="0" w:space="0" w:color="auto"/>
          <w:lang w:val="es-UY"/>
        </w:rPr>
        <w:t>O</w:t>
      </w:r>
      <w:r w:rsidR="00AF3F08" w:rsidRPr="002002AC">
        <w:rPr>
          <w:rFonts w:ascii="Arial" w:eastAsia="Calibri" w:hAnsi="Arial" w:cs="Arial"/>
          <w:bdr w:val="none" w:sz="0" w:space="0" w:color="auto"/>
          <w:lang w:val="es-UY"/>
        </w:rPr>
        <w:t xml:space="preserve">rigen”, Capítulo III “Circulación de productos intra-MERCOSUR” y Capítulo IV “Declaración, </w:t>
      </w:r>
      <w:r w:rsidR="003A0E24" w:rsidRPr="002002AC">
        <w:rPr>
          <w:rFonts w:ascii="Arial" w:eastAsia="Calibri" w:hAnsi="Arial" w:cs="Arial"/>
          <w:bdr w:val="none" w:sz="0" w:space="0" w:color="auto"/>
          <w:lang w:val="es-UY"/>
        </w:rPr>
        <w:t>C</w:t>
      </w:r>
      <w:r w:rsidR="00AF3F08" w:rsidRPr="002002AC">
        <w:rPr>
          <w:rFonts w:ascii="Arial" w:eastAsia="Calibri" w:hAnsi="Arial" w:cs="Arial"/>
          <w:bdr w:val="none" w:sz="0" w:space="0" w:color="auto"/>
          <w:lang w:val="es-UY"/>
        </w:rPr>
        <w:t xml:space="preserve">ertificación y </w:t>
      </w:r>
      <w:r w:rsidR="003A0E24" w:rsidRPr="002002AC">
        <w:rPr>
          <w:rFonts w:ascii="Arial" w:eastAsia="Calibri" w:hAnsi="Arial" w:cs="Arial"/>
          <w:bdr w:val="none" w:sz="0" w:space="0" w:color="auto"/>
          <w:lang w:val="es-UY"/>
        </w:rPr>
        <w:t>C</w:t>
      </w:r>
      <w:r w:rsidR="00AF3F08" w:rsidRPr="002002AC">
        <w:rPr>
          <w:rFonts w:ascii="Arial" w:eastAsia="Calibri" w:hAnsi="Arial" w:cs="Arial"/>
          <w:bdr w:val="none" w:sz="0" w:space="0" w:color="auto"/>
          <w:lang w:val="es-UY"/>
        </w:rPr>
        <w:t xml:space="preserve">omprobación de </w:t>
      </w:r>
      <w:r w:rsidR="003A0E24" w:rsidRPr="002002AC">
        <w:rPr>
          <w:rFonts w:ascii="Arial" w:eastAsia="Calibri" w:hAnsi="Arial" w:cs="Arial"/>
          <w:bdr w:val="none" w:sz="0" w:space="0" w:color="auto"/>
          <w:lang w:val="es-UY"/>
        </w:rPr>
        <w:t>O</w:t>
      </w:r>
      <w:r w:rsidR="00AF3F08" w:rsidRPr="002002AC">
        <w:rPr>
          <w:rFonts w:ascii="Arial" w:eastAsia="Calibri" w:hAnsi="Arial" w:cs="Arial"/>
          <w:bdr w:val="none" w:sz="0" w:space="0" w:color="auto"/>
          <w:lang w:val="es-UY"/>
        </w:rPr>
        <w:t>rigen”</w:t>
      </w:r>
      <w:r w:rsidR="00F238CF" w:rsidRPr="002002AC">
        <w:rPr>
          <w:rFonts w:ascii="Arial" w:eastAsia="Calibri" w:hAnsi="Arial" w:cs="Arial"/>
          <w:bdr w:val="none" w:sz="0" w:space="0" w:color="auto"/>
          <w:lang w:val="es-UY"/>
        </w:rPr>
        <w:t>;</w:t>
      </w:r>
      <w:r w:rsidR="00AF3F08" w:rsidRPr="002002AC">
        <w:rPr>
          <w:rFonts w:ascii="Arial" w:eastAsia="Calibri" w:hAnsi="Arial" w:cs="Arial"/>
          <w:bdr w:val="none" w:sz="0" w:space="0" w:color="auto"/>
          <w:lang w:val="es-UY"/>
        </w:rPr>
        <w:t xml:space="preserve"> así como </w:t>
      </w:r>
      <w:r w:rsidR="00F238CF" w:rsidRPr="002002AC">
        <w:rPr>
          <w:rFonts w:ascii="Arial" w:eastAsia="Calibri" w:hAnsi="Arial" w:cs="Arial"/>
          <w:bdr w:val="none" w:sz="0" w:space="0" w:color="auto"/>
          <w:lang w:val="es-UY"/>
        </w:rPr>
        <w:t xml:space="preserve">también en la revisión </w:t>
      </w:r>
      <w:r w:rsidR="00AF3F08" w:rsidRPr="002002AC">
        <w:rPr>
          <w:rFonts w:ascii="Arial" w:eastAsia="Calibri" w:hAnsi="Arial" w:cs="Arial"/>
          <w:bdr w:val="none" w:sz="0" w:space="0" w:color="auto"/>
          <w:lang w:val="es-UY"/>
        </w:rPr>
        <w:t>de los Requisitos Es</w:t>
      </w:r>
      <w:r w:rsidR="00F238CF" w:rsidRPr="002002AC">
        <w:rPr>
          <w:rFonts w:ascii="Arial" w:eastAsia="Calibri" w:hAnsi="Arial" w:cs="Arial"/>
          <w:bdr w:val="none" w:sz="0" w:space="0" w:color="auto"/>
          <w:lang w:val="es-UY"/>
        </w:rPr>
        <w:t>pecíficos de Ori</w:t>
      </w:r>
      <w:r w:rsidR="00AF3F08" w:rsidRPr="002002AC">
        <w:rPr>
          <w:rFonts w:ascii="Arial" w:eastAsia="Calibri" w:hAnsi="Arial" w:cs="Arial"/>
          <w:bdr w:val="none" w:sz="0" w:space="0" w:color="auto"/>
          <w:lang w:val="es-UY"/>
        </w:rPr>
        <w:t>gen (</w:t>
      </w:r>
      <w:proofErr w:type="spellStart"/>
      <w:r w:rsidR="00AF3F08" w:rsidRPr="002002AC">
        <w:rPr>
          <w:rFonts w:ascii="Arial" w:eastAsia="Calibri" w:hAnsi="Arial" w:cs="Arial"/>
          <w:bdr w:val="none" w:sz="0" w:space="0" w:color="auto"/>
          <w:lang w:val="es-UY"/>
        </w:rPr>
        <w:t>REO’s</w:t>
      </w:r>
      <w:proofErr w:type="spellEnd"/>
      <w:r w:rsidR="00AF3F08" w:rsidRPr="002002AC">
        <w:rPr>
          <w:rFonts w:ascii="Arial" w:eastAsia="Calibri" w:hAnsi="Arial" w:cs="Arial"/>
          <w:bdr w:val="none" w:sz="0" w:space="0" w:color="auto"/>
          <w:lang w:val="es-UY"/>
        </w:rPr>
        <w:t>).</w:t>
      </w:r>
    </w:p>
    <w:p w14:paraId="28DA1ABE" w14:textId="53BEE42F" w:rsidR="00231B6D" w:rsidRDefault="00231B6D" w:rsidP="00AF3F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UY"/>
        </w:rPr>
      </w:pPr>
    </w:p>
    <w:p w14:paraId="0C9E959B" w14:textId="785C3260" w:rsidR="00AE4C07" w:rsidRDefault="00AE4C07" w:rsidP="0078128F">
      <w:pPr>
        <w:pStyle w:val="CorpoA"/>
        <w:numPr>
          <w:ilvl w:val="1"/>
          <w:numId w:val="15"/>
        </w:numPr>
        <w:spacing w:after="0" w:line="240" w:lineRule="auto"/>
        <w:ind w:left="1134" w:hanging="567"/>
        <w:rPr>
          <w:rFonts w:ascii="Arial" w:hAnsi="Arial"/>
          <w:b/>
          <w:bCs/>
          <w:sz w:val="24"/>
          <w:szCs w:val="24"/>
          <w:lang w:val="es-ES_tradnl"/>
        </w:rPr>
      </w:pPr>
      <w:r>
        <w:rPr>
          <w:rFonts w:ascii="Arial" w:hAnsi="Arial"/>
          <w:b/>
          <w:bCs/>
          <w:sz w:val="24"/>
          <w:szCs w:val="24"/>
          <w:lang w:val="es-ES_tradnl"/>
        </w:rPr>
        <w:t>Sector azucarero</w:t>
      </w:r>
    </w:p>
    <w:p w14:paraId="16B42BB8" w14:textId="77777777" w:rsidR="002002AC" w:rsidRDefault="002002AC" w:rsidP="00F238CF">
      <w:pPr>
        <w:pStyle w:val="CorpoA"/>
        <w:spacing w:after="0" w:line="240" w:lineRule="auto"/>
        <w:jc w:val="both"/>
        <w:rPr>
          <w:rFonts w:ascii="Arial" w:eastAsia="Times New Roman" w:hAnsi="Arial" w:cs="Arial"/>
          <w:bCs/>
          <w:color w:val="auto"/>
          <w:sz w:val="24"/>
          <w:szCs w:val="24"/>
          <w:lang w:val="es-AR" w:eastAsia="es-ES"/>
        </w:rPr>
      </w:pPr>
    </w:p>
    <w:p w14:paraId="72DAFDDB" w14:textId="7B7035ED" w:rsidR="00F238CF" w:rsidRPr="002002AC" w:rsidRDefault="00F238CF" w:rsidP="00F238CF">
      <w:pPr>
        <w:pStyle w:val="CorpoA"/>
        <w:spacing w:after="0" w:line="240" w:lineRule="auto"/>
        <w:jc w:val="both"/>
        <w:rPr>
          <w:rFonts w:ascii="Arial" w:eastAsia="Arial" w:hAnsi="Arial" w:cs="Arial"/>
          <w:color w:val="auto"/>
          <w:sz w:val="24"/>
          <w:szCs w:val="24"/>
          <w:highlight w:val="yellow"/>
          <w:lang w:val="es-ES_tradnl"/>
        </w:rPr>
      </w:pPr>
      <w:r w:rsidRPr="002002AC">
        <w:rPr>
          <w:rFonts w:ascii="Arial" w:eastAsia="Arial" w:hAnsi="Arial" w:cs="Arial"/>
          <w:color w:val="auto"/>
          <w:sz w:val="24"/>
          <w:szCs w:val="24"/>
          <w:lang w:val="es-ES_tradnl"/>
        </w:rPr>
        <w:t xml:space="preserve">Las delegaciones intercambiaron comentarios sobre los trabajos realizados en el ámbito </w:t>
      </w:r>
      <w:r w:rsidR="00B97C56" w:rsidRPr="002002AC">
        <w:rPr>
          <w:rFonts w:ascii="Arial" w:eastAsia="Arial" w:hAnsi="Arial" w:cs="Arial"/>
          <w:color w:val="auto"/>
          <w:sz w:val="24"/>
          <w:szCs w:val="24"/>
          <w:lang w:val="es-ES_tradnl"/>
        </w:rPr>
        <w:t>del GAHAZ</w:t>
      </w:r>
      <w:r w:rsidRPr="002002AC">
        <w:rPr>
          <w:rFonts w:ascii="Arial" w:eastAsia="Arial" w:hAnsi="Arial" w:cs="Arial"/>
          <w:color w:val="auto"/>
          <w:sz w:val="24"/>
          <w:szCs w:val="24"/>
          <w:lang w:val="es-ES_tradnl"/>
        </w:rPr>
        <w:t xml:space="preserve"> y, en particular, sobre los resultados del taller "Innovación y Valor Agregado en el Sector Azucarero del MERCOSUR”, que tuvo lugar el 27 de mayo.</w:t>
      </w:r>
    </w:p>
    <w:p w14:paraId="0BD58CAB" w14:textId="7566DEB7" w:rsidR="000F4E61" w:rsidRDefault="000F4E61" w:rsidP="00A40729">
      <w:pPr>
        <w:pStyle w:val="CorpoA"/>
        <w:spacing w:after="0" w:line="240" w:lineRule="auto"/>
        <w:jc w:val="both"/>
        <w:rPr>
          <w:rFonts w:ascii="Arial" w:hAnsi="Arial"/>
          <w:color w:val="auto"/>
          <w:sz w:val="24"/>
          <w:szCs w:val="24"/>
          <w:highlight w:val="yellow"/>
          <w:lang w:val="es-ES_tradnl"/>
        </w:rPr>
      </w:pPr>
    </w:p>
    <w:p w14:paraId="43C7ED1D" w14:textId="11000DF3" w:rsidR="00F06DF5" w:rsidRPr="007C055A" w:rsidRDefault="00F915E8" w:rsidP="007416B6">
      <w:pPr>
        <w:pStyle w:val="CorpoA"/>
        <w:spacing w:after="0" w:line="240" w:lineRule="auto"/>
        <w:jc w:val="both"/>
        <w:rPr>
          <w:rFonts w:ascii="Arial" w:eastAsia="Arial" w:hAnsi="Arial" w:cs="Arial"/>
          <w:sz w:val="24"/>
          <w:szCs w:val="24"/>
          <w:lang w:val="es-ES_tradnl"/>
        </w:rPr>
      </w:pPr>
      <w:r w:rsidRPr="007416B6">
        <w:rPr>
          <w:rFonts w:ascii="Arial" w:hAnsi="Arial"/>
          <w:color w:val="auto"/>
          <w:sz w:val="24"/>
          <w:szCs w:val="24"/>
          <w:lang w:val="es-ES_tradnl"/>
        </w:rPr>
        <w:t xml:space="preserve">Las </w:t>
      </w:r>
      <w:r w:rsidR="007416B6">
        <w:rPr>
          <w:rFonts w:ascii="Arial" w:hAnsi="Arial"/>
          <w:color w:val="auto"/>
          <w:sz w:val="24"/>
          <w:szCs w:val="24"/>
          <w:lang w:val="es-ES_tradnl"/>
        </w:rPr>
        <w:t xml:space="preserve">Delegaciones de Argentina, Brasil y Uruguay </w:t>
      </w:r>
      <w:r w:rsidRPr="007416B6">
        <w:rPr>
          <w:rFonts w:ascii="Arial" w:hAnsi="Arial"/>
          <w:color w:val="auto"/>
          <w:sz w:val="24"/>
          <w:szCs w:val="24"/>
          <w:lang w:val="es-ES_tradnl"/>
        </w:rPr>
        <w:t>reiteraron su compromiso con la continuación de los trabajos del Grupo durante la PPTB.</w:t>
      </w:r>
      <w:r w:rsidR="007416B6">
        <w:rPr>
          <w:rFonts w:ascii="Arial" w:hAnsi="Arial"/>
          <w:color w:val="auto"/>
          <w:sz w:val="24"/>
          <w:szCs w:val="24"/>
          <w:lang w:val="es-ES_tradnl"/>
        </w:rPr>
        <w:t xml:space="preserve"> </w:t>
      </w:r>
      <w:r w:rsidR="007416B6" w:rsidRPr="007C055A">
        <w:rPr>
          <w:rFonts w:ascii="Arial" w:hAnsi="Arial"/>
          <w:color w:val="auto"/>
          <w:sz w:val="24"/>
          <w:szCs w:val="24"/>
          <w:lang w:val="es-ES_tradnl"/>
        </w:rPr>
        <w:t xml:space="preserve">Por su parte, </w:t>
      </w:r>
      <w:r w:rsidR="007C055A">
        <w:rPr>
          <w:rFonts w:ascii="Arial" w:hAnsi="Arial"/>
          <w:color w:val="auto"/>
          <w:sz w:val="24"/>
          <w:szCs w:val="24"/>
          <w:lang w:val="es-ES_tradnl"/>
        </w:rPr>
        <w:t xml:space="preserve">la </w:t>
      </w:r>
      <w:proofErr w:type="spellStart"/>
      <w:r w:rsidR="007C055A">
        <w:rPr>
          <w:rFonts w:ascii="Arial" w:hAnsi="Arial"/>
          <w:color w:val="auto"/>
          <w:sz w:val="24"/>
          <w:szCs w:val="24"/>
          <w:lang w:val="es-ES_tradnl"/>
        </w:rPr>
        <w:t>Delegacion</w:t>
      </w:r>
      <w:proofErr w:type="spellEnd"/>
      <w:r w:rsidR="007C055A">
        <w:rPr>
          <w:rFonts w:ascii="Arial" w:hAnsi="Arial"/>
          <w:color w:val="auto"/>
          <w:sz w:val="24"/>
          <w:szCs w:val="24"/>
          <w:lang w:val="es-ES_tradnl"/>
        </w:rPr>
        <w:t xml:space="preserve"> de </w:t>
      </w:r>
      <w:r w:rsidR="007416B6" w:rsidRPr="007C055A">
        <w:rPr>
          <w:rFonts w:ascii="Arial" w:eastAsia="Arial" w:hAnsi="Arial" w:cs="Arial"/>
          <w:sz w:val="24"/>
          <w:szCs w:val="24"/>
          <w:lang w:val="es-ES_tradnl"/>
        </w:rPr>
        <w:t xml:space="preserve">Paraguay reitero </w:t>
      </w:r>
      <w:r w:rsidR="0006504A" w:rsidRPr="007C055A">
        <w:rPr>
          <w:rFonts w:ascii="Arial" w:eastAsia="Arial" w:hAnsi="Arial" w:cs="Arial"/>
          <w:sz w:val="24"/>
          <w:szCs w:val="24"/>
          <w:lang w:val="es-ES_tradnl"/>
        </w:rPr>
        <w:t>su compromiso de continuar con el intercamb</w:t>
      </w:r>
      <w:r w:rsidR="00F06DF5" w:rsidRPr="007C055A">
        <w:rPr>
          <w:rFonts w:ascii="Arial" w:eastAsia="Arial" w:hAnsi="Arial" w:cs="Arial"/>
          <w:sz w:val="24"/>
          <w:szCs w:val="24"/>
          <w:lang w:val="es-ES_tradnl"/>
        </w:rPr>
        <w:t>io de información, experiencias</w:t>
      </w:r>
      <w:r w:rsidR="0006504A" w:rsidRPr="007C055A">
        <w:rPr>
          <w:rFonts w:ascii="Arial" w:eastAsia="Arial" w:hAnsi="Arial" w:cs="Arial"/>
          <w:sz w:val="24"/>
          <w:szCs w:val="24"/>
          <w:lang w:val="es-ES_tradnl"/>
        </w:rPr>
        <w:t xml:space="preserve"> y conocimientos sobre el sector el sector azucarero, </w:t>
      </w:r>
      <w:r w:rsidR="00F06DF5" w:rsidRPr="007C055A">
        <w:rPr>
          <w:rFonts w:ascii="Arial" w:eastAsia="Arial" w:hAnsi="Arial" w:cs="Arial"/>
          <w:sz w:val="24"/>
          <w:szCs w:val="24"/>
          <w:lang w:val="es-ES_tradnl"/>
        </w:rPr>
        <w:t>para la continuación de los trabajos durante la PPTB.</w:t>
      </w:r>
      <w:r w:rsidR="00D65E10" w:rsidRPr="007C055A">
        <w:rPr>
          <w:rFonts w:ascii="Arial" w:eastAsia="Arial" w:hAnsi="Arial" w:cs="Arial"/>
          <w:sz w:val="24"/>
          <w:szCs w:val="24"/>
          <w:lang w:val="es-ES_tradnl"/>
        </w:rPr>
        <w:t xml:space="preserve"> </w:t>
      </w:r>
    </w:p>
    <w:p w14:paraId="422ECB05" w14:textId="67E0465A" w:rsidR="0006504A" w:rsidRDefault="00F06DF5" w:rsidP="00F06DF5">
      <w:pPr>
        <w:jc w:val="both"/>
        <w:rPr>
          <w:rFonts w:ascii="Arial" w:hAnsi="Arial"/>
          <w:highlight w:val="yellow"/>
          <w:lang w:val="es-ES_tradnl"/>
        </w:rPr>
      </w:pPr>
      <w:r>
        <w:rPr>
          <w:rFonts w:ascii="Arial" w:hAnsi="Arial"/>
          <w:highlight w:val="yellow"/>
          <w:lang w:val="es-ES_tradnl"/>
        </w:rPr>
        <w:t xml:space="preserve"> </w:t>
      </w:r>
    </w:p>
    <w:p w14:paraId="29EC28BB" w14:textId="6CEDD4FF" w:rsidR="000345AB" w:rsidRPr="002002AC" w:rsidRDefault="00F238CF" w:rsidP="00A40729">
      <w:pPr>
        <w:pStyle w:val="CorpoA"/>
        <w:spacing w:after="0" w:line="240" w:lineRule="auto"/>
        <w:jc w:val="both"/>
        <w:rPr>
          <w:rFonts w:ascii="Arial" w:hAnsi="Arial"/>
          <w:color w:val="auto"/>
          <w:sz w:val="24"/>
          <w:szCs w:val="24"/>
          <w:lang w:val="es-ES_tradnl"/>
        </w:rPr>
      </w:pPr>
      <w:r w:rsidRPr="002002AC">
        <w:rPr>
          <w:rFonts w:ascii="Arial" w:hAnsi="Arial"/>
          <w:color w:val="auto"/>
          <w:sz w:val="24"/>
          <w:szCs w:val="24"/>
          <w:lang w:val="es-ES_tradnl"/>
        </w:rPr>
        <w:t>El tema continúa en agenda.</w:t>
      </w:r>
    </w:p>
    <w:p w14:paraId="29533046" w14:textId="4D33ABFB" w:rsidR="00AE4C07" w:rsidRDefault="00AE4C07" w:rsidP="00A40729">
      <w:pPr>
        <w:pStyle w:val="CorpoA"/>
        <w:spacing w:after="0" w:line="240" w:lineRule="auto"/>
        <w:jc w:val="both"/>
        <w:rPr>
          <w:rFonts w:ascii="Arial" w:hAnsi="Arial"/>
          <w:sz w:val="24"/>
          <w:szCs w:val="24"/>
          <w:lang w:val="es-ES_tradnl"/>
        </w:rPr>
      </w:pPr>
    </w:p>
    <w:p w14:paraId="24B25B09" w14:textId="48DA62CB" w:rsidR="003A3A68" w:rsidRDefault="003A3A68">
      <w:pPr>
        <w:rPr>
          <w:rFonts w:ascii="Arial" w:eastAsia="Calibri" w:hAnsi="Arial" w:cs="Calibri"/>
          <w:color w:val="000000"/>
          <w:u w:color="000000"/>
          <w:lang w:val="es-ES_tradnl" w:eastAsia="ko-KR"/>
        </w:rPr>
      </w:pPr>
      <w:r>
        <w:rPr>
          <w:rFonts w:ascii="Arial" w:hAnsi="Arial"/>
          <w:lang w:val="es-ES_tradnl"/>
        </w:rPr>
        <w:br w:type="page"/>
      </w:r>
    </w:p>
    <w:p w14:paraId="491B0FA4" w14:textId="213DFEA5" w:rsidR="009E1209" w:rsidRPr="00E62A47" w:rsidRDefault="00FC31EC" w:rsidP="00A40729">
      <w:pPr>
        <w:pStyle w:val="CorpoA"/>
        <w:numPr>
          <w:ilvl w:val="0"/>
          <w:numId w:val="15"/>
        </w:numPr>
        <w:tabs>
          <w:tab w:val="left" w:pos="1134"/>
        </w:tabs>
        <w:spacing w:after="0" w:line="240" w:lineRule="auto"/>
        <w:rPr>
          <w:rFonts w:ascii="Arial" w:hAnsi="Arial"/>
          <w:b/>
          <w:bCs/>
          <w:sz w:val="24"/>
          <w:szCs w:val="24"/>
          <w:lang w:val="es-ES_tradnl"/>
        </w:rPr>
      </w:pPr>
      <w:r w:rsidRPr="00E62A47">
        <w:rPr>
          <w:rFonts w:ascii="Arial" w:hAnsi="Arial"/>
          <w:b/>
          <w:bCs/>
          <w:sz w:val="24"/>
          <w:szCs w:val="24"/>
          <w:lang w:val="es-ES_tradnl"/>
        </w:rPr>
        <w:lastRenderedPageBreak/>
        <w:t>ASPECTOS INSTITUCIONALES</w:t>
      </w:r>
    </w:p>
    <w:p w14:paraId="7FAF2FF1" w14:textId="77777777" w:rsidR="00FB0F20" w:rsidRDefault="00FB0F20" w:rsidP="00A40729">
      <w:pPr>
        <w:pStyle w:val="CorpoA"/>
        <w:spacing w:after="0" w:line="240" w:lineRule="auto"/>
        <w:rPr>
          <w:rFonts w:ascii="Arial" w:hAnsi="Arial"/>
          <w:sz w:val="24"/>
          <w:szCs w:val="24"/>
          <w:lang w:val="es-ES_tradnl"/>
        </w:rPr>
      </w:pPr>
    </w:p>
    <w:p w14:paraId="19CD3CAC" w14:textId="1DD036E0" w:rsidR="009E1209" w:rsidRPr="00E62A47" w:rsidRDefault="00FC31EC" w:rsidP="0078128F">
      <w:pPr>
        <w:pStyle w:val="CorpoA"/>
        <w:numPr>
          <w:ilvl w:val="1"/>
          <w:numId w:val="15"/>
        </w:numPr>
        <w:spacing w:after="0" w:line="240" w:lineRule="auto"/>
        <w:ind w:left="1134" w:hanging="567"/>
        <w:rPr>
          <w:rFonts w:ascii="Arial" w:hAnsi="Arial"/>
          <w:b/>
          <w:bCs/>
          <w:sz w:val="24"/>
          <w:szCs w:val="24"/>
          <w:lang w:val="es-ES_tradnl"/>
        </w:rPr>
      </w:pPr>
      <w:r w:rsidRPr="00E62A47">
        <w:rPr>
          <w:rFonts w:ascii="Arial" w:hAnsi="Arial"/>
          <w:b/>
          <w:bCs/>
          <w:sz w:val="24"/>
          <w:szCs w:val="24"/>
          <w:lang w:val="es-ES_tradnl"/>
        </w:rPr>
        <w:t>Situación financiera de los órganos con presupuesto propio</w:t>
      </w:r>
    </w:p>
    <w:p w14:paraId="719D4CA0" w14:textId="77777777" w:rsidR="009E1209" w:rsidRPr="00782E88" w:rsidRDefault="009E1209" w:rsidP="00A40729">
      <w:pPr>
        <w:pStyle w:val="CorpoA"/>
        <w:spacing w:after="0" w:line="240" w:lineRule="auto"/>
        <w:jc w:val="both"/>
        <w:rPr>
          <w:rFonts w:ascii="Arial" w:eastAsia="Arial" w:hAnsi="Arial" w:cs="Arial"/>
          <w:sz w:val="24"/>
          <w:szCs w:val="24"/>
          <w:highlight w:val="yellow"/>
          <w:lang w:val="es-ES_tradnl"/>
        </w:rPr>
      </w:pPr>
    </w:p>
    <w:p w14:paraId="6D3D8EEE" w14:textId="1AD1D184" w:rsidR="00E82C62" w:rsidRDefault="00E82C62" w:rsidP="00A40729">
      <w:pPr>
        <w:pStyle w:val="CorpoA"/>
        <w:spacing w:after="0" w:line="240" w:lineRule="auto"/>
        <w:jc w:val="both"/>
        <w:rPr>
          <w:rFonts w:ascii="Arial" w:hAnsi="Arial"/>
          <w:sz w:val="24"/>
          <w:szCs w:val="24"/>
          <w:lang w:val="es-ES_tradnl"/>
        </w:rPr>
      </w:pPr>
      <w:r w:rsidRPr="00E82C62">
        <w:rPr>
          <w:rFonts w:ascii="Arial" w:hAnsi="Arial"/>
          <w:sz w:val="24"/>
          <w:szCs w:val="24"/>
          <w:lang w:val="es-ES_tradnl"/>
        </w:rPr>
        <w:t>El GMC repasó la situación financiera de los órganos de la estructura institucional con presupuesto propio y reiteró la importancia de seguir haciendo los máximos esfuerzos para concretar los aportes comprometidos en tiempo y forma.</w:t>
      </w:r>
    </w:p>
    <w:p w14:paraId="3223A709" w14:textId="77777777" w:rsidR="009E1209" w:rsidRPr="00E62A47" w:rsidRDefault="009E1209" w:rsidP="00A40729">
      <w:pPr>
        <w:pStyle w:val="CorpoA"/>
        <w:spacing w:after="0" w:line="240" w:lineRule="auto"/>
        <w:jc w:val="both"/>
        <w:rPr>
          <w:rFonts w:ascii="Arial" w:eastAsia="Arial" w:hAnsi="Arial" w:cs="Arial"/>
          <w:sz w:val="24"/>
          <w:szCs w:val="24"/>
          <w:lang w:val="es-ES_tradnl"/>
        </w:rPr>
      </w:pPr>
    </w:p>
    <w:p w14:paraId="1CCBD6EB" w14:textId="3335BA72" w:rsidR="009E1209" w:rsidRPr="00E62A47" w:rsidRDefault="00FC31EC" w:rsidP="0078128F">
      <w:pPr>
        <w:pStyle w:val="CorpoA"/>
        <w:numPr>
          <w:ilvl w:val="1"/>
          <w:numId w:val="15"/>
        </w:numPr>
        <w:spacing w:after="0" w:line="240" w:lineRule="auto"/>
        <w:ind w:left="1134" w:hanging="567"/>
        <w:rPr>
          <w:rFonts w:ascii="Arial" w:hAnsi="Arial"/>
          <w:b/>
          <w:bCs/>
          <w:sz w:val="24"/>
          <w:szCs w:val="24"/>
          <w:lang w:val="es-ES_tradnl"/>
        </w:rPr>
      </w:pPr>
      <w:r w:rsidRPr="00E62A47">
        <w:rPr>
          <w:rFonts w:ascii="Arial" w:hAnsi="Arial"/>
          <w:b/>
          <w:bCs/>
          <w:sz w:val="24"/>
          <w:szCs w:val="24"/>
          <w:lang w:val="es-ES_tradnl"/>
        </w:rPr>
        <w:t>Adecuación de la estructura institucional</w:t>
      </w:r>
      <w:r w:rsidR="00E62A47" w:rsidRPr="00E62A47">
        <w:rPr>
          <w:rFonts w:ascii="Arial" w:hAnsi="Arial"/>
          <w:b/>
          <w:bCs/>
          <w:sz w:val="24"/>
          <w:szCs w:val="24"/>
          <w:lang w:val="es-ES_tradnl"/>
        </w:rPr>
        <w:t xml:space="preserve">. Líneas de acción identificadas en </w:t>
      </w:r>
      <w:r w:rsidR="00F915E8">
        <w:rPr>
          <w:rFonts w:ascii="Arial" w:hAnsi="Arial"/>
          <w:b/>
          <w:bCs/>
          <w:sz w:val="24"/>
          <w:szCs w:val="24"/>
          <w:lang w:val="es-ES_tradnl"/>
        </w:rPr>
        <w:t>la</w:t>
      </w:r>
      <w:r w:rsidR="00E62A47" w:rsidRPr="00E62A47">
        <w:rPr>
          <w:rFonts w:ascii="Arial" w:hAnsi="Arial"/>
          <w:b/>
          <w:bCs/>
          <w:sz w:val="24"/>
          <w:szCs w:val="24"/>
          <w:lang w:val="es-ES_tradnl"/>
        </w:rPr>
        <w:t xml:space="preserve"> LIV Reunión Extraordinaria</w:t>
      </w:r>
    </w:p>
    <w:p w14:paraId="5300B642" w14:textId="2FCB072A" w:rsidR="009E1209" w:rsidRDefault="009E1209" w:rsidP="00A40729">
      <w:pPr>
        <w:pStyle w:val="CorpoA"/>
        <w:spacing w:after="0" w:line="240" w:lineRule="auto"/>
        <w:jc w:val="both"/>
        <w:rPr>
          <w:rFonts w:ascii="Arial" w:eastAsia="Arial" w:hAnsi="Arial" w:cs="Arial"/>
          <w:sz w:val="24"/>
          <w:szCs w:val="24"/>
          <w:highlight w:val="yellow"/>
          <w:lang w:val="es-ES_tradnl"/>
        </w:rPr>
      </w:pPr>
    </w:p>
    <w:p w14:paraId="6B09CF31" w14:textId="40909764" w:rsidR="00DC73BF" w:rsidRPr="00F915E8" w:rsidRDefault="00DC73BF" w:rsidP="00DC73BF">
      <w:pPr>
        <w:tabs>
          <w:tab w:val="left" w:pos="1778"/>
        </w:tabs>
        <w:suppressAutoHyphens/>
        <w:autoSpaceDN w:val="0"/>
        <w:contextualSpacing/>
        <w:jc w:val="both"/>
        <w:textAlignment w:val="baseline"/>
        <w:rPr>
          <w:rFonts w:ascii="Arial" w:eastAsia="Arial" w:hAnsi="Arial" w:cs="Arial"/>
          <w:bCs/>
          <w:lang w:val="es-AR"/>
        </w:rPr>
      </w:pPr>
      <w:r w:rsidRPr="00DC73BF">
        <w:rPr>
          <w:rFonts w:ascii="Arial" w:eastAsia="Arial" w:hAnsi="Arial" w:cs="Arial"/>
          <w:bCs/>
          <w:lang w:val="es-AR"/>
        </w:rPr>
        <w:t xml:space="preserve">El GMC aprobó y elevó a consideración del CMC </w:t>
      </w:r>
      <w:r w:rsidR="00F915E8">
        <w:rPr>
          <w:rFonts w:ascii="Arial" w:eastAsia="Arial" w:hAnsi="Arial" w:cs="Arial"/>
          <w:bCs/>
          <w:lang w:val="es-AR"/>
        </w:rPr>
        <w:t>el</w:t>
      </w:r>
      <w:r w:rsidRPr="00DC73BF">
        <w:rPr>
          <w:rFonts w:ascii="Arial" w:eastAsia="Arial" w:hAnsi="Arial" w:cs="Arial"/>
          <w:bCs/>
          <w:lang w:val="es-AR"/>
        </w:rPr>
        <w:t xml:space="preserve"> proyecto de Decisión </w:t>
      </w:r>
      <w:proofErr w:type="spellStart"/>
      <w:r w:rsidRPr="00DC73BF">
        <w:rPr>
          <w:rFonts w:ascii="Arial" w:eastAsia="Arial" w:hAnsi="Arial" w:cs="Arial"/>
          <w:bCs/>
          <w:lang w:val="es-AR"/>
        </w:rPr>
        <w:t>N°</w:t>
      </w:r>
      <w:proofErr w:type="spellEnd"/>
      <w:r w:rsidRPr="00DC73BF">
        <w:rPr>
          <w:rFonts w:ascii="Arial" w:eastAsia="Arial" w:hAnsi="Arial" w:cs="Arial"/>
          <w:bCs/>
          <w:lang w:val="es-AR"/>
        </w:rPr>
        <w:t xml:space="preserve">   01/21 “Funcionamiento del Instituto de Políticas Públicas de Derechos Humanos y del Instituto Social del MERCOSUR”</w:t>
      </w:r>
      <w:r w:rsidR="00596ED2">
        <w:rPr>
          <w:rFonts w:ascii="Arial" w:eastAsia="Arial" w:hAnsi="Arial" w:cs="Arial"/>
          <w:bCs/>
          <w:lang w:val="es-AR"/>
        </w:rPr>
        <w:t xml:space="preserve"> </w:t>
      </w:r>
      <w:r w:rsidR="00596ED2" w:rsidRPr="00DC73BF">
        <w:rPr>
          <w:rFonts w:ascii="Arial" w:eastAsia="Calibri" w:hAnsi="Arial" w:cs="Arial"/>
          <w:b/>
          <w:lang w:val="es-AR"/>
        </w:rPr>
        <w:t>(Anexo III)</w:t>
      </w:r>
      <w:r w:rsidR="00596ED2">
        <w:rPr>
          <w:rFonts w:ascii="Arial" w:eastAsia="Arial" w:hAnsi="Arial" w:cs="Arial"/>
          <w:bCs/>
          <w:lang w:val="es-AR"/>
        </w:rPr>
        <w:t xml:space="preserve">. Asimismo, </w:t>
      </w:r>
      <w:r w:rsidR="00F915E8">
        <w:rPr>
          <w:rFonts w:ascii="Arial" w:eastAsia="Arial" w:hAnsi="Arial" w:cs="Arial"/>
          <w:bCs/>
          <w:lang w:val="es-AR"/>
        </w:rPr>
        <w:t xml:space="preserve">se analizó el proyecto de </w:t>
      </w:r>
      <w:r w:rsidR="00F915E8" w:rsidRPr="00F46595">
        <w:rPr>
          <w:rFonts w:ascii="Arial" w:eastAsia="Arial" w:hAnsi="Arial" w:cs="Arial"/>
          <w:bCs/>
          <w:lang w:val="es-AR"/>
        </w:rPr>
        <w:t xml:space="preserve">Decisión </w:t>
      </w:r>
      <w:proofErr w:type="spellStart"/>
      <w:r w:rsidRPr="00F46595">
        <w:rPr>
          <w:rFonts w:ascii="Arial" w:eastAsia="Arial" w:hAnsi="Arial" w:cs="Arial"/>
          <w:bCs/>
          <w:lang w:val="es-AR"/>
        </w:rPr>
        <w:t>N°</w:t>
      </w:r>
      <w:proofErr w:type="spellEnd"/>
      <w:r w:rsidRPr="00F46595">
        <w:rPr>
          <w:rFonts w:ascii="Arial" w:eastAsia="Arial" w:hAnsi="Arial" w:cs="Arial"/>
          <w:bCs/>
          <w:lang w:val="es-AR"/>
        </w:rPr>
        <w:t xml:space="preserve"> </w:t>
      </w:r>
      <w:r w:rsidR="0053042D" w:rsidRPr="00F46595">
        <w:rPr>
          <w:rFonts w:ascii="Arial" w:eastAsia="Arial" w:hAnsi="Arial" w:cs="Arial"/>
          <w:bCs/>
          <w:lang w:val="es-AR"/>
        </w:rPr>
        <w:t>06</w:t>
      </w:r>
      <w:r w:rsidRPr="00F46595">
        <w:rPr>
          <w:rFonts w:ascii="Arial" w:eastAsia="Arial" w:hAnsi="Arial" w:cs="Arial"/>
          <w:bCs/>
          <w:lang w:val="es-AR"/>
        </w:rPr>
        <w:t xml:space="preserve">/21 “Estructura institucional del MERCOSUR” </w:t>
      </w:r>
      <w:r w:rsidRPr="00F46595">
        <w:rPr>
          <w:rFonts w:ascii="Arial" w:eastAsia="Calibri" w:hAnsi="Arial" w:cs="Arial"/>
          <w:b/>
          <w:lang w:val="es-AR"/>
        </w:rPr>
        <w:t xml:space="preserve">(Anexo </w:t>
      </w:r>
      <w:r w:rsidR="00F46595" w:rsidRPr="00F46595">
        <w:rPr>
          <w:rFonts w:ascii="Arial" w:eastAsia="Calibri" w:hAnsi="Arial" w:cs="Arial"/>
          <w:b/>
          <w:lang w:val="es-AR"/>
        </w:rPr>
        <w:t>XIX</w:t>
      </w:r>
      <w:r w:rsidR="00596ED2" w:rsidRPr="00F46595">
        <w:rPr>
          <w:rFonts w:ascii="Arial" w:eastAsia="Calibri" w:hAnsi="Arial" w:cs="Arial"/>
          <w:b/>
          <w:lang w:val="es-AR"/>
        </w:rPr>
        <w:t xml:space="preserve"> - RESERVADO</w:t>
      </w:r>
      <w:r w:rsidRPr="00F46595">
        <w:rPr>
          <w:rFonts w:ascii="Arial" w:eastAsia="Calibri" w:hAnsi="Arial" w:cs="Arial"/>
          <w:b/>
          <w:lang w:val="es-AR"/>
        </w:rPr>
        <w:t>)</w:t>
      </w:r>
      <w:r w:rsidRPr="00F46595">
        <w:rPr>
          <w:rFonts w:ascii="Arial" w:eastAsia="Calibri" w:hAnsi="Arial" w:cs="Arial"/>
          <w:bCs/>
          <w:lang w:val="es-AR"/>
        </w:rPr>
        <w:t>.</w:t>
      </w:r>
      <w:r w:rsidRPr="00DC73BF">
        <w:rPr>
          <w:rFonts w:ascii="Arial" w:eastAsia="Arial" w:hAnsi="Arial" w:cs="Arial"/>
          <w:lang w:val="es-AR"/>
        </w:rPr>
        <w:t xml:space="preserve"> </w:t>
      </w:r>
    </w:p>
    <w:p w14:paraId="725E7DF6" w14:textId="77777777" w:rsidR="00DC73BF" w:rsidRPr="00DC73BF" w:rsidRDefault="00DC73BF" w:rsidP="00DC73BF">
      <w:pPr>
        <w:tabs>
          <w:tab w:val="left" w:pos="1778"/>
        </w:tabs>
        <w:jc w:val="both"/>
        <w:rPr>
          <w:rFonts w:ascii="Arial" w:eastAsia="Arial" w:hAnsi="Arial" w:cs="Arial"/>
          <w:lang w:val="es-AR"/>
        </w:rPr>
      </w:pPr>
    </w:p>
    <w:p w14:paraId="2E134D9D" w14:textId="54051D05" w:rsidR="00DC73BF" w:rsidRPr="00DC73BF" w:rsidRDefault="00DC73BF" w:rsidP="00DC73BF">
      <w:pPr>
        <w:tabs>
          <w:tab w:val="left" w:pos="1778"/>
        </w:tabs>
        <w:jc w:val="both"/>
        <w:rPr>
          <w:rFonts w:ascii="Arial" w:hAnsi="Arial" w:cs="Arial"/>
          <w:lang w:val="es-UY"/>
        </w:rPr>
      </w:pPr>
      <w:r w:rsidRPr="00DC73BF">
        <w:rPr>
          <w:rFonts w:ascii="Arial" w:eastAsia="Arial" w:hAnsi="Arial" w:cs="Arial"/>
          <w:lang w:val="es-UY"/>
        </w:rPr>
        <w:t xml:space="preserve">Al respecto, el GMC señaló que en los trabajos de reestructuración de los Institutos se debe tener en cuenta la totalidad de los contratos que fueron suscriptos por el </w:t>
      </w:r>
      <w:proofErr w:type="spellStart"/>
      <w:r w:rsidRPr="00DC73BF">
        <w:rPr>
          <w:rFonts w:ascii="Arial" w:eastAsia="Arial" w:hAnsi="Arial" w:cs="Arial"/>
          <w:lang w:val="es-UY"/>
        </w:rPr>
        <w:t>lPPDDHH</w:t>
      </w:r>
      <w:proofErr w:type="spellEnd"/>
      <w:r w:rsidRPr="00DC73BF">
        <w:rPr>
          <w:rFonts w:ascii="Arial" w:eastAsia="Arial" w:hAnsi="Arial" w:cs="Arial"/>
          <w:lang w:val="es-UY"/>
        </w:rPr>
        <w:t xml:space="preserve"> y </w:t>
      </w:r>
      <w:proofErr w:type="spellStart"/>
      <w:r w:rsidRPr="00DC73BF">
        <w:rPr>
          <w:rFonts w:ascii="Arial" w:eastAsia="Arial" w:hAnsi="Arial" w:cs="Arial"/>
          <w:lang w:val="es-UY"/>
        </w:rPr>
        <w:t>eI</w:t>
      </w:r>
      <w:proofErr w:type="spellEnd"/>
      <w:r w:rsidRPr="00DC73BF">
        <w:rPr>
          <w:rFonts w:ascii="Arial" w:eastAsia="Arial" w:hAnsi="Arial" w:cs="Arial"/>
          <w:lang w:val="es-UY"/>
        </w:rPr>
        <w:t xml:space="preserve"> ISM e instruyó al GAP a analizar la implicancia económica de dichos contratos</w:t>
      </w:r>
      <w:r w:rsidRPr="00DC73BF">
        <w:rPr>
          <w:rFonts w:ascii="Arial" w:hAnsi="Arial" w:cs="Arial"/>
          <w:lang w:val="es-UY"/>
        </w:rPr>
        <w:t>.</w:t>
      </w:r>
    </w:p>
    <w:p w14:paraId="5574F4EC" w14:textId="77777777" w:rsidR="00BB4970" w:rsidRPr="00DC73BF" w:rsidRDefault="00BB4970" w:rsidP="00A40729">
      <w:pPr>
        <w:pStyle w:val="CorpoA"/>
        <w:spacing w:after="0" w:line="240" w:lineRule="auto"/>
        <w:jc w:val="both"/>
        <w:rPr>
          <w:rFonts w:ascii="Arial" w:eastAsia="Arial" w:hAnsi="Arial" w:cs="Arial"/>
          <w:sz w:val="24"/>
          <w:szCs w:val="24"/>
          <w:lang w:val="es-UY"/>
        </w:rPr>
      </w:pPr>
    </w:p>
    <w:p w14:paraId="1862488B" w14:textId="44895851" w:rsidR="00A9233B" w:rsidRPr="00DC73BF" w:rsidRDefault="00E62A47" w:rsidP="00DC73BF">
      <w:pPr>
        <w:pStyle w:val="CorpoA"/>
        <w:numPr>
          <w:ilvl w:val="1"/>
          <w:numId w:val="15"/>
        </w:numPr>
        <w:spacing w:after="0" w:line="240" w:lineRule="auto"/>
        <w:ind w:left="1134" w:hanging="567"/>
        <w:rPr>
          <w:rFonts w:ascii="Arial" w:hAnsi="Arial"/>
          <w:b/>
          <w:bCs/>
          <w:sz w:val="24"/>
          <w:szCs w:val="24"/>
          <w:lang w:val="es-ES_tradnl"/>
        </w:rPr>
      </w:pPr>
      <w:r w:rsidRPr="00E62A47">
        <w:rPr>
          <w:rFonts w:ascii="Arial" w:hAnsi="Arial"/>
          <w:b/>
          <w:bCs/>
          <w:sz w:val="24"/>
          <w:szCs w:val="24"/>
          <w:lang w:val="es-ES_tradnl"/>
        </w:rPr>
        <w:t>Sitios web de órganos y foros del MERCOSUR</w:t>
      </w:r>
    </w:p>
    <w:p w14:paraId="49F7A31A" w14:textId="77777777" w:rsidR="00DC73BF" w:rsidRDefault="00DC73BF" w:rsidP="00DC73BF">
      <w:pPr>
        <w:pStyle w:val="CorpoA"/>
        <w:spacing w:after="0" w:line="240" w:lineRule="auto"/>
        <w:jc w:val="both"/>
        <w:rPr>
          <w:rFonts w:ascii="Arial" w:hAnsi="Arial"/>
          <w:sz w:val="24"/>
          <w:szCs w:val="24"/>
          <w:lang w:val="es-AR"/>
        </w:rPr>
      </w:pPr>
    </w:p>
    <w:p w14:paraId="3C38E9ED" w14:textId="77777777" w:rsidR="00DC73BF" w:rsidRPr="00DC73BF" w:rsidRDefault="00DC73BF" w:rsidP="00DC73BF">
      <w:pPr>
        <w:pStyle w:val="CorpoA"/>
        <w:spacing w:after="0" w:line="240" w:lineRule="auto"/>
        <w:jc w:val="both"/>
        <w:rPr>
          <w:rFonts w:ascii="Arial" w:hAnsi="Arial"/>
          <w:color w:val="auto"/>
          <w:sz w:val="24"/>
          <w:szCs w:val="24"/>
          <w:lang w:val="es-AR"/>
        </w:rPr>
      </w:pPr>
      <w:r w:rsidRPr="00DC73BF">
        <w:rPr>
          <w:rFonts w:ascii="Arial" w:hAnsi="Arial"/>
          <w:color w:val="auto"/>
          <w:sz w:val="24"/>
          <w:szCs w:val="24"/>
          <w:lang w:val="es-AR"/>
        </w:rPr>
        <w:t>Las delegaciones destacaron la importancia de iniciar un proceso de convergencia de los contenidos de los sitios web de los órganos y foros, en el Portal Web del MERCOSUR, a efectos de potenciar la identidad visual del bloque.</w:t>
      </w:r>
    </w:p>
    <w:p w14:paraId="6E72EC88" w14:textId="77777777" w:rsidR="00DC73BF" w:rsidRPr="00DC73BF" w:rsidRDefault="00DC73BF" w:rsidP="00DC73BF">
      <w:pPr>
        <w:pStyle w:val="CorpoA"/>
        <w:spacing w:after="0" w:line="240" w:lineRule="auto"/>
        <w:jc w:val="both"/>
        <w:rPr>
          <w:rFonts w:ascii="Arial" w:hAnsi="Arial"/>
          <w:color w:val="auto"/>
          <w:sz w:val="24"/>
          <w:szCs w:val="24"/>
          <w:lang w:val="es-AR"/>
        </w:rPr>
      </w:pPr>
    </w:p>
    <w:p w14:paraId="49E90987" w14:textId="77777777" w:rsidR="00DC73BF" w:rsidRPr="00DC73BF" w:rsidRDefault="00DC73BF" w:rsidP="00DC73BF">
      <w:pPr>
        <w:pStyle w:val="CorpoA"/>
        <w:spacing w:after="0" w:line="240" w:lineRule="auto"/>
        <w:jc w:val="both"/>
        <w:rPr>
          <w:rFonts w:ascii="Arial" w:eastAsia="Arial" w:hAnsi="Arial" w:cs="Arial"/>
          <w:color w:val="auto"/>
          <w:sz w:val="24"/>
          <w:szCs w:val="24"/>
          <w:lang w:val="es-UY"/>
        </w:rPr>
      </w:pPr>
      <w:r w:rsidRPr="00DC73BF">
        <w:rPr>
          <w:rFonts w:ascii="Arial" w:hAnsi="Arial"/>
          <w:color w:val="auto"/>
          <w:sz w:val="24"/>
          <w:szCs w:val="24"/>
          <w:lang w:val="es-AR"/>
        </w:rPr>
        <w:t>En tal sentido, e</w:t>
      </w:r>
      <w:r w:rsidRPr="00DC73BF">
        <w:rPr>
          <w:rFonts w:ascii="Arial" w:eastAsia="Arial" w:hAnsi="Arial" w:cs="Arial"/>
          <w:color w:val="auto"/>
          <w:sz w:val="24"/>
          <w:szCs w:val="24"/>
          <w:lang w:val="es-UY" w:eastAsia="en-US"/>
        </w:rPr>
        <w:t xml:space="preserve">l GMC aprobó y elevó a consideración del CMC el </w:t>
      </w:r>
      <w:r w:rsidRPr="009750D4">
        <w:rPr>
          <w:rFonts w:ascii="Arial" w:eastAsia="Arial" w:hAnsi="Arial" w:cs="Arial"/>
          <w:color w:val="auto"/>
          <w:sz w:val="24"/>
          <w:szCs w:val="24"/>
          <w:lang w:val="es-UY" w:eastAsia="en-US"/>
        </w:rPr>
        <w:t xml:space="preserve">proyecto de Decisión </w:t>
      </w:r>
      <w:proofErr w:type="spellStart"/>
      <w:r w:rsidRPr="009750D4">
        <w:rPr>
          <w:rFonts w:ascii="Arial" w:eastAsia="Arial" w:hAnsi="Arial" w:cs="Arial"/>
          <w:color w:val="auto"/>
          <w:sz w:val="24"/>
          <w:szCs w:val="24"/>
          <w:lang w:val="es-UY" w:eastAsia="en-US"/>
        </w:rPr>
        <w:t>Nº</w:t>
      </w:r>
      <w:proofErr w:type="spellEnd"/>
      <w:r w:rsidRPr="009750D4">
        <w:rPr>
          <w:rFonts w:ascii="Arial" w:eastAsia="Arial" w:hAnsi="Arial" w:cs="Arial"/>
          <w:color w:val="auto"/>
          <w:sz w:val="24"/>
          <w:szCs w:val="24"/>
          <w:lang w:val="es-AR"/>
        </w:rPr>
        <w:t xml:space="preserve"> 02/21 “Difusión en internet de contenidos producidos por los órganos y foros del MERCOSUR” </w:t>
      </w:r>
      <w:r w:rsidRPr="009750D4">
        <w:rPr>
          <w:rFonts w:ascii="Arial" w:eastAsia="Arial" w:hAnsi="Arial" w:cs="Arial"/>
          <w:color w:val="auto"/>
          <w:sz w:val="24"/>
          <w:szCs w:val="24"/>
          <w:lang w:val="es-UY"/>
        </w:rPr>
        <w:t xml:space="preserve">que consta como </w:t>
      </w:r>
      <w:r w:rsidRPr="009750D4">
        <w:rPr>
          <w:rFonts w:ascii="Arial" w:eastAsia="Arial" w:hAnsi="Arial" w:cs="Arial"/>
          <w:b/>
          <w:bCs/>
          <w:color w:val="auto"/>
          <w:sz w:val="24"/>
          <w:szCs w:val="24"/>
          <w:lang w:val="es-UY"/>
        </w:rPr>
        <w:t>Anexo III</w:t>
      </w:r>
      <w:r w:rsidRPr="009750D4">
        <w:rPr>
          <w:rFonts w:ascii="Arial" w:eastAsia="Arial" w:hAnsi="Arial" w:cs="Arial"/>
          <w:color w:val="auto"/>
          <w:sz w:val="24"/>
          <w:szCs w:val="24"/>
          <w:lang w:val="es-UY"/>
        </w:rPr>
        <w:t>.</w:t>
      </w:r>
    </w:p>
    <w:p w14:paraId="0C1F5E15" w14:textId="77777777" w:rsidR="00DC73BF" w:rsidRPr="00DC73BF" w:rsidRDefault="00DC73BF" w:rsidP="00DC73BF">
      <w:pPr>
        <w:pStyle w:val="CorpoA"/>
        <w:spacing w:after="0" w:line="240" w:lineRule="auto"/>
        <w:jc w:val="both"/>
        <w:rPr>
          <w:rFonts w:ascii="Arial" w:eastAsia="Arial" w:hAnsi="Arial" w:cs="Arial"/>
          <w:color w:val="auto"/>
          <w:sz w:val="24"/>
          <w:szCs w:val="24"/>
          <w:lang w:val="es-UY"/>
        </w:rPr>
      </w:pPr>
    </w:p>
    <w:p w14:paraId="617497BB" w14:textId="77777777" w:rsidR="009E1209" w:rsidRPr="001501B6" w:rsidRDefault="009E1209" w:rsidP="00A40729">
      <w:pPr>
        <w:pStyle w:val="CorpoA"/>
        <w:spacing w:after="0" w:line="240" w:lineRule="auto"/>
        <w:jc w:val="both"/>
        <w:rPr>
          <w:rFonts w:ascii="Arial" w:eastAsia="Arial" w:hAnsi="Arial" w:cs="Arial"/>
          <w:sz w:val="24"/>
          <w:szCs w:val="24"/>
          <w:lang w:val="es-UY"/>
        </w:rPr>
      </w:pPr>
    </w:p>
    <w:p w14:paraId="50EDC2F0" w14:textId="5115CAC8" w:rsidR="009E1209" w:rsidRPr="00387D22" w:rsidRDefault="00FC31EC" w:rsidP="00A40729">
      <w:pPr>
        <w:pStyle w:val="CorpoA"/>
        <w:numPr>
          <w:ilvl w:val="0"/>
          <w:numId w:val="15"/>
        </w:numPr>
        <w:spacing w:after="0" w:line="240" w:lineRule="auto"/>
        <w:rPr>
          <w:rFonts w:ascii="Arial" w:hAnsi="Arial"/>
          <w:b/>
          <w:bCs/>
          <w:sz w:val="24"/>
          <w:szCs w:val="24"/>
          <w:lang w:val="es-ES_tradnl"/>
        </w:rPr>
      </w:pPr>
      <w:r w:rsidRPr="00387D22">
        <w:rPr>
          <w:rFonts w:ascii="Arial" w:hAnsi="Arial"/>
          <w:b/>
          <w:bCs/>
          <w:sz w:val="24"/>
          <w:szCs w:val="24"/>
          <w:lang w:val="es-ES_tradnl"/>
        </w:rPr>
        <w:t>SEGUIMIENTO DE LOS TRABAJOS DE LA CCM, GRUPOS, SGT´S, Y DEMÁS FOROS DEPENDIENTES DEL GMC</w:t>
      </w:r>
    </w:p>
    <w:p w14:paraId="0A0CF162" w14:textId="77777777" w:rsidR="00D42621" w:rsidRPr="00810A44" w:rsidRDefault="00D42621" w:rsidP="00D42621">
      <w:pPr>
        <w:pStyle w:val="CorpoA"/>
        <w:spacing w:after="0" w:line="240" w:lineRule="auto"/>
        <w:jc w:val="both"/>
        <w:rPr>
          <w:rFonts w:ascii="Arial" w:eastAsia="Arial" w:hAnsi="Arial" w:cs="Arial"/>
          <w:sz w:val="24"/>
          <w:szCs w:val="24"/>
          <w:lang w:val="es-AR"/>
        </w:rPr>
      </w:pPr>
    </w:p>
    <w:p w14:paraId="2D9504C2" w14:textId="77777777" w:rsidR="00D42621" w:rsidRPr="00810A44" w:rsidRDefault="00D42621" w:rsidP="00D4262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hanging="284"/>
        <w:jc w:val="both"/>
        <w:rPr>
          <w:rFonts w:ascii="Arial" w:eastAsia="Arial" w:hAnsi="Arial" w:cs="Arial"/>
          <w:b/>
          <w:sz w:val="24"/>
          <w:szCs w:val="24"/>
          <w:lang w:val="es-AR"/>
        </w:rPr>
      </w:pPr>
      <w:r w:rsidRPr="00810A44">
        <w:rPr>
          <w:rFonts w:ascii="Arial" w:eastAsia="Arial" w:hAnsi="Arial" w:cs="Arial"/>
          <w:b/>
          <w:sz w:val="24"/>
          <w:szCs w:val="24"/>
          <w:lang w:val="es-AR"/>
        </w:rPr>
        <w:t xml:space="preserve">Comisión de Comercio del MERCOSUR (CCM) </w:t>
      </w:r>
    </w:p>
    <w:p w14:paraId="48E45D3E" w14:textId="77777777" w:rsidR="00D42621" w:rsidRPr="00810A44" w:rsidRDefault="00D42621" w:rsidP="00D42621">
      <w:pPr>
        <w:tabs>
          <w:tab w:val="left" w:pos="1778"/>
        </w:tabs>
        <w:jc w:val="both"/>
        <w:rPr>
          <w:rFonts w:ascii="Arial" w:eastAsia="Arial" w:hAnsi="Arial" w:cs="Arial"/>
          <w:bCs/>
          <w:lang w:val="es-AR"/>
        </w:rPr>
      </w:pPr>
    </w:p>
    <w:p w14:paraId="7BD9FA66" w14:textId="77777777" w:rsidR="00D42621" w:rsidRPr="00810A44" w:rsidRDefault="00D42621" w:rsidP="00D42621">
      <w:pPr>
        <w:tabs>
          <w:tab w:val="left" w:pos="1778"/>
        </w:tabs>
        <w:jc w:val="both"/>
        <w:rPr>
          <w:rFonts w:ascii="Arial" w:eastAsia="Arial" w:hAnsi="Arial" w:cs="Arial"/>
          <w:lang w:val="es-AR"/>
        </w:rPr>
      </w:pPr>
      <w:bookmarkStart w:id="3" w:name="_gjdgxs" w:colFirst="0" w:colLast="0"/>
      <w:bookmarkEnd w:id="3"/>
      <w:r w:rsidRPr="009368CE">
        <w:rPr>
          <w:rFonts w:ascii="Arial" w:eastAsia="Arial" w:hAnsi="Arial" w:cs="Arial"/>
          <w:lang w:val="es-AR"/>
        </w:rPr>
        <w:t>El GMC tomó nota de los resultados de la XXXVII Reunión Extraordinaria de la CCM realizada el día 5 de julio de 2021 por sistema de videoconferencia</w:t>
      </w:r>
      <w:r w:rsidRPr="00810A44">
        <w:rPr>
          <w:rFonts w:ascii="Arial" w:eastAsia="Arial" w:hAnsi="Arial" w:cs="Arial"/>
          <w:lang w:val="es-AR"/>
        </w:rPr>
        <w:t xml:space="preserve">, de conformidad con lo establecido en la Resolución GMC </w:t>
      </w:r>
      <w:proofErr w:type="spellStart"/>
      <w:r w:rsidRPr="00810A44">
        <w:rPr>
          <w:rFonts w:ascii="Arial" w:eastAsia="Arial" w:hAnsi="Arial" w:cs="Arial"/>
          <w:lang w:val="es-AR"/>
        </w:rPr>
        <w:t>N°</w:t>
      </w:r>
      <w:proofErr w:type="spellEnd"/>
      <w:r w:rsidRPr="00810A44">
        <w:rPr>
          <w:rFonts w:ascii="Arial" w:eastAsia="Arial" w:hAnsi="Arial" w:cs="Arial"/>
          <w:lang w:val="es-AR"/>
        </w:rPr>
        <w:t xml:space="preserve"> 19/12.</w:t>
      </w:r>
    </w:p>
    <w:p w14:paraId="746803F4" w14:textId="77777777" w:rsidR="00D42621" w:rsidRPr="00EB5FC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bCs/>
          <w:bdr w:val="none" w:sz="0" w:space="0" w:color="auto"/>
          <w:lang w:val="es-AR"/>
        </w:rPr>
      </w:pPr>
    </w:p>
    <w:p w14:paraId="556C8CDE" w14:textId="3238E166"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uppressAutoHyphens/>
        <w:autoSpaceDN w:val="0"/>
        <w:jc w:val="both"/>
        <w:textAlignment w:val="baseline"/>
        <w:rPr>
          <w:rFonts w:ascii="Arial" w:eastAsia="Calibri" w:hAnsi="Arial" w:cs="Arial"/>
          <w:bCs/>
          <w:bdr w:val="none" w:sz="0" w:space="0" w:color="auto"/>
          <w:lang w:val="es-AR"/>
        </w:rPr>
      </w:pPr>
      <w:r w:rsidRPr="009368CE">
        <w:rPr>
          <w:rFonts w:ascii="Arial" w:eastAsia="Arial" w:hAnsi="Arial" w:cs="Arial"/>
          <w:bCs/>
          <w:bdr w:val="none" w:sz="0" w:space="0" w:color="auto"/>
          <w:lang w:val="es-AR"/>
        </w:rPr>
        <w:t>El GMC aprobó el texto de las</w:t>
      </w:r>
      <w:r w:rsidRPr="009368CE">
        <w:rPr>
          <w:rFonts w:ascii="Arial" w:eastAsia="Calibri" w:hAnsi="Arial" w:cs="Arial"/>
          <w:bCs/>
          <w:bdr w:val="none" w:sz="0" w:space="0" w:color="auto"/>
          <w:lang w:val="es-AR"/>
        </w:rPr>
        <w:t xml:space="preserve"> Resoluciones</w:t>
      </w:r>
      <w:r w:rsidRPr="009368CE">
        <w:rPr>
          <w:lang w:val="es-UY"/>
        </w:rPr>
        <w:t xml:space="preserve"> </w:t>
      </w:r>
      <w:proofErr w:type="spellStart"/>
      <w:r w:rsidRPr="008D1A80">
        <w:rPr>
          <w:rFonts w:ascii="Arial" w:eastAsia="Calibri" w:hAnsi="Arial" w:cs="Arial"/>
          <w:bCs/>
          <w:bdr w:val="none" w:sz="0" w:space="0" w:color="auto"/>
          <w:lang w:val="es-AR"/>
        </w:rPr>
        <w:t>N°</w:t>
      </w:r>
      <w:proofErr w:type="spellEnd"/>
      <w:r w:rsidRPr="008D1A80">
        <w:rPr>
          <w:rFonts w:ascii="Arial" w:eastAsia="Calibri" w:hAnsi="Arial" w:cs="Arial"/>
          <w:bCs/>
          <w:bdr w:val="none" w:sz="0" w:space="0" w:color="auto"/>
          <w:lang w:val="es-AR"/>
        </w:rPr>
        <w:t xml:space="preserve"> </w:t>
      </w:r>
      <w:r w:rsidR="00792C8A">
        <w:rPr>
          <w:rFonts w:ascii="Arial" w:eastAsia="Calibri" w:hAnsi="Arial" w:cs="Arial"/>
          <w:bCs/>
          <w:bdr w:val="none" w:sz="0" w:space="0" w:color="auto"/>
          <w:lang w:val="es-AR"/>
        </w:rPr>
        <w:t>15</w:t>
      </w:r>
      <w:r w:rsidRPr="008D1A80">
        <w:rPr>
          <w:rFonts w:ascii="Arial" w:eastAsia="Calibri" w:hAnsi="Arial" w:cs="Arial"/>
          <w:bCs/>
          <w:bdr w:val="none" w:sz="0" w:space="0" w:color="auto"/>
          <w:lang w:val="es-AR"/>
        </w:rPr>
        <w:t xml:space="preserve">/21 “Modificación de la Nomenclatura Común del MERCOSUR y su correspondiente Arancel Externo Común” y </w:t>
      </w:r>
      <w:proofErr w:type="spellStart"/>
      <w:r w:rsidRPr="008D1A80">
        <w:rPr>
          <w:rFonts w:ascii="Arial" w:eastAsia="Calibri" w:hAnsi="Arial" w:cs="Arial"/>
          <w:bCs/>
          <w:bdr w:val="none" w:sz="0" w:space="0" w:color="auto"/>
          <w:lang w:val="es-AR"/>
        </w:rPr>
        <w:t>N°</w:t>
      </w:r>
      <w:proofErr w:type="spellEnd"/>
      <w:r w:rsidRPr="008D1A80">
        <w:rPr>
          <w:rFonts w:ascii="Arial" w:eastAsia="Calibri" w:hAnsi="Arial" w:cs="Arial"/>
          <w:bCs/>
          <w:bdr w:val="none" w:sz="0" w:space="0" w:color="auto"/>
          <w:lang w:val="es-AR"/>
        </w:rPr>
        <w:t xml:space="preserve"> </w:t>
      </w:r>
      <w:r w:rsidR="00792C8A">
        <w:rPr>
          <w:rFonts w:ascii="Arial" w:eastAsia="Calibri" w:hAnsi="Arial" w:cs="Arial"/>
          <w:bCs/>
          <w:bdr w:val="none" w:sz="0" w:space="0" w:color="auto"/>
          <w:lang w:val="es-AR"/>
        </w:rPr>
        <w:t>16</w:t>
      </w:r>
      <w:r w:rsidRPr="008D1A80">
        <w:rPr>
          <w:rFonts w:ascii="Arial" w:eastAsia="Calibri" w:hAnsi="Arial" w:cs="Arial"/>
          <w:bCs/>
          <w:bdr w:val="none" w:sz="0" w:space="0" w:color="auto"/>
          <w:lang w:val="es-AR"/>
        </w:rPr>
        <w:t>/21</w:t>
      </w:r>
      <w:r w:rsidRPr="00ED24B1">
        <w:rPr>
          <w:rFonts w:ascii="Arial" w:eastAsia="Calibri" w:hAnsi="Arial" w:cs="Arial"/>
          <w:bCs/>
          <w:bdr w:val="none" w:sz="0" w:space="0" w:color="auto"/>
          <w:lang w:val="es-AR"/>
        </w:rPr>
        <w:t xml:space="preserve"> </w:t>
      </w:r>
      <w:r w:rsidRPr="00C43A3F">
        <w:rPr>
          <w:rFonts w:ascii="Arial" w:eastAsia="Calibri" w:hAnsi="Arial" w:cs="Arial"/>
          <w:bCs/>
          <w:bdr w:val="none" w:sz="0" w:space="0" w:color="auto"/>
          <w:lang w:val="es-AR"/>
        </w:rPr>
        <w:t>“Arancel Externo Común - Incorporación de la VII Enmienda del Sistema Armonizado de Designación y Codificación de Mercancías a la Nomenclatura Común del MERCOSUR”</w:t>
      </w:r>
      <w:r>
        <w:rPr>
          <w:rFonts w:ascii="Arial" w:eastAsia="Calibri" w:hAnsi="Arial" w:cs="Arial"/>
          <w:bCs/>
          <w:bdr w:val="none" w:sz="0" w:space="0" w:color="auto"/>
          <w:lang w:val="es-AR"/>
        </w:rPr>
        <w:t xml:space="preserve"> </w:t>
      </w:r>
      <w:r w:rsidRPr="00475C58">
        <w:rPr>
          <w:rFonts w:ascii="Arial" w:eastAsia="Calibri" w:hAnsi="Arial" w:cs="Arial"/>
          <w:b/>
          <w:bdr w:val="none" w:sz="0" w:space="0" w:color="auto"/>
          <w:lang w:val="es-AR"/>
        </w:rPr>
        <w:t>(Anexo III)</w:t>
      </w:r>
      <w:r w:rsidRPr="00475C58">
        <w:rPr>
          <w:rFonts w:ascii="Arial" w:eastAsia="Calibri" w:hAnsi="Arial" w:cs="Arial"/>
          <w:bCs/>
          <w:bdr w:val="none" w:sz="0" w:space="0" w:color="auto"/>
          <w:lang w:val="es-AR"/>
        </w:rPr>
        <w:t>.</w:t>
      </w:r>
      <w:r w:rsidRPr="00EB5FC1">
        <w:rPr>
          <w:rFonts w:ascii="Arial" w:eastAsia="Calibri" w:hAnsi="Arial" w:cs="Arial"/>
          <w:bCs/>
          <w:bdr w:val="none" w:sz="0" w:space="0" w:color="auto"/>
          <w:lang w:val="es-AR"/>
        </w:rPr>
        <w:t xml:space="preserve"> </w:t>
      </w:r>
    </w:p>
    <w:p w14:paraId="406509C6" w14:textId="77777777"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uppressAutoHyphens/>
        <w:autoSpaceDN w:val="0"/>
        <w:jc w:val="both"/>
        <w:textAlignment w:val="baseline"/>
        <w:rPr>
          <w:rFonts w:ascii="Arial" w:eastAsia="Calibri" w:hAnsi="Arial" w:cs="Arial"/>
          <w:bCs/>
          <w:bdr w:val="none" w:sz="0" w:space="0" w:color="auto"/>
          <w:lang w:val="es-AR"/>
        </w:rPr>
      </w:pPr>
    </w:p>
    <w:p w14:paraId="7F34C4B2" w14:textId="77777777" w:rsidR="00D42621" w:rsidRPr="00C43A3F"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uppressAutoHyphens/>
        <w:autoSpaceDN w:val="0"/>
        <w:jc w:val="both"/>
        <w:textAlignment w:val="baseline"/>
        <w:rPr>
          <w:rFonts w:ascii="Arial" w:eastAsia="Calibri" w:hAnsi="Arial" w:cs="Arial"/>
          <w:bCs/>
          <w:bdr w:val="none" w:sz="0" w:space="0" w:color="auto"/>
          <w:lang w:val="es-AR"/>
        </w:rPr>
      </w:pPr>
      <w:r w:rsidRPr="00BD4E9B">
        <w:rPr>
          <w:rFonts w:ascii="Arial" w:eastAsia="Calibri" w:hAnsi="Arial" w:cs="Arial"/>
          <w:bCs/>
          <w:bdr w:val="none" w:sz="0" w:space="0" w:color="auto"/>
          <w:lang w:val="es-AR"/>
        </w:rPr>
        <w:t xml:space="preserve">El GMC tomó conocimiento de la “Planilla Consolidada con las ofertas de los Estados Partes del MERCOSUR a Colombia (ACE 72) expresado en NALADISA </w:t>
      </w:r>
      <w:r w:rsidRPr="00BD4E9B">
        <w:rPr>
          <w:rFonts w:ascii="Arial" w:eastAsia="Calibri" w:hAnsi="Arial" w:cs="Arial"/>
          <w:bCs/>
          <w:bdr w:val="none" w:sz="0" w:space="0" w:color="auto"/>
          <w:lang w:val="es-AR"/>
        </w:rPr>
        <w:lastRenderedPageBreak/>
        <w:t>2017”, elaborada por la SM y revisada por el CTAT y de su tratamiento conforme el mecanismo expedito aprobado por el CXIX GMC.</w:t>
      </w:r>
      <w:r>
        <w:rPr>
          <w:rFonts w:ascii="Arial" w:eastAsia="Calibri" w:hAnsi="Arial" w:cs="Arial"/>
          <w:bCs/>
          <w:bdr w:val="none" w:sz="0" w:space="0" w:color="auto"/>
          <w:lang w:val="es-AR"/>
        </w:rPr>
        <w:t xml:space="preserve"> </w:t>
      </w:r>
    </w:p>
    <w:p w14:paraId="0ED930F1" w14:textId="77777777" w:rsidR="00D42621" w:rsidRPr="00810A44" w:rsidRDefault="00D42621" w:rsidP="00D42621">
      <w:pPr>
        <w:tabs>
          <w:tab w:val="left" w:pos="1778"/>
        </w:tabs>
        <w:jc w:val="both"/>
        <w:rPr>
          <w:rFonts w:ascii="Arial" w:eastAsia="Arial" w:hAnsi="Arial" w:cs="Arial"/>
          <w:lang w:val="es-AR"/>
        </w:rPr>
      </w:pPr>
    </w:p>
    <w:p w14:paraId="3D37429A" w14:textId="77777777" w:rsidR="00D42621" w:rsidRPr="00810A44" w:rsidRDefault="00D42621" w:rsidP="00D4262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hanging="284"/>
        <w:jc w:val="both"/>
        <w:rPr>
          <w:rFonts w:ascii="Arial" w:eastAsia="Arial" w:hAnsi="Arial" w:cs="Arial"/>
          <w:b/>
          <w:sz w:val="24"/>
          <w:szCs w:val="24"/>
          <w:lang w:val="es-AR"/>
        </w:rPr>
      </w:pPr>
      <w:r w:rsidRPr="00810A44">
        <w:rPr>
          <w:rFonts w:ascii="Arial" w:eastAsia="Arial" w:hAnsi="Arial" w:cs="Arial"/>
          <w:b/>
          <w:sz w:val="24"/>
          <w:szCs w:val="24"/>
          <w:lang w:val="es-AR"/>
        </w:rPr>
        <w:t xml:space="preserve">Grupo de Asuntos Jurídicos e Institucionales del MERCOSUR (GAIM) </w:t>
      </w:r>
    </w:p>
    <w:p w14:paraId="0C02D881" w14:textId="77777777" w:rsidR="00D42621" w:rsidRPr="00810A44" w:rsidRDefault="00D42621" w:rsidP="00D42621">
      <w:pPr>
        <w:tabs>
          <w:tab w:val="left" w:pos="1778"/>
        </w:tabs>
        <w:jc w:val="both"/>
        <w:rPr>
          <w:rFonts w:ascii="Arial" w:eastAsia="Arial" w:hAnsi="Arial" w:cs="Arial"/>
          <w:lang w:val="es-AR"/>
        </w:rPr>
      </w:pPr>
    </w:p>
    <w:p w14:paraId="64387612" w14:textId="77777777" w:rsidR="00D42621" w:rsidRPr="00810A44" w:rsidRDefault="00D42621" w:rsidP="00D42621">
      <w:pPr>
        <w:tabs>
          <w:tab w:val="left" w:pos="1778"/>
        </w:tabs>
        <w:jc w:val="both"/>
        <w:rPr>
          <w:rFonts w:ascii="Arial" w:eastAsia="Arial" w:hAnsi="Arial" w:cs="Arial"/>
          <w:lang w:val="es-AR"/>
        </w:rPr>
      </w:pPr>
      <w:r w:rsidRPr="00810A44">
        <w:rPr>
          <w:rFonts w:ascii="Arial" w:eastAsia="Arial" w:hAnsi="Arial" w:cs="Arial"/>
          <w:lang w:val="es-AR"/>
        </w:rPr>
        <w:t>El GMC tomó nota del resultado de la XVI Reunión Extraordinaria del GAIM,</w:t>
      </w:r>
      <w:r w:rsidRPr="00810A44">
        <w:rPr>
          <w:rFonts w:ascii="Arial" w:eastAsia="Arial" w:hAnsi="Arial" w:cs="Arial"/>
          <w:color w:val="FF0000"/>
          <w:lang w:val="es-AR"/>
        </w:rPr>
        <w:t xml:space="preserve"> </w:t>
      </w:r>
      <w:r w:rsidRPr="00810A44">
        <w:rPr>
          <w:rFonts w:ascii="Arial" w:eastAsia="Arial" w:hAnsi="Arial" w:cs="Arial"/>
          <w:lang w:val="es-AR"/>
        </w:rPr>
        <w:t xml:space="preserve">realizada los días 2, 18, 24, 25 y 29 de junio de 2021 por sistema de videoconferencia, de conformidad con lo establecido en la Resolución GMC </w:t>
      </w:r>
      <w:proofErr w:type="spellStart"/>
      <w:r w:rsidRPr="00810A44">
        <w:rPr>
          <w:rFonts w:ascii="Arial" w:eastAsia="Arial" w:hAnsi="Arial" w:cs="Arial"/>
          <w:lang w:val="es-AR"/>
        </w:rPr>
        <w:t>N°</w:t>
      </w:r>
      <w:proofErr w:type="spellEnd"/>
      <w:r w:rsidRPr="00810A44">
        <w:rPr>
          <w:rFonts w:ascii="Arial" w:eastAsia="Arial" w:hAnsi="Arial" w:cs="Arial"/>
          <w:lang w:val="es-AR"/>
        </w:rPr>
        <w:t xml:space="preserve"> 19/12.</w:t>
      </w:r>
    </w:p>
    <w:p w14:paraId="3752DB5E" w14:textId="579010B3" w:rsidR="00D42621" w:rsidRDefault="00D42621" w:rsidP="00D42621">
      <w:pPr>
        <w:tabs>
          <w:tab w:val="left" w:pos="1778"/>
        </w:tabs>
        <w:jc w:val="both"/>
        <w:rPr>
          <w:rFonts w:ascii="Arial" w:eastAsia="Arial" w:hAnsi="Arial" w:cs="Arial"/>
          <w:lang w:val="es-AR"/>
        </w:rPr>
      </w:pPr>
    </w:p>
    <w:p w14:paraId="4CDD8BB4" w14:textId="77777777" w:rsidR="00133FB1" w:rsidRPr="00CD0E61" w:rsidRDefault="00133FB1" w:rsidP="00D42621">
      <w:pPr>
        <w:tabs>
          <w:tab w:val="left" w:pos="1778"/>
        </w:tabs>
        <w:jc w:val="both"/>
        <w:rPr>
          <w:rFonts w:ascii="Arial" w:eastAsia="Arial" w:hAnsi="Arial" w:cs="Arial"/>
          <w:lang w:val="es-AR"/>
        </w:rPr>
      </w:pPr>
    </w:p>
    <w:p w14:paraId="00B66B96" w14:textId="77777777" w:rsidR="00D42621" w:rsidRPr="00810A44" w:rsidRDefault="00D42621" w:rsidP="00D4262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s-UY" w:eastAsia="es-ES"/>
        </w:rPr>
      </w:pPr>
      <w:r w:rsidRPr="00810A44">
        <w:rPr>
          <w:rFonts w:ascii="Arial" w:eastAsia="Times New Roman" w:hAnsi="Arial" w:cs="Arial"/>
          <w:b/>
          <w:bCs/>
          <w:bdr w:val="none" w:sz="0" w:space="0" w:color="auto"/>
          <w:lang w:val="es-UY" w:eastAsia="es-ES"/>
        </w:rPr>
        <w:t>Grupo de Agenda Digital del MERCOSUR (GAD)</w:t>
      </w:r>
    </w:p>
    <w:p w14:paraId="714A1176" w14:textId="77777777" w:rsidR="00D42621" w:rsidRPr="00810A44"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Cs/>
          <w:highlight w:val="yellow"/>
          <w:bdr w:val="none" w:sz="0" w:space="0" w:color="auto"/>
          <w:lang w:val="es-UY" w:eastAsia="es-ES"/>
        </w:rPr>
      </w:pPr>
    </w:p>
    <w:p w14:paraId="418CD002" w14:textId="77777777" w:rsidR="00D42621" w:rsidRPr="00810A44"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s-UY" w:eastAsia="es-ES"/>
        </w:rPr>
      </w:pPr>
      <w:r w:rsidRPr="00810A44">
        <w:rPr>
          <w:rFonts w:ascii="Arial" w:eastAsia="Times New Roman" w:hAnsi="Arial" w:cs="Arial"/>
          <w:bCs/>
          <w:bdr w:val="none" w:sz="0" w:space="0" w:color="auto"/>
          <w:lang w:val="es-UY" w:eastAsia="es-ES"/>
        </w:rPr>
        <w:t xml:space="preserve">El GMC tomó nota de los resultados de la IX Reunión Ordinaria del GAD realizada el día 4 de junio de 2021 por sistema de videoconferencia, de conformidad con lo establecido en la Resolución GMC </w:t>
      </w:r>
      <w:proofErr w:type="spellStart"/>
      <w:r w:rsidRPr="00810A44">
        <w:rPr>
          <w:rFonts w:ascii="Arial" w:eastAsia="Times New Roman" w:hAnsi="Arial" w:cs="Arial"/>
          <w:bCs/>
          <w:bdr w:val="none" w:sz="0" w:space="0" w:color="auto"/>
          <w:lang w:val="es-UY" w:eastAsia="es-ES"/>
        </w:rPr>
        <w:t>N°</w:t>
      </w:r>
      <w:proofErr w:type="spellEnd"/>
      <w:r w:rsidRPr="00810A44">
        <w:rPr>
          <w:rFonts w:ascii="Arial" w:eastAsia="Times New Roman" w:hAnsi="Arial" w:cs="Arial"/>
          <w:bCs/>
          <w:bdr w:val="none" w:sz="0" w:space="0" w:color="auto"/>
          <w:lang w:val="es-UY" w:eastAsia="es-ES"/>
        </w:rPr>
        <w:t xml:space="preserve"> 19/12.</w:t>
      </w:r>
    </w:p>
    <w:p w14:paraId="5214B092" w14:textId="77777777" w:rsidR="00D42621" w:rsidRPr="00810A44" w:rsidRDefault="00D42621" w:rsidP="00D42621">
      <w:pPr>
        <w:tabs>
          <w:tab w:val="left" w:pos="1778"/>
        </w:tabs>
        <w:jc w:val="both"/>
        <w:rPr>
          <w:rFonts w:ascii="Arial" w:eastAsia="Times New Roman" w:hAnsi="Arial" w:cs="Arial"/>
          <w:bCs/>
          <w:lang w:val="es-AR" w:eastAsia="es-ES"/>
        </w:rPr>
      </w:pPr>
    </w:p>
    <w:p w14:paraId="7EC6B4B1" w14:textId="77777777" w:rsidR="00D42621" w:rsidRPr="00CD0E61" w:rsidRDefault="00D42621" w:rsidP="00D4262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hanging="284"/>
        <w:jc w:val="both"/>
        <w:rPr>
          <w:rFonts w:ascii="Arial" w:eastAsia="Calibri" w:hAnsi="Arial" w:cs="Arial"/>
          <w:b/>
          <w:bCs/>
          <w:bdr w:val="none" w:sz="0" w:space="0" w:color="auto"/>
          <w:lang w:val="es-UY"/>
        </w:rPr>
      </w:pPr>
      <w:r w:rsidRPr="00CD0E61">
        <w:rPr>
          <w:rFonts w:ascii="Arial" w:eastAsia="Arial" w:hAnsi="Arial" w:cs="Arial"/>
          <w:b/>
          <w:sz w:val="24"/>
          <w:szCs w:val="24"/>
          <w:lang w:val="es-AR"/>
        </w:rPr>
        <w:t>Grupo de Cooperación Internacional (GCI)</w:t>
      </w:r>
      <w:r w:rsidRPr="00CD0E61">
        <w:rPr>
          <w:rFonts w:ascii="Arial" w:eastAsia="Arial" w:hAnsi="Arial" w:cs="Arial"/>
          <w:sz w:val="24"/>
          <w:szCs w:val="24"/>
          <w:lang w:val="es-AR"/>
        </w:rPr>
        <w:t xml:space="preserve"> </w:t>
      </w:r>
    </w:p>
    <w:p w14:paraId="280EDA78" w14:textId="77777777" w:rsidR="00D42621" w:rsidRPr="00CD0E61" w:rsidRDefault="00D42621" w:rsidP="00D4262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jc w:val="both"/>
        <w:rPr>
          <w:rFonts w:ascii="Arial" w:eastAsia="Calibri" w:hAnsi="Arial" w:cs="Arial"/>
          <w:b/>
          <w:bCs/>
          <w:highlight w:val="cyan"/>
          <w:bdr w:val="none" w:sz="0" w:space="0" w:color="auto"/>
          <w:lang w:val="es-UY"/>
        </w:rPr>
      </w:pPr>
    </w:p>
    <w:p w14:paraId="5CE00449" w14:textId="6E4A3993" w:rsidR="00D42621" w:rsidRPr="00007893"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ES" w:eastAsia="es-ES"/>
        </w:rPr>
      </w:pPr>
      <w:r w:rsidRPr="00007893">
        <w:rPr>
          <w:rFonts w:ascii="Arial" w:eastAsia="Calibri" w:hAnsi="Arial" w:cs="Arial"/>
          <w:bdr w:val="none" w:sz="0" w:space="0" w:color="auto"/>
          <w:lang w:val="es-ES" w:eastAsia="es-ES"/>
        </w:rPr>
        <w:t xml:space="preserve">El GMC aprobó el texto de la Resolución </w:t>
      </w:r>
      <w:proofErr w:type="spellStart"/>
      <w:r w:rsidRPr="008D1A80">
        <w:rPr>
          <w:rFonts w:ascii="Arial" w:eastAsia="Calibri" w:hAnsi="Arial" w:cs="Arial"/>
          <w:bdr w:val="none" w:sz="0" w:space="0" w:color="auto"/>
          <w:lang w:val="es-ES" w:eastAsia="es-ES"/>
        </w:rPr>
        <w:t>N°</w:t>
      </w:r>
      <w:proofErr w:type="spellEnd"/>
      <w:r w:rsidRPr="008D1A80">
        <w:rPr>
          <w:rFonts w:ascii="Arial" w:eastAsia="Calibri" w:hAnsi="Arial" w:cs="Arial"/>
          <w:bdr w:val="none" w:sz="0" w:space="0" w:color="auto"/>
          <w:lang w:val="es-ES" w:eastAsia="es-ES"/>
        </w:rPr>
        <w:t xml:space="preserve"> </w:t>
      </w:r>
      <w:r w:rsidR="00792C8A">
        <w:rPr>
          <w:rFonts w:ascii="Arial" w:eastAsia="Calibri" w:hAnsi="Arial" w:cs="Arial"/>
          <w:bdr w:val="none" w:sz="0" w:space="0" w:color="auto"/>
          <w:lang w:val="es-ES" w:eastAsia="es-ES"/>
        </w:rPr>
        <w:t>17</w:t>
      </w:r>
      <w:r w:rsidRPr="008D1A80">
        <w:rPr>
          <w:rFonts w:ascii="Arial" w:eastAsia="Calibri" w:hAnsi="Arial" w:cs="Arial"/>
          <w:bdr w:val="none" w:sz="0" w:space="0" w:color="auto"/>
          <w:lang w:val="es-ES" w:eastAsia="es-ES"/>
        </w:rPr>
        <w:t>/21</w:t>
      </w:r>
      <w:r w:rsidRPr="00CA6F9A">
        <w:rPr>
          <w:rFonts w:ascii="Arial" w:eastAsia="Calibri" w:hAnsi="Arial" w:cs="Arial"/>
          <w:bdr w:val="none" w:sz="0" w:space="0" w:color="auto"/>
          <w:lang w:val="es-ES" w:eastAsia="es-ES"/>
        </w:rPr>
        <w:t xml:space="preserve"> "Acuerdo Marco de Cooperación entre el Mercado Común del Sur (MERCOSUR) y el Instituto Interamericano de Cooperación para la Agricultura (IICA)", cuyo beneficiario</w:t>
      </w:r>
      <w:r w:rsidRPr="00007893">
        <w:rPr>
          <w:rFonts w:ascii="Arial" w:eastAsia="Calibri" w:hAnsi="Arial" w:cs="Arial"/>
          <w:bdr w:val="none" w:sz="0" w:space="0" w:color="auto"/>
          <w:lang w:val="es-ES" w:eastAsia="es-ES"/>
        </w:rPr>
        <w:t xml:space="preserve"> será la Reunión Especializada de Agricultura Familiar (REAF). Al respecto, acordó que el Estado Parte en ejercicio de la Presidencia </w:t>
      </w:r>
      <w:r w:rsidRPr="00007893">
        <w:rPr>
          <w:rFonts w:ascii="Arial" w:eastAsia="Calibri" w:hAnsi="Arial" w:cs="Arial"/>
          <w:i/>
          <w:iCs/>
          <w:bdr w:val="none" w:sz="0" w:space="0" w:color="auto"/>
          <w:lang w:val="es-ES" w:eastAsia="es-ES"/>
        </w:rPr>
        <w:t>Pro Tempore</w:t>
      </w:r>
      <w:r w:rsidRPr="00007893">
        <w:rPr>
          <w:rFonts w:ascii="Arial" w:eastAsia="Calibri" w:hAnsi="Arial" w:cs="Arial"/>
          <w:bdr w:val="none" w:sz="0" w:space="0" w:color="auto"/>
          <w:lang w:val="es-ES" w:eastAsia="es-ES"/>
        </w:rPr>
        <w:t xml:space="preserve"> suscriba dicho Acuerdo por parte del GMC.</w:t>
      </w:r>
    </w:p>
    <w:p w14:paraId="1911446E" w14:textId="77777777" w:rsidR="00D42621" w:rsidRPr="00007893"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highlight w:val="yellow"/>
          <w:bdr w:val="none" w:sz="0" w:space="0" w:color="auto"/>
          <w:lang w:val="es-ES" w:eastAsia="es-ES"/>
        </w:rPr>
      </w:pPr>
    </w:p>
    <w:p w14:paraId="467AF69E" w14:textId="0BBFFA83" w:rsidR="00D42621" w:rsidRPr="00007893"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ES" w:eastAsia="es-ES"/>
        </w:rPr>
      </w:pPr>
      <w:r w:rsidRPr="00007893">
        <w:rPr>
          <w:rFonts w:ascii="Arial" w:eastAsia="Calibri" w:hAnsi="Arial" w:cs="Arial"/>
          <w:bdr w:val="none" w:sz="0" w:space="0" w:color="auto"/>
          <w:lang w:val="es-ES" w:eastAsia="es-ES"/>
        </w:rPr>
        <w:t xml:space="preserve">El GMC tomó nota de la solicitud de prórroga </w:t>
      </w:r>
      <w:r w:rsidRPr="00CA6F9A">
        <w:rPr>
          <w:rFonts w:ascii="Arial" w:eastAsia="Calibri" w:hAnsi="Arial" w:cs="Arial"/>
          <w:bdr w:val="none" w:sz="0" w:space="0" w:color="auto"/>
          <w:lang w:val="es-ES" w:eastAsia="es-ES"/>
        </w:rPr>
        <w:t>del “Memorando de Entendimiento en materia de Cooperación Internacional entre el</w:t>
      </w:r>
      <w:r w:rsidRPr="00CA6F9A">
        <w:rPr>
          <w:lang w:val="es-UY"/>
        </w:rPr>
        <w:t xml:space="preserve"> </w:t>
      </w:r>
      <w:r w:rsidRPr="00CA6F9A">
        <w:rPr>
          <w:rFonts w:ascii="Arial" w:eastAsia="Calibri" w:hAnsi="Arial" w:cs="Arial"/>
          <w:bdr w:val="none" w:sz="0" w:space="0" w:color="auto"/>
          <w:lang w:val="es-ES" w:eastAsia="es-ES"/>
        </w:rPr>
        <w:t>Mercado Común del Sur (MERCOSUR) y la Organización de las Naciones Unidas para la Alimentación y la Agricultura (FAO) para la Promoción de la Seguridad Alimentaria y Nutricional, el Derecho al Desarrollo y el Combate a la Pobreza”</w:t>
      </w:r>
      <w:r w:rsidRPr="00007893">
        <w:rPr>
          <w:rFonts w:ascii="Arial" w:eastAsia="Calibri" w:hAnsi="Arial" w:cs="Arial"/>
          <w:bdr w:val="none" w:sz="0" w:space="0" w:color="auto"/>
          <w:lang w:val="es-ES" w:eastAsia="es-ES"/>
        </w:rPr>
        <w:t xml:space="preserve"> por un período adicional de 4 años remitida por el Subdirector Regional de la FAO. El GMC acordó prorrogar dicho instrumento y, a tal efecto, acordó que el Estado Parte en ejercicio de la Presidencia </w:t>
      </w:r>
      <w:r w:rsidRPr="00F46595">
        <w:rPr>
          <w:rFonts w:ascii="Arial" w:eastAsia="Calibri" w:hAnsi="Arial" w:cs="Arial"/>
          <w:i/>
          <w:iCs/>
          <w:bdr w:val="none" w:sz="0" w:space="0" w:color="auto"/>
          <w:lang w:val="es-ES" w:eastAsia="es-ES"/>
        </w:rPr>
        <w:t>Pro Tempore</w:t>
      </w:r>
      <w:r w:rsidRPr="00F46595">
        <w:rPr>
          <w:rFonts w:ascii="Arial" w:eastAsia="Calibri" w:hAnsi="Arial" w:cs="Arial"/>
          <w:bdr w:val="none" w:sz="0" w:space="0" w:color="auto"/>
          <w:lang w:val="es-ES" w:eastAsia="es-ES"/>
        </w:rPr>
        <w:t xml:space="preserve"> remita la nota de respuesta del MERCOSUR a la FAO. </w:t>
      </w:r>
      <w:r w:rsidRPr="00F46595">
        <w:rPr>
          <w:rFonts w:ascii="Arial" w:eastAsia="Calibri" w:hAnsi="Arial" w:cs="Arial"/>
          <w:b/>
          <w:bCs/>
          <w:bdr w:val="none" w:sz="0" w:space="0" w:color="auto"/>
          <w:lang w:val="es-ES" w:eastAsia="es-ES"/>
        </w:rPr>
        <w:t>(</w:t>
      </w:r>
      <w:r w:rsidRPr="00F46595">
        <w:rPr>
          <w:rFonts w:ascii="Arial" w:eastAsia="Calibri" w:hAnsi="Arial" w:cs="Arial"/>
          <w:b/>
          <w:bdr w:val="none" w:sz="0" w:space="0" w:color="auto"/>
          <w:lang w:val="es-ES" w:eastAsia="es-ES"/>
        </w:rPr>
        <w:t xml:space="preserve">Anexo </w:t>
      </w:r>
      <w:r w:rsidR="0078128F" w:rsidRPr="00F46595">
        <w:rPr>
          <w:rFonts w:ascii="Arial" w:eastAsia="Calibri" w:hAnsi="Arial" w:cs="Arial"/>
          <w:b/>
          <w:bdr w:val="none" w:sz="0" w:space="0" w:color="auto"/>
          <w:lang w:val="es-ES" w:eastAsia="es-ES"/>
        </w:rPr>
        <w:t>XI</w:t>
      </w:r>
      <w:r w:rsidRPr="00F46595">
        <w:rPr>
          <w:rFonts w:ascii="Arial" w:eastAsia="Calibri" w:hAnsi="Arial" w:cs="Arial"/>
          <w:b/>
          <w:bdr w:val="none" w:sz="0" w:space="0" w:color="auto"/>
          <w:lang w:val="es-ES" w:eastAsia="es-ES"/>
        </w:rPr>
        <w:t>)</w:t>
      </w:r>
      <w:r w:rsidRPr="00F46595">
        <w:rPr>
          <w:rFonts w:ascii="Arial" w:eastAsia="Calibri" w:hAnsi="Arial" w:cs="Arial"/>
          <w:bdr w:val="none" w:sz="0" w:space="0" w:color="auto"/>
          <w:lang w:val="es-ES" w:eastAsia="es-ES"/>
        </w:rPr>
        <w:t>.</w:t>
      </w:r>
    </w:p>
    <w:p w14:paraId="7653F040" w14:textId="77777777" w:rsidR="00D42621" w:rsidRPr="00007893"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highlight w:val="yellow"/>
          <w:bdr w:val="none" w:sz="0" w:space="0" w:color="auto"/>
          <w:lang w:val="es-ES" w:eastAsia="es-ES"/>
        </w:rPr>
      </w:pPr>
    </w:p>
    <w:p w14:paraId="0D34B3D3" w14:textId="77777777" w:rsidR="00D42621" w:rsidRPr="00007893"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ES" w:eastAsia="es-ES"/>
        </w:rPr>
      </w:pPr>
      <w:r w:rsidRPr="00007893">
        <w:rPr>
          <w:rFonts w:ascii="Arial" w:eastAsia="Calibri" w:hAnsi="Arial" w:cs="Arial"/>
          <w:bdr w:val="none" w:sz="0" w:space="0" w:color="auto"/>
          <w:lang w:val="es-ES" w:eastAsia="es-ES"/>
        </w:rPr>
        <w:t>El GMC destacó la reunión realizada el 24 de junio, de manera virtual, entre el MERCOSUR y la Unión Africana</w:t>
      </w:r>
      <w:r w:rsidRPr="00007893">
        <w:rPr>
          <w:rFonts w:ascii="Arial" w:eastAsia="Arial" w:hAnsi="Arial" w:cs="Arial"/>
          <w:bdr w:val="none" w:sz="0" w:space="0" w:color="auto"/>
          <w:lang w:val="es-ES" w:eastAsia="es-ES"/>
        </w:rPr>
        <w:t xml:space="preserve">, </w:t>
      </w:r>
      <w:r w:rsidRPr="00007893">
        <w:rPr>
          <w:rFonts w:ascii="Arial" w:eastAsia="Calibri" w:hAnsi="Arial" w:cs="Arial"/>
          <w:bdr w:val="none" w:sz="0" w:space="0" w:color="auto"/>
          <w:lang w:val="es-ES" w:eastAsia="es-ES"/>
        </w:rPr>
        <w:t>producto de las gestiones iniciadas por el GCI para avanzar en acciones de cooperación Sur-Sur con otros procesos de integración regional.</w:t>
      </w:r>
    </w:p>
    <w:p w14:paraId="39E360C5" w14:textId="77777777" w:rsidR="00D42621" w:rsidRPr="00007893"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ES" w:eastAsia="es-ES"/>
        </w:rPr>
      </w:pPr>
    </w:p>
    <w:p w14:paraId="63044B78" w14:textId="695B21F6"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ES" w:eastAsia="es-ES"/>
        </w:rPr>
      </w:pPr>
      <w:r w:rsidRPr="00007893">
        <w:rPr>
          <w:rFonts w:ascii="Arial" w:eastAsia="Calibri" w:hAnsi="Arial" w:cs="Arial"/>
          <w:bdr w:val="none" w:sz="0" w:space="0" w:color="auto"/>
          <w:lang w:val="es-ES" w:eastAsia="es-ES"/>
        </w:rPr>
        <w:t xml:space="preserve">El GMC tomó conocimiento de que, en el marco de la conmemoración de los 30 años del MERCOSUR, el GCI elaboró el documento "Balance de la cooperación regional a 30 años del MERCOSUR", en el cual se recogen los logros del MERCOSUR en materia de </w:t>
      </w:r>
      <w:r w:rsidRPr="00F46595">
        <w:rPr>
          <w:rFonts w:ascii="Arial" w:eastAsia="Calibri" w:hAnsi="Arial" w:cs="Arial"/>
          <w:bdr w:val="none" w:sz="0" w:space="0" w:color="auto"/>
          <w:lang w:val="es-ES" w:eastAsia="es-ES"/>
        </w:rPr>
        <w:t xml:space="preserve">cooperación </w:t>
      </w:r>
      <w:r w:rsidRPr="00F46595">
        <w:rPr>
          <w:rFonts w:ascii="Arial" w:eastAsia="Calibri" w:hAnsi="Arial" w:cs="Arial"/>
          <w:b/>
          <w:bdr w:val="none" w:sz="0" w:space="0" w:color="auto"/>
          <w:lang w:val="es-ES" w:eastAsia="es-ES"/>
        </w:rPr>
        <w:t>(Anexo</w:t>
      </w:r>
      <w:r w:rsidR="0078128F" w:rsidRPr="00F46595">
        <w:rPr>
          <w:rFonts w:ascii="Arial" w:eastAsia="Calibri" w:hAnsi="Arial" w:cs="Arial"/>
          <w:b/>
          <w:bdr w:val="none" w:sz="0" w:space="0" w:color="auto"/>
          <w:lang w:val="es-ES" w:eastAsia="es-ES"/>
        </w:rPr>
        <w:t xml:space="preserve"> XII</w:t>
      </w:r>
      <w:r w:rsidRPr="00F46595">
        <w:rPr>
          <w:rFonts w:ascii="Arial" w:eastAsia="Calibri" w:hAnsi="Arial" w:cs="Arial"/>
          <w:b/>
          <w:bdr w:val="none" w:sz="0" w:space="0" w:color="auto"/>
          <w:lang w:val="es-ES" w:eastAsia="es-ES"/>
        </w:rPr>
        <w:t>)</w:t>
      </w:r>
      <w:r w:rsidRPr="00F46595">
        <w:rPr>
          <w:rFonts w:ascii="Arial" w:eastAsia="Calibri" w:hAnsi="Arial" w:cs="Arial"/>
          <w:bdr w:val="none" w:sz="0" w:space="0" w:color="auto"/>
          <w:lang w:val="es-ES" w:eastAsia="es-ES"/>
        </w:rPr>
        <w:t>.</w:t>
      </w:r>
    </w:p>
    <w:p w14:paraId="6832D553" w14:textId="6F6F0BBE" w:rsidR="00F03721" w:rsidRDefault="00F037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ES" w:eastAsia="es-ES"/>
        </w:rPr>
      </w:pPr>
    </w:p>
    <w:p w14:paraId="12226DE4" w14:textId="4DDE6CAA" w:rsidR="003A3A68" w:rsidRDefault="003A3A68"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ES" w:eastAsia="es-ES"/>
        </w:rPr>
      </w:pPr>
    </w:p>
    <w:p w14:paraId="68FB8F5F" w14:textId="15B812A5" w:rsidR="003A3A68" w:rsidRDefault="003A3A68"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ES" w:eastAsia="es-ES"/>
        </w:rPr>
      </w:pPr>
    </w:p>
    <w:p w14:paraId="51B00354" w14:textId="77777777" w:rsidR="003A3A68" w:rsidRDefault="003A3A68"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s-ES" w:eastAsia="es-ES"/>
        </w:rPr>
      </w:pPr>
    </w:p>
    <w:p w14:paraId="67DAB5ED" w14:textId="77777777" w:rsidR="00D42621" w:rsidRPr="00810A44" w:rsidRDefault="00D42621" w:rsidP="00D4262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hanging="284"/>
        <w:jc w:val="both"/>
        <w:rPr>
          <w:rFonts w:ascii="Arial" w:eastAsia="Times New Roman" w:hAnsi="Arial" w:cs="Arial"/>
          <w:bCs/>
          <w:lang w:val="es-AR" w:eastAsia="es-ES"/>
        </w:rPr>
      </w:pPr>
      <w:r w:rsidRPr="00810A44">
        <w:rPr>
          <w:rFonts w:ascii="Arial" w:eastAsia="Arial" w:hAnsi="Arial" w:cs="Arial"/>
          <w:b/>
          <w:sz w:val="24"/>
          <w:szCs w:val="24"/>
          <w:lang w:val="es-AR"/>
        </w:rPr>
        <w:lastRenderedPageBreak/>
        <w:t>Subgrupo</w:t>
      </w:r>
      <w:r w:rsidRPr="00810A44">
        <w:rPr>
          <w:rFonts w:ascii="Arial" w:eastAsia="Times New Roman" w:hAnsi="Arial" w:cs="Arial"/>
          <w:b/>
          <w:bCs/>
          <w:sz w:val="24"/>
          <w:szCs w:val="24"/>
          <w:lang w:val="es-AR" w:eastAsia="ar-SA"/>
        </w:rPr>
        <w:t xml:space="preserve"> de Trabajo </w:t>
      </w:r>
      <w:proofErr w:type="spellStart"/>
      <w:r w:rsidRPr="00810A44">
        <w:rPr>
          <w:rFonts w:ascii="Arial" w:eastAsia="Times New Roman" w:hAnsi="Arial" w:cs="Arial"/>
          <w:b/>
          <w:bCs/>
          <w:sz w:val="24"/>
          <w:szCs w:val="24"/>
          <w:lang w:val="es-AR" w:eastAsia="ar-SA"/>
        </w:rPr>
        <w:t>N°</w:t>
      </w:r>
      <w:proofErr w:type="spellEnd"/>
      <w:r w:rsidRPr="00810A44">
        <w:rPr>
          <w:rFonts w:ascii="Arial" w:eastAsia="Times New Roman" w:hAnsi="Arial" w:cs="Arial"/>
          <w:b/>
          <w:bCs/>
          <w:sz w:val="24"/>
          <w:szCs w:val="24"/>
          <w:lang w:val="es-AR" w:eastAsia="ar-SA"/>
        </w:rPr>
        <w:t xml:space="preserve"> 3 “Reglamentos Técnicos y Evaluación de la Conformidad” (SGT </w:t>
      </w:r>
      <w:proofErr w:type="spellStart"/>
      <w:r w:rsidRPr="00810A44">
        <w:rPr>
          <w:rFonts w:ascii="Arial" w:eastAsia="Times New Roman" w:hAnsi="Arial" w:cs="Arial"/>
          <w:b/>
          <w:bCs/>
          <w:sz w:val="24"/>
          <w:szCs w:val="24"/>
          <w:lang w:val="es-AR" w:eastAsia="ar-SA"/>
        </w:rPr>
        <w:t>N°</w:t>
      </w:r>
      <w:proofErr w:type="spellEnd"/>
      <w:r w:rsidRPr="00810A44">
        <w:rPr>
          <w:rFonts w:ascii="Arial" w:eastAsia="Times New Roman" w:hAnsi="Arial" w:cs="Arial"/>
          <w:b/>
          <w:bCs/>
          <w:sz w:val="24"/>
          <w:szCs w:val="24"/>
          <w:lang w:val="es-AR" w:eastAsia="ar-SA"/>
        </w:rPr>
        <w:t xml:space="preserve"> 3)</w:t>
      </w:r>
    </w:p>
    <w:p w14:paraId="4C822947" w14:textId="77777777" w:rsidR="00D42621" w:rsidRPr="00810A44" w:rsidRDefault="00D42621" w:rsidP="00D42621">
      <w:pPr>
        <w:tabs>
          <w:tab w:val="left" w:pos="1778"/>
        </w:tabs>
        <w:jc w:val="both"/>
        <w:rPr>
          <w:rFonts w:ascii="Arial" w:eastAsia="Times New Roman" w:hAnsi="Arial" w:cs="Arial"/>
          <w:bCs/>
          <w:lang w:val="es-AR" w:eastAsia="es-ES"/>
        </w:rPr>
      </w:pPr>
    </w:p>
    <w:p w14:paraId="38765D03" w14:textId="77777777" w:rsidR="00D42621" w:rsidRPr="00810A44" w:rsidRDefault="00D42621" w:rsidP="00D42621">
      <w:pPr>
        <w:tabs>
          <w:tab w:val="left" w:pos="1778"/>
        </w:tabs>
        <w:jc w:val="both"/>
        <w:rPr>
          <w:rFonts w:ascii="Arial" w:eastAsia="Arial" w:hAnsi="Arial" w:cs="Arial"/>
          <w:lang w:val="es-AR"/>
        </w:rPr>
      </w:pPr>
      <w:r w:rsidRPr="00810A44">
        <w:rPr>
          <w:rFonts w:ascii="Arial" w:eastAsia="Arial" w:hAnsi="Arial" w:cs="Arial"/>
          <w:lang w:val="es-AR"/>
        </w:rPr>
        <w:t xml:space="preserve">El GMC tomó nota de los resultados de </w:t>
      </w:r>
      <w:r w:rsidRPr="00810A44">
        <w:rPr>
          <w:rFonts w:ascii="Arial" w:hAnsi="Arial" w:cs="Arial"/>
          <w:lang w:val="es-AR"/>
        </w:rPr>
        <w:t xml:space="preserve">la LXXVI Reunión Ordinaria del SGT </w:t>
      </w:r>
      <w:proofErr w:type="spellStart"/>
      <w:r w:rsidRPr="00810A44">
        <w:rPr>
          <w:rFonts w:ascii="Arial" w:hAnsi="Arial" w:cs="Arial"/>
          <w:lang w:val="es-AR"/>
        </w:rPr>
        <w:t>Nº</w:t>
      </w:r>
      <w:proofErr w:type="spellEnd"/>
      <w:r w:rsidRPr="00810A44">
        <w:rPr>
          <w:rFonts w:ascii="Arial" w:hAnsi="Arial" w:cs="Arial"/>
          <w:lang w:val="es-AR"/>
        </w:rPr>
        <w:t xml:space="preserve"> 3 </w:t>
      </w:r>
      <w:r w:rsidRPr="00810A44">
        <w:rPr>
          <w:rFonts w:ascii="Arial" w:eastAsia="Arial" w:hAnsi="Arial" w:cs="Arial"/>
          <w:lang w:val="es-AR"/>
        </w:rPr>
        <w:t xml:space="preserve">realizada entre los </w:t>
      </w:r>
      <w:r w:rsidRPr="003817DF">
        <w:rPr>
          <w:rFonts w:ascii="Arial" w:eastAsia="Arial" w:hAnsi="Arial" w:cs="Arial"/>
          <w:lang w:val="es-AR"/>
        </w:rPr>
        <w:t>días 7 y 18</w:t>
      </w:r>
      <w:r w:rsidRPr="00810A44">
        <w:rPr>
          <w:rFonts w:ascii="Arial" w:eastAsia="Arial" w:hAnsi="Arial" w:cs="Arial"/>
          <w:lang w:val="es-AR"/>
        </w:rPr>
        <w:t xml:space="preserve"> de junio de 2021 por sistema de videoconferencia, de conformidad con lo establecido en la Resolución GMC </w:t>
      </w:r>
      <w:proofErr w:type="spellStart"/>
      <w:r w:rsidRPr="00810A44">
        <w:rPr>
          <w:rFonts w:ascii="Arial" w:eastAsia="Arial" w:hAnsi="Arial" w:cs="Arial"/>
          <w:lang w:val="es-AR"/>
        </w:rPr>
        <w:t>N°</w:t>
      </w:r>
      <w:proofErr w:type="spellEnd"/>
      <w:r w:rsidRPr="00810A44">
        <w:rPr>
          <w:rFonts w:ascii="Arial" w:eastAsia="Arial" w:hAnsi="Arial" w:cs="Arial"/>
          <w:lang w:val="es-AR"/>
        </w:rPr>
        <w:t xml:space="preserve"> 19/12.</w:t>
      </w:r>
    </w:p>
    <w:p w14:paraId="2FDB1C39" w14:textId="77777777" w:rsidR="00D42621" w:rsidRPr="00810A44" w:rsidRDefault="00D42621" w:rsidP="00D42621">
      <w:pPr>
        <w:tabs>
          <w:tab w:val="left" w:pos="1778"/>
        </w:tabs>
        <w:suppressAutoHyphens/>
        <w:autoSpaceDN w:val="0"/>
        <w:contextualSpacing/>
        <w:jc w:val="both"/>
        <w:textAlignment w:val="baseline"/>
        <w:rPr>
          <w:rFonts w:ascii="Arial" w:eastAsia="Arial" w:hAnsi="Arial" w:cs="Arial"/>
          <w:bCs/>
          <w:highlight w:val="yellow"/>
          <w:lang w:val="es-ES"/>
        </w:rPr>
      </w:pPr>
    </w:p>
    <w:p w14:paraId="03D69246" w14:textId="04137D18" w:rsidR="00D42621" w:rsidRPr="00C43A3F"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uppressAutoHyphens/>
        <w:autoSpaceDN w:val="0"/>
        <w:jc w:val="both"/>
        <w:textAlignment w:val="baseline"/>
        <w:rPr>
          <w:rFonts w:ascii="Arial" w:eastAsia="Calibri" w:hAnsi="Arial" w:cs="Arial"/>
          <w:bCs/>
          <w:bdr w:val="none" w:sz="0" w:space="0" w:color="auto"/>
          <w:lang w:val="es-AR"/>
        </w:rPr>
      </w:pPr>
      <w:r w:rsidRPr="003817DF">
        <w:rPr>
          <w:rFonts w:ascii="Arial" w:eastAsia="Arial" w:hAnsi="Arial" w:cs="Arial"/>
          <w:bCs/>
          <w:bdr w:val="none" w:sz="0" w:space="0" w:color="auto"/>
          <w:lang w:val="es-AR"/>
        </w:rPr>
        <w:t>El GMC aprobó el texto de las</w:t>
      </w:r>
      <w:r w:rsidRPr="003817DF">
        <w:rPr>
          <w:rFonts w:ascii="Arial" w:eastAsia="Calibri" w:hAnsi="Arial" w:cs="Arial"/>
          <w:bCs/>
          <w:bdr w:val="none" w:sz="0" w:space="0" w:color="auto"/>
          <w:lang w:val="es-AR"/>
        </w:rPr>
        <w:t xml:space="preserve"> Resoluciones </w:t>
      </w:r>
      <w:proofErr w:type="spellStart"/>
      <w:r w:rsidRPr="008D1A80">
        <w:rPr>
          <w:rFonts w:ascii="Arial" w:eastAsia="Calibri" w:hAnsi="Arial" w:cs="Arial"/>
          <w:bCs/>
          <w:bdr w:val="none" w:sz="0" w:space="0" w:color="auto"/>
          <w:lang w:val="es-AR"/>
        </w:rPr>
        <w:t>N°</w:t>
      </w:r>
      <w:proofErr w:type="spellEnd"/>
      <w:r w:rsidRPr="008D1A80">
        <w:rPr>
          <w:rFonts w:ascii="Arial" w:eastAsia="Calibri" w:hAnsi="Arial" w:cs="Arial"/>
          <w:bCs/>
          <w:bdr w:val="none" w:sz="0" w:space="0" w:color="auto"/>
          <w:lang w:val="es-AR"/>
        </w:rPr>
        <w:t xml:space="preserve"> </w:t>
      </w:r>
      <w:r w:rsidR="00D3366F">
        <w:rPr>
          <w:rFonts w:ascii="Arial" w:eastAsia="Calibri" w:hAnsi="Arial" w:cs="Arial"/>
          <w:bCs/>
          <w:bdr w:val="none" w:sz="0" w:space="0" w:color="auto"/>
          <w:lang w:val="es-AR"/>
        </w:rPr>
        <w:t>18</w:t>
      </w:r>
      <w:r w:rsidRPr="008D1A80">
        <w:rPr>
          <w:rFonts w:ascii="Arial" w:eastAsia="Calibri" w:hAnsi="Arial" w:cs="Arial"/>
          <w:bCs/>
          <w:bdr w:val="none" w:sz="0" w:space="0" w:color="auto"/>
          <w:lang w:val="es-AR"/>
        </w:rPr>
        <w:t xml:space="preserve">/21 “Modificación de la Resolución GMC </w:t>
      </w:r>
      <w:proofErr w:type="spellStart"/>
      <w:r w:rsidRPr="008D1A80">
        <w:rPr>
          <w:rFonts w:ascii="Arial" w:eastAsia="Calibri" w:hAnsi="Arial" w:cs="Arial"/>
          <w:bCs/>
          <w:bdr w:val="none" w:sz="0" w:space="0" w:color="auto"/>
          <w:lang w:val="es-AR"/>
        </w:rPr>
        <w:t>Nº</w:t>
      </w:r>
      <w:proofErr w:type="spellEnd"/>
      <w:r w:rsidRPr="008D1A80">
        <w:rPr>
          <w:rFonts w:ascii="Arial" w:eastAsia="Calibri" w:hAnsi="Arial" w:cs="Arial"/>
          <w:bCs/>
          <w:bdr w:val="none" w:sz="0" w:space="0" w:color="auto"/>
          <w:lang w:val="es-AR"/>
        </w:rPr>
        <w:t xml:space="preserve"> 12/11</w:t>
      </w:r>
      <w:r w:rsidR="00CA4ABC" w:rsidRPr="008D1A80">
        <w:rPr>
          <w:rFonts w:ascii="Arial" w:eastAsia="Calibri" w:hAnsi="Arial" w:cs="Arial"/>
          <w:bCs/>
          <w:bdr w:val="none" w:sz="0" w:space="0" w:color="auto"/>
          <w:lang w:val="es-AR"/>
        </w:rPr>
        <w:t xml:space="preserve"> </w:t>
      </w:r>
      <w:r w:rsidRPr="008D1A80">
        <w:rPr>
          <w:rFonts w:ascii="Arial" w:eastAsia="Calibri" w:hAnsi="Arial" w:cs="Arial"/>
          <w:bCs/>
          <w:bdr w:val="none" w:sz="0" w:space="0" w:color="auto"/>
          <w:lang w:val="es-AR"/>
        </w:rPr>
        <w:t xml:space="preserve">“Reglamento Técnico MERCOSUR sobre Límites Máximos de Contaminantes Inorgánicos en Alimentos”, </w:t>
      </w:r>
      <w:proofErr w:type="spellStart"/>
      <w:r w:rsidRPr="008D1A80">
        <w:rPr>
          <w:rFonts w:ascii="Arial" w:eastAsia="Calibri" w:hAnsi="Arial" w:cs="Arial"/>
          <w:bCs/>
          <w:bdr w:val="none" w:sz="0" w:space="0" w:color="auto"/>
          <w:lang w:val="es-AR"/>
        </w:rPr>
        <w:t>N°</w:t>
      </w:r>
      <w:proofErr w:type="spellEnd"/>
      <w:r w:rsidRPr="008D1A80">
        <w:rPr>
          <w:rFonts w:ascii="Arial" w:eastAsia="Calibri" w:hAnsi="Arial" w:cs="Arial"/>
          <w:bCs/>
          <w:bdr w:val="none" w:sz="0" w:space="0" w:color="auto"/>
          <w:lang w:val="es-AR"/>
        </w:rPr>
        <w:t xml:space="preserve"> </w:t>
      </w:r>
      <w:r w:rsidR="00D3366F">
        <w:rPr>
          <w:rFonts w:ascii="Arial" w:eastAsia="Calibri" w:hAnsi="Arial" w:cs="Arial"/>
          <w:bCs/>
          <w:bdr w:val="none" w:sz="0" w:space="0" w:color="auto"/>
          <w:lang w:val="es-AR"/>
        </w:rPr>
        <w:t>19</w:t>
      </w:r>
      <w:r w:rsidRPr="008D1A80">
        <w:rPr>
          <w:rFonts w:ascii="Arial" w:eastAsia="Calibri" w:hAnsi="Arial" w:cs="Arial"/>
          <w:bCs/>
          <w:bdr w:val="none" w:sz="0" w:space="0" w:color="auto"/>
          <w:lang w:val="es-AR"/>
        </w:rPr>
        <w:t xml:space="preserve">/21 </w:t>
      </w:r>
      <w:r w:rsidR="00CA4ABC" w:rsidRPr="008D1A80">
        <w:rPr>
          <w:rFonts w:ascii="Arial" w:eastAsia="Calibri" w:hAnsi="Arial" w:cs="Arial"/>
          <w:bCs/>
          <w:bdr w:val="none" w:sz="0" w:space="0" w:color="auto"/>
          <w:lang w:val="es-AR"/>
        </w:rPr>
        <w:t>“</w:t>
      </w:r>
      <w:r w:rsidRPr="008D1A80">
        <w:rPr>
          <w:rFonts w:ascii="Arial" w:eastAsia="Calibri" w:hAnsi="Arial" w:cs="Arial"/>
          <w:bCs/>
          <w:bdr w:val="none" w:sz="0" w:space="0" w:color="auto"/>
          <w:lang w:val="es-AR"/>
        </w:rPr>
        <w:t>Modificación</w:t>
      </w:r>
      <w:r w:rsidR="00CA4ABC" w:rsidRPr="008D1A80">
        <w:rPr>
          <w:rFonts w:ascii="Arial" w:eastAsia="Calibri" w:hAnsi="Arial" w:cs="Arial"/>
          <w:bCs/>
          <w:bdr w:val="none" w:sz="0" w:space="0" w:color="auto"/>
          <w:lang w:val="es-AR"/>
        </w:rPr>
        <w:t xml:space="preserve"> de la Resolución GMC </w:t>
      </w:r>
      <w:proofErr w:type="spellStart"/>
      <w:r w:rsidR="00CA4ABC" w:rsidRPr="008D1A80">
        <w:rPr>
          <w:rFonts w:ascii="Arial" w:eastAsia="Calibri" w:hAnsi="Arial" w:cs="Arial"/>
          <w:bCs/>
          <w:bdr w:val="none" w:sz="0" w:space="0" w:color="auto"/>
          <w:lang w:val="es-AR"/>
        </w:rPr>
        <w:t>Nº</w:t>
      </w:r>
      <w:proofErr w:type="spellEnd"/>
      <w:r w:rsidR="00CA4ABC" w:rsidRPr="008D1A80">
        <w:rPr>
          <w:rFonts w:ascii="Arial" w:eastAsia="Calibri" w:hAnsi="Arial" w:cs="Arial"/>
          <w:bCs/>
          <w:bdr w:val="none" w:sz="0" w:space="0" w:color="auto"/>
          <w:lang w:val="es-AR"/>
        </w:rPr>
        <w:t xml:space="preserve"> 56/92 </w:t>
      </w:r>
      <w:r w:rsidRPr="008D1A80">
        <w:rPr>
          <w:rFonts w:ascii="Arial" w:eastAsia="Calibri" w:hAnsi="Arial" w:cs="Arial"/>
          <w:bCs/>
          <w:bdr w:val="none" w:sz="0" w:space="0" w:color="auto"/>
          <w:lang w:val="es-AR"/>
        </w:rPr>
        <w:t xml:space="preserve">Disposiciones Generales para Envases y Equipamientos Plásticos en Contacto con Alimentos”, </w:t>
      </w:r>
      <w:proofErr w:type="spellStart"/>
      <w:r w:rsidRPr="008D1A80">
        <w:rPr>
          <w:rFonts w:ascii="Arial" w:eastAsia="Calibri" w:hAnsi="Arial" w:cs="Arial"/>
          <w:bCs/>
          <w:bdr w:val="none" w:sz="0" w:space="0" w:color="auto"/>
          <w:lang w:val="es-AR"/>
        </w:rPr>
        <w:t>N°</w:t>
      </w:r>
      <w:proofErr w:type="spellEnd"/>
      <w:r w:rsidRPr="008D1A80">
        <w:rPr>
          <w:rFonts w:ascii="Arial" w:eastAsia="Calibri" w:hAnsi="Arial" w:cs="Arial"/>
          <w:bCs/>
          <w:bdr w:val="none" w:sz="0" w:space="0" w:color="auto"/>
          <w:lang w:val="es-AR"/>
        </w:rPr>
        <w:t xml:space="preserve"> </w:t>
      </w:r>
      <w:r w:rsidR="00D3366F">
        <w:rPr>
          <w:rFonts w:ascii="Arial" w:eastAsia="Calibri" w:hAnsi="Arial" w:cs="Arial"/>
          <w:bCs/>
          <w:bdr w:val="none" w:sz="0" w:space="0" w:color="auto"/>
          <w:lang w:val="es-AR"/>
        </w:rPr>
        <w:t>20</w:t>
      </w:r>
      <w:r w:rsidRPr="008D1A80">
        <w:rPr>
          <w:rFonts w:ascii="Arial" w:eastAsia="Calibri" w:hAnsi="Arial" w:cs="Arial"/>
          <w:bCs/>
          <w:bdr w:val="none" w:sz="0" w:space="0" w:color="auto"/>
          <w:lang w:val="es-AR"/>
        </w:rPr>
        <w:t xml:space="preserve">/21 “Modificación de la Resolución GMC </w:t>
      </w:r>
      <w:proofErr w:type="spellStart"/>
      <w:r w:rsidRPr="008D1A80">
        <w:rPr>
          <w:rFonts w:ascii="Arial" w:eastAsia="Calibri" w:hAnsi="Arial" w:cs="Arial"/>
          <w:bCs/>
          <w:bdr w:val="none" w:sz="0" w:space="0" w:color="auto"/>
          <w:lang w:val="es-AR"/>
        </w:rPr>
        <w:t>Nº</w:t>
      </w:r>
      <w:proofErr w:type="spellEnd"/>
      <w:r w:rsidRPr="008D1A80">
        <w:rPr>
          <w:rFonts w:ascii="Arial" w:eastAsia="Calibri" w:hAnsi="Arial" w:cs="Arial"/>
          <w:bCs/>
          <w:bdr w:val="none" w:sz="0" w:space="0" w:color="auto"/>
          <w:lang w:val="es-AR"/>
        </w:rPr>
        <w:t xml:space="preserve"> 02/12 “Reglamento Técnico MERCOSUR sobre Lista Positiva de Monómeros, otras Sustancias de Partida y Polímeros Autorizados para la Elaboración de Envases y Equipamientos Plásticos en Contacto con Alimentos”, </w:t>
      </w:r>
      <w:proofErr w:type="spellStart"/>
      <w:r w:rsidRPr="008D1A80">
        <w:rPr>
          <w:rFonts w:ascii="Arial" w:eastAsia="Calibri" w:hAnsi="Arial" w:cs="Arial"/>
          <w:bCs/>
          <w:bdr w:val="none" w:sz="0" w:space="0" w:color="auto"/>
          <w:lang w:val="es-AR"/>
        </w:rPr>
        <w:t>N°</w:t>
      </w:r>
      <w:proofErr w:type="spellEnd"/>
      <w:r w:rsidRPr="008D1A80">
        <w:rPr>
          <w:rFonts w:ascii="Arial" w:eastAsia="Calibri" w:hAnsi="Arial" w:cs="Arial"/>
          <w:bCs/>
          <w:bdr w:val="none" w:sz="0" w:space="0" w:color="auto"/>
          <w:lang w:val="es-AR"/>
        </w:rPr>
        <w:t xml:space="preserve"> </w:t>
      </w:r>
      <w:r w:rsidR="00D3366F">
        <w:rPr>
          <w:rFonts w:ascii="Arial" w:eastAsia="Calibri" w:hAnsi="Arial" w:cs="Arial"/>
          <w:bCs/>
          <w:bdr w:val="none" w:sz="0" w:space="0" w:color="auto"/>
          <w:lang w:val="es-AR"/>
        </w:rPr>
        <w:t>21</w:t>
      </w:r>
      <w:r w:rsidRPr="008D1A80">
        <w:rPr>
          <w:rFonts w:ascii="Arial" w:eastAsia="Calibri" w:hAnsi="Arial" w:cs="Arial"/>
          <w:bCs/>
          <w:bdr w:val="none" w:sz="0" w:space="0" w:color="auto"/>
          <w:lang w:val="es-AR"/>
        </w:rPr>
        <w:t xml:space="preserve">/21 </w:t>
      </w:r>
      <w:r w:rsidR="00CA4ABC" w:rsidRPr="008D1A80">
        <w:rPr>
          <w:rFonts w:ascii="Arial" w:eastAsia="Calibri" w:hAnsi="Arial" w:cs="Arial"/>
          <w:bCs/>
          <w:bdr w:val="none" w:sz="0" w:space="0" w:color="auto"/>
          <w:lang w:val="es-AR"/>
        </w:rPr>
        <w:t>“</w:t>
      </w:r>
      <w:r w:rsidRPr="008D1A80">
        <w:rPr>
          <w:rFonts w:ascii="Arial" w:eastAsia="Calibri" w:hAnsi="Arial" w:cs="Arial"/>
          <w:bCs/>
          <w:bdr w:val="none" w:sz="0" w:space="0" w:color="auto"/>
          <w:lang w:val="es-AR"/>
        </w:rPr>
        <w:t xml:space="preserve">Modificación de la Resolución GMC </w:t>
      </w:r>
      <w:proofErr w:type="spellStart"/>
      <w:r w:rsidRPr="008D1A80">
        <w:rPr>
          <w:rFonts w:ascii="Arial" w:eastAsia="Calibri" w:hAnsi="Arial" w:cs="Arial"/>
          <w:bCs/>
          <w:bdr w:val="none" w:sz="0" w:space="0" w:color="auto"/>
          <w:lang w:val="es-AR"/>
        </w:rPr>
        <w:t>N°</w:t>
      </w:r>
      <w:proofErr w:type="spellEnd"/>
      <w:r w:rsidRPr="008D1A80">
        <w:rPr>
          <w:rFonts w:ascii="Arial" w:eastAsia="Calibri" w:hAnsi="Arial" w:cs="Arial"/>
          <w:bCs/>
          <w:bdr w:val="none" w:sz="0" w:space="0" w:color="auto"/>
          <w:lang w:val="es-AR"/>
        </w:rPr>
        <w:t xml:space="preserve"> 40</w:t>
      </w:r>
      <w:r w:rsidRPr="00CA6F9A">
        <w:rPr>
          <w:rFonts w:ascii="Arial" w:eastAsia="Calibri" w:hAnsi="Arial" w:cs="Arial"/>
          <w:bCs/>
          <w:bdr w:val="none" w:sz="0" w:space="0" w:color="auto"/>
          <w:lang w:val="es-AR"/>
        </w:rPr>
        <w:t xml:space="preserve">/15 “Reglamento Técnico MERCOSUR sobre Materiales, Envases y Equipamientos Celulósicos </w:t>
      </w:r>
      <w:r w:rsidR="00CA4ABC">
        <w:rPr>
          <w:rFonts w:ascii="Arial" w:eastAsia="Calibri" w:hAnsi="Arial" w:cs="Arial"/>
          <w:bCs/>
          <w:bdr w:val="none" w:sz="0" w:space="0" w:color="auto"/>
          <w:lang w:val="es-AR"/>
        </w:rPr>
        <w:t>D</w:t>
      </w:r>
      <w:r w:rsidRPr="00CA6F9A">
        <w:rPr>
          <w:rFonts w:ascii="Arial" w:eastAsia="Calibri" w:hAnsi="Arial" w:cs="Arial"/>
          <w:bCs/>
          <w:bdr w:val="none" w:sz="0" w:space="0" w:color="auto"/>
          <w:lang w:val="es-AR"/>
        </w:rPr>
        <w:t xml:space="preserve">estinados a estar en Contacto con Alimentos” </w:t>
      </w:r>
      <w:r w:rsidRPr="00CA6F9A">
        <w:rPr>
          <w:rFonts w:ascii="Arial" w:eastAsia="Calibri" w:hAnsi="Arial" w:cs="Arial"/>
          <w:b/>
          <w:bdr w:val="none" w:sz="0" w:space="0" w:color="auto"/>
          <w:lang w:val="es-AR"/>
        </w:rPr>
        <w:t>(Anexo III)</w:t>
      </w:r>
      <w:r w:rsidRPr="00CA6F9A">
        <w:rPr>
          <w:rFonts w:ascii="Arial" w:eastAsia="Calibri" w:hAnsi="Arial" w:cs="Arial"/>
          <w:bCs/>
          <w:bdr w:val="none" w:sz="0" w:space="0" w:color="auto"/>
          <w:lang w:val="es-AR"/>
        </w:rPr>
        <w:t xml:space="preserve">. </w:t>
      </w:r>
    </w:p>
    <w:p w14:paraId="3ECAEA48" w14:textId="77777777" w:rsidR="00D42621" w:rsidRPr="00810A44" w:rsidRDefault="00D42621" w:rsidP="00D42621">
      <w:pPr>
        <w:tabs>
          <w:tab w:val="left" w:pos="1778"/>
        </w:tabs>
        <w:jc w:val="both"/>
        <w:rPr>
          <w:rFonts w:ascii="Arial" w:eastAsia="Times New Roman" w:hAnsi="Arial" w:cs="Arial"/>
          <w:bCs/>
          <w:lang w:val="es-AR" w:eastAsia="es-ES"/>
        </w:rPr>
      </w:pPr>
    </w:p>
    <w:p w14:paraId="098AA300" w14:textId="77777777" w:rsidR="00D42621" w:rsidRPr="00810A44" w:rsidRDefault="00D42621" w:rsidP="00D4262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hanging="284"/>
        <w:jc w:val="both"/>
        <w:rPr>
          <w:rFonts w:ascii="Arial" w:eastAsia="Times New Roman" w:hAnsi="Arial" w:cs="Arial"/>
          <w:bCs/>
          <w:lang w:val="pt-BR" w:eastAsia="es-ES"/>
        </w:rPr>
      </w:pPr>
      <w:r w:rsidRPr="00810A44">
        <w:rPr>
          <w:rFonts w:ascii="Arial" w:eastAsia="Arial" w:hAnsi="Arial" w:cs="Arial"/>
          <w:b/>
          <w:sz w:val="24"/>
          <w:szCs w:val="24"/>
          <w:lang w:val="pt-BR"/>
        </w:rPr>
        <w:t>Subgrupo</w:t>
      </w:r>
      <w:r w:rsidRPr="00810A44">
        <w:rPr>
          <w:rFonts w:ascii="Arial" w:eastAsia="Times New Roman" w:hAnsi="Arial" w:cs="Arial"/>
          <w:b/>
          <w:bCs/>
          <w:sz w:val="24"/>
          <w:szCs w:val="24"/>
          <w:lang w:val="pt-BR" w:eastAsia="ar-SA"/>
        </w:rPr>
        <w:t xml:space="preserve"> de </w:t>
      </w:r>
      <w:proofErr w:type="spellStart"/>
      <w:r w:rsidRPr="00810A44">
        <w:rPr>
          <w:rFonts w:ascii="Arial" w:eastAsia="Times New Roman" w:hAnsi="Arial" w:cs="Arial"/>
          <w:b/>
          <w:bCs/>
          <w:sz w:val="24"/>
          <w:szCs w:val="24"/>
          <w:lang w:val="pt-BR" w:eastAsia="ar-SA"/>
        </w:rPr>
        <w:t>Trabajo</w:t>
      </w:r>
      <w:proofErr w:type="spellEnd"/>
      <w:r w:rsidRPr="00810A44">
        <w:rPr>
          <w:rFonts w:ascii="Arial" w:eastAsia="Times New Roman" w:hAnsi="Arial" w:cs="Arial"/>
          <w:b/>
          <w:bCs/>
          <w:sz w:val="24"/>
          <w:szCs w:val="24"/>
          <w:lang w:val="pt-BR" w:eastAsia="ar-SA"/>
        </w:rPr>
        <w:t xml:space="preserve"> N° 5 “Transporte” (SGT N° 5)</w:t>
      </w:r>
    </w:p>
    <w:p w14:paraId="269BFE7C" w14:textId="77777777" w:rsidR="00D42621" w:rsidRPr="00810A44" w:rsidRDefault="00D42621" w:rsidP="00D4262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jc w:val="both"/>
        <w:rPr>
          <w:rFonts w:ascii="Arial" w:eastAsia="Times New Roman" w:hAnsi="Arial" w:cs="Arial"/>
          <w:bCs/>
          <w:lang w:val="pt-BR" w:eastAsia="es-ES"/>
        </w:rPr>
      </w:pPr>
    </w:p>
    <w:p w14:paraId="497E9976" w14:textId="77777777" w:rsidR="00D42621" w:rsidRPr="00810A44" w:rsidRDefault="00D42621" w:rsidP="00D42621">
      <w:pPr>
        <w:tabs>
          <w:tab w:val="left" w:pos="1778"/>
        </w:tabs>
        <w:jc w:val="both"/>
        <w:rPr>
          <w:rFonts w:ascii="Arial" w:eastAsia="Arial" w:hAnsi="Arial" w:cs="Arial"/>
          <w:lang w:val="es-AR"/>
        </w:rPr>
      </w:pPr>
      <w:r w:rsidRPr="00810A44">
        <w:rPr>
          <w:rFonts w:ascii="Arial" w:eastAsia="Arial" w:hAnsi="Arial" w:cs="Arial"/>
          <w:lang w:val="es-AR"/>
        </w:rPr>
        <w:t xml:space="preserve">El GMC tomó nota de los resultados de </w:t>
      </w:r>
      <w:r w:rsidRPr="00810A44">
        <w:rPr>
          <w:rFonts w:ascii="Arial" w:hAnsi="Arial" w:cs="Arial"/>
          <w:lang w:val="es-AR"/>
        </w:rPr>
        <w:t xml:space="preserve">la LIX Reunión Ordinaria del SGT </w:t>
      </w:r>
      <w:proofErr w:type="spellStart"/>
      <w:r w:rsidRPr="00810A44">
        <w:rPr>
          <w:rFonts w:ascii="Arial" w:hAnsi="Arial" w:cs="Arial"/>
          <w:lang w:val="es-AR"/>
        </w:rPr>
        <w:t>Nº</w:t>
      </w:r>
      <w:proofErr w:type="spellEnd"/>
      <w:r w:rsidRPr="00810A44">
        <w:rPr>
          <w:rFonts w:ascii="Arial" w:hAnsi="Arial" w:cs="Arial"/>
          <w:lang w:val="es-AR"/>
        </w:rPr>
        <w:t xml:space="preserve"> 5</w:t>
      </w:r>
      <w:r w:rsidRPr="00810A44">
        <w:rPr>
          <w:rFonts w:ascii="Arial" w:eastAsia="Arial" w:hAnsi="Arial" w:cs="Arial"/>
          <w:lang w:val="es-AR"/>
        </w:rPr>
        <w:t xml:space="preserve"> realizada los días 10 y 11 de junio de 2021 por sistema de videoconferencia, de conformidad con lo establecido en la Resolución GMC </w:t>
      </w:r>
      <w:proofErr w:type="spellStart"/>
      <w:r w:rsidRPr="00810A44">
        <w:rPr>
          <w:rFonts w:ascii="Arial" w:eastAsia="Arial" w:hAnsi="Arial" w:cs="Arial"/>
          <w:lang w:val="es-AR"/>
        </w:rPr>
        <w:t>N°</w:t>
      </w:r>
      <w:proofErr w:type="spellEnd"/>
      <w:r w:rsidRPr="00810A44">
        <w:rPr>
          <w:rFonts w:ascii="Arial" w:eastAsia="Arial" w:hAnsi="Arial" w:cs="Arial"/>
          <w:lang w:val="es-AR"/>
        </w:rPr>
        <w:t xml:space="preserve"> 19/12.</w:t>
      </w:r>
    </w:p>
    <w:p w14:paraId="18D22979" w14:textId="77777777" w:rsidR="00D42621" w:rsidRPr="003817DF"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dr w:val="none" w:sz="0" w:space="0" w:color="auto"/>
          <w:lang w:val="es-UY"/>
        </w:rPr>
      </w:pPr>
    </w:p>
    <w:p w14:paraId="518DC61F" w14:textId="66C68B33"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dr w:val="none" w:sz="0" w:space="0" w:color="auto" w:frame="1"/>
          <w:lang w:val="es-UY"/>
        </w:rPr>
      </w:pPr>
      <w:bookmarkStart w:id="4" w:name="_Hlk76649988"/>
      <w:r w:rsidRPr="003817DF">
        <w:rPr>
          <w:rFonts w:ascii="Arial" w:eastAsia="Arial" w:hAnsi="Arial" w:cs="Arial"/>
          <w:bdr w:val="none" w:sz="0" w:space="0" w:color="auto" w:frame="1"/>
          <w:lang w:val="es-UY"/>
        </w:rPr>
        <w:t xml:space="preserve">El GMC aprobó el texto de la Resolución </w:t>
      </w:r>
      <w:proofErr w:type="spellStart"/>
      <w:r w:rsidRPr="008D1A80">
        <w:rPr>
          <w:rFonts w:ascii="Arial" w:eastAsia="Arial" w:hAnsi="Arial" w:cs="Arial"/>
          <w:bdr w:val="none" w:sz="0" w:space="0" w:color="auto" w:frame="1"/>
          <w:lang w:val="es-UY"/>
        </w:rPr>
        <w:t>N°</w:t>
      </w:r>
      <w:proofErr w:type="spellEnd"/>
      <w:r w:rsidRPr="008D1A80">
        <w:rPr>
          <w:rFonts w:ascii="Arial" w:eastAsia="Arial" w:hAnsi="Arial" w:cs="Arial"/>
          <w:bdr w:val="none" w:sz="0" w:space="0" w:color="auto" w:frame="1"/>
          <w:lang w:val="es-UY"/>
        </w:rPr>
        <w:t xml:space="preserve"> </w:t>
      </w:r>
      <w:r w:rsidR="00D3366F">
        <w:rPr>
          <w:rFonts w:ascii="Arial" w:eastAsia="Arial" w:hAnsi="Arial" w:cs="Arial"/>
          <w:bdr w:val="none" w:sz="0" w:space="0" w:color="auto" w:frame="1"/>
          <w:lang w:val="es-UY"/>
        </w:rPr>
        <w:t>22</w:t>
      </w:r>
      <w:r w:rsidRPr="008D1A80">
        <w:rPr>
          <w:rFonts w:ascii="Arial" w:eastAsia="Arial" w:hAnsi="Arial" w:cs="Arial"/>
          <w:bdr w:val="none" w:sz="0" w:space="0" w:color="auto" w:frame="1"/>
          <w:lang w:val="es-UY"/>
        </w:rPr>
        <w:t>/21 “</w:t>
      </w:r>
      <w:r w:rsidRPr="003817DF">
        <w:rPr>
          <w:rFonts w:ascii="Arial" w:eastAsia="Arial" w:hAnsi="Arial" w:cs="Arial"/>
          <w:bdr w:val="none" w:sz="0" w:space="0" w:color="auto" w:frame="1"/>
          <w:lang w:val="es-UY"/>
        </w:rPr>
        <w:t xml:space="preserve">Inspección Técnica Vehicular (Modificación de la Resolución GMC </w:t>
      </w:r>
      <w:proofErr w:type="spellStart"/>
      <w:r w:rsidRPr="003817DF">
        <w:rPr>
          <w:rFonts w:ascii="Arial" w:eastAsia="Arial" w:hAnsi="Arial" w:cs="Arial"/>
          <w:bdr w:val="none" w:sz="0" w:space="0" w:color="auto" w:frame="1"/>
          <w:lang w:val="es-UY"/>
        </w:rPr>
        <w:t>Nº</w:t>
      </w:r>
      <w:proofErr w:type="spellEnd"/>
      <w:r w:rsidRPr="003817DF">
        <w:rPr>
          <w:rFonts w:ascii="Arial" w:eastAsia="Arial" w:hAnsi="Arial" w:cs="Arial"/>
          <w:bdr w:val="none" w:sz="0" w:space="0" w:color="auto" w:frame="1"/>
          <w:lang w:val="es-UY"/>
        </w:rPr>
        <w:t xml:space="preserve"> 75/97)</w:t>
      </w:r>
      <w:r w:rsidR="00CA4ABC">
        <w:rPr>
          <w:rFonts w:ascii="Arial" w:eastAsia="Arial" w:hAnsi="Arial" w:cs="Arial"/>
          <w:bdr w:val="none" w:sz="0" w:space="0" w:color="auto" w:frame="1"/>
          <w:lang w:val="es-UY"/>
        </w:rPr>
        <w:t>”</w:t>
      </w:r>
      <w:r w:rsidRPr="003817DF">
        <w:rPr>
          <w:rFonts w:ascii="Arial" w:eastAsia="Arial" w:hAnsi="Arial" w:cs="Arial"/>
          <w:bdr w:val="none" w:sz="0" w:space="0" w:color="auto" w:frame="1"/>
          <w:lang w:val="es-UY"/>
        </w:rPr>
        <w:t xml:space="preserve"> (</w:t>
      </w:r>
      <w:r w:rsidRPr="003817DF">
        <w:rPr>
          <w:rFonts w:ascii="Arial" w:eastAsia="Arial" w:hAnsi="Arial" w:cs="Arial"/>
          <w:b/>
          <w:bCs/>
          <w:bdr w:val="none" w:sz="0" w:space="0" w:color="auto" w:frame="1"/>
          <w:lang w:val="es-UY"/>
        </w:rPr>
        <w:t>Anexo III</w:t>
      </w:r>
      <w:r w:rsidRPr="003817DF">
        <w:rPr>
          <w:rFonts w:ascii="Arial" w:eastAsia="Arial" w:hAnsi="Arial" w:cs="Arial"/>
          <w:bdr w:val="none" w:sz="0" w:space="0" w:color="auto" w:frame="1"/>
          <w:lang w:val="es-UY"/>
        </w:rPr>
        <w:t>)</w:t>
      </w:r>
      <w:r>
        <w:rPr>
          <w:rFonts w:ascii="Arial" w:eastAsia="Arial" w:hAnsi="Arial" w:cs="Arial"/>
          <w:bdr w:val="none" w:sz="0" w:space="0" w:color="auto" w:frame="1"/>
          <w:lang w:val="es-UY"/>
        </w:rPr>
        <w:t xml:space="preserve"> y </w:t>
      </w:r>
      <w:r w:rsidRPr="003817DF">
        <w:rPr>
          <w:rFonts w:ascii="Arial" w:eastAsia="Arial" w:hAnsi="Arial" w:cs="Arial"/>
          <w:bdr w:val="none" w:sz="0" w:space="0" w:color="auto" w:frame="1"/>
          <w:lang w:val="es-UY"/>
        </w:rPr>
        <w:t xml:space="preserve">acordó mantener en su ámbito el proyecto de Resolución </w:t>
      </w:r>
      <w:bookmarkEnd w:id="4"/>
      <w:r w:rsidRPr="007E38F3">
        <w:rPr>
          <w:rFonts w:ascii="Arial" w:eastAsia="Arial" w:hAnsi="Arial" w:cs="Arial"/>
          <w:bdr w:val="none" w:sz="0" w:space="0" w:color="auto" w:frame="1"/>
          <w:lang w:val="es-UY"/>
        </w:rPr>
        <w:t xml:space="preserve">“Ficha de Emergencia para el Transporte por Carretera de Mercancías Peligrosas en el MERCOSUR” </w:t>
      </w:r>
      <w:r w:rsidRPr="00F46595">
        <w:rPr>
          <w:rFonts w:ascii="Arial" w:eastAsia="Arial" w:hAnsi="Arial" w:cs="Arial"/>
          <w:b/>
          <w:bdr w:val="none" w:sz="0" w:space="0" w:color="auto" w:frame="1"/>
          <w:lang w:val="es-UY"/>
        </w:rPr>
        <w:t xml:space="preserve">(Anexo </w:t>
      </w:r>
      <w:r w:rsidR="0078128F" w:rsidRPr="00F46595">
        <w:rPr>
          <w:rFonts w:ascii="Arial" w:eastAsia="Arial" w:hAnsi="Arial" w:cs="Arial"/>
          <w:b/>
          <w:bdr w:val="none" w:sz="0" w:space="0" w:color="auto" w:frame="1"/>
          <w:lang w:val="es-UY"/>
        </w:rPr>
        <w:t>XIII</w:t>
      </w:r>
      <w:r w:rsidR="00F46595" w:rsidRPr="00F46595">
        <w:rPr>
          <w:rFonts w:ascii="Arial" w:eastAsia="Arial" w:hAnsi="Arial" w:cs="Arial"/>
          <w:b/>
          <w:bdr w:val="none" w:sz="0" w:space="0" w:color="auto" w:frame="1"/>
          <w:lang w:val="es-UY"/>
        </w:rPr>
        <w:t xml:space="preserve"> - </w:t>
      </w:r>
      <w:r w:rsidR="00F46595" w:rsidRPr="00F46595">
        <w:rPr>
          <w:rFonts w:ascii="Arial" w:eastAsia="Arial" w:hAnsi="Arial" w:cs="Arial"/>
          <w:b/>
          <w:bCs/>
          <w:lang w:val="es-AR"/>
        </w:rPr>
        <w:t xml:space="preserve">MERCOSUR/LV GMC Ext./DT </w:t>
      </w:r>
      <w:proofErr w:type="spellStart"/>
      <w:r w:rsidR="00F46595" w:rsidRPr="00F46595">
        <w:rPr>
          <w:rFonts w:ascii="Arial" w:eastAsia="Arial" w:hAnsi="Arial" w:cs="Arial"/>
          <w:b/>
          <w:bCs/>
          <w:lang w:val="es-AR"/>
        </w:rPr>
        <w:t>N°</w:t>
      </w:r>
      <w:proofErr w:type="spellEnd"/>
      <w:r w:rsidR="00F46595" w:rsidRPr="00F46595">
        <w:rPr>
          <w:rFonts w:ascii="Arial" w:eastAsia="Arial" w:hAnsi="Arial" w:cs="Arial"/>
          <w:b/>
          <w:bCs/>
          <w:lang w:val="es-AR"/>
        </w:rPr>
        <w:t xml:space="preserve"> 06/21</w:t>
      </w:r>
      <w:r w:rsidRPr="00F46595">
        <w:rPr>
          <w:rFonts w:ascii="Arial" w:eastAsia="Arial" w:hAnsi="Arial" w:cs="Arial"/>
          <w:b/>
          <w:bdr w:val="none" w:sz="0" w:space="0" w:color="auto" w:frame="1"/>
          <w:lang w:val="es-UY"/>
        </w:rPr>
        <w:t>)</w:t>
      </w:r>
      <w:r w:rsidRPr="00F46595">
        <w:rPr>
          <w:rFonts w:ascii="Arial" w:eastAsia="Arial" w:hAnsi="Arial" w:cs="Arial"/>
          <w:bdr w:val="none" w:sz="0" w:space="0" w:color="auto" w:frame="1"/>
          <w:lang w:val="es-UY"/>
        </w:rPr>
        <w:t>.</w:t>
      </w:r>
    </w:p>
    <w:p w14:paraId="46F671D2" w14:textId="77777777" w:rsidR="00D42621" w:rsidRPr="003817DF"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dr w:val="none" w:sz="0" w:space="0" w:color="auto" w:frame="1"/>
          <w:lang w:val="es-UY"/>
        </w:rPr>
      </w:pPr>
    </w:p>
    <w:p w14:paraId="777967F7" w14:textId="77777777" w:rsidR="00D42621" w:rsidRPr="00C43A3F"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dr w:val="none" w:sz="0" w:space="0" w:color="auto"/>
          <w:lang w:val="es-UY"/>
        </w:rPr>
      </w:pPr>
      <w:r w:rsidRPr="003817DF">
        <w:rPr>
          <w:rFonts w:ascii="Arial" w:eastAsia="Arial" w:hAnsi="Arial" w:cs="Arial"/>
          <w:bdr w:val="none" w:sz="0" w:space="0" w:color="auto"/>
          <w:lang w:val="es-UY"/>
        </w:rPr>
        <w:t xml:space="preserve">El GMC tomó nota de lo informado por el SGT </w:t>
      </w:r>
      <w:proofErr w:type="spellStart"/>
      <w:r w:rsidRPr="003817DF">
        <w:rPr>
          <w:rFonts w:ascii="Arial" w:eastAsia="Arial" w:hAnsi="Arial" w:cs="Arial"/>
          <w:bdr w:val="none" w:sz="0" w:space="0" w:color="auto"/>
          <w:lang w:val="es-UY"/>
        </w:rPr>
        <w:t>N°</w:t>
      </w:r>
      <w:proofErr w:type="spellEnd"/>
      <w:r w:rsidRPr="003817DF">
        <w:rPr>
          <w:rFonts w:ascii="Arial" w:eastAsia="Arial" w:hAnsi="Arial" w:cs="Arial"/>
          <w:bdr w:val="none" w:sz="0" w:space="0" w:color="auto"/>
          <w:lang w:val="es-UY"/>
        </w:rPr>
        <w:t xml:space="preserve"> 5 respecto de la composición de su estructura interna, la cual no </w:t>
      </w:r>
      <w:r w:rsidRPr="003817DF">
        <w:rPr>
          <w:rFonts w:ascii="Arial" w:eastAsia="Arial" w:hAnsi="Arial" w:cs="Arial"/>
          <w:lang w:val="es-AR"/>
        </w:rPr>
        <w:t>cuenta con Comisiones inactivas</w:t>
      </w:r>
      <w:r w:rsidRPr="003817DF">
        <w:rPr>
          <w:rFonts w:ascii="Arial" w:eastAsia="Arial" w:hAnsi="Arial" w:cs="Arial"/>
          <w:bdr w:val="none" w:sz="0" w:space="0" w:color="auto"/>
          <w:lang w:val="es-UY"/>
        </w:rPr>
        <w:t>.</w:t>
      </w:r>
    </w:p>
    <w:p w14:paraId="326F69E2" w14:textId="77777777" w:rsidR="00D42621" w:rsidRPr="00810A44" w:rsidRDefault="00D42621" w:rsidP="00D42621">
      <w:pPr>
        <w:tabs>
          <w:tab w:val="left" w:pos="1778"/>
        </w:tabs>
        <w:jc w:val="both"/>
        <w:rPr>
          <w:rFonts w:ascii="Arial" w:eastAsia="Times New Roman" w:hAnsi="Arial" w:cs="Arial"/>
          <w:bCs/>
          <w:lang w:val="es-AR" w:eastAsia="es-ES"/>
        </w:rPr>
      </w:pPr>
    </w:p>
    <w:p w14:paraId="773DD72B" w14:textId="77777777" w:rsidR="00D42621" w:rsidRPr="00810A44" w:rsidRDefault="00D42621" w:rsidP="00D4262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hanging="284"/>
        <w:jc w:val="both"/>
        <w:rPr>
          <w:rFonts w:ascii="Arial" w:eastAsia="Times New Roman" w:hAnsi="Arial" w:cs="Arial"/>
          <w:bCs/>
          <w:color w:val="auto"/>
          <w:lang w:val="es-AR" w:eastAsia="es-ES"/>
        </w:rPr>
      </w:pPr>
      <w:r w:rsidRPr="00810A44">
        <w:rPr>
          <w:rFonts w:ascii="Arial" w:eastAsia="Arial" w:hAnsi="Arial" w:cs="Arial"/>
          <w:b/>
          <w:color w:val="auto"/>
          <w:sz w:val="24"/>
          <w:szCs w:val="24"/>
          <w:lang w:val="es-AR"/>
        </w:rPr>
        <w:t>Subgrupo</w:t>
      </w:r>
      <w:r w:rsidRPr="00810A44">
        <w:rPr>
          <w:rFonts w:ascii="Arial" w:eastAsia="Times New Roman" w:hAnsi="Arial" w:cs="Arial"/>
          <w:b/>
          <w:bCs/>
          <w:color w:val="auto"/>
          <w:sz w:val="24"/>
          <w:szCs w:val="24"/>
          <w:lang w:val="es-AR" w:eastAsia="ar-SA"/>
        </w:rPr>
        <w:t xml:space="preserve"> de Trabajo </w:t>
      </w:r>
      <w:proofErr w:type="spellStart"/>
      <w:r w:rsidRPr="00810A44">
        <w:rPr>
          <w:rFonts w:ascii="Arial" w:eastAsia="Times New Roman" w:hAnsi="Arial" w:cs="Arial"/>
          <w:b/>
          <w:bCs/>
          <w:color w:val="auto"/>
          <w:sz w:val="24"/>
          <w:szCs w:val="24"/>
          <w:lang w:val="es-AR" w:eastAsia="ar-SA"/>
        </w:rPr>
        <w:t>N°</w:t>
      </w:r>
      <w:proofErr w:type="spellEnd"/>
      <w:r w:rsidRPr="00810A44">
        <w:rPr>
          <w:rFonts w:ascii="Arial" w:eastAsia="Times New Roman" w:hAnsi="Arial" w:cs="Arial"/>
          <w:b/>
          <w:bCs/>
          <w:color w:val="auto"/>
          <w:sz w:val="24"/>
          <w:szCs w:val="24"/>
          <w:lang w:val="es-AR" w:eastAsia="ar-SA"/>
        </w:rPr>
        <w:t xml:space="preserve"> 7 “Industria e Integración Productiva” (SGT </w:t>
      </w:r>
      <w:proofErr w:type="spellStart"/>
      <w:r w:rsidRPr="00810A44">
        <w:rPr>
          <w:rFonts w:ascii="Arial" w:eastAsia="Times New Roman" w:hAnsi="Arial" w:cs="Arial"/>
          <w:b/>
          <w:bCs/>
          <w:color w:val="auto"/>
          <w:sz w:val="24"/>
          <w:szCs w:val="24"/>
          <w:lang w:val="es-AR" w:eastAsia="ar-SA"/>
        </w:rPr>
        <w:t>N°</w:t>
      </w:r>
      <w:proofErr w:type="spellEnd"/>
      <w:r w:rsidRPr="00810A44">
        <w:rPr>
          <w:rFonts w:ascii="Arial" w:eastAsia="Times New Roman" w:hAnsi="Arial" w:cs="Arial"/>
          <w:b/>
          <w:bCs/>
          <w:color w:val="auto"/>
          <w:sz w:val="24"/>
          <w:szCs w:val="24"/>
          <w:lang w:val="es-AR" w:eastAsia="ar-SA"/>
        </w:rPr>
        <w:t xml:space="preserve"> 7) </w:t>
      </w:r>
    </w:p>
    <w:p w14:paraId="1A74852F" w14:textId="77777777" w:rsidR="00D42621" w:rsidRPr="00810A44" w:rsidRDefault="00D42621" w:rsidP="00D42621">
      <w:pPr>
        <w:tabs>
          <w:tab w:val="left" w:pos="1778"/>
        </w:tabs>
        <w:jc w:val="both"/>
        <w:rPr>
          <w:rFonts w:ascii="Arial" w:eastAsia="Times New Roman" w:hAnsi="Arial" w:cs="Arial"/>
          <w:bCs/>
          <w:lang w:val="es-AR" w:eastAsia="es-ES"/>
        </w:rPr>
      </w:pPr>
    </w:p>
    <w:p w14:paraId="03261998" w14:textId="77777777" w:rsidR="00D42621" w:rsidRPr="00810A44" w:rsidRDefault="00D42621" w:rsidP="00D42621">
      <w:pPr>
        <w:tabs>
          <w:tab w:val="left" w:pos="1778"/>
        </w:tabs>
        <w:jc w:val="both"/>
        <w:rPr>
          <w:rFonts w:ascii="Arial" w:eastAsia="Arial" w:hAnsi="Arial" w:cs="Arial"/>
          <w:lang w:val="es-AR"/>
        </w:rPr>
      </w:pPr>
      <w:r w:rsidRPr="00810A44">
        <w:rPr>
          <w:rFonts w:ascii="Arial" w:eastAsia="Arial" w:hAnsi="Arial" w:cs="Arial"/>
          <w:lang w:val="es-AR"/>
        </w:rPr>
        <w:t xml:space="preserve">El GMC tomó nota de los resultados de la LIII y LIV Reuniones Ordinarias del SGT </w:t>
      </w:r>
      <w:proofErr w:type="spellStart"/>
      <w:r w:rsidRPr="00810A44">
        <w:rPr>
          <w:rFonts w:ascii="Arial" w:eastAsia="Arial" w:hAnsi="Arial" w:cs="Arial"/>
          <w:lang w:val="es-AR"/>
        </w:rPr>
        <w:t>Nº</w:t>
      </w:r>
      <w:proofErr w:type="spellEnd"/>
      <w:r w:rsidRPr="00810A44">
        <w:rPr>
          <w:rFonts w:ascii="Arial" w:eastAsia="Arial" w:hAnsi="Arial" w:cs="Arial"/>
          <w:lang w:val="es-AR"/>
        </w:rPr>
        <w:t xml:space="preserve"> 7 realizadas, respectivamente, los días 15 de abril y 28 de mayo de 2021 por sistema de videoconferencia, de conformidad con lo establecido en la Resolución GMC </w:t>
      </w:r>
      <w:proofErr w:type="spellStart"/>
      <w:r w:rsidRPr="00810A44">
        <w:rPr>
          <w:rFonts w:ascii="Arial" w:eastAsia="Arial" w:hAnsi="Arial" w:cs="Arial"/>
          <w:lang w:val="es-AR"/>
        </w:rPr>
        <w:t>N°</w:t>
      </w:r>
      <w:proofErr w:type="spellEnd"/>
      <w:r w:rsidRPr="00810A44">
        <w:rPr>
          <w:rFonts w:ascii="Arial" w:eastAsia="Arial" w:hAnsi="Arial" w:cs="Arial"/>
          <w:lang w:val="es-AR"/>
        </w:rPr>
        <w:t xml:space="preserve"> 19/12.</w:t>
      </w:r>
    </w:p>
    <w:p w14:paraId="67B09490" w14:textId="77777777" w:rsidR="00D42621" w:rsidRPr="00B8360F"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bdr w:val="none" w:sz="0" w:space="0" w:color="auto"/>
          <w:lang w:val="es-AR"/>
        </w:rPr>
      </w:pPr>
    </w:p>
    <w:p w14:paraId="7C4048EE" w14:textId="6F1313B2" w:rsidR="00D42621" w:rsidRPr="00C43A3F"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
          <w:bdr w:val="none" w:sz="0" w:space="0" w:color="auto"/>
          <w:lang w:val="es-AR" w:eastAsia="es-ES"/>
        </w:rPr>
      </w:pPr>
      <w:r w:rsidRPr="00B8360F">
        <w:rPr>
          <w:rFonts w:ascii="Arial" w:eastAsia="Times New Roman" w:hAnsi="Arial" w:cs="Arial"/>
          <w:bCs/>
          <w:bdr w:val="none" w:sz="0" w:space="0" w:color="auto"/>
          <w:lang w:val="es-AR" w:eastAsia="es-ES"/>
        </w:rPr>
        <w:t xml:space="preserve">El GMC aprobó el texto de la Resolución </w:t>
      </w:r>
      <w:proofErr w:type="spellStart"/>
      <w:r w:rsidRPr="008D1A80">
        <w:rPr>
          <w:rFonts w:ascii="Arial" w:eastAsia="Times New Roman" w:hAnsi="Arial" w:cs="Arial"/>
          <w:bCs/>
          <w:bdr w:val="none" w:sz="0" w:space="0" w:color="auto"/>
          <w:lang w:val="es-AR" w:eastAsia="es-ES"/>
        </w:rPr>
        <w:t>N°</w:t>
      </w:r>
      <w:proofErr w:type="spellEnd"/>
      <w:r w:rsidRPr="008D1A80">
        <w:rPr>
          <w:rFonts w:ascii="Arial" w:eastAsia="Times New Roman" w:hAnsi="Arial" w:cs="Arial"/>
          <w:bCs/>
          <w:bdr w:val="none" w:sz="0" w:space="0" w:color="auto"/>
          <w:lang w:val="es-AR" w:eastAsia="es-ES"/>
        </w:rPr>
        <w:t xml:space="preserve"> </w:t>
      </w:r>
      <w:r w:rsidR="00D3366F">
        <w:rPr>
          <w:rFonts w:ascii="Arial" w:eastAsia="Times New Roman" w:hAnsi="Arial" w:cs="Arial"/>
          <w:bCs/>
          <w:bdr w:val="none" w:sz="0" w:space="0" w:color="auto"/>
          <w:lang w:val="es-AR" w:eastAsia="es-ES"/>
        </w:rPr>
        <w:t>23</w:t>
      </w:r>
      <w:r w:rsidRPr="008D1A80">
        <w:rPr>
          <w:rFonts w:ascii="Arial" w:eastAsia="Times New Roman" w:hAnsi="Arial" w:cs="Arial"/>
          <w:bCs/>
          <w:bdr w:val="none" w:sz="0" w:space="0" w:color="auto"/>
          <w:lang w:val="es-AR" w:eastAsia="es-ES"/>
        </w:rPr>
        <w:t>/21 “</w:t>
      </w:r>
      <w:r w:rsidRPr="007E38F3">
        <w:rPr>
          <w:rFonts w:ascii="Arial" w:eastAsia="Times New Roman" w:hAnsi="Arial" w:cs="Arial"/>
          <w:bCs/>
          <w:bdr w:val="none" w:sz="0" w:space="0" w:color="auto"/>
          <w:lang w:val="es-AR" w:eastAsia="es-ES"/>
        </w:rPr>
        <w:t>Programa de Integración Productiva “Energías Renovables”</w:t>
      </w:r>
      <w:r w:rsidRPr="00B8360F">
        <w:rPr>
          <w:rFonts w:ascii="Arial" w:eastAsia="Times New Roman" w:hAnsi="Arial" w:cs="Arial"/>
          <w:bCs/>
          <w:bdr w:val="none" w:sz="0" w:space="0" w:color="auto"/>
          <w:lang w:val="es-AR" w:eastAsia="es-ES"/>
        </w:rPr>
        <w:t xml:space="preserve"> </w:t>
      </w:r>
      <w:r w:rsidRPr="00B8360F">
        <w:rPr>
          <w:rFonts w:ascii="Arial" w:eastAsia="Times New Roman" w:hAnsi="Arial" w:cs="Arial"/>
          <w:b/>
          <w:bdr w:val="none" w:sz="0" w:space="0" w:color="auto"/>
          <w:lang w:val="es-AR" w:eastAsia="es-ES"/>
        </w:rPr>
        <w:t>(Anexo III).</w:t>
      </w:r>
    </w:p>
    <w:p w14:paraId="07363CAD" w14:textId="77777777" w:rsidR="00F46595" w:rsidRDefault="00F46595" w:rsidP="00D42621">
      <w:pPr>
        <w:tabs>
          <w:tab w:val="left" w:pos="1778"/>
        </w:tabs>
        <w:jc w:val="both"/>
        <w:rPr>
          <w:rFonts w:ascii="Arial" w:eastAsia="Arial" w:hAnsi="Arial" w:cs="Arial"/>
          <w:lang w:val="es-AR"/>
        </w:rPr>
      </w:pPr>
    </w:p>
    <w:p w14:paraId="3DD4C84F" w14:textId="77777777" w:rsidR="00D42621" w:rsidRDefault="00D42621" w:rsidP="00D4262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hanging="284"/>
        <w:jc w:val="both"/>
        <w:rPr>
          <w:rFonts w:ascii="Arial" w:eastAsia="Arial" w:hAnsi="Arial" w:cs="Arial"/>
          <w:b/>
          <w:sz w:val="24"/>
          <w:szCs w:val="24"/>
          <w:lang w:val="pt-BR"/>
        </w:rPr>
      </w:pPr>
      <w:r w:rsidRPr="009B1672">
        <w:rPr>
          <w:rFonts w:ascii="Arial" w:eastAsia="Arial" w:hAnsi="Arial" w:cs="Arial"/>
          <w:b/>
          <w:sz w:val="24"/>
          <w:szCs w:val="24"/>
          <w:lang w:val="pt-BR"/>
        </w:rPr>
        <w:t xml:space="preserve">Subgrupo de </w:t>
      </w:r>
      <w:proofErr w:type="spellStart"/>
      <w:r w:rsidRPr="009B1672">
        <w:rPr>
          <w:rFonts w:ascii="Arial" w:eastAsia="Arial" w:hAnsi="Arial" w:cs="Arial"/>
          <w:b/>
          <w:sz w:val="24"/>
          <w:szCs w:val="24"/>
          <w:lang w:val="pt-BR"/>
        </w:rPr>
        <w:t>Trabajo</w:t>
      </w:r>
      <w:proofErr w:type="spellEnd"/>
      <w:r w:rsidRPr="009B1672">
        <w:rPr>
          <w:rFonts w:ascii="Arial" w:eastAsia="Arial" w:hAnsi="Arial" w:cs="Arial"/>
          <w:b/>
          <w:sz w:val="24"/>
          <w:szCs w:val="24"/>
          <w:lang w:val="pt-BR"/>
        </w:rPr>
        <w:t xml:space="preserve"> N° 11 “</w:t>
      </w:r>
      <w:proofErr w:type="spellStart"/>
      <w:r w:rsidRPr="009B1672">
        <w:rPr>
          <w:rFonts w:ascii="Arial" w:eastAsia="Arial" w:hAnsi="Arial" w:cs="Arial"/>
          <w:b/>
          <w:sz w:val="24"/>
          <w:szCs w:val="24"/>
          <w:lang w:val="pt-BR"/>
        </w:rPr>
        <w:t>Salud</w:t>
      </w:r>
      <w:proofErr w:type="spellEnd"/>
      <w:r w:rsidRPr="009B1672">
        <w:rPr>
          <w:rFonts w:ascii="Arial" w:eastAsia="Arial" w:hAnsi="Arial" w:cs="Arial"/>
          <w:b/>
          <w:sz w:val="24"/>
          <w:szCs w:val="24"/>
          <w:lang w:val="pt-BR"/>
        </w:rPr>
        <w:t>” (SGT N° 11)</w:t>
      </w:r>
    </w:p>
    <w:p w14:paraId="271549DB" w14:textId="77777777" w:rsidR="00D42621" w:rsidRPr="009B1672"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b/>
          <w:lang w:val="pt-BR"/>
        </w:rPr>
      </w:pPr>
    </w:p>
    <w:p w14:paraId="76BF1126" w14:textId="521900D3" w:rsidR="00D42621" w:rsidRPr="009B1672" w:rsidRDefault="00D42621" w:rsidP="00D42621">
      <w:pPr>
        <w:tabs>
          <w:tab w:val="left" w:pos="1778"/>
        </w:tabs>
        <w:jc w:val="both"/>
        <w:rPr>
          <w:rFonts w:ascii="Arial" w:eastAsia="Arial" w:hAnsi="Arial" w:cs="Arial"/>
          <w:b/>
          <w:lang w:val="es-UY"/>
        </w:rPr>
      </w:pPr>
      <w:r w:rsidRPr="003817DF">
        <w:rPr>
          <w:rFonts w:ascii="Arial" w:eastAsia="Arial" w:hAnsi="Arial" w:cs="Arial"/>
          <w:bdr w:val="none" w:sz="0" w:space="0" w:color="auto" w:frame="1"/>
          <w:lang w:val="es-UY"/>
        </w:rPr>
        <w:t>El GMC aprobó el texto de la</w:t>
      </w:r>
      <w:r>
        <w:rPr>
          <w:rFonts w:ascii="Arial" w:eastAsia="Arial" w:hAnsi="Arial" w:cs="Arial"/>
          <w:bdr w:val="none" w:sz="0" w:space="0" w:color="auto" w:frame="1"/>
          <w:lang w:val="es-UY"/>
        </w:rPr>
        <w:t>s</w:t>
      </w:r>
      <w:r w:rsidRPr="003817DF">
        <w:rPr>
          <w:rFonts w:ascii="Arial" w:eastAsia="Arial" w:hAnsi="Arial" w:cs="Arial"/>
          <w:bdr w:val="none" w:sz="0" w:space="0" w:color="auto" w:frame="1"/>
          <w:lang w:val="es-UY"/>
        </w:rPr>
        <w:t xml:space="preserve"> Resoluci</w:t>
      </w:r>
      <w:r>
        <w:rPr>
          <w:rFonts w:ascii="Arial" w:eastAsia="Arial" w:hAnsi="Arial" w:cs="Arial"/>
          <w:bdr w:val="none" w:sz="0" w:space="0" w:color="auto" w:frame="1"/>
          <w:lang w:val="es-UY"/>
        </w:rPr>
        <w:t>ones</w:t>
      </w:r>
      <w:r w:rsidRPr="003817DF">
        <w:rPr>
          <w:rFonts w:ascii="Arial" w:eastAsia="Arial" w:hAnsi="Arial" w:cs="Arial"/>
          <w:bdr w:val="none" w:sz="0" w:space="0" w:color="auto" w:frame="1"/>
          <w:lang w:val="es-UY"/>
        </w:rPr>
        <w:t xml:space="preserve"> </w:t>
      </w:r>
      <w:proofErr w:type="spellStart"/>
      <w:r w:rsidRPr="008D1A80">
        <w:rPr>
          <w:rFonts w:ascii="Arial" w:eastAsia="Arial" w:hAnsi="Arial" w:cs="Arial"/>
          <w:bdr w:val="none" w:sz="0" w:space="0" w:color="auto" w:frame="1"/>
          <w:lang w:val="es-UY"/>
        </w:rPr>
        <w:t>N°</w:t>
      </w:r>
      <w:proofErr w:type="spellEnd"/>
      <w:r w:rsidRPr="008D1A80">
        <w:rPr>
          <w:rFonts w:ascii="Arial" w:eastAsia="Arial" w:hAnsi="Arial" w:cs="Arial"/>
          <w:bdr w:val="none" w:sz="0" w:space="0" w:color="auto" w:frame="1"/>
          <w:lang w:val="es-UY"/>
        </w:rPr>
        <w:t xml:space="preserve"> </w:t>
      </w:r>
      <w:r w:rsidR="00D3366F">
        <w:rPr>
          <w:rFonts w:ascii="Arial" w:eastAsia="Arial" w:hAnsi="Arial" w:cs="Arial"/>
          <w:bdr w:val="none" w:sz="0" w:space="0" w:color="auto" w:frame="1"/>
          <w:lang w:val="es-UY"/>
        </w:rPr>
        <w:t>24</w:t>
      </w:r>
      <w:r w:rsidRPr="008D1A80">
        <w:rPr>
          <w:rFonts w:ascii="Arial" w:eastAsia="Arial" w:hAnsi="Arial" w:cs="Arial"/>
          <w:bdr w:val="none" w:sz="0" w:space="0" w:color="auto" w:frame="1"/>
          <w:lang w:val="es-UY"/>
        </w:rPr>
        <w:t>/21</w:t>
      </w:r>
      <w:r w:rsidR="00634292" w:rsidRPr="008D1A80">
        <w:rPr>
          <w:rFonts w:ascii="Arial" w:eastAsia="Arial" w:hAnsi="Arial" w:cs="Arial"/>
          <w:bdr w:val="none" w:sz="0" w:space="0" w:color="auto" w:frame="1"/>
          <w:lang w:val="es-UY"/>
        </w:rPr>
        <w:t xml:space="preserve"> </w:t>
      </w:r>
      <w:r w:rsidRPr="008D1A80">
        <w:rPr>
          <w:rFonts w:ascii="Arial" w:eastAsia="Arial" w:hAnsi="Arial" w:cs="Arial"/>
          <w:bdr w:val="none" w:sz="0" w:space="0" w:color="auto" w:frame="1"/>
          <w:lang w:val="es-UY"/>
        </w:rPr>
        <w:t xml:space="preserve">“Reglamento Técnico MERCOSUR de Registro de Productos Médicos (Derogación de la Resolución GMC </w:t>
      </w:r>
      <w:proofErr w:type="spellStart"/>
      <w:r w:rsidRPr="008D1A80">
        <w:rPr>
          <w:rFonts w:ascii="Arial" w:eastAsia="Arial" w:hAnsi="Arial" w:cs="Arial"/>
          <w:bdr w:val="none" w:sz="0" w:space="0" w:color="auto" w:frame="1"/>
          <w:lang w:val="es-UY"/>
        </w:rPr>
        <w:t>N°</w:t>
      </w:r>
      <w:proofErr w:type="spellEnd"/>
      <w:r w:rsidRPr="008D1A80">
        <w:rPr>
          <w:rFonts w:ascii="Arial" w:eastAsia="Arial" w:hAnsi="Arial" w:cs="Arial"/>
          <w:bdr w:val="none" w:sz="0" w:space="0" w:color="auto" w:frame="1"/>
          <w:lang w:val="es-UY"/>
        </w:rPr>
        <w:t xml:space="preserve"> 40/00)” y </w:t>
      </w:r>
      <w:proofErr w:type="spellStart"/>
      <w:r w:rsidRPr="008D1A80">
        <w:rPr>
          <w:rFonts w:ascii="Arial" w:eastAsia="Arial" w:hAnsi="Arial" w:cs="Arial"/>
          <w:bdr w:val="none" w:sz="0" w:space="0" w:color="auto" w:frame="1"/>
          <w:lang w:val="es-UY"/>
        </w:rPr>
        <w:t>N°</w:t>
      </w:r>
      <w:proofErr w:type="spellEnd"/>
      <w:r w:rsidRPr="008D1A80">
        <w:rPr>
          <w:rFonts w:ascii="Arial" w:eastAsia="Arial" w:hAnsi="Arial" w:cs="Arial"/>
          <w:bdr w:val="none" w:sz="0" w:space="0" w:color="auto" w:frame="1"/>
          <w:lang w:val="es-UY"/>
        </w:rPr>
        <w:t xml:space="preserve"> </w:t>
      </w:r>
      <w:r w:rsidR="00276CE9">
        <w:rPr>
          <w:rFonts w:ascii="Arial" w:eastAsia="Arial" w:hAnsi="Arial" w:cs="Arial"/>
          <w:bdr w:val="none" w:sz="0" w:space="0" w:color="auto" w:frame="1"/>
          <w:lang w:val="es-UY"/>
        </w:rPr>
        <w:t>25</w:t>
      </w:r>
      <w:r w:rsidRPr="008D1A80">
        <w:rPr>
          <w:rFonts w:ascii="Arial" w:eastAsia="Arial" w:hAnsi="Arial" w:cs="Arial"/>
          <w:bdr w:val="none" w:sz="0" w:space="0" w:color="auto" w:frame="1"/>
          <w:lang w:val="es-UY"/>
        </w:rPr>
        <w:t>/21 “Reglament</w:t>
      </w:r>
      <w:r w:rsidRPr="007E38F3">
        <w:rPr>
          <w:rFonts w:ascii="Arial" w:eastAsia="Arial" w:hAnsi="Arial" w:cs="Arial"/>
          <w:bdr w:val="none" w:sz="0" w:space="0" w:color="auto" w:frame="1"/>
          <w:lang w:val="es-UY"/>
        </w:rPr>
        <w:t xml:space="preserve">o Técnico MERCOSUR de Registro de </w:t>
      </w:r>
      <w:r w:rsidRPr="007E38F3">
        <w:rPr>
          <w:rFonts w:ascii="Arial" w:eastAsia="Arial" w:hAnsi="Arial" w:cs="Arial"/>
          <w:bdr w:val="none" w:sz="0" w:space="0" w:color="auto" w:frame="1"/>
          <w:lang w:val="es-UY"/>
        </w:rPr>
        <w:lastRenderedPageBreak/>
        <w:t xml:space="preserve">Productos Médicos para Diagnóstico </w:t>
      </w:r>
      <w:r w:rsidRPr="007E38F3">
        <w:rPr>
          <w:rFonts w:ascii="Arial" w:eastAsia="Arial" w:hAnsi="Arial" w:cs="Arial"/>
          <w:i/>
          <w:iCs/>
          <w:bdr w:val="none" w:sz="0" w:space="0" w:color="auto" w:frame="1"/>
          <w:lang w:val="es-UY"/>
        </w:rPr>
        <w:t>In Vitro</w:t>
      </w:r>
      <w:r w:rsidRPr="007E38F3">
        <w:rPr>
          <w:rFonts w:ascii="Arial" w:eastAsia="Arial" w:hAnsi="Arial" w:cs="Arial"/>
          <w:bdr w:val="none" w:sz="0" w:space="0" w:color="auto" w:frame="1"/>
          <w:lang w:val="es-UY"/>
        </w:rPr>
        <w:t xml:space="preserve"> (Derogación de la Resolución GMC </w:t>
      </w:r>
      <w:proofErr w:type="spellStart"/>
      <w:r w:rsidRPr="007E38F3">
        <w:rPr>
          <w:rFonts w:ascii="Arial" w:eastAsia="Arial" w:hAnsi="Arial" w:cs="Arial"/>
          <w:bdr w:val="none" w:sz="0" w:space="0" w:color="auto" w:frame="1"/>
          <w:lang w:val="es-UY"/>
        </w:rPr>
        <w:t>N°</w:t>
      </w:r>
      <w:proofErr w:type="spellEnd"/>
      <w:r w:rsidRPr="007E38F3">
        <w:rPr>
          <w:rFonts w:ascii="Arial" w:eastAsia="Arial" w:hAnsi="Arial" w:cs="Arial"/>
          <w:bdr w:val="none" w:sz="0" w:space="0" w:color="auto" w:frame="1"/>
          <w:lang w:val="es-UY"/>
        </w:rPr>
        <w:t xml:space="preserve"> 79/96)”</w:t>
      </w:r>
      <w:r>
        <w:rPr>
          <w:rFonts w:ascii="Arial" w:eastAsia="Arial" w:hAnsi="Arial" w:cs="Arial"/>
          <w:bdr w:val="none" w:sz="0" w:space="0" w:color="auto" w:frame="1"/>
          <w:lang w:val="es-UY"/>
        </w:rPr>
        <w:t xml:space="preserve"> </w:t>
      </w:r>
      <w:r w:rsidRPr="0078128F">
        <w:rPr>
          <w:rFonts w:ascii="Arial" w:eastAsia="Arial" w:hAnsi="Arial" w:cs="Arial"/>
          <w:b/>
          <w:bCs/>
          <w:bdr w:val="none" w:sz="0" w:space="0" w:color="auto" w:frame="1"/>
          <w:lang w:val="es-UY"/>
        </w:rPr>
        <w:t>(Anexo III)</w:t>
      </w:r>
      <w:r w:rsidR="0078128F">
        <w:rPr>
          <w:rFonts w:ascii="Arial" w:eastAsia="Arial" w:hAnsi="Arial" w:cs="Arial"/>
          <w:bdr w:val="none" w:sz="0" w:space="0" w:color="auto" w:frame="1"/>
          <w:lang w:val="es-UY"/>
        </w:rPr>
        <w:t>.</w:t>
      </w:r>
    </w:p>
    <w:p w14:paraId="45DAE2C5" w14:textId="793A8C82" w:rsidR="00D82FE1" w:rsidRDefault="00D82FE1" w:rsidP="00D42621">
      <w:pPr>
        <w:tabs>
          <w:tab w:val="left" w:pos="1778"/>
        </w:tabs>
        <w:jc w:val="both"/>
        <w:rPr>
          <w:rFonts w:ascii="Arial" w:eastAsia="Times New Roman" w:hAnsi="Arial" w:cs="Arial"/>
          <w:bCs/>
          <w:lang w:val="es-UY" w:eastAsia="es-ES"/>
        </w:rPr>
      </w:pPr>
    </w:p>
    <w:p w14:paraId="527F18E9" w14:textId="77777777" w:rsidR="00D42621" w:rsidRPr="00810A44" w:rsidRDefault="00D42621" w:rsidP="00D4262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hanging="284"/>
        <w:jc w:val="both"/>
        <w:rPr>
          <w:rFonts w:ascii="Arial" w:eastAsia="Times New Roman" w:hAnsi="Arial" w:cs="Arial"/>
          <w:bCs/>
          <w:lang w:val="pt-BR" w:eastAsia="es-ES"/>
        </w:rPr>
      </w:pPr>
      <w:r w:rsidRPr="00810A44">
        <w:rPr>
          <w:rFonts w:ascii="Arial" w:eastAsia="Arial" w:hAnsi="Arial" w:cs="Arial"/>
          <w:b/>
          <w:sz w:val="24"/>
          <w:szCs w:val="24"/>
          <w:lang w:val="pt-BR"/>
        </w:rPr>
        <w:t>Subgrupo</w:t>
      </w:r>
      <w:r w:rsidRPr="00810A44">
        <w:rPr>
          <w:rFonts w:ascii="Arial" w:eastAsia="Times New Roman" w:hAnsi="Arial" w:cs="Arial"/>
          <w:b/>
          <w:bCs/>
          <w:sz w:val="24"/>
          <w:szCs w:val="24"/>
          <w:lang w:val="pt-BR" w:eastAsia="ar-SA"/>
        </w:rPr>
        <w:t xml:space="preserve"> de </w:t>
      </w:r>
      <w:proofErr w:type="spellStart"/>
      <w:r w:rsidRPr="00810A44">
        <w:rPr>
          <w:rFonts w:ascii="Arial" w:eastAsia="Times New Roman" w:hAnsi="Arial" w:cs="Arial"/>
          <w:b/>
          <w:bCs/>
          <w:sz w:val="24"/>
          <w:szCs w:val="24"/>
          <w:lang w:val="pt-BR" w:eastAsia="ar-SA"/>
        </w:rPr>
        <w:t>Trabajo</w:t>
      </w:r>
      <w:proofErr w:type="spellEnd"/>
      <w:r w:rsidRPr="00810A44">
        <w:rPr>
          <w:rFonts w:ascii="Arial" w:eastAsia="Times New Roman" w:hAnsi="Arial" w:cs="Arial"/>
          <w:b/>
          <w:bCs/>
          <w:sz w:val="24"/>
          <w:szCs w:val="24"/>
          <w:lang w:val="pt-BR" w:eastAsia="ar-SA"/>
        </w:rPr>
        <w:t xml:space="preserve"> N° 12 “</w:t>
      </w:r>
      <w:proofErr w:type="spellStart"/>
      <w:r w:rsidRPr="00810A44">
        <w:rPr>
          <w:rFonts w:ascii="Arial" w:eastAsia="Times New Roman" w:hAnsi="Arial" w:cs="Arial"/>
          <w:b/>
          <w:bCs/>
          <w:sz w:val="24"/>
          <w:szCs w:val="24"/>
          <w:lang w:val="pt-BR" w:eastAsia="ar-SA"/>
        </w:rPr>
        <w:t>Inversiones</w:t>
      </w:r>
      <w:proofErr w:type="spellEnd"/>
      <w:r w:rsidRPr="00810A44">
        <w:rPr>
          <w:rFonts w:ascii="Arial" w:eastAsia="Times New Roman" w:hAnsi="Arial" w:cs="Arial"/>
          <w:b/>
          <w:bCs/>
          <w:sz w:val="24"/>
          <w:szCs w:val="24"/>
          <w:lang w:val="pt-BR" w:eastAsia="ar-SA"/>
        </w:rPr>
        <w:t>” (SGT N° 12)</w:t>
      </w:r>
    </w:p>
    <w:p w14:paraId="70EB74FD" w14:textId="77777777" w:rsidR="00D42621" w:rsidRPr="00810A44" w:rsidRDefault="00D42621" w:rsidP="00D4262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jc w:val="both"/>
        <w:rPr>
          <w:rFonts w:ascii="Arial" w:eastAsia="Times New Roman" w:hAnsi="Arial" w:cs="Arial"/>
          <w:bCs/>
          <w:lang w:val="pt-BR" w:eastAsia="es-ES"/>
        </w:rPr>
      </w:pPr>
    </w:p>
    <w:p w14:paraId="13F3FFA8" w14:textId="77777777" w:rsidR="00D42621" w:rsidRPr="00810A44" w:rsidRDefault="00D42621" w:rsidP="00D42621">
      <w:pPr>
        <w:tabs>
          <w:tab w:val="left" w:pos="1778"/>
        </w:tabs>
        <w:jc w:val="both"/>
        <w:rPr>
          <w:rFonts w:ascii="Arial" w:eastAsia="Arial" w:hAnsi="Arial" w:cs="Arial"/>
          <w:lang w:val="es-AR"/>
        </w:rPr>
      </w:pPr>
      <w:r w:rsidRPr="00810A44">
        <w:rPr>
          <w:rFonts w:ascii="Arial" w:eastAsia="Arial" w:hAnsi="Arial" w:cs="Arial"/>
          <w:lang w:val="es-AR"/>
        </w:rPr>
        <w:t xml:space="preserve">El GMC tomó nota de los resultados de </w:t>
      </w:r>
      <w:r w:rsidRPr="00810A44">
        <w:rPr>
          <w:rFonts w:ascii="Arial" w:hAnsi="Arial" w:cs="Arial"/>
          <w:lang w:val="es-AR"/>
        </w:rPr>
        <w:t xml:space="preserve">la XX Reunión Ordinaria del SGT </w:t>
      </w:r>
      <w:proofErr w:type="spellStart"/>
      <w:r w:rsidRPr="00810A44">
        <w:rPr>
          <w:rFonts w:ascii="Arial" w:hAnsi="Arial" w:cs="Arial"/>
          <w:lang w:val="es-AR"/>
        </w:rPr>
        <w:t>Nº</w:t>
      </w:r>
      <w:proofErr w:type="spellEnd"/>
      <w:r w:rsidRPr="00810A44">
        <w:rPr>
          <w:rFonts w:ascii="Arial" w:hAnsi="Arial" w:cs="Arial"/>
          <w:lang w:val="es-AR"/>
        </w:rPr>
        <w:t xml:space="preserve"> 12</w:t>
      </w:r>
      <w:r w:rsidRPr="00810A44">
        <w:rPr>
          <w:rFonts w:ascii="Arial" w:eastAsia="Arial" w:hAnsi="Arial" w:cs="Arial"/>
          <w:lang w:val="es-AR"/>
        </w:rPr>
        <w:t xml:space="preserve"> realizada el día 23 de junio de 2021 por sistema de videoconferencia, de conformidad con lo establecido en la Resolución GMC </w:t>
      </w:r>
      <w:proofErr w:type="spellStart"/>
      <w:r w:rsidRPr="00810A44">
        <w:rPr>
          <w:rFonts w:ascii="Arial" w:eastAsia="Arial" w:hAnsi="Arial" w:cs="Arial"/>
          <w:lang w:val="es-AR"/>
        </w:rPr>
        <w:t>N°</w:t>
      </w:r>
      <w:proofErr w:type="spellEnd"/>
      <w:r w:rsidRPr="00810A44">
        <w:rPr>
          <w:rFonts w:ascii="Arial" w:eastAsia="Arial" w:hAnsi="Arial" w:cs="Arial"/>
          <w:lang w:val="es-AR"/>
        </w:rPr>
        <w:t xml:space="preserve"> 19/12.</w:t>
      </w:r>
    </w:p>
    <w:p w14:paraId="2471F57D" w14:textId="77777777" w:rsidR="00D42621" w:rsidRPr="00810A44" w:rsidRDefault="00D42621" w:rsidP="00D42621">
      <w:pPr>
        <w:tabs>
          <w:tab w:val="left" w:pos="1778"/>
        </w:tabs>
        <w:jc w:val="both"/>
        <w:rPr>
          <w:rFonts w:ascii="Arial" w:eastAsia="Times New Roman" w:hAnsi="Arial" w:cs="Arial"/>
          <w:bCs/>
          <w:lang w:val="es-AR" w:eastAsia="es-ES"/>
        </w:rPr>
      </w:pPr>
    </w:p>
    <w:p w14:paraId="42E386D0" w14:textId="77777777" w:rsidR="00D42621" w:rsidRPr="00810A44" w:rsidRDefault="00D42621" w:rsidP="00D4262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spacing w:after="0" w:line="240" w:lineRule="auto"/>
        <w:ind w:left="851" w:hanging="284"/>
        <w:jc w:val="both"/>
        <w:rPr>
          <w:rFonts w:ascii="Arial" w:eastAsia="Times New Roman" w:hAnsi="Arial" w:cs="Arial"/>
          <w:bCs/>
          <w:color w:val="auto"/>
          <w:lang w:val="es-AR" w:eastAsia="es-ES"/>
        </w:rPr>
      </w:pPr>
      <w:r w:rsidRPr="00810A44">
        <w:rPr>
          <w:rFonts w:ascii="Arial" w:eastAsia="Arial" w:hAnsi="Arial" w:cs="Arial"/>
          <w:b/>
          <w:color w:val="auto"/>
          <w:sz w:val="24"/>
          <w:szCs w:val="24"/>
          <w:lang w:val="es-AR"/>
        </w:rPr>
        <w:t>Subgrupo</w:t>
      </w:r>
      <w:r w:rsidRPr="00810A44">
        <w:rPr>
          <w:rFonts w:ascii="Arial" w:eastAsia="Times New Roman" w:hAnsi="Arial" w:cs="Arial"/>
          <w:b/>
          <w:bCs/>
          <w:color w:val="auto"/>
          <w:sz w:val="24"/>
          <w:szCs w:val="24"/>
          <w:lang w:val="es-AR" w:eastAsia="ar-SA"/>
        </w:rPr>
        <w:t xml:space="preserve"> de Trabajo </w:t>
      </w:r>
      <w:proofErr w:type="spellStart"/>
      <w:r w:rsidRPr="00810A44">
        <w:rPr>
          <w:rFonts w:ascii="Arial" w:eastAsia="Times New Roman" w:hAnsi="Arial" w:cs="Arial"/>
          <w:b/>
          <w:bCs/>
          <w:color w:val="auto"/>
          <w:sz w:val="24"/>
          <w:szCs w:val="24"/>
          <w:lang w:val="es-AR" w:eastAsia="ar-SA"/>
        </w:rPr>
        <w:t>N°</w:t>
      </w:r>
      <w:proofErr w:type="spellEnd"/>
      <w:r w:rsidRPr="00810A44">
        <w:rPr>
          <w:rFonts w:ascii="Arial" w:eastAsia="Times New Roman" w:hAnsi="Arial" w:cs="Arial"/>
          <w:b/>
          <w:bCs/>
          <w:color w:val="auto"/>
          <w:sz w:val="24"/>
          <w:szCs w:val="24"/>
          <w:lang w:val="es-AR" w:eastAsia="ar-SA"/>
        </w:rPr>
        <w:t xml:space="preserve"> 15 “Minería y Geología” (SGT </w:t>
      </w:r>
      <w:proofErr w:type="spellStart"/>
      <w:r w:rsidRPr="00810A44">
        <w:rPr>
          <w:rFonts w:ascii="Arial" w:eastAsia="Times New Roman" w:hAnsi="Arial" w:cs="Arial"/>
          <w:b/>
          <w:bCs/>
          <w:color w:val="auto"/>
          <w:sz w:val="24"/>
          <w:szCs w:val="24"/>
          <w:lang w:val="es-AR" w:eastAsia="ar-SA"/>
        </w:rPr>
        <w:t>N°</w:t>
      </w:r>
      <w:proofErr w:type="spellEnd"/>
      <w:r w:rsidRPr="00810A44">
        <w:rPr>
          <w:rFonts w:ascii="Arial" w:eastAsia="Times New Roman" w:hAnsi="Arial" w:cs="Arial"/>
          <w:b/>
          <w:bCs/>
          <w:color w:val="auto"/>
          <w:sz w:val="24"/>
          <w:szCs w:val="24"/>
          <w:lang w:val="es-AR" w:eastAsia="ar-SA"/>
        </w:rPr>
        <w:t xml:space="preserve"> 15) </w:t>
      </w:r>
    </w:p>
    <w:p w14:paraId="2DB7C190" w14:textId="77777777" w:rsidR="00D42621" w:rsidRPr="00810A44" w:rsidRDefault="00D42621" w:rsidP="00D42621">
      <w:pPr>
        <w:tabs>
          <w:tab w:val="left" w:pos="1778"/>
        </w:tabs>
        <w:jc w:val="both"/>
        <w:rPr>
          <w:rFonts w:ascii="Arial" w:eastAsia="Times New Roman" w:hAnsi="Arial" w:cs="Arial"/>
          <w:bCs/>
          <w:lang w:val="es-AR" w:eastAsia="es-ES"/>
        </w:rPr>
      </w:pPr>
    </w:p>
    <w:p w14:paraId="7D898FA5" w14:textId="77777777" w:rsidR="00D42621" w:rsidRDefault="00D42621" w:rsidP="00D42621">
      <w:pPr>
        <w:tabs>
          <w:tab w:val="left" w:pos="1778"/>
        </w:tabs>
        <w:jc w:val="both"/>
        <w:rPr>
          <w:rFonts w:ascii="Arial" w:eastAsia="Arial" w:hAnsi="Arial" w:cs="Arial"/>
          <w:lang w:val="es-AR"/>
        </w:rPr>
      </w:pPr>
      <w:r w:rsidRPr="00810A44">
        <w:rPr>
          <w:rFonts w:ascii="Arial" w:eastAsia="Arial" w:hAnsi="Arial" w:cs="Arial"/>
          <w:lang w:val="es-AR"/>
        </w:rPr>
        <w:t>El GMC tomó nota de los resultados de la</w:t>
      </w:r>
      <w:r w:rsidRPr="00810A44">
        <w:rPr>
          <w:rFonts w:ascii="Arial" w:hAnsi="Arial" w:cs="Arial"/>
          <w:lang w:val="es-UY"/>
        </w:rPr>
        <w:t xml:space="preserve"> </w:t>
      </w:r>
      <w:r w:rsidRPr="00810A44">
        <w:rPr>
          <w:rFonts w:ascii="Arial" w:eastAsia="Arial" w:hAnsi="Arial" w:cs="Arial"/>
          <w:lang w:val="es-AR"/>
        </w:rPr>
        <w:t xml:space="preserve">XXVI Reunión Ordinaria del SGT </w:t>
      </w:r>
      <w:proofErr w:type="spellStart"/>
      <w:r w:rsidRPr="00810A44">
        <w:rPr>
          <w:rFonts w:ascii="Arial" w:eastAsia="Arial" w:hAnsi="Arial" w:cs="Arial"/>
          <w:lang w:val="es-AR"/>
        </w:rPr>
        <w:t>N°</w:t>
      </w:r>
      <w:proofErr w:type="spellEnd"/>
      <w:r w:rsidRPr="00810A44">
        <w:rPr>
          <w:rFonts w:ascii="Arial" w:eastAsia="Arial" w:hAnsi="Arial" w:cs="Arial"/>
          <w:lang w:val="es-AR"/>
        </w:rPr>
        <w:t xml:space="preserve"> 15 realizada el día 28 de mayo de 2021 por sistema de videoconferencia, de conformidad con lo establecido en la Resolución GMC </w:t>
      </w:r>
      <w:proofErr w:type="spellStart"/>
      <w:r w:rsidRPr="00810A44">
        <w:rPr>
          <w:rFonts w:ascii="Arial" w:eastAsia="Arial" w:hAnsi="Arial" w:cs="Arial"/>
          <w:lang w:val="es-AR"/>
        </w:rPr>
        <w:t>N°</w:t>
      </w:r>
      <w:proofErr w:type="spellEnd"/>
      <w:r w:rsidRPr="00810A44">
        <w:rPr>
          <w:rFonts w:ascii="Arial" w:eastAsia="Arial" w:hAnsi="Arial" w:cs="Arial"/>
          <w:lang w:val="es-AR"/>
        </w:rPr>
        <w:t xml:space="preserve"> 19/12.</w:t>
      </w:r>
    </w:p>
    <w:p w14:paraId="269ADE94" w14:textId="77777777" w:rsidR="00D42621" w:rsidRPr="00810A44" w:rsidRDefault="00D42621" w:rsidP="00D42621">
      <w:pPr>
        <w:tabs>
          <w:tab w:val="left" w:pos="1778"/>
        </w:tabs>
        <w:jc w:val="both"/>
        <w:rPr>
          <w:rFonts w:ascii="Arial" w:eastAsia="Times New Roman" w:hAnsi="Arial" w:cs="Arial"/>
          <w:bCs/>
          <w:lang w:val="es-AR" w:eastAsia="es-ES"/>
        </w:rPr>
      </w:pPr>
    </w:p>
    <w:p w14:paraId="1E59AD62" w14:textId="77777777" w:rsidR="00D42621" w:rsidRPr="00810A44" w:rsidRDefault="00D42621" w:rsidP="00D42621">
      <w:pPr>
        <w:pStyle w:val="Prrafodelista"/>
        <w:numPr>
          <w:ilvl w:val="0"/>
          <w:numId w:val="7"/>
        </w:numPr>
        <w:tabs>
          <w:tab w:val="left" w:pos="1134"/>
        </w:tabs>
        <w:spacing w:after="0" w:line="240" w:lineRule="auto"/>
        <w:ind w:left="0" w:firstLine="709"/>
        <w:rPr>
          <w:rFonts w:ascii="Arial" w:hAnsi="Arial" w:cs="Arial"/>
          <w:b/>
          <w:bCs/>
          <w:lang w:val="es-UY"/>
        </w:rPr>
      </w:pPr>
      <w:r w:rsidRPr="00810A44">
        <w:rPr>
          <w:rFonts w:ascii="Arial" w:eastAsia="Times New Roman" w:hAnsi="Arial" w:cs="Arial"/>
          <w:b/>
          <w:sz w:val="24"/>
          <w:szCs w:val="24"/>
          <w:lang w:val="es-AR" w:eastAsia="es-ES"/>
        </w:rPr>
        <w:t>Reunión</w:t>
      </w:r>
      <w:r w:rsidRPr="00810A44">
        <w:rPr>
          <w:rFonts w:ascii="Arial" w:hAnsi="Arial" w:cs="Arial"/>
          <w:b/>
          <w:sz w:val="24"/>
          <w:szCs w:val="24"/>
          <w:lang w:val="es-UY"/>
        </w:rPr>
        <w:t xml:space="preserve"> </w:t>
      </w:r>
      <w:r w:rsidRPr="00810A44">
        <w:rPr>
          <w:rFonts w:ascii="Arial" w:hAnsi="Arial" w:cs="Arial"/>
          <w:b/>
          <w:bCs/>
          <w:sz w:val="24"/>
          <w:szCs w:val="24"/>
          <w:lang w:val="es-UY"/>
        </w:rPr>
        <w:t>Especializada de Agricultura Familiar (REAF)</w:t>
      </w:r>
      <w:r w:rsidRPr="00810A44">
        <w:rPr>
          <w:rFonts w:ascii="Arial" w:eastAsia="Arial" w:hAnsi="Arial" w:cs="Arial"/>
          <w:color w:val="auto"/>
          <w:sz w:val="20"/>
          <w:szCs w:val="20"/>
          <w:highlight w:val="cyan"/>
          <w:lang w:val="es-AR"/>
        </w:rPr>
        <w:t xml:space="preserve"> </w:t>
      </w:r>
    </w:p>
    <w:p w14:paraId="715D455E" w14:textId="77777777"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lang w:val="es-UY"/>
        </w:rPr>
      </w:pPr>
    </w:p>
    <w:p w14:paraId="223B0CE7" w14:textId="77777777"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lang w:val="es-UY"/>
        </w:rPr>
      </w:pPr>
      <w:r w:rsidRPr="00810A44">
        <w:rPr>
          <w:rFonts w:ascii="Arial" w:hAnsi="Arial" w:cs="Arial"/>
          <w:lang w:val="es-UY"/>
        </w:rPr>
        <w:t xml:space="preserve">El GMC tomó nota de los resultados de la XXXIV Reunión Ordinaria de la REAF realizada el día 23 de junio de 2021 por sistema de videoconferencia, de conformidad con lo establecido en la Resolución GMC </w:t>
      </w:r>
      <w:proofErr w:type="spellStart"/>
      <w:r w:rsidRPr="00810A44">
        <w:rPr>
          <w:rFonts w:ascii="Arial" w:hAnsi="Arial" w:cs="Arial"/>
          <w:lang w:val="es-UY"/>
        </w:rPr>
        <w:t>N°</w:t>
      </w:r>
      <w:proofErr w:type="spellEnd"/>
      <w:r w:rsidRPr="00810A44">
        <w:rPr>
          <w:rFonts w:ascii="Arial" w:hAnsi="Arial" w:cs="Arial"/>
          <w:lang w:val="es-UY"/>
        </w:rPr>
        <w:t xml:space="preserve"> 19/12.</w:t>
      </w:r>
    </w:p>
    <w:p w14:paraId="4E6AC72B" w14:textId="77777777"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1080"/>
        <w:jc w:val="both"/>
        <w:rPr>
          <w:rFonts w:ascii="Arial" w:hAnsi="Arial" w:cs="Arial"/>
          <w:lang w:val="es-UY"/>
        </w:rPr>
      </w:pPr>
    </w:p>
    <w:p w14:paraId="7167A0DF" w14:textId="77777777" w:rsidR="00D42621" w:rsidRPr="001F4F61" w:rsidRDefault="00D42621" w:rsidP="00D42621">
      <w:pPr>
        <w:pStyle w:val="Prrafodelista"/>
        <w:numPr>
          <w:ilvl w:val="0"/>
          <w:numId w:val="7"/>
        </w:numPr>
        <w:tabs>
          <w:tab w:val="left" w:pos="1134"/>
        </w:tabs>
        <w:spacing w:after="0" w:line="240" w:lineRule="auto"/>
        <w:ind w:left="1134" w:hanging="425"/>
        <w:rPr>
          <w:rFonts w:ascii="Arial" w:eastAsia="Times New Roman" w:hAnsi="Arial" w:cs="Arial"/>
          <w:b/>
          <w:sz w:val="24"/>
          <w:szCs w:val="24"/>
          <w:bdr w:val="none" w:sz="0" w:space="0" w:color="auto"/>
          <w:lang w:val="es-UY" w:eastAsia="es-UY"/>
        </w:rPr>
      </w:pPr>
      <w:r w:rsidRPr="001F4F61">
        <w:rPr>
          <w:rFonts w:ascii="Arial" w:eastAsia="Times New Roman" w:hAnsi="Arial" w:cs="Arial"/>
          <w:b/>
          <w:sz w:val="24"/>
          <w:szCs w:val="24"/>
          <w:bdr w:val="none" w:sz="0" w:space="0" w:color="auto"/>
          <w:lang w:val="es-UY" w:eastAsia="es-UY"/>
        </w:rPr>
        <w:t>Reunión Especializada de Autoridades de Aplicación en Materias de Drogas (RED)</w:t>
      </w:r>
    </w:p>
    <w:p w14:paraId="2F938C90" w14:textId="77777777" w:rsidR="00D42621" w:rsidRPr="006121FA"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dr w:val="none" w:sz="0" w:space="0" w:color="auto"/>
          <w:lang w:val="es-UY" w:eastAsia="es-UY"/>
        </w:rPr>
      </w:pPr>
    </w:p>
    <w:p w14:paraId="4A844C66" w14:textId="77777777"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Cs/>
          <w:bdr w:val="none" w:sz="0" w:space="0" w:color="auto"/>
          <w:lang w:val="es-UY"/>
        </w:rPr>
      </w:pPr>
      <w:r w:rsidRPr="00810A44">
        <w:rPr>
          <w:rFonts w:ascii="Arial" w:hAnsi="Arial" w:cs="Arial"/>
          <w:lang w:val="es-UY"/>
        </w:rPr>
        <w:t xml:space="preserve">El GMC tomó nota de los resultados de la </w:t>
      </w:r>
      <w:r>
        <w:rPr>
          <w:rFonts w:ascii="Arial" w:hAnsi="Arial" w:cs="Arial"/>
          <w:lang w:val="es-UY"/>
        </w:rPr>
        <w:t>XXVII Reunión Ordinaria de la RED</w:t>
      </w:r>
      <w:r w:rsidRPr="00810A44">
        <w:rPr>
          <w:rFonts w:ascii="Arial" w:hAnsi="Arial" w:cs="Arial"/>
          <w:lang w:val="es-UY"/>
        </w:rPr>
        <w:t xml:space="preserve"> realizada el día </w:t>
      </w:r>
      <w:r>
        <w:rPr>
          <w:rFonts w:ascii="Arial" w:hAnsi="Arial" w:cs="Arial"/>
          <w:lang w:val="es-UY"/>
        </w:rPr>
        <w:t>5</w:t>
      </w:r>
      <w:r w:rsidRPr="00810A44">
        <w:rPr>
          <w:rFonts w:ascii="Arial" w:hAnsi="Arial" w:cs="Arial"/>
          <w:lang w:val="es-UY"/>
        </w:rPr>
        <w:t xml:space="preserve"> de mayo de 2021 por sistema de videoconferencia, de conformidad con lo establecido en la Resolución GMC </w:t>
      </w:r>
      <w:proofErr w:type="spellStart"/>
      <w:r w:rsidRPr="00810A44">
        <w:rPr>
          <w:rFonts w:ascii="Arial" w:hAnsi="Arial" w:cs="Arial"/>
          <w:lang w:val="es-UY"/>
        </w:rPr>
        <w:t>N°</w:t>
      </w:r>
      <w:proofErr w:type="spellEnd"/>
      <w:r w:rsidRPr="00810A44">
        <w:rPr>
          <w:rFonts w:ascii="Arial" w:hAnsi="Arial" w:cs="Arial"/>
          <w:lang w:val="es-UY"/>
        </w:rPr>
        <w:t xml:space="preserve"> 19/12</w:t>
      </w:r>
      <w:r>
        <w:rPr>
          <w:rFonts w:ascii="Arial" w:eastAsia="Calibri" w:hAnsi="Arial" w:cs="Arial"/>
          <w:bCs/>
          <w:bdr w:val="none" w:sz="0" w:space="0" w:color="auto"/>
          <w:lang w:val="es-UY"/>
        </w:rPr>
        <w:t>, cuyo seguimiento realiza el FCCP</w:t>
      </w:r>
      <w:r w:rsidRPr="00540DDE">
        <w:rPr>
          <w:rFonts w:ascii="Arial" w:eastAsia="Calibri" w:hAnsi="Arial" w:cs="Arial"/>
          <w:bCs/>
          <w:bdr w:val="none" w:sz="0" w:space="0" w:color="auto"/>
          <w:lang w:val="es-UY"/>
        </w:rPr>
        <w:t>.</w:t>
      </w:r>
    </w:p>
    <w:p w14:paraId="5073C7F6" w14:textId="77777777" w:rsidR="00D42621" w:rsidRPr="00810A44"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lang w:val="es-UY"/>
        </w:rPr>
      </w:pPr>
    </w:p>
    <w:p w14:paraId="04CAF938" w14:textId="77777777" w:rsidR="00D42621" w:rsidRPr="006E419C" w:rsidRDefault="00D42621" w:rsidP="00D42621">
      <w:pPr>
        <w:pStyle w:val="Prrafodelista"/>
        <w:numPr>
          <w:ilvl w:val="0"/>
          <w:numId w:val="7"/>
        </w:numPr>
        <w:tabs>
          <w:tab w:val="left" w:pos="1134"/>
        </w:tabs>
        <w:spacing w:after="0" w:line="240" w:lineRule="auto"/>
        <w:ind w:left="1134" w:hanging="425"/>
        <w:rPr>
          <w:rFonts w:ascii="Arial" w:eastAsia="Times New Roman" w:hAnsi="Arial" w:cs="Arial"/>
          <w:b/>
          <w:sz w:val="24"/>
          <w:szCs w:val="24"/>
          <w:lang w:val="es-AR" w:eastAsia="es-ES"/>
        </w:rPr>
      </w:pPr>
      <w:r w:rsidRPr="006E419C">
        <w:rPr>
          <w:rFonts w:ascii="Arial" w:eastAsia="Times New Roman" w:hAnsi="Arial" w:cs="Arial"/>
          <w:b/>
          <w:sz w:val="24"/>
          <w:szCs w:val="24"/>
          <w:lang w:val="es-AR" w:eastAsia="es-ES"/>
        </w:rPr>
        <w:t>Reunión Especializada de Defensores Públicos Oficiales del MERCOSUR (REDPO)</w:t>
      </w:r>
    </w:p>
    <w:p w14:paraId="79C78C71" w14:textId="77777777" w:rsidR="00D42621" w:rsidRDefault="00D42621" w:rsidP="00D42621">
      <w:pPr>
        <w:tabs>
          <w:tab w:val="left" w:pos="1134"/>
        </w:tabs>
        <w:rPr>
          <w:rFonts w:ascii="Arial" w:eastAsia="Times New Roman" w:hAnsi="Arial" w:cs="Arial"/>
          <w:b/>
          <w:highlight w:val="yellow"/>
          <w:lang w:val="es-AR" w:eastAsia="es-ES"/>
        </w:rPr>
      </w:pPr>
    </w:p>
    <w:p w14:paraId="7763C69B" w14:textId="77777777"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Cs/>
          <w:bdr w:val="none" w:sz="0" w:space="0" w:color="auto"/>
          <w:lang w:val="es-UY"/>
        </w:rPr>
      </w:pPr>
      <w:bookmarkStart w:id="5" w:name="_Hlk76656152"/>
      <w:r w:rsidRPr="00810A44">
        <w:rPr>
          <w:rFonts w:ascii="Arial" w:hAnsi="Arial" w:cs="Arial"/>
          <w:lang w:val="es-UY"/>
        </w:rPr>
        <w:t xml:space="preserve">El GMC tomó nota de los resultados de la </w:t>
      </w:r>
      <w:r>
        <w:rPr>
          <w:rFonts w:ascii="Arial" w:hAnsi="Arial" w:cs="Arial"/>
          <w:lang w:val="es-UY"/>
        </w:rPr>
        <w:t>XXXII Reunión Ordinaria de la REDPO</w:t>
      </w:r>
      <w:r w:rsidRPr="00810A44">
        <w:rPr>
          <w:rFonts w:ascii="Arial" w:hAnsi="Arial" w:cs="Arial"/>
          <w:lang w:val="es-UY"/>
        </w:rPr>
        <w:t xml:space="preserve"> realizada el día </w:t>
      </w:r>
      <w:r>
        <w:rPr>
          <w:rFonts w:ascii="Arial" w:hAnsi="Arial" w:cs="Arial"/>
          <w:lang w:val="es-UY"/>
        </w:rPr>
        <w:t>12</w:t>
      </w:r>
      <w:r w:rsidRPr="00810A44">
        <w:rPr>
          <w:rFonts w:ascii="Arial" w:hAnsi="Arial" w:cs="Arial"/>
          <w:lang w:val="es-UY"/>
        </w:rPr>
        <w:t xml:space="preserve"> de mayo de 202</w:t>
      </w:r>
      <w:r>
        <w:rPr>
          <w:rFonts w:ascii="Arial" w:hAnsi="Arial" w:cs="Arial"/>
          <w:lang w:val="es-UY"/>
        </w:rPr>
        <w:t>1</w:t>
      </w:r>
      <w:r w:rsidRPr="00810A44">
        <w:rPr>
          <w:rFonts w:ascii="Arial" w:hAnsi="Arial" w:cs="Arial"/>
          <w:lang w:val="es-UY"/>
        </w:rPr>
        <w:t xml:space="preserve"> por sistema de videoconferencia, de conformidad con lo establecido en la Resolución GMC </w:t>
      </w:r>
      <w:proofErr w:type="spellStart"/>
      <w:r w:rsidRPr="00810A44">
        <w:rPr>
          <w:rFonts w:ascii="Arial" w:hAnsi="Arial" w:cs="Arial"/>
          <w:lang w:val="es-UY"/>
        </w:rPr>
        <w:t>N°</w:t>
      </w:r>
      <w:proofErr w:type="spellEnd"/>
      <w:r w:rsidRPr="00810A44">
        <w:rPr>
          <w:rFonts w:ascii="Arial" w:hAnsi="Arial" w:cs="Arial"/>
          <w:lang w:val="es-UY"/>
        </w:rPr>
        <w:t xml:space="preserve"> 19/12</w:t>
      </w:r>
      <w:r>
        <w:rPr>
          <w:rFonts w:ascii="Arial" w:eastAsia="Calibri" w:hAnsi="Arial" w:cs="Arial"/>
          <w:bCs/>
          <w:bdr w:val="none" w:sz="0" w:space="0" w:color="auto"/>
          <w:lang w:val="es-UY"/>
        </w:rPr>
        <w:t>, cuyo seguimiento realiza el FCCP</w:t>
      </w:r>
      <w:r w:rsidRPr="00540DDE">
        <w:rPr>
          <w:rFonts w:ascii="Arial" w:eastAsia="Calibri" w:hAnsi="Arial" w:cs="Arial"/>
          <w:bCs/>
          <w:bdr w:val="none" w:sz="0" w:space="0" w:color="auto"/>
          <w:lang w:val="es-UY"/>
        </w:rPr>
        <w:t>.</w:t>
      </w:r>
    </w:p>
    <w:p w14:paraId="49C71661" w14:textId="77777777"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lang w:val="es-UY"/>
        </w:rPr>
      </w:pPr>
    </w:p>
    <w:p w14:paraId="75B25AA1" w14:textId="78E63031" w:rsidR="00D42621" w:rsidRPr="00CA6F9A"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lang w:val="es-UY"/>
        </w:rPr>
      </w:pPr>
      <w:r w:rsidRPr="00CA6F9A">
        <w:rPr>
          <w:rFonts w:ascii="Arial" w:hAnsi="Arial" w:cs="Arial"/>
          <w:lang w:val="es-UY"/>
        </w:rPr>
        <w:t xml:space="preserve">El GMC aprobó y elevó a consideración del CMC el proyecto de Recomendación </w:t>
      </w:r>
      <w:proofErr w:type="spellStart"/>
      <w:r w:rsidRPr="008D1A80">
        <w:rPr>
          <w:rFonts w:ascii="Arial" w:hAnsi="Arial" w:cs="Arial"/>
          <w:lang w:val="es-UY"/>
        </w:rPr>
        <w:t>N°</w:t>
      </w:r>
      <w:proofErr w:type="spellEnd"/>
      <w:r w:rsidRPr="008D1A80">
        <w:rPr>
          <w:rFonts w:ascii="Arial" w:hAnsi="Arial" w:cs="Arial"/>
          <w:lang w:val="es-UY"/>
        </w:rPr>
        <w:t xml:space="preserve"> 05/21 “Autonomía de la Defensa Pública Oficial como </w:t>
      </w:r>
      <w:r w:rsidR="00634292" w:rsidRPr="008D1A80">
        <w:rPr>
          <w:rFonts w:ascii="Arial" w:hAnsi="Arial" w:cs="Arial"/>
          <w:lang w:val="es-UY"/>
        </w:rPr>
        <w:t>g</w:t>
      </w:r>
      <w:r w:rsidRPr="008D1A80">
        <w:rPr>
          <w:rFonts w:ascii="Arial" w:hAnsi="Arial" w:cs="Arial"/>
          <w:lang w:val="es-UY"/>
        </w:rPr>
        <w:t xml:space="preserve">arantía de </w:t>
      </w:r>
      <w:r w:rsidR="00634292" w:rsidRPr="008D1A80">
        <w:rPr>
          <w:rFonts w:ascii="Arial" w:hAnsi="Arial" w:cs="Arial"/>
          <w:lang w:val="es-UY"/>
        </w:rPr>
        <w:t>a</w:t>
      </w:r>
      <w:r w:rsidRPr="008D1A80">
        <w:rPr>
          <w:rFonts w:ascii="Arial" w:hAnsi="Arial" w:cs="Arial"/>
          <w:lang w:val="es-UY"/>
        </w:rPr>
        <w:t>cceso a</w:t>
      </w:r>
      <w:r w:rsidRPr="00CA6F9A">
        <w:rPr>
          <w:rFonts w:ascii="Arial" w:hAnsi="Arial" w:cs="Arial"/>
          <w:lang w:val="es-UY"/>
        </w:rPr>
        <w:t xml:space="preserve"> </w:t>
      </w:r>
      <w:r>
        <w:rPr>
          <w:rFonts w:ascii="Arial" w:hAnsi="Arial" w:cs="Arial"/>
          <w:lang w:val="es-UY"/>
        </w:rPr>
        <w:t>l</w:t>
      </w:r>
      <w:r w:rsidRPr="00CA6F9A">
        <w:rPr>
          <w:rFonts w:ascii="Arial" w:hAnsi="Arial" w:cs="Arial"/>
          <w:lang w:val="es-UY"/>
        </w:rPr>
        <w:t xml:space="preserve">a </w:t>
      </w:r>
      <w:r w:rsidR="00634292">
        <w:rPr>
          <w:rFonts w:ascii="Arial" w:hAnsi="Arial" w:cs="Arial"/>
          <w:lang w:val="es-UY"/>
        </w:rPr>
        <w:t>j</w:t>
      </w:r>
      <w:r w:rsidRPr="00CA6F9A">
        <w:rPr>
          <w:rFonts w:ascii="Arial" w:hAnsi="Arial" w:cs="Arial"/>
          <w:lang w:val="es-UY"/>
        </w:rPr>
        <w:t xml:space="preserve">usticia </w:t>
      </w:r>
      <w:r>
        <w:rPr>
          <w:rFonts w:ascii="Arial" w:hAnsi="Arial" w:cs="Arial"/>
          <w:lang w:val="es-UY"/>
        </w:rPr>
        <w:t>d</w:t>
      </w:r>
      <w:r w:rsidRPr="00CA6F9A">
        <w:rPr>
          <w:rFonts w:ascii="Arial" w:hAnsi="Arial" w:cs="Arial"/>
          <w:lang w:val="es-UY"/>
        </w:rPr>
        <w:t xml:space="preserve">e </w:t>
      </w:r>
      <w:r>
        <w:rPr>
          <w:rFonts w:ascii="Arial" w:hAnsi="Arial" w:cs="Arial"/>
          <w:lang w:val="es-UY"/>
        </w:rPr>
        <w:t>l</w:t>
      </w:r>
      <w:r w:rsidRPr="00CA6F9A">
        <w:rPr>
          <w:rFonts w:ascii="Arial" w:hAnsi="Arial" w:cs="Arial"/>
          <w:lang w:val="es-UY"/>
        </w:rPr>
        <w:t xml:space="preserve">as </w:t>
      </w:r>
      <w:r w:rsidR="00634292">
        <w:rPr>
          <w:rFonts w:ascii="Arial" w:hAnsi="Arial" w:cs="Arial"/>
          <w:lang w:val="es-UY"/>
        </w:rPr>
        <w:t>p</w:t>
      </w:r>
      <w:r w:rsidRPr="00CA6F9A">
        <w:rPr>
          <w:rFonts w:ascii="Arial" w:hAnsi="Arial" w:cs="Arial"/>
          <w:lang w:val="es-UY"/>
        </w:rPr>
        <w:t xml:space="preserve">ersonas </w:t>
      </w:r>
      <w:r>
        <w:rPr>
          <w:rFonts w:ascii="Arial" w:hAnsi="Arial" w:cs="Arial"/>
          <w:lang w:val="es-UY"/>
        </w:rPr>
        <w:t>e</w:t>
      </w:r>
      <w:r w:rsidRPr="00CA6F9A">
        <w:rPr>
          <w:rFonts w:ascii="Arial" w:hAnsi="Arial" w:cs="Arial"/>
          <w:lang w:val="es-UY"/>
        </w:rPr>
        <w:t xml:space="preserve">n </w:t>
      </w:r>
      <w:r>
        <w:rPr>
          <w:rFonts w:ascii="Arial" w:hAnsi="Arial" w:cs="Arial"/>
          <w:lang w:val="es-UY"/>
        </w:rPr>
        <w:t>c</w:t>
      </w:r>
      <w:r w:rsidRPr="00CA6F9A">
        <w:rPr>
          <w:rFonts w:ascii="Arial" w:hAnsi="Arial" w:cs="Arial"/>
          <w:lang w:val="es-UY"/>
        </w:rPr>
        <w:t xml:space="preserve">ondiciones </w:t>
      </w:r>
      <w:r>
        <w:rPr>
          <w:rFonts w:ascii="Arial" w:hAnsi="Arial" w:cs="Arial"/>
          <w:lang w:val="es-UY"/>
        </w:rPr>
        <w:t>d</w:t>
      </w:r>
      <w:r w:rsidRPr="00CA6F9A">
        <w:rPr>
          <w:rFonts w:ascii="Arial" w:hAnsi="Arial" w:cs="Arial"/>
          <w:lang w:val="es-UY"/>
        </w:rPr>
        <w:t xml:space="preserve">e </w:t>
      </w:r>
      <w:r>
        <w:rPr>
          <w:rFonts w:ascii="Arial" w:hAnsi="Arial" w:cs="Arial"/>
          <w:lang w:val="es-UY"/>
        </w:rPr>
        <w:t>v</w:t>
      </w:r>
      <w:r w:rsidRPr="00CA6F9A">
        <w:rPr>
          <w:rFonts w:ascii="Arial" w:hAnsi="Arial" w:cs="Arial"/>
          <w:lang w:val="es-UY"/>
        </w:rPr>
        <w:t>ulnerabilidad”</w:t>
      </w:r>
      <w:r>
        <w:rPr>
          <w:rFonts w:ascii="Arial" w:hAnsi="Arial" w:cs="Arial"/>
          <w:lang w:val="es-UY"/>
        </w:rPr>
        <w:t>.</w:t>
      </w:r>
    </w:p>
    <w:bookmarkEnd w:id="5"/>
    <w:p w14:paraId="564BD90F" w14:textId="46C27A56" w:rsidR="00D42621" w:rsidRDefault="00D42621" w:rsidP="00D42621">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Arial" w:hAnsi="Arial" w:cs="Arial"/>
          <w:bdr w:val="none" w:sz="0" w:space="0" w:color="auto"/>
          <w:lang w:val="es-UY"/>
        </w:rPr>
      </w:pPr>
    </w:p>
    <w:p w14:paraId="36D2F6FB" w14:textId="77777777" w:rsidR="00D42621" w:rsidRPr="009750D4" w:rsidRDefault="00D42621" w:rsidP="00D42621">
      <w:pPr>
        <w:pStyle w:val="Prrafodelista"/>
        <w:numPr>
          <w:ilvl w:val="0"/>
          <w:numId w:val="7"/>
        </w:numPr>
        <w:tabs>
          <w:tab w:val="left" w:pos="1134"/>
        </w:tabs>
        <w:spacing w:after="0" w:line="240" w:lineRule="auto"/>
        <w:ind w:left="1134" w:hanging="425"/>
        <w:rPr>
          <w:rFonts w:ascii="Arial" w:hAnsi="Arial" w:cs="Arial"/>
          <w:b/>
          <w:bCs/>
          <w:sz w:val="24"/>
          <w:szCs w:val="24"/>
          <w:lang w:val="es-UY" w:eastAsia="en-US"/>
        </w:rPr>
      </w:pPr>
      <w:r w:rsidRPr="009750D4">
        <w:rPr>
          <w:rFonts w:ascii="Arial" w:eastAsia="Times New Roman" w:hAnsi="Arial" w:cs="Arial"/>
          <w:b/>
          <w:sz w:val="24"/>
          <w:szCs w:val="24"/>
          <w:lang w:val="es-AR" w:eastAsia="es-ES"/>
        </w:rPr>
        <w:t>Reunión</w:t>
      </w:r>
      <w:r w:rsidRPr="009750D4">
        <w:rPr>
          <w:rFonts w:ascii="Arial" w:hAnsi="Arial" w:cs="Arial"/>
          <w:b/>
          <w:bCs/>
          <w:sz w:val="24"/>
          <w:szCs w:val="24"/>
          <w:lang w:val="es-UY" w:eastAsia="en-US"/>
        </w:rPr>
        <w:t xml:space="preserve"> Especializada de Ministerios Públicos del MERCOSUR (REMPM)</w:t>
      </w:r>
    </w:p>
    <w:p w14:paraId="5659CF8D" w14:textId="77777777" w:rsidR="00D42621" w:rsidRPr="00540DDE" w:rsidRDefault="00D42621" w:rsidP="00D42621">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s-UY" w:eastAsia="es-ES"/>
        </w:rPr>
      </w:pPr>
    </w:p>
    <w:p w14:paraId="4E7C424B" w14:textId="77777777"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Cs/>
          <w:bdr w:val="none" w:sz="0" w:space="0" w:color="auto"/>
          <w:lang w:val="es-UY"/>
        </w:rPr>
      </w:pPr>
      <w:r w:rsidRPr="00540DDE">
        <w:rPr>
          <w:rFonts w:ascii="Arial" w:eastAsia="Times New Roman" w:hAnsi="Arial" w:cs="Arial"/>
          <w:bCs/>
          <w:bdr w:val="none" w:sz="0" w:space="0" w:color="auto"/>
          <w:lang w:val="es-UY" w:eastAsia="es-ES"/>
        </w:rPr>
        <w:t xml:space="preserve">El GMC tomó nota de la realización de la XXIX Reunión Ordinaria de la REMPM </w:t>
      </w:r>
      <w:r w:rsidRPr="00540DDE">
        <w:rPr>
          <w:rFonts w:ascii="Arial" w:eastAsia="Calibri" w:hAnsi="Arial" w:cs="Arial"/>
          <w:bCs/>
          <w:bdr w:val="none" w:sz="0" w:space="0" w:color="auto"/>
          <w:lang w:val="es-UY"/>
        </w:rPr>
        <w:t xml:space="preserve">realizada el </w:t>
      </w:r>
      <w:r>
        <w:rPr>
          <w:rFonts w:ascii="Arial" w:eastAsia="Calibri" w:hAnsi="Arial" w:cs="Arial"/>
          <w:bCs/>
          <w:bdr w:val="none" w:sz="0" w:space="0" w:color="auto"/>
          <w:lang w:val="es-UY"/>
        </w:rPr>
        <w:t xml:space="preserve">día </w:t>
      </w:r>
      <w:r w:rsidRPr="00540DDE">
        <w:rPr>
          <w:rFonts w:ascii="Arial" w:eastAsia="Calibri" w:hAnsi="Arial" w:cs="Arial"/>
          <w:bCs/>
          <w:bdr w:val="none" w:sz="0" w:space="0" w:color="auto"/>
          <w:lang w:val="es-UY"/>
        </w:rPr>
        <w:t>10 de junio de 2021 por sistema de videoconferencia</w:t>
      </w:r>
      <w:r>
        <w:rPr>
          <w:rFonts w:ascii="Arial" w:eastAsia="Calibri" w:hAnsi="Arial" w:cs="Arial"/>
          <w:bCs/>
          <w:bdr w:val="none" w:sz="0" w:space="0" w:color="auto"/>
          <w:lang w:val="es-UY"/>
        </w:rPr>
        <w:t>, de conformidad con lo establecido en</w:t>
      </w:r>
      <w:r w:rsidRPr="00540DDE">
        <w:rPr>
          <w:rFonts w:ascii="Arial" w:eastAsia="Calibri" w:hAnsi="Arial" w:cs="Arial"/>
          <w:bCs/>
          <w:bdr w:val="none" w:sz="0" w:space="0" w:color="auto"/>
          <w:lang w:val="es-UY"/>
        </w:rPr>
        <w:t xml:space="preserve"> la Resolución GMC </w:t>
      </w:r>
      <w:proofErr w:type="spellStart"/>
      <w:r w:rsidRPr="00540DDE">
        <w:rPr>
          <w:rFonts w:ascii="Arial" w:eastAsia="Calibri" w:hAnsi="Arial" w:cs="Arial"/>
          <w:bCs/>
          <w:bdr w:val="none" w:sz="0" w:space="0" w:color="auto"/>
          <w:lang w:val="es-UY"/>
        </w:rPr>
        <w:t>N°</w:t>
      </w:r>
      <w:proofErr w:type="spellEnd"/>
      <w:r w:rsidRPr="00540DDE">
        <w:rPr>
          <w:rFonts w:ascii="Arial" w:eastAsia="Calibri" w:hAnsi="Arial" w:cs="Arial"/>
          <w:bCs/>
          <w:bdr w:val="none" w:sz="0" w:space="0" w:color="auto"/>
          <w:lang w:val="es-UY"/>
        </w:rPr>
        <w:t xml:space="preserve"> 19/12</w:t>
      </w:r>
      <w:r>
        <w:rPr>
          <w:rFonts w:ascii="Arial" w:eastAsia="Calibri" w:hAnsi="Arial" w:cs="Arial"/>
          <w:bCs/>
          <w:bdr w:val="none" w:sz="0" w:space="0" w:color="auto"/>
          <w:lang w:val="es-UY"/>
        </w:rPr>
        <w:t>, cuyo seguimiento realiza el FCCP</w:t>
      </w:r>
      <w:r w:rsidRPr="00540DDE">
        <w:rPr>
          <w:rFonts w:ascii="Arial" w:eastAsia="Calibri" w:hAnsi="Arial" w:cs="Arial"/>
          <w:bCs/>
          <w:bdr w:val="none" w:sz="0" w:space="0" w:color="auto"/>
          <w:lang w:val="es-UY"/>
        </w:rPr>
        <w:t>.</w:t>
      </w:r>
    </w:p>
    <w:p w14:paraId="10080A92" w14:textId="77777777"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Cs/>
          <w:bdr w:val="none" w:sz="0" w:space="0" w:color="auto"/>
          <w:lang w:val="es-UY"/>
        </w:rPr>
      </w:pPr>
    </w:p>
    <w:p w14:paraId="1F8A35EB" w14:textId="77777777" w:rsidR="00D42621" w:rsidRPr="00D566C2"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s-UY"/>
        </w:rPr>
      </w:pPr>
      <w:r>
        <w:rPr>
          <w:rFonts w:ascii="Arial" w:eastAsia="Calibri" w:hAnsi="Arial" w:cs="Arial"/>
          <w:bCs/>
          <w:bdr w:val="none" w:sz="0" w:space="0" w:color="auto"/>
          <w:lang w:val="es-UY"/>
        </w:rPr>
        <w:lastRenderedPageBreak/>
        <w:t xml:space="preserve">El GMC tomó conocimiento de la aprobación por parte de la REMPM de la </w:t>
      </w:r>
      <w:bookmarkStart w:id="6" w:name="_Hlk74130044"/>
      <w:r w:rsidRPr="00D566C2">
        <w:rPr>
          <w:rFonts w:ascii="Arial" w:eastAsia="Times New Roman" w:hAnsi="Arial" w:cs="Arial"/>
          <w:bdr w:val="none" w:sz="0" w:space="0" w:color="auto"/>
          <w:lang w:val="es-UY"/>
        </w:rPr>
        <w:t>G</w:t>
      </w:r>
      <w:r w:rsidRPr="00D566C2">
        <w:rPr>
          <w:rFonts w:ascii="Arial" w:eastAsia="Times New Roman" w:hAnsi="Arial" w:cs="Arial"/>
          <w:bCs/>
          <w:bdr w:val="none" w:sz="0" w:space="0" w:color="auto"/>
          <w:lang w:val="es-UY"/>
        </w:rPr>
        <w:t>uía sobre congelamiento, incautación, secuestro y decomiso de activos</w:t>
      </w:r>
      <w:bookmarkEnd w:id="6"/>
      <w:r>
        <w:rPr>
          <w:rFonts w:ascii="Arial" w:eastAsia="Times New Roman" w:hAnsi="Arial" w:cs="Arial"/>
          <w:bCs/>
          <w:bdr w:val="none" w:sz="0" w:space="0" w:color="auto"/>
          <w:lang w:val="es-UY"/>
        </w:rPr>
        <w:t xml:space="preserve"> y de la suscripción del</w:t>
      </w:r>
      <w:r w:rsidRPr="00D566C2">
        <w:rPr>
          <w:rFonts w:ascii="Arial" w:eastAsia="Times New Roman" w:hAnsi="Arial" w:cs="Arial"/>
          <w:bdr w:val="none" w:sz="0" w:space="0" w:color="auto"/>
          <w:lang w:val="es-UY"/>
        </w:rPr>
        <w:t xml:space="preserve"> </w:t>
      </w:r>
      <w:bookmarkStart w:id="7" w:name="_Hlk74130127"/>
      <w:r w:rsidRPr="00D566C2">
        <w:rPr>
          <w:rFonts w:ascii="Arial" w:eastAsia="Times New Roman" w:hAnsi="Arial" w:cs="Arial"/>
          <w:bdr w:val="none" w:sz="0" w:space="0" w:color="auto"/>
          <w:lang w:val="es-UY"/>
        </w:rPr>
        <w:t>Convenio de Cooperación Interinstitucional entre los Ministerios Públicos y Fiscalías Generales integrantes de la REMPM</w:t>
      </w:r>
      <w:bookmarkEnd w:id="7"/>
      <w:r w:rsidRPr="00D566C2">
        <w:rPr>
          <w:rFonts w:ascii="Arial" w:eastAsia="Times New Roman" w:hAnsi="Arial" w:cs="Arial"/>
          <w:bCs/>
          <w:bdr w:val="none" w:sz="0" w:space="0" w:color="auto"/>
          <w:lang w:val="es-UY"/>
        </w:rPr>
        <w:t>.</w:t>
      </w:r>
    </w:p>
    <w:p w14:paraId="144338AA" w14:textId="77777777" w:rsidR="00D42621" w:rsidRPr="006121FA" w:rsidRDefault="00D42621" w:rsidP="00D42621">
      <w:pPr>
        <w:tabs>
          <w:tab w:val="left" w:pos="1134"/>
        </w:tabs>
        <w:rPr>
          <w:rFonts w:ascii="Arial" w:eastAsia="Times New Roman" w:hAnsi="Arial" w:cs="Arial"/>
          <w:b/>
          <w:highlight w:val="yellow"/>
          <w:lang w:val="es-UY" w:eastAsia="es-ES"/>
        </w:rPr>
      </w:pPr>
    </w:p>
    <w:p w14:paraId="71E17F63" w14:textId="77777777" w:rsidR="00D42621" w:rsidRPr="009750D4" w:rsidRDefault="00D42621" w:rsidP="00D42621">
      <w:pPr>
        <w:pStyle w:val="Prrafodelista"/>
        <w:numPr>
          <w:ilvl w:val="0"/>
          <w:numId w:val="7"/>
        </w:numPr>
        <w:tabs>
          <w:tab w:val="left" w:pos="1134"/>
        </w:tabs>
        <w:spacing w:after="0" w:line="240" w:lineRule="auto"/>
        <w:ind w:left="0" w:firstLine="709"/>
        <w:rPr>
          <w:rFonts w:ascii="Arial" w:eastAsia="Times New Roman" w:hAnsi="Arial" w:cs="Arial"/>
          <w:b/>
          <w:sz w:val="24"/>
          <w:szCs w:val="24"/>
          <w:lang w:val="es-AR" w:eastAsia="es-ES"/>
        </w:rPr>
      </w:pPr>
      <w:r w:rsidRPr="009750D4">
        <w:rPr>
          <w:rFonts w:ascii="Arial" w:eastAsia="Times New Roman" w:hAnsi="Arial" w:cs="Arial"/>
          <w:b/>
          <w:sz w:val="24"/>
          <w:szCs w:val="24"/>
          <w:lang w:val="es-AR" w:eastAsia="es-ES"/>
        </w:rPr>
        <w:t>Comisión Sociolaboral del MERCOSUR (CSLM)</w:t>
      </w:r>
    </w:p>
    <w:p w14:paraId="72E0EA8E" w14:textId="77777777" w:rsidR="00D42621" w:rsidRPr="009750D4"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bCs/>
          <w:color w:val="FF0000"/>
          <w:lang w:val="es-AR"/>
        </w:rPr>
      </w:pPr>
    </w:p>
    <w:p w14:paraId="39933183" w14:textId="77777777"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bdr w:val="none" w:sz="0" w:space="0" w:color="auto"/>
          <w:lang w:val="es-UY"/>
        </w:rPr>
      </w:pPr>
      <w:bookmarkStart w:id="8" w:name="_Hlk76657783"/>
      <w:r w:rsidRPr="00B8360F">
        <w:rPr>
          <w:rFonts w:ascii="Arial" w:hAnsi="Arial" w:cs="Arial"/>
          <w:bdr w:val="none" w:sz="0" w:space="0" w:color="auto"/>
          <w:lang w:val="es-UY"/>
        </w:rPr>
        <w:t xml:space="preserve">El GMC aprobó y elevó a consideración del CMC el proyecto de Recomendación </w:t>
      </w:r>
      <w:proofErr w:type="spellStart"/>
      <w:r w:rsidRPr="008D1A80">
        <w:rPr>
          <w:rFonts w:ascii="Arial" w:hAnsi="Arial" w:cs="Arial"/>
          <w:bdr w:val="none" w:sz="0" w:space="0" w:color="auto"/>
          <w:lang w:val="es-UY"/>
        </w:rPr>
        <w:t>N°</w:t>
      </w:r>
      <w:proofErr w:type="spellEnd"/>
      <w:r w:rsidRPr="008D1A80">
        <w:rPr>
          <w:rFonts w:ascii="Arial" w:hAnsi="Arial" w:cs="Arial"/>
          <w:bdr w:val="none" w:sz="0" w:space="0" w:color="auto"/>
          <w:lang w:val="es-UY"/>
        </w:rPr>
        <w:t xml:space="preserve"> 01/21</w:t>
      </w:r>
      <w:r w:rsidRPr="00B8360F">
        <w:rPr>
          <w:rFonts w:ascii="Arial" w:hAnsi="Arial" w:cs="Arial"/>
          <w:bdr w:val="none" w:sz="0" w:space="0" w:color="auto"/>
          <w:lang w:val="es-UY"/>
        </w:rPr>
        <w:t xml:space="preserve"> </w:t>
      </w:r>
      <w:bookmarkEnd w:id="8"/>
      <w:r w:rsidRPr="007E38F3">
        <w:rPr>
          <w:rFonts w:ascii="Arial" w:hAnsi="Arial" w:cs="Arial"/>
          <w:bdr w:val="none" w:sz="0" w:space="0" w:color="auto"/>
          <w:lang w:val="es-UY"/>
        </w:rPr>
        <w:t>“Fortalecimiento de las condiciones de trabajo en el MERCOSUR”</w:t>
      </w:r>
      <w:r w:rsidRPr="00B8360F">
        <w:rPr>
          <w:rFonts w:ascii="Arial" w:hAnsi="Arial" w:cs="Arial"/>
          <w:bdr w:val="none" w:sz="0" w:space="0" w:color="auto"/>
          <w:lang w:val="es-UY"/>
        </w:rPr>
        <w:t xml:space="preserve"> </w:t>
      </w:r>
      <w:r w:rsidRPr="00B8360F">
        <w:rPr>
          <w:rFonts w:ascii="Arial" w:eastAsia="Arial" w:hAnsi="Arial" w:cs="Arial"/>
          <w:b/>
          <w:bCs/>
          <w:lang w:val="es-AR"/>
        </w:rPr>
        <w:t>(Anexo III)</w:t>
      </w:r>
      <w:r w:rsidRPr="00B8360F">
        <w:rPr>
          <w:rFonts w:ascii="Arial" w:eastAsia="Arial" w:hAnsi="Arial" w:cs="Arial"/>
          <w:bCs/>
          <w:lang w:val="es-AR"/>
        </w:rPr>
        <w:t>.</w:t>
      </w:r>
      <w:r w:rsidRPr="00B8360F">
        <w:rPr>
          <w:rFonts w:ascii="Arial" w:hAnsi="Arial" w:cs="Arial"/>
          <w:bdr w:val="none" w:sz="0" w:space="0" w:color="auto"/>
          <w:lang w:val="es-UY"/>
        </w:rPr>
        <w:t xml:space="preserve"> </w:t>
      </w:r>
    </w:p>
    <w:p w14:paraId="6F8DC2F6" w14:textId="511999E3" w:rsidR="00A37A9E" w:rsidRDefault="00A37A9E"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lang w:val="es-UY"/>
        </w:rPr>
      </w:pPr>
    </w:p>
    <w:p w14:paraId="7CA572E3" w14:textId="0BFBAC9C" w:rsidR="00D42621" w:rsidRPr="00810A44"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firstLine="567"/>
        <w:jc w:val="both"/>
        <w:rPr>
          <w:rFonts w:ascii="Arial" w:hAnsi="Arial" w:cs="Arial"/>
          <w:b/>
          <w:bCs/>
          <w:lang w:val="es-UY"/>
        </w:rPr>
      </w:pPr>
      <w:r w:rsidRPr="00810A44">
        <w:rPr>
          <w:rFonts w:ascii="Arial" w:hAnsi="Arial" w:cs="Arial"/>
          <w:b/>
          <w:bCs/>
          <w:lang w:val="es-UY"/>
        </w:rPr>
        <w:t xml:space="preserve">-  </w:t>
      </w:r>
      <w:r w:rsidRPr="00810A44">
        <w:rPr>
          <w:rFonts w:ascii="Arial" w:hAnsi="Arial" w:cs="Arial"/>
          <w:b/>
          <w:bCs/>
          <w:lang w:val="es-UY"/>
        </w:rPr>
        <w:tab/>
        <w:t>Grupo Ad Hoc Biocombustibles (GAHB)</w:t>
      </w:r>
      <w:r w:rsidRPr="00810A44">
        <w:rPr>
          <w:rFonts w:ascii="Arial" w:eastAsia="Arial" w:hAnsi="Arial" w:cs="Arial"/>
          <w:sz w:val="20"/>
          <w:szCs w:val="20"/>
          <w:lang w:val="es-AR"/>
        </w:rPr>
        <w:t xml:space="preserve"> </w:t>
      </w:r>
    </w:p>
    <w:p w14:paraId="72356812" w14:textId="77777777" w:rsidR="00D42621" w:rsidRPr="00810A44"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firstLine="567"/>
        <w:jc w:val="both"/>
        <w:rPr>
          <w:rFonts w:ascii="Arial" w:hAnsi="Arial" w:cs="Arial"/>
          <w:b/>
          <w:bCs/>
          <w:lang w:val="es-UY"/>
        </w:rPr>
      </w:pPr>
    </w:p>
    <w:p w14:paraId="05E67341" w14:textId="139867AF" w:rsidR="00D42621" w:rsidRPr="00810A44"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lang w:val="es-UY"/>
        </w:rPr>
      </w:pPr>
      <w:bookmarkStart w:id="9" w:name="_Hlk84514988"/>
      <w:r w:rsidRPr="00133FB1">
        <w:rPr>
          <w:rFonts w:ascii="Arial" w:hAnsi="Arial" w:cs="Arial"/>
          <w:lang w:val="es-UY"/>
        </w:rPr>
        <w:t xml:space="preserve">El GMC </w:t>
      </w:r>
      <w:r w:rsidRPr="003F4AD0">
        <w:rPr>
          <w:rFonts w:ascii="Arial" w:eastAsia="Arial" w:hAnsi="Arial" w:cs="Arial"/>
          <w:lang w:val="es-AR"/>
        </w:rPr>
        <w:t>tomó nota de los resultados de</w:t>
      </w:r>
      <w:r w:rsidRPr="00133FB1">
        <w:rPr>
          <w:rFonts w:ascii="Arial" w:hAnsi="Arial" w:cs="Arial"/>
          <w:lang w:val="es-UY"/>
        </w:rPr>
        <w:t xml:space="preserve"> la</w:t>
      </w:r>
      <w:r w:rsidRPr="003F4AD0">
        <w:rPr>
          <w:rFonts w:ascii="BrowalliaUPC" w:hAnsi="BrowalliaUPC" w:cs="BrowalliaUPC"/>
          <w:sz w:val="28"/>
          <w:szCs w:val="28"/>
          <w:lang w:val="es-UY"/>
        </w:rPr>
        <w:t xml:space="preserve"> </w:t>
      </w:r>
      <w:r w:rsidR="00B06298" w:rsidRPr="001766BD">
        <w:rPr>
          <w:rFonts w:ascii="Arial" w:hAnsi="Arial" w:cs="Arial"/>
          <w:lang w:val="es-UY"/>
        </w:rPr>
        <w:t>XXII</w:t>
      </w:r>
      <w:r w:rsidR="00B06298" w:rsidRPr="003F4AD0">
        <w:rPr>
          <w:rFonts w:ascii="Arial" w:hAnsi="Arial" w:cs="Arial"/>
          <w:sz w:val="32"/>
          <w:szCs w:val="32"/>
          <w:lang w:val="es-UY"/>
        </w:rPr>
        <w:t xml:space="preserve"> </w:t>
      </w:r>
      <w:r w:rsidRPr="00133FB1">
        <w:rPr>
          <w:rFonts w:ascii="Arial" w:hAnsi="Arial" w:cs="Arial"/>
          <w:lang w:val="es-UY"/>
        </w:rPr>
        <w:t xml:space="preserve">Reunión Ordinaria del GAHB realizada el día 18 de junio de 2021 por sistema de videoconferencia, de conformidad con lo establecido en la Resolución GMC </w:t>
      </w:r>
      <w:proofErr w:type="spellStart"/>
      <w:r w:rsidRPr="00133FB1">
        <w:rPr>
          <w:rFonts w:ascii="Arial" w:hAnsi="Arial" w:cs="Arial"/>
          <w:lang w:val="es-UY"/>
        </w:rPr>
        <w:t>N°</w:t>
      </w:r>
      <w:proofErr w:type="spellEnd"/>
      <w:r w:rsidRPr="00133FB1">
        <w:rPr>
          <w:rFonts w:ascii="Arial" w:hAnsi="Arial" w:cs="Arial"/>
          <w:lang w:val="es-UY"/>
        </w:rPr>
        <w:t xml:space="preserve"> 19/12.</w:t>
      </w:r>
    </w:p>
    <w:bookmarkEnd w:id="9"/>
    <w:p w14:paraId="56AC701D" w14:textId="77777777" w:rsidR="00D42621" w:rsidRPr="00A236B3"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lang w:val="es-UY"/>
        </w:rPr>
      </w:pPr>
    </w:p>
    <w:p w14:paraId="3055FA5A" w14:textId="651EAF0E" w:rsidR="00D42621" w:rsidRPr="00810A44" w:rsidRDefault="00664E39" w:rsidP="00F82C5B">
      <w:pPr>
        <w:ind w:left="1134" w:hanging="567"/>
        <w:jc w:val="both"/>
        <w:rPr>
          <w:rFonts w:ascii="Arial" w:hAnsi="Arial" w:cs="Arial"/>
          <w:b/>
          <w:bCs/>
          <w:lang w:val="es-AR"/>
        </w:rPr>
      </w:pPr>
      <w:r>
        <w:rPr>
          <w:rFonts w:ascii="Arial" w:hAnsi="Arial" w:cs="Arial"/>
          <w:b/>
          <w:bCs/>
          <w:lang w:val="es-AR"/>
        </w:rPr>
        <w:t>5.1.</w:t>
      </w:r>
      <w:r w:rsidR="00D42621" w:rsidRPr="00810A44">
        <w:rPr>
          <w:rFonts w:ascii="Arial" w:hAnsi="Arial" w:cs="Arial"/>
          <w:b/>
          <w:bCs/>
          <w:lang w:val="es-AR"/>
        </w:rPr>
        <w:tab/>
        <w:t xml:space="preserve">Evaluación y aprobación de los Programas de Trabajo e Informes de Cumplimiento (Decisión CMC </w:t>
      </w:r>
      <w:proofErr w:type="spellStart"/>
      <w:r w:rsidR="00D42621" w:rsidRPr="00810A44">
        <w:rPr>
          <w:rFonts w:ascii="Arial" w:hAnsi="Arial" w:cs="Arial"/>
          <w:b/>
          <w:bCs/>
          <w:lang w:val="es-AR"/>
        </w:rPr>
        <w:t>Nº</w:t>
      </w:r>
      <w:proofErr w:type="spellEnd"/>
      <w:r w:rsidR="00D42621" w:rsidRPr="00810A44">
        <w:rPr>
          <w:rFonts w:ascii="Arial" w:hAnsi="Arial" w:cs="Arial"/>
          <w:b/>
          <w:bCs/>
          <w:lang w:val="es-AR"/>
        </w:rPr>
        <w:t xml:space="preserve"> 36/10)</w:t>
      </w:r>
      <w:bookmarkStart w:id="10" w:name="_GoBack"/>
      <w:bookmarkEnd w:id="10"/>
    </w:p>
    <w:p w14:paraId="6D722529" w14:textId="77777777" w:rsidR="00D42621" w:rsidRPr="00810A44" w:rsidRDefault="00D42621" w:rsidP="00D42621">
      <w:pPr>
        <w:tabs>
          <w:tab w:val="left" w:pos="1778"/>
        </w:tabs>
        <w:jc w:val="both"/>
        <w:rPr>
          <w:rFonts w:ascii="Arial" w:eastAsia="Arial" w:hAnsi="Arial" w:cs="Arial"/>
          <w:lang w:val="es-AR"/>
        </w:rPr>
      </w:pPr>
    </w:p>
    <w:p w14:paraId="4F088743" w14:textId="5D104DE3" w:rsidR="00D42621" w:rsidRPr="00F46595" w:rsidRDefault="00D42621" w:rsidP="00D42621">
      <w:pPr>
        <w:tabs>
          <w:tab w:val="left" w:pos="1778"/>
        </w:tabs>
        <w:jc w:val="both"/>
        <w:rPr>
          <w:rFonts w:ascii="Arial" w:eastAsia="Arial" w:hAnsi="Arial" w:cs="Arial"/>
          <w:lang w:val="es-AR"/>
        </w:rPr>
      </w:pPr>
      <w:r w:rsidRPr="00810A44">
        <w:rPr>
          <w:rFonts w:ascii="Arial" w:eastAsia="Arial" w:hAnsi="Arial" w:cs="Arial"/>
          <w:lang w:val="es-AR"/>
        </w:rPr>
        <w:t xml:space="preserve">El GMC aprobó el Programa de Trabajo 2021-2022 del </w:t>
      </w:r>
      <w:r w:rsidRPr="00B26178">
        <w:rPr>
          <w:rFonts w:ascii="Arial" w:eastAsia="Arial" w:hAnsi="Arial" w:cs="Arial"/>
          <w:lang w:val="es-AR"/>
        </w:rPr>
        <w:t xml:space="preserve">SGT </w:t>
      </w:r>
      <w:proofErr w:type="spellStart"/>
      <w:r w:rsidRPr="00B26178">
        <w:rPr>
          <w:rFonts w:ascii="Arial" w:eastAsia="Arial" w:hAnsi="Arial" w:cs="Arial"/>
          <w:lang w:val="es-AR"/>
        </w:rPr>
        <w:t>N°</w:t>
      </w:r>
      <w:proofErr w:type="spellEnd"/>
      <w:r w:rsidRPr="00B26178">
        <w:rPr>
          <w:rFonts w:ascii="Arial" w:eastAsia="Arial" w:hAnsi="Arial" w:cs="Arial"/>
          <w:lang w:val="es-AR"/>
        </w:rPr>
        <w:t xml:space="preserve"> 3 correspondiente a la Comisi</w:t>
      </w:r>
      <w:r w:rsidR="00A64664">
        <w:rPr>
          <w:rFonts w:ascii="Arial" w:eastAsia="Arial" w:hAnsi="Arial" w:cs="Arial"/>
          <w:lang w:val="es-AR"/>
        </w:rPr>
        <w:t>ón</w:t>
      </w:r>
      <w:r w:rsidRPr="00B26178">
        <w:rPr>
          <w:rFonts w:ascii="Arial" w:eastAsia="Arial" w:hAnsi="Arial" w:cs="Arial"/>
          <w:lang w:val="es-AR"/>
        </w:rPr>
        <w:t xml:space="preserve"> de Alimentos (CA)</w:t>
      </w:r>
      <w:r>
        <w:rPr>
          <w:rFonts w:ascii="Arial" w:eastAsia="Arial" w:hAnsi="Arial" w:cs="Arial"/>
          <w:lang w:val="es-AR"/>
        </w:rPr>
        <w:t>,</w:t>
      </w:r>
      <w:r w:rsidRPr="00B26178">
        <w:rPr>
          <w:rFonts w:ascii="Arial" w:eastAsia="Arial" w:hAnsi="Arial" w:cs="Arial"/>
          <w:lang w:val="es-AR"/>
        </w:rPr>
        <w:t xml:space="preserve"> del SGT </w:t>
      </w:r>
      <w:proofErr w:type="spellStart"/>
      <w:r w:rsidRPr="00B26178">
        <w:rPr>
          <w:rFonts w:ascii="Arial" w:eastAsia="Arial" w:hAnsi="Arial" w:cs="Arial"/>
          <w:lang w:val="es-AR"/>
        </w:rPr>
        <w:t>N°</w:t>
      </w:r>
      <w:proofErr w:type="spellEnd"/>
      <w:r w:rsidRPr="00B26178">
        <w:rPr>
          <w:rFonts w:ascii="Arial" w:eastAsia="Arial" w:hAnsi="Arial" w:cs="Arial"/>
          <w:lang w:val="es-AR"/>
        </w:rPr>
        <w:t xml:space="preserve"> 5</w:t>
      </w:r>
      <w:r w:rsidRPr="00AB2A6E">
        <w:rPr>
          <w:rFonts w:ascii="Arial" w:eastAsia="Arial" w:hAnsi="Arial" w:cs="Arial"/>
          <w:lang w:val="es-AR"/>
        </w:rPr>
        <w:t xml:space="preserve">, del SGT </w:t>
      </w:r>
      <w:proofErr w:type="spellStart"/>
      <w:r w:rsidRPr="00AB2A6E">
        <w:rPr>
          <w:rFonts w:ascii="Arial" w:eastAsia="Arial" w:hAnsi="Arial" w:cs="Arial"/>
          <w:lang w:val="es-AR"/>
        </w:rPr>
        <w:t>N°</w:t>
      </w:r>
      <w:proofErr w:type="spellEnd"/>
      <w:r w:rsidRPr="00AB2A6E">
        <w:rPr>
          <w:rFonts w:ascii="Arial" w:eastAsia="Arial" w:hAnsi="Arial" w:cs="Arial"/>
          <w:lang w:val="es-AR"/>
        </w:rPr>
        <w:t xml:space="preserve"> 7, </w:t>
      </w:r>
      <w:r w:rsidRPr="00125E7E">
        <w:rPr>
          <w:rFonts w:ascii="Arial" w:eastAsia="Arial" w:hAnsi="Arial" w:cs="Arial"/>
          <w:lang w:val="es-AR"/>
        </w:rPr>
        <w:t>RET,</w:t>
      </w:r>
      <w:r w:rsidRPr="009661D4">
        <w:rPr>
          <w:rFonts w:ascii="Arial" w:eastAsia="Arial" w:hAnsi="Arial" w:cs="Arial"/>
          <w:color w:val="FF0000"/>
          <w:lang w:val="es-AR"/>
        </w:rPr>
        <w:t xml:space="preserve"> </w:t>
      </w:r>
      <w:r w:rsidRPr="00E35BE1">
        <w:rPr>
          <w:rFonts w:ascii="Arial" w:eastAsia="Arial" w:hAnsi="Arial" w:cs="Arial"/>
          <w:lang w:val="es-AR"/>
        </w:rPr>
        <w:t xml:space="preserve">REDPO y </w:t>
      </w:r>
      <w:r w:rsidRPr="00F46595">
        <w:rPr>
          <w:rFonts w:ascii="Arial" w:eastAsia="Arial" w:hAnsi="Arial" w:cs="Arial"/>
          <w:lang w:val="es-AR"/>
        </w:rPr>
        <w:t xml:space="preserve">REOGCI </w:t>
      </w:r>
      <w:r w:rsidRPr="00F46595">
        <w:rPr>
          <w:rFonts w:ascii="Arial" w:eastAsia="Arial" w:hAnsi="Arial" w:cs="Arial"/>
          <w:b/>
          <w:bCs/>
          <w:lang w:val="es-AR"/>
        </w:rPr>
        <w:t xml:space="preserve">(Anexo </w:t>
      </w:r>
      <w:r w:rsidR="00FF6559" w:rsidRPr="00F46595">
        <w:rPr>
          <w:rFonts w:ascii="Arial" w:eastAsia="Arial" w:hAnsi="Arial" w:cs="Arial"/>
          <w:b/>
          <w:bCs/>
          <w:lang w:val="es-AR"/>
        </w:rPr>
        <w:t>XIV)</w:t>
      </w:r>
      <w:r w:rsidRPr="00F46595">
        <w:rPr>
          <w:rFonts w:ascii="Arial" w:eastAsia="Arial" w:hAnsi="Arial" w:cs="Arial"/>
          <w:lang w:val="es-AR"/>
        </w:rPr>
        <w:t xml:space="preserve">. </w:t>
      </w:r>
    </w:p>
    <w:p w14:paraId="1539E870" w14:textId="77777777" w:rsidR="00D42621" w:rsidRPr="00F46595" w:rsidRDefault="00D42621" w:rsidP="00D42621">
      <w:pPr>
        <w:tabs>
          <w:tab w:val="left" w:pos="1778"/>
        </w:tabs>
        <w:jc w:val="both"/>
        <w:rPr>
          <w:rFonts w:ascii="Arial" w:eastAsia="Arial" w:hAnsi="Arial" w:cs="Arial"/>
          <w:lang w:val="es-AR"/>
        </w:rPr>
      </w:pPr>
    </w:p>
    <w:p w14:paraId="6996D505" w14:textId="73BB82DD" w:rsidR="00D42621" w:rsidRPr="00F46595" w:rsidRDefault="00D42621" w:rsidP="00D42621">
      <w:pPr>
        <w:tabs>
          <w:tab w:val="left" w:pos="1778"/>
        </w:tabs>
        <w:jc w:val="both"/>
        <w:rPr>
          <w:rFonts w:ascii="Arial" w:eastAsia="Arial" w:hAnsi="Arial" w:cs="Arial"/>
          <w:lang w:val="es-AR"/>
        </w:rPr>
      </w:pPr>
      <w:r w:rsidRPr="00F46595">
        <w:rPr>
          <w:rFonts w:ascii="Arial" w:eastAsia="Arial" w:hAnsi="Arial" w:cs="Arial"/>
          <w:lang w:val="es-AR"/>
        </w:rPr>
        <w:t xml:space="preserve">El GMC tomó nota del Informe de Cumplimiento del Programa de Trabajo 2019-2020 del SGT </w:t>
      </w:r>
      <w:proofErr w:type="spellStart"/>
      <w:r w:rsidRPr="00F46595">
        <w:rPr>
          <w:rFonts w:ascii="Arial" w:eastAsia="Arial" w:hAnsi="Arial" w:cs="Arial"/>
          <w:lang w:val="es-AR"/>
        </w:rPr>
        <w:t>N°</w:t>
      </w:r>
      <w:proofErr w:type="spellEnd"/>
      <w:r w:rsidRPr="00F46595">
        <w:rPr>
          <w:rFonts w:ascii="Arial" w:eastAsia="Arial" w:hAnsi="Arial" w:cs="Arial"/>
          <w:lang w:val="es-AR"/>
        </w:rPr>
        <w:t xml:space="preserve"> 3 correspondiente a la Comisión de Metrología (CM), del SGT </w:t>
      </w:r>
      <w:proofErr w:type="spellStart"/>
      <w:r w:rsidRPr="00F46595">
        <w:rPr>
          <w:rFonts w:ascii="Arial" w:eastAsia="Arial" w:hAnsi="Arial" w:cs="Arial"/>
          <w:lang w:val="es-AR"/>
        </w:rPr>
        <w:t>N°</w:t>
      </w:r>
      <w:proofErr w:type="spellEnd"/>
      <w:r w:rsidRPr="00F46595">
        <w:rPr>
          <w:rFonts w:ascii="Arial" w:eastAsia="Arial" w:hAnsi="Arial" w:cs="Arial"/>
          <w:lang w:val="es-AR"/>
        </w:rPr>
        <w:t xml:space="preserve"> 7, REMPM y RET </w:t>
      </w:r>
      <w:r w:rsidRPr="00F46595">
        <w:rPr>
          <w:rFonts w:ascii="Arial" w:eastAsia="Arial" w:hAnsi="Arial" w:cs="Arial"/>
          <w:b/>
          <w:bCs/>
          <w:lang w:val="es-AR"/>
        </w:rPr>
        <w:t xml:space="preserve">(Anexo </w:t>
      </w:r>
      <w:r w:rsidR="00FF6559" w:rsidRPr="00F46595">
        <w:rPr>
          <w:rFonts w:ascii="Arial" w:eastAsia="Arial" w:hAnsi="Arial" w:cs="Arial"/>
          <w:b/>
          <w:bCs/>
          <w:lang w:val="es-AR"/>
        </w:rPr>
        <w:t>XV</w:t>
      </w:r>
      <w:r w:rsidRPr="00F46595">
        <w:rPr>
          <w:rFonts w:ascii="Arial" w:eastAsia="Arial" w:hAnsi="Arial" w:cs="Arial"/>
          <w:b/>
          <w:bCs/>
          <w:lang w:val="es-AR"/>
        </w:rPr>
        <w:t>)</w:t>
      </w:r>
      <w:r w:rsidRPr="00F46595">
        <w:rPr>
          <w:rFonts w:ascii="Arial" w:eastAsia="Arial" w:hAnsi="Arial" w:cs="Arial"/>
          <w:bCs/>
          <w:lang w:val="es-AR"/>
        </w:rPr>
        <w:t>.</w:t>
      </w:r>
    </w:p>
    <w:p w14:paraId="5A7713D4" w14:textId="77777777" w:rsidR="00D42621" w:rsidRPr="00F46595" w:rsidRDefault="00D42621" w:rsidP="00D42621">
      <w:pPr>
        <w:tabs>
          <w:tab w:val="left" w:pos="1778"/>
        </w:tabs>
        <w:jc w:val="both"/>
        <w:rPr>
          <w:rFonts w:ascii="Arial" w:eastAsia="Arial" w:hAnsi="Arial" w:cs="Arial"/>
          <w:lang w:val="es-AR"/>
        </w:rPr>
      </w:pPr>
    </w:p>
    <w:p w14:paraId="2540A540" w14:textId="11D95922" w:rsidR="00D42621" w:rsidRPr="00DD585D"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701"/>
          <w:tab w:val="left" w:pos="1778"/>
        </w:tabs>
        <w:jc w:val="both"/>
        <w:rPr>
          <w:rFonts w:ascii="Arial" w:eastAsia="Arial" w:hAnsi="Arial" w:cs="Arial"/>
          <w:bdr w:val="none" w:sz="0" w:space="0" w:color="auto"/>
          <w:lang w:val="es-AR"/>
        </w:rPr>
      </w:pPr>
      <w:r w:rsidRPr="00F46595">
        <w:rPr>
          <w:rFonts w:ascii="Arial" w:eastAsia="Arial" w:hAnsi="Arial" w:cs="Arial"/>
          <w:bdr w:val="none" w:sz="0" w:space="0" w:color="auto"/>
          <w:lang w:val="es-AR"/>
        </w:rPr>
        <w:t xml:space="preserve">Los Programas de Trabajo 2021-2022 del SGT </w:t>
      </w:r>
      <w:proofErr w:type="spellStart"/>
      <w:r w:rsidRPr="00F46595">
        <w:rPr>
          <w:rFonts w:ascii="Arial" w:eastAsia="Arial" w:hAnsi="Arial" w:cs="Arial"/>
          <w:bdr w:val="none" w:sz="0" w:space="0" w:color="auto"/>
          <w:lang w:val="es-AR"/>
        </w:rPr>
        <w:t>N°</w:t>
      </w:r>
      <w:proofErr w:type="spellEnd"/>
      <w:r w:rsidRPr="00F46595">
        <w:rPr>
          <w:rFonts w:ascii="Arial" w:eastAsia="Arial" w:hAnsi="Arial" w:cs="Arial"/>
          <w:bdr w:val="none" w:sz="0" w:space="0" w:color="auto"/>
          <w:lang w:val="es-AR"/>
        </w:rPr>
        <w:t xml:space="preserve"> 3 correspondiente a la </w:t>
      </w:r>
      <w:r w:rsidRPr="00F46595">
        <w:rPr>
          <w:rFonts w:ascii="Arial" w:eastAsia="Arial" w:hAnsi="Arial" w:cs="Arial"/>
          <w:lang w:val="es-AR"/>
        </w:rPr>
        <w:t>Comisión de Metrología (CM)</w:t>
      </w:r>
      <w:r w:rsidR="00C13F0F" w:rsidRPr="00F46595">
        <w:rPr>
          <w:rFonts w:ascii="Arial" w:eastAsia="Arial" w:hAnsi="Arial" w:cs="Arial"/>
          <w:lang w:val="es-AR"/>
        </w:rPr>
        <w:t xml:space="preserve"> y a la Comisión de Seguridad de Productos Eléctricos (CSPE)</w:t>
      </w:r>
      <w:r w:rsidRPr="00F46595">
        <w:rPr>
          <w:rFonts w:ascii="Arial" w:eastAsia="Arial" w:hAnsi="Arial" w:cs="Arial"/>
          <w:lang w:val="es-AR"/>
        </w:rPr>
        <w:t xml:space="preserve">, </w:t>
      </w:r>
      <w:r w:rsidR="00CE5901" w:rsidRPr="00F46595">
        <w:rPr>
          <w:rFonts w:ascii="Arial" w:eastAsia="Arial" w:hAnsi="Arial" w:cs="Arial"/>
          <w:lang w:val="es-AR"/>
        </w:rPr>
        <w:t xml:space="preserve">del SGT </w:t>
      </w:r>
      <w:proofErr w:type="spellStart"/>
      <w:r w:rsidR="00CE5901" w:rsidRPr="00F46595">
        <w:rPr>
          <w:rFonts w:ascii="Arial" w:eastAsia="Arial" w:hAnsi="Arial" w:cs="Arial"/>
          <w:lang w:val="es-AR"/>
        </w:rPr>
        <w:t>N°</w:t>
      </w:r>
      <w:proofErr w:type="spellEnd"/>
      <w:r w:rsidR="00CE5901" w:rsidRPr="00F46595">
        <w:rPr>
          <w:rFonts w:ascii="Arial" w:eastAsia="Arial" w:hAnsi="Arial" w:cs="Arial"/>
          <w:lang w:val="es-AR"/>
        </w:rPr>
        <w:t xml:space="preserve"> 11, </w:t>
      </w:r>
      <w:r w:rsidRPr="00F46595">
        <w:rPr>
          <w:rFonts w:ascii="Arial" w:eastAsia="Arial" w:hAnsi="Arial" w:cs="Arial"/>
          <w:lang w:val="es-AR"/>
        </w:rPr>
        <w:t xml:space="preserve">del SGT </w:t>
      </w:r>
      <w:proofErr w:type="spellStart"/>
      <w:r>
        <w:rPr>
          <w:rFonts w:ascii="Arial" w:eastAsia="Arial" w:hAnsi="Arial" w:cs="Arial"/>
          <w:lang w:val="es-AR"/>
        </w:rPr>
        <w:t>N°</w:t>
      </w:r>
      <w:proofErr w:type="spellEnd"/>
      <w:r>
        <w:rPr>
          <w:rFonts w:ascii="Arial" w:eastAsia="Arial" w:hAnsi="Arial" w:cs="Arial"/>
          <w:lang w:val="es-AR"/>
        </w:rPr>
        <w:t xml:space="preserve"> 18, de la RECYT, de la REES, de la REMPM y de FCES, el Informe de cumplimiento del Programa de Trabajo 2019-2020 de la REAF y el Informe </w:t>
      </w:r>
      <w:r w:rsidRPr="00DD585D">
        <w:rPr>
          <w:rFonts w:ascii="Arial" w:eastAsia="Arial" w:hAnsi="Arial" w:cs="Arial"/>
          <w:lang w:val="es-AR"/>
        </w:rPr>
        <w:t xml:space="preserve">de avance semestral del Programa de Trabajo 2021-2022 del SGT </w:t>
      </w:r>
      <w:proofErr w:type="spellStart"/>
      <w:r w:rsidRPr="00DD585D">
        <w:rPr>
          <w:rFonts w:ascii="Arial" w:eastAsia="Arial" w:hAnsi="Arial" w:cs="Arial"/>
          <w:lang w:val="es-AR"/>
        </w:rPr>
        <w:t>N°</w:t>
      </w:r>
      <w:proofErr w:type="spellEnd"/>
      <w:r w:rsidRPr="00DD585D">
        <w:rPr>
          <w:rFonts w:ascii="Arial" w:eastAsia="Arial" w:hAnsi="Arial" w:cs="Arial"/>
          <w:lang w:val="es-AR"/>
        </w:rPr>
        <w:t xml:space="preserve"> 3 </w:t>
      </w:r>
      <w:r w:rsidRPr="00DD585D">
        <w:rPr>
          <w:rFonts w:ascii="Arial" w:eastAsia="Arial" w:hAnsi="Arial" w:cs="Arial"/>
          <w:bdr w:val="none" w:sz="0" w:space="0" w:color="auto"/>
          <w:lang w:val="es-AR"/>
        </w:rPr>
        <w:t>permanecen en el ámbito del GMC.</w:t>
      </w:r>
    </w:p>
    <w:p w14:paraId="3C105E0B" w14:textId="77777777" w:rsidR="00D42621"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highlight w:val="cyan"/>
          <w:bdr w:val="none" w:sz="0" w:space="0" w:color="auto"/>
          <w:lang w:val="es-UY"/>
        </w:rPr>
      </w:pPr>
    </w:p>
    <w:p w14:paraId="5AF4A502" w14:textId="77777777" w:rsidR="00D42621" w:rsidRPr="00A078D7" w:rsidRDefault="00D42621" w:rsidP="00D426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bdr w:val="none" w:sz="0" w:space="0" w:color="auto"/>
          <w:lang w:val="es-UY"/>
        </w:rPr>
      </w:pPr>
      <w:r w:rsidRPr="00A078D7">
        <w:rPr>
          <w:rFonts w:ascii="Arial" w:eastAsia="Calibri" w:hAnsi="Arial" w:cs="Arial"/>
          <w:color w:val="000000"/>
          <w:bdr w:val="none" w:sz="0" w:space="0" w:color="auto"/>
          <w:lang w:val="es-UY"/>
        </w:rPr>
        <w:t xml:space="preserve">El GMC tomó nota del informe de evaluación global del grado de cumplimiento de los programas de trabajo y productividad de los foros, presentado por la CRPM en el marco del Art. 3º de la Decisión CMC </w:t>
      </w:r>
      <w:proofErr w:type="spellStart"/>
      <w:r w:rsidRPr="00A078D7">
        <w:rPr>
          <w:rFonts w:ascii="Arial" w:eastAsia="Calibri" w:hAnsi="Arial" w:cs="Arial"/>
          <w:color w:val="000000"/>
          <w:bdr w:val="none" w:sz="0" w:space="0" w:color="auto"/>
          <w:lang w:val="es-UY"/>
        </w:rPr>
        <w:t>Nº</w:t>
      </w:r>
      <w:proofErr w:type="spellEnd"/>
      <w:r w:rsidRPr="00A078D7">
        <w:rPr>
          <w:rFonts w:ascii="Arial" w:eastAsia="Calibri" w:hAnsi="Arial" w:cs="Arial"/>
          <w:color w:val="000000"/>
          <w:bdr w:val="none" w:sz="0" w:space="0" w:color="auto"/>
          <w:lang w:val="es-UY"/>
        </w:rPr>
        <w:t xml:space="preserve"> 18/19 y destacó el trabajo realizado por la CRPM y la SM que permitió el desarrollo del módulo de carga de los programas de trabajo e informes de cumplimiento de forma digital en el Sistema de Información MERCOSUR (SIM).</w:t>
      </w:r>
    </w:p>
    <w:p w14:paraId="5BF8E985" w14:textId="09642D28" w:rsidR="00E5683C" w:rsidRDefault="00E5683C" w:rsidP="00A40729">
      <w:pPr>
        <w:pStyle w:val="CorpoA"/>
        <w:spacing w:after="0" w:line="240" w:lineRule="auto"/>
        <w:jc w:val="both"/>
        <w:rPr>
          <w:rFonts w:ascii="Arial" w:eastAsia="Arial" w:hAnsi="Arial" w:cs="Arial"/>
          <w:sz w:val="24"/>
          <w:szCs w:val="24"/>
          <w:lang w:val="es-ES_tradnl"/>
        </w:rPr>
      </w:pPr>
    </w:p>
    <w:p w14:paraId="63250071" w14:textId="77777777" w:rsidR="00214090" w:rsidRDefault="00214090" w:rsidP="00A40729">
      <w:pPr>
        <w:pStyle w:val="CorpoA"/>
        <w:spacing w:after="0" w:line="240" w:lineRule="auto"/>
        <w:jc w:val="both"/>
        <w:rPr>
          <w:rFonts w:ascii="Arial" w:eastAsia="Arial" w:hAnsi="Arial" w:cs="Arial"/>
          <w:sz w:val="24"/>
          <w:szCs w:val="24"/>
          <w:lang w:val="es-ES_tradnl"/>
        </w:rPr>
      </w:pPr>
    </w:p>
    <w:p w14:paraId="3E5D9E73" w14:textId="2F4B5A40" w:rsidR="00E5683C" w:rsidRPr="001501B6" w:rsidRDefault="001501B6" w:rsidP="001501B6">
      <w:pPr>
        <w:pStyle w:val="CorpoA"/>
        <w:numPr>
          <w:ilvl w:val="0"/>
          <w:numId w:val="15"/>
        </w:numPr>
        <w:spacing w:after="0" w:line="240" w:lineRule="auto"/>
        <w:rPr>
          <w:rFonts w:ascii="Arial" w:hAnsi="Arial"/>
          <w:b/>
          <w:bCs/>
          <w:sz w:val="24"/>
          <w:szCs w:val="24"/>
          <w:lang w:val="es-ES_tradnl"/>
        </w:rPr>
      </w:pPr>
      <w:r>
        <w:rPr>
          <w:rFonts w:ascii="Arial" w:hAnsi="Arial"/>
          <w:b/>
          <w:bCs/>
          <w:sz w:val="24"/>
          <w:szCs w:val="24"/>
          <w:lang w:val="es-ES_tradnl"/>
        </w:rPr>
        <w:t xml:space="preserve">ACUERDO </w:t>
      </w:r>
      <w:r w:rsidRPr="00A9060C">
        <w:rPr>
          <w:rFonts w:ascii="Arial" w:hAnsi="Arial"/>
          <w:b/>
          <w:bCs/>
          <w:sz w:val="24"/>
          <w:szCs w:val="24"/>
          <w:lang w:val="es-ES_tradnl"/>
        </w:rPr>
        <w:t>SOBRE EL COMBATE A LA CORRUPCIÓN EN MATERIA DE COMERCIO EXTERIOR E INVERSIONES INTERNACIONALES</w:t>
      </w:r>
    </w:p>
    <w:p w14:paraId="64B2DBA5" w14:textId="77777777" w:rsidR="009E1209" w:rsidRPr="00782E88" w:rsidRDefault="009E1209" w:rsidP="00A40729">
      <w:pPr>
        <w:pStyle w:val="CorpoA"/>
        <w:spacing w:after="0" w:line="240" w:lineRule="auto"/>
        <w:jc w:val="both"/>
        <w:rPr>
          <w:rFonts w:ascii="Arial" w:eastAsia="Arial" w:hAnsi="Arial" w:cs="Arial"/>
          <w:sz w:val="24"/>
          <w:szCs w:val="24"/>
          <w:highlight w:val="yellow"/>
          <w:lang w:val="es-ES_tradnl"/>
        </w:rPr>
      </w:pPr>
    </w:p>
    <w:p w14:paraId="48C53535" w14:textId="7741D8C2" w:rsidR="00AB559D" w:rsidRPr="00DC73BF" w:rsidRDefault="00AB559D" w:rsidP="00AB559D">
      <w:pPr>
        <w:pStyle w:val="CorpoA"/>
        <w:spacing w:after="0" w:line="240" w:lineRule="auto"/>
        <w:jc w:val="both"/>
        <w:rPr>
          <w:rFonts w:ascii="Arial" w:eastAsia="Arial" w:hAnsi="Arial" w:cs="Arial"/>
          <w:color w:val="auto"/>
          <w:sz w:val="24"/>
          <w:szCs w:val="24"/>
          <w:lang w:val="es-UY"/>
        </w:rPr>
      </w:pPr>
      <w:r w:rsidRPr="00DC73BF">
        <w:rPr>
          <w:rFonts w:ascii="Arial" w:eastAsia="Arial" w:hAnsi="Arial" w:cs="Arial"/>
          <w:color w:val="auto"/>
          <w:sz w:val="24"/>
          <w:szCs w:val="24"/>
          <w:lang w:val="es-UY"/>
        </w:rPr>
        <w:t xml:space="preserve">El GMC tomó nota de los resultados de la II, III y IV Reuniones Ordinarias del GAHCC realizadas, respectivamente, los días 27 de mayo, 22 de junio y 30 de junio y 7 de julio de 2021 por sistema de videoconferencia, de conformidad con lo establecido en la Resolución GMC </w:t>
      </w:r>
      <w:proofErr w:type="spellStart"/>
      <w:r w:rsidRPr="00DC73BF">
        <w:rPr>
          <w:rFonts w:ascii="Arial" w:eastAsia="Arial" w:hAnsi="Arial" w:cs="Arial"/>
          <w:color w:val="auto"/>
          <w:sz w:val="24"/>
          <w:szCs w:val="24"/>
          <w:lang w:val="es-UY"/>
        </w:rPr>
        <w:t>N°</w:t>
      </w:r>
      <w:proofErr w:type="spellEnd"/>
      <w:r w:rsidRPr="00DC73BF">
        <w:rPr>
          <w:rFonts w:ascii="Arial" w:eastAsia="Arial" w:hAnsi="Arial" w:cs="Arial"/>
          <w:color w:val="auto"/>
          <w:sz w:val="24"/>
          <w:szCs w:val="24"/>
          <w:lang w:val="es-UY"/>
        </w:rPr>
        <w:t xml:space="preserve"> 19/12.</w:t>
      </w:r>
    </w:p>
    <w:p w14:paraId="232DE396" w14:textId="77777777" w:rsidR="00AB559D" w:rsidRPr="00DC73BF" w:rsidRDefault="00AB559D" w:rsidP="00AB559D">
      <w:pPr>
        <w:pStyle w:val="CorpoA"/>
        <w:spacing w:after="0" w:line="240" w:lineRule="auto"/>
        <w:jc w:val="both"/>
        <w:rPr>
          <w:rFonts w:ascii="Arial" w:eastAsia="Arial" w:hAnsi="Arial" w:cs="Arial"/>
          <w:color w:val="auto"/>
          <w:sz w:val="24"/>
          <w:szCs w:val="24"/>
          <w:lang w:val="es-UY"/>
        </w:rPr>
      </w:pPr>
    </w:p>
    <w:p w14:paraId="188A59ED" w14:textId="77777777" w:rsidR="00DC73BF" w:rsidRPr="00DC73BF" w:rsidRDefault="00DC73BF" w:rsidP="00DC73BF">
      <w:pPr>
        <w:pStyle w:val="CorpoA"/>
        <w:spacing w:after="0" w:line="240" w:lineRule="auto"/>
        <w:jc w:val="both"/>
        <w:rPr>
          <w:rFonts w:ascii="Arial" w:eastAsia="Arial" w:hAnsi="Arial" w:cs="Arial"/>
          <w:color w:val="auto"/>
          <w:sz w:val="24"/>
          <w:szCs w:val="24"/>
          <w:lang w:val="es-UY"/>
        </w:rPr>
      </w:pPr>
      <w:r w:rsidRPr="00DC73BF">
        <w:rPr>
          <w:rFonts w:ascii="Arial" w:eastAsia="Arial" w:hAnsi="Arial" w:cs="Arial"/>
          <w:color w:val="auto"/>
          <w:sz w:val="24"/>
          <w:szCs w:val="24"/>
          <w:lang w:val="es-UY"/>
        </w:rPr>
        <w:t xml:space="preserve">Las delegaciones destacaron los avances realizados en la negociación del </w:t>
      </w:r>
      <w:r w:rsidRPr="00DC73BF">
        <w:rPr>
          <w:rFonts w:ascii="Arial" w:hAnsi="Arial" w:cs="Arial"/>
          <w:color w:val="auto"/>
          <w:sz w:val="24"/>
          <w:szCs w:val="24"/>
          <w:lang w:val="es-ES" w:eastAsia="zh-CN"/>
        </w:rPr>
        <w:t xml:space="preserve">“Acuerdo para la prevención y lucha contra la corrupción en el comercio y las inversiones internacionales </w:t>
      </w:r>
      <w:r w:rsidRPr="00DC73BF">
        <w:rPr>
          <w:rFonts w:ascii="Arial" w:eastAsia="Arial" w:hAnsi="Arial" w:cs="Arial"/>
          <w:bCs/>
          <w:color w:val="auto"/>
          <w:sz w:val="24"/>
          <w:szCs w:val="24"/>
          <w:lang w:val="es-ES" w:eastAsia="zh-CN"/>
        </w:rPr>
        <w:t>del MERCOSUR</w:t>
      </w:r>
      <w:r w:rsidRPr="00DC73BF">
        <w:rPr>
          <w:rFonts w:ascii="Arial" w:hAnsi="Arial" w:cs="Arial"/>
          <w:bCs/>
          <w:color w:val="auto"/>
          <w:sz w:val="24"/>
          <w:szCs w:val="24"/>
          <w:lang w:val="es-ES" w:eastAsia="zh-CN"/>
        </w:rPr>
        <w:t>”,</w:t>
      </w:r>
      <w:r w:rsidRPr="00DC73BF">
        <w:rPr>
          <w:rFonts w:ascii="Arial" w:hAnsi="Arial" w:cs="Arial"/>
          <w:color w:val="auto"/>
          <w:sz w:val="24"/>
          <w:szCs w:val="24"/>
          <w:lang w:val="es-ES" w:eastAsia="zh-CN"/>
        </w:rPr>
        <w:t xml:space="preserve"> </w:t>
      </w:r>
      <w:r w:rsidRPr="00DC73BF">
        <w:rPr>
          <w:rFonts w:ascii="Arial" w:eastAsia="Arial" w:hAnsi="Arial" w:cs="Arial"/>
          <w:color w:val="auto"/>
          <w:sz w:val="24"/>
          <w:szCs w:val="24"/>
          <w:lang w:val="es-UY"/>
        </w:rPr>
        <w:t>y coincidieron en la importancia de concluir las mismas a la brevedad posible a efectos de contar con un instrumento del bloque en esta materia.</w:t>
      </w:r>
    </w:p>
    <w:p w14:paraId="1C48E217" w14:textId="08B8900A" w:rsidR="009E1209" w:rsidRDefault="009E1209" w:rsidP="00A40729">
      <w:pPr>
        <w:pStyle w:val="CorpoA"/>
        <w:spacing w:after="0" w:line="240" w:lineRule="auto"/>
        <w:jc w:val="both"/>
        <w:rPr>
          <w:rFonts w:ascii="Arial" w:eastAsia="Arial" w:hAnsi="Arial" w:cs="Arial"/>
          <w:color w:val="auto"/>
          <w:sz w:val="24"/>
          <w:szCs w:val="24"/>
          <w:lang w:val="es-UY"/>
        </w:rPr>
      </w:pPr>
    </w:p>
    <w:p w14:paraId="75483FF5" w14:textId="77777777" w:rsidR="00A37A9E" w:rsidRPr="00E62A47" w:rsidRDefault="00A37A9E" w:rsidP="00A40729">
      <w:pPr>
        <w:pStyle w:val="CorpoA"/>
        <w:spacing w:after="0" w:line="240" w:lineRule="auto"/>
        <w:jc w:val="both"/>
        <w:rPr>
          <w:rFonts w:ascii="Arial" w:eastAsia="Arial" w:hAnsi="Arial" w:cs="Arial"/>
          <w:sz w:val="24"/>
          <w:szCs w:val="24"/>
          <w:lang w:val="es-ES_tradnl"/>
        </w:rPr>
      </w:pPr>
    </w:p>
    <w:p w14:paraId="33165483" w14:textId="715FA282" w:rsidR="009E1209" w:rsidRPr="00E62A47" w:rsidRDefault="00FC31EC" w:rsidP="00A40729">
      <w:pPr>
        <w:pStyle w:val="CorpoA"/>
        <w:numPr>
          <w:ilvl w:val="0"/>
          <w:numId w:val="15"/>
        </w:numPr>
        <w:spacing w:after="0" w:line="240" w:lineRule="auto"/>
        <w:rPr>
          <w:rFonts w:ascii="Arial" w:hAnsi="Arial"/>
          <w:b/>
          <w:bCs/>
          <w:sz w:val="24"/>
          <w:szCs w:val="24"/>
          <w:lang w:val="es-ES_tradnl"/>
        </w:rPr>
      </w:pPr>
      <w:r w:rsidRPr="00E62A47">
        <w:rPr>
          <w:rFonts w:ascii="Arial" w:hAnsi="Arial"/>
          <w:b/>
          <w:bCs/>
          <w:sz w:val="24"/>
          <w:szCs w:val="24"/>
          <w:lang w:val="es-ES_tradnl"/>
        </w:rPr>
        <w:t>RELACIONAMIENTO EXTERNO</w:t>
      </w:r>
    </w:p>
    <w:p w14:paraId="7AB4FC5B" w14:textId="71423D74" w:rsidR="009E1209" w:rsidRDefault="009E1209" w:rsidP="00A40729">
      <w:pPr>
        <w:pStyle w:val="CorpoA"/>
        <w:spacing w:after="0" w:line="240" w:lineRule="auto"/>
        <w:jc w:val="both"/>
        <w:rPr>
          <w:rFonts w:ascii="Arial" w:eastAsia="Arial" w:hAnsi="Arial" w:cs="Arial"/>
          <w:sz w:val="24"/>
          <w:szCs w:val="24"/>
          <w:highlight w:val="yellow"/>
          <w:lang w:val="es-ES_tradnl"/>
        </w:rPr>
      </w:pPr>
    </w:p>
    <w:p w14:paraId="21662E89" w14:textId="69453333" w:rsidR="009851AE" w:rsidRPr="00E12046" w:rsidRDefault="009851AE" w:rsidP="009851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lang w:val="es-AR"/>
        </w:rPr>
      </w:pPr>
      <w:r w:rsidRPr="003C1309">
        <w:rPr>
          <w:rFonts w:ascii="Arial" w:eastAsia="Calibri" w:hAnsi="Arial" w:cs="Arial"/>
          <w:u w:color="000000"/>
          <w:lang w:val="es-ES" w:eastAsia="zh-CN"/>
        </w:rPr>
        <w:t>Se repasó el estado de situación de la discusión sobre las propuestas de Uruguay sobre negociaciones externas/arancel externo común y de la Argentina en materia de relacionamiento externo.</w:t>
      </w:r>
    </w:p>
    <w:p w14:paraId="3AA97391" w14:textId="77777777" w:rsidR="001A7257" w:rsidRDefault="001A7257" w:rsidP="00A674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lang w:val="es-ES" w:eastAsia="zh-CN"/>
        </w:rPr>
      </w:pPr>
    </w:p>
    <w:p w14:paraId="27EBFF4F" w14:textId="3D68CD25" w:rsidR="009851AE" w:rsidRPr="00A674C1" w:rsidRDefault="009851AE" w:rsidP="009851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lang w:val="es-ES" w:eastAsia="zh-CN"/>
        </w:rPr>
      </w:pPr>
      <w:r w:rsidRPr="00A674C1">
        <w:rPr>
          <w:rFonts w:ascii="Arial" w:eastAsia="Calibri" w:hAnsi="Arial" w:cs="Arial"/>
          <w:u w:color="000000"/>
          <w:lang w:val="es-ES" w:eastAsia="zh-CN"/>
        </w:rPr>
        <w:t xml:space="preserve">Los Coordinadores </w:t>
      </w:r>
      <w:r>
        <w:rPr>
          <w:rFonts w:ascii="Arial" w:eastAsia="Calibri" w:hAnsi="Arial" w:cs="Arial"/>
          <w:u w:color="000000"/>
          <w:lang w:val="es-ES" w:eastAsia="zh-CN"/>
        </w:rPr>
        <w:t>N</w:t>
      </w:r>
      <w:r w:rsidRPr="00A674C1">
        <w:rPr>
          <w:rFonts w:ascii="Arial" w:eastAsia="Calibri" w:hAnsi="Arial" w:cs="Arial"/>
          <w:u w:color="000000"/>
          <w:lang w:val="es-ES" w:eastAsia="zh-CN"/>
        </w:rPr>
        <w:t xml:space="preserve">acionales acordaron que, habiendo recibido un mandato del Consejo Mercado Común en el mes de abril pasado y, no habiéndose alcanzado un consenso en el curso del semestre, el tema </w:t>
      </w:r>
      <w:r w:rsidR="003C1309">
        <w:rPr>
          <w:rFonts w:ascii="Arial" w:eastAsia="Calibri" w:hAnsi="Arial" w:cs="Arial"/>
          <w:u w:color="000000"/>
          <w:lang w:val="es-ES" w:eastAsia="zh-CN"/>
        </w:rPr>
        <w:t>s</w:t>
      </w:r>
      <w:r>
        <w:rPr>
          <w:rFonts w:ascii="Arial" w:eastAsia="Calibri" w:hAnsi="Arial" w:cs="Arial"/>
          <w:u w:color="000000"/>
          <w:lang w:val="es-ES" w:eastAsia="zh-CN"/>
        </w:rPr>
        <w:t>e eleva</w:t>
      </w:r>
      <w:r w:rsidRPr="00A674C1">
        <w:rPr>
          <w:rFonts w:ascii="Arial" w:eastAsia="Calibri" w:hAnsi="Arial" w:cs="Arial"/>
          <w:u w:color="000000"/>
          <w:lang w:val="es-ES" w:eastAsia="zh-CN"/>
        </w:rPr>
        <w:t xml:space="preserve"> nuevamente a la consideración del Consejo.</w:t>
      </w:r>
    </w:p>
    <w:p w14:paraId="2C360DF8" w14:textId="77777777" w:rsidR="00A674C1" w:rsidRPr="00A674C1" w:rsidRDefault="00A674C1" w:rsidP="00A674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lang w:val="es-ES" w:eastAsia="zh-CN"/>
        </w:rPr>
      </w:pPr>
    </w:p>
    <w:p w14:paraId="30C2A3AF" w14:textId="4E79840B" w:rsidR="00A674C1" w:rsidRPr="00A674C1" w:rsidRDefault="00A674C1" w:rsidP="00A674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lang w:val="es-ES" w:eastAsia="zh-CN"/>
        </w:rPr>
      </w:pPr>
      <w:r w:rsidRPr="00A674C1">
        <w:rPr>
          <w:rFonts w:ascii="Arial" w:eastAsia="Calibri" w:hAnsi="Arial" w:cs="Arial"/>
          <w:u w:color="000000"/>
          <w:lang w:val="es-ES" w:eastAsia="zh-CN"/>
        </w:rPr>
        <w:t xml:space="preserve">Los Coordinadores </w:t>
      </w:r>
      <w:r w:rsidR="00BC3027">
        <w:rPr>
          <w:rFonts w:ascii="Arial" w:eastAsia="Calibri" w:hAnsi="Arial" w:cs="Arial"/>
          <w:u w:color="000000"/>
          <w:lang w:val="es-ES" w:eastAsia="zh-CN"/>
        </w:rPr>
        <w:t>N</w:t>
      </w:r>
      <w:r w:rsidRPr="00A674C1">
        <w:rPr>
          <w:rFonts w:ascii="Arial" w:eastAsia="Calibri" w:hAnsi="Arial" w:cs="Arial"/>
          <w:u w:color="000000"/>
          <w:lang w:val="es-ES" w:eastAsia="zh-CN"/>
        </w:rPr>
        <w:t xml:space="preserve">acionales aprobaron la contrapropuesta enviada por la República Dominicana, alcanzándose de esa manera acuerdo sobre el texto del </w:t>
      </w:r>
      <w:r w:rsidR="00A91336" w:rsidRPr="00A674C1">
        <w:rPr>
          <w:rFonts w:ascii="Arial" w:eastAsia="Calibri" w:hAnsi="Arial" w:cs="Arial"/>
          <w:u w:color="000000"/>
          <w:lang w:val="es-ES" w:eastAsia="zh-CN"/>
        </w:rPr>
        <w:t>Memorándum</w:t>
      </w:r>
      <w:r w:rsidRPr="00A674C1">
        <w:rPr>
          <w:rFonts w:ascii="Arial" w:eastAsia="Calibri" w:hAnsi="Arial" w:cs="Arial"/>
          <w:u w:color="000000"/>
          <w:lang w:val="es-ES" w:eastAsia="zh-CN"/>
        </w:rPr>
        <w:t xml:space="preserve"> de Entendimiento en negociación. Se acordó que se introducirían algunos cambios de forma para su posterior remisión a la República Dominicana. </w:t>
      </w:r>
    </w:p>
    <w:p w14:paraId="02442DB9" w14:textId="1D8ECFA3" w:rsidR="00E62A47" w:rsidRDefault="00E62A47" w:rsidP="00A674C1">
      <w:pPr>
        <w:pStyle w:val="CorpoA"/>
        <w:spacing w:after="0" w:line="240" w:lineRule="auto"/>
        <w:jc w:val="both"/>
        <w:rPr>
          <w:rFonts w:ascii="Arial" w:hAnsi="Arial" w:cs="Arial"/>
          <w:color w:val="auto"/>
          <w:sz w:val="24"/>
          <w:szCs w:val="24"/>
          <w:lang w:val="es-ES" w:eastAsia="zh-CN"/>
        </w:rPr>
      </w:pPr>
    </w:p>
    <w:p w14:paraId="0AC058DD" w14:textId="4BEDA403" w:rsidR="00214090" w:rsidRPr="003C1309" w:rsidRDefault="00A47605" w:rsidP="00A674C1">
      <w:pPr>
        <w:pStyle w:val="CorpoA"/>
        <w:spacing w:after="0" w:line="240" w:lineRule="auto"/>
        <w:jc w:val="both"/>
        <w:rPr>
          <w:rFonts w:ascii="Arial" w:hAnsi="Arial" w:cs="Arial"/>
          <w:color w:val="auto"/>
          <w:sz w:val="24"/>
          <w:szCs w:val="24"/>
          <w:lang w:val="es-ES" w:eastAsia="zh-CN"/>
        </w:rPr>
      </w:pPr>
      <w:r w:rsidRPr="003C1309">
        <w:rPr>
          <w:rFonts w:ascii="Arial" w:hAnsi="Arial" w:cs="Arial"/>
          <w:color w:val="auto"/>
          <w:sz w:val="24"/>
          <w:szCs w:val="24"/>
          <w:lang w:val="es-ES" w:eastAsia="zh-CN"/>
        </w:rPr>
        <w:t>También se intercambiaron informaciones sobre las negociaciones con Singapur y los contactos con India y la Unión Africana. La PPTA informó sobre su diálogo con la Cancillería italiana respecto al acuerdo MERCOSUR-UE.</w:t>
      </w:r>
    </w:p>
    <w:p w14:paraId="0EC1EE5C" w14:textId="77777777" w:rsidR="00A47605" w:rsidRPr="008A3551" w:rsidRDefault="00A47605" w:rsidP="00A674C1">
      <w:pPr>
        <w:pStyle w:val="CorpoA"/>
        <w:spacing w:after="0" w:line="240" w:lineRule="auto"/>
        <w:jc w:val="both"/>
        <w:rPr>
          <w:rFonts w:ascii="Arial" w:hAnsi="Arial" w:cs="Arial"/>
          <w:color w:val="auto"/>
          <w:sz w:val="24"/>
          <w:szCs w:val="24"/>
          <w:lang w:val="es-AR" w:eastAsia="zh-CN"/>
        </w:rPr>
      </w:pPr>
    </w:p>
    <w:p w14:paraId="57180CFE" w14:textId="67929C29" w:rsidR="00541A38" w:rsidRPr="00E62A47" w:rsidRDefault="00541A38" w:rsidP="00FC6C82">
      <w:pPr>
        <w:pStyle w:val="CorpoA"/>
        <w:numPr>
          <w:ilvl w:val="0"/>
          <w:numId w:val="15"/>
        </w:numPr>
        <w:spacing w:after="0" w:line="240" w:lineRule="auto"/>
        <w:rPr>
          <w:rFonts w:ascii="Arial" w:eastAsia="Arial" w:hAnsi="Arial" w:cs="Arial"/>
          <w:b/>
          <w:bCs/>
          <w:sz w:val="24"/>
          <w:szCs w:val="24"/>
          <w:lang w:val="es-ES_tradnl"/>
        </w:rPr>
      </w:pPr>
      <w:r w:rsidRPr="00E62A47">
        <w:rPr>
          <w:rFonts w:ascii="Arial" w:eastAsia="Arial" w:hAnsi="Arial" w:cs="Arial"/>
          <w:b/>
          <w:bCs/>
          <w:sz w:val="24"/>
          <w:szCs w:val="24"/>
          <w:lang w:val="es-ES_tradnl"/>
        </w:rPr>
        <w:t>FOCEM</w:t>
      </w:r>
    </w:p>
    <w:p w14:paraId="41DD5F51" w14:textId="649E7540" w:rsidR="00E62A47" w:rsidRPr="00FC6C82" w:rsidRDefault="00E62A47" w:rsidP="00FC6C82">
      <w:pPr>
        <w:pStyle w:val="CorpoA"/>
        <w:spacing w:after="0" w:line="240" w:lineRule="auto"/>
        <w:jc w:val="both"/>
        <w:rPr>
          <w:rFonts w:ascii="Arial" w:eastAsia="Arial" w:hAnsi="Arial" w:cs="Arial"/>
          <w:sz w:val="24"/>
          <w:szCs w:val="24"/>
          <w:highlight w:val="yellow"/>
          <w:lang w:val="es-ES_tradnl"/>
        </w:rPr>
      </w:pPr>
    </w:p>
    <w:p w14:paraId="399D4CE7" w14:textId="081FE94A" w:rsidR="007160E4" w:rsidRPr="00FC6C82" w:rsidRDefault="007160E4" w:rsidP="00A4072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eastAsia="Calibri" w:hAnsi="Arial" w:cs="Arial"/>
          <w:b/>
          <w:bCs/>
          <w:sz w:val="24"/>
          <w:szCs w:val="24"/>
          <w:bdr w:val="none" w:sz="0" w:space="0" w:color="auto"/>
          <w:lang w:val="es-UY"/>
        </w:rPr>
      </w:pPr>
      <w:r w:rsidRPr="00FC6C82">
        <w:rPr>
          <w:rFonts w:ascii="Arial" w:eastAsia="Calibri" w:hAnsi="Arial" w:cs="Arial"/>
          <w:b/>
          <w:bCs/>
          <w:sz w:val="24"/>
          <w:szCs w:val="24"/>
          <w:bdr w:val="none" w:sz="0" w:space="0" w:color="auto"/>
          <w:lang w:val="es-UY"/>
        </w:rPr>
        <w:t>Rescisión del proyecto FOCEM “Calificación de proveedores de la cadena productiva de petróleo y gas”</w:t>
      </w:r>
    </w:p>
    <w:p w14:paraId="32720921" w14:textId="77777777" w:rsidR="00FC6C82" w:rsidRPr="00FC6C82" w:rsidRDefault="00FC6C82" w:rsidP="000532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lang w:val="es-AR"/>
        </w:rPr>
      </w:pPr>
    </w:p>
    <w:p w14:paraId="3FF31009" w14:textId="7D9B0B92" w:rsidR="007160E4" w:rsidRDefault="007160E4" w:rsidP="00786E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lang w:val="es-UY"/>
        </w:rPr>
      </w:pPr>
      <w:r w:rsidRPr="00FC6C82">
        <w:rPr>
          <w:rFonts w:ascii="Arial" w:hAnsi="Arial"/>
          <w:lang w:val="es-AR"/>
        </w:rPr>
        <w:t>E</w:t>
      </w:r>
      <w:r w:rsidRPr="00FC6C82">
        <w:rPr>
          <w:rFonts w:ascii="Arial" w:eastAsia="Arial" w:hAnsi="Arial" w:cs="Arial"/>
          <w:lang w:val="es-UY"/>
        </w:rPr>
        <w:t xml:space="preserve">l GMC aprobó y elevó a consideración del CMC el proyecto de Decisión </w:t>
      </w:r>
      <w:proofErr w:type="spellStart"/>
      <w:r w:rsidRPr="00FC6C82">
        <w:rPr>
          <w:rFonts w:ascii="Arial" w:eastAsia="Arial" w:hAnsi="Arial" w:cs="Arial"/>
          <w:lang w:val="es-UY"/>
        </w:rPr>
        <w:t>Nº</w:t>
      </w:r>
      <w:proofErr w:type="spellEnd"/>
      <w:r w:rsidRPr="00FC6C82">
        <w:rPr>
          <w:rFonts w:ascii="Arial" w:eastAsia="Arial" w:hAnsi="Arial" w:cs="Arial"/>
          <w:lang w:val="es-AR"/>
        </w:rPr>
        <w:t xml:space="preserve"> </w:t>
      </w:r>
      <w:r w:rsidR="00786E11">
        <w:rPr>
          <w:rFonts w:ascii="Arial" w:eastAsia="Arial" w:hAnsi="Arial" w:cs="Arial"/>
          <w:lang w:val="es-AR"/>
        </w:rPr>
        <w:t>03</w:t>
      </w:r>
      <w:r w:rsidRPr="00FC6C82">
        <w:rPr>
          <w:rFonts w:ascii="Arial" w:eastAsia="Arial" w:hAnsi="Arial" w:cs="Arial"/>
          <w:lang w:val="es-AR"/>
        </w:rPr>
        <w:t>/21 “</w:t>
      </w:r>
      <w:r w:rsidR="00786E11" w:rsidRPr="00786E11">
        <w:rPr>
          <w:rFonts w:ascii="Arial" w:eastAsia="Calibri" w:hAnsi="Arial" w:cs="Arial"/>
          <w:color w:val="000000"/>
          <w:bdr w:val="none" w:sz="0" w:space="0" w:color="auto"/>
          <w:lang w:val="es-UY"/>
        </w:rPr>
        <w:t xml:space="preserve">Fondo </w:t>
      </w:r>
      <w:r w:rsidR="00786E11">
        <w:rPr>
          <w:rFonts w:ascii="Arial" w:eastAsia="Calibri" w:hAnsi="Arial" w:cs="Arial"/>
          <w:color w:val="000000"/>
          <w:bdr w:val="none" w:sz="0" w:space="0" w:color="auto"/>
          <w:lang w:val="es-UY"/>
        </w:rPr>
        <w:t>p</w:t>
      </w:r>
      <w:r w:rsidR="00786E11" w:rsidRPr="00786E11">
        <w:rPr>
          <w:rFonts w:ascii="Arial" w:eastAsia="Calibri" w:hAnsi="Arial" w:cs="Arial"/>
          <w:color w:val="000000"/>
          <w:bdr w:val="none" w:sz="0" w:space="0" w:color="auto"/>
          <w:lang w:val="es-UY"/>
        </w:rPr>
        <w:t xml:space="preserve">ara </w:t>
      </w:r>
      <w:r w:rsidR="00786E11">
        <w:rPr>
          <w:rFonts w:ascii="Arial" w:eastAsia="Calibri" w:hAnsi="Arial" w:cs="Arial"/>
          <w:color w:val="000000"/>
          <w:bdr w:val="none" w:sz="0" w:space="0" w:color="auto"/>
          <w:lang w:val="es-UY"/>
        </w:rPr>
        <w:t>l</w:t>
      </w:r>
      <w:r w:rsidR="00786E11" w:rsidRPr="00786E11">
        <w:rPr>
          <w:rFonts w:ascii="Arial" w:eastAsia="Calibri" w:hAnsi="Arial" w:cs="Arial"/>
          <w:color w:val="000000"/>
          <w:bdr w:val="none" w:sz="0" w:space="0" w:color="auto"/>
          <w:lang w:val="es-UY"/>
        </w:rPr>
        <w:t xml:space="preserve">a Convergencia Estructural </w:t>
      </w:r>
      <w:r w:rsidR="00786E11">
        <w:rPr>
          <w:rFonts w:ascii="Arial" w:eastAsia="Calibri" w:hAnsi="Arial" w:cs="Arial"/>
          <w:color w:val="000000"/>
          <w:bdr w:val="none" w:sz="0" w:space="0" w:color="auto"/>
          <w:lang w:val="es-UY"/>
        </w:rPr>
        <w:t>d</w:t>
      </w:r>
      <w:r w:rsidR="00786E11" w:rsidRPr="00786E11">
        <w:rPr>
          <w:rFonts w:ascii="Arial" w:eastAsia="Calibri" w:hAnsi="Arial" w:cs="Arial"/>
          <w:color w:val="000000"/>
          <w:bdr w:val="none" w:sz="0" w:space="0" w:color="auto"/>
          <w:lang w:val="es-UY"/>
        </w:rPr>
        <w:t xml:space="preserve">el MERCOSUR </w:t>
      </w:r>
      <w:r w:rsidR="00786E11">
        <w:rPr>
          <w:rFonts w:ascii="Arial" w:eastAsia="Calibri" w:hAnsi="Arial" w:cs="Arial"/>
          <w:color w:val="000000"/>
          <w:bdr w:val="none" w:sz="0" w:space="0" w:color="auto"/>
          <w:lang w:val="es-UY"/>
        </w:rPr>
        <w:t>- Rescisión d</w:t>
      </w:r>
      <w:r w:rsidR="00786E11" w:rsidRPr="00786E11">
        <w:rPr>
          <w:rFonts w:ascii="Arial" w:eastAsia="Calibri" w:hAnsi="Arial" w:cs="Arial"/>
          <w:color w:val="000000"/>
          <w:bdr w:val="none" w:sz="0" w:space="0" w:color="auto"/>
          <w:lang w:val="es-UY"/>
        </w:rPr>
        <w:t xml:space="preserve">el Proyecto “Calificación De Proveedores </w:t>
      </w:r>
      <w:r w:rsidR="00786E11">
        <w:rPr>
          <w:rFonts w:ascii="Arial" w:eastAsia="Calibri" w:hAnsi="Arial" w:cs="Arial"/>
          <w:color w:val="000000"/>
          <w:bdr w:val="none" w:sz="0" w:space="0" w:color="auto"/>
          <w:lang w:val="es-UY"/>
        </w:rPr>
        <w:t>de l</w:t>
      </w:r>
      <w:r w:rsidR="00786E11" w:rsidRPr="00786E11">
        <w:rPr>
          <w:rFonts w:ascii="Arial" w:eastAsia="Calibri" w:hAnsi="Arial" w:cs="Arial"/>
          <w:color w:val="000000"/>
          <w:bdr w:val="none" w:sz="0" w:space="0" w:color="auto"/>
          <w:lang w:val="es-UY"/>
        </w:rPr>
        <w:t xml:space="preserve">a Cadena Productiva </w:t>
      </w:r>
      <w:r w:rsidR="00786E11">
        <w:rPr>
          <w:rFonts w:ascii="Arial" w:eastAsia="Calibri" w:hAnsi="Arial" w:cs="Arial"/>
          <w:color w:val="000000"/>
          <w:bdr w:val="none" w:sz="0" w:space="0" w:color="auto"/>
          <w:lang w:val="es-UY"/>
        </w:rPr>
        <w:t>d</w:t>
      </w:r>
      <w:r w:rsidR="00786E11" w:rsidRPr="00786E11">
        <w:rPr>
          <w:rFonts w:ascii="Arial" w:eastAsia="Calibri" w:hAnsi="Arial" w:cs="Arial"/>
          <w:color w:val="000000"/>
          <w:bdr w:val="none" w:sz="0" w:space="0" w:color="auto"/>
          <w:lang w:val="es-UY"/>
        </w:rPr>
        <w:t xml:space="preserve">e Petróleo </w:t>
      </w:r>
      <w:r w:rsidR="00786E11">
        <w:rPr>
          <w:rFonts w:ascii="Arial" w:eastAsia="Calibri" w:hAnsi="Arial" w:cs="Arial"/>
          <w:color w:val="000000"/>
          <w:bdr w:val="none" w:sz="0" w:space="0" w:color="auto"/>
          <w:lang w:val="es-UY"/>
        </w:rPr>
        <w:t>y</w:t>
      </w:r>
      <w:r w:rsidR="00786E11" w:rsidRPr="00786E11">
        <w:rPr>
          <w:rFonts w:ascii="Arial" w:eastAsia="Calibri" w:hAnsi="Arial" w:cs="Arial"/>
          <w:color w:val="000000"/>
          <w:bdr w:val="none" w:sz="0" w:space="0" w:color="auto"/>
          <w:lang w:val="es-UY"/>
        </w:rPr>
        <w:t xml:space="preserve"> Gas</w:t>
      </w:r>
      <w:r w:rsidRPr="00786E11">
        <w:rPr>
          <w:rFonts w:ascii="Arial" w:eastAsia="Arial" w:hAnsi="Arial" w:cs="Arial"/>
          <w:lang w:val="es-UY"/>
        </w:rPr>
        <w:t xml:space="preserve">” que consta como </w:t>
      </w:r>
      <w:r w:rsidRPr="00786E11">
        <w:rPr>
          <w:rFonts w:ascii="Arial" w:eastAsia="Arial" w:hAnsi="Arial" w:cs="Arial"/>
          <w:b/>
          <w:bCs/>
          <w:lang w:val="es-UY"/>
        </w:rPr>
        <w:t>Anexo III</w:t>
      </w:r>
      <w:r w:rsidRPr="00786E11">
        <w:rPr>
          <w:rFonts w:ascii="Arial" w:eastAsia="Arial" w:hAnsi="Arial" w:cs="Arial"/>
          <w:lang w:val="es-UY"/>
        </w:rPr>
        <w:t>.</w:t>
      </w:r>
    </w:p>
    <w:p w14:paraId="4017EE67" w14:textId="77777777" w:rsidR="00786E11" w:rsidRPr="00786E11" w:rsidRDefault="00786E11" w:rsidP="00786E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u w:color="000000"/>
          <w:lang w:val="es-UY" w:eastAsia="es-UY"/>
        </w:rPr>
      </w:pPr>
    </w:p>
    <w:p w14:paraId="6ABAFC23" w14:textId="10731DCF" w:rsidR="007160E4" w:rsidRPr="00FC6C82" w:rsidRDefault="007160E4" w:rsidP="00A4072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Calibri" w:hAnsi="Arial" w:cs="Arial"/>
          <w:b/>
          <w:bCs/>
          <w:sz w:val="24"/>
          <w:szCs w:val="24"/>
          <w:bdr w:val="none" w:sz="0" w:space="0" w:color="auto"/>
          <w:lang w:val="es-UY"/>
        </w:rPr>
      </w:pPr>
      <w:r w:rsidRPr="00FC6C82">
        <w:rPr>
          <w:rFonts w:ascii="Arial" w:eastAsia="Calibri" w:hAnsi="Arial" w:cs="Arial"/>
          <w:b/>
          <w:bCs/>
          <w:sz w:val="24"/>
          <w:szCs w:val="24"/>
          <w:bdr w:val="none" w:sz="0" w:space="0" w:color="auto"/>
          <w:lang w:val="es-UY"/>
        </w:rPr>
        <w:t>Auditorías externas aprobadas</w:t>
      </w:r>
    </w:p>
    <w:p w14:paraId="3179C3E5" w14:textId="77777777" w:rsidR="00FC6C82" w:rsidRPr="00FC6C82" w:rsidRDefault="00FC6C82" w:rsidP="00A407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bdr w:val="none" w:sz="0" w:space="0" w:color="auto"/>
          <w:lang w:val="es-UY"/>
        </w:rPr>
      </w:pPr>
    </w:p>
    <w:p w14:paraId="2267C6E0" w14:textId="048D0808" w:rsidR="007160E4" w:rsidRPr="00FC6C82" w:rsidRDefault="007160E4" w:rsidP="00A407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bdr w:val="none" w:sz="0" w:space="0" w:color="auto"/>
          <w:lang w:val="es-UY"/>
        </w:rPr>
      </w:pPr>
      <w:r w:rsidRPr="00FC6C82">
        <w:rPr>
          <w:rFonts w:ascii="Arial" w:eastAsia="Calibri" w:hAnsi="Arial" w:cs="Arial"/>
          <w:color w:val="000000"/>
          <w:bdr w:val="none" w:sz="0" w:space="0" w:color="auto"/>
          <w:lang w:val="es-UY"/>
        </w:rPr>
        <w:t xml:space="preserve">De conformidad a lo establecido en el artículo 77.6 del Reglamento del FOCEM (Decisiones CMC </w:t>
      </w:r>
      <w:proofErr w:type="spellStart"/>
      <w:r w:rsidRPr="00FC6C82">
        <w:rPr>
          <w:rFonts w:ascii="Arial" w:eastAsia="Calibri" w:hAnsi="Arial" w:cs="Arial"/>
          <w:color w:val="000000"/>
          <w:bdr w:val="none" w:sz="0" w:space="0" w:color="auto"/>
          <w:lang w:val="es-UY"/>
        </w:rPr>
        <w:t>Nº</w:t>
      </w:r>
      <w:proofErr w:type="spellEnd"/>
      <w:r w:rsidRPr="00FC6C82">
        <w:rPr>
          <w:rFonts w:ascii="Arial" w:eastAsia="Calibri" w:hAnsi="Arial" w:cs="Arial"/>
          <w:color w:val="000000"/>
          <w:bdr w:val="none" w:sz="0" w:space="0" w:color="auto"/>
          <w:lang w:val="es-UY"/>
        </w:rPr>
        <w:t xml:space="preserve"> 01/10 y 35/15), el GMC tomó nota de los resultados de las auditorías externas de proyecto FOCEM remitidas por la CRPM (Nota CRPM PPTA </w:t>
      </w:r>
      <w:proofErr w:type="spellStart"/>
      <w:r w:rsidRPr="00FC6C82">
        <w:rPr>
          <w:rFonts w:ascii="Arial" w:eastAsia="Calibri" w:hAnsi="Arial" w:cs="Arial"/>
          <w:color w:val="000000"/>
          <w:bdr w:val="none" w:sz="0" w:space="0" w:color="auto"/>
          <w:lang w:val="es-UY"/>
        </w:rPr>
        <w:t>Nº</w:t>
      </w:r>
      <w:proofErr w:type="spellEnd"/>
      <w:r w:rsidRPr="00FC6C82">
        <w:rPr>
          <w:rFonts w:ascii="Arial" w:eastAsia="Calibri" w:hAnsi="Arial" w:cs="Arial"/>
          <w:color w:val="000000"/>
          <w:bdr w:val="none" w:sz="0" w:space="0" w:color="auto"/>
          <w:lang w:val="es-UY"/>
        </w:rPr>
        <w:t xml:space="preserve"> 32/2021):</w:t>
      </w:r>
    </w:p>
    <w:p w14:paraId="02453208" w14:textId="77777777" w:rsidR="007160E4" w:rsidRPr="00FC6C82" w:rsidRDefault="007160E4" w:rsidP="00A4072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color w:val="000000"/>
          <w:bdr w:val="none" w:sz="0" w:space="0" w:color="auto"/>
          <w:lang w:val="es-UY"/>
        </w:rPr>
      </w:pPr>
      <w:r w:rsidRPr="00FC6C82">
        <w:rPr>
          <w:rFonts w:ascii="Arial" w:eastAsia="Times New Roman" w:hAnsi="Arial" w:cs="Arial"/>
          <w:color w:val="000000"/>
          <w:bdr w:val="none" w:sz="0" w:space="0" w:color="auto"/>
          <w:lang w:val="es-UY"/>
        </w:rPr>
        <w:t xml:space="preserve">auditoría externa de medio término del proyecto "Construcción de la Avenida Costanera Norte de Asunción 2ª etapa y conexión (Avda. Primer Presidente) con la Ruta Nacional </w:t>
      </w:r>
      <w:proofErr w:type="spellStart"/>
      <w:r w:rsidRPr="00FC6C82">
        <w:rPr>
          <w:rFonts w:ascii="Arial" w:eastAsia="Times New Roman" w:hAnsi="Arial" w:cs="Arial"/>
          <w:color w:val="000000"/>
          <w:bdr w:val="none" w:sz="0" w:space="0" w:color="auto"/>
          <w:lang w:val="es-UY"/>
        </w:rPr>
        <w:t>N°</w:t>
      </w:r>
      <w:proofErr w:type="spellEnd"/>
      <w:r w:rsidRPr="00FC6C82">
        <w:rPr>
          <w:rFonts w:ascii="Arial" w:eastAsia="Times New Roman" w:hAnsi="Arial" w:cs="Arial"/>
          <w:color w:val="000000"/>
          <w:bdr w:val="none" w:sz="0" w:space="0" w:color="auto"/>
          <w:lang w:val="es-UY"/>
        </w:rPr>
        <w:t xml:space="preserve"> 9";</w:t>
      </w:r>
    </w:p>
    <w:p w14:paraId="339D084A" w14:textId="77777777" w:rsidR="007160E4" w:rsidRPr="00FC6C82" w:rsidRDefault="007160E4" w:rsidP="00A40729">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color w:val="000000"/>
          <w:bdr w:val="none" w:sz="0" w:space="0" w:color="auto"/>
          <w:lang w:val="es-UY"/>
        </w:rPr>
      </w:pPr>
      <w:r w:rsidRPr="00FC6C82">
        <w:rPr>
          <w:rFonts w:ascii="Arial" w:eastAsia="Times New Roman" w:hAnsi="Arial" w:cs="Arial"/>
          <w:color w:val="000000"/>
          <w:bdr w:val="none" w:sz="0" w:space="0" w:color="auto"/>
          <w:lang w:val="es-UY"/>
        </w:rPr>
        <w:t xml:space="preserve">auditoría externa contable final del proyecto "Rehabilitación de la Ruta 8 Treinta y Tres - Melo / Tramo I: Km 310 al Km 338"; </w:t>
      </w:r>
    </w:p>
    <w:p w14:paraId="2A53DF3F" w14:textId="77777777" w:rsidR="007160E4" w:rsidRPr="00FC6C82" w:rsidRDefault="007160E4" w:rsidP="00A40729">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color w:val="000000"/>
          <w:bdr w:val="none" w:sz="0" w:space="0" w:color="auto"/>
          <w:lang w:val="es-UY"/>
        </w:rPr>
      </w:pPr>
      <w:r w:rsidRPr="00FC6C82">
        <w:rPr>
          <w:rFonts w:ascii="Arial" w:eastAsia="Times New Roman" w:hAnsi="Arial" w:cs="Arial"/>
          <w:color w:val="000000"/>
          <w:bdr w:val="none" w:sz="0" w:space="0" w:color="auto"/>
          <w:lang w:val="es-UY"/>
        </w:rPr>
        <w:lastRenderedPageBreak/>
        <w:t>auditoría externa contable final del proyecto "Rehabilitación de la Ruta 8 Treinta y Tres - Melo / Tramo II: Km 366 al Km 393,1".</w:t>
      </w:r>
    </w:p>
    <w:p w14:paraId="1E5337C3" w14:textId="77777777" w:rsidR="00FC6C82" w:rsidRDefault="00FC6C82" w:rsidP="00A407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bdr w:val="none" w:sz="0" w:space="0" w:color="auto"/>
          <w:lang w:val="es-UY"/>
        </w:rPr>
      </w:pPr>
    </w:p>
    <w:p w14:paraId="1220B869" w14:textId="4B1491D3" w:rsidR="00D82FE1" w:rsidRDefault="007160E4" w:rsidP="00A407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bdr w:val="none" w:sz="0" w:space="0" w:color="auto"/>
          <w:lang w:val="es-UY"/>
        </w:rPr>
      </w:pPr>
      <w:r w:rsidRPr="00FC6C82">
        <w:rPr>
          <w:rFonts w:ascii="Arial" w:eastAsia="Calibri" w:hAnsi="Arial" w:cs="Arial"/>
          <w:color w:val="000000"/>
          <w:bdr w:val="none" w:sz="0" w:space="0" w:color="auto"/>
          <w:lang w:val="es-UY"/>
        </w:rPr>
        <w:t>Asimismo, el GMC recibió los resultados sin salvedades elevados por la CRPM de la auditoría externa financiero-contable realizada a la Unidad Técnica FOCEM al 31/12/2020.</w:t>
      </w:r>
    </w:p>
    <w:p w14:paraId="57E5F728" w14:textId="77777777" w:rsidR="00D82FE1" w:rsidRPr="00FC6C82" w:rsidRDefault="00D82FE1" w:rsidP="00A407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bdr w:val="none" w:sz="0" w:space="0" w:color="auto"/>
          <w:lang w:val="es-UY"/>
        </w:rPr>
      </w:pPr>
    </w:p>
    <w:p w14:paraId="6BCAEBF4" w14:textId="67B21095" w:rsidR="007160E4" w:rsidRPr="00FC6C82" w:rsidRDefault="007160E4" w:rsidP="00A4072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Calibri" w:hAnsi="Arial" w:cs="Arial"/>
          <w:b/>
          <w:bCs/>
          <w:sz w:val="24"/>
          <w:szCs w:val="24"/>
          <w:bdr w:val="none" w:sz="0" w:space="0" w:color="auto"/>
          <w:lang w:val="es-UY"/>
        </w:rPr>
      </w:pPr>
      <w:r w:rsidRPr="00FC6C82">
        <w:rPr>
          <w:rFonts w:ascii="Arial" w:eastAsia="Calibri" w:hAnsi="Arial" w:cs="Arial"/>
          <w:b/>
          <w:bCs/>
          <w:sz w:val="24"/>
          <w:szCs w:val="24"/>
          <w:bdr w:val="none" w:sz="0" w:space="0" w:color="auto"/>
          <w:lang w:val="es-UY"/>
        </w:rPr>
        <w:t xml:space="preserve">Instructivos de Procedimiento </w:t>
      </w:r>
    </w:p>
    <w:p w14:paraId="43F73D3D" w14:textId="77777777" w:rsidR="00FC6C82" w:rsidRDefault="00FC6C82" w:rsidP="00A407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bdr w:val="none" w:sz="0" w:space="0" w:color="auto"/>
          <w:lang w:val="es-UY"/>
        </w:rPr>
      </w:pPr>
    </w:p>
    <w:p w14:paraId="62CAE14E" w14:textId="1FDB87D8" w:rsidR="007160E4" w:rsidRPr="00FC6C82" w:rsidRDefault="007160E4" w:rsidP="00A407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bdr w:val="none" w:sz="0" w:space="0" w:color="auto"/>
          <w:lang w:val="es-UY"/>
        </w:rPr>
      </w:pPr>
      <w:r w:rsidRPr="00FC6C82">
        <w:rPr>
          <w:rFonts w:ascii="Arial" w:eastAsia="Calibri" w:hAnsi="Arial" w:cs="Arial"/>
          <w:color w:val="000000"/>
          <w:bdr w:val="none" w:sz="0" w:space="0" w:color="auto"/>
          <w:lang w:val="es-UY"/>
        </w:rPr>
        <w:t xml:space="preserve">El GMC recibió el Instructivos de Procedimiento </w:t>
      </w:r>
      <w:proofErr w:type="spellStart"/>
      <w:r w:rsidRPr="00FC6C82">
        <w:rPr>
          <w:rFonts w:ascii="Arial" w:eastAsia="Calibri" w:hAnsi="Arial" w:cs="Arial"/>
          <w:color w:val="000000"/>
          <w:bdr w:val="none" w:sz="0" w:space="0" w:color="auto"/>
          <w:lang w:val="es-UY"/>
        </w:rPr>
        <w:t>Nº</w:t>
      </w:r>
      <w:proofErr w:type="spellEnd"/>
      <w:r w:rsidRPr="00FC6C82">
        <w:rPr>
          <w:rFonts w:ascii="Arial" w:eastAsia="Calibri" w:hAnsi="Arial" w:cs="Arial"/>
          <w:color w:val="000000"/>
          <w:bdr w:val="none" w:sz="0" w:space="0" w:color="auto"/>
          <w:lang w:val="es-UY"/>
        </w:rPr>
        <w:t xml:space="preserve"> 01/21 “Criterios adicionales para la aplicación del Art. 68 del Reglamento del FOCEM”, aprobado por la CRPM en el marco de lo establecido en el Art. 19.1, literal j), del Reglamento del FOCEM.</w:t>
      </w:r>
    </w:p>
    <w:p w14:paraId="1C325C4F" w14:textId="77777777" w:rsidR="007160E4" w:rsidRPr="00FC6C82" w:rsidRDefault="007160E4" w:rsidP="00A407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bdr w:val="none" w:sz="0" w:space="0" w:color="auto"/>
          <w:lang w:val="es-UY"/>
        </w:rPr>
      </w:pPr>
    </w:p>
    <w:p w14:paraId="530BF68C" w14:textId="72872DFF" w:rsidR="007160E4" w:rsidRPr="00FC6C82" w:rsidRDefault="007160E4" w:rsidP="00A4072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Calibri" w:hAnsi="Arial" w:cs="Arial"/>
          <w:b/>
          <w:bCs/>
          <w:sz w:val="24"/>
          <w:szCs w:val="24"/>
          <w:bdr w:val="none" w:sz="0" w:space="0" w:color="auto"/>
          <w:lang w:val="es-UY"/>
        </w:rPr>
      </w:pPr>
      <w:r w:rsidRPr="00FC6C82">
        <w:rPr>
          <w:rFonts w:ascii="Arial" w:eastAsia="Calibri" w:hAnsi="Arial" w:cs="Arial"/>
          <w:b/>
          <w:bCs/>
          <w:sz w:val="24"/>
          <w:szCs w:val="24"/>
          <w:bdr w:val="none" w:sz="0" w:space="0" w:color="auto"/>
          <w:lang w:val="es-UY"/>
        </w:rPr>
        <w:t>Informe sobre el funcionamiento del FOCEM (junio 2020)</w:t>
      </w:r>
    </w:p>
    <w:p w14:paraId="207ABE19" w14:textId="77777777" w:rsidR="00FC6C82" w:rsidRDefault="00FC6C82" w:rsidP="00A407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bdr w:val="none" w:sz="0" w:space="0" w:color="auto"/>
          <w:lang w:val="es-UY"/>
        </w:rPr>
      </w:pPr>
    </w:p>
    <w:p w14:paraId="0CFE4D60" w14:textId="542412E8" w:rsidR="007160E4" w:rsidRPr="00FC6C82" w:rsidRDefault="007160E4" w:rsidP="00A407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b/>
          <w:bCs/>
          <w:color w:val="000000"/>
          <w:bdr w:val="none" w:sz="0" w:space="0" w:color="auto"/>
          <w:lang w:val="es-UY"/>
        </w:rPr>
      </w:pPr>
      <w:r w:rsidRPr="00FC6C82">
        <w:rPr>
          <w:rFonts w:ascii="Arial" w:eastAsia="Calibri" w:hAnsi="Arial" w:cs="Arial"/>
          <w:color w:val="000000"/>
          <w:bdr w:val="none" w:sz="0" w:space="0" w:color="auto"/>
          <w:lang w:val="es-UY"/>
        </w:rPr>
        <w:t>El GMC, en su carácter de Consejo de Administración del FOCEM, recibió el informe sobre el funcionamiento del Fondo al mes de junio de 2021, elaborado por la CRPM, de acuerdo con lo previsto en el Artículo 18.2 del Reglamento FOCEM. El mencionado informe consta como</w:t>
      </w:r>
      <w:r w:rsidRPr="00FC6C82">
        <w:rPr>
          <w:rFonts w:ascii="Arial" w:eastAsia="Calibri" w:hAnsi="Arial" w:cs="Arial"/>
          <w:b/>
          <w:bCs/>
          <w:color w:val="000000"/>
          <w:bdr w:val="none" w:sz="0" w:space="0" w:color="auto"/>
          <w:lang w:val="es-UY"/>
        </w:rPr>
        <w:t xml:space="preserve"> </w:t>
      </w:r>
      <w:r w:rsidRPr="00F46595">
        <w:rPr>
          <w:rFonts w:ascii="Arial" w:eastAsia="Calibri" w:hAnsi="Arial" w:cs="Arial"/>
          <w:b/>
          <w:bCs/>
          <w:color w:val="000000"/>
          <w:bdr w:val="none" w:sz="0" w:space="0" w:color="auto"/>
          <w:lang w:val="es-UY"/>
        </w:rPr>
        <w:t xml:space="preserve">Anexo </w:t>
      </w:r>
      <w:r w:rsidR="00FF6559" w:rsidRPr="00F46595">
        <w:rPr>
          <w:rFonts w:ascii="Arial" w:eastAsia="Calibri" w:hAnsi="Arial" w:cs="Arial"/>
          <w:b/>
          <w:bCs/>
          <w:color w:val="000000"/>
          <w:bdr w:val="none" w:sz="0" w:space="0" w:color="auto"/>
          <w:lang w:val="es-UY"/>
        </w:rPr>
        <w:t>XVI</w:t>
      </w:r>
      <w:r w:rsidRPr="00F46595">
        <w:rPr>
          <w:rFonts w:ascii="Arial" w:eastAsia="Calibri" w:hAnsi="Arial" w:cs="Arial"/>
          <w:b/>
          <w:bCs/>
          <w:color w:val="000000"/>
          <w:bdr w:val="none" w:sz="0" w:space="0" w:color="auto"/>
          <w:lang w:val="es-UY"/>
        </w:rPr>
        <w:t>.</w:t>
      </w:r>
    </w:p>
    <w:p w14:paraId="12EB20AA" w14:textId="77777777" w:rsidR="007160E4" w:rsidRPr="00FC6C82" w:rsidRDefault="007160E4" w:rsidP="00A407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bdr w:val="none" w:sz="0" w:space="0" w:color="auto"/>
          <w:lang w:val="es-UY"/>
        </w:rPr>
      </w:pPr>
    </w:p>
    <w:p w14:paraId="6150C37E" w14:textId="3B1C5CFC" w:rsidR="007160E4" w:rsidRPr="00FC6C82" w:rsidRDefault="007160E4" w:rsidP="00A407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bdr w:val="none" w:sz="0" w:space="0" w:color="auto"/>
          <w:lang w:val="es-UY"/>
        </w:rPr>
      </w:pPr>
      <w:r w:rsidRPr="00FC6C82">
        <w:rPr>
          <w:rFonts w:ascii="Arial" w:eastAsia="Calibri" w:hAnsi="Arial" w:cs="Arial"/>
          <w:color w:val="000000"/>
          <w:bdr w:val="none" w:sz="0" w:space="0" w:color="auto"/>
          <w:lang w:val="es-UY"/>
        </w:rPr>
        <w:t>Con relación al avance de la cartera de proyectos, el GMC tomó nota que, de 48 proyectos, 24 se encuentran concluidos y 13 con ejecución física concluida, coincidiendo en la importancia de articular esfuerzos con los organismos ejecutores a nivel nacional para concluir los trabajos de cierre administrativo de dichos proyectos.</w:t>
      </w:r>
    </w:p>
    <w:p w14:paraId="5A6301D8" w14:textId="77777777" w:rsidR="003D14AE" w:rsidRDefault="003D14AE" w:rsidP="00A40729">
      <w:pPr>
        <w:pStyle w:val="CorpoA"/>
        <w:spacing w:after="0" w:line="240" w:lineRule="auto"/>
        <w:jc w:val="both"/>
        <w:rPr>
          <w:rFonts w:ascii="Arial" w:eastAsia="Arial" w:hAnsi="Arial" w:cs="Arial"/>
          <w:sz w:val="24"/>
          <w:szCs w:val="24"/>
          <w:lang w:val="es-ES_tradnl"/>
        </w:rPr>
      </w:pPr>
    </w:p>
    <w:p w14:paraId="3C00A9FB" w14:textId="7301DA3A" w:rsidR="009E1209" w:rsidRPr="00B663CF" w:rsidRDefault="00FC31EC" w:rsidP="00A40729">
      <w:pPr>
        <w:pStyle w:val="CorpoA"/>
        <w:numPr>
          <w:ilvl w:val="0"/>
          <w:numId w:val="15"/>
        </w:numPr>
        <w:spacing w:after="0" w:line="240" w:lineRule="auto"/>
        <w:rPr>
          <w:rFonts w:ascii="Arial" w:hAnsi="Arial"/>
          <w:b/>
          <w:bCs/>
          <w:sz w:val="24"/>
          <w:szCs w:val="24"/>
          <w:lang w:val="es-ES_tradnl"/>
        </w:rPr>
      </w:pPr>
      <w:r w:rsidRPr="00B663CF">
        <w:rPr>
          <w:rFonts w:ascii="Arial" w:hAnsi="Arial"/>
          <w:b/>
          <w:bCs/>
          <w:sz w:val="24"/>
          <w:szCs w:val="24"/>
          <w:lang w:val="es-ES_tradnl"/>
        </w:rPr>
        <w:t>OTROS</w:t>
      </w:r>
    </w:p>
    <w:p w14:paraId="3667A02D" w14:textId="4078AF1F" w:rsidR="001F5486" w:rsidRPr="00B663CF" w:rsidRDefault="001F5486" w:rsidP="00A40729">
      <w:pPr>
        <w:pStyle w:val="CorpoA"/>
        <w:spacing w:after="0" w:line="240" w:lineRule="auto"/>
        <w:jc w:val="both"/>
        <w:rPr>
          <w:rFonts w:ascii="Arial" w:eastAsia="Arial" w:hAnsi="Arial" w:cs="Arial"/>
          <w:sz w:val="24"/>
          <w:szCs w:val="24"/>
          <w:lang w:val="es-ES_tradnl"/>
        </w:rPr>
      </w:pPr>
    </w:p>
    <w:p w14:paraId="41CA8E5C" w14:textId="4157310E" w:rsidR="009E1209" w:rsidRPr="00B663CF" w:rsidRDefault="00FC31EC" w:rsidP="00A67534">
      <w:pPr>
        <w:pStyle w:val="CorpoA"/>
        <w:numPr>
          <w:ilvl w:val="1"/>
          <w:numId w:val="15"/>
        </w:numPr>
        <w:spacing w:after="0" w:line="240" w:lineRule="auto"/>
        <w:ind w:left="1134" w:hanging="567"/>
        <w:rPr>
          <w:rFonts w:ascii="Arial" w:hAnsi="Arial"/>
          <w:b/>
          <w:bCs/>
          <w:sz w:val="24"/>
          <w:szCs w:val="24"/>
          <w:lang w:val="es-UY"/>
        </w:rPr>
      </w:pPr>
      <w:r w:rsidRPr="00B663CF">
        <w:rPr>
          <w:rFonts w:ascii="Arial" w:hAnsi="Arial"/>
          <w:b/>
          <w:bCs/>
          <w:sz w:val="24"/>
          <w:szCs w:val="24"/>
          <w:lang w:val="es-UY"/>
        </w:rPr>
        <w:t xml:space="preserve">Proyecto de Decisión </w:t>
      </w:r>
      <w:proofErr w:type="spellStart"/>
      <w:r w:rsidRPr="00B663CF">
        <w:rPr>
          <w:rFonts w:ascii="Arial" w:hAnsi="Arial"/>
          <w:b/>
          <w:bCs/>
          <w:sz w:val="24"/>
          <w:szCs w:val="24"/>
          <w:lang w:val="es-UY"/>
        </w:rPr>
        <w:t>N°</w:t>
      </w:r>
      <w:proofErr w:type="spellEnd"/>
      <w:r w:rsidRPr="00B663CF">
        <w:rPr>
          <w:rFonts w:ascii="Arial" w:hAnsi="Arial"/>
          <w:b/>
          <w:bCs/>
          <w:sz w:val="24"/>
          <w:szCs w:val="24"/>
          <w:lang w:val="es-UY"/>
        </w:rPr>
        <w:t xml:space="preserve"> 01/20 de la RMAAM</w:t>
      </w:r>
    </w:p>
    <w:p w14:paraId="12C427F5" w14:textId="77777777" w:rsidR="009E1209" w:rsidRPr="00324A04" w:rsidRDefault="009E1209" w:rsidP="00A40729">
      <w:pPr>
        <w:pStyle w:val="CorpoA"/>
        <w:spacing w:after="0" w:line="240" w:lineRule="auto"/>
        <w:jc w:val="both"/>
        <w:rPr>
          <w:rFonts w:ascii="Arial" w:eastAsia="Arial" w:hAnsi="Arial" w:cs="Arial"/>
          <w:sz w:val="24"/>
          <w:szCs w:val="24"/>
          <w:highlight w:val="yellow"/>
          <w:lang w:val="es-UY"/>
        </w:rPr>
      </w:pPr>
    </w:p>
    <w:p w14:paraId="42658C64" w14:textId="7ECBB6BB" w:rsidR="00B20F8C" w:rsidRPr="00FC6C82" w:rsidRDefault="00B20F8C" w:rsidP="00B20F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u w:color="000000"/>
          <w:lang w:val="es-UY" w:eastAsia="es-UY"/>
        </w:rPr>
      </w:pPr>
      <w:r w:rsidRPr="00FC6C82">
        <w:rPr>
          <w:rFonts w:ascii="Arial" w:hAnsi="Arial"/>
          <w:lang w:val="es-AR"/>
        </w:rPr>
        <w:t>E</w:t>
      </w:r>
      <w:r w:rsidRPr="00FC6C82">
        <w:rPr>
          <w:rFonts w:ascii="Arial" w:eastAsia="Arial" w:hAnsi="Arial" w:cs="Arial"/>
          <w:lang w:val="es-UY"/>
        </w:rPr>
        <w:t xml:space="preserve">l GMC aprobó y elevó a consideración del CMC el proyecto de Decisión </w:t>
      </w:r>
      <w:proofErr w:type="spellStart"/>
      <w:r w:rsidRPr="00FC6C82">
        <w:rPr>
          <w:rFonts w:ascii="Arial" w:eastAsia="Arial" w:hAnsi="Arial" w:cs="Arial"/>
          <w:lang w:val="es-UY"/>
        </w:rPr>
        <w:t>Nº</w:t>
      </w:r>
      <w:proofErr w:type="spellEnd"/>
      <w:r w:rsidR="00EB5270">
        <w:rPr>
          <w:rFonts w:ascii="Arial" w:eastAsia="Arial" w:hAnsi="Arial" w:cs="Arial"/>
          <w:lang w:val="es-AR"/>
        </w:rPr>
        <w:t xml:space="preserve"> 04</w:t>
      </w:r>
      <w:r w:rsidRPr="00FC6C82">
        <w:rPr>
          <w:rFonts w:ascii="Arial" w:eastAsia="Arial" w:hAnsi="Arial" w:cs="Arial"/>
          <w:lang w:val="es-AR"/>
        </w:rPr>
        <w:t>/21 “</w:t>
      </w:r>
      <w:r w:rsidRPr="00EB5270">
        <w:rPr>
          <w:rFonts w:ascii="Arial" w:eastAsia="Arial" w:hAnsi="Arial" w:cs="Arial"/>
          <w:lang w:val="es-AR"/>
        </w:rPr>
        <w:t xml:space="preserve">Comercio </w:t>
      </w:r>
      <w:r w:rsidR="00EB26E6" w:rsidRPr="00EB5270">
        <w:rPr>
          <w:rFonts w:ascii="Arial" w:eastAsia="Arial" w:hAnsi="Arial" w:cs="Arial"/>
          <w:lang w:val="es-AR"/>
        </w:rPr>
        <w:t>i</w:t>
      </w:r>
      <w:r w:rsidRPr="00EB5270">
        <w:rPr>
          <w:rFonts w:ascii="Arial" w:eastAsia="Arial" w:hAnsi="Arial" w:cs="Arial"/>
          <w:lang w:val="es-AR"/>
        </w:rPr>
        <w:t xml:space="preserve">nternacional para la </w:t>
      </w:r>
      <w:r w:rsidR="00EB26E6" w:rsidRPr="00EB5270">
        <w:rPr>
          <w:rFonts w:ascii="Arial" w:eastAsia="Arial" w:hAnsi="Arial" w:cs="Arial"/>
          <w:lang w:val="es-AR"/>
        </w:rPr>
        <w:t>a</w:t>
      </w:r>
      <w:r w:rsidRPr="00EB5270">
        <w:rPr>
          <w:rFonts w:ascii="Arial" w:eastAsia="Arial" w:hAnsi="Arial" w:cs="Arial"/>
          <w:lang w:val="es-AR"/>
        </w:rPr>
        <w:t xml:space="preserve">utonomía </w:t>
      </w:r>
      <w:r w:rsidR="00EB26E6" w:rsidRPr="00EB5270">
        <w:rPr>
          <w:rFonts w:ascii="Arial" w:eastAsia="Arial" w:hAnsi="Arial" w:cs="Arial"/>
          <w:lang w:val="es-AR"/>
        </w:rPr>
        <w:t>e</w:t>
      </w:r>
      <w:r w:rsidRPr="00EB5270">
        <w:rPr>
          <w:rFonts w:ascii="Arial" w:eastAsia="Arial" w:hAnsi="Arial" w:cs="Arial"/>
          <w:lang w:val="es-AR"/>
        </w:rPr>
        <w:t xml:space="preserve">conómica de las </w:t>
      </w:r>
      <w:r w:rsidR="00EB26E6" w:rsidRPr="00EB5270">
        <w:rPr>
          <w:rFonts w:ascii="Arial" w:eastAsia="Arial" w:hAnsi="Arial" w:cs="Arial"/>
          <w:lang w:val="es-AR"/>
        </w:rPr>
        <w:t>m</w:t>
      </w:r>
      <w:r w:rsidRPr="00EB5270">
        <w:rPr>
          <w:rFonts w:ascii="Arial" w:eastAsia="Arial" w:hAnsi="Arial" w:cs="Arial"/>
          <w:lang w:val="es-AR"/>
        </w:rPr>
        <w:t>ujeres</w:t>
      </w:r>
      <w:r w:rsidR="00EB26E6" w:rsidRPr="00EB5270">
        <w:rPr>
          <w:rFonts w:ascii="Arial" w:eastAsia="Arial" w:hAnsi="Arial" w:cs="Arial"/>
          <w:lang w:val="es-AR"/>
        </w:rPr>
        <w:t xml:space="preserve"> en toda su diversidad -</w:t>
      </w:r>
      <w:r w:rsidR="00160B15" w:rsidRPr="00EB5270">
        <w:rPr>
          <w:rFonts w:ascii="Arial" w:eastAsia="Arial" w:hAnsi="Arial" w:cs="Arial"/>
          <w:lang w:val="es-AR"/>
        </w:rPr>
        <w:t xml:space="preserve"> </w:t>
      </w:r>
      <w:r w:rsidRPr="00EB5270">
        <w:rPr>
          <w:rFonts w:ascii="Arial" w:eastAsia="Arial" w:hAnsi="Arial" w:cs="Arial"/>
          <w:lang w:val="es-AR"/>
        </w:rPr>
        <w:t>Lineamientos de trabajo en</w:t>
      </w:r>
      <w:r w:rsidR="00C13F0F" w:rsidRPr="00EB5270">
        <w:rPr>
          <w:rFonts w:ascii="Arial" w:eastAsia="Arial" w:hAnsi="Arial" w:cs="Arial"/>
          <w:lang w:val="es-AR"/>
        </w:rPr>
        <w:t xml:space="preserve"> </w:t>
      </w:r>
      <w:r w:rsidRPr="00EB5270">
        <w:rPr>
          <w:rFonts w:ascii="Arial" w:eastAsia="Arial" w:hAnsi="Arial" w:cs="Arial"/>
          <w:lang w:val="es-AR"/>
        </w:rPr>
        <w:t>el MERCOSUR</w:t>
      </w:r>
      <w:r w:rsidRPr="00FC6C82">
        <w:rPr>
          <w:rFonts w:ascii="Arial" w:eastAsia="Calibri" w:hAnsi="Arial" w:cs="Arial"/>
          <w:color w:val="000000"/>
          <w:bdr w:val="none" w:sz="0" w:space="0" w:color="auto"/>
          <w:lang w:val="es-UY"/>
        </w:rPr>
        <w:t xml:space="preserve">” </w:t>
      </w:r>
      <w:r w:rsidRPr="00FC6C82">
        <w:rPr>
          <w:rFonts w:ascii="Arial" w:eastAsia="Arial" w:hAnsi="Arial" w:cs="Arial"/>
          <w:lang w:val="es-UY"/>
        </w:rPr>
        <w:t xml:space="preserve">que consta como </w:t>
      </w:r>
      <w:r w:rsidRPr="00FC6C82">
        <w:rPr>
          <w:rFonts w:ascii="Arial" w:eastAsia="Arial" w:hAnsi="Arial" w:cs="Arial"/>
          <w:b/>
          <w:bCs/>
          <w:lang w:val="es-UY"/>
        </w:rPr>
        <w:t>Anexo III</w:t>
      </w:r>
      <w:r w:rsidRPr="00FC6C82">
        <w:rPr>
          <w:rFonts w:ascii="Arial" w:eastAsia="Arial" w:hAnsi="Arial" w:cs="Arial"/>
          <w:lang w:val="es-UY"/>
        </w:rPr>
        <w:t>.</w:t>
      </w:r>
      <w:r w:rsidRPr="00B20F8C">
        <w:rPr>
          <w:rFonts w:ascii="Arial" w:eastAsia="Arial" w:hAnsi="Arial" w:cs="Arial"/>
          <w:highlight w:val="green"/>
          <w:lang w:val="es-UY"/>
        </w:rPr>
        <w:t xml:space="preserve"> </w:t>
      </w:r>
    </w:p>
    <w:p w14:paraId="3D06F138" w14:textId="77777777" w:rsidR="00F46595" w:rsidRPr="006774BF" w:rsidRDefault="00F46595" w:rsidP="00A40729">
      <w:pPr>
        <w:pStyle w:val="CorpoA"/>
        <w:spacing w:after="0" w:line="240" w:lineRule="auto"/>
        <w:ind w:left="1276" w:hanging="709"/>
        <w:jc w:val="both"/>
        <w:rPr>
          <w:rFonts w:ascii="Arial" w:hAnsi="Arial"/>
          <w:b/>
          <w:bCs/>
          <w:sz w:val="24"/>
          <w:szCs w:val="24"/>
          <w:lang w:val="es-ES_tradnl"/>
        </w:rPr>
      </w:pPr>
    </w:p>
    <w:p w14:paraId="2BE9E34B" w14:textId="64F1D5EE" w:rsidR="006774BF" w:rsidRPr="00FF3CB8" w:rsidRDefault="006774BF" w:rsidP="00A40729">
      <w:pPr>
        <w:pStyle w:val="CorpoA"/>
        <w:spacing w:after="0" w:line="240" w:lineRule="auto"/>
        <w:ind w:left="1276" w:hanging="709"/>
        <w:jc w:val="both"/>
        <w:rPr>
          <w:rFonts w:ascii="Arial" w:hAnsi="Arial"/>
          <w:b/>
          <w:bCs/>
          <w:sz w:val="24"/>
          <w:szCs w:val="24"/>
          <w:lang w:val="es-UY"/>
        </w:rPr>
      </w:pPr>
      <w:r w:rsidRPr="00B20F8C">
        <w:rPr>
          <w:rFonts w:ascii="Arial" w:hAnsi="Arial"/>
          <w:b/>
          <w:bCs/>
          <w:sz w:val="24"/>
          <w:szCs w:val="24"/>
          <w:lang w:val="es-AR"/>
        </w:rPr>
        <w:t>9.</w:t>
      </w:r>
      <w:r w:rsidR="003B4329">
        <w:rPr>
          <w:rFonts w:ascii="Arial" w:hAnsi="Arial"/>
          <w:b/>
          <w:bCs/>
          <w:sz w:val="24"/>
          <w:szCs w:val="24"/>
          <w:lang w:val="es-AR"/>
        </w:rPr>
        <w:t>2</w:t>
      </w:r>
      <w:r w:rsidRPr="00B20F8C">
        <w:rPr>
          <w:rFonts w:ascii="Arial" w:hAnsi="Arial"/>
          <w:b/>
          <w:bCs/>
          <w:sz w:val="24"/>
          <w:szCs w:val="24"/>
          <w:lang w:val="es-AR"/>
        </w:rPr>
        <w:t xml:space="preserve">.  </w:t>
      </w:r>
      <w:r w:rsidRPr="00FF3CB8">
        <w:rPr>
          <w:rFonts w:ascii="Arial" w:hAnsi="Arial"/>
          <w:b/>
          <w:bCs/>
          <w:sz w:val="24"/>
          <w:szCs w:val="24"/>
          <w:lang w:val="es-UY"/>
        </w:rPr>
        <w:t xml:space="preserve">Presidencia </w:t>
      </w:r>
      <w:r w:rsidRPr="00FF3CB8">
        <w:rPr>
          <w:rFonts w:ascii="Arial" w:hAnsi="Arial"/>
          <w:b/>
          <w:bCs/>
          <w:i/>
          <w:iCs/>
          <w:sz w:val="24"/>
          <w:szCs w:val="24"/>
          <w:lang w:val="es-UY"/>
        </w:rPr>
        <w:t>Pro Tempore</w:t>
      </w:r>
      <w:r w:rsidRPr="00FF3CB8">
        <w:rPr>
          <w:rFonts w:ascii="Arial" w:hAnsi="Arial"/>
          <w:b/>
          <w:bCs/>
          <w:sz w:val="24"/>
          <w:szCs w:val="24"/>
          <w:lang w:val="es-UY"/>
        </w:rPr>
        <w:t xml:space="preserve"> de Brasil</w:t>
      </w:r>
    </w:p>
    <w:p w14:paraId="50D9ED7C" w14:textId="537896F2" w:rsidR="006774BF" w:rsidRPr="00FF3CB8" w:rsidRDefault="006774BF" w:rsidP="00A40729">
      <w:pPr>
        <w:pStyle w:val="CorpoA"/>
        <w:spacing w:after="0" w:line="240" w:lineRule="auto"/>
        <w:jc w:val="both"/>
        <w:rPr>
          <w:rFonts w:ascii="Arial" w:hAnsi="Arial"/>
          <w:sz w:val="24"/>
          <w:szCs w:val="24"/>
          <w:lang w:val="es-UY"/>
        </w:rPr>
      </w:pPr>
    </w:p>
    <w:p w14:paraId="5443A724" w14:textId="382E1FFE" w:rsidR="006774BF" w:rsidRDefault="00FC26A7" w:rsidP="00A40729">
      <w:pPr>
        <w:pStyle w:val="CorpoA"/>
        <w:spacing w:after="0" w:line="240" w:lineRule="auto"/>
        <w:jc w:val="both"/>
        <w:rPr>
          <w:rFonts w:ascii="Arial" w:eastAsia="Arial" w:hAnsi="Arial" w:cs="Arial"/>
          <w:sz w:val="24"/>
          <w:szCs w:val="24"/>
          <w:lang w:val="es-UY"/>
        </w:rPr>
      </w:pPr>
      <w:r w:rsidRPr="001C3965">
        <w:rPr>
          <w:rFonts w:ascii="Arial" w:eastAsia="Arial" w:hAnsi="Arial" w:cs="Arial"/>
          <w:sz w:val="24"/>
          <w:szCs w:val="24"/>
          <w:lang w:val="es-UY"/>
        </w:rPr>
        <w:t xml:space="preserve">La </w:t>
      </w:r>
      <w:r w:rsidR="001C3965">
        <w:rPr>
          <w:rFonts w:ascii="Arial" w:eastAsia="Arial" w:hAnsi="Arial" w:cs="Arial"/>
          <w:sz w:val="24"/>
          <w:szCs w:val="24"/>
          <w:lang w:val="es-UY"/>
        </w:rPr>
        <w:t>d</w:t>
      </w:r>
      <w:r w:rsidRPr="001C3965">
        <w:rPr>
          <w:rFonts w:ascii="Arial" w:eastAsia="Arial" w:hAnsi="Arial" w:cs="Arial"/>
          <w:sz w:val="24"/>
          <w:szCs w:val="24"/>
          <w:lang w:val="es-UY"/>
        </w:rPr>
        <w:t xml:space="preserve">elegación de Brasil </w:t>
      </w:r>
      <w:r w:rsidR="001C3965" w:rsidRPr="001C3965">
        <w:rPr>
          <w:rFonts w:ascii="Arial" w:eastAsia="Arial" w:hAnsi="Arial" w:cs="Arial"/>
          <w:sz w:val="24"/>
          <w:szCs w:val="24"/>
          <w:lang w:val="es-UY"/>
        </w:rPr>
        <w:t>c</w:t>
      </w:r>
      <w:r w:rsidR="001C3965">
        <w:rPr>
          <w:rFonts w:ascii="Arial" w:eastAsia="Arial" w:hAnsi="Arial" w:cs="Arial"/>
          <w:sz w:val="24"/>
          <w:szCs w:val="24"/>
          <w:lang w:val="es-UY"/>
        </w:rPr>
        <w:t>ompartió con las demás delegaciones quien será el punto focal de la próxima presidencia y comentó sobre la publicación del calendario tentativo de reuniones y que circulará datos del Núcleo de Apoyo</w:t>
      </w:r>
      <w:r w:rsidR="001C3965" w:rsidRPr="001C3965">
        <w:rPr>
          <w:rFonts w:ascii="Arial" w:eastAsia="Arial" w:hAnsi="Arial" w:cs="Arial"/>
          <w:sz w:val="24"/>
          <w:szCs w:val="24"/>
          <w:lang w:val="es-UY"/>
        </w:rPr>
        <w:t xml:space="preserve"> </w:t>
      </w:r>
      <w:r w:rsidR="001C3965">
        <w:rPr>
          <w:rFonts w:ascii="Arial" w:eastAsia="Arial" w:hAnsi="Arial" w:cs="Arial"/>
          <w:sz w:val="24"/>
          <w:szCs w:val="24"/>
          <w:lang w:val="es-UY"/>
        </w:rPr>
        <w:t>a la brevedad posible.</w:t>
      </w:r>
    </w:p>
    <w:p w14:paraId="5C8E2338" w14:textId="53EA1447" w:rsidR="00F03721" w:rsidRDefault="00F03721" w:rsidP="00A40729">
      <w:pPr>
        <w:pStyle w:val="CorpoA"/>
        <w:spacing w:after="0" w:line="240" w:lineRule="auto"/>
        <w:jc w:val="both"/>
        <w:rPr>
          <w:rFonts w:ascii="Arial" w:eastAsia="Arial" w:hAnsi="Arial" w:cs="Arial"/>
          <w:sz w:val="24"/>
          <w:szCs w:val="24"/>
          <w:lang w:val="es-UY"/>
        </w:rPr>
      </w:pPr>
    </w:p>
    <w:p w14:paraId="2DF089D9" w14:textId="77777777" w:rsidR="00A67534" w:rsidRPr="00387D22" w:rsidRDefault="00A67534" w:rsidP="00F238CF">
      <w:pPr>
        <w:pStyle w:val="Prrafodelista"/>
        <w:numPr>
          <w:ilvl w:val="1"/>
          <w:numId w:val="20"/>
        </w:numPr>
        <w:tabs>
          <w:tab w:val="left" w:pos="1134"/>
          <w:tab w:val="left" w:pos="1778"/>
        </w:tabs>
        <w:ind w:left="1134" w:right="-1" w:hanging="567"/>
        <w:jc w:val="both"/>
        <w:rPr>
          <w:rFonts w:ascii="Arial" w:eastAsia="Calibri" w:hAnsi="Arial" w:cs="Arial"/>
          <w:sz w:val="24"/>
          <w:szCs w:val="24"/>
          <w:bdr w:val="none" w:sz="0" w:space="0" w:color="auto"/>
          <w:lang w:val="es-ES" w:eastAsia="es-ES"/>
        </w:rPr>
      </w:pPr>
      <w:r w:rsidRPr="00387D22">
        <w:rPr>
          <w:rFonts w:ascii="Arial" w:hAnsi="Arial" w:cs="Arial"/>
          <w:b/>
          <w:sz w:val="24"/>
          <w:szCs w:val="24"/>
          <w:lang w:val="es-AR"/>
        </w:rPr>
        <w:t>Convenio entre el Mercado Común del Sur (MERCOSUR) y la Corporación Andina de Fomento (CAF) para la Administración del Fondo de Financiamiento del Sector Educacional del MERCOSUR</w:t>
      </w:r>
      <w:r w:rsidRPr="00387D22">
        <w:rPr>
          <w:rFonts w:ascii="Arial" w:eastAsia="Arial" w:hAnsi="Arial" w:cs="Arial"/>
          <w:sz w:val="24"/>
          <w:szCs w:val="24"/>
          <w:lang w:val="es-AR"/>
        </w:rPr>
        <w:t xml:space="preserve"> </w:t>
      </w:r>
    </w:p>
    <w:p w14:paraId="543A8F29" w14:textId="0148B29D" w:rsidR="00D82FE1" w:rsidRPr="00387D22" w:rsidRDefault="00A67534" w:rsidP="00D725C0">
      <w:pPr>
        <w:tabs>
          <w:tab w:val="left" w:pos="1134"/>
          <w:tab w:val="left" w:pos="1778"/>
        </w:tabs>
        <w:ind w:right="-1"/>
        <w:jc w:val="both"/>
        <w:rPr>
          <w:rFonts w:ascii="Arial" w:eastAsia="Calibri" w:hAnsi="Arial" w:cs="Arial"/>
          <w:bdr w:val="none" w:sz="0" w:space="0" w:color="auto"/>
          <w:lang w:val="es-ES" w:eastAsia="es-ES"/>
        </w:rPr>
      </w:pPr>
      <w:r w:rsidRPr="00387D22">
        <w:rPr>
          <w:rFonts w:ascii="Arial" w:eastAsia="Calibri" w:hAnsi="Arial" w:cs="Arial"/>
          <w:bdr w:val="none" w:sz="0" w:space="0" w:color="auto"/>
          <w:lang w:val="es-ES" w:eastAsia="es-ES"/>
        </w:rPr>
        <w:t xml:space="preserve">El GMC aprobó el texto de la Resolución </w:t>
      </w:r>
      <w:proofErr w:type="spellStart"/>
      <w:r w:rsidRPr="00387D22">
        <w:rPr>
          <w:rFonts w:ascii="Arial" w:eastAsia="Calibri" w:hAnsi="Arial" w:cs="Arial"/>
          <w:bdr w:val="none" w:sz="0" w:space="0" w:color="auto"/>
          <w:lang w:val="es-ES" w:eastAsia="es-ES"/>
        </w:rPr>
        <w:t>N°</w:t>
      </w:r>
      <w:proofErr w:type="spellEnd"/>
      <w:r w:rsidRPr="00387D22">
        <w:rPr>
          <w:rFonts w:ascii="Arial" w:eastAsia="Calibri" w:hAnsi="Arial" w:cs="Arial"/>
          <w:bdr w:val="none" w:sz="0" w:space="0" w:color="auto"/>
          <w:lang w:val="es-ES" w:eastAsia="es-ES"/>
        </w:rPr>
        <w:t xml:space="preserve"> </w:t>
      </w:r>
      <w:r w:rsidR="00276CE9">
        <w:rPr>
          <w:rFonts w:ascii="Arial" w:eastAsia="Calibri" w:hAnsi="Arial" w:cs="Arial"/>
          <w:bdr w:val="none" w:sz="0" w:space="0" w:color="auto"/>
          <w:lang w:val="es-ES" w:eastAsia="es-ES"/>
        </w:rPr>
        <w:t>26</w:t>
      </w:r>
      <w:r w:rsidRPr="00387D22">
        <w:rPr>
          <w:rFonts w:ascii="Arial" w:eastAsia="Calibri" w:hAnsi="Arial" w:cs="Arial"/>
          <w:bdr w:val="none" w:sz="0" w:space="0" w:color="auto"/>
          <w:lang w:val="es-ES" w:eastAsia="es-ES"/>
        </w:rPr>
        <w:t xml:space="preserve">/21 "Convenio entre el Mercado Común del Sur (MERCOSUR) y la Corporación Andina de Fomento (CAF) para </w:t>
      </w:r>
      <w:r w:rsidRPr="00387D22">
        <w:rPr>
          <w:rFonts w:ascii="Arial" w:eastAsia="Calibri" w:hAnsi="Arial" w:cs="Arial"/>
          <w:bdr w:val="none" w:sz="0" w:space="0" w:color="auto"/>
          <w:lang w:val="es-ES" w:eastAsia="es-ES"/>
        </w:rPr>
        <w:lastRenderedPageBreak/>
        <w:t xml:space="preserve">la Administración del Fondo de Financiamiento del Sector Educacional del MERCOSUR". Al respecto, acordó que el Estado Parte en ejercicio de la Presidencia </w:t>
      </w:r>
      <w:r w:rsidRPr="00387D22">
        <w:rPr>
          <w:rFonts w:ascii="Arial" w:eastAsia="Calibri" w:hAnsi="Arial" w:cs="Arial"/>
          <w:i/>
          <w:iCs/>
          <w:bdr w:val="none" w:sz="0" w:space="0" w:color="auto"/>
          <w:lang w:val="es-ES" w:eastAsia="es-ES"/>
        </w:rPr>
        <w:t>Pro Tempore</w:t>
      </w:r>
      <w:r w:rsidRPr="00387D22">
        <w:rPr>
          <w:rFonts w:ascii="Arial" w:eastAsia="Calibri" w:hAnsi="Arial" w:cs="Arial"/>
          <w:bdr w:val="none" w:sz="0" w:space="0" w:color="auto"/>
          <w:lang w:val="es-ES" w:eastAsia="es-ES"/>
        </w:rPr>
        <w:t xml:space="preserve"> suscriba dicho Acuerdo por parte del GMC.</w:t>
      </w:r>
    </w:p>
    <w:p w14:paraId="5ADBFE72" w14:textId="77777777" w:rsidR="00D82FE1" w:rsidRPr="00387D22" w:rsidRDefault="00D82FE1" w:rsidP="00A67534">
      <w:pPr>
        <w:pStyle w:val="CorpoA"/>
        <w:spacing w:after="0" w:line="240" w:lineRule="auto"/>
        <w:jc w:val="both"/>
        <w:rPr>
          <w:rFonts w:ascii="Arial" w:eastAsia="Arial" w:hAnsi="Arial" w:cs="Arial"/>
          <w:sz w:val="24"/>
          <w:szCs w:val="24"/>
          <w:lang w:val="es-AR"/>
        </w:rPr>
      </w:pPr>
    </w:p>
    <w:p w14:paraId="1D4A56FC" w14:textId="655CC447" w:rsidR="00A67534" w:rsidRPr="00387D22" w:rsidRDefault="00A67534" w:rsidP="00F238CF">
      <w:pPr>
        <w:pStyle w:val="Prrafodelista"/>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jc w:val="both"/>
        <w:rPr>
          <w:rFonts w:ascii="Arial" w:eastAsia="Calibri" w:hAnsi="Arial" w:cs="Arial"/>
          <w:sz w:val="24"/>
          <w:szCs w:val="24"/>
          <w:bdr w:val="none" w:sz="0" w:space="0" w:color="auto"/>
          <w:lang w:val="es-UY"/>
        </w:rPr>
      </w:pPr>
      <w:r w:rsidRPr="00387D22">
        <w:rPr>
          <w:rFonts w:ascii="Arial" w:eastAsia="Calibri" w:hAnsi="Arial" w:cs="Arial"/>
          <w:b/>
          <w:bCs/>
          <w:sz w:val="24"/>
          <w:szCs w:val="24"/>
          <w:bdr w:val="none" w:sz="0" w:space="0" w:color="auto"/>
          <w:lang w:val="es-UY"/>
        </w:rPr>
        <w:t xml:space="preserve">Política comunicacional del MERCOSUR </w:t>
      </w:r>
    </w:p>
    <w:p w14:paraId="47F7BDB7" w14:textId="78006720" w:rsidR="00A67534" w:rsidRPr="00CF183D" w:rsidRDefault="00A67534" w:rsidP="00A6753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bdr w:val="none" w:sz="0" w:space="0" w:color="auto"/>
          <w:lang w:val="pt-BR"/>
        </w:rPr>
      </w:pPr>
      <w:r w:rsidRPr="00387D22">
        <w:rPr>
          <w:rFonts w:ascii="Arial" w:eastAsia="Calibri" w:hAnsi="Arial" w:cs="Arial"/>
          <w:color w:val="000000"/>
          <w:bdr w:val="none" w:sz="0" w:space="0" w:color="auto"/>
          <w:lang w:val="es-UY"/>
        </w:rPr>
        <w:t xml:space="preserve">El GMC aprobó la propuesta del “Plan Estratégico de Comunicación para el año 2021”, elevada por la CRPM. </w:t>
      </w:r>
      <w:r w:rsidRPr="00CF183D">
        <w:rPr>
          <w:rFonts w:ascii="Arial" w:eastAsia="Calibri" w:hAnsi="Arial" w:cs="Arial"/>
          <w:color w:val="000000"/>
          <w:bdr w:val="none" w:sz="0" w:space="0" w:color="auto"/>
          <w:lang w:val="pt-BR"/>
        </w:rPr>
        <w:t xml:space="preserve">El documento consta como </w:t>
      </w:r>
      <w:r w:rsidRPr="00F46595">
        <w:rPr>
          <w:rFonts w:ascii="Arial" w:eastAsia="Calibri" w:hAnsi="Arial" w:cs="Arial"/>
          <w:b/>
          <w:bCs/>
          <w:color w:val="000000"/>
          <w:bdr w:val="none" w:sz="0" w:space="0" w:color="auto"/>
          <w:lang w:val="pt-BR"/>
        </w:rPr>
        <w:t xml:space="preserve">Anexo </w:t>
      </w:r>
      <w:r w:rsidR="00B72220" w:rsidRPr="00F46595">
        <w:rPr>
          <w:rFonts w:ascii="Arial" w:eastAsia="Calibri" w:hAnsi="Arial" w:cs="Arial"/>
          <w:b/>
          <w:bCs/>
          <w:color w:val="000000"/>
          <w:bdr w:val="none" w:sz="0" w:space="0" w:color="auto"/>
          <w:lang w:val="pt-BR"/>
        </w:rPr>
        <w:t>XVIII</w:t>
      </w:r>
      <w:r w:rsidR="00CF183D" w:rsidRPr="00F46595">
        <w:rPr>
          <w:rFonts w:ascii="Arial" w:eastAsia="Arial" w:hAnsi="Arial" w:cs="Arial"/>
          <w:lang w:val="pt-BR"/>
        </w:rPr>
        <w:t xml:space="preserve"> </w:t>
      </w:r>
      <w:r w:rsidR="00CF183D" w:rsidRPr="00F46595">
        <w:rPr>
          <w:rFonts w:ascii="Arial" w:eastAsia="Arial" w:hAnsi="Arial" w:cs="Arial"/>
          <w:b/>
          <w:bCs/>
          <w:lang w:val="pt-BR"/>
        </w:rPr>
        <w:t>- MERCOSUR/LV GMC Ext./DI N° 02/21</w:t>
      </w:r>
      <w:r w:rsidRPr="00F46595">
        <w:rPr>
          <w:rFonts w:ascii="Arial" w:eastAsia="Calibri" w:hAnsi="Arial" w:cs="Arial"/>
          <w:color w:val="000000"/>
          <w:bdr w:val="none" w:sz="0" w:space="0" w:color="auto"/>
          <w:lang w:val="pt-BR"/>
        </w:rPr>
        <w:t>.</w:t>
      </w:r>
    </w:p>
    <w:p w14:paraId="30050CE3" w14:textId="2DEADFE8" w:rsidR="0078128F" w:rsidRDefault="0078128F" w:rsidP="00A40729">
      <w:pPr>
        <w:pStyle w:val="CorpoA"/>
        <w:spacing w:after="0" w:line="240" w:lineRule="auto"/>
        <w:jc w:val="both"/>
        <w:rPr>
          <w:rFonts w:ascii="Arial" w:eastAsia="Arial" w:hAnsi="Arial" w:cs="Arial"/>
          <w:sz w:val="24"/>
          <w:szCs w:val="24"/>
          <w:lang w:val="pt-BR"/>
        </w:rPr>
      </w:pPr>
    </w:p>
    <w:p w14:paraId="269C8D44" w14:textId="77777777" w:rsidR="003953D5" w:rsidRDefault="003953D5" w:rsidP="00A40729">
      <w:pPr>
        <w:pStyle w:val="CorpoA"/>
        <w:spacing w:after="0" w:line="240" w:lineRule="auto"/>
        <w:jc w:val="both"/>
        <w:rPr>
          <w:rFonts w:ascii="Arial" w:eastAsia="Arial" w:hAnsi="Arial" w:cs="Arial"/>
          <w:sz w:val="24"/>
          <w:szCs w:val="24"/>
          <w:lang w:val="pt-BR"/>
        </w:rPr>
      </w:pPr>
    </w:p>
    <w:p w14:paraId="1D79DB33" w14:textId="5FA2F363" w:rsidR="009E1209" w:rsidRPr="00F46595" w:rsidRDefault="00FC31EC" w:rsidP="00A67534">
      <w:pPr>
        <w:pStyle w:val="CorpoA"/>
        <w:numPr>
          <w:ilvl w:val="0"/>
          <w:numId w:val="20"/>
        </w:numPr>
        <w:spacing w:after="0" w:line="240" w:lineRule="auto"/>
        <w:jc w:val="both"/>
        <w:rPr>
          <w:rFonts w:ascii="Arial" w:hAnsi="Arial"/>
          <w:b/>
          <w:bCs/>
          <w:sz w:val="24"/>
          <w:szCs w:val="24"/>
          <w:lang w:val="es-ES_tradnl"/>
        </w:rPr>
      </w:pPr>
      <w:r>
        <w:rPr>
          <w:rFonts w:ascii="Arial" w:hAnsi="Arial"/>
          <w:b/>
          <w:bCs/>
          <w:sz w:val="24"/>
          <w:szCs w:val="24"/>
          <w:lang w:val="es-ES_tradnl"/>
        </w:rPr>
        <w:t xml:space="preserve">APROBACIÓN DE NORMAS </w:t>
      </w:r>
      <w:r w:rsidR="008664D2" w:rsidRPr="00F46595">
        <w:rPr>
          <w:rFonts w:ascii="Arial" w:hAnsi="Arial"/>
          <w:b/>
          <w:bCs/>
          <w:sz w:val="24"/>
          <w:szCs w:val="24"/>
          <w:lang w:val="es-ES_tradnl"/>
        </w:rPr>
        <w:t>Y PROYECTOS DE NORMAS</w:t>
      </w:r>
    </w:p>
    <w:p w14:paraId="7C9DD175" w14:textId="77777777" w:rsidR="002D73A2" w:rsidRPr="00F46595" w:rsidRDefault="002D73A2" w:rsidP="00A40729">
      <w:pPr>
        <w:pStyle w:val="CorpoA"/>
        <w:spacing w:after="0" w:line="240" w:lineRule="auto"/>
        <w:jc w:val="both"/>
        <w:rPr>
          <w:rFonts w:ascii="Arial" w:eastAsia="Arial" w:hAnsi="Arial" w:cs="Arial"/>
          <w:sz w:val="24"/>
          <w:szCs w:val="24"/>
          <w:lang w:val="es-ES_tradnl"/>
        </w:rPr>
      </w:pPr>
    </w:p>
    <w:p w14:paraId="195EFD03" w14:textId="048B374E" w:rsidR="00B30F35" w:rsidRPr="00E9214C" w:rsidRDefault="00B30F35" w:rsidP="00A4072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Arial" w:eastAsia="Times New Roman" w:hAnsi="Arial" w:cs="Arial"/>
          <w:bCs/>
          <w:bdr w:val="none" w:sz="0" w:space="0" w:color="auto"/>
          <w:lang w:val="es-UY" w:eastAsia="es-ES"/>
        </w:rPr>
      </w:pPr>
      <w:r w:rsidRPr="00F46595">
        <w:rPr>
          <w:rFonts w:ascii="Arial" w:eastAsia="Times New Roman" w:hAnsi="Arial" w:cs="Arial"/>
          <w:bCs/>
          <w:bdr w:val="none" w:sz="0" w:space="0" w:color="auto"/>
          <w:lang w:val="es-UY" w:eastAsia="es-ES"/>
        </w:rPr>
        <w:t xml:space="preserve">El GMC aprobó los textos de las Resoluciones GMC </w:t>
      </w:r>
      <w:proofErr w:type="spellStart"/>
      <w:r w:rsidRPr="00F46595">
        <w:rPr>
          <w:rFonts w:ascii="Arial" w:eastAsia="Times New Roman" w:hAnsi="Arial" w:cs="Arial"/>
          <w:bCs/>
          <w:bdr w:val="none" w:sz="0" w:space="0" w:color="auto"/>
          <w:lang w:val="es-UY" w:eastAsia="es-ES"/>
        </w:rPr>
        <w:t>N°</w:t>
      </w:r>
      <w:proofErr w:type="spellEnd"/>
      <w:r w:rsidRPr="00F46595">
        <w:rPr>
          <w:rFonts w:ascii="Arial" w:eastAsia="Times New Roman" w:hAnsi="Arial" w:cs="Arial"/>
          <w:bCs/>
          <w:bdr w:val="none" w:sz="0" w:space="0" w:color="auto"/>
          <w:lang w:val="es-UY" w:eastAsia="es-ES"/>
        </w:rPr>
        <w:t xml:space="preserve"> </w:t>
      </w:r>
      <w:r w:rsidR="00276CE9" w:rsidRPr="00F46595">
        <w:rPr>
          <w:rFonts w:ascii="Arial" w:eastAsia="Times New Roman" w:hAnsi="Arial" w:cs="Arial"/>
          <w:bCs/>
          <w:bdr w:val="none" w:sz="0" w:space="0" w:color="auto"/>
          <w:lang w:val="es-UY" w:eastAsia="es-ES"/>
        </w:rPr>
        <w:t>15</w:t>
      </w:r>
      <w:r w:rsidRPr="00F46595">
        <w:rPr>
          <w:rFonts w:ascii="Arial" w:eastAsia="Times New Roman" w:hAnsi="Arial" w:cs="Arial"/>
          <w:bCs/>
          <w:bdr w:val="none" w:sz="0" w:space="0" w:color="auto"/>
          <w:lang w:val="es-UY" w:eastAsia="es-ES"/>
        </w:rPr>
        <w:t xml:space="preserve">/21 </w:t>
      </w:r>
      <w:r w:rsidR="00BD46B3" w:rsidRPr="00F46595">
        <w:rPr>
          <w:rFonts w:ascii="Arial" w:eastAsia="Times New Roman" w:hAnsi="Arial" w:cs="Arial"/>
          <w:bCs/>
          <w:bdr w:val="none" w:sz="0" w:space="0" w:color="auto"/>
          <w:lang w:val="es-UY" w:eastAsia="es-ES"/>
        </w:rPr>
        <w:t>a</w:t>
      </w:r>
      <w:r w:rsidR="00F46595">
        <w:rPr>
          <w:rFonts w:ascii="Arial" w:eastAsia="Times New Roman" w:hAnsi="Arial" w:cs="Arial"/>
          <w:bCs/>
          <w:bdr w:val="none" w:sz="0" w:space="0" w:color="auto"/>
          <w:lang w:val="es-UY" w:eastAsia="es-ES"/>
        </w:rPr>
        <w:t xml:space="preserve"> la</w:t>
      </w:r>
      <w:r w:rsidR="00BD46B3" w:rsidRPr="00F46595">
        <w:rPr>
          <w:rFonts w:ascii="Arial" w:eastAsia="Times New Roman" w:hAnsi="Arial" w:cs="Arial"/>
          <w:bCs/>
          <w:bdr w:val="none" w:sz="0" w:space="0" w:color="auto"/>
          <w:lang w:val="es-UY" w:eastAsia="es-ES"/>
        </w:rPr>
        <w:t xml:space="preserve"> </w:t>
      </w:r>
      <w:proofErr w:type="spellStart"/>
      <w:r w:rsidR="00BD46B3" w:rsidRPr="00F46595">
        <w:rPr>
          <w:rFonts w:ascii="Arial" w:eastAsia="Times New Roman" w:hAnsi="Arial" w:cs="Arial"/>
          <w:bCs/>
          <w:bdr w:val="none" w:sz="0" w:space="0" w:color="auto"/>
          <w:lang w:val="es-UY" w:eastAsia="es-ES"/>
        </w:rPr>
        <w:t>N°</w:t>
      </w:r>
      <w:proofErr w:type="spellEnd"/>
      <w:r w:rsidR="00BD46B3" w:rsidRPr="00F46595">
        <w:rPr>
          <w:rFonts w:ascii="Arial" w:eastAsia="Times New Roman" w:hAnsi="Arial" w:cs="Arial"/>
          <w:bCs/>
          <w:bdr w:val="none" w:sz="0" w:space="0" w:color="auto"/>
          <w:lang w:val="es-UY" w:eastAsia="es-ES"/>
        </w:rPr>
        <w:t xml:space="preserve"> </w:t>
      </w:r>
      <w:r w:rsidR="00F626A7" w:rsidRPr="00F46595">
        <w:rPr>
          <w:rFonts w:ascii="Arial" w:eastAsia="Times New Roman" w:hAnsi="Arial" w:cs="Arial"/>
          <w:bCs/>
          <w:bdr w:val="none" w:sz="0" w:space="0" w:color="auto"/>
          <w:lang w:val="es-UY" w:eastAsia="es-ES"/>
        </w:rPr>
        <w:t>2</w:t>
      </w:r>
      <w:r w:rsidR="00B72220" w:rsidRPr="00F46595">
        <w:rPr>
          <w:rFonts w:ascii="Arial" w:eastAsia="Times New Roman" w:hAnsi="Arial" w:cs="Arial"/>
          <w:bCs/>
          <w:bdr w:val="none" w:sz="0" w:space="0" w:color="auto"/>
          <w:lang w:val="es-UY" w:eastAsia="es-ES"/>
        </w:rPr>
        <w:t>7</w:t>
      </w:r>
      <w:r w:rsidR="00BD46B3" w:rsidRPr="008B40E3">
        <w:rPr>
          <w:rFonts w:ascii="Arial" w:eastAsia="Times New Roman" w:hAnsi="Arial" w:cs="Arial"/>
          <w:bCs/>
          <w:bdr w:val="none" w:sz="0" w:space="0" w:color="auto"/>
          <w:lang w:val="es-UY" w:eastAsia="es-ES"/>
        </w:rPr>
        <w:t>/21</w:t>
      </w:r>
      <w:r w:rsidR="00782E88" w:rsidRPr="00782E88">
        <w:rPr>
          <w:rFonts w:ascii="Arial" w:eastAsia="Times New Roman" w:hAnsi="Arial" w:cs="Arial"/>
          <w:bCs/>
          <w:color w:val="FF0000"/>
          <w:bdr w:val="none" w:sz="0" w:space="0" w:color="auto"/>
          <w:lang w:val="es-UY" w:eastAsia="es-ES"/>
        </w:rPr>
        <w:t xml:space="preserve"> </w:t>
      </w:r>
      <w:r w:rsidRPr="00E9214C">
        <w:rPr>
          <w:rFonts w:ascii="Arial" w:eastAsia="Times New Roman" w:hAnsi="Arial" w:cs="Arial"/>
          <w:b/>
          <w:bCs/>
          <w:bdr w:val="none" w:sz="0" w:space="0" w:color="auto"/>
          <w:lang w:val="es-UY" w:eastAsia="es-ES"/>
        </w:rPr>
        <w:t>(Anexo III)</w:t>
      </w:r>
      <w:r w:rsidR="009E4794" w:rsidRPr="00E9214C">
        <w:rPr>
          <w:rFonts w:ascii="Arial" w:eastAsia="Times New Roman" w:hAnsi="Arial" w:cs="Arial"/>
          <w:bCs/>
          <w:bdr w:val="none" w:sz="0" w:space="0" w:color="auto"/>
          <w:lang w:val="es-UY" w:eastAsia="es-ES"/>
        </w:rPr>
        <w:t>.</w:t>
      </w:r>
    </w:p>
    <w:p w14:paraId="3C459F2D" w14:textId="77777777" w:rsidR="009E1209" w:rsidRPr="00E9214C" w:rsidRDefault="009E1209" w:rsidP="00A40729">
      <w:pPr>
        <w:pStyle w:val="CorpoA"/>
        <w:spacing w:after="0" w:line="240" w:lineRule="auto"/>
        <w:jc w:val="both"/>
        <w:rPr>
          <w:rFonts w:ascii="Arial" w:eastAsia="Arial" w:hAnsi="Arial" w:cs="Arial"/>
          <w:sz w:val="24"/>
          <w:szCs w:val="24"/>
          <w:lang w:val="es-ES_tradnl"/>
        </w:rPr>
      </w:pPr>
    </w:p>
    <w:p w14:paraId="55F85F15" w14:textId="77777777" w:rsidR="009E1209" w:rsidRDefault="00FC31EC" w:rsidP="00A40729">
      <w:pPr>
        <w:pStyle w:val="CorpoA"/>
        <w:spacing w:after="0" w:line="240" w:lineRule="auto"/>
        <w:jc w:val="both"/>
        <w:rPr>
          <w:rFonts w:ascii="Arial" w:eastAsia="Arial" w:hAnsi="Arial" w:cs="Arial"/>
          <w:sz w:val="24"/>
          <w:szCs w:val="24"/>
          <w:lang w:val="es-ES_tradnl"/>
        </w:rPr>
      </w:pPr>
      <w:r w:rsidRPr="00E9214C">
        <w:rPr>
          <w:rFonts w:ascii="Arial" w:hAnsi="Arial"/>
          <w:sz w:val="24"/>
          <w:szCs w:val="24"/>
          <w:lang w:val="es-ES_tradnl"/>
        </w:rPr>
        <w:t xml:space="preserve">Los Coordinadores del GMC acordaron la adopción de las mencionadas Resoluciones de conformidad con lo dispuesto en el Artículo 6 de la Decisión CMC </w:t>
      </w:r>
      <w:proofErr w:type="spellStart"/>
      <w:r w:rsidRPr="00E9214C">
        <w:rPr>
          <w:rFonts w:ascii="Arial" w:hAnsi="Arial"/>
          <w:sz w:val="24"/>
          <w:szCs w:val="24"/>
          <w:lang w:val="es-ES_tradnl"/>
        </w:rPr>
        <w:t>N°</w:t>
      </w:r>
      <w:proofErr w:type="spellEnd"/>
      <w:r w:rsidRPr="00E9214C">
        <w:rPr>
          <w:rFonts w:ascii="Arial" w:hAnsi="Arial"/>
          <w:sz w:val="24"/>
          <w:szCs w:val="24"/>
          <w:lang w:val="es-ES_tradnl"/>
        </w:rPr>
        <w:t xml:space="preserve"> 20/02.</w:t>
      </w:r>
    </w:p>
    <w:p w14:paraId="34648B63" w14:textId="17D61568" w:rsidR="009E1209" w:rsidRDefault="009E1209" w:rsidP="00A40729">
      <w:pPr>
        <w:pStyle w:val="CorpoA"/>
        <w:spacing w:after="0" w:line="240" w:lineRule="auto"/>
        <w:jc w:val="both"/>
        <w:rPr>
          <w:rFonts w:ascii="Arial" w:eastAsia="Arial" w:hAnsi="Arial" w:cs="Arial"/>
          <w:sz w:val="24"/>
          <w:szCs w:val="24"/>
          <w:lang w:val="es-ES_tradnl"/>
        </w:rPr>
      </w:pPr>
    </w:p>
    <w:p w14:paraId="5CDE68F8" w14:textId="76522453" w:rsidR="005661BD" w:rsidRPr="005661BD" w:rsidRDefault="005661BD" w:rsidP="00A407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dr w:val="none" w:sz="0" w:space="0" w:color="auto"/>
          <w:lang w:val="es-UY"/>
        </w:rPr>
      </w:pPr>
      <w:r w:rsidRPr="00F46595">
        <w:rPr>
          <w:rFonts w:ascii="Arial" w:eastAsia="Arial" w:hAnsi="Arial" w:cs="Arial"/>
          <w:bdr w:val="none" w:sz="0" w:space="0" w:color="auto"/>
          <w:lang w:val="es-UY"/>
        </w:rPr>
        <w:t xml:space="preserve">Asimismo, aprobó y elevó a consideración del CMC los proyectos de Decisión </w:t>
      </w:r>
      <w:proofErr w:type="spellStart"/>
      <w:r w:rsidRPr="00F46595">
        <w:rPr>
          <w:rFonts w:ascii="Arial" w:eastAsia="Arial" w:hAnsi="Arial" w:cs="Arial"/>
          <w:bdr w:val="none" w:sz="0" w:space="0" w:color="auto"/>
          <w:lang w:val="es-UY"/>
        </w:rPr>
        <w:t>N°</w:t>
      </w:r>
      <w:proofErr w:type="spellEnd"/>
      <w:r w:rsidRPr="00F46595">
        <w:rPr>
          <w:rFonts w:ascii="Arial" w:eastAsia="Arial" w:hAnsi="Arial" w:cs="Arial"/>
          <w:bdr w:val="none" w:sz="0" w:space="0" w:color="auto"/>
          <w:lang w:val="es-UY"/>
        </w:rPr>
        <w:t xml:space="preserve"> 01/21 a</w:t>
      </w:r>
      <w:r w:rsidR="00F46595">
        <w:rPr>
          <w:rFonts w:ascii="Arial" w:eastAsia="Arial" w:hAnsi="Arial" w:cs="Arial"/>
          <w:bdr w:val="none" w:sz="0" w:space="0" w:color="auto"/>
          <w:lang w:val="es-UY"/>
        </w:rPr>
        <w:t>l</w:t>
      </w:r>
      <w:r w:rsidRPr="00F46595">
        <w:rPr>
          <w:rFonts w:ascii="Arial" w:eastAsia="Arial" w:hAnsi="Arial" w:cs="Arial"/>
          <w:bdr w:val="none" w:sz="0" w:space="0" w:color="auto"/>
          <w:lang w:val="es-UY"/>
        </w:rPr>
        <w:t xml:space="preserve"> </w:t>
      </w:r>
      <w:proofErr w:type="spellStart"/>
      <w:r w:rsidR="008B40E3" w:rsidRPr="00F46595">
        <w:rPr>
          <w:rFonts w:ascii="Arial" w:eastAsia="Arial" w:hAnsi="Arial" w:cs="Arial"/>
          <w:bdr w:val="none" w:sz="0" w:space="0" w:color="auto"/>
          <w:lang w:val="es-UY"/>
        </w:rPr>
        <w:t>N°</w:t>
      </w:r>
      <w:proofErr w:type="spellEnd"/>
      <w:r w:rsidR="008B40E3" w:rsidRPr="00F46595">
        <w:rPr>
          <w:rFonts w:ascii="Arial" w:eastAsia="Arial" w:hAnsi="Arial" w:cs="Arial"/>
          <w:bdr w:val="none" w:sz="0" w:space="0" w:color="auto"/>
          <w:lang w:val="es-UY"/>
        </w:rPr>
        <w:t xml:space="preserve"> </w:t>
      </w:r>
      <w:r w:rsidR="00432591" w:rsidRPr="00F46595">
        <w:rPr>
          <w:rFonts w:ascii="Arial" w:eastAsia="Arial" w:hAnsi="Arial" w:cs="Arial"/>
          <w:bdr w:val="none" w:sz="0" w:space="0" w:color="auto"/>
          <w:lang w:val="es-UY"/>
        </w:rPr>
        <w:t>06/21</w:t>
      </w:r>
      <w:r w:rsidRPr="00F46595">
        <w:rPr>
          <w:rFonts w:ascii="Arial" w:eastAsia="Arial" w:hAnsi="Arial" w:cs="Arial"/>
          <w:bdr w:val="none" w:sz="0" w:space="0" w:color="auto"/>
          <w:lang w:val="es-UY"/>
        </w:rPr>
        <w:t xml:space="preserve"> y los proyectos de Recomendación </w:t>
      </w:r>
      <w:proofErr w:type="spellStart"/>
      <w:r w:rsidRPr="00F46595">
        <w:rPr>
          <w:rFonts w:ascii="Arial" w:eastAsia="Arial" w:hAnsi="Arial" w:cs="Arial"/>
          <w:bdr w:val="none" w:sz="0" w:space="0" w:color="auto"/>
          <w:lang w:val="es-UY"/>
        </w:rPr>
        <w:t>N°</w:t>
      </w:r>
      <w:proofErr w:type="spellEnd"/>
      <w:r w:rsidRPr="00F46595">
        <w:rPr>
          <w:rFonts w:ascii="Arial" w:eastAsia="Arial" w:hAnsi="Arial" w:cs="Arial"/>
          <w:bdr w:val="none" w:sz="0" w:space="0" w:color="auto"/>
          <w:lang w:val="es-UY"/>
        </w:rPr>
        <w:t xml:space="preserve"> 01/21 </w:t>
      </w:r>
      <w:r w:rsidR="00F626A7" w:rsidRPr="00F46595">
        <w:rPr>
          <w:rFonts w:ascii="Arial" w:eastAsia="Arial" w:hAnsi="Arial" w:cs="Arial"/>
          <w:bdr w:val="none" w:sz="0" w:space="0" w:color="auto"/>
          <w:lang w:val="es-UY"/>
        </w:rPr>
        <w:t>a</w:t>
      </w:r>
      <w:r w:rsidR="00F46595">
        <w:rPr>
          <w:rFonts w:ascii="Arial" w:eastAsia="Arial" w:hAnsi="Arial" w:cs="Arial"/>
          <w:bdr w:val="none" w:sz="0" w:space="0" w:color="auto"/>
          <w:lang w:val="es-UY"/>
        </w:rPr>
        <w:t>l</w:t>
      </w:r>
      <w:r w:rsidR="00F626A7" w:rsidRPr="00F46595">
        <w:rPr>
          <w:rFonts w:ascii="Arial" w:eastAsia="Arial" w:hAnsi="Arial" w:cs="Arial"/>
          <w:bdr w:val="none" w:sz="0" w:space="0" w:color="auto"/>
          <w:lang w:val="es-UY"/>
        </w:rPr>
        <w:t xml:space="preserve"> </w:t>
      </w:r>
      <w:proofErr w:type="spellStart"/>
      <w:r w:rsidR="008B40E3" w:rsidRPr="00F46595">
        <w:rPr>
          <w:rFonts w:ascii="Arial" w:eastAsia="Arial" w:hAnsi="Arial" w:cs="Arial"/>
          <w:bdr w:val="none" w:sz="0" w:space="0" w:color="auto"/>
          <w:lang w:val="es-UY"/>
        </w:rPr>
        <w:t>N°</w:t>
      </w:r>
      <w:proofErr w:type="spellEnd"/>
      <w:r w:rsidR="008B40E3" w:rsidRPr="00F46595">
        <w:rPr>
          <w:rFonts w:ascii="Arial" w:eastAsia="Arial" w:hAnsi="Arial" w:cs="Arial"/>
          <w:bdr w:val="none" w:sz="0" w:space="0" w:color="auto"/>
          <w:lang w:val="es-UY"/>
        </w:rPr>
        <w:t xml:space="preserve"> </w:t>
      </w:r>
      <w:r w:rsidR="00F626A7" w:rsidRPr="00F46595">
        <w:rPr>
          <w:rFonts w:ascii="Arial" w:eastAsia="Arial" w:hAnsi="Arial" w:cs="Arial"/>
          <w:bdr w:val="none" w:sz="0" w:space="0" w:color="auto"/>
          <w:lang w:val="es-UY"/>
        </w:rPr>
        <w:t>05</w:t>
      </w:r>
      <w:r w:rsidRPr="00F46595">
        <w:rPr>
          <w:rFonts w:ascii="Arial" w:eastAsia="Arial" w:hAnsi="Arial" w:cs="Arial"/>
          <w:bdr w:val="none" w:sz="0" w:space="0" w:color="auto"/>
          <w:lang w:val="es-UY"/>
        </w:rPr>
        <w:t>/21.</w:t>
      </w:r>
      <w:r w:rsidRPr="005661BD">
        <w:rPr>
          <w:rFonts w:ascii="Arial" w:eastAsia="Arial" w:hAnsi="Arial" w:cs="Arial"/>
          <w:bdr w:val="none" w:sz="0" w:space="0" w:color="auto"/>
          <w:lang w:val="es-UY"/>
        </w:rPr>
        <w:t xml:space="preserve"> </w:t>
      </w:r>
    </w:p>
    <w:p w14:paraId="0AFFFD4B" w14:textId="19A4D6CD" w:rsidR="005661BD" w:rsidRPr="005661BD" w:rsidRDefault="005661BD" w:rsidP="00A40729">
      <w:pPr>
        <w:pStyle w:val="CorpoA"/>
        <w:spacing w:after="0" w:line="240" w:lineRule="auto"/>
        <w:jc w:val="both"/>
        <w:rPr>
          <w:rFonts w:ascii="Arial" w:eastAsia="Arial" w:hAnsi="Arial" w:cs="Arial"/>
          <w:sz w:val="24"/>
          <w:szCs w:val="24"/>
          <w:lang w:val="es-UY"/>
        </w:rPr>
      </w:pPr>
    </w:p>
    <w:p w14:paraId="7AA3218A" w14:textId="77777777" w:rsidR="002D73A2" w:rsidRPr="00455E4E" w:rsidRDefault="002D73A2" w:rsidP="00A40729">
      <w:pPr>
        <w:pStyle w:val="CorpoA"/>
        <w:spacing w:after="0" w:line="240" w:lineRule="auto"/>
        <w:jc w:val="both"/>
        <w:rPr>
          <w:rFonts w:ascii="Arial" w:eastAsia="Arial" w:hAnsi="Arial" w:cs="Arial"/>
          <w:sz w:val="24"/>
          <w:szCs w:val="24"/>
          <w:lang w:val="es-ES_tradnl"/>
        </w:rPr>
      </w:pPr>
    </w:p>
    <w:p w14:paraId="1F54CE15" w14:textId="77777777" w:rsidR="009E1209" w:rsidRDefault="00FC31EC" w:rsidP="00A40729">
      <w:pPr>
        <w:pStyle w:val="CorpoA"/>
        <w:spacing w:after="0" w:line="240" w:lineRule="auto"/>
        <w:jc w:val="both"/>
        <w:rPr>
          <w:rFonts w:ascii="Arial" w:eastAsia="Arial" w:hAnsi="Arial" w:cs="Arial"/>
          <w:b/>
          <w:bCs/>
          <w:sz w:val="24"/>
          <w:szCs w:val="24"/>
          <w:lang w:val="es-ES_tradnl"/>
        </w:rPr>
      </w:pPr>
      <w:r>
        <w:rPr>
          <w:rFonts w:ascii="Arial" w:hAnsi="Arial"/>
          <w:b/>
          <w:bCs/>
          <w:sz w:val="24"/>
          <w:szCs w:val="24"/>
          <w:lang w:val="es-ES_tradnl"/>
        </w:rPr>
        <w:t>PRÓXIMA REUNIÓN</w:t>
      </w:r>
    </w:p>
    <w:p w14:paraId="1372D013" w14:textId="77777777" w:rsidR="009E1209" w:rsidRDefault="009E1209" w:rsidP="00A40729">
      <w:pPr>
        <w:pStyle w:val="CorpoA"/>
        <w:spacing w:after="0" w:line="240" w:lineRule="auto"/>
        <w:jc w:val="both"/>
        <w:rPr>
          <w:rFonts w:ascii="Arial" w:eastAsia="Arial" w:hAnsi="Arial" w:cs="Arial"/>
          <w:sz w:val="24"/>
          <w:szCs w:val="24"/>
          <w:lang w:val="es-ES_tradnl"/>
        </w:rPr>
      </w:pPr>
      <w:bookmarkStart w:id="11" w:name="_Hlk529194392"/>
    </w:p>
    <w:p w14:paraId="36A53794" w14:textId="3AFDCF01" w:rsidR="009E1209" w:rsidRPr="00B30F35" w:rsidRDefault="00FC31EC" w:rsidP="00A40729">
      <w:pPr>
        <w:pStyle w:val="CorpoA"/>
        <w:spacing w:after="0" w:line="240" w:lineRule="auto"/>
        <w:jc w:val="both"/>
        <w:rPr>
          <w:rFonts w:ascii="Arial" w:hAnsi="Arial"/>
          <w:sz w:val="24"/>
          <w:szCs w:val="24"/>
          <w:lang w:val="es-ES_tradnl"/>
        </w:rPr>
      </w:pPr>
      <w:r w:rsidRPr="00B30F35">
        <w:rPr>
          <w:rFonts w:ascii="Arial" w:hAnsi="Arial"/>
          <w:sz w:val="24"/>
          <w:szCs w:val="24"/>
          <w:lang w:val="es-ES_tradnl"/>
        </w:rPr>
        <w:t xml:space="preserve">La </w:t>
      </w:r>
      <w:r w:rsidR="00E9214C">
        <w:rPr>
          <w:rFonts w:ascii="Arial" w:hAnsi="Arial"/>
          <w:sz w:val="24"/>
          <w:szCs w:val="24"/>
          <w:lang w:val="es-ES_tradnl"/>
        </w:rPr>
        <w:t xml:space="preserve">próxima </w:t>
      </w:r>
      <w:r w:rsidRPr="00B30F35">
        <w:rPr>
          <w:rFonts w:ascii="Arial" w:hAnsi="Arial"/>
          <w:sz w:val="24"/>
          <w:szCs w:val="24"/>
          <w:lang w:val="es-ES_tradnl"/>
        </w:rPr>
        <w:t>Reunión del GMC será convocada oportunamente por la PPT.</w:t>
      </w:r>
      <w:bookmarkEnd w:id="11"/>
    </w:p>
    <w:p w14:paraId="0F448E81" w14:textId="541BAAED" w:rsidR="00E9214C" w:rsidRPr="00782E88" w:rsidRDefault="00E9214C" w:rsidP="00A40729">
      <w:pPr>
        <w:pStyle w:val="CorpoA"/>
        <w:spacing w:after="0" w:line="240" w:lineRule="auto"/>
        <w:jc w:val="both"/>
        <w:rPr>
          <w:rFonts w:ascii="Arial" w:eastAsia="Arial" w:hAnsi="Arial" w:cs="Arial"/>
          <w:sz w:val="24"/>
          <w:szCs w:val="24"/>
          <w:lang w:val="es-UY"/>
        </w:rPr>
      </w:pPr>
    </w:p>
    <w:p w14:paraId="44792B8D" w14:textId="77777777" w:rsidR="00E9214C" w:rsidRPr="00782E88" w:rsidRDefault="00E9214C" w:rsidP="00A40729">
      <w:pPr>
        <w:pStyle w:val="CorpoA"/>
        <w:spacing w:after="0" w:line="240" w:lineRule="auto"/>
        <w:jc w:val="both"/>
        <w:rPr>
          <w:rFonts w:ascii="Arial" w:eastAsia="Arial" w:hAnsi="Arial" w:cs="Arial"/>
          <w:sz w:val="24"/>
          <w:szCs w:val="24"/>
          <w:lang w:val="es-UY"/>
        </w:rPr>
      </w:pPr>
    </w:p>
    <w:p w14:paraId="02BB4B1A" w14:textId="77777777" w:rsidR="009E1209" w:rsidRPr="00782E88" w:rsidRDefault="00FC31EC" w:rsidP="00A40729">
      <w:pPr>
        <w:pStyle w:val="CorpoA"/>
        <w:tabs>
          <w:tab w:val="left" w:pos="2130"/>
          <w:tab w:val="center" w:pos="4819"/>
          <w:tab w:val="right" w:pos="8959"/>
        </w:tabs>
        <w:spacing w:after="0" w:line="240" w:lineRule="auto"/>
        <w:jc w:val="both"/>
        <w:rPr>
          <w:rFonts w:ascii="Arial" w:eastAsia="Arial" w:hAnsi="Arial" w:cs="Arial"/>
          <w:b/>
          <w:bCs/>
          <w:sz w:val="24"/>
          <w:szCs w:val="24"/>
          <w:lang w:val="es-UY"/>
        </w:rPr>
      </w:pPr>
      <w:r w:rsidRPr="00782E88">
        <w:rPr>
          <w:rFonts w:ascii="Arial" w:hAnsi="Arial"/>
          <w:b/>
          <w:bCs/>
          <w:sz w:val="24"/>
          <w:szCs w:val="24"/>
          <w:lang w:val="es-UY"/>
        </w:rPr>
        <w:t>LISTA DE ANEXOS</w:t>
      </w:r>
    </w:p>
    <w:p w14:paraId="663CE3D5" w14:textId="77777777" w:rsidR="009E1209" w:rsidRPr="00782E88" w:rsidRDefault="009E1209" w:rsidP="00A40729">
      <w:pPr>
        <w:pStyle w:val="CorpoA"/>
        <w:tabs>
          <w:tab w:val="left" w:pos="2130"/>
          <w:tab w:val="center" w:pos="4819"/>
          <w:tab w:val="right" w:pos="8959"/>
        </w:tabs>
        <w:spacing w:after="0" w:line="240" w:lineRule="auto"/>
        <w:jc w:val="both"/>
        <w:rPr>
          <w:rFonts w:ascii="Arial" w:eastAsia="Arial" w:hAnsi="Arial" w:cs="Arial"/>
          <w:sz w:val="24"/>
          <w:szCs w:val="24"/>
          <w:lang w:val="es-UY"/>
        </w:rPr>
      </w:pPr>
    </w:p>
    <w:p w14:paraId="48FD55D8" w14:textId="77777777" w:rsidR="005E17BD" w:rsidRDefault="005E17BD" w:rsidP="00A40729">
      <w:pPr>
        <w:pStyle w:val="CorpoA"/>
        <w:tabs>
          <w:tab w:val="center" w:pos="4819"/>
          <w:tab w:val="right" w:pos="8959"/>
        </w:tabs>
        <w:spacing w:after="0" w:line="240" w:lineRule="auto"/>
        <w:jc w:val="both"/>
        <w:rPr>
          <w:rFonts w:ascii="Arial" w:eastAsia="Arial" w:hAnsi="Arial" w:cs="Arial"/>
          <w:sz w:val="24"/>
          <w:szCs w:val="24"/>
          <w:lang w:val="es-ES_tradnl"/>
        </w:rPr>
      </w:pPr>
      <w:r>
        <w:rPr>
          <w:rFonts w:ascii="Arial" w:hAnsi="Arial"/>
          <w:sz w:val="24"/>
          <w:szCs w:val="24"/>
          <w:lang w:val="es-ES_tradnl"/>
        </w:rPr>
        <w:t>Los Anexos que forman parte de la presente Acta son los siguientes:</w:t>
      </w:r>
    </w:p>
    <w:p w14:paraId="39D32CCA" w14:textId="77777777" w:rsidR="005E17BD" w:rsidRDefault="005E17BD" w:rsidP="00A40729">
      <w:pPr>
        <w:pStyle w:val="CorpoA"/>
        <w:spacing w:after="0" w:line="240" w:lineRule="auto"/>
        <w:jc w:val="both"/>
        <w:rPr>
          <w:rFonts w:ascii="Arial" w:eastAsia="Arial" w:hAnsi="Arial" w:cs="Arial"/>
          <w:sz w:val="24"/>
          <w:szCs w:val="24"/>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6939"/>
      </w:tblGrid>
      <w:tr w:rsidR="005E17BD" w:rsidRPr="00A46C9D" w14:paraId="4CB0E6F0" w14:textId="77777777" w:rsidTr="00613336">
        <w:tc>
          <w:tcPr>
            <w:tcW w:w="1555" w:type="dxa"/>
            <w:vAlign w:val="center"/>
          </w:tcPr>
          <w:p w14:paraId="756A1BBE" w14:textId="77777777" w:rsidR="005E17BD" w:rsidRPr="00D82FE1" w:rsidRDefault="005E17BD" w:rsidP="00A40729">
            <w:pPr>
              <w:jc w:val="center"/>
              <w:rPr>
                <w:rFonts w:ascii="Arial" w:hAnsi="Arial" w:cs="Arial"/>
                <w:b/>
                <w:lang w:val="es-AR"/>
              </w:rPr>
            </w:pPr>
            <w:r w:rsidRPr="00D82FE1">
              <w:rPr>
                <w:rFonts w:ascii="Arial" w:hAnsi="Arial" w:cs="Arial"/>
                <w:b/>
                <w:lang w:val="es-AR"/>
              </w:rPr>
              <w:t>Anexo I</w:t>
            </w:r>
          </w:p>
        </w:tc>
        <w:tc>
          <w:tcPr>
            <w:tcW w:w="6939" w:type="dxa"/>
          </w:tcPr>
          <w:p w14:paraId="02B74A7A" w14:textId="77777777" w:rsidR="005E17BD" w:rsidRPr="00D82FE1" w:rsidRDefault="005E17BD" w:rsidP="00A40729">
            <w:pPr>
              <w:rPr>
                <w:rFonts w:ascii="Arial" w:hAnsi="Arial" w:cs="Arial"/>
                <w:b/>
                <w:lang w:val="es-AR"/>
              </w:rPr>
            </w:pPr>
            <w:r w:rsidRPr="00D82FE1">
              <w:rPr>
                <w:rFonts w:ascii="Arial" w:hAnsi="Arial" w:cs="Arial"/>
                <w:bCs/>
                <w:lang w:val="es-AR"/>
              </w:rPr>
              <w:t>Lista de participantes</w:t>
            </w:r>
          </w:p>
        </w:tc>
      </w:tr>
      <w:tr w:rsidR="005E17BD" w:rsidRPr="007077F1" w14:paraId="77DDA19E"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39985D02" w14:textId="77777777" w:rsidR="005E17BD" w:rsidRPr="00D82FE1" w:rsidRDefault="005E17BD" w:rsidP="00A40729">
            <w:pPr>
              <w:jc w:val="center"/>
              <w:rPr>
                <w:rFonts w:ascii="Arial" w:hAnsi="Arial" w:cs="Arial"/>
                <w:b/>
                <w:lang w:val="es-AR"/>
              </w:rPr>
            </w:pPr>
            <w:r w:rsidRPr="00D82FE1">
              <w:rPr>
                <w:rFonts w:ascii="Arial" w:hAnsi="Arial" w:cs="Arial"/>
                <w:b/>
                <w:lang w:val="es-AR"/>
              </w:rPr>
              <w:t>Anexo II</w:t>
            </w:r>
          </w:p>
        </w:tc>
        <w:tc>
          <w:tcPr>
            <w:tcW w:w="6939" w:type="dxa"/>
            <w:tcBorders>
              <w:top w:val="single" w:sz="4" w:space="0" w:color="000000"/>
              <w:left w:val="single" w:sz="4" w:space="0" w:color="000000"/>
              <w:bottom w:val="single" w:sz="4" w:space="0" w:color="000000"/>
              <w:right w:val="single" w:sz="4" w:space="0" w:color="000000"/>
            </w:tcBorders>
          </w:tcPr>
          <w:p w14:paraId="2534DBB6" w14:textId="77777777" w:rsidR="005E17BD" w:rsidRPr="00D82FE1" w:rsidRDefault="005E17BD" w:rsidP="00A40729">
            <w:pPr>
              <w:rPr>
                <w:rFonts w:ascii="Arial" w:hAnsi="Arial" w:cs="Arial"/>
                <w:bCs/>
                <w:lang w:val="es-AR"/>
              </w:rPr>
            </w:pPr>
            <w:r w:rsidRPr="00D82FE1">
              <w:rPr>
                <w:rFonts w:ascii="Arial" w:hAnsi="Arial" w:cs="Arial"/>
                <w:bCs/>
                <w:lang w:val="es-AR"/>
              </w:rPr>
              <w:t>Agenda</w:t>
            </w:r>
          </w:p>
        </w:tc>
      </w:tr>
      <w:tr w:rsidR="005E17BD" w:rsidRPr="001D7186" w14:paraId="43104A4B"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0C8E15B3" w14:textId="77777777" w:rsidR="005E17BD" w:rsidRPr="00D82FE1" w:rsidRDefault="005E17BD" w:rsidP="00A40729">
            <w:pPr>
              <w:jc w:val="center"/>
              <w:rPr>
                <w:rFonts w:ascii="Arial" w:hAnsi="Arial" w:cs="Arial"/>
                <w:b/>
                <w:lang w:val="es-AR"/>
              </w:rPr>
            </w:pPr>
            <w:r w:rsidRPr="00D82FE1">
              <w:rPr>
                <w:rFonts w:ascii="Arial" w:hAnsi="Arial" w:cs="Arial"/>
                <w:b/>
                <w:lang w:val="es-AR"/>
              </w:rPr>
              <w:t>Anexo III</w:t>
            </w:r>
          </w:p>
        </w:tc>
        <w:tc>
          <w:tcPr>
            <w:tcW w:w="6939" w:type="dxa"/>
            <w:tcBorders>
              <w:top w:val="single" w:sz="4" w:space="0" w:color="000000"/>
              <w:left w:val="single" w:sz="4" w:space="0" w:color="000000"/>
              <w:bottom w:val="single" w:sz="4" w:space="0" w:color="000000"/>
              <w:right w:val="single" w:sz="4" w:space="0" w:color="000000"/>
            </w:tcBorders>
          </w:tcPr>
          <w:p w14:paraId="41E32BB3" w14:textId="3CC0AF37" w:rsidR="005E17BD" w:rsidRPr="00D82FE1" w:rsidRDefault="002A50BB" w:rsidP="00A40729">
            <w:pPr>
              <w:rPr>
                <w:rFonts w:ascii="Arial" w:hAnsi="Arial" w:cs="Arial"/>
                <w:bCs/>
                <w:lang w:val="es-AR"/>
              </w:rPr>
            </w:pPr>
            <w:r w:rsidRPr="00D82FE1">
              <w:rPr>
                <w:rFonts w:ascii="Arial" w:hAnsi="Arial" w:cs="Arial"/>
                <w:bCs/>
                <w:lang w:val="es-AR"/>
              </w:rPr>
              <w:t>Resoluciones GMC</w:t>
            </w:r>
            <w:r w:rsidR="00843610" w:rsidRPr="00D82FE1">
              <w:rPr>
                <w:rFonts w:ascii="Arial" w:hAnsi="Arial" w:cs="Arial"/>
                <w:bCs/>
                <w:lang w:val="es-AR"/>
              </w:rPr>
              <w:t xml:space="preserve"> y proyectos de normas elevados</w:t>
            </w:r>
          </w:p>
        </w:tc>
      </w:tr>
      <w:tr w:rsidR="00DA571C" w:rsidRPr="007077F1" w14:paraId="458B6178"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07565092" w14:textId="53803157" w:rsidR="00DA571C" w:rsidRPr="00D82FE1" w:rsidRDefault="00DA571C" w:rsidP="00A40729">
            <w:pPr>
              <w:jc w:val="center"/>
              <w:rPr>
                <w:rFonts w:ascii="Arial" w:hAnsi="Arial" w:cs="Arial"/>
                <w:b/>
                <w:lang w:val="es-AR"/>
              </w:rPr>
            </w:pPr>
            <w:r w:rsidRPr="00D82FE1">
              <w:rPr>
                <w:rFonts w:ascii="Arial" w:hAnsi="Arial" w:cs="Arial"/>
                <w:b/>
                <w:lang w:val="es-AR"/>
              </w:rPr>
              <w:t>Anexo IV</w:t>
            </w:r>
          </w:p>
        </w:tc>
        <w:tc>
          <w:tcPr>
            <w:tcW w:w="6939" w:type="dxa"/>
            <w:tcBorders>
              <w:top w:val="single" w:sz="4" w:space="0" w:color="000000"/>
              <w:left w:val="single" w:sz="4" w:space="0" w:color="000000"/>
              <w:bottom w:val="single" w:sz="4" w:space="0" w:color="000000"/>
              <w:right w:val="single" w:sz="4" w:space="0" w:color="000000"/>
            </w:tcBorders>
          </w:tcPr>
          <w:p w14:paraId="155DAB90" w14:textId="39E71DE5" w:rsidR="00DA571C" w:rsidRPr="00D82FE1" w:rsidRDefault="00DA571C" w:rsidP="00A40729">
            <w:pPr>
              <w:rPr>
                <w:rFonts w:ascii="Arial" w:hAnsi="Arial" w:cs="Arial"/>
                <w:bCs/>
                <w:color w:val="FF0000"/>
                <w:lang w:val="es-AR"/>
              </w:rPr>
            </w:pPr>
            <w:r w:rsidRPr="00D82FE1">
              <w:rPr>
                <w:rFonts w:ascii="Arial" w:hAnsi="Arial"/>
                <w:lang w:val="es-ES_tradnl"/>
              </w:rPr>
              <w:t>Informe del TPR</w:t>
            </w:r>
          </w:p>
        </w:tc>
      </w:tr>
      <w:tr w:rsidR="00DA571C" w:rsidRPr="007077F1" w14:paraId="6DFA2620"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7C373737" w14:textId="01170210" w:rsidR="00DA571C" w:rsidRPr="00D82FE1" w:rsidRDefault="00DA571C" w:rsidP="00A40729">
            <w:pPr>
              <w:jc w:val="center"/>
              <w:rPr>
                <w:rFonts w:ascii="Arial" w:hAnsi="Arial" w:cs="Arial"/>
                <w:b/>
                <w:lang w:val="es-AR"/>
              </w:rPr>
            </w:pPr>
            <w:r w:rsidRPr="00D82FE1">
              <w:rPr>
                <w:rFonts w:ascii="Arial" w:hAnsi="Arial" w:cs="Arial"/>
                <w:b/>
                <w:lang w:val="es-AR"/>
              </w:rPr>
              <w:t>Anexo V</w:t>
            </w:r>
          </w:p>
        </w:tc>
        <w:tc>
          <w:tcPr>
            <w:tcW w:w="6939" w:type="dxa"/>
            <w:tcBorders>
              <w:top w:val="single" w:sz="4" w:space="0" w:color="000000"/>
              <w:left w:val="single" w:sz="4" w:space="0" w:color="000000"/>
              <w:bottom w:val="single" w:sz="4" w:space="0" w:color="000000"/>
              <w:right w:val="single" w:sz="4" w:space="0" w:color="000000"/>
            </w:tcBorders>
          </w:tcPr>
          <w:p w14:paraId="6D4E4000" w14:textId="45FFE924" w:rsidR="00DA571C" w:rsidRPr="00D82FE1" w:rsidRDefault="00DA571C" w:rsidP="00A40729">
            <w:pPr>
              <w:rPr>
                <w:rFonts w:ascii="Arial" w:hAnsi="Arial"/>
                <w:lang w:val="es-ES_tradnl"/>
              </w:rPr>
            </w:pPr>
            <w:r w:rsidRPr="00D82FE1">
              <w:rPr>
                <w:rFonts w:ascii="Arial" w:hAnsi="Arial"/>
                <w:lang w:val="es-ES_tradnl"/>
              </w:rPr>
              <w:t>Informe del FCES</w:t>
            </w:r>
          </w:p>
        </w:tc>
      </w:tr>
      <w:tr w:rsidR="00DA571C" w:rsidRPr="001D7186" w14:paraId="241069DD"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6A0C7B87" w14:textId="425CF50D" w:rsidR="00DA571C" w:rsidRPr="00D82FE1" w:rsidRDefault="00DA571C" w:rsidP="00A40729">
            <w:pPr>
              <w:jc w:val="center"/>
              <w:rPr>
                <w:rFonts w:ascii="Arial" w:hAnsi="Arial" w:cs="Arial"/>
                <w:b/>
                <w:lang w:val="es-AR"/>
              </w:rPr>
            </w:pPr>
            <w:r w:rsidRPr="00D82FE1">
              <w:rPr>
                <w:rFonts w:ascii="Arial" w:hAnsi="Arial" w:cs="Arial"/>
                <w:b/>
                <w:lang w:val="es-AR"/>
              </w:rPr>
              <w:t>Anexo VI</w:t>
            </w:r>
          </w:p>
        </w:tc>
        <w:tc>
          <w:tcPr>
            <w:tcW w:w="6939" w:type="dxa"/>
            <w:tcBorders>
              <w:top w:val="single" w:sz="4" w:space="0" w:color="000000"/>
              <w:left w:val="single" w:sz="4" w:space="0" w:color="000000"/>
              <w:bottom w:val="single" w:sz="4" w:space="0" w:color="000000"/>
              <w:right w:val="single" w:sz="4" w:space="0" w:color="000000"/>
            </w:tcBorders>
          </w:tcPr>
          <w:p w14:paraId="7BEBE72B" w14:textId="24BA05E6" w:rsidR="00DA571C" w:rsidRPr="00D82FE1" w:rsidRDefault="00DA571C" w:rsidP="00A40729">
            <w:pPr>
              <w:rPr>
                <w:rFonts w:ascii="Arial" w:hAnsi="Arial"/>
                <w:lang w:val="es-ES_tradnl"/>
              </w:rPr>
            </w:pPr>
            <w:r w:rsidRPr="00D82FE1">
              <w:rPr>
                <w:rFonts w:ascii="Arial" w:hAnsi="Arial"/>
                <w:lang w:val="es-ES_tradnl"/>
              </w:rPr>
              <w:t xml:space="preserve">Recomendación FCES </w:t>
            </w:r>
            <w:proofErr w:type="spellStart"/>
            <w:r w:rsidRPr="00D82FE1">
              <w:rPr>
                <w:rFonts w:ascii="Arial" w:hAnsi="Arial"/>
                <w:lang w:val="es-ES_tradnl"/>
              </w:rPr>
              <w:t>N°</w:t>
            </w:r>
            <w:proofErr w:type="spellEnd"/>
            <w:r w:rsidRPr="00D82FE1">
              <w:rPr>
                <w:rFonts w:ascii="Arial" w:hAnsi="Arial"/>
                <w:lang w:val="es-ES_tradnl"/>
              </w:rPr>
              <w:t xml:space="preserve"> 01/21 “Inclusión del FCES en el Estatuto de la Ciudadanía del MERCOSUR”</w:t>
            </w:r>
          </w:p>
        </w:tc>
      </w:tr>
      <w:tr w:rsidR="00DA571C" w:rsidRPr="00EC7D91" w14:paraId="085E8E0B"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6290853D" w14:textId="6C47E9E7" w:rsidR="00DA571C" w:rsidRPr="00D82FE1" w:rsidRDefault="00DA571C" w:rsidP="00A40729">
            <w:pPr>
              <w:jc w:val="center"/>
              <w:rPr>
                <w:rFonts w:ascii="Arial" w:hAnsi="Arial" w:cs="Arial"/>
                <w:b/>
                <w:lang w:val="es-AR"/>
              </w:rPr>
            </w:pPr>
            <w:r w:rsidRPr="00D82FE1">
              <w:rPr>
                <w:rFonts w:ascii="Arial" w:hAnsi="Arial" w:cs="Arial"/>
                <w:b/>
                <w:lang w:val="es-AR"/>
              </w:rPr>
              <w:t>Anexo VII</w:t>
            </w:r>
          </w:p>
        </w:tc>
        <w:tc>
          <w:tcPr>
            <w:tcW w:w="6939" w:type="dxa"/>
            <w:tcBorders>
              <w:top w:val="single" w:sz="4" w:space="0" w:color="000000"/>
              <w:left w:val="single" w:sz="4" w:space="0" w:color="000000"/>
              <w:bottom w:val="single" w:sz="4" w:space="0" w:color="000000"/>
              <w:right w:val="single" w:sz="4" w:space="0" w:color="000000"/>
            </w:tcBorders>
          </w:tcPr>
          <w:p w14:paraId="5D545C1C" w14:textId="525B8E86" w:rsidR="00DA571C" w:rsidRPr="00B5340C" w:rsidRDefault="00DA571C" w:rsidP="00A40729">
            <w:pPr>
              <w:rPr>
                <w:rFonts w:ascii="Arial" w:hAnsi="Arial"/>
                <w:lang w:val="it-IT"/>
              </w:rPr>
            </w:pPr>
            <w:r w:rsidRPr="00B5340C">
              <w:rPr>
                <w:rFonts w:ascii="Arial" w:hAnsi="Arial"/>
                <w:lang w:val="it-IT"/>
              </w:rPr>
              <w:t>Informe del VI Foro Empresarial</w:t>
            </w:r>
          </w:p>
        </w:tc>
      </w:tr>
      <w:tr w:rsidR="00DA571C" w:rsidRPr="001D7186" w14:paraId="776E1A46"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25E50746" w14:textId="4F3837B1" w:rsidR="00DA571C" w:rsidRPr="00D82FE1" w:rsidRDefault="00DA571C" w:rsidP="00A40729">
            <w:pPr>
              <w:jc w:val="center"/>
              <w:rPr>
                <w:rFonts w:ascii="Arial" w:hAnsi="Arial" w:cs="Arial"/>
                <w:b/>
                <w:lang w:val="es-AR"/>
              </w:rPr>
            </w:pPr>
            <w:r w:rsidRPr="00D82FE1">
              <w:rPr>
                <w:rFonts w:ascii="Arial" w:hAnsi="Arial" w:cs="Arial"/>
                <w:b/>
                <w:lang w:val="es-AR"/>
              </w:rPr>
              <w:t>Anexo VIII</w:t>
            </w:r>
          </w:p>
        </w:tc>
        <w:tc>
          <w:tcPr>
            <w:tcW w:w="6939" w:type="dxa"/>
            <w:tcBorders>
              <w:top w:val="single" w:sz="4" w:space="0" w:color="000000"/>
              <w:left w:val="single" w:sz="4" w:space="0" w:color="000000"/>
              <w:bottom w:val="single" w:sz="4" w:space="0" w:color="000000"/>
              <w:right w:val="single" w:sz="4" w:space="0" w:color="000000"/>
            </w:tcBorders>
          </w:tcPr>
          <w:p w14:paraId="5E54D4A1" w14:textId="373E95A3" w:rsidR="00DA571C" w:rsidRPr="00D82FE1" w:rsidRDefault="00DA571C" w:rsidP="00A40729">
            <w:pPr>
              <w:rPr>
                <w:rFonts w:ascii="Arial" w:hAnsi="Arial"/>
                <w:lang w:val="es-ES_tradnl"/>
              </w:rPr>
            </w:pPr>
            <w:r w:rsidRPr="00D82FE1">
              <w:rPr>
                <w:rFonts w:ascii="Arial" w:eastAsia="Times New Roman" w:hAnsi="Arial" w:cs="Arial"/>
                <w:color w:val="000000"/>
                <w:bdr w:val="none" w:sz="0" w:space="0" w:color="auto"/>
                <w:lang w:val="es-AR" w:eastAsia="es-UY"/>
              </w:rPr>
              <w:t xml:space="preserve">Documento sobre </w:t>
            </w:r>
            <w:r w:rsidRPr="00D82FE1">
              <w:rPr>
                <w:rFonts w:ascii="Arial" w:eastAsia="Times New Roman" w:hAnsi="Arial" w:cs="Arial"/>
                <w:color w:val="000000"/>
                <w:bdr w:val="none" w:sz="0" w:space="0" w:color="auto"/>
                <w:lang w:val="es-UY" w:eastAsia="es-UY"/>
              </w:rPr>
              <w:t>la Conmemoración de los 30 años del MERCOSUR, presentado por Argentina</w:t>
            </w:r>
          </w:p>
        </w:tc>
      </w:tr>
      <w:tr w:rsidR="000856B5" w:rsidRPr="001D7186" w14:paraId="6DD0CA37"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00614901" w14:textId="61635684" w:rsidR="000856B5" w:rsidRPr="00D82FE1" w:rsidRDefault="00843610" w:rsidP="00A40729">
            <w:pPr>
              <w:jc w:val="center"/>
              <w:rPr>
                <w:rFonts w:ascii="Arial" w:hAnsi="Arial" w:cs="Arial"/>
                <w:b/>
                <w:lang w:val="es-AR"/>
              </w:rPr>
            </w:pPr>
            <w:r w:rsidRPr="00D82FE1">
              <w:rPr>
                <w:rFonts w:ascii="Arial" w:hAnsi="Arial" w:cs="Arial"/>
                <w:b/>
                <w:lang w:val="es-AR"/>
              </w:rPr>
              <w:t>Anexo IX</w:t>
            </w:r>
          </w:p>
        </w:tc>
        <w:tc>
          <w:tcPr>
            <w:tcW w:w="6939" w:type="dxa"/>
            <w:tcBorders>
              <w:top w:val="single" w:sz="4" w:space="0" w:color="000000"/>
              <w:left w:val="single" w:sz="4" w:space="0" w:color="000000"/>
              <w:bottom w:val="single" w:sz="4" w:space="0" w:color="000000"/>
              <w:right w:val="single" w:sz="4" w:space="0" w:color="000000"/>
            </w:tcBorders>
          </w:tcPr>
          <w:p w14:paraId="2F3A6210" w14:textId="60C60DCD" w:rsidR="000856B5" w:rsidRPr="00D82FE1" w:rsidRDefault="00843610" w:rsidP="00A40729">
            <w:pPr>
              <w:rPr>
                <w:rFonts w:ascii="Arial" w:eastAsia="Times New Roman" w:hAnsi="Arial" w:cs="Arial"/>
                <w:color w:val="000000"/>
                <w:bdr w:val="none" w:sz="0" w:space="0" w:color="auto"/>
                <w:lang w:val="es-AR" w:eastAsia="es-UY"/>
              </w:rPr>
            </w:pPr>
            <w:r w:rsidRPr="00D82FE1">
              <w:rPr>
                <w:rFonts w:ascii="Arial" w:hAnsi="Arial"/>
                <w:b/>
                <w:bCs/>
                <w:lang w:val="es-ES_tradnl"/>
              </w:rPr>
              <w:t xml:space="preserve">RESERVADO </w:t>
            </w:r>
            <w:r w:rsidRPr="00D82FE1">
              <w:rPr>
                <w:rFonts w:ascii="Arial" w:hAnsi="Arial"/>
                <w:lang w:val="es-ES_tradnl"/>
              </w:rPr>
              <w:t>- Documento de la videoconferencia realizada el día 30 de junio de 2021 - GAHTR</w:t>
            </w:r>
          </w:p>
        </w:tc>
      </w:tr>
      <w:tr w:rsidR="00843610" w:rsidRPr="001D7186" w14:paraId="1BDF448D"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11AF987F" w14:textId="39C4E1EC" w:rsidR="00843610" w:rsidRPr="00D82FE1" w:rsidRDefault="00843610" w:rsidP="00A40729">
            <w:pPr>
              <w:jc w:val="center"/>
              <w:rPr>
                <w:rFonts w:ascii="Arial" w:hAnsi="Arial" w:cs="Arial"/>
                <w:b/>
                <w:lang w:val="es-AR"/>
              </w:rPr>
            </w:pPr>
            <w:r w:rsidRPr="00D82FE1">
              <w:rPr>
                <w:rFonts w:ascii="Arial" w:hAnsi="Arial" w:cs="Arial"/>
                <w:b/>
                <w:lang w:val="es-AR"/>
              </w:rPr>
              <w:t>Anexo X</w:t>
            </w:r>
          </w:p>
        </w:tc>
        <w:tc>
          <w:tcPr>
            <w:tcW w:w="6939" w:type="dxa"/>
            <w:tcBorders>
              <w:top w:val="single" w:sz="4" w:space="0" w:color="000000"/>
              <w:left w:val="single" w:sz="4" w:space="0" w:color="000000"/>
              <w:bottom w:val="single" w:sz="4" w:space="0" w:color="000000"/>
              <w:right w:val="single" w:sz="4" w:space="0" w:color="000000"/>
            </w:tcBorders>
          </w:tcPr>
          <w:p w14:paraId="187A035A" w14:textId="09E5FFB3" w:rsidR="00843610" w:rsidRPr="00D82FE1" w:rsidRDefault="00843610" w:rsidP="00F919D7">
            <w:pPr>
              <w:rPr>
                <w:rFonts w:ascii="Arial" w:hAnsi="Arial"/>
                <w:lang w:val="es-ES_tradnl"/>
              </w:rPr>
            </w:pPr>
            <w:r w:rsidRPr="00D82FE1">
              <w:rPr>
                <w:rFonts w:ascii="Arial" w:hAnsi="Arial"/>
                <w:b/>
                <w:bCs/>
                <w:lang w:val="es-ES_tradnl"/>
              </w:rPr>
              <w:t xml:space="preserve">RESERVADO </w:t>
            </w:r>
            <w:r w:rsidRPr="00D82FE1">
              <w:rPr>
                <w:rFonts w:ascii="Arial" w:hAnsi="Arial"/>
                <w:lang w:val="es-ES_tradnl"/>
              </w:rPr>
              <w:t xml:space="preserve">- </w:t>
            </w:r>
            <w:r w:rsidRPr="00D82FE1">
              <w:rPr>
                <w:rFonts w:ascii="Arial" w:hAnsi="Arial" w:cs="Arial"/>
                <w:bdr w:val="none" w:sz="0" w:space="0" w:color="auto"/>
                <w:lang w:val="es-UY"/>
              </w:rPr>
              <w:t xml:space="preserve">Documentos de Diagrama de Flujo y </w:t>
            </w:r>
            <w:r w:rsidR="00F919D7">
              <w:rPr>
                <w:rFonts w:ascii="Arial" w:hAnsi="Arial" w:cs="Arial"/>
                <w:bdr w:val="none" w:sz="0" w:space="0" w:color="auto"/>
                <w:lang w:val="es-UY"/>
              </w:rPr>
              <w:t xml:space="preserve">la </w:t>
            </w:r>
            <w:r w:rsidRPr="00D82FE1">
              <w:rPr>
                <w:rFonts w:ascii="Arial" w:hAnsi="Arial" w:cs="Arial"/>
                <w:bdr w:val="none" w:sz="0" w:space="0" w:color="auto"/>
                <w:lang w:val="es-UY"/>
              </w:rPr>
              <w:t>Descripción de Actividades</w:t>
            </w:r>
          </w:p>
        </w:tc>
      </w:tr>
      <w:tr w:rsidR="00843610" w:rsidRPr="001D7186" w14:paraId="09955027"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78840910" w14:textId="6E55E842" w:rsidR="00843610" w:rsidRPr="00D82FE1" w:rsidRDefault="0078128F" w:rsidP="00A40729">
            <w:pPr>
              <w:jc w:val="center"/>
              <w:rPr>
                <w:rFonts w:ascii="Arial" w:hAnsi="Arial" w:cs="Arial"/>
                <w:b/>
                <w:lang w:val="es-AR"/>
              </w:rPr>
            </w:pPr>
            <w:r w:rsidRPr="00D82FE1">
              <w:rPr>
                <w:rFonts w:ascii="Arial" w:hAnsi="Arial" w:cs="Arial"/>
                <w:b/>
                <w:lang w:val="es-AR"/>
              </w:rPr>
              <w:t>Anexo XI</w:t>
            </w:r>
          </w:p>
        </w:tc>
        <w:tc>
          <w:tcPr>
            <w:tcW w:w="6939" w:type="dxa"/>
            <w:tcBorders>
              <w:top w:val="single" w:sz="4" w:space="0" w:color="000000"/>
              <w:left w:val="single" w:sz="4" w:space="0" w:color="000000"/>
              <w:bottom w:val="single" w:sz="4" w:space="0" w:color="000000"/>
              <w:right w:val="single" w:sz="4" w:space="0" w:color="000000"/>
            </w:tcBorders>
          </w:tcPr>
          <w:p w14:paraId="7C5CA791" w14:textId="5AC15B27" w:rsidR="00843610" w:rsidRPr="00D82FE1" w:rsidRDefault="0078128F" w:rsidP="00A40729">
            <w:pPr>
              <w:rPr>
                <w:rFonts w:ascii="Arial" w:hAnsi="Arial"/>
                <w:b/>
                <w:bCs/>
                <w:lang w:val="es-ES_tradnl"/>
              </w:rPr>
            </w:pPr>
            <w:r w:rsidRPr="00D82FE1">
              <w:rPr>
                <w:rFonts w:ascii="Arial" w:eastAsia="Calibri" w:hAnsi="Arial" w:cs="Arial"/>
                <w:bdr w:val="none" w:sz="0" w:space="0" w:color="auto"/>
                <w:lang w:val="es-ES" w:eastAsia="es-ES"/>
              </w:rPr>
              <w:t>Prórroga del “Memorando de Entendimiento en materia de Cooperación Internacional entre el</w:t>
            </w:r>
            <w:r w:rsidRPr="00D82FE1">
              <w:rPr>
                <w:lang w:val="es-UY"/>
              </w:rPr>
              <w:t xml:space="preserve"> </w:t>
            </w:r>
            <w:r w:rsidRPr="00D82FE1">
              <w:rPr>
                <w:rFonts w:ascii="Arial" w:eastAsia="Calibri" w:hAnsi="Arial" w:cs="Arial"/>
                <w:bdr w:val="none" w:sz="0" w:space="0" w:color="auto"/>
                <w:lang w:val="es-ES" w:eastAsia="es-ES"/>
              </w:rPr>
              <w:t xml:space="preserve">Mercado Común del Sur (MERCOSUR) y la Organización de las Naciones Unidas para </w:t>
            </w:r>
            <w:r w:rsidRPr="00D82FE1">
              <w:rPr>
                <w:rFonts w:ascii="Arial" w:eastAsia="Calibri" w:hAnsi="Arial" w:cs="Arial"/>
                <w:bdr w:val="none" w:sz="0" w:space="0" w:color="auto"/>
                <w:lang w:val="es-ES" w:eastAsia="es-ES"/>
              </w:rPr>
              <w:lastRenderedPageBreak/>
              <w:t>la Alimentación y la Agricultura (FAO) para la Promoción de la Seguridad Alimentaria y Nutricional, el Derecho al Desarrollo y el Combate a la Pobreza”</w:t>
            </w:r>
          </w:p>
        </w:tc>
      </w:tr>
      <w:tr w:rsidR="00FC26A7" w:rsidRPr="001D7186" w14:paraId="5183D242"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2D8870F2" w14:textId="4DAB816C" w:rsidR="00FC26A7" w:rsidRPr="00D82FE1" w:rsidRDefault="0078128F" w:rsidP="00A40729">
            <w:pPr>
              <w:jc w:val="center"/>
              <w:rPr>
                <w:rFonts w:ascii="Arial" w:hAnsi="Arial" w:cs="Arial"/>
                <w:b/>
                <w:lang w:val="es-AR"/>
              </w:rPr>
            </w:pPr>
            <w:r w:rsidRPr="00D82FE1">
              <w:rPr>
                <w:rFonts w:ascii="Arial" w:hAnsi="Arial" w:cs="Arial"/>
                <w:b/>
                <w:lang w:val="es-AR"/>
              </w:rPr>
              <w:lastRenderedPageBreak/>
              <w:t>Anexo XII</w:t>
            </w:r>
          </w:p>
        </w:tc>
        <w:tc>
          <w:tcPr>
            <w:tcW w:w="6939" w:type="dxa"/>
            <w:tcBorders>
              <w:top w:val="single" w:sz="4" w:space="0" w:color="000000"/>
              <w:left w:val="single" w:sz="4" w:space="0" w:color="000000"/>
              <w:bottom w:val="single" w:sz="4" w:space="0" w:color="000000"/>
              <w:right w:val="single" w:sz="4" w:space="0" w:color="000000"/>
            </w:tcBorders>
          </w:tcPr>
          <w:p w14:paraId="6661D060" w14:textId="2A6F6DA7" w:rsidR="00FC26A7" w:rsidRPr="00D82FE1" w:rsidRDefault="0078128F" w:rsidP="00A40729">
            <w:pPr>
              <w:rPr>
                <w:rFonts w:ascii="Arial" w:hAnsi="Arial"/>
                <w:b/>
                <w:bCs/>
                <w:lang w:val="es-ES_tradnl"/>
              </w:rPr>
            </w:pPr>
            <w:r w:rsidRPr="00D82FE1">
              <w:rPr>
                <w:rFonts w:ascii="Arial" w:eastAsia="Calibri" w:hAnsi="Arial" w:cs="Arial"/>
                <w:bdr w:val="none" w:sz="0" w:space="0" w:color="auto"/>
                <w:lang w:val="es-ES" w:eastAsia="es-ES"/>
              </w:rPr>
              <w:t>Documento "Balance de la cooperación regional a 30 años del MERCOSUR"</w:t>
            </w:r>
          </w:p>
        </w:tc>
      </w:tr>
      <w:tr w:rsidR="00FC26A7" w:rsidRPr="001D7186" w14:paraId="27A83580"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2893622E" w14:textId="3CB37E5E" w:rsidR="00FC26A7" w:rsidRPr="00D82FE1" w:rsidRDefault="00FF6559" w:rsidP="00A40729">
            <w:pPr>
              <w:jc w:val="center"/>
              <w:rPr>
                <w:rFonts w:ascii="Arial" w:hAnsi="Arial" w:cs="Arial"/>
                <w:b/>
                <w:lang w:val="es-AR"/>
              </w:rPr>
            </w:pPr>
            <w:r w:rsidRPr="00D82FE1">
              <w:rPr>
                <w:rFonts w:ascii="Arial" w:hAnsi="Arial" w:cs="Arial"/>
                <w:b/>
                <w:lang w:val="es-AR"/>
              </w:rPr>
              <w:t>Anexo XIII</w:t>
            </w:r>
          </w:p>
        </w:tc>
        <w:tc>
          <w:tcPr>
            <w:tcW w:w="6939" w:type="dxa"/>
            <w:tcBorders>
              <w:top w:val="single" w:sz="4" w:space="0" w:color="000000"/>
              <w:left w:val="single" w:sz="4" w:space="0" w:color="000000"/>
              <w:bottom w:val="single" w:sz="4" w:space="0" w:color="000000"/>
              <w:right w:val="single" w:sz="4" w:space="0" w:color="000000"/>
            </w:tcBorders>
          </w:tcPr>
          <w:p w14:paraId="392A5268" w14:textId="462D5420" w:rsidR="00FC26A7" w:rsidRPr="00D82FE1" w:rsidRDefault="00F46595" w:rsidP="00A40729">
            <w:pPr>
              <w:rPr>
                <w:rFonts w:ascii="Arial" w:hAnsi="Arial"/>
                <w:b/>
                <w:bCs/>
                <w:lang w:val="es-ES_tradnl"/>
              </w:rPr>
            </w:pPr>
            <w:r w:rsidRPr="00F46595">
              <w:rPr>
                <w:rFonts w:ascii="Arial" w:eastAsia="Arial" w:hAnsi="Arial" w:cs="Arial"/>
                <w:lang w:val="es-AR"/>
              </w:rPr>
              <w:t xml:space="preserve">MERCOSUR/LV GMC Ext./DT </w:t>
            </w:r>
            <w:proofErr w:type="spellStart"/>
            <w:r w:rsidRPr="00F46595">
              <w:rPr>
                <w:rFonts w:ascii="Arial" w:eastAsia="Arial" w:hAnsi="Arial" w:cs="Arial"/>
                <w:lang w:val="es-AR"/>
              </w:rPr>
              <w:t>N°</w:t>
            </w:r>
            <w:proofErr w:type="spellEnd"/>
            <w:r w:rsidRPr="00F46595">
              <w:rPr>
                <w:rFonts w:ascii="Arial" w:eastAsia="Arial" w:hAnsi="Arial" w:cs="Arial"/>
                <w:lang w:val="es-AR"/>
              </w:rPr>
              <w:t xml:space="preserve"> 0</w:t>
            </w:r>
            <w:r>
              <w:rPr>
                <w:rFonts w:ascii="Arial" w:eastAsia="Arial" w:hAnsi="Arial" w:cs="Arial"/>
                <w:lang w:val="es-AR"/>
              </w:rPr>
              <w:t>6</w:t>
            </w:r>
            <w:r w:rsidRPr="00F46595">
              <w:rPr>
                <w:rFonts w:ascii="Arial" w:eastAsia="Arial" w:hAnsi="Arial" w:cs="Arial"/>
                <w:lang w:val="es-AR"/>
              </w:rPr>
              <w:t xml:space="preserve">/21 </w:t>
            </w:r>
            <w:r w:rsidR="00FF6559" w:rsidRPr="00D82FE1">
              <w:rPr>
                <w:rFonts w:ascii="Arial" w:eastAsia="Arial" w:hAnsi="Arial" w:cs="Arial"/>
                <w:bdr w:val="none" w:sz="0" w:space="0" w:color="auto" w:frame="1"/>
                <w:lang w:val="es-UY"/>
              </w:rPr>
              <w:t>Proyecto de Resolución “Ficha de Emergencia para el Transporte por Carretera de Mercancías Peligrosas en el MERCOSUR”</w:t>
            </w:r>
          </w:p>
        </w:tc>
      </w:tr>
      <w:tr w:rsidR="005E17BD" w:rsidRPr="001D7186" w14:paraId="0B7B92AE"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62FEF809" w14:textId="2D042E29" w:rsidR="005E17BD" w:rsidRPr="00D82FE1" w:rsidRDefault="00FF6559" w:rsidP="00A40729">
            <w:pPr>
              <w:jc w:val="center"/>
              <w:rPr>
                <w:rFonts w:ascii="Arial" w:hAnsi="Arial" w:cs="Arial"/>
                <w:b/>
                <w:lang w:val="es-AR"/>
              </w:rPr>
            </w:pPr>
            <w:r w:rsidRPr="00D82FE1">
              <w:rPr>
                <w:rFonts w:ascii="Arial" w:hAnsi="Arial" w:cs="Arial"/>
                <w:b/>
                <w:lang w:val="es-AR"/>
              </w:rPr>
              <w:t>Anexo XIV</w:t>
            </w:r>
          </w:p>
        </w:tc>
        <w:tc>
          <w:tcPr>
            <w:tcW w:w="6939" w:type="dxa"/>
            <w:tcBorders>
              <w:top w:val="single" w:sz="4" w:space="0" w:color="000000"/>
              <w:left w:val="single" w:sz="4" w:space="0" w:color="000000"/>
              <w:bottom w:val="single" w:sz="4" w:space="0" w:color="000000"/>
              <w:right w:val="single" w:sz="4" w:space="0" w:color="000000"/>
            </w:tcBorders>
          </w:tcPr>
          <w:p w14:paraId="6A7E5479" w14:textId="4CAFA03D" w:rsidR="005E17BD" w:rsidRPr="00D82FE1" w:rsidRDefault="00FF6559" w:rsidP="00A40729">
            <w:pPr>
              <w:pStyle w:val="CorpoA"/>
              <w:spacing w:after="0" w:line="240" w:lineRule="auto"/>
              <w:jc w:val="both"/>
              <w:rPr>
                <w:rFonts w:ascii="Arial" w:hAnsi="Arial" w:cs="Arial"/>
                <w:sz w:val="24"/>
                <w:szCs w:val="24"/>
                <w:lang w:val="es-ES_tradnl"/>
              </w:rPr>
            </w:pPr>
            <w:r w:rsidRPr="00D82FE1">
              <w:rPr>
                <w:rFonts w:ascii="Arial" w:eastAsia="Arial" w:hAnsi="Arial" w:cs="Arial"/>
                <w:sz w:val="24"/>
                <w:szCs w:val="24"/>
                <w:lang w:val="es-AR"/>
              </w:rPr>
              <w:t xml:space="preserve">Programa de Trabajo 2021-2022 del SGT </w:t>
            </w:r>
            <w:proofErr w:type="spellStart"/>
            <w:r w:rsidRPr="00D82FE1">
              <w:rPr>
                <w:rFonts w:ascii="Arial" w:eastAsia="Arial" w:hAnsi="Arial" w:cs="Arial"/>
                <w:sz w:val="24"/>
                <w:szCs w:val="24"/>
                <w:lang w:val="es-AR"/>
              </w:rPr>
              <w:t>N°</w:t>
            </w:r>
            <w:proofErr w:type="spellEnd"/>
            <w:r w:rsidRPr="00D82FE1">
              <w:rPr>
                <w:rFonts w:ascii="Arial" w:eastAsia="Arial" w:hAnsi="Arial" w:cs="Arial"/>
                <w:sz w:val="24"/>
                <w:szCs w:val="24"/>
                <w:lang w:val="es-AR"/>
              </w:rPr>
              <w:t xml:space="preserve"> 3 correspondiente a la Comisión de Alimentos (CA), del SGT </w:t>
            </w:r>
            <w:proofErr w:type="spellStart"/>
            <w:r w:rsidRPr="00D82FE1">
              <w:rPr>
                <w:rFonts w:ascii="Arial" w:eastAsia="Arial" w:hAnsi="Arial" w:cs="Arial"/>
                <w:sz w:val="24"/>
                <w:szCs w:val="24"/>
                <w:lang w:val="es-AR"/>
              </w:rPr>
              <w:t>N°</w:t>
            </w:r>
            <w:proofErr w:type="spellEnd"/>
            <w:r w:rsidRPr="00D82FE1">
              <w:rPr>
                <w:rFonts w:ascii="Arial" w:eastAsia="Arial" w:hAnsi="Arial" w:cs="Arial"/>
                <w:sz w:val="24"/>
                <w:szCs w:val="24"/>
                <w:lang w:val="es-AR"/>
              </w:rPr>
              <w:t xml:space="preserve"> 5, del SGT </w:t>
            </w:r>
            <w:proofErr w:type="spellStart"/>
            <w:r w:rsidRPr="00D82FE1">
              <w:rPr>
                <w:rFonts w:ascii="Arial" w:eastAsia="Arial" w:hAnsi="Arial" w:cs="Arial"/>
                <w:sz w:val="24"/>
                <w:szCs w:val="24"/>
                <w:lang w:val="es-AR"/>
              </w:rPr>
              <w:t>N°</w:t>
            </w:r>
            <w:proofErr w:type="spellEnd"/>
            <w:r w:rsidRPr="00D82FE1">
              <w:rPr>
                <w:rFonts w:ascii="Arial" w:eastAsia="Arial" w:hAnsi="Arial" w:cs="Arial"/>
                <w:sz w:val="24"/>
                <w:szCs w:val="24"/>
                <w:lang w:val="es-AR"/>
              </w:rPr>
              <w:t xml:space="preserve"> 7, RET,</w:t>
            </w:r>
            <w:r w:rsidRPr="00D82FE1">
              <w:rPr>
                <w:rFonts w:ascii="Arial" w:eastAsia="Arial" w:hAnsi="Arial" w:cs="Arial"/>
                <w:color w:val="FF0000"/>
                <w:sz w:val="24"/>
                <w:szCs w:val="24"/>
                <w:lang w:val="es-AR"/>
              </w:rPr>
              <w:t xml:space="preserve"> </w:t>
            </w:r>
            <w:r w:rsidRPr="00D82FE1">
              <w:rPr>
                <w:rFonts w:ascii="Arial" w:eastAsia="Arial" w:hAnsi="Arial" w:cs="Arial"/>
                <w:sz w:val="24"/>
                <w:szCs w:val="24"/>
                <w:lang w:val="es-AR"/>
              </w:rPr>
              <w:t>REDPO y REOGCI</w:t>
            </w:r>
          </w:p>
        </w:tc>
      </w:tr>
      <w:tr w:rsidR="005E17BD" w:rsidRPr="001D7186" w14:paraId="2FB10DAF"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1EB6E632" w14:textId="14A80BDD" w:rsidR="005E17BD" w:rsidRPr="00D82FE1" w:rsidRDefault="00FF6559" w:rsidP="00A40729">
            <w:pPr>
              <w:jc w:val="center"/>
              <w:rPr>
                <w:rFonts w:ascii="Arial" w:hAnsi="Arial" w:cs="Arial"/>
                <w:b/>
                <w:lang w:val="es-AR"/>
              </w:rPr>
            </w:pPr>
            <w:r w:rsidRPr="00D82FE1">
              <w:rPr>
                <w:rFonts w:ascii="Arial" w:hAnsi="Arial" w:cs="Arial"/>
                <w:b/>
                <w:lang w:val="es-AR"/>
              </w:rPr>
              <w:t>Anexo XV</w:t>
            </w:r>
          </w:p>
        </w:tc>
        <w:tc>
          <w:tcPr>
            <w:tcW w:w="6939" w:type="dxa"/>
            <w:tcBorders>
              <w:top w:val="single" w:sz="4" w:space="0" w:color="000000"/>
              <w:left w:val="single" w:sz="4" w:space="0" w:color="000000"/>
              <w:bottom w:val="single" w:sz="4" w:space="0" w:color="000000"/>
              <w:right w:val="single" w:sz="4" w:space="0" w:color="000000"/>
            </w:tcBorders>
          </w:tcPr>
          <w:p w14:paraId="69A9BC7E" w14:textId="03BA5DC6" w:rsidR="005E17BD" w:rsidRPr="00D82FE1" w:rsidRDefault="00FF6559" w:rsidP="00A40729">
            <w:pPr>
              <w:pStyle w:val="CorpoA"/>
              <w:spacing w:after="0" w:line="240" w:lineRule="auto"/>
              <w:jc w:val="both"/>
              <w:rPr>
                <w:rFonts w:ascii="Arial" w:hAnsi="Arial" w:cs="Arial"/>
                <w:sz w:val="24"/>
                <w:szCs w:val="24"/>
                <w:highlight w:val="yellow"/>
                <w:lang w:val="es-AR"/>
              </w:rPr>
            </w:pPr>
            <w:r w:rsidRPr="00D82FE1">
              <w:rPr>
                <w:rFonts w:ascii="Arial" w:eastAsia="Arial" w:hAnsi="Arial" w:cs="Arial"/>
                <w:sz w:val="24"/>
                <w:szCs w:val="24"/>
                <w:lang w:val="es-AR"/>
              </w:rPr>
              <w:t>Informe de Cumplimiento del Programa de Trabajo 2019-2020 del</w:t>
            </w:r>
            <w:r w:rsidRPr="00D82FE1">
              <w:rPr>
                <w:rFonts w:ascii="Arial" w:eastAsia="Arial" w:hAnsi="Arial" w:cs="Arial"/>
                <w:color w:val="FF0000"/>
                <w:sz w:val="24"/>
                <w:szCs w:val="24"/>
                <w:lang w:val="es-AR"/>
              </w:rPr>
              <w:t xml:space="preserve"> </w:t>
            </w:r>
            <w:r w:rsidRPr="00D82FE1">
              <w:rPr>
                <w:rFonts w:ascii="Arial" w:eastAsia="Arial" w:hAnsi="Arial" w:cs="Arial"/>
                <w:sz w:val="24"/>
                <w:szCs w:val="24"/>
                <w:lang w:val="es-AR"/>
              </w:rPr>
              <w:t xml:space="preserve">SGT </w:t>
            </w:r>
            <w:proofErr w:type="spellStart"/>
            <w:r w:rsidRPr="00D82FE1">
              <w:rPr>
                <w:rFonts w:ascii="Arial" w:eastAsia="Arial" w:hAnsi="Arial" w:cs="Arial"/>
                <w:sz w:val="24"/>
                <w:szCs w:val="24"/>
                <w:lang w:val="es-AR"/>
              </w:rPr>
              <w:t>N°</w:t>
            </w:r>
            <w:proofErr w:type="spellEnd"/>
            <w:r w:rsidRPr="00D82FE1">
              <w:rPr>
                <w:rFonts w:ascii="Arial" w:eastAsia="Arial" w:hAnsi="Arial" w:cs="Arial"/>
                <w:sz w:val="24"/>
                <w:szCs w:val="24"/>
                <w:lang w:val="es-AR"/>
              </w:rPr>
              <w:t xml:space="preserve"> 3 correspondiente a la Comisión de Metrología (CM), del SGT </w:t>
            </w:r>
            <w:proofErr w:type="spellStart"/>
            <w:r w:rsidRPr="00D82FE1">
              <w:rPr>
                <w:rFonts w:ascii="Arial" w:eastAsia="Arial" w:hAnsi="Arial" w:cs="Arial"/>
                <w:sz w:val="24"/>
                <w:szCs w:val="24"/>
                <w:lang w:val="es-AR"/>
              </w:rPr>
              <w:t>N°</w:t>
            </w:r>
            <w:proofErr w:type="spellEnd"/>
            <w:r w:rsidRPr="00D82FE1">
              <w:rPr>
                <w:rFonts w:ascii="Arial" w:eastAsia="Arial" w:hAnsi="Arial" w:cs="Arial"/>
                <w:sz w:val="24"/>
                <w:szCs w:val="24"/>
                <w:lang w:val="es-AR"/>
              </w:rPr>
              <w:t xml:space="preserve"> 7, REMPM y RET</w:t>
            </w:r>
          </w:p>
        </w:tc>
      </w:tr>
      <w:tr w:rsidR="003F7AE1" w:rsidRPr="001D7186" w14:paraId="318973E0"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0304FF72" w14:textId="3C039B11" w:rsidR="003F7AE1" w:rsidRPr="00D82FE1" w:rsidRDefault="00FF6559" w:rsidP="00A40729">
            <w:pPr>
              <w:jc w:val="center"/>
              <w:rPr>
                <w:rFonts w:ascii="Arial" w:hAnsi="Arial" w:cs="Arial"/>
                <w:b/>
                <w:lang w:val="es-AR"/>
              </w:rPr>
            </w:pPr>
            <w:r w:rsidRPr="00D82FE1">
              <w:rPr>
                <w:rFonts w:ascii="Arial" w:hAnsi="Arial" w:cs="Arial"/>
                <w:b/>
                <w:lang w:val="es-AR"/>
              </w:rPr>
              <w:t>Anexo XVI</w:t>
            </w:r>
          </w:p>
        </w:tc>
        <w:tc>
          <w:tcPr>
            <w:tcW w:w="6939" w:type="dxa"/>
            <w:tcBorders>
              <w:top w:val="single" w:sz="4" w:space="0" w:color="000000"/>
              <w:left w:val="single" w:sz="4" w:space="0" w:color="000000"/>
              <w:bottom w:val="single" w:sz="4" w:space="0" w:color="000000"/>
              <w:right w:val="single" w:sz="4" w:space="0" w:color="000000"/>
            </w:tcBorders>
          </w:tcPr>
          <w:p w14:paraId="71C8704F" w14:textId="5163A495" w:rsidR="003F7AE1" w:rsidRPr="00D82FE1" w:rsidRDefault="00FF6559" w:rsidP="00A40729">
            <w:pPr>
              <w:pStyle w:val="CorpoA"/>
              <w:spacing w:after="0" w:line="240" w:lineRule="auto"/>
              <w:jc w:val="both"/>
              <w:rPr>
                <w:rFonts w:ascii="Arial" w:hAnsi="Arial" w:cs="Arial"/>
                <w:color w:val="auto"/>
                <w:sz w:val="24"/>
                <w:szCs w:val="24"/>
                <w:highlight w:val="yellow"/>
                <w:bdr w:val="none" w:sz="0" w:space="0" w:color="auto"/>
                <w:lang w:val="es-ES" w:eastAsia="en-US"/>
              </w:rPr>
            </w:pPr>
            <w:r w:rsidRPr="00D82FE1">
              <w:rPr>
                <w:rFonts w:ascii="Arial" w:hAnsi="Arial" w:cs="Arial"/>
                <w:sz w:val="24"/>
                <w:szCs w:val="24"/>
                <w:bdr w:val="none" w:sz="0" w:space="0" w:color="auto"/>
                <w:lang w:val="es-UY"/>
              </w:rPr>
              <w:t>Informe sobre el funcionamiento del FOCEM, elaborado por la CRPM</w:t>
            </w:r>
          </w:p>
        </w:tc>
      </w:tr>
      <w:tr w:rsidR="00613336" w:rsidRPr="001D7186" w14:paraId="4648DA87"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702E7C2D" w14:textId="33783BAD" w:rsidR="00613336" w:rsidRPr="00F46595" w:rsidRDefault="00613336" w:rsidP="00A40729">
            <w:pPr>
              <w:jc w:val="center"/>
              <w:rPr>
                <w:rFonts w:ascii="Arial" w:hAnsi="Arial" w:cs="Arial"/>
                <w:b/>
                <w:lang w:val="es-AR"/>
              </w:rPr>
            </w:pPr>
            <w:r w:rsidRPr="00F46595">
              <w:rPr>
                <w:rFonts w:ascii="Arial" w:hAnsi="Arial" w:cs="Arial"/>
                <w:b/>
                <w:lang w:val="es-AR"/>
              </w:rPr>
              <w:t>Anexo XVII</w:t>
            </w:r>
          </w:p>
        </w:tc>
        <w:tc>
          <w:tcPr>
            <w:tcW w:w="6939" w:type="dxa"/>
            <w:tcBorders>
              <w:top w:val="single" w:sz="4" w:space="0" w:color="000000"/>
              <w:left w:val="single" w:sz="4" w:space="0" w:color="000000"/>
              <w:bottom w:val="single" w:sz="4" w:space="0" w:color="000000"/>
              <w:right w:val="single" w:sz="4" w:space="0" w:color="000000"/>
            </w:tcBorders>
          </w:tcPr>
          <w:p w14:paraId="425EB4BF" w14:textId="770349E7" w:rsidR="00613336" w:rsidRPr="00F46595" w:rsidRDefault="00551790" w:rsidP="00A40729">
            <w:pPr>
              <w:pStyle w:val="CorpoA"/>
              <w:spacing w:after="0" w:line="240" w:lineRule="auto"/>
              <w:jc w:val="both"/>
              <w:rPr>
                <w:rFonts w:ascii="Arial" w:hAnsi="Arial" w:cs="Arial"/>
                <w:sz w:val="24"/>
                <w:szCs w:val="24"/>
                <w:bdr w:val="none" w:sz="0" w:space="0" w:color="auto"/>
                <w:lang w:val="es-UY"/>
              </w:rPr>
            </w:pPr>
            <w:r w:rsidRPr="00F46595">
              <w:rPr>
                <w:rFonts w:ascii="Arial" w:eastAsia="Arial" w:hAnsi="Arial" w:cs="Arial"/>
                <w:sz w:val="24"/>
                <w:szCs w:val="24"/>
                <w:lang w:val="es-AR"/>
              </w:rPr>
              <w:t xml:space="preserve">MERCOSUR/LV GMC Ext./DT </w:t>
            </w:r>
            <w:proofErr w:type="spellStart"/>
            <w:r w:rsidRPr="00F46595">
              <w:rPr>
                <w:rFonts w:ascii="Arial" w:eastAsia="Arial" w:hAnsi="Arial" w:cs="Arial"/>
                <w:sz w:val="24"/>
                <w:szCs w:val="24"/>
                <w:lang w:val="es-AR"/>
              </w:rPr>
              <w:t>N°</w:t>
            </w:r>
            <w:proofErr w:type="spellEnd"/>
            <w:r w:rsidRPr="00F46595">
              <w:rPr>
                <w:rFonts w:ascii="Arial" w:eastAsia="Arial" w:hAnsi="Arial" w:cs="Arial"/>
                <w:sz w:val="24"/>
                <w:szCs w:val="24"/>
                <w:lang w:val="es-AR"/>
              </w:rPr>
              <w:t xml:space="preserve"> 05/21 </w:t>
            </w:r>
            <w:r w:rsidR="00613336" w:rsidRPr="00F46595">
              <w:rPr>
                <w:rFonts w:ascii="Arial" w:eastAsia="Arial" w:hAnsi="Arial" w:cs="Arial"/>
                <w:sz w:val="24"/>
                <w:szCs w:val="24"/>
                <w:lang w:val="es-AR"/>
              </w:rPr>
              <w:t>Proyecto de Decisión “Acuerdo Marco de reconocimiento recíproco y otorgamiento de matrículas para el ejercicio profesional temporario de la agrimensura, agronomía, arquitectura, geología e ingeniería del MERCOSUR”</w:t>
            </w:r>
          </w:p>
        </w:tc>
      </w:tr>
      <w:tr w:rsidR="00A77989" w:rsidRPr="001D7186" w14:paraId="263819F1" w14:textId="77777777" w:rsidTr="00F46595">
        <w:trPr>
          <w:trHeight w:val="697"/>
        </w:trPr>
        <w:tc>
          <w:tcPr>
            <w:tcW w:w="1555" w:type="dxa"/>
            <w:tcBorders>
              <w:top w:val="single" w:sz="4" w:space="0" w:color="000000"/>
              <w:left w:val="single" w:sz="4" w:space="0" w:color="000000"/>
              <w:bottom w:val="single" w:sz="4" w:space="0" w:color="000000"/>
              <w:right w:val="single" w:sz="4" w:space="0" w:color="000000"/>
            </w:tcBorders>
            <w:vAlign w:val="center"/>
          </w:tcPr>
          <w:p w14:paraId="6F1B68FF" w14:textId="2E836EEE" w:rsidR="00A77989" w:rsidRPr="00F46595" w:rsidRDefault="00A77989" w:rsidP="00A40729">
            <w:pPr>
              <w:jc w:val="center"/>
              <w:rPr>
                <w:rFonts w:ascii="Arial" w:hAnsi="Arial" w:cs="Arial"/>
                <w:b/>
                <w:lang w:val="es-AR"/>
              </w:rPr>
            </w:pPr>
            <w:r w:rsidRPr="00F46595">
              <w:rPr>
                <w:rFonts w:ascii="Arial" w:hAnsi="Arial" w:cs="Arial"/>
                <w:b/>
                <w:lang w:val="es-AR"/>
              </w:rPr>
              <w:t>Anexo XVIII</w:t>
            </w:r>
          </w:p>
        </w:tc>
        <w:tc>
          <w:tcPr>
            <w:tcW w:w="6939" w:type="dxa"/>
            <w:tcBorders>
              <w:top w:val="single" w:sz="4" w:space="0" w:color="000000"/>
              <w:left w:val="single" w:sz="4" w:space="0" w:color="000000"/>
              <w:bottom w:val="single" w:sz="4" w:space="0" w:color="000000"/>
              <w:right w:val="single" w:sz="4" w:space="0" w:color="000000"/>
            </w:tcBorders>
          </w:tcPr>
          <w:p w14:paraId="0997F900" w14:textId="0B31FD3A" w:rsidR="00A77989" w:rsidRPr="00F46595" w:rsidRDefault="00CF183D" w:rsidP="00A40729">
            <w:pPr>
              <w:pStyle w:val="CorpoA"/>
              <w:spacing w:after="0" w:line="240" w:lineRule="auto"/>
              <w:jc w:val="both"/>
              <w:rPr>
                <w:rFonts w:ascii="Arial" w:eastAsia="Arial" w:hAnsi="Arial" w:cs="Arial"/>
                <w:sz w:val="24"/>
                <w:szCs w:val="24"/>
                <w:lang w:val="es-AR"/>
              </w:rPr>
            </w:pPr>
            <w:r w:rsidRPr="00F46595">
              <w:rPr>
                <w:rFonts w:ascii="Arial" w:eastAsia="Arial" w:hAnsi="Arial" w:cs="Arial"/>
                <w:sz w:val="24"/>
                <w:szCs w:val="24"/>
                <w:lang w:val="es-AR"/>
              </w:rPr>
              <w:t xml:space="preserve">MERCOSUR/LV GMC Ext./DI </w:t>
            </w:r>
            <w:proofErr w:type="spellStart"/>
            <w:r w:rsidRPr="00F46595">
              <w:rPr>
                <w:rFonts w:ascii="Arial" w:eastAsia="Arial" w:hAnsi="Arial" w:cs="Arial"/>
                <w:sz w:val="24"/>
                <w:szCs w:val="24"/>
                <w:lang w:val="es-AR"/>
              </w:rPr>
              <w:t>N°</w:t>
            </w:r>
            <w:proofErr w:type="spellEnd"/>
            <w:r w:rsidRPr="00F46595">
              <w:rPr>
                <w:rFonts w:ascii="Arial" w:eastAsia="Arial" w:hAnsi="Arial" w:cs="Arial"/>
                <w:sz w:val="24"/>
                <w:szCs w:val="24"/>
                <w:lang w:val="es-AR"/>
              </w:rPr>
              <w:t xml:space="preserve"> 02/21 </w:t>
            </w:r>
            <w:r w:rsidR="00A77989" w:rsidRPr="00F46595">
              <w:rPr>
                <w:rFonts w:ascii="Arial" w:hAnsi="Arial" w:cs="Arial"/>
                <w:bdr w:val="none" w:sz="0" w:space="0" w:color="auto"/>
                <w:lang w:val="es-UY"/>
              </w:rPr>
              <w:t>Plan Estratégico de Comunicación para el año 2021” presentado por la CRPM</w:t>
            </w:r>
          </w:p>
        </w:tc>
      </w:tr>
      <w:tr w:rsidR="00F46595" w:rsidRPr="001D7186" w14:paraId="60A3CAED" w14:textId="77777777" w:rsidTr="00613336">
        <w:tc>
          <w:tcPr>
            <w:tcW w:w="1555" w:type="dxa"/>
            <w:tcBorders>
              <w:top w:val="single" w:sz="4" w:space="0" w:color="000000"/>
              <w:left w:val="single" w:sz="4" w:space="0" w:color="000000"/>
              <w:bottom w:val="single" w:sz="4" w:space="0" w:color="000000"/>
              <w:right w:val="single" w:sz="4" w:space="0" w:color="000000"/>
            </w:tcBorders>
            <w:vAlign w:val="center"/>
          </w:tcPr>
          <w:p w14:paraId="3D32CE92" w14:textId="374FECAA" w:rsidR="00F46595" w:rsidRPr="00F46595" w:rsidRDefault="00F46595" w:rsidP="00A40729">
            <w:pPr>
              <w:jc w:val="center"/>
              <w:rPr>
                <w:rFonts w:ascii="Arial" w:hAnsi="Arial" w:cs="Arial"/>
                <w:b/>
                <w:lang w:val="es-AR"/>
              </w:rPr>
            </w:pPr>
            <w:r w:rsidRPr="00F46595">
              <w:rPr>
                <w:rFonts w:ascii="Arial" w:eastAsia="Calibri" w:hAnsi="Arial" w:cs="Arial"/>
                <w:b/>
                <w:lang w:val="es-AR"/>
              </w:rPr>
              <w:t>Anexo XIX</w:t>
            </w:r>
          </w:p>
        </w:tc>
        <w:tc>
          <w:tcPr>
            <w:tcW w:w="6939" w:type="dxa"/>
            <w:tcBorders>
              <w:top w:val="single" w:sz="4" w:space="0" w:color="000000"/>
              <w:left w:val="single" w:sz="4" w:space="0" w:color="000000"/>
              <w:bottom w:val="single" w:sz="4" w:space="0" w:color="000000"/>
              <w:right w:val="single" w:sz="4" w:space="0" w:color="000000"/>
            </w:tcBorders>
          </w:tcPr>
          <w:p w14:paraId="612B9945" w14:textId="54012C89" w:rsidR="00F46595" w:rsidRPr="00F46595" w:rsidRDefault="00F46595" w:rsidP="00A40729">
            <w:pPr>
              <w:pStyle w:val="CorpoA"/>
              <w:spacing w:after="0" w:line="240" w:lineRule="auto"/>
              <w:jc w:val="both"/>
              <w:rPr>
                <w:rFonts w:ascii="Arial" w:eastAsia="Arial" w:hAnsi="Arial" w:cs="Arial"/>
                <w:sz w:val="24"/>
                <w:szCs w:val="24"/>
                <w:lang w:val="es-AR"/>
              </w:rPr>
            </w:pPr>
            <w:r w:rsidRPr="00F46595">
              <w:rPr>
                <w:rFonts w:ascii="Arial" w:hAnsi="Arial" w:cs="Arial"/>
                <w:b/>
                <w:sz w:val="24"/>
                <w:szCs w:val="24"/>
                <w:lang w:val="es-AR"/>
              </w:rPr>
              <w:t>RESERVADO</w:t>
            </w:r>
            <w:r w:rsidRPr="00F46595">
              <w:rPr>
                <w:rFonts w:ascii="Arial" w:eastAsia="Arial" w:hAnsi="Arial" w:cs="Arial"/>
                <w:bCs/>
                <w:sz w:val="24"/>
                <w:szCs w:val="24"/>
                <w:lang w:val="es-AR"/>
              </w:rPr>
              <w:t xml:space="preserve"> -</w:t>
            </w:r>
            <w:r>
              <w:rPr>
                <w:rFonts w:ascii="Arial" w:eastAsia="Arial" w:hAnsi="Arial" w:cs="Arial"/>
                <w:bCs/>
                <w:sz w:val="24"/>
                <w:szCs w:val="24"/>
                <w:lang w:val="es-AR"/>
              </w:rPr>
              <w:t xml:space="preserve"> </w:t>
            </w:r>
            <w:r w:rsidRPr="00F46595">
              <w:rPr>
                <w:rFonts w:ascii="Arial" w:eastAsia="Arial" w:hAnsi="Arial" w:cs="Arial"/>
                <w:bCs/>
                <w:sz w:val="24"/>
                <w:szCs w:val="24"/>
                <w:lang w:val="es-AR"/>
              </w:rPr>
              <w:t xml:space="preserve">Proyecto de Decisión </w:t>
            </w:r>
            <w:proofErr w:type="spellStart"/>
            <w:r w:rsidRPr="00F46595">
              <w:rPr>
                <w:rFonts w:ascii="Arial" w:eastAsia="Arial" w:hAnsi="Arial" w:cs="Arial"/>
                <w:bCs/>
                <w:sz w:val="24"/>
                <w:szCs w:val="24"/>
                <w:lang w:val="es-AR"/>
              </w:rPr>
              <w:t>N°</w:t>
            </w:r>
            <w:proofErr w:type="spellEnd"/>
            <w:r w:rsidRPr="00F46595">
              <w:rPr>
                <w:rFonts w:ascii="Arial" w:eastAsia="Arial" w:hAnsi="Arial" w:cs="Arial"/>
                <w:bCs/>
                <w:sz w:val="24"/>
                <w:szCs w:val="24"/>
                <w:lang w:val="es-AR"/>
              </w:rPr>
              <w:t xml:space="preserve"> 06/21 “Estructura institucional del MERCOSUR” </w:t>
            </w:r>
          </w:p>
        </w:tc>
      </w:tr>
    </w:tbl>
    <w:p w14:paraId="3666B93C" w14:textId="77777777" w:rsidR="005E17BD" w:rsidRPr="00FF3CB8" w:rsidRDefault="005E17BD" w:rsidP="00A40729">
      <w:pPr>
        <w:pStyle w:val="CorpoA"/>
        <w:tabs>
          <w:tab w:val="center" w:pos="4819"/>
          <w:tab w:val="right" w:pos="8959"/>
        </w:tabs>
        <w:spacing w:after="0" w:line="240" w:lineRule="auto"/>
        <w:jc w:val="both"/>
        <w:rPr>
          <w:rFonts w:ascii="Arial" w:eastAsia="Arial Unicode MS" w:hAnsi="Arial" w:cs="Arial"/>
          <w:color w:val="auto"/>
          <w:sz w:val="24"/>
          <w:szCs w:val="24"/>
          <w:lang w:val="es-UY" w:eastAsia="en-US"/>
        </w:rPr>
      </w:pPr>
    </w:p>
    <w:tbl>
      <w:tblPr>
        <w:tblW w:w="0" w:type="auto"/>
        <w:tblLook w:val="04A0" w:firstRow="1" w:lastRow="0" w:firstColumn="1" w:lastColumn="0" w:noHBand="0" w:noVBand="1"/>
      </w:tblPr>
      <w:tblGrid>
        <w:gridCol w:w="4252"/>
        <w:gridCol w:w="4252"/>
      </w:tblGrid>
      <w:tr w:rsidR="005E17BD" w:rsidRPr="001D7186" w14:paraId="5A6A8FE3" w14:textId="77777777" w:rsidTr="001F5486">
        <w:tc>
          <w:tcPr>
            <w:tcW w:w="4252" w:type="dxa"/>
          </w:tcPr>
          <w:p w14:paraId="40216A17" w14:textId="77777777" w:rsidR="005E17BD" w:rsidRPr="00D67CF7" w:rsidRDefault="005E17BD" w:rsidP="00A40729">
            <w:pPr>
              <w:jc w:val="center"/>
              <w:rPr>
                <w:rFonts w:ascii="Arial" w:hAnsi="Arial" w:cs="Arial"/>
                <w:b/>
                <w:lang w:val="es-AR"/>
              </w:rPr>
            </w:pPr>
          </w:p>
          <w:p w14:paraId="5CEFD5C3" w14:textId="04B9C982" w:rsidR="005E17BD" w:rsidRDefault="005E17BD" w:rsidP="00A40729">
            <w:pPr>
              <w:jc w:val="center"/>
              <w:rPr>
                <w:rFonts w:ascii="Arial" w:hAnsi="Arial" w:cs="Arial"/>
                <w:b/>
                <w:lang w:val="es-AR"/>
              </w:rPr>
            </w:pPr>
          </w:p>
          <w:p w14:paraId="66743294" w14:textId="77777777" w:rsidR="00091937" w:rsidRPr="00D67CF7" w:rsidRDefault="00091937" w:rsidP="00A40729">
            <w:pPr>
              <w:jc w:val="center"/>
              <w:rPr>
                <w:rFonts w:ascii="Arial" w:hAnsi="Arial" w:cs="Arial"/>
                <w:b/>
                <w:lang w:val="es-AR"/>
              </w:rPr>
            </w:pPr>
          </w:p>
          <w:p w14:paraId="77E878C5" w14:textId="77777777" w:rsidR="005E17BD" w:rsidRPr="00D67CF7" w:rsidRDefault="005E17BD" w:rsidP="00A40729">
            <w:pPr>
              <w:jc w:val="center"/>
              <w:rPr>
                <w:rFonts w:ascii="Arial" w:hAnsi="Arial" w:cs="Arial"/>
                <w:b/>
                <w:lang w:val="es-AR"/>
              </w:rPr>
            </w:pPr>
          </w:p>
          <w:p w14:paraId="2C6E2317" w14:textId="77777777" w:rsidR="005E17BD" w:rsidRPr="00D67CF7" w:rsidRDefault="005E17BD" w:rsidP="00A40729">
            <w:pPr>
              <w:jc w:val="center"/>
              <w:rPr>
                <w:rFonts w:ascii="Arial" w:hAnsi="Arial" w:cs="Arial"/>
                <w:b/>
                <w:lang w:val="es-AR"/>
              </w:rPr>
            </w:pPr>
          </w:p>
          <w:p w14:paraId="1844F735" w14:textId="77777777" w:rsidR="005E17BD" w:rsidRPr="00D67CF7" w:rsidRDefault="005E17BD" w:rsidP="00A40729">
            <w:pPr>
              <w:jc w:val="center"/>
              <w:rPr>
                <w:rFonts w:ascii="Arial" w:hAnsi="Arial" w:cs="Arial"/>
                <w:b/>
                <w:lang w:val="es-AR"/>
              </w:rPr>
            </w:pPr>
          </w:p>
          <w:p w14:paraId="28CC7B88" w14:textId="77777777" w:rsidR="005E17BD" w:rsidRPr="00D67CF7" w:rsidRDefault="005E17BD" w:rsidP="00A40729">
            <w:pPr>
              <w:jc w:val="center"/>
              <w:rPr>
                <w:rFonts w:ascii="Arial" w:hAnsi="Arial" w:cs="Arial"/>
                <w:b/>
                <w:lang w:val="es-AR"/>
              </w:rPr>
            </w:pPr>
            <w:r w:rsidRPr="00D67CF7">
              <w:rPr>
                <w:rFonts w:ascii="Arial" w:hAnsi="Arial" w:cs="Arial"/>
                <w:b/>
                <w:lang w:val="es-AR"/>
              </w:rPr>
              <w:t>_________________________</w:t>
            </w:r>
          </w:p>
          <w:p w14:paraId="47ABCAA0" w14:textId="77777777" w:rsidR="005E17BD" w:rsidRPr="00D67CF7" w:rsidRDefault="005E17BD" w:rsidP="00A40729">
            <w:pPr>
              <w:jc w:val="center"/>
              <w:rPr>
                <w:rFonts w:ascii="Arial" w:hAnsi="Arial" w:cs="Arial"/>
                <w:lang w:val="es-AR"/>
              </w:rPr>
            </w:pPr>
            <w:r w:rsidRPr="00D67CF7">
              <w:rPr>
                <w:rFonts w:ascii="Arial" w:hAnsi="Arial" w:cs="Arial"/>
                <w:lang w:val="es-AR"/>
              </w:rPr>
              <w:t>Por la Delegación de Argentina</w:t>
            </w:r>
          </w:p>
          <w:p w14:paraId="24893B23" w14:textId="77777777" w:rsidR="005E17BD" w:rsidRPr="00D67CF7" w:rsidRDefault="005E17BD" w:rsidP="00A40729">
            <w:pPr>
              <w:jc w:val="center"/>
              <w:rPr>
                <w:rFonts w:ascii="Arial" w:hAnsi="Arial" w:cs="Arial"/>
                <w:b/>
                <w:bCs/>
                <w:lang w:val="es-AR"/>
              </w:rPr>
            </w:pPr>
            <w:r w:rsidRPr="00387D22">
              <w:rPr>
                <w:rFonts w:ascii="Arial" w:hAnsi="Arial" w:cs="Arial"/>
                <w:b/>
                <w:bCs/>
                <w:lang w:val="es-AR"/>
              </w:rPr>
              <w:t>Jorge Neme</w:t>
            </w:r>
          </w:p>
          <w:p w14:paraId="3FAE6D7B" w14:textId="77777777" w:rsidR="005E17BD" w:rsidRPr="00D67CF7" w:rsidRDefault="005E17BD" w:rsidP="00A40729">
            <w:pPr>
              <w:jc w:val="center"/>
              <w:rPr>
                <w:rFonts w:ascii="Arial" w:hAnsi="Arial" w:cs="Arial"/>
                <w:b/>
                <w:lang w:val="es-AR"/>
              </w:rPr>
            </w:pPr>
          </w:p>
        </w:tc>
        <w:tc>
          <w:tcPr>
            <w:tcW w:w="4252" w:type="dxa"/>
          </w:tcPr>
          <w:p w14:paraId="21AAD144" w14:textId="77777777" w:rsidR="005E17BD" w:rsidRPr="00D67CF7" w:rsidRDefault="005E17BD" w:rsidP="00A40729">
            <w:pPr>
              <w:jc w:val="center"/>
              <w:rPr>
                <w:rFonts w:ascii="Arial" w:hAnsi="Arial" w:cs="Arial"/>
                <w:b/>
                <w:lang w:val="es-AR"/>
              </w:rPr>
            </w:pPr>
          </w:p>
          <w:p w14:paraId="312ADF6B" w14:textId="12C53401" w:rsidR="005E17BD" w:rsidRDefault="005E17BD" w:rsidP="00A40729">
            <w:pPr>
              <w:jc w:val="center"/>
              <w:rPr>
                <w:rFonts w:ascii="Arial" w:hAnsi="Arial" w:cs="Arial"/>
                <w:b/>
                <w:lang w:val="es-AR"/>
              </w:rPr>
            </w:pPr>
          </w:p>
          <w:p w14:paraId="3268D4D8" w14:textId="77777777" w:rsidR="00091937" w:rsidRPr="00D67CF7" w:rsidRDefault="00091937" w:rsidP="00A40729">
            <w:pPr>
              <w:jc w:val="center"/>
              <w:rPr>
                <w:rFonts w:ascii="Arial" w:hAnsi="Arial" w:cs="Arial"/>
                <w:b/>
                <w:lang w:val="es-AR"/>
              </w:rPr>
            </w:pPr>
          </w:p>
          <w:p w14:paraId="54C9CACF" w14:textId="77777777" w:rsidR="005E17BD" w:rsidRPr="00D67CF7" w:rsidRDefault="005E17BD" w:rsidP="00A40729">
            <w:pPr>
              <w:jc w:val="center"/>
              <w:rPr>
                <w:rFonts w:ascii="Arial" w:hAnsi="Arial" w:cs="Arial"/>
                <w:b/>
                <w:lang w:val="es-AR"/>
              </w:rPr>
            </w:pPr>
          </w:p>
          <w:p w14:paraId="5C765737" w14:textId="77777777" w:rsidR="005E17BD" w:rsidRPr="00D67CF7" w:rsidRDefault="005E17BD" w:rsidP="00A40729">
            <w:pPr>
              <w:jc w:val="center"/>
              <w:rPr>
                <w:rFonts w:ascii="Arial" w:hAnsi="Arial" w:cs="Arial"/>
                <w:b/>
                <w:lang w:val="es-AR"/>
              </w:rPr>
            </w:pPr>
          </w:p>
          <w:p w14:paraId="42FCC806" w14:textId="77777777" w:rsidR="005E17BD" w:rsidRPr="00D67CF7" w:rsidRDefault="005E17BD" w:rsidP="00A40729">
            <w:pPr>
              <w:jc w:val="center"/>
              <w:rPr>
                <w:rFonts w:ascii="Arial" w:hAnsi="Arial" w:cs="Arial"/>
                <w:b/>
                <w:lang w:val="es-AR"/>
              </w:rPr>
            </w:pPr>
          </w:p>
          <w:p w14:paraId="76926F5C" w14:textId="77777777" w:rsidR="005E17BD" w:rsidRPr="00204E20" w:rsidRDefault="005E17BD" w:rsidP="00A40729">
            <w:pPr>
              <w:jc w:val="center"/>
              <w:rPr>
                <w:rFonts w:ascii="Arial" w:hAnsi="Arial" w:cs="Arial"/>
                <w:b/>
                <w:lang w:val="pt-BR"/>
              </w:rPr>
            </w:pPr>
            <w:r w:rsidRPr="00204E20">
              <w:rPr>
                <w:rFonts w:ascii="Arial" w:hAnsi="Arial" w:cs="Arial"/>
                <w:b/>
                <w:lang w:val="pt-BR"/>
              </w:rPr>
              <w:t>_________________________</w:t>
            </w:r>
          </w:p>
          <w:p w14:paraId="6AC70CD0" w14:textId="77777777" w:rsidR="005E17BD" w:rsidRPr="00204E20" w:rsidRDefault="005E17BD" w:rsidP="00A40729">
            <w:pPr>
              <w:jc w:val="center"/>
              <w:rPr>
                <w:rFonts w:ascii="Arial" w:hAnsi="Arial" w:cs="Arial"/>
                <w:lang w:val="pt-BR"/>
              </w:rPr>
            </w:pPr>
            <w:r w:rsidRPr="00204E20">
              <w:rPr>
                <w:rFonts w:ascii="Arial" w:hAnsi="Arial" w:cs="Arial"/>
                <w:lang w:val="pt-BR"/>
              </w:rPr>
              <w:t xml:space="preserve">Por </w:t>
            </w:r>
            <w:proofErr w:type="spellStart"/>
            <w:r w:rsidRPr="00204E20">
              <w:rPr>
                <w:rFonts w:ascii="Arial" w:hAnsi="Arial" w:cs="Arial"/>
                <w:lang w:val="pt-BR"/>
              </w:rPr>
              <w:t>la</w:t>
            </w:r>
            <w:proofErr w:type="spellEnd"/>
            <w:r w:rsidRPr="00204E20">
              <w:rPr>
                <w:rFonts w:ascii="Arial" w:hAnsi="Arial" w:cs="Arial"/>
                <w:lang w:val="pt-BR"/>
              </w:rPr>
              <w:t xml:space="preserve"> </w:t>
            </w:r>
            <w:proofErr w:type="spellStart"/>
            <w:r w:rsidRPr="00204E20">
              <w:rPr>
                <w:rFonts w:ascii="Arial" w:hAnsi="Arial" w:cs="Arial"/>
                <w:lang w:val="pt-BR"/>
              </w:rPr>
              <w:t>Delegación</w:t>
            </w:r>
            <w:proofErr w:type="spellEnd"/>
            <w:r w:rsidRPr="00204E20">
              <w:rPr>
                <w:rFonts w:ascii="Arial" w:hAnsi="Arial" w:cs="Arial"/>
                <w:lang w:val="pt-BR"/>
              </w:rPr>
              <w:t xml:space="preserve"> de Brasil</w:t>
            </w:r>
          </w:p>
          <w:p w14:paraId="71437315" w14:textId="77777777" w:rsidR="005E17BD" w:rsidRPr="00204E20" w:rsidRDefault="005E17BD" w:rsidP="00A40729">
            <w:pPr>
              <w:jc w:val="center"/>
              <w:rPr>
                <w:rFonts w:ascii="Arial" w:hAnsi="Arial" w:cs="Arial"/>
                <w:bCs/>
                <w:lang w:val="pt-BR"/>
              </w:rPr>
            </w:pPr>
            <w:r w:rsidRPr="00387D22">
              <w:rPr>
                <w:rFonts w:ascii="Arial" w:hAnsi="Arial" w:cs="Arial"/>
                <w:b/>
                <w:bCs/>
                <w:lang w:val="pt-BR"/>
              </w:rPr>
              <w:t>Pedro Miguel da Costa e Silva</w:t>
            </w:r>
          </w:p>
          <w:p w14:paraId="43A2DFA5" w14:textId="77777777" w:rsidR="005E17BD" w:rsidRPr="00204E20" w:rsidRDefault="005E17BD" w:rsidP="00A40729">
            <w:pPr>
              <w:jc w:val="center"/>
              <w:rPr>
                <w:rFonts w:ascii="Arial" w:hAnsi="Arial" w:cs="Arial"/>
                <w:b/>
                <w:lang w:val="pt-BR"/>
              </w:rPr>
            </w:pPr>
          </w:p>
        </w:tc>
      </w:tr>
      <w:tr w:rsidR="005E17BD" w:rsidRPr="001D7186" w14:paraId="12A2A7E4" w14:textId="77777777" w:rsidTr="001F5486">
        <w:tc>
          <w:tcPr>
            <w:tcW w:w="4252" w:type="dxa"/>
          </w:tcPr>
          <w:p w14:paraId="451ED43A" w14:textId="77777777" w:rsidR="005E17BD" w:rsidRPr="00204E20" w:rsidRDefault="005E17BD" w:rsidP="00A40729">
            <w:pPr>
              <w:jc w:val="center"/>
              <w:rPr>
                <w:rFonts w:ascii="Arial" w:hAnsi="Arial" w:cs="Arial"/>
                <w:b/>
                <w:lang w:val="pt-BR"/>
              </w:rPr>
            </w:pPr>
          </w:p>
          <w:p w14:paraId="4AC089F7" w14:textId="7ABA2B12" w:rsidR="005E17BD" w:rsidRDefault="005E17BD" w:rsidP="00A40729">
            <w:pPr>
              <w:jc w:val="center"/>
              <w:rPr>
                <w:rFonts w:ascii="Arial" w:hAnsi="Arial" w:cs="Arial"/>
                <w:b/>
                <w:lang w:val="pt-BR"/>
              </w:rPr>
            </w:pPr>
          </w:p>
          <w:p w14:paraId="5313521D" w14:textId="77777777" w:rsidR="00091937" w:rsidRPr="00204E20" w:rsidRDefault="00091937" w:rsidP="00A40729">
            <w:pPr>
              <w:jc w:val="center"/>
              <w:rPr>
                <w:rFonts w:ascii="Arial" w:hAnsi="Arial" w:cs="Arial"/>
                <w:b/>
                <w:lang w:val="pt-BR"/>
              </w:rPr>
            </w:pPr>
          </w:p>
          <w:p w14:paraId="57799ADA" w14:textId="77777777" w:rsidR="005E17BD" w:rsidRPr="00204E20" w:rsidRDefault="005E17BD" w:rsidP="00A40729">
            <w:pPr>
              <w:jc w:val="center"/>
              <w:rPr>
                <w:rFonts w:ascii="Arial" w:hAnsi="Arial" w:cs="Arial"/>
                <w:b/>
                <w:lang w:val="pt-BR"/>
              </w:rPr>
            </w:pPr>
          </w:p>
          <w:p w14:paraId="6F367A07" w14:textId="77777777" w:rsidR="005E17BD" w:rsidRPr="00204E20" w:rsidRDefault="005E17BD" w:rsidP="00A40729">
            <w:pPr>
              <w:jc w:val="center"/>
              <w:rPr>
                <w:rFonts w:ascii="Arial" w:hAnsi="Arial" w:cs="Arial"/>
                <w:b/>
                <w:lang w:val="pt-BR"/>
              </w:rPr>
            </w:pPr>
          </w:p>
          <w:p w14:paraId="17F460C5" w14:textId="77777777" w:rsidR="005E17BD" w:rsidRPr="00D67CF7" w:rsidRDefault="005E17BD" w:rsidP="00A40729">
            <w:pPr>
              <w:jc w:val="center"/>
              <w:rPr>
                <w:rFonts w:ascii="Arial" w:hAnsi="Arial" w:cs="Arial"/>
                <w:b/>
                <w:lang w:val="es-AR"/>
              </w:rPr>
            </w:pPr>
            <w:r w:rsidRPr="00D67CF7">
              <w:rPr>
                <w:rFonts w:ascii="Arial" w:hAnsi="Arial" w:cs="Arial"/>
                <w:b/>
                <w:lang w:val="es-AR"/>
              </w:rPr>
              <w:t>_________________________</w:t>
            </w:r>
          </w:p>
          <w:p w14:paraId="153133B8" w14:textId="77777777" w:rsidR="005E17BD" w:rsidRPr="00D67CF7" w:rsidRDefault="005E17BD" w:rsidP="00A40729">
            <w:pPr>
              <w:jc w:val="center"/>
              <w:rPr>
                <w:rFonts w:ascii="Arial" w:hAnsi="Arial" w:cs="Arial"/>
                <w:lang w:val="es-AR"/>
              </w:rPr>
            </w:pPr>
            <w:r w:rsidRPr="00D67CF7">
              <w:rPr>
                <w:rFonts w:ascii="Arial" w:hAnsi="Arial" w:cs="Arial"/>
                <w:lang w:val="es-AR"/>
              </w:rPr>
              <w:t>Por la Delegación de Paraguay</w:t>
            </w:r>
          </w:p>
          <w:p w14:paraId="1B99DEA1" w14:textId="0AB23305" w:rsidR="005E17BD" w:rsidRPr="00D67CF7" w:rsidRDefault="005E17BD" w:rsidP="00A40729">
            <w:pPr>
              <w:jc w:val="center"/>
              <w:rPr>
                <w:rFonts w:ascii="Arial" w:hAnsi="Arial" w:cs="Arial"/>
                <w:b/>
                <w:lang w:val="es-AR"/>
              </w:rPr>
            </w:pPr>
            <w:r w:rsidRPr="00D67CF7">
              <w:rPr>
                <w:rFonts w:ascii="Arial" w:hAnsi="Arial" w:cs="Arial"/>
                <w:b/>
                <w:bCs/>
                <w:lang w:val="es-AR"/>
              </w:rPr>
              <w:t>Raúl Cano</w:t>
            </w:r>
            <w:r w:rsidR="003D14AE">
              <w:rPr>
                <w:rFonts w:ascii="Arial" w:hAnsi="Arial" w:cs="Arial"/>
                <w:b/>
                <w:bCs/>
                <w:lang w:val="es-AR"/>
              </w:rPr>
              <w:t xml:space="preserve"> Ricciardi</w:t>
            </w:r>
          </w:p>
        </w:tc>
        <w:tc>
          <w:tcPr>
            <w:tcW w:w="4252" w:type="dxa"/>
          </w:tcPr>
          <w:p w14:paraId="78FE9695" w14:textId="2742170D" w:rsidR="005E17BD" w:rsidRDefault="005E17BD" w:rsidP="00A40729">
            <w:pPr>
              <w:jc w:val="center"/>
              <w:rPr>
                <w:rFonts w:ascii="Arial" w:hAnsi="Arial" w:cs="Arial"/>
                <w:b/>
                <w:lang w:val="es-AR"/>
              </w:rPr>
            </w:pPr>
          </w:p>
          <w:p w14:paraId="2D7B1282" w14:textId="77777777" w:rsidR="00091937" w:rsidRPr="00D67CF7" w:rsidRDefault="00091937" w:rsidP="00A40729">
            <w:pPr>
              <w:jc w:val="center"/>
              <w:rPr>
                <w:rFonts w:ascii="Arial" w:hAnsi="Arial" w:cs="Arial"/>
                <w:b/>
                <w:lang w:val="es-AR"/>
              </w:rPr>
            </w:pPr>
          </w:p>
          <w:p w14:paraId="59E3D900" w14:textId="77777777" w:rsidR="005E17BD" w:rsidRPr="00D67CF7" w:rsidRDefault="005E17BD" w:rsidP="00A40729">
            <w:pPr>
              <w:jc w:val="center"/>
              <w:rPr>
                <w:rFonts w:ascii="Arial" w:hAnsi="Arial" w:cs="Arial"/>
                <w:b/>
                <w:lang w:val="es-AR"/>
              </w:rPr>
            </w:pPr>
          </w:p>
          <w:p w14:paraId="1508AD0B" w14:textId="77777777" w:rsidR="005E17BD" w:rsidRPr="00D67CF7" w:rsidRDefault="005E17BD" w:rsidP="00A40729">
            <w:pPr>
              <w:jc w:val="center"/>
              <w:rPr>
                <w:rFonts w:ascii="Arial" w:hAnsi="Arial" w:cs="Arial"/>
                <w:b/>
                <w:lang w:val="es-AR"/>
              </w:rPr>
            </w:pPr>
          </w:p>
          <w:p w14:paraId="08E342E3" w14:textId="77777777" w:rsidR="005E17BD" w:rsidRPr="00D67CF7" w:rsidRDefault="005E17BD" w:rsidP="00A40729">
            <w:pPr>
              <w:jc w:val="center"/>
              <w:rPr>
                <w:rFonts w:ascii="Arial" w:hAnsi="Arial" w:cs="Arial"/>
                <w:b/>
                <w:lang w:val="es-AR"/>
              </w:rPr>
            </w:pPr>
          </w:p>
          <w:p w14:paraId="1189A14F" w14:textId="77777777" w:rsidR="005E17BD" w:rsidRPr="00D67CF7" w:rsidRDefault="005E17BD" w:rsidP="00A40729">
            <w:pPr>
              <w:jc w:val="center"/>
              <w:rPr>
                <w:rFonts w:ascii="Arial" w:hAnsi="Arial" w:cs="Arial"/>
                <w:b/>
                <w:lang w:val="es-AR"/>
              </w:rPr>
            </w:pPr>
            <w:r w:rsidRPr="00D67CF7">
              <w:rPr>
                <w:rFonts w:ascii="Arial" w:hAnsi="Arial" w:cs="Arial"/>
                <w:b/>
                <w:lang w:val="es-AR"/>
              </w:rPr>
              <w:t>_________________________</w:t>
            </w:r>
          </w:p>
          <w:p w14:paraId="67FE18EE" w14:textId="77777777" w:rsidR="005E17BD" w:rsidRPr="00D67CF7" w:rsidRDefault="005E17BD" w:rsidP="00A40729">
            <w:pPr>
              <w:jc w:val="center"/>
              <w:rPr>
                <w:rFonts w:ascii="Arial" w:hAnsi="Arial" w:cs="Arial"/>
                <w:lang w:val="es-AR"/>
              </w:rPr>
            </w:pPr>
            <w:r w:rsidRPr="00D67CF7">
              <w:rPr>
                <w:rFonts w:ascii="Arial" w:hAnsi="Arial" w:cs="Arial"/>
                <w:lang w:val="es-AR"/>
              </w:rPr>
              <w:t>Por la Delegación de Uruguay</w:t>
            </w:r>
          </w:p>
          <w:p w14:paraId="1A0F5C5F" w14:textId="77777777" w:rsidR="005E17BD" w:rsidRDefault="005E17BD" w:rsidP="00A40729">
            <w:pPr>
              <w:jc w:val="center"/>
              <w:rPr>
                <w:rFonts w:ascii="Arial" w:hAnsi="Arial" w:cs="Arial"/>
                <w:b/>
                <w:bCs/>
                <w:lang w:val="es-AR"/>
              </w:rPr>
            </w:pPr>
            <w:r w:rsidRPr="00D67CF7">
              <w:rPr>
                <w:rFonts w:ascii="Arial" w:hAnsi="Arial" w:cs="Arial"/>
                <w:b/>
                <w:bCs/>
                <w:lang w:val="es-AR"/>
              </w:rPr>
              <w:t>Enrique Delgado Genta</w:t>
            </w:r>
          </w:p>
          <w:p w14:paraId="5A57704B" w14:textId="77777777" w:rsidR="005E17BD" w:rsidRDefault="005E17BD" w:rsidP="00A40729">
            <w:pPr>
              <w:jc w:val="center"/>
              <w:rPr>
                <w:rFonts w:ascii="Arial" w:hAnsi="Arial" w:cs="Arial"/>
                <w:b/>
                <w:bCs/>
                <w:lang w:val="es-AR"/>
              </w:rPr>
            </w:pPr>
          </w:p>
          <w:p w14:paraId="677BC788" w14:textId="77777777" w:rsidR="005E17BD" w:rsidRPr="00D67CF7" w:rsidRDefault="005E17BD" w:rsidP="00A40729">
            <w:pPr>
              <w:jc w:val="center"/>
              <w:rPr>
                <w:rFonts w:ascii="Arial" w:hAnsi="Arial" w:cs="Arial"/>
                <w:b/>
                <w:lang w:val="es-AR"/>
              </w:rPr>
            </w:pPr>
          </w:p>
        </w:tc>
      </w:tr>
    </w:tbl>
    <w:p w14:paraId="050F967F" w14:textId="6581D553" w:rsidR="005E17BD" w:rsidRDefault="005E17BD" w:rsidP="00A40729">
      <w:pPr>
        <w:pStyle w:val="CorpoA"/>
        <w:widowControl w:val="0"/>
        <w:spacing w:after="0" w:line="240" w:lineRule="auto"/>
        <w:jc w:val="both"/>
        <w:rPr>
          <w:rFonts w:ascii="Arial" w:eastAsia="Arial" w:hAnsi="Arial" w:cs="Arial"/>
          <w:sz w:val="24"/>
          <w:szCs w:val="24"/>
          <w:lang w:val="es-ES_tradnl"/>
        </w:rPr>
      </w:pPr>
    </w:p>
    <w:p w14:paraId="40E1B1A9" w14:textId="2D697870" w:rsidR="00091937" w:rsidRDefault="00091937" w:rsidP="00A40729">
      <w:pPr>
        <w:pStyle w:val="CorpoA"/>
        <w:widowControl w:val="0"/>
        <w:spacing w:after="0" w:line="240" w:lineRule="auto"/>
        <w:jc w:val="both"/>
        <w:rPr>
          <w:rFonts w:ascii="Arial" w:eastAsia="Arial" w:hAnsi="Arial" w:cs="Arial"/>
          <w:sz w:val="24"/>
          <w:szCs w:val="24"/>
          <w:lang w:val="es-ES_tradnl"/>
        </w:rPr>
      </w:pPr>
    </w:p>
    <w:p w14:paraId="423E2493" w14:textId="77777777" w:rsidR="00091937" w:rsidRDefault="00091937" w:rsidP="00A40729">
      <w:pPr>
        <w:pStyle w:val="CorpoA"/>
        <w:widowControl w:val="0"/>
        <w:spacing w:after="0" w:line="240" w:lineRule="auto"/>
        <w:jc w:val="both"/>
        <w:rPr>
          <w:rFonts w:ascii="Arial" w:eastAsia="Arial" w:hAnsi="Arial" w:cs="Arial"/>
          <w:sz w:val="24"/>
          <w:szCs w:val="24"/>
          <w:lang w:val="es-ES_tradnl"/>
        </w:rPr>
      </w:pPr>
    </w:p>
    <w:p w14:paraId="420D303F" w14:textId="77777777" w:rsidR="005E17BD" w:rsidRDefault="005E17BD" w:rsidP="00A40729">
      <w:pPr>
        <w:pStyle w:val="CorpoA"/>
        <w:widowControl w:val="0"/>
        <w:spacing w:after="0" w:line="240" w:lineRule="auto"/>
        <w:jc w:val="both"/>
        <w:rPr>
          <w:rFonts w:ascii="Arial" w:eastAsia="Arial" w:hAnsi="Arial" w:cs="Arial"/>
          <w:sz w:val="24"/>
          <w:szCs w:val="24"/>
          <w:lang w:val="es-ES_tradnl"/>
        </w:rPr>
      </w:pPr>
    </w:p>
    <w:p w14:paraId="0F00BDE0" w14:textId="2F8CAFAF" w:rsidR="005E17BD" w:rsidRDefault="005E17BD" w:rsidP="00A40729">
      <w:pPr>
        <w:pStyle w:val="CorpoA"/>
        <w:widowControl w:val="0"/>
        <w:spacing w:after="0" w:line="240" w:lineRule="auto"/>
        <w:jc w:val="both"/>
        <w:rPr>
          <w:rFonts w:ascii="Arial" w:eastAsia="Arial" w:hAnsi="Arial" w:cs="Arial"/>
          <w:sz w:val="24"/>
          <w:szCs w:val="24"/>
          <w:lang w:val="es-ES_tradnl"/>
        </w:rPr>
      </w:pPr>
    </w:p>
    <w:p w14:paraId="433C9B53" w14:textId="071F9553" w:rsidR="007A763C" w:rsidRDefault="007A763C" w:rsidP="00A40729">
      <w:pPr>
        <w:pStyle w:val="CorpoA"/>
        <w:widowControl w:val="0"/>
        <w:spacing w:after="0" w:line="240" w:lineRule="auto"/>
        <w:jc w:val="both"/>
        <w:rPr>
          <w:rFonts w:ascii="Arial" w:eastAsia="Arial" w:hAnsi="Arial" w:cs="Arial"/>
          <w:sz w:val="24"/>
          <w:szCs w:val="24"/>
          <w:lang w:val="es-ES_tradnl"/>
        </w:rPr>
      </w:pPr>
    </w:p>
    <w:p w14:paraId="61B04048" w14:textId="419EEDA9" w:rsidR="007A763C" w:rsidRDefault="007A763C" w:rsidP="00A40729">
      <w:pPr>
        <w:pStyle w:val="CorpoA"/>
        <w:widowControl w:val="0"/>
        <w:spacing w:after="0" w:line="240" w:lineRule="auto"/>
        <w:jc w:val="both"/>
        <w:rPr>
          <w:rFonts w:ascii="Arial" w:eastAsia="Arial" w:hAnsi="Arial" w:cs="Arial"/>
          <w:sz w:val="24"/>
          <w:szCs w:val="24"/>
          <w:lang w:val="es-ES_tradnl"/>
        </w:rPr>
      </w:pPr>
    </w:p>
    <w:p w14:paraId="09104EA1" w14:textId="51A52EFC" w:rsidR="007A763C" w:rsidRDefault="007A763C" w:rsidP="00A40729">
      <w:pPr>
        <w:pStyle w:val="CorpoA"/>
        <w:widowControl w:val="0"/>
        <w:spacing w:after="0" w:line="240" w:lineRule="auto"/>
        <w:jc w:val="both"/>
        <w:rPr>
          <w:rFonts w:ascii="Arial" w:eastAsia="Arial" w:hAnsi="Arial" w:cs="Arial"/>
          <w:sz w:val="24"/>
          <w:szCs w:val="24"/>
          <w:lang w:val="es-ES_tradnl"/>
        </w:rPr>
      </w:pPr>
    </w:p>
    <w:p w14:paraId="490851BD" w14:textId="5F34917B" w:rsidR="007A763C" w:rsidRDefault="007A763C" w:rsidP="00A40729">
      <w:pPr>
        <w:pStyle w:val="CorpoA"/>
        <w:widowControl w:val="0"/>
        <w:spacing w:after="0" w:line="240" w:lineRule="auto"/>
        <w:jc w:val="both"/>
        <w:rPr>
          <w:rFonts w:ascii="Arial" w:eastAsia="Arial" w:hAnsi="Arial" w:cs="Arial"/>
          <w:sz w:val="24"/>
          <w:szCs w:val="24"/>
          <w:lang w:val="es-ES_tradnl"/>
        </w:rPr>
      </w:pPr>
    </w:p>
    <w:p w14:paraId="7EBE0302" w14:textId="77777777" w:rsidR="007A763C" w:rsidRDefault="007A763C" w:rsidP="00A40729">
      <w:pPr>
        <w:pStyle w:val="CorpoA"/>
        <w:widowControl w:val="0"/>
        <w:spacing w:after="0" w:line="240" w:lineRule="auto"/>
        <w:jc w:val="both"/>
        <w:rPr>
          <w:rFonts w:ascii="Arial" w:eastAsia="Arial" w:hAnsi="Arial" w:cs="Arial"/>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035"/>
      </w:tblGrid>
      <w:tr w:rsidR="005E17BD" w:rsidRPr="001D7186" w14:paraId="26A5EAE6" w14:textId="77777777" w:rsidTr="008A54E7">
        <w:tc>
          <w:tcPr>
            <w:tcW w:w="4606" w:type="dxa"/>
          </w:tcPr>
          <w:p w14:paraId="2A80FDD0" w14:textId="77777777" w:rsidR="005E17BD" w:rsidRPr="00355E32" w:rsidRDefault="005E17BD" w:rsidP="00A40729">
            <w:pPr>
              <w:pBdr>
                <w:top w:val="none" w:sz="0" w:space="0" w:color="auto"/>
              </w:pBdr>
              <w:jc w:val="center"/>
              <w:rPr>
                <w:rFonts w:ascii="Arial" w:hAnsi="Arial" w:cs="Arial"/>
                <w:b/>
                <w:lang w:val="es-AR"/>
              </w:rPr>
            </w:pPr>
            <w:r w:rsidRPr="00355E32">
              <w:rPr>
                <w:rFonts w:ascii="Arial" w:hAnsi="Arial" w:cs="Arial"/>
                <w:b/>
                <w:lang w:val="es-AR"/>
              </w:rPr>
              <w:t>_________________________</w:t>
            </w:r>
          </w:p>
          <w:p w14:paraId="7C7A1990" w14:textId="77777777" w:rsidR="009E4794" w:rsidRPr="00355E32" w:rsidRDefault="009E4794" w:rsidP="00A40729">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071"/>
              </w:tabs>
              <w:jc w:val="center"/>
              <w:rPr>
                <w:rFonts w:ascii="Arial" w:eastAsia="Times New Roman" w:hAnsi="Arial" w:cs="Arial"/>
                <w:bdr w:val="none" w:sz="0" w:space="0" w:color="auto"/>
                <w:lang w:val="es-UY" w:eastAsia="es-ES"/>
              </w:rPr>
            </w:pPr>
            <w:r w:rsidRPr="00355E32">
              <w:rPr>
                <w:rFonts w:ascii="Arial" w:eastAsia="Times New Roman" w:hAnsi="Arial" w:cs="Arial"/>
                <w:bdr w:val="none" w:sz="0" w:space="0" w:color="auto"/>
                <w:lang w:val="es-UY" w:eastAsia="es-ES"/>
              </w:rPr>
              <w:t>Por la Delegación de Bolivia</w:t>
            </w:r>
          </w:p>
          <w:p w14:paraId="65B0EC0C" w14:textId="6650F145" w:rsidR="005E17BD" w:rsidRDefault="00EA7C6D" w:rsidP="00A40729">
            <w:pPr>
              <w:pStyle w:val="CorpoA"/>
              <w:spacing w:after="0" w:line="240" w:lineRule="auto"/>
              <w:jc w:val="center"/>
              <w:rPr>
                <w:rFonts w:ascii="Arial" w:eastAsia="Arial" w:hAnsi="Arial" w:cs="Arial"/>
                <w:sz w:val="24"/>
                <w:szCs w:val="24"/>
                <w:lang w:val="es-ES_tradnl"/>
              </w:rPr>
            </w:pPr>
            <w:r w:rsidRPr="00FF3CB8">
              <w:rPr>
                <w:rFonts w:ascii="Arial" w:eastAsia="Times New Roman" w:hAnsi="Arial" w:cs="Arial"/>
                <w:b/>
                <w:bCs/>
                <w:color w:val="auto"/>
                <w:sz w:val="24"/>
                <w:szCs w:val="24"/>
                <w:bdr w:val="none" w:sz="0" w:space="0" w:color="auto"/>
                <w:lang w:val="es-ES" w:eastAsia="es-ES"/>
              </w:rPr>
              <w:t>Benjamín</w:t>
            </w:r>
            <w:r w:rsidR="00FF3CB8" w:rsidRPr="00FF3CB8">
              <w:rPr>
                <w:rFonts w:ascii="Arial" w:eastAsia="Times New Roman" w:hAnsi="Arial" w:cs="Arial"/>
                <w:b/>
                <w:bCs/>
                <w:color w:val="auto"/>
                <w:sz w:val="24"/>
                <w:szCs w:val="24"/>
                <w:bdr w:val="none" w:sz="0" w:space="0" w:color="auto"/>
                <w:lang w:val="es-ES" w:eastAsia="es-ES"/>
              </w:rPr>
              <w:t xml:space="preserve"> Blanco Ferri </w:t>
            </w:r>
          </w:p>
        </w:tc>
        <w:tc>
          <w:tcPr>
            <w:tcW w:w="4606" w:type="dxa"/>
          </w:tcPr>
          <w:p w14:paraId="4F5C6545" w14:textId="77777777" w:rsidR="005E17BD" w:rsidRDefault="005E17BD" w:rsidP="00A40729">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lang w:val="es-ES_tradnl"/>
              </w:rPr>
            </w:pPr>
          </w:p>
        </w:tc>
      </w:tr>
    </w:tbl>
    <w:p w14:paraId="4631436F" w14:textId="77777777" w:rsidR="009E1209" w:rsidRPr="00204E20" w:rsidRDefault="009E1209" w:rsidP="00A40729">
      <w:pPr>
        <w:pStyle w:val="CorpoA"/>
        <w:spacing w:after="0" w:line="240" w:lineRule="auto"/>
        <w:rPr>
          <w:lang w:val="es-UY"/>
        </w:rPr>
      </w:pPr>
    </w:p>
    <w:sectPr w:rsidR="009E1209" w:rsidRPr="00204E20" w:rsidSect="001F5486">
      <w:headerReference w:type="default" r:id="rId8"/>
      <w:footerReference w:type="default" r:id="rId9"/>
      <w:headerReference w:type="first" r:id="rId10"/>
      <w:footerReference w:type="first" r:id="rId11"/>
      <w:pgSz w:w="11906" w:h="16838" w:code="9"/>
      <w:pgMar w:top="1417" w:right="1701" w:bottom="1417" w:left="1701" w:header="964"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36B84" w14:textId="77777777" w:rsidR="00202EE0" w:rsidRDefault="00202EE0">
      <w:r>
        <w:separator/>
      </w:r>
    </w:p>
  </w:endnote>
  <w:endnote w:type="continuationSeparator" w:id="0">
    <w:p w14:paraId="1DE49B2A" w14:textId="77777777" w:rsidR="00202EE0" w:rsidRDefault="0020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57DB" w14:textId="14DCA796" w:rsidR="007F15FA" w:rsidRDefault="007F15FA">
    <w:pPr>
      <w:pStyle w:val="Piedepgina"/>
      <w:jc w:val="right"/>
    </w:pPr>
    <w:r>
      <w:fldChar w:fldCharType="begin"/>
    </w:r>
    <w:r>
      <w:instrText xml:space="preserve"> PAGE </w:instrText>
    </w:r>
    <w:r>
      <w:fldChar w:fldCharType="separate"/>
    </w:r>
    <w:r w:rsidR="00B83CBE">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540E" w14:textId="77777777" w:rsidR="007F15FA" w:rsidRPr="00BA6337" w:rsidRDefault="007F15FA" w:rsidP="001F5486">
    <w:pPr>
      <w:pStyle w:val="Piedepgina"/>
      <w:jc w:val="center"/>
      <w:rPr>
        <w:rFonts w:ascii="Arial" w:hAnsi="Arial" w:cs="Arial"/>
        <w:b/>
        <w:i/>
        <w:sz w:val="16"/>
        <w:lang w:val="es-ES"/>
      </w:rPr>
    </w:pPr>
    <w:r w:rsidRPr="00BA6337">
      <w:rPr>
        <w:rFonts w:ascii="Arial" w:hAnsi="Arial" w:cs="Arial"/>
        <w:b/>
        <w:i/>
        <w:sz w:val="16"/>
        <w:lang w:val="es-ES"/>
      </w:rPr>
      <w:t>Secretaría del MERCOSUR</w:t>
    </w:r>
  </w:p>
  <w:p w14:paraId="4910932C" w14:textId="77777777" w:rsidR="007F15FA" w:rsidRPr="00BA6337" w:rsidRDefault="007F15FA" w:rsidP="001F5486">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1BEAE304" w14:textId="77777777" w:rsidR="007F15FA" w:rsidRPr="00BA6337" w:rsidRDefault="007F15FA" w:rsidP="001F5486">
    <w:pPr>
      <w:pStyle w:val="Piedepgina"/>
      <w:jc w:val="center"/>
      <w:rPr>
        <w:rFonts w:ascii="Arial" w:hAnsi="Arial" w:cs="Arial"/>
        <w:b/>
        <w:i/>
        <w:sz w:val="16"/>
        <w:lang w:val="es-ES"/>
      </w:rPr>
    </w:pPr>
    <w:r w:rsidRPr="00BA6337">
      <w:rPr>
        <w:rFonts w:ascii="Arial" w:hAnsi="Arial" w:cs="Arial"/>
        <w:sz w:val="16"/>
        <w:lang w:val="es-UY"/>
      </w:rPr>
      <w:t xml:space="preserve">      </w:t>
    </w:r>
    <w:r w:rsidRPr="00424C52">
      <w:rPr>
        <w:rFonts w:ascii="Arial" w:hAnsi="Arial" w:cs="Arial"/>
        <w:sz w:val="16"/>
        <w:lang w:val="es-AR"/>
      </w:rPr>
      <w:t xml:space="preserve">  www.mercosur.int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467C6" w14:textId="77777777" w:rsidR="00202EE0" w:rsidRDefault="00202EE0">
      <w:r>
        <w:separator/>
      </w:r>
    </w:p>
  </w:footnote>
  <w:footnote w:type="continuationSeparator" w:id="0">
    <w:p w14:paraId="3F606C6A" w14:textId="77777777" w:rsidR="00202EE0" w:rsidRDefault="00202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F548" w14:textId="77777777" w:rsidR="007F15FA" w:rsidRDefault="007F15FA">
    <w:pPr>
      <w:pStyle w:val="Encabezado"/>
      <w:tabs>
        <w:tab w:val="clear" w:pos="4419"/>
        <w:tab w:val="clear" w:pos="8838"/>
        <w:tab w:val="left" w:pos="7705"/>
      </w:tabs>
    </w:pPr>
    <w:r>
      <w:rPr>
        <w:noProof/>
        <w:lang w:val="es-AR" w:eastAsia="es-AR"/>
      </w:rPr>
      <w:drawing>
        <wp:anchor distT="152400" distB="152400" distL="152400" distR="152400" simplePos="0" relativeHeight="251656704" behindDoc="1" locked="0" layoutInCell="1" allowOverlap="1" wp14:anchorId="2F4286B4" wp14:editId="26367DDC">
          <wp:simplePos x="0" y="0"/>
          <wp:positionH relativeFrom="page">
            <wp:posOffset>993775</wp:posOffset>
          </wp:positionH>
          <wp:positionV relativeFrom="page">
            <wp:posOffset>3444557</wp:posOffset>
          </wp:positionV>
          <wp:extent cx="5695316" cy="2719073"/>
          <wp:effectExtent l="0" t="0" r="0" b="0"/>
          <wp:wrapNone/>
          <wp:docPr id="1" name="officeArt object" descr="image1-filtered.png"/>
          <wp:cNvGraphicFramePr/>
          <a:graphic xmlns:a="http://schemas.openxmlformats.org/drawingml/2006/main">
            <a:graphicData uri="http://schemas.openxmlformats.org/drawingml/2006/picture">
              <pic:pic xmlns:pic="http://schemas.openxmlformats.org/drawingml/2006/picture">
                <pic:nvPicPr>
                  <pic:cNvPr id="1073741825" name="image1-filtered.png" descr="image1-filtered.png"/>
                  <pic:cNvPicPr>
                    <a:picLocks noChangeAspect="1"/>
                  </pic:cNvPicPr>
                </pic:nvPicPr>
                <pic:blipFill>
                  <a:blip r:embed="rId1"/>
                  <a:stretch>
                    <a:fillRect/>
                  </a:stretch>
                </pic:blipFill>
                <pic:spPr>
                  <a:xfrm>
                    <a:off x="0" y="0"/>
                    <a:ext cx="5695316" cy="2719073"/>
                  </a:xfrm>
                  <a:prstGeom prst="rect">
                    <a:avLst/>
                  </a:prstGeom>
                  <a:ln w="12700" cap="flat">
                    <a:noFill/>
                    <a:miter lim="400000"/>
                  </a:ln>
                  <a:effectLst/>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F164" w14:textId="07491A7E" w:rsidR="007F15FA" w:rsidRPr="00424C52" w:rsidRDefault="007F15FA" w:rsidP="00424C52">
    <w:pPr>
      <w:pStyle w:val="Encabezado"/>
      <w:tabs>
        <w:tab w:val="clear" w:pos="4419"/>
        <w:tab w:val="clear" w:pos="8838"/>
        <w:tab w:val="left" w:pos="7705"/>
      </w:tabs>
      <w:jc w:val="center"/>
      <w:rPr>
        <w:b/>
        <w:bCs/>
      </w:rPr>
    </w:pPr>
    <w:r w:rsidRPr="00424C52">
      <w:rPr>
        <w:b/>
        <w:bCs/>
        <w:noProof/>
        <w:lang w:val="es-AR" w:eastAsia="es-AR"/>
      </w:rPr>
      <w:drawing>
        <wp:anchor distT="152400" distB="152400" distL="152400" distR="152400" simplePos="0" relativeHeight="251658752" behindDoc="1" locked="0" layoutInCell="1" allowOverlap="1" wp14:anchorId="5D6AC0A0" wp14:editId="5E8D6291">
          <wp:simplePos x="0" y="0"/>
          <wp:positionH relativeFrom="margin">
            <wp:align>right</wp:align>
          </wp:positionH>
          <wp:positionV relativeFrom="page">
            <wp:posOffset>757300</wp:posOffset>
          </wp:positionV>
          <wp:extent cx="1185545" cy="750570"/>
          <wp:effectExtent l="0" t="0" r="0" b="0"/>
          <wp:wrapNone/>
          <wp:docPr id="3"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
                  <a:stretch>
                    <a:fillRect/>
                  </a:stretch>
                </pic:blipFill>
                <pic:spPr>
                  <a:xfrm>
                    <a:off x="0" y="0"/>
                    <a:ext cx="1185545" cy="750570"/>
                  </a:xfrm>
                  <a:prstGeom prst="rect">
                    <a:avLst/>
                  </a:prstGeom>
                  <a:ln w="12700" cap="flat">
                    <a:noFill/>
                    <a:miter lim="400000"/>
                  </a:ln>
                  <a:effectLst/>
                </pic:spPr>
              </pic:pic>
            </a:graphicData>
          </a:graphic>
        </wp:anchor>
      </w:drawing>
    </w:r>
    <w:r w:rsidRPr="00424C52">
      <w:rPr>
        <w:b/>
        <w:bCs/>
        <w:noProof/>
        <w:lang w:val="es-AR" w:eastAsia="es-AR"/>
      </w:rPr>
      <w:drawing>
        <wp:anchor distT="152400" distB="152400" distL="152400" distR="152400" simplePos="0" relativeHeight="251657728" behindDoc="1" locked="0" layoutInCell="1" allowOverlap="1" wp14:anchorId="13872BEE" wp14:editId="43ACF61E">
          <wp:simplePos x="0" y="0"/>
          <wp:positionH relativeFrom="page">
            <wp:posOffset>993775</wp:posOffset>
          </wp:positionH>
          <wp:positionV relativeFrom="page">
            <wp:posOffset>3444557</wp:posOffset>
          </wp:positionV>
          <wp:extent cx="5695316" cy="2719073"/>
          <wp:effectExtent l="0" t="0" r="0" b="0"/>
          <wp:wrapNone/>
          <wp:docPr id="2" name="officeArt object" descr="image1-filtered.png"/>
          <wp:cNvGraphicFramePr/>
          <a:graphic xmlns:a="http://schemas.openxmlformats.org/drawingml/2006/main">
            <a:graphicData uri="http://schemas.openxmlformats.org/drawingml/2006/picture">
              <pic:pic xmlns:pic="http://schemas.openxmlformats.org/drawingml/2006/picture">
                <pic:nvPicPr>
                  <pic:cNvPr id="1073741827" name="image1-filtered.png" descr="image1-filtered.png"/>
                  <pic:cNvPicPr>
                    <a:picLocks noChangeAspect="1"/>
                  </pic:cNvPicPr>
                </pic:nvPicPr>
                <pic:blipFill>
                  <a:blip r:embed="rId2"/>
                  <a:stretch>
                    <a:fillRect/>
                  </a:stretch>
                </pic:blipFill>
                <pic:spPr>
                  <a:xfrm>
                    <a:off x="0" y="0"/>
                    <a:ext cx="5695316" cy="2719073"/>
                  </a:xfrm>
                  <a:prstGeom prst="rect">
                    <a:avLst/>
                  </a:prstGeom>
                  <a:ln w="12700" cap="flat">
                    <a:noFill/>
                    <a:miter lim="400000"/>
                  </a:ln>
                  <a:effectLst/>
                </pic:spPr>
              </pic:pic>
            </a:graphicData>
          </a:graphic>
        </wp:anchor>
      </w:drawing>
    </w:r>
  </w:p>
  <w:p w14:paraId="652B6A49" w14:textId="4CC6A0A6" w:rsidR="007F15FA" w:rsidRDefault="007F15FA">
    <w:pPr>
      <w:pStyle w:val="Encabezado"/>
    </w:pPr>
    <w:r>
      <w:rPr>
        <w:noProof/>
        <w:lang w:val="es-AR" w:eastAsia="es-AR"/>
      </w:rPr>
      <w:drawing>
        <wp:inline distT="0" distB="0" distL="0" distR="0" wp14:anchorId="5BD929D6" wp14:editId="3526D00F">
          <wp:extent cx="1199515" cy="760095"/>
          <wp:effectExtent l="0" t="0" r="0" b="0"/>
          <wp:docPr id="4"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3"/>
                  <a:stretch>
                    <a:fillRect/>
                  </a:stretch>
                </pic:blipFill>
                <pic:spPr>
                  <a:xfrm>
                    <a:off x="0" y="0"/>
                    <a:ext cx="1199515" cy="76009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6B7"/>
    <w:multiLevelType w:val="multilevel"/>
    <w:tmpl w:val="21AAD4EE"/>
    <w:styleLink w:val="EstiloImportado1"/>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2148"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3222"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936"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501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724"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6798"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5845" w:hanging="133"/>
      </w:pPr>
      <w:rPr>
        <w:rFonts w:hAnsi="Arial Unicode MS"/>
        <w:b/>
        <w:bCs/>
        <w:caps w:val="0"/>
        <w:smallCaps w:val="0"/>
        <w:strike w:val="0"/>
        <w:dstrike w:val="0"/>
        <w:color w:val="000000"/>
        <w:spacing w:val="0"/>
        <w:w w:val="100"/>
        <w:kern w:val="0"/>
        <w:position w:val="0"/>
        <w:highlight w:val="none"/>
        <w:vertAlign w:val="baseline"/>
      </w:rPr>
    </w:lvl>
  </w:abstractNum>
  <w:abstractNum w:abstractNumId="1" w15:restartNumberingAfterBreak="0">
    <w:nsid w:val="05912CEF"/>
    <w:multiLevelType w:val="hybridMultilevel"/>
    <w:tmpl w:val="3D1CC434"/>
    <w:lvl w:ilvl="0" w:tplc="B21C5B40">
      <w:numFmt w:val="bullet"/>
      <w:lvlText w:val="-"/>
      <w:lvlJc w:val="left"/>
      <w:pPr>
        <w:ind w:left="930" w:hanging="360"/>
      </w:pPr>
      <w:rPr>
        <w:rFonts w:ascii="Arial" w:eastAsia="Batang" w:hAnsi="Arial" w:cs="Arial" w:hint="default"/>
      </w:rPr>
    </w:lvl>
    <w:lvl w:ilvl="1" w:tplc="380A0003" w:tentative="1">
      <w:start w:val="1"/>
      <w:numFmt w:val="bullet"/>
      <w:lvlText w:val="o"/>
      <w:lvlJc w:val="left"/>
      <w:pPr>
        <w:ind w:left="1650" w:hanging="360"/>
      </w:pPr>
      <w:rPr>
        <w:rFonts w:ascii="Courier New" w:hAnsi="Courier New" w:cs="Courier New" w:hint="default"/>
      </w:rPr>
    </w:lvl>
    <w:lvl w:ilvl="2" w:tplc="380A0005" w:tentative="1">
      <w:start w:val="1"/>
      <w:numFmt w:val="bullet"/>
      <w:lvlText w:val=""/>
      <w:lvlJc w:val="left"/>
      <w:pPr>
        <w:ind w:left="2370" w:hanging="360"/>
      </w:pPr>
      <w:rPr>
        <w:rFonts w:ascii="Wingdings" w:hAnsi="Wingdings" w:hint="default"/>
      </w:rPr>
    </w:lvl>
    <w:lvl w:ilvl="3" w:tplc="380A0001" w:tentative="1">
      <w:start w:val="1"/>
      <w:numFmt w:val="bullet"/>
      <w:lvlText w:val=""/>
      <w:lvlJc w:val="left"/>
      <w:pPr>
        <w:ind w:left="3090" w:hanging="360"/>
      </w:pPr>
      <w:rPr>
        <w:rFonts w:ascii="Symbol" w:hAnsi="Symbol" w:hint="default"/>
      </w:rPr>
    </w:lvl>
    <w:lvl w:ilvl="4" w:tplc="380A0003" w:tentative="1">
      <w:start w:val="1"/>
      <w:numFmt w:val="bullet"/>
      <w:lvlText w:val="o"/>
      <w:lvlJc w:val="left"/>
      <w:pPr>
        <w:ind w:left="3810" w:hanging="360"/>
      </w:pPr>
      <w:rPr>
        <w:rFonts w:ascii="Courier New" w:hAnsi="Courier New" w:cs="Courier New" w:hint="default"/>
      </w:rPr>
    </w:lvl>
    <w:lvl w:ilvl="5" w:tplc="380A0005" w:tentative="1">
      <w:start w:val="1"/>
      <w:numFmt w:val="bullet"/>
      <w:lvlText w:val=""/>
      <w:lvlJc w:val="left"/>
      <w:pPr>
        <w:ind w:left="4530" w:hanging="360"/>
      </w:pPr>
      <w:rPr>
        <w:rFonts w:ascii="Wingdings" w:hAnsi="Wingdings" w:hint="default"/>
      </w:rPr>
    </w:lvl>
    <w:lvl w:ilvl="6" w:tplc="380A0001" w:tentative="1">
      <w:start w:val="1"/>
      <w:numFmt w:val="bullet"/>
      <w:lvlText w:val=""/>
      <w:lvlJc w:val="left"/>
      <w:pPr>
        <w:ind w:left="5250" w:hanging="360"/>
      </w:pPr>
      <w:rPr>
        <w:rFonts w:ascii="Symbol" w:hAnsi="Symbol" w:hint="default"/>
      </w:rPr>
    </w:lvl>
    <w:lvl w:ilvl="7" w:tplc="380A0003" w:tentative="1">
      <w:start w:val="1"/>
      <w:numFmt w:val="bullet"/>
      <w:lvlText w:val="o"/>
      <w:lvlJc w:val="left"/>
      <w:pPr>
        <w:ind w:left="5970" w:hanging="360"/>
      </w:pPr>
      <w:rPr>
        <w:rFonts w:ascii="Courier New" w:hAnsi="Courier New" w:cs="Courier New" w:hint="default"/>
      </w:rPr>
    </w:lvl>
    <w:lvl w:ilvl="8" w:tplc="380A0005" w:tentative="1">
      <w:start w:val="1"/>
      <w:numFmt w:val="bullet"/>
      <w:lvlText w:val=""/>
      <w:lvlJc w:val="left"/>
      <w:pPr>
        <w:ind w:left="6690" w:hanging="360"/>
      </w:pPr>
      <w:rPr>
        <w:rFonts w:ascii="Wingdings" w:hAnsi="Wingdings" w:hint="default"/>
      </w:rPr>
    </w:lvl>
  </w:abstractNum>
  <w:abstractNum w:abstractNumId="2" w15:restartNumberingAfterBreak="0">
    <w:nsid w:val="06E646B6"/>
    <w:multiLevelType w:val="multilevel"/>
    <w:tmpl w:val="21AAD4EE"/>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2148"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3222"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936"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501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724"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6798"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5845" w:hanging="133"/>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FFA1F5C"/>
    <w:multiLevelType w:val="multilevel"/>
    <w:tmpl w:val="21AAD4EE"/>
    <w:numStyleLink w:val="EstiloImportado1"/>
  </w:abstractNum>
  <w:abstractNum w:abstractNumId="4" w15:restartNumberingAfterBreak="0">
    <w:nsid w:val="1A306BCC"/>
    <w:multiLevelType w:val="multilevel"/>
    <w:tmpl w:val="8BBC4E1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A17FC3"/>
    <w:multiLevelType w:val="hybridMultilevel"/>
    <w:tmpl w:val="BE46182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2D4035FC"/>
    <w:multiLevelType w:val="hybridMultilevel"/>
    <w:tmpl w:val="FC3E6F8C"/>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2DBA0638"/>
    <w:multiLevelType w:val="multilevel"/>
    <w:tmpl w:val="6A827662"/>
    <w:lvl w:ilvl="0">
      <w:start w:val="9"/>
      <w:numFmt w:val="decimal"/>
      <w:lvlText w:val="%1."/>
      <w:lvlJc w:val="left"/>
      <w:pPr>
        <w:ind w:left="390" w:hanging="390"/>
      </w:pPr>
      <w:rPr>
        <w:rFonts w:hint="default"/>
      </w:rPr>
    </w:lvl>
    <w:lvl w:ilvl="1">
      <w:start w:val="3"/>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346F4C91"/>
    <w:multiLevelType w:val="hybridMultilevel"/>
    <w:tmpl w:val="A58088EA"/>
    <w:lvl w:ilvl="0" w:tplc="6B609DD0">
      <w:numFmt w:val="bullet"/>
      <w:lvlText w:val="-"/>
      <w:lvlJc w:val="left"/>
      <w:pPr>
        <w:ind w:left="720" w:hanging="360"/>
      </w:pPr>
      <w:rPr>
        <w:rFonts w:ascii="Arial" w:eastAsia="MS Mincho"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6255864"/>
    <w:multiLevelType w:val="hybridMultilevel"/>
    <w:tmpl w:val="942AA5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3ACE2A08"/>
    <w:multiLevelType w:val="hybridMultilevel"/>
    <w:tmpl w:val="9C9CAEBA"/>
    <w:lvl w:ilvl="0" w:tplc="380A000F">
      <w:start w:val="3"/>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43D6322C"/>
    <w:multiLevelType w:val="hybridMultilevel"/>
    <w:tmpl w:val="144C020E"/>
    <w:lvl w:ilvl="0" w:tplc="C3A42502">
      <w:start w:val="9"/>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57C439FD"/>
    <w:multiLevelType w:val="hybridMultilevel"/>
    <w:tmpl w:val="BA40AA34"/>
    <w:lvl w:ilvl="0" w:tplc="8BBAF358">
      <w:start w:val="12"/>
      <w:numFmt w:val="bullet"/>
      <w:lvlText w:val="-"/>
      <w:lvlJc w:val="left"/>
      <w:pPr>
        <w:ind w:left="720" w:hanging="360"/>
      </w:pPr>
      <w:rPr>
        <w:rFonts w:ascii="Arial" w:eastAsia="Times New Roman" w:hAnsi="Arial" w:cs="Arial" w:hint="default"/>
      </w:rPr>
    </w:lvl>
    <w:lvl w:ilvl="1" w:tplc="31308174">
      <w:start w:val="4"/>
      <w:numFmt w:val="bullet"/>
      <w:lvlText w:val="-"/>
      <w:lvlJc w:val="left"/>
      <w:pPr>
        <w:ind w:left="1440" w:hanging="360"/>
      </w:pPr>
      <w:rPr>
        <w:rFonts w:ascii="Arial" w:eastAsia="Times New Roman" w:hAnsi="Arial" w:cs="Aria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5BA34D89"/>
    <w:multiLevelType w:val="hybridMultilevel"/>
    <w:tmpl w:val="11508410"/>
    <w:lvl w:ilvl="0" w:tplc="F42CFAF0">
      <w:start w:val="4"/>
      <w:numFmt w:val="bullet"/>
      <w:lvlText w:val="-"/>
      <w:lvlJc w:val="left"/>
      <w:pPr>
        <w:ind w:left="5039" w:hanging="360"/>
      </w:pPr>
      <w:rPr>
        <w:rFonts w:ascii="Arial" w:eastAsia="Times New Roman" w:hAnsi="Arial" w:cs="Aria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5CE868C6"/>
    <w:multiLevelType w:val="multilevel"/>
    <w:tmpl w:val="15A4A660"/>
    <w:lvl w:ilvl="0">
      <w:start w:val="3"/>
      <w:numFmt w:val="decimal"/>
      <w:lvlText w:val="%1."/>
      <w:lvlJc w:val="left"/>
      <w:pPr>
        <w:ind w:left="390" w:hanging="390"/>
      </w:pPr>
      <w:rPr>
        <w:rFonts w:hint="default"/>
        <w:b/>
        <w:bCs/>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7F5F2F71"/>
    <w:multiLevelType w:val="hybridMultilevel"/>
    <w:tmpl w:val="5DCA65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567"/>
          </w:tabs>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s>
          <w:ind w:left="1414"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s>
          <w:ind w:left="2922"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s>
          <w:ind w:left="2842"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s>
          <w:ind w:left="4710"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s>
          <w:ind w:left="4270"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s>
          <w:ind w:left="6498"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s>
          <w:ind w:left="5698"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3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4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222"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936"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01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724"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6798"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845"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3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4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222"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936"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01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724"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6798"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845"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641"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355"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429"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14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217"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931"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05"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719"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11"/>
  </w:num>
  <w:num w:numId="9">
    <w:abstractNumId w:val="2"/>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0"/>
  </w:num>
  <w:num w:numId="15">
    <w:abstractNumId w:val="14"/>
  </w:num>
  <w:num w:numId="16">
    <w:abstractNumId w:val="5"/>
  </w:num>
  <w:num w:numId="17">
    <w:abstractNumId w:val="6"/>
  </w:num>
  <w:num w:numId="18">
    <w:abstractNumId w:val="9"/>
  </w:num>
  <w:num w:numId="19">
    <w:abstractNumId w:val="15"/>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09"/>
    <w:rsid w:val="00000F8D"/>
    <w:rsid w:val="000122D7"/>
    <w:rsid w:val="000152B8"/>
    <w:rsid w:val="00015D3D"/>
    <w:rsid w:val="000169F1"/>
    <w:rsid w:val="000179F6"/>
    <w:rsid w:val="000345AB"/>
    <w:rsid w:val="000363D9"/>
    <w:rsid w:val="000419EC"/>
    <w:rsid w:val="00043690"/>
    <w:rsid w:val="000471AE"/>
    <w:rsid w:val="0005326A"/>
    <w:rsid w:val="0006504A"/>
    <w:rsid w:val="00065FC6"/>
    <w:rsid w:val="000745C1"/>
    <w:rsid w:val="000856B5"/>
    <w:rsid w:val="0008656F"/>
    <w:rsid w:val="00091937"/>
    <w:rsid w:val="00095649"/>
    <w:rsid w:val="000A2D78"/>
    <w:rsid w:val="000A48C3"/>
    <w:rsid w:val="000C1D3F"/>
    <w:rsid w:val="000C4602"/>
    <w:rsid w:val="000D0899"/>
    <w:rsid w:val="000D0CC8"/>
    <w:rsid w:val="000E255C"/>
    <w:rsid w:val="000E44E9"/>
    <w:rsid w:val="000F168C"/>
    <w:rsid w:val="000F4E61"/>
    <w:rsid w:val="000F5C28"/>
    <w:rsid w:val="000F7FD1"/>
    <w:rsid w:val="0010490A"/>
    <w:rsid w:val="00105BB1"/>
    <w:rsid w:val="00114CA8"/>
    <w:rsid w:val="00120C0A"/>
    <w:rsid w:val="00124501"/>
    <w:rsid w:val="001269E6"/>
    <w:rsid w:val="00131B19"/>
    <w:rsid w:val="00133FB1"/>
    <w:rsid w:val="00141399"/>
    <w:rsid w:val="0014388D"/>
    <w:rsid w:val="001501B6"/>
    <w:rsid w:val="0015557F"/>
    <w:rsid w:val="001576AE"/>
    <w:rsid w:val="00160B15"/>
    <w:rsid w:val="001748A2"/>
    <w:rsid w:val="001766BD"/>
    <w:rsid w:val="00176E39"/>
    <w:rsid w:val="00182BD4"/>
    <w:rsid w:val="001872B3"/>
    <w:rsid w:val="001A5820"/>
    <w:rsid w:val="001A638C"/>
    <w:rsid w:val="001A7257"/>
    <w:rsid w:val="001B0D19"/>
    <w:rsid w:val="001B10A6"/>
    <w:rsid w:val="001B5CE3"/>
    <w:rsid w:val="001C3965"/>
    <w:rsid w:val="001C4459"/>
    <w:rsid w:val="001D4246"/>
    <w:rsid w:val="001D7186"/>
    <w:rsid w:val="001E2F13"/>
    <w:rsid w:val="001E477E"/>
    <w:rsid w:val="001F1D1F"/>
    <w:rsid w:val="001F5283"/>
    <w:rsid w:val="001F5486"/>
    <w:rsid w:val="001F592D"/>
    <w:rsid w:val="002002AC"/>
    <w:rsid w:val="00201D74"/>
    <w:rsid w:val="00202032"/>
    <w:rsid w:val="00202EE0"/>
    <w:rsid w:val="00203E14"/>
    <w:rsid w:val="00204E20"/>
    <w:rsid w:val="002058F9"/>
    <w:rsid w:val="00214090"/>
    <w:rsid w:val="002159E6"/>
    <w:rsid w:val="0021724E"/>
    <w:rsid w:val="002233F1"/>
    <w:rsid w:val="00224846"/>
    <w:rsid w:val="002251C5"/>
    <w:rsid w:val="002269DB"/>
    <w:rsid w:val="0023069E"/>
    <w:rsid w:val="00231B6D"/>
    <w:rsid w:val="00234442"/>
    <w:rsid w:val="00235D06"/>
    <w:rsid w:val="00236A31"/>
    <w:rsid w:val="0023709C"/>
    <w:rsid w:val="00244F35"/>
    <w:rsid w:val="002507B6"/>
    <w:rsid w:val="002649E0"/>
    <w:rsid w:val="00275BFD"/>
    <w:rsid w:val="00276CE9"/>
    <w:rsid w:val="002776FA"/>
    <w:rsid w:val="00287D2F"/>
    <w:rsid w:val="00295BD0"/>
    <w:rsid w:val="002A06A1"/>
    <w:rsid w:val="002A50BB"/>
    <w:rsid w:val="002B47CE"/>
    <w:rsid w:val="002B527E"/>
    <w:rsid w:val="002B6732"/>
    <w:rsid w:val="002B6CC9"/>
    <w:rsid w:val="002C50A6"/>
    <w:rsid w:val="002D73A2"/>
    <w:rsid w:val="002D74C8"/>
    <w:rsid w:val="002E1D8B"/>
    <w:rsid w:val="002F0411"/>
    <w:rsid w:val="002F609A"/>
    <w:rsid w:val="002F7141"/>
    <w:rsid w:val="00300B92"/>
    <w:rsid w:val="00303F21"/>
    <w:rsid w:val="00317449"/>
    <w:rsid w:val="003206D4"/>
    <w:rsid w:val="00324A04"/>
    <w:rsid w:val="00325D33"/>
    <w:rsid w:val="003441B5"/>
    <w:rsid w:val="0035246F"/>
    <w:rsid w:val="00355E32"/>
    <w:rsid w:val="00362723"/>
    <w:rsid w:val="00370991"/>
    <w:rsid w:val="00371180"/>
    <w:rsid w:val="00373EA4"/>
    <w:rsid w:val="00384D6F"/>
    <w:rsid w:val="00387D22"/>
    <w:rsid w:val="003953D5"/>
    <w:rsid w:val="00395799"/>
    <w:rsid w:val="00397A3B"/>
    <w:rsid w:val="003A0E24"/>
    <w:rsid w:val="003A0F16"/>
    <w:rsid w:val="003A3A68"/>
    <w:rsid w:val="003A676A"/>
    <w:rsid w:val="003B4329"/>
    <w:rsid w:val="003B6146"/>
    <w:rsid w:val="003C1309"/>
    <w:rsid w:val="003C17F3"/>
    <w:rsid w:val="003C241F"/>
    <w:rsid w:val="003C3606"/>
    <w:rsid w:val="003C4778"/>
    <w:rsid w:val="003D14AE"/>
    <w:rsid w:val="003D1C2F"/>
    <w:rsid w:val="003D59CD"/>
    <w:rsid w:val="003D6FEB"/>
    <w:rsid w:val="003E4150"/>
    <w:rsid w:val="003F339D"/>
    <w:rsid w:val="003F4AD0"/>
    <w:rsid w:val="003F7AE1"/>
    <w:rsid w:val="004012FF"/>
    <w:rsid w:val="0041550D"/>
    <w:rsid w:val="00424C52"/>
    <w:rsid w:val="00425801"/>
    <w:rsid w:val="0043085E"/>
    <w:rsid w:val="00432591"/>
    <w:rsid w:val="00435004"/>
    <w:rsid w:val="00441512"/>
    <w:rsid w:val="00441710"/>
    <w:rsid w:val="0044684C"/>
    <w:rsid w:val="00455E4E"/>
    <w:rsid w:val="00464B63"/>
    <w:rsid w:val="004716A0"/>
    <w:rsid w:val="004740A1"/>
    <w:rsid w:val="00483729"/>
    <w:rsid w:val="00483CCC"/>
    <w:rsid w:val="00490D3F"/>
    <w:rsid w:val="00490EFE"/>
    <w:rsid w:val="00491684"/>
    <w:rsid w:val="00492E84"/>
    <w:rsid w:val="00493072"/>
    <w:rsid w:val="004975B0"/>
    <w:rsid w:val="004A125F"/>
    <w:rsid w:val="004B02E5"/>
    <w:rsid w:val="004B355F"/>
    <w:rsid w:val="004B3942"/>
    <w:rsid w:val="004B4091"/>
    <w:rsid w:val="004B41C2"/>
    <w:rsid w:val="004B50EF"/>
    <w:rsid w:val="004C3EC0"/>
    <w:rsid w:val="004C4804"/>
    <w:rsid w:val="004C485C"/>
    <w:rsid w:val="004D4A35"/>
    <w:rsid w:val="004E5B3A"/>
    <w:rsid w:val="004F1B3F"/>
    <w:rsid w:val="00512FB3"/>
    <w:rsid w:val="005130F3"/>
    <w:rsid w:val="00517709"/>
    <w:rsid w:val="00517B67"/>
    <w:rsid w:val="00522582"/>
    <w:rsid w:val="005267EB"/>
    <w:rsid w:val="0053042D"/>
    <w:rsid w:val="005343E5"/>
    <w:rsid w:val="00535973"/>
    <w:rsid w:val="00541A38"/>
    <w:rsid w:val="00544C85"/>
    <w:rsid w:val="00547F90"/>
    <w:rsid w:val="00551790"/>
    <w:rsid w:val="00563ACF"/>
    <w:rsid w:val="005661BD"/>
    <w:rsid w:val="00571CBC"/>
    <w:rsid w:val="0058431A"/>
    <w:rsid w:val="00585007"/>
    <w:rsid w:val="005948E3"/>
    <w:rsid w:val="00596ED2"/>
    <w:rsid w:val="00597BD7"/>
    <w:rsid w:val="005A2D87"/>
    <w:rsid w:val="005B44DD"/>
    <w:rsid w:val="005B5DD0"/>
    <w:rsid w:val="005C3983"/>
    <w:rsid w:val="005D476D"/>
    <w:rsid w:val="005E17BD"/>
    <w:rsid w:val="005E7975"/>
    <w:rsid w:val="005F23C7"/>
    <w:rsid w:val="005F62AA"/>
    <w:rsid w:val="0060510A"/>
    <w:rsid w:val="00613336"/>
    <w:rsid w:val="00616955"/>
    <w:rsid w:val="00624832"/>
    <w:rsid w:val="00626A44"/>
    <w:rsid w:val="00634292"/>
    <w:rsid w:val="0063578A"/>
    <w:rsid w:val="00636D8A"/>
    <w:rsid w:val="00637C3F"/>
    <w:rsid w:val="006405EC"/>
    <w:rsid w:val="00643244"/>
    <w:rsid w:val="00647717"/>
    <w:rsid w:val="00656157"/>
    <w:rsid w:val="00656324"/>
    <w:rsid w:val="00664E39"/>
    <w:rsid w:val="006656A8"/>
    <w:rsid w:val="0067584E"/>
    <w:rsid w:val="00676078"/>
    <w:rsid w:val="006774BF"/>
    <w:rsid w:val="00682273"/>
    <w:rsid w:val="00687593"/>
    <w:rsid w:val="006877DB"/>
    <w:rsid w:val="006911EF"/>
    <w:rsid w:val="0069314C"/>
    <w:rsid w:val="0069360B"/>
    <w:rsid w:val="006971C8"/>
    <w:rsid w:val="006A7D20"/>
    <w:rsid w:val="006B3327"/>
    <w:rsid w:val="006B620E"/>
    <w:rsid w:val="006C478A"/>
    <w:rsid w:val="006C76B1"/>
    <w:rsid w:val="006D1D9E"/>
    <w:rsid w:val="006D3583"/>
    <w:rsid w:val="006E11E2"/>
    <w:rsid w:val="006E7BE8"/>
    <w:rsid w:val="006F7AA8"/>
    <w:rsid w:val="0070316B"/>
    <w:rsid w:val="0070797B"/>
    <w:rsid w:val="007160E4"/>
    <w:rsid w:val="00720612"/>
    <w:rsid w:val="007229D3"/>
    <w:rsid w:val="0073196C"/>
    <w:rsid w:val="007416B6"/>
    <w:rsid w:val="00744F7A"/>
    <w:rsid w:val="007526BF"/>
    <w:rsid w:val="00760735"/>
    <w:rsid w:val="00771207"/>
    <w:rsid w:val="00780724"/>
    <w:rsid w:val="0078128F"/>
    <w:rsid w:val="00782E88"/>
    <w:rsid w:val="00786E11"/>
    <w:rsid w:val="00791D47"/>
    <w:rsid w:val="00792433"/>
    <w:rsid w:val="00792C8A"/>
    <w:rsid w:val="00792EBB"/>
    <w:rsid w:val="007A6972"/>
    <w:rsid w:val="007A763C"/>
    <w:rsid w:val="007A790D"/>
    <w:rsid w:val="007C055A"/>
    <w:rsid w:val="007C5287"/>
    <w:rsid w:val="007D5F66"/>
    <w:rsid w:val="007E0095"/>
    <w:rsid w:val="007E3D12"/>
    <w:rsid w:val="007E5EAF"/>
    <w:rsid w:val="007E6102"/>
    <w:rsid w:val="007F15FA"/>
    <w:rsid w:val="007F2078"/>
    <w:rsid w:val="007F3818"/>
    <w:rsid w:val="008043BF"/>
    <w:rsid w:val="0080662B"/>
    <w:rsid w:val="00806AD1"/>
    <w:rsid w:val="00811288"/>
    <w:rsid w:val="008112B9"/>
    <w:rsid w:val="00822F88"/>
    <w:rsid w:val="00826C3B"/>
    <w:rsid w:val="008321B6"/>
    <w:rsid w:val="00843610"/>
    <w:rsid w:val="008521B4"/>
    <w:rsid w:val="008523E4"/>
    <w:rsid w:val="00857C5E"/>
    <w:rsid w:val="008664D2"/>
    <w:rsid w:val="00870524"/>
    <w:rsid w:val="008800B9"/>
    <w:rsid w:val="008872BA"/>
    <w:rsid w:val="008902D4"/>
    <w:rsid w:val="008910E5"/>
    <w:rsid w:val="008A3551"/>
    <w:rsid w:val="008A4149"/>
    <w:rsid w:val="008A54E7"/>
    <w:rsid w:val="008B0A70"/>
    <w:rsid w:val="008B1BE2"/>
    <w:rsid w:val="008B40E3"/>
    <w:rsid w:val="008B6E98"/>
    <w:rsid w:val="008C0AF8"/>
    <w:rsid w:val="008C1B6D"/>
    <w:rsid w:val="008C4FE0"/>
    <w:rsid w:val="008D0244"/>
    <w:rsid w:val="008D0AB6"/>
    <w:rsid w:val="008D1A80"/>
    <w:rsid w:val="008D67A5"/>
    <w:rsid w:val="008E3B90"/>
    <w:rsid w:val="008E4F89"/>
    <w:rsid w:val="008E5FE1"/>
    <w:rsid w:val="008F2C55"/>
    <w:rsid w:val="008F34D8"/>
    <w:rsid w:val="008F3909"/>
    <w:rsid w:val="008F7D30"/>
    <w:rsid w:val="008F7D48"/>
    <w:rsid w:val="00900B7E"/>
    <w:rsid w:val="0090164B"/>
    <w:rsid w:val="00904578"/>
    <w:rsid w:val="00925C1C"/>
    <w:rsid w:val="00935CAC"/>
    <w:rsid w:val="00945510"/>
    <w:rsid w:val="0094785E"/>
    <w:rsid w:val="00957567"/>
    <w:rsid w:val="00962305"/>
    <w:rsid w:val="009661D4"/>
    <w:rsid w:val="00970AEB"/>
    <w:rsid w:val="009747FD"/>
    <w:rsid w:val="009750D4"/>
    <w:rsid w:val="0097740A"/>
    <w:rsid w:val="009838F5"/>
    <w:rsid w:val="009851AE"/>
    <w:rsid w:val="0098778E"/>
    <w:rsid w:val="009A4F7C"/>
    <w:rsid w:val="009A6BC8"/>
    <w:rsid w:val="009B0D45"/>
    <w:rsid w:val="009B6414"/>
    <w:rsid w:val="009B73C0"/>
    <w:rsid w:val="009C4DEB"/>
    <w:rsid w:val="009C5016"/>
    <w:rsid w:val="009C73DD"/>
    <w:rsid w:val="009D2469"/>
    <w:rsid w:val="009D6040"/>
    <w:rsid w:val="009E0847"/>
    <w:rsid w:val="009E1209"/>
    <w:rsid w:val="009E4794"/>
    <w:rsid w:val="009E52D0"/>
    <w:rsid w:val="009E55F9"/>
    <w:rsid w:val="009F3D73"/>
    <w:rsid w:val="009F4B9C"/>
    <w:rsid w:val="00A0303E"/>
    <w:rsid w:val="00A107F9"/>
    <w:rsid w:val="00A17BA7"/>
    <w:rsid w:val="00A216A2"/>
    <w:rsid w:val="00A21770"/>
    <w:rsid w:val="00A30BEF"/>
    <w:rsid w:val="00A326BA"/>
    <w:rsid w:val="00A37A9E"/>
    <w:rsid w:val="00A40729"/>
    <w:rsid w:val="00A45123"/>
    <w:rsid w:val="00A47605"/>
    <w:rsid w:val="00A64664"/>
    <w:rsid w:val="00A674C1"/>
    <w:rsid w:val="00A67534"/>
    <w:rsid w:val="00A75948"/>
    <w:rsid w:val="00A77142"/>
    <w:rsid w:val="00A77989"/>
    <w:rsid w:val="00A8264A"/>
    <w:rsid w:val="00A833C9"/>
    <w:rsid w:val="00A83782"/>
    <w:rsid w:val="00A84D88"/>
    <w:rsid w:val="00A9060C"/>
    <w:rsid w:val="00A91336"/>
    <w:rsid w:val="00A9233B"/>
    <w:rsid w:val="00A950A5"/>
    <w:rsid w:val="00A9565F"/>
    <w:rsid w:val="00AA22F1"/>
    <w:rsid w:val="00AA4DA8"/>
    <w:rsid w:val="00AA5C90"/>
    <w:rsid w:val="00AB459B"/>
    <w:rsid w:val="00AB559D"/>
    <w:rsid w:val="00AB6ABE"/>
    <w:rsid w:val="00AC16FD"/>
    <w:rsid w:val="00AC5960"/>
    <w:rsid w:val="00AC6886"/>
    <w:rsid w:val="00AD0B7D"/>
    <w:rsid w:val="00AD4469"/>
    <w:rsid w:val="00AD498E"/>
    <w:rsid w:val="00AE4C07"/>
    <w:rsid w:val="00AE69A9"/>
    <w:rsid w:val="00AF1DA1"/>
    <w:rsid w:val="00AF3C35"/>
    <w:rsid w:val="00AF3F08"/>
    <w:rsid w:val="00B03608"/>
    <w:rsid w:val="00B058D6"/>
    <w:rsid w:val="00B06298"/>
    <w:rsid w:val="00B10DEF"/>
    <w:rsid w:val="00B1402D"/>
    <w:rsid w:val="00B16B75"/>
    <w:rsid w:val="00B20F8C"/>
    <w:rsid w:val="00B224F0"/>
    <w:rsid w:val="00B30B21"/>
    <w:rsid w:val="00B30F35"/>
    <w:rsid w:val="00B33812"/>
    <w:rsid w:val="00B3392B"/>
    <w:rsid w:val="00B426DE"/>
    <w:rsid w:val="00B466ED"/>
    <w:rsid w:val="00B5062E"/>
    <w:rsid w:val="00B52050"/>
    <w:rsid w:val="00B5340C"/>
    <w:rsid w:val="00B54C73"/>
    <w:rsid w:val="00B55B96"/>
    <w:rsid w:val="00B661B6"/>
    <w:rsid w:val="00B663CF"/>
    <w:rsid w:val="00B67114"/>
    <w:rsid w:val="00B72220"/>
    <w:rsid w:val="00B82B6B"/>
    <w:rsid w:val="00B831F7"/>
    <w:rsid w:val="00B83CBE"/>
    <w:rsid w:val="00B87857"/>
    <w:rsid w:val="00B9348F"/>
    <w:rsid w:val="00B93992"/>
    <w:rsid w:val="00B93D2A"/>
    <w:rsid w:val="00B93F0A"/>
    <w:rsid w:val="00B97C56"/>
    <w:rsid w:val="00BA73C4"/>
    <w:rsid w:val="00BB4970"/>
    <w:rsid w:val="00BC04F1"/>
    <w:rsid w:val="00BC158F"/>
    <w:rsid w:val="00BC3027"/>
    <w:rsid w:val="00BC6022"/>
    <w:rsid w:val="00BD46B3"/>
    <w:rsid w:val="00BD6325"/>
    <w:rsid w:val="00BE3022"/>
    <w:rsid w:val="00BE3689"/>
    <w:rsid w:val="00BF20B6"/>
    <w:rsid w:val="00C03313"/>
    <w:rsid w:val="00C054C3"/>
    <w:rsid w:val="00C0586E"/>
    <w:rsid w:val="00C1090A"/>
    <w:rsid w:val="00C13F0F"/>
    <w:rsid w:val="00C22B9E"/>
    <w:rsid w:val="00C26E5B"/>
    <w:rsid w:val="00C3228D"/>
    <w:rsid w:val="00C333E9"/>
    <w:rsid w:val="00C342AE"/>
    <w:rsid w:val="00C439FD"/>
    <w:rsid w:val="00C447C1"/>
    <w:rsid w:val="00C63863"/>
    <w:rsid w:val="00C756EA"/>
    <w:rsid w:val="00C84189"/>
    <w:rsid w:val="00C901C9"/>
    <w:rsid w:val="00C9355F"/>
    <w:rsid w:val="00C94645"/>
    <w:rsid w:val="00C953C3"/>
    <w:rsid w:val="00C96530"/>
    <w:rsid w:val="00CA4ABC"/>
    <w:rsid w:val="00CA5BE7"/>
    <w:rsid w:val="00CA7F4E"/>
    <w:rsid w:val="00CB32ED"/>
    <w:rsid w:val="00CB4693"/>
    <w:rsid w:val="00CB515A"/>
    <w:rsid w:val="00CC30C9"/>
    <w:rsid w:val="00CC739B"/>
    <w:rsid w:val="00CD064A"/>
    <w:rsid w:val="00CD10C7"/>
    <w:rsid w:val="00CE20AA"/>
    <w:rsid w:val="00CE2AC4"/>
    <w:rsid w:val="00CE4AFC"/>
    <w:rsid w:val="00CE5901"/>
    <w:rsid w:val="00CF183D"/>
    <w:rsid w:val="00CF4B2A"/>
    <w:rsid w:val="00CF6A0A"/>
    <w:rsid w:val="00D12418"/>
    <w:rsid w:val="00D1406F"/>
    <w:rsid w:val="00D171FF"/>
    <w:rsid w:val="00D20468"/>
    <w:rsid w:val="00D23A81"/>
    <w:rsid w:val="00D2645F"/>
    <w:rsid w:val="00D31528"/>
    <w:rsid w:val="00D3366F"/>
    <w:rsid w:val="00D42621"/>
    <w:rsid w:val="00D436AF"/>
    <w:rsid w:val="00D535E0"/>
    <w:rsid w:val="00D65E10"/>
    <w:rsid w:val="00D708CD"/>
    <w:rsid w:val="00D725C0"/>
    <w:rsid w:val="00D72A3F"/>
    <w:rsid w:val="00D82FE1"/>
    <w:rsid w:val="00D92A43"/>
    <w:rsid w:val="00D94169"/>
    <w:rsid w:val="00DA571C"/>
    <w:rsid w:val="00DA68AC"/>
    <w:rsid w:val="00DA7AF0"/>
    <w:rsid w:val="00DA7F83"/>
    <w:rsid w:val="00DB06EB"/>
    <w:rsid w:val="00DB348A"/>
    <w:rsid w:val="00DC47C3"/>
    <w:rsid w:val="00DC4F6C"/>
    <w:rsid w:val="00DC73BF"/>
    <w:rsid w:val="00DE11CA"/>
    <w:rsid w:val="00DE15E8"/>
    <w:rsid w:val="00DE1F07"/>
    <w:rsid w:val="00DE33C6"/>
    <w:rsid w:val="00E10254"/>
    <w:rsid w:val="00E25CE5"/>
    <w:rsid w:val="00E327AD"/>
    <w:rsid w:val="00E338DD"/>
    <w:rsid w:val="00E4072C"/>
    <w:rsid w:val="00E41546"/>
    <w:rsid w:val="00E46828"/>
    <w:rsid w:val="00E50E4C"/>
    <w:rsid w:val="00E53BFC"/>
    <w:rsid w:val="00E5402E"/>
    <w:rsid w:val="00E5683C"/>
    <w:rsid w:val="00E605FF"/>
    <w:rsid w:val="00E61534"/>
    <w:rsid w:val="00E62A47"/>
    <w:rsid w:val="00E66A9D"/>
    <w:rsid w:val="00E67422"/>
    <w:rsid w:val="00E82C62"/>
    <w:rsid w:val="00E9214C"/>
    <w:rsid w:val="00E966E0"/>
    <w:rsid w:val="00E97759"/>
    <w:rsid w:val="00EA3F33"/>
    <w:rsid w:val="00EA4CA8"/>
    <w:rsid w:val="00EA7C6D"/>
    <w:rsid w:val="00EB26E6"/>
    <w:rsid w:val="00EB4CE6"/>
    <w:rsid w:val="00EB5270"/>
    <w:rsid w:val="00EB799B"/>
    <w:rsid w:val="00EC720F"/>
    <w:rsid w:val="00EC7D91"/>
    <w:rsid w:val="00ED02E4"/>
    <w:rsid w:val="00ED2743"/>
    <w:rsid w:val="00EE1172"/>
    <w:rsid w:val="00EE1CAE"/>
    <w:rsid w:val="00EE33E0"/>
    <w:rsid w:val="00EE33FE"/>
    <w:rsid w:val="00EE7EE9"/>
    <w:rsid w:val="00EF38BC"/>
    <w:rsid w:val="00EF686D"/>
    <w:rsid w:val="00EF6D35"/>
    <w:rsid w:val="00EF7C8A"/>
    <w:rsid w:val="00F02578"/>
    <w:rsid w:val="00F03721"/>
    <w:rsid w:val="00F06DF5"/>
    <w:rsid w:val="00F100B0"/>
    <w:rsid w:val="00F20EFE"/>
    <w:rsid w:val="00F21620"/>
    <w:rsid w:val="00F225E2"/>
    <w:rsid w:val="00F238CF"/>
    <w:rsid w:val="00F32DF3"/>
    <w:rsid w:val="00F450BB"/>
    <w:rsid w:val="00F46595"/>
    <w:rsid w:val="00F47237"/>
    <w:rsid w:val="00F5495A"/>
    <w:rsid w:val="00F56C43"/>
    <w:rsid w:val="00F5753A"/>
    <w:rsid w:val="00F626A7"/>
    <w:rsid w:val="00F631DE"/>
    <w:rsid w:val="00F63879"/>
    <w:rsid w:val="00F72BC8"/>
    <w:rsid w:val="00F80CA2"/>
    <w:rsid w:val="00F82C5B"/>
    <w:rsid w:val="00F915E8"/>
    <w:rsid w:val="00F919D7"/>
    <w:rsid w:val="00F92CB4"/>
    <w:rsid w:val="00F9518C"/>
    <w:rsid w:val="00FA0760"/>
    <w:rsid w:val="00FA16BC"/>
    <w:rsid w:val="00FA321B"/>
    <w:rsid w:val="00FA3D2F"/>
    <w:rsid w:val="00FA78C3"/>
    <w:rsid w:val="00FB0F20"/>
    <w:rsid w:val="00FB6F3C"/>
    <w:rsid w:val="00FC0157"/>
    <w:rsid w:val="00FC26A7"/>
    <w:rsid w:val="00FC31EC"/>
    <w:rsid w:val="00FC4B2F"/>
    <w:rsid w:val="00FC4E0F"/>
    <w:rsid w:val="00FC62EB"/>
    <w:rsid w:val="00FC6C82"/>
    <w:rsid w:val="00FD031D"/>
    <w:rsid w:val="00FD1584"/>
    <w:rsid w:val="00FD2EC2"/>
    <w:rsid w:val="00FE1826"/>
    <w:rsid w:val="00FF2094"/>
    <w:rsid w:val="00FF3CB8"/>
    <w:rsid w:val="00FF3F40"/>
    <w:rsid w:val="00FF5155"/>
    <w:rsid w:val="00FF6559"/>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6DA1"/>
  <w15:docId w15:val="{8A8A6CEA-F3F2-4967-802D-3D23F296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AR"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03E"/>
    <w:rPr>
      <w:sz w:val="24"/>
      <w:szCs w:val="24"/>
      <w:lang w:val="en-US" w:eastAsia="en-US"/>
    </w:rPr>
  </w:style>
  <w:style w:type="paragraph" w:styleId="Ttulo2">
    <w:name w:val="heading 2"/>
    <w:basedOn w:val="Normal"/>
    <w:next w:val="Normal"/>
    <w:link w:val="Ttulo2Car"/>
    <w:uiPriority w:val="9"/>
    <w:unhideWhenUsed/>
    <w:qFormat/>
    <w:rsid w:val="00D3152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0303E"/>
    <w:rPr>
      <w:u w:val="single"/>
    </w:rPr>
  </w:style>
  <w:style w:type="table" w:customStyle="1" w:styleId="TableNormal">
    <w:name w:val="Table Normal"/>
    <w:rsid w:val="00A0303E"/>
    <w:tblPr>
      <w:tblInd w:w="0" w:type="dxa"/>
      <w:tblCellMar>
        <w:top w:w="0" w:type="dxa"/>
        <w:left w:w="0" w:type="dxa"/>
        <w:bottom w:w="0" w:type="dxa"/>
        <w:right w:w="0" w:type="dxa"/>
      </w:tblCellMar>
    </w:tblPr>
  </w:style>
  <w:style w:type="paragraph" w:styleId="Encabezado">
    <w:name w:val="header"/>
    <w:link w:val="EncabezadoCar"/>
    <w:rsid w:val="00A0303E"/>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link w:val="PiedepginaCar"/>
    <w:uiPriority w:val="99"/>
    <w:rsid w:val="00A0303E"/>
    <w:pPr>
      <w:tabs>
        <w:tab w:val="center" w:pos="4419"/>
        <w:tab w:val="right" w:pos="8838"/>
      </w:tabs>
    </w:pPr>
    <w:rPr>
      <w:rFonts w:ascii="Calibri" w:eastAsia="Calibri" w:hAnsi="Calibri" w:cs="Calibri"/>
      <w:color w:val="000000"/>
      <w:sz w:val="22"/>
      <w:szCs w:val="22"/>
      <w:u w:color="000000"/>
      <w:lang w:val="es-ES_tradnl"/>
    </w:rPr>
  </w:style>
  <w:style w:type="paragraph" w:customStyle="1" w:styleId="CabealhoeRodap">
    <w:name w:val="Cabeçalho e Rodapé"/>
    <w:rsid w:val="00A0303E"/>
    <w:pPr>
      <w:tabs>
        <w:tab w:val="right" w:pos="9020"/>
      </w:tabs>
    </w:pPr>
    <w:rPr>
      <w:rFonts w:ascii="Helvetica Neue" w:eastAsia="Helvetica Neue" w:hAnsi="Helvetica Neue" w:cs="Helvetica Neue"/>
      <w:color w:val="000000"/>
      <w:sz w:val="24"/>
      <w:szCs w:val="24"/>
    </w:rPr>
  </w:style>
  <w:style w:type="paragraph" w:customStyle="1" w:styleId="CorpoA">
    <w:name w:val="Corpo A"/>
    <w:rsid w:val="00A0303E"/>
    <w:pPr>
      <w:spacing w:after="160" w:line="259" w:lineRule="auto"/>
    </w:pPr>
    <w:rPr>
      <w:rFonts w:ascii="Calibri" w:eastAsia="Calibri" w:hAnsi="Calibri" w:cs="Calibri"/>
      <w:color w:val="000000"/>
      <w:sz w:val="22"/>
      <w:szCs w:val="22"/>
      <w:u w:color="000000"/>
      <w:lang w:val="pt-PT"/>
    </w:rPr>
  </w:style>
  <w:style w:type="numbering" w:customStyle="1" w:styleId="EstiloImportado1">
    <w:name w:val="Estilo Importado 1"/>
    <w:rsid w:val="00A0303E"/>
    <w:pPr>
      <w:numPr>
        <w:numId w:val="1"/>
      </w:numPr>
    </w:pPr>
  </w:style>
  <w:style w:type="paragraph" w:customStyle="1" w:styleId="Padro">
    <w:name w:val="Padrão"/>
    <w:rsid w:val="00A0303E"/>
    <w:pPr>
      <w:spacing w:before="160"/>
    </w:pPr>
    <w:rPr>
      <w:rFonts w:ascii="Helvetica Neue" w:eastAsia="Helvetica Neue" w:hAnsi="Helvetica Neue" w:cs="Helvetica Neue"/>
      <w:color w:val="000000"/>
      <w:sz w:val="24"/>
      <w:szCs w:val="24"/>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
    <w:link w:val="PrrafodelistaCar"/>
    <w:uiPriority w:val="34"/>
    <w:qFormat/>
    <w:rsid w:val="00A0303E"/>
    <w:pPr>
      <w:spacing w:after="160" w:line="259" w:lineRule="auto"/>
      <w:ind w:left="720"/>
    </w:pPr>
    <w:rPr>
      <w:rFonts w:ascii="Calibri" w:hAnsi="Calibri" w:cs="Arial Unicode MS"/>
      <w:color w:val="000000"/>
      <w:sz w:val="22"/>
      <w:szCs w:val="22"/>
      <w:u w:color="000000"/>
      <w:lang w:val="es-ES_tradnl"/>
    </w:rPr>
  </w:style>
  <w:style w:type="paragraph" w:styleId="Textocomentario">
    <w:name w:val="annotation text"/>
    <w:basedOn w:val="Normal"/>
    <w:link w:val="TextocomentarioCar"/>
    <w:uiPriority w:val="99"/>
    <w:semiHidden/>
    <w:unhideWhenUsed/>
    <w:rsid w:val="00A0303E"/>
    <w:rPr>
      <w:sz w:val="20"/>
      <w:szCs w:val="20"/>
    </w:rPr>
  </w:style>
  <w:style w:type="character" w:customStyle="1" w:styleId="TextocomentarioCar">
    <w:name w:val="Texto comentario Car"/>
    <w:basedOn w:val="Fuentedeprrafopredeter"/>
    <w:link w:val="Textocomentario"/>
    <w:uiPriority w:val="99"/>
    <w:semiHidden/>
    <w:rsid w:val="00A0303E"/>
    <w:rPr>
      <w:lang w:val="en-US" w:eastAsia="en-US"/>
    </w:rPr>
  </w:style>
  <w:style w:type="character" w:styleId="Refdecomentario">
    <w:name w:val="annotation reference"/>
    <w:basedOn w:val="Fuentedeprrafopredeter"/>
    <w:uiPriority w:val="99"/>
    <w:semiHidden/>
    <w:unhideWhenUsed/>
    <w:rsid w:val="00A0303E"/>
    <w:rPr>
      <w:sz w:val="16"/>
      <w:szCs w:val="16"/>
    </w:rPr>
  </w:style>
  <w:style w:type="paragraph" w:styleId="Textodeglobo">
    <w:name w:val="Balloon Text"/>
    <w:basedOn w:val="Normal"/>
    <w:link w:val="TextodegloboCar"/>
    <w:uiPriority w:val="99"/>
    <w:semiHidden/>
    <w:unhideWhenUsed/>
    <w:rsid w:val="00F21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620"/>
    <w:rPr>
      <w:rFonts w:ascii="Tahoma" w:hAnsi="Tahoma" w:cs="Tahoma"/>
      <w:sz w:val="16"/>
      <w:szCs w:val="16"/>
      <w:lang w:val="en-US" w:eastAsia="en-US"/>
    </w:rPr>
  </w:style>
  <w:style w:type="paragraph" w:styleId="Asuntodelcomentario">
    <w:name w:val="annotation subject"/>
    <w:basedOn w:val="Textocomentario"/>
    <w:next w:val="Textocomentario"/>
    <w:link w:val="AsuntodelcomentarioCar"/>
    <w:uiPriority w:val="99"/>
    <w:semiHidden/>
    <w:unhideWhenUsed/>
    <w:rsid w:val="002507B6"/>
    <w:rPr>
      <w:b/>
      <w:bCs/>
    </w:rPr>
  </w:style>
  <w:style w:type="character" w:customStyle="1" w:styleId="AsuntodelcomentarioCar">
    <w:name w:val="Asunto del comentario Car"/>
    <w:basedOn w:val="TextocomentarioCar"/>
    <w:link w:val="Asuntodelcomentario"/>
    <w:uiPriority w:val="99"/>
    <w:semiHidden/>
    <w:rsid w:val="002507B6"/>
    <w:rPr>
      <w:b/>
      <w:bCs/>
      <w:lang w:val="en-US" w:eastAsia="en-U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locked/>
    <w:rsid w:val="002F0411"/>
    <w:rPr>
      <w:rFonts w:ascii="Calibri" w:hAnsi="Calibri" w:cs="Arial Unicode MS"/>
      <w:color w:val="000000"/>
      <w:sz w:val="22"/>
      <w:szCs w:val="22"/>
      <w:u w:color="000000"/>
      <w:lang w:val="es-ES_tradnl"/>
    </w:rPr>
  </w:style>
  <w:style w:type="character" w:customStyle="1" w:styleId="normaltextrun">
    <w:name w:val="normaltextrun"/>
    <w:rsid w:val="002F0411"/>
  </w:style>
  <w:style w:type="table" w:styleId="Tablaconcuadrcula">
    <w:name w:val="Table Grid"/>
    <w:basedOn w:val="Tablanormal"/>
    <w:uiPriority w:val="39"/>
    <w:rsid w:val="005E1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F5486"/>
    <w:rPr>
      <w:rFonts w:ascii="Calibri" w:eastAsia="Calibri" w:hAnsi="Calibri" w:cs="Calibri"/>
      <w:color w:val="000000"/>
      <w:sz w:val="22"/>
      <w:szCs w:val="22"/>
      <w:u w:color="000000"/>
      <w:lang w:val="es-ES_tradnl"/>
    </w:rPr>
  </w:style>
  <w:style w:type="character" w:customStyle="1" w:styleId="Ttulo2Car">
    <w:name w:val="Título 2 Car"/>
    <w:basedOn w:val="Fuentedeprrafopredeter"/>
    <w:link w:val="Ttulo2"/>
    <w:uiPriority w:val="9"/>
    <w:rsid w:val="00D31528"/>
    <w:rPr>
      <w:rFonts w:asciiTheme="majorHAnsi" w:eastAsiaTheme="majorEastAsia" w:hAnsiTheme="majorHAnsi" w:cstheme="majorBidi"/>
      <w:color w:val="2E74B5" w:themeColor="accent1" w:themeShade="BF"/>
      <w:sz w:val="26"/>
      <w:szCs w:val="26"/>
      <w:lang w:val="en-US" w:eastAsia="en-US"/>
    </w:rPr>
  </w:style>
  <w:style w:type="numbering" w:customStyle="1" w:styleId="EstiloImportado11">
    <w:name w:val="Estilo Importado 11"/>
    <w:rsid w:val="00203E14"/>
  </w:style>
  <w:style w:type="paragraph" w:styleId="Sangradetextonormal">
    <w:name w:val="Body Text Indent"/>
    <w:basedOn w:val="Normal"/>
    <w:link w:val="SangradetextonormalCar"/>
    <w:uiPriority w:val="99"/>
    <w:semiHidden/>
    <w:unhideWhenUsed/>
    <w:rsid w:val="004F1B3F"/>
    <w:pPr>
      <w:spacing w:after="120"/>
      <w:ind w:left="283"/>
    </w:pPr>
  </w:style>
  <w:style w:type="character" w:customStyle="1" w:styleId="SangradetextonormalCar">
    <w:name w:val="Sangría de texto normal Car"/>
    <w:basedOn w:val="Fuentedeprrafopredeter"/>
    <w:link w:val="Sangradetextonormal"/>
    <w:rsid w:val="004F1B3F"/>
    <w:rPr>
      <w:sz w:val="24"/>
      <w:szCs w:val="24"/>
      <w:lang w:val="en-US" w:eastAsia="en-US"/>
    </w:rPr>
  </w:style>
  <w:style w:type="character" w:customStyle="1" w:styleId="EncabezadoCar">
    <w:name w:val="Encabezado Car"/>
    <w:basedOn w:val="Fuentedeprrafopredeter"/>
    <w:link w:val="Encabezado"/>
    <w:uiPriority w:val="99"/>
    <w:rsid w:val="003E4150"/>
    <w:rPr>
      <w:rFonts w:ascii="Calibri" w:hAnsi="Calibri" w:cs="Arial Unicode MS"/>
      <w:color w:val="000000"/>
      <w:sz w:val="22"/>
      <w:szCs w:val="22"/>
      <w:u w:color="000000"/>
      <w:lang w:val="es-ES_tradnl"/>
    </w:rPr>
  </w:style>
  <w:style w:type="character" w:customStyle="1" w:styleId="Heading31">
    <w:name w:val="Heading #3|1_"/>
    <w:basedOn w:val="Fuentedeprrafopredeter"/>
    <w:link w:val="Heading310"/>
    <w:rsid w:val="008E4F89"/>
    <w:rPr>
      <w:rFonts w:ascii="Arial" w:eastAsia="Arial" w:hAnsi="Arial" w:cs="Arial"/>
      <w:b/>
      <w:bCs/>
      <w:shd w:val="clear" w:color="auto" w:fill="FFFFFF"/>
    </w:rPr>
  </w:style>
  <w:style w:type="paragraph" w:customStyle="1" w:styleId="Heading310">
    <w:name w:val="Heading #3|1"/>
    <w:basedOn w:val="Normal"/>
    <w:link w:val="Heading31"/>
    <w:rsid w:val="008E4F8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line="259" w:lineRule="auto"/>
      <w:ind w:left="670" w:hanging="310"/>
      <w:outlineLvl w:val="2"/>
    </w:pPr>
    <w:rPr>
      <w:rFonts w:ascii="Arial" w:eastAsia="Arial" w:hAnsi="Arial" w:cs="Arial"/>
      <w:b/>
      <w:bCs/>
      <w:sz w:val="20"/>
      <w:szCs w:val="20"/>
      <w:lang w:val="es-AR" w:eastAsia="ko-KR"/>
    </w:rPr>
  </w:style>
  <w:style w:type="paragraph" w:styleId="Lista">
    <w:name w:val="List"/>
    <w:basedOn w:val="Normal"/>
    <w:uiPriority w:val="99"/>
    <w:unhideWhenUsed/>
    <w:rsid w:val="00B058D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3" w:hanging="283"/>
      <w:contextualSpacing/>
    </w:pPr>
    <w:rPr>
      <w:rFonts w:asciiTheme="minorHAnsi" w:eastAsiaTheme="minorHAnsi" w:hAnsiTheme="minorHAnsi" w:cstheme="minorBidi"/>
      <w:sz w:val="22"/>
      <w:szCs w:val="22"/>
      <w:bdr w:val="none" w:sz="0" w:space="0" w:color="auto"/>
    </w:rPr>
  </w:style>
  <w:style w:type="paragraph" w:styleId="Continuarlista">
    <w:name w:val="List Continue"/>
    <w:basedOn w:val="Normal"/>
    <w:uiPriority w:val="99"/>
    <w:unhideWhenUsed/>
    <w:rsid w:val="00B058D6"/>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283"/>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rsid w:val="0010490A"/>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8496">
      <w:bodyDiv w:val="1"/>
      <w:marLeft w:val="0"/>
      <w:marRight w:val="0"/>
      <w:marTop w:val="0"/>
      <w:marBottom w:val="0"/>
      <w:divBdr>
        <w:top w:val="none" w:sz="0" w:space="0" w:color="auto"/>
        <w:left w:val="none" w:sz="0" w:space="0" w:color="auto"/>
        <w:bottom w:val="none" w:sz="0" w:space="0" w:color="auto"/>
        <w:right w:val="none" w:sz="0" w:space="0" w:color="auto"/>
      </w:divBdr>
    </w:div>
    <w:div w:id="315375548">
      <w:bodyDiv w:val="1"/>
      <w:marLeft w:val="0"/>
      <w:marRight w:val="0"/>
      <w:marTop w:val="0"/>
      <w:marBottom w:val="0"/>
      <w:divBdr>
        <w:top w:val="none" w:sz="0" w:space="0" w:color="auto"/>
        <w:left w:val="none" w:sz="0" w:space="0" w:color="auto"/>
        <w:bottom w:val="none" w:sz="0" w:space="0" w:color="auto"/>
        <w:right w:val="none" w:sz="0" w:space="0" w:color="auto"/>
      </w:divBdr>
    </w:div>
    <w:div w:id="560946073">
      <w:bodyDiv w:val="1"/>
      <w:marLeft w:val="0"/>
      <w:marRight w:val="0"/>
      <w:marTop w:val="0"/>
      <w:marBottom w:val="0"/>
      <w:divBdr>
        <w:top w:val="none" w:sz="0" w:space="0" w:color="auto"/>
        <w:left w:val="none" w:sz="0" w:space="0" w:color="auto"/>
        <w:bottom w:val="none" w:sz="0" w:space="0" w:color="auto"/>
        <w:right w:val="none" w:sz="0" w:space="0" w:color="auto"/>
      </w:divBdr>
    </w:div>
    <w:div w:id="622804415">
      <w:bodyDiv w:val="1"/>
      <w:marLeft w:val="0"/>
      <w:marRight w:val="0"/>
      <w:marTop w:val="0"/>
      <w:marBottom w:val="0"/>
      <w:divBdr>
        <w:top w:val="none" w:sz="0" w:space="0" w:color="auto"/>
        <w:left w:val="none" w:sz="0" w:space="0" w:color="auto"/>
        <w:bottom w:val="none" w:sz="0" w:space="0" w:color="auto"/>
        <w:right w:val="none" w:sz="0" w:space="0" w:color="auto"/>
      </w:divBdr>
    </w:div>
    <w:div w:id="1054542272">
      <w:bodyDiv w:val="1"/>
      <w:marLeft w:val="0"/>
      <w:marRight w:val="0"/>
      <w:marTop w:val="0"/>
      <w:marBottom w:val="0"/>
      <w:divBdr>
        <w:top w:val="none" w:sz="0" w:space="0" w:color="auto"/>
        <w:left w:val="none" w:sz="0" w:space="0" w:color="auto"/>
        <w:bottom w:val="none" w:sz="0" w:space="0" w:color="auto"/>
        <w:right w:val="none" w:sz="0" w:space="0" w:color="auto"/>
      </w:divBdr>
    </w:div>
    <w:div w:id="1136070881">
      <w:bodyDiv w:val="1"/>
      <w:marLeft w:val="0"/>
      <w:marRight w:val="0"/>
      <w:marTop w:val="0"/>
      <w:marBottom w:val="0"/>
      <w:divBdr>
        <w:top w:val="none" w:sz="0" w:space="0" w:color="auto"/>
        <w:left w:val="none" w:sz="0" w:space="0" w:color="auto"/>
        <w:bottom w:val="none" w:sz="0" w:space="0" w:color="auto"/>
        <w:right w:val="none" w:sz="0" w:space="0" w:color="auto"/>
      </w:divBdr>
    </w:div>
    <w:div w:id="15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440249140">
          <w:marLeft w:val="0"/>
          <w:marRight w:val="0"/>
          <w:marTop w:val="0"/>
          <w:marBottom w:val="0"/>
          <w:divBdr>
            <w:top w:val="none" w:sz="0" w:space="0" w:color="auto"/>
            <w:left w:val="none" w:sz="0" w:space="0" w:color="auto"/>
            <w:bottom w:val="none" w:sz="0" w:space="0" w:color="auto"/>
            <w:right w:val="none" w:sz="0" w:space="0" w:color="auto"/>
          </w:divBdr>
        </w:div>
        <w:div w:id="1942032836">
          <w:marLeft w:val="0"/>
          <w:marRight w:val="0"/>
          <w:marTop w:val="0"/>
          <w:marBottom w:val="0"/>
          <w:divBdr>
            <w:top w:val="none" w:sz="0" w:space="0" w:color="auto"/>
            <w:left w:val="none" w:sz="0" w:space="0" w:color="auto"/>
            <w:bottom w:val="none" w:sz="0" w:space="0" w:color="auto"/>
            <w:right w:val="none" w:sz="0" w:space="0" w:color="auto"/>
          </w:divBdr>
        </w:div>
        <w:div w:id="1754933447">
          <w:marLeft w:val="0"/>
          <w:marRight w:val="0"/>
          <w:marTop w:val="0"/>
          <w:marBottom w:val="0"/>
          <w:divBdr>
            <w:top w:val="none" w:sz="0" w:space="0" w:color="auto"/>
            <w:left w:val="none" w:sz="0" w:space="0" w:color="auto"/>
            <w:bottom w:val="none" w:sz="0" w:space="0" w:color="auto"/>
            <w:right w:val="none" w:sz="0" w:space="0" w:color="auto"/>
          </w:divBdr>
        </w:div>
      </w:divsChild>
    </w:div>
    <w:div w:id="1623919899">
      <w:bodyDiv w:val="1"/>
      <w:marLeft w:val="0"/>
      <w:marRight w:val="0"/>
      <w:marTop w:val="0"/>
      <w:marBottom w:val="0"/>
      <w:divBdr>
        <w:top w:val="none" w:sz="0" w:space="0" w:color="auto"/>
        <w:left w:val="none" w:sz="0" w:space="0" w:color="auto"/>
        <w:bottom w:val="none" w:sz="0" w:space="0" w:color="auto"/>
        <w:right w:val="none" w:sz="0" w:space="0" w:color="auto"/>
      </w:divBdr>
    </w:div>
    <w:div w:id="185606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E21A7-A347-4682-85CA-E141B0A6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4613</Words>
  <Characters>25372</Characters>
  <Application>Microsoft Office Word</Application>
  <DocSecurity>0</DocSecurity>
  <Lines>211</Lines>
  <Paragraphs>59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MREC</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Kutscher</dc:creator>
  <cp:lastModifiedBy>Mario Melgarejo</cp:lastModifiedBy>
  <cp:revision>2</cp:revision>
  <cp:lastPrinted>2021-10-07T19:51:00Z</cp:lastPrinted>
  <dcterms:created xsi:type="dcterms:W3CDTF">2021-10-07T20:06:00Z</dcterms:created>
  <dcterms:modified xsi:type="dcterms:W3CDTF">2021-10-07T20:06:00Z</dcterms:modified>
</cp:coreProperties>
</file>