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83C2" w14:textId="77777777" w:rsidR="00777EBE" w:rsidRPr="00EA2C0C" w:rsidRDefault="00777EBE" w:rsidP="00860372">
      <w:pPr>
        <w:rPr>
          <w:lang w:val="pt-BR" w:eastAsia="en-US"/>
        </w:rPr>
      </w:pPr>
    </w:p>
    <w:p w14:paraId="733A8FE7" w14:textId="3C61E4E9" w:rsidR="0064060E" w:rsidRPr="00EA2C0C" w:rsidRDefault="0064060E" w:rsidP="00385052">
      <w:pPr>
        <w:pStyle w:val="Sangradetextonormal"/>
        <w:spacing w:after="0"/>
        <w:ind w:left="0"/>
        <w:jc w:val="both"/>
        <w:outlineLvl w:val="0"/>
        <w:rPr>
          <w:rFonts w:ascii="Arial" w:hAnsi="Arial" w:cs="Arial"/>
          <w:b/>
          <w:sz w:val="24"/>
          <w:szCs w:val="24"/>
          <w:lang w:val="pt-BR"/>
        </w:rPr>
      </w:pPr>
      <w:r w:rsidRPr="00EA2C0C">
        <w:rPr>
          <w:rFonts w:ascii="Arial" w:hAnsi="Arial" w:cs="Arial"/>
          <w:b/>
          <w:sz w:val="24"/>
          <w:szCs w:val="24"/>
          <w:lang w:val="pt-BR"/>
        </w:rPr>
        <w:t>MERCOSU</w:t>
      </w:r>
      <w:r w:rsidR="00DF1AC4" w:rsidRPr="00EA2C0C">
        <w:rPr>
          <w:rFonts w:ascii="Arial" w:hAnsi="Arial" w:cs="Arial"/>
          <w:b/>
          <w:sz w:val="24"/>
          <w:szCs w:val="24"/>
          <w:lang w:val="pt-BR"/>
        </w:rPr>
        <w:t>L</w:t>
      </w:r>
      <w:r w:rsidRPr="00EA2C0C">
        <w:rPr>
          <w:rFonts w:ascii="Arial" w:hAnsi="Arial" w:cs="Arial"/>
          <w:b/>
          <w:sz w:val="24"/>
          <w:szCs w:val="24"/>
          <w:lang w:val="pt-BR"/>
        </w:rPr>
        <w:t>/CCM/ATA Nº 0</w:t>
      </w:r>
      <w:r w:rsidR="00157A49" w:rsidRPr="00EA2C0C">
        <w:rPr>
          <w:rFonts w:ascii="Arial" w:hAnsi="Arial" w:cs="Arial"/>
          <w:b/>
          <w:sz w:val="24"/>
          <w:szCs w:val="24"/>
          <w:lang w:val="pt-BR"/>
        </w:rPr>
        <w:t>7</w:t>
      </w:r>
      <w:r w:rsidRPr="00EA2C0C">
        <w:rPr>
          <w:rFonts w:ascii="Arial" w:hAnsi="Arial" w:cs="Arial"/>
          <w:b/>
          <w:sz w:val="24"/>
          <w:szCs w:val="24"/>
          <w:lang w:val="pt-BR"/>
        </w:rPr>
        <w:t>/21</w:t>
      </w:r>
    </w:p>
    <w:p w14:paraId="28AF765F" w14:textId="77777777" w:rsidR="0064060E" w:rsidRPr="00EA2C0C" w:rsidRDefault="0064060E" w:rsidP="0076235A">
      <w:pPr>
        <w:pStyle w:val="Sangradetextonormal"/>
        <w:spacing w:after="0" w:line="240" w:lineRule="auto"/>
        <w:ind w:left="0"/>
        <w:jc w:val="both"/>
        <w:rPr>
          <w:rFonts w:ascii="Arial" w:hAnsi="Arial" w:cs="Arial"/>
          <w:b/>
          <w:sz w:val="24"/>
          <w:szCs w:val="24"/>
          <w:lang w:val="pt-BR"/>
        </w:rPr>
      </w:pPr>
    </w:p>
    <w:p w14:paraId="6E5CF240" w14:textId="15E3C377" w:rsidR="0064060E" w:rsidRPr="00EA2C0C" w:rsidRDefault="0064060E" w:rsidP="0076235A">
      <w:pPr>
        <w:pStyle w:val="Sangradetextonormal"/>
        <w:spacing w:after="0" w:line="240" w:lineRule="auto"/>
        <w:jc w:val="center"/>
        <w:rPr>
          <w:rFonts w:ascii="Arial" w:hAnsi="Arial" w:cs="Arial"/>
          <w:b/>
          <w:sz w:val="24"/>
          <w:szCs w:val="24"/>
          <w:lang w:val="pt-BR"/>
        </w:rPr>
      </w:pPr>
      <w:bookmarkStart w:id="0" w:name="_Hlk79154721"/>
      <w:r w:rsidRPr="00EA2C0C">
        <w:rPr>
          <w:rFonts w:ascii="Arial" w:hAnsi="Arial" w:cs="Arial"/>
          <w:b/>
          <w:sz w:val="24"/>
          <w:szCs w:val="24"/>
          <w:lang w:val="pt-BR"/>
        </w:rPr>
        <w:t>CLXX</w:t>
      </w:r>
      <w:r w:rsidR="0039217C" w:rsidRPr="00EA2C0C">
        <w:rPr>
          <w:rFonts w:ascii="Arial" w:hAnsi="Arial" w:cs="Arial"/>
          <w:b/>
          <w:sz w:val="24"/>
          <w:szCs w:val="24"/>
          <w:lang w:val="pt-BR"/>
        </w:rPr>
        <w:t>X</w:t>
      </w:r>
      <w:r w:rsidR="006002EA" w:rsidRPr="00EA2C0C">
        <w:rPr>
          <w:rFonts w:ascii="Arial" w:hAnsi="Arial" w:cs="Arial"/>
          <w:b/>
          <w:sz w:val="24"/>
          <w:szCs w:val="24"/>
          <w:lang w:val="pt-BR"/>
        </w:rPr>
        <w:t>I</w:t>
      </w:r>
      <w:r w:rsidR="00CE018B" w:rsidRPr="00EA2C0C">
        <w:rPr>
          <w:rFonts w:ascii="Arial" w:hAnsi="Arial" w:cs="Arial"/>
          <w:b/>
          <w:sz w:val="24"/>
          <w:szCs w:val="24"/>
          <w:lang w:val="pt-BR"/>
        </w:rPr>
        <w:t>I</w:t>
      </w:r>
      <w:r w:rsidRPr="00EA2C0C">
        <w:rPr>
          <w:rFonts w:ascii="Arial" w:hAnsi="Arial" w:cs="Arial"/>
          <w:b/>
          <w:sz w:val="24"/>
          <w:szCs w:val="24"/>
          <w:lang w:val="pt-BR"/>
        </w:rPr>
        <w:t xml:space="preserve"> </w:t>
      </w:r>
      <w:bookmarkEnd w:id="0"/>
      <w:r w:rsidR="002E36D4" w:rsidRPr="00EA2C0C">
        <w:rPr>
          <w:rFonts w:ascii="Arial" w:hAnsi="Arial" w:cs="Arial"/>
          <w:b/>
          <w:sz w:val="24"/>
          <w:szCs w:val="24"/>
          <w:lang w:val="pt-BR"/>
        </w:rPr>
        <w:t xml:space="preserve">REUNIÃO ORDINÁRIA DA COMISSÃO DE COMÉRCIO DO MERCOSUL </w:t>
      </w:r>
    </w:p>
    <w:p w14:paraId="7EC675FC" w14:textId="20E2A778" w:rsidR="0064060E" w:rsidRPr="00EA2C0C" w:rsidRDefault="0064060E" w:rsidP="0076235A">
      <w:pPr>
        <w:jc w:val="both"/>
        <w:rPr>
          <w:rFonts w:cs="Arial"/>
          <w:szCs w:val="24"/>
          <w:lang w:val="pt-BR"/>
        </w:rPr>
      </w:pPr>
      <w:bookmarkStart w:id="1" w:name="_Hlk513710283"/>
      <w:bookmarkEnd w:id="1"/>
    </w:p>
    <w:p w14:paraId="4E6B9BC6" w14:textId="5BA7B4B8" w:rsidR="00157A49" w:rsidRPr="00EA2C0C" w:rsidRDefault="002E36D4" w:rsidP="00157A49">
      <w:pPr>
        <w:jc w:val="both"/>
        <w:rPr>
          <w:rFonts w:cs="Arial"/>
          <w:szCs w:val="24"/>
          <w:lang w:val="pt-BR"/>
        </w:rPr>
      </w:pPr>
      <w:r w:rsidRPr="00EA2C0C">
        <w:rPr>
          <w:rFonts w:cs="Arial"/>
          <w:szCs w:val="24"/>
          <w:lang w:val="pt-BR"/>
        </w:rPr>
        <w:t xml:space="preserve">Realizou-se nos dias </w:t>
      </w:r>
      <w:r w:rsidR="00157A49" w:rsidRPr="00EA2C0C">
        <w:rPr>
          <w:rFonts w:cs="Arial"/>
          <w:szCs w:val="24"/>
          <w:lang w:val="pt-BR"/>
        </w:rPr>
        <w:t>8 e 9 de setembro</w:t>
      </w:r>
      <w:r w:rsidR="007B1B01" w:rsidRPr="00EA2C0C">
        <w:rPr>
          <w:rFonts w:cs="Arial"/>
          <w:szCs w:val="24"/>
          <w:lang w:val="pt-BR"/>
        </w:rPr>
        <w:t xml:space="preserve"> </w:t>
      </w:r>
      <w:r w:rsidR="00766827" w:rsidRPr="00EA2C0C">
        <w:rPr>
          <w:rFonts w:cs="Arial"/>
          <w:szCs w:val="24"/>
          <w:lang w:val="pt-BR"/>
        </w:rPr>
        <w:t xml:space="preserve">de </w:t>
      </w:r>
      <w:r w:rsidRPr="00EA2C0C">
        <w:rPr>
          <w:rFonts w:cs="Arial"/>
          <w:szCs w:val="24"/>
          <w:lang w:val="pt-BR"/>
        </w:rPr>
        <w:t xml:space="preserve">2021, </w:t>
      </w:r>
      <w:r w:rsidR="00766827" w:rsidRPr="00EA2C0C">
        <w:rPr>
          <w:lang w:val="pt-BR"/>
        </w:rPr>
        <w:t xml:space="preserve">no exercício da </w:t>
      </w:r>
      <w:r w:rsidRPr="00EA2C0C">
        <w:rPr>
          <w:rFonts w:cs="Arial"/>
          <w:szCs w:val="24"/>
          <w:lang w:val="pt-BR"/>
        </w:rPr>
        <w:t>Presidência Pro Tempore do Brasil</w:t>
      </w:r>
      <w:r w:rsidR="00766827" w:rsidRPr="00EA2C0C">
        <w:rPr>
          <w:rFonts w:cs="Arial"/>
          <w:szCs w:val="24"/>
          <w:lang w:val="pt-BR"/>
        </w:rPr>
        <w:t xml:space="preserve"> (PPTB)</w:t>
      </w:r>
      <w:r w:rsidRPr="00EA2C0C">
        <w:rPr>
          <w:rFonts w:cs="Arial"/>
          <w:szCs w:val="24"/>
          <w:lang w:val="pt-BR"/>
        </w:rPr>
        <w:t>, a CLXXX</w:t>
      </w:r>
      <w:r w:rsidR="00157A49" w:rsidRPr="00EA2C0C">
        <w:rPr>
          <w:rFonts w:cs="Arial"/>
          <w:szCs w:val="24"/>
          <w:lang w:val="pt-BR"/>
        </w:rPr>
        <w:t>I</w:t>
      </w:r>
      <w:r w:rsidRPr="00EA2C0C">
        <w:rPr>
          <w:rFonts w:cs="Arial"/>
          <w:szCs w:val="24"/>
          <w:lang w:val="pt-BR"/>
        </w:rPr>
        <w:t xml:space="preserve">I Reunião Ordinária da Comissão de Comércio do MERCOSUL (CCM), </w:t>
      </w:r>
      <w:r w:rsidR="00766827" w:rsidRPr="00EA2C0C">
        <w:rPr>
          <w:lang w:val="pt-BR"/>
        </w:rPr>
        <w:t>pelo sistema de videoconferência, em conformidade com o disposto na</w:t>
      </w:r>
      <w:r w:rsidR="00DF1AC4" w:rsidRPr="00EA2C0C">
        <w:rPr>
          <w:lang w:val="pt-BR"/>
        </w:rPr>
        <w:t xml:space="preserve"> Decisão CMC </w:t>
      </w:r>
      <w:r w:rsidR="00766827" w:rsidRPr="00EA2C0C">
        <w:rPr>
          <w:rFonts w:cs="Arial"/>
          <w:szCs w:val="24"/>
          <w:lang w:val="pt-BR"/>
        </w:rPr>
        <w:t>N° 02/20 “</w:t>
      </w:r>
      <w:r w:rsidR="00D526D0" w:rsidRPr="00EA2C0C">
        <w:rPr>
          <w:rFonts w:cs="Arial"/>
          <w:szCs w:val="24"/>
          <w:lang w:val="pt-BR"/>
        </w:rPr>
        <w:t>Reuniões dos Órgãos Decisórios do MERCOSUL pelo sistema de videoconferência</w:t>
      </w:r>
      <w:r w:rsidR="00766827" w:rsidRPr="00EA2C0C">
        <w:rPr>
          <w:rFonts w:cs="Arial"/>
          <w:szCs w:val="24"/>
          <w:lang w:val="pt-BR"/>
        </w:rPr>
        <w:t>”</w:t>
      </w:r>
      <w:r w:rsidR="00D526D0" w:rsidRPr="00EA2C0C">
        <w:rPr>
          <w:rFonts w:cs="Arial"/>
          <w:szCs w:val="24"/>
          <w:lang w:val="pt-BR"/>
        </w:rPr>
        <w:t xml:space="preserve"> </w:t>
      </w:r>
      <w:r w:rsidRPr="00EA2C0C">
        <w:rPr>
          <w:rFonts w:cs="Arial"/>
          <w:szCs w:val="24"/>
          <w:lang w:val="pt-BR"/>
        </w:rPr>
        <w:t xml:space="preserve">com a presença das </w:t>
      </w:r>
      <w:r w:rsidR="00766827" w:rsidRPr="00EA2C0C">
        <w:rPr>
          <w:rFonts w:cs="Arial"/>
          <w:szCs w:val="24"/>
          <w:lang w:val="pt-BR"/>
        </w:rPr>
        <w:t>d</w:t>
      </w:r>
      <w:r w:rsidRPr="00EA2C0C">
        <w:rPr>
          <w:rFonts w:cs="Arial"/>
          <w:szCs w:val="24"/>
          <w:lang w:val="pt-BR"/>
        </w:rPr>
        <w:t xml:space="preserve">elegações da </w:t>
      </w:r>
      <w:r w:rsidRPr="002504DE">
        <w:rPr>
          <w:rFonts w:cs="Arial"/>
          <w:szCs w:val="24"/>
          <w:lang w:val="pt-BR"/>
        </w:rPr>
        <w:t>Argentina, do Brasil, do Paraguai e do Uruguai.</w:t>
      </w:r>
      <w:r w:rsidR="00766827" w:rsidRPr="00EA2C0C">
        <w:rPr>
          <w:lang w:val="pt-BR"/>
        </w:rPr>
        <w:t xml:space="preserve"> </w:t>
      </w:r>
    </w:p>
    <w:p w14:paraId="323F6742" w14:textId="1143D213" w:rsidR="002E36D4" w:rsidRPr="00EA2C0C" w:rsidRDefault="002E36D4" w:rsidP="0076235A">
      <w:pPr>
        <w:jc w:val="both"/>
        <w:rPr>
          <w:rFonts w:cs="Arial"/>
          <w:szCs w:val="24"/>
          <w:lang w:val="pt-BR"/>
        </w:rPr>
      </w:pPr>
    </w:p>
    <w:p w14:paraId="6BC0277E" w14:textId="5FF4DB28" w:rsidR="0064060E" w:rsidRPr="00EA2C0C" w:rsidRDefault="002E36D4" w:rsidP="0076235A">
      <w:pPr>
        <w:jc w:val="both"/>
        <w:rPr>
          <w:rFonts w:cs="Arial"/>
          <w:b/>
          <w:szCs w:val="24"/>
          <w:lang w:val="pt-BR"/>
        </w:rPr>
      </w:pPr>
      <w:r w:rsidRPr="00EA2C0C">
        <w:rPr>
          <w:rFonts w:cs="Arial"/>
          <w:szCs w:val="24"/>
          <w:lang w:val="pt-BR"/>
        </w:rPr>
        <w:t>A</w:t>
      </w:r>
      <w:r w:rsidR="0064060E" w:rsidRPr="00EA2C0C">
        <w:rPr>
          <w:rFonts w:cs="Arial"/>
          <w:szCs w:val="24"/>
          <w:lang w:val="pt-BR"/>
        </w:rPr>
        <w:t xml:space="preserve"> Lista de Participantes consta </w:t>
      </w:r>
      <w:r w:rsidRPr="00EA2C0C">
        <w:rPr>
          <w:rFonts w:cs="Arial"/>
          <w:szCs w:val="24"/>
          <w:lang w:val="pt-BR"/>
        </w:rPr>
        <w:t>no</w:t>
      </w:r>
      <w:r w:rsidR="0064060E" w:rsidRPr="00EA2C0C">
        <w:rPr>
          <w:rFonts w:cs="Arial"/>
          <w:szCs w:val="24"/>
          <w:lang w:val="pt-BR"/>
        </w:rPr>
        <w:t xml:space="preserve"> </w:t>
      </w:r>
      <w:r w:rsidR="0064060E" w:rsidRPr="00EA2C0C">
        <w:rPr>
          <w:rFonts w:cs="Arial"/>
          <w:b/>
          <w:szCs w:val="24"/>
          <w:lang w:val="pt-BR"/>
        </w:rPr>
        <w:t>Anexo I</w:t>
      </w:r>
      <w:r w:rsidR="0064060E" w:rsidRPr="00EA2C0C">
        <w:rPr>
          <w:rFonts w:cs="Arial"/>
          <w:szCs w:val="24"/>
          <w:lang w:val="pt-BR"/>
        </w:rPr>
        <w:t>.</w:t>
      </w:r>
    </w:p>
    <w:p w14:paraId="45B7FD3E" w14:textId="77777777" w:rsidR="0064060E" w:rsidRPr="00EA2C0C" w:rsidRDefault="0064060E" w:rsidP="0076235A">
      <w:pPr>
        <w:jc w:val="both"/>
        <w:rPr>
          <w:rFonts w:cs="Arial"/>
          <w:szCs w:val="24"/>
          <w:lang w:val="pt-BR"/>
        </w:rPr>
      </w:pPr>
    </w:p>
    <w:p w14:paraId="3E7AFFBA" w14:textId="24A2A1A7" w:rsidR="0064060E" w:rsidRPr="00EA2C0C" w:rsidRDefault="002E36D4" w:rsidP="0076235A">
      <w:pPr>
        <w:jc w:val="both"/>
        <w:rPr>
          <w:rFonts w:cs="Arial"/>
          <w:b/>
          <w:szCs w:val="24"/>
          <w:lang w:val="pt-BR"/>
        </w:rPr>
      </w:pPr>
      <w:r w:rsidRPr="00EA2C0C">
        <w:rPr>
          <w:rFonts w:cs="Arial"/>
          <w:szCs w:val="24"/>
          <w:lang w:val="pt-BR"/>
        </w:rPr>
        <w:t xml:space="preserve">A </w:t>
      </w:r>
      <w:r w:rsidR="0064060E" w:rsidRPr="00EA2C0C">
        <w:rPr>
          <w:rFonts w:cs="Arial"/>
          <w:szCs w:val="24"/>
          <w:lang w:val="pt-BR"/>
        </w:rPr>
        <w:t xml:space="preserve">Agenda </w:t>
      </w:r>
      <w:r w:rsidRPr="00EA2C0C">
        <w:rPr>
          <w:rFonts w:cs="Arial"/>
          <w:szCs w:val="24"/>
          <w:lang w:val="pt-BR"/>
        </w:rPr>
        <w:t>da</w:t>
      </w:r>
      <w:r w:rsidR="0064060E" w:rsidRPr="00EA2C0C">
        <w:rPr>
          <w:rFonts w:cs="Arial"/>
          <w:szCs w:val="24"/>
          <w:lang w:val="pt-BR"/>
        </w:rPr>
        <w:t xml:space="preserve"> Reuni</w:t>
      </w:r>
      <w:r w:rsidRPr="00EA2C0C">
        <w:rPr>
          <w:rFonts w:cs="Arial"/>
          <w:szCs w:val="24"/>
          <w:lang w:val="pt-BR"/>
        </w:rPr>
        <w:t>ão</w:t>
      </w:r>
      <w:r w:rsidR="0064060E" w:rsidRPr="00EA2C0C">
        <w:rPr>
          <w:rFonts w:cs="Arial"/>
          <w:szCs w:val="24"/>
          <w:lang w:val="pt-BR"/>
        </w:rPr>
        <w:t xml:space="preserve"> consta </w:t>
      </w:r>
      <w:r w:rsidRPr="00EA2C0C">
        <w:rPr>
          <w:rFonts w:cs="Arial"/>
          <w:szCs w:val="24"/>
          <w:lang w:val="pt-BR"/>
        </w:rPr>
        <w:t>no</w:t>
      </w:r>
      <w:r w:rsidR="0064060E" w:rsidRPr="00EA2C0C">
        <w:rPr>
          <w:rFonts w:cs="Arial"/>
          <w:szCs w:val="24"/>
          <w:lang w:val="pt-BR"/>
        </w:rPr>
        <w:t xml:space="preserve"> </w:t>
      </w:r>
      <w:r w:rsidR="0064060E" w:rsidRPr="00EA2C0C">
        <w:rPr>
          <w:rFonts w:cs="Arial"/>
          <w:b/>
          <w:szCs w:val="24"/>
          <w:lang w:val="pt-BR"/>
        </w:rPr>
        <w:t>Anexo II</w:t>
      </w:r>
      <w:r w:rsidR="0064060E" w:rsidRPr="00EA2C0C">
        <w:rPr>
          <w:rFonts w:cs="Arial"/>
          <w:szCs w:val="24"/>
          <w:lang w:val="pt-BR"/>
        </w:rPr>
        <w:t>.</w:t>
      </w:r>
    </w:p>
    <w:p w14:paraId="0FB151FF" w14:textId="77777777" w:rsidR="0064060E" w:rsidRPr="00EA2C0C" w:rsidRDefault="0064060E" w:rsidP="0076235A">
      <w:pPr>
        <w:jc w:val="both"/>
        <w:rPr>
          <w:rFonts w:cs="Arial"/>
          <w:szCs w:val="24"/>
          <w:lang w:val="pt-BR"/>
        </w:rPr>
      </w:pPr>
    </w:p>
    <w:p w14:paraId="20A36BCB" w14:textId="77818283" w:rsidR="0064060E" w:rsidRPr="00EA2C0C" w:rsidRDefault="002E36D4" w:rsidP="0076235A">
      <w:pPr>
        <w:jc w:val="both"/>
        <w:rPr>
          <w:rFonts w:cs="Arial"/>
          <w:b/>
          <w:szCs w:val="24"/>
          <w:lang w:val="pt-BR"/>
        </w:rPr>
      </w:pPr>
      <w:r w:rsidRPr="00EA2C0C">
        <w:rPr>
          <w:rFonts w:cs="Arial"/>
          <w:szCs w:val="24"/>
          <w:lang w:val="pt-BR"/>
        </w:rPr>
        <w:t xml:space="preserve">O Resumo da Ata </w:t>
      </w:r>
      <w:r w:rsidR="0064060E" w:rsidRPr="00EA2C0C">
        <w:rPr>
          <w:rFonts w:cs="Arial"/>
          <w:szCs w:val="24"/>
          <w:lang w:val="pt-BR"/>
        </w:rPr>
        <w:t xml:space="preserve">consta </w:t>
      </w:r>
      <w:r w:rsidRPr="00EA2C0C">
        <w:rPr>
          <w:rFonts w:cs="Arial"/>
          <w:szCs w:val="24"/>
          <w:lang w:val="pt-BR"/>
        </w:rPr>
        <w:t xml:space="preserve">no </w:t>
      </w:r>
      <w:r w:rsidR="0064060E" w:rsidRPr="00EA2C0C">
        <w:rPr>
          <w:rFonts w:cs="Arial"/>
          <w:b/>
          <w:szCs w:val="24"/>
          <w:lang w:val="pt-BR"/>
        </w:rPr>
        <w:t>Anexo III</w:t>
      </w:r>
      <w:r w:rsidR="0064060E" w:rsidRPr="00EA2C0C">
        <w:rPr>
          <w:rFonts w:cs="Arial"/>
          <w:szCs w:val="24"/>
          <w:lang w:val="pt-BR"/>
        </w:rPr>
        <w:t>.</w:t>
      </w:r>
    </w:p>
    <w:p w14:paraId="386B2184" w14:textId="77777777" w:rsidR="0064060E" w:rsidRPr="00EA2C0C" w:rsidRDefault="0064060E" w:rsidP="0076235A">
      <w:pPr>
        <w:jc w:val="both"/>
        <w:rPr>
          <w:rFonts w:cs="Arial"/>
          <w:bCs/>
          <w:szCs w:val="24"/>
          <w:lang w:val="pt-BR"/>
        </w:rPr>
      </w:pPr>
    </w:p>
    <w:p w14:paraId="00F18578" w14:textId="77777777" w:rsidR="008D32CA" w:rsidRPr="00EA2C0C" w:rsidRDefault="008D32CA" w:rsidP="0076235A">
      <w:pPr>
        <w:jc w:val="both"/>
        <w:rPr>
          <w:rFonts w:cs="Arial"/>
          <w:bCs/>
          <w:szCs w:val="24"/>
          <w:lang w:val="pt-BR"/>
        </w:rPr>
      </w:pPr>
    </w:p>
    <w:p w14:paraId="4C9A0F21" w14:textId="5637E89A" w:rsidR="0064060E" w:rsidRPr="00EA2C0C" w:rsidRDefault="002E36D4" w:rsidP="0076235A">
      <w:pPr>
        <w:ind w:left="709" w:hanging="709"/>
        <w:jc w:val="both"/>
        <w:rPr>
          <w:rFonts w:cs="Arial"/>
          <w:bCs/>
          <w:szCs w:val="24"/>
          <w:lang w:val="pt-BR"/>
        </w:rPr>
      </w:pPr>
      <w:r w:rsidRPr="00EA2C0C">
        <w:rPr>
          <w:rFonts w:cs="Arial"/>
          <w:bCs/>
          <w:szCs w:val="24"/>
          <w:lang w:val="pt-BR"/>
        </w:rPr>
        <w:t>Foram tratados os seguintes temas</w:t>
      </w:r>
      <w:r w:rsidR="0064060E" w:rsidRPr="00EA2C0C">
        <w:rPr>
          <w:rFonts w:cs="Arial"/>
          <w:bCs/>
          <w:szCs w:val="24"/>
          <w:lang w:val="pt-BR"/>
        </w:rPr>
        <w:t>:</w:t>
      </w:r>
    </w:p>
    <w:p w14:paraId="39E34FEF" w14:textId="607E648E" w:rsidR="00621D9A" w:rsidRPr="00EA2C0C" w:rsidRDefault="00621D9A" w:rsidP="0076235A">
      <w:pPr>
        <w:ind w:left="709" w:hanging="709"/>
        <w:jc w:val="both"/>
        <w:rPr>
          <w:rFonts w:cs="Arial"/>
          <w:bCs/>
          <w:szCs w:val="24"/>
          <w:lang w:val="pt-BR"/>
        </w:rPr>
      </w:pPr>
    </w:p>
    <w:p w14:paraId="755215DA" w14:textId="4AD9FF0D" w:rsidR="00621D9A" w:rsidRPr="00EA2C0C" w:rsidRDefault="00DC3C9B" w:rsidP="00312EB7">
      <w:pPr>
        <w:pStyle w:val="Prrafodelista"/>
        <w:numPr>
          <w:ilvl w:val="0"/>
          <w:numId w:val="35"/>
        </w:numPr>
        <w:ind w:left="426" w:hanging="426"/>
        <w:rPr>
          <w:rFonts w:cs="Arial"/>
          <w:b/>
          <w:bCs/>
          <w:szCs w:val="24"/>
          <w:lang w:val="pt-BR"/>
        </w:rPr>
      </w:pPr>
      <w:r w:rsidRPr="00EA2C0C">
        <w:rPr>
          <w:rFonts w:cs="Arial"/>
          <w:b/>
          <w:bCs/>
          <w:szCs w:val="24"/>
          <w:lang w:val="pt-BR"/>
        </w:rPr>
        <w:t>RELATÓRIO</w:t>
      </w:r>
      <w:r w:rsidR="00621D9A" w:rsidRPr="00EA2C0C">
        <w:rPr>
          <w:rFonts w:cs="Arial"/>
          <w:b/>
          <w:bCs/>
          <w:szCs w:val="24"/>
          <w:lang w:val="pt-BR"/>
        </w:rPr>
        <w:t xml:space="preserve"> DAS MEDIDAS ADOTADAS PELOS ESTADOS PARTES DO MERCOSUL PARA ENFRENTAR A PANDEMIA MUNDIAL DE COVID-19</w:t>
      </w:r>
    </w:p>
    <w:p w14:paraId="62936A66" w14:textId="281A6B4B" w:rsidR="00621D9A" w:rsidRPr="00EA2C0C" w:rsidRDefault="00621D9A" w:rsidP="00621D9A">
      <w:pPr>
        <w:rPr>
          <w:rFonts w:cs="Arial"/>
          <w:b/>
          <w:bCs/>
          <w:szCs w:val="24"/>
          <w:lang w:val="pt-BR"/>
        </w:rPr>
      </w:pPr>
    </w:p>
    <w:p w14:paraId="4A24E4AC" w14:textId="77777777" w:rsidR="00DC3C9B" w:rsidRPr="00EA2C0C" w:rsidRDefault="00DC3C9B" w:rsidP="00DC3C9B">
      <w:pPr>
        <w:jc w:val="both"/>
        <w:rPr>
          <w:rFonts w:cs="Arial"/>
          <w:szCs w:val="24"/>
          <w:lang w:val="pt-BR" w:eastAsia="en-US"/>
        </w:rPr>
      </w:pPr>
      <w:r w:rsidRPr="00EA2C0C">
        <w:rPr>
          <w:rFonts w:cs="Arial"/>
          <w:szCs w:val="24"/>
          <w:lang w:val="pt-BR" w:eastAsia="en-US"/>
        </w:rPr>
        <w:t xml:space="preserve">As delegações continuaram o intercâmbio de informações, no marco da cooperação e da transparência entre os Estados Partes do MERCOSUL, com respeito à adoção de normas nacionais relacionadas com a pandemia de Covid-19 e de acordo com a “Declaração dos Presidentes do MERCOSUL sobre Coordenação Regional para Contenção e Mitigação do Coronavírus e seu Impacto”, de 18 de março de 2020. </w:t>
      </w:r>
    </w:p>
    <w:p w14:paraId="046576A6" w14:textId="77777777" w:rsidR="00DC3C9B" w:rsidRPr="00EA2C0C" w:rsidRDefault="00DC3C9B" w:rsidP="00DC3C9B">
      <w:pPr>
        <w:jc w:val="both"/>
        <w:rPr>
          <w:rFonts w:cs="Arial"/>
          <w:szCs w:val="24"/>
          <w:lang w:val="pt-BR" w:eastAsia="en-US"/>
        </w:rPr>
      </w:pPr>
    </w:p>
    <w:p w14:paraId="438581D1" w14:textId="77777777" w:rsidR="00DC3C9B" w:rsidRPr="00DD55F1" w:rsidRDefault="00DC3C9B" w:rsidP="00DC3C9B">
      <w:pPr>
        <w:jc w:val="both"/>
        <w:rPr>
          <w:rFonts w:cs="Arial"/>
          <w:szCs w:val="24"/>
          <w:lang w:val="pt-BR" w:eastAsia="en-US"/>
        </w:rPr>
      </w:pPr>
      <w:r w:rsidRPr="00DD55F1">
        <w:rPr>
          <w:rFonts w:cs="Arial"/>
          <w:szCs w:val="24"/>
          <w:lang w:val="pt-BR" w:eastAsia="en-US"/>
        </w:rPr>
        <w:t xml:space="preserve">A esse respeito, a Delegação do Brasil apresentou a seguinte nova medida: </w:t>
      </w:r>
    </w:p>
    <w:p w14:paraId="16B6B97D" w14:textId="77777777" w:rsidR="009A4992" w:rsidRDefault="009A4992" w:rsidP="009A4992">
      <w:pPr>
        <w:rPr>
          <w:rFonts w:cs="Arial"/>
          <w:szCs w:val="24"/>
          <w:lang w:val="pt-BR" w:eastAsia="en-US"/>
        </w:rPr>
      </w:pPr>
    </w:p>
    <w:p w14:paraId="4E3D556E" w14:textId="63A0885D" w:rsidR="00D04A67" w:rsidRPr="009A4992" w:rsidRDefault="009A4992" w:rsidP="009A4992">
      <w:pPr>
        <w:rPr>
          <w:rFonts w:cs="Arial"/>
          <w:szCs w:val="24"/>
          <w:lang w:val="pt-BR" w:eastAsia="en-US"/>
        </w:rPr>
      </w:pPr>
      <w:r>
        <w:rPr>
          <w:rFonts w:cs="Arial"/>
          <w:szCs w:val="24"/>
          <w:lang w:val="pt-BR" w:eastAsia="en-US"/>
        </w:rPr>
        <w:t xml:space="preserve">- Brasil: </w:t>
      </w:r>
      <w:r w:rsidR="00D04A67" w:rsidRPr="009A4992">
        <w:rPr>
          <w:rFonts w:cs="Arial"/>
          <w:szCs w:val="24"/>
          <w:lang w:val="pt-BR" w:eastAsia="en-US"/>
        </w:rPr>
        <w:t>Resolução GECEX Nº 230, de 20 de agosto de 2021</w:t>
      </w:r>
      <w:r>
        <w:rPr>
          <w:rFonts w:cs="Arial"/>
          <w:szCs w:val="24"/>
          <w:lang w:val="pt-BR" w:eastAsia="en-US"/>
        </w:rPr>
        <w:t xml:space="preserve">. </w:t>
      </w:r>
    </w:p>
    <w:p w14:paraId="22033E25" w14:textId="77777777" w:rsidR="00D04A67" w:rsidRPr="00DD55F1" w:rsidRDefault="00D04A67" w:rsidP="00D04A67">
      <w:pPr>
        <w:jc w:val="both"/>
        <w:rPr>
          <w:rFonts w:cs="Arial"/>
          <w:szCs w:val="24"/>
          <w:lang w:val="pt-BR" w:eastAsia="en-US"/>
        </w:rPr>
      </w:pPr>
    </w:p>
    <w:p w14:paraId="6F447B52" w14:textId="06D93539" w:rsidR="00D04A67" w:rsidRDefault="00D04A67" w:rsidP="008C65A3">
      <w:pPr>
        <w:jc w:val="both"/>
        <w:rPr>
          <w:rFonts w:cs="Arial"/>
          <w:szCs w:val="24"/>
          <w:lang w:val="pt-BR" w:eastAsia="en-US"/>
        </w:rPr>
      </w:pPr>
      <w:r w:rsidRPr="00DD55F1">
        <w:rPr>
          <w:rFonts w:cs="Arial"/>
          <w:szCs w:val="24"/>
          <w:lang w:val="pt-BR" w:eastAsia="en-US"/>
        </w:rPr>
        <w:t>Por sua vez, as delegações d</w:t>
      </w:r>
      <w:r w:rsidR="008C65A3">
        <w:rPr>
          <w:rFonts w:cs="Arial"/>
          <w:szCs w:val="24"/>
          <w:lang w:val="pt-BR" w:eastAsia="en-US"/>
        </w:rPr>
        <w:t>a</w:t>
      </w:r>
      <w:r w:rsidRPr="00DD55F1">
        <w:rPr>
          <w:rFonts w:cs="Arial"/>
          <w:szCs w:val="24"/>
          <w:lang w:val="pt-BR" w:eastAsia="en-US"/>
        </w:rPr>
        <w:t xml:space="preserve"> Argentina, </w:t>
      </w:r>
      <w:r w:rsidR="008C65A3">
        <w:rPr>
          <w:rFonts w:cs="Arial"/>
          <w:szCs w:val="24"/>
          <w:lang w:val="pt-BR" w:eastAsia="en-US"/>
        </w:rPr>
        <w:t xml:space="preserve">do </w:t>
      </w:r>
      <w:r w:rsidRPr="00DD55F1">
        <w:rPr>
          <w:rFonts w:cs="Arial"/>
          <w:szCs w:val="24"/>
          <w:lang w:val="pt-BR" w:eastAsia="en-US"/>
        </w:rPr>
        <w:t xml:space="preserve">Paraguai e </w:t>
      </w:r>
      <w:r w:rsidR="008C65A3">
        <w:rPr>
          <w:rFonts w:cs="Arial"/>
          <w:szCs w:val="24"/>
          <w:lang w:val="pt-BR" w:eastAsia="en-US"/>
        </w:rPr>
        <w:t xml:space="preserve">do </w:t>
      </w:r>
      <w:r w:rsidRPr="00DD55F1">
        <w:rPr>
          <w:rFonts w:cs="Arial"/>
          <w:szCs w:val="24"/>
          <w:lang w:val="pt-BR" w:eastAsia="en-US"/>
        </w:rPr>
        <w:t>Uruguai informaram que não foram adotadas novas medidas no período entre sessões</w:t>
      </w:r>
      <w:r w:rsidR="009A4992">
        <w:rPr>
          <w:rFonts w:cs="Arial"/>
          <w:szCs w:val="24"/>
          <w:lang w:val="pt-BR" w:eastAsia="en-US"/>
        </w:rPr>
        <w:t>.</w:t>
      </w:r>
    </w:p>
    <w:p w14:paraId="583A0D69" w14:textId="46215B0C" w:rsidR="009A4992" w:rsidRDefault="009A4992" w:rsidP="00D04A67">
      <w:pPr>
        <w:rPr>
          <w:rFonts w:cs="Arial"/>
          <w:szCs w:val="24"/>
          <w:lang w:val="pt-BR" w:eastAsia="en-US"/>
        </w:rPr>
      </w:pPr>
    </w:p>
    <w:p w14:paraId="08AEB667" w14:textId="78E9709E" w:rsidR="009A4992" w:rsidRPr="00DD55F1" w:rsidRDefault="009A4992" w:rsidP="009A4992">
      <w:pPr>
        <w:jc w:val="both"/>
        <w:rPr>
          <w:rFonts w:cs="Arial"/>
          <w:szCs w:val="24"/>
          <w:lang w:val="pt-BR" w:eastAsia="en-US"/>
        </w:rPr>
      </w:pPr>
      <w:r>
        <w:rPr>
          <w:rFonts w:cs="Arial"/>
          <w:szCs w:val="24"/>
          <w:lang w:val="pt-BR" w:eastAsia="en-US"/>
        </w:rPr>
        <w:t>Igualmente</w:t>
      </w:r>
      <w:r w:rsidRPr="007F43B1">
        <w:rPr>
          <w:rFonts w:cs="Arial"/>
          <w:szCs w:val="24"/>
          <w:lang w:val="pt-BR" w:eastAsia="en-US"/>
        </w:rPr>
        <w:t>, conforme o acordado na CLXXX Reunião da CCM, as delegações i</w:t>
      </w:r>
      <w:r>
        <w:rPr>
          <w:rFonts w:cs="Arial"/>
          <w:szCs w:val="24"/>
          <w:lang w:val="pt-BR" w:eastAsia="en-US"/>
        </w:rPr>
        <w:t>nformaram não ter novos aportes em relação à</w:t>
      </w:r>
      <w:r w:rsidRPr="007F43B1">
        <w:rPr>
          <w:rFonts w:cs="Arial"/>
          <w:szCs w:val="24"/>
          <w:lang w:val="pt-BR" w:eastAsia="en-US"/>
        </w:rPr>
        <w:t xml:space="preserve"> lista </w:t>
      </w:r>
      <w:r>
        <w:rPr>
          <w:rFonts w:cs="Arial"/>
          <w:szCs w:val="24"/>
          <w:lang w:val="pt-BR" w:eastAsia="en-US"/>
        </w:rPr>
        <w:t>de</w:t>
      </w:r>
      <w:r w:rsidRPr="007F43B1">
        <w:rPr>
          <w:rFonts w:cs="Arial"/>
          <w:szCs w:val="24"/>
          <w:lang w:val="pt-BR" w:eastAsia="en-US"/>
        </w:rPr>
        <w:t xml:space="preserve"> medidas que já não estão vigentes.</w:t>
      </w:r>
    </w:p>
    <w:p w14:paraId="2FF08654" w14:textId="2FA24831" w:rsidR="00D5166A" w:rsidRPr="00DD55F1" w:rsidRDefault="00D04A67" w:rsidP="00D04A67">
      <w:pPr>
        <w:rPr>
          <w:rFonts w:cs="Arial"/>
          <w:szCs w:val="24"/>
          <w:lang w:val="pt-BR" w:eastAsia="en-US"/>
        </w:rPr>
      </w:pPr>
      <w:r w:rsidRPr="00DD55F1">
        <w:rPr>
          <w:rFonts w:cs="Arial"/>
          <w:szCs w:val="24"/>
          <w:lang w:val="pt-BR" w:eastAsia="en-US"/>
        </w:rPr>
        <w:t xml:space="preserve"> </w:t>
      </w:r>
    </w:p>
    <w:p w14:paraId="698E6ED8" w14:textId="26663807" w:rsidR="00DC3C9B" w:rsidRPr="00DD55F1" w:rsidRDefault="00DC3C9B" w:rsidP="00DC3C9B">
      <w:pPr>
        <w:jc w:val="both"/>
        <w:rPr>
          <w:rFonts w:cs="Arial"/>
          <w:szCs w:val="24"/>
          <w:lang w:val="pt-BR" w:eastAsia="en-US"/>
        </w:rPr>
      </w:pPr>
      <w:r w:rsidRPr="00DD55F1">
        <w:rPr>
          <w:rFonts w:cs="Arial"/>
          <w:szCs w:val="24"/>
          <w:lang w:val="pt-BR" w:eastAsia="en-US"/>
        </w:rPr>
        <w:t xml:space="preserve">A CCM tomou nota do cumprimento, por parte da SM/UCIM, da instrução dada na </w:t>
      </w:r>
      <w:r w:rsidR="00D04A67" w:rsidRPr="00DD55F1">
        <w:rPr>
          <w:rFonts w:cs="Arial"/>
          <w:szCs w:val="24"/>
          <w:lang w:val="pt-BR" w:eastAsia="en-US"/>
        </w:rPr>
        <w:t xml:space="preserve">CLXXXI </w:t>
      </w:r>
      <w:r w:rsidRPr="00DD55F1">
        <w:rPr>
          <w:rFonts w:cs="Arial"/>
          <w:szCs w:val="24"/>
          <w:lang w:val="pt-BR" w:eastAsia="en-US"/>
        </w:rPr>
        <w:t xml:space="preserve">Reunião </w:t>
      </w:r>
      <w:r w:rsidR="00D04A67" w:rsidRPr="00DD55F1">
        <w:rPr>
          <w:rFonts w:cs="Arial"/>
          <w:szCs w:val="24"/>
          <w:lang w:val="pt-BR" w:eastAsia="en-US"/>
        </w:rPr>
        <w:t>O</w:t>
      </w:r>
      <w:r w:rsidRPr="00DD55F1">
        <w:rPr>
          <w:rFonts w:cs="Arial"/>
          <w:szCs w:val="24"/>
          <w:lang w:val="pt-BR" w:eastAsia="en-US"/>
        </w:rPr>
        <w:t xml:space="preserve">rdinária, com respeito à publicação da planilha consolidada no portal web do MERCOSUL. </w:t>
      </w:r>
    </w:p>
    <w:p w14:paraId="183F513A" w14:textId="77777777" w:rsidR="00DC3C9B" w:rsidRPr="00EA2C0C" w:rsidRDefault="00DC3C9B" w:rsidP="00DC3C9B">
      <w:pPr>
        <w:jc w:val="both"/>
        <w:rPr>
          <w:rFonts w:cs="Arial"/>
          <w:color w:val="FF0000"/>
          <w:szCs w:val="24"/>
          <w:highlight w:val="green"/>
          <w:lang w:val="pt-BR" w:eastAsia="en-US"/>
        </w:rPr>
      </w:pPr>
    </w:p>
    <w:p w14:paraId="501BE21B" w14:textId="1D36B8C3" w:rsidR="00DC3C9B" w:rsidRPr="00DD55F1" w:rsidRDefault="00DC3C9B" w:rsidP="00DC3C9B">
      <w:pPr>
        <w:jc w:val="both"/>
        <w:rPr>
          <w:rFonts w:cs="Arial"/>
          <w:szCs w:val="24"/>
          <w:lang w:val="pt-BR" w:eastAsia="en-US"/>
        </w:rPr>
      </w:pPr>
      <w:r w:rsidRPr="00DD55F1">
        <w:rPr>
          <w:rFonts w:cs="Arial"/>
          <w:szCs w:val="24"/>
          <w:lang w:val="pt-BR" w:eastAsia="en-US"/>
        </w:rPr>
        <w:lastRenderedPageBreak/>
        <w:t xml:space="preserve">Nesse sentido, instruiu a SM/UCIM a publicar nova planilha consolidada, que inclua todas as medidas aprovadas pelos Estados Partes, sem prejuízo de que estejam vigentes ou não, com o objetivo de conservar um registro histórico das referidas medidas, indicando aquelas que já não estão em operação, que consta como </w:t>
      </w:r>
      <w:r w:rsidRPr="00C233C6">
        <w:rPr>
          <w:rFonts w:cs="Arial"/>
          <w:b/>
          <w:bCs/>
          <w:szCs w:val="24"/>
          <w:lang w:val="pt-BR" w:eastAsia="en-US"/>
        </w:rPr>
        <w:t xml:space="preserve">Anexo </w:t>
      </w:r>
      <w:r w:rsidR="00DD55F1" w:rsidRPr="00C233C6">
        <w:rPr>
          <w:rFonts w:cs="Arial"/>
          <w:b/>
          <w:bCs/>
          <w:szCs w:val="24"/>
          <w:lang w:val="pt-BR" w:eastAsia="en-US"/>
        </w:rPr>
        <w:t>VII</w:t>
      </w:r>
      <w:r w:rsidRPr="00DD55F1">
        <w:rPr>
          <w:rFonts w:cs="Arial"/>
          <w:szCs w:val="24"/>
          <w:lang w:val="pt-BR" w:eastAsia="en-US"/>
        </w:rPr>
        <w:t>.</w:t>
      </w:r>
    </w:p>
    <w:p w14:paraId="1892E05C" w14:textId="55B5E12B" w:rsidR="00DC3C9B" w:rsidRPr="00EA2C0C" w:rsidRDefault="00DC3C9B" w:rsidP="00621D9A">
      <w:pPr>
        <w:rPr>
          <w:rFonts w:cs="Arial"/>
          <w:b/>
          <w:bCs/>
          <w:szCs w:val="24"/>
          <w:lang w:val="pt-BR"/>
        </w:rPr>
      </w:pPr>
    </w:p>
    <w:p w14:paraId="3D8C0DDB" w14:textId="77777777" w:rsidR="00DC3C9B" w:rsidRPr="00EA2C0C" w:rsidRDefault="00DC3C9B" w:rsidP="00621D9A">
      <w:pPr>
        <w:rPr>
          <w:rFonts w:cs="Arial"/>
          <w:b/>
          <w:bCs/>
          <w:szCs w:val="24"/>
          <w:lang w:val="pt-BR"/>
        </w:rPr>
      </w:pPr>
    </w:p>
    <w:p w14:paraId="7750C106" w14:textId="4CD7356A" w:rsidR="00960230" w:rsidRPr="00EA2C0C" w:rsidRDefault="00302CF5" w:rsidP="00A17385">
      <w:pPr>
        <w:pStyle w:val="Prrafodelista"/>
        <w:numPr>
          <w:ilvl w:val="0"/>
          <w:numId w:val="35"/>
        </w:numPr>
        <w:ind w:left="426" w:hanging="426"/>
        <w:rPr>
          <w:rFonts w:cs="Arial"/>
          <w:b/>
          <w:bCs/>
          <w:szCs w:val="24"/>
          <w:lang w:val="pt-BR"/>
        </w:rPr>
      </w:pPr>
      <w:r>
        <w:rPr>
          <w:rFonts w:cs="Arial"/>
          <w:b/>
          <w:bCs/>
          <w:szCs w:val="24"/>
          <w:lang w:val="pt-BR"/>
        </w:rPr>
        <w:t>ACOMPANHAMENTO</w:t>
      </w:r>
      <w:r w:rsidR="00621D9A" w:rsidRPr="00EA2C0C">
        <w:rPr>
          <w:rFonts w:cs="Arial"/>
          <w:b/>
          <w:bCs/>
          <w:szCs w:val="24"/>
          <w:lang w:val="pt-BR"/>
        </w:rPr>
        <w:t xml:space="preserve"> DAS TAREFAS E INSTRUÇÕES AOS COMITÊS TÉCNICOS</w:t>
      </w:r>
    </w:p>
    <w:p w14:paraId="7009EFF9" w14:textId="77777777" w:rsidR="00960230" w:rsidRPr="00EA2C0C" w:rsidRDefault="00960230" w:rsidP="00960230">
      <w:pPr>
        <w:pStyle w:val="Prrafodelista"/>
        <w:rPr>
          <w:rFonts w:cs="Arial"/>
          <w:b/>
          <w:bCs/>
          <w:szCs w:val="24"/>
          <w:lang w:val="pt-BR"/>
        </w:rPr>
      </w:pPr>
    </w:p>
    <w:p w14:paraId="210C1934" w14:textId="53D6A81D" w:rsidR="00621D9A" w:rsidRPr="00EA2C0C" w:rsidRDefault="00621D9A" w:rsidP="00960230">
      <w:pPr>
        <w:pStyle w:val="Prrafodelista"/>
        <w:numPr>
          <w:ilvl w:val="1"/>
          <w:numId w:val="35"/>
        </w:numPr>
        <w:rPr>
          <w:rFonts w:cs="Arial"/>
          <w:b/>
          <w:bCs/>
          <w:szCs w:val="24"/>
          <w:lang w:val="pt-BR"/>
        </w:rPr>
      </w:pPr>
      <w:r w:rsidRPr="00EA2C0C">
        <w:rPr>
          <w:rFonts w:cs="Arial"/>
          <w:b/>
          <w:bCs/>
          <w:szCs w:val="24"/>
          <w:lang w:val="pt-BR"/>
        </w:rPr>
        <w:t>CT N° 1 “Tarifas, Nomenclatura e Classificação de Mercadorias”</w:t>
      </w:r>
    </w:p>
    <w:p w14:paraId="6CFC5366" w14:textId="50977402" w:rsidR="00960230" w:rsidRPr="00EA2C0C" w:rsidRDefault="00960230" w:rsidP="00DC3C9B">
      <w:pPr>
        <w:rPr>
          <w:rFonts w:cs="Arial"/>
          <w:b/>
          <w:bCs/>
          <w:szCs w:val="24"/>
          <w:lang w:val="pt-BR"/>
        </w:rPr>
      </w:pPr>
    </w:p>
    <w:p w14:paraId="391659F8" w14:textId="39962855" w:rsidR="003F4EFB" w:rsidRPr="00EA2C0C" w:rsidRDefault="003F4EFB" w:rsidP="003F4EFB">
      <w:pPr>
        <w:suppressAutoHyphens/>
        <w:autoSpaceDN w:val="0"/>
        <w:contextualSpacing/>
        <w:jc w:val="both"/>
        <w:textAlignment w:val="baseline"/>
        <w:rPr>
          <w:lang w:val="pt-BR"/>
        </w:rPr>
      </w:pPr>
      <w:r w:rsidRPr="00EA2C0C">
        <w:rPr>
          <w:lang w:val="pt-BR"/>
        </w:rPr>
        <w:t xml:space="preserve">A CCM tomou nota dos resultados da </w:t>
      </w:r>
      <w:r w:rsidR="006A492A" w:rsidRPr="00EA2C0C">
        <w:rPr>
          <w:lang w:val="pt-BR"/>
        </w:rPr>
        <w:t>CCX</w:t>
      </w:r>
      <w:r w:rsidRPr="00EA2C0C">
        <w:rPr>
          <w:b/>
          <w:lang w:val="pt-BR"/>
        </w:rPr>
        <w:t xml:space="preserve"> </w:t>
      </w:r>
      <w:r w:rsidRPr="00EA2C0C">
        <w:rPr>
          <w:lang w:val="pt-BR"/>
        </w:rPr>
        <w:t xml:space="preserve">Reunião Ordinária do CT N° </w:t>
      </w:r>
      <w:r w:rsidR="006A492A" w:rsidRPr="00EA2C0C">
        <w:rPr>
          <w:lang w:val="pt-BR"/>
        </w:rPr>
        <w:t>1</w:t>
      </w:r>
      <w:r w:rsidRPr="00EA2C0C">
        <w:rPr>
          <w:lang w:val="pt-BR"/>
        </w:rPr>
        <w:t xml:space="preserve">, realizada </w:t>
      </w:r>
      <w:r w:rsidR="006A492A" w:rsidRPr="00EA2C0C">
        <w:rPr>
          <w:lang w:val="pt-BR"/>
        </w:rPr>
        <w:t>entre os dias 23 e 27 de agosto de 2021</w:t>
      </w:r>
      <w:r w:rsidRPr="00EA2C0C">
        <w:rPr>
          <w:lang w:val="pt-BR"/>
        </w:rPr>
        <w:t>, pelo sistema de videoconferência, nos termos da Resolução GMC N° 19/12.</w:t>
      </w:r>
    </w:p>
    <w:p w14:paraId="5D4A55E1" w14:textId="34A102B5" w:rsidR="003F4EFB" w:rsidRPr="00295FE9" w:rsidRDefault="003F4EFB" w:rsidP="00DC3C9B">
      <w:pPr>
        <w:rPr>
          <w:rFonts w:cs="Arial"/>
          <w:b/>
          <w:bCs/>
          <w:szCs w:val="24"/>
          <w:lang w:val="pt-BR"/>
        </w:rPr>
      </w:pPr>
    </w:p>
    <w:p w14:paraId="1B68ACD7" w14:textId="1E712C82" w:rsidR="004D1913" w:rsidRPr="00295FE9" w:rsidRDefault="00D5166A" w:rsidP="004D1913">
      <w:pPr>
        <w:pStyle w:val="Textoindependiente"/>
        <w:suppressAutoHyphens/>
        <w:spacing w:after="0" w:line="252" w:lineRule="exact"/>
        <w:ind w:right="-1"/>
        <w:jc w:val="both"/>
        <w:rPr>
          <w:rFonts w:ascii="Arial" w:eastAsiaTheme="majorEastAsia" w:hAnsi="Arial" w:cs="Arial"/>
          <w:sz w:val="24"/>
          <w:szCs w:val="24"/>
          <w:lang w:val="pt-BR"/>
        </w:rPr>
      </w:pPr>
      <w:r w:rsidRPr="00295FE9">
        <w:rPr>
          <w:rFonts w:ascii="Arial" w:eastAsiaTheme="majorEastAsia" w:hAnsi="Arial" w:cs="Arial"/>
          <w:sz w:val="24"/>
          <w:szCs w:val="24"/>
          <w:lang w:val="pt-BR"/>
        </w:rPr>
        <w:t xml:space="preserve">A CCM </w:t>
      </w:r>
      <w:r w:rsidR="003D7D4C">
        <w:rPr>
          <w:rFonts w:ascii="Arial" w:eastAsiaTheme="majorEastAsia" w:hAnsi="Arial" w:cs="Arial"/>
          <w:sz w:val="24"/>
          <w:szCs w:val="24"/>
          <w:lang w:val="pt-BR"/>
        </w:rPr>
        <w:t>recebeu</w:t>
      </w:r>
      <w:r w:rsidR="003D7D4C" w:rsidRPr="00295FE9">
        <w:rPr>
          <w:rFonts w:ascii="Arial" w:eastAsiaTheme="majorEastAsia" w:hAnsi="Arial" w:cs="Arial"/>
          <w:sz w:val="24"/>
          <w:szCs w:val="24"/>
          <w:lang w:val="pt-BR"/>
        </w:rPr>
        <w:t xml:space="preserve"> </w:t>
      </w:r>
      <w:r w:rsidRPr="00295FE9">
        <w:rPr>
          <w:rFonts w:ascii="Arial" w:eastAsiaTheme="majorEastAsia" w:hAnsi="Arial" w:cs="Arial"/>
          <w:sz w:val="24"/>
          <w:szCs w:val="24"/>
          <w:lang w:val="pt-BR"/>
        </w:rPr>
        <w:t xml:space="preserve">o projeto de </w:t>
      </w:r>
      <w:r w:rsidR="003D7D4C" w:rsidRPr="00295FE9">
        <w:rPr>
          <w:rFonts w:ascii="Arial" w:eastAsiaTheme="majorEastAsia" w:hAnsi="Arial" w:cs="Arial"/>
          <w:sz w:val="24"/>
          <w:szCs w:val="24"/>
          <w:lang w:val="pt-BR"/>
        </w:rPr>
        <w:t xml:space="preserve">Diretriz </w:t>
      </w:r>
      <w:r w:rsidR="00E320AC" w:rsidRPr="00295FE9">
        <w:rPr>
          <w:rFonts w:ascii="Arial" w:eastAsiaTheme="majorEastAsia" w:hAnsi="Arial" w:cs="Arial"/>
          <w:sz w:val="24"/>
          <w:szCs w:val="24"/>
          <w:lang w:val="pt-BR"/>
        </w:rPr>
        <w:t>N°01/21</w:t>
      </w:r>
      <w:r w:rsidRPr="00295FE9">
        <w:rPr>
          <w:rFonts w:ascii="Arial" w:eastAsiaTheme="majorEastAsia" w:hAnsi="Arial" w:cs="Arial"/>
          <w:sz w:val="24"/>
          <w:szCs w:val="24"/>
          <w:lang w:val="pt-BR"/>
        </w:rPr>
        <w:t xml:space="preserve"> “</w:t>
      </w:r>
      <w:r w:rsidR="00EA2C0C" w:rsidRPr="00295FE9">
        <w:rPr>
          <w:rFonts w:ascii="Arial" w:eastAsiaTheme="majorEastAsia" w:hAnsi="Arial" w:cs="Arial"/>
          <w:sz w:val="24"/>
          <w:szCs w:val="24"/>
          <w:lang w:val="pt-BR"/>
        </w:rPr>
        <w:t>Procedimento para a Tramitação de solicitações de modificação da NCM e da</w:t>
      </w:r>
      <w:r w:rsidR="0053476E">
        <w:rPr>
          <w:rFonts w:ascii="Arial" w:eastAsiaTheme="majorEastAsia" w:hAnsi="Arial" w:cs="Arial"/>
          <w:sz w:val="24"/>
          <w:szCs w:val="24"/>
          <w:lang w:val="pt-BR"/>
        </w:rPr>
        <w:t xml:space="preserve"> </w:t>
      </w:r>
      <w:r w:rsidR="00EA2C0C" w:rsidRPr="00295FE9">
        <w:rPr>
          <w:rFonts w:ascii="Arial" w:eastAsiaTheme="majorEastAsia" w:hAnsi="Arial" w:cs="Arial"/>
          <w:sz w:val="24"/>
          <w:szCs w:val="24"/>
          <w:lang w:val="pt-BR"/>
        </w:rPr>
        <w:t>TEC</w:t>
      </w:r>
      <w:r w:rsidR="001F256B">
        <w:rPr>
          <w:rFonts w:ascii="Arial" w:eastAsiaTheme="majorEastAsia" w:hAnsi="Arial" w:cs="Arial"/>
          <w:sz w:val="24"/>
          <w:szCs w:val="24"/>
          <w:lang w:val="pt-BR"/>
        </w:rPr>
        <w:t>”</w:t>
      </w:r>
      <w:r w:rsidR="00295FE9" w:rsidRPr="00295FE9">
        <w:rPr>
          <w:rFonts w:ascii="Arial" w:eastAsiaTheme="majorEastAsia" w:hAnsi="Arial" w:cs="Arial"/>
          <w:sz w:val="24"/>
          <w:szCs w:val="24"/>
          <w:lang w:val="pt-BR"/>
        </w:rPr>
        <w:t xml:space="preserve"> encaminhado pelo CT N° 1</w:t>
      </w:r>
      <w:r w:rsidR="004D1913" w:rsidRPr="00295FE9">
        <w:rPr>
          <w:rFonts w:ascii="Arial" w:eastAsiaTheme="majorEastAsia" w:hAnsi="Arial" w:cs="Arial"/>
          <w:sz w:val="24"/>
          <w:szCs w:val="24"/>
          <w:lang w:val="pt-BR"/>
        </w:rPr>
        <w:t>.</w:t>
      </w:r>
    </w:p>
    <w:p w14:paraId="1F28658F" w14:textId="3C64EC54" w:rsidR="00F53EF0" w:rsidRDefault="00F53EF0" w:rsidP="006A492A">
      <w:pPr>
        <w:pStyle w:val="Textoindependiente"/>
        <w:suppressAutoHyphens/>
        <w:spacing w:after="0" w:line="252" w:lineRule="exact"/>
        <w:ind w:right="-1"/>
        <w:jc w:val="both"/>
        <w:rPr>
          <w:rFonts w:ascii="Arial" w:eastAsiaTheme="majorEastAsia" w:hAnsi="Arial" w:cs="Arial"/>
          <w:sz w:val="24"/>
          <w:szCs w:val="24"/>
          <w:lang w:val="pt-BR"/>
        </w:rPr>
      </w:pPr>
    </w:p>
    <w:p w14:paraId="58A66835" w14:textId="29642B4F" w:rsidR="006D2CB6" w:rsidRPr="003D7D4C" w:rsidRDefault="006D2CB6" w:rsidP="006D2CB6">
      <w:pPr>
        <w:jc w:val="both"/>
        <w:rPr>
          <w:rFonts w:cs="Arial"/>
          <w:szCs w:val="24"/>
          <w:lang w:val="pt-BR"/>
        </w:rPr>
      </w:pPr>
      <w:r w:rsidRPr="003D7D4C">
        <w:rPr>
          <w:rFonts w:eastAsiaTheme="majorEastAsia" w:cs="Arial"/>
          <w:szCs w:val="24"/>
          <w:lang w:val="pt-BR"/>
        </w:rPr>
        <w:t xml:space="preserve">As delegações intercambiaram comentários </w:t>
      </w:r>
      <w:r w:rsidR="003D7D4C">
        <w:rPr>
          <w:rFonts w:eastAsiaTheme="majorEastAsia" w:cs="Arial"/>
          <w:szCs w:val="24"/>
          <w:lang w:val="pt-BR"/>
        </w:rPr>
        <w:t xml:space="preserve">iniciais </w:t>
      </w:r>
      <w:r w:rsidRPr="003D7D4C">
        <w:rPr>
          <w:rFonts w:eastAsiaTheme="majorEastAsia" w:cs="Arial"/>
          <w:szCs w:val="24"/>
          <w:lang w:val="pt-BR"/>
        </w:rPr>
        <w:t xml:space="preserve">sobre o projeto e realizaram modificações ao texto. </w:t>
      </w:r>
    </w:p>
    <w:p w14:paraId="08F7ED2A" w14:textId="02F896EB" w:rsidR="006D2CB6" w:rsidRPr="003D7D4C" w:rsidRDefault="006D2CB6" w:rsidP="006A492A">
      <w:pPr>
        <w:pStyle w:val="Textoindependiente"/>
        <w:suppressAutoHyphens/>
        <w:spacing w:after="0" w:line="252" w:lineRule="exact"/>
        <w:ind w:right="-1"/>
        <w:jc w:val="both"/>
        <w:rPr>
          <w:rFonts w:ascii="Arial" w:eastAsiaTheme="majorEastAsia" w:hAnsi="Arial" w:cs="Arial"/>
          <w:sz w:val="24"/>
          <w:szCs w:val="24"/>
          <w:lang w:val="pt-BR"/>
        </w:rPr>
      </w:pPr>
    </w:p>
    <w:p w14:paraId="05999DCC" w14:textId="12AE04E2" w:rsidR="00ED7045" w:rsidRDefault="006D2CB6" w:rsidP="006A492A">
      <w:pPr>
        <w:pStyle w:val="Textoindependiente"/>
        <w:suppressAutoHyphens/>
        <w:spacing w:after="0" w:line="252" w:lineRule="exact"/>
        <w:ind w:right="-1"/>
        <w:jc w:val="both"/>
        <w:rPr>
          <w:rFonts w:ascii="Arial" w:eastAsiaTheme="majorEastAsia" w:hAnsi="Arial" w:cs="Arial"/>
          <w:sz w:val="24"/>
          <w:szCs w:val="24"/>
          <w:lang w:val="pt-BR"/>
        </w:rPr>
      </w:pPr>
      <w:r w:rsidRPr="003D7D4C">
        <w:rPr>
          <w:rFonts w:ascii="Arial" w:eastAsiaTheme="majorEastAsia" w:hAnsi="Arial" w:cs="Arial"/>
          <w:sz w:val="24"/>
          <w:szCs w:val="24"/>
          <w:lang w:val="pt-BR"/>
        </w:rPr>
        <w:t xml:space="preserve">O projeto de </w:t>
      </w:r>
      <w:r w:rsidR="003D7D4C" w:rsidRPr="003D7D4C">
        <w:rPr>
          <w:rFonts w:ascii="Arial" w:eastAsiaTheme="majorEastAsia" w:hAnsi="Arial" w:cs="Arial"/>
          <w:sz w:val="24"/>
          <w:szCs w:val="24"/>
          <w:lang w:val="pt-BR"/>
        </w:rPr>
        <w:t xml:space="preserve">Diretriz </w:t>
      </w:r>
      <w:r w:rsidRPr="003D7D4C">
        <w:rPr>
          <w:rFonts w:ascii="Arial" w:eastAsiaTheme="majorEastAsia" w:hAnsi="Arial" w:cs="Arial"/>
          <w:sz w:val="24"/>
          <w:szCs w:val="24"/>
          <w:lang w:val="pt-BR"/>
        </w:rPr>
        <w:t xml:space="preserve">“Procedimento para a Tramitação de solicitações de modificação da NCM e da TEC” com </w:t>
      </w:r>
      <w:r w:rsidR="00613688" w:rsidRPr="003D7D4C">
        <w:rPr>
          <w:rFonts w:ascii="Arial" w:eastAsiaTheme="majorEastAsia" w:hAnsi="Arial" w:cs="Arial"/>
          <w:sz w:val="24"/>
          <w:szCs w:val="24"/>
          <w:lang w:val="pt-BR"/>
        </w:rPr>
        <w:t xml:space="preserve">as </w:t>
      </w:r>
      <w:r w:rsidRPr="003D7D4C">
        <w:rPr>
          <w:rFonts w:ascii="Arial" w:eastAsiaTheme="majorEastAsia" w:hAnsi="Arial" w:cs="Arial"/>
          <w:sz w:val="24"/>
          <w:szCs w:val="24"/>
          <w:lang w:val="pt-BR"/>
        </w:rPr>
        <w:t xml:space="preserve">modificações consta como </w:t>
      </w:r>
      <w:r w:rsidRPr="00DA4AF0">
        <w:rPr>
          <w:rFonts w:ascii="Arial" w:eastAsiaTheme="majorEastAsia" w:hAnsi="Arial" w:cs="Arial"/>
          <w:b/>
          <w:bCs/>
          <w:sz w:val="24"/>
          <w:szCs w:val="24"/>
          <w:lang w:val="pt-BR"/>
        </w:rPr>
        <w:t xml:space="preserve">Anexo </w:t>
      </w:r>
      <w:r w:rsidR="00F012E1" w:rsidRPr="00DA4AF0">
        <w:rPr>
          <w:rFonts w:ascii="Arial" w:eastAsiaTheme="majorEastAsia" w:hAnsi="Arial" w:cs="Arial"/>
          <w:b/>
          <w:bCs/>
          <w:sz w:val="24"/>
          <w:szCs w:val="24"/>
          <w:lang w:val="pt-BR"/>
        </w:rPr>
        <w:t>VIII</w:t>
      </w:r>
      <w:r w:rsidRPr="003D7D4C">
        <w:rPr>
          <w:rFonts w:ascii="Arial" w:eastAsiaTheme="majorEastAsia" w:hAnsi="Arial" w:cs="Arial"/>
          <w:b/>
          <w:bCs/>
          <w:sz w:val="24"/>
          <w:szCs w:val="24"/>
          <w:lang w:val="pt-BR"/>
        </w:rPr>
        <w:t xml:space="preserve"> RESERVADO - MERCOSUL/ CLXXXII CCM/</w:t>
      </w:r>
      <w:r w:rsidRPr="00C233C6">
        <w:rPr>
          <w:rFonts w:ascii="Arial" w:eastAsiaTheme="majorEastAsia" w:hAnsi="Arial" w:cs="Arial"/>
          <w:b/>
          <w:bCs/>
          <w:sz w:val="24"/>
          <w:szCs w:val="24"/>
          <w:lang w:val="pt-BR"/>
        </w:rPr>
        <w:t xml:space="preserve">DT N° </w:t>
      </w:r>
      <w:r w:rsidR="00F012E1" w:rsidRPr="00C233C6">
        <w:rPr>
          <w:rFonts w:ascii="Arial" w:eastAsiaTheme="majorEastAsia" w:hAnsi="Arial" w:cs="Arial"/>
          <w:b/>
          <w:bCs/>
          <w:sz w:val="24"/>
          <w:szCs w:val="24"/>
          <w:lang w:val="pt-BR"/>
        </w:rPr>
        <w:t>02</w:t>
      </w:r>
      <w:r w:rsidRPr="00C233C6">
        <w:rPr>
          <w:rFonts w:ascii="Arial" w:eastAsiaTheme="majorEastAsia" w:hAnsi="Arial" w:cs="Arial"/>
          <w:b/>
          <w:bCs/>
          <w:sz w:val="24"/>
          <w:szCs w:val="24"/>
          <w:lang w:val="pt-BR"/>
        </w:rPr>
        <w:t>/21</w:t>
      </w:r>
      <w:r w:rsidRPr="003D7D4C">
        <w:rPr>
          <w:rFonts w:ascii="Arial" w:eastAsiaTheme="majorEastAsia" w:hAnsi="Arial" w:cs="Arial"/>
          <w:sz w:val="24"/>
          <w:szCs w:val="24"/>
          <w:lang w:val="pt-BR"/>
        </w:rPr>
        <w:t>)</w:t>
      </w:r>
      <w:r w:rsidR="00613688">
        <w:rPr>
          <w:rFonts w:ascii="Arial" w:eastAsiaTheme="majorEastAsia" w:hAnsi="Arial" w:cs="Arial"/>
          <w:sz w:val="24"/>
          <w:szCs w:val="24"/>
          <w:lang w:val="pt-BR"/>
        </w:rPr>
        <w:t xml:space="preserve"> </w:t>
      </w:r>
    </w:p>
    <w:p w14:paraId="44F1EA9E" w14:textId="77777777" w:rsidR="006D2CB6" w:rsidRPr="00295FE9" w:rsidRDefault="006D2CB6" w:rsidP="006A492A">
      <w:pPr>
        <w:pStyle w:val="Textoindependiente"/>
        <w:suppressAutoHyphens/>
        <w:spacing w:after="0" w:line="252" w:lineRule="exact"/>
        <w:ind w:right="-1"/>
        <w:jc w:val="both"/>
        <w:rPr>
          <w:rFonts w:ascii="Arial" w:eastAsiaTheme="majorEastAsia" w:hAnsi="Arial" w:cs="Arial"/>
          <w:sz w:val="24"/>
          <w:szCs w:val="24"/>
          <w:lang w:val="pt-BR"/>
        </w:rPr>
      </w:pPr>
    </w:p>
    <w:p w14:paraId="6C2D0473" w14:textId="03A9C100" w:rsidR="004E0E43" w:rsidRDefault="003D7D4C" w:rsidP="004E0E43">
      <w:pPr>
        <w:pStyle w:val="Textoindependiente"/>
        <w:suppressAutoHyphens/>
        <w:spacing w:after="0" w:line="252" w:lineRule="exact"/>
        <w:ind w:right="-1"/>
        <w:jc w:val="both"/>
        <w:rPr>
          <w:rFonts w:ascii="Arial" w:eastAsiaTheme="majorEastAsia" w:hAnsi="Arial" w:cs="Arial"/>
          <w:sz w:val="24"/>
          <w:szCs w:val="24"/>
          <w:lang w:val="pt-BR"/>
        </w:rPr>
      </w:pPr>
      <w:r>
        <w:rPr>
          <w:rFonts w:ascii="Arial" w:eastAsiaTheme="majorEastAsia" w:hAnsi="Arial" w:cs="Arial"/>
          <w:sz w:val="24"/>
          <w:szCs w:val="24"/>
          <w:lang w:val="pt-BR"/>
        </w:rPr>
        <w:t xml:space="preserve">A CCM acordou continuar com o tratamento do projeto na próxima reunião. </w:t>
      </w:r>
    </w:p>
    <w:p w14:paraId="4AE5E954" w14:textId="77777777" w:rsidR="006D2CB6" w:rsidRPr="00295FE9" w:rsidRDefault="006D2CB6" w:rsidP="004E0E43">
      <w:pPr>
        <w:pStyle w:val="Textoindependiente"/>
        <w:suppressAutoHyphens/>
        <w:spacing w:after="0" w:line="252" w:lineRule="exact"/>
        <w:ind w:right="-1"/>
        <w:jc w:val="both"/>
        <w:rPr>
          <w:rFonts w:ascii="Arial" w:eastAsiaTheme="majorEastAsia" w:hAnsi="Arial" w:cs="Arial"/>
          <w:sz w:val="24"/>
          <w:szCs w:val="24"/>
          <w:lang w:val="pt-BR"/>
        </w:rPr>
      </w:pPr>
    </w:p>
    <w:p w14:paraId="1AFD9353" w14:textId="1F780D57" w:rsidR="00FF63CA" w:rsidRPr="008C273D" w:rsidRDefault="00FF63CA" w:rsidP="00FF63CA">
      <w:pPr>
        <w:jc w:val="both"/>
        <w:rPr>
          <w:rFonts w:cs="Arial"/>
          <w:b/>
          <w:bCs/>
          <w:szCs w:val="24"/>
          <w:lang w:val="pt-BR"/>
        </w:rPr>
      </w:pPr>
      <w:r w:rsidRPr="008C273D">
        <w:rPr>
          <w:rFonts w:cs="Arial"/>
          <w:szCs w:val="24"/>
          <w:lang w:val="pt-BR"/>
        </w:rPr>
        <w:t>A CCM tomou nota</w:t>
      </w:r>
      <w:r w:rsidR="008C273D" w:rsidRPr="008C273D">
        <w:rPr>
          <w:rFonts w:cs="Arial"/>
          <w:szCs w:val="24"/>
          <w:lang w:val="pt-BR"/>
        </w:rPr>
        <w:t xml:space="preserve"> da conclusão dos trabalhos desenvolvidos no CT N° 1 que resultaram nas </w:t>
      </w:r>
      <w:r w:rsidRPr="008C273D">
        <w:rPr>
          <w:rFonts w:cs="Arial"/>
          <w:szCs w:val="24"/>
          <w:lang w:val="pt-BR"/>
        </w:rPr>
        <w:t xml:space="preserve">Tabelas de Correlação nas versões NCM 2017 – NCM 2022 e NCM 2022 – NCM 2017 que constam como </w:t>
      </w:r>
      <w:r w:rsidRPr="00043238">
        <w:rPr>
          <w:rFonts w:cs="Arial"/>
          <w:b/>
          <w:bCs/>
          <w:szCs w:val="24"/>
          <w:lang w:val="pt-BR"/>
        </w:rPr>
        <w:t xml:space="preserve">Anexo </w:t>
      </w:r>
      <w:r w:rsidR="00C233C6" w:rsidRPr="00043238">
        <w:rPr>
          <w:rFonts w:cs="Arial"/>
          <w:b/>
          <w:bCs/>
          <w:szCs w:val="24"/>
          <w:lang w:val="pt-BR"/>
        </w:rPr>
        <w:t>IX</w:t>
      </w:r>
      <w:r w:rsidRPr="00043238">
        <w:rPr>
          <w:rFonts w:cs="Arial"/>
          <w:b/>
          <w:bCs/>
          <w:szCs w:val="24"/>
          <w:lang w:val="pt-BR"/>
        </w:rPr>
        <w:t xml:space="preserve">– RESERVADO – MERCOSUL/CLXXXII CCM/DI N° </w:t>
      </w:r>
      <w:r w:rsidR="00C233C6" w:rsidRPr="00043238">
        <w:rPr>
          <w:rFonts w:cs="Arial"/>
          <w:b/>
          <w:bCs/>
          <w:szCs w:val="24"/>
          <w:lang w:val="pt-BR"/>
        </w:rPr>
        <w:t>12</w:t>
      </w:r>
      <w:r w:rsidRPr="00043238">
        <w:rPr>
          <w:rFonts w:cs="Arial"/>
          <w:b/>
          <w:bCs/>
          <w:szCs w:val="24"/>
          <w:lang w:val="pt-BR"/>
        </w:rPr>
        <w:t>/21.</w:t>
      </w:r>
    </w:p>
    <w:p w14:paraId="365FD15F" w14:textId="77777777" w:rsidR="00FF63CA" w:rsidRPr="00FF63CA" w:rsidRDefault="00FF63CA" w:rsidP="00FF63CA">
      <w:pPr>
        <w:jc w:val="both"/>
        <w:rPr>
          <w:rFonts w:cs="Arial"/>
          <w:color w:val="0070C0"/>
          <w:szCs w:val="24"/>
          <w:lang w:val="pt-BR"/>
        </w:rPr>
      </w:pPr>
    </w:p>
    <w:p w14:paraId="7FBF76EB" w14:textId="2EACC1AA" w:rsidR="00FF63CA" w:rsidRPr="008C273D" w:rsidRDefault="00FF63CA" w:rsidP="00FF63CA">
      <w:pPr>
        <w:jc w:val="both"/>
        <w:rPr>
          <w:rFonts w:cs="Arial"/>
          <w:szCs w:val="24"/>
          <w:lang w:val="pt-BR"/>
        </w:rPr>
      </w:pPr>
      <w:r w:rsidRPr="008C273D">
        <w:rPr>
          <w:rFonts w:cs="Arial"/>
          <w:szCs w:val="24"/>
          <w:lang w:val="pt-BR"/>
        </w:rPr>
        <w:t>A esse respeito, a CCM destaca que, para a elaboração desse trabalho, os técnicos de nomenclatura do CT N° 1 tiveram como base as tabelas que foram aprovadas pelo Comitê do Sistema Harmonizado da Organização Mundial de Aduanas (OMA), as quais constituem um guia para realizar as respectivas transposições da Emenda às nomenclaturas nacionais e, em consequência, não</w:t>
      </w:r>
      <w:r w:rsidR="00562AC9">
        <w:rPr>
          <w:rFonts w:cs="Arial"/>
          <w:szCs w:val="24"/>
          <w:lang w:val="pt-BR"/>
        </w:rPr>
        <w:t xml:space="preserve"> se</w:t>
      </w:r>
      <w:r w:rsidRPr="008C273D">
        <w:rPr>
          <w:rFonts w:cs="Arial"/>
          <w:szCs w:val="24"/>
          <w:lang w:val="pt-BR"/>
        </w:rPr>
        <w:t xml:space="preserve"> revestem </w:t>
      </w:r>
      <w:r w:rsidR="00562AC9">
        <w:rPr>
          <w:rFonts w:cs="Arial"/>
          <w:szCs w:val="24"/>
          <w:lang w:val="pt-BR"/>
        </w:rPr>
        <w:t xml:space="preserve">de </w:t>
      </w:r>
      <w:r w:rsidRPr="008C273D">
        <w:rPr>
          <w:rFonts w:cs="Arial"/>
          <w:szCs w:val="24"/>
          <w:lang w:val="pt-BR"/>
        </w:rPr>
        <w:t xml:space="preserve">caráter vinculante senão orientativo. </w:t>
      </w:r>
    </w:p>
    <w:p w14:paraId="524B9C4A" w14:textId="77777777" w:rsidR="00FF63CA" w:rsidRPr="00FF63CA" w:rsidRDefault="00FF63CA" w:rsidP="009F438F">
      <w:pPr>
        <w:jc w:val="both"/>
        <w:rPr>
          <w:rFonts w:cs="Arial"/>
          <w:szCs w:val="24"/>
          <w:lang w:val="pt-BR"/>
        </w:rPr>
      </w:pPr>
    </w:p>
    <w:p w14:paraId="5052B681" w14:textId="27185B5B" w:rsidR="00621D9A" w:rsidRPr="00EA2C0C" w:rsidRDefault="00621D9A" w:rsidP="00960230">
      <w:pPr>
        <w:pStyle w:val="Prrafodelista"/>
        <w:numPr>
          <w:ilvl w:val="1"/>
          <w:numId w:val="35"/>
        </w:numPr>
        <w:rPr>
          <w:rFonts w:cs="Arial"/>
          <w:b/>
          <w:bCs/>
          <w:szCs w:val="24"/>
          <w:lang w:val="pt-BR"/>
        </w:rPr>
      </w:pPr>
      <w:r w:rsidRPr="00EA2C0C">
        <w:rPr>
          <w:rFonts w:cs="Arial"/>
          <w:b/>
          <w:bCs/>
          <w:szCs w:val="24"/>
          <w:lang w:val="pt-BR"/>
        </w:rPr>
        <w:t xml:space="preserve">CT N° 2 “Assuntos Aduaneiros e Facilitação de Comércio” </w:t>
      </w:r>
    </w:p>
    <w:p w14:paraId="6C7569BA" w14:textId="434548E1" w:rsidR="00960230" w:rsidRPr="00EA2C0C" w:rsidRDefault="00960230" w:rsidP="00DC3C9B">
      <w:pPr>
        <w:rPr>
          <w:rFonts w:cs="Arial"/>
          <w:b/>
          <w:bCs/>
          <w:szCs w:val="24"/>
          <w:lang w:val="pt-BR"/>
        </w:rPr>
      </w:pPr>
    </w:p>
    <w:p w14:paraId="71D92640" w14:textId="5B7D5A68" w:rsidR="006A492A" w:rsidRPr="00EA2C0C" w:rsidRDefault="006A492A" w:rsidP="006A492A">
      <w:pPr>
        <w:suppressAutoHyphens/>
        <w:autoSpaceDN w:val="0"/>
        <w:contextualSpacing/>
        <w:jc w:val="both"/>
        <w:textAlignment w:val="baseline"/>
        <w:rPr>
          <w:lang w:val="pt-BR"/>
        </w:rPr>
      </w:pPr>
      <w:r w:rsidRPr="00EA2C0C">
        <w:rPr>
          <w:lang w:val="pt-BR"/>
        </w:rPr>
        <w:t>A CCM tomou nota dos resultados da CIX</w:t>
      </w:r>
      <w:r w:rsidRPr="00EA2C0C">
        <w:rPr>
          <w:b/>
          <w:lang w:val="pt-BR"/>
        </w:rPr>
        <w:t xml:space="preserve"> </w:t>
      </w:r>
      <w:r w:rsidRPr="00EA2C0C">
        <w:rPr>
          <w:lang w:val="pt-BR"/>
        </w:rPr>
        <w:t xml:space="preserve">Reunião Ordinária do CT N° 2, realizada </w:t>
      </w:r>
      <w:r w:rsidR="00E668D7">
        <w:rPr>
          <w:lang w:val="pt-BR"/>
        </w:rPr>
        <w:t>n</w:t>
      </w:r>
      <w:r w:rsidRPr="00EA2C0C">
        <w:rPr>
          <w:lang w:val="pt-BR"/>
        </w:rPr>
        <w:t>os dias 26 e 27 de agosto de 2021, pelo sistema de videoconferência, nos termos da Resolução GMC N° 19/12.</w:t>
      </w:r>
    </w:p>
    <w:p w14:paraId="5409AA84" w14:textId="35C8BC75" w:rsidR="006A492A" w:rsidRPr="00295FE9" w:rsidRDefault="006A492A" w:rsidP="00DC3C9B">
      <w:pPr>
        <w:rPr>
          <w:rFonts w:cs="Arial"/>
          <w:b/>
          <w:bCs/>
          <w:szCs w:val="24"/>
          <w:lang w:val="pt-BR"/>
        </w:rPr>
      </w:pPr>
    </w:p>
    <w:p w14:paraId="70F291F1" w14:textId="7E231779" w:rsidR="004D1913" w:rsidRPr="00295FE9" w:rsidRDefault="00871F07" w:rsidP="00507136">
      <w:pPr>
        <w:jc w:val="both"/>
        <w:rPr>
          <w:rFonts w:cs="Arial"/>
          <w:szCs w:val="24"/>
          <w:lang w:val="pt-BR"/>
        </w:rPr>
      </w:pPr>
      <w:r w:rsidRPr="00295FE9">
        <w:rPr>
          <w:rFonts w:cs="Arial"/>
          <w:szCs w:val="24"/>
          <w:lang w:val="pt-BR"/>
        </w:rPr>
        <w:t xml:space="preserve">A CCM destacou os </w:t>
      </w:r>
      <w:r w:rsidR="009A4992">
        <w:rPr>
          <w:rFonts w:cs="Arial"/>
          <w:szCs w:val="24"/>
          <w:lang w:val="pt-BR"/>
        </w:rPr>
        <w:t>avanços</w:t>
      </w:r>
      <w:r w:rsidRPr="00295FE9">
        <w:rPr>
          <w:rFonts w:cs="Arial"/>
          <w:szCs w:val="24"/>
          <w:lang w:val="pt-BR"/>
        </w:rPr>
        <w:t xml:space="preserve"> nos temas tratados nos diferentes </w:t>
      </w:r>
      <w:r w:rsidR="00507136">
        <w:rPr>
          <w:rFonts w:cs="Arial"/>
          <w:szCs w:val="24"/>
          <w:lang w:val="pt-BR"/>
        </w:rPr>
        <w:t xml:space="preserve">foros dependentes </w:t>
      </w:r>
      <w:r w:rsidRPr="00295FE9">
        <w:rPr>
          <w:rFonts w:cs="Arial"/>
          <w:szCs w:val="24"/>
          <w:lang w:val="pt-BR"/>
        </w:rPr>
        <w:t>d</w:t>
      </w:r>
      <w:r w:rsidR="00CC231B" w:rsidRPr="00295FE9">
        <w:rPr>
          <w:rFonts w:cs="Arial"/>
          <w:szCs w:val="24"/>
          <w:lang w:val="pt-BR"/>
        </w:rPr>
        <w:t>o</w:t>
      </w:r>
      <w:r w:rsidRPr="00295FE9">
        <w:rPr>
          <w:rFonts w:cs="Arial"/>
          <w:szCs w:val="24"/>
          <w:lang w:val="pt-BR"/>
        </w:rPr>
        <w:t xml:space="preserve"> CT N° 2 </w:t>
      </w:r>
      <w:r w:rsidR="00CC231B" w:rsidRPr="00295FE9">
        <w:rPr>
          <w:rFonts w:cs="Arial"/>
          <w:szCs w:val="24"/>
          <w:lang w:val="pt-BR"/>
        </w:rPr>
        <w:t>e</w:t>
      </w:r>
      <w:r w:rsidRPr="00295FE9">
        <w:rPr>
          <w:rFonts w:cs="Arial"/>
          <w:szCs w:val="24"/>
          <w:lang w:val="pt-BR"/>
        </w:rPr>
        <w:t xml:space="preserve"> </w:t>
      </w:r>
      <w:r w:rsidR="0022056F">
        <w:rPr>
          <w:rFonts w:cs="Arial"/>
          <w:szCs w:val="24"/>
          <w:lang w:val="pt-BR"/>
        </w:rPr>
        <w:t>n</w:t>
      </w:r>
      <w:r w:rsidRPr="00295FE9">
        <w:rPr>
          <w:rFonts w:cs="Arial"/>
          <w:szCs w:val="24"/>
          <w:lang w:val="pt-BR"/>
        </w:rPr>
        <w:t xml:space="preserve">os trabalhos </w:t>
      </w:r>
      <w:r w:rsidR="000F0EDC" w:rsidRPr="0022056F">
        <w:rPr>
          <w:rFonts w:cs="Arial"/>
          <w:szCs w:val="24"/>
          <w:lang w:val="pt-BR"/>
        </w:rPr>
        <w:t xml:space="preserve">para concretizar o </w:t>
      </w:r>
      <w:r w:rsidR="00CC231B" w:rsidRPr="00295FE9">
        <w:rPr>
          <w:rFonts w:cs="Arial"/>
          <w:szCs w:val="24"/>
          <w:lang w:val="pt-BR"/>
        </w:rPr>
        <w:t>Workshop</w:t>
      </w:r>
      <w:r w:rsidRPr="00295FE9">
        <w:rPr>
          <w:rFonts w:cs="Arial"/>
          <w:szCs w:val="24"/>
          <w:lang w:val="pt-BR"/>
        </w:rPr>
        <w:t xml:space="preserve"> de </w:t>
      </w:r>
      <w:r w:rsidR="00CC231B" w:rsidRPr="00295FE9">
        <w:rPr>
          <w:rFonts w:cs="Arial"/>
          <w:szCs w:val="24"/>
          <w:lang w:val="pt-BR"/>
        </w:rPr>
        <w:t>Diretores</w:t>
      </w:r>
      <w:r w:rsidRPr="00295FE9">
        <w:rPr>
          <w:rFonts w:cs="Arial"/>
          <w:szCs w:val="24"/>
          <w:lang w:val="pt-BR"/>
        </w:rPr>
        <w:t xml:space="preserve"> de Aduana a </w:t>
      </w:r>
      <w:r w:rsidR="00B11567">
        <w:rPr>
          <w:rFonts w:cs="Arial"/>
          <w:szCs w:val="24"/>
          <w:lang w:val="pt-BR"/>
        </w:rPr>
        <w:t>ser realizado</w:t>
      </w:r>
      <w:r w:rsidRPr="00295FE9">
        <w:rPr>
          <w:rFonts w:cs="Arial"/>
          <w:szCs w:val="24"/>
          <w:lang w:val="pt-BR"/>
        </w:rPr>
        <w:t xml:space="preserve"> entre os dias 17 e 19 de novembro de 2021.</w:t>
      </w:r>
    </w:p>
    <w:p w14:paraId="3F055B62" w14:textId="2DA89232" w:rsidR="006A492A" w:rsidRDefault="006A492A" w:rsidP="00DC3C9B">
      <w:pPr>
        <w:rPr>
          <w:rFonts w:cs="Arial"/>
          <w:b/>
          <w:bCs/>
          <w:szCs w:val="24"/>
          <w:lang w:val="pt-BR"/>
        </w:rPr>
      </w:pPr>
    </w:p>
    <w:p w14:paraId="36FD653A" w14:textId="32212C7A" w:rsidR="002E2A5D" w:rsidRDefault="002E2A5D" w:rsidP="00DC3C9B">
      <w:pPr>
        <w:rPr>
          <w:rFonts w:cs="Arial"/>
          <w:b/>
          <w:bCs/>
          <w:szCs w:val="24"/>
          <w:lang w:val="pt-BR"/>
        </w:rPr>
      </w:pPr>
    </w:p>
    <w:p w14:paraId="3DB405F5" w14:textId="3E556657" w:rsidR="002E2A5D" w:rsidRDefault="002E2A5D" w:rsidP="00DC3C9B">
      <w:pPr>
        <w:rPr>
          <w:rFonts w:cs="Arial"/>
          <w:b/>
          <w:bCs/>
          <w:szCs w:val="24"/>
          <w:lang w:val="pt-BR"/>
        </w:rPr>
      </w:pPr>
    </w:p>
    <w:p w14:paraId="6D43E561" w14:textId="60C3A8E8" w:rsidR="002E2A5D" w:rsidRDefault="002E2A5D" w:rsidP="00DC3C9B">
      <w:pPr>
        <w:rPr>
          <w:rFonts w:cs="Arial"/>
          <w:b/>
          <w:bCs/>
          <w:szCs w:val="24"/>
          <w:lang w:val="pt-BR"/>
        </w:rPr>
      </w:pPr>
    </w:p>
    <w:p w14:paraId="4D33B10F" w14:textId="77777777" w:rsidR="002E2A5D" w:rsidRPr="00EA2C0C" w:rsidRDefault="002E2A5D" w:rsidP="00DC3C9B">
      <w:pPr>
        <w:rPr>
          <w:rFonts w:cs="Arial"/>
          <w:b/>
          <w:bCs/>
          <w:szCs w:val="24"/>
          <w:lang w:val="pt-BR"/>
        </w:rPr>
      </w:pPr>
    </w:p>
    <w:p w14:paraId="201FBF2B" w14:textId="33FB07AF" w:rsidR="00621D9A" w:rsidRPr="00EA2C0C" w:rsidRDefault="00621D9A" w:rsidP="00960230">
      <w:pPr>
        <w:pStyle w:val="Prrafodelista"/>
        <w:numPr>
          <w:ilvl w:val="1"/>
          <w:numId w:val="35"/>
        </w:numPr>
        <w:rPr>
          <w:rFonts w:cs="Arial"/>
          <w:b/>
          <w:bCs/>
          <w:szCs w:val="24"/>
          <w:lang w:val="pt-BR"/>
        </w:rPr>
      </w:pPr>
      <w:r w:rsidRPr="00EA2C0C">
        <w:rPr>
          <w:rFonts w:cs="Arial"/>
          <w:b/>
          <w:bCs/>
          <w:szCs w:val="24"/>
          <w:lang w:val="pt-BR"/>
        </w:rPr>
        <w:t>CT N° 3 “Normas e Disciplinas Comerciais”</w:t>
      </w:r>
    </w:p>
    <w:p w14:paraId="16FDFCDD" w14:textId="28DA76A4" w:rsidR="006A492A" w:rsidRPr="00EA2C0C" w:rsidRDefault="006A492A" w:rsidP="00DC3C9B">
      <w:pPr>
        <w:rPr>
          <w:rFonts w:cs="Arial"/>
          <w:b/>
          <w:bCs/>
          <w:szCs w:val="24"/>
          <w:lang w:val="pt-BR"/>
        </w:rPr>
      </w:pPr>
    </w:p>
    <w:p w14:paraId="0D55E3C8" w14:textId="5F4D4BA9" w:rsidR="006A492A" w:rsidRPr="00EA2C0C" w:rsidRDefault="006A492A" w:rsidP="006A492A">
      <w:pPr>
        <w:suppressAutoHyphens/>
        <w:autoSpaceDN w:val="0"/>
        <w:contextualSpacing/>
        <w:jc w:val="both"/>
        <w:textAlignment w:val="baseline"/>
        <w:rPr>
          <w:lang w:val="pt-BR"/>
        </w:rPr>
      </w:pPr>
      <w:r w:rsidRPr="00EA2C0C">
        <w:rPr>
          <w:lang w:val="pt-BR"/>
        </w:rPr>
        <w:t>A CCM tomou nota dos resultados da CXV</w:t>
      </w:r>
      <w:r w:rsidRPr="00EA2C0C">
        <w:rPr>
          <w:b/>
          <w:lang w:val="pt-BR"/>
        </w:rPr>
        <w:t xml:space="preserve"> </w:t>
      </w:r>
      <w:r w:rsidRPr="00EA2C0C">
        <w:rPr>
          <w:lang w:val="pt-BR"/>
        </w:rPr>
        <w:t xml:space="preserve">Reunião Ordinária do CT N° 3, realizada </w:t>
      </w:r>
      <w:r w:rsidR="006945AA">
        <w:rPr>
          <w:lang w:val="pt-BR"/>
        </w:rPr>
        <w:t>n</w:t>
      </w:r>
      <w:r w:rsidRPr="00EA2C0C">
        <w:rPr>
          <w:lang w:val="pt-BR"/>
        </w:rPr>
        <w:t>os dias 26 e 27 de agosto de 2021, pelo sistema de videoconferência, nos termos da Resolução GMC N° 19/12.</w:t>
      </w:r>
    </w:p>
    <w:p w14:paraId="60062893" w14:textId="22B281C9" w:rsidR="006A492A" w:rsidRPr="00295FE9" w:rsidRDefault="006A492A" w:rsidP="00DC3C9B">
      <w:pPr>
        <w:rPr>
          <w:rFonts w:cs="Arial"/>
          <w:b/>
          <w:bCs/>
          <w:szCs w:val="24"/>
          <w:lang w:val="pt-BR"/>
        </w:rPr>
      </w:pPr>
    </w:p>
    <w:p w14:paraId="3529BAE3" w14:textId="0A312CB7" w:rsidR="00A06B17" w:rsidRDefault="00AB085F" w:rsidP="00AF36FD">
      <w:pPr>
        <w:jc w:val="both"/>
        <w:rPr>
          <w:rFonts w:cs="Arial"/>
          <w:szCs w:val="24"/>
          <w:lang w:val="pt-BR"/>
        </w:rPr>
      </w:pPr>
      <w:r>
        <w:rPr>
          <w:rFonts w:cs="Arial"/>
          <w:szCs w:val="24"/>
          <w:lang w:val="pt-BR"/>
        </w:rPr>
        <w:t>A esse respeito, a</w:t>
      </w:r>
      <w:r w:rsidR="00A06B17" w:rsidRPr="00295FE9">
        <w:rPr>
          <w:rFonts w:cs="Arial"/>
          <w:szCs w:val="24"/>
          <w:lang w:val="pt-BR"/>
        </w:rPr>
        <w:t xml:space="preserve"> CCM </w:t>
      </w:r>
      <w:r w:rsidRPr="00D002A3">
        <w:rPr>
          <w:rFonts w:cs="Arial"/>
          <w:szCs w:val="24"/>
          <w:lang w:val="pt-BR"/>
        </w:rPr>
        <w:t>registrou os</w:t>
      </w:r>
      <w:r w:rsidR="00B5571B" w:rsidRPr="00D002A3">
        <w:rPr>
          <w:rFonts w:cs="Arial"/>
          <w:szCs w:val="24"/>
          <w:lang w:val="pt-BR"/>
        </w:rPr>
        <w:t xml:space="preserve"> avanços dos</w:t>
      </w:r>
      <w:r w:rsidR="00B5571B">
        <w:rPr>
          <w:rFonts w:cs="Arial"/>
          <w:szCs w:val="24"/>
          <w:lang w:val="pt-BR"/>
        </w:rPr>
        <w:t xml:space="preserve"> </w:t>
      </w:r>
      <w:r w:rsidR="00A06B17" w:rsidRPr="00295FE9">
        <w:rPr>
          <w:rFonts w:cs="Arial"/>
          <w:szCs w:val="24"/>
          <w:lang w:val="pt-BR"/>
        </w:rPr>
        <w:t xml:space="preserve">trabalhos </w:t>
      </w:r>
      <w:r w:rsidR="005A3B54" w:rsidRPr="00295FE9">
        <w:rPr>
          <w:rFonts w:cs="Arial"/>
          <w:szCs w:val="24"/>
          <w:lang w:val="pt-BR"/>
        </w:rPr>
        <w:t>d</w:t>
      </w:r>
      <w:r w:rsidR="00B11567">
        <w:rPr>
          <w:rFonts w:cs="Arial"/>
          <w:szCs w:val="24"/>
          <w:lang w:val="pt-BR"/>
        </w:rPr>
        <w:t>e</w:t>
      </w:r>
      <w:r w:rsidR="005A3B54" w:rsidRPr="00295FE9">
        <w:rPr>
          <w:rFonts w:cs="Arial"/>
          <w:szCs w:val="24"/>
          <w:lang w:val="pt-BR"/>
        </w:rPr>
        <w:t xml:space="preserve"> </w:t>
      </w:r>
      <w:r w:rsidR="00CC231B" w:rsidRPr="00295FE9">
        <w:rPr>
          <w:rFonts w:cs="Arial"/>
          <w:szCs w:val="24"/>
          <w:lang w:val="pt-BR"/>
        </w:rPr>
        <w:t>atualização</w:t>
      </w:r>
      <w:r w:rsidR="005A3B54" w:rsidRPr="00295FE9">
        <w:rPr>
          <w:rFonts w:cs="Arial"/>
          <w:szCs w:val="24"/>
          <w:lang w:val="pt-BR"/>
        </w:rPr>
        <w:t xml:space="preserve"> do texto do </w:t>
      </w:r>
      <w:r w:rsidR="00CC231B" w:rsidRPr="00295FE9">
        <w:rPr>
          <w:rFonts w:cs="Arial"/>
          <w:szCs w:val="24"/>
          <w:lang w:val="pt-BR"/>
        </w:rPr>
        <w:t>Reg</w:t>
      </w:r>
      <w:r w:rsidR="00B11567">
        <w:rPr>
          <w:rFonts w:cs="Arial"/>
          <w:szCs w:val="24"/>
          <w:lang w:val="pt-BR"/>
        </w:rPr>
        <w:t>i</w:t>
      </w:r>
      <w:r w:rsidR="00CC231B" w:rsidRPr="00295FE9">
        <w:rPr>
          <w:rFonts w:cs="Arial"/>
          <w:szCs w:val="24"/>
          <w:lang w:val="pt-BR"/>
        </w:rPr>
        <w:t>me</w:t>
      </w:r>
      <w:r w:rsidR="005A3B54" w:rsidRPr="00295FE9">
        <w:rPr>
          <w:rFonts w:cs="Arial"/>
          <w:szCs w:val="24"/>
          <w:lang w:val="pt-BR"/>
        </w:rPr>
        <w:t xml:space="preserve"> de Origem do MERCOSUL</w:t>
      </w:r>
      <w:r w:rsidR="00295FE9" w:rsidRPr="00295FE9">
        <w:rPr>
          <w:rFonts w:cs="Arial"/>
          <w:szCs w:val="24"/>
          <w:lang w:val="pt-BR"/>
        </w:rPr>
        <w:t xml:space="preserve"> </w:t>
      </w:r>
      <w:r w:rsidR="005A3B54" w:rsidRPr="00295FE9">
        <w:rPr>
          <w:rFonts w:cs="Arial"/>
          <w:szCs w:val="24"/>
          <w:lang w:val="pt-BR"/>
        </w:rPr>
        <w:t xml:space="preserve">(ROM) e a </w:t>
      </w:r>
      <w:r w:rsidR="00CC231B" w:rsidRPr="00295FE9">
        <w:rPr>
          <w:rFonts w:cs="Arial"/>
          <w:szCs w:val="24"/>
          <w:lang w:val="pt-BR"/>
        </w:rPr>
        <w:t>revisão</w:t>
      </w:r>
      <w:r w:rsidR="005A3B54" w:rsidRPr="00295FE9">
        <w:rPr>
          <w:rFonts w:cs="Arial"/>
          <w:szCs w:val="24"/>
          <w:lang w:val="pt-BR"/>
        </w:rPr>
        <w:t xml:space="preserve"> dos </w:t>
      </w:r>
      <w:r w:rsidR="00CC231B" w:rsidRPr="00295FE9">
        <w:rPr>
          <w:rFonts w:cs="Arial"/>
          <w:szCs w:val="24"/>
          <w:lang w:val="pt-BR"/>
        </w:rPr>
        <w:t>R</w:t>
      </w:r>
      <w:r w:rsidR="005A3B54" w:rsidRPr="00295FE9">
        <w:rPr>
          <w:rFonts w:cs="Arial"/>
          <w:szCs w:val="24"/>
          <w:lang w:val="pt-BR"/>
        </w:rPr>
        <w:t xml:space="preserve">equisitos </w:t>
      </w:r>
      <w:r w:rsidR="00CC231B" w:rsidRPr="00295FE9">
        <w:rPr>
          <w:rFonts w:cs="Arial"/>
          <w:szCs w:val="24"/>
          <w:lang w:val="pt-BR"/>
        </w:rPr>
        <w:t>Específicos</w:t>
      </w:r>
      <w:r w:rsidR="005A3B54" w:rsidRPr="00295FE9">
        <w:rPr>
          <w:rFonts w:cs="Arial"/>
          <w:szCs w:val="24"/>
          <w:lang w:val="pt-BR"/>
        </w:rPr>
        <w:t xml:space="preserve"> de </w:t>
      </w:r>
      <w:r w:rsidR="00CC231B" w:rsidRPr="00295FE9">
        <w:rPr>
          <w:rFonts w:cs="Arial"/>
          <w:szCs w:val="24"/>
          <w:lang w:val="pt-BR"/>
        </w:rPr>
        <w:t>O</w:t>
      </w:r>
      <w:r w:rsidR="005A3B54" w:rsidRPr="00295FE9">
        <w:rPr>
          <w:rFonts w:cs="Arial"/>
          <w:szCs w:val="24"/>
          <w:lang w:val="pt-BR"/>
        </w:rPr>
        <w:t>rigem (</w:t>
      </w:r>
      <w:proofErr w:type="spellStart"/>
      <w:r w:rsidR="005A3B54" w:rsidRPr="00295FE9">
        <w:rPr>
          <w:rFonts w:cs="Arial"/>
          <w:szCs w:val="24"/>
          <w:lang w:val="pt-BR"/>
        </w:rPr>
        <w:t>REOs</w:t>
      </w:r>
      <w:proofErr w:type="spellEnd"/>
      <w:r w:rsidR="005A3B54" w:rsidRPr="00295FE9">
        <w:rPr>
          <w:rFonts w:cs="Arial"/>
          <w:szCs w:val="24"/>
          <w:lang w:val="pt-BR"/>
        </w:rPr>
        <w:t>)</w:t>
      </w:r>
      <w:r w:rsidR="00D002A3">
        <w:rPr>
          <w:rFonts w:cs="Arial"/>
          <w:szCs w:val="24"/>
          <w:lang w:val="pt-BR"/>
        </w:rPr>
        <w:t>.</w:t>
      </w:r>
    </w:p>
    <w:p w14:paraId="6DC8EAE5" w14:textId="4FE840BC" w:rsidR="00EC7D0B" w:rsidRDefault="00EC7D0B" w:rsidP="00AF36FD">
      <w:pPr>
        <w:jc w:val="both"/>
        <w:rPr>
          <w:rFonts w:cs="Arial"/>
          <w:szCs w:val="24"/>
          <w:lang w:val="pt-BR"/>
        </w:rPr>
      </w:pPr>
    </w:p>
    <w:p w14:paraId="77FDB964" w14:textId="1E97CDF2" w:rsidR="00621D9A" w:rsidRPr="00EA2C0C" w:rsidRDefault="00621D9A" w:rsidP="00960230">
      <w:pPr>
        <w:pStyle w:val="Prrafodelista"/>
        <w:numPr>
          <w:ilvl w:val="1"/>
          <w:numId w:val="35"/>
        </w:numPr>
        <w:rPr>
          <w:rFonts w:cs="Arial"/>
          <w:b/>
          <w:bCs/>
          <w:szCs w:val="24"/>
          <w:lang w:val="pt-BR"/>
        </w:rPr>
      </w:pPr>
      <w:r w:rsidRPr="00EA2C0C">
        <w:rPr>
          <w:rFonts w:cs="Arial"/>
          <w:b/>
          <w:bCs/>
          <w:szCs w:val="24"/>
          <w:lang w:val="pt-BR"/>
        </w:rPr>
        <w:t>CT N° 7 “Defesa do Consumidor”</w:t>
      </w:r>
    </w:p>
    <w:p w14:paraId="1C8E1EA1" w14:textId="77777777" w:rsidR="00DC3C9B" w:rsidRPr="00EA2C0C" w:rsidRDefault="00DC3C9B" w:rsidP="00DC3C9B">
      <w:pPr>
        <w:jc w:val="both"/>
        <w:rPr>
          <w:color w:val="FF0000"/>
          <w:lang w:val="pt-BR" w:eastAsia="en-US"/>
        </w:rPr>
      </w:pPr>
      <w:bookmarkStart w:id="2" w:name="_Hlk79146031"/>
    </w:p>
    <w:p w14:paraId="03BA1768" w14:textId="64AFD1AB" w:rsidR="008E3F41" w:rsidRPr="00EA2C0C" w:rsidRDefault="008E3F41" w:rsidP="008E3F41">
      <w:pPr>
        <w:suppressAutoHyphens/>
        <w:autoSpaceDN w:val="0"/>
        <w:contextualSpacing/>
        <w:jc w:val="both"/>
        <w:textAlignment w:val="baseline"/>
        <w:rPr>
          <w:rFonts w:cs="Arial"/>
          <w:bCs/>
          <w:szCs w:val="24"/>
          <w:lang w:val="pt-BR"/>
        </w:rPr>
      </w:pPr>
      <w:r w:rsidRPr="00EA2C0C">
        <w:rPr>
          <w:lang w:val="pt-BR"/>
        </w:rPr>
        <w:t xml:space="preserve">A CCM </w:t>
      </w:r>
      <w:r w:rsidR="00AA2220" w:rsidRPr="00AE7AC9">
        <w:rPr>
          <w:lang w:val="pt-BR"/>
        </w:rPr>
        <w:t>considerou os</w:t>
      </w:r>
      <w:r w:rsidRPr="00AE7AC9">
        <w:rPr>
          <w:lang w:val="pt-BR"/>
        </w:rPr>
        <w:t xml:space="preserve"> resultados</w:t>
      </w:r>
      <w:r w:rsidRPr="00EA2C0C">
        <w:rPr>
          <w:lang w:val="pt-BR"/>
        </w:rPr>
        <w:t xml:space="preserve"> da XCIX</w:t>
      </w:r>
      <w:r w:rsidRPr="00EA2C0C">
        <w:rPr>
          <w:b/>
          <w:lang w:val="pt-BR"/>
        </w:rPr>
        <w:t xml:space="preserve"> </w:t>
      </w:r>
      <w:r w:rsidRPr="00EA2C0C">
        <w:rPr>
          <w:lang w:val="pt-BR"/>
        </w:rPr>
        <w:t>Reunião Ordinária do CT N° 7, realizada em 30 de agosto de 2021, pelo sistema de videoconferência, nos termos da Resolução GMC N° 19/12.</w:t>
      </w:r>
      <w:r w:rsidR="008D360B" w:rsidRPr="00EA2C0C">
        <w:rPr>
          <w:lang w:val="pt-BR"/>
        </w:rPr>
        <w:t xml:space="preserve"> </w:t>
      </w:r>
      <w:r w:rsidR="00CC231B" w:rsidRPr="00CC231B">
        <w:rPr>
          <w:lang w:val="pt-BR"/>
        </w:rPr>
        <w:t>As delegações do Chile e do Peru participaram em sua condição de Estados Associados, de acordo com o disposto na Decisão CMC Nº 18/04.</w:t>
      </w:r>
    </w:p>
    <w:p w14:paraId="709E9D75" w14:textId="4F14EC3F" w:rsidR="008E3F41" w:rsidRPr="00EA2C0C" w:rsidRDefault="008E3F41" w:rsidP="00DC3C9B">
      <w:pPr>
        <w:suppressAutoHyphens/>
        <w:autoSpaceDN w:val="0"/>
        <w:contextualSpacing/>
        <w:jc w:val="both"/>
        <w:textAlignment w:val="baseline"/>
        <w:rPr>
          <w:lang w:val="pt-BR"/>
        </w:rPr>
      </w:pPr>
    </w:p>
    <w:p w14:paraId="70B7FE8E" w14:textId="0C223122" w:rsidR="005A3B54" w:rsidRPr="00697C5A" w:rsidRDefault="005A3B54" w:rsidP="00DC3C9B">
      <w:pPr>
        <w:suppressAutoHyphens/>
        <w:autoSpaceDN w:val="0"/>
        <w:contextualSpacing/>
        <w:jc w:val="both"/>
        <w:textAlignment w:val="baseline"/>
        <w:rPr>
          <w:rFonts w:cs="Arial"/>
          <w:bCs/>
          <w:szCs w:val="24"/>
          <w:lang w:val="pt-BR"/>
        </w:rPr>
      </w:pPr>
      <w:r w:rsidRPr="00697C5A">
        <w:rPr>
          <w:lang w:val="pt-BR"/>
        </w:rPr>
        <w:t xml:space="preserve">O CT N° 7 elevou </w:t>
      </w:r>
      <w:r w:rsidR="00FA3E86" w:rsidRPr="00697C5A">
        <w:rPr>
          <w:lang w:val="pt-BR"/>
        </w:rPr>
        <w:t>à</w:t>
      </w:r>
      <w:r w:rsidRPr="00697C5A">
        <w:rPr>
          <w:lang w:val="pt-BR"/>
        </w:rPr>
        <w:t xml:space="preserve"> </w:t>
      </w:r>
      <w:r w:rsidR="00CC231B" w:rsidRPr="00697C5A">
        <w:rPr>
          <w:lang w:val="pt-BR"/>
        </w:rPr>
        <w:t>consideração</w:t>
      </w:r>
      <w:r w:rsidRPr="00697C5A">
        <w:rPr>
          <w:lang w:val="pt-BR"/>
        </w:rPr>
        <w:t xml:space="preserve"> da CCM o </w:t>
      </w:r>
      <w:r w:rsidR="00CC231B" w:rsidRPr="00697C5A">
        <w:rPr>
          <w:rFonts w:cs="Arial"/>
          <w:bCs/>
          <w:szCs w:val="24"/>
          <w:lang w:val="pt-BR"/>
        </w:rPr>
        <w:t>projeto de Resolução N° 0</w:t>
      </w:r>
      <w:r w:rsidR="0016656A" w:rsidRPr="00697C5A">
        <w:rPr>
          <w:rFonts w:cs="Arial"/>
          <w:bCs/>
          <w:szCs w:val="24"/>
          <w:lang w:val="pt-BR"/>
        </w:rPr>
        <w:t>4</w:t>
      </w:r>
      <w:r w:rsidR="00CC231B" w:rsidRPr="00697C5A">
        <w:rPr>
          <w:rFonts w:cs="Arial"/>
          <w:bCs/>
          <w:szCs w:val="24"/>
          <w:lang w:val="pt-BR"/>
        </w:rPr>
        <w:t xml:space="preserve">/21 “Proteção ao Consumidor </w:t>
      </w:r>
      <w:r w:rsidR="002A01EF">
        <w:rPr>
          <w:rFonts w:cs="Arial"/>
          <w:bCs/>
          <w:szCs w:val="24"/>
          <w:lang w:val="pt-BR"/>
        </w:rPr>
        <w:t>frente ao</w:t>
      </w:r>
      <w:r w:rsidR="00CC231B" w:rsidRPr="00697C5A">
        <w:rPr>
          <w:rFonts w:cs="Arial"/>
          <w:bCs/>
          <w:szCs w:val="24"/>
          <w:lang w:val="pt-BR"/>
        </w:rPr>
        <w:t xml:space="preserve"> Superendividamento”</w:t>
      </w:r>
      <w:r w:rsidR="00AA2220" w:rsidRPr="00697C5A">
        <w:rPr>
          <w:rFonts w:cs="Arial"/>
          <w:bCs/>
          <w:szCs w:val="24"/>
          <w:lang w:val="pt-BR"/>
        </w:rPr>
        <w:t xml:space="preserve">. A CCM </w:t>
      </w:r>
      <w:r w:rsidR="00EA7F5F" w:rsidRPr="00697C5A">
        <w:rPr>
          <w:rFonts w:cs="Arial"/>
          <w:bCs/>
          <w:szCs w:val="24"/>
          <w:lang w:val="pt-BR"/>
        </w:rPr>
        <w:t xml:space="preserve">acordou </w:t>
      </w:r>
      <w:r w:rsidR="007D48FB">
        <w:rPr>
          <w:rFonts w:cs="Arial"/>
          <w:bCs/>
          <w:szCs w:val="24"/>
          <w:lang w:val="pt-BR"/>
        </w:rPr>
        <w:t xml:space="preserve">sua análise </w:t>
      </w:r>
      <w:r w:rsidR="00EA7F5F" w:rsidRPr="00697C5A">
        <w:rPr>
          <w:rFonts w:cs="Arial"/>
          <w:bCs/>
          <w:szCs w:val="24"/>
          <w:lang w:val="pt-BR"/>
        </w:rPr>
        <w:t xml:space="preserve">na próxima </w:t>
      </w:r>
      <w:r w:rsidR="00AA2220" w:rsidRPr="00697C5A">
        <w:rPr>
          <w:rFonts w:cs="Arial"/>
          <w:bCs/>
          <w:szCs w:val="24"/>
          <w:lang w:val="pt-BR"/>
        </w:rPr>
        <w:t xml:space="preserve">reunião </w:t>
      </w:r>
      <w:r w:rsidR="0016656A" w:rsidRPr="00697C5A">
        <w:rPr>
          <w:rFonts w:cs="Arial"/>
          <w:b/>
          <w:bCs/>
          <w:szCs w:val="24"/>
          <w:lang w:val="pt-BR"/>
        </w:rPr>
        <w:t xml:space="preserve">(Anexo </w:t>
      </w:r>
      <w:r w:rsidR="00F012E1" w:rsidRPr="00697C5A">
        <w:rPr>
          <w:rFonts w:cs="Arial"/>
          <w:b/>
          <w:bCs/>
          <w:szCs w:val="24"/>
          <w:lang w:val="pt-BR"/>
        </w:rPr>
        <w:t>X</w:t>
      </w:r>
      <w:r w:rsidR="00DB2883">
        <w:rPr>
          <w:rFonts w:cs="Arial"/>
          <w:b/>
          <w:bCs/>
          <w:szCs w:val="24"/>
          <w:lang w:val="pt-BR"/>
        </w:rPr>
        <w:t xml:space="preserve"> - RESERVADO</w:t>
      </w:r>
      <w:r w:rsidR="0016656A" w:rsidRPr="00697C5A">
        <w:rPr>
          <w:rFonts w:cs="Arial"/>
          <w:b/>
          <w:bCs/>
          <w:szCs w:val="24"/>
          <w:lang w:val="pt-BR"/>
        </w:rPr>
        <w:t>)</w:t>
      </w:r>
      <w:r w:rsidRPr="00697C5A">
        <w:rPr>
          <w:rFonts w:cs="Arial"/>
          <w:bCs/>
          <w:szCs w:val="24"/>
          <w:lang w:val="pt-BR"/>
        </w:rPr>
        <w:t>.</w:t>
      </w:r>
    </w:p>
    <w:p w14:paraId="6EBF58B0" w14:textId="3DBA39CB" w:rsidR="005A3B54" w:rsidRPr="00AA2220" w:rsidRDefault="005A3B54" w:rsidP="00DC3C9B">
      <w:pPr>
        <w:suppressAutoHyphens/>
        <w:autoSpaceDN w:val="0"/>
        <w:contextualSpacing/>
        <w:jc w:val="both"/>
        <w:textAlignment w:val="baseline"/>
        <w:rPr>
          <w:rFonts w:cs="Arial"/>
          <w:bCs/>
          <w:szCs w:val="24"/>
          <w:highlight w:val="yellow"/>
          <w:lang w:val="pt-BR"/>
        </w:rPr>
      </w:pPr>
    </w:p>
    <w:p w14:paraId="60FE64FC" w14:textId="6B4D62EA" w:rsidR="002A01EF" w:rsidRPr="00980896" w:rsidRDefault="00FA3E86" w:rsidP="00DC3C9B">
      <w:pPr>
        <w:suppressAutoHyphens/>
        <w:autoSpaceDN w:val="0"/>
        <w:contextualSpacing/>
        <w:jc w:val="both"/>
        <w:textAlignment w:val="baseline"/>
        <w:rPr>
          <w:b/>
          <w:bCs/>
          <w:color w:val="000000" w:themeColor="text1"/>
          <w:lang w:val="pt-BR"/>
        </w:rPr>
      </w:pPr>
      <w:r w:rsidRPr="00FC157E">
        <w:rPr>
          <w:color w:val="000000" w:themeColor="text1"/>
          <w:lang w:val="pt-BR"/>
        </w:rPr>
        <w:t>A CCM</w:t>
      </w:r>
      <w:r w:rsidR="008D360B" w:rsidRPr="00FC157E">
        <w:rPr>
          <w:color w:val="000000" w:themeColor="text1"/>
          <w:lang w:val="pt-BR"/>
        </w:rPr>
        <w:t xml:space="preserve"> </w:t>
      </w:r>
      <w:r w:rsidR="00275835" w:rsidRPr="00FC157E">
        <w:rPr>
          <w:color w:val="000000" w:themeColor="text1"/>
          <w:lang w:val="pt-BR"/>
        </w:rPr>
        <w:t>registrou</w:t>
      </w:r>
      <w:r w:rsidR="00B11567" w:rsidRPr="00FC157E">
        <w:rPr>
          <w:color w:val="000000" w:themeColor="text1"/>
          <w:lang w:val="pt-BR"/>
        </w:rPr>
        <w:t xml:space="preserve"> </w:t>
      </w:r>
      <w:r w:rsidR="00275835" w:rsidRPr="00FC157E">
        <w:rPr>
          <w:color w:val="000000" w:themeColor="text1"/>
          <w:lang w:val="pt-BR"/>
        </w:rPr>
        <w:t>a</w:t>
      </w:r>
      <w:r w:rsidR="00AF36FD" w:rsidRPr="00FC157E">
        <w:rPr>
          <w:color w:val="000000" w:themeColor="text1"/>
          <w:lang w:val="pt-BR"/>
        </w:rPr>
        <w:t xml:space="preserve"> proposta de Pacto Empresarial do MERCOSUL para a Proteção do Consumidor no Meio Digital </w:t>
      </w:r>
      <w:r w:rsidR="00275835" w:rsidRPr="00FC157E">
        <w:rPr>
          <w:color w:val="000000" w:themeColor="text1"/>
          <w:lang w:val="pt-BR"/>
        </w:rPr>
        <w:t>elevada pelo CT</w:t>
      </w:r>
      <w:r w:rsidR="002E2A5D">
        <w:rPr>
          <w:color w:val="000000" w:themeColor="text1"/>
          <w:lang w:val="pt-BR"/>
        </w:rPr>
        <w:t xml:space="preserve"> N° </w:t>
      </w:r>
      <w:r w:rsidR="00275835" w:rsidRPr="00FC157E">
        <w:rPr>
          <w:color w:val="000000" w:themeColor="text1"/>
          <w:lang w:val="pt-BR"/>
        </w:rPr>
        <w:t>7</w:t>
      </w:r>
      <w:r w:rsidR="002A01EF" w:rsidRPr="00FC157E">
        <w:rPr>
          <w:color w:val="000000" w:themeColor="text1"/>
          <w:lang w:val="pt-BR"/>
        </w:rPr>
        <w:t>. As delegações acordaram realizar consultas internas.</w:t>
      </w:r>
      <w:r w:rsidR="00FC157E" w:rsidRPr="00FC157E">
        <w:rPr>
          <w:color w:val="000000" w:themeColor="text1"/>
          <w:lang w:val="pt-BR"/>
        </w:rPr>
        <w:t xml:space="preserve"> </w:t>
      </w:r>
      <w:r w:rsidR="002A01EF" w:rsidRPr="00FC157E">
        <w:rPr>
          <w:color w:val="000000" w:themeColor="text1"/>
          <w:lang w:val="pt-BR"/>
        </w:rPr>
        <w:t>O assunto continua na agenda</w:t>
      </w:r>
      <w:r w:rsidR="00980896">
        <w:rPr>
          <w:color w:val="000000" w:themeColor="text1"/>
          <w:lang w:val="pt-BR"/>
        </w:rPr>
        <w:t xml:space="preserve"> </w:t>
      </w:r>
      <w:r w:rsidR="00980896" w:rsidRPr="00980896">
        <w:rPr>
          <w:b/>
          <w:bCs/>
          <w:color w:val="000000" w:themeColor="text1"/>
          <w:lang w:val="pt-BR"/>
        </w:rPr>
        <w:t>(Anexo XI</w:t>
      </w:r>
      <w:r w:rsidR="001072CB">
        <w:rPr>
          <w:b/>
          <w:bCs/>
          <w:color w:val="000000" w:themeColor="text1"/>
          <w:lang w:val="pt-BR"/>
        </w:rPr>
        <w:t xml:space="preserve"> - RESERVADO</w:t>
      </w:r>
      <w:r w:rsidR="00980896" w:rsidRPr="00980896">
        <w:rPr>
          <w:b/>
          <w:bCs/>
          <w:color w:val="000000" w:themeColor="text1"/>
          <w:lang w:val="pt-BR"/>
        </w:rPr>
        <w:t>)</w:t>
      </w:r>
      <w:r w:rsidR="002A01EF" w:rsidRPr="00980896">
        <w:rPr>
          <w:b/>
          <w:bCs/>
          <w:color w:val="000000" w:themeColor="text1"/>
          <w:lang w:val="pt-BR"/>
        </w:rPr>
        <w:t xml:space="preserve">. </w:t>
      </w:r>
    </w:p>
    <w:p w14:paraId="726AA641" w14:textId="77777777" w:rsidR="008D360B" w:rsidRPr="00EA2C0C" w:rsidRDefault="008D360B" w:rsidP="00DC3C9B">
      <w:pPr>
        <w:suppressAutoHyphens/>
        <w:autoSpaceDN w:val="0"/>
        <w:contextualSpacing/>
        <w:jc w:val="both"/>
        <w:textAlignment w:val="baseline"/>
        <w:rPr>
          <w:color w:val="FF0000"/>
          <w:lang w:val="pt-BR"/>
        </w:rPr>
      </w:pPr>
    </w:p>
    <w:bookmarkEnd w:id="2"/>
    <w:p w14:paraId="778AE02B" w14:textId="47090D30" w:rsidR="00621D9A" w:rsidRPr="00EA2C0C" w:rsidRDefault="00621D9A" w:rsidP="00960230">
      <w:pPr>
        <w:pStyle w:val="Prrafodelista"/>
        <w:numPr>
          <w:ilvl w:val="1"/>
          <w:numId w:val="35"/>
        </w:numPr>
        <w:rPr>
          <w:rFonts w:cs="Arial"/>
          <w:b/>
          <w:bCs/>
          <w:szCs w:val="24"/>
          <w:lang w:val="pt-BR"/>
        </w:rPr>
      </w:pPr>
      <w:r w:rsidRPr="00EA2C0C">
        <w:rPr>
          <w:rFonts w:cs="Arial"/>
          <w:b/>
          <w:bCs/>
          <w:szCs w:val="24"/>
          <w:lang w:val="pt-BR"/>
        </w:rPr>
        <w:t xml:space="preserve">Comitê </w:t>
      </w:r>
      <w:r w:rsidR="002B00AA">
        <w:rPr>
          <w:rFonts w:cs="Arial"/>
          <w:b/>
          <w:bCs/>
          <w:i/>
          <w:iCs/>
          <w:szCs w:val="24"/>
          <w:lang w:val="pt-BR"/>
        </w:rPr>
        <w:t>a</w:t>
      </w:r>
      <w:r w:rsidRPr="0016656A">
        <w:rPr>
          <w:rFonts w:cs="Arial"/>
          <w:b/>
          <w:bCs/>
          <w:i/>
          <w:iCs/>
          <w:szCs w:val="24"/>
          <w:lang w:val="pt-BR"/>
        </w:rPr>
        <w:t xml:space="preserve">d </w:t>
      </w:r>
      <w:r w:rsidR="002B00AA">
        <w:rPr>
          <w:rFonts w:cs="Arial"/>
          <w:b/>
          <w:bCs/>
          <w:i/>
          <w:iCs/>
          <w:szCs w:val="24"/>
          <w:lang w:val="pt-BR"/>
        </w:rPr>
        <w:t>h</w:t>
      </w:r>
      <w:r w:rsidRPr="0016656A">
        <w:rPr>
          <w:rFonts w:cs="Arial"/>
          <w:b/>
          <w:bCs/>
          <w:i/>
          <w:iCs/>
          <w:szCs w:val="24"/>
          <w:lang w:val="pt-BR"/>
        </w:rPr>
        <w:t>oc</w:t>
      </w:r>
      <w:r w:rsidRPr="00EA2C0C">
        <w:rPr>
          <w:rFonts w:cs="Arial"/>
          <w:b/>
          <w:bCs/>
          <w:szCs w:val="24"/>
          <w:lang w:val="pt-BR"/>
        </w:rPr>
        <w:t xml:space="preserve"> sobre o Controle de Quotas do MERCOSUL (CAH-</w:t>
      </w:r>
      <w:r w:rsidR="002B00AA" w:rsidRPr="00EA2C0C">
        <w:rPr>
          <w:rFonts w:cs="Arial"/>
          <w:b/>
          <w:bCs/>
          <w:szCs w:val="24"/>
          <w:lang w:val="pt-BR"/>
        </w:rPr>
        <w:t>QUOTAS</w:t>
      </w:r>
      <w:r w:rsidRPr="00EA2C0C">
        <w:rPr>
          <w:rFonts w:cs="Arial"/>
          <w:b/>
          <w:bCs/>
          <w:szCs w:val="24"/>
          <w:lang w:val="pt-BR"/>
        </w:rPr>
        <w:t>)</w:t>
      </w:r>
    </w:p>
    <w:p w14:paraId="1A6452A0" w14:textId="4B7F16C1" w:rsidR="00960230" w:rsidRPr="00EA2C0C" w:rsidRDefault="00960230" w:rsidP="00DC3C9B">
      <w:pPr>
        <w:rPr>
          <w:rFonts w:cs="Arial"/>
          <w:b/>
          <w:bCs/>
          <w:szCs w:val="24"/>
          <w:lang w:val="pt-BR"/>
        </w:rPr>
      </w:pPr>
    </w:p>
    <w:p w14:paraId="6B347794" w14:textId="30F40CB8" w:rsidR="008E3F41" w:rsidRPr="00EA2C0C" w:rsidRDefault="008E3F41" w:rsidP="008E3F41">
      <w:pPr>
        <w:suppressAutoHyphens/>
        <w:autoSpaceDN w:val="0"/>
        <w:contextualSpacing/>
        <w:jc w:val="both"/>
        <w:textAlignment w:val="baseline"/>
        <w:rPr>
          <w:rFonts w:cs="Arial"/>
          <w:bCs/>
          <w:szCs w:val="24"/>
          <w:lang w:val="pt-BR"/>
        </w:rPr>
      </w:pPr>
      <w:r w:rsidRPr="00EA2C0C">
        <w:rPr>
          <w:lang w:val="pt-BR"/>
        </w:rPr>
        <w:t xml:space="preserve">A CCM </w:t>
      </w:r>
      <w:r w:rsidR="00AA2220">
        <w:rPr>
          <w:lang w:val="pt-BR"/>
        </w:rPr>
        <w:t>registrou os</w:t>
      </w:r>
      <w:r w:rsidRPr="00EA2C0C">
        <w:rPr>
          <w:lang w:val="pt-BR"/>
        </w:rPr>
        <w:t xml:space="preserve"> resultados da IX</w:t>
      </w:r>
      <w:r w:rsidRPr="00EA2C0C">
        <w:rPr>
          <w:b/>
          <w:lang w:val="pt-BR"/>
        </w:rPr>
        <w:t xml:space="preserve"> </w:t>
      </w:r>
      <w:r w:rsidRPr="00EA2C0C">
        <w:rPr>
          <w:lang w:val="pt-BR"/>
        </w:rPr>
        <w:t xml:space="preserve">Reunião Ordinária do </w:t>
      </w:r>
      <w:r w:rsidR="002B00AA" w:rsidRPr="005F6224">
        <w:rPr>
          <w:rFonts w:cs="Arial"/>
          <w:szCs w:val="24"/>
          <w:lang w:val="pt-BR"/>
        </w:rPr>
        <w:t>CAH-QUOTAS</w:t>
      </w:r>
      <w:r w:rsidRPr="00EA2C0C">
        <w:rPr>
          <w:lang w:val="pt-BR"/>
        </w:rPr>
        <w:t>, realizada em 19 de agosto de 2021, pelo sistema de videoconferência, nos termos da Resolução GMC N° 19/12.</w:t>
      </w:r>
    </w:p>
    <w:p w14:paraId="73A6C26B" w14:textId="3F74A40B" w:rsidR="008E3F41" w:rsidRDefault="008E3F41" w:rsidP="00DC3C9B">
      <w:pPr>
        <w:rPr>
          <w:rFonts w:cs="Arial"/>
          <w:b/>
          <w:bCs/>
          <w:szCs w:val="24"/>
          <w:lang w:val="pt-BR"/>
        </w:rPr>
      </w:pPr>
    </w:p>
    <w:p w14:paraId="61C1DB19" w14:textId="30DBD3DB" w:rsidR="0056176C" w:rsidRPr="00972F61" w:rsidRDefault="0056176C" w:rsidP="0056176C">
      <w:pPr>
        <w:jc w:val="both"/>
        <w:rPr>
          <w:rFonts w:cs="Arial"/>
          <w:szCs w:val="24"/>
          <w:lang w:val="pt-BR"/>
        </w:rPr>
      </w:pPr>
      <w:r w:rsidRPr="00972F61">
        <w:rPr>
          <w:rFonts w:cs="Arial"/>
          <w:szCs w:val="24"/>
          <w:lang w:val="pt-BR"/>
        </w:rPr>
        <w:t>Por sua vez, o CAH-QUOTAS informou sobre a proposta de entrega à CCM, para fins do presente semestre, de um relatório sobre o estado atual do SAQME, cuja estrutura, conteúdo tentativo e prazos de elaboração foram acordados pelas delegações na reunião do CAH-QUOTAS, conforme consta na Ata N° 07/21.</w:t>
      </w:r>
    </w:p>
    <w:p w14:paraId="7C5B4CC6" w14:textId="77777777" w:rsidR="0056176C" w:rsidRPr="00972F61" w:rsidRDefault="0056176C" w:rsidP="0056176C">
      <w:pPr>
        <w:jc w:val="both"/>
        <w:rPr>
          <w:rFonts w:cs="Arial"/>
          <w:szCs w:val="24"/>
          <w:lang w:val="pt-BR"/>
        </w:rPr>
      </w:pPr>
    </w:p>
    <w:p w14:paraId="19902387" w14:textId="6AD6EBA5" w:rsidR="00917366" w:rsidRPr="00852536" w:rsidRDefault="004F15D7" w:rsidP="0056176C">
      <w:pPr>
        <w:jc w:val="both"/>
        <w:rPr>
          <w:rFonts w:cs="Arial"/>
          <w:szCs w:val="24"/>
          <w:lang w:val="pt-BR"/>
        </w:rPr>
      </w:pPr>
      <w:r w:rsidRPr="00852536">
        <w:rPr>
          <w:rFonts w:cs="Arial"/>
          <w:szCs w:val="24"/>
          <w:lang w:val="pt-BR"/>
        </w:rPr>
        <w:t>C</w:t>
      </w:r>
      <w:r w:rsidR="00917366" w:rsidRPr="00852536">
        <w:rPr>
          <w:rFonts w:cs="Arial"/>
          <w:szCs w:val="24"/>
          <w:lang w:val="pt-BR"/>
        </w:rPr>
        <w:t xml:space="preserve">om respeito ao SACIM e ao desenvolvimento informático que a SM realiza, </w:t>
      </w:r>
      <w:r w:rsidRPr="00852536">
        <w:rPr>
          <w:rFonts w:cs="Arial"/>
          <w:szCs w:val="24"/>
          <w:lang w:val="pt-BR"/>
        </w:rPr>
        <w:t xml:space="preserve">em conformidade com o disposto na sua XXXVII Reunião Extraordinária, </w:t>
      </w:r>
      <w:r w:rsidR="00917366" w:rsidRPr="00852536">
        <w:rPr>
          <w:rFonts w:cs="Arial"/>
          <w:szCs w:val="24"/>
          <w:lang w:val="pt-BR"/>
        </w:rPr>
        <w:t xml:space="preserve">a CCM solicitou ao CAH-QUOTAS manter-se informada sobre a evolução dos trabalhos.  </w:t>
      </w:r>
    </w:p>
    <w:p w14:paraId="74679A39" w14:textId="77777777" w:rsidR="00917366" w:rsidRPr="0056176C" w:rsidRDefault="00917366" w:rsidP="0056176C">
      <w:pPr>
        <w:jc w:val="both"/>
        <w:rPr>
          <w:rFonts w:cs="Arial"/>
          <w:b/>
          <w:bCs/>
          <w:szCs w:val="24"/>
          <w:lang w:val="pt-BR"/>
        </w:rPr>
      </w:pPr>
    </w:p>
    <w:p w14:paraId="1B96F808" w14:textId="200FCB1D" w:rsidR="00621D9A" w:rsidRPr="00EA2C0C" w:rsidRDefault="00621D9A" w:rsidP="00960230">
      <w:pPr>
        <w:pStyle w:val="Prrafodelista"/>
        <w:numPr>
          <w:ilvl w:val="1"/>
          <w:numId w:val="35"/>
        </w:numPr>
        <w:rPr>
          <w:rFonts w:cs="Arial"/>
          <w:b/>
          <w:bCs/>
          <w:szCs w:val="24"/>
          <w:lang w:val="pt-BR"/>
        </w:rPr>
      </w:pPr>
      <w:r w:rsidRPr="00EA2C0C">
        <w:rPr>
          <w:rFonts w:cs="Arial"/>
          <w:b/>
          <w:bCs/>
          <w:szCs w:val="24"/>
          <w:lang w:val="pt-BR"/>
        </w:rPr>
        <w:t xml:space="preserve">Comitê Técnico </w:t>
      </w:r>
      <w:r w:rsidR="002B00AA">
        <w:rPr>
          <w:rFonts w:cs="Arial"/>
          <w:b/>
          <w:bCs/>
          <w:szCs w:val="24"/>
          <w:lang w:val="pt-BR"/>
        </w:rPr>
        <w:t>a</w:t>
      </w:r>
      <w:r w:rsidR="0016656A" w:rsidRPr="0016656A">
        <w:rPr>
          <w:rFonts w:cs="Arial"/>
          <w:b/>
          <w:bCs/>
          <w:i/>
          <w:iCs/>
          <w:szCs w:val="24"/>
          <w:lang w:val="pt-BR"/>
        </w:rPr>
        <w:t xml:space="preserve">d </w:t>
      </w:r>
      <w:r w:rsidR="002B00AA">
        <w:rPr>
          <w:rFonts w:cs="Arial"/>
          <w:b/>
          <w:bCs/>
          <w:i/>
          <w:iCs/>
          <w:szCs w:val="24"/>
          <w:lang w:val="pt-BR"/>
        </w:rPr>
        <w:t>h</w:t>
      </w:r>
      <w:r w:rsidR="0016656A" w:rsidRPr="0016656A">
        <w:rPr>
          <w:rFonts w:cs="Arial"/>
          <w:b/>
          <w:bCs/>
          <w:i/>
          <w:iCs/>
          <w:szCs w:val="24"/>
          <w:lang w:val="pt-BR"/>
        </w:rPr>
        <w:t>oc</w:t>
      </w:r>
      <w:r w:rsidR="0016656A" w:rsidRPr="00EA2C0C">
        <w:rPr>
          <w:rFonts w:cs="Arial"/>
          <w:b/>
          <w:bCs/>
          <w:szCs w:val="24"/>
          <w:lang w:val="pt-BR"/>
        </w:rPr>
        <w:t xml:space="preserve"> </w:t>
      </w:r>
      <w:r w:rsidRPr="00EA2C0C">
        <w:rPr>
          <w:rFonts w:cs="Arial"/>
          <w:b/>
          <w:bCs/>
          <w:szCs w:val="24"/>
          <w:lang w:val="pt-BR"/>
        </w:rPr>
        <w:t>para a Adequação e Transposição das Listas de Acordos Comerciais com Terceiros à Nomenclatura Comum do MERCOSUL (CTAT)</w:t>
      </w:r>
    </w:p>
    <w:p w14:paraId="64CA5B8A" w14:textId="77777777" w:rsidR="00CF10EF" w:rsidRPr="00EA2C0C" w:rsidRDefault="00CF10EF" w:rsidP="00CF10EF">
      <w:pPr>
        <w:rPr>
          <w:color w:val="FF0000"/>
          <w:lang w:val="pt-BR" w:eastAsia="en-US"/>
        </w:rPr>
      </w:pPr>
    </w:p>
    <w:p w14:paraId="382A9B3F" w14:textId="69E31886" w:rsidR="00060655" w:rsidRPr="00332019" w:rsidRDefault="00060655" w:rsidP="00060655">
      <w:pPr>
        <w:suppressAutoHyphens/>
        <w:autoSpaceDN w:val="0"/>
        <w:jc w:val="both"/>
        <w:textAlignment w:val="baseline"/>
        <w:rPr>
          <w:lang w:val="pt-BR"/>
        </w:rPr>
      </w:pPr>
      <w:r w:rsidRPr="00332019">
        <w:rPr>
          <w:lang w:val="pt-BR"/>
        </w:rPr>
        <w:t xml:space="preserve">A CCM tomou nota da realização da XXII Reunião Ordinária do CTAT, realizada em 6 de setembro de 2021, pelo sistema de videoconferência, nos termos da Resolução GMC N° 19/12. Tendo em conta que a coordenação do Uruguai não participou da reunião, a Ata ficou sujeita ao disposto na Decisão CMC Nº 44/15 e foi referendada na </w:t>
      </w:r>
      <w:r w:rsidR="00ED0A19" w:rsidRPr="00332019">
        <w:rPr>
          <w:lang w:val="pt-BR"/>
        </w:rPr>
        <w:t xml:space="preserve">presente reunião da </w:t>
      </w:r>
      <w:r w:rsidRPr="00332019">
        <w:rPr>
          <w:lang w:val="pt-BR"/>
        </w:rPr>
        <w:t>CCM pela Delegação do Uruguai.</w:t>
      </w:r>
    </w:p>
    <w:p w14:paraId="559297A0" w14:textId="77777777" w:rsidR="00060655" w:rsidRPr="00332019" w:rsidRDefault="00060655" w:rsidP="00060655">
      <w:pPr>
        <w:suppressAutoHyphens/>
        <w:autoSpaceDN w:val="0"/>
        <w:jc w:val="both"/>
        <w:textAlignment w:val="baseline"/>
        <w:rPr>
          <w:lang w:val="pt-BR"/>
        </w:rPr>
      </w:pPr>
    </w:p>
    <w:p w14:paraId="2798C442" w14:textId="49AFB799" w:rsidR="00060655" w:rsidRPr="00332019" w:rsidRDefault="00060655" w:rsidP="00060655">
      <w:pPr>
        <w:suppressAutoHyphens/>
        <w:autoSpaceDN w:val="0"/>
        <w:jc w:val="both"/>
        <w:textAlignment w:val="baseline"/>
        <w:rPr>
          <w:b/>
          <w:bCs/>
          <w:highlight w:val="yellow"/>
          <w:lang w:val="pt-BR"/>
        </w:rPr>
      </w:pPr>
      <w:r w:rsidRPr="00332019">
        <w:rPr>
          <w:lang w:val="pt-BR"/>
        </w:rPr>
        <w:t xml:space="preserve">A CCM registrou e informou ao GMC sobre </w:t>
      </w:r>
      <w:r w:rsidR="00ED0A19" w:rsidRPr="00332019">
        <w:rPr>
          <w:lang w:val="pt-BR"/>
        </w:rPr>
        <w:t xml:space="preserve">a elevação pelo CTAT do ajuste à </w:t>
      </w:r>
      <w:r w:rsidRPr="00043238">
        <w:rPr>
          <w:lang w:val="pt-BR"/>
        </w:rPr>
        <w:t>“Planil</w:t>
      </w:r>
      <w:r w:rsidR="00043238" w:rsidRPr="00043238">
        <w:rPr>
          <w:lang w:val="pt-BR"/>
        </w:rPr>
        <w:t>h</w:t>
      </w:r>
      <w:r w:rsidRPr="00043238">
        <w:rPr>
          <w:lang w:val="pt-BR"/>
        </w:rPr>
        <w:t>a Consolidada co</w:t>
      </w:r>
      <w:r w:rsidR="00043238" w:rsidRPr="00043238">
        <w:rPr>
          <w:lang w:val="pt-BR"/>
        </w:rPr>
        <w:t>m</w:t>
      </w:r>
      <w:r w:rsidRPr="00043238">
        <w:rPr>
          <w:lang w:val="pt-BR"/>
        </w:rPr>
        <w:t xml:space="preserve"> as ofertas dos Estados Partes d</w:t>
      </w:r>
      <w:r w:rsidR="00043238" w:rsidRPr="00043238">
        <w:rPr>
          <w:lang w:val="pt-BR"/>
        </w:rPr>
        <w:t>o</w:t>
      </w:r>
      <w:r w:rsidRPr="00043238">
        <w:rPr>
          <w:lang w:val="pt-BR"/>
        </w:rPr>
        <w:t xml:space="preserve"> MERCOSU</w:t>
      </w:r>
      <w:r w:rsidR="00043238" w:rsidRPr="00043238">
        <w:rPr>
          <w:lang w:val="pt-BR"/>
        </w:rPr>
        <w:t>L</w:t>
      </w:r>
      <w:r w:rsidRPr="00043238">
        <w:rPr>
          <w:lang w:val="pt-BR"/>
        </w:rPr>
        <w:t xml:space="preserve"> </w:t>
      </w:r>
      <w:r w:rsidR="00043238" w:rsidRPr="00043238">
        <w:rPr>
          <w:lang w:val="pt-BR"/>
        </w:rPr>
        <w:t>à</w:t>
      </w:r>
      <w:r w:rsidRPr="00043238">
        <w:rPr>
          <w:lang w:val="pt-BR"/>
        </w:rPr>
        <w:t xml:space="preserve"> </w:t>
      </w:r>
      <w:r w:rsidR="00043238" w:rsidRPr="00043238">
        <w:rPr>
          <w:lang w:val="pt-BR"/>
        </w:rPr>
        <w:t>Colômbia</w:t>
      </w:r>
      <w:r w:rsidRPr="00043238">
        <w:rPr>
          <w:lang w:val="pt-BR"/>
        </w:rPr>
        <w:t xml:space="preserve"> (ACE 72) expre</w:t>
      </w:r>
      <w:r w:rsidR="00043238" w:rsidRPr="00043238">
        <w:rPr>
          <w:lang w:val="pt-BR"/>
        </w:rPr>
        <w:t>s</w:t>
      </w:r>
      <w:r w:rsidRPr="00043238">
        <w:rPr>
          <w:lang w:val="pt-BR"/>
        </w:rPr>
        <w:t xml:space="preserve">sado </w:t>
      </w:r>
      <w:r w:rsidR="00043238" w:rsidRPr="00043238">
        <w:rPr>
          <w:lang w:val="pt-BR"/>
        </w:rPr>
        <w:t>na</w:t>
      </w:r>
      <w:r w:rsidRPr="00043238">
        <w:rPr>
          <w:lang w:val="pt-BR"/>
        </w:rPr>
        <w:t xml:space="preserve"> NALADI</w:t>
      </w:r>
      <w:r w:rsidR="00043238" w:rsidRPr="00043238">
        <w:rPr>
          <w:lang w:val="pt-BR"/>
        </w:rPr>
        <w:t>/</w:t>
      </w:r>
      <w:r w:rsidRPr="00043238">
        <w:rPr>
          <w:lang w:val="pt-BR"/>
        </w:rPr>
        <w:t>S</w:t>
      </w:r>
      <w:r w:rsidR="00043238" w:rsidRPr="00043238">
        <w:rPr>
          <w:lang w:val="pt-BR"/>
        </w:rPr>
        <w:t>H</w:t>
      </w:r>
      <w:r w:rsidRPr="00043238">
        <w:rPr>
          <w:lang w:val="pt-BR"/>
        </w:rPr>
        <w:t xml:space="preserve"> 2017”</w:t>
      </w:r>
      <w:r w:rsidRPr="00332019">
        <w:rPr>
          <w:i/>
          <w:iCs/>
          <w:lang w:val="pt-BR"/>
        </w:rPr>
        <w:t>,</w:t>
      </w:r>
      <w:r w:rsidRPr="00332019">
        <w:rPr>
          <w:lang w:val="pt-BR"/>
        </w:rPr>
        <w:t xml:space="preserve"> elaborada pela SM e revisada pelo CTAT</w:t>
      </w:r>
      <w:r w:rsidR="00ED0A19" w:rsidRPr="00332019">
        <w:rPr>
          <w:lang w:val="pt-BR"/>
        </w:rPr>
        <w:t xml:space="preserve"> (</w:t>
      </w:r>
      <w:r w:rsidR="00ED0A19" w:rsidRPr="00390F5C">
        <w:rPr>
          <w:b/>
          <w:bCs/>
          <w:lang w:val="pt-BR"/>
        </w:rPr>
        <w:t xml:space="preserve">Anexo </w:t>
      </w:r>
      <w:r w:rsidR="00700F9D" w:rsidRPr="00390F5C">
        <w:rPr>
          <w:b/>
          <w:bCs/>
          <w:lang w:val="pt-BR"/>
        </w:rPr>
        <w:t>XI</w:t>
      </w:r>
      <w:r w:rsidR="00980896">
        <w:rPr>
          <w:b/>
          <w:bCs/>
          <w:lang w:val="pt-BR"/>
        </w:rPr>
        <w:t>I</w:t>
      </w:r>
      <w:r w:rsidR="00ED0A19" w:rsidRPr="00390F5C">
        <w:rPr>
          <w:lang w:val="pt-BR"/>
        </w:rPr>
        <w:t xml:space="preserve"> -</w:t>
      </w:r>
      <w:r w:rsidR="00ED0A19" w:rsidRPr="00332019">
        <w:rPr>
          <w:lang w:val="pt-BR"/>
        </w:rPr>
        <w:t xml:space="preserve"> </w:t>
      </w:r>
      <w:r w:rsidR="00ED0A19" w:rsidRPr="00700F9D">
        <w:rPr>
          <w:b/>
          <w:bCs/>
          <w:lang w:val="pt-BR"/>
        </w:rPr>
        <w:t>RESERVADO</w:t>
      </w:r>
      <w:r w:rsidR="00ED0A19" w:rsidRPr="00332019">
        <w:rPr>
          <w:lang w:val="pt-BR"/>
        </w:rPr>
        <w:t>)</w:t>
      </w:r>
      <w:r w:rsidRPr="00332019">
        <w:rPr>
          <w:lang w:val="pt-BR"/>
        </w:rPr>
        <w:t xml:space="preserve">. </w:t>
      </w:r>
    </w:p>
    <w:p w14:paraId="6DEEF2EC" w14:textId="77777777" w:rsidR="00060655" w:rsidRDefault="00060655" w:rsidP="00B32EFA">
      <w:pPr>
        <w:suppressAutoHyphens/>
        <w:autoSpaceDN w:val="0"/>
        <w:jc w:val="both"/>
        <w:textAlignment w:val="baseline"/>
        <w:rPr>
          <w:color w:val="FF0000"/>
          <w:highlight w:val="yellow"/>
          <w:lang w:val="pt-BR"/>
        </w:rPr>
      </w:pPr>
    </w:p>
    <w:p w14:paraId="0C3611DC" w14:textId="5116EF7E" w:rsidR="00A17385" w:rsidRPr="00EA2C0C" w:rsidRDefault="00A17385" w:rsidP="00A17385">
      <w:pPr>
        <w:pStyle w:val="Prrafodelista"/>
        <w:numPr>
          <w:ilvl w:val="2"/>
          <w:numId w:val="38"/>
        </w:numPr>
        <w:rPr>
          <w:rFonts w:cs="Arial"/>
          <w:b/>
          <w:bCs/>
          <w:szCs w:val="24"/>
          <w:lang w:val="pt-BR"/>
        </w:rPr>
      </w:pPr>
      <w:r w:rsidRPr="00EA2C0C">
        <w:rPr>
          <w:rFonts w:cs="Arial"/>
          <w:b/>
          <w:bCs/>
          <w:szCs w:val="24"/>
          <w:lang w:val="pt-BR"/>
        </w:rPr>
        <w:t>Projeto de diretriz para conversão do CTAT em foro permanente da CCM – Proposta da PPTB</w:t>
      </w:r>
    </w:p>
    <w:p w14:paraId="5628F83E" w14:textId="4E265B12" w:rsidR="00DC3C9B" w:rsidRPr="00EA2C0C" w:rsidRDefault="00DC3C9B" w:rsidP="00621D9A">
      <w:pPr>
        <w:ind w:left="709" w:hanging="709"/>
        <w:jc w:val="both"/>
        <w:rPr>
          <w:rFonts w:cs="Arial"/>
          <w:b/>
          <w:bCs/>
          <w:szCs w:val="24"/>
          <w:lang w:val="pt-BR"/>
        </w:rPr>
      </w:pPr>
    </w:p>
    <w:p w14:paraId="53FD6592" w14:textId="6D8A1C8A" w:rsidR="00A17385" w:rsidRPr="00A661D2" w:rsidRDefault="008616B9" w:rsidP="00A17385">
      <w:pPr>
        <w:jc w:val="both"/>
        <w:rPr>
          <w:lang w:val="pt-BR"/>
        </w:rPr>
      </w:pPr>
      <w:r w:rsidRPr="00A661D2">
        <w:rPr>
          <w:lang w:val="pt-BR"/>
        </w:rPr>
        <w:t xml:space="preserve">As delegações intercambiaram comentários sobre o </w:t>
      </w:r>
      <w:r w:rsidR="00A17385" w:rsidRPr="00A661D2">
        <w:rPr>
          <w:lang w:val="pt-BR"/>
        </w:rPr>
        <w:t>projeto de Diretriz com vistas à conversão do CTAT em foro permanente da CCM,</w:t>
      </w:r>
      <w:r w:rsidRPr="00A661D2">
        <w:rPr>
          <w:lang w:val="pt-BR"/>
        </w:rPr>
        <w:t xml:space="preserve"> apresentada na reunião passada pel</w:t>
      </w:r>
      <w:r w:rsidR="00DD0185">
        <w:rPr>
          <w:lang w:val="pt-BR"/>
        </w:rPr>
        <w:t>a Delegação do</w:t>
      </w:r>
      <w:r w:rsidRPr="00A661D2">
        <w:rPr>
          <w:lang w:val="pt-BR"/>
        </w:rPr>
        <w:t xml:space="preserve"> Brasil.</w:t>
      </w:r>
      <w:r w:rsidR="00A17385" w:rsidRPr="00A661D2">
        <w:rPr>
          <w:lang w:val="pt-BR"/>
        </w:rPr>
        <w:t xml:space="preserve"> </w:t>
      </w:r>
    </w:p>
    <w:p w14:paraId="73039693" w14:textId="44BB1243" w:rsidR="00A17385" w:rsidRPr="00EA2C0C" w:rsidRDefault="00A17385" w:rsidP="00A17385">
      <w:pPr>
        <w:jc w:val="both"/>
        <w:rPr>
          <w:color w:val="FF0000"/>
          <w:lang w:val="pt-BR"/>
        </w:rPr>
      </w:pPr>
    </w:p>
    <w:p w14:paraId="4B9B901E" w14:textId="11FD12FA" w:rsidR="00DD0185" w:rsidRPr="00DD0185" w:rsidRDefault="00DD0185" w:rsidP="00DD0185">
      <w:pPr>
        <w:jc w:val="both"/>
        <w:rPr>
          <w:rFonts w:cs="Arial"/>
          <w:color w:val="0070C0"/>
          <w:szCs w:val="24"/>
          <w:lang w:val="pt-BR"/>
        </w:rPr>
      </w:pPr>
      <w:r w:rsidRPr="004B681D">
        <w:rPr>
          <w:rFonts w:cs="Arial"/>
          <w:szCs w:val="24"/>
          <w:lang w:val="pt-BR"/>
        </w:rPr>
        <w:t xml:space="preserve">O projeto de Diretriz para conversão do CTAT em foro permanente da CCM com as modificações propostas </w:t>
      </w:r>
      <w:r w:rsidR="004B681D" w:rsidRPr="004B681D">
        <w:rPr>
          <w:rFonts w:cs="Arial"/>
          <w:szCs w:val="24"/>
          <w:lang w:val="pt-BR"/>
        </w:rPr>
        <w:t>pelas delegações</w:t>
      </w:r>
      <w:r w:rsidRPr="004B681D">
        <w:rPr>
          <w:rFonts w:cs="Arial"/>
          <w:szCs w:val="24"/>
          <w:lang w:val="pt-BR"/>
        </w:rPr>
        <w:t xml:space="preserve"> consta como </w:t>
      </w:r>
      <w:r w:rsidRPr="009B3466">
        <w:rPr>
          <w:rFonts w:cs="Arial"/>
          <w:b/>
          <w:bCs/>
          <w:szCs w:val="24"/>
          <w:lang w:val="pt-BR"/>
        </w:rPr>
        <w:t xml:space="preserve">Anexo </w:t>
      </w:r>
      <w:r w:rsidR="00F012E1" w:rsidRPr="009B3466">
        <w:rPr>
          <w:rFonts w:cs="Arial"/>
          <w:b/>
          <w:bCs/>
          <w:szCs w:val="24"/>
          <w:lang w:val="pt-BR"/>
        </w:rPr>
        <w:t>X</w:t>
      </w:r>
      <w:r w:rsidR="009B3466">
        <w:rPr>
          <w:rFonts w:cs="Arial"/>
          <w:b/>
          <w:bCs/>
          <w:szCs w:val="24"/>
          <w:lang w:val="pt-BR"/>
        </w:rPr>
        <w:t>II</w:t>
      </w:r>
      <w:r w:rsidR="00980896">
        <w:rPr>
          <w:rFonts w:cs="Arial"/>
          <w:b/>
          <w:bCs/>
          <w:szCs w:val="24"/>
          <w:lang w:val="pt-BR"/>
        </w:rPr>
        <w:t>I</w:t>
      </w:r>
      <w:r w:rsidRPr="004B681D">
        <w:rPr>
          <w:rFonts w:cs="Arial"/>
          <w:b/>
          <w:bCs/>
          <w:szCs w:val="24"/>
          <w:lang w:val="pt-BR"/>
        </w:rPr>
        <w:t xml:space="preserve"> - </w:t>
      </w:r>
      <w:r w:rsidRPr="009B3466">
        <w:rPr>
          <w:rFonts w:cs="Arial"/>
          <w:b/>
          <w:bCs/>
          <w:szCs w:val="24"/>
          <w:lang w:val="pt-BR"/>
        </w:rPr>
        <w:t xml:space="preserve">RESERVADO - </w:t>
      </w:r>
      <w:r w:rsidRPr="009B3466">
        <w:rPr>
          <w:b/>
          <w:bCs/>
          <w:lang w:val="pt-BR" w:eastAsia="en-US"/>
        </w:rPr>
        <w:t>MERCOSUL/ CLXXXII CCM/DT N°</w:t>
      </w:r>
      <w:r w:rsidR="00F012E1" w:rsidRPr="009B3466">
        <w:rPr>
          <w:b/>
          <w:bCs/>
          <w:lang w:val="pt-BR" w:eastAsia="en-US"/>
        </w:rPr>
        <w:t xml:space="preserve"> 03</w:t>
      </w:r>
      <w:r w:rsidRPr="009B3466">
        <w:rPr>
          <w:b/>
          <w:bCs/>
          <w:lang w:val="pt-BR" w:eastAsia="en-US"/>
        </w:rPr>
        <w:t>/21</w:t>
      </w:r>
      <w:r w:rsidRPr="00DD0185">
        <w:rPr>
          <w:rFonts w:cs="Arial"/>
          <w:color w:val="0070C0"/>
          <w:szCs w:val="24"/>
          <w:lang w:val="pt-BR"/>
        </w:rPr>
        <w:t xml:space="preserve">. </w:t>
      </w:r>
    </w:p>
    <w:p w14:paraId="2A67676B" w14:textId="77777777" w:rsidR="00DD0185" w:rsidRDefault="00DD0185" w:rsidP="00A17385">
      <w:pPr>
        <w:jc w:val="both"/>
        <w:rPr>
          <w:lang w:val="pt-BR"/>
        </w:rPr>
      </w:pPr>
    </w:p>
    <w:p w14:paraId="3EDBCBCC" w14:textId="112616B9" w:rsidR="00D6701E" w:rsidRPr="00A661D2" w:rsidRDefault="00D6701E" w:rsidP="00D6701E">
      <w:pPr>
        <w:rPr>
          <w:lang w:val="pt-BR"/>
        </w:rPr>
      </w:pPr>
      <w:r w:rsidRPr="00A661D2">
        <w:rPr>
          <w:lang w:val="pt-BR"/>
        </w:rPr>
        <w:t xml:space="preserve">O assunto continua na agenda.  </w:t>
      </w:r>
    </w:p>
    <w:p w14:paraId="759A6DCA" w14:textId="77777777" w:rsidR="00DC3C9B" w:rsidRPr="00EA2C0C" w:rsidRDefault="00DC3C9B" w:rsidP="00DC3C9B">
      <w:pPr>
        <w:jc w:val="both"/>
        <w:rPr>
          <w:color w:val="FF0000"/>
          <w:lang w:val="pt-BR"/>
        </w:rPr>
      </w:pPr>
    </w:p>
    <w:p w14:paraId="360A2890" w14:textId="77777777" w:rsidR="00DC3C9B" w:rsidRPr="00EA2C0C" w:rsidRDefault="00DC3C9B" w:rsidP="00621D9A">
      <w:pPr>
        <w:ind w:left="709" w:hanging="709"/>
        <w:jc w:val="both"/>
        <w:rPr>
          <w:rFonts w:cs="Arial"/>
          <w:b/>
          <w:bCs/>
          <w:szCs w:val="24"/>
          <w:lang w:val="pt-BR"/>
        </w:rPr>
      </w:pPr>
    </w:p>
    <w:p w14:paraId="106F2830" w14:textId="5A7EC1AC" w:rsidR="00960230" w:rsidRPr="00EA2C0C" w:rsidRDefault="00960230" w:rsidP="00E36D2A">
      <w:pPr>
        <w:pStyle w:val="Prrafodelista"/>
        <w:numPr>
          <w:ilvl w:val="0"/>
          <w:numId w:val="35"/>
        </w:numPr>
        <w:ind w:left="426" w:hanging="426"/>
        <w:rPr>
          <w:rFonts w:cs="Arial"/>
          <w:b/>
          <w:lang w:val="pt-BR"/>
        </w:rPr>
      </w:pPr>
      <w:r w:rsidRPr="00EA2C0C">
        <w:rPr>
          <w:rFonts w:cs="Arial"/>
          <w:b/>
          <w:lang w:val="pt-BR"/>
        </w:rPr>
        <w:t>CONSULTAS</w:t>
      </w:r>
    </w:p>
    <w:p w14:paraId="4BD8C32B" w14:textId="77777777" w:rsidR="00DC3C9B" w:rsidRPr="00EA2C0C" w:rsidRDefault="00DC3C9B" w:rsidP="00DC3C9B">
      <w:pPr>
        <w:pStyle w:val="Prrafodelista"/>
        <w:ind w:left="0"/>
        <w:rPr>
          <w:rFonts w:cs="Arial"/>
          <w:b/>
          <w:lang w:val="pt-BR"/>
        </w:rPr>
      </w:pPr>
    </w:p>
    <w:p w14:paraId="7FF6E29A" w14:textId="23ED2F8C" w:rsidR="00960230" w:rsidRPr="00EA2C0C" w:rsidRDefault="00960230" w:rsidP="00960230">
      <w:pPr>
        <w:pStyle w:val="Prrafodelista"/>
        <w:numPr>
          <w:ilvl w:val="1"/>
          <w:numId w:val="35"/>
        </w:numPr>
        <w:rPr>
          <w:rFonts w:cs="Arial"/>
          <w:b/>
          <w:bCs/>
          <w:lang w:val="pt-BR"/>
        </w:rPr>
      </w:pPr>
      <w:r w:rsidRPr="00EA2C0C">
        <w:rPr>
          <w:rFonts w:cs="Arial"/>
          <w:b/>
          <w:bCs/>
          <w:lang w:val="pt-BR"/>
        </w:rPr>
        <w:t>Novas Consultas</w:t>
      </w:r>
    </w:p>
    <w:p w14:paraId="6715466D" w14:textId="363BA921" w:rsidR="005838C6" w:rsidRPr="00EA2C0C" w:rsidRDefault="005838C6" w:rsidP="00960230">
      <w:pPr>
        <w:rPr>
          <w:rFonts w:cs="Arial"/>
          <w:b/>
          <w:bCs/>
          <w:lang w:val="pt-BR"/>
        </w:rPr>
      </w:pPr>
    </w:p>
    <w:p w14:paraId="7EB7AFB6" w14:textId="17BACDA0" w:rsidR="005838C6" w:rsidRPr="003D2364" w:rsidRDefault="005838C6" w:rsidP="005838C6">
      <w:pPr>
        <w:rPr>
          <w:rFonts w:cs="Arial"/>
          <w:szCs w:val="24"/>
          <w:lang w:val="pt-BR"/>
        </w:rPr>
      </w:pPr>
      <w:r w:rsidRPr="00EA2C0C">
        <w:rPr>
          <w:rFonts w:cs="Arial"/>
          <w:szCs w:val="24"/>
          <w:lang w:val="pt-BR"/>
        </w:rPr>
        <w:t>Consulta d</w:t>
      </w:r>
      <w:r w:rsidR="00BA1B8D" w:rsidRPr="00EA2C0C">
        <w:rPr>
          <w:rFonts w:cs="Arial"/>
          <w:szCs w:val="24"/>
          <w:lang w:val="pt-BR"/>
        </w:rPr>
        <w:t>a</w:t>
      </w:r>
      <w:r w:rsidRPr="00EA2C0C">
        <w:rPr>
          <w:rFonts w:cs="Arial"/>
          <w:szCs w:val="24"/>
          <w:lang w:val="pt-BR"/>
        </w:rPr>
        <w:t xml:space="preserve"> </w:t>
      </w:r>
      <w:r w:rsidR="00BA1B8D" w:rsidRPr="003D2364">
        <w:rPr>
          <w:rFonts w:cs="Arial"/>
          <w:szCs w:val="24"/>
          <w:lang w:val="pt-BR"/>
        </w:rPr>
        <w:t>Argen</w:t>
      </w:r>
      <w:r w:rsidR="003D2364">
        <w:rPr>
          <w:rFonts w:cs="Arial"/>
          <w:szCs w:val="24"/>
          <w:lang w:val="pt-BR"/>
        </w:rPr>
        <w:t>t</w:t>
      </w:r>
      <w:r w:rsidR="00BA1B8D" w:rsidRPr="003D2364">
        <w:rPr>
          <w:rFonts w:cs="Arial"/>
          <w:szCs w:val="24"/>
          <w:lang w:val="pt-BR"/>
        </w:rPr>
        <w:t>in</w:t>
      </w:r>
      <w:r w:rsidR="003D2364">
        <w:rPr>
          <w:rFonts w:cs="Arial"/>
          <w:szCs w:val="24"/>
          <w:lang w:val="pt-BR"/>
        </w:rPr>
        <w:t>a ao Brasil</w:t>
      </w:r>
    </w:p>
    <w:p w14:paraId="67DCE275" w14:textId="77777777" w:rsidR="005838C6" w:rsidRPr="00EA2C0C" w:rsidRDefault="005838C6" w:rsidP="005838C6">
      <w:pPr>
        <w:rPr>
          <w:rFonts w:cs="Arial"/>
          <w:szCs w:val="24"/>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2"/>
        <w:gridCol w:w="7222"/>
      </w:tblGrid>
      <w:tr w:rsidR="005838C6" w:rsidRPr="00EA2C0C" w14:paraId="5E802CD4" w14:textId="77777777" w:rsidTr="0070244E">
        <w:tc>
          <w:tcPr>
            <w:tcW w:w="749" w:type="pct"/>
            <w:tcBorders>
              <w:top w:val="single" w:sz="4" w:space="0" w:color="auto"/>
              <w:left w:val="single" w:sz="4" w:space="0" w:color="auto"/>
              <w:bottom w:val="single" w:sz="4" w:space="0" w:color="auto"/>
              <w:right w:val="single" w:sz="4" w:space="0" w:color="auto"/>
            </w:tcBorders>
            <w:hideMark/>
          </w:tcPr>
          <w:p w14:paraId="1FE8A0C3" w14:textId="77777777" w:rsidR="005838C6" w:rsidRPr="00EA2C0C" w:rsidRDefault="005838C6" w:rsidP="0070244E">
            <w:pPr>
              <w:spacing w:line="276" w:lineRule="auto"/>
              <w:jc w:val="center"/>
              <w:rPr>
                <w:rFonts w:cs="Arial"/>
                <w:b/>
                <w:szCs w:val="24"/>
                <w:lang w:val="pt-BR" w:eastAsia="pt-BR"/>
              </w:rPr>
            </w:pPr>
            <w:r w:rsidRPr="00EA2C0C">
              <w:rPr>
                <w:rFonts w:cs="Arial"/>
                <w:b/>
                <w:szCs w:val="24"/>
                <w:lang w:val="pt-BR" w:eastAsia="pt-BR"/>
              </w:rPr>
              <w:t>Nº</w:t>
            </w:r>
          </w:p>
        </w:tc>
        <w:tc>
          <w:tcPr>
            <w:tcW w:w="4251" w:type="pct"/>
            <w:tcBorders>
              <w:top w:val="single" w:sz="4" w:space="0" w:color="auto"/>
              <w:left w:val="single" w:sz="4" w:space="0" w:color="auto"/>
              <w:bottom w:val="single" w:sz="4" w:space="0" w:color="auto"/>
              <w:right w:val="single" w:sz="4" w:space="0" w:color="auto"/>
            </w:tcBorders>
            <w:hideMark/>
          </w:tcPr>
          <w:p w14:paraId="3A6C0ECA" w14:textId="77777777" w:rsidR="005838C6" w:rsidRPr="00EA2C0C" w:rsidRDefault="005838C6" w:rsidP="0070244E">
            <w:pPr>
              <w:spacing w:line="276" w:lineRule="auto"/>
              <w:jc w:val="center"/>
              <w:rPr>
                <w:rFonts w:cs="Arial"/>
                <w:b/>
                <w:szCs w:val="24"/>
                <w:lang w:val="pt-BR" w:eastAsia="pt-BR"/>
              </w:rPr>
            </w:pPr>
            <w:r w:rsidRPr="00EA2C0C">
              <w:rPr>
                <w:rFonts w:cs="Arial"/>
                <w:b/>
                <w:szCs w:val="24"/>
                <w:lang w:val="pt-BR" w:eastAsia="pt-BR"/>
              </w:rPr>
              <w:t>Tema</w:t>
            </w:r>
          </w:p>
        </w:tc>
      </w:tr>
      <w:tr w:rsidR="005838C6" w:rsidRPr="00DB2883" w14:paraId="70DAB713" w14:textId="77777777" w:rsidTr="005838C6">
        <w:tc>
          <w:tcPr>
            <w:tcW w:w="749" w:type="pct"/>
            <w:tcBorders>
              <w:top w:val="single" w:sz="4" w:space="0" w:color="auto"/>
              <w:left w:val="single" w:sz="4" w:space="0" w:color="auto"/>
              <w:bottom w:val="single" w:sz="4" w:space="0" w:color="auto"/>
              <w:right w:val="single" w:sz="4" w:space="0" w:color="auto"/>
            </w:tcBorders>
            <w:hideMark/>
          </w:tcPr>
          <w:p w14:paraId="7644ABDC" w14:textId="2FDCD712" w:rsidR="005838C6" w:rsidRPr="00EA2C0C" w:rsidRDefault="005838C6" w:rsidP="0070244E">
            <w:pPr>
              <w:spacing w:line="276" w:lineRule="auto"/>
              <w:jc w:val="center"/>
              <w:rPr>
                <w:rFonts w:cs="Arial"/>
                <w:szCs w:val="24"/>
                <w:lang w:val="pt-BR" w:eastAsia="pt-BR"/>
              </w:rPr>
            </w:pPr>
            <w:r w:rsidRPr="00EA2C0C">
              <w:rPr>
                <w:rFonts w:cs="Arial"/>
                <w:szCs w:val="24"/>
                <w:lang w:val="pt-BR" w:eastAsia="pt-BR"/>
              </w:rPr>
              <w:t>0</w:t>
            </w:r>
            <w:r w:rsidR="000D008C">
              <w:rPr>
                <w:rFonts w:cs="Arial"/>
                <w:szCs w:val="24"/>
                <w:lang w:val="pt-BR" w:eastAsia="pt-BR"/>
              </w:rPr>
              <w:t>5</w:t>
            </w:r>
            <w:r w:rsidRPr="00EA2C0C">
              <w:rPr>
                <w:rFonts w:cs="Arial"/>
                <w:szCs w:val="24"/>
                <w:lang w:val="pt-BR" w:eastAsia="pt-BR"/>
              </w:rPr>
              <w:t>/21</w:t>
            </w:r>
          </w:p>
        </w:tc>
        <w:tc>
          <w:tcPr>
            <w:tcW w:w="4251" w:type="pct"/>
            <w:tcBorders>
              <w:top w:val="single" w:sz="4" w:space="0" w:color="auto"/>
              <w:left w:val="single" w:sz="4" w:space="0" w:color="auto"/>
              <w:bottom w:val="single" w:sz="4" w:space="0" w:color="auto"/>
              <w:right w:val="single" w:sz="4" w:space="0" w:color="auto"/>
            </w:tcBorders>
          </w:tcPr>
          <w:p w14:paraId="438217E0" w14:textId="0B103B10" w:rsidR="005838C6" w:rsidRPr="0070244E" w:rsidRDefault="0016656A" w:rsidP="0070244E">
            <w:pPr>
              <w:spacing w:line="276" w:lineRule="auto"/>
              <w:jc w:val="both"/>
              <w:rPr>
                <w:rFonts w:cs="Arial"/>
                <w:bCs/>
                <w:szCs w:val="24"/>
                <w:lang w:val="pt-BR" w:eastAsia="pt-BR"/>
              </w:rPr>
            </w:pPr>
            <w:r w:rsidRPr="0070244E">
              <w:rPr>
                <w:rFonts w:eastAsia="Arial" w:cs="Arial"/>
                <w:bCs/>
                <w:color w:val="000000"/>
                <w:lang w:val="pt-BR"/>
              </w:rPr>
              <w:t>Novo requisito no rótulo dos produtos cosméticos e afins</w:t>
            </w:r>
          </w:p>
        </w:tc>
      </w:tr>
    </w:tbl>
    <w:p w14:paraId="11AE57C7" w14:textId="77777777" w:rsidR="005838C6" w:rsidRPr="0070244E" w:rsidRDefault="005838C6" w:rsidP="005838C6">
      <w:pPr>
        <w:pStyle w:val="BodyText24"/>
        <w:rPr>
          <w:rFonts w:cs="Arial"/>
          <w:bCs/>
          <w:szCs w:val="24"/>
          <w:lang w:val="pt-BR"/>
        </w:rPr>
      </w:pPr>
    </w:p>
    <w:p w14:paraId="686A3B24" w14:textId="35E998C3" w:rsidR="005838C6" w:rsidRPr="00EA2C0C" w:rsidRDefault="005838C6" w:rsidP="005838C6">
      <w:pPr>
        <w:pStyle w:val="BodyText24"/>
        <w:rPr>
          <w:rFonts w:cs="Arial"/>
          <w:bCs/>
          <w:szCs w:val="24"/>
          <w:lang w:val="pt-BR"/>
        </w:rPr>
      </w:pPr>
      <w:r w:rsidRPr="00EA2C0C">
        <w:rPr>
          <w:rFonts w:cs="Arial"/>
          <w:bCs/>
          <w:szCs w:val="24"/>
          <w:lang w:val="pt-BR"/>
        </w:rPr>
        <w:t xml:space="preserve">A Nova Consulta consta como </w:t>
      </w:r>
      <w:r w:rsidRPr="00390F5C">
        <w:rPr>
          <w:rFonts w:cs="Arial"/>
          <w:b/>
          <w:szCs w:val="24"/>
          <w:lang w:val="pt-BR"/>
        </w:rPr>
        <w:t>Anexo V</w:t>
      </w:r>
      <w:r w:rsidRPr="00390F5C">
        <w:rPr>
          <w:rFonts w:cs="Arial"/>
          <w:bCs/>
          <w:szCs w:val="24"/>
          <w:lang w:val="pt-BR"/>
        </w:rPr>
        <w:t>.</w:t>
      </w:r>
    </w:p>
    <w:p w14:paraId="5FC68DF6" w14:textId="77777777" w:rsidR="00960230" w:rsidRPr="00EA2C0C" w:rsidRDefault="00960230" w:rsidP="00960230">
      <w:pPr>
        <w:rPr>
          <w:rFonts w:cs="Arial"/>
          <w:b/>
          <w:bCs/>
          <w:lang w:val="pt-BR"/>
        </w:rPr>
      </w:pPr>
    </w:p>
    <w:p w14:paraId="3D6018B8" w14:textId="2874D187" w:rsidR="00960230" w:rsidRPr="00EA2C0C" w:rsidRDefault="00960230" w:rsidP="00960230">
      <w:pPr>
        <w:pStyle w:val="Prrafodelista"/>
        <w:numPr>
          <w:ilvl w:val="1"/>
          <w:numId w:val="35"/>
        </w:numPr>
        <w:rPr>
          <w:rFonts w:cs="Arial"/>
          <w:b/>
          <w:bCs/>
          <w:lang w:val="pt-BR"/>
        </w:rPr>
      </w:pPr>
      <w:r w:rsidRPr="00EA2C0C">
        <w:rPr>
          <w:rFonts w:cs="Arial"/>
          <w:b/>
          <w:bCs/>
          <w:lang w:val="pt-BR"/>
        </w:rPr>
        <w:t>Consultas em Plenário</w:t>
      </w:r>
    </w:p>
    <w:p w14:paraId="3984A727" w14:textId="77777777" w:rsidR="00960230" w:rsidRPr="00EA2C0C" w:rsidRDefault="00960230" w:rsidP="00960230">
      <w:pPr>
        <w:rPr>
          <w:lang w:val="pt-BR"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2"/>
        <w:gridCol w:w="4047"/>
        <w:gridCol w:w="967"/>
        <w:gridCol w:w="563"/>
        <w:gridCol w:w="2155"/>
      </w:tblGrid>
      <w:tr w:rsidR="00DC3C9B" w:rsidRPr="00EA2C0C" w14:paraId="7980C550" w14:textId="232E0DBE" w:rsidTr="00DC3C9B">
        <w:tc>
          <w:tcPr>
            <w:tcW w:w="654" w:type="pct"/>
            <w:tcBorders>
              <w:top w:val="single" w:sz="4" w:space="0" w:color="auto"/>
              <w:left w:val="single" w:sz="4" w:space="0" w:color="auto"/>
              <w:bottom w:val="single" w:sz="4" w:space="0" w:color="auto"/>
              <w:right w:val="single" w:sz="4" w:space="0" w:color="auto"/>
            </w:tcBorders>
            <w:hideMark/>
          </w:tcPr>
          <w:p w14:paraId="2AA11E8A" w14:textId="77777777" w:rsidR="00DC3C9B" w:rsidRPr="00EA2C0C" w:rsidRDefault="00DC3C9B" w:rsidP="00DC3C9B">
            <w:pPr>
              <w:pStyle w:val="Textoindependiente2"/>
              <w:spacing w:after="0" w:line="240" w:lineRule="auto"/>
              <w:jc w:val="center"/>
              <w:rPr>
                <w:rFonts w:cs="Arial"/>
                <w:b/>
                <w:szCs w:val="24"/>
                <w:lang w:val="pt-BR"/>
              </w:rPr>
            </w:pPr>
            <w:bookmarkStart w:id="3" w:name="_Hlk10026390"/>
            <w:r w:rsidRPr="00EA2C0C">
              <w:rPr>
                <w:rFonts w:cs="Arial"/>
                <w:b/>
                <w:szCs w:val="24"/>
                <w:lang w:val="pt-BR"/>
              </w:rPr>
              <w:t>Nº</w:t>
            </w:r>
          </w:p>
        </w:tc>
        <w:tc>
          <w:tcPr>
            <w:tcW w:w="2588" w:type="pct"/>
            <w:tcBorders>
              <w:top w:val="single" w:sz="4" w:space="0" w:color="auto"/>
              <w:left w:val="single" w:sz="4" w:space="0" w:color="auto"/>
              <w:bottom w:val="single" w:sz="4" w:space="0" w:color="auto"/>
              <w:right w:val="single" w:sz="4" w:space="0" w:color="auto"/>
            </w:tcBorders>
            <w:hideMark/>
          </w:tcPr>
          <w:p w14:paraId="021D69DB" w14:textId="77777777" w:rsidR="00DC3C9B" w:rsidRPr="00EA2C0C" w:rsidRDefault="00DC3C9B" w:rsidP="00DC3C9B">
            <w:pPr>
              <w:pStyle w:val="Textoindependiente2"/>
              <w:spacing w:after="0" w:line="240" w:lineRule="auto"/>
              <w:jc w:val="center"/>
              <w:rPr>
                <w:rFonts w:cs="Arial"/>
                <w:b/>
                <w:szCs w:val="24"/>
                <w:lang w:val="pt-BR"/>
              </w:rPr>
            </w:pPr>
            <w:r w:rsidRPr="00EA2C0C">
              <w:rPr>
                <w:rFonts w:cs="Arial"/>
                <w:b/>
                <w:szCs w:val="24"/>
                <w:lang w:val="pt-BR"/>
              </w:rPr>
              <w:t>Tema</w:t>
            </w:r>
          </w:p>
        </w:tc>
        <w:tc>
          <w:tcPr>
            <w:tcW w:w="538" w:type="pct"/>
            <w:tcBorders>
              <w:top w:val="single" w:sz="4" w:space="0" w:color="auto"/>
              <w:left w:val="single" w:sz="4" w:space="0" w:color="auto"/>
              <w:bottom w:val="single" w:sz="4" w:space="0" w:color="auto"/>
              <w:right w:val="single" w:sz="4" w:space="0" w:color="auto"/>
            </w:tcBorders>
            <w:hideMark/>
          </w:tcPr>
          <w:p w14:paraId="3D72A23E" w14:textId="77777777" w:rsidR="00DC3C9B" w:rsidRPr="00EA2C0C" w:rsidRDefault="00DC3C9B" w:rsidP="00DC3C9B">
            <w:pPr>
              <w:pStyle w:val="Textoindependiente2"/>
              <w:spacing w:after="0" w:line="240" w:lineRule="auto"/>
              <w:jc w:val="center"/>
              <w:rPr>
                <w:rFonts w:cs="Arial"/>
                <w:b/>
                <w:szCs w:val="24"/>
                <w:lang w:val="pt-BR"/>
              </w:rPr>
            </w:pPr>
            <w:r w:rsidRPr="00EA2C0C">
              <w:rPr>
                <w:rFonts w:cs="Arial"/>
                <w:b/>
                <w:szCs w:val="24"/>
                <w:lang w:val="pt-BR"/>
              </w:rPr>
              <w:t>De</w:t>
            </w:r>
          </w:p>
        </w:tc>
        <w:tc>
          <w:tcPr>
            <w:tcW w:w="537" w:type="pct"/>
            <w:tcBorders>
              <w:top w:val="single" w:sz="4" w:space="0" w:color="auto"/>
              <w:left w:val="single" w:sz="4" w:space="0" w:color="auto"/>
              <w:bottom w:val="single" w:sz="4" w:space="0" w:color="auto"/>
              <w:right w:val="single" w:sz="4" w:space="0" w:color="auto"/>
            </w:tcBorders>
            <w:hideMark/>
          </w:tcPr>
          <w:p w14:paraId="71C6FA64" w14:textId="77777777" w:rsidR="00DC3C9B" w:rsidRPr="00EA2C0C" w:rsidRDefault="00DC3C9B" w:rsidP="00DC3C9B">
            <w:pPr>
              <w:pStyle w:val="Textoindependiente2"/>
              <w:spacing w:after="0" w:line="240" w:lineRule="auto"/>
              <w:jc w:val="center"/>
              <w:rPr>
                <w:rFonts w:cs="Arial"/>
                <w:b/>
                <w:szCs w:val="24"/>
                <w:lang w:val="pt-BR"/>
              </w:rPr>
            </w:pPr>
            <w:r w:rsidRPr="00EA2C0C">
              <w:rPr>
                <w:rFonts w:cs="Arial"/>
                <w:b/>
                <w:szCs w:val="24"/>
                <w:lang w:val="pt-BR"/>
              </w:rPr>
              <w:t>A</w:t>
            </w:r>
          </w:p>
        </w:tc>
        <w:tc>
          <w:tcPr>
            <w:tcW w:w="683" w:type="pct"/>
            <w:tcBorders>
              <w:top w:val="single" w:sz="4" w:space="0" w:color="auto"/>
              <w:left w:val="single" w:sz="4" w:space="0" w:color="auto"/>
              <w:bottom w:val="single" w:sz="4" w:space="0" w:color="auto"/>
              <w:right w:val="single" w:sz="4" w:space="0" w:color="auto"/>
            </w:tcBorders>
          </w:tcPr>
          <w:p w14:paraId="38D205B8" w14:textId="7A866963" w:rsidR="00DC3C9B" w:rsidRPr="00EA2C0C" w:rsidRDefault="00DC3C9B" w:rsidP="00DC3C9B">
            <w:pPr>
              <w:pStyle w:val="Textoindependiente2"/>
              <w:spacing w:after="0" w:line="240" w:lineRule="auto"/>
              <w:jc w:val="center"/>
              <w:rPr>
                <w:rFonts w:cs="Arial"/>
                <w:b/>
                <w:color w:val="FF0000"/>
                <w:szCs w:val="24"/>
                <w:lang w:val="pt-BR"/>
              </w:rPr>
            </w:pPr>
            <w:r w:rsidRPr="00A661D2">
              <w:rPr>
                <w:rFonts w:cs="Arial"/>
                <w:b/>
                <w:szCs w:val="24"/>
                <w:lang w:val="pt-BR"/>
              </w:rPr>
              <w:t>Situação</w:t>
            </w:r>
          </w:p>
        </w:tc>
      </w:tr>
      <w:bookmarkEnd w:id="3"/>
      <w:tr w:rsidR="00DC3C9B" w:rsidRPr="00EA2C0C" w14:paraId="13E133A0" w14:textId="6C32398F" w:rsidTr="00DC3C9B">
        <w:tc>
          <w:tcPr>
            <w:tcW w:w="654" w:type="pct"/>
            <w:tcBorders>
              <w:top w:val="single" w:sz="4" w:space="0" w:color="auto"/>
              <w:left w:val="single" w:sz="4" w:space="0" w:color="auto"/>
              <w:bottom w:val="single" w:sz="4" w:space="0" w:color="auto"/>
              <w:right w:val="single" w:sz="4" w:space="0" w:color="auto"/>
            </w:tcBorders>
            <w:hideMark/>
          </w:tcPr>
          <w:p w14:paraId="5C1E78FC" w14:textId="77777777" w:rsidR="00DC3C9B" w:rsidRPr="00EA2C0C" w:rsidRDefault="00DC3C9B" w:rsidP="00DC3C9B">
            <w:pPr>
              <w:pStyle w:val="Textoindependiente2"/>
              <w:spacing w:after="0" w:line="240" w:lineRule="auto"/>
              <w:jc w:val="center"/>
              <w:rPr>
                <w:rFonts w:cs="Arial"/>
                <w:szCs w:val="24"/>
                <w:lang w:val="pt-BR"/>
              </w:rPr>
            </w:pPr>
            <w:r w:rsidRPr="00EA2C0C">
              <w:rPr>
                <w:rFonts w:cs="Arial"/>
                <w:szCs w:val="24"/>
                <w:lang w:val="pt-BR"/>
              </w:rPr>
              <w:t>02/18</w:t>
            </w:r>
          </w:p>
        </w:tc>
        <w:tc>
          <w:tcPr>
            <w:tcW w:w="2588" w:type="pct"/>
            <w:tcBorders>
              <w:top w:val="single" w:sz="4" w:space="0" w:color="auto"/>
              <w:left w:val="single" w:sz="4" w:space="0" w:color="auto"/>
              <w:bottom w:val="single" w:sz="4" w:space="0" w:color="auto"/>
              <w:right w:val="single" w:sz="4" w:space="0" w:color="auto"/>
            </w:tcBorders>
            <w:hideMark/>
          </w:tcPr>
          <w:p w14:paraId="18143D2E" w14:textId="77777777" w:rsidR="00DC3C9B" w:rsidRPr="00EA2C0C" w:rsidRDefault="00DC3C9B" w:rsidP="00DC3C9B">
            <w:pPr>
              <w:pStyle w:val="Textoindependiente2"/>
              <w:spacing w:after="0" w:line="240" w:lineRule="auto"/>
              <w:jc w:val="both"/>
              <w:rPr>
                <w:rFonts w:cs="Arial"/>
                <w:szCs w:val="24"/>
                <w:lang w:val="pt-BR"/>
              </w:rPr>
            </w:pPr>
            <w:r w:rsidRPr="00EA2C0C">
              <w:rPr>
                <w:rFonts w:cs="Arial"/>
                <w:szCs w:val="24"/>
                <w:lang w:val="pt-BR"/>
              </w:rPr>
              <w:t>Classificação tarifária e tratamento tributário do produto “</w:t>
            </w:r>
            <w:proofErr w:type="spellStart"/>
            <w:r w:rsidRPr="00EA2C0C">
              <w:rPr>
                <w:rFonts w:cs="Arial"/>
                <w:szCs w:val="24"/>
                <w:lang w:val="pt-BR"/>
              </w:rPr>
              <w:t>silobolsa</w:t>
            </w:r>
            <w:proofErr w:type="spellEnd"/>
            <w:r w:rsidRPr="00EA2C0C">
              <w:rPr>
                <w:rFonts w:cs="Arial"/>
                <w:szCs w:val="24"/>
                <w:lang w:val="pt-BR"/>
              </w:rPr>
              <w:t>”.</w:t>
            </w:r>
          </w:p>
        </w:tc>
        <w:tc>
          <w:tcPr>
            <w:tcW w:w="538" w:type="pct"/>
            <w:tcBorders>
              <w:top w:val="single" w:sz="4" w:space="0" w:color="auto"/>
              <w:left w:val="single" w:sz="4" w:space="0" w:color="auto"/>
              <w:bottom w:val="single" w:sz="4" w:space="0" w:color="auto"/>
              <w:right w:val="single" w:sz="4" w:space="0" w:color="auto"/>
            </w:tcBorders>
            <w:hideMark/>
          </w:tcPr>
          <w:p w14:paraId="5B7BDB2F" w14:textId="77777777" w:rsidR="00DC3C9B" w:rsidRPr="00EA2C0C" w:rsidRDefault="00DC3C9B" w:rsidP="00DC3C9B">
            <w:pPr>
              <w:pStyle w:val="Textoindependiente2"/>
              <w:spacing w:after="0" w:line="240" w:lineRule="auto"/>
              <w:jc w:val="center"/>
              <w:rPr>
                <w:rFonts w:cs="Arial"/>
                <w:szCs w:val="24"/>
                <w:lang w:val="pt-BR"/>
              </w:rPr>
            </w:pPr>
            <w:proofErr w:type="spellStart"/>
            <w:r w:rsidRPr="00EA2C0C">
              <w:rPr>
                <w:rFonts w:cs="Arial"/>
                <w:szCs w:val="24"/>
                <w:lang w:val="pt-BR"/>
              </w:rPr>
              <w:t>Arg</w:t>
            </w:r>
            <w:proofErr w:type="spellEnd"/>
          </w:p>
        </w:tc>
        <w:tc>
          <w:tcPr>
            <w:tcW w:w="537" w:type="pct"/>
            <w:tcBorders>
              <w:top w:val="single" w:sz="4" w:space="0" w:color="auto"/>
              <w:left w:val="single" w:sz="4" w:space="0" w:color="auto"/>
              <w:bottom w:val="single" w:sz="4" w:space="0" w:color="auto"/>
              <w:right w:val="single" w:sz="4" w:space="0" w:color="auto"/>
            </w:tcBorders>
            <w:hideMark/>
          </w:tcPr>
          <w:p w14:paraId="3994933C" w14:textId="77777777" w:rsidR="00DC3C9B" w:rsidRPr="00EA2C0C" w:rsidRDefault="00DC3C9B" w:rsidP="00DC3C9B">
            <w:pPr>
              <w:pStyle w:val="Textoindependiente2"/>
              <w:spacing w:after="0" w:line="240" w:lineRule="auto"/>
              <w:jc w:val="center"/>
              <w:rPr>
                <w:rFonts w:cs="Arial"/>
                <w:szCs w:val="24"/>
                <w:lang w:val="pt-BR"/>
              </w:rPr>
            </w:pPr>
            <w:proofErr w:type="spellStart"/>
            <w:r w:rsidRPr="00EA2C0C">
              <w:rPr>
                <w:rFonts w:cs="Arial"/>
                <w:szCs w:val="24"/>
                <w:lang w:val="pt-BR"/>
              </w:rPr>
              <w:t>Bra</w:t>
            </w:r>
            <w:proofErr w:type="spellEnd"/>
          </w:p>
        </w:tc>
        <w:tc>
          <w:tcPr>
            <w:tcW w:w="683" w:type="pct"/>
            <w:tcBorders>
              <w:top w:val="single" w:sz="4" w:space="0" w:color="auto"/>
              <w:left w:val="single" w:sz="4" w:space="0" w:color="auto"/>
              <w:bottom w:val="single" w:sz="4" w:space="0" w:color="auto"/>
              <w:right w:val="single" w:sz="4" w:space="0" w:color="auto"/>
            </w:tcBorders>
          </w:tcPr>
          <w:p w14:paraId="5DD71B5C" w14:textId="2B5B31D4" w:rsidR="00BA1B8D" w:rsidRPr="00EA2C0C" w:rsidRDefault="00BA1B8D" w:rsidP="00DC3C9B">
            <w:pPr>
              <w:pStyle w:val="Textoindependiente2"/>
              <w:spacing w:after="0" w:line="240" w:lineRule="auto"/>
              <w:jc w:val="center"/>
              <w:rPr>
                <w:rFonts w:cs="Arial"/>
                <w:color w:val="000000" w:themeColor="text1"/>
                <w:szCs w:val="24"/>
                <w:lang w:val="pt-BR"/>
              </w:rPr>
            </w:pPr>
            <w:r w:rsidRPr="00EA2C0C">
              <w:rPr>
                <w:rFonts w:cs="Arial"/>
                <w:color w:val="000000" w:themeColor="text1"/>
                <w:szCs w:val="24"/>
                <w:lang w:val="pt-BR"/>
              </w:rPr>
              <w:t>Concluída</w:t>
            </w:r>
          </w:p>
        </w:tc>
      </w:tr>
      <w:tr w:rsidR="00DC3C9B" w:rsidRPr="00EA2C0C" w14:paraId="617B3F75" w14:textId="20416E5E" w:rsidTr="00DC3C9B">
        <w:tc>
          <w:tcPr>
            <w:tcW w:w="654" w:type="pct"/>
            <w:tcBorders>
              <w:top w:val="single" w:sz="4" w:space="0" w:color="auto"/>
              <w:left w:val="single" w:sz="4" w:space="0" w:color="auto"/>
              <w:bottom w:val="single" w:sz="4" w:space="0" w:color="auto"/>
              <w:right w:val="single" w:sz="4" w:space="0" w:color="auto"/>
            </w:tcBorders>
          </w:tcPr>
          <w:p w14:paraId="418637E6" w14:textId="77777777" w:rsidR="00DC3C9B" w:rsidRPr="00EA2C0C" w:rsidRDefault="00DC3C9B" w:rsidP="00DC3C9B">
            <w:pPr>
              <w:pStyle w:val="Textoindependiente2"/>
              <w:spacing w:after="0" w:line="240" w:lineRule="auto"/>
              <w:jc w:val="center"/>
              <w:rPr>
                <w:rFonts w:cs="Arial"/>
                <w:szCs w:val="24"/>
                <w:lang w:val="pt-BR"/>
              </w:rPr>
            </w:pPr>
            <w:r w:rsidRPr="00EA2C0C">
              <w:rPr>
                <w:rFonts w:cs="Arial"/>
                <w:szCs w:val="24"/>
                <w:lang w:val="pt-BR"/>
              </w:rPr>
              <w:t>02/19</w:t>
            </w:r>
          </w:p>
        </w:tc>
        <w:tc>
          <w:tcPr>
            <w:tcW w:w="2588" w:type="pct"/>
            <w:tcBorders>
              <w:top w:val="single" w:sz="4" w:space="0" w:color="auto"/>
              <w:left w:val="single" w:sz="4" w:space="0" w:color="auto"/>
              <w:bottom w:val="single" w:sz="4" w:space="0" w:color="auto"/>
              <w:right w:val="single" w:sz="4" w:space="0" w:color="auto"/>
            </w:tcBorders>
          </w:tcPr>
          <w:p w14:paraId="551B43ED" w14:textId="77777777" w:rsidR="00DC3C9B" w:rsidRPr="00EA2C0C" w:rsidRDefault="00DC3C9B" w:rsidP="00DC3C9B">
            <w:pPr>
              <w:pStyle w:val="Textoindependiente2"/>
              <w:spacing w:after="0" w:line="240" w:lineRule="auto"/>
              <w:jc w:val="both"/>
              <w:rPr>
                <w:rFonts w:cs="Arial"/>
                <w:szCs w:val="24"/>
                <w:lang w:val="pt-BR"/>
              </w:rPr>
            </w:pPr>
            <w:r w:rsidRPr="00EA2C0C">
              <w:rPr>
                <w:rFonts w:cs="Arial"/>
                <w:szCs w:val="24"/>
                <w:lang w:val="pt-BR"/>
              </w:rPr>
              <w:t xml:space="preserve">Regime fiscal aplicável à antecipação do IVA nas importações </w:t>
            </w:r>
            <w:proofErr w:type="gramStart"/>
            <w:r w:rsidRPr="00EA2C0C">
              <w:rPr>
                <w:rFonts w:cs="Arial"/>
                <w:szCs w:val="24"/>
                <w:lang w:val="pt-BR"/>
              </w:rPr>
              <w:t>de Pré-formas</w:t>
            </w:r>
            <w:proofErr w:type="gramEnd"/>
            <w:r w:rsidRPr="00EA2C0C">
              <w:rPr>
                <w:rFonts w:cs="Arial"/>
                <w:szCs w:val="24"/>
                <w:lang w:val="pt-BR"/>
              </w:rPr>
              <w:t xml:space="preserve"> PET </w:t>
            </w:r>
          </w:p>
        </w:tc>
        <w:tc>
          <w:tcPr>
            <w:tcW w:w="538" w:type="pct"/>
            <w:tcBorders>
              <w:top w:val="single" w:sz="4" w:space="0" w:color="auto"/>
              <w:left w:val="single" w:sz="4" w:space="0" w:color="auto"/>
              <w:bottom w:val="single" w:sz="4" w:space="0" w:color="auto"/>
              <w:right w:val="single" w:sz="4" w:space="0" w:color="auto"/>
            </w:tcBorders>
          </w:tcPr>
          <w:p w14:paraId="1209BEFB" w14:textId="77777777" w:rsidR="00DC3C9B" w:rsidRPr="00EA2C0C" w:rsidRDefault="00DC3C9B" w:rsidP="00DC3C9B">
            <w:pPr>
              <w:pStyle w:val="Textoindependiente2"/>
              <w:spacing w:after="0" w:line="240" w:lineRule="auto"/>
              <w:jc w:val="center"/>
              <w:rPr>
                <w:rFonts w:cs="Arial"/>
                <w:szCs w:val="24"/>
                <w:lang w:val="pt-BR"/>
              </w:rPr>
            </w:pPr>
            <w:proofErr w:type="spellStart"/>
            <w:r w:rsidRPr="00EA2C0C">
              <w:rPr>
                <w:rFonts w:cs="Arial"/>
                <w:szCs w:val="24"/>
                <w:lang w:val="pt-BR"/>
              </w:rPr>
              <w:t>Arg</w:t>
            </w:r>
            <w:proofErr w:type="spellEnd"/>
            <w:r w:rsidRPr="00EA2C0C">
              <w:rPr>
                <w:rFonts w:cs="Arial"/>
                <w:szCs w:val="24"/>
                <w:lang w:val="pt-BR"/>
              </w:rPr>
              <w:t>/</w:t>
            </w:r>
          </w:p>
          <w:p w14:paraId="1AF05B88" w14:textId="77777777" w:rsidR="00DC3C9B" w:rsidRPr="00EA2C0C" w:rsidRDefault="00DC3C9B" w:rsidP="00DC3C9B">
            <w:pPr>
              <w:pStyle w:val="Textoindependiente2"/>
              <w:spacing w:after="0" w:line="240" w:lineRule="auto"/>
              <w:jc w:val="center"/>
              <w:rPr>
                <w:rFonts w:cs="Arial"/>
                <w:szCs w:val="24"/>
                <w:lang w:val="pt-BR"/>
              </w:rPr>
            </w:pPr>
            <w:proofErr w:type="spellStart"/>
            <w:r w:rsidRPr="00EA2C0C">
              <w:rPr>
                <w:rFonts w:cs="Arial"/>
                <w:szCs w:val="24"/>
                <w:lang w:val="pt-BR"/>
              </w:rPr>
              <w:t>Bra</w:t>
            </w:r>
            <w:proofErr w:type="spellEnd"/>
          </w:p>
        </w:tc>
        <w:tc>
          <w:tcPr>
            <w:tcW w:w="537" w:type="pct"/>
            <w:tcBorders>
              <w:top w:val="single" w:sz="4" w:space="0" w:color="auto"/>
              <w:left w:val="single" w:sz="4" w:space="0" w:color="auto"/>
              <w:bottom w:val="single" w:sz="4" w:space="0" w:color="auto"/>
              <w:right w:val="single" w:sz="4" w:space="0" w:color="auto"/>
            </w:tcBorders>
          </w:tcPr>
          <w:p w14:paraId="11F43AAA" w14:textId="77777777" w:rsidR="00DC3C9B" w:rsidRPr="00EA2C0C" w:rsidRDefault="00DC3C9B" w:rsidP="00DC3C9B">
            <w:pPr>
              <w:pStyle w:val="Textoindependiente2"/>
              <w:spacing w:after="0" w:line="240" w:lineRule="auto"/>
              <w:jc w:val="center"/>
              <w:rPr>
                <w:rFonts w:cs="Arial"/>
                <w:szCs w:val="24"/>
                <w:lang w:val="pt-BR"/>
              </w:rPr>
            </w:pPr>
            <w:r w:rsidRPr="00EA2C0C">
              <w:rPr>
                <w:rFonts w:cs="Arial"/>
                <w:szCs w:val="24"/>
                <w:lang w:val="pt-BR"/>
              </w:rPr>
              <w:t>Uru</w:t>
            </w:r>
          </w:p>
        </w:tc>
        <w:tc>
          <w:tcPr>
            <w:tcW w:w="683" w:type="pct"/>
            <w:tcBorders>
              <w:top w:val="single" w:sz="4" w:space="0" w:color="auto"/>
              <w:left w:val="single" w:sz="4" w:space="0" w:color="auto"/>
              <w:bottom w:val="single" w:sz="4" w:space="0" w:color="auto"/>
              <w:right w:val="single" w:sz="4" w:space="0" w:color="auto"/>
            </w:tcBorders>
          </w:tcPr>
          <w:p w14:paraId="0933CCBE" w14:textId="231E331C" w:rsidR="00BA1B8D" w:rsidRPr="00EA2C0C" w:rsidRDefault="00BA1B8D" w:rsidP="00DC3C9B">
            <w:pPr>
              <w:pStyle w:val="Textoindependiente2"/>
              <w:spacing w:after="0" w:line="240" w:lineRule="auto"/>
              <w:jc w:val="center"/>
              <w:rPr>
                <w:rFonts w:cs="Arial"/>
                <w:color w:val="000000" w:themeColor="text1"/>
                <w:szCs w:val="24"/>
                <w:lang w:val="pt-BR"/>
              </w:rPr>
            </w:pPr>
            <w:r w:rsidRPr="00EA2C0C">
              <w:rPr>
                <w:rFonts w:cs="Arial"/>
                <w:color w:val="000000" w:themeColor="text1"/>
                <w:szCs w:val="24"/>
                <w:lang w:val="pt-BR"/>
              </w:rPr>
              <w:t>Concluída</w:t>
            </w:r>
          </w:p>
        </w:tc>
      </w:tr>
      <w:tr w:rsidR="00DC3C9B" w:rsidRPr="00EA2C0C" w14:paraId="2EE06F5A" w14:textId="2342382B" w:rsidTr="00DC3C9B">
        <w:tc>
          <w:tcPr>
            <w:tcW w:w="654" w:type="pct"/>
            <w:tcBorders>
              <w:top w:val="single" w:sz="4" w:space="0" w:color="auto"/>
              <w:left w:val="single" w:sz="4" w:space="0" w:color="auto"/>
              <w:bottom w:val="single" w:sz="4" w:space="0" w:color="auto"/>
              <w:right w:val="single" w:sz="4" w:space="0" w:color="auto"/>
            </w:tcBorders>
          </w:tcPr>
          <w:p w14:paraId="503E5214" w14:textId="77777777" w:rsidR="00DC3C9B" w:rsidRPr="00EA2C0C" w:rsidRDefault="00DC3C9B" w:rsidP="00DC3C9B">
            <w:pPr>
              <w:pStyle w:val="Textoindependiente2"/>
              <w:spacing w:after="0" w:line="240" w:lineRule="auto"/>
              <w:jc w:val="center"/>
              <w:rPr>
                <w:rFonts w:cs="Arial"/>
                <w:szCs w:val="24"/>
                <w:lang w:val="pt-BR"/>
              </w:rPr>
            </w:pPr>
            <w:r w:rsidRPr="00EA2C0C">
              <w:rPr>
                <w:rFonts w:cs="Arial"/>
                <w:szCs w:val="24"/>
                <w:lang w:val="pt-BR"/>
              </w:rPr>
              <w:t>03/19</w:t>
            </w:r>
          </w:p>
        </w:tc>
        <w:tc>
          <w:tcPr>
            <w:tcW w:w="2588" w:type="pct"/>
            <w:tcBorders>
              <w:top w:val="single" w:sz="4" w:space="0" w:color="auto"/>
              <w:left w:val="single" w:sz="4" w:space="0" w:color="auto"/>
              <w:bottom w:val="single" w:sz="4" w:space="0" w:color="auto"/>
              <w:right w:val="single" w:sz="4" w:space="0" w:color="auto"/>
            </w:tcBorders>
          </w:tcPr>
          <w:p w14:paraId="01DFBCA9" w14:textId="77777777" w:rsidR="00DC3C9B" w:rsidRPr="00EA2C0C" w:rsidRDefault="00DC3C9B" w:rsidP="00DC3C9B">
            <w:pPr>
              <w:pStyle w:val="Textoindependiente2"/>
              <w:spacing w:after="0" w:line="240" w:lineRule="auto"/>
              <w:jc w:val="both"/>
              <w:rPr>
                <w:rFonts w:cs="Arial"/>
                <w:szCs w:val="24"/>
                <w:lang w:val="pt-BR"/>
              </w:rPr>
            </w:pPr>
            <w:r w:rsidRPr="00EA2C0C">
              <w:rPr>
                <w:rFonts w:cs="Arial"/>
                <w:szCs w:val="24"/>
                <w:lang w:val="pt-BR"/>
              </w:rPr>
              <w:t>Nova Classificação tarifária do Brasil para os produtos: Válvulas para aerossol, seus componentes e atuadores plásticos para embalagens de aerossol</w:t>
            </w:r>
          </w:p>
        </w:tc>
        <w:tc>
          <w:tcPr>
            <w:tcW w:w="538" w:type="pct"/>
            <w:tcBorders>
              <w:top w:val="single" w:sz="4" w:space="0" w:color="auto"/>
              <w:left w:val="single" w:sz="4" w:space="0" w:color="auto"/>
              <w:bottom w:val="single" w:sz="4" w:space="0" w:color="auto"/>
              <w:right w:val="single" w:sz="4" w:space="0" w:color="auto"/>
            </w:tcBorders>
          </w:tcPr>
          <w:p w14:paraId="7F554860" w14:textId="77777777" w:rsidR="00DC3C9B" w:rsidRPr="00EA2C0C" w:rsidRDefault="00DC3C9B" w:rsidP="00DC3C9B">
            <w:pPr>
              <w:pStyle w:val="Textoindependiente2"/>
              <w:spacing w:after="0" w:line="240" w:lineRule="auto"/>
              <w:jc w:val="center"/>
              <w:rPr>
                <w:rFonts w:cs="Arial"/>
                <w:szCs w:val="24"/>
                <w:lang w:val="pt-BR"/>
              </w:rPr>
            </w:pPr>
            <w:proofErr w:type="spellStart"/>
            <w:r w:rsidRPr="00EA2C0C">
              <w:rPr>
                <w:rFonts w:cs="Arial"/>
                <w:szCs w:val="24"/>
                <w:lang w:val="pt-BR"/>
              </w:rPr>
              <w:t>Arg</w:t>
            </w:r>
            <w:proofErr w:type="spellEnd"/>
          </w:p>
        </w:tc>
        <w:tc>
          <w:tcPr>
            <w:tcW w:w="537" w:type="pct"/>
            <w:tcBorders>
              <w:top w:val="single" w:sz="4" w:space="0" w:color="auto"/>
              <w:left w:val="single" w:sz="4" w:space="0" w:color="auto"/>
              <w:bottom w:val="single" w:sz="4" w:space="0" w:color="auto"/>
              <w:right w:val="single" w:sz="4" w:space="0" w:color="auto"/>
            </w:tcBorders>
          </w:tcPr>
          <w:p w14:paraId="05C698CC" w14:textId="77777777" w:rsidR="00DC3C9B" w:rsidRPr="00EA2C0C" w:rsidRDefault="00DC3C9B" w:rsidP="00DC3C9B">
            <w:pPr>
              <w:pStyle w:val="Textoindependiente2"/>
              <w:spacing w:after="0" w:line="240" w:lineRule="auto"/>
              <w:jc w:val="center"/>
              <w:rPr>
                <w:rFonts w:cs="Arial"/>
                <w:szCs w:val="24"/>
                <w:lang w:val="pt-BR"/>
              </w:rPr>
            </w:pPr>
            <w:proofErr w:type="spellStart"/>
            <w:r w:rsidRPr="00EA2C0C">
              <w:rPr>
                <w:rFonts w:cs="Arial"/>
                <w:szCs w:val="24"/>
                <w:lang w:val="pt-BR"/>
              </w:rPr>
              <w:t>Bra</w:t>
            </w:r>
            <w:proofErr w:type="spellEnd"/>
          </w:p>
        </w:tc>
        <w:tc>
          <w:tcPr>
            <w:tcW w:w="683" w:type="pct"/>
            <w:tcBorders>
              <w:top w:val="single" w:sz="4" w:space="0" w:color="auto"/>
              <w:left w:val="single" w:sz="4" w:space="0" w:color="auto"/>
              <w:bottom w:val="single" w:sz="4" w:space="0" w:color="auto"/>
              <w:right w:val="single" w:sz="4" w:space="0" w:color="auto"/>
            </w:tcBorders>
          </w:tcPr>
          <w:p w14:paraId="3E71845E" w14:textId="63BF304B" w:rsidR="00BA1B8D" w:rsidRPr="00EA2C0C" w:rsidRDefault="00BA1B8D" w:rsidP="00DC3C9B">
            <w:pPr>
              <w:pStyle w:val="Textoindependiente2"/>
              <w:spacing w:after="0" w:line="240" w:lineRule="auto"/>
              <w:jc w:val="center"/>
              <w:rPr>
                <w:rFonts w:cs="Arial"/>
                <w:color w:val="000000" w:themeColor="text1"/>
                <w:szCs w:val="24"/>
                <w:lang w:val="pt-BR"/>
              </w:rPr>
            </w:pPr>
            <w:r w:rsidRPr="00EA2C0C">
              <w:rPr>
                <w:rFonts w:cs="Arial"/>
                <w:color w:val="000000" w:themeColor="text1"/>
                <w:szCs w:val="24"/>
                <w:lang w:val="pt-BR"/>
              </w:rPr>
              <w:t xml:space="preserve">Argentina apresentou </w:t>
            </w:r>
            <w:r w:rsidR="00507BCE" w:rsidRPr="00EA2C0C">
              <w:rPr>
                <w:rFonts w:cs="Arial"/>
                <w:color w:val="000000" w:themeColor="text1"/>
                <w:szCs w:val="24"/>
                <w:lang w:val="pt-BR"/>
              </w:rPr>
              <w:t>N</w:t>
            </w:r>
            <w:r w:rsidRPr="00EA2C0C">
              <w:rPr>
                <w:rFonts w:cs="Arial"/>
                <w:color w:val="000000" w:themeColor="text1"/>
                <w:szCs w:val="24"/>
                <w:lang w:val="pt-BR"/>
              </w:rPr>
              <w:t>ota Técnica</w:t>
            </w:r>
          </w:p>
        </w:tc>
      </w:tr>
      <w:tr w:rsidR="00DC3C9B" w:rsidRPr="00EA2C0C" w14:paraId="169CDEC1" w14:textId="23EFCD36" w:rsidTr="00DC3C9B">
        <w:tc>
          <w:tcPr>
            <w:tcW w:w="654" w:type="pct"/>
            <w:tcBorders>
              <w:top w:val="single" w:sz="4" w:space="0" w:color="auto"/>
              <w:left w:val="single" w:sz="4" w:space="0" w:color="auto"/>
              <w:bottom w:val="single" w:sz="4" w:space="0" w:color="auto"/>
              <w:right w:val="single" w:sz="4" w:space="0" w:color="auto"/>
            </w:tcBorders>
          </w:tcPr>
          <w:p w14:paraId="731C8DBC" w14:textId="77777777" w:rsidR="00DC3C9B" w:rsidRPr="00EA2C0C" w:rsidRDefault="00DC3C9B" w:rsidP="00DC3C9B">
            <w:pPr>
              <w:pStyle w:val="Textoindependiente2"/>
              <w:spacing w:after="0" w:line="240" w:lineRule="auto"/>
              <w:jc w:val="center"/>
              <w:rPr>
                <w:rFonts w:cs="Arial"/>
                <w:szCs w:val="24"/>
                <w:lang w:val="pt-BR"/>
              </w:rPr>
            </w:pPr>
            <w:r w:rsidRPr="00EA2C0C">
              <w:rPr>
                <w:rFonts w:cs="Arial"/>
                <w:szCs w:val="24"/>
                <w:lang w:val="pt-BR"/>
              </w:rPr>
              <w:t>06/19</w:t>
            </w:r>
          </w:p>
        </w:tc>
        <w:tc>
          <w:tcPr>
            <w:tcW w:w="2588" w:type="pct"/>
            <w:tcBorders>
              <w:top w:val="single" w:sz="4" w:space="0" w:color="auto"/>
              <w:left w:val="single" w:sz="4" w:space="0" w:color="auto"/>
              <w:bottom w:val="single" w:sz="4" w:space="0" w:color="auto"/>
              <w:right w:val="single" w:sz="4" w:space="0" w:color="auto"/>
            </w:tcBorders>
          </w:tcPr>
          <w:p w14:paraId="29764E6C" w14:textId="77777777" w:rsidR="00DC3C9B" w:rsidRPr="00EA2C0C" w:rsidRDefault="00DC3C9B" w:rsidP="00DC3C9B">
            <w:pPr>
              <w:pStyle w:val="Textoindependiente2"/>
              <w:spacing w:after="0" w:line="240" w:lineRule="auto"/>
              <w:jc w:val="both"/>
              <w:rPr>
                <w:rFonts w:cs="Arial"/>
                <w:szCs w:val="24"/>
                <w:lang w:val="pt-BR"/>
              </w:rPr>
            </w:pPr>
            <w:r w:rsidRPr="00EA2C0C">
              <w:rPr>
                <w:rFonts w:cs="Arial"/>
                <w:szCs w:val="24"/>
                <w:lang w:val="pt-BR"/>
              </w:rPr>
              <w:t xml:space="preserve">Consulta pública N° 707/2019 e N° 708/2019 de ANVISA, Brasil </w:t>
            </w:r>
          </w:p>
        </w:tc>
        <w:tc>
          <w:tcPr>
            <w:tcW w:w="538" w:type="pct"/>
            <w:tcBorders>
              <w:top w:val="single" w:sz="4" w:space="0" w:color="auto"/>
              <w:left w:val="single" w:sz="4" w:space="0" w:color="auto"/>
              <w:bottom w:val="single" w:sz="4" w:space="0" w:color="auto"/>
              <w:right w:val="single" w:sz="4" w:space="0" w:color="auto"/>
            </w:tcBorders>
          </w:tcPr>
          <w:p w14:paraId="3AAB5914" w14:textId="77777777" w:rsidR="00DC3C9B" w:rsidRPr="00EA2C0C" w:rsidRDefault="00DC3C9B" w:rsidP="00DC3C9B">
            <w:pPr>
              <w:pStyle w:val="Textoindependiente2"/>
              <w:spacing w:after="0" w:line="240" w:lineRule="auto"/>
              <w:jc w:val="center"/>
              <w:rPr>
                <w:rFonts w:cs="Arial"/>
                <w:szCs w:val="24"/>
                <w:lang w:val="pt-BR"/>
              </w:rPr>
            </w:pPr>
            <w:proofErr w:type="spellStart"/>
            <w:r w:rsidRPr="00EA2C0C">
              <w:rPr>
                <w:rFonts w:cs="Arial"/>
                <w:szCs w:val="24"/>
                <w:lang w:val="pt-BR"/>
              </w:rPr>
              <w:t>Arg</w:t>
            </w:r>
            <w:proofErr w:type="spellEnd"/>
          </w:p>
          <w:p w14:paraId="5A8537EB" w14:textId="77777777" w:rsidR="00DC3C9B" w:rsidRPr="00EA2C0C" w:rsidRDefault="00DC3C9B" w:rsidP="00DC3C9B">
            <w:pPr>
              <w:pStyle w:val="Textoindependiente2"/>
              <w:spacing w:after="0" w:line="240" w:lineRule="auto"/>
              <w:jc w:val="center"/>
              <w:rPr>
                <w:rFonts w:cs="Arial"/>
                <w:szCs w:val="24"/>
                <w:lang w:val="pt-BR"/>
              </w:rPr>
            </w:pPr>
            <w:r w:rsidRPr="00EA2C0C">
              <w:rPr>
                <w:rFonts w:cs="Arial"/>
                <w:szCs w:val="24"/>
                <w:lang w:val="pt-BR"/>
              </w:rPr>
              <w:t>Par</w:t>
            </w:r>
          </w:p>
        </w:tc>
        <w:tc>
          <w:tcPr>
            <w:tcW w:w="537" w:type="pct"/>
            <w:tcBorders>
              <w:top w:val="single" w:sz="4" w:space="0" w:color="auto"/>
              <w:left w:val="single" w:sz="4" w:space="0" w:color="auto"/>
              <w:bottom w:val="single" w:sz="4" w:space="0" w:color="auto"/>
              <w:right w:val="single" w:sz="4" w:space="0" w:color="auto"/>
            </w:tcBorders>
          </w:tcPr>
          <w:p w14:paraId="43BF228A" w14:textId="77777777" w:rsidR="00DC3C9B" w:rsidRPr="00EA2C0C" w:rsidRDefault="00DC3C9B" w:rsidP="00DC3C9B">
            <w:pPr>
              <w:pStyle w:val="Textoindependiente2"/>
              <w:spacing w:after="0" w:line="240" w:lineRule="auto"/>
              <w:jc w:val="center"/>
              <w:rPr>
                <w:rFonts w:cs="Arial"/>
                <w:szCs w:val="24"/>
                <w:lang w:val="pt-BR"/>
              </w:rPr>
            </w:pPr>
            <w:proofErr w:type="spellStart"/>
            <w:r w:rsidRPr="00EA2C0C">
              <w:rPr>
                <w:rFonts w:cs="Arial"/>
                <w:szCs w:val="24"/>
                <w:lang w:val="pt-BR"/>
              </w:rPr>
              <w:t>Bra</w:t>
            </w:r>
            <w:proofErr w:type="spellEnd"/>
          </w:p>
        </w:tc>
        <w:tc>
          <w:tcPr>
            <w:tcW w:w="683" w:type="pct"/>
            <w:tcBorders>
              <w:top w:val="single" w:sz="4" w:space="0" w:color="auto"/>
              <w:left w:val="single" w:sz="4" w:space="0" w:color="auto"/>
              <w:bottom w:val="single" w:sz="4" w:space="0" w:color="auto"/>
              <w:right w:val="single" w:sz="4" w:space="0" w:color="auto"/>
            </w:tcBorders>
          </w:tcPr>
          <w:p w14:paraId="41A059E6" w14:textId="73529338" w:rsidR="00DC3C9B" w:rsidRPr="00EA2C0C" w:rsidRDefault="00DC3C9B" w:rsidP="00DC3C9B">
            <w:pPr>
              <w:pStyle w:val="Textoindependiente2"/>
              <w:spacing w:after="0" w:line="240" w:lineRule="auto"/>
              <w:jc w:val="center"/>
              <w:rPr>
                <w:rFonts w:cs="Arial"/>
                <w:color w:val="000000" w:themeColor="text1"/>
                <w:szCs w:val="24"/>
                <w:lang w:val="pt-BR"/>
              </w:rPr>
            </w:pPr>
            <w:r w:rsidRPr="00EA2C0C">
              <w:rPr>
                <w:rFonts w:cs="Arial"/>
                <w:color w:val="000000" w:themeColor="text1"/>
                <w:szCs w:val="24"/>
                <w:lang w:val="pt-BR"/>
              </w:rPr>
              <w:t>Pendente</w:t>
            </w:r>
          </w:p>
        </w:tc>
      </w:tr>
      <w:tr w:rsidR="00DC3C9B" w:rsidRPr="00EA2C0C" w14:paraId="299CC78D" w14:textId="3FA598C2" w:rsidTr="00DC3C9B">
        <w:tc>
          <w:tcPr>
            <w:tcW w:w="654" w:type="pct"/>
            <w:tcBorders>
              <w:top w:val="single" w:sz="4" w:space="0" w:color="auto"/>
              <w:left w:val="single" w:sz="4" w:space="0" w:color="auto"/>
              <w:bottom w:val="single" w:sz="4" w:space="0" w:color="auto"/>
              <w:right w:val="single" w:sz="4" w:space="0" w:color="auto"/>
            </w:tcBorders>
            <w:shd w:val="clear" w:color="auto" w:fill="auto"/>
          </w:tcPr>
          <w:p w14:paraId="1B1A44B1" w14:textId="77777777" w:rsidR="00DC3C9B" w:rsidRPr="00EA2C0C" w:rsidRDefault="00DC3C9B" w:rsidP="00DC3C9B">
            <w:pPr>
              <w:pStyle w:val="Textoindependiente2"/>
              <w:spacing w:after="0" w:line="240" w:lineRule="auto"/>
              <w:jc w:val="center"/>
              <w:rPr>
                <w:rFonts w:cs="Arial"/>
                <w:szCs w:val="24"/>
                <w:lang w:val="pt-BR"/>
              </w:rPr>
            </w:pPr>
            <w:r w:rsidRPr="00EA2C0C">
              <w:rPr>
                <w:rFonts w:cs="Arial"/>
                <w:szCs w:val="24"/>
                <w:lang w:val="pt-BR"/>
              </w:rPr>
              <w:t>08/19</w:t>
            </w:r>
          </w:p>
        </w:tc>
        <w:tc>
          <w:tcPr>
            <w:tcW w:w="2588" w:type="pct"/>
            <w:tcBorders>
              <w:top w:val="single" w:sz="4" w:space="0" w:color="auto"/>
              <w:left w:val="single" w:sz="4" w:space="0" w:color="auto"/>
              <w:bottom w:val="single" w:sz="4" w:space="0" w:color="auto"/>
              <w:right w:val="single" w:sz="4" w:space="0" w:color="auto"/>
            </w:tcBorders>
            <w:shd w:val="clear" w:color="auto" w:fill="auto"/>
          </w:tcPr>
          <w:p w14:paraId="59CA0514" w14:textId="77777777" w:rsidR="00DC3C9B" w:rsidRPr="00EA2C0C" w:rsidRDefault="00DC3C9B" w:rsidP="00DC3C9B">
            <w:pPr>
              <w:pStyle w:val="Textoindependiente2"/>
              <w:spacing w:after="0" w:line="240" w:lineRule="auto"/>
              <w:jc w:val="both"/>
              <w:rPr>
                <w:rFonts w:cs="Arial"/>
                <w:szCs w:val="24"/>
                <w:lang w:val="pt-BR"/>
              </w:rPr>
            </w:pPr>
            <w:r w:rsidRPr="00EA2C0C">
              <w:rPr>
                <w:rFonts w:cs="Arial"/>
                <w:szCs w:val="24"/>
                <w:lang w:val="pt-BR"/>
              </w:rPr>
              <w:t>Lei Nº 16.906/1998 e Resolução Nº 1.243/2017 do Poder Executivo – Redução do imposto de importação para implementos ferroviários</w:t>
            </w:r>
          </w:p>
        </w:tc>
        <w:tc>
          <w:tcPr>
            <w:tcW w:w="538" w:type="pct"/>
            <w:tcBorders>
              <w:top w:val="single" w:sz="4" w:space="0" w:color="auto"/>
              <w:left w:val="single" w:sz="4" w:space="0" w:color="auto"/>
              <w:bottom w:val="single" w:sz="4" w:space="0" w:color="auto"/>
              <w:right w:val="single" w:sz="4" w:space="0" w:color="auto"/>
            </w:tcBorders>
            <w:shd w:val="clear" w:color="auto" w:fill="auto"/>
          </w:tcPr>
          <w:p w14:paraId="3631B4BF" w14:textId="77777777" w:rsidR="00DC3C9B" w:rsidRPr="00EA2C0C" w:rsidRDefault="00DC3C9B" w:rsidP="00DC3C9B">
            <w:pPr>
              <w:pStyle w:val="Textoindependiente2"/>
              <w:spacing w:after="0" w:line="240" w:lineRule="auto"/>
              <w:jc w:val="center"/>
              <w:rPr>
                <w:rFonts w:cs="Arial"/>
                <w:szCs w:val="24"/>
                <w:lang w:val="pt-BR"/>
              </w:rPr>
            </w:pPr>
            <w:proofErr w:type="spellStart"/>
            <w:r w:rsidRPr="00EA2C0C">
              <w:rPr>
                <w:rFonts w:cs="Arial"/>
                <w:szCs w:val="24"/>
                <w:lang w:val="pt-BR"/>
              </w:rPr>
              <w:t>Bra</w:t>
            </w:r>
            <w:proofErr w:type="spellEnd"/>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2BEFCD1E" w14:textId="77777777" w:rsidR="00DC3C9B" w:rsidRPr="00EA2C0C" w:rsidRDefault="00DC3C9B" w:rsidP="00DC3C9B">
            <w:pPr>
              <w:pStyle w:val="Textoindependiente2"/>
              <w:spacing w:after="0" w:line="240" w:lineRule="auto"/>
              <w:jc w:val="center"/>
              <w:rPr>
                <w:rFonts w:cs="Arial"/>
                <w:szCs w:val="24"/>
                <w:lang w:val="pt-BR"/>
              </w:rPr>
            </w:pPr>
            <w:r w:rsidRPr="00EA2C0C">
              <w:rPr>
                <w:rFonts w:cs="Arial"/>
                <w:szCs w:val="24"/>
                <w:lang w:val="pt-BR"/>
              </w:rPr>
              <w:t>Uru</w:t>
            </w:r>
          </w:p>
        </w:tc>
        <w:tc>
          <w:tcPr>
            <w:tcW w:w="683" w:type="pct"/>
            <w:tcBorders>
              <w:top w:val="single" w:sz="4" w:space="0" w:color="auto"/>
              <w:left w:val="single" w:sz="4" w:space="0" w:color="auto"/>
              <w:bottom w:val="single" w:sz="4" w:space="0" w:color="auto"/>
              <w:right w:val="single" w:sz="4" w:space="0" w:color="auto"/>
            </w:tcBorders>
          </w:tcPr>
          <w:p w14:paraId="4EE219E6" w14:textId="7753B6EB" w:rsidR="00DC3C9B" w:rsidRPr="00EA2C0C" w:rsidRDefault="004472B4" w:rsidP="00DC3C9B">
            <w:pPr>
              <w:pStyle w:val="Textoindependiente2"/>
              <w:spacing w:after="0" w:line="240" w:lineRule="auto"/>
              <w:jc w:val="center"/>
              <w:rPr>
                <w:rFonts w:cs="Arial"/>
                <w:color w:val="FF0000"/>
                <w:szCs w:val="24"/>
                <w:lang w:val="pt-BR"/>
              </w:rPr>
            </w:pPr>
            <w:r w:rsidRPr="00EA2C0C">
              <w:rPr>
                <w:rFonts w:cs="Arial"/>
                <w:color w:val="000000" w:themeColor="text1"/>
                <w:szCs w:val="24"/>
                <w:lang w:val="pt-BR"/>
              </w:rPr>
              <w:t>Concluída insatisfatoriamente</w:t>
            </w:r>
          </w:p>
        </w:tc>
      </w:tr>
      <w:tr w:rsidR="00DC3C9B" w:rsidRPr="00EA2C0C" w14:paraId="5A044EF9" w14:textId="53087B13" w:rsidTr="00DC3C9B">
        <w:tc>
          <w:tcPr>
            <w:tcW w:w="654" w:type="pct"/>
            <w:tcBorders>
              <w:top w:val="single" w:sz="4" w:space="0" w:color="auto"/>
              <w:left w:val="single" w:sz="4" w:space="0" w:color="auto"/>
              <w:bottom w:val="single" w:sz="4" w:space="0" w:color="auto"/>
              <w:right w:val="single" w:sz="4" w:space="0" w:color="auto"/>
            </w:tcBorders>
          </w:tcPr>
          <w:p w14:paraId="7EA022EB" w14:textId="77777777" w:rsidR="00DC3C9B" w:rsidRPr="00EA2C0C" w:rsidRDefault="00DC3C9B" w:rsidP="00DC3C9B">
            <w:pPr>
              <w:pStyle w:val="Textoindependiente2"/>
              <w:jc w:val="center"/>
              <w:rPr>
                <w:rFonts w:cs="Arial"/>
                <w:szCs w:val="24"/>
                <w:lang w:val="pt-BR"/>
              </w:rPr>
            </w:pPr>
            <w:r w:rsidRPr="00EA2C0C">
              <w:rPr>
                <w:rFonts w:cs="Arial"/>
                <w:szCs w:val="24"/>
                <w:lang w:val="pt-BR"/>
              </w:rPr>
              <w:t>03/20</w:t>
            </w:r>
          </w:p>
        </w:tc>
        <w:tc>
          <w:tcPr>
            <w:tcW w:w="2588" w:type="pct"/>
            <w:tcBorders>
              <w:top w:val="single" w:sz="4" w:space="0" w:color="auto"/>
              <w:left w:val="single" w:sz="4" w:space="0" w:color="auto"/>
              <w:bottom w:val="single" w:sz="4" w:space="0" w:color="auto"/>
              <w:right w:val="single" w:sz="4" w:space="0" w:color="auto"/>
            </w:tcBorders>
          </w:tcPr>
          <w:p w14:paraId="245560CB" w14:textId="4E14C72A" w:rsidR="00DC3C9B" w:rsidRPr="00EA2C0C" w:rsidRDefault="00DC3C9B" w:rsidP="00DC3C9B">
            <w:pPr>
              <w:pStyle w:val="Textoindependiente2"/>
              <w:spacing w:after="0" w:line="240" w:lineRule="auto"/>
              <w:jc w:val="both"/>
              <w:rPr>
                <w:rFonts w:cs="Arial"/>
                <w:szCs w:val="24"/>
                <w:lang w:val="pt-BR"/>
              </w:rPr>
            </w:pPr>
            <w:r w:rsidRPr="00EA2C0C">
              <w:rPr>
                <w:rFonts w:cs="Arial"/>
                <w:szCs w:val="24"/>
                <w:lang w:val="pt-BR"/>
              </w:rPr>
              <w:t xml:space="preserve">Projeto de Lei sobre contratações públicas que modifica o </w:t>
            </w:r>
            <w:proofErr w:type="spellStart"/>
            <w:r w:rsidRPr="00EA2C0C">
              <w:rPr>
                <w:rFonts w:cs="Arial"/>
                <w:szCs w:val="24"/>
                <w:lang w:val="pt-BR"/>
              </w:rPr>
              <w:t>art</w:t>
            </w:r>
            <w:proofErr w:type="spellEnd"/>
            <w:r w:rsidRPr="00EA2C0C">
              <w:rPr>
                <w:rFonts w:cs="Arial"/>
                <w:szCs w:val="24"/>
                <w:lang w:val="pt-BR"/>
              </w:rPr>
              <w:t xml:space="preserve"> 2° da lei 4558/2011.</w:t>
            </w:r>
          </w:p>
        </w:tc>
        <w:tc>
          <w:tcPr>
            <w:tcW w:w="538" w:type="pct"/>
            <w:tcBorders>
              <w:top w:val="single" w:sz="4" w:space="0" w:color="auto"/>
              <w:left w:val="single" w:sz="4" w:space="0" w:color="auto"/>
              <w:bottom w:val="single" w:sz="4" w:space="0" w:color="auto"/>
              <w:right w:val="single" w:sz="4" w:space="0" w:color="auto"/>
            </w:tcBorders>
          </w:tcPr>
          <w:p w14:paraId="7A6F0AAF" w14:textId="77777777" w:rsidR="00DC3C9B" w:rsidRPr="00EA2C0C" w:rsidRDefault="00DC3C9B" w:rsidP="00DC3C9B">
            <w:pPr>
              <w:pStyle w:val="Textoindependiente2"/>
              <w:jc w:val="center"/>
              <w:rPr>
                <w:rFonts w:cs="Arial"/>
                <w:szCs w:val="24"/>
                <w:lang w:val="pt-BR"/>
              </w:rPr>
            </w:pPr>
            <w:r w:rsidRPr="00EA2C0C">
              <w:rPr>
                <w:rFonts w:cs="Arial"/>
                <w:szCs w:val="24"/>
                <w:lang w:val="pt-BR"/>
              </w:rPr>
              <w:t>Uru/</w:t>
            </w:r>
            <w:proofErr w:type="spellStart"/>
            <w:r w:rsidRPr="00EA2C0C">
              <w:rPr>
                <w:rFonts w:cs="Arial"/>
                <w:szCs w:val="24"/>
                <w:lang w:val="pt-BR"/>
              </w:rPr>
              <w:t>Bra</w:t>
            </w:r>
            <w:proofErr w:type="spellEnd"/>
          </w:p>
        </w:tc>
        <w:tc>
          <w:tcPr>
            <w:tcW w:w="537" w:type="pct"/>
            <w:tcBorders>
              <w:top w:val="single" w:sz="4" w:space="0" w:color="auto"/>
              <w:left w:val="single" w:sz="4" w:space="0" w:color="auto"/>
              <w:bottom w:val="single" w:sz="4" w:space="0" w:color="auto"/>
              <w:right w:val="single" w:sz="4" w:space="0" w:color="auto"/>
            </w:tcBorders>
          </w:tcPr>
          <w:p w14:paraId="10F9CB98" w14:textId="77777777" w:rsidR="00DC3C9B" w:rsidRPr="00EA2C0C" w:rsidRDefault="00DC3C9B" w:rsidP="00DC3C9B">
            <w:pPr>
              <w:pStyle w:val="Textoindependiente2"/>
              <w:jc w:val="center"/>
              <w:rPr>
                <w:rFonts w:cs="Arial"/>
                <w:szCs w:val="24"/>
                <w:lang w:val="pt-BR"/>
              </w:rPr>
            </w:pPr>
            <w:r w:rsidRPr="00EA2C0C">
              <w:rPr>
                <w:rFonts w:cs="Arial"/>
                <w:szCs w:val="24"/>
                <w:lang w:val="pt-BR"/>
              </w:rPr>
              <w:t>Par</w:t>
            </w:r>
          </w:p>
        </w:tc>
        <w:tc>
          <w:tcPr>
            <w:tcW w:w="683" w:type="pct"/>
            <w:tcBorders>
              <w:top w:val="single" w:sz="4" w:space="0" w:color="auto"/>
              <w:left w:val="single" w:sz="4" w:space="0" w:color="auto"/>
              <w:bottom w:val="single" w:sz="4" w:space="0" w:color="auto"/>
              <w:right w:val="single" w:sz="4" w:space="0" w:color="auto"/>
            </w:tcBorders>
          </w:tcPr>
          <w:p w14:paraId="07665EAC" w14:textId="1026E5C3" w:rsidR="00DC3C9B" w:rsidRPr="00EA2C0C" w:rsidRDefault="004472B4" w:rsidP="004472B4">
            <w:pPr>
              <w:pStyle w:val="Textoindependiente2"/>
              <w:spacing w:line="240" w:lineRule="auto"/>
              <w:jc w:val="center"/>
              <w:rPr>
                <w:rFonts w:cs="Arial"/>
                <w:color w:val="FF0000"/>
                <w:szCs w:val="24"/>
                <w:lang w:val="pt-BR"/>
              </w:rPr>
            </w:pPr>
            <w:r w:rsidRPr="00EA2C0C">
              <w:rPr>
                <w:rFonts w:cs="Arial"/>
                <w:color w:val="000000" w:themeColor="text1"/>
                <w:szCs w:val="24"/>
                <w:lang w:val="pt-BR"/>
              </w:rPr>
              <w:t xml:space="preserve">Paraguai apresentou </w:t>
            </w:r>
            <w:r w:rsidR="00507BCE" w:rsidRPr="00EA2C0C">
              <w:rPr>
                <w:rFonts w:cs="Arial"/>
                <w:color w:val="000000" w:themeColor="text1"/>
                <w:szCs w:val="24"/>
                <w:lang w:val="pt-BR"/>
              </w:rPr>
              <w:t>N</w:t>
            </w:r>
            <w:r w:rsidRPr="00EA2C0C">
              <w:rPr>
                <w:rFonts w:cs="Arial"/>
                <w:color w:val="000000" w:themeColor="text1"/>
                <w:szCs w:val="24"/>
                <w:lang w:val="pt-BR"/>
              </w:rPr>
              <w:t xml:space="preserve">ota </w:t>
            </w:r>
            <w:r w:rsidR="00507BCE" w:rsidRPr="00EA2C0C">
              <w:rPr>
                <w:rFonts w:cs="Arial"/>
                <w:color w:val="000000" w:themeColor="text1"/>
                <w:szCs w:val="24"/>
                <w:lang w:val="pt-BR"/>
              </w:rPr>
              <w:t>T</w:t>
            </w:r>
            <w:r w:rsidRPr="00EA2C0C">
              <w:rPr>
                <w:rFonts w:cs="Arial"/>
                <w:color w:val="000000" w:themeColor="text1"/>
                <w:szCs w:val="24"/>
                <w:lang w:val="pt-BR"/>
              </w:rPr>
              <w:t>écnica</w:t>
            </w:r>
          </w:p>
        </w:tc>
      </w:tr>
      <w:tr w:rsidR="00DC3C9B" w:rsidRPr="00EA2C0C" w14:paraId="765B9A0E" w14:textId="7D4AACFF" w:rsidTr="00DC3C9B">
        <w:tc>
          <w:tcPr>
            <w:tcW w:w="654" w:type="pct"/>
            <w:tcBorders>
              <w:top w:val="single" w:sz="4" w:space="0" w:color="auto"/>
              <w:left w:val="single" w:sz="4" w:space="0" w:color="auto"/>
              <w:bottom w:val="single" w:sz="4" w:space="0" w:color="auto"/>
              <w:right w:val="single" w:sz="4" w:space="0" w:color="auto"/>
            </w:tcBorders>
          </w:tcPr>
          <w:p w14:paraId="72568E9B" w14:textId="77777777" w:rsidR="00DC3C9B" w:rsidRPr="00EA2C0C" w:rsidRDefault="00DC3C9B" w:rsidP="00DC3C9B">
            <w:pPr>
              <w:pStyle w:val="Textoindependiente2"/>
              <w:jc w:val="center"/>
              <w:rPr>
                <w:rFonts w:cs="Arial"/>
                <w:szCs w:val="24"/>
                <w:lang w:val="pt-BR"/>
              </w:rPr>
            </w:pPr>
            <w:r w:rsidRPr="00EA2C0C">
              <w:rPr>
                <w:rFonts w:cs="Arial"/>
                <w:szCs w:val="24"/>
                <w:lang w:val="pt-BR"/>
              </w:rPr>
              <w:t>01/21</w:t>
            </w:r>
          </w:p>
        </w:tc>
        <w:tc>
          <w:tcPr>
            <w:tcW w:w="2588" w:type="pct"/>
            <w:tcBorders>
              <w:top w:val="single" w:sz="4" w:space="0" w:color="auto"/>
              <w:left w:val="single" w:sz="4" w:space="0" w:color="auto"/>
              <w:bottom w:val="single" w:sz="4" w:space="0" w:color="auto"/>
              <w:right w:val="single" w:sz="4" w:space="0" w:color="auto"/>
            </w:tcBorders>
          </w:tcPr>
          <w:p w14:paraId="7DA9BC94" w14:textId="77777777" w:rsidR="00DC3C9B" w:rsidRPr="00EA2C0C" w:rsidRDefault="00DC3C9B" w:rsidP="00DC3C9B">
            <w:pPr>
              <w:pStyle w:val="Textoindependiente2"/>
              <w:spacing w:after="0" w:line="240" w:lineRule="auto"/>
              <w:jc w:val="both"/>
              <w:rPr>
                <w:rFonts w:cs="Arial"/>
                <w:szCs w:val="24"/>
                <w:lang w:val="pt-BR"/>
              </w:rPr>
            </w:pPr>
            <w:r w:rsidRPr="00EA2C0C">
              <w:rPr>
                <w:rFonts w:cs="Arial"/>
                <w:szCs w:val="24"/>
                <w:lang w:val="pt-BR"/>
              </w:rPr>
              <w:t>Decreto 1060/2020 do Poder Executivo - Aplicação dos direitos de exportação NCM 4707.10.00</w:t>
            </w:r>
          </w:p>
        </w:tc>
        <w:tc>
          <w:tcPr>
            <w:tcW w:w="538" w:type="pct"/>
            <w:tcBorders>
              <w:top w:val="single" w:sz="4" w:space="0" w:color="auto"/>
              <w:left w:val="single" w:sz="4" w:space="0" w:color="auto"/>
              <w:bottom w:val="single" w:sz="4" w:space="0" w:color="auto"/>
              <w:right w:val="single" w:sz="4" w:space="0" w:color="auto"/>
            </w:tcBorders>
          </w:tcPr>
          <w:p w14:paraId="73B465BC" w14:textId="77777777" w:rsidR="00DC3C9B" w:rsidRPr="00EA2C0C" w:rsidRDefault="00DC3C9B" w:rsidP="00DC3C9B">
            <w:pPr>
              <w:pStyle w:val="Textoindependiente2"/>
              <w:jc w:val="center"/>
              <w:rPr>
                <w:rFonts w:cs="Arial"/>
                <w:szCs w:val="24"/>
                <w:lang w:val="pt-BR"/>
              </w:rPr>
            </w:pPr>
            <w:r w:rsidRPr="00EA2C0C">
              <w:rPr>
                <w:rFonts w:cs="Arial"/>
                <w:szCs w:val="24"/>
                <w:lang w:val="pt-BR"/>
              </w:rPr>
              <w:t>Uru</w:t>
            </w:r>
          </w:p>
        </w:tc>
        <w:tc>
          <w:tcPr>
            <w:tcW w:w="537" w:type="pct"/>
            <w:tcBorders>
              <w:top w:val="single" w:sz="4" w:space="0" w:color="auto"/>
              <w:left w:val="single" w:sz="4" w:space="0" w:color="auto"/>
              <w:bottom w:val="single" w:sz="4" w:space="0" w:color="auto"/>
              <w:right w:val="single" w:sz="4" w:space="0" w:color="auto"/>
            </w:tcBorders>
          </w:tcPr>
          <w:p w14:paraId="6AAFD3C2" w14:textId="77777777" w:rsidR="00DC3C9B" w:rsidRPr="00EA2C0C" w:rsidRDefault="00DC3C9B" w:rsidP="00DC3C9B">
            <w:pPr>
              <w:pStyle w:val="Textoindependiente2"/>
              <w:jc w:val="center"/>
              <w:rPr>
                <w:rFonts w:cs="Arial"/>
                <w:szCs w:val="24"/>
                <w:lang w:val="pt-BR"/>
              </w:rPr>
            </w:pPr>
            <w:proofErr w:type="spellStart"/>
            <w:r w:rsidRPr="00EA2C0C">
              <w:rPr>
                <w:rFonts w:cs="Arial"/>
                <w:szCs w:val="24"/>
                <w:lang w:val="pt-BR"/>
              </w:rPr>
              <w:t>Arg</w:t>
            </w:r>
            <w:proofErr w:type="spellEnd"/>
          </w:p>
        </w:tc>
        <w:tc>
          <w:tcPr>
            <w:tcW w:w="683" w:type="pct"/>
            <w:tcBorders>
              <w:top w:val="single" w:sz="4" w:space="0" w:color="auto"/>
              <w:left w:val="single" w:sz="4" w:space="0" w:color="auto"/>
              <w:bottom w:val="single" w:sz="4" w:space="0" w:color="auto"/>
              <w:right w:val="single" w:sz="4" w:space="0" w:color="auto"/>
            </w:tcBorders>
          </w:tcPr>
          <w:p w14:paraId="34DB9B8A" w14:textId="4A0D5482" w:rsidR="00DC3C9B" w:rsidRPr="00EA2C0C" w:rsidRDefault="00507BCE" w:rsidP="00507BCE">
            <w:pPr>
              <w:pStyle w:val="Textoindependiente2"/>
              <w:spacing w:line="240" w:lineRule="auto"/>
              <w:jc w:val="center"/>
              <w:rPr>
                <w:rFonts w:cs="Arial"/>
                <w:color w:val="FF0000"/>
                <w:szCs w:val="24"/>
                <w:lang w:val="pt-BR"/>
              </w:rPr>
            </w:pPr>
            <w:r w:rsidRPr="00EA2C0C">
              <w:rPr>
                <w:rFonts w:cs="Arial"/>
                <w:color w:val="000000" w:themeColor="text1"/>
                <w:szCs w:val="24"/>
                <w:lang w:val="pt-BR"/>
              </w:rPr>
              <w:t>Uruguai apresentou Nota Técnica</w:t>
            </w:r>
          </w:p>
        </w:tc>
      </w:tr>
      <w:tr w:rsidR="00DC3C9B" w:rsidRPr="00EA2C0C" w14:paraId="56545892" w14:textId="67EABBFF" w:rsidTr="004472B4">
        <w:trPr>
          <w:trHeight w:val="1068"/>
        </w:trPr>
        <w:tc>
          <w:tcPr>
            <w:tcW w:w="654" w:type="pct"/>
            <w:tcBorders>
              <w:top w:val="single" w:sz="4" w:space="0" w:color="auto"/>
              <w:left w:val="single" w:sz="4" w:space="0" w:color="auto"/>
              <w:bottom w:val="single" w:sz="4" w:space="0" w:color="auto"/>
              <w:right w:val="single" w:sz="4" w:space="0" w:color="auto"/>
            </w:tcBorders>
          </w:tcPr>
          <w:p w14:paraId="33321076" w14:textId="77777777" w:rsidR="00DC3C9B" w:rsidRPr="00EA2C0C" w:rsidRDefault="00DC3C9B" w:rsidP="00DC3C9B">
            <w:pPr>
              <w:pStyle w:val="Textoindependiente2"/>
              <w:jc w:val="center"/>
              <w:rPr>
                <w:rFonts w:cs="Arial"/>
                <w:szCs w:val="24"/>
                <w:lang w:val="pt-BR"/>
              </w:rPr>
            </w:pPr>
            <w:r w:rsidRPr="00EA2C0C">
              <w:rPr>
                <w:rFonts w:cs="Arial"/>
                <w:szCs w:val="24"/>
                <w:lang w:val="pt-BR"/>
              </w:rPr>
              <w:t>02/21</w:t>
            </w:r>
          </w:p>
        </w:tc>
        <w:tc>
          <w:tcPr>
            <w:tcW w:w="2588" w:type="pct"/>
            <w:tcBorders>
              <w:top w:val="single" w:sz="4" w:space="0" w:color="auto"/>
              <w:left w:val="single" w:sz="4" w:space="0" w:color="auto"/>
              <w:bottom w:val="single" w:sz="4" w:space="0" w:color="auto"/>
              <w:right w:val="single" w:sz="4" w:space="0" w:color="auto"/>
            </w:tcBorders>
          </w:tcPr>
          <w:p w14:paraId="22AE3EA2" w14:textId="77777777" w:rsidR="00DC3C9B" w:rsidRPr="00EA2C0C" w:rsidRDefault="00DC3C9B" w:rsidP="00DC3C9B">
            <w:pPr>
              <w:pStyle w:val="Textoindependiente2"/>
              <w:spacing w:after="0" w:line="240" w:lineRule="auto"/>
              <w:jc w:val="both"/>
              <w:rPr>
                <w:rFonts w:cs="Arial"/>
                <w:szCs w:val="24"/>
                <w:lang w:val="pt-BR"/>
              </w:rPr>
            </w:pPr>
            <w:r w:rsidRPr="00EA2C0C">
              <w:rPr>
                <w:rFonts w:cs="Arial"/>
                <w:szCs w:val="24"/>
                <w:lang w:val="pt-BR"/>
              </w:rPr>
              <w:t xml:space="preserve">Dificuldades das exportações industriais do Paraguai para a República Argentina </w:t>
            </w:r>
          </w:p>
        </w:tc>
        <w:tc>
          <w:tcPr>
            <w:tcW w:w="538" w:type="pct"/>
            <w:tcBorders>
              <w:top w:val="single" w:sz="4" w:space="0" w:color="auto"/>
              <w:left w:val="single" w:sz="4" w:space="0" w:color="auto"/>
              <w:bottom w:val="single" w:sz="4" w:space="0" w:color="auto"/>
              <w:right w:val="single" w:sz="4" w:space="0" w:color="auto"/>
            </w:tcBorders>
          </w:tcPr>
          <w:p w14:paraId="11A5966F" w14:textId="77777777" w:rsidR="00DC3C9B" w:rsidRPr="00EA2C0C" w:rsidRDefault="00DC3C9B" w:rsidP="00DC3C9B">
            <w:pPr>
              <w:pStyle w:val="Textoindependiente2"/>
              <w:jc w:val="center"/>
              <w:rPr>
                <w:rFonts w:cs="Arial"/>
                <w:szCs w:val="24"/>
                <w:lang w:val="pt-BR"/>
              </w:rPr>
            </w:pPr>
            <w:r w:rsidRPr="00EA2C0C">
              <w:rPr>
                <w:rFonts w:cs="Arial"/>
                <w:szCs w:val="24"/>
                <w:lang w:val="pt-BR"/>
              </w:rPr>
              <w:t>Par</w:t>
            </w:r>
          </w:p>
        </w:tc>
        <w:tc>
          <w:tcPr>
            <w:tcW w:w="537" w:type="pct"/>
            <w:tcBorders>
              <w:top w:val="single" w:sz="4" w:space="0" w:color="auto"/>
              <w:left w:val="single" w:sz="4" w:space="0" w:color="auto"/>
              <w:bottom w:val="single" w:sz="4" w:space="0" w:color="auto"/>
              <w:right w:val="single" w:sz="4" w:space="0" w:color="auto"/>
            </w:tcBorders>
          </w:tcPr>
          <w:p w14:paraId="1888E20A" w14:textId="77777777" w:rsidR="00DC3C9B" w:rsidRPr="00EA2C0C" w:rsidRDefault="00DC3C9B" w:rsidP="00DC3C9B">
            <w:pPr>
              <w:pStyle w:val="Textoindependiente2"/>
              <w:jc w:val="center"/>
              <w:rPr>
                <w:rFonts w:cs="Arial"/>
                <w:szCs w:val="24"/>
                <w:lang w:val="pt-BR"/>
              </w:rPr>
            </w:pPr>
            <w:proofErr w:type="spellStart"/>
            <w:r w:rsidRPr="00EA2C0C">
              <w:rPr>
                <w:rFonts w:cs="Arial"/>
                <w:szCs w:val="24"/>
                <w:lang w:val="pt-BR"/>
              </w:rPr>
              <w:t>Arg</w:t>
            </w:r>
            <w:proofErr w:type="spellEnd"/>
          </w:p>
        </w:tc>
        <w:tc>
          <w:tcPr>
            <w:tcW w:w="683" w:type="pct"/>
            <w:tcBorders>
              <w:top w:val="single" w:sz="4" w:space="0" w:color="auto"/>
              <w:left w:val="single" w:sz="4" w:space="0" w:color="auto"/>
              <w:bottom w:val="single" w:sz="4" w:space="0" w:color="auto"/>
              <w:right w:val="single" w:sz="4" w:space="0" w:color="auto"/>
            </w:tcBorders>
          </w:tcPr>
          <w:p w14:paraId="333B0EB0" w14:textId="306D2B57" w:rsidR="00DC3C9B" w:rsidRPr="00EA2C0C" w:rsidRDefault="00507BCE" w:rsidP="004472B4">
            <w:pPr>
              <w:pStyle w:val="Textoindependiente2"/>
              <w:spacing w:line="240" w:lineRule="auto"/>
              <w:jc w:val="center"/>
              <w:rPr>
                <w:rFonts w:cs="Arial"/>
                <w:color w:val="FF0000"/>
                <w:szCs w:val="24"/>
                <w:lang w:val="pt-BR"/>
              </w:rPr>
            </w:pPr>
            <w:r w:rsidRPr="00EA2C0C">
              <w:rPr>
                <w:rFonts w:cs="Arial"/>
                <w:color w:val="000000" w:themeColor="text1"/>
                <w:szCs w:val="24"/>
                <w:lang w:val="pt-BR"/>
              </w:rPr>
              <w:t xml:space="preserve">Paraguay apresentou Nota Técnica </w:t>
            </w:r>
          </w:p>
        </w:tc>
      </w:tr>
      <w:tr w:rsidR="00DC3C9B" w:rsidRPr="00EA2C0C" w14:paraId="58BAB864" w14:textId="7BAF42BC" w:rsidTr="00DC3C9B">
        <w:tc>
          <w:tcPr>
            <w:tcW w:w="654" w:type="pct"/>
            <w:tcBorders>
              <w:top w:val="single" w:sz="4" w:space="0" w:color="auto"/>
              <w:left w:val="single" w:sz="4" w:space="0" w:color="auto"/>
              <w:bottom w:val="single" w:sz="4" w:space="0" w:color="auto"/>
              <w:right w:val="single" w:sz="4" w:space="0" w:color="auto"/>
            </w:tcBorders>
          </w:tcPr>
          <w:p w14:paraId="7CD6C90E" w14:textId="77777777" w:rsidR="00DC3C9B" w:rsidRPr="00EA2C0C" w:rsidRDefault="00DC3C9B" w:rsidP="00DC3C9B">
            <w:pPr>
              <w:pStyle w:val="Textoindependiente2"/>
              <w:jc w:val="center"/>
              <w:rPr>
                <w:rFonts w:cs="Arial"/>
                <w:szCs w:val="24"/>
                <w:lang w:val="pt-BR"/>
              </w:rPr>
            </w:pPr>
            <w:r w:rsidRPr="00EA2C0C">
              <w:rPr>
                <w:rFonts w:cs="Arial"/>
                <w:szCs w:val="24"/>
                <w:lang w:val="pt-BR"/>
              </w:rPr>
              <w:t>03/21</w:t>
            </w:r>
          </w:p>
        </w:tc>
        <w:tc>
          <w:tcPr>
            <w:tcW w:w="2588" w:type="pct"/>
            <w:tcBorders>
              <w:top w:val="single" w:sz="4" w:space="0" w:color="auto"/>
              <w:left w:val="single" w:sz="4" w:space="0" w:color="auto"/>
              <w:bottom w:val="single" w:sz="4" w:space="0" w:color="auto"/>
              <w:right w:val="single" w:sz="4" w:space="0" w:color="auto"/>
            </w:tcBorders>
          </w:tcPr>
          <w:p w14:paraId="56EC0D21" w14:textId="77777777" w:rsidR="00DC3C9B" w:rsidRPr="00EA2C0C" w:rsidRDefault="00DC3C9B" w:rsidP="00DC3C9B">
            <w:pPr>
              <w:pStyle w:val="Textoindependiente2"/>
              <w:spacing w:after="0" w:line="240" w:lineRule="auto"/>
              <w:jc w:val="both"/>
              <w:rPr>
                <w:rFonts w:cs="Arial"/>
                <w:szCs w:val="24"/>
                <w:lang w:val="pt-BR"/>
              </w:rPr>
            </w:pPr>
            <w:r w:rsidRPr="00EA2C0C">
              <w:rPr>
                <w:rFonts w:cs="Arial"/>
                <w:szCs w:val="24"/>
                <w:lang w:val="pt-BR"/>
              </w:rPr>
              <w:t>Pagamento antecipado de IVA adicional às importações de produtos industrializados na República Argentina.</w:t>
            </w:r>
          </w:p>
        </w:tc>
        <w:tc>
          <w:tcPr>
            <w:tcW w:w="538" w:type="pct"/>
            <w:tcBorders>
              <w:top w:val="single" w:sz="4" w:space="0" w:color="auto"/>
              <w:left w:val="single" w:sz="4" w:space="0" w:color="auto"/>
              <w:bottom w:val="single" w:sz="4" w:space="0" w:color="auto"/>
              <w:right w:val="single" w:sz="4" w:space="0" w:color="auto"/>
            </w:tcBorders>
          </w:tcPr>
          <w:p w14:paraId="38C08C52" w14:textId="77777777" w:rsidR="00DC3C9B" w:rsidRPr="00EA2C0C" w:rsidRDefault="00DC3C9B" w:rsidP="00DC3C9B">
            <w:pPr>
              <w:pStyle w:val="Textoindependiente2"/>
              <w:jc w:val="center"/>
              <w:rPr>
                <w:rFonts w:cs="Arial"/>
                <w:szCs w:val="24"/>
                <w:lang w:val="pt-BR"/>
              </w:rPr>
            </w:pPr>
            <w:r w:rsidRPr="00EA2C0C">
              <w:rPr>
                <w:rFonts w:cs="Arial"/>
                <w:szCs w:val="24"/>
                <w:lang w:val="pt-BR"/>
              </w:rPr>
              <w:t>Par</w:t>
            </w:r>
          </w:p>
        </w:tc>
        <w:tc>
          <w:tcPr>
            <w:tcW w:w="537" w:type="pct"/>
            <w:tcBorders>
              <w:top w:val="single" w:sz="4" w:space="0" w:color="auto"/>
              <w:left w:val="single" w:sz="4" w:space="0" w:color="auto"/>
              <w:bottom w:val="single" w:sz="4" w:space="0" w:color="auto"/>
              <w:right w:val="single" w:sz="4" w:space="0" w:color="auto"/>
            </w:tcBorders>
          </w:tcPr>
          <w:p w14:paraId="4DD3FDC1" w14:textId="77777777" w:rsidR="00DC3C9B" w:rsidRPr="00EA2C0C" w:rsidRDefault="00DC3C9B" w:rsidP="00DC3C9B">
            <w:pPr>
              <w:pStyle w:val="Textoindependiente2"/>
              <w:jc w:val="center"/>
              <w:rPr>
                <w:rFonts w:cs="Arial"/>
                <w:szCs w:val="24"/>
                <w:lang w:val="pt-BR"/>
              </w:rPr>
            </w:pPr>
            <w:proofErr w:type="spellStart"/>
            <w:r w:rsidRPr="00EA2C0C">
              <w:rPr>
                <w:rFonts w:cs="Arial"/>
                <w:szCs w:val="24"/>
                <w:lang w:val="pt-BR"/>
              </w:rPr>
              <w:t>Arg</w:t>
            </w:r>
            <w:proofErr w:type="spellEnd"/>
          </w:p>
        </w:tc>
        <w:tc>
          <w:tcPr>
            <w:tcW w:w="683" w:type="pct"/>
            <w:tcBorders>
              <w:top w:val="single" w:sz="4" w:space="0" w:color="auto"/>
              <w:left w:val="single" w:sz="4" w:space="0" w:color="auto"/>
              <w:bottom w:val="single" w:sz="4" w:space="0" w:color="auto"/>
              <w:right w:val="single" w:sz="4" w:space="0" w:color="auto"/>
            </w:tcBorders>
          </w:tcPr>
          <w:p w14:paraId="0DA02D79" w14:textId="0996F545" w:rsidR="00DC3C9B" w:rsidRPr="00EA2C0C" w:rsidRDefault="00CE0754" w:rsidP="004472B4">
            <w:pPr>
              <w:pStyle w:val="Textoindependiente2"/>
              <w:spacing w:line="240" w:lineRule="auto"/>
              <w:jc w:val="center"/>
              <w:rPr>
                <w:rFonts w:cs="Arial"/>
                <w:color w:val="FF0000"/>
                <w:szCs w:val="24"/>
                <w:lang w:val="pt-BR"/>
              </w:rPr>
            </w:pPr>
            <w:r w:rsidRPr="00EA2C0C">
              <w:rPr>
                <w:rFonts w:cs="Arial"/>
                <w:color w:val="000000" w:themeColor="text1"/>
                <w:szCs w:val="24"/>
                <w:lang w:val="pt-BR"/>
              </w:rPr>
              <w:t>Pendente</w:t>
            </w:r>
          </w:p>
        </w:tc>
      </w:tr>
      <w:tr w:rsidR="00DC3C9B" w:rsidRPr="00EA2C0C" w14:paraId="1AD80B1C" w14:textId="54FD2225" w:rsidTr="00DC3C9B">
        <w:tc>
          <w:tcPr>
            <w:tcW w:w="654" w:type="pct"/>
            <w:tcBorders>
              <w:top w:val="single" w:sz="4" w:space="0" w:color="auto"/>
              <w:left w:val="single" w:sz="4" w:space="0" w:color="auto"/>
              <w:bottom w:val="single" w:sz="4" w:space="0" w:color="auto"/>
              <w:right w:val="single" w:sz="4" w:space="0" w:color="auto"/>
            </w:tcBorders>
          </w:tcPr>
          <w:p w14:paraId="0E40C805" w14:textId="77777777" w:rsidR="00DC3C9B" w:rsidRPr="00EA2C0C" w:rsidRDefault="00DC3C9B" w:rsidP="00DC3C9B">
            <w:pPr>
              <w:pStyle w:val="Textoindependiente2"/>
              <w:jc w:val="center"/>
              <w:rPr>
                <w:rFonts w:cs="Arial"/>
                <w:szCs w:val="24"/>
                <w:lang w:val="pt-BR"/>
              </w:rPr>
            </w:pPr>
            <w:r w:rsidRPr="00EA2C0C">
              <w:rPr>
                <w:rFonts w:cs="Arial"/>
                <w:szCs w:val="24"/>
                <w:lang w:val="pt-BR"/>
              </w:rPr>
              <w:t>04/21</w:t>
            </w:r>
          </w:p>
        </w:tc>
        <w:tc>
          <w:tcPr>
            <w:tcW w:w="2588" w:type="pct"/>
            <w:tcBorders>
              <w:top w:val="single" w:sz="4" w:space="0" w:color="auto"/>
              <w:left w:val="single" w:sz="4" w:space="0" w:color="auto"/>
              <w:bottom w:val="single" w:sz="4" w:space="0" w:color="auto"/>
              <w:right w:val="single" w:sz="4" w:space="0" w:color="auto"/>
            </w:tcBorders>
          </w:tcPr>
          <w:p w14:paraId="66462CAC" w14:textId="77777777" w:rsidR="00DC3C9B" w:rsidRPr="00EA2C0C" w:rsidRDefault="00DC3C9B" w:rsidP="00DC3C9B">
            <w:pPr>
              <w:pStyle w:val="Textoindependiente2"/>
              <w:spacing w:after="0" w:line="240" w:lineRule="auto"/>
              <w:jc w:val="both"/>
              <w:rPr>
                <w:rFonts w:cs="Arial"/>
                <w:szCs w:val="24"/>
                <w:lang w:val="pt-BR"/>
              </w:rPr>
            </w:pPr>
            <w:r w:rsidRPr="00EA2C0C">
              <w:rPr>
                <w:rFonts w:cs="Arial"/>
                <w:szCs w:val="24"/>
                <w:lang w:val="pt-BR"/>
              </w:rPr>
              <w:t>Taxa consular à luz do Artigo VIII do GATT de 1947</w:t>
            </w:r>
          </w:p>
        </w:tc>
        <w:tc>
          <w:tcPr>
            <w:tcW w:w="538" w:type="pct"/>
            <w:tcBorders>
              <w:top w:val="single" w:sz="4" w:space="0" w:color="auto"/>
              <w:left w:val="single" w:sz="4" w:space="0" w:color="auto"/>
              <w:bottom w:val="single" w:sz="4" w:space="0" w:color="auto"/>
              <w:right w:val="single" w:sz="4" w:space="0" w:color="auto"/>
            </w:tcBorders>
          </w:tcPr>
          <w:p w14:paraId="2D2CBFEA" w14:textId="77777777" w:rsidR="00DC3C9B" w:rsidRPr="00EA2C0C" w:rsidRDefault="00DC3C9B" w:rsidP="00DC3C9B">
            <w:pPr>
              <w:pStyle w:val="Textoindependiente2"/>
              <w:jc w:val="center"/>
              <w:rPr>
                <w:rFonts w:cs="Arial"/>
                <w:szCs w:val="24"/>
                <w:lang w:val="pt-BR"/>
              </w:rPr>
            </w:pPr>
            <w:r w:rsidRPr="00EA2C0C">
              <w:rPr>
                <w:rFonts w:cs="Arial"/>
                <w:szCs w:val="24"/>
                <w:lang w:val="pt-BR"/>
              </w:rPr>
              <w:t>Par</w:t>
            </w:r>
          </w:p>
        </w:tc>
        <w:tc>
          <w:tcPr>
            <w:tcW w:w="537" w:type="pct"/>
            <w:tcBorders>
              <w:top w:val="single" w:sz="4" w:space="0" w:color="auto"/>
              <w:left w:val="single" w:sz="4" w:space="0" w:color="auto"/>
              <w:bottom w:val="single" w:sz="4" w:space="0" w:color="auto"/>
              <w:right w:val="single" w:sz="4" w:space="0" w:color="auto"/>
            </w:tcBorders>
          </w:tcPr>
          <w:p w14:paraId="28CB5065" w14:textId="77777777" w:rsidR="00DC3C9B" w:rsidRPr="00EA2C0C" w:rsidRDefault="00DC3C9B" w:rsidP="00DC3C9B">
            <w:pPr>
              <w:pStyle w:val="Textoindependiente2"/>
              <w:jc w:val="center"/>
              <w:rPr>
                <w:rFonts w:cs="Arial"/>
                <w:szCs w:val="24"/>
                <w:lang w:val="pt-BR"/>
              </w:rPr>
            </w:pPr>
            <w:r w:rsidRPr="00EA2C0C">
              <w:rPr>
                <w:rFonts w:cs="Arial"/>
                <w:szCs w:val="24"/>
                <w:lang w:val="pt-BR"/>
              </w:rPr>
              <w:t>Uru</w:t>
            </w:r>
          </w:p>
        </w:tc>
        <w:tc>
          <w:tcPr>
            <w:tcW w:w="683" w:type="pct"/>
            <w:tcBorders>
              <w:top w:val="single" w:sz="4" w:space="0" w:color="auto"/>
              <w:left w:val="single" w:sz="4" w:space="0" w:color="auto"/>
              <w:bottom w:val="single" w:sz="4" w:space="0" w:color="auto"/>
              <w:right w:val="single" w:sz="4" w:space="0" w:color="auto"/>
            </w:tcBorders>
          </w:tcPr>
          <w:p w14:paraId="0E13BF35" w14:textId="002147E6" w:rsidR="00DC3C9B" w:rsidRPr="00EA2C0C" w:rsidRDefault="003D60EF" w:rsidP="00DC3C9B">
            <w:pPr>
              <w:pStyle w:val="Textoindependiente2"/>
              <w:jc w:val="center"/>
              <w:rPr>
                <w:rFonts w:cs="Arial"/>
                <w:color w:val="FF0000"/>
                <w:szCs w:val="24"/>
                <w:lang w:val="pt-BR"/>
              </w:rPr>
            </w:pPr>
            <w:r w:rsidRPr="00EA2C0C">
              <w:rPr>
                <w:rFonts w:cs="Arial"/>
                <w:color w:val="000000" w:themeColor="text1"/>
                <w:szCs w:val="24"/>
                <w:lang w:val="pt-BR"/>
              </w:rPr>
              <w:t>Pendente</w:t>
            </w:r>
          </w:p>
        </w:tc>
      </w:tr>
    </w:tbl>
    <w:p w14:paraId="497CB872" w14:textId="64593E27" w:rsidR="00960230" w:rsidRPr="00EA2C0C" w:rsidRDefault="00960230" w:rsidP="00960230">
      <w:pPr>
        <w:pStyle w:val="Prrafodelista"/>
        <w:ind w:left="0"/>
        <w:rPr>
          <w:rFonts w:cs="Arial"/>
          <w:lang w:val="pt-BR"/>
        </w:rPr>
      </w:pPr>
    </w:p>
    <w:p w14:paraId="0C7CB64C" w14:textId="0D683F0C" w:rsidR="00DC3C9B" w:rsidRPr="00EA2C0C" w:rsidRDefault="00DC3C9B" w:rsidP="00DC3C9B">
      <w:pPr>
        <w:pStyle w:val="Ttulo1"/>
        <w:spacing w:before="0"/>
        <w:jc w:val="both"/>
        <w:rPr>
          <w:rFonts w:ascii="Arial" w:hAnsi="Arial" w:cs="Arial"/>
          <w:b w:val="0"/>
          <w:bCs w:val="0"/>
          <w:color w:val="000000" w:themeColor="text1"/>
          <w:sz w:val="24"/>
          <w:szCs w:val="24"/>
          <w:lang w:val="pt-BR"/>
        </w:rPr>
      </w:pPr>
      <w:r w:rsidRPr="00EA2C0C">
        <w:rPr>
          <w:rFonts w:ascii="Arial" w:hAnsi="Arial"/>
          <w:b w:val="0"/>
          <w:bCs w:val="0"/>
          <w:color w:val="000000" w:themeColor="text1"/>
          <w:sz w:val="24"/>
          <w:lang w:val="pt-BR"/>
        </w:rPr>
        <w:t xml:space="preserve">As Notas Técnicas apresentadas constam como </w:t>
      </w:r>
      <w:r w:rsidRPr="00390F5C">
        <w:rPr>
          <w:rFonts w:ascii="Arial" w:hAnsi="Arial"/>
          <w:color w:val="000000" w:themeColor="text1"/>
          <w:sz w:val="24"/>
          <w:lang w:val="pt-BR"/>
        </w:rPr>
        <w:t>Anexo VI</w:t>
      </w:r>
      <w:r w:rsidRPr="00EA2C0C">
        <w:rPr>
          <w:rFonts w:ascii="Arial" w:hAnsi="Arial"/>
          <w:b w:val="0"/>
          <w:bCs w:val="0"/>
          <w:color w:val="000000" w:themeColor="text1"/>
          <w:sz w:val="24"/>
          <w:lang w:val="pt-BR"/>
        </w:rPr>
        <w:t>.</w:t>
      </w:r>
    </w:p>
    <w:p w14:paraId="07165F2E" w14:textId="004E26F4" w:rsidR="005838C6" w:rsidRPr="00EA2C0C" w:rsidRDefault="005838C6" w:rsidP="00960230">
      <w:pPr>
        <w:pStyle w:val="Prrafodelista"/>
        <w:ind w:left="0"/>
        <w:rPr>
          <w:rFonts w:cs="Arial"/>
          <w:lang w:val="pt-BR"/>
        </w:rPr>
      </w:pPr>
    </w:p>
    <w:p w14:paraId="78BA4DA3" w14:textId="77777777" w:rsidR="00A661D2" w:rsidRPr="00EA2C0C" w:rsidRDefault="00A661D2" w:rsidP="00960230">
      <w:pPr>
        <w:pStyle w:val="Prrafodelista"/>
        <w:ind w:left="0"/>
        <w:rPr>
          <w:rFonts w:cs="Arial"/>
          <w:lang w:val="pt-BR"/>
        </w:rPr>
      </w:pPr>
    </w:p>
    <w:p w14:paraId="6D2EF188" w14:textId="452C7CE9" w:rsidR="00960230" w:rsidRDefault="00960230" w:rsidP="00E36D2A">
      <w:pPr>
        <w:pStyle w:val="Prrafodelista"/>
        <w:numPr>
          <w:ilvl w:val="0"/>
          <w:numId w:val="35"/>
        </w:numPr>
        <w:ind w:left="426" w:hanging="426"/>
        <w:rPr>
          <w:rFonts w:cs="Arial"/>
          <w:b/>
          <w:bCs/>
          <w:lang w:val="pt-BR"/>
        </w:rPr>
      </w:pPr>
      <w:r w:rsidRPr="00EA2C0C">
        <w:rPr>
          <w:rFonts w:cs="Arial"/>
          <w:b/>
          <w:bCs/>
          <w:lang w:val="pt-BR"/>
        </w:rPr>
        <w:t>RESOLUÇÃO GMC N° 49/19 “AÇÕES PONTUAIS NO ÂMBITO TARIFÁRIO POR RAZÕES DE ABASTECIMENTO”</w:t>
      </w:r>
    </w:p>
    <w:p w14:paraId="57110E06" w14:textId="77777777" w:rsidR="0070244E" w:rsidRDefault="0070244E" w:rsidP="0070244E">
      <w:pPr>
        <w:rPr>
          <w:lang w:val="pt-BR"/>
        </w:rPr>
      </w:pPr>
    </w:p>
    <w:p w14:paraId="4453CEFA" w14:textId="4FC90EEF" w:rsidR="0070244E" w:rsidRDefault="0070244E" w:rsidP="0070244E">
      <w:pPr>
        <w:pStyle w:val="Sangradetextonormal"/>
        <w:spacing w:after="0"/>
        <w:ind w:left="0" w:firstLine="567"/>
        <w:jc w:val="both"/>
        <w:rPr>
          <w:rFonts w:ascii="Arial" w:hAnsi="Arial" w:cs="Arial"/>
          <w:b/>
          <w:sz w:val="24"/>
          <w:lang w:val="pt-BR"/>
        </w:rPr>
      </w:pPr>
      <w:r w:rsidRPr="008A6088">
        <w:rPr>
          <w:rFonts w:ascii="Arial" w:hAnsi="Arial" w:cs="Arial"/>
          <w:b/>
          <w:sz w:val="24"/>
          <w:lang w:val="pt-BR"/>
        </w:rPr>
        <w:t xml:space="preserve">Pedidos </w:t>
      </w:r>
      <w:r>
        <w:rPr>
          <w:rFonts w:ascii="Arial" w:hAnsi="Arial" w:cs="Arial"/>
          <w:b/>
          <w:sz w:val="24"/>
          <w:lang w:val="pt-BR"/>
        </w:rPr>
        <w:t>aprovados</w:t>
      </w:r>
      <w:r w:rsidRPr="008A6088">
        <w:rPr>
          <w:rFonts w:ascii="Arial" w:hAnsi="Arial" w:cs="Arial"/>
          <w:b/>
          <w:sz w:val="24"/>
          <w:lang w:val="pt-BR"/>
        </w:rPr>
        <w:t xml:space="preserve"> </w:t>
      </w:r>
      <w:r>
        <w:rPr>
          <w:rFonts w:ascii="Arial" w:hAnsi="Arial" w:cs="Arial"/>
          <w:b/>
          <w:sz w:val="24"/>
          <w:lang w:val="pt-BR"/>
        </w:rPr>
        <w:t>no</w:t>
      </w:r>
      <w:r w:rsidRPr="008A6088">
        <w:rPr>
          <w:rFonts w:ascii="Arial" w:hAnsi="Arial" w:cs="Arial"/>
          <w:b/>
          <w:sz w:val="24"/>
          <w:lang w:val="pt-BR"/>
        </w:rPr>
        <w:t xml:space="preserve"> período </w:t>
      </w:r>
      <w:r w:rsidR="00F725BF">
        <w:rPr>
          <w:rFonts w:ascii="Arial" w:hAnsi="Arial" w:cs="Arial"/>
          <w:b/>
          <w:sz w:val="24"/>
          <w:lang w:val="pt-BR"/>
        </w:rPr>
        <w:t xml:space="preserve">entre sessões </w:t>
      </w:r>
      <w:r w:rsidRPr="008A6088">
        <w:rPr>
          <w:rFonts w:ascii="Arial" w:hAnsi="Arial" w:cs="Arial"/>
          <w:b/>
          <w:sz w:val="24"/>
          <w:lang w:val="pt-BR"/>
        </w:rPr>
        <w:t>(Art. 6</w:t>
      </w:r>
      <w:r w:rsidR="00F725BF">
        <w:rPr>
          <w:rFonts w:ascii="Arial" w:hAnsi="Arial" w:cs="Arial"/>
          <w:b/>
          <w:sz w:val="24"/>
          <w:lang w:val="pt-BR"/>
        </w:rPr>
        <w:t>°</w:t>
      </w:r>
      <w:r w:rsidRPr="008A6088">
        <w:rPr>
          <w:rFonts w:ascii="Arial" w:hAnsi="Arial" w:cs="Arial"/>
          <w:b/>
          <w:sz w:val="24"/>
          <w:lang w:val="pt-BR"/>
        </w:rPr>
        <w:t>, Dec. CMC N° 20/02)</w:t>
      </w:r>
    </w:p>
    <w:p w14:paraId="5E381BA5" w14:textId="77777777" w:rsidR="0070244E" w:rsidRDefault="0070244E" w:rsidP="00332019">
      <w:pPr>
        <w:pStyle w:val="Sangradetextonormal"/>
        <w:spacing w:after="0" w:line="240" w:lineRule="auto"/>
        <w:ind w:left="0" w:firstLine="567"/>
        <w:jc w:val="both"/>
        <w:rPr>
          <w:rFonts w:ascii="Arial" w:hAnsi="Arial" w:cs="Arial"/>
          <w:b/>
          <w:sz w:val="24"/>
          <w:lang w:val="pt-BR"/>
        </w:rPr>
      </w:pPr>
    </w:p>
    <w:p w14:paraId="29896614" w14:textId="77777777" w:rsidR="0070244E" w:rsidRPr="002477D1" w:rsidRDefault="0070244E" w:rsidP="00332019">
      <w:pPr>
        <w:pStyle w:val="Sangradetextonormal"/>
        <w:spacing w:after="0" w:line="240" w:lineRule="auto"/>
        <w:ind w:left="0" w:firstLine="567"/>
        <w:jc w:val="both"/>
        <w:rPr>
          <w:rFonts w:ascii="Arial" w:hAnsi="Arial" w:cs="Arial"/>
          <w:sz w:val="24"/>
          <w:lang w:val="pt-BR"/>
        </w:rPr>
      </w:pPr>
      <w:r>
        <w:rPr>
          <w:rFonts w:ascii="Arial" w:hAnsi="Arial" w:cs="Arial"/>
          <w:sz w:val="24"/>
          <w:lang w:val="pt-BR"/>
        </w:rPr>
        <w:t>A Diretriz CCM N° 98/21 correspondente ao pedido do Brasil foi aprovada mediante o mecanismo previsto no artigo 6° da Dec. CMC N° 20/02, no período entre sessões compreendido entre a CLXXXI Reunião Ordinária da CCM, realizada nos dias 10 e 11 de agosto de 2021, e a presente reunião, em conformidade com a informação consignada no item 4.24.</w:t>
      </w:r>
    </w:p>
    <w:p w14:paraId="171DDEA4" w14:textId="77777777" w:rsidR="0070244E" w:rsidRPr="008A6088" w:rsidRDefault="0070244E" w:rsidP="00332019">
      <w:pPr>
        <w:pStyle w:val="Sangradetextonormal"/>
        <w:spacing w:after="0" w:line="240" w:lineRule="auto"/>
        <w:ind w:left="0" w:firstLine="567"/>
        <w:jc w:val="both"/>
        <w:rPr>
          <w:rFonts w:ascii="Arial" w:hAnsi="Arial" w:cs="Arial"/>
          <w:b/>
          <w:sz w:val="24"/>
          <w:lang w:val="pt-BR"/>
        </w:rPr>
      </w:pPr>
    </w:p>
    <w:p w14:paraId="6FF2F717" w14:textId="77777777" w:rsidR="0070244E" w:rsidRDefault="0070244E" w:rsidP="0070244E">
      <w:pPr>
        <w:pStyle w:val="Sangradetextonormal"/>
        <w:spacing w:after="0"/>
        <w:ind w:left="0" w:firstLine="567"/>
        <w:jc w:val="both"/>
        <w:rPr>
          <w:rFonts w:ascii="Arial" w:hAnsi="Arial" w:cs="Arial"/>
          <w:b/>
          <w:sz w:val="24"/>
          <w:lang w:val="pt-BR"/>
        </w:rPr>
      </w:pPr>
      <w:r w:rsidRPr="00857D7C">
        <w:rPr>
          <w:rFonts w:ascii="Arial" w:hAnsi="Arial" w:cs="Arial"/>
          <w:b/>
          <w:sz w:val="24"/>
          <w:lang w:val="pt-BR"/>
        </w:rPr>
        <w:t xml:space="preserve">Pedidos </w:t>
      </w:r>
      <w:r>
        <w:rPr>
          <w:rFonts w:ascii="Arial" w:hAnsi="Arial" w:cs="Arial"/>
          <w:b/>
          <w:sz w:val="24"/>
          <w:lang w:val="pt-BR"/>
        </w:rPr>
        <w:t>em</w:t>
      </w:r>
      <w:r w:rsidRPr="00857D7C">
        <w:rPr>
          <w:rFonts w:ascii="Arial" w:hAnsi="Arial" w:cs="Arial"/>
          <w:b/>
          <w:sz w:val="24"/>
          <w:lang w:val="pt-BR"/>
        </w:rPr>
        <w:t xml:space="preserve"> plen</w:t>
      </w:r>
      <w:r>
        <w:rPr>
          <w:rFonts w:ascii="Arial" w:hAnsi="Arial" w:cs="Arial"/>
          <w:b/>
          <w:sz w:val="24"/>
          <w:lang w:val="pt-BR"/>
        </w:rPr>
        <w:t>á</w:t>
      </w:r>
      <w:r w:rsidRPr="00857D7C">
        <w:rPr>
          <w:rFonts w:ascii="Arial" w:hAnsi="Arial" w:cs="Arial"/>
          <w:b/>
          <w:sz w:val="24"/>
          <w:lang w:val="pt-BR"/>
        </w:rPr>
        <w:t>rio</w:t>
      </w:r>
    </w:p>
    <w:p w14:paraId="56FE326D"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70E17036" w14:textId="77777777" w:rsidR="0070244E"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724E70">
        <w:rPr>
          <w:rFonts w:ascii="Arial" w:eastAsiaTheme="majorEastAsia" w:hAnsi="Arial" w:cs="Arial"/>
          <w:b/>
          <w:bCs/>
          <w:sz w:val="24"/>
          <w:szCs w:val="28"/>
          <w:lang w:val="pt-BR"/>
        </w:rPr>
        <w:t>Pedido da Argentina de redução tarifária a 2% para 1.200 toneladas do produto “</w:t>
      </w:r>
      <w:r w:rsidRPr="00B60F4F">
        <w:rPr>
          <w:rFonts w:ascii="Arial" w:eastAsiaTheme="majorEastAsia" w:hAnsi="Arial" w:cs="Arial"/>
          <w:b/>
          <w:bCs/>
          <w:sz w:val="24"/>
          <w:szCs w:val="28"/>
          <w:lang w:val="pt-BR"/>
        </w:rPr>
        <w:t>-- Corantes reagentes e preparações à base desses corantes</w:t>
      </w:r>
      <w:r w:rsidRPr="00724E70">
        <w:rPr>
          <w:rFonts w:ascii="Arial" w:eastAsiaTheme="majorEastAsia" w:hAnsi="Arial" w:cs="Arial"/>
          <w:b/>
          <w:bCs/>
          <w:sz w:val="24"/>
          <w:szCs w:val="28"/>
          <w:lang w:val="pt-BR"/>
        </w:rPr>
        <w:t>” (NCM 3204.16.00), com vigência de 365 d</w:t>
      </w:r>
      <w:r>
        <w:rPr>
          <w:rFonts w:ascii="Arial" w:eastAsiaTheme="majorEastAsia" w:hAnsi="Arial" w:cs="Arial"/>
          <w:b/>
          <w:bCs/>
          <w:sz w:val="24"/>
          <w:szCs w:val="28"/>
          <w:lang w:val="pt-BR"/>
        </w:rPr>
        <w:t>i</w:t>
      </w:r>
      <w:r w:rsidRPr="00724E70">
        <w:rPr>
          <w:rFonts w:ascii="Arial" w:eastAsiaTheme="majorEastAsia" w:hAnsi="Arial" w:cs="Arial"/>
          <w:b/>
          <w:bCs/>
          <w:sz w:val="24"/>
          <w:szCs w:val="28"/>
          <w:lang w:val="pt-BR"/>
        </w:rPr>
        <w:t>as.</w:t>
      </w:r>
    </w:p>
    <w:p w14:paraId="139AC80C"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33F934B9" w14:textId="77777777" w:rsidR="0070244E" w:rsidRPr="009F2EB9"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O assunto continua na agenda. </w:t>
      </w:r>
    </w:p>
    <w:p w14:paraId="7A68782B" w14:textId="77777777" w:rsidR="0070244E" w:rsidRPr="00724E70"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14D6F718" w14:textId="77777777" w:rsidR="0070244E"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724E70">
        <w:rPr>
          <w:rFonts w:ascii="Arial" w:eastAsiaTheme="majorEastAsia" w:hAnsi="Arial" w:cs="Arial"/>
          <w:b/>
          <w:bCs/>
          <w:sz w:val="24"/>
          <w:szCs w:val="28"/>
          <w:lang w:val="pt-BR"/>
        </w:rPr>
        <w:t xml:space="preserve">Pedido da Argentina de redução tarifária a 2% para </w:t>
      </w:r>
      <w:r>
        <w:rPr>
          <w:rFonts w:ascii="Arial" w:eastAsiaTheme="majorEastAsia" w:hAnsi="Arial" w:cs="Arial"/>
          <w:b/>
          <w:bCs/>
          <w:sz w:val="24"/>
          <w:szCs w:val="28"/>
          <w:lang w:val="pt-BR"/>
        </w:rPr>
        <w:t>15</w:t>
      </w:r>
      <w:r w:rsidRPr="00724E70">
        <w:rPr>
          <w:rFonts w:ascii="Arial" w:eastAsiaTheme="majorEastAsia" w:hAnsi="Arial" w:cs="Arial"/>
          <w:b/>
          <w:bCs/>
          <w:sz w:val="24"/>
          <w:szCs w:val="28"/>
          <w:lang w:val="pt-BR"/>
        </w:rPr>
        <w:t>.000 toneladas do produto "Sulfato de Cromo" (NCM 2833.29.60) com vigência de 365 d</w:t>
      </w:r>
      <w:r>
        <w:rPr>
          <w:rFonts w:ascii="Arial" w:eastAsiaTheme="majorEastAsia" w:hAnsi="Arial" w:cs="Arial"/>
          <w:b/>
          <w:bCs/>
          <w:sz w:val="24"/>
          <w:szCs w:val="28"/>
          <w:lang w:val="pt-BR"/>
        </w:rPr>
        <w:t>i</w:t>
      </w:r>
      <w:r w:rsidRPr="00724E70">
        <w:rPr>
          <w:rFonts w:ascii="Arial" w:eastAsiaTheme="majorEastAsia" w:hAnsi="Arial" w:cs="Arial"/>
          <w:b/>
          <w:bCs/>
          <w:sz w:val="24"/>
          <w:szCs w:val="28"/>
          <w:lang w:val="pt-BR"/>
        </w:rPr>
        <w:t>as.</w:t>
      </w:r>
    </w:p>
    <w:p w14:paraId="15D215BC"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22073A14" w14:textId="19F42E90" w:rsidR="00F725BF" w:rsidRDefault="00F725BF"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A Delegação do Uruguai apresentou informação adicional (</w:t>
      </w:r>
      <w:r w:rsidRPr="00390F5C">
        <w:rPr>
          <w:rFonts w:ascii="Arial" w:eastAsiaTheme="majorEastAsia" w:hAnsi="Arial" w:cs="Arial"/>
          <w:b/>
          <w:sz w:val="24"/>
          <w:szCs w:val="28"/>
          <w:lang w:val="pt-BR"/>
        </w:rPr>
        <w:t xml:space="preserve">Anexo </w:t>
      </w:r>
      <w:r w:rsidR="00390F5C">
        <w:rPr>
          <w:rFonts w:ascii="Arial" w:eastAsiaTheme="majorEastAsia" w:hAnsi="Arial" w:cs="Arial"/>
          <w:b/>
          <w:sz w:val="24"/>
          <w:szCs w:val="28"/>
          <w:lang w:val="pt-BR"/>
        </w:rPr>
        <w:t>XI</w:t>
      </w:r>
      <w:r w:rsidR="00980896">
        <w:rPr>
          <w:rFonts w:ascii="Arial" w:eastAsiaTheme="majorEastAsia" w:hAnsi="Arial" w:cs="Arial"/>
          <w:b/>
          <w:sz w:val="24"/>
          <w:szCs w:val="28"/>
          <w:lang w:val="pt-BR"/>
        </w:rPr>
        <w:t>V</w:t>
      </w:r>
      <w:r w:rsidR="006C19ED">
        <w:rPr>
          <w:rFonts w:ascii="Arial" w:eastAsiaTheme="majorEastAsia" w:hAnsi="Arial" w:cs="Arial"/>
          <w:bCs/>
          <w:sz w:val="24"/>
          <w:szCs w:val="28"/>
          <w:lang w:val="pt-BR"/>
        </w:rPr>
        <w:t xml:space="preserve"> - </w:t>
      </w:r>
      <w:r w:rsidR="006C19ED" w:rsidRPr="006C19ED">
        <w:rPr>
          <w:rFonts w:ascii="Arial" w:eastAsiaTheme="majorEastAsia" w:hAnsi="Arial" w:cs="Arial"/>
          <w:b/>
          <w:sz w:val="24"/>
          <w:szCs w:val="28"/>
          <w:lang w:val="pt-BR"/>
        </w:rPr>
        <w:t>RESERVADO</w:t>
      </w:r>
      <w:r>
        <w:rPr>
          <w:rFonts w:ascii="Arial" w:eastAsiaTheme="majorEastAsia" w:hAnsi="Arial" w:cs="Arial"/>
          <w:bCs/>
          <w:sz w:val="24"/>
          <w:szCs w:val="28"/>
          <w:lang w:val="pt-BR"/>
        </w:rPr>
        <w:t>).</w:t>
      </w:r>
    </w:p>
    <w:p w14:paraId="1C98A738" w14:textId="77777777" w:rsidR="00F725BF" w:rsidRDefault="00F725BF"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379881BF" w14:textId="0A4BE4E4" w:rsidR="0070244E" w:rsidRPr="00724E70"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Pr>
          <w:rFonts w:ascii="Arial" w:eastAsiaTheme="majorEastAsia" w:hAnsi="Arial" w:cs="Arial"/>
          <w:bCs/>
          <w:sz w:val="24"/>
          <w:szCs w:val="28"/>
          <w:lang w:val="pt-BR"/>
        </w:rPr>
        <w:t>O assunto continua na agenda.</w:t>
      </w:r>
    </w:p>
    <w:p w14:paraId="70B65BEB"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1EF136EA" w14:textId="77777777" w:rsidR="0070244E" w:rsidRPr="00B60F4F"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B60F4F">
        <w:rPr>
          <w:rFonts w:ascii="Arial" w:eastAsiaTheme="majorEastAsia" w:hAnsi="Arial" w:cs="Arial"/>
          <w:b/>
          <w:bCs/>
          <w:sz w:val="24"/>
          <w:szCs w:val="28"/>
          <w:lang w:val="pt-BR"/>
        </w:rPr>
        <w:t xml:space="preserve">Pedido do Brasil de redução tarifária a 0% para 2.800 toneladas do produto “Outros” (NCM: 5407.10.19), com vigência por 365 dias </w:t>
      </w:r>
    </w:p>
    <w:p w14:paraId="26D48241"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B60F4F">
        <w:rPr>
          <w:rFonts w:ascii="Arial" w:eastAsiaTheme="majorEastAsia" w:hAnsi="Arial" w:cs="Arial"/>
          <w:b/>
          <w:bCs/>
          <w:sz w:val="24"/>
          <w:szCs w:val="28"/>
          <w:lang w:val="pt-BR"/>
        </w:rPr>
        <w:t xml:space="preserve"> Nota referencial: Tecido plano de poliamida de alta tenacidade, com título igual ou superior a 235 </w:t>
      </w:r>
      <w:proofErr w:type="spellStart"/>
      <w:r w:rsidRPr="00B60F4F">
        <w:rPr>
          <w:rFonts w:ascii="Arial" w:eastAsiaTheme="majorEastAsia" w:hAnsi="Arial" w:cs="Arial"/>
          <w:b/>
          <w:bCs/>
          <w:sz w:val="24"/>
          <w:szCs w:val="28"/>
          <w:lang w:val="pt-BR"/>
        </w:rPr>
        <w:t>decitex</w:t>
      </w:r>
      <w:proofErr w:type="spellEnd"/>
      <w:r w:rsidRPr="00B60F4F">
        <w:rPr>
          <w:rFonts w:ascii="Arial" w:eastAsiaTheme="majorEastAsia" w:hAnsi="Arial" w:cs="Arial"/>
          <w:b/>
          <w:bCs/>
          <w:sz w:val="24"/>
          <w:szCs w:val="28"/>
          <w:lang w:val="pt-BR"/>
        </w:rPr>
        <w:t xml:space="preserve"> e inferior ou igual a 700 </w:t>
      </w:r>
      <w:proofErr w:type="spellStart"/>
      <w:r w:rsidRPr="00B60F4F">
        <w:rPr>
          <w:rFonts w:ascii="Arial" w:eastAsiaTheme="majorEastAsia" w:hAnsi="Arial" w:cs="Arial"/>
          <w:b/>
          <w:bCs/>
          <w:sz w:val="24"/>
          <w:szCs w:val="28"/>
          <w:lang w:val="pt-BR"/>
        </w:rPr>
        <w:t>decitex</w:t>
      </w:r>
      <w:proofErr w:type="spellEnd"/>
      <w:r w:rsidRPr="00B60F4F">
        <w:rPr>
          <w:rFonts w:ascii="Arial" w:eastAsiaTheme="majorEastAsia" w:hAnsi="Arial" w:cs="Arial"/>
          <w:b/>
          <w:bCs/>
          <w:sz w:val="24"/>
          <w:szCs w:val="28"/>
          <w:lang w:val="pt-BR"/>
        </w:rPr>
        <w:t xml:space="preserve">, largura igual ou superior a 1400 mm e inferior ou igual a 2500 mm, gramatura igual ou superior a 140 g/m2 e inferior ou igual a 600 g/m2, </w:t>
      </w:r>
      <w:proofErr w:type="spellStart"/>
      <w:r w:rsidRPr="00B60F4F">
        <w:rPr>
          <w:rFonts w:ascii="Arial" w:eastAsiaTheme="majorEastAsia" w:hAnsi="Arial" w:cs="Arial"/>
          <w:b/>
          <w:bCs/>
          <w:sz w:val="24"/>
          <w:szCs w:val="28"/>
          <w:lang w:val="pt-BR"/>
        </w:rPr>
        <w:t>flamabilidade</w:t>
      </w:r>
      <w:proofErr w:type="spellEnd"/>
      <w:r w:rsidRPr="00B60F4F">
        <w:rPr>
          <w:rFonts w:ascii="Arial" w:eastAsiaTheme="majorEastAsia" w:hAnsi="Arial" w:cs="Arial"/>
          <w:b/>
          <w:bCs/>
          <w:sz w:val="24"/>
          <w:szCs w:val="28"/>
          <w:lang w:val="pt-BR"/>
        </w:rPr>
        <w:t xml:space="preserve"> inferior ou igual a 75 mm/min, rigidez inferior ou igual a 30 N, resistência ao rasgo mínima igual ou superior a 60 N e inferior ou igual a 200 N, permeabilidade estática do ar inferior ou igual a 10 l/dm2/min, permeabilidade dinâmica do ar igual ou superior a 300±150 mm/s e inferior ou igual a 800±400 mm/s, apresentado em rolos, próprio para confecção de airbags</w:t>
      </w:r>
    </w:p>
    <w:p w14:paraId="4195C9E3"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2A6ECDE0" w14:textId="47AAFDB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Pr>
          <w:rFonts w:ascii="Arial" w:eastAsiaTheme="majorEastAsia" w:hAnsi="Arial" w:cs="Arial"/>
          <w:bCs/>
          <w:sz w:val="24"/>
          <w:szCs w:val="28"/>
          <w:lang w:val="pt-BR"/>
        </w:rPr>
        <w:t xml:space="preserve">A Delegação do Brasil apresentou informação adicional </w:t>
      </w:r>
      <w:r w:rsidRPr="009F2EB9">
        <w:rPr>
          <w:rFonts w:ascii="Arial" w:eastAsiaTheme="majorEastAsia" w:hAnsi="Arial" w:cs="Arial"/>
          <w:b/>
          <w:bCs/>
          <w:sz w:val="24"/>
          <w:szCs w:val="28"/>
          <w:lang w:val="pt-BR"/>
        </w:rPr>
        <w:t xml:space="preserve">(Anexo </w:t>
      </w:r>
      <w:r w:rsidR="00043238">
        <w:rPr>
          <w:rFonts w:ascii="Arial" w:eastAsiaTheme="majorEastAsia" w:hAnsi="Arial" w:cs="Arial"/>
          <w:b/>
          <w:bCs/>
          <w:sz w:val="24"/>
          <w:szCs w:val="28"/>
          <w:lang w:val="pt-BR"/>
        </w:rPr>
        <w:t>XV</w:t>
      </w:r>
      <w:r>
        <w:rPr>
          <w:rFonts w:ascii="Arial" w:eastAsiaTheme="majorEastAsia" w:hAnsi="Arial" w:cs="Arial"/>
          <w:b/>
          <w:bCs/>
          <w:sz w:val="24"/>
          <w:szCs w:val="28"/>
          <w:lang w:val="pt-BR"/>
        </w:rPr>
        <w:t xml:space="preserve"> -</w:t>
      </w:r>
      <w:r w:rsidRPr="00C00D08">
        <w:rPr>
          <w:rFonts w:ascii="Arial" w:eastAsiaTheme="majorEastAsia" w:hAnsi="Arial" w:cs="Arial"/>
          <w:b/>
          <w:bCs/>
          <w:caps/>
          <w:sz w:val="24"/>
          <w:szCs w:val="28"/>
          <w:lang w:val="pt-BR"/>
        </w:rPr>
        <w:t>Reservado</w:t>
      </w:r>
      <w:r w:rsidRPr="009F2EB9">
        <w:rPr>
          <w:rFonts w:ascii="Arial" w:eastAsiaTheme="majorEastAsia" w:hAnsi="Arial" w:cs="Arial"/>
          <w:b/>
          <w:bCs/>
          <w:sz w:val="24"/>
          <w:szCs w:val="28"/>
          <w:lang w:val="pt-BR"/>
        </w:rPr>
        <w:t>)</w:t>
      </w:r>
      <w:r>
        <w:rPr>
          <w:rFonts w:ascii="Arial" w:eastAsiaTheme="majorEastAsia" w:hAnsi="Arial" w:cs="Arial"/>
          <w:b/>
          <w:bCs/>
          <w:sz w:val="24"/>
          <w:szCs w:val="28"/>
          <w:lang w:val="pt-BR"/>
        </w:rPr>
        <w:t>.</w:t>
      </w:r>
    </w:p>
    <w:p w14:paraId="77DCDDFE"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6F3D4E62" w14:textId="77777777" w:rsidR="0070244E" w:rsidRPr="009F2EB9"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O assunto continua na agenda.</w:t>
      </w:r>
    </w:p>
    <w:p w14:paraId="1DF50236"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1940A8C9" w14:textId="77777777" w:rsidR="0070244E" w:rsidRPr="008A6088"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8A6088">
        <w:rPr>
          <w:rFonts w:ascii="Arial" w:eastAsiaTheme="majorEastAsia" w:hAnsi="Arial" w:cs="Arial"/>
          <w:b/>
          <w:bCs/>
          <w:sz w:val="24"/>
          <w:szCs w:val="28"/>
          <w:lang w:val="pt-BR"/>
        </w:rPr>
        <w:t xml:space="preserve">Pedido da Argentina de redução tarifária a 2% para 2.400.000 unidades do produto "Outros" (NCM 3005.10.90), com vigência de 365 dias.  </w:t>
      </w:r>
    </w:p>
    <w:p w14:paraId="6097DC71"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8A6088">
        <w:rPr>
          <w:rFonts w:ascii="Arial" w:eastAsiaTheme="majorEastAsia" w:hAnsi="Arial" w:cs="Arial"/>
          <w:b/>
          <w:bCs/>
          <w:sz w:val="24"/>
          <w:szCs w:val="28"/>
          <w:lang w:val="pt-BR"/>
        </w:rPr>
        <w:t>Nota Referencial: Curativos semipermeáveis estéreis, formados por uma camada exterior protetora de poliuretano à prova d’água e microrganismos, com uma camada adesiva composta de um hidrocoloide absorvente à base de carboximetilcelulose de sódio ou de alginato de cálcio, ambas as camadas são translúcidas com uma quadrícula que permite dimensionar e visualizar a evolução da ferida. Apresentam-se acondicionados por unidade com lâminas de poliéster para sua proteção e aplicação asséptica. Dos tipos utilizados para a cicatrização de feridas úmidas da pele com manuseio do exsudato.</w:t>
      </w:r>
    </w:p>
    <w:p w14:paraId="3CF0C872"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7C469EBE"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sidRPr="008B2479">
        <w:rPr>
          <w:rFonts w:ascii="Arial" w:eastAsiaTheme="majorEastAsia" w:hAnsi="Arial" w:cs="Arial"/>
          <w:bCs/>
          <w:sz w:val="24"/>
          <w:szCs w:val="28"/>
          <w:lang w:val="pt-BR"/>
        </w:rPr>
        <w:t>A Delegação do Brasil se encontra em consultas internas.</w:t>
      </w:r>
    </w:p>
    <w:p w14:paraId="3C44DD5A"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38ECA920" w14:textId="77777777" w:rsidR="0070244E" w:rsidRPr="00CC7974"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O assunto continua na agenda.  </w:t>
      </w:r>
    </w:p>
    <w:p w14:paraId="6A210BE3" w14:textId="77777777" w:rsidR="0070244E" w:rsidRPr="00724E70"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10D1E673" w14:textId="24D8C36B" w:rsidR="0070244E"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724E70">
        <w:rPr>
          <w:rFonts w:ascii="Arial" w:eastAsiaTheme="majorEastAsia" w:hAnsi="Arial" w:cs="Arial"/>
          <w:b/>
          <w:bCs/>
          <w:sz w:val="24"/>
          <w:szCs w:val="28"/>
          <w:lang w:val="pt-BR"/>
        </w:rPr>
        <w:t>Pedido da Argentina de redução tarifária a 2% para 6.000.000 unidades do produto "</w:t>
      </w:r>
      <w:r>
        <w:rPr>
          <w:rFonts w:ascii="Arial" w:eastAsiaTheme="majorEastAsia" w:hAnsi="Arial" w:cs="Arial"/>
          <w:b/>
          <w:bCs/>
          <w:sz w:val="24"/>
          <w:szCs w:val="28"/>
          <w:lang w:val="pt-BR"/>
        </w:rPr>
        <w:t>Outros</w:t>
      </w:r>
      <w:r w:rsidRPr="00724E70">
        <w:rPr>
          <w:rFonts w:ascii="Arial" w:eastAsiaTheme="majorEastAsia" w:hAnsi="Arial" w:cs="Arial"/>
          <w:b/>
          <w:bCs/>
          <w:sz w:val="24"/>
          <w:szCs w:val="28"/>
          <w:lang w:val="pt-BR"/>
        </w:rPr>
        <w:t>" (NCM 9018.39.29), com vigência de 365 d</w:t>
      </w:r>
      <w:r>
        <w:rPr>
          <w:rFonts w:ascii="Arial" w:eastAsiaTheme="majorEastAsia" w:hAnsi="Arial" w:cs="Arial"/>
          <w:b/>
          <w:bCs/>
          <w:sz w:val="24"/>
          <w:szCs w:val="28"/>
          <w:lang w:val="pt-BR"/>
        </w:rPr>
        <w:t>i</w:t>
      </w:r>
      <w:r w:rsidRPr="00724E70">
        <w:rPr>
          <w:rFonts w:ascii="Arial" w:eastAsiaTheme="majorEastAsia" w:hAnsi="Arial" w:cs="Arial"/>
          <w:b/>
          <w:bCs/>
          <w:sz w:val="24"/>
          <w:szCs w:val="28"/>
          <w:lang w:val="pt-BR"/>
        </w:rPr>
        <w:t xml:space="preserve">as. </w:t>
      </w:r>
    </w:p>
    <w:p w14:paraId="5F827B3A"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724E70">
        <w:rPr>
          <w:rFonts w:ascii="Arial" w:eastAsiaTheme="majorEastAsia" w:hAnsi="Arial" w:cs="Arial"/>
          <w:b/>
          <w:bCs/>
          <w:sz w:val="24"/>
          <w:szCs w:val="28"/>
          <w:lang w:val="pt-BR"/>
        </w:rPr>
        <w:t xml:space="preserve">Nota referencial: </w:t>
      </w:r>
      <w:r w:rsidRPr="00944CFB">
        <w:rPr>
          <w:rFonts w:ascii="Arial" w:eastAsiaTheme="majorEastAsia" w:hAnsi="Arial" w:cs="Arial"/>
          <w:b/>
          <w:bCs/>
          <w:sz w:val="24"/>
          <w:szCs w:val="28"/>
          <w:lang w:val="pt-BR"/>
        </w:rPr>
        <w:t>Sonda estéril de bexiga de poliuretano, com revestimento hidrofílico, de uso intermitente, apresentado em recipiente com solução salina para venda a retalho</w:t>
      </w:r>
      <w:r>
        <w:rPr>
          <w:rFonts w:ascii="Arial" w:eastAsiaTheme="majorEastAsia" w:hAnsi="Arial" w:cs="Arial"/>
          <w:b/>
          <w:bCs/>
          <w:sz w:val="24"/>
          <w:szCs w:val="28"/>
          <w:lang w:val="pt-BR"/>
        </w:rPr>
        <w:t>.</w:t>
      </w:r>
    </w:p>
    <w:p w14:paraId="2BBE5BC7"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40D3B6DD"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As delegações do Brasil e do Uruguai aprovaram o pedido.</w:t>
      </w:r>
    </w:p>
    <w:p w14:paraId="151B0066"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47EB00CD"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Delegação do Paraguai se encontra em consultas internas. </w:t>
      </w:r>
    </w:p>
    <w:p w14:paraId="1D8A97B5"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68EACF6C" w14:textId="77777777" w:rsidR="0070244E" w:rsidRPr="00C66680"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O assunto continua na agenda.</w:t>
      </w:r>
    </w:p>
    <w:p w14:paraId="132445D1" w14:textId="77777777" w:rsidR="0070244E" w:rsidRPr="00724E70" w:rsidRDefault="0070244E" w:rsidP="0070244E">
      <w:pPr>
        <w:pStyle w:val="Textoindependiente"/>
        <w:spacing w:line="252" w:lineRule="exact"/>
        <w:ind w:right="-1"/>
        <w:rPr>
          <w:rFonts w:ascii="Arial" w:eastAsiaTheme="majorEastAsia" w:hAnsi="Arial" w:cs="Arial"/>
          <w:b/>
          <w:bCs/>
          <w:sz w:val="24"/>
          <w:szCs w:val="28"/>
          <w:lang w:val="pt-BR"/>
        </w:rPr>
      </w:pPr>
    </w:p>
    <w:p w14:paraId="719725C2" w14:textId="77777777" w:rsidR="0070244E" w:rsidRPr="00724E70"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724E70">
        <w:rPr>
          <w:rFonts w:ascii="Arial" w:eastAsiaTheme="majorEastAsia" w:hAnsi="Arial" w:cs="Arial"/>
          <w:b/>
          <w:bCs/>
          <w:sz w:val="24"/>
          <w:szCs w:val="28"/>
          <w:lang w:val="pt-BR"/>
        </w:rPr>
        <w:t>Pedido da Argentina de redução tarifária a 2% para 68 toneladas do produto "L</w:t>
      </w:r>
      <w:r>
        <w:rPr>
          <w:rFonts w:ascii="Arial" w:eastAsiaTheme="majorEastAsia" w:hAnsi="Arial" w:cs="Arial"/>
          <w:b/>
          <w:bCs/>
          <w:sz w:val="24"/>
          <w:szCs w:val="28"/>
          <w:lang w:val="pt-BR"/>
        </w:rPr>
        <w:t>eite modificado</w:t>
      </w:r>
      <w:r w:rsidRPr="00724E70">
        <w:rPr>
          <w:rFonts w:ascii="Arial" w:eastAsiaTheme="majorEastAsia" w:hAnsi="Arial" w:cs="Arial"/>
          <w:b/>
          <w:bCs/>
          <w:sz w:val="24"/>
          <w:szCs w:val="28"/>
          <w:lang w:val="pt-BR"/>
        </w:rPr>
        <w:t>" (NCM 1901.10.10), com vigência de 365 dias.</w:t>
      </w:r>
    </w:p>
    <w:p w14:paraId="4E908494" w14:textId="77777777" w:rsidR="0070244E" w:rsidRPr="00944CFB"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944CFB">
        <w:rPr>
          <w:rFonts w:ascii="Arial" w:eastAsiaTheme="majorEastAsia" w:hAnsi="Arial" w:cs="Arial"/>
          <w:b/>
          <w:bCs/>
          <w:sz w:val="24"/>
          <w:szCs w:val="28"/>
          <w:lang w:val="pt-BR"/>
        </w:rPr>
        <w:t>Nota Referencial 1: Preparação nutricional líquida, para fins médicos específicos, desenvolvida para atender às necessidades especiais de lactentes prematuros e/ou de baixo peso ao nascer, sem glúten, em recipientes de 70 ml.</w:t>
      </w:r>
    </w:p>
    <w:p w14:paraId="193AFA69"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944CFB">
        <w:rPr>
          <w:rFonts w:ascii="Arial" w:eastAsiaTheme="majorEastAsia" w:hAnsi="Arial" w:cs="Arial"/>
          <w:b/>
          <w:bCs/>
          <w:sz w:val="24"/>
          <w:szCs w:val="28"/>
          <w:lang w:val="pt-BR"/>
        </w:rPr>
        <w:t>Nota Referencial 2: Fórmula líquida de leite, projetada para atender às necessidades nutricionais específicas de lactentes prematuros e/ou de baixo peso, após a alta hospitalar, sem glúten, em recipientes de 90 ml.</w:t>
      </w:r>
    </w:p>
    <w:p w14:paraId="06A53D0E"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0C23EA53"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As delegações do Brasil e do Paraguai se encontram em consultas internas. </w:t>
      </w:r>
    </w:p>
    <w:p w14:paraId="58E13A62"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53899F56" w14:textId="77777777" w:rsidR="0070244E" w:rsidRPr="00A670B7"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O assunto continua na agenda.</w:t>
      </w:r>
    </w:p>
    <w:p w14:paraId="61B288FF" w14:textId="77777777" w:rsidR="0070244E" w:rsidRPr="00724E70"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0EF0D75B" w14:textId="77777777" w:rsidR="0070244E" w:rsidRPr="00724E70"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724E70">
        <w:rPr>
          <w:rFonts w:ascii="Arial" w:eastAsiaTheme="majorEastAsia" w:hAnsi="Arial" w:cs="Arial"/>
          <w:b/>
          <w:bCs/>
          <w:sz w:val="24"/>
          <w:szCs w:val="28"/>
          <w:lang w:val="pt-BR"/>
        </w:rPr>
        <w:t>Pedido da Argentina de redução tarifária a 2% para 115 toneladas do produto "Le</w:t>
      </w:r>
      <w:r>
        <w:rPr>
          <w:rFonts w:ascii="Arial" w:eastAsiaTheme="majorEastAsia" w:hAnsi="Arial" w:cs="Arial"/>
          <w:b/>
          <w:bCs/>
          <w:sz w:val="24"/>
          <w:szCs w:val="28"/>
          <w:lang w:val="pt-BR"/>
        </w:rPr>
        <w:t>ite modificado</w:t>
      </w:r>
      <w:r w:rsidRPr="00724E70">
        <w:rPr>
          <w:rFonts w:ascii="Arial" w:eastAsiaTheme="majorEastAsia" w:hAnsi="Arial" w:cs="Arial"/>
          <w:b/>
          <w:bCs/>
          <w:sz w:val="24"/>
          <w:szCs w:val="28"/>
          <w:lang w:val="pt-BR"/>
        </w:rPr>
        <w:t>" (NCM 1901.10.10), com vigência de 365 dias.</w:t>
      </w:r>
    </w:p>
    <w:p w14:paraId="48826C24" w14:textId="77777777" w:rsidR="0070244E" w:rsidRPr="00944CFB"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944CFB">
        <w:rPr>
          <w:rFonts w:ascii="Arial" w:eastAsiaTheme="majorEastAsia" w:hAnsi="Arial" w:cs="Arial"/>
          <w:b/>
          <w:bCs/>
          <w:sz w:val="24"/>
          <w:szCs w:val="28"/>
          <w:lang w:val="pt-BR"/>
        </w:rPr>
        <w:t>Nota Referencial 1: Preparação nutricional em pó, sem glúten, para fins médicos específicos, desenvolvida para atender às necessidades especiais de lactentes prematuros e/ou de baixo peso ao nascer, em recipientes de 400 g.</w:t>
      </w:r>
    </w:p>
    <w:p w14:paraId="4E7B6FC1"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944CFB">
        <w:rPr>
          <w:rFonts w:ascii="Arial" w:eastAsiaTheme="majorEastAsia" w:hAnsi="Arial" w:cs="Arial"/>
          <w:b/>
          <w:bCs/>
          <w:sz w:val="24"/>
          <w:szCs w:val="28"/>
          <w:lang w:val="pt-BR"/>
        </w:rPr>
        <w:t>Nota Referencial 2: Fórmula de leite em pó, sem glúten, projetada para atender às necessidades nutricionais específicas de lactentes prematuros e/ou de baixo peso ao nascer, após a alta hospitalar, em recipientes de 400 g.</w:t>
      </w:r>
    </w:p>
    <w:p w14:paraId="707B0E4F"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3BE0ECAD"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As delegações do Brasil e do Paraguai se encontram em consultas internas. </w:t>
      </w:r>
    </w:p>
    <w:p w14:paraId="3EE48BFA"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60DADB92" w14:textId="77777777" w:rsidR="0070244E" w:rsidRPr="00A670B7"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O assunto continua na agenda.</w:t>
      </w:r>
    </w:p>
    <w:p w14:paraId="47266381" w14:textId="77777777" w:rsidR="0070244E" w:rsidRPr="00724E70"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4D602224" w14:textId="77777777" w:rsidR="0070244E" w:rsidRPr="00724E70"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724E70">
        <w:rPr>
          <w:rFonts w:ascii="Arial" w:eastAsiaTheme="majorEastAsia" w:hAnsi="Arial" w:cs="Arial"/>
          <w:b/>
          <w:bCs/>
          <w:sz w:val="24"/>
          <w:szCs w:val="28"/>
          <w:lang w:val="pt-BR"/>
        </w:rPr>
        <w:t>Pedido da Argentina de redução tarifária a 2% para 100 toneladas do produto "</w:t>
      </w:r>
      <w:r>
        <w:rPr>
          <w:rFonts w:ascii="Arial" w:eastAsiaTheme="majorEastAsia" w:hAnsi="Arial" w:cs="Arial"/>
          <w:b/>
          <w:bCs/>
          <w:sz w:val="24"/>
          <w:szCs w:val="28"/>
          <w:lang w:val="pt-BR"/>
        </w:rPr>
        <w:t>Outras</w:t>
      </w:r>
      <w:r w:rsidRPr="00724E70">
        <w:rPr>
          <w:rFonts w:ascii="Arial" w:eastAsiaTheme="majorEastAsia" w:hAnsi="Arial" w:cs="Arial"/>
          <w:b/>
          <w:bCs/>
          <w:sz w:val="24"/>
          <w:szCs w:val="28"/>
          <w:lang w:val="pt-BR"/>
        </w:rPr>
        <w:t>" (NCM 2106.90.90), com vigência de 365 dias.</w:t>
      </w:r>
    </w:p>
    <w:p w14:paraId="7C0A9A56"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944CFB">
        <w:rPr>
          <w:rFonts w:ascii="Arial" w:eastAsiaTheme="majorEastAsia" w:hAnsi="Arial" w:cs="Arial"/>
          <w:b/>
          <w:bCs/>
          <w:sz w:val="24"/>
          <w:szCs w:val="28"/>
          <w:lang w:val="pt-BR"/>
        </w:rPr>
        <w:t>Nota Referencial: Fórmula inicial sem glúten para lactentes com possibilidade de reduzir as chances de reações alérgicas à proteína do leite de vaca, em recipientes de 400 g.</w:t>
      </w:r>
    </w:p>
    <w:p w14:paraId="3DCFDE96"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6A9AF861"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As delegações do Brasil e do Paraguai se encontram em consultas internas. </w:t>
      </w:r>
    </w:p>
    <w:p w14:paraId="5637A3EA"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2F981975" w14:textId="77777777" w:rsidR="0070244E" w:rsidRPr="00A670B7"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O assunto continua na agenda.</w:t>
      </w:r>
    </w:p>
    <w:p w14:paraId="445D0180"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3F0F5634" w14:textId="77777777" w:rsidR="0070244E" w:rsidRPr="00B60F4F"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B60F4F">
        <w:rPr>
          <w:rFonts w:ascii="Arial" w:eastAsiaTheme="majorEastAsia" w:hAnsi="Arial" w:cs="Arial"/>
          <w:b/>
          <w:bCs/>
          <w:sz w:val="24"/>
          <w:szCs w:val="28"/>
          <w:lang w:val="pt-BR"/>
        </w:rPr>
        <w:t xml:space="preserve">Pedido do Brasil de redução tarifária a 0% para 24.650 toneladas do produto “De </w:t>
      </w:r>
      <w:proofErr w:type="spellStart"/>
      <w:r w:rsidRPr="00B60F4F">
        <w:rPr>
          <w:rFonts w:ascii="Arial" w:eastAsiaTheme="majorEastAsia" w:hAnsi="Arial" w:cs="Arial"/>
          <w:b/>
          <w:bCs/>
          <w:sz w:val="24"/>
          <w:szCs w:val="28"/>
          <w:lang w:val="pt-BR"/>
        </w:rPr>
        <w:t>dissódio</w:t>
      </w:r>
      <w:proofErr w:type="spellEnd"/>
      <w:r w:rsidRPr="00B60F4F">
        <w:rPr>
          <w:rFonts w:ascii="Arial" w:eastAsiaTheme="majorEastAsia" w:hAnsi="Arial" w:cs="Arial"/>
          <w:b/>
          <w:bCs/>
          <w:sz w:val="24"/>
          <w:szCs w:val="28"/>
          <w:lang w:val="pt-BR"/>
        </w:rPr>
        <w:t xml:space="preserve">” (NCM: 2832.10.10), com vigência por 365 dias. </w:t>
      </w:r>
    </w:p>
    <w:p w14:paraId="4A6AE667"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B60F4F">
        <w:rPr>
          <w:rFonts w:ascii="Arial" w:eastAsiaTheme="majorEastAsia" w:hAnsi="Arial" w:cs="Arial"/>
          <w:b/>
          <w:bCs/>
          <w:sz w:val="24"/>
          <w:szCs w:val="28"/>
          <w:lang w:val="pt-BR"/>
        </w:rPr>
        <w:t xml:space="preserve">Nota referencial: </w:t>
      </w:r>
      <w:proofErr w:type="spellStart"/>
      <w:r w:rsidRPr="00B60F4F">
        <w:rPr>
          <w:rFonts w:ascii="Arial" w:eastAsiaTheme="majorEastAsia" w:hAnsi="Arial" w:cs="Arial"/>
          <w:b/>
          <w:bCs/>
          <w:sz w:val="24"/>
          <w:szCs w:val="28"/>
          <w:lang w:val="pt-BR"/>
        </w:rPr>
        <w:t>Metabissulfito</w:t>
      </w:r>
      <w:proofErr w:type="spellEnd"/>
      <w:r w:rsidRPr="00B60F4F">
        <w:rPr>
          <w:rFonts w:ascii="Arial" w:eastAsiaTheme="majorEastAsia" w:hAnsi="Arial" w:cs="Arial"/>
          <w:b/>
          <w:bCs/>
          <w:sz w:val="24"/>
          <w:szCs w:val="28"/>
          <w:lang w:val="pt-BR"/>
        </w:rPr>
        <w:t xml:space="preserve"> de sódio, com teor de </w:t>
      </w:r>
      <w:r w:rsidRPr="002477D1">
        <w:rPr>
          <w:rFonts w:ascii="Arial" w:hAnsi="Arial" w:cs="Arial"/>
          <w:b/>
          <w:bCs/>
          <w:color w:val="000000" w:themeColor="text1"/>
          <w:sz w:val="24"/>
          <w:szCs w:val="24"/>
          <w:lang w:val="pt-BR"/>
        </w:rPr>
        <w:t>Na</w:t>
      </w:r>
      <w:r w:rsidRPr="002477D1">
        <w:rPr>
          <w:rFonts w:ascii="Arial" w:hAnsi="Arial" w:cs="Arial"/>
          <w:b/>
          <w:bCs/>
          <w:color w:val="000000" w:themeColor="text1"/>
          <w:sz w:val="24"/>
          <w:szCs w:val="24"/>
          <w:vertAlign w:val="subscript"/>
          <w:lang w:val="pt-BR"/>
        </w:rPr>
        <w:t>2</w:t>
      </w:r>
      <w:r w:rsidRPr="002477D1">
        <w:rPr>
          <w:rFonts w:ascii="Arial" w:hAnsi="Arial" w:cs="Arial"/>
          <w:b/>
          <w:bCs/>
          <w:color w:val="000000" w:themeColor="text1"/>
          <w:sz w:val="24"/>
          <w:szCs w:val="24"/>
          <w:lang w:val="pt-BR"/>
        </w:rPr>
        <w:t>S</w:t>
      </w:r>
      <w:r w:rsidRPr="002477D1">
        <w:rPr>
          <w:rFonts w:ascii="Arial" w:hAnsi="Arial" w:cs="Arial"/>
          <w:b/>
          <w:bCs/>
          <w:color w:val="000000" w:themeColor="text1"/>
          <w:sz w:val="24"/>
          <w:szCs w:val="24"/>
          <w:vertAlign w:val="subscript"/>
          <w:lang w:val="pt-BR"/>
        </w:rPr>
        <w:t>2</w:t>
      </w:r>
      <w:r w:rsidRPr="002477D1">
        <w:rPr>
          <w:rFonts w:ascii="Arial" w:hAnsi="Arial" w:cs="Arial"/>
          <w:b/>
          <w:bCs/>
          <w:color w:val="000000" w:themeColor="text1"/>
          <w:sz w:val="24"/>
          <w:szCs w:val="24"/>
          <w:lang w:val="pt-BR"/>
        </w:rPr>
        <w:t>O</w:t>
      </w:r>
      <w:r w:rsidRPr="002477D1">
        <w:rPr>
          <w:rFonts w:ascii="Arial" w:hAnsi="Arial" w:cs="Arial"/>
          <w:b/>
          <w:bCs/>
          <w:color w:val="000000" w:themeColor="text1"/>
          <w:sz w:val="24"/>
          <w:szCs w:val="24"/>
          <w:vertAlign w:val="subscript"/>
          <w:lang w:val="pt-BR"/>
        </w:rPr>
        <w:t>5</w:t>
      </w:r>
      <w:r w:rsidRPr="002477D1">
        <w:rPr>
          <w:rFonts w:cstheme="minorHAnsi"/>
          <w:b/>
          <w:bCs/>
          <w:color w:val="FF0000"/>
          <w:vertAlign w:val="subscript"/>
          <w:lang w:val="pt-BR"/>
        </w:rPr>
        <w:t xml:space="preserve"> </w:t>
      </w:r>
      <w:r w:rsidRPr="00B60F4F">
        <w:rPr>
          <w:rFonts w:ascii="Arial" w:eastAsiaTheme="majorEastAsia" w:hAnsi="Arial" w:cs="Arial"/>
          <w:b/>
          <w:bCs/>
          <w:sz w:val="24"/>
          <w:szCs w:val="28"/>
          <w:lang w:val="pt-BR"/>
        </w:rPr>
        <w:t>igual ou superior a 98%, em peso.</w:t>
      </w:r>
    </w:p>
    <w:p w14:paraId="0215CB46"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1923E558"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A Delegação do Paraguai aprovou o pedido.</w:t>
      </w:r>
    </w:p>
    <w:p w14:paraId="11221B32"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6479F673" w14:textId="77777777" w:rsidR="0070244E" w:rsidRPr="00E957C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CCM aprovou o texto da Diretriz N° 99/21 </w:t>
      </w:r>
      <w:r w:rsidRPr="00C00D08">
        <w:rPr>
          <w:rFonts w:ascii="Arial" w:eastAsiaTheme="majorEastAsia" w:hAnsi="Arial" w:cs="Arial"/>
          <w:b/>
          <w:bCs/>
          <w:sz w:val="24"/>
          <w:szCs w:val="28"/>
          <w:lang w:val="pt-BR"/>
        </w:rPr>
        <w:t>(Anexo IV)</w:t>
      </w:r>
      <w:r>
        <w:rPr>
          <w:rFonts w:ascii="Arial" w:eastAsiaTheme="majorEastAsia" w:hAnsi="Arial" w:cs="Arial"/>
          <w:bCs/>
          <w:sz w:val="24"/>
          <w:szCs w:val="28"/>
          <w:lang w:val="pt-BR"/>
        </w:rPr>
        <w:t xml:space="preserve">. </w:t>
      </w:r>
    </w:p>
    <w:p w14:paraId="35F076D7"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650BE082" w14:textId="77777777" w:rsidR="0070244E" w:rsidRPr="00B60F4F"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B60F4F">
        <w:rPr>
          <w:rFonts w:ascii="Arial" w:eastAsiaTheme="majorEastAsia" w:hAnsi="Arial" w:cs="Arial"/>
          <w:b/>
          <w:bCs/>
          <w:sz w:val="24"/>
          <w:szCs w:val="28"/>
          <w:lang w:val="pt-BR"/>
        </w:rPr>
        <w:t xml:space="preserve">Pedido do Brasil de redução tarifária a 0% para 400 toneladas do produto “Outros” (NCM: 3004.90.19), com vigência por 365 dias. </w:t>
      </w:r>
    </w:p>
    <w:p w14:paraId="13B0C33B"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B60F4F">
        <w:rPr>
          <w:rFonts w:ascii="Arial" w:eastAsiaTheme="majorEastAsia" w:hAnsi="Arial" w:cs="Arial"/>
          <w:b/>
          <w:bCs/>
          <w:sz w:val="24"/>
          <w:szCs w:val="28"/>
          <w:lang w:val="pt-BR"/>
        </w:rPr>
        <w:t xml:space="preserve">Nota referencial: </w:t>
      </w:r>
      <w:r w:rsidRPr="00F00F5A">
        <w:rPr>
          <w:rFonts w:ascii="Arial" w:eastAsiaTheme="majorEastAsia" w:hAnsi="Arial" w:cs="Arial"/>
          <w:b/>
          <w:bCs/>
          <w:sz w:val="24"/>
          <w:szCs w:val="28"/>
          <w:lang w:val="pt-BR"/>
        </w:rPr>
        <w:t>Que contenham pancreatina</w:t>
      </w:r>
      <w:r w:rsidRPr="00B60F4F">
        <w:rPr>
          <w:rFonts w:ascii="Arial" w:eastAsiaTheme="majorEastAsia" w:hAnsi="Arial" w:cs="Arial"/>
          <w:b/>
          <w:bCs/>
          <w:sz w:val="24"/>
          <w:szCs w:val="28"/>
          <w:lang w:val="pt-BR"/>
        </w:rPr>
        <w:t>.</w:t>
      </w:r>
    </w:p>
    <w:p w14:paraId="7F3E6667"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17EB718F"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Delegação do Uruguai aprovou o pedido. </w:t>
      </w:r>
    </w:p>
    <w:p w14:paraId="3E704368"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73D6B90E" w14:textId="77777777" w:rsidR="0070244E" w:rsidRPr="001253CB"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O assunto continua na agenda. </w:t>
      </w:r>
    </w:p>
    <w:p w14:paraId="0F864AD8"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2DF20494" w14:textId="77777777" w:rsidR="0070244E" w:rsidRPr="00F00F5A"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5747A4">
        <w:rPr>
          <w:rFonts w:ascii="Arial" w:eastAsiaTheme="majorEastAsia" w:hAnsi="Arial" w:cs="Arial"/>
          <w:b/>
          <w:bCs/>
          <w:sz w:val="24"/>
          <w:szCs w:val="28"/>
          <w:lang w:val="pt-BR"/>
        </w:rPr>
        <w:t xml:space="preserve">Pedido do Brasil de redução tarifária a 0% para 396.503,28m2 do produto “-- De outro plástico” (NCM: 3921.19.00), com vigência por 365 dias. </w:t>
      </w:r>
    </w:p>
    <w:p w14:paraId="38A67FE0" w14:textId="77777777" w:rsidR="0070244E" w:rsidRDefault="0070244E" w:rsidP="0070244E">
      <w:pPr>
        <w:pStyle w:val="Textoindependiente"/>
        <w:suppressAutoHyphens/>
        <w:spacing w:after="0" w:line="252" w:lineRule="exact"/>
        <w:ind w:left="720" w:right="-1"/>
        <w:jc w:val="both"/>
        <w:rPr>
          <w:rFonts w:ascii="Arial" w:eastAsia="Times New Roman" w:hAnsi="Arial" w:cs="Arial"/>
          <w:b/>
          <w:color w:val="000000" w:themeColor="text1"/>
          <w:sz w:val="24"/>
          <w:szCs w:val="24"/>
          <w:lang w:val="pt-BR"/>
        </w:rPr>
      </w:pPr>
      <w:r>
        <w:rPr>
          <w:rFonts w:ascii="Arial" w:eastAsia="Times New Roman" w:hAnsi="Arial" w:cs="Arial"/>
          <w:b/>
          <w:color w:val="000000" w:themeColor="text1"/>
          <w:sz w:val="24"/>
          <w:szCs w:val="24"/>
          <w:lang w:val="pt-BR"/>
        </w:rPr>
        <w:t xml:space="preserve">Nota referencial: </w:t>
      </w:r>
      <w:r w:rsidRPr="00F00F5A">
        <w:rPr>
          <w:rFonts w:ascii="Arial" w:eastAsia="Times New Roman" w:hAnsi="Arial" w:cs="Arial"/>
          <w:b/>
          <w:color w:val="000000" w:themeColor="text1"/>
          <w:sz w:val="24"/>
          <w:szCs w:val="24"/>
          <w:lang w:val="pt-BR"/>
        </w:rPr>
        <w:t xml:space="preserve">Folhas de </w:t>
      </w:r>
      <w:proofErr w:type="gramStart"/>
      <w:r w:rsidRPr="00F00F5A">
        <w:rPr>
          <w:rFonts w:ascii="Arial" w:eastAsia="Times New Roman" w:hAnsi="Arial" w:cs="Arial"/>
          <w:b/>
          <w:color w:val="000000" w:themeColor="text1"/>
          <w:sz w:val="24"/>
          <w:szCs w:val="24"/>
          <w:lang w:val="pt-BR"/>
        </w:rPr>
        <w:t>poli(</w:t>
      </w:r>
      <w:proofErr w:type="gramEnd"/>
      <w:r w:rsidRPr="00F00F5A">
        <w:rPr>
          <w:rFonts w:ascii="Arial" w:eastAsia="Times New Roman" w:hAnsi="Arial" w:cs="Arial"/>
          <w:b/>
          <w:color w:val="000000" w:themeColor="text1"/>
          <w:sz w:val="24"/>
          <w:szCs w:val="24"/>
          <w:lang w:val="pt-BR"/>
        </w:rPr>
        <w:t>tereftalato de etileno) com comprimento igual ou superior a 500m e inferior ou igual a 2500mm, largura igual ou superior a 200mm e inferior ou igual a 1500mm e densidade igual ou superior a 80 Kg/m</w:t>
      </w:r>
      <w:r w:rsidRPr="00F00F5A">
        <w:rPr>
          <w:rFonts w:ascii="Arial" w:eastAsia="Times New Roman" w:hAnsi="Arial" w:cs="Arial"/>
          <w:b/>
          <w:color w:val="000000" w:themeColor="text1"/>
          <w:sz w:val="24"/>
          <w:szCs w:val="24"/>
          <w:vertAlign w:val="superscript"/>
          <w:lang w:val="pt-BR"/>
        </w:rPr>
        <w:t>3</w:t>
      </w:r>
      <w:r w:rsidRPr="00F00F5A">
        <w:rPr>
          <w:rFonts w:ascii="Arial" w:eastAsia="Times New Roman" w:hAnsi="Arial" w:cs="Arial"/>
          <w:b/>
          <w:color w:val="000000" w:themeColor="text1"/>
          <w:sz w:val="24"/>
          <w:szCs w:val="24"/>
          <w:lang w:val="pt-BR"/>
        </w:rPr>
        <w:t xml:space="preserve"> e inferior ou igual a 150 Kg/m</w:t>
      </w:r>
      <w:r w:rsidRPr="00F00F5A">
        <w:rPr>
          <w:rFonts w:ascii="Arial" w:eastAsia="Times New Roman" w:hAnsi="Arial" w:cs="Arial"/>
          <w:b/>
          <w:color w:val="000000" w:themeColor="text1"/>
          <w:sz w:val="24"/>
          <w:szCs w:val="24"/>
          <w:vertAlign w:val="superscript"/>
          <w:lang w:val="pt-BR"/>
        </w:rPr>
        <w:t>3</w:t>
      </w:r>
      <w:r w:rsidRPr="00F00F5A">
        <w:rPr>
          <w:rFonts w:ascii="Arial" w:eastAsia="Times New Roman" w:hAnsi="Arial" w:cs="Arial"/>
          <w:b/>
          <w:color w:val="000000" w:themeColor="text1"/>
          <w:sz w:val="24"/>
          <w:szCs w:val="24"/>
          <w:lang w:val="pt-BR"/>
        </w:rPr>
        <w:t>, dos tipos utilizados no processo de fabricação de pás eólicas.</w:t>
      </w:r>
    </w:p>
    <w:p w14:paraId="6684939B" w14:textId="77777777" w:rsidR="0070244E" w:rsidRDefault="0070244E" w:rsidP="0070244E">
      <w:pPr>
        <w:pStyle w:val="Textoindependiente"/>
        <w:suppressAutoHyphens/>
        <w:spacing w:after="0" w:line="252" w:lineRule="exact"/>
        <w:ind w:left="720" w:right="-1"/>
        <w:jc w:val="both"/>
        <w:rPr>
          <w:rFonts w:ascii="Arial" w:eastAsia="Times New Roman" w:hAnsi="Arial" w:cs="Arial"/>
          <w:b/>
          <w:color w:val="000000" w:themeColor="text1"/>
          <w:sz w:val="24"/>
          <w:szCs w:val="24"/>
          <w:lang w:val="pt-BR"/>
        </w:rPr>
      </w:pPr>
    </w:p>
    <w:p w14:paraId="071F9C58" w14:textId="3FA6043A" w:rsidR="0070244E" w:rsidRDefault="0070244E" w:rsidP="0070244E">
      <w:pPr>
        <w:pStyle w:val="Textoindependiente"/>
        <w:suppressAutoHyphens/>
        <w:spacing w:after="0" w:line="252" w:lineRule="exact"/>
        <w:ind w:left="720" w:right="-1"/>
        <w:jc w:val="both"/>
        <w:rPr>
          <w:rFonts w:ascii="Arial" w:eastAsiaTheme="majorEastAsia" w:hAnsi="Arial" w:cs="Arial"/>
          <w:bCs/>
          <w:color w:val="000000" w:themeColor="text1"/>
          <w:sz w:val="24"/>
          <w:szCs w:val="24"/>
          <w:lang w:val="pt-BR"/>
        </w:rPr>
      </w:pPr>
      <w:r>
        <w:rPr>
          <w:rFonts w:ascii="Arial" w:eastAsiaTheme="majorEastAsia" w:hAnsi="Arial" w:cs="Arial"/>
          <w:bCs/>
          <w:color w:val="000000" w:themeColor="text1"/>
          <w:sz w:val="24"/>
          <w:szCs w:val="24"/>
          <w:lang w:val="pt-BR"/>
        </w:rPr>
        <w:t>A Delegação do Paraguai aprovou o pedido.</w:t>
      </w:r>
    </w:p>
    <w:p w14:paraId="5EFCF099"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color w:val="000000" w:themeColor="text1"/>
          <w:sz w:val="24"/>
          <w:szCs w:val="24"/>
          <w:lang w:val="pt-BR"/>
        </w:rPr>
      </w:pPr>
    </w:p>
    <w:p w14:paraId="62BD992F"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color w:val="000000" w:themeColor="text1"/>
          <w:sz w:val="24"/>
          <w:szCs w:val="24"/>
          <w:lang w:val="pt-BR"/>
        </w:rPr>
      </w:pPr>
      <w:r>
        <w:rPr>
          <w:rFonts w:ascii="Arial" w:eastAsiaTheme="majorEastAsia" w:hAnsi="Arial" w:cs="Arial"/>
          <w:bCs/>
          <w:color w:val="000000" w:themeColor="text1"/>
          <w:sz w:val="24"/>
          <w:szCs w:val="24"/>
          <w:lang w:val="pt-BR"/>
        </w:rPr>
        <w:t xml:space="preserve">A CCM aprovou o texto da Diretriz N° 100/21 </w:t>
      </w:r>
      <w:r w:rsidRPr="00C00D08">
        <w:rPr>
          <w:rFonts w:ascii="Arial" w:eastAsiaTheme="majorEastAsia" w:hAnsi="Arial" w:cs="Arial"/>
          <w:b/>
          <w:bCs/>
          <w:color w:val="000000" w:themeColor="text1"/>
          <w:sz w:val="24"/>
          <w:szCs w:val="24"/>
          <w:lang w:val="pt-BR"/>
        </w:rPr>
        <w:t>(Anexo IV)</w:t>
      </w:r>
      <w:r>
        <w:rPr>
          <w:rFonts w:ascii="Arial" w:eastAsiaTheme="majorEastAsia" w:hAnsi="Arial" w:cs="Arial"/>
          <w:bCs/>
          <w:color w:val="000000" w:themeColor="text1"/>
          <w:sz w:val="24"/>
          <w:szCs w:val="24"/>
          <w:lang w:val="pt-BR"/>
        </w:rPr>
        <w:t>.</w:t>
      </w:r>
    </w:p>
    <w:p w14:paraId="1BA8D330"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36BAA6BD" w14:textId="77777777" w:rsidR="0070244E" w:rsidRPr="005747A4"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5747A4">
        <w:rPr>
          <w:rFonts w:ascii="Arial" w:eastAsiaTheme="majorEastAsia" w:hAnsi="Arial" w:cs="Arial"/>
          <w:b/>
          <w:bCs/>
          <w:sz w:val="24"/>
          <w:szCs w:val="28"/>
          <w:lang w:val="pt-BR"/>
        </w:rPr>
        <w:t xml:space="preserve">Pedido do Brasil de redução tarifária a 0% para 8.000 toneladas do produto “- Fios de alta tenacidade, de poliésteres, mesmo texturizados” (NCM: 5402.20.00), com vigência por 365 dias. </w:t>
      </w:r>
    </w:p>
    <w:p w14:paraId="319B7362"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5747A4">
        <w:rPr>
          <w:rFonts w:ascii="Arial" w:eastAsiaTheme="majorEastAsia" w:hAnsi="Arial" w:cs="Arial"/>
          <w:b/>
          <w:bCs/>
          <w:sz w:val="24"/>
          <w:szCs w:val="28"/>
          <w:lang w:val="pt-BR"/>
        </w:rPr>
        <w:t xml:space="preserve">Nota referencial: Fios de multifilamento de alta tenacidade, de poliésteres, exceto fios com título superior a 933 e inferior a 2.450 </w:t>
      </w:r>
      <w:proofErr w:type="spellStart"/>
      <w:r w:rsidRPr="005747A4">
        <w:rPr>
          <w:rFonts w:ascii="Arial" w:eastAsiaTheme="majorEastAsia" w:hAnsi="Arial" w:cs="Arial"/>
          <w:b/>
          <w:bCs/>
          <w:sz w:val="24"/>
          <w:szCs w:val="28"/>
          <w:lang w:val="pt-BR"/>
        </w:rPr>
        <w:t>decitex</w:t>
      </w:r>
      <w:proofErr w:type="spellEnd"/>
      <w:r>
        <w:rPr>
          <w:rFonts w:ascii="Arial" w:eastAsiaTheme="majorEastAsia" w:hAnsi="Arial" w:cs="Arial"/>
          <w:b/>
          <w:bCs/>
          <w:sz w:val="24"/>
          <w:szCs w:val="28"/>
          <w:lang w:val="pt-BR"/>
        </w:rPr>
        <w:t>.</w:t>
      </w:r>
    </w:p>
    <w:p w14:paraId="33A63E75"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0BB6EFC4"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color w:val="000000" w:themeColor="text1"/>
          <w:sz w:val="24"/>
          <w:szCs w:val="24"/>
          <w:lang w:val="pt-BR"/>
        </w:rPr>
      </w:pPr>
      <w:r>
        <w:rPr>
          <w:rFonts w:ascii="Arial" w:eastAsiaTheme="majorEastAsia" w:hAnsi="Arial" w:cs="Arial"/>
          <w:bCs/>
          <w:color w:val="000000" w:themeColor="text1"/>
          <w:sz w:val="24"/>
          <w:szCs w:val="24"/>
          <w:lang w:val="pt-BR"/>
        </w:rPr>
        <w:t>A Delegação do Paraguai aprovou o pedido.</w:t>
      </w:r>
    </w:p>
    <w:p w14:paraId="0418DCD7"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color w:val="000000" w:themeColor="text1"/>
          <w:sz w:val="24"/>
          <w:szCs w:val="24"/>
          <w:lang w:val="pt-BR"/>
        </w:rPr>
      </w:pPr>
    </w:p>
    <w:p w14:paraId="48DCE525"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color w:val="000000" w:themeColor="text1"/>
          <w:sz w:val="24"/>
          <w:szCs w:val="24"/>
          <w:lang w:val="pt-BR"/>
        </w:rPr>
      </w:pPr>
      <w:r>
        <w:rPr>
          <w:rFonts w:ascii="Arial" w:eastAsiaTheme="majorEastAsia" w:hAnsi="Arial" w:cs="Arial"/>
          <w:bCs/>
          <w:color w:val="000000" w:themeColor="text1"/>
          <w:sz w:val="24"/>
          <w:szCs w:val="24"/>
          <w:lang w:val="pt-BR"/>
        </w:rPr>
        <w:t xml:space="preserve">A CCM aprovou o texto da Diretriz N° 101/21 </w:t>
      </w:r>
      <w:r w:rsidRPr="00C00D08">
        <w:rPr>
          <w:rFonts w:ascii="Arial" w:eastAsiaTheme="majorEastAsia" w:hAnsi="Arial" w:cs="Arial"/>
          <w:b/>
          <w:bCs/>
          <w:color w:val="000000" w:themeColor="text1"/>
          <w:sz w:val="24"/>
          <w:szCs w:val="24"/>
          <w:lang w:val="pt-BR"/>
        </w:rPr>
        <w:t>(Anexo IV)</w:t>
      </w:r>
      <w:r>
        <w:rPr>
          <w:rFonts w:ascii="Arial" w:eastAsiaTheme="majorEastAsia" w:hAnsi="Arial" w:cs="Arial"/>
          <w:bCs/>
          <w:color w:val="000000" w:themeColor="text1"/>
          <w:sz w:val="24"/>
          <w:szCs w:val="24"/>
          <w:lang w:val="pt-BR"/>
        </w:rPr>
        <w:t>.</w:t>
      </w:r>
    </w:p>
    <w:p w14:paraId="4F56B012" w14:textId="77777777" w:rsidR="0070244E" w:rsidRPr="00724E70"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4BAD8E36" w14:textId="77777777" w:rsidR="0070244E"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5747A4">
        <w:rPr>
          <w:rFonts w:ascii="Arial" w:eastAsiaTheme="majorEastAsia" w:hAnsi="Arial" w:cs="Arial"/>
          <w:b/>
          <w:bCs/>
          <w:sz w:val="24"/>
          <w:szCs w:val="28"/>
          <w:lang w:val="pt-BR"/>
        </w:rPr>
        <w:t xml:space="preserve">Pedido do Brasil de redução tarifária a </w:t>
      </w:r>
      <w:r>
        <w:rPr>
          <w:rFonts w:ascii="Arial" w:eastAsiaTheme="majorEastAsia" w:hAnsi="Arial" w:cs="Arial"/>
          <w:b/>
          <w:bCs/>
          <w:sz w:val="24"/>
          <w:szCs w:val="28"/>
          <w:lang w:val="pt-BR"/>
        </w:rPr>
        <w:t>0</w:t>
      </w:r>
      <w:r w:rsidRPr="005747A4">
        <w:rPr>
          <w:rFonts w:ascii="Arial" w:eastAsiaTheme="majorEastAsia" w:hAnsi="Arial" w:cs="Arial"/>
          <w:b/>
          <w:bCs/>
          <w:sz w:val="24"/>
          <w:szCs w:val="28"/>
          <w:lang w:val="pt-BR"/>
        </w:rPr>
        <w:t>% para 2.700 unidades do produto “Para vulcanização de pneumáticos” (NCM: 8480.79.10), com vigência por 365 dias.</w:t>
      </w:r>
    </w:p>
    <w:p w14:paraId="5C358821"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0CB44404" w14:textId="77777777" w:rsidR="0070244E" w:rsidRPr="0057591C"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Conforme manifestação apresentada pela Delegação da Argentina na CLXXXI Reunião Ordinária da CCM, a Delegação do Brasil aceitou a aplicação de uma alíquota para 2%. </w:t>
      </w:r>
    </w:p>
    <w:p w14:paraId="7AA201C0"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color w:val="000000" w:themeColor="text1"/>
          <w:sz w:val="24"/>
          <w:szCs w:val="24"/>
          <w:lang w:val="pt-BR"/>
        </w:rPr>
      </w:pPr>
    </w:p>
    <w:p w14:paraId="342A1AB6"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color w:val="000000" w:themeColor="text1"/>
          <w:sz w:val="24"/>
          <w:szCs w:val="24"/>
          <w:lang w:val="pt-BR"/>
        </w:rPr>
      </w:pPr>
      <w:r>
        <w:rPr>
          <w:rFonts w:ascii="Arial" w:eastAsiaTheme="majorEastAsia" w:hAnsi="Arial" w:cs="Arial"/>
          <w:bCs/>
          <w:color w:val="000000" w:themeColor="text1"/>
          <w:sz w:val="24"/>
          <w:szCs w:val="24"/>
          <w:lang w:val="pt-BR"/>
        </w:rPr>
        <w:t>A Delegação do Paraguai aprovou o pedido.</w:t>
      </w:r>
    </w:p>
    <w:p w14:paraId="4E4F8A9D"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color w:val="000000" w:themeColor="text1"/>
          <w:sz w:val="24"/>
          <w:szCs w:val="24"/>
          <w:lang w:val="pt-BR"/>
        </w:rPr>
      </w:pPr>
    </w:p>
    <w:p w14:paraId="5C858259"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color w:val="000000" w:themeColor="text1"/>
          <w:sz w:val="24"/>
          <w:szCs w:val="24"/>
          <w:lang w:val="pt-BR"/>
        </w:rPr>
      </w:pPr>
      <w:r>
        <w:rPr>
          <w:rFonts w:ascii="Arial" w:eastAsiaTheme="majorEastAsia" w:hAnsi="Arial" w:cs="Arial"/>
          <w:bCs/>
          <w:color w:val="000000" w:themeColor="text1"/>
          <w:sz w:val="24"/>
          <w:szCs w:val="24"/>
          <w:lang w:val="pt-BR"/>
        </w:rPr>
        <w:t xml:space="preserve">A CCM aprovou o texto da Diretriz N° 102/21 </w:t>
      </w:r>
      <w:r w:rsidRPr="00C00D08">
        <w:rPr>
          <w:rFonts w:ascii="Arial" w:eastAsiaTheme="majorEastAsia" w:hAnsi="Arial" w:cs="Arial"/>
          <w:b/>
          <w:bCs/>
          <w:color w:val="000000" w:themeColor="text1"/>
          <w:sz w:val="24"/>
          <w:szCs w:val="24"/>
          <w:lang w:val="pt-BR"/>
        </w:rPr>
        <w:t>(Anexo IV)</w:t>
      </w:r>
      <w:r>
        <w:rPr>
          <w:rFonts w:ascii="Arial" w:eastAsiaTheme="majorEastAsia" w:hAnsi="Arial" w:cs="Arial"/>
          <w:bCs/>
          <w:color w:val="000000" w:themeColor="text1"/>
          <w:sz w:val="24"/>
          <w:szCs w:val="24"/>
          <w:lang w:val="pt-BR"/>
        </w:rPr>
        <w:t>.</w:t>
      </w:r>
    </w:p>
    <w:p w14:paraId="08E67DF5"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0D7AC985" w14:textId="77777777" w:rsidR="0070244E" w:rsidRPr="005747A4"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5747A4">
        <w:rPr>
          <w:rFonts w:ascii="Arial" w:eastAsiaTheme="majorEastAsia" w:hAnsi="Arial" w:cs="Arial"/>
          <w:b/>
          <w:bCs/>
          <w:sz w:val="24"/>
          <w:szCs w:val="28"/>
          <w:lang w:val="pt-BR"/>
        </w:rPr>
        <w:t xml:space="preserve">Pedido do Brasil de redução tarifária a 0% para 100.000 unidades do produto “De peso inferior ou igual a 50 kg” (NCM: 9028.20.10), com vigência por 365 dias. </w:t>
      </w:r>
    </w:p>
    <w:p w14:paraId="3A91988E" w14:textId="77777777" w:rsidR="0070244E" w:rsidRDefault="0070244E" w:rsidP="0070244E">
      <w:pPr>
        <w:pStyle w:val="Textoindependiente"/>
        <w:suppressAutoHyphens/>
        <w:spacing w:after="0" w:line="252" w:lineRule="exact"/>
        <w:ind w:left="720" w:right="-1"/>
        <w:jc w:val="both"/>
        <w:rPr>
          <w:rFonts w:ascii="Arial" w:hAnsi="Arial" w:cs="Arial"/>
          <w:b/>
          <w:bCs/>
          <w:color w:val="000000" w:themeColor="text1"/>
          <w:sz w:val="24"/>
          <w:szCs w:val="24"/>
          <w:lang w:val="pt-BR"/>
        </w:rPr>
      </w:pPr>
      <w:r w:rsidRPr="005747A4">
        <w:rPr>
          <w:rFonts w:ascii="Arial" w:eastAsiaTheme="majorEastAsia" w:hAnsi="Arial" w:cs="Arial"/>
          <w:b/>
          <w:bCs/>
          <w:sz w:val="24"/>
          <w:szCs w:val="28"/>
          <w:lang w:val="pt-BR"/>
        </w:rPr>
        <w:t xml:space="preserve">Nota referencial: </w:t>
      </w:r>
      <w:r w:rsidRPr="00F00F5A">
        <w:rPr>
          <w:rFonts w:ascii="Arial" w:hAnsi="Arial" w:cs="Arial"/>
          <w:b/>
          <w:bCs/>
          <w:color w:val="000000" w:themeColor="text1"/>
          <w:sz w:val="24"/>
          <w:szCs w:val="24"/>
          <w:lang w:val="pt-BR"/>
        </w:rPr>
        <w:t>Contadores de água, com peso inferior ou igual a 50Kg, contendo dispositivo ultrassônico de medição contínua do volume que o atravessa, válvula de controle de fluxo e equipamento de comunicação de dados via rádio, com diâmetro nominal de 15 a 25 mm, concebidos para aplicação em redes com vazão mínima entre 1,5 e 2,5 l/h e máxima entre 2 e 5 m</w:t>
      </w:r>
      <w:r w:rsidRPr="00F00F5A">
        <w:rPr>
          <w:rFonts w:ascii="Arial" w:hAnsi="Arial" w:cs="Arial"/>
          <w:b/>
          <w:bCs/>
          <w:color w:val="000000" w:themeColor="text1"/>
          <w:sz w:val="24"/>
          <w:szCs w:val="24"/>
          <w:vertAlign w:val="superscript"/>
          <w:lang w:val="pt-BR"/>
        </w:rPr>
        <w:t>3</w:t>
      </w:r>
      <w:r w:rsidRPr="00F00F5A">
        <w:rPr>
          <w:rFonts w:ascii="Arial" w:hAnsi="Arial" w:cs="Arial"/>
          <w:b/>
          <w:bCs/>
          <w:color w:val="000000" w:themeColor="text1"/>
          <w:sz w:val="24"/>
          <w:szCs w:val="24"/>
          <w:lang w:val="pt-BR"/>
        </w:rPr>
        <w:t>/h, dos tipos utilizados em instalações residenciais, comerciais e industriais.</w:t>
      </w:r>
    </w:p>
    <w:p w14:paraId="7E9663FD"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6A86CA08"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color w:val="000000" w:themeColor="text1"/>
          <w:sz w:val="24"/>
          <w:szCs w:val="24"/>
          <w:lang w:val="pt-BR"/>
        </w:rPr>
      </w:pPr>
      <w:r>
        <w:rPr>
          <w:rFonts w:ascii="Arial" w:eastAsiaTheme="majorEastAsia" w:hAnsi="Arial" w:cs="Arial"/>
          <w:bCs/>
          <w:color w:val="000000" w:themeColor="text1"/>
          <w:sz w:val="24"/>
          <w:szCs w:val="24"/>
          <w:lang w:val="pt-BR"/>
        </w:rPr>
        <w:t>A Delegação do Paraguai aprovou o pedido.</w:t>
      </w:r>
    </w:p>
    <w:p w14:paraId="50018F1D"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color w:val="000000" w:themeColor="text1"/>
          <w:sz w:val="24"/>
          <w:szCs w:val="24"/>
          <w:lang w:val="pt-BR"/>
        </w:rPr>
      </w:pPr>
    </w:p>
    <w:p w14:paraId="66DC2F30"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color w:val="000000" w:themeColor="text1"/>
          <w:sz w:val="24"/>
          <w:szCs w:val="24"/>
          <w:lang w:val="pt-BR"/>
        </w:rPr>
      </w:pPr>
      <w:r>
        <w:rPr>
          <w:rFonts w:ascii="Arial" w:eastAsiaTheme="majorEastAsia" w:hAnsi="Arial" w:cs="Arial"/>
          <w:bCs/>
          <w:color w:val="000000" w:themeColor="text1"/>
          <w:sz w:val="24"/>
          <w:szCs w:val="24"/>
          <w:lang w:val="pt-BR"/>
        </w:rPr>
        <w:t xml:space="preserve">A CCM aprovou o texto da Diretriz N° 103/21 </w:t>
      </w:r>
      <w:r w:rsidRPr="00C00D08">
        <w:rPr>
          <w:rFonts w:ascii="Arial" w:eastAsiaTheme="majorEastAsia" w:hAnsi="Arial" w:cs="Arial"/>
          <w:b/>
          <w:bCs/>
          <w:color w:val="000000" w:themeColor="text1"/>
          <w:sz w:val="24"/>
          <w:szCs w:val="24"/>
          <w:lang w:val="pt-BR"/>
        </w:rPr>
        <w:t>(Anexo IV)</w:t>
      </w:r>
      <w:r>
        <w:rPr>
          <w:rFonts w:ascii="Arial" w:eastAsiaTheme="majorEastAsia" w:hAnsi="Arial" w:cs="Arial"/>
          <w:bCs/>
          <w:color w:val="000000" w:themeColor="text1"/>
          <w:sz w:val="24"/>
          <w:szCs w:val="24"/>
          <w:lang w:val="pt-BR"/>
        </w:rPr>
        <w:t>.</w:t>
      </w:r>
    </w:p>
    <w:p w14:paraId="50EDF4ED"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53DA0109" w14:textId="77777777" w:rsidR="0070244E" w:rsidRPr="0066433F"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66433F">
        <w:rPr>
          <w:rFonts w:ascii="Arial" w:eastAsiaTheme="majorEastAsia" w:hAnsi="Arial" w:cs="Arial"/>
          <w:b/>
          <w:bCs/>
          <w:sz w:val="24"/>
          <w:szCs w:val="28"/>
          <w:lang w:val="pt-BR"/>
        </w:rPr>
        <w:t xml:space="preserve">Pedido </w:t>
      </w:r>
      <w:r>
        <w:rPr>
          <w:rFonts w:ascii="Arial" w:eastAsiaTheme="majorEastAsia" w:hAnsi="Arial" w:cs="Arial"/>
          <w:b/>
          <w:bCs/>
          <w:sz w:val="24"/>
          <w:szCs w:val="28"/>
          <w:lang w:val="pt-BR"/>
        </w:rPr>
        <w:t xml:space="preserve">do Brasil </w:t>
      </w:r>
      <w:r w:rsidRPr="0066433F">
        <w:rPr>
          <w:rFonts w:ascii="Arial" w:eastAsiaTheme="majorEastAsia" w:hAnsi="Arial" w:cs="Arial"/>
          <w:b/>
          <w:bCs/>
          <w:sz w:val="24"/>
          <w:szCs w:val="28"/>
          <w:lang w:val="pt-BR"/>
        </w:rPr>
        <w:t>de redução tarifária a 2% para 3.500 toneladas do produto “</w:t>
      </w:r>
      <w:proofErr w:type="spellStart"/>
      <w:r w:rsidRPr="0066433F">
        <w:rPr>
          <w:rFonts w:ascii="Arial" w:eastAsiaTheme="majorEastAsia" w:hAnsi="Arial" w:cs="Arial"/>
          <w:b/>
          <w:bCs/>
          <w:sz w:val="24"/>
          <w:szCs w:val="28"/>
          <w:lang w:val="pt-BR"/>
        </w:rPr>
        <w:t>Maneb</w:t>
      </w:r>
      <w:proofErr w:type="spellEnd"/>
      <w:r w:rsidRPr="0066433F">
        <w:rPr>
          <w:rFonts w:ascii="Arial" w:eastAsiaTheme="majorEastAsia" w:hAnsi="Arial" w:cs="Arial"/>
          <w:b/>
          <w:bCs/>
          <w:sz w:val="24"/>
          <w:szCs w:val="28"/>
          <w:lang w:val="pt-BR"/>
        </w:rPr>
        <w:t xml:space="preserve">; </w:t>
      </w:r>
      <w:proofErr w:type="spellStart"/>
      <w:r w:rsidRPr="0066433F">
        <w:rPr>
          <w:rFonts w:ascii="Arial" w:eastAsiaTheme="majorEastAsia" w:hAnsi="Arial" w:cs="Arial"/>
          <w:b/>
          <w:bCs/>
          <w:sz w:val="24"/>
          <w:szCs w:val="28"/>
          <w:lang w:val="pt-BR"/>
        </w:rPr>
        <w:t>mancozeb</w:t>
      </w:r>
      <w:proofErr w:type="spellEnd"/>
      <w:r w:rsidRPr="0066433F">
        <w:rPr>
          <w:rFonts w:ascii="Arial" w:eastAsiaTheme="majorEastAsia" w:hAnsi="Arial" w:cs="Arial"/>
          <w:b/>
          <w:bCs/>
          <w:sz w:val="24"/>
          <w:szCs w:val="28"/>
          <w:lang w:val="pt-BR"/>
        </w:rPr>
        <w:t xml:space="preserve">; cloreto de benzalcônio” (NCM: 3824.99.86), com vigência por 365 dias. </w:t>
      </w:r>
    </w:p>
    <w:p w14:paraId="6D66A769"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66433F">
        <w:rPr>
          <w:rFonts w:ascii="Arial" w:eastAsiaTheme="majorEastAsia" w:hAnsi="Arial" w:cs="Arial"/>
          <w:b/>
          <w:bCs/>
          <w:sz w:val="24"/>
          <w:szCs w:val="28"/>
          <w:lang w:val="pt-BR"/>
        </w:rPr>
        <w:t xml:space="preserve">Nota referencial: </w:t>
      </w:r>
      <w:proofErr w:type="spellStart"/>
      <w:r w:rsidRPr="0066433F">
        <w:rPr>
          <w:rFonts w:ascii="Arial" w:eastAsiaTheme="majorEastAsia" w:hAnsi="Arial" w:cs="Arial"/>
          <w:b/>
          <w:bCs/>
          <w:sz w:val="24"/>
          <w:szCs w:val="28"/>
          <w:lang w:val="pt-BR"/>
        </w:rPr>
        <w:t>Mancozeb</w:t>
      </w:r>
      <w:proofErr w:type="spellEnd"/>
      <w:r w:rsidRPr="0066433F">
        <w:rPr>
          <w:rFonts w:ascii="Arial" w:eastAsiaTheme="majorEastAsia" w:hAnsi="Arial" w:cs="Arial"/>
          <w:b/>
          <w:bCs/>
          <w:sz w:val="24"/>
          <w:szCs w:val="28"/>
          <w:lang w:val="pt-BR"/>
        </w:rPr>
        <w:t xml:space="preserve"> técnico</w:t>
      </w:r>
      <w:r>
        <w:rPr>
          <w:rFonts w:ascii="Arial" w:eastAsiaTheme="majorEastAsia" w:hAnsi="Arial" w:cs="Arial"/>
          <w:b/>
          <w:bCs/>
          <w:sz w:val="24"/>
          <w:szCs w:val="28"/>
          <w:lang w:val="pt-BR"/>
        </w:rPr>
        <w:t>.</w:t>
      </w:r>
    </w:p>
    <w:p w14:paraId="16314BA0"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7C2F02ED"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As delegações da Argentina e do Paraguai aprovaram o pedido.</w:t>
      </w:r>
    </w:p>
    <w:p w14:paraId="32903B14"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62374734"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A Delegação do Uruguai se encontra em consultas internas.</w:t>
      </w:r>
    </w:p>
    <w:p w14:paraId="7DB38707"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6B502262" w14:textId="77777777" w:rsidR="0070244E" w:rsidRPr="00D10024"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O assunto continua na agenda. </w:t>
      </w:r>
    </w:p>
    <w:p w14:paraId="56D1D142" w14:textId="77777777" w:rsidR="0070244E" w:rsidRPr="0066433F"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4A55B0F6" w14:textId="77777777" w:rsidR="0070244E" w:rsidRPr="0066433F"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66433F">
        <w:rPr>
          <w:rFonts w:ascii="Arial" w:eastAsiaTheme="majorEastAsia" w:hAnsi="Arial" w:cs="Arial"/>
          <w:b/>
          <w:bCs/>
          <w:sz w:val="24"/>
          <w:szCs w:val="28"/>
          <w:lang w:val="pt-BR"/>
        </w:rPr>
        <w:t xml:space="preserve">Pedido </w:t>
      </w:r>
      <w:r>
        <w:rPr>
          <w:rFonts w:ascii="Arial" w:eastAsiaTheme="majorEastAsia" w:hAnsi="Arial" w:cs="Arial"/>
          <w:b/>
          <w:bCs/>
          <w:sz w:val="24"/>
          <w:szCs w:val="28"/>
          <w:lang w:val="pt-BR"/>
        </w:rPr>
        <w:t xml:space="preserve">do Brasil </w:t>
      </w:r>
      <w:r w:rsidRPr="0066433F">
        <w:rPr>
          <w:rFonts w:ascii="Arial" w:eastAsiaTheme="majorEastAsia" w:hAnsi="Arial" w:cs="Arial"/>
          <w:b/>
          <w:bCs/>
          <w:sz w:val="24"/>
          <w:szCs w:val="28"/>
          <w:lang w:val="pt-BR"/>
        </w:rPr>
        <w:t xml:space="preserve">de redução tarifária a 0% para 5.100 toneladas do produto “Outras” (NCM: 7606.12.90), com vigência por 365 dias. </w:t>
      </w:r>
    </w:p>
    <w:p w14:paraId="54729AFE"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66433F">
        <w:rPr>
          <w:rFonts w:ascii="Arial" w:eastAsiaTheme="majorEastAsia" w:hAnsi="Arial" w:cs="Arial"/>
          <w:b/>
          <w:bCs/>
          <w:sz w:val="24"/>
          <w:szCs w:val="28"/>
          <w:lang w:val="pt-BR"/>
        </w:rPr>
        <w:t>Nota referencial: Chapas e tiras, de alumínio, simplesmente laminadas, folheadas, constituídas de pelo menos duas camadas de diferentes tipos de ligas de alumínio, sendo uma o núcleo e as demais de revestimento (</w:t>
      </w:r>
      <w:proofErr w:type="spellStart"/>
      <w:r w:rsidRPr="0066433F">
        <w:rPr>
          <w:rFonts w:ascii="Arial" w:eastAsiaTheme="majorEastAsia" w:hAnsi="Arial" w:cs="Arial"/>
          <w:b/>
          <w:bCs/>
          <w:sz w:val="24"/>
          <w:szCs w:val="28"/>
          <w:lang w:val="pt-BR"/>
        </w:rPr>
        <w:t>clad</w:t>
      </w:r>
      <w:proofErr w:type="spellEnd"/>
      <w:r w:rsidRPr="0066433F">
        <w:rPr>
          <w:rFonts w:ascii="Arial" w:eastAsiaTheme="majorEastAsia" w:hAnsi="Arial" w:cs="Arial"/>
          <w:b/>
          <w:bCs/>
          <w:sz w:val="24"/>
          <w:szCs w:val="28"/>
          <w:lang w:val="pt-BR"/>
        </w:rPr>
        <w:t>), com exceção: núcleo de liga 3003 original com revestimento (</w:t>
      </w:r>
      <w:proofErr w:type="spellStart"/>
      <w:r w:rsidRPr="0066433F">
        <w:rPr>
          <w:rFonts w:ascii="Arial" w:eastAsiaTheme="majorEastAsia" w:hAnsi="Arial" w:cs="Arial"/>
          <w:b/>
          <w:bCs/>
          <w:sz w:val="24"/>
          <w:szCs w:val="28"/>
          <w:lang w:val="pt-BR"/>
        </w:rPr>
        <w:t>clad</w:t>
      </w:r>
      <w:proofErr w:type="spellEnd"/>
      <w:r w:rsidRPr="0066433F">
        <w:rPr>
          <w:rFonts w:ascii="Arial" w:eastAsiaTheme="majorEastAsia" w:hAnsi="Arial" w:cs="Arial"/>
          <w:b/>
          <w:bCs/>
          <w:sz w:val="24"/>
          <w:szCs w:val="28"/>
          <w:lang w:val="pt-BR"/>
        </w:rPr>
        <w:t>) de liga 4343, ambas conforme padrão da "</w:t>
      </w:r>
      <w:proofErr w:type="spellStart"/>
      <w:r w:rsidRPr="0066433F">
        <w:rPr>
          <w:rFonts w:ascii="Arial" w:eastAsiaTheme="majorEastAsia" w:hAnsi="Arial" w:cs="Arial"/>
          <w:b/>
          <w:bCs/>
          <w:sz w:val="24"/>
          <w:szCs w:val="28"/>
          <w:lang w:val="pt-BR"/>
        </w:rPr>
        <w:t>Aluminum</w:t>
      </w:r>
      <w:proofErr w:type="spellEnd"/>
      <w:r w:rsidRPr="0066433F">
        <w:rPr>
          <w:rFonts w:ascii="Arial" w:eastAsiaTheme="majorEastAsia" w:hAnsi="Arial" w:cs="Arial"/>
          <w:b/>
          <w:bCs/>
          <w:sz w:val="24"/>
          <w:szCs w:val="28"/>
          <w:lang w:val="pt-BR"/>
        </w:rPr>
        <w:t xml:space="preserve"> </w:t>
      </w:r>
      <w:proofErr w:type="spellStart"/>
      <w:r w:rsidRPr="0066433F">
        <w:rPr>
          <w:rFonts w:ascii="Arial" w:eastAsiaTheme="majorEastAsia" w:hAnsi="Arial" w:cs="Arial"/>
          <w:b/>
          <w:bCs/>
          <w:sz w:val="24"/>
          <w:szCs w:val="28"/>
          <w:lang w:val="pt-BR"/>
        </w:rPr>
        <w:t>Association</w:t>
      </w:r>
      <w:proofErr w:type="spellEnd"/>
      <w:r w:rsidRPr="0066433F">
        <w:rPr>
          <w:rFonts w:ascii="Arial" w:eastAsiaTheme="majorEastAsia" w:hAnsi="Arial" w:cs="Arial"/>
          <w:b/>
          <w:bCs/>
          <w:sz w:val="24"/>
          <w:szCs w:val="28"/>
          <w:lang w:val="pt-BR"/>
        </w:rPr>
        <w:t>", ou núcleo de liga 3003 modificada com os elementos de composição e respectivos teores, em peso, especificados a seguir: silício entre 0 e 0,30%, ferro entre 0 e 0,40%, cobre entre 0,30 e 0,40%, manganês entre 0,90 e 1,50%, magnésio entre 0,20 e 0,60%, cromo entre 0 e 0,15%, zinco entre 0 e 0,15% e titânio entre 0 e 0,15%.</w:t>
      </w:r>
    </w:p>
    <w:p w14:paraId="4BB0E301"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5C018A4F"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As delegações da Argentina, do Paraguai e do Uruguai aprovaram o pedido.</w:t>
      </w:r>
    </w:p>
    <w:p w14:paraId="4223D696" w14:textId="77777777" w:rsidR="0070244E" w:rsidRPr="00D10024"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 </w:t>
      </w:r>
    </w:p>
    <w:p w14:paraId="73EC02D1" w14:textId="77777777" w:rsidR="0070244E" w:rsidRPr="008A1CC9"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CCM aprovou o texto da Diretriz N° 104/21 </w:t>
      </w:r>
      <w:r w:rsidRPr="00C00D08">
        <w:rPr>
          <w:rFonts w:ascii="Arial" w:eastAsiaTheme="majorEastAsia" w:hAnsi="Arial" w:cs="Arial"/>
          <w:b/>
          <w:bCs/>
          <w:sz w:val="24"/>
          <w:szCs w:val="28"/>
          <w:lang w:val="pt-BR"/>
        </w:rPr>
        <w:t>(Anexo IV)</w:t>
      </w:r>
      <w:r>
        <w:rPr>
          <w:rFonts w:ascii="Arial" w:eastAsiaTheme="majorEastAsia" w:hAnsi="Arial" w:cs="Arial"/>
          <w:bCs/>
          <w:sz w:val="24"/>
          <w:szCs w:val="28"/>
          <w:lang w:val="pt-BR"/>
        </w:rPr>
        <w:t xml:space="preserve">. </w:t>
      </w:r>
    </w:p>
    <w:p w14:paraId="40351352" w14:textId="77777777" w:rsidR="0070244E" w:rsidRPr="0066433F"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4F331352" w14:textId="77777777" w:rsidR="0070244E" w:rsidRPr="0066433F"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66433F">
        <w:rPr>
          <w:rFonts w:ascii="Arial" w:eastAsiaTheme="majorEastAsia" w:hAnsi="Arial" w:cs="Arial"/>
          <w:b/>
          <w:bCs/>
          <w:sz w:val="24"/>
          <w:szCs w:val="28"/>
          <w:lang w:val="pt-BR"/>
        </w:rPr>
        <w:t xml:space="preserve">Pedido </w:t>
      </w:r>
      <w:r>
        <w:rPr>
          <w:rFonts w:ascii="Arial" w:eastAsiaTheme="majorEastAsia" w:hAnsi="Arial" w:cs="Arial"/>
          <w:b/>
          <w:bCs/>
          <w:sz w:val="24"/>
          <w:szCs w:val="28"/>
          <w:lang w:val="pt-BR"/>
        </w:rPr>
        <w:t xml:space="preserve">do Brasil </w:t>
      </w:r>
      <w:r w:rsidRPr="0066433F">
        <w:rPr>
          <w:rFonts w:ascii="Arial" w:eastAsiaTheme="majorEastAsia" w:hAnsi="Arial" w:cs="Arial"/>
          <w:b/>
          <w:bCs/>
          <w:sz w:val="24"/>
          <w:szCs w:val="28"/>
          <w:lang w:val="pt-BR"/>
        </w:rPr>
        <w:t xml:space="preserve">de redução tarifária a 0% para 2.137 toneladas do produto “Outras” (NCM: 7607.11.90), com vigência por 365 dias. </w:t>
      </w:r>
    </w:p>
    <w:p w14:paraId="75790528"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66433F">
        <w:rPr>
          <w:rFonts w:ascii="Arial" w:eastAsiaTheme="majorEastAsia" w:hAnsi="Arial" w:cs="Arial"/>
          <w:b/>
          <w:bCs/>
          <w:sz w:val="24"/>
          <w:szCs w:val="28"/>
          <w:lang w:val="pt-BR"/>
        </w:rPr>
        <w:t>Nota referencial: Folhas e tiras, de alumínio, simplesmente laminadas, folheadas, constituídas de pelo menos duas camadas de diferentes tipos de ligas de alumínio, sendo uma o núcleo e as demais de revestimento (</w:t>
      </w:r>
      <w:proofErr w:type="spellStart"/>
      <w:r w:rsidRPr="0066433F">
        <w:rPr>
          <w:rFonts w:ascii="Arial" w:eastAsiaTheme="majorEastAsia" w:hAnsi="Arial" w:cs="Arial"/>
          <w:b/>
          <w:bCs/>
          <w:sz w:val="24"/>
          <w:szCs w:val="28"/>
          <w:lang w:val="pt-BR"/>
        </w:rPr>
        <w:t>clad</w:t>
      </w:r>
      <w:proofErr w:type="spellEnd"/>
      <w:r w:rsidRPr="0066433F">
        <w:rPr>
          <w:rFonts w:ascii="Arial" w:eastAsiaTheme="majorEastAsia" w:hAnsi="Arial" w:cs="Arial"/>
          <w:b/>
          <w:bCs/>
          <w:sz w:val="24"/>
          <w:szCs w:val="28"/>
          <w:lang w:val="pt-BR"/>
        </w:rPr>
        <w:t>), com exceção: núcleo de liga 3003 original com revestimento (</w:t>
      </w:r>
      <w:proofErr w:type="spellStart"/>
      <w:r w:rsidRPr="0066433F">
        <w:rPr>
          <w:rFonts w:ascii="Arial" w:eastAsiaTheme="majorEastAsia" w:hAnsi="Arial" w:cs="Arial"/>
          <w:b/>
          <w:bCs/>
          <w:sz w:val="24"/>
          <w:szCs w:val="28"/>
          <w:lang w:val="pt-BR"/>
        </w:rPr>
        <w:t>clad</w:t>
      </w:r>
      <w:proofErr w:type="spellEnd"/>
      <w:r w:rsidRPr="0066433F">
        <w:rPr>
          <w:rFonts w:ascii="Arial" w:eastAsiaTheme="majorEastAsia" w:hAnsi="Arial" w:cs="Arial"/>
          <w:b/>
          <w:bCs/>
          <w:sz w:val="24"/>
          <w:szCs w:val="28"/>
          <w:lang w:val="pt-BR"/>
        </w:rPr>
        <w:t>) de liga 4343, ambas conforme padrão da "</w:t>
      </w:r>
      <w:proofErr w:type="spellStart"/>
      <w:r w:rsidRPr="0066433F">
        <w:rPr>
          <w:rFonts w:ascii="Arial" w:eastAsiaTheme="majorEastAsia" w:hAnsi="Arial" w:cs="Arial"/>
          <w:b/>
          <w:bCs/>
          <w:sz w:val="24"/>
          <w:szCs w:val="28"/>
          <w:lang w:val="pt-BR"/>
        </w:rPr>
        <w:t>Aluminum</w:t>
      </w:r>
      <w:proofErr w:type="spellEnd"/>
      <w:r w:rsidRPr="0066433F">
        <w:rPr>
          <w:rFonts w:ascii="Arial" w:eastAsiaTheme="majorEastAsia" w:hAnsi="Arial" w:cs="Arial"/>
          <w:b/>
          <w:bCs/>
          <w:sz w:val="24"/>
          <w:szCs w:val="28"/>
          <w:lang w:val="pt-BR"/>
        </w:rPr>
        <w:t xml:space="preserve"> </w:t>
      </w:r>
      <w:proofErr w:type="spellStart"/>
      <w:r w:rsidRPr="0066433F">
        <w:rPr>
          <w:rFonts w:ascii="Arial" w:eastAsiaTheme="majorEastAsia" w:hAnsi="Arial" w:cs="Arial"/>
          <w:b/>
          <w:bCs/>
          <w:sz w:val="24"/>
          <w:szCs w:val="28"/>
          <w:lang w:val="pt-BR"/>
        </w:rPr>
        <w:t>Association</w:t>
      </w:r>
      <w:proofErr w:type="spellEnd"/>
      <w:r w:rsidRPr="0066433F">
        <w:rPr>
          <w:rFonts w:ascii="Arial" w:eastAsiaTheme="majorEastAsia" w:hAnsi="Arial" w:cs="Arial"/>
          <w:b/>
          <w:bCs/>
          <w:sz w:val="24"/>
          <w:szCs w:val="28"/>
          <w:lang w:val="pt-BR"/>
        </w:rPr>
        <w:t>", ou núcleo de liga 3003 modificada com os elementos de composição e respectivos teores, em peso, especificados a seguir: silício entre 0 e 0,30%, ferro entre 0 e 0,40%, cobre entre 0,30 e 0,40%, manganês entre 0,90 e 1,50%, magnésio entre 0,20 e 0,60%, cromo entre 0 e 0,15%, zinco entre 0 e 0,15% e titânio entre 0 e 0,15%.</w:t>
      </w:r>
    </w:p>
    <w:p w14:paraId="3EC7BD9A"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0FC19058"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As delegações da Argentina, do Paraguai e do Uruguai aprovaram o pedido.</w:t>
      </w:r>
    </w:p>
    <w:p w14:paraId="0FCB39D1" w14:textId="77777777" w:rsidR="0070244E" w:rsidRPr="00D10024"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 </w:t>
      </w:r>
    </w:p>
    <w:p w14:paraId="0275C319" w14:textId="77777777" w:rsidR="0070244E" w:rsidRPr="008A1CC9"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CCM aprovou o texto da Diretriz N° 105/21 </w:t>
      </w:r>
      <w:r w:rsidRPr="00C00D08">
        <w:rPr>
          <w:rFonts w:ascii="Arial" w:eastAsiaTheme="majorEastAsia" w:hAnsi="Arial" w:cs="Arial"/>
          <w:b/>
          <w:bCs/>
          <w:sz w:val="24"/>
          <w:szCs w:val="28"/>
          <w:lang w:val="pt-BR"/>
        </w:rPr>
        <w:t>(Anexo IV)</w:t>
      </w:r>
      <w:r>
        <w:rPr>
          <w:rFonts w:ascii="Arial" w:eastAsiaTheme="majorEastAsia" w:hAnsi="Arial" w:cs="Arial"/>
          <w:bCs/>
          <w:sz w:val="24"/>
          <w:szCs w:val="28"/>
          <w:lang w:val="pt-BR"/>
        </w:rPr>
        <w:t xml:space="preserve">. </w:t>
      </w:r>
    </w:p>
    <w:p w14:paraId="7ACA4416" w14:textId="77777777" w:rsidR="0070244E" w:rsidRPr="0066433F"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3CA2EE11" w14:textId="77777777" w:rsidR="0070244E"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66433F">
        <w:rPr>
          <w:rFonts w:ascii="Arial" w:eastAsiaTheme="majorEastAsia" w:hAnsi="Arial" w:cs="Arial"/>
          <w:b/>
          <w:bCs/>
          <w:sz w:val="24"/>
          <w:szCs w:val="28"/>
          <w:lang w:val="pt-BR"/>
        </w:rPr>
        <w:t xml:space="preserve">Pedido </w:t>
      </w:r>
      <w:r>
        <w:rPr>
          <w:rFonts w:ascii="Arial" w:eastAsiaTheme="majorEastAsia" w:hAnsi="Arial" w:cs="Arial"/>
          <w:b/>
          <w:bCs/>
          <w:sz w:val="24"/>
          <w:szCs w:val="28"/>
          <w:lang w:val="pt-BR"/>
        </w:rPr>
        <w:t xml:space="preserve">do Brasil </w:t>
      </w:r>
      <w:r w:rsidRPr="0066433F">
        <w:rPr>
          <w:rFonts w:ascii="Arial" w:eastAsiaTheme="majorEastAsia" w:hAnsi="Arial" w:cs="Arial"/>
          <w:b/>
          <w:bCs/>
          <w:sz w:val="24"/>
          <w:szCs w:val="28"/>
          <w:lang w:val="pt-BR"/>
        </w:rPr>
        <w:t>de redução tarifária a 0% para 50.000 toneladas do produto “Outros” (NCM: 7801.10.90), com vigência por 365 dias.</w:t>
      </w:r>
    </w:p>
    <w:p w14:paraId="5193C623"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2D24FCE4"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As delegações da Argentina, do Paraguai e do Uruguai aprovaram o pedido.</w:t>
      </w:r>
    </w:p>
    <w:p w14:paraId="7F0677F0" w14:textId="77777777" w:rsidR="0070244E" w:rsidRPr="00D10024"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 </w:t>
      </w:r>
    </w:p>
    <w:p w14:paraId="36342C79" w14:textId="77777777" w:rsidR="0070244E" w:rsidRPr="008A1CC9"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CCM aprovou o texto da Diretriz N° 106/21 </w:t>
      </w:r>
      <w:r w:rsidRPr="00C00D08">
        <w:rPr>
          <w:rFonts w:ascii="Arial" w:eastAsiaTheme="majorEastAsia" w:hAnsi="Arial" w:cs="Arial"/>
          <w:b/>
          <w:bCs/>
          <w:sz w:val="24"/>
          <w:szCs w:val="28"/>
          <w:lang w:val="pt-BR"/>
        </w:rPr>
        <w:t>(Anexo IV)</w:t>
      </w:r>
      <w:r>
        <w:rPr>
          <w:rFonts w:ascii="Arial" w:eastAsiaTheme="majorEastAsia" w:hAnsi="Arial" w:cs="Arial"/>
          <w:bCs/>
          <w:sz w:val="24"/>
          <w:szCs w:val="28"/>
          <w:lang w:val="pt-BR"/>
        </w:rPr>
        <w:t xml:space="preserve">. </w:t>
      </w:r>
    </w:p>
    <w:p w14:paraId="0A9AE238" w14:textId="77777777" w:rsidR="0070244E" w:rsidRPr="0066433F"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72E54406" w14:textId="77777777" w:rsidR="0070244E"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66433F">
        <w:rPr>
          <w:rFonts w:ascii="Arial" w:eastAsiaTheme="majorEastAsia" w:hAnsi="Arial" w:cs="Arial"/>
          <w:b/>
          <w:bCs/>
          <w:sz w:val="24"/>
          <w:szCs w:val="28"/>
          <w:lang w:val="pt-BR"/>
        </w:rPr>
        <w:t xml:space="preserve">Pedido </w:t>
      </w:r>
      <w:r>
        <w:rPr>
          <w:rFonts w:ascii="Arial" w:eastAsiaTheme="majorEastAsia" w:hAnsi="Arial" w:cs="Arial"/>
          <w:b/>
          <w:bCs/>
          <w:sz w:val="24"/>
          <w:szCs w:val="28"/>
          <w:lang w:val="pt-BR"/>
        </w:rPr>
        <w:t xml:space="preserve">do Brasil </w:t>
      </w:r>
      <w:r w:rsidRPr="0066433F">
        <w:rPr>
          <w:rFonts w:ascii="Arial" w:eastAsiaTheme="majorEastAsia" w:hAnsi="Arial" w:cs="Arial"/>
          <w:b/>
          <w:bCs/>
          <w:sz w:val="24"/>
          <w:szCs w:val="28"/>
          <w:lang w:val="pt-BR"/>
        </w:rPr>
        <w:t xml:space="preserve">de redução tarifária a 0% para 10.000 toneladas do produto “-- Que contenham antimônio como segundo elemento predominante em peso” (NCM: 7801.91.00), com vigência por 365 dias. </w:t>
      </w:r>
    </w:p>
    <w:p w14:paraId="606F9788"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34153844"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As delegações da Argentina, do Paraguai e do Uruguai aprovaram o pedido.</w:t>
      </w:r>
    </w:p>
    <w:p w14:paraId="2D1C45D9" w14:textId="77777777" w:rsidR="0070244E" w:rsidRPr="00D10024"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 </w:t>
      </w:r>
    </w:p>
    <w:p w14:paraId="30B051B3" w14:textId="77777777" w:rsidR="0070244E" w:rsidRPr="008A1CC9"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CCM aprovou o texto da Diretriz N° 107/21 </w:t>
      </w:r>
      <w:r w:rsidRPr="00C00D08">
        <w:rPr>
          <w:rFonts w:ascii="Arial" w:eastAsiaTheme="majorEastAsia" w:hAnsi="Arial" w:cs="Arial"/>
          <w:b/>
          <w:bCs/>
          <w:sz w:val="24"/>
          <w:szCs w:val="28"/>
          <w:lang w:val="pt-BR"/>
        </w:rPr>
        <w:t>(Anexo IV)</w:t>
      </w:r>
      <w:r>
        <w:rPr>
          <w:rFonts w:ascii="Arial" w:eastAsiaTheme="majorEastAsia" w:hAnsi="Arial" w:cs="Arial"/>
          <w:bCs/>
          <w:sz w:val="24"/>
          <w:szCs w:val="28"/>
          <w:lang w:val="pt-BR"/>
        </w:rPr>
        <w:t xml:space="preserve">. </w:t>
      </w:r>
    </w:p>
    <w:p w14:paraId="773B1EE2" w14:textId="77777777" w:rsidR="0070244E" w:rsidRPr="0066433F"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321CC2A8" w14:textId="77777777" w:rsidR="0070244E" w:rsidRPr="0066433F"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66433F">
        <w:rPr>
          <w:rFonts w:ascii="Arial" w:eastAsiaTheme="majorEastAsia" w:hAnsi="Arial" w:cs="Arial"/>
          <w:b/>
          <w:bCs/>
          <w:sz w:val="24"/>
          <w:szCs w:val="28"/>
          <w:lang w:val="pt-BR"/>
        </w:rPr>
        <w:t xml:space="preserve">Pedido </w:t>
      </w:r>
      <w:r>
        <w:rPr>
          <w:rFonts w:ascii="Arial" w:eastAsiaTheme="majorEastAsia" w:hAnsi="Arial" w:cs="Arial"/>
          <w:b/>
          <w:bCs/>
          <w:sz w:val="24"/>
          <w:szCs w:val="28"/>
          <w:lang w:val="pt-BR"/>
        </w:rPr>
        <w:t xml:space="preserve">do Brasil </w:t>
      </w:r>
      <w:r w:rsidRPr="0066433F">
        <w:rPr>
          <w:rFonts w:ascii="Arial" w:eastAsiaTheme="majorEastAsia" w:hAnsi="Arial" w:cs="Arial"/>
          <w:b/>
          <w:bCs/>
          <w:sz w:val="24"/>
          <w:szCs w:val="28"/>
          <w:lang w:val="pt-BR"/>
        </w:rPr>
        <w:t xml:space="preserve">de redução tarifária a 0% para 1.210 unidades do produto “De carga radial” (NCM: 8482.10.10), com vigência por 365 dias. </w:t>
      </w:r>
    </w:p>
    <w:p w14:paraId="146478EE"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66433F">
        <w:rPr>
          <w:rFonts w:ascii="Arial" w:eastAsiaTheme="majorEastAsia" w:hAnsi="Arial" w:cs="Arial"/>
          <w:b/>
          <w:bCs/>
          <w:sz w:val="24"/>
          <w:szCs w:val="28"/>
          <w:lang w:val="pt-BR"/>
        </w:rPr>
        <w:t xml:space="preserve">Nota referencial: Rolamentos de esferas, de carga radial, com os anéis confeccionados em aço e as esferas em </w:t>
      </w:r>
      <w:proofErr w:type="spellStart"/>
      <w:r w:rsidRPr="0066433F">
        <w:rPr>
          <w:rFonts w:ascii="Arial" w:eastAsiaTheme="majorEastAsia" w:hAnsi="Arial" w:cs="Arial"/>
          <w:b/>
          <w:bCs/>
          <w:sz w:val="24"/>
          <w:szCs w:val="28"/>
          <w:lang w:val="pt-BR"/>
        </w:rPr>
        <w:t>nitreto</w:t>
      </w:r>
      <w:proofErr w:type="spellEnd"/>
      <w:r w:rsidRPr="0066433F">
        <w:rPr>
          <w:rFonts w:ascii="Arial" w:eastAsiaTheme="majorEastAsia" w:hAnsi="Arial" w:cs="Arial"/>
          <w:b/>
          <w:bCs/>
          <w:sz w:val="24"/>
          <w:szCs w:val="28"/>
          <w:lang w:val="pt-BR"/>
        </w:rPr>
        <w:t xml:space="preserve"> de silício sinterizado, de peso igual ou superior a 29 kg e diâmetro externo igual ou superior a 360 mm</w:t>
      </w:r>
      <w:r>
        <w:rPr>
          <w:rFonts w:ascii="Arial" w:eastAsiaTheme="majorEastAsia" w:hAnsi="Arial" w:cs="Arial"/>
          <w:b/>
          <w:bCs/>
          <w:sz w:val="24"/>
          <w:szCs w:val="28"/>
          <w:lang w:val="pt-BR"/>
        </w:rPr>
        <w:t>.</w:t>
      </w:r>
    </w:p>
    <w:p w14:paraId="6D800A64"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641B868D"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As delegações da Argentina e do Uruguai aprovaram o pedido. </w:t>
      </w:r>
    </w:p>
    <w:p w14:paraId="0F05C28A"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6B04F083"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A Delegação do Paraguai se encontra em consultas internas.</w:t>
      </w:r>
    </w:p>
    <w:p w14:paraId="378BBD43"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06E88DEF" w14:textId="77777777" w:rsidR="0070244E" w:rsidRPr="002A7A07"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O assunto continua na agenda. </w:t>
      </w:r>
    </w:p>
    <w:p w14:paraId="2299AE17"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7CB87EE5" w14:textId="77777777" w:rsidR="0070244E" w:rsidRPr="002477D1"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2477D1">
        <w:rPr>
          <w:rFonts w:ascii="Arial" w:eastAsiaTheme="majorEastAsia" w:hAnsi="Arial" w:cs="Arial"/>
          <w:b/>
          <w:bCs/>
          <w:sz w:val="24"/>
          <w:szCs w:val="28"/>
          <w:lang w:val="pt-BR"/>
        </w:rPr>
        <w:t xml:space="preserve">Pedido </w:t>
      </w:r>
      <w:r>
        <w:rPr>
          <w:rFonts w:ascii="Arial" w:eastAsiaTheme="majorEastAsia" w:hAnsi="Arial" w:cs="Arial"/>
          <w:b/>
          <w:bCs/>
          <w:sz w:val="24"/>
          <w:szCs w:val="28"/>
          <w:lang w:val="pt-BR"/>
        </w:rPr>
        <w:t xml:space="preserve">do Brasil </w:t>
      </w:r>
      <w:r w:rsidRPr="002477D1">
        <w:rPr>
          <w:rFonts w:ascii="Arial" w:eastAsiaTheme="majorEastAsia" w:hAnsi="Arial" w:cs="Arial"/>
          <w:b/>
          <w:bCs/>
          <w:sz w:val="24"/>
          <w:szCs w:val="28"/>
          <w:lang w:val="pt-BR"/>
        </w:rPr>
        <w:t>de redução tarifária a 0% para 600 toneladas do produto “Outras”</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(NCM: 3920.20.19), com</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vigência por 365 dias.</w:t>
      </w:r>
      <w:r>
        <w:rPr>
          <w:rFonts w:ascii="Arial" w:eastAsiaTheme="majorEastAsia" w:hAnsi="Arial" w:cs="Arial"/>
          <w:b/>
          <w:bCs/>
          <w:sz w:val="24"/>
          <w:szCs w:val="28"/>
          <w:lang w:val="pt-BR"/>
        </w:rPr>
        <w:t xml:space="preserve"> </w:t>
      </w:r>
    </w:p>
    <w:p w14:paraId="4CE90F87"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
          <w:bCs/>
          <w:sz w:val="24"/>
          <w:szCs w:val="28"/>
          <w:lang w:val="pt-BR"/>
        </w:rPr>
      </w:pPr>
      <w:r w:rsidRPr="002477D1">
        <w:rPr>
          <w:rFonts w:ascii="Arial" w:eastAsiaTheme="majorEastAsia" w:hAnsi="Arial" w:cs="Arial"/>
          <w:b/>
          <w:bCs/>
          <w:sz w:val="24"/>
          <w:szCs w:val="28"/>
          <w:lang w:val="pt-BR"/>
        </w:rPr>
        <w:t>Nota referencial: Filme de polipropileno com largura superior a 50 cm e</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máxima de 100 cm, com espessura</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inferior ou igual a 15 micrômetros (</w:t>
      </w:r>
      <w:proofErr w:type="spellStart"/>
      <w:r w:rsidRPr="002477D1">
        <w:rPr>
          <w:rFonts w:ascii="Arial" w:eastAsiaTheme="majorEastAsia" w:hAnsi="Arial" w:cs="Arial"/>
          <w:b/>
          <w:bCs/>
          <w:sz w:val="24"/>
          <w:szCs w:val="28"/>
          <w:lang w:val="pt-BR"/>
        </w:rPr>
        <w:t>mícrons</w:t>
      </w:r>
      <w:proofErr w:type="spellEnd"/>
      <w:r w:rsidRPr="002477D1">
        <w:rPr>
          <w:rFonts w:ascii="Arial" w:eastAsiaTheme="majorEastAsia" w:hAnsi="Arial" w:cs="Arial"/>
          <w:b/>
          <w:bCs/>
          <w:sz w:val="24"/>
          <w:szCs w:val="28"/>
          <w:lang w:val="pt-BR"/>
        </w:rPr>
        <w:t>), com uma ou ambas as faces rugosas de rugosidade relativa</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(relação entre a espessura média e a máxima) superior ou igual a 6%, de rigidez dielétrica superior ou igual a</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500 V/micrômetro (Norma ASTM D 3755-97), em rolos</w:t>
      </w:r>
      <w:r>
        <w:rPr>
          <w:rFonts w:ascii="Arial" w:eastAsiaTheme="majorEastAsia" w:hAnsi="Arial" w:cs="Arial"/>
          <w:b/>
          <w:bCs/>
          <w:sz w:val="24"/>
          <w:szCs w:val="28"/>
          <w:lang w:val="pt-BR"/>
        </w:rPr>
        <w:t>.</w:t>
      </w:r>
    </w:p>
    <w:p w14:paraId="24057D18"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
          <w:bCs/>
          <w:sz w:val="24"/>
          <w:szCs w:val="28"/>
          <w:lang w:val="pt-BR"/>
        </w:rPr>
      </w:pPr>
    </w:p>
    <w:p w14:paraId="019CCD67" w14:textId="072F2B5F"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Pr>
          <w:rFonts w:ascii="Arial" w:eastAsiaTheme="majorEastAsia" w:hAnsi="Arial" w:cs="Arial"/>
          <w:bCs/>
          <w:sz w:val="24"/>
          <w:szCs w:val="28"/>
          <w:lang w:val="pt-BR"/>
        </w:rPr>
        <w:t>A Delegação da Argentina apresentou informação sobre a existência de produção nacional (</w:t>
      </w:r>
      <w:r w:rsidRPr="00D24D85">
        <w:rPr>
          <w:rFonts w:ascii="Arial" w:eastAsiaTheme="majorEastAsia" w:hAnsi="Arial" w:cs="Arial"/>
          <w:b/>
          <w:sz w:val="24"/>
          <w:szCs w:val="28"/>
          <w:lang w:val="pt-BR"/>
        </w:rPr>
        <w:t xml:space="preserve">Anexo </w:t>
      </w:r>
      <w:r w:rsidR="00A06FA1">
        <w:rPr>
          <w:rFonts w:ascii="Arial" w:eastAsiaTheme="majorEastAsia" w:hAnsi="Arial" w:cs="Arial"/>
          <w:b/>
          <w:sz w:val="24"/>
          <w:szCs w:val="28"/>
          <w:lang w:val="pt-BR"/>
        </w:rPr>
        <w:t>XV</w:t>
      </w:r>
      <w:r w:rsidR="00980896">
        <w:rPr>
          <w:rFonts w:ascii="Arial" w:eastAsiaTheme="majorEastAsia" w:hAnsi="Arial" w:cs="Arial"/>
          <w:b/>
          <w:sz w:val="24"/>
          <w:szCs w:val="28"/>
          <w:lang w:val="pt-BR"/>
        </w:rPr>
        <w:t>I</w:t>
      </w:r>
      <w:r>
        <w:rPr>
          <w:rFonts w:ascii="Arial" w:eastAsiaTheme="majorEastAsia" w:hAnsi="Arial" w:cs="Arial"/>
          <w:bCs/>
          <w:sz w:val="24"/>
          <w:szCs w:val="28"/>
          <w:lang w:val="pt-BR"/>
        </w:rPr>
        <w:t xml:space="preserve"> - </w:t>
      </w:r>
      <w:r w:rsidRPr="00EB6F3F">
        <w:rPr>
          <w:rFonts w:ascii="Arial" w:eastAsiaTheme="majorEastAsia" w:hAnsi="Arial" w:cs="Arial"/>
          <w:b/>
          <w:bCs/>
          <w:caps/>
          <w:sz w:val="24"/>
          <w:szCs w:val="28"/>
          <w:lang w:val="pt-BR"/>
        </w:rPr>
        <w:t>Reservado</w:t>
      </w:r>
      <w:r>
        <w:rPr>
          <w:rFonts w:ascii="Arial" w:eastAsiaTheme="majorEastAsia" w:hAnsi="Arial" w:cs="Arial"/>
          <w:bCs/>
          <w:sz w:val="24"/>
          <w:szCs w:val="28"/>
          <w:lang w:val="pt-BR"/>
        </w:rPr>
        <w:t>).</w:t>
      </w:r>
    </w:p>
    <w:p w14:paraId="77808710"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p>
    <w:p w14:paraId="18CA55D2"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As delegações do Paraguai e do Uruguai se encontram em consultas internas. </w:t>
      </w:r>
    </w:p>
    <w:p w14:paraId="254B129C"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p>
    <w:p w14:paraId="4C15C2CA" w14:textId="77777777" w:rsidR="0070244E" w:rsidRPr="002A7A07"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Pr>
          <w:rFonts w:ascii="Arial" w:eastAsiaTheme="majorEastAsia" w:hAnsi="Arial" w:cs="Arial"/>
          <w:bCs/>
          <w:sz w:val="24"/>
          <w:szCs w:val="28"/>
          <w:lang w:val="pt-BR"/>
        </w:rPr>
        <w:t>O assunto continua na agenda.</w:t>
      </w:r>
    </w:p>
    <w:p w14:paraId="79DE8A3C"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696A0B3E" w14:textId="77777777" w:rsidR="0070244E" w:rsidRPr="002477D1"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2477D1">
        <w:rPr>
          <w:rFonts w:ascii="Arial" w:eastAsiaTheme="majorEastAsia" w:hAnsi="Arial" w:cs="Arial"/>
          <w:b/>
          <w:bCs/>
          <w:sz w:val="24"/>
          <w:szCs w:val="28"/>
          <w:lang w:val="pt-BR"/>
        </w:rPr>
        <w:t xml:space="preserve">Pedido </w:t>
      </w:r>
      <w:r>
        <w:rPr>
          <w:rFonts w:ascii="Arial" w:eastAsiaTheme="majorEastAsia" w:hAnsi="Arial" w:cs="Arial"/>
          <w:b/>
          <w:bCs/>
          <w:sz w:val="24"/>
          <w:szCs w:val="28"/>
          <w:lang w:val="pt-BR"/>
        </w:rPr>
        <w:t xml:space="preserve">do Brasil </w:t>
      </w:r>
      <w:r w:rsidRPr="002477D1">
        <w:rPr>
          <w:rFonts w:ascii="Arial" w:eastAsiaTheme="majorEastAsia" w:hAnsi="Arial" w:cs="Arial"/>
          <w:b/>
          <w:bCs/>
          <w:sz w:val="24"/>
          <w:szCs w:val="28"/>
          <w:lang w:val="pt-BR"/>
        </w:rPr>
        <w:t>de redução tarifária a 0% para 800 toneladas do produto “Outras” (NCM: 2106.90.90), com</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 xml:space="preserve">vigência por 365 dias. </w:t>
      </w:r>
    </w:p>
    <w:p w14:paraId="243E35A6"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
          <w:bCs/>
          <w:sz w:val="24"/>
          <w:szCs w:val="28"/>
          <w:lang w:val="pt-BR"/>
        </w:rPr>
      </w:pPr>
      <w:r w:rsidRPr="002477D1">
        <w:rPr>
          <w:rFonts w:ascii="Arial" w:eastAsiaTheme="majorEastAsia" w:hAnsi="Arial" w:cs="Arial"/>
          <w:b/>
          <w:bCs/>
          <w:sz w:val="24"/>
          <w:szCs w:val="28"/>
          <w:lang w:val="pt-BR"/>
        </w:rPr>
        <w:t>Nota referencial: Fórmulas infantis, apresentadas sob a forma de pó para mistura em água, destinadas a suprir</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as necessidades dietoterápicas específicas de lactentes e crianças de primeira infância com alergias</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alimentares, à base de xarope de glicose, aminoácidos livres, triglicerídeos de cadeia livre, óleos vegetais,</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contendo minerais e vitaminas.</w:t>
      </w:r>
    </w:p>
    <w:p w14:paraId="019CD8E8"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
          <w:bCs/>
          <w:sz w:val="24"/>
          <w:szCs w:val="28"/>
          <w:lang w:val="pt-BR"/>
        </w:rPr>
      </w:pPr>
    </w:p>
    <w:p w14:paraId="7939E736"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sidRPr="002477D1">
        <w:rPr>
          <w:rFonts w:ascii="Arial" w:eastAsiaTheme="majorEastAsia" w:hAnsi="Arial" w:cs="Arial"/>
          <w:b/>
          <w:bCs/>
          <w:sz w:val="24"/>
          <w:szCs w:val="28"/>
          <w:lang w:val="pt-BR"/>
        </w:rPr>
        <w:t xml:space="preserve"> </w:t>
      </w:r>
      <w:r>
        <w:rPr>
          <w:rFonts w:ascii="Arial" w:eastAsiaTheme="majorEastAsia" w:hAnsi="Arial" w:cs="Arial"/>
          <w:bCs/>
          <w:sz w:val="24"/>
          <w:szCs w:val="28"/>
          <w:lang w:val="pt-BR"/>
        </w:rPr>
        <w:t xml:space="preserve">A Delegação da Argentina aprovou o pedido. </w:t>
      </w:r>
    </w:p>
    <w:p w14:paraId="3D6805E5"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p>
    <w:p w14:paraId="5AB6EA32"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Pr>
          <w:rFonts w:ascii="Arial" w:eastAsiaTheme="majorEastAsia" w:hAnsi="Arial" w:cs="Arial"/>
          <w:bCs/>
          <w:sz w:val="24"/>
          <w:szCs w:val="28"/>
          <w:lang w:val="pt-BR"/>
        </w:rPr>
        <w:t>A Delegação do Uruguai aprovou o pedido por um prazo de nove (9) meses.</w:t>
      </w:r>
    </w:p>
    <w:p w14:paraId="36436F5C"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p>
    <w:p w14:paraId="5413E52D"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Delegação do Paraguai se encontra em consultas internas. </w:t>
      </w:r>
    </w:p>
    <w:p w14:paraId="1A4BD780"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p>
    <w:p w14:paraId="6A970F68" w14:textId="77777777" w:rsidR="0070244E" w:rsidRPr="00EB6F3F"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O assunto continua na agenda. </w:t>
      </w:r>
    </w:p>
    <w:p w14:paraId="7EA47FC9"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07C73197" w14:textId="77777777" w:rsidR="0070244E" w:rsidRPr="002477D1"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2477D1">
        <w:rPr>
          <w:rFonts w:ascii="Arial" w:eastAsiaTheme="majorEastAsia" w:hAnsi="Arial" w:cs="Arial"/>
          <w:b/>
          <w:bCs/>
          <w:sz w:val="24"/>
          <w:szCs w:val="28"/>
          <w:lang w:val="pt-BR"/>
        </w:rPr>
        <w:t xml:space="preserve">Pedido </w:t>
      </w:r>
      <w:r>
        <w:rPr>
          <w:rFonts w:ascii="Arial" w:eastAsiaTheme="majorEastAsia" w:hAnsi="Arial" w:cs="Arial"/>
          <w:b/>
          <w:bCs/>
          <w:sz w:val="24"/>
          <w:szCs w:val="28"/>
          <w:lang w:val="pt-BR"/>
        </w:rPr>
        <w:t xml:space="preserve">do Brasil </w:t>
      </w:r>
      <w:r w:rsidRPr="002477D1">
        <w:rPr>
          <w:rFonts w:ascii="Arial" w:eastAsiaTheme="majorEastAsia" w:hAnsi="Arial" w:cs="Arial"/>
          <w:b/>
          <w:bCs/>
          <w:sz w:val="24"/>
          <w:szCs w:val="28"/>
          <w:lang w:val="pt-BR"/>
        </w:rPr>
        <w:t>de redução tarifária a 0% para 1.905,41 toneladas do produto “Outras” (NCM: 2106.90.90),</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 xml:space="preserve">com vigência por 365 dias. </w:t>
      </w:r>
    </w:p>
    <w:p w14:paraId="7FC63329"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
          <w:bCs/>
          <w:sz w:val="24"/>
          <w:szCs w:val="28"/>
          <w:lang w:val="pt-BR"/>
        </w:rPr>
      </w:pPr>
      <w:r w:rsidRPr="002477D1">
        <w:rPr>
          <w:rFonts w:ascii="Arial" w:eastAsiaTheme="majorEastAsia" w:hAnsi="Arial" w:cs="Arial"/>
          <w:b/>
          <w:bCs/>
          <w:sz w:val="24"/>
          <w:szCs w:val="28"/>
          <w:lang w:val="pt-BR"/>
        </w:rPr>
        <w:t>Nota referencial 1: Preparações alimentícias, apresentadas sob a forma de</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pó para mistura em água, próprias</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para o uso em nutrição enteral e oral de pacientes que necessitam de ação anti-inflamatória e reparadora da</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 xml:space="preserve">mucosa intestinal, à base de xarope de glicose, </w:t>
      </w:r>
      <w:proofErr w:type="spellStart"/>
      <w:r w:rsidRPr="002477D1">
        <w:rPr>
          <w:rFonts w:ascii="Arial" w:eastAsiaTheme="majorEastAsia" w:hAnsi="Arial" w:cs="Arial"/>
          <w:b/>
          <w:bCs/>
          <w:sz w:val="24"/>
          <w:szCs w:val="28"/>
          <w:lang w:val="pt-BR"/>
        </w:rPr>
        <w:t>caseinato</w:t>
      </w:r>
      <w:proofErr w:type="spellEnd"/>
      <w:r w:rsidRPr="002477D1">
        <w:rPr>
          <w:rFonts w:ascii="Arial" w:eastAsiaTheme="majorEastAsia" w:hAnsi="Arial" w:cs="Arial"/>
          <w:b/>
          <w:bCs/>
          <w:sz w:val="24"/>
          <w:szCs w:val="28"/>
          <w:lang w:val="pt-BR"/>
        </w:rPr>
        <w:t xml:space="preserve"> de potássio, sacarose, gordura láctea, triglicerídeos</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de cadeia média e óleo de milho, contendo minerais e vitaminas.</w:t>
      </w:r>
    </w:p>
    <w:p w14:paraId="71A5ACC5" w14:textId="77777777" w:rsidR="0070244E" w:rsidRPr="002477D1" w:rsidRDefault="0070244E" w:rsidP="0070244E">
      <w:pPr>
        <w:pStyle w:val="Textoindependiente"/>
        <w:suppressAutoHyphens/>
        <w:spacing w:after="0" w:line="252" w:lineRule="exact"/>
        <w:ind w:left="708" w:right="-1"/>
        <w:jc w:val="both"/>
        <w:rPr>
          <w:rFonts w:ascii="Arial" w:eastAsiaTheme="majorEastAsia" w:hAnsi="Arial" w:cs="Arial"/>
          <w:b/>
          <w:bCs/>
          <w:sz w:val="24"/>
          <w:szCs w:val="28"/>
          <w:lang w:val="pt-BR"/>
        </w:rPr>
      </w:pPr>
      <w:r w:rsidRPr="002477D1">
        <w:rPr>
          <w:rFonts w:ascii="Arial" w:eastAsiaTheme="majorEastAsia" w:hAnsi="Arial" w:cs="Arial"/>
          <w:b/>
          <w:bCs/>
          <w:sz w:val="24"/>
          <w:szCs w:val="28"/>
          <w:lang w:val="pt-BR"/>
        </w:rPr>
        <w:t>Nota Referencial 2: Fórmulas infantis, apresentadas sob a forma de pó para mistura em água, destinadas a</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suprir as necessidades dietoterápicas específicas de lactentes e crianças de primeira infância com alergia à</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 xml:space="preserve">proteína do leite de vaca, à base de </w:t>
      </w:r>
      <w:proofErr w:type="spellStart"/>
      <w:r w:rsidRPr="002477D1">
        <w:rPr>
          <w:rFonts w:ascii="Arial" w:eastAsiaTheme="majorEastAsia" w:hAnsi="Arial" w:cs="Arial"/>
          <w:b/>
          <w:bCs/>
          <w:sz w:val="24"/>
          <w:szCs w:val="28"/>
          <w:lang w:val="pt-BR"/>
        </w:rPr>
        <w:t>maltodextrina</w:t>
      </w:r>
      <w:proofErr w:type="spellEnd"/>
      <w:r w:rsidRPr="002477D1">
        <w:rPr>
          <w:rFonts w:ascii="Arial" w:eastAsiaTheme="majorEastAsia" w:hAnsi="Arial" w:cs="Arial"/>
          <w:b/>
          <w:bCs/>
          <w:sz w:val="24"/>
          <w:szCs w:val="28"/>
          <w:lang w:val="pt-BR"/>
        </w:rPr>
        <w:t>, proteína de soja e óleos vegetais, contendo minerais e</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vitaminas.</w:t>
      </w:r>
    </w:p>
    <w:p w14:paraId="7BE1EB96" w14:textId="77777777" w:rsidR="0070244E" w:rsidRPr="002477D1" w:rsidRDefault="0070244E" w:rsidP="0070244E">
      <w:pPr>
        <w:pStyle w:val="Textoindependiente"/>
        <w:suppressAutoHyphens/>
        <w:spacing w:after="0" w:line="252" w:lineRule="exact"/>
        <w:ind w:left="708" w:right="-1"/>
        <w:jc w:val="both"/>
        <w:rPr>
          <w:rFonts w:ascii="Arial" w:eastAsiaTheme="majorEastAsia" w:hAnsi="Arial" w:cs="Arial"/>
          <w:b/>
          <w:bCs/>
          <w:sz w:val="24"/>
          <w:szCs w:val="28"/>
          <w:lang w:val="pt-BR"/>
        </w:rPr>
      </w:pPr>
      <w:r w:rsidRPr="002477D1">
        <w:rPr>
          <w:rFonts w:ascii="Arial" w:eastAsiaTheme="majorEastAsia" w:hAnsi="Arial" w:cs="Arial"/>
          <w:b/>
          <w:bCs/>
          <w:sz w:val="24"/>
          <w:szCs w:val="28"/>
          <w:lang w:val="pt-BR"/>
        </w:rPr>
        <w:t>Nota Referencial 3: Fórmulas infantis, apresentadas sob a forma de pó para mistura em água, destinadas a</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suprir as necessidades dietoterápicas específicas de lactentes e crianças de primeira infância com intolerância</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 xml:space="preserve">à lactose, à base de </w:t>
      </w:r>
      <w:proofErr w:type="spellStart"/>
      <w:r w:rsidRPr="002477D1">
        <w:rPr>
          <w:rFonts w:ascii="Arial" w:eastAsiaTheme="majorEastAsia" w:hAnsi="Arial" w:cs="Arial"/>
          <w:b/>
          <w:bCs/>
          <w:sz w:val="24"/>
          <w:szCs w:val="28"/>
          <w:lang w:val="pt-BR"/>
        </w:rPr>
        <w:t>maltodextrina</w:t>
      </w:r>
      <w:proofErr w:type="spellEnd"/>
      <w:r w:rsidRPr="002477D1">
        <w:rPr>
          <w:rFonts w:ascii="Arial" w:eastAsiaTheme="majorEastAsia" w:hAnsi="Arial" w:cs="Arial"/>
          <w:b/>
          <w:bCs/>
          <w:sz w:val="24"/>
          <w:szCs w:val="28"/>
          <w:lang w:val="pt-BR"/>
        </w:rPr>
        <w:t>, proteína do soro de leite modificado,</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caseína e óleos vegetais, contendo</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minerais e vitaminas.</w:t>
      </w:r>
    </w:p>
    <w:p w14:paraId="2517DA98" w14:textId="77777777" w:rsidR="0070244E" w:rsidRPr="002477D1" w:rsidRDefault="0070244E" w:rsidP="0070244E">
      <w:pPr>
        <w:pStyle w:val="Textoindependiente"/>
        <w:suppressAutoHyphens/>
        <w:spacing w:after="0" w:line="252" w:lineRule="exact"/>
        <w:ind w:left="708" w:right="-1"/>
        <w:jc w:val="both"/>
        <w:rPr>
          <w:rFonts w:ascii="Arial" w:eastAsiaTheme="majorEastAsia" w:hAnsi="Arial" w:cs="Arial"/>
          <w:b/>
          <w:bCs/>
          <w:sz w:val="24"/>
          <w:szCs w:val="28"/>
          <w:lang w:val="pt-BR"/>
        </w:rPr>
      </w:pPr>
      <w:r w:rsidRPr="002477D1">
        <w:rPr>
          <w:rFonts w:ascii="Arial" w:eastAsiaTheme="majorEastAsia" w:hAnsi="Arial" w:cs="Arial"/>
          <w:b/>
          <w:bCs/>
          <w:sz w:val="24"/>
          <w:szCs w:val="28"/>
          <w:lang w:val="pt-BR"/>
        </w:rPr>
        <w:t>Nota Referencial 4: Preparações alimentícias apresentadas sob as formas de pó para mistura em água ou</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líquida pronta para uso direto, destinadas à nutrição enteral e oral de pacientes pediátricos ou adultos com</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 xml:space="preserve">intolerância gastrointestinal ou dificuldade na absorção de proteína intacta, à base de </w:t>
      </w:r>
      <w:proofErr w:type="spellStart"/>
      <w:r w:rsidRPr="002477D1">
        <w:rPr>
          <w:rFonts w:ascii="Arial" w:eastAsiaTheme="majorEastAsia" w:hAnsi="Arial" w:cs="Arial"/>
          <w:b/>
          <w:bCs/>
          <w:sz w:val="24"/>
          <w:szCs w:val="28"/>
          <w:lang w:val="pt-BR"/>
        </w:rPr>
        <w:t>maltodextrina</w:t>
      </w:r>
      <w:proofErr w:type="spellEnd"/>
      <w:r w:rsidRPr="002477D1">
        <w:rPr>
          <w:rFonts w:ascii="Arial" w:eastAsiaTheme="majorEastAsia" w:hAnsi="Arial" w:cs="Arial"/>
          <w:b/>
          <w:bCs/>
          <w:sz w:val="24"/>
          <w:szCs w:val="28"/>
          <w:lang w:val="pt-BR"/>
        </w:rPr>
        <w:t>, proteína</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hidrolisada do soro de leite de vaca, amido, óleos vegetais e triglicerídeos de cadeia média, contendo minerais</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e vitaminas, podendo conter óleo de peixe.</w:t>
      </w:r>
    </w:p>
    <w:p w14:paraId="1F29D1DC"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
          <w:bCs/>
          <w:sz w:val="24"/>
          <w:szCs w:val="28"/>
          <w:lang w:val="pt-BR"/>
        </w:rPr>
      </w:pPr>
      <w:r w:rsidRPr="002477D1">
        <w:rPr>
          <w:rFonts w:ascii="Arial" w:eastAsiaTheme="majorEastAsia" w:hAnsi="Arial" w:cs="Arial"/>
          <w:b/>
          <w:bCs/>
          <w:sz w:val="24"/>
          <w:szCs w:val="28"/>
          <w:lang w:val="pt-BR"/>
        </w:rPr>
        <w:t>Nota Referencial 5: Fórmulas infantis, apresentadas sob a forma de pó para mistura em água, destinadas a</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suprir as necessidades dietoterápicas específicas de lactentes e crianças de primeira infância com alergia severa</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ao leite de vaca e/ou com restrição de lactose, à base de xarope de glicose,</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aminoácidos livres, triglicerídeos</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 xml:space="preserve">de cadeia livre, óleos vegetais, amido de batata e minerais. </w:t>
      </w:r>
    </w:p>
    <w:p w14:paraId="2264BA31"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
          <w:bCs/>
          <w:sz w:val="24"/>
          <w:szCs w:val="28"/>
          <w:lang w:val="pt-BR"/>
        </w:rPr>
      </w:pPr>
    </w:p>
    <w:p w14:paraId="0D47B867"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Delegação da Argentina aprovou o pedido. </w:t>
      </w:r>
    </w:p>
    <w:p w14:paraId="137A0FA7"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p>
    <w:p w14:paraId="4CB7310A"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Pr>
          <w:rFonts w:ascii="Arial" w:eastAsiaTheme="majorEastAsia" w:hAnsi="Arial" w:cs="Arial"/>
          <w:bCs/>
          <w:sz w:val="24"/>
          <w:szCs w:val="28"/>
          <w:lang w:val="pt-BR"/>
        </w:rPr>
        <w:t>A Delegação do Uruguai aprovou o pedido por um prazo de nove (9) meses.</w:t>
      </w:r>
    </w:p>
    <w:p w14:paraId="2AE12F64"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p>
    <w:p w14:paraId="1BE3D23E"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Delegação do Paraguai se encontra em consultas internas. </w:t>
      </w:r>
    </w:p>
    <w:p w14:paraId="0E054FDF"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p>
    <w:p w14:paraId="7CD5CC17" w14:textId="77777777" w:rsidR="0070244E" w:rsidRPr="00EB6F3F"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O assunto continua na agenda. </w:t>
      </w:r>
    </w:p>
    <w:p w14:paraId="6ED4890A"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6A9A2C2E" w14:textId="77777777" w:rsidR="0070244E" w:rsidRPr="00724E70"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r>
        <w:rPr>
          <w:rFonts w:ascii="Arial" w:eastAsiaTheme="majorEastAsia" w:hAnsi="Arial" w:cs="Arial"/>
          <w:b/>
          <w:bCs/>
          <w:sz w:val="24"/>
          <w:szCs w:val="28"/>
          <w:lang w:val="pt-BR"/>
        </w:rPr>
        <w:t>Pedidos em caráter de urgência</w:t>
      </w:r>
    </w:p>
    <w:p w14:paraId="379DE21D"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3EF8409C" w14:textId="77777777" w:rsidR="0070244E" w:rsidRPr="00724E70"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9762B4">
        <w:rPr>
          <w:rFonts w:ascii="Arial" w:eastAsiaTheme="majorEastAsia" w:hAnsi="Arial" w:cs="Arial"/>
          <w:b/>
          <w:bCs/>
          <w:sz w:val="24"/>
          <w:szCs w:val="28"/>
          <w:lang w:val="pt-BR"/>
        </w:rPr>
        <w:t xml:space="preserve">Pedido </w:t>
      </w:r>
      <w:r w:rsidRPr="00724E70">
        <w:rPr>
          <w:rFonts w:ascii="Arial" w:eastAsiaTheme="majorEastAsia" w:hAnsi="Arial" w:cs="Arial"/>
          <w:b/>
          <w:bCs/>
          <w:sz w:val="24"/>
          <w:szCs w:val="28"/>
          <w:lang w:val="pt-BR"/>
        </w:rPr>
        <w:t xml:space="preserve">do Brasil </w:t>
      </w:r>
      <w:r w:rsidRPr="009762B4">
        <w:rPr>
          <w:rFonts w:ascii="Arial" w:eastAsiaTheme="majorEastAsia" w:hAnsi="Arial" w:cs="Arial"/>
          <w:b/>
          <w:bCs/>
          <w:sz w:val="24"/>
          <w:szCs w:val="28"/>
          <w:lang w:val="pt-BR"/>
        </w:rPr>
        <w:t>de redução tarifária a 0% para 20.000 toneladas do produto “Outros” (NCM: 3907.40.90), com vigência por 365 dias</w:t>
      </w:r>
      <w:r w:rsidRPr="00724E70">
        <w:rPr>
          <w:rFonts w:ascii="Arial" w:eastAsiaTheme="majorEastAsia" w:hAnsi="Arial" w:cs="Arial"/>
          <w:b/>
          <w:bCs/>
          <w:sz w:val="24"/>
          <w:szCs w:val="28"/>
          <w:lang w:val="pt-BR"/>
        </w:rPr>
        <w:t xml:space="preserve"> (Art. 13 e 14).</w:t>
      </w:r>
    </w:p>
    <w:p w14:paraId="54D384DA"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9762B4">
        <w:rPr>
          <w:rFonts w:ascii="Arial" w:eastAsiaTheme="majorEastAsia" w:hAnsi="Arial" w:cs="Arial"/>
          <w:b/>
          <w:bCs/>
          <w:sz w:val="24"/>
          <w:szCs w:val="28"/>
          <w:lang w:val="pt-BR"/>
        </w:rPr>
        <w:t>Nota referencial: Policarbonatos na forma de pó ou flocos.</w:t>
      </w:r>
    </w:p>
    <w:p w14:paraId="519C736A"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7A0489A3"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sidRPr="00302B2C">
        <w:rPr>
          <w:rFonts w:ascii="Arial" w:eastAsiaTheme="majorEastAsia" w:hAnsi="Arial" w:cs="Arial"/>
          <w:bCs/>
          <w:sz w:val="24"/>
          <w:szCs w:val="28"/>
          <w:lang w:val="pt-BR"/>
        </w:rPr>
        <w:t>A</w:t>
      </w:r>
      <w:r>
        <w:rPr>
          <w:rFonts w:ascii="Arial" w:eastAsiaTheme="majorEastAsia" w:hAnsi="Arial" w:cs="Arial"/>
          <w:bCs/>
          <w:sz w:val="24"/>
          <w:szCs w:val="28"/>
          <w:lang w:val="pt-BR"/>
        </w:rPr>
        <w:t xml:space="preserve"> Delegação da Argentina aprovou o pedido pela Nota DIMEC-s N° 319/21 de 18/08/2021. </w:t>
      </w:r>
    </w:p>
    <w:p w14:paraId="1B213425"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63DA21B7" w14:textId="77777777" w:rsidR="0070244E" w:rsidRPr="00302B2C"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Delegação do Paraguai aprovou o pedido pela Nota VMREI/DGPE/DIE/E/N° 60/21 de 24/08/2021. </w:t>
      </w:r>
    </w:p>
    <w:p w14:paraId="4BA37EF2"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5A49E7A6" w14:textId="77777777" w:rsidR="0070244E" w:rsidRPr="00117BAD"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CCM aprovou o texto da Diretriz N° 98/21. </w:t>
      </w:r>
    </w:p>
    <w:p w14:paraId="6048AE0F"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5F4A5EB9"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r w:rsidRPr="00B955A9">
        <w:rPr>
          <w:rFonts w:ascii="Arial" w:eastAsiaTheme="majorEastAsia" w:hAnsi="Arial" w:cs="Arial"/>
          <w:b/>
          <w:bCs/>
          <w:sz w:val="24"/>
          <w:szCs w:val="28"/>
          <w:lang w:val="pt-BR"/>
        </w:rPr>
        <w:t>Novos pedidos</w:t>
      </w:r>
    </w:p>
    <w:p w14:paraId="4320C0EA"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39F921D1" w14:textId="77777777" w:rsidR="0070244E"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A07EE0">
        <w:rPr>
          <w:rFonts w:ascii="Arial" w:eastAsiaTheme="majorEastAsia" w:hAnsi="Arial" w:cs="Arial"/>
          <w:b/>
          <w:bCs/>
          <w:sz w:val="24"/>
          <w:szCs w:val="28"/>
          <w:lang w:val="pt-BR"/>
        </w:rPr>
        <w:t xml:space="preserve">Pedido </w:t>
      </w:r>
      <w:r>
        <w:rPr>
          <w:rFonts w:ascii="Arial" w:eastAsiaTheme="majorEastAsia" w:hAnsi="Arial" w:cs="Arial"/>
          <w:b/>
          <w:bCs/>
          <w:sz w:val="24"/>
          <w:szCs w:val="28"/>
          <w:lang w:val="pt-BR"/>
        </w:rPr>
        <w:t xml:space="preserve">do Brasil </w:t>
      </w:r>
      <w:r w:rsidRPr="00A07EE0">
        <w:rPr>
          <w:rFonts w:ascii="Arial" w:eastAsiaTheme="majorEastAsia" w:hAnsi="Arial" w:cs="Arial"/>
          <w:b/>
          <w:bCs/>
          <w:sz w:val="24"/>
          <w:szCs w:val="28"/>
          <w:lang w:val="pt-BR"/>
        </w:rPr>
        <w:t xml:space="preserve">de redução tarifária a 0% para 3.000.000 de unidades de garrafas do produto “Outros” (NCM: 7010.90.90), com vigência por 365 dias. </w:t>
      </w:r>
    </w:p>
    <w:p w14:paraId="25931E20"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A07EE0">
        <w:rPr>
          <w:rFonts w:ascii="Arial" w:eastAsiaTheme="majorEastAsia" w:hAnsi="Arial" w:cs="Arial"/>
          <w:b/>
          <w:bCs/>
          <w:sz w:val="24"/>
          <w:szCs w:val="28"/>
          <w:lang w:val="pt-BR"/>
        </w:rPr>
        <w:t>Nota referencial: Garrafa de vidro para envase de bebidas refrigerantes, com capacidade superior a 0,18 l, mas não superior a 0,33 l, com fechamento do gargalo do tipo coroa.</w:t>
      </w:r>
    </w:p>
    <w:p w14:paraId="17F78B3E"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0EA5864B" w14:textId="06532073"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As delegações da Argentina, do Paraguai e do Uruguai se encontram em consultas internas. </w:t>
      </w:r>
    </w:p>
    <w:p w14:paraId="7F1DAAA2"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3027FC51" w14:textId="77777777" w:rsidR="0070244E" w:rsidRPr="00117BAD"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O assunto continua na agenda. </w:t>
      </w:r>
    </w:p>
    <w:p w14:paraId="090785D2"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00A58D54" w14:textId="77777777" w:rsidR="0070244E"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A07EE0">
        <w:rPr>
          <w:rFonts w:ascii="Arial" w:eastAsiaTheme="majorEastAsia" w:hAnsi="Arial" w:cs="Arial"/>
          <w:b/>
          <w:bCs/>
          <w:sz w:val="24"/>
          <w:szCs w:val="28"/>
          <w:lang w:val="pt-BR"/>
        </w:rPr>
        <w:t xml:space="preserve">Pedido </w:t>
      </w:r>
      <w:r>
        <w:rPr>
          <w:rFonts w:ascii="Arial" w:eastAsiaTheme="majorEastAsia" w:hAnsi="Arial" w:cs="Arial"/>
          <w:b/>
          <w:bCs/>
          <w:sz w:val="24"/>
          <w:szCs w:val="28"/>
          <w:lang w:val="pt-BR"/>
        </w:rPr>
        <w:t xml:space="preserve">do Brasil </w:t>
      </w:r>
      <w:r w:rsidRPr="00A07EE0">
        <w:rPr>
          <w:rFonts w:ascii="Arial" w:eastAsiaTheme="majorEastAsia" w:hAnsi="Arial" w:cs="Arial"/>
          <w:b/>
          <w:bCs/>
          <w:sz w:val="24"/>
          <w:szCs w:val="28"/>
          <w:lang w:val="pt-BR"/>
        </w:rPr>
        <w:t xml:space="preserve">de redução tarifária a 0% para 300 toneladas do produto “Outras” (NCM: 7606.12.90), com vigência por 365 dias. </w:t>
      </w:r>
    </w:p>
    <w:p w14:paraId="6A2B804B"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A07EE0">
        <w:rPr>
          <w:rFonts w:ascii="Arial" w:eastAsiaTheme="majorEastAsia" w:hAnsi="Arial" w:cs="Arial"/>
          <w:b/>
          <w:bCs/>
          <w:sz w:val="24"/>
          <w:szCs w:val="28"/>
          <w:lang w:val="pt-BR"/>
        </w:rPr>
        <w:t>Nota referencial: Chapa de alumínio, de liga do tipo 3003-H16, obtida por laminagem a frio, de espessura igual ou superior a 0,7 mm e inferior ou igual a 0,75 mm, e largura de 2.600 mm, apresentada em rolos.</w:t>
      </w:r>
    </w:p>
    <w:p w14:paraId="21E5A09B"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014F13B5"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Delegação do Uruguai aprovou o pedido. </w:t>
      </w:r>
    </w:p>
    <w:p w14:paraId="51B3BF79"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26209F11" w14:textId="77777777" w:rsidR="00536D45"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As delegações da Argentina e do Paraguai se encontram em consultas internas. </w:t>
      </w:r>
    </w:p>
    <w:p w14:paraId="5D8D1E59" w14:textId="77777777" w:rsidR="00536D45" w:rsidRDefault="00536D45"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77C5720D" w14:textId="0FED292C" w:rsidR="0070244E" w:rsidRDefault="00536D45" w:rsidP="00536D45">
      <w:pPr>
        <w:pStyle w:val="Textoindependiente"/>
        <w:suppressAutoHyphens/>
        <w:spacing w:after="0" w:line="252" w:lineRule="exact"/>
        <w:ind w:left="720" w:right="-1"/>
        <w:jc w:val="both"/>
        <w:rPr>
          <w:rFonts w:ascii="Arial" w:eastAsiaTheme="majorEastAsia" w:hAnsi="Arial" w:cs="Arial"/>
          <w:bCs/>
          <w:i/>
          <w:iCs/>
          <w:sz w:val="24"/>
          <w:szCs w:val="28"/>
          <w:lang w:val="pt-BR"/>
        </w:rPr>
      </w:pPr>
      <w:r w:rsidRPr="00536D45">
        <w:rPr>
          <w:rFonts w:ascii="Arial" w:eastAsiaTheme="majorEastAsia" w:hAnsi="Arial" w:cs="Arial"/>
          <w:bCs/>
          <w:sz w:val="24"/>
          <w:szCs w:val="28"/>
          <w:lang w:val="pt-BR"/>
        </w:rPr>
        <w:t xml:space="preserve">A Delegação da Argentina apresentou </w:t>
      </w:r>
      <w:r>
        <w:rPr>
          <w:rFonts w:ascii="Arial" w:eastAsiaTheme="majorEastAsia" w:hAnsi="Arial" w:cs="Arial"/>
          <w:bCs/>
          <w:sz w:val="24"/>
          <w:szCs w:val="28"/>
          <w:lang w:val="pt-BR"/>
        </w:rPr>
        <w:t>proposta de ajuste a</w:t>
      </w:r>
      <w:r w:rsidRPr="00536D45">
        <w:rPr>
          <w:rFonts w:ascii="Arial" w:eastAsiaTheme="majorEastAsia" w:hAnsi="Arial" w:cs="Arial"/>
          <w:bCs/>
          <w:sz w:val="24"/>
          <w:szCs w:val="28"/>
          <w:lang w:val="pt-BR"/>
        </w:rPr>
        <w:t xml:space="preserve">o texto </w:t>
      </w:r>
      <w:r>
        <w:rPr>
          <w:rFonts w:ascii="Arial" w:eastAsiaTheme="majorEastAsia" w:hAnsi="Arial" w:cs="Arial"/>
          <w:bCs/>
          <w:sz w:val="24"/>
          <w:szCs w:val="28"/>
          <w:lang w:val="pt-BR"/>
        </w:rPr>
        <w:t xml:space="preserve">da </w:t>
      </w:r>
      <w:r w:rsidRPr="00536D45">
        <w:rPr>
          <w:rFonts w:ascii="Arial" w:eastAsiaTheme="majorEastAsia" w:hAnsi="Arial" w:cs="Arial"/>
          <w:bCs/>
          <w:sz w:val="24"/>
          <w:szCs w:val="28"/>
          <w:lang w:val="pt-BR"/>
        </w:rPr>
        <w:t xml:space="preserve">Nota </w:t>
      </w:r>
      <w:r>
        <w:rPr>
          <w:rFonts w:ascii="Arial" w:eastAsiaTheme="majorEastAsia" w:hAnsi="Arial" w:cs="Arial"/>
          <w:bCs/>
          <w:sz w:val="24"/>
          <w:szCs w:val="28"/>
          <w:lang w:val="pt-BR"/>
        </w:rPr>
        <w:t>Referencial em espanhol nos seguintes termos:</w:t>
      </w:r>
      <w:proofErr w:type="gramStart"/>
      <w:r>
        <w:rPr>
          <w:rFonts w:ascii="Arial" w:eastAsiaTheme="majorEastAsia" w:hAnsi="Arial" w:cs="Arial"/>
          <w:bCs/>
          <w:sz w:val="24"/>
          <w:szCs w:val="28"/>
          <w:lang w:val="pt-BR"/>
        </w:rPr>
        <w:t xml:space="preserve">   </w:t>
      </w:r>
      <w:r w:rsidR="00E134D5">
        <w:rPr>
          <w:rFonts w:ascii="Arial" w:eastAsiaTheme="majorEastAsia" w:hAnsi="Arial" w:cs="Arial"/>
          <w:bCs/>
          <w:sz w:val="24"/>
          <w:szCs w:val="28"/>
          <w:lang w:val="pt-BR"/>
        </w:rPr>
        <w:t>“</w:t>
      </w:r>
      <w:proofErr w:type="gramEnd"/>
      <w:r w:rsidRPr="00536D45">
        <w:rPr>
          <w:rFonts w:ascii="Arial" w:eastAsiaTheme="majorEastAsia" w:hAnsi="Arial" w:cs="Arial"/>
          <w:bCs/>
          <w:i/>
          <w:iCs/>
          <w:sz w:val="24"/>
          <w:szCs w:val="28"/>
          <w:lang w:val="pt-BR"/>
        </w:rPr>
        <w:t xml:space="preserve">Chapa de </w:t>
      </w:r>
      <w:proofErr w:type="spellStart"/>
      <w:r w:rsidRPr="00536D45">
        <w:rPr>
          <w:rFonts w:ascii="Arial" w:eastAsiaTheme="majorEastAsia" w:hAnsi="Arial" w:cs="Arial"/>
          <w:bCs/>
          <w:i/>
          <w:iCs/>
          <w:sz w:val="24"/>
          <w:szCs w:val="28"/>
          <w:lang w:val="pt-BR"/>
        </w:rPr>
        <w:t>aluminio</w:t>
      </w:r>
      <w:proofErr w:type="spellEnd"/>
      <w:r w:rsidRPr="00536D45">
        <w:rPr>
          <w:rFonts w:ascii="Arial" w:eastAsiaTheme="majorEastAsia" w:hAnsi="Arial" w:cs="Arial"/>
          <w:bCs/>
          <w:i/>
          <w:iCs/>
          <w:sz w:val="24"/>
          <w:szCs w:val="28"/>
          <w:lang w:val="pt-BR"/>
        </w:rPr>
        <w:t xml:space="preserve">, de </w:t>
      </w:r>
      <w:proofErr w:type="spellStart"/>
      <w:r w:rsidRPr="00536D45">
        <w:rPr>
          <w:rFonts w:ascii="Arial" w:eastAsiaTheme="majorEastAsia" w:hAnsi="Arial" w:cs="Arial"/>
          <w:bCs/>
          <w:i/>
          <w:iCs/>
          <w:sz w:val="24"/>
          <w:szCs w:val="28"/>
          <w:lang w:val="pt-BR"/>
        </w:rPr>
        <w:t>aleación</w:t>
      </w:r>
      <w:proofErr w:type="spellEnd"/>
      <w:r w:rsidRPr="00536D45">
        <w:rPr>
          <w:rFonts w:ascii="Arial" w:eastAsiaTheme="majorEastAsia" w:hAnsi="Arial" w:cs="Arial"/>
          <w:bCs/>
          <w:i/>
          <w:iCs/>
          <w:sz w:val="24"/>
          <w:szCs w:val="28"/>
          <w:lang w:val="pt-BR"/>
        </w:rPr>
        <w:t xml:space="preserve"> tipo 3003-H16, </w:t>
      </w:r>
      <w:proofErr w:type="spellStart"/>
      <w:r w:rsidRPr="00536D45">
        <w:rPr>
          <w:rFonts w:ascii="Arial" w:eastAsiaTheme="majorEastAsia" w:hAnsi="Arial" w:cs="Arial"/>
          <w:bCs/>
          <w:i/>
          <w:iCs/>
          <w:sz w:val="24"/>
          <w:szCs w:val="28"/>
          <w:lang w:val="pt-BR"/>
        </w:rPr>
        <w:t>obtenida</w:t>
      </w:r>
      <w:proofErr w:type="spellEnd"/>
      <w:r w:rsidRPr="00536D45">
        <w:rPr>
          <w:rFonts w:ascii="Arial" w:eastAsiaTheme="majorEastAsia" w:hAnsi="Arial" w:cs="Arial"/>
          <w:bCs/>
          <w:i/>
          <w:iCs/>
          <w:sz w:val="24"/>
          <w:szCs w:val="28"/>
          <w:lang w:val="pt-BR"/>
        </w:rPr>
        <w:t xml:space="preserve"> por laminado </w:t>
      </w:r>
      <w:proofErr w:type="spellStart"/>
      <w:r w:rsidRPr="00536D45">
        <w:rPr>
          <w:rFonts w:ascii="Arial" w:eastAsiaTheme="majorEastAsia" w:hAnsi="Arial" w:cs="Arial"/>
          <w:bCs/>
          <w:i/>
          <w:iCs/>
          <w:sz w:val="24"/>
          <w:szCs w:val="28"/>
          <w:lang w:val="pt-BR"/>
        </w:rPr>
        <w:t>en</w:t>
      </w:r>
      <w:proofErr w:type="spellEnd"/>
      <w:r w:rsidRPr="00536D45">
        <w:rPr>
          <w:rFonts w:ascii="Arial" w:eastAsiaTheme="majorEastAsia" w:hAnsi="Arial" w:cs="Arial"/>
          <w:bCs/>
          <w:i/>
          <w:iCs/>
          <w:sz w:val="24"/>
          <w:szCs w:val="28"/>
          <w:lang w:val="pt-BR"/>
        </w:rPr>
        <w:t xml:space="preserve"> </w:t>
      </w:r>
      <w:proofErr w:type="spellStart"/>
      <w:r w:rsidRPr="00536D45">
        <w:rPr>
          <w:rFonts w:ascii="Arial" w:eastAsiaTheme="majorEastAsia" w:hAnsi="Arial" w:cs="Arial"/>
          <w:bCs/>
          <w:i/>
          <w:iCs/>
          <w:sz w:val="24"/>
          <w:szCs w:val="28"/>
          <w:lang w:val="pt-BR"/>
        </w:rPr>
        <w:t>frío</w:t>
      </w:r>
      <w:proofErr w:type="spellEnd"/>
      <w:r w:rsidRPr="00536D45">
        <w:rPr>
          <w:rFonts w:ascii="Arial" w:eastAsiaTheme="majorEastAsia" w:hAnsi="Arial" w:cs="Arial"/>
          <w:bCs/>
          <w:i/>
          <w:iCs/>
          <w:sz w:val="24"/>
          <w:szCs w:val="28"/>
          <w:lang w:val="pt-BR"/>
        </w:rPr>
        <w:t xml:space="preserve">, de </w:t>
      </w:r>
      <w:proofErr w:type="spellStart"/>
      <w:r w:rsidRPr="00536D45">
        <w:rPr>
          <w:rFonts w:ascii="Arial" w:eastAsiaTheme="majorEastAsia" w:hAnsi="Arial" w:cs="Arial"/>
          <w:bCs/>
          <w:i/>
          <w:iCs/>
          <w:sz w:val="24"/>
          <w:szCs w:val="28"/>
          <w:lang w:val="pt-BR"/>
        </w:rPr>
        <w:t>espesor</w:t>
      </w:r>
      <w:proofErr w:type="spellEnd"/>
      <w:r w:rsidRPr="00536D45">
        <w:rPr>
          <w:rFonts w:ascii="Arial" w:eastAsiaTheme="majorEastAsia" w:hAnsi="Arial" w:cs="Arial"/>
          <w:bCs/>
          <w:i/>
          <w:iCs/>
          <w:sz w:val="24"/>
          <w:szCs w:val="28"/>
          <w:lang w:val="pt-BR"/>
        </w:rPr>
        <w:t xml:space="preserve"> superior </w:t>
      </w:r>
      <w:proofErr w:type="spellStart"/>
      <w:r w:rsidRPr="00536D45">
        <w:rPr>
          <w:rFonts w:ascii="Arial" w:eastAsiaTheme="majorEastAsia" w:hAnsi="Arial" w:cs="Arial"/>
          <w:bCs/>
          <w:i/>
          <w:iCs/>
          <w:sz w:val="24"/>
          <w:szCs w:val="28"/>
          <w:lang w:val="pt-BR"/>
        </w:rPr>
        <w:t>o</w:t>
      </w:r>
      <w:proofErr w:type="spellEnd"/>
      <w:r w:rsidRPr="00536D45">
        <w:rPr>
          <w:rFonts w:ascii="Arial" w:eastAsiaTheme="majorEastAsia" w:hAnsi="Arial" w:cs="Arial"/>
          <w:bCs/>
          <w:i/>
          <w:iCs/>
          <w:sz w:val="24"/>
          <w:szCs w:val="28"/>
          <w:lang w:val="pt-BR"/>
        </w:rPr>
        <w:t xml:space="preserve"> igual a 0,7 mm pero inferior o igual a 0,75 mm y ancho de 2.600 mm, presentada </w:t>
      </w:r>
      <w:proofErr w:type="spellStart"/>
      <w:r w:rsidRPr="00536D45">
        <w:rPr>
          <w:rFonts w:ascii="Arial" w:eastAsiaTheme="majorEastAsia" w:hAnsi="Arial" w:cs="Arial"/>
          <w:bCs/>
          <w:i/>
          <w:iCs/>
          <w:sz w:val="24"/>
          <w:szCs w:val="28"/>
          <w:lang w:val="pt-BR"/>
        </w:rPr>
        <w:t>en</w:t>
      </w:r>
      <w:proofErr w:type="spellEnd"/>
      <w:r w:rsidRPr="00536D45">
        <w:rPr>
          <w:rFonts w:ascii="Arial" w:eastAsiaTheme="majorEastAsia" w:hAnsi="Arial" w:cs="Arial"/>
          <w:bCs/>
          <w:i/>
          <w:iCs/>
          <w:sz w:val="24"/>
          <w:szCs w:val="28"/>
          <w:lang w:val="pt-BR"/>
        </w:rPr>
        <w:t xml:space="preserve"> </w:t>
      </w:r>
      <w:proofErr w:type="spellStart"/>
      <w:r w:rsidRPr="00536D45">
        <w:rPr>
          <w:rFonts w:ascii="Arial" w:eastAsiaTheme="majorEastAsia" w:hAnsi="Arial" w:cs="Arial"/>
          <w:bCs/>
          <w:i/>
          <w:iCs/>
          <w:sz w:val="24"/>
          <w:szCs w:val="28"/>
          <w:lang w:val="pt-BR"/>
        </w:rPr>
        <w:t>rollos</w:t>
      </w:r>
      <w:proofErr w:type="spellEnd"/>
      <w:r w:rsidRPr="00536D45">
        <w:rPr>
          <w:rFonts w:ascii="Arial" w:eastAsiaTheme="majorEastAsia" w:hAnsi="Arial" w:cs="Arial"/>
          <w:bCs/>
          <w:i/>
          <w:iCs/>
          <w:sz w:val="24"/>
          <w:szCs w:val="28"/>
          <w:lang w:val="pt-BR"/>
        </w:rPr>
        <w:t>”.</w:t>
      </w:r>
    </w:p>
    <w:p w14:paraId="634C216D" w14:textId="7AAB45AF" w:rsidR="009F2B1C" w:rsidRDefault="009F2B1C" w:rsidP="00536D45">
      <w:pPr>
        <w:pStyle w:val="Textoindependiente"/>
        <w:suppressAutoHyphens/>
        <w:spacing w:after="0" w:line="252" w:lineRule="exact"/>
        <w:ind w:left="720" w:right="-1"/>
        <w:jc w:val="both"/>
        <w:rPr>
          <w:rFonts w:ascii="Arial" w:eastAsiaTheme="majorEastAsia" w:hAnsi="Arial" w:cs="Arial"/>
          <w:bCs/>
          <w:i/>
          <w:iCs/>
          <w:sz w:val="24"/>
          <w:szCs w:val="28"/>
          <w:lang w:val="pt-BR"/>
        </w:rPr>
      </w:pPr>
    </w:p>
    <w:p w14:paraId="179D4AC8" w14:textId="3EC18EE9" w:rsidR="009F2B1C" w:rsidRPr="009F2B1C" w:rsidRDefault="009F2B1C" w:rsidP="00536D45">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CCM registrou estar de acordo com a proposta de texto em espanhol acima informada. </w:t>
      </w:r>
    </w:p>
    <w:p w14:paraId="6CB55402" w14:textId="77777777" w:rsidR="0070244E" w:rsidRPr="00536D45"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0364B12A" w14:textId="77777777" w:rsidR="0070244E" w:rsidRPr="001061E5"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O assunto continua na agenda. </w:t>
      </w:r>
    </w:p>
    <w:p w14:paraId="48ED430B"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5131CBF8" w14:textId="77777777" w:rsidR="0070244E"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A07EE0">
        <w:rPr>
          <w:rFonts w:ascii="Arial" w:eastAsiaTheme="majorEastAsia" w:hAnsi="Arial" w:cs="Arial"/>
          <w:b/>
          <w:bCs/>
          <w:sz w:val="24"/>
          <w:szCs w:val="28"/>
          <w:lang w:val="pt-BR"/>
        </w:rPr>
        <w:t xml:space="preserve">Pedido </w:t>
      </w:r>
      <w:r>
        <w:rPr>
          <w:rFonts w:ascii="Arial" w:eastAsiaTheme="majorEastAsia" w:hAnsi="Arial" w:cs="Arial"/>
          <w:b/>
          <w:bCs/>
          <w:sz w:val="24"/>
          <w:szCs w:val="28"/>
          <w:lang w:val="pt-BR"/>
        </w:rPr>
        <w:t xml:space="preserve">do Brasil </w:t>
      </w:r>
      <w:r w:rsidRPr="00A07EE0">
        <w:rPr>
          <w:rFonts w:ascii="Arial" w:eastAsiaTheme="majorEastAsia" w:hAnsi="Arial" w:cs="Arial"/>
          <w:b/>
          <w:bCs/>
          <w:sz w:val="24"/>
          <w:szCs w:val="28"/>
          <w:lang w:val="pt-BR"/>
        </w:rPr>
        <w:t xml:space="preserve">de redução tarifária a 0% para 3.000.000 de unidades do produto “-- Bolas de tênis” (NCM: 9506.61.00), com vigência por 365 dias. </w:t>
      </w:r>
    </w:p>
    <w:p w14:paraId="7E6AD42A"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A07EE0">
        <w:rPr>
          <w:rFonts w:ascii="Arial" w:eastAsiaTheme="majorEastAsia" w:hAnsi="Arial" w:cs="Arial"/>
          <w:b/>
          <w:bCs/>
          <w:sz w:val="24"/>
          <w:szCs w:val="28"/>
          <w:lang w:val="pt-BR"/>
        </w:rPr>
        <w:t>Nota referencial: Bola de tênis homologada pela Federação Internacional de Tênis (ITF), destinada à prática esportiva de tênis de quadra, tênis de praia e atividades semelhantes, para uso amador ou profissional em treinos, jogos, torneios e campeonatos.</w:t>
      </w:r>
    </w:p>
    <w:p w14:paraId="635A3EC0"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18263062"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Delegação do Uruguai aprovou o pedido. </w:t>
      </w:r>
    </w:p>
    <w:p w14:paraId="0C1AD0E8"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7BCD1BAF"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As delegações da Argentina e do Paraguai se encontram em consultas internas. </w:t>
      </w:r>
    </w:p>
    <w:p w14:paraId="06AC0CC0"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1171E51D" w14:textId="77777777" w:rsidR="0070244E" w:rsidRPr="001061E5"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O assunto continua na agenda. </w:t>
      </w:r>
    </w:p>
    <w:p w14:paraId="596F4853"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1D367A3C"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r w:rsidRPr="00992042">
        <w:rPr>
          <w:rFonts w:ascii="Arial" w:eastAsiaTheme="majorEastAsia" w:hAnsi="Arial" w:cs="Arial"/>
          <w:b/>
          <w:bCs/>
          <w:sz w:val="24"/>
          <w:szCs w:val="28"/>
          <w:lang w:val="pt-BR"/>
        </w:rPr>
        <w:t>Pedidos de revisão</w:t>
      </w:r>
    </w:p>
    <w:p w14:paraId="4DFC20B8"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5C801346" w14:textId="77777777" w:rsidR="0070244E" w:rsidRPr="00992042"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992042">
        <w:rPr>
          <w:rFonts w:ascii="Arial" w:eastAsiaTheme="majorEastAsia" w:hAnsi="Arial" w:cs="Arial"/>
          <w:b/>
          <w:bCs/>
          <w:sz w:val="24"/>
          <w:szCs w:val="28"/>
          <w:lang w:val="pt-BR"/>
        </w:rPr>
        <w:t xml:space="preserve">Pedido de redução tarifária a 2% para 20.000 toneladas do produto “Outros” (NCM: 3907.40.90), com vigência por 180 dias. </w:t>
      </w:r>
    </w:p>
    <w:p w14:paraId="38705BDE" w14:textId="77777777" w:rsidR="0070244E" w:rsidRDefault="0070244E" w:rsidP="0070244E">
      <w:pPr>
        <w:pStyle w:val="Textoindependiente"/>
        <w:suppressAutoHyphens/>
        <w:spacing w:after="0" w:line="252" w:lineRule="exact"/>
        <w:ind w:right="-1" w:firstLine="708"/>
        <w:jc w:val="both"/>
        <w:rPr>
          <w:rFonts w:ascii="Arial" w:eastAsiaTheme="majorEastAsia" w:hAnsi="Arial" w:cs="Arial"/>
          <w:b/>
          <w:bCs/>
          <w:sz w:val="24"/>
          <w:szCs w:val="28"/>
          <w:lang w:val="pt-BR"/>
        </w:rPr>
      </w:pPr>
      <w:r w:rsidRPr="00992042">
        <w:rPr>
          <w:rFonts w:ascii="Arial" w:eastAsiaTheme="majorEastAsia" w:hAnsi="Arial" w:cs="Arial"/>
          <w:b/>
          <w:bCs/>
          <w:sz w:val="24"/>
          <w:szCs w:val="28"/>
          <w:lang w:val="pt-BR"/>
        </w:rPr>
        <w:t xml:space="preserve">Nota referencial: </w:t>
      </w:r>
      <w:r w:rsidRPr="00297C9E">
        <w:rPr>
          <w:rFonts w:ascii="Arial" w:eastAsiaTheme="majorEastAsia" w:hAnsi="Arial" w:cs="Arial"/>
          <w:b/>
          <w:bCs/>
          <w:sz w:val="24"/>
          <w:szCs w:val="28"/>
          <w:lang w:val="pt-BR"/>
        </w:rPr>
        <w:t>Em grânulos (“pellets”)</w:t>
      </w:r>
    </w:p>
    <w:p w14:paraId="49811BA7" w14:textId="77777777" w:rsidR="0070244E" w:rsidRDefault="0070244E" w:rsidP="0070244E">
      <w:pPr>
        <w:pStyle w:val="Textoindependiente"/>
        <w:suppressAutoHyphens/>
        <w:spacing w:after="0" w:line="252" w:lineRule="exact"/>
        <w:ind w:right="-1" w:firstLine="708"/>
        <w:jc w:val="both"/>
        <w:rPr>
          <w:rFonts w:ascii="Arial" w:eastAsiaTheme="majorEastAsia" w:hAnsi="Arial" w:cs="Arial"/>
          <w:b/>
          <w:bCs/>
          <w:sz w:val="24"/>
          <w:szCs w:val="28"/>
          <w:lang w:val="pt-BR"/>
        </w:rPr>
      </w:pPr>
    </w:p>
    <w:p w14:paraId="790EC4DC" w14:textId="77777777" w:rsidR="0070244E" w:rsidRDefault="0070244E" w:rsidP="0070244E">
      <w:pPr>
        <w:pStyle w:val="Textoindependiente"/>
        <w:suppressAutoHyphens/>
        <w:spacing w:after="0" w:line="252" w:lineRule="exact"/>
        <w:ind w:right="-1" w:firstLine="708"/>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As delegações da Argentina e do Uruguai aprovaram o pedido. </w:t>
      </w:r>
    </w:p>
    <w:p w14:paraId="46A31B0A" w14:textId="77777777" w:rsidR="0070244E" w:rsidRDefault="0070244E" w:rsidP="0070244E">
      <w:pPr>
        <w:pStyle w:val="Textoindependiente"/>
        <w:suppressAutoHyphens/>
        <w:spacing w:after="0" w:line="252" w:lineRule="exact"/>
        <w:ind w:right="-1" w:firstLine="708"/>
        <w:jc w:val="both"/>
        <w:rPr>
          <w:rFonts w:ascii="Arial" w:eastAsiaTheme="majorEastAsia" w:hAnsi="Arial" w:cs="Arial"/>
          <w:bCs/>
          <w:sz w:val="24"/>
          <w:szCs w:val="28"/>
          <w:lang w:val="pt-BR"/>
        </w:rPr>
      </w:pPr>
    </w:p>
    <w:p w14:paraId="7A5136DB" w14:textId="77777777" w:rsidR="0070244E" w:rsidRDefault="0070244E" w:rsidP="0070244E">
      <w:pPr>
        <w:pStyle w:val="Textoindependiente"/>
        <w:suppressAutoHyphens/>
        <w:spacing w:after="0" w:line="252" w:lineRule="exact"/>
        <w:ind w:right="-1" w:firstLine="708"/>
        <w:jc w:val="both"/>
        <w:rPr>
          <w:rFonts w:ascii="Arial" w:eastAsiaTheme="majorEastAsia" w:hAnsi="Arial" w:cs="Arial"/>
          <w:bCs/>
          <w:sz w:val="24"/>
          <w:szCs w:val="28"/>
          <w:lang w:val="pt-BR"/>
        </w:rPr>
      </w:pPr>
      <w:r>
        <w:rPr>
          <w:rFonts w:ascii="Arial" w:eastAsiaTheme="majorEastAsia" w:hAnsi="Arial" w:cs="Arial"/>
          <w:bCs/>
          <w:sz w:val="24"/>
          <w:szCs w:val="28"/>
          <w:lang w:val="pt-BR"/>
        </w:rPr>
        <w:t>A Delegação do Paraguai se encontra em consultas internas.</w:t>
      </w:r>
    </w:p>
    <w:p w14:paraId="18B262CD" w14:textId="77777777" w:rsidR="0070244E" w:rsidRDefault="0070244E" w:rsidP="0070244E">
      <w:pPr>
        <w:pStyle w:val="Textoindependiente"/>
        <w:suppressAutoHyphens/>
        <w:spacing w:after="0" w:line="252" w:lineRule="exact"/>
        <w:ind w:right="-1" w:firstLine="708"/>
        <w:jc w:val="both"/>
        <w:rPr>
          <w:rFonts w:ascii="Arial" w:eastAsiaTheme="majorEastAsia" w:hAnsi="Arial" w:cs="Arial"/>
          <w:bCs/>
          <w:sz w:val="24"/>
          <w:szCs w:val="28"/>
          <w:lang w:val="pt-BR"/>
        </w:rPr>
      </w:pPr>
    </w:p>
    <w:p w14:paraId="0E85140A" w14:textId="77777777" w:rsidR="0070244E" w:rsidRPr="003210C3" w:rsidRDefault="0070244E" w:rsidP="0070244E">
      <w:pPr>
        <w:pStyle w:val="Textoindependiente"/>
        <w:suppressAutoHyphens/>
        <w:spacing w:after="0" w:line="252" w:lineRule="exact"/>
        <w:ind w:right="-1" w:firstLine="708"/>
        <w:jc w:val="both"/>
        <w:rPr>
          <w:rFonts w:ascii="Arial" w:eastAsiaTheme="majorEastAsia" w:hAnsi="Arial" w:cs="Arial"/>
          <w:bCs/>
          <w:sz w:val="24"/>
          <w:szCs w:val="28"/>
          <w:lang w:val="pt-BR"/>
        </w:rPr>
      </w:pPr>
      <w:r>
        <w:rPr>
          <w:rFonts w:ascii="Arial" w:eastAsiaTheme="majorEastAsia" w:hAnsi="Arial" w:cs="Arial"/>
          <w:bCs/>
          <w:sz w:val="24"/>
          <w:szCs w:val="28"/>
          <w:lang w:val="pt-BR"/>
        </w:rPr>
        <w:t>O assunto continua na agenda.</w:t>
      </w:r>
    </w:p>
    <w:p w14:paraId="225E74A3"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42C01777"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r>
        <w:rPr>
          <w:rFonts w:ascii="Arial" w:eastAsiaTheme="majorEastAsia" w:hAnsi="Arial" w:cs="Arial"/>
          <w:b/>
          <w:bCs/>
          <w:sz w:val="24"/>
          <w:szCs w:val="28"/>
          <w:lang w:val="pt-BR"/>
        </w:rPr>
        <w:t>Pedidos de renovação</w:t>
      </w:r>
    </w:p>
    <w:p w14:paraId="5E511874" w14:textId="77777777" w:rsidR="0070244E"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68240D61" w14:textId="77777777" w:rsidR="0070244E"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5747A4">
        <w:rPr>
          <w:rFonts w:ascii="Arial" w:eastAsiaTheme="majorEastAsia" w:hAnsi="Arial" w:cs="Arial"/>
          <w:b/>
          <w:bCs/>
          <w:sz w:val="24"/>
          <w:szCs w:val="28"/>
          <w:lang w:val="pt-BR"/>
        </w:rPr>
        <w:t>Pedido d</w:t>
      </w:r>
      <w:r>
        <w:rPr>
          <w:rFonts w:ascii="Arial" w:eastAsiaTheme="majorEastAsia" w:hAnsi="Arial" w:cs="Arial"/>
          <w:b/>
          <w:bCs/>
          <w:sz w:val="24"/>
          <w:szCs w:val="28"/>
          <w:lang w:val="pt-BR"/>
        </w:rPr>
        <w:t>o</w:t>
      </w:r>
      <w:r w:rsidRPr="005747A4">
        <w:rPr>
          <w:rFonts w:ascii="Arial" w:eastAsiaTheme="majorEastAsia" w:hAnsi="Arial" w:cs="Arial"/>
          <w:b/>
          <w:bCs/>
          <w:sz w:val="24"/>
          <w:szCs w:val="28"/>
          <w:lang w:val="pt-BR"/>
        </w:rPr>
        <w:t xml:space="preserve"> Brasil de redução tarifária a 0% para 6.240 toneladas do produto “- Acrílicos ou </w:t>
      </w:r>
      <w:proofErr w:type="spellStart"/>
      <w:r w:rsidRPr="005747A4">
        <w:rPr>
          <w:rFonts w:ascii="Arial" w:eastAsiaTheme="majorEastAsia" w:hAnsi="Arial" w:cs="Arial"/>
          <w:b/>
          <w:bCs/>
          <w:sz w:val="24"/>
          <w:szCs w:val="28"/>
          <w:lang w:val="pt-BR"/>
        </w:rPr>
        <w:t>modacrílicos</w:t>
      </w:r>
      <w:proofErr w:type="spellEnd"/>
      <w:r w:rsidRPr="005747A4">
        <w:rPr>
          <w:rFonts w:ascii="Arial" w:eastAsiaTheme="majorEastAsia" w:hAnsi="Arial" w:cs="Arial"/>
          <w:b/>
          <w:bCs/>
          <w:sz w:val="24"/>
          <w:szCs w:val="28"/>
          <w:lang w:val="pt-BR"/>
        </w:rPr>
        <w:t>” (NCM 5501.30.00), com vigência por 365 d</w:t>
      </w:r>
      <w:r>
        <w:rPr>
          <w:rFonts w:ascii="Arial" w:eastAsiaTheme="majorEastAsia" w:hAnsi="Arial" w:cs="Arial"/>
          <w:b/>
          <w:bCs/>
          <w:sz w:val="24"/>
          <w:szCs w:val="28"/>
          <w:lang w:val="pt-BR"/>
        </w:rPr>
        <w:t>i</w:t>
      </w:r>
      <w:r w:rsidRPr="005747A4">
        <w:rPr>
          <w:rFonts w:ascii="Arial" w:eastAsiaTheme="majorEastAsia" w:hAnsi="Arial" w:cs="Arial"/>
          <w:b/>
          <w:bCs/>
          <w:sz w:val="24"/>
          <w:szCs w:val="28"/>
          <w:lang w:val="pt-BR"/>
        </w:rPr>
        <w:t>as. (</w:t>
      </w:r>
      <w:r>
        <w:rPr>
          <w:rFonts w:ascii="Arial" w:eastAsiaTheme="majorEastAsia" w:hAnsi="Arial" w:cs="Arial"/>
          <w:b/>
          <w:bCs/>
          <w:sz w:val="24"/>
          <w:szCs w:val="28"/>
          <w:lang w:val="pt-BR"/>
        </w:rPr>
        <w:t>Diretriz</w:t>
      </w:r>
      <w:r w:rsidRPr="005747A4">
        <w:rPr>
          <w:rFonts w:ascii="Arial" w:eastAsiaTheme="majorEastAsia" w:hAnsi="Arial" w:cs="Arial"/>
          <w:b/>
          <w:bCs/>
          <w:sz w:val="24"/>
          <w:szCs w:val="28"/>
          <w:lang w:val="pt-BR"/>
        </w:rPr>
        <w:t xml:space="preserve"> CCM Nº 43/20)</w:t>
      </w:r>
      <w:r>
        <w:rPr>
          <w:rFonts w:ascii="Arial" w:eastAsiaTheme="majorEastAsia" w:hAnsi="Arial" w:cs="Arial"/>
          <w:b/>
          <w:bCs/>
          <w:sz w:val="24"/>
          <w:szCs w:val="28"/>
          <w:lang w:val="pt-BR"/>
        </w:rPr>
        <w:t>.</w:t>
      </w:r>
    </w:p>
    <w:p w14:paraId="4A222A03"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1BB2A4E3"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A Delegação da Argentina aprovou o pedido.</w:t>
      </w:r>
    </w:p>
    <w:p w14:paraId="2F6C4C3E"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68B5ADB4" w14:textId="77777777" w:rsidR="0070244E" w:rsidRPr="00F80A57"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CCM aprovou o texto da Diretriz N° 108/21 </w:t>
      </w:r>
      <w:r w:rsidRPr="00C00D08">
        <w:rPr>
          <w:rFonts w:ascii="Arial" w:eastAsiaTheme="majorEastAsia" w:hAnsi="Arial" w:cs="Arial"/>
          <w:b/>
          <w:bCs/>
          <w:sz w:val="24"/>
          <w:szCs w:val="28"/>
          <w:lang w:val="pt-BR"/>
        </w:rPr>
        <w:t>(Anexo IV)</w:t>
      </w:r>
      <w:r>
        <w:rPr>
          <w:rFonts w:ascii="Arial" w:eastAsiaTheme="majorEastAsia" w:hAnsi="Arial" w:cs="Arial"/>
          <w:bCs/>
          <w:sz w:val="24"/>
          <w:szCs w:val="28"/>
          <w:lang w:val="pt-BR"/>
        </w:rPr>
        <w:t xml:space="preserve">. </w:t>
      </w:r>
    </w:p>
    <w:p w14:paraId="1CD5C1A9" w14:textId="77777777" w:rsidR="0070244E" w:rsidRPr="00724E70"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4F73401E" w14:textId="77777777" w:rsidR="0070244E"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724E70">
        <w:rPr>
          <w:rFonts w:ascii="Arial" w:eastAsiaTheme="majorEastAsia" w:hAnsi="Arial" w:cs="Arial"/>
          <w:b/>
          <w:bCs/>
          <w:sz w:val="24"/>
          <w:szCs w:val="28"/>
          <w:lang w:val="pt-BR"/>
        </w:rPr>
        <w:t>Pedido da Argentina de redução tarifária a 2% para 30.000 toneladas do produto "</w:t>
      </w:r>
      <w:r w:rsidRPr="005747A4">
        <w:rPr>
          <w:rFonts w:ascii="Arial" w:eastAsiaTheme="majorEastAsia" w:hAnsi="Arial" w:cs="Arial"/>
          <w:b/>
          <w:bCs/>
          <w:sz w:val="24"/>
          <w:szCs w:val="28"/>
          <w:lang w:val="pt-BR"/>
        </w:rPr>
        <w:t>-- Outros, de poliésteres, parcialmente orientados</w:t>
      </w:r>
      <w:r w:rsidRPr="00724E70">
        <w:rPr>
          <w:rFonts w:ascii="Arial" w:eastAsiaTheme="majorEastAsia" w:hAnsi="Arial" w:cs="Arial"/>
          <w:b/>
          <w:bCs/>
          <w:sz w:val="24"/>
          <w:szCs w:val="28"/>
          <w:lang w:val="pt-BR"/>
        </w:rPr>
        <w:t>” (NCM 5402.46.00), com vigência de 365 dias (</w:t>
      </w:r>
      <w:r>
        <w:rPr>
          <w:rFonts w:ascii="Arial" w:eastAsiaTheme="majorEastAsia" w:hAnsi="Arial" w:cs="Arial"/>
          <w:b/>
          <w:bCs/>
          <w:sz w:val="24"/>
          <w:szCs w:val="28"/>
          <w:lang w:val="pt-BR"/>
        </w:rPr>
        <w:t>Diretriz</w:t>
      </w:r>
      <w:r w:rsidRPr="00724E70">
        <w:rPr>
          <w:rFonts w:ascii="Arial" w:eastAsiaTheme="majorEastAsia" w:hAnsi="Arial" w:cs="Arial"/>
          <w:b/>
          <w:bCs/>
          <w:sz w:val="24"/>
          <w:szCs w:val="28"/>
          <w:lang w:val="pt-BR"/>
        </w:rPr>
        <w:t xml:space="preserve"> CCM N° 62/20)</w:t>
      </w:r>
      <w:r>
        <w:rPr>
          <w:rFonts w:ascii="Arial" w:eastAsiaTheme="majorEastAsia" w:hAnsi="Arial" w:cs="Arial"/>
          <w:b/>
          <w:bCs/>
          <w:sz w:val="24"/>
          <w:szCs w:val="28"/>
          <w:lang w:val="pt-BR"/>
        </w:rPr>
        <w:t>.</w:t>
      </w:r>
    </w:p>
    <w:p w14:paraId="136FA2EE"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3CCA4ABF"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A Delegação do Paraguai se encontra em consultas internas.</w:t>
      </w:r>
    </w:p>
    <w:p w14:paraId="37A24366"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67007ADE" w14:textId="77777777" w:rsidR="0070244E" w:rsidRPr="00A71F2F"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O assunto continua na agenda. </w:t>
      </w:r>
    </w:p>
    <w:p w14:paraId="1876762F" w14:textId="77777777" w:rsidR="0070244E" w:rsidRPr="00724E70"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13A0B342" w14:textId="77777777" w:rsidR="0070244E"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3A3832">
        <w:rPr>
          <w:rFonts w:ascii="Arial" w:eastAsiaTheme="majorEastAsia" w:hAnsi="Arial" w:cs="Arial"/>
          <w:b/>
          <w:bCs/>
          <w:sz w:val="24"/>
          <w:szCs w:val="28"/>
          <w:lang w:val="pt-BR"/>
        </w:rPr>
        <w:t xml:space="preserve">Pedido </w:t>
      </w:r>
      <w:r>
        <w:rPr>
          <w:rFonts w:ascii="Arial" w:eastAsiaTheme="majorEastAsia" w:hAnsi="Arial" w:cs="Arial"/>
          <w:b/>
          <w:bCs/>
          <w:sz w:val="24"/>
          <w:szCs w:val="28"/>
          <w:lang w:val="pt-BR"/>
        </w:rPr>
        <w:t xml:space="preserve">do Brasil </w:t>
      </w:r>
      <w:r w:rsidRPr="003A3832">
        <w:rPr>
          <w:rFonts w:ascii="Arial" w:eastAsiaTheme="majorEastAsia" w:hAnsi="Arial" w:cs="Arial"/>
          <w:b/>
          <w:bCs/>
          <w:sz w:val="24"/>
          <w:szCs w:val="28"/>
          <w:lang w:val="pt-BR"/>
        </w:rPr>
        <w:t xml:space="preserve">de redução tarifária a 0% para 9.000 toneladas do produto “- Acrílicas ou </w:t>
      </w:r>
      <w:proofErr w:type="spellStart"/>
      <w:r w:rsidRPr="003A3832">
        <w:rPr>
          <w:rFonts w:ascii="Arial" w:eastAsiaTheme="majorEastAsia" w:hAnsi="Arial" w:cs="Arial"/>
          <w:b/>
          <w:bCs/>
          <w:sz w:val="24"/>
          <w:szCs w:val="28"/>
          <w:lang w:val="pt-BR"/>
        </w:rPr>
        <w:t>modacrílicas</w:t>
      </w:r>
      <w:proofErr w:type="spellEnd"/>
      <w:r w:rsidRPr="003A3832">
        <w:rPr>
          <w:rFonts w:ascii="Arial" w:eastAsiaTheme="majorEastAsia" w:hAnsi="Arial" w:cs="Arial"/>
          <w:b/>
          <w:bCs/>
          <w:sz w:val="24"/>
          <w:szCs w:val="28"/>
          <w:lang w:val="pt-BR"/>
        </w:rPr>
        <w:t>” (NCM: 5503.30.00), com vigência por 365 dias.</w:t>
      </w:r>
      <w:r w:rsidRPr="002477D1">
        <w:rPr>
          <w:rFonts w:ascii="Arial" w:eastAsiaTheme="majorEastAsia" w:hAnsi="Arial" w:cs="Arial"/>
          <w:b/>
          <w:bCs/>
          <w:sz w:val="24"/>
          <w:szCs w:val="28"/>
          <w:lang w:val="pt-BR"/>
        </w:rPr>
        <w:t xml:space="preserve"> </w:t>
      </w:r>
      <w:r w:rsidRPr="005564BD">
        <w:rPr>
          <w:rFonts w:ascii="Arial" w:eastAsiaTheme="majorEastAsia" w:hAnsi="Arial" w:cs="Arial"/>
          <w:b/>
          <w:bCs/>
          <w:sz w:val="24"/>
          <w:szCs w:val="28"/>
        </w:rPr>
        <w:t>(</w:t>
      </w:r>
      <w:proofErr w:type="spellStart"/>
      <w:r w:rsidRPr="005564BD">
        <w:rPr>
          <w:rFonts w:ascii="Arial" w:eastAsiaTheme="majorEastAsia" w:hAnsi="Arial" w:cs="Arial"/>
          <w:b/>
          <w:bCs/>
          <w:sz w:val="24"/>
          <w:szCs w:val="28"/>
        </w:rPr>
        <w:t>Diretriz</w:t>
      </w:r>
      <w:proofErr w:type="spellEnd"/>
      <w:r w:rsidRPr="005564BD">
        <w:rPr>
          <w:rFonts w:ascii="Arial" w:eastAsiaTheme="majorEastAsia" w:hAnsi="Arial" w:cs="Arial"/>
          <w:b/>
          <w:bCs/>
          <w:sz w:val="24"/>
          <w:szCs w:val="28"/>
        </w:rPr>
        <w:t xml:space="preserve"> CCM N˚ 6</w:t>
      </w:r>
      <w:r>
        <w:rPr>
          <w:rFonts w:ascii="Arial" w:eastAsiaTheme="majorEastAsia" w:hAnsi="Arial" w:cs="Arial"/>
          <w:b/>
          <w:bCs/>
          <w:sz w:val="24"/>
          <w:szCs w:val="28"/>
          <w:lang w:val="pt-BR"/>
        </w:rPr>
        <w:t>0</w:t>
      </w:r>
      <w:r w:rsidRPr="005564BD">
        <w:rPr>
          <w:rFonts w:ascii="Arial" w:eastAsiaTheme="majorEastAsia" w:hAnsi="Arial" w:cs="Arial"/>
          <w:b/>
          <w:bCs/>
          <w:sz w:val="24"/>
          <w:szCs w:val="28"/>
        </w:rPr>
        <w:t>/20)</w:t>
      </w:r>
      <w:r>
        <w:rPr>
          <w:rFonts w:ascii="Arial" w:eastAsiaTheme="majorEastAsia" w:hAnsi="Arial" w:cs="Arial"/>
          <w:b/>
          <w:bCs/>
          <w:sz w:val="24"/>
          <w:szCs w:val="28"/>
          <w:lang w:val="pt-BR"/>
        </w:rPr>
        <w:t>.</w:t>
      </w:r>
    </w:p>
    <w:p w14:paraId="170997B6"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p>
    <w:p w14:paraId="660DE573"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As delegações do Paraguai e do Uruguai aprovaram o pedido. </w:t>
      </w:r>
    </w:p>
    <w:p w14:paraId="3E285FCB"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2DEFC19E"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A Delegação da Argentina se encontra em consultas internas.</w:t>
      </w:r>
    </w:p>
    <w:p w14:paraId="61E3A031"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748550D0"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O assunto continua na agenda. </w:t>
      </w:r>
    </w:p>
    <w:p w14:paraId="397A33AC" w14:textId="77777777" w:rsidR="0070244E" w:rsidRPr="00A71F2F"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1A776172" w14:textId="77777777" w:rsidR="0070244E" w:rsidRPr="0070244E"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2477D1">
        <w:rPr>
          <w:rFonts w:ascii="Arial" w:eastAsiaTheme="majorEastAsia" w:hAnsi="Arial" w:cs="Arial"/>
          <w:b/>
          <w:bCs/>
          <w:sz w:val="24"/>
          <w:szCs w:val="28"/>
          <w:lang w:val="pt-BR"/>
        </w:rPr>
        <w:t xml:space="preserve">Pedido </w:t>
      </w:r>
      <w:r>
        <w:rPr>
          <w:rFonts w:ascii="Arial" w:eastAsiaTheme="majorEastAsia" w:hAnsi="Arial" w:cs="Arial"/>
          <w:b/>
          <w:bCs/>
          <w:sz w:val="24"/>
          <w:szCs w:val="28"/>
          <w:lang w:val="pt-BR"/>
        </w:rPr>
        <w:t xml:space="preserve">do Brasil </w:t>
      </w:r>
      <w:r w:rsidRPr="002477D1">
        <w:rPr>
          <w:rFonts w:ascii="Arial" w:eastAsiaTheme="majorEastAsia" w:hAnsi="Arial" w:cs="Arial"/>
          <w:b/>
          <w:bCs/>
          <w:sz w:val="24"/>
          <w:szCs w:val="28"/>
          <w:lang w:val="pt-BR"/>
        </w:rPr>
        <w:t>de redução tarifária a 2% para 6.000 toneladas do produto “Outros” (NCM: 4811.90.90),</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 xml:space="preserve">com vigência por 365 dias. </w:t>
      </w:r>
      <w:r w:rsidRPr="0070244E">
        <w:rPr>
          <w:rFonts w:ascii="Arial" w:eastAsiaTheme="majorEastAsia" w:hAnsi="Arial" w:cs="Arial"/>
          <w:b/>
          <w:bCs/>
          <w:sz w:val="24"/>
          <w:szCs w:val="28"/>
          <w:lang w:val="pt-BR"/>
        </w:rPr>
        <w:t>(Diretriz CCM N˚</w:t>
      </w:r>
      <w:r>
        <w:rPr>
          <w:rFonts w:ascii="Arial" w:eastAsiaTheme="majorEastAsia" w:hAnsi="Arial" w:cs="Arial"/>
          <w:b/>
          <w:bCs/>
          <w:sz w:val="24"/>
          <w:szCs w:val="28"/>
          <w:lang w:val="pt-BR"/>
        </w:rPr>
        <w:t xml:space="preserve"> </w:t>
      </w:r>
      <w:r w:rsidRPr="0070244E">
        <w:rPr>
          <w:rFonts w:ascii="Arial" w:eastAsiaTheme="majorEastAsia" w:hAnsi="Arial" w:cs="Arial"/>
          <w:b/>
          <w:bCs/>
          <w:sz w:val="24"/>
          <w:szCs w:val="28"/>
          <w:lang w:val="pt-BR"/>
        </w:rPr>
        <w:t>64/20)</w:t>
      </w:r>
    </w:p>
    <w:p w14:paraId="70E21A6B"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
          <w:bCs/>
          <w:sz w:val="24"/>
          <w:szCs w:val="28"/>
          <w:lang w:val="pt-BR"/>
        </w:rPr>
      </w:pPr>
      <w:r w:rsidRPr="002477D1">
        <w:rPr>
          <w:rFonts w:ascii="Arial" w:eastAsiaTheme="majorEastAsia" w:hAnsi="Arial" w:cs="Arial"/>
          <w:b/>
          <w:bCs/>
          <w:sz w:val="24"/>
          <w:szCs w:val="28"/>
          <w:lang w:val="pt-BR"/>
        </w:rPr>
        <w:t xml:space="preserve">Nota referencial: Papéis </w:t>
      </w:r>
      <w:proofErr w:type="spellStart"/>
      <w:r w:rsidRPr="002477D1">
        <w:rPr>
          <w:rFonts w:ascii="Arial" w:eastAsiaTheme="majorEastAsia" w:hAnsi="Arial" w:cs="Arial"/>
          <w:b/>
          <w:bCs/>
          <w:sz w:val="24"/>
          <w:szCs w:val="28"/>
          <w:lang w:val="pt-BR"/>
        </w:rPr>
        <w:t>termossensíveis</w:t>
      </w:r>
      <w:proofErr w:type="spellEnd"/>
      <w:r w:rsidRPr="002477D1">
        <w:rPr>
          <w:rFonts w:ascii="Arial" w:eastAsiaTheme="majorEastAsia" w:hAnsi="Arial" w:cs="Arial"/>
          <w:b/>
          <w:bCs/>
          <w:sz w:val="24"/>
          <w:szCs w:val="28"/>
          <w:lang w:val="pt-BR"/>
        </w:rPr>
        <w:t>, em rolos de largura igual ou superior a 400mm, mas inferior ou</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 xml:space="preserve">igual a 1.520mm, livres de </w:t>
      </w:r>
      <w:proofErr w:type="spellStart"/>
      <w:r w:rsidRPr="002477D1">
        <w:rPr>
          <w:rFonts w:ascii="Arial" w:eastAsiaTheme="majorEastAsia" w:hAnsi="Arial" w:cs="Arial"/>
          <w:b/>
          <w:bCs/>
          <w:sz w:val="24"/>
          <w:szCs w:val="28"/>
          <w:lang w:val="pt-BR"/>
        </w:rPr>
        <w:t>Bisfenol</w:t>
      </w:r>
      <w:proofErr w:type="spellEnd"/>
      <w:r w:rsidRPr="002477D1">
        <w:rPr>
          <w:rFonts w:ascii="Arial" w:eastAsiaTheme="majorEastAsia" w:hAnsi="Arial" w:cs="Arial"/>
          <w:b/>
          <w:bCs/>
          <w:sz w:val="24"/>
          <w:szCs w:val="28"/>
          <w:lang w:val="pt-BR"/>
        </w:rPr>
        <w:t xml:space="preserve"> A (BPA), com gramatura inferior ou igual a 47 g/m2. </w:t>
      </w:r>
    </w:p>
    <w:p w14:paraId="2D1C6A11"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
          <w:bCs/>
          <w:sz w:val="24"/>
          <w:szCs w:val="28"/>
          <w:lang w:val="pt-BR"/>
        </w:rPr>
      </w:pPr>
    </w:p>
    <w:p w14:paraId="361DD6EF"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Pr>
          <w:rFonts w:ascii="Arial" w:eastAsiaTheme="majorEastAsia" w:hAnsi="Arial" w:cs="Arial"/>
          <w:bCs/>
          <w:sz w:val="24"/>
          <w:szCs w:val="28"/>
          <w:lang w:val="pt-BR"/>
        </w:rPr>
        <w:t>As delegações da Argentina, do Paraguai e do Uruguai aprovaram o pedido.</w:t>
      </w:r>
    </w:p>
    <w:p w14:paraId="31CB509D"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p>
    <w:p w14:paraId="5FE05CF1" w14:textId="77777777" w:rsidR="0070244E" w:rsidRPr="007520BB"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A CCM aprovou o texto da Diretriz N° 109/21 </w:t>
      </w:r>
      <w:r w:rsidRPr="00C00D08">
        <w:rPr>
          <w:rFonts w:ascii="Arial" w:eastAsiaTheme="majorEastAsia" w:hAnsi="Arial" w:cs="Arial"/>
          <w:b/>
          <w:bCs/>
          <w:sz w:val="24"/>
          <w:szCs w:val="28"/>
          <w:lang w:val="pt-BR"/>
        </w:rPr>
        <w:t>(Anexo IV)</w:t>
      </w:r>
      <w:r>
        <w:rPr>
          <w:rFonts w:ascii="Arial" w:eastAsiaTheme="majorEastAsia" w:hAnsi="Arial" w:cs="Arial"/>
          <w:bCs/>
          <w:sz w:val="24"/>
          <w:szCs w:val="28"/>
          <w:lang w:val="pt-BR"/>
        </w:rPr>
        <w:t xml:space="preserve">. </w:t>
      </w:r>
    </w:p>
    <w:p w14:paraId="3D5A7573" w14:textId="77777777" w:rsidR="0070244E" w:rsidRPr="002477D1" w:rsidRDefault="0070244E" w:rsidP="0070244E">
      <w:pPr>
        <w:pStyle w:val="Textoindependiente"/>
        <w:suppressAutoHyphens/>
        <w:spacing w:after="0" w:line="252" w:lineRule="exact"/>
        <w:ind w:right="-1"/>
        <w:jc w:val="both"/>
        <w:rPr>
          <w:rFonts w:ascii="Arial" w:eastAsiaTheme="majorEastAsia" w:hAnsi="Arial" w:cs="Arial"/>
          <w:b/>
          <w:bCs/>
          <w:sz w:val="24"/>
          <w:szCs w:val="28"/>
          <w:lang w:val="pt-BR"/>
        </w:rPr>
      </w:pPr>
    </w:p>
    <w:p w14:paraId="525885D5" w14:textId="77777777" w:rsidR="0070244E" w:rsidRPr="005564BD"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rPr>
      </w:pPr>
      <w:r w:rsidRPr="002477D1">
        <w:rPr>
          <w:rFonts w:ascii="Arial" w:eastAsiaTheme="majorEastAsia" w:hAnsi="Arial" w:cs="Arial"/>
          <w:b/>
          <w:bCs/>
          <w:sz w:val="24"/>
          <w:szCs w:val="28"/>
          <w:lang w:val="pt-BR"/>
        </w:rPr>
        <w:t xml:space="preserve">Pedido </w:t>
      </w:r>
      <w:r>
        <w:rPr>
          <w:rFonts w:ascii="Arial" w:eastAsiaTheme="majorEastAsia" w:hAnsi="Arial" w:cs="Arial"/>
          <w:b/>
          <w:bCs/>
          <w:sz w:val="24"/>
          <w:szCs w:val="28"/>
          <w:lang w:val="pt-BR"/>
        </w:rPr>
        <w:t xml:space="preserve">do Brasil </w:t>
      </w:r>
      <w:r w:rsidRPr="002477D1">
        <w:rPr>
          <w:rFonts w:ascii="Arial" w:eastAsiaTheme="majorEastAsia" w:hAnsi="Arial" w:cs="Arial"/>
          <w:b/>
          <w:bCs/>
          <w:sz w:val="24"/>
          <w:szCs w:val="28"/>
          <w:lang w:val="pt-BR"/>
        </w:rPr>
        <w:t>de redução tarifária a 0% para 2.000 toneladas do produto “Outros” (NCM: 3907.20.39),</w:t>
      </w:r>
      <w:r>
        <w:rPr>
          <w:rFonts w:ascii="Arial" w:eastAsiaTheme="majorEastAsia" w:hAnsi="Arial" w:cs="Arial"/>
          <w:b/>
          <w:bCs/>
          <w:sz w:val="24"/>
          <w:szCs w:val="28"/>
          <w:lang w:val="pt-BR"/>
        </w:rPr>
        <w:t xml:space="preserve"> </w:t>
      </w:r>
      <w:r w:rsidRPr="002477D1">
        <w:rPr>
          <w:rFonts w:ascii="Arial" w:eastAsiaTheme="majorEastAsia" w:hAnsi="Arial" w:cs="Arial"/>
          <w:b/>
          <w:bCs/>
          <w:sz w:val="24"/>
          <w:szCs w:val="28"/>
          <w:lang w:val="pt-BR"/>
        </w:rPr>
        <w:t xml:space="preserve">com vigência por 365 dias. </w:t>
      </w:r>
      <w:r w:rsidRPr="005564BD">
        <w:rPr>
          <w:rFonts w:ascii="Arial" w:eastAsiaTheme="majorEastAsia" w:hAnsi="Arial" w:cs="Arial"/>
          <w:b/>
          <w:bCs/>
          <w:sz w:val="24"/>
          <w:szCs w:val="28"/>
        </w:rPr>
        <w:t>(</w:t>
      </w:r>
      <w:proofErr w:type="spellStart"/>
      <w:r w:rsidRPr="005564BD">
        <w:rPr>
          <w:rFonts w:ascii="Arial" w:eastAsiaTheme="majorEastAsia" w:hAnsi="Arial" w:cs="Arial"/>
          <w:b/>
          <w:bCs/>
          <w:sz w:val="24"/>
          <w:szCs w:val="28"/>
        </w:rPr>
        <w:t>Diretriz</w:t>
      </w:r>
      <w:proofErr w:type="spellEnd"/>
      <w:r w:rsidRPr="005564BD">
        <w:rPr>
          <w:rFonts w:ascii="Arial" w:eastAsiaTheme="majorEastAsia" w:hAnsi="Arial" w:cs="Arial"/>
          <w:b/>
          <w:bCs/>
          <w:sz w:val="24"/>
          <w:szCs w:val="28"/>
        </w:rPr>
        <w:t xml:space="preserve"> CCM N˚ 61/20)</w:t>
      </w:r>
    </w:p>
    <w:p w14:paraId="29131A0A" w14:textId="77777777" w:rsidR="0070244E" w:rsidRDefault="0070244E" w:rsidP="0070244E">
      <w:pPr>
        <w:pStyle w:val="Textoindependiente"/>
        <w:suppressAutoHyphens/>
        <w:spacing w:after="0" w:line="252" w:lineRule="exact"/>
        <w:ind w:right="-1" w:firstLine="708"/>
        <w:jc w:val="both"/>
        <w:rPr>
          <w:rFonts w:ascii="Arial" w:eastAsiaTheme="majorEastAsia" w:hAnsi="Arial" w:cs="Arial"/>
          <w:b/>
          <w:bCs/>
          <w:sz w:val="24"/>
          <w:szCs w:val="28"/>
          <w:lang w:val="pt-BR"/>
        </w:rPr>
      </w:pPr>
      <w:r w:rsidRPr="002477D1">
        <w:rPr>
          <w:rFonts w:ascii="Arial" w:eastAsiaTheme="majorEastAsia" w:hAnsi="Arial" w:cs="Arial"/>
          <w:b/>
          <w:bCs/>
          <w:sz w:val="24"/>
          <w:szCs w:val="28"/>
          <w:lang w:val="pt-BR"/>
        </w:rPr>
        <w:t xml:space="preserve">Nota referencial: </w:t>
      </w:r>
      <w:proofErr w:type="spellStart"/>
      <w:r w:rsidRPr="002477D1">
        <w:rPr>
          <w:rFonts w:ascii="Arial" w:eastAsiaTheme="majorEastAsia" w:hAnsi="Arial" w:cs="Arial"/>
          <w:b/>
          <w:bCs/>
          <w:sz w:val="24"/>
          <w:szCs w:val="28"/>
          <w:lang w:val="pt-BR"/>
        </w:rPr>
        <w:t>Poliacetalpoliéter</w:t>
      </w:r>
      <w:proofErr w:type="spellEnd"/>
      <w:r w:rsidRPr="002477D1">
        <w:rPr>
          <w:rFonts w:ascii="Arial" w:eastAsiaTheme="majorEastAsia" w:hAnsi="Arial" w:cs="Arial"/>
          <w:b/>
          <w:bCs/>
          <w:sz w:val="24"/>
          <w:szCs w:val="28"/>
          <w:lang w:val="pt-BR"/>
        </w:rPr>
        <w:t xml:space="preserve"> (PAPE), em solução aquosa. </w:t>
      </w:r>
    </w:p>
    <w:p w14:paraId="5CDACD6B" w14:textId="77777777" w:rsidR="0070244E" w:rsidRDefault="0070244E" w:rsidP="0070244E">
      <w:pPr>
        <w:pStyle w:val="Textoindependiente"/>
        <w:suppressAutoHyphens/>
        <w:spacing w:after="0" w:line="252" w:lineRule="exact"/>
        <w:ind w:right="-1" w:firstLine="708"/>
        <w:jc w:val="both"/>
        <w:rPr>
          <w:rFonts w:ascii="Arial" w:eastAsiaTheme="majorEastAsia" w:hAnsi="Arial" w:cs="Arial"/>
          <w:b/>
          <w:bCs/>
          <w:sz w:val="24"/>
          <w:szCs w:val="28"/>
          <w:lang w:val="pt-BR"/>
        </w:rPr>
      </w:pPr>
    </w:p>
    <w:p w14:paraId="51076F44"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Pr>
          <w:rFonts w:ascii="Arial" w:eastAsiaTheme="majorEastAsia" w:hAnsi="Arial" w:cs="Arial"/>
          <w:bCs/>
          <w:sz w:val="24"/>
          <w:szCs w:val="28"/>
          <w:lang w:val="pt-BR"/>
        </w:rPr>
        <w:t>As delegações da Argentina e do Paraguai aprovaram o pedido.</w:t>
      </w:r>
    </w:p>
    <w:p w14:paraId="25446509"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p>
    <w:p w14:paraId="4BE4E23C"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Pr>
          <w:rFonts w:ascii="Arial" w:eastAsiaTheme="majorEastAsia" w:hAnsi="Arial" w:cs="Arial"/>
          <w:bCs/>
          <w:sz w:val="24"/>
          <w:szCs w:val="28"/>
          <w:lang w:val="pt-BR"/>
        </w:rPr>
        <w:t>A Delegação do Uruguai se encontra em consultas internas.</w:t>
      </w:r>
    </w:p>
    <w:p w14:paraId="26C7FB14"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p>
    <w:p w14:paraId="60F7FB97" w14:textId="77777777" w:rsidR="0070244E" w:rsidRDefault="0070244E" w:rsidP="0070244E">
      <w:pPr>
        <w:pStyle w:val="Textoindependiente"/>
        <w:suppressAutoHyphens/>
        <w:spacing w:after="0" w:line="252" w:lineRule="exact"/>
        <w:ind w:left="708"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O assunto continua na agenda. </w:t>
      </w:r>
    </w:p>
    <w:p w14:paraId="247BBB14" w14:textId="77777777" w:rsidR="0070244E" w:rsidRDefault="0070244E" w:rsidP="0070244E">
      <w:pPr>
        <w:pStyle w:val="Textoindependiente"/>
        <w:suppressAutoHyphens/>
        <w:spacing w:after="0" w:line="252" w:lineRule="exact"/>
        <w:ind w:right="-1" w:firstLine="708"/>
        <w:jc w:val="both"/>
        <w:rPr>
          <w:rFonts w:ascii="Arial" w:eastAsiaTheme="majorEastAsia" w:hAnsi="Arial" w:cs="Arial"/>
          <w:b/>
          <w:bCs/>
          <w:sz w:val="24"/>
          <w:szCs w:val="28"/>
          <w:lang w:val="pt-BR"/>
        </w:rPr>
      </w:pPr>
    </w:p>
    <w:p w14:paraId="4CD32A44" w14:textId="77777777" w:rsidR="0070244E" w:rsidRPr="00E962A2" w:rsidRDefault="0070244E" w:rsidP="0070244E">
      <w:pPr>
        <w:pStyle w:val="Textoindependiente"/>
        <w:numPr>
          <w:ilvl w:val="1"/>
          <w:numId w:val="28"/>
        </w:numPr>
        <w:suppressAutoHyphens/>
        <w:spacing w:after="0" w:line="252" w:lineRule="exact"/>
        <w:ind w:right="-1"/>
        <w:jc w:val="both"/>
        <w:rPr>
          <w:rFonts w:ascii="Arial" w:eastAsiaTheme="majorEastAsia" w:hAnsi="Arial" w:cs="Arial"/>
          <w:b/>
          <w:bCs/>
          <w:sz w:val="24"/>
          <w:szCs w:val="28"/>
          <w:lang w:val="pt-BR"/>
        </w:rPr>
      </w:pPr>
      <w:r w:rsidRPr="00E962A2">
        <w:rPr>
          <w:rFonts w:ascii="Arial" w:eastAsiaTheme="majorEastAsia" w:hAnsi="Arial" w:cs="Arial"/>
          <w:b/>
          <w:bCs/>
          <w:sz w:val="24"/>
          <w:szCs w:val="28"/>
          <w:lang w:val="pt-BR"/>
        </w:rPr>
        <w:t>Pedido do Uruguai de redução tarifária a 0% para 48 unidades do produto “Outros”</w:t>
      </w:r>
      <w:r>
        <w:rPr>
          <w:rFonts w:ascii="Arial" w:eastAsiaTheme="majorEastAsia" w:hAnsi="Arial" w:cs="Arial"/>
          <w:b/>
          <w:bCs/>
          <w:sz w:val="24"/>
          <w:szCs w:val="28"/>
          <w:lang w:val="pt-BR"/>
        </w:rPr>
        <w:t xml:space="preserve"> </w:t>
      </w:r>
      <w:r w:rsidRPr="00E962A2">
        <w:rPr>
          <w:rFonts w:ascii="Arial" w:eastAsiaTheme="majorEastAsia" w:hAnsi="Arial" w:cs="Arial"/>
          <w:b/>
          <w:bCs/>
          <w:sz w:val="24"/>
          <w:szCs w:val="28"/>
          <w:lang w:val="pt-BR"/>
        </w:rPr>
        <w:t>(NCM 3004.90.19), com vigência por 365 dias. (Diretriz CCM N˚ 72/20)</w:t>
      </w:r>
    </w:p>
    <w:p w14:paraId="5C094B1E"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
          <w:bCs/>
          <w:sz w:val="24"/>
          <w:szCs w:val="28"/>
          <w:lang w:val="pt-BR"/>
        </w:rPr>
      </w:pPr>
      <w:r w:rsidRPr="00E962A2">
        <w:rPr>
          <w:rFonts w:ascii="Arial" w:eastAsiaTheme="majorEastAsia" w:hAnsi="Arial" w:cs="Arial"/>
          <w:b/>
          <w:bCs/>
          <w:sz w:val="24"/>
          <w:szCs w:val="28"/>
          <w:lang w:val="pt-BR"/>
        </w:rPr>
        <w:t xml:space="preserve">Nota referencial: </w:t>
      </w:r>
      <w:proofErr w:type="spellStart"/>
      <w:r w:rsidRPr="00E962A2">
        <w:rPr>
          <w:rFonts w:ascii="Arial" w:eastAsiaTheme="majorEastAsia" w:hAnsi="Arial" w:cs="Arial"/>
          <w:b/>
          <w:bCs/>
          <w:sz w:val="24"/>
          <w:szCs w:val="28"/>
          <w:lang w:val="pt-BR"/>
        </w:rPr>
        <w:t>Cerliponase</w:t>
      </w:r>
      <w:proofErr w:type="spellEnd"/>
      <w:r w:rsidRPr="00E962A2">
        <w:rPr>
          <w:rFonts w:ascii="Arial" w:eastAsiaTheme="majorEastAsia" w:hAnsi="Arial" w:cs="Arial"/>
          <w:b/>
          <w:bCs/>
          <w:sz w:val="24"/>
          <w:szCs w:val="28"/>
          <w:lang w:val="pt-BR"/>
        </w:rPr>
        <w:t xml:space="preserve"> alfa</w:t>
      </w:r>
    </w:p>
    <w:p w14:paraId="6B93A49F"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1A1F6917"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As delegações da Argentina, do Brasil e do Paraguai se encontram em consultas internas.</w:t>
      </w:r>
    </w:p>
    <w:p w14:paraId="420F5E9D" w14:textId="77777777" w:rsidR="0070244E"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p>
    <w:p w14:paraId="62AD7CE8" w14:textId="77777777" w:rsidR="0070244E" w:rsidRPr="000D236C" w:rsidRDefault="0070244E" w:rsidP="0070244E">
      <w:pPr>
        <w:pStyle w:val="Textoindependiente"/>
        <w:suppressAutoHyphens/>
        <w:spacing w:after="0" w:line="252" w:lineRule="exact"/>
        <w:ind w:left="720" w:right="-1"/>
        <w:jc w:val="both"/>
        <w:rPr>
          <w:rFonts w:ascii="Arial" w:eastAsiaTheme="majorEastAsia" w:hAnsi="Arial" w:cs="Arial"/>
          <w:bCs/>
          <w:sz w:val="24"/>
          <w:szCs w:val="28"/>
          <w:lang w:val="pt-BR"/>
        </w:rPr>
      </w:pPr>
      <w:r>
        <w:rPr>
          <w:rFonts w:ascii="Arial" w:eastAsiaTheme="majorEastAsia" w:hAnsi="Arial" w:cs="Arial"/>
          <w:bCs/>
          <w:sz w:val="24"/>
          <w:szCs w:val="28"/>
          <w:lang w:val="pt-BR"/>
        </w:rPr>
        <w:t xml:space="preserve">O assunto continua na agenda. </w:t>
      </w:r>
    </w:p>
    <w:p w14:paraId="1C5B4CFE" w14:textId="77777777" w:rsidR="0070244E" w:rsidRDefault="0070244E" w:rsidP="0070244E">
      <w:pPr>
        <w:pStyle w:val="Textoindependiente"/>
        <w:suppressAutoHyphens/>
        <w:spacing w:after="0" w:line="252" w:lineRule="exact"/>
        <w:ind w:left="360" w:right="-1"/>
        <w:jc w:val="both"/>
        <w:rPr>
          <w:rFonts w:ascii="Arial" w:eastAsiaTheme="majorEastAsia" w:hAnsi="Arial" w:cs="Arial"/>
          <w:b/>
          <w:bCs/>
          <w:sz w:val="24"/>
          <w:szCs w:val="28"/>
          <w:lang w:val="pt-BR"/>
        </w:rPr>
      </w:pPr>
    </w:p>
    <w:p w14:paraId="6D82D4ED" w14:textId="77777777" w:rsidR="00960230" w:rsidRPr="00EA2C0C" w:rsidRDefault="00960230" w:rsidP="00960230">
      <w:pPr>
        <w:pStyle w:val="Textoindependiente"/>
        <w:suppressAutoHyphens/>
        <w:spacing w:after="0" w:line="252" w:lineRule="exact"/>
        <w:ind w:left="360" w:right="-1"/>
        <w:jc w:val="both"/>
        <w:rPr>
          <w:rFonts w:ascii="Arial" w:eastAsiaTheme="majorEastAsia" w:hAnsi="Arial" w:cs="Arial"/>
          <w:b/>
          <w:bCs/>
          <w:sz w:val="24"/>
          <w:szCs w:val="28"/>
          <w:lang w:val="pt-BR"/>
        </w:rPr>
      </w:pPr>
    </w:p>
    <w:p w14:paraId="39CBDCE4" w14:textId="7CE97B2D" w:rsidR="00DC3C9B" w:rsidRPr="00EA2C0C" w:rsidRDefault="00960230" w:rsidP="00E36D2A">
      <w:pPr>
        <w:pStyle w:val="Prrafodelista"/>
        <w:numPr>
          <w:ilvl w:val="0"/>
          <w:numId w:val="35"/>
        </w:numPr>
        <w:ind w:left="426" w:hanging="426"/>
        <w:rPr>
          <w:rFonts w:cs="Arial"/>
          <w:b/>
          <w:bCs/>
          <w:lang w:val="pt-BR"/>
        </w:rPr>
      </w:pPr>
      <w:r w:rsidRPr="00EA2C0C">
        <w:rPr>
          <w:rFonts w:cs="Arial"/>
          <w:b/>
          <w:bCs/>
          <w:lang w:val="pt-BR"/>
        </w:rPr>
        <w:t>DEC. CMC N° 24/15 – “REGIME DE MATÉRIAS PRIMAS PARA O PARAGUAI”</w:t>
      </w:r>
    </w:p>
    <w:p w14:paraId="393B9630" w14:textId="77777777" w:rsidR="00457BF9" w:rsidRPr="00EA2C0C" w:rsidRDefault="00457BF9" w:rsidP="00457BF9">
      <w:pPr>
        <w:jc w:val="both"/>
        <w:rPr>
          <w:color w:val="FF0000"/>
          <w:lang w:val="pt-BR"/>
        </w:rPr>
      </w:pPr>
      <w:bookmarkStart w:id="4" w:name="_Hlk79153240"/>
    </w:p>
    <w:p w14:paraId="2469302E" w14:textId="538F9398" w:rsidR="005961DA" w:rsidRPr="005961DA" w:rsidRDefault="005961DA" w:rsidP="005961DA">
      <w:pPr>
        <w:jc w:val="both"/>
        <w:rPr>
          <w:rFonts w:cs="Arial"/>
          <w:lang w:val="pt-BR"/>
        </w:rPr>
      </w:pPr>
      <w:r w:rsidRPr="005961DA">
        <w:rPr>
          <w:rFonts w:cs="Arial"/>
          <w:lang w:val="pt-BR"/>
        </w:rPr>
        <w:t xml:space="preserve">As delegações intercambiaram comentários sobre a proposta apresentada pela Delegação do Paraguai na XXXVII Reunião Extraordinária da CCM.  </w:t>
      </w:r>
    </w:p>
    <w:p w14:paraId="726A2B53" w14:textId="77777777" w:rsidR="005961DA" w:rsidRPr="005961DA" w:rsidRDefault="005961DA" w:rsidP="005961DA">
      <w:pPr>
        <w:jc w:val="both"/>
        <w:rPr>
          <w:rFonts w:cs="Arial"/>
          <w:lang w:val="pt-BR"/>
        </w:rPr>
      </w:pPr>
    </w:p>
    <w:p w14:paraId="6E0D0E74" w14:textId="77777777" w:rsidR="005961DA" w:rsidRPr="005961DA" w:rsidRDefault="005961DA" w:rsidP="005961DA">
      <w:pPr>
        <w:jc w:val="both"/>
        <w:rPr>
          <w:rFonts w:cs="Arial"/>
          <w:lang w:val="pt-BR"/>
        </w:rPr>
      </w:pPr>
      <w:r w:rsidRPr="005961DA">
        <w:rPr>
          <w:rFonts w:cs="Arial"/>
          <w:lang w:val="pt-BR"/>
        </w:rPr>
        <w:t xml:space="preserve">As delegações da Argentina, do Brasil e do Uruguai manifestaram que estão realizando as respectivas consultas internas. </w:t>
      </w:r>
    </w:p>
    <w:p w14:paraId="05F0695C" w14:textId="77777777" w:rsidR="005961DA" w:rsidRPr="005961DA" w:rsidRDefault="005961DA" w:rsidP="005961DA">
      <w:pPr>
        <w:jc w:val="both"/>
        <w:rPr>
          <w:rFonts w:cs="Arial"/>
          <w:lang w:val="pt-BR"/>
        </w:rPr>
      </w:pPr>
    </w:p>
    <w:p w14:paraId="516F7D81" w14:textId="7306B394" w:rsidR="00C217F7" w:rsidRPr="005961DA" w:rsidRDefault="005961DA" w:rsidP="005961DA">
      <w:pPr>
        <w:jc w:val="both"/>
        <w:rPr>
          <w:rFonts w:cs="Arial"/>
          <w:lang w:val="pt-BR"/>
        </w:rPr>
      </w:pPr>
      <w:r w:rsidRPr="005961DA">
        <w:rPr>
          <w:rFonts w:cs="Arial"/>
          <w:lang w:val="pt-BR"/>
        </w:rPr>
        <w:t>O assunto continua na agenda.</w:t>
      </w:r>
    </w:p>
    <w:p w14:paraId="02F98BA6" w14:textId="59F57716" w:rsidR="00C217F7" w:rsidRDefault="00C217F7" w:rsidP="00457BF9">
      <w:pPr>
        <w:jc w:val="both"/>
        <w:rPr>
          <w:color w:val="FF0000"/>
          <w:lang w:val="pt-BR"/>
        </w:rPr>
      </w:pPr>
    </w:p>
    <w:p w14:paraId="38E662DB" w14:textId="531C720D" w:rsidR="00C217F7" w:rsidRDefault="00C217F7" w:rsidP="00457BF9">
      <w:pPr>
        <w:jc w:val="both"/>
        <w:rPr>
          <w:color w:val="FF0000"/>
          <w:lang w:val="pt-BR"/>
        </w:rPr>
      </w:pPr>
    </w:p>
    <w:p w14:paraId="05504241" w14:textId="77777777" w:rsidR="002E2A5D" w:rsidRPr="00EA2C0C" w:rsidRDefault="002E2A5D" w:rsidP="00457BF9">
      <w:pPr>
        <w:jc w:val="both"/>
        <w:rPr>
          <w:color w:val="FF0000"/>
          <w:lang w:val="pt-BR"/>
        </w:rPr>
      </w:pPr>
    </w:p>
    <w:bookmarkEnd w:id="4"/>
    <w:p w14:paraId="427EBDD2" w14:textId="7588865B" w:rsidR="00DC3C9B" w:rsidRPr="00EA2C0C" w:rsidRDefault="00960230" w:rsidP="00E36D2A">
      <w:pPr>
        <w:pStyle w:val="Prrafodelista"/>
        <w:numPr>
          <w:ilvl w:val="0"/>
          <w:numId w:val="35"/>
        </w:numPr>
        <w:ind w:left="426" w:hanging="426"/>
        <w:rPr>
          <w:rFonts w:cs="Arial"/>
          <w:b/>
          <w:bCs/>
          <w:lang w:val="pt-BR"/>
        </w:rPr>
      </w:pPr>
      <w:r w:rsidRPr="00EA2C0C">
        <w:rPr>
          <w:rFonts w:cs="Arial"/>
          <w:b/>
          <w:bCs/>
          <w:lang w:val="pt-BR"/>
        </w:rPr>
        <w:t>INFORMATIZAÇÃO</w:t>
      </w:r>
      <w:r w:rsidRPr="00EA2C0C">
        <w:rPr>
          <w:rFonts w:eastAsiaTheme="majorEastAsia" w:cs="Arial"/>
          <w:b/>
          <w:bCs/>
          <w:szCs w:val="26"/>
          <w:lang w:val="pt-BR"/>
        </w:rPr>
        <w:t xml:space="preserve"> DE PROCESSOS</w:t>
      </w:r>
      <w:r w:rsidRPr="00EA2C0C">
        <w:rPr>
          <w:rFonts w:eastAsiaTheme="majorEastAsia" w:cs="Arial"/>
          <w:szCs w:val="26"/>
          <w:lang w:val="pt-BR"/>
        </w:rPr>
        <w:t xml:space="preserve"> </w:t>
      </w:r>
    </w:p>
    <w:p w14:paraId="11973684" w14:textId="77777777" w:rsidR="00457BF9" w:rsidRPr="00EA2C0C" w:rsidRDefault="00457BF9" w:rsidP="00457BF9">
      <w:pPr>
        <w:pStyle w:val="Prrafodelista"/>
        <w:ind w:left="0"/>
        <w:rPr>
          <w:rFonts w:cs="Arial"/>
          <w:b/>
          <w:bCs/>
          <w:lang w:val="pt-BR"/>
        </w:rPr>
      </w:pPr>
    </w:p>
    <w:p w14:paraId="780287FB" w14:textId="3B897951" w:rsidR="00E34753" w:rsidRPr="00E34753" w:rsidRDefault="00960230" w:rsidP="00E34753">
      <w:pPr>
        <w:pStyle w:val="Prrafodelista"/>
        <w:numPr>
          <w:ilvl w:val="1"/>
          <w:numId w:val="35"/>
        </w:numPr>
        <w:rPr>
          <w:rFonts w:cs="Arial"/>
          <w:b/>
          <w:bCs/>
          <w:lang w:val="pt-BR"/>
        </w:rPr>
      </w:pPr>
      <w:r w:rsidRPr="00EA2C0C">
        <w:rPr>
          <w:rFonts w:cs="Arial"/>
          <w:b/>
          <w:bCs/>
          <w:lang w:val="pt-BR"/>
        </w:rPr>
        <w:t>Ações pontuais no âmbito tarifário por razões de abastecimento</w:t>
      </w:r>
    </w:p>
    <w:p w14:paraId="14278E3D" w14:textId="77777777" w:rsidR="00E34753" w:rsidRPr="00E34753" w:rsidRDefault="00E34753" w:rsidP="00E34753">
      <w:pPr>
        <w:rPr>
          <w:rFonts w:cs="Arial"/>
          <w:lang w:val="pt-BR"/>
        </w:rPr>
      </w:pPr>
      <w:r w:rsidRPr="00E34753">
        <w:rPr>
          <w:rFonts w:cs="Arial"/>
          <w:lang w:val="pt-BR"/>
        </w:rPr>
        <w:t xml:space="preserve"> </w:t>
      </w:r>
    </w:p>
    <w:p w14:paraId="4C887CEC" w14:textId="6DFE21EE" w:rsidR="00E34753" w:rsidRDefault="00E34753" w:rsidP="00E34753">
      <w:pPr>
        <w:jc w:val="both"/>
        <w:rPr>
          <w:rFonts w:cs="Arial"/>
          <w:lang w:val="pt-BR"/>
        </w:rPr>
      </w:pPr>
      <w:r w:rsidRPr="00E34753">
        <w:rPr>
          <w:rFonts w:cs="Arial"/>
          <w:lang w:val="pt-BR"/>
        </w:rPr>
        <w:t xml:space="preserve">A CCM tomou nota da reunião de Pontos Focais com a SM/STIC, </w:t>
      </w:r>
      <w:r w:rsidR="004847D7">
        <w:rPr>
          <w:rFonts w:cs="Arial"/>
          <w:lang w:val="pt-BR"/>
        </w:rPr>
        <w:t>ocorrida</w:t>
      </w:r>
      <w:r w:rsidRPr="00E34753">
        <w:rPr>
          <w:rFonts w:cs="Arial"/>
          <w:lang w:val="pt-BR"/>
        </w:rPr>
        <w:t xml:space="preserve"> em 3 de setembro, </w:t>
      </w:r>
      <w:r w:rsidR="005961DA">
        <w:rPr>
          <w:rFonts w:cs="Arial"/>
          <w:lang w:val="pt-BR"/>
        </w:rPr>
        <w:t>na qual</w:t>
      </w:r>
      <w:r w:rsidRPr="00E34753">
        <w:rPr>
          <w:rFonts w:cs="Arial"/>
          <w:lang w:val="pt-BR"/>
        </w:rPr>
        <w:t xml:space="preserve"> a SM realizou uma atualização do estado do desenvolvimento do módulo. </w:t>
      </w:r>
    </w:p>
    <w:p w14:paraId="1E960724" w14:textId="7C9CAAAB" w:rsidR="005961DA" w:rsidRDefault="005961DA" w:rsidP="00E34753">
      <w:pPr>
        <w:jc w:val="both"/>
        <w:rPr>
          <w:rFonts w:cs="Arial"/>
          <w:lang w:val="pt-BR"/>
        </w:rPr>
      </w:pPr>
    </w:p>
    <w:p w14:paraId="2B2D3D81" w14:textId="44FC6D88" w:rsidR="00E34753" w:rsidRDefault="005961DA" w:rsidP="004847D7">
      <w:pPr>
        <w:jc w:val="both"/>
        <w:rPr>
          <w:rFonts w:cs="Arial"/>
          <w:lang w:val="pt-BR"/>
        </w:rPr>
      </w:pPr>
      <w:r>
        <w:rPr>
          <w:rFonts w:cs="Arial"/>
          <w:lang w:val="pt-BR"/>
        </w:rPr>
        <w:t>A CCM</w:t>
      </w:r>
      <w:r w:rsidR="004847D7">
        <w:rPr>
          <w:rFonts w:cs="Arial"/>
          <w:lang w:val="pt-BR"/>
        </w:rPr>
        <w:t xml:space="preserve"> registrou a avaliação dos pontos focais sobre a necessidade de revisão de alguns aspectos do desenvolvimento do módulo. </w:t>
      </w:r>
      <w:r w:rsidR="00FE4ACD">
        <w:rPr>
          <w:rFonts w:cs="Arial"/>
          <w:lang w:val="pt-BR"/>
        </w:rPr>
        <w:t>Nesse sentido</w:t>
      </w:r>
      <w:r w:rsidR="004847D7">
        <w:rPr>
          <w:rFonts w:cs="Arial"/>
          <w:lang w:val="pt-BR"/>
        </w:rPr>
        <w:t xml:space="preserve">, instruiu a SM/STIC a proceder a </w:t>
      </w:r>
      <w:r w:rsidR="00FE4ACD">
        <w:rPr>
          <w:rFonts w:cs="Arial"/>
          <w:lang w:val="pt-BR"/>
        </w:rPr>
        <w:t>essa</w:t>
      </w:r>
      <w:r w:rsidR="004847D7">
        <w:rPr>
          <w:rFonts w:cs="Arial"/>
          <w:lang w:val="pt-BR"/>
        </w:rPr>
        <w:t xml:space="preserve"> revisão e realizar as atualizações cabíveis no manual de usuários</w:t>
      </w:r>
      <w:r w:rsidR="00FE4ACD">
        <w:rPr>
          <w:rFonts w:cs="Arial"/>
          <w:lang w:val="pt-BR"/>
        </w:rPr>
        <w:t>, uma vez concluídas as alterações</w:t>
      </w:r>
      <w:r w:rsidR="004847D7">
        <w:rPr>
          <w:rFonts w:cs="Arial"/>
          <w:lang w:val="pt-BR"/>
        </w:rPr>
        <w:t>.</w:t>
      </w:r>
    </w:p>
    <w:p w14:paraId="452724A2" w14:textId="09B529FB" w:rsidR="004847D7" w:rsidRDefault="004847D7" w:rsidP="004847D7">
      <w:pPr>
        <w:jc w:val="both"/>
        <w:rPr>
          <w:rFonts w:cs="Arial"/>
          <w:lang w:val="pt-BR"/>
        </w:rPr>
      </w:pPr>
    </w:p>
    <w:p w14:paraId="06182E78" w14:textId="705BDF1C" w:rsidR="004847D7" w:rsidRDefault="004847D7" w:rsidP="004847D7">
      <w:pPr>
        <w:jc w:val="both"/>
        <w:rPr>
          <w:rFonts w:cs="Arial"/>
          <w:lang w:val="pt-BR"/>
        </w:rPr>
      </w:pPr>
      <w:r>
        <w:rPr>
          <w:rFonts w:cs="Arial"/>
          <w:lang w:val="pt-BR"/>
        </w:rPr>
        <w:t xml:space="preserve">A CCM </w:t>
      </w:r>
      <w:r w:rsidR="00D84026">
        <w:rPr>
          <w:rFonts w:cs="Arial"/>
          <w:lang w:val="pt-BR"/>
        </w:rPr>
        <w:t xml:space="preserve">acordou </w:t>
      </w:r>
      <w:r>
        <w:rPr>
          <w:rFonts w:cs="Arial"/>
          <w:lang w:val="pt-BR"/>
        </w:rPr>
        <w:t>a realização</w:t>
      </w:r>
      <w:r w:rsidR="00B57309">
        <w:rPr>
          <w:rFonts w:cs="Arial"/>
          <w:lang w:val="pt-BR"/>
        </w:rPr>
        <w:t>,</w:t>
      </w:r>
      <w:r>
        <w:rPr>
          <w:rFonts w:cs="Arial"/>
          <w:lang w:val="pt-BR"/>
        </w:rPr>
        <w:t xml:space="preserve"> </w:t>
      </w:r>
      <w:r w:rsidR="00B57309">
        <w:rPr>
          <w:rFonts w:cs="Arial"/>
          <w:lang w:val="pt-BR"/>
        </w:rPr>
        <w:t xml:space="preserve">com anterioridade à CLXXXIII CCM, </w:t>
      </w:r>
      <w:r>
        <w:rPr>
          <w:rFonts w:cs="Arial"/>
          <w:lang w:val="pt-BR"/>
        </w:rPr>
        <w:t>de nova reunião entre os pontos focais e a SM</w:t>
      </w:r>
      <w:r w:rsidR="00E131EB">
        <w:rPr>
          <w:rFonts w:cs="Arial"/>
          <w:lang w:val="pt-BR"/>
        </w:rPr>
        <w:t>, a qual será convocada pela PPTB,</w:t>
      </w:r>
      <w:r>
        <w:rPr>
          <w:rFonts w:cs="Arial"/>
          <w:lang w:val="pt-BR"/>
        </w:rPr>
        <w:t xml:space="preserve"> para avaliação das modificações realizadas.</w:t>
      </w:r>
      <w:r w:rsidR="00E131EB">
        <w:rPr>
          <w:rFonts w:cs="Arial"/>
          <w:lang w:val="pt-BR"/>
        </w:rPr>
        <w:t xml:space="preserve"> </w:t>
      </w:r>
    </w:p>
    <w:p w14:paraId="388F6A72" w14:textId="77777777" w:rsidR="00E131EB" w:rsidRDefault="00E131EB" w:rsidP="00E131EB">
      <w:pPr>
        <w:jc w:val="both"/>
        <w:rPr>
          <w:rFonts w:cs="Arial"/>
          <w:lang w:val="pt-BR"/>
        </w:rPr>
      </w:pPr>
    </w:p>
    <w:p w14:paraId="7D319766" w14:textId="2796AC37" w:rsidR="00E131EB" w:rsidRDefault="00E131EB" w:rsidP="00E131EB">
      <w:pPr>
        <w:jc w:val="both"/>
        <w:rPr>
          <w:rFonts w:cs="Arial"/>
          <w:lang w:val="pt-BR"/>
        </w:rPr>
      </w:pPr>
      <w:r>
        <w:rPr>
          <w:rFonts w:cs="Arial"/>
          <w:lang w:val="pt-BR"/>
        </w:rPr>
        <w:t>A CCM instruiu a SM a elaborar ajudas mem</w:t>
      </w:r>
      <w:r w:rsidR="00B57309">
        <w:rPr>
          <w:rFonts w:cs="Arial"/>
          <w:lang w:val="pt-BR"/>
        </w:rPr>
        <w:t>ó</w:t>
      </w:r>
      <w:r>
        <w:rPr>
          <w:rFonts w:cs="Arial"/>
          <w:lang w:val="pt-BR"/>
        </w:rPr>
        <w:t>rias das reuniões com os pontos focais.</w:t>
      </w:r>
    </w:p>
    <w:p w14:paraId="658693DE" w14:textId="76E39AC4" w:rsidR="004847D7" w:rsidRDefault="004847D7" w:rsidP="004847D7">
      <w:pPr>
        <w:jc w:val="both"/>
        <w:rPr>
          <w:rFonts w:cs="Arial"/>
          <w:lang w:val="pt-BR"/>
        </w:rPr>
      </w:pPr>
    </w:p>
    <w:p w14:paraId="5769D569" w14:textId="620652D5" w:rsidR="00E34753" w:rsidRDefault="00FE4ACD" w:rsidP="00E34753">
      <w:pPr>
        <w:jc w:val="both"/>
        <w:rPr>
          <w:rFonts w:cs="Arial"/>
          <w:lang w:val="pt-BR"/>
        </w:rPr>
      </w:pPr>
      <w:r>
        <w:rPr>
          <w:rFonts w:cs="Arial"/>
          <w:lang w:val="pt-BR"/>
        </w:rPr>
        <w:t>Igualmente, a CCM instruiu a SM/STIC a realizar apresentação do sistema em sua próxima reunião ordinária, a fim de contribuir para a definição dos próximos passos da implementação e uso do sistema.</w:t>
      </w:r>
    </w:p>
    <w:p w14:paraId="2BBD72B8" w14:textId="77777777" w:rsidR="00E131EB" w:rsidRPr="00E34753" w:rsidRDefault="00E131EB" w:rsidP="00E34753">
      <w:pPr>
        <w:jc w:val="both"/>
        <w:rPr>
          <w:rFonts w:cs="Arial"/>
          <w:lang w:val="pt-BR"/>
        </w:rPr>
      </w:pPr>
    </w:p>
    <w:p w14:paraId="122CEF32" w14:textId="607DE601" w:rsidR="00E34753" w:rsidRPr="00E34753" w:rsidRDefault="00E34753" w:rsidP="00E34753">
      <w:pPr>
        <w:jc w:val="both"/>
        <w:rPr>
          <w:rFonts w:cs="Arial"/>
          <w:lang w:val="pt-BR"/>
        </w:rPr>
      </w:pPr>
      <w:r w:rsidRPr="00E34753">
        <w:rPr>
          <w:rFonts w:cs="Arial"/>
          <w:lang w:val="pt-BR"/>
        </w:rPr>
        <w:t xml:space="preserve">O </w:t>
      </w:r>
      <w:r w:rsidR="00D84026">
        <w:rPr>
          <w:rFonts w:cs="Arial"/>
          <w:lang w:val="pt-BR"/>
        </w:rPr>
        <w:t>assunto</w:t>
      </w:r>
      <w:r w:rsidRPr="00E34753">
        <w:rPr>
          <w:rFonts w:cs="Arial"/>
          <w:lang w:val="pt-BR"/>
        </w:rPr>
        <w:t xml:space="preserve"> continua </w:t>
      </w:r>
      <w:r w:rsidR="00FF368A">
        <w:rPr>
          <w:rFonts w:cs="Arial"/>
          <w:lang w:val="pt-BR"/>
        </w:rPr>
        <w:t>na</w:t>
      </w:r>
      <w:r w:rsidRPr="00E34753">
        <w:rPr>
          <w:rFonts w:cs="Arial"/>
          <w:lang w:val="pt-BR"/>
        </w:rPr>
        <w:t xml:space="preserve"> agenda. </w:t>
      </w:r>
    </w:p>
    <w:p w14:paraId="224D70A4" w14:textId="77777777" w:rsidR="00457BF9" w:rsidRPr="00EA2C0C" w:rsidRDefault="00457BF9" w:rsidP="00DC3C9B">
      <w:pPr>
        <w:rPr>
          <w:rFonts w:cs="Arial"/>
          <w:color w:val="FF0000"/>
          <w:lang w:val="pt-BR"/>
        </w:rPr>
      </w:pPr>
    </w:p>
    <w:p w14:paraId="533AAB85" w14:textId="78ACED57" w:rsidR="00DC3C9B" w:rsidRPr="00EA2C0C" w:rsidRDefault="00960230" w:rsidP="00DC3C9B">
      <w:pPr>
        <w:pStyle w:val="Prrafodelista"/>
        <w:numPr>
          <w:ilvl w:val="1"/>
          <w:numId w:val="35"/>
        </w:numPr>
        <w:rPr>
          <w:rFonts w:cs="Arial"/>
          <w:b/>
          <w:bCs/>
          <w:lang w:val="pt-BR"/>
        </w:rPr>
      </w:pPr>
      <w:r w:rsidRPr="00EA2C0C">
        <w:rPr>
          <w:rFonts w:cs="Arial"/>
          <w:b/>
          <w:bCs/>
          <w:lang w:val="pt-BR"/>
        </w:rPr>
        <w:t>Atualização do SAQME</w:t>
      </w:r>
    </w:p>
    <w:p w14:paraId="1D1A09EF" w14:textId="2C70A407" w:rsidR="00DC3C9B" w:rsidRPr="00EA2C0C" w:rsidRDefault="00DC3C9B" w:rsidP="00DC3C9B">
      <w:pPr>
        <w:rPr>
          <w:rFonts w:cs="Arial"/>
          <w:b/>
          <w:bCs/>
          <w:lang w:val="pt-BR"/>
        </w:rPr>
      </w:pPr>
    </w:p>
    <w:p w14:paraId="0554566B" w14:textId="3368C68D" w:rsidR="00E34753" w:rsidRDefault="00E34753" w:rsidP="00E34753">
      <w:pPr>
        <w:jc w:val="both"/>
        <w:rPr>
          <w:rFonts w:cs="Arial"/>
          <w:lang w:val="pt-BR"/>
        </w:rPr>
      </w:pPr>
      <w:r w:rsidRPr="00E34753">
        <w:rPr>
          <w:rFonts w:cs="Arial"/>
          <w:lang w:val="pt-BR"/>
        </w:rPr>
        <w:t xml:space="preserve">A CCM tomou nota da </w:t>
      </w:r>
      <w:r w:rsidR="00D903F3">
        <w:rPr>
          <w:rFonts w:cs="Arial"/>
          <w:lang w:val="pt-BR"/>
        </w:rPr>
        <w:t xml:space="preserve">realização da </w:t>
      </w:r>
      <w:r w:rsidRPr="00E34753">
        <w:rPr>
          <w:rFonts w:cs="Arial"/>
          <w:lang w:val="pt-BR"/>
        </w:rPr>
        <w:t xml:space="preserve">reunião </w:t>
      </w:r>
      <w:r w:rsidR="00D903F3">
        <w:rPr>
          <w:rFonts w:cs="Arial"/>
          <w:lang w:val="pt-BR"/>
        </w:rPr>
        <w:t>entre os</w:t>
      </w:r>
      <w:r w:rsidRPr="00E34753">
        <w:rPr>
          <w:rFonts w:cs="Arial"/>
          <w:lang w:val="pt-BR"/>
        </w:rPr>
        <w:t xml:space="preserve"> </w:t>
      </w:r>
      <w:r w:rsidR="00E80377" w:rsidRPr="00E34753">
        <w:rPr>
          <w:rFonts w:cs="Arial"/>
          <w:lang w:val="pt-BR"/>
        </w:rPr>
        <w:t xml:space="preserve">pontos focais </w:t>
      </w:r>
      <w:r w:rsidRPr="00E34753">
        <w:rPr>
          <w:rFonts w:cs="Arial"/>
          <w:lang w:val="pt-BR"/>
        </w:rPr>
        <w:t xml:space="preserve">com a SM/STIC, realizada em 3 de setembro, </w:t>
      </w:r>
      <w:r w:rsidR="00C17376">
        <w:rPr>
          <w:rFonts w:cs="Arial"/>
          <w:lang w:val="pt-BR"/>
        </w:rPr>
        <w:t xml:space="preserve">na qual </w:t>
      </w:r>
      <w:r w:rsidRPr="00E34753">
        <w:rPr>
          <w:rFonts w:cs="Arial"/>
          <w:lang w:val="pt-BR"/>
        </w:rPr>
        <w:t xml:space="preserve">a SM realizou apresentação das melhorias desenvolvidas, </w:t>
      </w:r>
      <w:r w:rsidR="005B7E0D">
        <w:rPr>
          <w:rFonts w:cs="Arial"/>
          <w:lang w:val="pt-BR"/>
        </w:rPr>
        <w:t>assim como de</w:t>
      </w:r>
      <w:r w:rsidRPr="00E34753">
        <w:rPr>
          <w:rFonts w:cs="Arial"/>
          <w:lang w:val="pt-BR"/>
        </w:rPr>
        <w:t xml:space="preserve"> apresentação específica sobre o módulo de visualização de certificados pela contraparte. </w:t>
      </w:r>
    </w:p>
    <w:p w14:paraId="5E170C83" w14:textId="3547EDD5" w:rsidR="005B7E0D" w:rsidRDefault="005B7E0D" w:rsidP="00E34753">
      <w:pPr>
        <w:jc w:val="both"/>
        <w:rPr>
          <w:rFonts w:cs="Arial"/>
          <w:lang w:val="pt-BR"/>
        </w:rPr>
      </w:pPr>
    </w:p>
    <w:p w14:paraId="73E8F9FB" w14:textId="2006F817" w:rsidR="00663734" w:rsidRPr="00D903F3" w:rsidRDefault="00663734" w:rsidP="00E34753">
      <w:pPr>
        <w:jc w:val="both"/>
        <w:rPr>
          <w:rFonts w:cs="Arial"/>
          <w:lang w:val="pt-BR"/>
        </w:rPr>
      </w:pPr>
      <w:r>
        <w:rPr>
          <w:rFonts w:cs="Arial"/>
          <w:lang w:val="pt-BR"/>
        </w:rPr>
        <w:t>A PPTB, em conjunto com a SM</w:t>
      </w:r>
      <w:r w:rsidR="001F2DFF">
        <w:rPr>
          <w:rFonts w:cs="Arial"/>
          <w:lang w:val="pt-BR"/>
        </w:rPr>
        <w:t xml:space="preserve"> e os pontos focais dos Estados Partes</w:t>
      </w:r>
      <w:r>
        <w:rPr>
          <w:rFonts w:cs="Arial"/>
          <w:lang w:val="pt-BR"/>
        </w:rPr>
        <w:t xml:space="preserve">, </w:t>
      </w:r>
      <w:r w:rsidR="001F2DFF">
        <w:rPr>
          <w:rFonts w:cs="Arial"/>
          <w:lang w:val="pt-BR"/>
        </w:rPr>
        <w:t>elaborar</w:t>
      </w:r>
      <w:r w:rsidR="00477885">
        <w:rPr>
          <w:rFonts w:cs="Arial"/>
          <w:lang w:val="pt-BR"/>
        </w:rPr>
        <w:t>á</w:t>
      </w:r>
      <w:r w:rsidR="001F2DFF">
        <w:rPr>
          <w:rFonts w:cs="Arial"/>
          <w:lang w:val="pt-BR"/>
        </w:rPr>
        <w:t xml:space="preserve"> </w:t>
      </w:r>
      <w:r>
        <w:rPr>
          <w:rFonts w:cs="Arial"/>
          <w:lang w:val="pt-BR"/>
        </w:rPr>
        <w:t xml:space="preserve">ajuda memória da </w:t>
      </w:r>
      <w:r w:rsidR="001F2DFF">
        <w:rPr>
          <w:rFonts w:cs="Arial"/>
          <w:lang w:val="pt-BR"/>
        </w:rPr>
        <w:t>reunião e a encaminhará aos Coordenadores Nacionais da CCM na brevidade possível.</w:t>
      </w:r>
    </w:p>
    <w:p w14:paraId="232A8D0E" w14:textId="035E1EFC" w:rsidR="00E34753" w:rsidRPr="00E34753" w:rsidRDefault="00E34753" w:rsidP="00E34753">
      <w:pPr>
        <w:jc w:val="both"/>
        <w:rPr>
          <w:rFonts w:cs="Arial"/>
          <w:lang w:val="pt-BR"/>
        </w:rPr>
      </w:pPr>
    </w:p>
    <w:p w14:paraId="32722183" w14:textId="3BEFDD89" w:rsidR="00E34753" w:rsidRDefault="00E34753" w:rsidP="00E34753">
      <w:pPr>
        <w:jc w:val="both"/>
        <w:rPr>
          <w:rFonts w:cs="Arial"/>
          <w:lang w:val="pt-BR"/>
        </w:rPr>
      </w:pPr>
      <w:r w:rsidRPr="00E34753">
        <w:rPr>
          <w:rFonts w:cs="Arial"/>
          <w:lang w:val="pt-BR"/>
        </w:rPr>
        <w:t xml:space="preserve">O </w:t>
      </w:r>
      <w:r w:rsidR="003274F3">
        <w:rPr>
          <w:rFonts w:cs="Arial"/>
          <w:lang w:val="pt-BR"/>
        </w:rPr>
        <w:t>assunto</w:t>
      </w:r>
      <w:r w:rsidRPr="00E34753">
        <w:rPr>
          <w:rFonts w:cs="Arial"/>
          <w:lang w:val="pt-BR"/>
        </w:rPr>
        <w:t xml:space="preserve"> continua </w:t>
      </w:r>
      <w:r w:rsidR="000A5532">
        <w:rPr>
          <w:rFonts w:cs="Arial"/>
          <w:lang w:val="pt-BR"/>
        </w:rPr>
        <w:t>na</w:t>
      </w:r>
      <w:r w:rsidRPr="00E34753">
        <w:rPr>
          <w:rFonts w:cs="Arial"/>
          <w:lang w:val="pt-BR"/>
        </w:rPr>
        <w:t xml:space="preserve"> agenda. </w:t>
      </w:r>
    </w:p>
    <w:p w14:paraId="5277C6C5" w14:textId="58115DBD" w:rsidR="00222833" w:rsidRDefault="00222833" w:rsidP="00E34753">
      <w:pPr>
        <w:jc w:val="both"/>
        <w:rPr>
          <w:rFonts w:cs="Arial"/>
          <w:lang w:val="pt-BR"/>
        </w:rPr>
      </w:pPr>
    </w:p>
    <w:p w14:paraId="1EF63F6D" w14:textId="56DC9AE0" w:rsidR="00960230" w:rsidRPr="00EA2C0C" w:rsidRDefault="00960230" w:rsidP="00DC3C9B">
      <w:pPr>
        <w:pStyle w:val="Prrafodelista"/>
        <w:numPr>
          <w:ilvl w:val="1"/>
          <w:numId w:val="35"/>
        </w:numPr>
        <w:rPr>
          <w:rFonts w:cs="Arial"/>
          <w:b/>
          <w:bCs/>
          <w:lang w:val="pt-BR"/>
        </w:rPr>
      </w:pPr>
      <w:r w:rsidRPr="00EA2C0C">
        <w:rPr>
          <w:rFonts w:cs="Arial"/>
          <w:b/>
          <w:bCs/>
          <w:lang w:val="pt-BR"/>
        </w:rPr>
        <w:t xml:space="preserve">Módulo de Consultas </w:t>
      </w:r>
    </w:p>
    <w:p w14:paraId="682E606F" w14:textId="659E5147" w:rsidR="00457BF9" w:rsidRPr="0022056F" w:rsidRDefault="00457BF9" w:rsidP="00457BF9">
      <w:pPr>
        <w:rPr>
          <w:rFonts w:cs="Arial"/>
          <w:b/>
          <w:bCs/>
          <w:szCs w:val="24"/>
          <w:lang w:val="pt-BR"/>
        </w:rPr>
      </w:pPr>
    </w:p>
    <w:p w14:paraId="73B7FF20" w14:textId="77777777" w:rsidR="00457BF9" w:rsidRPr="0022056F" w:rsidRDefault="00457BF9" w:rsidP="00E704A2">
      <w:pPr>
        <w:jc w:val="both"/>
        <w:rPr>
          <w:rFonts w:cs="Arial"/>
          <w:szCs w:val="24"/>
          <w:lang w:val="pt-BR"/>
        </w:rPr>
      </w:pPr>
      <w:r w:rsidRPr="0022056F">
        <w:rPr>
          <w:rFonts w:cs="Arial"/>
          <w:szCs w:val="24"/>
          <w:lang w:val="pt-BR"/>
        </w:rPr>
        <w:t xml:space="preserve">A SM informou os avanços realizados no “Módulo de Consultas da CCM” no SIM, para a visualização </w:t>
      </w:r>
      <w:proofErr w:type="spellStart"/>
      <w:r w:rsidRPr="0022056F">
        <w:rPr>
          <w:rFonts w:cs="Arial"/>
          <w:i/>
          <w:iCs/>
          <w:szCs w:val="24"/>
          <w:lang w:val="pt-BR"/>
        </w:rPr>
        <w:t>on</w:t>
      </w:r>
      <w:proofErr w:type="spellEnd"/>
      <w:r w:rsidRPr="0022056F">
        <w:rPr>
          <w:rFonts w:cs="Arial"/>
          <w:i/>
          <w:iCs/>
          <w:szCs w:val="24"/>
          <w:lang w:val="pt-BR"/>
        </w:rPr>
        <w:t xml:space="preserve"> </w:t>
      </w:r>
      <w:proofErr w:type="spellStart"/>
      <w:r w:rsidRPr="0022056F">
        <w:rPr>
          <w:rFonts w:cs="Arial"/>
          <w:i/>
          <w:iCs/>
          <w:szCs w:val="24"/>
          <w:lang w:val="pt-BR"/>
        </w:rPr>
        <w:t>line</w:t>
      </w:r>
      <w:proofErr w:type="spellEnd"/>
      <w:r w:rsidRPr="0022056F">
        <w:rPr>
          <w:rFonts w:cs="Arial"/>
          <w:szCs w:val="24"/>
          <w:lang w:val="pt-BR"/>
        </w:rPr>
        <w:t xml:space="preserve"> das consultas realizadas entre os Estados Partes, no âmbito da CCM (Diretriz CCM N° 17/99). </w:t>
      </w:r>
    </w:p>
    <w:p w14:paraId="74C37259" w14:textId="77777777" w:rsidR="00457BF9" w:rsidRPr="0022056F" w:rsidRDefault="00457BF9" w:rsidP="00E704A2">
      <w:pPr>
        <w:jc w:val="both"/>
        <w:rPr>
          <w:rFonts w:cs="Arial"/>
          <w:szCs w:val="24"/>
          <w:lang w:val="pt-BR"/>
        </w:rPr>
      </w:pPr>
    </w:p>
    <w:p w14:paraId="0906A6C3" w14:textId="4CD7B39D" w:rsidR="00457BF9" w:rsidRPr="0022056F" w:rsidRDefault="00457BF9" w:rsidP="00E704A2">
      <w:pPr>
        <w:jc w:val="both"/>
        <w:rPr>
          <w:rFonts w:cs="Arial"/>
          <w:szCs w:val="24"/>
          <w:lang w:val="pt-BR"/>
        </w:rPr>
      </w:pPr>
      <w:r w:rsidRPr="0022056F">
        <w:rPr>
          <w:rFonts w:cs="Arial"/>
          <w:szCs w:val="24"/>
          <w:lang w:val="pt-BR"/>
        </w:rPr>
        <w:t xml:space="preserve">A esse respeito, a CCM foi informada </w:t>
      </w:r>
      <w:r w:rsidR="00222833" w:rsidRPr="0022056F">
        <w:rPr>
          <w:rFonts w:cs="Arial"/>
          <w:szCs w:val="24"/>
          <w:lang w:val="pt-BR"/>
        </w:rPr>
        <w:t xml:space="preserve">de </w:t>
      </w:r>
      <w:r w:rsidRPr="0022056F">
        <w:rPr>
          <w:rFonts w:cs="Arial"/>
          <w:szCs w:val="24"/>
          <w:lang w:val="pt-BR"/>
        </w:rPr>
        <w:t>que a SM/SND está realizando a revisão integral dos documentos oficiais relacionados com as Consultas CCM do ano 200</w:t>
      </w:r>
      <w:r w:rsidR="00E704A2" w:rsidRPr="0022056F">
        <w:rPr>
          <w:rFonts w:cs="Arial"/>
          <w:szCs w:val="24"/>
          <w:lang w:val="pt-BR"/>
        </w:rPr>
        <w:t>6</w:t>
      </w:r>
      <w:r w:rsidR="000F7FD8" w:rsidRPr="0022056F">
        <w:rPr>
          <w:rFonts w:cs="Arial"/>
          <w:szCs w:val="24"/>
          <w:lang w:val="pt-BR"/>
        </w:rPr>
        <w:t xml:space="preserve"> e </w:t>
      </w:r>
      <w:r w:rsidR="00222833" w:rsidRPr="0022056F">
        <w:rPr>
          <w:rFonts w:cs="Arial"/>
          <w:szCs w:val="24"/>
          <w:lang w:val="pt-BR"/>
        </w:rPr>
        <w:t xml:space="preserve">que </w:t>
      </w:r>
      <w:r w:rsidR="000F7FD8" w:rsidRPr="0022056F">
        <w:rPr>
          <w:rFonts w:cs="Arial"/>
          <w:szCs w:val="24"/>
          <w:lang w:val="pt-BR"/>
        </w:rPr>
        <w:t>concluiu a revisão do ano 2007.</w:t>
      </w:r>
      <w:r w:rsidR="00222833" w:rsidRPr="0022056F">
        <w:rPr>
          <w:rFonts w:cs="Arial"/>
          <w:szCs w:val="24"/>
          <w:lang w:val="pt-BR"/>
        </w:rPr>
        <w:t xml:space="preserve"> </w:t>
      </w:r>
    </w:p>
    <w:p w14:paraId="5F384601" w14:textId="77777777" w:rsidR="00457BF9" w:rsidRPr="0022056F" w:rsidRDefault="00457BF9" w:rsidP="00457BF9">
      <w:pPr>
        <w:rPr>
          <w:rFonts w:cs="Arial"/>
          <w:color w:val="FF0000"/>
          <w:szCs w:val="24"/>
          <w:lang w:val="pt-BR"/>
        </w:rPr>
      </w:pPr>
    </w:p>
    <w:p w14:paraId="3FB1FFE2" w14:textId="77777777" w:rsidR="000F7FD8" w:rsidRPr="0022056F" w:rsidRDefault="000F7FD8" w:rsidP="000F7FD8">
      <w:pPr>
        <w:jc w:val="both"/>
        <w:rPr>
          <w:rFonts w:cs="Arial"/>
          <w:szCs w:val="24"/>
          <w:lang w:val="pt-BR"/>
        </w:rPr>
      </w:pPr>
      <w:r w:rsidRPr="0022056F">
        <w:rPr>
          <w:rFonts w:cs="Arial"/>
          <w:szCs w:val="24"/>
          <w:lang w:val="pt-BR"/>
        </w:rPr>
        <w:t xml:space="preserve">O assunto continua em agenda. </w:t>
      </w:r>
    </w:p>
    <w:p w14:paraId="41CDC594" w14:textId="568FAC1E" w:rsidR="00FC453F" w:rsidRDefault="00FC453F" w:rsidP="00457BF9">
      <w:pPr>
        <w:rPr>
          <w:rFonts w:cs="Arial"/>
          <w:color w:val="FF0000"/>
          <w:szCs w:val="24"/>
          <w:lang w:val="pt-BR"/>
        </w:rPr>
      </w:pPr>
    </w:p>
    <w:p w14:paraId="60CAE7C4" w14:textId="29D59ECC" w:rsidR="002E2A5D" w:rsidRDefault="002E2A5D" w:rsidP="00457BF9">
      <w:pPr>
        <w:rPr>
          <w:rFonts w:cs="Arial"/>
          <w:color w:val="FF0000"/>
          <w:szCs w:val="24"/>
          <w:lang w:val="pt-BR"/>
        </w:rPr>
      </w:pPr>
    </w:p>
    <w:p w14:paraId="0339B7BA" w14:textId="584A1636" w:rsidR="002E2A5D" w:rsidRDefault="002E2A5D" w:rsidP="00457BF9">
      <w:pPr>
        <w:rPr>
          <w:rFonts w:cs="Arial"/>
          <w:color w:val="FF0000"/>
          <w:szCs w:val="24"/>
          <w:lang w:val="pt-BR"/>
        </w:rPr>
      </w:pPr>
    </w:p>
    <w:p w14:paraId="2D4305F0" w14:textId="77777777" w:rsidR="002E2A5D" w:rsidRPr="0022056F" w:rsidRDefault="002E2A5D" w:rsidP="00457BF9">
      <w:pPr>
        <w:rPr>
          <w:rFonts w:cs="Arial"/>
          <w:color w:val="FF0000"/>
          <w:szCs w:val="24"/>
          <w:lang w:val="pt-BR"/>
        </w:rPr>
      </w:pPr>
    </w:p>
    <w:p w14:paraId="67EBF06B" w14:textId="35DDBABB" w:rsidR="00960230" w:rsidRPr="00EA2C0C" w:rsidRDefault="00960230" w:rsidP="00FC453F">
      <w:pPr>
        <w:pStyle w:val="Prrafodelista"/>
        <w:numPr>
          <w:ilvl w:val="0"/>
          <w:numId w:val="35"/>
        </w:numPr>
        <w:ind w:left="426" w:hanging="426"/>
        <w:rPr>
          <w:rFonts w:cs="Arial"/>
          <w:b/>
          <w:bCs/>
          <w:lang w:val="pt-BR"/>
        </w:rPr>
      </w:pPr>
      <w:r w:rsidRPr="00EA2C0C">
        <w:rPr>
          <w:rFonts w:cs="Arial"/>
          <w:b/>
          <w:bCs/>
          <w:lang w:val="pt-BR"/>
        </w:rPr>
        <w:t>OUTROS</w:t>
      </w:r>
    </w:p>
    <w:p w14:paraId="05234A15" w14:textId="77777777" w:rsidR="00FC453F" w:rsidRPr="00EA2C0C" w:rsidRDefault="00FC453F" w:rsidP="00FC453F">
      <w:pPr>
        <w:ind w:left="360"/>
        <w:rPr>
          <w:lang w:val="pt-BR" w:eastAsia="en-US"/>
        </w:rPr>
      </w:pPr>
    </w:p>
    <w:p w14:paraId="61731F12" w14:textId="6B646350" w:rsidR="00960230" w:rsidRPr="00EA2C0C" w:rsidRDefault="00960230" w:rsidP="00FC453F">
      <w:pPr>
        <w:pStyle w:val="Ttulo2"/>
        <w:spacing w:before="0"/>
        <w:ind w:firstLine="426"/>
        <w:rPr>
          <w:rFonts w:ascii="Arial" w:hAnsi="Arial" w:cs="Arial"/>
          <w:color w:val="auto"/>
          <w:sz w:val="24"/>
          <w:lang w:val="pt-BR"/>
        </w:rPr>
      </w:pPr>
      <w:r w:rsidRPr="00EA2C0C">
        <w:rPr>
          <w:rFonts w:ascii="Arial" w:hAnsi="Arial" w:cs="Arial"/>
          <w:color w:val="auto"/>
          <w:sz w:val="24"/>
          <w:lang w:val="pt-BR"/>
        </w:rPr>
        <w:t xml:space="preserve">7.1. Incorporação </w:t>
      </w:r>
      <w:r w:rsidR="00457BF9" w:rsidRPr="00EA2C0C">
        <w:rPr>
          <w:rFonts w:ascii="Arial" w:hAnsi="Arial" w:cs="Arial"/>
          <w:color w:val="auto"/>
          <w:sz w:val="24"/>
          <w:lang w:val="pt-BR"/>
        </w:rPr>
        <w:t>das normas</w:t>
      </w:r>
      <w:r w:rsidRPr="00EA2C0C">
        <w:rPr>
          <w:rFonts w:ascii="Arial" w:hAnsi="Arial" w:cs="Arial"/>
          <w:color w:val="auto"/>
          <w:sz w:val="24"/>
          <w:lang w:val="pt-BR"/>
        </w:rPr>
        <w:t xml:space="preserve"> MERCOSUL</w:t>
      </w:r>
    </w:p>
    <w:p w14:paraId="0542E030" w14:textId="719F54A5" w:rsidR="00457BF9" w:rsidRPr="00EA2C0C" w:rsidRDefault="00457BF9" w:rsidP="00457BF9">
      <w:pPr>
        <w:rPr>
          <w:lang w:val="pt-BR" w:eastAsia="en-US"/>
        </w:rPr>
      </w:pPr>
    </w:p>
    <w:p w14:paraId="10355D57" w14:textId="516FB5EE" w:rsidR="00457BF9" w:rsidRPr="00EA2C0C" w:rsidRDefault="00457BF9" w:rsidP="00457BF9">
      <w:pPr>
        <w:jc w:val="both"/>
        <w:rPr>
          <w:rFonts w:cs="Arial"/>
          <w:szCs w:val="24"/>
          <w:lang w:val="pt-BR"/>
        </w:rPr>
      </w:pPr>
      <w:r w:rsidRPr="00EA2C0C">
        <w:rPr>
          <w:lang w:val="pt-BR"/>
        </w:rPr>
        <w:t>A CCM recebeu da SM a lista atualizada das normas com prazo de incorporação vencido</w:t>
      </w:r>
      <w:r w:rsidRPr="00EA2C0C">
        <w:rPr>
          <w:b/>
          <w:lang w:val="pt-BR"/>
        </w:rPr>
        <w:t xml:space="preserve"> (</w:t>
      </w:r>
      <w:r w:rsidRPr="00A06FA1">
        <w:rPr>
          <w:b/>
          <w:lang w:val="pt-BR"/>
        </w:rPr>
        <w:t>Anexo X</w:t>
      </w:r>
      <w:r w:rsidR="00A06FA1">
        <w:rPr>
          <w:b/>
          <w:lang w:val="pt-BR"/>
        </w:rPr>
        <w:t>VI</w:t>
      </w:r>
      <w:r w:rsidR="00980896">
        <w:rPr>
          <w:b/>
          <w:lang w:val="pt-BR"/>
        </w:rPr>
        <w:t>I</w:t>
      </w:r>
      <w:r w:rsidRPr="00EA2C0C">
        <w:rPr>
          <w:b/>
          <w:lang w:val="pt-BR"/>
        </w:rPr>
        <w:t xml:space="preserve"> - RESERVADO - MERCOSUL/LXXV CCM/DT N° 21/05 Rev. 10</w:t>
      </w:r>
      <w:r w:rsidR="00FC453F" w:rsidRPr="00EA2C0C">
        <w:rPr>
          <w:b/>
          <w:lang w:val="pt-BR"/>
        </w:rPr>
        <w:t>4</w:t>
      </w:r>
      <w:r w:rsidRPr="00EA2C0C">
        <w:rPr>
          <w:b/>
          <w:lang w:val="pt-BR"/>
        </w:rPr>
        <w:t>)</w:t>
      </w:r>
      <w:r w:rsidRPr="00EA2C0C">
        <w:rPr>
          <w:lang w:val="pt-BR"/>
        </w:rPr>
        <w:t xml:space="preserve">, a qual contém os ajustes solicitados na CLXXV Reunião Ordinária da CCM.  </w:t>
      </w:r>
    </w:p>
    <w:p w14:paraId="3F53963F" w14:textId="77777777" w:rsidR="00FC453F" w:rsidRPr="00EA2C0C" w:rsidRDefault="00FC453F" w:rsidP="00457BF9">
      <w:pPr>
        <w:rPr>
          <w:lang w:val="pt-BR" w:eastAsia="en-US"/>
        </w:rPr>
      </w:pPr>
    </w:p>
    <w:p w14:paraId="187BEC74" w14:textId="19FBAE01" w:rsidR="00960230" w:rsidRPr="00EA2C0C" w:rsidRDefault="00960230" w:rsidP="00FC453F">
      <w:pPr>
        <w:pStyle w:val="Ttulo2"/>
        <w:spacing w:before="0" w:line="240" w:lineRule="auto"/>
        <w:ind w:left="851" w:hanging="425"/>
        <w:rPr>
          <w:rFonts w:ascii="Arial" w:hAnsi="Arial" w:cs="Arial"/>
          <w:color w:val="auto"/>
          <w:sz w:val="24"/>
          <w:lang w:val="pt-BR"/>
        </w:rPr>
      </w:pPr>
      <w:r w:rsidRPr="00EA2C0C">
        <w:rPr>
          <w:rFonts w:ascii="Arial" w:hAnsi="Arial" w:cs="Arial"/>
          <w:color w:val="auto"/>
          <w:sz w:val="24"/>
          <w:lang w:val="pt-BR"/>
        </w:rPr>
        <w:t>7.2. Intercâmbio de Dados Estatísticos e Notificações à Secretaria do MERCOSUL</w:t>
      </w:r>
    </w:p>
    <w:p w14:paraId="674F1F1F" w14:textId="6169E265" w:rsidR="00457BF9" w:rsidRPr="00EA2C0C" w:rsidRDefault="00457BF9" w:rsidP="00457BF9">
      <w:pPr>
        <w:rPr>
          <w:lang w:val="pt-BR" w:eastAsia="en-US"/>
        </w:rPr>
      </w:pPr>
    </w:p>
    <w:p w14:paraId="6FA88AEE" w14:textId="74100E7B" w:rsidR="00CF10EF" w:rsidRPr="00EA2C0C" w:rsidRDefault="00CF10EF" w:rsidP="00CF10EF">
      <w:pPr>
        <w:jc w:val="both"/>
        <w:rPr>
          <w:lang w:val="pt-BR" w:eastAsia="en-US"/>
        </w:rPr>
      </w:pPr>
      <w:r w:rsidRPr="00EA2C0C">
        <w:rPr>
          <w:lang w:val="pt-BR" w:eastAsia="en-US"/>
        </w:rPr>
        <w:t xml:space="preserve">A Delegação do Brasil apresentou os dados estatísticos de comércio de BK, BIT e LNE, correspondentes ao </w:t>
      </w:r>
      <w:r w:rsidR="00222833">
        <w:rPr>
          <w:lang w:val="pt-BR" w:eastAsia="en-US"/>
        </w:rPr>
        <w:t>primeiro semestre</w:t>
      </w:r>
      <w:r w:rsidRPr="00EA2C0C">
        <w:rPr>
          <w:lang w:val="pt-BR" w:eastAsia="en-US"/>
        </w:rPr>
        <w:t xml:space="preserve"> de 2021 </w:t>
      </w:r>
      <w:r w:rsidRPr="00EA2C0C">
        <w:rPr>
          <w:b/>
          <w:bCs/>
          <w:lang w:val="pt-BR" w:eastAsia="en-US"/>
        </w:rPr>
        <w:t xml:space="preserve">(Anexo </w:t>
      </w:r>
      <w:r w:rsidR="00D24D85" w:rsidRPr="00A06FA1">
        <w:rPr>
          <w:b/>
          <w:bCs/>
          <w:lang w:val="pt-BR" w:eastAsia="en-US"/>
        </w:rPr>
        <w:t>X</w:t>
      </w:r>
      <w:r w:rsidR="00A06FA1">
        <w:rPr>
          <w:b/>
          <w:bCs/>
          <w:lang w:val="pt-BR" w:eastAsia="en-US"/>
        </w:rPr>
        <w:t>VII</w:t>
      </w:r>
      <w:r w:rsidR="00980896">
        <w:rPr>
          <w:b/>
          <w:bCs/>
          <w:lang w:val="pt-BR" w:eastAsia="en-US"/>
        </w:rPr>
        <w:t>I</w:t>
      </w:r>
      <w:r w:rsidRPr="00EA2C0C">
        <w:rPr>
          <w:b/>
          <w:bCs/>
          <w:lang w:val="pt-BR" w:eastAsia="en-US"/>
        </w:rPr>
        <w:t xml:space="preserve"> - MERCOSUL/CLXXXII CCM/DI N° </w:t>
      </w:r>
      <w:r w:rsidR="00D24D85" w:rsidRPr="00617EB1">
        <w:rPr>
          <w:b/>
          <w:bCs/>
          <w:lang w:val="pt-BR" w:eastAsia="en-US"/>
        </w:rPr>
        <w:t>1</w:t>
      </w:r>
      <w:r w:rsidR="00617EB1" w:rsidRPr="00617EB1">
        <w:rPr>
          <w:b/>
          <w:bCs/>
          <w:lang w:val="pt-BR" w:eastAsia="en-US"/>
        </w:rPr>
        <w:t>3</w:t>
      </w:r>
      <w:r w:rsidRPr="00617EB1">
        <w:rPr>
          <w:b/>
          <w:bCs/>
          <w:lang w:val="pt-BR" w:eastAsia="en-US"/>
        </w:rPr>
        <w:t>/</w:t>
      </w:r>
      <w:r w:rsidRPr="00EA2C0C">
        <w:rPr>
          <w:b/>
          <w:bCs/>
          <w:lang w:val="pt-BR" w:eastAsia="en-US"/>
        </w:rPr>
        <w:t>21)</w:t>
      </w:r>
      <w:r w:rsidRPr="00EA2C0C">
        <w:rPr>
          <w:lang w:val="pt-BR" w:eastAsia="en-US"/>
        </w:rPr>
        <w:t>.</w:t>
      </w:r>
    </w:p>
    <w:p w14:paraId="41BCC4BC" w14:textId="77777777" w:rsidR="00CF10EF" w:rsidRPr="00EA2C0C" w:rsidRDefault="00CF10EF" w:rsidP="00457BF9">
      <w:pPr>
        <w:rPr>
          <w:color w:val="FF0000"/>
          <w:lang w:val="pt-BR" w:eastAsia="en-US"/>
        </w:rPr>
      </w:pPr>
    </w:p>
    <w:p w14:paraId="1D30305B" w14:textId="35E38896" w:rsidR="000F7FD8" w:rsidRPr="00A255BA" w:rsidRDefault="000F7FD8" w:rsidP="000F7FD8">
      <w:pPr>
        <w:jc w:val="both"/>
        <w:rPr>
          <w:lang w:val="pt-BR"/>
        </w:rPr>
      </w:pPr>
      <w:r w:rsidRPr="00A255BA">
        <w:rPr>
          <w:lang w:val="pt-BR"/>
        </w:rPr>
        <w:t xml:space="preserve">A Delegação do Uruguai apresentou os dados estatísticos de comércio de BK, BIT e LNE, correspondentes ao segundo trimestre de 2021. Também, </w:t>
      </w:r>
      <w:r>
        <w:rPr>
          <w:lang w:val="pt-BR"/>
        </w:rPr>
        <w:t>a</w:t>
      </w:r>
      <w:r w:rsidRPr="00A255BA">
        <w:rPr>
          <w:lang w:val="pt-BR"/>
        </w:rPr>
        <w:t>presentou os dados de comércio de Insumos Agropecuários correspondentes ao primeiro semestre de 2021</w:t>
      </w:r>
      <w:r>
        <w:rPr>
          <w:lang w:val="pt-BR"/>
        </w:rPr>
        <w:t xml:space="preserve"> </w:t>
      </w:r>
      <w:r w:rsidRPr="00617EB1">
        <w:rPr>
          <w:b/>
          <w:bCs/>
          <w:lang w:val="pt-BR" w:eastAsia="en-US"/>
        </w:rPr>
        <w:t xml:space="preserve">(Anexo </w:t>
      </w:r>
      <w:r w:rsidR="00D24D85" w:rsidRPr="00617EB1">
        <w:rPr>
          <w:b/>
          <w:bCs/>
          <w:lang w:val="pt-BR" w:eastAsia="en-US"/>
        </w:rPr>
        <w:t>X</w:t>
      </w:r>
      <w:r w:rsidR="00980896">
        <w:rPr>
          <w:b/>
          <w:bCs/>
          <w:lang w:val="pt-BR" w:eastAsia="en-US"/>
        </w:rPr>
        <w:t>IX</w:t>
      </w:r>
      <w:r w:rsidRPr="00617EB1">
        <w:rPr>
          <w:b/>
          <w:bCs/>
          <w:lang w:val="pt-BR" w:eastAsia="en-US"/>
        </w:rPr>
        <w:t xml:space="preserve"> - MERCOSUL/ CLXXXII CCM/DI N° </w:t>
      </w:r>
      <w:r w:rsidR="00D24D85" w:rsidRPr="00617EB1">
        <w:rPr>
          <w:b/>
          <w:bCs/>
          <w:lang w:val="pt-BR" w:eastAsia="en-US"/>
        </w:rPr>
        <w:t>1</w:t>
      </w:r>
      <w:r w:rsidR="00617EB1" w:rsidRPr="00617EB1">
        <w:rPr>
          <w:b/>
          <w:bCs/>
          <w:lang w:val="pt-BR" w:eastAsia="en-US"/>
        </w:rPr>
        <w:t>4</w:t>
      </w:r>
      <w:r w:rsidRPr="00617EB1">
        <w:rPr>
          <w:b/>
          <w:bCs/>
          <w:lang w:val="pt-BR" w:eastAsia="en-US"/>
        </w:rPr>
        <w:t>/21)</w:t>
      </w:r>
      <w:r w:rsidRPr="00617EB1">
        <w:rPr>
          <w:lang w:val="pt-BR"/>
        </w:rPr>
        <w:t>.</w:t>
      </w:r>
    </w:p>
    <w:p w14:paraId="173AF4A9" w14:textId="6F97E3EE" w:rsidR="00FC453F" w:rsidRPr="00EA2C0C" w:rsidRDefault="00FC453F" w:rsidP="00457BF9">
      <w:pPr>
        <w:rPr>
          <w:color w:val="FF0000"/>
          <w:lang w:val="pt-BR" w:eastAsia="en-US"/>
        </w:rPr>
      </w:pPr>
    </w:p>
    <w:p w14:paraId="652ADBBB" w14:textId="77777777" w:rsidR="00960230" w:rsidRPr="00EA2C0C" w:rsidRDefault="00960230" w:rsidP="00FC453F">
      <w:pPr>
        <w:pStyle w:val="Ttulo2"/>
        <w:spacing w:before="0" w:line="240" w:lineRule="auto"/>
        <w:ind w:firstLine="426"/>
        <w:rPr>
          <w:rFonts w:ascii="Arial" w:hAnsi="Arial" w:cs="Arial"/>
          <w:color w:val="auto"/>
          <w:sz w:val="24"/>
          <w:lang w:val="pt-BR"/>
        </w:rPr>
      </w:pPr>
      <w:r w:rsidRPr="00EA2C0C">
        <w:rPr>
          <w:rFonts w:ascii="Arial" w:hAnsi="Arial" w:cs="Arial"/>
          <w:color w:val="auto"/>
          <w:sz w:val="24"/>
          <w:lang w:val="pt-BR"/>
        </w:rPr>
        <w:t>7.3. Instruções à SM</w:t>
      </w:r>
    </w:p>
    <w:p w14:paraId="6BE48888" w14:textId="78898C60" w:rsidR="00621D9A" w:rsidRPr="00EA2C0C" w:rsidRDefault="00621D9A" w:rsidP="0076235A">
      <w:pPr>
        <w:ind w:left="709" w:hanging="709"/>
        <w:jc w:val="both"/>
        <w:rPr>
          <w:rFonts w:eastAsiaTheme="majorEastAsia" w:cs="Arial"/>
          <w:b/>
          <w:bCs/>
          <w:szCs w:val="26"/>
          <w:lang w:val="pt-BR" w:eastAsia="en-US"/>
        </w:rPr>
      </w:pPr>
    </w:p>
    <w:p w14:paraId="1A7E6CEB" w14:textId="466845A0" w:rsidR="00457BF9" w:rsidRPr="00EA2C0C" w:rsidRDefault="00457BF9" w:rsidP="00457BF9">
      <w:pPr>
        <w:autoSpaceDN w:val="0"/>
        <w:textAlignment w:val="baseline"/>
        <w:outlineLvl w:val="0"/>
        <w:rPr>
          <w:rFonts w:cs="Arial"/>
          <w:szCs w:val="24"/>
          <w:lang w:val="pt-BR"/>
        </w:rPr>
      </w:pPr>
      <w:r w:rsidRPr="00EA2C0C">
        <w:rPr>
          <w:lang w:val="pt-BR"/>
        </w:rPr>
        <w:t>As instruções à SM estão no item 1</w:t>
      </w:r>
      <w:r w:rsidR="005F0BB8">
        <w:rPr>
          <w:lang w:val="pt-BR"/>
        </w:rPr>
        <w:t xml:space="preserve"> e</w:t>
      </w:r>
      <w:r w:rsidRPr="00EA2C0C">
        <w:rPr>
          <w:lang w:val="pt-BR"/>
        </w:rPr>
        <w:t xml:space="preserve"> </w:t>
      </w:r>
      <w:r w:rsidR="005F0BB8">
        <w:rPr>
          <w:lang w:val="pt-BR"/>
        </w:rPr>
        <w:t>6.1</w:t>
      </w:r>
      <w:r w:rsidR="00D52EBE">
        <w:rPr>
          <w:lang w:val="pt-BR"/>
        </w:rPr>
        <w:t>.</w:t>
      </w:r>
      <w:r w:rsidR="005F0BB8">
        <w:rPr>
          <w:lang w:val="pt-BR"/>
        </w:rPr>
        <w:t xml:space="preserve"> </w:t>
      </w:r>
    </w:p>
    <w:p w14:paraId="4FDB4167" w14:textId="2968E702" w:rsidR="00457BF9" w:rsidRPr="00EA2C0C" w:rsidRDefault="00457BF9" w:rsidP="0076235A">
      <w:pPr>
        <w:ind w:left="709" w:hanging="709"/>
        <w:jc w:val="both"/>
        <w:rPr>
          <w:rFonts w:cs="Arial"/>
          <w:bCs/>
          <w:szCs w:val="24"/>
          <w:lang w:val="pt-BR"/>
        </w:rPr>
      </w:pPr>
    </w:p>
    <w:p w14:paraId="3873025B" w14:textId="77777777" w:rsidR="00457BF9" w:rsidRPr="00EA2C0C" w:rsidRDefault="00457BF9" w:rsidP="0076235A">
      <w:pPr>
        <w:ind w:left="709" w:hanging="709"/>
        <w:jc w:val="both"/>
        <w:rPr>
          <w:rFonts w:cs="Arial"/>
          <w:bCs/>
          <w:szCs w:val="24"/>
          <w:lang w:val="pt-BR"/>
        </w:rPr>
      </w:pPr>
    </w:p>
    <w:p w14:paraId="2C4D6A60" w14:textId="169C60A2" w:rsidR="00D904BB" w:rsidRPr="00EA2C0C" w:rsidRDefault="00D904BB" w:rsidP="007F43B1">
      <w:pPr>
        <w:rPr>
          <w:b/>
          <w:bCs/>
          <w:lang w:val="pt-BR"/>
        </w:rPr>
      </w:pPr>
      <w:r w:rsidRPr="00EA2C0C">
        <w:rPr>
          <w:b/>
          <w:bCs/>
          <w:lang w:val="pt-BR"/>
        </w:rPr>
        <w:t>PRÓXIMA REUNI</w:t>
      </w:r>
      <w:r w:rsidR="0073336F" w:rsidRPr="00EA2C0C">
        <w:rPr>
          <w:b/>
          <w:bCs/>
          <w:lang w:val="pt-BR"/>
        </w:rPr>
        <w:t>ÃO</w:t>
      </w:r>
    </w:p>
    <w:p w14:paraId="30F6BEB7" w14:textId="77777777" w:rsidR="00D904BB" w:rsidRPr="00EA2C0C" w:rsidRDefault="00D904BB" w:rsidP="007F43B1">
      <w:pPr>
        <w:rPr>
          <w:rFonts w:cs="Arial"/>
          <w:szCs w:val="24"/>
          <w:lang w:val="pt-BR"/>
        </w:rPr>
      </w:pPr>
    </w:p>
    <w:p w14:paraId="54D2ED2C" w14:textId="45CB0539" w:rsidR="006760E0" w:rsidRPr="00EA2C0C" w:rsidRDefault="0073336F" w:rsidP="007F43B1">
      <w:pPr>
        <w:pStyle w:val="Sangradetextonormal"/>
        <w:keepNext/>
        <w:spacing w:after="0" w:line="240" w:lineRule="auto"/>
        <w:ind w:left="0"/>
        <w:jc w:val="both"/>
        <w:rPr>
          <w:rFonts w:ascii="Arial" w:hAnsi="Arial" w:cs="Arial"/>
          <w:sz w:val="24"/>
          <w:szCs w:val="24"/>
          <w:lang w:val="pt-BR"/>
        </w:rPr>
      </w:pPr>
      <w:r w:rsidRPr="00EA2C0C">
        <w:rPr>
          <w:rFonts w:ascii="Arial" w:hAnsi="Arial" w:cs="Arial"/>
          <w:sz w:val="24"/>
          <w:szCs w:val="24"/>
          <w:lang w:val="pt-BR"/>
        </w:rPr>
        <w:t>Acordou-se realizar a próxima reunião da CCM no</w:t>
      </w:r>
      <w:r w:rsidR="00D002A3">
        <w:rPr>
          <w:rFonts w:ascii="Arial" w:hAnsi="Arial" w:cs="Arial"/>
          <w:sz w:val="24"/>
          <w:szCs w:val="24"/>
          <w:lang w:val="pt-BR"/>
        </w:rPr>
        <w:t>s</w:t>
      </w:r>
      <w:r w:rsidRPr="00EA2C0C">
        <w:rPr>
          <w:rFonts w:ascii="Arial" w:hAnsi="Arial" w:cs="Arial"/>
          <w:sz w:val="24"/>
          <w:szCs w:val="24"/>
          <w:lang w:val="pt-BR"/>
        </w:rPr>
        <w:t xml:space="preserve"> dia</w:t>
      </w:r>
      <w:r w:rsidR="00D002A3">
        <w:rPr>
          <w:rFonts w:ascii="Arial" w:hAnsi="Arial" w:cs="Arial"/>
          <w:sz w:val="24"/>
          <w:szCs w:val="24"/>
          <w:lang w:val="pt-BR"/>
        </w:rPr>
        <w:t>s</w:t>
      </w:r>
      <w:r w:rsidRPr="00EA2C0C">
        <w:rPr>
          <w:rFonts w:ascii="Arial" w:hAnsi="Arial" w:cs="Arial"/>
          <w:sz w:val="24"/>
          <w:szCs w:val="24"/>
          <w:lang w:val="pt-BR"/>
        </w:rPr>
        <w:t xml:space="preserve"> </w:t>
      </w:r>
      <w:r w:rsidR="00D002A3" w:rsidRPr="001A7FF1">
        <w:rPr>
          <w:rFonts w:ascii="Arial" w:hAnsi="Arial" w:cs="Arial"/>
          <w:sz w:val="24"/>
          <w:szCs w:val="24"/>
          <w:lang w:val="pt-BR"/>
        </w:rPr>
        <w:t xml:space="preserve">6 e 7 </w:t>
      </w:r>
      <w:r w:rsidRPr="001A7FF1">
        <w:rPr>
          <w:rFonts w:ascii="Arial" w:hAnsi="Arial" w:cs="Arial"/>
          <w:sz w:val="24"/>
          <w:szCs w:val="24"/>
          <w:lang w:val="pt-BR"/>
        </w:rPr>
        <w:t>de</w:t>
      </w:r>
      <w:r w:rsidR="00D002A3" w:rsidRPr="001A7FF1">
        <w:rPr>
          <w:rFonts w:ascii="Arial" w:hAnsi="Arial" w:cs="Arial"/>
          <w:sz w:val="24"/>
          <w:szCs w:val="24"/>
          <w:lang w:val="pt-BR"/>
        </w:rPr>
        <w:t xml:space="preserve"> outubro</w:t>
      </w:r>
      <w:r w:rsidRPr="00EA2C0C">
        <w:rPr>
          <w:rFonts w:ascii="Arial" w:hAnsi="Arial" w:cs="Arial"/>
          <w:sz w:val="24"/>
          <w:szCs w:val="24"/>
          <w:lang w:val="pt-BR"/>
        </w:rPr>
        <w:t xml:space="preserve"> de 2021. </w:t>
      </w:r>
    </w:p>
    <w:p w14:paraId="161B9203" w14:textId="77777777" w:rsidR="0073336F" w:rsidRPr="00EA2C0C" w:rsidRDefault="0073336F" w:rsidP="007F43B1">
      <w:pPr>
        <w:pStyle w:val="Sangradetextonormal"/>
        <w:keepNext/>
        <w:spacing w:after="0" w:line="240" w:lineRule="auto"/>
        <w:ind w:left="0"/>
        <w:jc w:val="both"/>
        <w:rPr>
          <w:rFonts w:ascii="Arial" w:hAnsi="Arial" w:cs="Arial"/>
          <w:b/>
          <w:sz w:val="24"/>
          <w:szCs w:val="24"/>
          <w:lang w:val="pt-BR"/>
        </w:rPr>
      </w:pPr>
    </w:p>
    <w:p w14:paraId="3AE1A31A" w14:textId="77777777" w:rsidR="00B4796D" w:rsidRPr="00EA2C0C" w:rsidRDefault="00B4796D" w:rsidP="007F43B1">
      <w:pPr>
        <w:pStyle w:val="Encabezado"/>
        <w:tabs>
          <w:tab w:val="left" w:pos="2130"/>
        </w:tabs>
        <w:jc w:val="both"/>
        <w:rPr>
          <w:rFonts w:cs="Arial"/>
          <w:b/>
          <w:szCs w:val="24"/>
          <w:lang w:val="pt-BR"/>
        </w:rPr>
      </w:pPr>
      <w:r w:rsidRPr="00EA2C0C">
        <w:rPr>
          <w:rFonts w:cs="Arial"/>
          <w:b/>
          <w:szCs w:val="24"/>
          <w:lang w:val="pt-BR"/>
        </w:rPr>
        <w:t>ANEXOS</w:t>
      </w:r>
    </w:p>
    <w:p w14:paraId="7D3AE86B" w14:textId="77777777" w:rsidR="00B4796D" w:rsidRPr="00EA2C0C" w:rsidRDefault="00B4796D" w:rsidP="007F43B1">
      <w:pPr>
        <w:pStyle w:val="Encabezado"/>
        <w:jc w:val="both"/>
        <w:rPr>
          <w:rFonts w:cs="Arial"/>
          <w:b/>
          <w:szCs w:val="24"/>
          <w:lang w:val="pt-BR"/>
        </w:rPr>
      </w:pPr>
    </w:p>
    <w:p w14:paraId="2D884B7E" w14:textId="6F146478" w:rsidR="00B4796D" w:rsidRPr="00EA2C0C" w:rsidRDefault="0073336F" w:rsidP="007F43B1">
      <w:pPr>
        <w:pStyle w:val="Sangradetextonormal"/>
        <w:spacing w:after="0" w:line="240" w:lineRule="auto"/>
        <w:ind w:left="0"/>
        <w:jc w:val="both"/>
        <w:rPr>
          <w:rFonts w:ascii="Arial" w:hAnsi="Arial" w:cs="Arial"/>
          <w:sz w:val="24"/>
          <w:szCs w:val="24"/>
          <w:lang w:val="pt-BR"/>
        </w:rPr>
      </w:pPr>
      <w:r w:rsidRPr="00EA2C0C">
        <w:rPr>
          <w:rFonts w:ascii="Arial" w:hAnsi="Arial" w:cs="Arial"/>
          <w:sz w:val="24"/>
          <w:szCs w:val="24"/>
          <w:lang w:val="pt-BR"/>
        </w:rPr>
        <w:t>Os Anexos que formam parte da Ata são os seguintes:</w:t>
      </w:r>
    </w:p>
    <w:p w14:paraId="6179D1EF" w14:textId="77777777" w:rsidR="00C233C6" w:rsidRDefault="00C233C6" w:rsidP="007F43B1">
      <w:pPr>
        <w:pStyle w:val="Sangradetextonormal"/>
        <w:spacing w:after="0" w:line="240" w:lineRule="auto"/>
        <w:ind w:left="0"/>
        <w:jc w:val="both"/>
        <w:rPr>
          <w:rFonts w:ascii="Arial" w:hAnsi="Arial" w:cs="Arial"/>
          <w:sz w:val="24"/>
          <w:szCs w:val="24"/>
          <w:lang w:val="pt-BR"/>
        </w:rPr>
      </w:pPr>
    </w:p>
    <w:tbl>
      <w:tblPr>
        <w:tblW w:w="0" w:type="auto"/>
        <w:tblLook w:val="01E0" w:firstRow="1" w:lastRow="1" w:firstColumn="1" w:lastColumn="1" w:noHBand="0" w:noVBand="0"/>
      </w:tblPr>
      <w:tblGrid>
        <w:gridCol w:w="1637"/>
        <w:gridCol w:w="6857"/>
      </w:tblGrid>
      <w:tr w:rsidR="00BC66D4" w:rsidRPr="00EA2C0C" w14:paraId="39D38919" w14:textId="77777777" w:rsidTr="00DA4AF0">
        <w:tc>
          <w:tcPr>
            <w:tcW w:w="1637" w:type="dxa"/>
          </w:tcPr>
          <w:p w14:paraId="60C4FD62" w14:textId="77777777" w:rsidR="00BC66D4" w:rsidRPr="00EA2C0C" w:rsidRDefault="00BC66D4" w:rsidP="007F43B1">
            <w:pPr>
              <w:tabs>
                <w:tab w:val="center" w:pos="4819"/>
                <w:tab w:val="right" w:pos="9071"/>
              </w:tabs>
              <w:jc w:val="both"/>
              <w:rPr>
                <w:rFonts w:cs="Arial"/>
                <w:b/>
                <w:szCs w:val="24"/>
                <w:lang w:val="pt-BR"/>
              </w:rPr>
            </w:pPr>
            <w:r w:rsidRPr="00EA2C0C">
              <w:rPr>
                <w:rFonts w:cs="Arial"/>
                <w:b/>
                <w:szCs w:val="24"/>
                <w:lang w:val="pt-BR"/>
              </w:rPr>
              <w:t>Anexo I</w:t>
            </w:r>
          </w:p>
        </w:tc>
        <w:tc>
          <w:tcPr>
            <w:tcW w:w="6857" w:type="dxa"/>
          </w:tcPr>
          <w:p w14:paraId="003985ED" w14:textId="77777777" w:rsidR="00BC66D4" w:rsidRPr="00EA2C0C" w:rsidRDefault="00BC66D4" w:rsidP="007F43B1">
            <w:pPr>
              <w:tabs>
                <w:tab w:val="center" w:pos="4819"/>
                <w:tab w:val="right" w:pos="9071"/>
              </w:tabs>
              <w:jc w:val="both"/>
              <w:rPr>
                <w:rFonts w:cs="Arial"/>
                <w:szCs w:val="24"/>
                <w:lang w:val="pt-BR"/>
              </w:rPr>
            </w:pPr>
            <w:r w:rsidRPr="00EA2C0C">
              <w:rPr>
                <w:rFonts w:cs="Arial"/>
                <w:szCs w:val="24"/>
                <w:lang w:val="pt-BR"/>
              </w:rPr>
              <w:t>Lista de Participantes</w:t>
            </w:r>
          </w:p>
        </w:tc>
      </w:tr>
      <w:tr w:rsidR="00BC66D4" w:rsidRPr="00EA2C0C" w14:paraId="4868D710" w14:textId="77777777" w:rsidTr="00DA4AF0">
        <w:tc>
          <w:tcPr>
            <w:tcW w:w="1637" w:type="dxa"/>
          </w:tcPr>
          <w:p w14:paraId="033F602D" w14:textId="77777777" w:rsidR="00BC66D4" w:rsidRPr="00EA2C0C" w:rsidRDefault="00BC66D4" w:rsidP="007F43B1">
            <w:pPr>
              <w:tabs>
                <w:tab w:val="center" w:pos="4819"/>
                <w:tab w:val="right" w:pos="9071"/>
              </w:tabs>
              <w:jc w:val="both"/>
              <w:rPr>
                <w:rFonts w:cs="Arial"/>
                <w:b/>
                <w:szCs w:val="24"/>
                <w:lang w:val="pt-BR"/>
              </w:rPr>
            </w:pPr>
            <w:r w:rsidRPr="00EA2C0C">
              <w:rPr>
                <w:rFonts w:cs="Arial"/>
                <w:b/>
                <w:szCs w:val="24"/>
                <w:lang w:val="pt-BR"/>
              </w:rPr>
              <w:t>Anexo II</w:t>
            </w:r>
          </w:p>
        </w:tc>
        <w:tc>
          <w:tcPr>
            <w:tcW w:w="6857" w:type="dxa"/>
          </w:tcPr>
          <w:p w14:paraId="315942EA" w14:textId="77777777" w:rsidR="00BC66D4" w:rsidRPr="00EA2C0C" w:rsidRDefault="00BC66D4" w:rsidP="007F43B1">
            <w:pPr>
              <w:tabs>
                <w:tab w:val="center" w:pos="4819"/>
                <w:tab w:val="right" w:pos="9071"/>
              </w:tabs>
              <w:jc w:val="both"/>
              <w:rPr>
                <w:rFonts w:cs="Arial"/>
                <w:szCs w:val="24"/>
                <w:lang w:val="pt-BR"/>
              </w:rPr>
            </w:pPr>
            <w:r w:rsidRPr="00EA2C0C">
              <w:rPr>
                <w:rFonts w:cs="Arial"/>
                <w:szCs w:val="24"/>
                <w:lang w:val="pt-BR"/>
              </w:rPr>
              <w:t>Agenda</w:t>
            </w:r>
          </w:p>
        </w:tc>
      </w:tr>
      <w:tr w:rsidR="00BC66D4" w:rsidRPr="00EA2C0C" w14:paraId="5D7592F6" w14:textId="77777777" w:rsidTr="00DA4AF0">
        <w:tc>
          <w:tcPr>
            <w:tcW w:w="1637" w:type="dxa"/>
          </w:tcPr>
          <w:p w14:paraId="790F594D" w14:textId="77777777" w:rsidR="00BC66D4" w:rsidRPr="00EA2C0C" w:rsidRDefault="00BC66D4" w:rsidP="007F43B1">
            <w:pPr>
              <w:tabs>
                <w:tab w:val="center" w:pos="4819"/>
                <w:tab w:val="right" w:pos="9071"/>
              </w:tabs>
              <w:jc w:val="both"/>
              <w:rPr>
                <w:rFonts w:cs="Arial"/>
                <w:b/>
                <w:szCs w:val="24"/>
                <w:lang w:val="pt-BR"/>
              </w:rPr>
            </w:pPr>
            <w:r w:rsidRPr="00EA2C0C">
              <w:rPr>
                <w:rFonts w:cs="Arial"/>
                <w:b/>
                <w:szCs w:val="24"/>
                <w:lang w:val="pt-BR"/>
              </w:rPr>
              <w:t>Anexo III</w:t>
            </w:r>
          </w:p>
        </w:tc>
        <w:tc>
          <w:tcPr>
            <w:tcW w:w="6857" w:type="dxa"/>
          </w:tcPr>
          <w:p w14:paraId="5CE1CCAB" w14:textId="42B929A8" w:rsidR="00BC66D4" w:rsidRPr="00EA2C0C" w:rsidRDefault="0073336F" w:rsidP="007F43B1">
            <w:pPr>
              <w:tabs>
                <w:tab w:val="center" w:pos="4819"/>
                <w:tab w:val="right" w:pos="9071"/>
              </w:tabs>
              <w:jc w:val="both"/>
              <w:rPr>
                <w:rFonts w:cs="Arial"/>
                <w:szCs w:val="24"/>
                <w:lang w:val="pt-BR"/>
              </w:rPr>
            </w:pPr>
            <w:r w:rsidRPr="00EA2C0C">
              <w:rPr>
                <w:rFonts w:cs="Arial"/>
                <w:szCs w:val="24"/>
                <w:lang w:val="pt-BR"/>
              </w:rPr>
              <w:t>Resumo da Ata</w:t>
            </w:r>
          </w:p>
        </w:tc>
      </w:tr>
      <w:tr w:rsidR="00BC66D4" w:rsidRPr="00EA2C0C" w14:paraId="2476D14C" w14:textId="77777777" w:rsidTr="00DA4AF0">
        <w:tc>
          <w:tcPr>
            <w:tcW w:w="1637" w:type="dxa"/>
            <w:shd w:val="clear" w:color="auto" w:fill="auto"/>
          </w:tcPr>
          <w:p w14:paraId="0293D537" w14:textId="77777777" w:rsidR="00BC66D4" w:rsidRPr="00EA2C0C" w:rsidRDefault="00BC66D4" w:rsidP="007F43B1">
            <w:pPr>
              <w:tabs>
                <w:tab w:val="center" w:pos="4819"/>
                <w:tab w:val="right" w:pos="9071"/>
              </w:tabs>
              <w:jc w:val="both"/>
              <w:rPr>
                <w:rFonts w:cs="Arial"/>
                <w:b/>
                <w:szCs w:val="24"/>
                <w:lang w:val="pt-BR"/>
              </w:rPr>
            </w:pPr>
            <w:r w:rsidRPr="00EA2C0C">
              <w:rPr>
                <w:rFonts w:cs="Arial"/>
                <w:b/>
                <w:szCs w:val="24"/>
                <w:lang w:val="pt-BR"/>
              </w:rPr>
              <w:t>Anexo IV</w:t>
            </w:r>
          </w:p>
        </w:tc>
        <w:tc>
          <w:tcPr>
            <w:tcW w:w="6857" w:type="dxa"/>
            <w:shd w:val="clear" w:color="auto" w:fill="auto"/>
          </w:tcPr>
          <w:p w14:paraId="7C675D64" w14:textId="60B63AB4" w:rsidR="00BC66D4" w:rsidRPr="00EA2C0C" w:rsidRDefault="004936F8" w:rsidP="007F43B1">
            <w:pPr>
              <w:tabs>
                <w:tab w:val="center" w:pos="4819"/>
                <w:tab w:val="right" w:pos="9071"/>
              </w:tabs>
              <w:jc w:val="both"/>
              <w:rPr>
                <w:rFonts w:cs="Arial"/>
                <w:szCs w:val="24"/>
                <w:lang w:val="pt-BR"/>
              </w:rPr>
            </w:pPr>
            <w:r>
              <w:rPr>
                <w:lang w:val="pt-BR"/>
              </w:rPr>
              <w:t>Normas</w:t>
            </w:r>
            <w:r w:rsidR="00D526D0" w:rsidRPr="00EA2C0C">
              <w:rPr>
                <w:lang w:val="pt-BR"/>
              </w:rPr>
              <w:t xml:space="preserve"> aprovadas </w:t>
            </w:r>
          </w:p>
        </w:tc>
      </w:tr>
      <w:tr w:rsidR="00BC66D4" w:rsidRPr="00EA2C0C" w14:paraId="386DED91" w14:textId="77777777" w:rsidTr="00DA4AF0">
        <w:tc>
          <w:tcPr>
            <w:tcW w:w="1637" w:type="dxa"/>
            <w:shd w:val="clear" w:color="auto" w:fill="auto"/>
          </w:tcPr>
          <w:p w14:paraId="7D4826D9" w14:textId="77777777" w:rsidR="00BC66D4" w:rsidRPr="00EA2C0C" w:rsidRDefault="00BC66D4" w:rsidP="007F43B1">
            <w:pPr>
              <w:tabs>
                <w:tab w:val="center" w:pos="4819"/>
                <w:tab w:val="right" w:pos="9071"/>
              </w:tabs>
              <w:jc w:val="both"/>
              <w:rPr>
                <w:rFonts w:cs="Arial"/>
                <w:b/>
                <w:szCs w:val="24"/>
                <w:lang w:val="pt-BR"/>
              </w:rPr>
            </w:pPr>
            <w:r w:rsidRPr="00EA2C0C">
              <w:rPr>
                <w:rFonts w:cs="Arial"/>
                <w:b/>
                <w:szCs w:val="24"/>
                <w:lang w:val="pt-BR"/>
              </w:rPr>
              <w:t>Anexo V</w:t>
            </w:r>
          </w:p>
        </w:tc>
        <w:tc>
          <w:tcPr>
            <w:tcW w:w="6857" w:type="dxa"/>
            <w:shd w:val="clear" w:color="auto" w:fill="auto"/>
          </w:tcPr>
          <w:p w14:paraId="540755A8" w14:textId="6575D366" w:rsidR="00BC66D4" w:rsidRPr="00EA2C0C" w:rsidRDefault="00D526D0" w:rsidP="007F43B1">
            <w:pPr>
              <w:tabs>
                <w:tab w:val="center" w:pos="4819"/>
                <w:tab w:val="right" w:pos="9071"/>
              </w:tabs>
              <w:jc w:val="both"/>
              <w:rPr>
                <w:rFonts w:cs="Arial"/>
                <w:szCs w:val="24"/>
                <w:lang w:val="pt-BR"/>
              </w:rPr>
            </w:pPr>
            <w:r w:rsidRPr="00EA2C0C">
              <w:rPr>
                <w:lang w:val="pt-BR"/>
              </w:rPr>
              <w:t xml:space="preserve">Nova consulta </w:t>
            </w:r>
          </w:p>
        </w:tc>
      </w:tr>
      <w:tr w:rsidR="00BC66D4" w:rsidRPr="00DB2883" w14:paraId="58EDCA71" w14:textId="77777777" w:rsidTr="00DA4AF0">
        <w:tc>
          <w:tcPr>
            <w:tcW w:w="1637" w:type="dxa"/>
            <w:shd w:val="clear" w:color="auto" w:fill="auto"/>
          </w:tcPr>
          <w:p w14:paraId="6C3F9DDA" w14:textId="77777777" w:rsidR="00BC66D4" w:rsidRPr="00EA2C0C" w:rsidRDefault="00BC66D4" w:rsidP="007F43B1">
            <w:pPr>
              <w:tabs>
                <w:tab w:val="center" w:pos="4819"/>
                <w:tab w:val="right" w:pos="9071"/>
              </w:tabs>
              <w:jc w:val="both"/>
              <w:rPr>
                <w:rFonts w:cs="Arial"/>
                <w:b/>
                <w:szCs w:val="24"/>
                <w:lang w:val="pt-BR"/>
              </w:rPr>
            </w:pPr>
            <w:r w:rsidRPr="00EA2C0C">
              <w:rPr>
                <w:rFonts w:cs="Arial"/>
                <w:b/>
                <w:szCs w:val="24"/>
                <w:lang w:val="pt-BR"/>
              </w:rPr>
              <w:t>Anexo VI</w:t>
            </w:r>
          </w:p>
        </w:tc>
        <w:tc>
          <w:tcPr>
            <w:tcW w:w="6857" w:type="dxa"/>
            <w:shd w:val="clear" w:color="auto" w:fill="auto"/>
          </w:tcPr>
          <w:p w14:paraId="5F97ADA7" w14:textId="7837059D" w:rsidR="00BC66D4" w:rsidRPr="00EA2C0C" w:rsidRDefault="00BC66D4" w:rsidP="007F43B1">
            <w:pPr>
              <w:pStyle w:val="Sangradetextonormal"/>
              <w:keepNext/>
              <w:spacing w:after="0" w:line="240" w:lineRule="auto"/>
              <w:ind w:left="0"/>
              <w:jc w:val="both"/>
              <w:rPr>
                <w:rFonts w:ascii="Arial" w:hAnsi="Arial" w:cs="Arial"/>
                <w:color w:val="FF0000"/>
                <w:sz w:val="24"/>
                <w:szCs w:val="24"/>
                <w:highlight w:val="yellow"/>
                <w:lang w:val="pt-BR"/>
              </w:rPr>
            </w:pPr>
            <w:r w:rsidRPr="00EA2C0C">
              <w:rPr>
                <w:rFonts w:ascii="Arial" w:hAnsi="Arial" w:cs="Arial"/>
                <w:sz w:val="24"/>
                <w:szCs w:val="24"/>
                <w:lang w:val="pt-BR"/>
              </w:rPr>
              <w:t>Consultas e</w:t>
            </w:r>
            <w:r w:rsidR="00DF1AC4" w:rsidRPr="00EA2C0C">
              <w:rPr>
                <w:rFonts w:ascii="Arial" w:hAnsi="Arial" w:cs="Arial"/>
                <w:sz w:val="24"/>
                <w:szCs w:val="24"/>
                <w:lang w:val="pt-BR"/>
              </w:rPr>
              <w:t>m</w:t>
            </w:r>
            <w:r w:rsidRPr="00EA2C0C">
              <w:rPr>
                <w:rFonts w:ascii="Arial" w:hAnsi="Arial" w:cs="Arial"/>
                <w:sz w:val="24"/>
                <w:szCs w:val="24"/>
                <w:lang w:val="pt-BR"/>
              </w:rPr>
              <w:t xml:space="preserve"> Plen</w:t>
            </w:r>
            <w:r w:rsidR="00DF1AC4" w:rsidRPr="00EA2C0C">
              <w:rPr>
                <w:rFonts w:ascii="Arial" w:hAnsi="Arial" w:cs="Arial"/>
                <w:sz w:val="24"/>
                <w:szCs w:val="24"/>
                <w:lang w:val="pt-BR"/>
              </w:rPr>
              <w:t>á</w:t>
            </w:r>
            <w:r w:rsidRPr="00EA2C0C">
              <w:rPr>
                <w:rFonts w:ascii="Arial" w:hAnsi="Arial" w:cs="Arial"/>
                <w:sz w:val="24"/>
                <w:szCs w:val="24"/>
                <w:lang w:val="pt-BR"/>
              </w:rPr>
              <w:t xml:space="preserve">rio - Notas Técnicas </w:t>
            </w:r>
            <w:r w:rsidR="00AD2506" w:rsidRPr="00EA2C0C">
              <w:rPr>
                <w:rFonts w:ascii="Arial" w:hAnsi="Arial" w:cs="Arial"/>
                <w:sz w:val="24"/>
                <w:szCs w:val="24"/>
                <w:lang w:val="pt-BR"/>
              </w:rPr>
              <w:t>a</w:t>
            </w:r>
            <w:r w:rsidRPr="00EA2C0C">
              <w:rPr>
                <w:rFonts w:ascii="Arial" w:hAnsi="Arial" w:cs="Arial"/>
                <w:sz w:val="24"/>
                <w:szCs w:val="24"/>
                <w:lang w:val="pt-BR"/>
              </w:rPr>
              <w:t>presentadas</w:t>
            </w:r>
          </w:p>
        </w:tc>
      </w:tr>
      <w:tr w:rsidR="00BC66D4" w:rsidRPr="00DB2883" w14:paraId="334438F7" w14:textId="77777777" w:rsidTr="00DA4AF0">
        <w:tc>
          <w:tcPr>
            <w:tcW w:w="1637" w:type="dxa"/>
            <w:shd w:val="clear" w:color="auto" w:fill="auto"/>
          </w:tcPr>
          <w:p w14:paraId="357C24AC" w14:textId="77777777" w:rsidR="00BC66D4" w:rsidRPr="00EA2C0C" w:rsidRDefault="00BC66D4" w:rsidP="007F43B1">
            <w:pPr>
              <w:tabs>
                <w:tab w:val="center" w:pos="4819"/>
                <w:tab w:val="right" w:pos="9071"/>
              </w:tabs>
              <w:jc w:val="both"/>
              <w:rPr>
                <w:rFonts w:cs="Arial"/>
                <w:b/>
                <w:szCs w:val="24"/>
                <w:lang w:val="pt-BR"/>
              </w:rPr>
            </w:pPr>
            <w:r w:rsidRPr="00EA2C0C">
              <w:rPr>
                <w:rFonts w:cs="Arial"/>
                <w:b/>
                <w:szCs w:val="24"/>
                <w:lang w:val="pt-BR"/>
              </w:rPr>
              <w:t>Anexo VII</w:t>
            </w:r>
          </w:p>
        </w:tc>
        <w:tc>
          <w:tcPr>
            <w:tcW w:w="6857" w:type="dxa"/>
            <w:shd w:val="clear" w:color="auto" w:fill="auto"/>
          </w:tcPr>
          <w:p w14:paraId="7697A93B" w14:textId="634767DE" w:rsidR="00BC66D4" w:rsidRPr="00C233C6" w:rsidRDefault="000F7FD8" w:rsidP="007F43B1">
            <w:pPr>
              <w:pStyle w:val="Sangradetextonormal"/>
              <w:spacing w:after="0" w:line="240" w:lineRule="auto"/>
              <w:ind w:left="0"/>
              <w:jc w:val="both"/>
              <w:rPr>
                <w:rFonts w:ascii="Arial" w:hAnsi="Arial" w:cs="Arial"/>
                <w:bCs/>
                <w:color w:val="FF0000"/>
                <w:sz w:val="24"/>
                <w:szCs w:val="24"/>
                <w:lang w:val="pt-BR"/>
              </w:rPr>
            </w:pPr>
            <w:r w:rsidRPr="00C233C6">
              <w:rPr>
                <w:rFonts w:ascii="Arial" w:hAnsi="Arial" w:cs="Arial"/>
                <w:bCs/>
                <w:sz w:val="24"/>
                <w:szCs w:val="24"/>
                <w:lang w:val="pt-BR"/>
              </w:rPr>
              <w:t>Planilha consolidada com todas as medidas aprovadas pelos Estados Partes (vigentes e não vigentes) relacionadas com à operação comercial internacional</w:t>
            </w:r>
          </w:p>
        </w:tc>
      </w:tr>
      <w:tr w:rsidR="000F7FD8" w:rsidRPr="00DB2883" w14:paraId="63B0C6F9" w14:textId="77777777" w:rsidTr="00DA4AF0">
        <w:tc>
          <w:tcPr>
            <w:tcW w:w="1637" w:type="dxa"/>
            <w:shd w:val="clear" w:color="auto" w:fill="auto"/>
          </w:tcPr>
          <w:p w14:paraId="094BF728" w14:textId="44EDCBCA" w:rsidR="000F7FD8" w:rsidRPr="00EA2C0C" w:rsidRDefault="00F012E1" w:rsidP="007F43B1">
            <w:pPr>
              <w:tabs>
                <w:tab w:val="center" w:pos="4819"/>
                <w:tab w:val="right" w:pos="9071"/>
              </w:tabs>
              <w:jc w:val="both"/>
              <w:rPr>
                <w:rFonts w:cs="Arial"/>
                <w:b/>
                <w:szCs w:val="24"/>
                <w:lang w:val="pt-BR"/>
              </w:rPr>
            </w:pPr>
            <w:r w:rsidRPr="00F012E1">
              <w:rPr>
                <w:rFonts w:eastAsiaTheme="majorEastAsia" w:cs="Arial"/>
                <w:b/>
                <w:bCs/>
                <w:szCs w:val="24"/>
                <w:lang w:val="pt-BR"/>
              </w:rPr>
              <w:t>Anexo VIII</w:t>
            </w:r>
          </w:p>
        </w:tc>
        <w:tc>
          <w:tcPr>
            <w:tcW w:w="6857" w:type="dxa"/>
            <w:shd w:val="clear" w:color="auto" w:fill="auto"/>
          </w:tcPr>
          <w:p w14:paraId="42557686" w14:textId="6C6D37D1" w:rsidR="000F7FD8" w:rsidRPr="00002202" w:rsidRDefault="00F012E1" w:rsidP="00F012E1">
            <w:pPr>
              <w:pStyle w:val="Textoindependiente"/>
              <w:suppressAutoHyphens/>
              <w:spacing w:after="0" w:line="252" w:lineRule="exact"/>
              <w:ind w:right="-1"/>
              <w:jc w:val="both"/>
              <w:rPr>
                <w:rFonts w:ascii="Arial" w:hAnsi="Arial" w:cs="Arial"/>
                <w:bCs/>
                <w:sz w:val="24"/>
                <w:szCs w:val="24"/>
                <w:highlight w:val="yellow"/>
                <w:lang w:val="pt-BR"/>
              </w:rPr>
            </w:pPr>
            <w:r w:rsidRPr="003D7D4C">
              <w:rPr>
                <w:rFonts w:ascii="Arial" w:eastAsiaTheme="majorEastAsia" w:hAnsi="Arial" w:cs="Arial"/>
                <w:b/>
                <w:bCs/>
                <w:sz w:val="24"/>
                <w:szCs w:val="24"/>
                <w:lang w:val="pt-BR"/>
              </w:rPr>
              <w:t xml:space="preserve">RESERVADO </w:t>
            </w:r>
            <w:r>
              <w:rPr>
                <w:rFonts w:ascii="Arial" w:eastAsiaTheme="majorEastAsia" w:hAnsi="Arial" w:cs="Arial"/>
                <w:sz w:val="24"/>
                <w:szCs w:val="24"/>
                <w:lang w:val="pt-BR"/>
              </w:rPr>
              <w:t>-</w:t>
            </w:r>
            <w:r w:rsidRPr="003D7D4C">
              <w:rPr>
                <w:rFonts w:ascii="Arial" w:eastAsiaTheme="majorEastAsia" w:hAnsi="Arial" w:cs="Arial"/>
                <w:sz w:val="24"/>
                <w:szCs w:val="24"/>
                <w:lang w:val="pt-BR"/>
              </w:rPr>
              <w:t xml:space="preserve"> </w:t>
            </w:r>
            <w:r w:rsidR="00582491" w:rsidRPr="00F012E1">
              <w:rPr>
                <w:rFonts w:ascii="Arial" w:eastAsiaTheme="majorEastAsia" w:hAnsi="Arial" w:cs="Arial"/>
                <w:sz w:val="24"/>
                <w:szCs w:val="24"/>
                <w:lang w:val="pt-BR"/>
              </w:rPr>
              <w:t>MERCOSUL/ CLXXXII CCM/DT N° 02/21</w:t>
            </w:r>
            <w:r w:rsidR="00582491">
              <w:rPr>
                <w:rFonts w:ascii="Arial" w:eastAsiaTheme="majorEastAsia" w:hAnsi="Arial" w:cs="Arial"/>
                <w:sz w:val="24"/>
                <w:szCs w:val="24"/>
                <w:lang w:val="pt-BR"/>
              </w:rPr>
              <w:t xml:space="preserve"> - </w:t>
            </w:r>
            <w:r w:rsidRPr="003D7D4C">
              <w:rPr>
                <w:rFonts w:ascii="Arial" w:eastAsiaTheme="majorEastAsia" w:hAnsi="Arial" w:cs="Arial"/>
                <w:sz w:val="24"/>
                <w:szCs w:val="24"/>
                <w:lang w:val="pt-BR"/>
              </w:rPr>
              <w:t>projeto de Diretriz “Procedimento para a Tramitação de solicitações de modificação da NCM e da TEC” com modificações</w:t>
            </w:r>
            <w:r w:rsidRPr="00F012E1">
              <w:rPr>
                <w:rFonts w:ascii="Arial" w:eastAsiaTheme="majorEastAsia" w:hAnsi="Arial" w:cs="Arial"/>
                <w:sz w:val="24"/>
                <w:szCs w:val="24"/>
                <w:lang w:val="pt-BR"/>
              </w:rPr>
              <w:t xml:space="preserve"> </w:t>
            </w:r>
          </w:p>
        </w:tc>
      </w:tr>
      <w:tr w:rsidR="00C233C6" w:rsidRPr="00DB2883" w14:paraId="107117A3" w14:textId="77777777" w:rsidTr="00DA4AF0">
        <w:tc>
          <w:tcPr>
            <w:tcW w:w="1637" w:type="dxa"/>
            <w:shd w:val="clear" w:color="auto" w:fill="auto"/>
          </w:tcPr>
          <w:p w14:paraId="7EC744AA" w14:textId="0406626B" w:rsidR="00C233C6" w:rsidRPr="00F012E1" w:rsidRDefault="00C233C6" w:rsidP="007F43B1">
            <w:pPr>
              <w:tabs>
                <w:tab w:val="center" w:pos="4819"/>
                <w:tab w:val="right" w:pos="9071"/>
              </w:tabs>
              <w:jc w:val="both"/>
              <w:rPr>
                <w:rFonts w:eastAsiaTheme="majorEastAsia" w:cs="Arial"/>
                <w:b/>
                <w:bCs/>
                <w:szCs w:val="24"/>
                <w:lang w:val="pt-BR"/>
              </w:rPr>
            </w:pPr>
            <w:r w:rsidRPr="00C233C6">
              <w:rPr>
                <w:rFonts w:cs="Arial"/>
                <w:b/>
                <w:bCs/>
                <w:szCs w:val="24"/>
                <w:lang w:val="pt-BR"/>
              </w:rPr>
              <w:t>Anexo IX</w:t>
            </w:r>
          </w:p>
        </w:tc>
        <w:tc>
          <w:tcPr>
            <w:tcW w:w="6857" w:type="dxa"/>
            <w:shd w:val="clear" w:color="auto" w:fill="auto"/>
          </w:tcPr>
          <w:p w14:paraId="3DA224F8" w14:textId="3E2FD4B1" w:rsidR="00C233C6" w:rsidRPr="00C233C6" w:rsidRDefault="00C233C6" w:rsidP="00F012E1">
            <w:pPr>
              <w:pStyle w:val="Textoindependiente"/>
              <w:suppressAutoHyphens/>
              <w:spacing w:after="0" w:line="252" w:lineRule="exact"/>
              <w:ind w:right="-1"/>
              <w:jc w:val="both"/>
              <w:rPr>
                <w:rFonts w:ascii="Arial" w:eastAsiaTheme="majorEastAsia" w:hAnsi="Arial" w:cs="Arial"/>
                <w:sz w:val="24"/>
                <w:szCs w:val="24"/>
                <w:lang w:val="pt-BR"/>
              </w:rPr>
            </w:pPr>
            <w:r w:rsidRPr="00C233C6">
              <w:rPr>
                <w:rFonts w:ascii="Arial" w:eastAsiaTheme="majorEastAsia" w:hAnsi="Arial" w:cs="Arial"/>
                <w:b/>
                <w:bCs/>
                <w:sz w:val="24"/>
                <w:szCs w:val="24"/>
                <w:lang w:val="pt-BR"/>
              </w:rPr>
              <w:t>RESERVADO</w:t>
            </w:r>
            <w:r>
              <w:rPr>
                <w:rFonts w:ascii="Arial" w:eastAsiaTheme="majorEastAsia" w:hAnsi="Arial" w:cs="Arial"/>
                <w:b/>
                <w:bCs/>
                <w:sz w:val="24"/>
                <w:szCs w:val="24"/>
                <w:lang w:val="pt-BR"/>
              </w:rPr>
              <w:t xml:space="preserve"> </w:t>
            </w:r>
            <w:r>
              <w:rPr>
                <w:rFonts w:ascii="Arial" w:eastAsiaTheme="majorEastAsia" w:hAnsi="Arial" w:cs="Arial"/>
                <w:sz w:val="24"/>
                <w:szCs w:val="24"/>
                <w:lang w:val="pt-BR"/>
              </w:rPr>
              <w:t xml:space="preserve">- </w:t>
            </w:r>
            <w:r w:rsidRPr="00C233C6">
              <w:rPr>
                <w:rFonts w:ascii="Arial" w:eastAsiaTheme="majorEastAsia" w:hAnsi="Arial" w:cs="Arial"/>
                <w:sz w:val="24"/>
                <w:szCs w:val="24"/>
                <w:lang w:val="pt-BR"/>
              </w:rPr>
              <w:t xml:space="preserve">MERCOSUL/CLXXXII CCM/DI N° </w:t>
            </w:r>
            <w:r>
              <w:rPr>
                <w:rFonts w:ascii="Arial" w:eastAsiaTheme="majorEastAsia" w:hAnsi="Arial" w:cs="Arial"/>
                <w:sz w:val="24"/>
                <w:szCs w:val="24"/>
                <w:lang w:val="pt-BR"/>
              </w:rPr>
              <w:t>12/</w:t>
            </w:r>
            <w:r w:rsidRPr="00C233C6">
              <w:rPr>
                <w:rFonts w:ascii="Arial" w:eastAsiaTheme="majorEastAsia" w:hAnsi="Arial" w:cs="Arial"/>
                <w:sz w:val="24"/>
                <w:szCs w:val="24"/>
                <w:lang w:val="pt-BR"/>
              </w:rPr>
              <w:t>21</w:t>
            </w:r>
            <w:r>
              <w:rPr>
                <w:rFonts w:ascii="Arial" w:eastAsiaTheme="majorEastAsia" w:hAnsi="Arial" w:cs="Arial"/>
                <w:sz w:val="24"/>
                <w:szCs w:val="24"/>
                <w:lang w:val="pt-BR"/>
              </w:rPr>
              <w:t xml:space="preserve">- </w:t>
            </w:r>
            <w:r w:rsidRPr="00C233C6">
              <w:rPr>
                <w:rFonts w:ascii="Arial" w:eastAsiaTheme="majorEastAsia" w:hAnsi="Arial" w:cs="Arial"/>
                <w:sz w:val="24"/>
                <w:szCs w:val="24"/>
                <w:lang w:val="pt-BR"/>
              </w:rPr>
              <w:t xml:space="preserve">Tabelas de Correlação nas versões NCM 2017 – NCM 2022 e NCM 2022 – NCM 2017 </w:t>
            </w:r>
          </w:p>
        </w:tc>
      </w:tr>
      <w:tr w:rsidR="00F012E1" w:rsidRPr="00DB2883" w14:paraId="036727C1" w14:textId="77777777" w:rsidTr="00DA4AF0">
        <w:tc>
          <w:tcPr>
            <w:tcW w:w="1637" w:type="dxa"/>
            <w:shd w:val="clear" w:color="auto" w:fill="auto"/>
          </w:tcPr>
          <w:p w14:paraId="616E0B0A" w14:textId="0F6A8001" w:rsidR="00F012E1" w:rsidRPr="00F012E1" w:rsidRDefault="00C233C6" w:rsidP="007F43B1">
            <w:pPr>
              <w:tabs>
                <w:tab w:val="center" w:pos="4819"/>
                <w:tab w:val="right" w:pos="9071"/>
              </w:tabs>
              <w:jc w:val="both"/>
              <w:rPr>
                <w:rFonts w:eastAsiaTheme="majorEastAsia" w:cs="Arial"/>
                <w:b/>
                <w:bCs/>
                <w:szCs w:val="24"/>
                <w:highlight w:val="yellow"/>
                <w:lang w:val="pt-BR"/>
              </w:rPr>
            </w:pPr>
            <w:r w:rsidRPr="00C233C6">
              <w:rPr>
                <w:rFonts w:cs="Arial"/>
                <w:b/>
                <w:bCs/>
                <w:szCs w:val="24"/>
                <w:lang w:val="pt-BR"/>
              </w:rPr>
              <w:t>Anexo X</w:t>
            </w:r>
          </w:p>
        </w:tc>
        <w:tc>
          <w:tcPr>
            <w:tcW w:w="6857" w:type="dxa"/>
            <w:shd w:val="clear" w:color="auto" w:fill="auto"/>
          </w:tcPr>
          <w:p w14:paraId="55AA5AB8" w14:textId="6E3D8365" w:rsidR="00F012E1" w:rsidRPr="00C233C6" w:rsidRDefault="00E52C78" w:rsidP="00F012E1">
            <w:pPr>
              <w:pStyle w:val="Textoindependiente"/>
              <w:suppressAutoHyphens/>
              <w:spacing w:after="0" w:line="252" w:lineRule="exact"/>
              <w:ind w:right="-1"/>
              <w:jc w:val="both"/>
              <w:rPr>
                <w:rFonts w:ascii="Arial" w:eastAsiaTheme="majorEastAsia" w:hAnsi="Arial" w:cs="Arial"/>
                <w:sz w:val="24"/>
                <w:szCs w:val="24"/>
                <w:lang w:val="pt-BR"/>
              </w:rPr>
            </w:pPr>
            <w:r w:rsidRPr="00E52C78">
              <w:rPr>
                <w:rFonts w:ascii="Arial" w:eastAsiaTheme="majorEastAsia" w:hAnsi="Arial" w:cs="Arial"/>
                <w:b/>
                <w:bCs/>
                <w:sz w:val="24"/>
                <w:szCs w:val="24"/>
                <w:lang w:val="pt-BR"/>
              </w:rPr>
              <w:t>RESERVADO</w:t>
            </w:r>
            <w:r w:rsidRPr="00E52C78">
              <w:rPr>
                <w:rFonts w:ascii="Arial" w:eastAsiaTheme="majorEastAsia" w:hAnsi="Arial" w:cs="Arial"/>
                <w:sz w:val="24"/>
                <w:szCs w:val="24"/>
                <w:lang w:val="pt-BR"/>
              </w:rPr>
              <w:t xml:space="preserve"> </w:t>
            </w:r>
            <w:r>
              <w:rPr>
                <w:rFonts w:ascii="Arial" w:eastAsiaTheme="majorEastAsia" w:hAnsi="Arial" w:cs="Arial"/>
                <w:sz w:val="24"/>
                <w:szCs w:val="24"/>
                <w:lang w:val="pt-BR"/>
              </w:rPr>
              <w:t xml:space="preserve">- </w:t>
            </w:r>
            <w:r w:rsidR="00582491" w:rsidRPr="00C233C6">
              <w:rPr>
                <w:rFonts w:ascii="Arial" w:eastAsiaTheme="majorEastAsia" w:hAnsi="Arial" w:cs="Arial"/>
                <w:sz w:val="24"/>
                <w:szCs w:val="24"/>
                <w:lang w:val="pt-BR"/>
              </w:rPr>
              <w:t>P</w:t>
            </w:r>
            <w:r w:rsidR="00F012E1" w:rsidRPr="00C233C6">
              <w:rPr>
                <w:rFonts w:ascii="Arial" w:eastAsiaTheme="majorEastAsia" w:hAnsi="Arial" w:cs="Arial"/>
                <w:sz w:val="24"/>
                <w:szCs w:val="24"/>
                <w:lang w:val="pt-BR"/>
              </w:rPr>
              <w:t xml:space="preserve">rojeto de Resolução N° 04/21 “Proteção ao Consumidor </w:t>
            </w:r>
            <w:r w:rsidR="00C233C6">
              <w:rPr>
                <w:rFonts w:ascii="Arial" w:eastAsiaTheme="majorEastAsia" w:hAnsi="Arial" w:cs="Arial"/>
                <w:sz w:val="24"/>
                <w:szCs w:val="24"/>
                <w:lang w:val="pt-BR"/>
              </w:rPr>
              <w:t>frente ao</w:t>
            </w:r>
            <w:r w:rsidR="00F012E1" w:rsidRPr="00C233C6">
              <w:rPr>
                <w:rFonts w:ascii="Arial" w:eastAsiaTheme="majorEastAsia" w:hAnsi="Arial" w:cs="Arial"/>
                <w:sz w:val="24"/>
                <w:szCs w:val="24"/>
                <w:lang w:val="pt-BR"/>
              </w:rPr>
              <w:t xml:space="preserve"> Superendividamento” elevado pelo CT N° 7 </w:t>
            </w:r>
          </w:p>
        </w:tc>
      </w:tr>
      <w:tr w:rsidR="00980896" w:rsidRPr="00DB2883" w14:paraId="18BD73CE" w14:textId="77777777" w:rsidTr="00DA4AF0">
        <w:tc>
          <w:tcPr>
            <w:tcW w:w="1637" w:type="dxa"/>
            <w:shd w:val="clear" w:color="auto" w:fill="auto"/>
          </w:tcPr>
          <w:p w14:paraId="6C428476" w14:textId="2577B512" w:rsidR="00980896" w:rsidRPr="00C233C6" w:rsidRDefault="00980896" w:rsidP="007F43B1">
            <w:pPr>
              <w:tabs>
                <w:tab w:val="center" w:pos="4819"/>
                <w:tab w:val="right" w:pos="9071"/>
              </w:tabs>
              <w:jc w:val="both"/>
              <w:rPr>
                <w:rFonts w:cs="Arial"/>
                <w:b/>
                <w:bCs/>
                <w:szCs w:val="24"/>
                <w:lang w:val="pt-BR"/>
              </w:rPr>
            </w:pPr>
            <w:r>
              <w:rPr>
                <w:rFonts w:cs="Arial"/>
                <w:b/>
                <w:szCs w:val="24"/>
                <w:lang w:val="pt-BR"/>
              </w:rPr>
              <w:t>Anexo XI</w:t>
            </w:r>
          </w:p>
        </w:tc>
        <w:tc>
          <w:tcPr>
            <w:tcW w:w="6857" w:type="dxa"/>
            <w:shd w:val="clear" w:color="auto" w:fill="auto"/>
          </w:tcPr>
          <w:p w14:paraId="4EE094E8" w14:textId="52D301D7" w:rsidR="00980896" w:rsidRPr="00C233C6" w:rsidRDefault="001072CB" w:rsidP="00F012E1">
            <w:pPr>
              <w:pStyle w:val="Textoindependiente"/>
              <w:suppressAutoHyphens/>
              <w:spacing w:after="0" w:line="252" w:lineRule="exact"/>
              <w:ind w:right="-1"/>
              <w:jc w:val="both"/>
              <w:rPr>
                <w:rFonts w:ascii="Arial" w:eastAsiaTheme="majorEastAsia" w:hAnsi="Arial" w:cs="Arial"/>
                <w:sz w:val="24"/>
                <w:szCs w:val="24"/>
                <w:lang w:val="pt-BR"/>
              </w:rPr>
            </w:pPr>
            <w:r w:rsidRPr="001072CB">
              <w:rPr>
                <w:rFonts w:ascii="Arial" w:eastAsiaTheme="majorEastAsia" w:hAnsi="Arial" w:cs="Arial"/>
                <w:b/>
                <w:bCs/>
                <w:sz w:val="24"/>
                <w:szCs w:val="24"/>
                <w:lang w:val="pt-BR"/>
              </w:rPr>
              <w:t>RESERVADO</w:t>
            </w:r>
            <w:r w:rsidRPr="001072CB">
              <w:rPr>
                <w:rFonts w:ascii="Arial" w:eastAsiaTheme="majorEastAsia" w:hAnsi="Arial" w:cs="Arial"/>
                <w:sz w:val="24"/>
                <w:szCs w:val="24"/>
                <w:lang w:val="pt-BR"/>
              </w:rPr>
              <w:t xml:space="preserve"> </w:t>
            </w:r>
            <w:r w:rsidR="00E52C78">
              <w:rPr>
                <w:rFonts w:ascii="Arial" w:eastAsiaTheme="majorEastAsia" w:hAnsi="Arial" w:cs="Arial"/>
                <w:sz w:val="24"/>
                <w:szCs w:val="24"/>
                <w:lang w:val="pt-BR"/>
              </w:rPr>
              <w:t xml:space="preserve">- </w:t>
            </w:r>
            <w:r w:rsidR="00980896">
              <w:rPr>
                <w:rFonts w:ascii="Arial" w:eastAsiaTheme="majorEastAsia" w:hAnsi="Arial" w:cs="Arial"/>
                <w:sz w:val="24"/>
                <w:szCs w:val="24"/>
                <w:lang w:val="pt-BR"/>
              </w:rPr>
              <w:t>P</w:t>
            </w:r>
            <w:r w:rsidR="00980896" w:rsidRPr="00980896">
              <w:rPr>
                <w:rFonts w:ascii="Arial" w:eastAsiaTheme="majorEastAsia" w:hAnsi="Arial" w:cs="Arial"/>
                <w:sz w:val="24"/>
                <w:szCs w:val="24"/>
                <w:lang w:val="pt-BR"/>
              </w:rPr>
              <w:t>roposta de Pacto Empresarial do MERCOSUL para a Proteção do Consumidor no Meio Digital elevada pelo CT N° 7</w:t>
            </w:r>
          </w:p>
        </w:tc>
      </w:tr>
      <w:tr w:rsidR="00700F9D" w:rsidRPr="00DB2883" w14:paraId="762FB826" w14:textId="77777777" w:rsidTr="00DA4AF0">
        <w:tc>
          <w:tcPr>
            <w:tcW w:w="1637" w:type="dxa"/>
            <w:shd w:val="clear" w:color="auto" w:fill="auto"/>
          </w:tcPr>
          <w:p w14:paraId="38876C08" w14:textId="74FBB057" w:rsidR="00700F9D" w:rsidRPr="00C233C6" w:rsidRDefault="00980896" w:rsidP="007F43B1">
            <w:pPr>
              <w:tabs>
                <w:tab w:val="center" w:pos="4819"/>
                <w:tab w:val="right" w:pos="9071"/>
              </w:tabs>
              <w:jc w:val="both"/>
              <w:rPr>
                <w:rFonts w:cs="Arial"/>
                <w:b/>
                <w:bCs/>
                <w:szCs w:val="24"/>
                <w:lang w:val="pt-BR"/>
              </w:rPr>
            </w:pPr>
            <w:r w:rsidRPr="00D24D85">
              <w:rPr>
                <w:rFonts w:cs="Arial"/>
                <w:b/>
                <w:bCs/>
                <w:szCs w:val="24"/>
                <w:lang w:val="pt-BR"/>
              </w:rPr>
              <w:t xml:space="preserve"> Anexo XII</w:t>
            </w:r>
          </w:p>
        </w:tc>
        <w:tc>
          <w:tcPr>
            <w:tcW w:w="6857" w:type="dxa"/>
            <w:shd w:val="clear" w:color="auto" w:fill="auto"/>
          </w:tcPr>
          <w:p w14:paraId="3E484945" w14:textId="6308FB87" w:rsidR="00700F9D" w:rsidRPr="00043238" w:rsidRDefault="00700F9D" w:rsidP="00700F9D">
            <w:pPr>
              <w:suppressAutoHyphens/>
              <w:autoSpaceDN w:val="0"/>
              <w:jc w:val="both"/>
              <w:textAlignment w:val="baseline"/>
              <w:rPr>
                <w:rFonts w:eastAsiaTheme="majorEastAsia" w:cs="Arial"/>
                <w:szCs w:val="24"/>
                <w:lang w:val="pt-BR"/>
              </w:rPr>
            </w:pPr>
            <w:r w:rsidRPr="00043238">
              <w:rPr>
                <w:b/>
                <w:bCs/>
                <w:lang w:val="pt-BR"/>
              </w:rPr>
              <w:t>RESERVADO</w:t>
            </w:r>
            <w:r w:rsidRPr="00043238">
              <w:rPr>
                <w:lang w:val="pt-BR"/>
              </w:rPr>
              <w:t xml:space="preserve"> - </w:t>
            </w:r>
            <w:r w:rsidR="00043238" w:rsidRPr="00043238">
              <w:rPr>
                <w:lang w:val="pt-BR"/>
              </w:rPr>
              <w:t>“Planilha Consolidada com as ofertas dos Estados Partes do MERCOSUL à Colômbia (ACE 72) expressado na NALADI/SH 2017”</w:t>
            </w:r>
            <w:r w:rsidRPr="00043238">
              <w:rPr>
                <w:i/>
                <w:iCs/>
                <w:lang w:val="pt-BR"/>
              </w:rPr>
              <w:t>,</w:t>
            </w:r>
            <w:r w:rsidRPr="00043238">
              <w:rPr>
                <w:lang w:val="pt-BR"/>
              </w:rPr>
              <w:t xml:space="preserve"> ajustada </w:t>
            </w:r>
          </w:p>
        </w:tc>
      </w:tr>
      <w:tr w:rsidR="000F7FD8" w:rsidRPr="00DB2883" w14:paraId="5326919E" w14:textId="77777777" w:rsidTr="00DA4AF0">
        <w:tc>
          <w:tcPr>
            <w:tcW w:w="1637" w:type="dxa"/>
            <w:shd w:val="clear" w:color="auto" w:fill="auto"/>
          </w:tcPr>
          <w:p w14:paraId="6244348D" w14:textId="76A8EF3D" w:rsidR="000F7FD8" w:rsidRPr="00700F9D" w:rsidRDefault="00980896" w:rsidP="007F43B1">
            <w:pPr>
              <w:tabs>
                <w:tab w:val="center" w:pos="4819"/>
                <w:tab w:val="right" w:pos="9071"/>
              </w:tabs>
              <w:jc w:val="both"/>
              <w:rPr>
                <w:rFonts w:cs="Arial"/>
                <w:b/>
                <w:szCs w:val="24"/>
                <w:lang w:val="es-UY"/>
              </w:rPr>
            </w:pPr>
            <w:r w:rsidRPr="00D24D85">
              <w:rPr>
                <w:rFonts w:cs="Arial"/>
                <w:b/>
                <w:szCs w:val="24"/>
                <w:lang w:val="pt-BR"/>
              </w:rPr>
              <w:t xml:space="preserve"> Anexo XIII</w:t>
            </w:r>
          </w:p>
        </w:tc>
        <w:tc>
          <w:tcPr>
            <w:tcW w:w="6857" w:type="dxa"/>
            <w:shd w:val="clear" w:color="auto" w:fill="auto"/>
          </w:tcPr>
          <w:p w14:paraId="6DA0F6BD" w14:textId="3761E6B0" w:rsidR="000F7FD8" w:rsidRPr="00002202" w:rsidRDefault="000F7FD8" w:rsidP="007F43B1">
            <w:pPr>
              <w:pStyle w:val="Sangradetextonormal"/>
              <w:spacing w:after="0" w:line="240" w:lineRule="auto"/>
              <w:ind w:left="0"/>
              <w:jc w:val="both"/>
              <w:rPr>
                <w:rFonts w:ascii="Arial" w:hAnsi="Arial" w:cs="Arial"/>
                <w:bCs/>
                <w:sz w:val="24"/>
                <w:szCs w:val="24"/>
                <w:highlight w:val="yellow"/>
                <w:lang w:val="pt-BR"/>
              </w:rPr>
            </w:pPr>
            <w:r w:rsidRPr="007C7D16">
              <w:rPr>
                <w:rFonts w:ascii="Arial" w:hAnsi="Arial" w:cs="Arial"/>
                <w:b/>
                <w:sz w:val="24"/>
                <w:szCs w:val="24"/>
                <w:lang w:val="pt-BR"/>
              </w:rPr>
              <w:t>RESERVADO</w:t>
            </w:r>
            <w:r>
              <w:rPr>
                <w:rFonts w:ascii="Arial" w:hAnsi="Arial" w:cs="Arial"/>
                <w:b/>
                <w:sz w:val="24"/>
                <w:szCs w:val="24"/>
                <w:lang w:val="pt-BR"/>
              </w:rPr>
              <w:t xml:space="preserve"> - </w:t>
            </w:r>
            <w:r w:rsidR="00582491" w:rsidRPr="00F012E1">
              <w:rPr>
                <w:rFonts w:ascii="Arial" w:hAnsi="Arial" w:cs="Arial"/>
                <w:bCs/>
                <w:sz w:val="24"/>
                <w:szCs w:val="24"/>
                <w:lang w:val="pt-BR"/>
              </w:rPr>
              <w:t>MERCOSUL/ CLXXXII CCM/</w:t>
            </w:r>
            <w:r w:rsidR="00582491" w:rsidRPr="009B3466">
              <w:rPr>
                <w:rFonts w:ascii="Arial" w:hAnsi="Arial" w:cs="Arial"/>
                <w:bCs/>
                <w:sz w:val="24"/>
                <w:szCs w:val="24"/>
                <w:lang w:val="pt-BR"/>
              </w:rPr>
              <w:t>DT N° 03/21</w:t>
            </w:r>
            <w:r w:rsidR="00582491">
              <w:rPr>
                <w:rFonts w:ascii="Arial" w:hAnsi="Arial" w:cs="Arial"/>
                <w:bCs/>
                <w:sz w:val="24"/>
                <w:szCs w:val="24"/>
                <w:lang w:val="pt-BR"/>
              </w:rPr>
              <w:t xml:space="preserve"> -</w:t>
            </w:r>
            <w:r w:rsidRPr="00545800">
              <w:rPr>
                <w:rFonts w:ascii="Arial" w:hAnsi="Arial" w:cs="Arial"/>
                <w:bCs/>
                <w:sz w:val="24"/>
                <w:szCs w:val="24"/>
                <w:lang w:val="pt-BR"/>
              </w:rPr>
              <w:t>Projeto de Diretriz CTAT</w:t>
            </w:r>
            <w:r>
              <w:rPr>
                <w:rFonts w:ascii="Arial" w:hAnsi="Arial" w:cs="Arial"/>
                <w:bCs/>
                <w:sz w:val="24"/>
                <w:szCs w:val="24"/>
                <w:lang w:val="pt-BR"/>
              </w:rPr>
              <w:t xml:space="preserve"> </w:t>
            </w:r>
            <w:r w:rsidR="00F012E1" w:rsidRPr="00F012E1">
              <w:rPr>
                <w:rFonts w:ascii="Arial" w:hAnsi="Arial" w:cs="Arial"/>
                <w:bCs/>
                <w:sz w:val="24"/>
                <w:szCs w:val="24"/>
                <w:lang w:val="pt-BR"/>
              </w:rPr>
              <w:t>com as modificações propostas pelas delegações</w:t>
            </w:r>
            <w:r w:rsidR="00F012E1">
              <w:rPr>
                <w:rFonts w:ascii="Arial" w:hAnsi="Arial" w:cs="Arial"/>
                <w:bCs/>
                <w:sz w:val="24"/>
                <w:szCs w:val="24"/>
                <w:lang w:val="pt-BR"/>
              </w:rPr>
              <w:t xml:space="preserve"> - </w:t>
            </w:r>
          </w:p>
        </w:tc>
      </w:tr>
      <w:tr w:rsidR="00390F5C" w:rsidRPr="00DB2883" w14:paraId="2A8457EB" w14:textId="77777777" w:rsidTr="00DA4AF0">
        <w:tc>
          <w:tcPr>
            <w:tcW w:w="1637" w:type="dxa"/>
            <w:shd w:val="clear" w:color="auto" w:fill="auto"/>
          </w:tcPr>
          <w:p w14:paraId="01ABA1D2" w14:textId="49EEFE41" w:rsidR="00390F5C" w:rsidRPr="00D24D85" w:rsidRDefault="00980896" w:rsidP="007F43B1">
            <w:pPr>
              <w:tabs>
                <w:tab w:val="center" w:pos="4819"/>
                <w:tab w:val="right" w:pos="9071"/>
              </w:tabs>
              <w:jc w:val="both"/>
              <w:rPr>
                <w:rFonts w:cs="Arial"/>
                <w:b/>
                <w:bCs/>
                <w:szCs w:val="24"/>
                <w:lang w:val="pt-BR"/>
              </w:rPr>
            </w:pPr>
            <w:r w:rsidRPr="00D24D85">
              <w:rPr>
                <w:rFonts w:cs="Arial"/>
                <w:b/>
                <w:szCs w:val="24"/>
                <w:lang w:val="pt-BR"/>
              </w:rPr>
              <w:t xml:space="preserve"> Anexo XIV</w:t>
            </w:r>
          </w:p>
        </w:tc>
        <w:tc>
          <w:tcPr>
            <w:tcW w:w="6857" w:type="dxa"/>
            <w:shd w:val="clear" w:color="auto" w:fill="auto"/>
          </w:tcPr>
          <w:p w14:paraId="306B96C9" w14:textId="23D1CE87" w:rsidR="00390F5C" w:rsidRPr="007C7D16" w:rsidRDefault="00390F5C" w:rsidP="007F43B1">
            <w:pPr>
              <w:pStyle w:val="Sangradetextonormal"/>
              <w:spacing w:after="0" w:line="240" w:lineRule="auto"/>
              <w:ind w:left="0"/>
              <w:jc w:val="both"/>
              <w:rPr>
                <w:rFonts w:ascii="Arial" w:hAnsi="Arial" w:cs="Arial"/>
                <w:b/>
                <w:sz w:val="24"/>
                <w:szCs w:val="24"/>
                <w:lang w:val="pt-BR"/>
              </w:rPr>
            </w:pPr>
            <w:r w:rsidRPr="00D24D85">
              <w:rPr>
                <w:rFonts w:ascii="Arial" w:hAnsi="Arial" w:cs="Arial"/>
                <w:b/>
                <w:sz w:val="24"/>
                <w:szCs w:val="24"/>
                <w:lang w:val="pt-BR"/>
              </w:rPr>
              <w:t xml:space="preserve">RESERVADO </w:t>
            </w:r>
            <w:r>
              <w:rPr>
                <w:rFonts w:ascii="Arial" w:hAnsi="Arial" w:cs="Arial"/>
                <w:bCs/>
                <w:sz w:val="24"/>
                <w:szCs w:val="24"/>
                <w:lang w:val="pt-BR"/>
              </w:rPr>
              <w:t xml:space="preserve">- </w:t>
            </w:r>
            <w:r w:rsidRPr="00D24D85">
              <w:rPr>
                <w:rFonts w:ascii="Arial" w:hAnsi="Arial" w:cs="Arial"/>
                <w:bCs/>
                <w:sz w:val="24"/>
                <w:szCs w:val="24"/>
                <w:lang w:val="pt-BR"/>
              </w:rPr>
              <w:t xml:space="preserve">Informação adicional </w:t>
            </w:r>
            <w:r>
              <w:rPr>
                <w:rFonts w:ascii="Arial" w:hAnsi="Arial" w:cs="Arial"/>
                <w:bCs/>
                <w:sz w:val="24"/>
                <w:szCs w:val="24"/>
                <w:lang w:val="pt-BR"/>
              </w:rPr>
              <w:t>item 4.2 - Uruguai</w:t>
            </w:r>
          </w:p>
        </w:tc>
      </w:tr>
      <w:tr w:rsidR="000F7FD8" w:rsidRPr="00DB2883" w14:paraId="33F4B05B" w14:textId="77777777" w:rsidTr="00DA4AF0">
        <w:tc>
          <w:tcPr>
            <w:tcW w:w="1637" w:type="dxa"/>
            <w:shd w:val="clear" w:color="auto" w:fill="auto"/>
          </w:tcPr>
          <w:p w14:paraId="4F808725" w14:textId="5472F51C" w:rsidR="000F7FD8" w:rsidRPr="00EA2C0C" w:rsidRDefault="000F7FD8" w:rsidP="007F43B1">
            <w:pPr>
              <w:tabs>
                <w:tab w:val="center" w:pos="4819"/>
                <w:tab w:val="right" w:pos="9071"/>
              </w:tabs>
              <w:jc w:val="both"/>
              <w:rPr>
                <w:rFonts w:cs="Arial"/>
                <w:b/>
                <w:szCs w:val="24"/>
                <w:lang w:val="pt-BR"/>
              </w:rPr>
            </w:pPr>
          </w:p>
        </w:tc>
        <w:tc>
          <w:tcPr>
            <w:tcW w:w="6857" w:type="dxa"/>
            <w:shd w:val="clear" w:color="auto" w:fill="auto"/>
          </w:tcPr>
          <w:p w14:paraId="10CD6DA9" w14:textId="23BC8B94" w:rsidR="000F7FD8" w:rsidRPr="00002202" w:rsidRDefault="00D24D85" w:rsidP="007F43B1">
            <w:pPr>
              <w:pStyle w:val="Sangradetextonormal"/>
              <w:spacing w:after="0" w:line="240" w:lineRule="auto"/>
              <w:ind w:left="0"/>
              <w:jc w:val="both"/>
              <w:rPr>
                <w:rFonts w:ascii="Arial" w:hAnsi="Arial" w:cs="Arial"/>
                <w:bCs/>
                <w:sz w:val="24"/>
                <w:szCs w:val="24"/>
                <w:highlight w:val="yellow"/>
                <w:lang w:val="pt-BR"/>
              </w:rPr>
            </w:pPr>
            <w:r w:rsidRPr="00D24D85">
              <w:rPr>
                <w:rFonts w:ascii="Arial" w:hAnsi="Arial" w:cs="Arial"/>
                <w:b/>
                <w:sz w:val="24"/>
                <w:szCs w:val="24"/>
                <w:lang w:val="pt-BR"/>
              </w:rPr>
              <w:t xml:space="preserve">RESERVADO </w:t>
            </w:r>
            <w:r>
              <w:rPr>
                <w:rFonts w:ascii="Arial" w:hAnsi="Arial" w:cs="Arial"/>
                <w:bCs/>
                <w:sz w:val="24"/>
                <w:szCs w:val="24"/>
                <w:lang w:val="pt-BR"/>
              </w:rPr>
              <w:t xml:space="preserve">- </w:t>
            </w:r>
            <w:r w:rsidRPr="00D24D85">
              <w:rPr>
                <w:rFonts w:ascii="Arial" w:hAnsi="Arial" w:cs="Arial"/>
                <w:bCs/>
                <w:sz w:val="24"/>
                <w:szCs w:val="24"/>
                <w:lang w:val="pt-BR"/>
              </w:rPr>
              <w:t xml:space="preserve">Informação adicional </w:t>
            </w:r>
            <w:r>
              <w:rPr>
                <w:rFonts w:ascii="Arial" w:hAnsi="Arial" w:cs="Arial"/>
                <w:bCs/>
                <w:sz w:val="24"/>
                <w:szCs w:val="24"/>
                <w:lang w:val="pt-BR"/>
              </w:rPr>
              <w:t>item 4.3 - Brasil</w:t>
            </w:r>
          </w:p>
        </w:tc>
      </w:tr>
      <w:tr w:rsidR="00BC66D4" w:rsidRPr="00DB2883" w14:paraId="7F2C3CA0" w14:textId="77777777" w:rsidTr="00DA4AF0">
        <w:tc>
          <w:tcPr>
            <w:tcW w:w="1637" w:type="dxa"/>
            <w:shd w:val="clear" w:color="auto" w:fill="auto"/>
          </w:tcPr>
          <w:p w14:paraId="5B4A315F" w14:textId="2F1B29F2" w:rsidR="00BC66D4" w:rsidRPr="00EA2C0C" w:rsidRDefault="00980896" w:rsidP="007F43B1">
            <w:pPr>
              <w:tabs>
                <w:tab w:val="center" w:pos="4819"/>
                <w:tab w:val="right" w:pos="9071"/>
              </w:tabs>
              <w:jc w:val="both"/>
              <w:rPr>
                <w:rFonts w:cs="Arial"/>
                <w:b/>
                <w:szCs w:val="24"/>
                <w:highlight w:val="yellow"/>
                <w:lang w:val="pt-BR"/>
              </w:rPr>
            </w:pPr>
            <w:r w:rsidRPr="00A06FA1">
              <w:rPr>
                <w:rFonts w:cs="Arial"/>
                <w:b/>
                <w:szCs w:val="24"/>
                <w:lang w:val="pt-BR"/>
              </w:rPr>
              <w:t xml:space="preserve"> Anexo XV</w:t>
            </w:r>
            <w:r>
              <w:rPr>
                <w:rFonts w:cs="Arial"/>
                <w:b/>
                <w:szCs w:val="24"/>
                <w:lang w:val="pt-BR"/>
              </w:rPr>
              <w:t>I</w:t>
            </w:r>
          </w:p>
        </w:tc>
        <w:tc>
          <w:tcPr>
            <w:tcW w:w="6857" w:type="dxa"/>
            <w:shd w:val="clear" w:color="auto" w:fill="auto"/>
          </w:tcPr>
          <w:p w14:paraId="4854FAF4" w14:textId="0E198987" w:rsidR="00BC66D4" w:rsidRPr="00EA2C0C" w:rsidRDefault="00D24D85" w:rsidP="007F43B1">
            <w:pPr>
              <w:pStyle w:val="Sangradetextonormal"/>
              <w:spacing w:after="0" w:line="240" w:lineRule="auto"/>
              <w:ind w:left="0"/>
              <w:jc w:val="both"/>
              <w:rPr>
                <w:rFonts w:ascii="Arial" w:hAnsi="Arial" w:cs="Arial"/>
                <w:bCs/>
                <w:strike/>
                <w:sz w:val="24"/>
                <w:szCs w:val="24"/>
                <w:highlight w:val="yellow"/>
                <w:lang w:val="pt-BR"/>
              </w:rPr>
            </w:pPr>
            <w:r w:rsidRPr="00D24D85">
              <w:rPr>
                <w:rFonts w:ascii="Arial" w:hAnsi="Arial" w:cs="Arial"/>
                <w:b/>
                <w:sz w:val="24"/>
                <w:szCs w:val="24"/>
                <w:lang w:val="pt-BR"/>
              </w:rPr>
              <w:t>RESERVADO</w:t>
            </w:r>
            <w:r>
              <w:rPr>
                <w:rFonts w:ascii="Arial" w:hAnsi="Arial" w:cs="Arial"/>
                <w:b/>
                <w:sz w:val="24"/>
                <w:szCs w:val="24"/>
                <w:lang w:val="pt-BR"/>
              </w:rPr>
              <w:t xml:space="preserve"> </w:t>
            </w:r>
            <w:r w:rsidRPr="00D24D85">
              <w:rPr>
                <w:rFonts w:ascii="Arial" w:hAnsi="Arial" w:cs="Arial"/>
                <w:bCs/>
                <w:sz w:val="24"/>
                <w:szCs w:val="24"/>
                <w:lang w:val="pt-BR"/>
              </w:rPr>
              <w:t>- Informação produção adicional</w:t>
            </w:r>
            <w:r>
              <w:rPr>
                <w:rFonts w:ascii="Arial" w:hAnsi="Arial" w:cs="Arial"/>
                <w:b/>
                <w:sz w:val="24"/>
                <w:szCs w:val="24"/>
                <w:lang w:val="pt-BR"/>
              </w:rPr>
              <w:t xml:space="preserve"> </w:t>
            </w:r>
            <w:r w:rsidRPr="00D24D85">
              <w:rPr>
                <w:rFonts w:ascii="Arial" w:hAnsi="Arial" w:cs="Arial"/>
                <w:bCs/>
                <w:sz w:val="24"/>
                <w:szCs w:val="24"/>
                <w:lang w:val="pt-BR"/>
              </w:rPr>
              <w:t>item</w:t>
            </w:r>
            <w:r>
              <w:rPr>
                <w:rFonts w:ascii="Arial" w:hAnsi="Arial" w:cs="Arial"/>
                <w:b/>
                <w:sz w:val="24"/>
                <w:szCs w:val="24"/>
                <w:lang w:val="pt-BR"/>
              </w:rPr>
              <w:t xml:space="preserve"> </w:t>
            </w:r>
            <w:r w:rsidRPr="00D24D85">
              <w:rPr>
                <w:rFonts w:ascii="Arial" w:hAnsi="Arial" w:cs="Arial"/>
                <w:bCs/>
                <w:sz w:val="24"/>
                <w:szCs w:val="24"/>
                <w:lang w:val="pt-BR"/>
              </w:rPr>
              <w:t>4.21 - Argentina</w:t>
            </w:r>
          </w:p>
        </w:tc>
      </w:tr>
      <w:tr w:rsidR="00A875B9" w:rsidRPr="00DB2883" w14:paraId="05442269" w14:textId="77777777" w:rsidTr="00DA4AF0">
        <w:tc>
          <w:tcPr>
            <w:tcW w:w="1637" w:type="dxa"/>
            <w:shd w:val="clear" w:color="auto" w:fill="auto"/>
          </w:tcPr>
          <w:p w14:paraId="5F1ECC18" w14:textId="62F9650C" w:rsidR="00A875B9" w:rsidRPr="00D24D85" w:rsidRDefault="00980896" w:rsidP="007F43B1">
            <w:pPr>
              <w:tabs>
                <w:tab w:val="center" w:pos="4819"/>
                <w:tab w:val="right" w:pos="9071"/>
              </w:tabs>
              <w:jc w:val="both"/>
              <w:rPr>
                <w:rFonts w:cs="Arial"/>
                <w:b/>
                <w:szCs w:val="24"/>
                <w:lang w:val="pt-BR"/>
              </w:rPr>
            </w:pPr>
            <w:r w:rsidRPr="00A06FA1">
              <w:rPr>
                <w:rFonts w:cs="Arial"/>
                <w:b/>
                <w:szCs w:val="24"/>
                <w:lang w:val="pt-BR"/>
              </w:rPr>
              <w:t xml:space="preserve"> Anexo XV</w:t>
            </w:r>
            <w:r>
              <w:rPr>
                <w:rFonts w:cs="Arial"/>
                <w:b/>
                <w:szCs w:val="24"/>
                <w:lang w:val="pt-BR"/>
              </w:rPr>
              <w:t>II</w:t>
            </w:r>
          </w:p>
        </w:tc>
        <w:tc>
          <w:tcPr>
            <w:tcW w:w="6857" w:type="dxa"/>
            <w:shd w:val="clear" w:color="auto" w:fill="auto"/>
          </w:tcPr>
          <w:p w14:paraId="3B88AC3B" w14:textId="599B20B2" w:rsidR="00A875B9" w:rsidRPr="00EA2C0C" w:rsidRDefault="00D24D85" w:rsidP="007F43B1">
            <w:pPr>
              <w:jc w:val="both"/>
              <w:rPr>
                <w:rFonts w:cs="Arial"/>
                <w:szCs w:val="24"/>
                <w:highlight w:val="yellow"/>
                <w:lang w:val="pt-BR"/>
              </w:rPr>
            </w:pPr>
            <w:r w:rsidRPr="00EA2C0C">
              <w:rPr>
                <w:b/>
                <w:lang w:val="pt-BR"/>
              </w:rPr>
              <w:t xml:space="preserve">RESERVADO - </w:t>
            </w:r>
            <w:r w:rsidRPr="00D24D85">
              <w:rPr>
                <w:bCs/>
                <w:lang w:val="pt-BR"/>
              </w:rPr>
              <w:t>MERCOSUL/LXXV CCM/DT N° 21/05 Rev. 104</w:t>
            </w:r>
            <w:r>
              <w:rPr>
                <w:bCs/>
                <w:lang w:val="pt-BR"/>
              </w:rPr>
              <w:t xml:space="preserve"> - L</w:t>
            </w:r>
            <w:r w:rsidRPr="00EA2C0C">
              <w:rPr>
                <w:lang w:val="pt-BR"/>
              </w:rPr>
              <w:t>ista atualizada das normas com prazo de incorporação vencido</w:t>
            </w:r>
          </w:p>
        </w:tc>
      </w:tr>
      <w:tr w:rsidR="003057BF" w:rsidRPr="00DB2883" w14:paraId="3690450A" w14:textId="77777777" w:rsidTr="00DA4AF0">
        <w:tc>
          <w:tcPr>
            <w:tcW w:w="1637" w:type="dxa"/>
            <w:shd w:val="clear" w:color="auto" w:fill="auto"/>
          </w:tcPr>
          <w:p w14:paraId="3FE0F8CD" w14:textId="4FCA6A67" w:rsidR="003057BF" w:rsidRPr="00EA2C0C" w:rsidRDefault="00980896" w:rsidP="007F43B1">
            <w:pPr>
              <w:tabs>
                <w:tab w:val="center" w:pos="4819"/>
                <w:tab w:val="right" w:pos="9071"/>
              </w:tabs>
              <w:jc w:val="both"/>
              <w:rPr>
                <w:rFonts w:cs="Arial"/>
                <w:b/>
                <w:szCs w:val="24"/>
                <w:highlight w:val="yellow"/>
                <w:lang w:val="pt-BR"/>
              </w:rPr>
            </w:pPr>
            <w:r w:rsidRPr="00A06FA1">
              <w:rPr>
                <w:rFonts w:cs="Arial"/>
                <w:b/>
                <w:szCs w:val="24"/>
                <w:lang w:val="pt-BR"/>
              </w:rPr>
              <w:t xml:space="preserve"> Anexo XV</w:t>
            </w:r>
            <w:r>
              <w:rPr>
                <w:rFonts w:cs="Arial"/>
                <w:b/>
                <w:szCs w:val="24"/>
                <w:lang w:val="pt-BR"/>
              </w:rPr>
              <w:t>III</w:t>
            </w:r>
          </w:p>
        </w:tc>
        <w:tc>
          <w:tcPr>
            <w:tcW w:w="6857" w:type="dxa"/>
            <w:shd w:val="clear" w:color="auto" w:fill="auto"/>
          </w:tcPr>
          <w:p w14:paraId="34B59E8D" w14:textId="2BCC1ECB" w:rsidR="003057BF" w:rsidRPr="00EA2C0C" w:rsidRDefault="003057BF" w:rsidP="007F43B1">
            <w:pPr>
              <w:jc w:val="both"/>
              <w:rPr>
                <w:rFonts w:cs="Arial"/>
                <w:szCs w:val="24"/>
                <w:highlight w:val="yellow"/>
                <w:lang w:val="pt-BR"/>
              </w:rPr>
            </w:pPr>
            <w:r w:rsidRPr="00272E20">
              <w:rPr>
                <w:rFonts w:cs="Arial"/>
                <w:bCs/>
                <w:szCs w:val="24"/>
                <w:lang w:val="pt-BR"/>
              </w:rPr>
              <w:t>MERCOSUL/ CLXXXI</w:t>
            </w:r>
            <w:r w:rsidR="00D24D85" w:rsidRPr="00272E20">
              <w:rPr>
                <w:rFonts w:cs="Arial"/>
                <w:bCs/>
                <w:szCs w:val="24"/>
                <w:lang w:val="pt-BR"/>
              </w:rPr>
              <w:t>I</w:t>
            </w:r>
            <w:r w:rsidRPr="00272E20">
              <w:rPr>
                <w:rFonts w:cs="Arial"/>
                <w:bCs/>
                <w:szCs w:val="24"/>
                <w:lang w:val="pt-BR"/>
              </w:rPr>
              <w:t xml:space="preserve"> CCM/DI N° </w:t>
            </w:r>
            <w:r w:rsidR="00D24D85" w:rsidRPr="00272E20">
              <w:rPr>
                <w:rFonts w:cs="Arial"/>
                <w:bCs/>
                <w:szCs w:val="24"/>
                <w:lang w:val="pt-BR"/>
              </w:rPr>
              <w:t>1</w:t>
            </w:r>
            <w:r w:rsidR="00617EB1" w:rsidRPr="00272E20">
              <w:rPr>
                <w:rFonts w:cs="Arial"/>
                <w:bCs/>
                <w:szCs w:val="24"/>
                <w:lang w:val="pt-BR"/>
              </w:rPr>
              <w:t>3</w:t>
            </w:r>
            <w:r w:rsidR="00D24D85" w:rsidRPr="00272E20">
              <w:rPr>
                <w:rFonts w:cs="Arial"/>
                <w:bCs/>
                <w:szCs w:val="24"/>
                <w:lang w:val="pt-BR"/>
              </w:rPr>
              <w:t xml:space="preserve">/21 - </w:t>
            </w:r>
            <w:r w:rsidR="00D24D85" w:rsidRPr="00272E20">
              <w:rPr>
                <w:rFonts w:cs="Arial"/>
                <w:szCs w:val="24"/>
                <w:lang w:val="pt-BR"/>
              </w:rPr>
              <w:t>D</w:t>
            </w:r>
            <w:r w:rsidR="00D24D85" w:rsidRPr="00272E20">
              <w:rPr>
                <w:lang w:val="pt-BR" w:eastAsia="en-US"/>
              </w:rPr>
              <w:t>ados estatísticos de comércio de BK, BIT e LNE, correspondentes</w:t>
            </w:r>
            <w:r w:rsidR="00D24D85" w:rsidRPr="00EA2C0C">
              <w:rPr>
                <w:lang w:val="pt-BR" w:eastAsia="en-US"/>
              </w:rPr>
              <w:t xml:space="preserve"> ao </w:t>
            </w:r>
            <w:r w:rsidR="00D24D85">
              <w:rPr>
                <w:lang w:val="pt-BR" w:eastAsia="en-US"/>
              </w:rPr>
              <w:t>primeiro semestre</w:t>
            </w:r>
            <w:r w:rsidR="00D24D85" w:rsidRPr="00EA2C0C">
              <w:rPr>
                <w:lang w:val="pt-BR" w:eastAsia="en-US"/>
              </w:rPr>
              <w:t xml:space="preserve"> de 2021</w:t>
            </w:r>
            <w:r w:rsidR="00D24D85">
              <w:rPr>
                <w:lang w:val="pt-BR" w:eastAsia="en-US"/>
              </w:rPr>
              <w:t>- Brasil</w:t>
            </w:r>
          </w:p>
        </w:tc>
      </w:tr>
      <w:tr w:rsidR="003057BF" w:rsidRPr="00DB2883" w14:paraId="1679421B" w14:textId="77777777" w:rsidTr="00DA4AF0">
        <w:tc>
          <w:tcPr>
            <w:tcW w:w="1637" w:type="dxa"/>
            <w:shd w:val="clear" w:color="auto" w:fill="auto"/>
          </w:tcPr>
          <w:p w14:paraId="2795971A" w14:textId="5203C46D" w:rsidR="003057BF" w:rsidRPr="00EA2C0C" w:rsidRDefault="00980896" w:rsidP="007F43B1">
            <w:pPr>
              <w:tabs>
                <w:tab w:val="center" w:pos="4819"/>
                <w:tab w:val="right" w:pos="9071"/>
              </w:tabs>
              <w:jc w:val="both"/>
              <w:rPr>
                <w:rFonts w:cs="Arial"/>
                <w:b/>
                <w:szCs w:val="24"/>
                <w:highlight w:val="yellow"/>
                <w:lang w:val="pt-BR"/>
              </w:rPr>
            </w:pPr>
            <w:r>
              <w:rPr>
                <w:rFonts w:cs="Arial"/>
                <w:b/>
                <w:szCs w:val="24"/>
                <w:lang w:val="pt-BR"/>
              </w:rPr>
              <w:t xml:space="preserve"> Anexo XIX</w:t>
            </w:r>
          </w:p>
        </w:tc>
        <w:tc>
          <w:tcPr>
            <w:tcW w:w="6857" w:type="dxa"/>
            <w:shd w:val="clear" w:color="auto" w:fill="auto"/>
          </w:tcPr>
          <w:p w14:paraId="30D27FB0" w14:textId="5C049C5D" w:rsidR="003057BF" w:rsidRPr="00EA2C0C" w:rsidRDefault="003057BF" w:rsidP="007F43B1">
            <w:pPr>
              <w:jc w:val="both"/>
              <w:rPr>
                <w:b/>
                <w:lang w:val="pt-BR"/>
              </w:rPr>
            </w:pPr>
            <w:r w:rsidRPr="00272E20">
              <w:rPr>
                <w:bCs/>
                <w:lang w:val="pt-BR"/>
              </w:rPr>
              <w:t>MERCOSUL/</w:t>
            </w:r>
            <w:r w:rsidRPr="00272E20">
              <w:rPr>
                <w:rFonts w:cs="Arial"/>
                <w:bCs/>
                <w:szCs w:val="24"/>
                <w:lang w:val="pt-BR"/>
              </w:rPr>
              <w:t xml:space="preserve"> CLXXXI</w:t>
            </w:r>
            <w:r w:rsidR="00D24D85" w:rsidRPr="00272E20">
              <w:rPr>
                <w:rFonts w:cs="Arial"/>
                <w:bCs/>
                <w:szCs w:val="24"/>
                <w:lang w:val="pt-BR"/>
              </w:rPr>
              <w:t>I</w:t>
            </w:r>
            <w:r w:rsidRPr="00272E20">
              <w:rPr>
                <w:rFonts w:cs="Arial"/>
                <w:bCs/>
                <w:szCs w:val="24"/>
                <w:lang w:val="pt-BR"/>
              </w:rPr>
              <w:t xml:space="preserve"> </w:t>
            </w:r>
            <w:r w:rsidRPr="00272E20">
              <w:rPr>
                <w:bCs/>
                <w:lang w:val="pt-BR"/>
              </w:rPr>
              <w:t>CCM/D</w:t>
            </w:r>
            <w:r w:rsidR="00D24D85" w:rsidRPr="00272E20">
              <w:rPr>
                <w:bCs/>
                <w:lang w:val="pt-BR"/>
              </w:rPr>
              <w:t>I</w:t>
            </w:r>
            <w:r w:rsidR="00D24D85" w:rsidRPr="00582491">
              <w:rPr>
                <w:bCs/>
                <w:lang w:val="pt-BR"/>
              </w:rPr>
              <w:t xml:space="preserve"> N° 1</w:t>
            </w:r>
            <w:r w:rsidR="00617EB1">
              <w:rPr>
                <w:bCs/>
                <w:lang w:val="pt-BR"/>
              </w:rPr>
              <w:t>4</w:t>
            </w:r>
            <w:r w:rsidR="00D24D85" w:rsidRPr="00582491">
              <w:rPr>
                <w:bCs/>
                <w:lang w:val="pt-BR"/>
              </w:rPr>
              <w:t>/21 -</w:t>
            </w:r>
            <w:r w:rsidR="00D24D85">
              <w:rPr>
                <w:b/>
                <w:lang w:val="pt-BR"/>
              </w:rPr>
              <w:t xml:space="preserve"> </w:t>
            </w:r>
            <w:r w:rsidR="00D24D85">
              <w:rPr>
                <w:bCs/>
                <w:lang w:val="pt-BR"/>
              </w:rPr>
              <w:t>D</w:t>
            </w:r>
            <w:r w:rsidR="00D24D85" w:rsidRPr="00A255BA">
              <w:rPr>
                <w:lang w:val="pt-BR"/>
              </w:rPr>
              <w:t>ados estatísticos de comércio de BK, BIT e LNE, correspondentes ao segundo trimestre de 2021</w:t>
            </w:r>
            <w:r w:rsidR="003830BD">
              <w:rPr>
                <w:lang w:val="pt-BR"/>
              </w:rPr>
              <w:t xml:space="preserve"> e </w:t>
            </w:r>
            <w:r w:rsidR="00D24D85" w:rsidRPr="00A255BA">
              <w:rPr>
                <w:lang w:val="pt-BR"/>
              </w:rPr>
              <w:t>dados de comércio de Insumos Agropecuários correspondentes ao primeiro semestre de 2021</w:t>
            </w:r>
            <w:r w:rsidR="003830BD">
              <w:rPr>
                <w:lang w:val="pt-BR"/>
              </w:rPr>
              <w:t xml:space="preserve"> - Uruguai</w:t>
            </w:r>
          </w:p>
        </w:tc>
      </w:tr>
    </w:tbl>
    <w:p w14:paraId="3E29BF16" w14:textId="77777777" w:rsidR="003614E7" w:rsidRPr="00EA2C0C" w:rsidRDefault="003614E7" w:rsidP="007F43B1">
      <w:pPr>
        <w:pStyle w:val="Sangradetextonormal"/>
        <w:keepNext/>
        <w:spacing w:after="0" w:line="240" w:lineRule="auto"/>
        <w:ind w:left="0"/>
        <w:jc w:val="both"/>
        <w:rPr>
          <w:rFonts w:ascii="Arial" w:hAnsi="Arial" w:cs="Arial"/>
          <w:b/>
          <w:sz w:val="24"/>
          <w:szCs w:val="24"/>
          <w:lang w:val="pt-BR"/>
        </w:rPr>
      </w:pPr>
    </w:p>
    <w:p w14:paraId="62949172" w14:textId="77777777" w:rsidR="00850D77" w:rsidRPr="00EA2C0C" w:rsidRDefault="00850D77" w:rsidP="007F43B1">
      <w:pPr>
        <w:pStyle w:val="Sangradetextonormal"/>
        <w:keepNext/>
        <w:spacing w:after="0" w:line="240" w:lineRule="auto"/>
        <w:ind w:left="0"/>
        <w:jc w:val="both"/>
        <w:rPr>
          <w:rFonts w:ascii="Arial" w:hAnsi="Arial" w:cs="Arial"/>
          <w:b/>
          <w:sz w:val="24"/>
          <w:szCs w:val="24"/>
          <w:lang w:val="pt-BR"/>
        </w:rPr>
      </w:pPr>
    </w:p>
    <w:p w14:paraId="789CB62D" w14:textId="77777777" w:rsidR="006760E0" w:rsidRPr="00EA2C0C" w:rsidRDefault="006760E0" w:rsidP="007F43B1">
      <w:pPr>
        <w:pStyle w:val="Sangradetextonormal"/>
        <w:keepNext/>
        <w:spacing w:after="0" w:line="240" w:lineRule="auto"/>
        <w:ind w:left="0"/>
        <w:jc w:val="both"/>
        <w:rPr>
          <w:rFonts w:ascii="Arial" w:hAnsi="Arial" w:cs="Arial"/>
          <w:b/>
          <w:sz w:val="24"/>
          <w:szCs w:val="24"/>
          <w:lang w:val="pt-BR"/>
        </w:rPr>
      </w:pPr>
    </w:p>
    <w:p w14:paraId="2F05CE8A" w14:textId="77777777" w:rsidR="002E536B" w:rsidRPr="00EA2C0C" w:rsidRDefault="002E536B" w:rsidP="007F43B1">
      <w:pPr>
        <w:keepNext/>
        <w:jc w:val="both"/>
        <w:rPr>
          <w:rFonts w:eastAsiaTheme="minorHAnsi" w:cs="Arial"/>
          <w:b/>
          <w:szCs w:val="24"/>
          <w:lang w:val="pt-BR" w:eastAsia="en-US"/>
        </w:rPr>
      </w:pPr>
    </w:p>
    <w:tbl>
      <w:tblPr>
        <w:tblW w:w="0" w:type="auto"/>
        <w:tblInd w:w="-110" w:type="dxa"/>
        <w:tblCellMar>
          <w:left w:w="70" w:type="dxa"/>
          <w:right w:w="70" w:type="dxa"/>
        </w:tblCellMar>
        <w:tblLook w:val="04A0" w:firstRow="1" w:lastRow="0" w:firstColumn="1" w:lastColumn="0" w:noHBand="0" w:noVBand="1"/>
      </w:tblPr>
      <w:tblGrid>
        <w:gridCol w:w="4278"/>
        <w:gridCol w:w="4326"/>
      </w:tblGrid>
      <w:tr w:rsidR="002E536B" w:rsidRPr="00DB2883" w14:paraId="529A9385" w14:textId="77777777" w:rsidTr="00157A49">
        <w:trPr>
          <w:trHeight w:val="1304"/>
        </w:trPr>
        <w:tc>
          <w:tcPr>
            <w:tcW w:w="4278" w:type="dxa"/>
            <w:shd w:val="clear" w:color="auto" w:fill="auto"/>
          </w:tcPr>
          <w:p w14:paraId="0CD15715" w14:textId="77777777" w:rsidR="002E536B" w:rsidRPr="00EA2C0C" w:rsidRDefault="002E536B" w:rsidP="007F43B1">
            <w:pPr>
              <w:widowControl w:val="0"/>
              <w:tabs>
                <w:tab w:val="left" w:pos="1418"/>
                <w:tab w:val="center" w:pos="4252"/>
                <w:tab w:val="right" w:pos="8504"/>
              </w:tabs>
              <w:jc w:val="center"/>
              <w:rPr>
                <w:rFonts w:cs="Arial"/>
                <w:snapToGrid w:val="0"/>
                <w:szCs w:val="24"/>
                <w:lang w:val="pt-BR"/>
              </w:rPr>
            </w:pPr>
            <w:r w:rsidRPr="00EA2C0C">
              <w:rPr>
                <w:rFonts w:cs="Arial"/>
                <w:snapToGrid w:val="0"/>
                <w:szCs w:val="24"/>
                <w:lang w:val="pt-BR"/>
              </w:rPr>
              <w:t>_______________________________</w:t>
            </w:r>
          </w:p>
          <w:p w14:paraId="56067707" w14:textId="47489898" w:rsidR="002E536B" w:rsidRPr="00EA2C0C" w:rsidRDefault="00DF1AC4" w:rsidP="007F43B1">
            <w:pPr>
              <w:widowControl w:val="0"/>
              <w:tabs>
                <w:tab w:val="center" w:pos="4252"/>
                <w:tab w:val="right" w:pos="8504"/>
              </w:tabs>
              <w:jc w:val="center"/>
              <w:rPr>
                <w:rFonts w:cs="Arial"/>
                <w:b/>
                <w:bCs/>
                <w:snapToGrid w:val="0"/>
                <w:szCs w:val="24"/>
                <w:lang w:val="pt-BR"/>
              </w:rPr>
            </w:pPr>
            <w:r w:rsidRPr="00EA2C0C">
              <w:rPr>
                <w:rFonts w:cs="Arial"/>
                <w:b/>
                <w:bCs/>
                <w:snapToGrid w:val="0"/>
                <w:szCs w:val="24"/>
                <w:lang w:val="pt-BR"/>
              </w:rPr>
              <w:t>Pela</w:t>
            </w:r>
            <w:r w:rsidR="002E536B" w:rsidRPr="00EA2C0C">
              <w:rPr>
                <w:rFonts w:cs="Arial"/>
                <w:b/>
                <w:bCs/>
                <w:snapToGrid w:val="0"/>
                <w:szCs w:val="24"/>
                <w:lang w:val="pt-BR"/>
              </w:rPr>
              <w:t xml:space="preserve"> Delega</w:t>
            </w:r>
            <w:r w:rsidRPr="00EA2C0C">
              <w:rPr>
                <w:rFonts w:cs="Arial"/>
                <w:b/>
                <w:bCs/>
                <w:snapToGrid w:val="0"/>
                <w:szCs w:val="24"/>
                <w:lang w:val="pt-BR"/>
              </w:rPr>
              <w:t>ção</w:t>
            </w:r>
            <w:r w:rsidR="002E536B" w:rsidRPr="00EA2C0C">
              <w:rPr>
                <w:rFonts w:cs="Arial"/>
                <w:b/>
                <w:bCs/>
                <w:snapToGrid w:val="0"/>
                <w:szCs w:val="24"/>
                <w:lang w:val="pt-BR"/>
              </w:rPr>
              <w:t xml:space="preserve"> d</w:t>
            </w:r>
            <w:r w:rsidRPr="00EA2C0C">
              <w:rPr>
                <w:rFonts w:cs="Arial"/>
                <w:b/>
                <w:bCs/>
                <w:snapToGrid w:val="0"/>
                <w:szCs w:val="24"/>
                <w:lang w:val="pt-BR"/>
              </w:rPr>
              <w:t>a</w:t>
            </w:r>
            <w:r w:rsidR="002E536B" w:rsidRPr="00EA2C0C">
              <w:rPr>
                <w:rFonts w:cs="Arial"/>
                <w:b/>
                <w:bCs/>
                <w:snapToGrid w:val="0"/>
                <w:szCs w:val="24"/>
                <w:lang w:val="pt-BR"/>
              </w:rPr>
              <w:t xml:space="preserve"> Argentina</w:t>
            </w:r>
          </w:p>
          <w:p w14:paraId="51111C70" w14:textId="77777777" w:rsidR="002E536B" w:rsidRPr="00EA2C0C" w:rsidRDefault="002E536B" w:rsidP="007F43B1">
            <w:pPr>
              <w:widowControl w:val="0"/>
              <w:tabs>
                <w:tab w:val="left" w:pos="1418"/>
                <w:tab w:val="center" w:pos="4252"/>
                <w:tab w:val="right" w:pos="8504"/>
              </w:tabs>
              <w:jc w:val="center"/>
              <w:rPr>
                <w:rFonts w:cs="Arial"/>
                <w:bCs/>
                <w:snapToGrid w:val="0"/>
                <w:szCs w:val="24"/>
                <w:lang w:val="pt-BR"/>
              </w:rPr>
            </w:pPr>
            <w:r w:rsidRPr="00EA2C0C">
              <w:rPr>
                <w:rFonts w:cs="Arial"/>
                <w:bCs/>
                <w:snapToGrid w:val="0"/>
                <w:szCs w:val="24"/>
                <w:lang w:val="pt-BR"/>
              </w:rPr>
              <w:t>Roxana Sánchez</w:t>
            </w:r>
          </w:p>
          <w:p w14:paraId="187CC6D0" w14:textId="77777777" w:rsidR="002E536B" w:rsidRPr="00EA2C0C" w:rsidRDefault="002E536B" w:rsidP="007F43B1">
            <w:pPr>
              <w:jc w:val="center"/>
              <w:rPr>
                <w:rFonts w:eastAsiaTheme="minorHAnsi" w:cs="Arial"/>
                <w:szCs w:val="24"/>
                <w:lang w:val="pt-BR" w:eastAsia="en-US"/>
              </w:rPr>
            </w:pPr>
          </w:p>
          <w:p w14:paraId="05E3D00A" w14:textId="77777777" w:rsidR="002E536B" w:rsidRPr="00EA2C0C" w:rsidRDefault="002E536B" w:rsidP="007F43B1">
            <w:pPr>
              <w:jc w:val="center"/>
              <w:rPr>
                <w:rFonts w:eastAsiaTheme="minorHAnsi" w:cs="Arial"/>
                <w:szCs w:val="24"/>
                <w:lang w:val="pt-BR" w:eastAsia="en-US"/>
              </w:rPr>
            </w:pPr>
          </w:p>
        </w:tc>
        <w:tc>
          <w:tcPr>
            <w:tcW w:w="4326" w:type="dxa"/>
            <w:shd w:val="clear" w:color="auto" w:fill="auto"/>
          </w:tcPr>
          <w:p w14:paraId="0FB0C523" w14:textId="77777777" w:rsidR="002E536B" w:rsidRPr="00EA2C0C" w:rsidRDefault="002E536B" w:rsidP="007F43B1">
            <w:pPr>
              <w:widowControl w:val="0"/>
              <w:tabs>
                <w:tab w:val="left" w:pos="1418"/>
                <w:tab w:val="center" w:pos="4252"/>
                <w:tab w:val="right" w:pos="8504"/>
              </w:tabs>
              <w:jc w:val="center"/>
              <w:rPr>
                <w:rFonts w:cs="Arial"/>
                <w:snapToGrid w:val="0"/>
                <w:szCs w:val="24"/>
                <w:lang w:val="pt-BR"/>
              </w:rPr>
            </w:pPr>
            <w:r w:rsidRPr="00EA2C0C">
              <w:rPr>
                <w:rFonts w:cs="Arial"/>
                <w:snapToGrid w:val="0"/>
                <w:szCs w:val="24"/>
                <w:lang w:val="pt-BR"/>
              </w:rPr>
              <w:t>______________________________</w:t>
            </w:r>
          </w:p>
          <w:p w14:paraId="0B87775B" w14:textId="7A66FA31" w:rsidR="002E536B" w:rsidRPr="00EA2C0C" w:rsidRDefault="00DF1AC4" w:rsidP="007F43B1">
            <w:pPr>
              <w:widowControl w:val="0"/>
              <w:tabs>
                <w:tab w:val="left" w:pos="1418"/>
                <w:tab w:val="center" w:pos="4252"/>
                <w:tab w:val="right" w:pos="8504"/>
              </w:tabs>
              <w:jc w:val="center"/>
              <w:rPr>
                <w:rFonts w:cs="Arial"/>
                <w:b/>
                <w:bCs/>
                <w:snapToGrid w:val="0"/>
                <w:szCs w:val="24"/>
                <w:lang w:val="pt-BR"/>
              </w:rPr>
            </w:pPr>
            <w:r w:rsidRPr="00EA2C0C">
              <w:rPr>
                <w:rFonts w:cs="Arial"/>
                <w:b/>
                <w:bCs/>
                <w:snapToGrid w:val="0"/>
                <w:szCs w:val="24"/>
                <w:lang w:val="pt-BR"/>
              </w:rPr>
              <w:t xml:space="preserve">Pela Delegação do </w:t>
            </w:r>
            <w:r w:rsidR="002E536B" w:rsidRPr="00EA2C0C">
              <w:rPr>
                <w:rFonts w:cs="Arial"/>
                <w:b/>
                <w:bCs/>
                <w:snapToGrid w:val="0"/>
                <w:szCs w:val="24"/>
                <w:lang w:val="pt-BR"/>
              </w:rPr>
              <w:t>Brasil</w:t>
            </w:r>
          </w:p>
          <w:p w14:paraId="772BE22C" w14:textId="46EE2DD7" w:rsidR="003B0417" w:rsidRPr="00EA2C0C" w:rsidRDefault="000F7FD8" w:rsidP="003B0417">
            <w:pPr>
              <w:pStyle w:val="Encabezado"/>
              <w:tabs>
                <w:tab w:val="left" w:pos="1418"/>
              </w:tabs>
              <w:jc w:val="center"/>
              <w:rPr>
                <w:rFonts w:cs="Arial"/>
                <w:bCs/>
                <w:szCs w:val="24"/>
                <w:lang w:val="pt-BR"/>
              </w:rPr>
            </w:pPr>
            <w:r>
              <w:rPr>
                <w:rFonts w:cs="Arial"/>
                <w:bCs/>
                <w:szCs w:val="24"/>
                <w:lang w:val="pt-BR"/>
              </w:rPr>
              <w:t>Bruno Rodrigues Teixeira</w:t>
            </w:r>
          </w:p>
          <w:p w14:paraId="362F609F" w14:textId="77777777" w:rsidR="002E536B" w:rsidRPr="00EA2C0C" w:rsidRDefault="002E536B" w:rsidP="007F43B1">
            <w:pPr>
              <w:jc w:val="center"/>
              <w:rPr>
                <w:rFonts w:eastAsiaTheme="minorHAnsi" w:cs="Arial"/>
                <w:b/>
                <w:bCs/>
                <w:szCs w:val="24"/>
                <w:lang w:val="pt-BR" w:eastAsia="en-US"/>
              </w:rPr>
            </w:pPr>
          </w:p>
        </w:tc>
      </w:tr>
      <w:tr w:rsidR="002E536B" w:rsidRPr="00DB2883" w14:paraId="34015C57" w14:textId="77777777" w:rsidTr="00157A49">
        <w:trPr>
          <w:trHeight w:val="1304"/>
        </w:trPr>
        <w:tc>
          <w:tcPr>
            <w:tcW w:w="4278" w:type="dxa"/>
          </w:tcPr>
          <w:p w14:paraId="0F1A3467" w14:textId="77777777" w:rsidR="002E536B" w:rsidRPr="00F012E1" w:rsidRDefault="002E536B" w:rsidP="007F43B1">
            <w:pPr>
              <w:widowControl w:val="0"/>
              <w:tabs>
                <w:tab w:val="left" w:pos="1418"/>
                <w:tab w:val="center" w:pos="4252"/>
                <w:tab w:val="right" w:pos="8504"/>
              </w:tabs>
              <w:jc w:val="center"/>
              <w:rPr>
                <w:rFonts w:cs="Arial"/>
                <w:b/>
                <w:bCs/>
                <w:snapToGrid w:val="0"/>
                <w:szCs w:val="24"/>
                <w:lang w:val="pt-BR"/>
              </w:rPr>
            </w:pPr>
            <w:r w:rsidRPr="00F012E1">
              <w:rPr>
                <w:rFonts w:cs="Arial"/>
                <w:b/>
                <w:bCs/>
                <w:snapToGrid w:val="0"/>
                <w:szCs w:val="24"/>
                <w:lang w:val="pt-BR"/>
              </w:rPr>
              <w:t>______________________________</w:t>
            </w:r>
          </w:p>
          <w:p w14:paraId="7B591A26" w14:textId="229FDB17" w:rsidR="002E536B" w:rsidRPr="00F012E1" w:rsidRDefault="00DF1AC4" w:rsidP="007F43B1">
            <w:pPr>
              <w:widowControl w:val="0"/>
              <w:tabs>
                <w:tab w:val="center" w:pos="4252"/>
                <w:tab w:val="right" w:pos="8504"/>
              </w:tabs>
              <w:jc w:val="center"/>
              <w:rPr>
                <w:rFonts w:cs="Arial"/>
                <w:b/>
                <w:bCs/>
                <w:snapToGrid w:val="0"/>
                <w:szCs w:val="24"/>
                <w:lang w:val="pt-BR"/>
              </w:rPr>
            </w:pPr>
            <w:r w:rsidRPr="00F012E1">
              <w:rPr>
                <w:rFonts w:cs="Arial"/>
                <w:b/>
                <w:bCs/>
                <w:snapToGrid w:val="0"/>
                <w:szCs w:val="24"/>
                <w:lang w:val="pt-BR"/>
              </w:rPr>
              <w:t xml:space="preserve">Pela Delegação do </w:t>
            </w:r>
            <w:r w:rsidR="002E536B" w:rsidRPr="00F012E1">
              <w:rPr>
                <w:rFonts w:cs="Arial"/>
                <w:b/>
                <w:bCs/>
                <w:snapToGrid w:val="0"/>
                <w:szCs w:val="24"/>
                <w:lang w:val="pt-BR"/>
              </w:rPr>
              <w:t>Paraguay</w:t>
            </w:r>
          </w:p>
          <w:p w14:paraId="464203B1" w14:textId="1AC97EA9" w:rsidR="00F84E02" w:rsidRPr="00F012E1" w:rsidRDefault="00151A7A" w:rsidP="007F43B1">
            <w:pPr>
              <w:widowControl w:val="0"/>
              <w:tabs>
                <w:tab w:val="left" w:pos="1418"/>
                <w:tab w:val="center" w:pos="4252"/>
                <w:tab w:val="right" w:pos="8504"/>
              </w:tabs>
              <w:jc w:val="center"/>
              <w:rPr>
                <w:rFonts w:cs="Arial"/>
                <w:snapToGrid w:val="0"/>
                <w:szCs w:val="24"/>
                <w:lang w:val="pt-BR"/>
              </w:rPr>
            </w:pPr>
            <w:bookmarkStart w:id="5" w:name="_Hlk79505021"/>
            <w:r w:rsidRPr="00F012E1">
              <w:rPr>
                <w:rFonts w:cs="Arial"/>
                <w:snapToGrid w:val="0"/>
                <w:szCs w:val="24"/>
                <w:lang w:val="pt-BR"/>
              </w:rPr>
              <w:t>José Giret</w:t>
            </w:r>
            <w:r w:rsidR="00B4092C" w:rsidRPr="00F012E1">
              <w:rPr>
                <w:rFonts w:cs="Arial"/>
                <w:snapToGrid w:val="0"/>
                <w:szCs w:val="24"/>
                <w:lang w:val="pt-BR"/>
              </w:rPr>
              <w:t xml:space="preserve"> Soto</w:t>
            </w:r>
          </w:p>
          <w:bookmarkEnd w:id="5"/>
          <w:p w14:paraId="3B5D55A7" w14:textId="77777777" w:rsidR="002E536B" w:rsidRPr="00F012E1" w:rsidRDefault="002E536B" w:rsidP="007F43B1">
            <w:pPr>
              <w:tabs>
                <w:tab w:val="left" w:pos="3015"/>
              </w:tabs>
              <w:rPr>
                <w:rFonts w:eastAsiaTheme="minorHAnsi" w:cs="Arial"/>
                <w:b/>
                <w:bCs/>
                <w:szCs w:val="24"/>
                <w:lang w:val="pt-BR" w:eastAsia="en-US"/>
              </w:rPr>
            </w:pPr>
          </w:p>
          <w:p w14:paraId="06ABAA0F" w14:textId="77777777" w:rsidR="002E536B" w:rsidRPr="00F012E1" w:rsidRDefault="002E536B" w:rsidP="007F43B1">
            <w:pPr>
              <w:tabs>
                <w:tab w:val="left" w:pos="3015"/>
              </w:tabs>
              <w:jc w:val="center"/>
              <w:rPr>
                <w:rFonts w:eastAsiaTheme="minorHAnsi" w:cs="Arial"/>
                <w:b/>
                <w:bCs/>
                <w:szCs w:val="24"/>
                <w:lang w:val="pt-BR" w:eastAsia="en-US"/>
              </w:rPr>
            </w:pPr>
          </w:p>
        </w:tc>
        <w:tc>
          <w:tcPr>
            <w:tcW w:w="4326" w:type="dxa"/>
          </w:tcPr>
          <w:p w14:paraId="02A7B262" w14:textId="77777777" w:rsidR="002E536B" w:rsidRPr="00EA2C0C" w:rsidRDefault="002E536B" w:rsidP="007F43B1">
            <w:pPr>
              <w:widowControl w:val="0"/>
              <w:tabs>
                <w:tab w:val="left" w:pos="1418"/>
                <w:tab w:val="center" w:pos="4252"/>
                <w:tab w:val="right" w:pos="8504"/>
              </w:tabs>
              <w:jc w:val="center"/>
              <w:rPr>
                <w:rFonts w:cs="Arial"/>
                <w:snapToGrid w:val="0"/>
                <w:szCs w:val="24"/>
                <w:lang w:val="pt-BR"/>
              </w:rPr>
            </w:pPr>
            <w:r w:rsidRPr="00EA2C0C">
              <w:rPr>
                <w:rFonts w:cs="Arial"/>
                <w:snapToGrid w:val="0"/>
                <w:szCs w:val="24"/>
                <w:lang w:val="pt-BR"/>
              </w:rPr>
              <w:t>_______________________________</w:t>
            </w:r>
          </w:p>
          <w:p w14:paraId="7672FE2A" w14:textId="6FA2F693" w:rsidR="002E536B" w:rsidRPr="00EA2C0C" w:rsidRDefault="00DF1AC4" w:rsidP="007F43B1">
            <w:pPr>
              <w:widowControl w:val="0"/>
              <w:tabs>
                <w:tab w:val="left" w:pos="1418"/>
                <w:tab w:val="center" w:pos="4252"/>
                <w:tab w:val="right" w:pos="8504"/>
              </w:tabs>
              <w:jc w:val="center"/>
              <w:rPr>
                <w:rFonts w:cs="Arial"/>
                <w:b/>
                <w:bCs/>
                <w:snapToGrid w:val="0"/>
                <w:szCs w:val="24"/>
                <w:lang w:val="pt-BR"/>
              </w:rPr>
            </w:pPr>
            <w:r w:rsidRPr="00EA2C0C">
              <w:rPr>
                <w:rFonts w:cs="Arial"/>
                <w:b/>
                <w:bCs/>
                <w:snapToGrid w:val="0"/>
                <w:szCs w:val="24"/>
                <w:lang w:val="pt-BR"/>
              </w:rPr>
              <w:t xml:space="preserve">Pela Delegação do </w:t>
            </w:r>
            <w:r w:rsidR="002E536B" w:rsidRPr="00EA2C0C">
              <w:rPr>
                <w:rFonts w:cs="Arial"/>
                <w:b/>
                <w:bCs/>
                <w:snapToGrid w:val="0"/>
                <w:szCs w:val="24"/>
                <w:lang w:val="pt-BR"/>
              </w:rPr>
              <w:t>Uruguay</w:t>
            </w:r>
          </w:p>
          <w:p w14:paraId="348D83AD" w14:textId="77777777" w:rsidR="002E536B" w:rsidRPr="00EA2C0C" w:rsidRDefault="002E536B" w:rsidP="007F43B1">
            <w:pPr>
              <w:widowControl w:val="0"/>
              <w:tabs>
                <w:tab w:val="left" w:pos="1418"/>
                <w:tab w:val="center" w:pos="4252"/>
                <w:tab w:val="right" w:pos="8504"/>
              </w:tabs>
              <w:jc w:val="center"/>
              <w:rPr>
                <w:rFonts w:cs="Arial"/>
                <w:snapToGrid w:val="0"/>
                <w:szCs w:val="24"/>
                <w:lang w:val="pt-BR"/>
              </w:rPr>
            </w:pPr>
            <w:r w:rsidRPr="00EA2C0C">
              <w:rPr>
                <w:rFonts w:cs="Arial"/>
                <w:snapToGrid w:val="0"/>
                <w:szCs w:val="24"/>
                <w:lang w:val="pt-BR"/>
              </w:rPr>
              <w:t xml:space="preserve">Luciana Nader </w:t>
            </w:r>
          </w:p>
        </w:tc>
      </w:tr>
      <w:tr w:rsidR="00157A49" w:rsidRPr="00DB2883" w14:paraId="60786FDF" w14:textId="77777777" w:rsidTr="00157A49">
        <w:trPr>
          <w:gridAfter w:val="1"/>
          <w:wAfter w:w="4326" w:type="dxa"/>
          <w:trHeight w:val="1304"/>
        </w:trPr>
        <w:tc>
          <w:tcPr>
            <w:tcW w:w="4278" w:type="dxa"/>
          </w:tcPr>
          <w:p w14:paraId="649EFEB8" w14:textId="77777777" w:rsidR="00157A49" w:rsidRPr="002B00AA" w:rsidRDefault="00157A49" w:rsidP="0070244E">
            <w:pPr>
              <w:widowControl w:val="0"/>
              <w:tabs>
                <w:tab w:val="left" w:pos="1418"/>
                <w:tab w:val="center" w:pos="4252"/>
                <w:tab w:val="right" w:pos="8504"/>
              </w:tabs>
              <w:spacing w:line="276" w:lineRule="auto"/>
              <w:rPr>
                <w:rFonts w:cs="Arial"/>
                <w:b/>
                <w:bCs/>
                <w:snapToGrid w:val="0"/>
                <w:szCs w:val="24"/>
                <w:lang w:val="pt-BR"/>
              </w:rPr>
            </w:pPr>
          </w:p>
          <w:p w14:paraId="429EC856" w14:textId="77777777" w:rsidR="00157A49" w:rsidRPr="002B00AA" w:rsidRDefault="00157A49" w:rsidP="0070244E">
            <w:pPr>
              <w:widowControl w:val="0"/>
              <w:tabs>
                <w:tab w:val="left" w:pos="1418"/>
                <w:tab w:val="center" w:pos="4252"/>
                <w:tab w:val="right" w:pos="8504"/>
              </w:tabs>
              <w:spacing w:line="276" w:lineRule="auto"/>
              <w:jc w:val="center"/>
              <w:rPr>
                <w:rFonts w:cs="Arial"/>
                <w:b/>
                <w:bCs/>
                <w:snapToGrid w:val="0"/>
                <w:szCs w:val="24"/>
                <w:lang w:val="pt-BR"/>
              </w:rPr>
            </w:pPr>
          </w:p>
        </w:tc>
      </w:tr>
    </w:tbl>
    <w:p w14:paraId="759B07BF" w14:textId="77777777" w:rsidR="00B4796D" w:rsidRPr="002B00AA" w:rsidRDefault="00B4796D" w:rsidP="007F43B1">
      <w:pPr>
        <w:pStyle w:val="Sangradetextonormal"/>
        <w:keepNext/>
        <w:spacing w:after="0" w:line="240" w:lineRule="auto"/>
        <w:ind w:left="0"/>
        <w:jc w:val="both"/>
        <w:rPr>
          <w:rFonts w:ascii="Arial" w:hAnsi="Arial" w:cs="Arial"/>
          <w:b/>
          <w:sz w:val="24"/>
          <w:szCs w:val="24"/>
          <w:lang w:val="pt-BR"/>
        </w:rPr>
      </w:pPr>
    </w:p>
    <w:sectPr w:rsidR="00B4796D" w:rsidRPr="002B00AA" w:rsidSect="00E20F06">
      <w:headerReference w:type="default" r:id="rId11"/>
      <w:footerReference w:type="default" r:id="rId12"/>
      <w:headerReference w:type="first" r:id="rId13"/>
      <w:footerReference w:type="first" r:id="rId14"/>
      <w:pgSz w:w="11906" w:h="17338"/>
      <w:pgMar w:top="709"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644D" w14:textId="77777777" w:rsidR="00B27D87" w:rsidRDefault="00B27D87" w:rsidP="00BB43F1">
      <w:r>
        <w:separator/>
      </w:r>
    </w:p>
  </w:endnote>
  <w:endnote w:type="continuationSeparator" w:id="0">
    <w:p w14:paraId="4C087C5F" w14:textId="77777777" w:rsidR="00B27D87" w:rsidRDefault="00B27D87" w:rsidP="00BB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590170"/>
      <w:docPartObj>
        <w:docPartGallery w:val="Page Numbers (Bottom of Page)"/>
        <w:docPartUnique/>
      </w:docPartObj>
    </w:sdtPr>
    <w:sdtEndPr/>
    <w:sdtContent>
      <w:p w14:paraId="389A01DF" w14:textId="77777777" w:rsidR="0070244E" w:rsidRDefault="0070244E">
        <w:pPr>
          <w:pStyle w:val="Piedepgina"/>
          <w:jc w:val="right"/>
        </w:pPr>
        <w:r>
          <w:fldChar w:fldCharType="begin"/>
        </w:r>
        <w:r>
          <w:instrText>PAGE   \* MERGEFORMAT</w:instrText>
        </w:r>
        <w:r>
          <w:fldChar w:fldCharType="separate"/>
        </w:r>
        <w:r w:rsidRPr="002E78E0">
          <w:rPr>
            <w:noProof/>
            <w:lang w:val="es-ES"/>
          </w:rPr>
          <w:t>18</w:t>
        </w:r>
        <w:r>
          <w:rPr>
            <w:noProof/>
            <w:lang w:val="es-ES"/>
          </w:rPr>
          <w:fldChar w:fldCharType="end"/>
        </w:r>
      </w:p>
    </w:sdtContent>
  </w:sdt>
  <w:p w14:paraId="074693C5" w14:textId="77777777" w:rsidR="0070244E" w:rsidRDefault="007024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C16A" w14:textId="09242C68" w:rsidR="0070244E" w:rsidRPr="002B6109" w:rsidRDefault="0070244E" w:rsidP="00B10651">
    <w:pPr>
      <w:pStyle w:val="Piedepgina"/>
      <w:jc w:val="center"/>
      <w:rPr>
        <w:rFonts w:ascii="Arial" w:hAnsi="Arial" w:cs="Arial"/>
        <w:b/>
        <w:i/>
        <w:sz w:val="16"/>
        <w:lang w:val="pt-BR"/>
      </w:rPr>
    </w:pPr>
    <w:bookmarkStart w:id="6" w:name="_Hlk54184811"/>
    <w:r w:rsidRPr="002B6109">
      <w:rPr>
        <w:rFonts w:ascii="Arial" w:hAnsi="Arial" w:cs="Arial"/>
        <w:b/>
        <w:i/>
        <w:sz w:val="16"/>
        <w:lang w:val="pt-BR"/>
      </w:rPr>
      <w:t xml:space="preserve">       Secretaria d</w:t>
    </w:r>
    <w:r>
      <w:rPr>
        <w:rFonts w:ascii="Arial" w:hAnsi="Arial" w:cs="Arial"/>
        <w:b/>
        <w:i/>
        <w:sz w:val="16"/>
        <w:lang w:val="pt-BR"/>
      </w:rPr>
      <w:t>o</w:t>
    </w:r>
    <w:r w:rsidRPr="002B6109">
      <w:rPr>
        <w:rFonts w:ascii="Arial" w:hAnsi="Arial" w:cs="Arial"/>
        <w:b/>
        <w:i/>
        <w:sz w:val="16"/>
        <w:lang w:val="pt-BR"/>
      </w:rPr>
      <w:t xml:space="preserve"> MERCOSUL</w:t>
    </w:r>
  </w:p>
  <w:p w14:paraId="303ED97F" w14:textId="16265995" w:rsidR="0070244E" w:rsidRPr="002B6109" w:rsidRDefault="0070244E" w:rsidP="00B10651">
    <w:pPr>
      <w:pStyle w:val="Piedepgina"/>
      <w:jc w:val="center"/>
      <w:rPr>
        <w:rFonts w:ascii="Arial" w:hAnsi="Arial" w:cs="Arial"/>
        <w:b/>
        <w:sz w:val="16"/>
        <w:lang w:val="pt-BR"/>
      </w:rPr>
    </w:pPr>
    <w:r w:rsidRPr="002B6109">
      <w:rPr>
        <w:rFonts w:ascii="Arial" w:hAnsi="Arial" w:cs="Arial"/>
        <w:b/>
        <w:sz w:val="16"/>
        <w:lang w:val="pt-BR"/>
      </w:rPr>
      <w:t xml:space="preserve">        Arquivo Oficial</w:t>
    </w:r>
  </w:p>
  <w:p w14:paraId="762ABCBE" w14:textId="77777777" w:rsidR="0070244E" w:rsidRPr="002B6109" w:rsidRDefault="0070244E" w:rsidP="00B10651">
    <w:pPr>
      <w:pStyle w:val="Piedepgina"/>
      <w:jc w:val="center"/>
      <w:rPr>
        <w:rFonts w:ascii="Arial" w:hAnsi="Arial" w:cs="Arial"/>
        <w:b/>
        <w:i/>
        <w:sz w:val="16"/>
        <w:lang w:val="pt-BR"/>
      </w:rPr>
    </w:pPr>
    <w:r w:rsidRPr="002B6109">
      <w:rPr>
        <w:rFonts w:ascii="Arial" w:hAnsi="Arial" w:cs="Arial"/>
        <w:sz w:val="16"/>
        <w:lang w:val="pt-BR"/>
      </w:rPr>
      <w:t xml:space="preserve">        www.mercosur.int</w:t>
    </w:r>
  </w:p>
  <w:bookmarkEnd w:id="6"/>
  <w:p w14:paraId="6097BC88" w14:textId="77777777" w:rsidR="0070244E" w:rsidRPr="002B6109" w:rsidRDefault="0070244E" w:rsidP="00B10651">
    <w:pPr>
      <w:pStyle w:val="Piedepgina"/>
      <w:rPr>
        <w:lang w:val="pt-BR"/>
      </w:rPr>
    </w:pPr>
  </w:p>
  <w:p w14:paraId="3828A2D2" w14:textId="77777777" w:rsidR="0070244E" w:rsidRPr="002B6109" w:rsidRDefault="0070244E">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415F" w14:textId="77777777" w:rsidR="00B27D87" w:rsidRDefault="00B27D87" w:rsidP="00BB43F1">
      <w:r>
        <w:separator/>
      </w:r>
    </w:p>
  </w:footnote>
  <w:footnote w:type="continuationSeparator" w:id="0">
    <w:p w14:paraId="32792B68" w14:textId="77777777" w:rsidR="00B27D87" w:rsidRDefault="00B27D87" w:rsidP="00BB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2449" w14:textId="77777777" w:rsidR="0070244E" w:rsidRPr="00BA6337" w:rsidRDefault="0070244E" w:rsidP="00B10651">
    <w:pPr>
      <w:pStyle w:val="Encabezado"/>
      <w:tabs>
        <w:tab w:val="left" w:pos="7705"/>
      </w:tabs>
    </w:pPr>
    <w:r>
      <w:tab/>
    </w:r>
    <w:r>
      <w:rPr>
        <w:noProof/>
        <w:lang w:val="en-US" w:eastAsia="en-US"/>
      </w:rPr>
      <w:drawing>
        <wp:anchor distT="0" distB="0" distL="114300" distR="114300" simplePos="0" relativeHeight="251656704" behindDoc="1" locked="0" layoutInCell="0" allowOverlap="1" wp14:anchorId="43416273" wp14:editId="3E6AA9ED">
          <wp:simplePos x="0" y="0"/>
          <wp:positionH relativeFrom="margin">
            <wp:align>center</wp:align>
          </wp:positionH>
          <wp:positionV relativeFrom="margin">
            <wp:align>center</wp:align>
          </wp:positionV>
          <wp:extent cx="5695315" cy="2719070"/>
          <wp:effectExtent l="0" t="0" r="0" b="0"/>
          <wp:wrapNone/>
          <wp:docPr id="61" name="Imagen 61" descr="logo_merco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ercosur"/>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95315" cy="2719070"/>
                  </a:xfrm>
                  <a:prstGeom prst="rect">
                    <a:avLst/>
                  </a:prstGeom>
                  <a:noFill/>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CF98" w14:textId="1A575417" w:rsidR="0070244E" w:rsidRPr="00BA6337" w:rsidRDefault="0070244E" w:rsidP="00B10651">
    <w:pPr>
      <w:pStyle w:val="Encabezado"/>
      <w:tabs>
        <w:tab w:val="left" w:pos="7705"/>
      </w:tabs>
    </w:pPr>
    <w:r>
      <w:rPr>
        <w:noProof/>
        <w:lang w:val="en-US" w:eastAsia="en-US"/>
      </w:rPr>
      <w:drawing>
        <wp:anchor distT="0" distB="0" distL="114300" distR="114300" simplePos="0" relativeHeight="251657728" behindDoc="0" locked="0" layoutInCell="0" allowOverlap="1" wp14:anchorId="671086C6" wp14:editId="0FE08E50">
          <wp:simplePos x="0" y="0"/>
          <wp:positionH relativeFrom="margin">
            <wp:posOffset>0</wp:posOffset>
          </wp:positionH>
          <wp:positionV relativeFrom="margin">
            <wp:posOffset>-883920</wp:posOffset>
          </wp:positionV>
          <wp:extent cx="1186180" cy="748030"/>
          <wp:effectExtent l="0" t="0" r="0" b="0"/>
          <wp:wrapSquare wrapText="bothSides"/>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748030"/>
                  </a:xfrm>
                  <a:prstGeom prst="rect">
                    <a:avLst/>
                  </a:prstGeom>
                  <a:noFill/>
                  <a:ln>
                    <a:noFill/>
                  </a:ln>
                </pic:spPr>
              </pic:pic>
            </a:graphicData>
          </a:graphic>
        </wp:anchor>
      </w:drawing>
    </w:r>
    <w:r w:rsidR="00E52C78">
      <w:rPr>
        <w:noProof/>
      </w:rPr>
      <w:pict w14:anchorId="773EC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4" o:spid="_x0000_s2049" type="#_x0000_t75" alt="" style="position:absolute;margin-left:0;margin-top:0;width:448.45pt;height:214.1pt;z-index:-251657728;mso-wrap-edited:f;mso-width-percent:0;mso-height-percent:0;mso-position-horizontal:center;mso-position-horizontal-relative:margin;mso-position-vertical:center;mso-position-vertical-relative:margin;mso-width-percent:0;mso-height-percent:0" o:allowincell="f">
          <v:imagedata r:id="rId2" o:title="logo_mercosur" gain="19661f" blacklevel="22938f"/>
          <w10:wrap anchorx="margin" anchory="margin"/>
        </v:shape>
      </w:pict>
    </w:r>
    <w:r>
      <w:t xml:space="preserve">                                                                   </w:t>
    </w:r>
    <w:r>
      <w:rPr>
        <w:noProof/>
        <w:lang w:val="en-US" w:eastAsia="en-US"/>
      </w:rPr>
      <w:drawing>
        <wp:inline distT="0" distB="0" distL="0" distR="0" wp14:anchorId="30090FD2" wp14:editId="66B0AF9F">
          <wp:extent cx="1199515" cy="760095"/>
          <wp:effectExtent l="0" t="0" r="635" b="190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9515" cy="760095"/>
                  </a:xfrm>
                  <a:prstGeom prst="rect">
                    <a:avLst/>
                  </a:prstGeom>
                  <a:noFill/>
                  <a:ln>
                    <a:noFill/>
                  </a:ln>
                </pic:spPr>
              </pic:pic>
            </a:graphicData>
          </a:graphic>
        </wp:inline>
      </w:drawing>
    </w:r>
    <w:r>
      <w:t xml:space="preserve">     </w:t>
    </w:r>
  </w:p>
  <w:p w14:paraId="5BA3CEBD" w14:textId="62C80B6A" w:rsidR="0070244E" w:rsidRDefault="007024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Outline"/>
    <w:lvl w:ilvl="0">
      <w:start w:val="1"/>
      <w:numFmt w:val="none"/>
      <w:lvlText w:val=""/>
      <w:lvlJc w:val="left"/>
      <w:pPr>
        <w:tabs>
          <w:tab w:val="num" w:pos="-360"/>
        </w:tabs>
        <w:ind w:left="-360" w:firstLine="0"/>
      </w:pPr>
    </w:lvl>
    <w:lvl w:ilvl="1">
      <w:start w:val="1"/>
      <w:numFmt w:val="none"/>
      <w:lvlText w:val=""/>
      <w:lvlJc w:val="left"/>
      <w:pPr>
        <w:tabs>
          <w:tab w:val="num" w:pos="-360"/>
        </w:tabs>
        <w:ind w:left="-360" w:firstLine="0"/>
      </w:pPr>
    </w:lvl>
    <w:lvl w:ilvl="2">
      <w:start w:val="1"/>
      <w:numFmt w:val="none"/>
      <w:lvlText w:val=""/>
      <w:lvlJc w:val="left"/>
      <w:pPr>
        <w:tabs>
          <w:tab w:val="num" w:pos="-360"/>
        </w:tabs>
        <w:ind w:left="-360" w:firstLine="0"/>
      </w:pPr>
    </w:lvl>
    <w:lvl w:ilvl="3">
      <w:start w:val="1"/>
      <w:numFmt w:val="none"/>
      <w:lvlText w:val=""/>
      <w:lvlJc w:val="left"/>
      <w:pPr>
        <w:tabs>
          <w:tab w:val="num" w:pos="-360"/>
        </w:tabs>
        <w:ind w:left="-360" w:firstLine="0"/>
      </w:p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 w15:restartNumberingAfterBreak="0">
    <w:nsid w:val="02651310"/>
    <w:multiLevelType w:val="hybridMultilevel"/>
    <w:tmpl w:val="37A63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75645F"/>
    <w:multiLevelType w:val="hybridMultilevel"/>
    <w:tmpl w:val="8B0CC7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6C15861"/>
    <w:multiLevelType w:val="hybridMultilevel"/>
    <w:tmpl w:val="30CC8E16"/>
    <w:lvl w:ilvl="0" w:tplc="544412CA">
      <w:start w:val="17"/>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079340CA"/>
    <w:multiLevelType w:val="hybridMultilevel"/>
    <w:tmpl w:val="4072B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8AD11B3"/>
    <w:multiLevelType w:val="hybridMultilevel"/>
    <w:tmpl w:val="F514C766"/>
    <w:lvl w:ilvl="0" w:tplc="03169DC4">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C116D7"/>
    <w:multiLevelType w:val="multilevel"/>
    <w:tmpl w:val="D0E0CB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95B0A7C"/>
    <w:multiLevelType w:val="multilevel"/>
    <w:tmpl w:val="9FD41FBA"/>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03B9A"/>
    <w:multiLevelType w:val="multilevel"/>
    <w:tmpl w:val="26AC031E"/>
    <w:lvl w:ilvl="0">
      <w:start w:val="7"/>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1987071C"/>
    <w:multiLevelType w:val="hybridMultilevel"/>
    <w:tmpl w:val="FD9865F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A306BCC"/>
    <w:multiLevelType w:val="multilevel"/>
    <w:tmpl w:val="8BBC4E1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1E79A7"/>
    <w:multiLevelType w:val="multilevel"/>
    <w:tmpl w:val="26AC031E"/>
    <w:lvl w:ilvl="0">
      <w:start w:val="7"/>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15:restartNumberingAfterBreak="0">
    <w:nsid w:val="1E1C4F8F"/>
    <w:multiLevelType w:val="multilevel"/>
    <w:tmpl w:val="C9985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D2788"/>
    <w:multiLevelType w:val="multilevel"/>
    <w:tmpl w:val="146CCBD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80622FB"/>
    <w:multiLevelType w:val="multilevel"/>
    <w:tmpl w:val="52C6E094"/>
    <w:lvl w:ilvl="0">
      <w:start w:val="2"/>
      <w:numFmt w:val="decimal"/>
      <w:lvlText w:val="%1"/>
      <w:lvlJc w:val="left"/>
      <w:pPr>
        <w:ind w:left="36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5" w15:restartNumberingAfterBreak="0">
    <w:nsid w:val="31136FEC"/>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DF7B09"/>
    <w:multiLevelType w:val="multilevel"/>
    <w:tmpl w:val="146CCBD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22E4F36"/>
    <w:multiLevelType w:val="hybridMultilevel"/>
    <w:tmpl w:val="1B1A16C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8" w15:restartNumberingAfterBreak="0">
    <w:nsid w:val="32954306"/>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DC72D2"/>
    <w:multiLevelType w:val="hybridMultilevel"/>
    <w:tmpl w:val="491070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947BAF"/>
    <w:multiLevelType w:val="multilevel"/>
    <w:tmpl w:val="9B9C165E"/>
    <w:lvl w:ilvl="0">
      <w:start w:val="1"/>
      <w:numFmt w:val="decimal"/>
      <w:lvlText w:val="%1."/>
      <w:lvlJc w:val="left"/>
      <w:pPr>
        <w:ind w:left="720" w:hanging="360"/>
      </w:pPr>
      <w:rPr>
        <w:b/>
      </w:rPr>
    </w:lvl>
    <w:lvl w:ilvl="1">
      <w:start w:val="1"/>
      <w:numFmt w:val="decimal"/>
      <w:lvlText w:val="%1.%2."/>
      <w:lvlJc w:val="left"/>
      <w:pPr>
        <w:ind w:left="2705" w:hanging="720"/>
      </w:pPr>
      <w:rPr>
        <w:b/>
        <w:color w:val="000000"/>
      </w:rPr>
    </w:lvl>
    <w:lvl w:ilvl="2">
      <w:start w:val="1"/>
      <w:numFmt w:val="decimal"/>
      <w:lvlText w:val="%1.%2.%3."/>
      <w:lvlJc w:val="left"/>
      <w:pPr>
        <w:ind w:left="1080" w:hanging="720"/>
      </w:pPr>
      <w:rPr>
        <w:b/>
        <w:color w:val="00000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1" w15:restartNumberingAfterBreak="0">
    <w:nsid w:val="3DB34970"/>
    <w:multiLevelType w:val="hybridMultilevel"/>
    <w:tmpl w:val="7C100212"/>
    <w:lvl w:ilvl="0" w:tplc="B87E2CF8">
      <w:start w:val="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E0801D8"/>
    <w:multiLevelType w:val="multilevel"/>
    <w:tmpl w:val="F3B03D7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447105"/>
    <w:multiLevelType w:val="hybridMultilevel"/>
    <w:tmpl w:val="C2E8D73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4" w15:restartNumberingAfterBreak="0">
    <w:nsid w:val="4DF5016F"/>
    <w:multiLevelType w:val="hybridMultilevel"/>
    <w:tmpl w:val="BC78E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04FD4"/>
    <w:multiLevelType w:val="hybridMultilevel"/>
    <w:tmpl w:val="45A88BBA"/>
    <w:lvl w:ilvl="0" w:tplc="2472B48E">
      <w:start w:val="1"/>
      <w:numFmt w:val="decimal"/>
      <w:lvlText w:val="%1."/>
      <w:lvlJc w:val="left"/>
      <w:pPr>
        <w:ind w:left="720" w:hanging="360"/>
      </w:pPr>
      <w:rPr>
        <w:b/>
        <w:bCs/>
      </w:rPr>
    </w:lvl>
    <w:lvl w:ilvl="1" w:tplc="2472B48E">
      <w:start w:val="1"/>
      <w:numFmt w:val="decimal"/>
      <w:lvlText w:val="%2."/>
      <w:lvlJc w:val="left"/>
      <w:pPr>
        <w:ind w:left="1440" w:hanging="360"/>
      </w:pPr>
      <w:rPr>
        <w:rFonts w:hint="default"/>
        <w:b/>
        <w:bCs/>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6" w15:restartNumberingAfterBreak="0">
    <w:nsid w:val="532C7D32"/>
    <w:multiLevelType w:val="multilevel"/>
    <w:tmpl w:val="C1823B20"/>
    <w:lvl w:ilvl="0">
      <w:start w:val="1"/>
      <w:numFmt w:val="decimal"/>
      <w:lvlText w:val="%1."/>
      <w:lvlJc w:val="left"/>
      <w:pPr>
        <w:ind w:left="720" w:hanging="360"/>
      </w:pPr>
      <w:rPr>
        <w:rFonts w:hint="default"/>
      </w:rPr>
    </w:lvl>
    <w:lvl w:ilvl="1">
      <w:start w:val="3"/>
      <w:numFmt w:val="decimal"/>
      <w:isLgl/>
      <w:lvlText w:val="%1.%2."/>
      <w:lvlJc w:val="left"/>
      <w:pPr>
        <w:ind w:left="891" w:hanging="465"/>
      </w:pPr>
      <w:rPr>
        <w:rFonts w:eastAsiaTheme="majorEastAsia" w:hint="default"/>
        <w:b/>
        <w:bCs/>
        <w:color w:val="auto"/>
      </w:rPr>
    </w:lvl>
    <w:lvl w:ilvl="2">
      <w:start w:val="1"/>
      <w:numFmt w:val="decimal"/>
      <w:isLgl/>
      <w:lvlText w:val="%1.%2.%3."/>
      <w:lvlJc w:val="left"/>
      <w:pPr>
        <w:ind w:left="1212" w:hanging="720"/>
      </w:pPr>
      <w:rPr>
        <w:rFonts w:eastAsiaTheme="majorEastAsia" w:hint="default"/>
        <w:b/>
        <w:bCs w:val="0"/>
        <w:color w:val="auto"/>
      </w:rPr>
    </w:lvl>
    <w:lvl w:ilvl="3">
      <w:start w:val="1"/>
      <w:numFmt w:val="decimal"/>
      <w:isLgl/>
      <w:lvlText w:val="%1.%2.%3.%4."/>
      <w:lvlJc w:val="left"/>
      <w:pPr>
        <w:ind w:left="1278" w:hanging="720"/>
      </w:pPr>
      <w:rPr>
        <w:rFonts w:eastAsiaTheme="majorEastAsia" w:hint="default"/>
      </w:rPr>
    </w:lvl>
    <w:lvl w:ilvl="4">
      <w:start w:val="1"/>
      <w:numFmt w:val="decimal"/>
      <w:isLgl/>
      <w:lvlText w:val="%1.%2.%3.%4.%5."/>
      <w:lvlJc w:val="left"/>
      <w:pPr>
        <w:ind w:left="1704" w:hanging="1080"/>
      </w:pPr>
      <w:rPr>
        <w:rFonts w:eastAsiaTheme="majorEastAsia" w:hint="default"/>
      </w:rPr>
    </w:lvl>
    <w:lvl w:ilvl="5">
      <w:start w:val="1"/>
      <w:numFmt w:val="decimal"/>
      <w:isLgl/>
      <w:lvlText w:val="%1.%2.%3.%4.%5.%6."/>
      <w:lvlJc w:val="left"/>
      <w:pPr>
        <w:ind w:left="1770" w:hanging="1080"/>
      </w:pPr>
      <w:rPr>
        <w:rFonts w:eastAsiaTheme="majorEastAsia" w:hint="default"/>
      </w:rPr>
    </w:lvl>
    <w:lvl w:ilvl="6">
      <w:start w:val="1"/>
      <w:numFmt w:val="decimal"/>
      <w:isLgl/>
      <w:lvlText w:val="%1.%2.%3.%4.%5.%6.%7."/>
      <w:lvlJc w:val="left"/>
      <w:pPr>
        <w:ind w:left="2196" w:hanging="1440"/>
      </w:pPr>
      <w:rPr>
        <w:rFonts w:eastAsiaTheme="majorEastAsia" w:hint="default"/>
      </w:rPr>
    </w:lvl>
    <w:lvl w:ilvl="7">
      <w:start w:val="1"/>
      <w:numFmt w:val="decimal"/>
      <w:isLgl/>
      <w:lvlText w:val="%1.%2.%3.%4.%5.%6.%7.%8."/>
      <w:lvlJc w:val="left"/>
      <w:pPr>
        <w:ind w:left="2262" w:hanging="1440"/>
      </w:pPr>
      <w:rPr>
        <w:rFonts w:eastAsiaTheme="majorEastAsia" w:hint="default"/>
      </w:rPr>
    </w:lvl>
    <w:lvl w:ilvl="8">
      <w:start w:val="1"/>
      <w:numFmt w:val="decimal"/>
      <w:isLgl/>
      <w:lvlText w:val="%1.%2.%3.%4.%5.%6.%7.%8.%9."/>
      <w:lvlJc w:val="left"/>
      <w:pPr>
        <w:ind w:left="2688" w:hanging="1800"/>
      </w:pPr>
      <w:rPr>
        <w:rFonts w:eastAsiaTheme="majorEastAsia" w:hint="default"/>
      </w:rPr>
    </w:lvl>
  </w:abstractNum>
  <w:abstractNum w:abstractNumId="27" w15:restartNumberingAfterBreak="0">
    <w:nsid w:val="542429E0"/>
    <w:multiLevelType w:val="multilevel"/>
    <w:tmpl w:val="C1823B20"/>
    <w:lvl w:ilvl="0">
      <w:start w:val="1"/>
      <w:numFmt w:val="decimal"/>
      <w:lvlText w:val="%1."/>
      <w:lvlJc w:val="left"/>
      <w:pPr>
        <w:ind w:left="720" w:hanging="360"/>
      </w:pPr>
      <w:rPr>
        <w:rFonts w:hint="default"/>
      </w:rPr>
    </w:lvl>
    <w:lvl w:ilvl="1">
      <w:start w:val="3"/>
      <w:numFmt w:val="decimal"/>
      <w:isLgl/>
      <w:lvlText w:val="%1.%2."/>
      <w:lvlJc w:val="left"/>
      <w:pPr>
        <w:ind w:left="891" w:hanging="465"/>
      </w:pPr>
      <w:rPr>
        <w:rFonts w:eastAsiaTheme="majorEastAsia" w:hint="default"/>
        <w:b/>
        <w:bCs/>
        <w:color w:val="auto"/>
      </w:rPr>
    </w:lvl>
    <w:lvl w:ilvl="2">
      <w:start w:val="1"/>
      <w:numFmt w:val="decimal"/>
      <w:isLgl/>
      <w:lvlText w:val="%1.%2.%3."/>
      <w:lvlJc w:val="left"/>
      <w:pPr>
        <w:ind w:left="1212" w:hanging="720"/>
      </w:pPr>
      <w:rPr>
        <w:rFonts w:eastAsiaTheme="majorEastAsia" w:hint="default"/>
        <w:b/>
        <w:bCs w:val="0"/>
        <w:color w:val="auto"/>
      </w:rPr>
    </w:lvl>
    <w:lvl w:ilvl="3">
      <w:start w:val="1"/>
      <w:numFmt w:val="decimal"/>
      <w:isLgl/>
      <w:lvlText w:val="%1.%2.%3.%4."/>
      <w:lvlJc w:val="left"/>
      <w:pPr>
        <w:ind w:left="1278" w:hanging="720"/>
      </w:pPr>
      <w:rPr>
        <w:rFonts w:eastAsiaTheme="majorEastAsia" w:hint="default"/>
      </w:rPr>
    </w:lvl>
    <w:lvl w:ilvl="4">
      <w:start w:val="1"/>
      <w:numFmt w:val="decimal"/>
      <w:isLgl/>
      <w:lvlText w:val="%1.%2.%3.%4.%5."/>
      <w:lvlJc w:val="left"/>
      <w:pPr>
        <w:ind w:left="1704" w:hanging="1080"/>
      </w:pPr>
      <w:rPr>
        <w:rFonts w:eastAsiaTheme="majorEastAsia" w:hint="default"/>
      </w:rPr>
    </w:lvl>
    <w:lvl w:ilvl="5">
      <w:start w:val="1"/>
      <w:numFmt w:val="decimal"/>
      <w:isLgl/>
      <w:lvlText w:val="%1.%2.%3.%4.%5.%6."/>
      <w:lvlJc w:val="left"/>
      <w:pPr>
        <w:ind w:left="1770" w:hanging="1080"/>
      </w:pPr>
      <w:rPr>
        <w:rFonts w:eastAsiaTheme="majorEastAsia" w:hint="default"/>
      </w:rPr>
    </w:lvl>
    <w:lvl w:ilvl="6">
      <w:start w:val="1"/>
      <w:numFmt w:val="decimal"/>
      <w:isLgl/>
      <w:lvlText w:val="%1.%2.%3.%4.%5.%6.%7."/>
      <w:lvlJc w:val="left"/>
      <w:pPr>
        <w:ind w:left="2196" w:hanging="1440"/>
      </w:pPr>
      <w:rPr>
        <w:rFonts w:eastAsiaTheme="majorEastAsia" w:hint="default"/>
      </w:rPr>
    </w:lvl>
    <w:lvl w:ilvl="7">
      <w:start w:val="1"/>
      <w:numFmt w:val="decimal"/>
      <w:isLgl/>
      <w:lvlText w:val="%1.%2.%3.%4.%5.%6.%7.%8."/>
      <w:lvlJc w:val="left"/>
      <w:pPr>
        <w:ind w:left="2262" w:hanging="1440"/>
      </w:pPr>
      <w:rPr>
        <w:rFonts w:eastAsiaTheme="majorEastAsia" w:hint="default"/>
      </w:rPr>
    </w:lvl>
    <w:lvl w:ilvl="8">
      <w:start w:val="1"/>
      <w:numFmt w:val="decimal"/>
      <w:isLgl/>
      <w:lvlText w:val="%1.%2.%3.%4.%5.%6.%7.%8.%9."/>
      <w:lvlJc w:val="left"/>
      <w:pPr>
        <w:ind w:left="2688" w:hanging="1800"/>
      </w:pPr>
      <w:rPr>
        <w:rFonts w:eastAsiaTheme="majorEastAsia" w:hint="default"/>
      </w:rPr>
    </w:lvl>
  </w:abstractNum>
  <w:abstractNum w:abstractNumId="28" w15:restartNumberingAfterBreak="0">
    <w:nsid w:val="5631531F"/>
    <w:multiLevelType w:val="multilevel"/>
    <w:tmpl w:val="1FF2DDF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9" w15:restartNumberingAfterBreak="0">
    <w:nsid w:val="5FAD31E3"/>
    <w:multiLevelType w:val="multilevel"/>
    <w:tmpl w:val="26AC031E"/>
    <w:lvl w:ilvl="0">
      <w:start w:val="7"/>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0" w15:restartNumberingAfterBreak="0">
    <w:nsid w:val="622C75E3"/>
    <w:multiLevelType w:val="multilevel"/>
    <w:tmpl w:val="A7BED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574B7F"/>
    <w:multiLevelType w:val="multilevel"/>
    <w:tmpl w:val="55669662"/>
    <w:lvl w:ilvl="0">
      <w:start w:val="1"/>
      <w:numFmt w:val="decimal"/>
      <w:lvlText w:val="%1."/>
      <w:lvlJc w:val="left"/>
      <w:pPr>
        <w:ind w:left="720" w:hanging="360"/>
      </w:pPr>
      <w:rPr>
        <w:rFonts w:hint="default"/>
      </w:rPr>
    </w:lvl>
    <w:lvl w:ilvl="1">
      <w:start w:val="3"/>
      <w:numFmt w:val="decimal"/>
      <w:isLgl/>
      <w:lvlText w:val="%1.%2."/>
      <w:lvlJc w:val="left"/>
      <w:pPr>
        <w:ind w:left="891" w:hanging="465"/>
      </w:pPr>
      <w:rPr>
        <w:rFonts w:eastAsiaTheme="majorEastAsia" w:hint="default"/>
      </w:rPr>
    </w:lvl>
    <w:lvl w:ilvl="2">
      <w:start w:val="1"/>
      <w:numFmt w:val="decimal"/>
      <w:isLgl/>
      <w:lvlText w:val="%1.%2.%3."/>
      <w:lvlJc w:val="left"/>
      <w:pPr>
        <w:ind w:left="1212" w:hanging="720"/>
      </w:pPr>
      <w:rPr>
        <w:rFonts w:eastAsiaTheme="majorEastAsia" w:hint="default"/>
      </w:rPr>
    </w:lvl>
    <w:lvl w:ilvl="3">
      <w:start w:val="1"/>
      <w:numFmt w:val="decimal"/>
      <w:isLgl/>
      <w:lvlText w:val="%1.%2.%3.%4."/>
      <w:lvlJc w:val="left"/>
      <w:pPr>
        <w:ind w:left="1278" w:hanging="720"/>
      </w:pPr>
      <w:rPr>
        <w:rFonts w:eastAsiaTheme="majorEastAsia" w:hint="default"/>
      </w:rPr>
    </w:lvl>
    <w:lvl w:ilvl="4">
      <w:start w:val="1"/>
      <w:numFmt w:val="decimal"/>
      <w:isLgl/>
      <w:lvlText w:val="%1.%2.%3.%4.%5."/>
      <w:lvlJc w:val="left"/>
      <w:pPr>
        <w:ind w:left="1704" w:hanging="1080"/>
      </w:pPr>
      <w:rPr>
        <w:rFonts w:eastAsiaTheme="majorEastAsia" w:hint="default"/>
      </w:rPr>
    </w:lvl>
    <w:lvl w:ilvl="5">
      <w:start w:val="1"/>
      <w:numFmt w:val="decimal"/>
      <w:isLgl/>
      <w:lvlText w:val="%1.%2.%3.%4.%5.%6."/>
      <w:lvlJc w:val="left"/>
      <w:pPr>
        <w:ind w:left="1770" w:hanging="1080"/>
      </w:pPr>
      <w:rPr>
        <w:rFonts w:eastAsiaTheme="majorEastAsia" w:hint="default"/>
      </w:rPr>
    </w:lvl>
    <w:lvl w:ilvl="6">
      <w:start w:val="1"/>
      <w:numFmt w:val="decimal"/>
      <w:isLgl/>
      <w:lvlText w:val="%1.%2.%3.%4.%5.%6.%7."/>
      <w:lvlJc w:val="left"/>
      <w:pPr>
        <w:ind w:left="2196" w:hanging="1440"/>
      </w:pPr>
      <w:rPr>
        <w:rFonts w:eastAsiaTheme="majorEastAsia" w:hint="default"/>
      </w:rPr>
    </w:lvl>
    <w:lvl w:ilvl="7">
      <w:start w:val="1"/>
      <w:numFmt w:val="decimal"/>
      <w:isLgl/>
      <w:lvlText w:val="%1.%2.%3.%4.%5.%6.%7.%8."/>
      <w:lvlJc w:val="left"/>
      <w:pPr>
        <w:ind w:left="2262" w:hanging="1440"/>
      </w:pPr>
      <w:rPr>
        <w:rFonts w:eastAsiaTheme="majorEastAsia" w:hint="default"/>
      </w:rPr>
    </w:lvl>
    <w:lvl w:ilvl="8">
      <w:start w:val="1"/>
      <w:numFmt w:val="decimal"/>
      <w:isLgl/>
      <w:lvlText w:val="%1.%2.%3.%4.%5.%6.%7.%8.%9."/>
      <w:lvlJc w:val="left"/>
      <w:pPr>
        <w:ind w:left="2688" w:hanging="1800"/>
      </w:pPr>
      <w:rPr>
        <w:rFonts w:eastAsiaTheme="majorEastAsia" w:hint="default"/>
      </w:rPr>
    </w:lvl>
  </w:abstractNum>
  <w:abstractNum w:abstractNumId="32" w15:restartNumberingAfterBreak="0">
    <w:nsid w:val="727E1554"/>
    <w:multiLevelType w:val="multilevel"/>
    <w:tmpl w:val="3A68FB8E"/>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5D550CC"/>
    <w:multiLevelType w:val="hybridMultilevel"/>
    <w:tmpl w:val="C420A2D4"/>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4" w15:restartNumberingAfterBreak="0">
    <w:nsid w:val="75DE10B2"/>
    <w:multiLevelType w:val="multilevel"/>
    <w:tmpl w:val="50B6B72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ED1524"/>
    <w:multiLevelType w:val="multilevel"/>
    <w:tmpl w:val="563E0626"/>
    <w:lvl w:ilvl="0">
      <w:start w:val="2"/>
      <w:numFmt w:val="decimal"/>
      <w:lvlText w:val="%1"/>
      <w:lvlJc w:val="left"/>
      <w:pPr>
        <w:ind w:left="525" w:hanging="525"/>
      </w:pPr>
      <w:rPr>
        <w:rFonts w:hint="default"/>
      </w:rPr>
    </w:lvl>
    <w:lvl w:ilvl="1">
      <w:start w:val="6"/>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7FF35DD6"/>
    <w:multiLevelType w:val="multilevel"/>
    <w:tmpl w:val="5FCC89BC"/>
    <w:lvl w:ilvl="0">
      <w:start w:val="6"/>
      <w:numFmt w:val="decimal"/>
      <w:lvlText w:val="%1."/>
      <w:lvlJc w:val="left"/>
      <w:pPr>
        <w:ind w:left="1098" w:hanging="390"/>
      </w:pPr>
      <w:rPr>
        <w:rFonts w:hint="default"/>
      </w:rPr>
    </w:lvl>
    <w:lvl w:ilvl="1">
      <w:start w:val="1"/>
      <w:numFmt w:val="decimal"/>
      <w:lvlText w:val="%1.%2."/>
      <w:lvlJc w:val="left"/>
      <w:pPr>
        <w:ind w:left="3413" w:hanging="720"/>
      </w:pPr>
      <w:rPr>
        <w:rFonts w:hint="default"/>
      </w:rPr>
    </w:lvl>
    <w:lvl w:ilvl="2">
      <w:start w:val="1"/>
      <w:numFmt w:val="decimal"/>
      <w:lvlText w:val="%1.%2.%3."/>
      <w:lvlJc w:val="left"/>
      <w:pPr>
        <w:ind w:left="5398" w:hanging="720"/>
      </w:pPr>
      <w:rPr>
        <w:rFonts w:hint="default"/>
      </w:rPr>
    </w:lvl>
    <w:lvl w:ilvl="3">
      <w:start w:val="1"/>
      <w:numFmt w:val="decimal"/>
      <w:lvlText w:val="%1.%2.%3.%4."/>
      <w:lvlJc w:val="left"/>
      <w:pPr>
        <w:ind w:left="7743" w:hanging="1080"/>
      </w:pPr>
      <w:rPr>
        <w:rFonts w:hint="default"/>
      </w:rPr>
    </w:lvl>
    <w:lvl w:ilvl="4">
      <w:start w:val="1"/>
      <w:numFmt w:val="decimal"/>
      <w:lvlText w:val="%1.%2.%3.%4.%5."/>
      <w:lvlJc w:val="left"/>
      <w:pPr>
        <w:ind w:left="9728" w:hanging="1080"/>
      </w:pPr>
      <w:rPr>
        <w:rFonts w:hint="default"/>
      </w:rPr>
    </w:lvl>
    <w:lvl w:ilvl="5">
      <w:start w:val="1"/>
      <w:numFmt w:val="decimal"/>
      <w:lvlText w:val="%1.%2.%3.%4.%5.%6."/>
      <w:lvlJc w:val="left"/>
      <w:pPr>
        <w:ind w:left="12073" w:hanging="1440"/>
      </w:pPr>
      <w:rPr>
        <w:rFonts w:hint="default"/>
      </w:rPr>
    </w:lvl>
    <w:lvl w:ilvl="6">
      <w:start w:val="1"/>
      <w:numFmt w:val="decimal"/>
      <w:lvlText w:val="%1.%2.%3.%4.%5.%6.%7."/>
      <w:lvlJc w:val="left"/>
      <w:pPr>
        <w:ind w:left="14058" w:hanging="1440"/>
      </w:pPr>
      <w:rPr>
        <w:rFonts w:hint="default"/>
      </w:rPr>
    </w:lvl>
    <w:lvl w:ilvl="7">
      <w:start w:val="1"/>
      <w:numFmt w:val="decimal"/>
      <w:lvlText w:val="%1.%2.%3.%4.%5.%6.%7.%8."/>
      <w:lvlJc w:val="left"/>
      <w:pPr>
        <w:ind w:left="16403" w:hanging="1800"/>
      </w:pPr>
      <w:rPr>
        <w:rFonts w:hint="default"/>
      </w:rPr>
    </w:lvl>
    <w:lvl w:ilvl="8">
      <w:start w:val="1"/>
      <w:numFmt w:val="decimal"/>
      <w:lvlText w:val="%1.%2.%3.%4.%5.%6.%7.%8.%9."/>
      <w:lvlJc w:val="left"/>
      <w:pPr>
        <w:ind w:left="18748" w:hanging="2160"/>
      </w:pPr>
      <w:rPr>
        <w:rFonts w:hint="default"/>
      </w:rPr>
    </w:lvl>
  </w:abstractNum>
  <w:num w:numId="1">
    <w:abstractNumId w:val="2"/>
  </w:num>
  <w:num w:numId="2">
    <w:abstractNumId w:val="7"/>
  </w:num>
  <w:num w:numId="3">
    <w:abstractNumId w:val="16"/>
  </w:num>
  <w:num w:numId="4">
    <w:abstractNumId w:val="16"/>
  </w:num>
  <w:num w:numId="5">
    <w:abstractNumId w:val="13"/>
  </w:num>
  <w:num w:numId="6">
    <w:abstractNumId w:val="11"/>
  </w:num>
  <w:num w:numId="7">
    <w:abstractNumId w:val="9"/>
  </w:num>
  <w:num w:numId="8">
    <w:abstractNumId w:val="34"/>
  </w:num>
  <w:num w:numId="9">
    <w:abstractNumId w:val="20"/>
  </w:num>
  <w:num w:numId="10">
    <w:abstractNumId w:val="36"/>
  </w:num>
  <w:num w:numId="11">
    <w:abstractNumId w:val="26"/>
  </w:num>
  <w:num w:numId="12">
    <w:abstractNumId w:val="19"/>
  </w:num>
  <w:num w:numId="13">
    <w:abstractNumId w:val="5"/>
  </w:num>
  <w:num w:numId="14">
    <w:abstractNumId w:val="1"/>
  </w:num>
  <w:num w:numId="15">
    <w:abstractNumId w:val="21"/>
  </w:num>
  <w:num w:numId="16">
    <w:abstractNumId w:val="24"/>
  </w:num>
  <w:num w:numId="17">
    <w:abstractNumId w:val="31"/>
  </w:num>
  <w:num w:numId="18">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0"/>
  </w:num>
  <w:num w:numId="21">
    <w:abstractNumId w:val="18"/>
  </w:num>
  <w:num w:numId="22">
    <w:abstractNumId w:val="30"/>
  </w:num>
  <w:num w:numId="23">
    <w:abstractNumId w:val="25"/>
  </w:num>
  <w:num w:numId="24">
    <w:abstractNumId w:val="8"/>
  </w:num>
  <w:num w:numId="25">
    <w:abstractNumId w:val="4"/>
  </w:num>
  <w:num w:numId="26">
    <w:abstractNumId w:val="33"/>
  </w:num>
  <w:num w:numId="27">
    <w:abstractNumId w:val="23"/>
  </w:num>
  <w:num w:numId="28">
    <w:abstractNumId w:val="22"/>
  </w:num>
  <w:num w:numId="29">
    <w:abstractNumId w:val="28"/>
  </w:num>
  <w:num w:numId="30">
    <w:abstractNumId w:val="3"/>
  </w:num>
  <w:num w:numId="31">
    <w:abstractNumId w:val="12"/>
  </w:num>
  <w:num w:numId="32">
    <w:abstractNumId w:val="15"/>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9"/>
  </w:num>
  <w:num w:numId="37">
    <w:abstractNumId w:val="14"/>
  </w:num>
  <w:num w:numId="38">
    <w:abstractNumId w:val="35"/>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9E2"/>
    <w:rsid w:val="00002630"/>
    <w:rsid w:val="00003659"/>
    <w:rsid w:val="000043F7"/>
    <w:rsid w:val="00013212"/>
    <w:rsid w:val="000141BA"/>
    <w:rsid w:val="00017308"/>
    <w:rsid w:val="00022A6D"/>
    <w:rsid w:val="00026E89"/>
    <w:rsid w:val="00031C85"/>
    <w:rsid w:val="00032385"/>
    <w:rsid w:val="00035E89"/>
    <w:rsid w:val="00037B69"/>
    <w:rsid w:val="0004059D"/>
    <w:rsid w:val="00042002"/>
    <w:rsid w:val="00043238"/>
    <w:rsid w:val="0005163A"/>
    <w:rsid w:val="0005456E"/>
    <w:rsid w:val="00054709"/>
    <w:rsid w:val="000566C3"/>
    <w:rsid w:val="00060655"/>
    <w:rsid w:val="0006597E"/>
    <w:rsid w:val="0006767D"/>
    <w:rsid w:val="000708B4"/>
    <w:rsid w:val="00071CAC"/>
    <w:rsid w:val="00072A93"/>
    <w:rsid w:val="00081333"/>
    <w:rsid w:val="0008223E"/>
    <w:rsid w:val="00086E85"/>
    <w:rsid w:val="000875F8"/>
    <w:rsid w:val="00090F03"/>
    <w:rsid w:val="00091EAF"/>
    <w:rsid w:val="00095BF0"/>
    <w:rsid w:val="00096530"/>
    <w:rsid w:val="00097F5C"/>
    <w:rsid w:val="000A07C7"/>
    <w:rsid w:val="000A1D55"/>
    <w:rsid w:val="000A5532"/>
    <w:rsid w:val="000A5790"/>
    <w:rsid w:val="000B0074"/>
    <w:rsid w:val="000B2046"/>
    <w:rsid w:val="000B2A89"/>
    <w:rsid w:val="000B2B9D"/>
    <w:rsid w:val="000B2BE2"/>
    <w:rsid w:val="000B2C0A"/>
    <w:rsid w:val="000B2F10"/>
    <w:rsid w:val="000B54F8"/>
    <w:rsid w:val="000C11D0"/>
    <w:rsid w:val="000C251C"/>
    <w:rsid w:val="000C2A28"/>
    <w:rsid w:val="000C609F"/>
    <w:rsid w:val="000C6C87"/>
    <w:rsid w:val="000C7664"/>
    <w:rsid w:val="000D008C"/>
    <w:rsid w:val="000D39BD"/>
    <w:rsid w:val="000D4CA0"/>
    <w:rsid w:val="000D6393"/>
    <w:rsid w:val="000E011F"/>
    <w:rsid w:val="000E0650"/>
    <w:rsid w:val="000E0D49"/>
    <w:rsid w:val="000E3A15"/>
    <w:rsid w:val="000E542E"/>
    <w:rsid w:val="000E71F0"/>
    <w:rsid w:val="000F0EDC"/>
    <w:rsid w:val="000F1898"/>
    <w:rsid w:val="000F275C"/>
    <w:rsid w:val="000F2810"/>
    <w:rsid w:val="000F760A"/>
    <w:rsid w:val="000F7FD8"/>
    <w:rsid w:val="00100727"/>
    <w:rsid w:val="00100AFC"/>
    <w:rsid w:val="00103895"/>
    <w:rsid w:val="00104879"/>
    <w:rsid w:val="00106416"/>
    <w:rsid w:val="001072CB"/>
    <w:rsid w:val="00110287"/>
    <w:rsid w:val="001110DF"/>
    <w:rsid w:val="00111E88"/>
    <w:rsid w:val="0011241A"/>
    <w:rsid w:val="0011251D"/>
    <w:rsid w:val="0011410A"/>
    <w:rsid w:val="00115113"/>
    <w:rsid w:val="00115A00"/>
    <w:rsid w:val="00121D4E"/>
    <w:rsid w:val="001231E2"/>
    <w:rsid w:val="001232FD"/>
    <w:rsid w:val="0012529A"/>
    <w:rsid w:val="00125FBA"/>
    <w:rsid w:val="00132013"/>
    <w:rsid w:val="00135CE7"/>
    <w:rsid w:val="00141141"/>
    <w:rsid w:val="00142365"/>
    <w:rsid w:val="00142921"/>
    <w:rsid w:val="00143513"/>
    <w:rsid w:val="00143587"/>
    <w:rsid w:val="00144B8A"/>
    <w:rsid w:val="00144D5A"/>
    <w:rsid w:val="001451C2"/>
    <w:rsid w:val="00146F6F"/>
    <w:rsid w:val="00147B54"/>
    <w:rsid w:val="00150B8D"/>
    <w:rsid w:val="00151A7A"/>
    <w:rsid w:val="00152CCB"/>
    <w:rsid w:val="00153FF4"/>
    <w:rsid w:val="00154EF5"/>
    <w:rsid w:val="0015727C"/>
    <w:rsid w:val="00157A49"/>
    <w:rsid w:val="00160323"/>
    <w:rsid w:val="0016142E"/>
    <w:rsid w:val="0016158E"/>
    <w:rsid w:val="001628FB"/>
    <w:rsid w:val="001634D9"/>
    <w:rsid w:val="0016522E"/>
    <w:rsid w:val="00165FF9"/>
    <w:rsid w:val="0016656A"/>
    <w:rsid w:val="00166FA7"/>
    <w:rsid w:val="00171E6F"/>
    <w:rsid w:val="00175E8C"/>
    <w:rsid w:val="00180316"/>
    <w:rsid w:val="00180C6B"/>
    <w:rsid w:val="001836FC"/>
    <w:rsid w:val="001838AA"/>
    <w:rsid w:val="00183B19"/>
    <w:rsid w:val="00185A6B"/>
    <w:rsid w:val="00186766"/>
    <w:rsid w:val="00187FF3"/>
    <w:rsid w:val="00190123"/>
    <w:rsid w:val="0019031C"/>
    <w:rsid w:val="00191530"/>
    <w:rsid w:val="00192632"/>
    <w:rsid w:val="00193270"/>
    <w:rsid w:val="00193C84"/>
    <w:rsid w:val="001956EF"/>
    <w:rsid w:val="00195A64"/>
    <w:rsid w:val="0019613F"/>
    <w:rsid w:val="0019665D"/>
    <w:rsid w:val="001A061E"/>
    <w:rsid w:val="001A1E9F"/>
    <w:rsid w:val="001A4F2E"/>
    <w:rsid w:val="001A5280"/>
    <w:rsid w:val="001A7FF1"/>
    <w:rsid w:val="001B0803"/>
    <w:rsid w:val="001B2F93"/>
    <w:rsid w:val="001B5739"/>
    <w:rsid w:val="001B7A21"/>
    <w:rsid w:val="001C3B7A"/>
    <w:rsid w:val="001C78DA"/>
    <w:rsid w:val="001C7AC6"/>
    <w:rsid w:val="001D220C"/>
    <w:rsid w:val="001D4041"/>
    <w:rsid w:val="001D4AAE"/>
    <w:rsid w:val="001D4EEF"/>
    <w:rsid w:val="001D5370"/>
    <w:rsid w:val="001D5C47"/>
    <w:rsid w:val="001D6327"/>
    <w:rsid w:val="001D6F47"/>
    <w:rsid w:val="001D7190"/>
    <w:rsid w:val="001E01C5"/>
    <w:rsid w:val="001E055F"/>
    <w:rsid w:val="001E06E8"/>
    <w:rsid w:val="001E3099"/>
    <w:rsid w:val="001E39AD"/>
    <w:rsid w:val="001E4828"/>
    <w:rsid w:val="001E6437"/>
    <w:rsid w:val="001F14E4"/>
    <w:rsid w:val="001F2054"/>
    <w:rsid w:val="001F256B"/>
    <w:rsid w:val="001F2DFF"/>
    <w:rsid w:val="001F4065"/>
    <w:rsid w:val="001F663B"/>
    <w:rsid w:val="001F68E9"/>
    <w:rsid w:val="00202DFE"/>
    <w:rsid w:val="00204573"/>
    <w:rsid w:val="002058EB"/>
    <w:rsid w:val="00207BA6"/>
    <w:rsid w:val="0021252D"/>
    <w:rsid w:val="00214A2D"/>
    <w:rsid w:val="00215920"/>
    <w:rsid w:val="00216329"/>
    <w:rsid w:val="00216493"/>
    <w:rsid w:val="002167D6"/>
    <w:rsid w:val="00216C90"/>
    <w:rsid w:val="0022056F"/>
    <w:rsid w:val="00220EA7"/>
    <w:rsid w:val="00222833"/>
    <w:rsid w:val="00222C07"/>
    <w:rsid w:val="00223369"/>
    <w:rsid w:val="0022379C"/>
    <w:rsid w:val="00223A8F"/>
    <w:rsid w:val="0022487C"/>
    <w:rsid w:val="0022582E"/>
    <w:rsid w:val="00226F67"/>
    <w:rsid w:val="00231C87"/>
    <w:rsid w:val="00234B22"/>
    <w:rsid w:val="0023568C"/>
    <w:rsid w:val="00236983"/>
    <w:rsid w:val="00237A5D"/>
    <w:rsid w:val="00240B76"/>
    <w:rsid w:val="0024118B"/>
    <w:rsid w:val="00243569"/>
    <w:rsid w:val="0024456A"/>
    <w:rsid w:val="002466B8"/>
    <w:rsid w:val="00247834"/>
    <w:rsid w:val="002504DE"/>
    <w:rsid w:val="00251D72"/>
    <w:rsid w:val="00252699"/>
    <w:rsid w:val="00253CCD"/>
    <w:rsid w:val="0025476C"/>
    <w:rsid w:val="00255590"/>
    <w:rsid w:val="00257600"/>
    <w:rsid w:val="002608F3"/>
    <w:rsid w:val="0026311B"/>
    <w:rsid w:val="00263B74"/>
    <w:rsid w:val="00264BE5"/>
    <w:rsid w:val="0026584C"/>
    <w:rsid w:val="00267B9C"/>
    <w:rsid w:val="00267C3B"/>
    <w:rsid w:val="00272E20"/>
    <w:rsid w:val="00275835"/>
    <w:rsid w:val="00275970"/>
    <w:rsid w:val="00275D45"/>
    <w:rsid w:val="002760F0"/>
    <w:rsid w:val="00283641"/>
    <w:rsid w:val="0029020B"/>
    <w:rsid w:val="00292E44"/>
    <w:rsid w:val="002937CC"/>
    <w:rsid w:val="00295CC7"/>
    <w:rsid w:val="00295FE9"/>
    <w:rsid w:val="002A01EF"/>
    <w:rsid w:val="002A2A1F"/>
    <w:rsid w:val="002A51B9"/>
    <w:rsid w:val="002A5D46"/>
    <w:rsid w:val="002A77FD"/>
    <w:rsid w:val="002B00AA"/>
    <w:rsid w:val="002B16D7"/>
    <w:rsid w:val="002B3E90"/>
    <w:rsid w:val="002B4523"/>
    <w:rsid w:val="002B6109"/>
    <w:rsid w:val="002B66DC"/>
    <w:rsid w:val="002C066F"/>
    <w:rsid w:val="002C0686"/>
    <w:rsid w:val="002C0A59"/>
    <w:rsid w:val="002C1537"/>
    <w:rsid w:val="002C289D"/>
    <w:rsid w:val="002C29BC"/>
    <w:rsid w:val="002C529F"/>
    <w:rsid w:val="002C5B94"/>
    <w:rsid w:val="002C7E52"/>
    <w:rsid w:val="002D2964"/>
    <w:rsid w:val="002D3AF0"/>
    <w:rsid w:val="002E11E1"/>
    <w:rsid w:val="002E2A5D"/>
    <w:rsid w:val="002E36D4"/>
    <w:rsid w:val="002E536B"/>
    <w:rsid w:val="002E78E0"/>
    <w:rsid w:val="002F1FE1"/>
    <w:rsid w:val="002F4290"/>
    <w:rsid w:val="002F7937"/>
    <w:rsid w:val="002F7D53"/>
    <w:rsid w:val="00300ECE"/>
    <w:rsid w:val="00301E2F"/>
    <w:rsid w:val="00302CF5"/>
    <w:rsid w:val="003049D5"/>
    <w:rsid w:val="00304E79"/>
    <w:rsid w:val="003057BF"/>
    <w:rsid w:val="00307D56"/>
    <w:rsid w:val="003108BF"/>
    <w:rsid w:val="00312EB7"/>
    <w:rsid w:val="003135E5"/>
    <w:rsid w:val="00316988"/>
    <w:rsid w:val="00316D3A"/>
    <w:rsid w:val="00317406"/>
    <w:rsid w:val="003212FF"/>
    <w:rsid w:val="003217AE"/>
    <w:rsid w:val="00322ADA"/>
    <w:rsid w:val="00322B37"/>
    <w:rsid w:val="00325FB8"/>
    <w:rsid w:val="00326332"/>
    <w:rsid w:val="003274F3"/>
    <w:rsid w:val="00331E0F"/>
    <w:rsid w:val="00332019"/>
    <w:rsid w:val="0033416F"/>
    <w:rsid w:val="003343BC"/>
    <w:rsid w:val="00335D54"/>
    <w:rsid w:val="003363E3"/>
    <w:rsid w:val="003400CF"/>
    <w:rsid w:val="00343C2A"/>
    <w:rsid w:val="00343C3E"/>
    <w:rsid w:val="00345786"/>
    <w:rsid w:val="003468A2"/>
    <w:rsid w:val="00346FEF"/>
    <w:rsid w:val="00347DE8"/>
    <w:rsid w:val="00350D73"/>
    <w:rsid w:val="003564B2"/>
    <w:rsid w:val="00357239"/>
    <w:rsid w:val="003614E7"/>
    <w:rsid w:val="00361CEC"/>
    <w:rsid w:val="003740B0"/>
    <w:rsid w:val="0037673D"/>
    <w:rsid w:val="003830BD"/>
    <w:rsid w:val="00383C0D"/>
    <w:rsid w:val="00384BA9"/>
    <w:rsid w:val="00385052"/>
    <w:rsid w:val="00390F5C"/>
    <w:rsid w:val="00391196"/>
    <w:rsid w:val="0039217C"/>
    <w:rsid w:val="00395A1C"/>
    <w:rsid w:val="00396179"/>
    <w:rsid w:val="003967C3"/>
    <w:rsid w:val="003A3493"/>
    <w:rsid w:val="003B0417"/>
    <w:rsid w:val="003B2682"/>
    <w:rsid w:val="003B3307"/>
    <w:rsid w:val="003B4D7B"/>
    <w:rsid w:val="003C2840"/>
    <w:rsid w:val="003C7F01"/>
    <w:rsid w:val="003D1511"/>
    <w:rsid w:val="003D2143"/>
    <w:rsid w:val="003D2364"/>
    <w:rsid w:val="003D60EF"/>
    <w:rsid w:val="003D6371"/>
    <w:rsid w:val="003D7D4C"/>
    <w:rsid w:val="003E0E51"/>
    <w:rsid w:val="003E1285"/>
    <w:rsid w:val="003E3234"/>
    <w:rsid w:val="003E6B50"/>
    <w:rsid w:val="003F084E"/>
    <w:rsid w:val="003F2C05"/>
    <w:rsid w:val="003F4EFB"/>
    <w:rsid w:val="003F5142"/>
    <w:rsid w:val="003F5175"/>
    <w:rsid w:val="0040246D"/>
    <w:rsid w:val="0040341B"/>
    <w:rsid w:val="00403C9C"/>
    <w:rsid w:val="004052BD"/>
    <w:rsid w:val="00407736"/>
    <w:rsid w:val="00415EA1"/>
    <w:rsid w:val="004165A9"/>
    <w:rsid w:val="00416DA7"/>
    <w:rsid w:val="00417C74"/>
    <w:rsid w:val="0042085C"/>
    <w:rsid w:val="00420D47"/>
    <w:rsid w:val="0042151B"/>
    <w:rsid w:val="00422143"/>
    <w:rsid w:val="0042425C"/>
    <w:rsid w:val="00431357"/>
    <w:rsid w:val="00433339"/>
    <w:rsid w:val="00433FBF"/>
    <w:rsid w:val="00437B82"/>
    <w:rsid w:val="00440416"/>
    <w:rsid w:val="00443C60"/>
    <w:rsid w:val="004472B4"/>
    <w:rsid w:val="00447F60"/>
    <w:rsid w:val="0045181E"/>
    <w:rsid w:val="0045279A"/>
    <w:rsid w:val="0045334C"/>
    <w:rsid w:val="0045368F"/>
    <w:rsid w:val="0045746B"/>
    <w:rsid w:val="00457573"/>
    <w:rsid w:val="00457BF9"/>
    <w:rsid w:val="00462A84"/>
    <w:rsid w:val="00465AA4"/>
    <w:rsid w:val="00467B9A"/>
    <w:rsid w:val="0047043B"/>
    <w:rsid w:val="0047055C"/>
    <w:rsid w:val="00471475"/>
    <w:rsid w:val="0047212C"/>
    <w:rsid w:val="00473567"/>
    <w:rsid w:val="00474207"/>
    <w:rsid w:val="00476590"/>
    <w:rsid w:val="004776A9"/>
    <w:rsid w:val="00477885"/>
    <w:rsid w:val="00477CF3"/>
    <w:rsid w:val="00480484"/>
    <w:rsid w:val="00480A32"/>
    <w:rsid w:val="00483799"/>
    <w:rsid w:val="00483852"/>
    <w:rsid w:val="004847D7"/>
    <w:rsid w:val="00486548"/>
    <w:rsid w:val="004927C9"/>
    <w:rsid w:val="004936F8"/>
    <w:rsid w:val="0049772D"/>
    <w:rsid w:val="004A1A52"/>
    <w:rsid w:val="004A39A8"/>
    <w:rsid w:val="004A3B9C"/>
    <w:rsid w:val="004A4E5A"/>
    <w:rsid w:val="004A57F6"/>
    <w:rsid w:val="004A6AE9"/>
    <w:rsid w:val="004A6D43"/>
    <w:rsid w:val="004A7854"/>
    <w:rsid w:val="004B30F4"/>
    <w:rsid w:val="004B4B79"/>
    <w:rsid w:val="004B681D"/>
    <w:rsid w:val="004B70B6"/>
    <w:rsid w:val="004C2A37"/>
    <w:rsid w:val="004D1913"/>
    <w:rsid w:val="004D35A4"/>
    <w:rsid w:val="004D413C"/>
    <w:rsid w:val="004D48E2"/>
    <w:rsid w:val="004D73A8"/>
    <w:rsid w:val="004E0E43"/>
    <w:rsid w:val="004E2EB0"/>
    <w:rsid w:val="004E3D7C"/>
    <w:rsid w:val="004E4D9D"/>
    <w:rsid w:val="004F15D7"/>
    <w:rsid w:val="004F4D41"/>
    <w:rsid w:val="004F4DA0"/>
    <w:rsid w:val="004F65E1"/>
    <w:rsid w:val="004F680F"/>
    <w:rsid w:val="004F6961"/>
    <w:rsid w:val="005002D0"/>
    <w:rsid w:val="00500DC8"/>
    <w:rsid w:val="00501490"/>
    <w:rsid w:val="00501EB7"/>
    <w:rsid w:val="00501F96"/>
    <w:rsid w:val="005021E1"/>
    <w:rsid w:val="00502B51"/>
    <w:rsid w:val="00507136"/>
    <w:rsid w:val="00507BCE"/>
    <w:rsid w:val="005134F7"/>
    <w:rsid w:val="00514450"/>
    <w:rsid w:val="00514AA9"/>
    <w:rsid w:val="00525432"/>
    <w:rsid w:val="00525475"/>
    <w:rsid w:val="005254F5"/>
    <w:rsid w:val="005267B2"/>
    <w:rsid w:val="00526D2C"/>
    <w:rsid w:val="00530C72"/>
    <w:rsid w:val="00531CBC"/>
    <w:rsid w:val="00532CBB"/>
    <w:rsid w:val="0053476E"/>
    <w:rsid w:val="00536D45"/>
    <w:rsid w:val="005374C4"/>
    <w:rsid w:val="00541507"/>
    <w:rsid w:val="0054215E"/>
    <w:rsid w:val="00542910"/>
    <w:rsid w:val="00544D73"/>
    <w:rsid w:val="00545FA1"/>
    <w:rsid w:val="00546098"/>
    <w:rsid w:val="0054777A"/>
    <w:rsid w:val="00553253"/>
    <w:rsid w:val="00555E70"/>
    <w:rsid w:val="0056176C"/>
    <w:rsid w:val="0056177C"/>
    <w:rsid w:val="00562519"/>
    <w:rsid w:val="00562AC9"/>
    <w:rsid w:val="00563692"/>
    <w:rsid w:val="00564251"/>
    <w:rsid w:val="005642B8"/>
    <w:rsid w:val="00566161"/>
    <w:rsid w:val="0057006F"/>
    <w:rsid w:val="005724E3"/>
    <w:rsid w:val="005741D4"/>
    <w:rsid w:val="005766ED"/>
    <w:rsid w:val="00577E35"/>
    <w:rsid w:val="00581F2A"/>
    <w:rsid w:val="00582491"/>
    <w:rsid w:val="00583823"/>
    <w:rsid w:val="005838C6"/>
    <w:rsid w:val="00586F6E"/>
    <w:rsid w:val="005873DD"/>
    <w:rsid w:val="00587858"/>
    <w:rsid w:val="0059407E"/>
    <w:rsid w:val="005943CE"/>
    <w:rsid w:val="0059619B"/>
    <w:rsid w:val="005961DA"/>
    <w:rsid w:val="005A0245"/>
    <w:rsid w:val="005A119F"/>
    <w:rsid w:val="005A2227"/>
    <w:rsid w:val="005A3B54"/>
    <w:rsid w:val="005A3B70"/>
    <w:rsid w:val="005A5A0E"/>
    <w:rsid w:val="005A703F"/>
    <w:rsid w:val="005B0379"/>
    <w:rsid w:val="005B4B7C"/>
    <w:rsid w:val="005B5017"/>
    <w:rsid w:val="005B76FA"/>
    <w:rsid w:val="005B7BB8"/>
    <w:rsid w:val="005B7E0D"/>
    <w:rsid w:val="005C6064"/>
    <w:rsid w:val="005C649D"/>
    <w:rsid w:val="005D2E05"/>
    <w:rsid w:val="005D320B"/>
    <w:rsid w:val="005D455C"/>
    <w:rsid w:val="005D6BBF"/>
    <w:rsid w:val="005D6E7E"/>
    <w:rsid w:val="005D7DAE"/>
    <w:rsid w:val="005E503D"/>
    <w:rsid w:val="005E5578"/>
    <w:rsid w:val="005F0BB8"/>
    <w:rsid w:val="005F1645"/>
    <w:rsid w:val="005F27CF"/>
    <w:rsid w:val="005F46DE"/>
    <w:rsid w:val="005F58C5"/>
    <w:rsid w:val="005F6224"/>
    <w:rsid w:val="006002EA"/>
    <w:rsid w:val="006026C2"/>
    <w:rsid w:val="006038C3"/>
    <w:rsid w:val="00605D18"/>
    <w:rsid w:val="00610B34"/>
    <w:rsid w:val="006111A2"/>
    <w:rsid w:val="0061340B"/>
    <w:rsid w:val="00613688"/>
    <w:rsid w:val="0061447C"/>
    <w:rsid w:val="006174D2"/>
    <w:rsid w:val="00617574"/>
    <w:rsid w:val="00617EB1"/>
    <w:rsid w:val="00620E67"/>
    <w:rsid w:val="006215A2"/>
    <w:rsid w:val="00621D9A"/>
    <w:rsid w:val="00625AC3"/>
    <w:rsid w:val="00626A6B"/>
    <w:rsid w:val="006319B3"/>
    <w:rsid w:val="00633864"/>
    <w:rsid w:val="006377C9"/>
    <w:rsid w:val="0064060E"/>
    <w:rsid w:val="0064644F"/>
    <w:rsid w:val="00652674"/>
    <w:rsid w:val="00655575"/>
    <w:rsid w:val="006562C7"/>
    <w:rsid w:val="00661366"/>
    <w:rsid w:val="00661E02"/>
    <w:rsid w:val="00663734"/>
    <w:rsid w:val="00664257"/>
    <w:rsid w:val="0066683A"/>
    <w:rsid w:val="00667103"/>
    <w:rsid w:val="00667906"/>
    <w:rsid w:val="00667E7E"/>
    <w:rsid w:val="00670086"/>
    <w:rsid w:val="0067149F"/>
    <w:rsid w:val="00671EF6"/>
    <w:rsid w:val="006760E0"/>
    <w:rsid w:val="006779ED"/>
    <w:rsid w:val="00682CF5"/>
    <w:rsid w:val="006837AD"/>
    <w:rsid w:val="00683869"/>
    <w:rsid w:val="006855A9"/>
    <w:rsid w:val="0068566D"/>
    <w:rsid w:val="0068794D"/>
    <w:rsid w:val="00694488"/>
    <w:rsid w:val="006945AA"/>
    <w:rsid w:val="006970B8"/>
    <w:rsid w:val="00697C5A"/>
    <w:rsid w:val="006A3281"/>
    <w:rsid w:val="006A4483"/>
    <w:rsid w:val="006A492A"/>
    <w:rsid w:val="006A6A67"/>
    <w:rsid w:val="006A6CD8"/>
    <w:rsid w:val="006A6EBE"/>
    <w:rsid w:val="006A7869"/>
    <w:rsid w:val="006B16A2"/>
    <w:rsid w:val="006B49AE"/>
    <w:rsid w:val="006B544C"/>
    <w:rsid w:val="006B5F02"/>
    <w:rsid w:val="006C0C16"/>
    <w:rsid w:val="006C19CA"/>
    <w:rsid w:val="006C19ED"/>
    <w:rsid w:val="006C1B4D"/>
    <w:rsid w:val="006C1C20"/>
    <w:rsid w:val="006C2F41"/>
    <w:rsid w:val="006C4280"/>
    <w:rsid w:val="006C7202"/>
    <w:rsid w:val="006C7B72"/>
    <w:rsid w:val="006D1ED9"/>
    <w:rsid w:val="006D2CB6"/>
    <w:rsid w:val="006D5608"/>
    <w:rsid w:val="006D59BE"/>
    <w:rsid w:val="006D6919"/>
    <w:rsid w:val="006D6A7B"/>
    <w:rsid w:val="006D6AC3"/>
    <w:rsid w:val="006D6CCC"/>
    <w:rsid w:val="006D6E0A"/>
    <w:rsid w:val="006D7C13"/>
    <w:rsid w:val="006E0113"/>
    <w:rsid w:val="006E01EB"/>
    <w:rsid w:val="006E06CD"/>
    <w:rsid w:val="006E2AA4"/>
    <w:rsid w:val="006E5259"/>
    <w:rsid w:val="006E7A38"/>
    <w:rsid w:val="006F724A"/>
    <w:rsid w:val="00700F9D"/>
    <w:rsid w:val="00702424"/>
    <w:rsid w:val="0070244E"/>
    <w:rsid w:val="00702F27"/>
    <w:rsid w:val="00703867"/>
    <w:rsid w:val="00703C4A"/>
    <w:rsid w:val="00705846"/>
    <w:rsid w:val="007076C5"/>
    <w:rsid w:val="00714317"/>
    <w:rsid w:val="0071452A"/>
    <w:rsid w:val="007149C7"/>
    <w:rsid w:val="007209E2"/>
    <w:rsid w:val="00720D9D"/>
    <w:rsid w:val="007217C2"/>
    <w:rsid w:val="00723450"/>
    <w:rsid w:val="00725634"/>
    <w:rsid w:val="00726255"/>
    <w:rsid w:val="00732761"/>
    <w:rsid w:val="0073336F"/>
    <w:rsid w:val="00734BE7"/>
    <w:rsid w:val="00736778"/>
    <w:rsid w:val="007417E2"/>
    <w:rsid w:val="00741A5E"/>
    <w:rsid w:val="0074293A"/>
    <w:rsid w:val="007479C2"/>
    <w:rsid w:val="007500CF"/>
    <w:rsid w:val="00751889"/>
    <w:rsid w:val="0075236F"/>
    <w:rsid w:val="00754138"/>
    <w:rsid w:val="007543BA"/>
    <w:rsid w:val="00755944"/>
    <w:rsid w:val="00760D1A"/>
    <w:rsid w:val="0076105A"/>
    <w:rsid w:val="00761D31"/>
    <w:rsid w:val="0076235A"/>
    <w:rsid w:val="007634D9"/>
    <w:rsid w:val="007636E9"/>
    <w:rsid w:val="0076512D"/>
    <w:rsid w:val="00766827"/>
    <w:rsid w:val="00770788"/>
    <w:rsid w:val="00771DD5"/>
    <w:rsid w:val="00773301"/>
    <w:rsid w:val="007736A1"/>
    <w:rsid w:val="007739C6"/>
    <w:rsid w:val="0077586A"/>
    <w:rsid w:val="0077659B"/>
    <w:rsid w:val="00777EBE"/>
    <w:rsid w:val="0078081A"/>
    <w:rsid w:val="0078095A"/>
    <w:rsid w:val="007816E2"/>
    <w:rsid w:val="00784252"/>
    <w:rsid w:val="007855C4"/>
    <w:rsid w:val="00791593"/>
    <w:rsid w:val="007945A4"/>
    <w:rsid w:val="007962FA"/>
    <w:rsid w:val="00797FBC"/>
    <w:rsid w:val="007A1F50"/>
    <w:rsid w:val="007A32AE"/>
    <w:rsid w:val="007A6820"/>
    <w:rsid w:val="007A7C7D"/>
    <w:rsid w:val="007B00A6"/>
    <w:rsid w:val="007B1B01"/>
    <w:rsid w:val="007B2A9B"/>
    <w:rsid w:val="007B451A"/>
    <w:rsid w:val="007B76B3"/>
    <w:rsid w:val="007C0FFC"/>
    <w:rsid w:val="007C1990"/>
    <w:rsid w:val="007C1D50"/>
    <w:rsid w:val="007C30FD"/>
    <w:rsid w:val="007C7907"/>
    <w:rsid w:val="007D0980"/>
    <w:rsid w:val="007D36E4"/>
    <w:rsid w:val="007D3C7D"/>
    <w:rsid w:val="007D3DC2"/>
    <w:rsid w:val="007D48FB"/>
    <w:rsid w:val="007D534F"/>
    <w:rsid w:val="007D5985"/>
    <w:rsid w:val="007D6C67"/>
    <w:rsid w:val="007D6DF6"/>
    <w:rsid w:val="007D7564"/>
    <w:rsid w:val="007E05C1"/>
    <w:rsid w:val="007E10DF"/>
    <w:rsid w:val="007E1202"/>
    <w:rsid w:val="007E29FE"/>
    <w:rsid w:val="007E67CD"/>
    <w:rsid w:val="007E7BD7"/>
    <w:rsid w:val="007F2687"/>
    <w:rsid w:val="007F333C"/>
    <w:rsid w:val="007F43B1"/>
    <w:rsid w:val="007F62E8"/>
    <w:rsid w:val="007F64CE"/>
    <w:rsid w:val="0080057A"/>
    <w:rsid w:val="00801B57"/>
    <w:rsid w:val="00802B52"/>
    <w:rsid w:val="00804F8E"/>
    <w:rsid w:val="0081041B"/>
    <w:rsid w:val="0081164C"/>
    <w:rsid w:val="008123AA"/>
    <w:rsid w:val="00814931"/>
    <w:rsid w:val="00815B7E"/>
    <w:rsid w:val="00816759"/>
    <w:rsid w:val="0081790B"/>
    <w:rsid w:val="00821493"/>
    <w:rsid w:val="00822BE7"/>
    <w:rsid w:val="008252D7"/>
    <w:rsid w:val="00825601"/>
    <w:rsid w:val="00830371"/>
    <w:rsid w:val="00830FD9"/>
    <w:rsid w:val="00831107"/>
    <w:rsid w:val="0083235D"/>
    <w:rsid w:val="0083669C"/>
    <w:rsid w:val="008431CA"/>
    <w:rsid w:val="00843B0F"/>
    <w:rsid w:val="00847A42"/>
    <w:rsid w:val="0085047B"/>
    <w:rsid w:val="00850D77"/>
    <w:rsid w:val="00852296"/>
    <w:rsid w:val="00852536"/>
    <w:rsid w:val="00854DE9"/>
    <w:rsid w:val="00860372"/>
    <w:rsid w:val="00860AC2"/>
    <w:rsid w:val="00861624"/>
    <w:rsid w:val="008616B9"/>
    <w:rsid w:val="00862EF6"/>
    <w:rsid w:val="008663D8"/>
    <w:rsid w:val="00866613"/>
    <w:rsid w:val="00871F07"/>
    <w:rsid w:val="00873A69"/>
    <w:rsid w:val="00873FDD"/>
    <w:rsid w:val="008757DE"/>
    <w:rsid w:val="00877DD3"/>
    <w:rsid w:val="0088096B"/>
    <w:rsid w:val="00881ACB"/>
    <w:rsid w:val="0089460D"/>
    <w:rsid w:val="00896BEF"/>
    <w:rsid w:val="0089727A"/>
    <w:rsid w:val="008A11CD"/>
    <w:rsid w:val="008A6524"/>
    <w:rsid w:val="008B1334"/>
    <w:rsid w:val="008B1416"/>
    <w:rsid w:val="008B25B0"/>
    <w:rsid w:val="008B52D7"/>
    <w:rsid w:val="008B5359"/>
    <w:rsid w:val="008B54DC"/>
    <w:rsid w:val="008C273D"/>
    <w:rsid w:val="008C65A3"/>
    <w:rsid w:val="008D32CA"/>
    <w:rsid w:val="008D360B"/>
    <w:rsid w:val="008D4AD8"/>
    <w:rsid w:val="008D5963"/>
    <w:rsid w:val="008D6B0C"/>
    <w:rsid w:val="008E16B6"/>
    <w:rsid w:val="008E3F41"/>
    <w:rsid w:val="008E5528"/>
    <w:rsid w:val="008E5A56"/>
    <w:rsid w:val="008E7218"/>
    <w:rsid w:val="008F00B9"/>
    <w:rsid w:val="008F10DA"/>
    <w:rsid w:val="008F3237"/>
    <w:rsid w:val="008F3658"/>
    <w:rsid w:val="008F46A1"/>
    <w:rsid w:val="008F54AE"/>
    <w:rsid w:val="008F668E"/>
    <w:rsid w:val="00904DFE"/>
    <w:rsid w:val="009061C4"/>
    <w:rsid w:val="00913F44"/>
    <w:rsid w:val="009156AC"/>
    <w:rsid w:val="00917366"/>
    <w:rsid w:val="00917EA5"/>
    <w:rsid w:val="00921F41"/>
    <w:rsid w:val="00923568"/>
    <w:rsid w:val="00925536"/>
    <w:rsid w:val="00927802"/>
    <w:rsid w:val="0093005F"/>
    <w:rsid w:val="00931C11"/>
    <w:rsid w:val="0093233F"/>
    <w:rsid w:val="00933425"/>
    <w:rsid w:val="009350E6"/>
    <w:rsid w:val="00942C36"/>
    <w:rsid w:val="009466D4"/>
    <w:rsid w:val="00950592"/>
    <w:rsid w:val="009560C6"/>
    <w:rsid w:val="00960230"/>
    <w:rsid w:val="0096081A"/>
    <w:rsid w:val="00961C38"/>
    <w:rsid w:val="009620E4"/>
    <w:rsid w:val="00962415"/>
    <w:rsid w:val="009637F2"/>
    <w:rsid w:val="00965095"/>
    <w:rsid w:val="0096625A"/>
    <w:rsid w:val="00966E4B"/>
    <w:rsid w:val="00967231"/>
    <w:rsid w:val="00967C52"/>
    <w:rsid w:val="00972F61"/>
    <w:rsid w:val="00973AA5"/>
    <w:rsid w:val="00974BB2"/>
    <w:rsid w:val="00974FE6"/>
    <w:rsid w:val="00980896"/>
    <w:rsid w:val="00984793"/>
    <w:rsid w:val="00991C9F"/>
    <w:rsid w:val="00992CAF"/>
    <w:rsid w:val="009940AA"/>
    <w:rsid w:val="00995327"/>
    <w:rsid w:val="0099733D"/>
    <w:rsid w:val="009A2C54"/>
    <w:rsid w:val="009A4992"/>
    <w:rsid w:val="009A6F55"/>
    <w:rsid w:val="009A79EB"/>
    <w:rsid w:val="009B17AE"/>
    <w:rsid w:val="009B3466"/>
    <w:rsid w:val="009B6738"/>
    <w:rsid w:val="009C07F5"/>
    <w:rsid w:val="009C0FDA"/>
    <w:rsid w:val="009C12B3"/>
    <w:rsid w:val="009D0093"/>
    <w:rsid w:val="009D2C2D"/>
    <w:rsid w:val="009D77EE"/>
    <w:rsid w:val="009E17C6"/>
    <w:rsid w:val="009E272F"/>
    <w:rsid w:val="009E47C1"/>
    <w:rsid w:val="009E6080"/>
    <w:rsid w:val="009E6AEE"/>
    <w:rsid w:val="009E7D75"/>
    <w:rsid w:val="009E7FC7"/>
    <w:rsid w:val="009F01DA"/>
    <w:rsid w:val="009F2B1C"/>
    <w:rsid w:val="009F438F"/>
    <w:rsid w:val="009F4711"/>
    <w:rsid w:val="00A005E8"/>
    <w:rsid w:val="00A01922"/>
    <w:rsid w:val="00A01FA6"/>
    <w:rsid w:val="00A02C14"/>
    <w:rsid w:val="00A03D48"/>
    <w:rsid w:val="00A061E4"/>
    <w:rsid w:val="00A0643F"/>
    <w:rsid w:val="00A06896"/>
    <w:rsid w:val="00A06B17"/>
    <w:rsid w:val="00A06FA1"/>
    <w:rsid w:val="00A1083A"/>
    <w:rsid w:val="00A11E5C"/>
    <w:rsid w:val="00A14C79"/>
    <w:rsid w:val="00A151FE"/>
    <w:rsid w:val="00A17385"/>
    <w:rsid w:val="00A175D7"/>
    <w:rsid w:val="00A22048"/>
    <w:rsid w:val="00A2216C"/>
    <w:rsid w:val="00A22204"/>
    <w:rsid w:val="00A265C9"/>
    <w:rsid w:val="00A26F52"/>
    <w:rsid w:val="00A30489"/>
    <w:rsid w:val="00A30D9B"/>
    <w:rsid w:val="00A31E21"/>
    <w:rsid w:val="00A32065"/>
    <w:rsid w:val="00A33AE7"/>
    <w:rsid w:val="00A340CD"/>
    <w:rsid w:val="00A41CAC"/>
    <w:rsid w:val="00A4791F"/>
    <w:rsid w:val="00A51144"/>
    <w:rsid w:val="00A51638"/>
    <w:rsid w:val="00A603EE"/>
    <w:rsid w:val="00A63C2F"/>
    <w:rsid w:val="00A65821"/>
    <w:rsid w:val="00A65BAA"/>
    <w:rsid w:val="00A65E97"/>
    <w:rsid w:val="00A661D2"/>
    <w:rsid w:val="00A672C7"/>
    <w:rsid w:val="00A70BC5"/>
    <w:rsid w:val="00A720A6"/>
    <w:rsid w:val="00A72296"/>
    <w:rsid w:val="00A72613"/>
    <w:rsid w:val="00A733E6"/>
    <w:rsid w:val="00A734D3"/>
    <w:rsid w:val="00A736F4"/>
    <w:rsid w:val="00A73B62"/>
    <w:rsid w:val="00A73FE4"/>
    <w:rsid w:val="00A74418"/>
    <w:rsid w:val="00A76227"/>
    <w:rsid w:val="00A8025A"/>
    <w:rsid w:val="00A81F85"/>
    <w:rsid w:val="00A8746D"/>
    <w:rsid w:val="00A875B9"/>
    <w:rsid w:val="00A87981"/>
    <w:rsid w:val="00A908B2"/>
    <w:rsid w:val="00A94B9D"/>
    <w:rsid w:val="00A951A0"/>
    <w:rsid w:val="00A966AA"/>
    <w:rsid w:val="00A967C9"/>
    <w:rsid w:val="00A96800"/>
    <w:rsid w:val="00A96EA8"/>
    <w:rsid w:val="00A972F3"/>
    <w:rsid w:val="00AA142B"/>
    <w:rsid w:val="00AA17EB"/>
    <w:rsid w:val="00AA2220"/>
    <w:rsid w:val="00AA32EC"/>
    <w:rsid w:val="00AA6347"/>
    <w:rsid w:val="00AB07F9"/>
    <w:rsid w:val="00AB085F"/>
    <w:rsid w:val="00AB0D63"/>
    <w:rsid w:val="00AB37A3"/>
    <w:rsid w:val="00AB6D82"/>
    <w:rsid w:val="00AB7A27"/>
    <w:rsid w:val="00AC176F"/>
    <w:rsid w:val="00AC21BD"/>
    <w:rsid w:val="00AC5C4C"/>
    <w:rsid w:val="00AC6888"/>
    <w:rsid w:val="00AC6ECC"/>
    <w:rsid w:val="00AC72E2"/>
    <w:rsid w:val="00AC76CB"/>
    <w:rsid w:val="00AC7811"/>
    <w:rsid w:val="00AD2506"/>
    <w:rsid w:val="00AD4582"/>
    <w:rsid w:val="00AD7DFE"/>
    <w:rsid w:val="00AE0BC5"/>
    <w:rsid w:val="00AE0FCA"/>
    <w:rsid w:val="00AE16EC"/>
    <w:rsid w:val="00AE343C"/>
    <w:rsid w:val="00AE53BB"/>
    <w:rsid w:val="00AE559E"/>
    <w:rsid w:val="00AE679B"/>
    <w:rsid w:val="00AE6C1A"/>
    <w:rsid w:val="00AE6DAB"/>
    <w:rsid w:val="00AE7389"/>
    <w:rsid w:val="00AE7658"/>
    <w:rsid w:val="00AE7AC9"/>
    <w:rsid w:val="00AF35C1"/>
    <w:rsid w:val="00AF36FD"/>
    <w:rsid w:val="00AF4320"/>
    <w:rsid w:val="00AF56A2"/>
    <w:rsid w:val="00B01C8E"/>
    <w:rsid w:val="00B046FC"/>
    <w:rsid w:val="00B05FF4"/>
    <w:rsid w:val="00B07A15"/>
    <w:rsid w:val="00B10651"/>
    <w:rsid w:val="00B10DEC"/>
    <w:rsid w:val="00B1140D"/>
    <w:rsid w:val="00B11567"/>
    <w:rsid w:val="00B139DB"/>
    <w:rsid w:val="00B14640"/>
    <w:rsid w:val="00B15715"/>
    <w:rsid w:val="00B16DC4"/>
    <w:rsid w:val="00B2000F"/>
    <w:rsid w:val="00B225D4"/>
    <w:rsid w:val="00B2497D"/>
    <w:rsid w:val="00B25130"/>
    <w:rsid w:val="00B26EAF"/>
    <w:rsid w:val="00B27D87"/>
    <w:rsid w:val="00B31115"/>
    <w:rsid w:val="00B32EFA"/>
    <w:rsid w:val="00B4092C"/>
    <w:rsid w:val="00B4488D"/>
    <w:rsid w:val="00B4796D"/>
    <w:rsid w:val="00B509F8"/>
    <w:rsid w:val="00B529F3"/>
    <w:rsid w:val="00B5362C"/>
    <w:rsid w:val="00B54345"/>
    <w:rsid w:val="00B5571B"/>
    <w:rsid w:val="00B57309"/>
    <w:rsid w:val="00B603A5"/>
    <w:rsid w:val="00B62BAD"/>
    <w:rsid w:val="00B6508F"/>
    <w:rsid w:val="00B669F2"/>
    <w:rsid w:val="00B76E3C"/>
    <w:rsid w:val="00B77CBA"/>
    <w:rsid w:val="00B83E87"/>
    <w:rsid w:val="00B85653"/>
    <w:rsid w:val="00B86DC6"/>
    <w:rsid w:val="00B901A0"/>
    <w:rsid w:val="00B91A95"/>
    <w:rsid w:val="00B92268"/>
    <w:rsid w:val="00B95384"/>
    <w:rsid w:val="00BA08C8"/>
    <w:rsid w:val="00BA0BA0"/>
    <w:rsid w:val="00BA1942"/>
    <w:rsid w:val="00BA1B8D"/>
    <w:rsid w:val="00BA2704"/>
    <w:rsid w:val="00BA6264"/>
    <w:rsid w:val="00BB0217"/>
    <w:rsid w:val="00BB3AAF"/>
    <w:rsid w:val="00BB43F1"/>
    <w:rsid w:val="00BB50AF"/>
    <w:rsid w:val="00BB58AD"/>
    <w:rsid w:val="00BB5FD6"/>
    <w:rsid w:val="00BC1657"/>
    <w:rsid w:val="00BC4164"/>
    <w:rsid w:val="00BC5974"/>
    <w:rsid w:val="00BC66D4"/>
    <w:rsid w:val="00BC711D"/>
    <w:rsid w:val="00BC7CD0"/>
    <w:rsid w:val="00BC7FD6"/>
    <w:rsid w:val="00BD27D8"/>
    <w:rsid w:val="00BD3680"/>
    <w:rsid w:val="00BD3FCE"/>
    <w:rsid w:val="00BD4B7B"/>
    <w:rsid w:val="00BD518C"/>
    <w:rsid w:val="00BD55BE"/>
    <w:rsid w:val="00BD6BB5"/>
    <w:rsid w:val="00BD720C"/>
    <w:rsid w:val="00BD7BDE"/>
    <w:rsid w:val="00BE0018"/>
    <w:rsid w:val="00BE1ED2"/>
    <w:rsid w:val="00BE59BD"/>
    <w:rsid w:val="00BE5F1C"/>
    <w:rsid w:val="00BF0A57"/>
    <w:rsid w:val="00BF16CF"/>
    <w:rsid w:val="00BF4F92"/>
    <w:rsid w:val="00C018E1"/>
    <w:rsid w:val="00C03196"/>
    <w:rsid w:val="00C03D9D"/>
    <w:rsid w:val="00C044F1"/>
    <w:rsid w:val="00C0596E"/>
    <w:rsid w:val="00C06DE2"/>
    <w:rsid w:val="00C07E6F"/>
    <w:rsid w:val="00C104DD"/>
    <w:rsid w:val="00C12BA7"/>
    <w:rsid w:val="00C12BF1"/>
    <w:rsid w:val="00C12F18"/>
    <w:rsid w:val="00C13049"/>
    <w:rsid w:val="00C17376"/>
    <w:rsid w:val="00C17749"/>
    <w:rsid w:val="00C214E6"/>
    <w:rsid w:val="00C215EA"/>
    <w:rsid w:val="00C217F7"/>
    <w:rsid w:val="00C23300"/>
    <w:rsid w:val="00C233C6"/>
    <w:rsid w:val="00C233F9"/>
    <w:rsid w:val="00C24F31"/>
    <w:rsid w:val="00C253FB"/>
    <w:rsid w:val="00C26212"/>
    <w:rsid w:val="00C27BC7"/>
    <w:rsid w:val="00C31286"/>
    <w:rsid w:val="00C312BB"/>
    <w:rsid w:val="00C34F8F"/>
    <w:rsid w:val="00C358DE"/>
    <w:rsid w:val="00C36519"/>
    <w:rsid w:val="00C41703"/>
    <w:rsid w:val="00C41EA3"/>
    <w:rsid w:val="00C4253A"/>
    <w:rsid w:val="00C431A8"/>
    <w:rsid w:val="00C44024"/>
    <w:rsid w:val="00C44A48"/>
    <w:rsid w:val="00C5331C"/>
    <w:rsid w:val="00C5428F"/>
    <w:rsid w:val="00C54639"/>
    <w:rsid w:val="00C54B15"/>
    <w:rsid w:val="00C5559B"/>
    <w:rsid w:val="00C5743A"/>
    <w:rsid w:val="00C601C5"/>
    <w:rsid w:val="00C6326B"/>
    <w:rsid w:val="00C64955"/>
    <w:rsid w:val="00C67179"/>
    <w:rsid w:val="00C96087"/>
    <w:rsid w:val="00CA0E5D"/>
    <w:rsid w:val="00CA1F76"/>
    <w:rsid w:val="00CA3752"/>
    <w:rsid w:val="00CA545E"/>
    <w:rsid w:val="00CA59B4"/>
    <w:rsid w:val="00CB1491"/>
    <w:rsid w:val="00CB18C8"/>
    <w:rsid w:val="00CB222A"/>
    <w:rsid w:val="00CB5EDB"/>
    <w:rsid w:val="00CC231B"/>
    <w:rsid w:val="00CC489A"/>
    <w:rsid w:val="00CC7669"/>
    <w:rsid w:val="00CD04BF"/>
    <w:rsid w:val="00CD17AD"/>
    <w:rsid w:val="00CD190A"/>
    <w:rsid w:val="00CD21CC"/>
    <w:rsid w:val="00CD2DE3"/>
    <w:rsid w:val="00CD332D"/>
    <w:rsid w:val="00CD5AAC"/>
    <w:rsid w:val="00CD6DA9"/>
    <w:rsid w:val="00CE018B"/>
    <w:rsid w:val="00CE0754"/>
    <w:rsid w:val="00CE23AA"/>
    <w:rsid w:val="00CE4EBF"/>
    <w:rsid w:val="00CE60A0"/>
    <w:rsid w:val="00CE75C8"/>
    <w:rsid w:val="00CE791D"/>
    <w:rsid w:val="00CF01C4"/>
    <w:rsid w:val="00CF0837"/>
    <w:rsid w:val="00CF10EF"/>
    <w:rsid w:val="00CF2BA9"/>
    <w:rsid w:val="00CF3504"/>
    <w:rsid w:val="00CF360F"/>
    <w:rsid w:val="00CF3A2C"/>
    <w:rsid w:val="00CF44AB"/>
    <w:rsid w:val="00CF5996"/>
    <w:rsid w:val="00CF7BC4"/>
    <w:rsid w:val="00CF7CC5"/>
    <w:rsid w:val="00D002A3"/>
    <w:rsid w:val="00D0328C"/>
    <w:rsid w:val="00D03D0D"/>
    <w:rsid w:val="00D04655"/>
    <w:rsid w:val="00D04A67"/>
    <w:rsid w:val="00D04EEF"/>
    <w:rsid w:val="00D15061"/>
    <w:rsid w:val="00D15F29"/>
    <w:rsid w:val="00D16340"/>
    <w:rsid w:val="00D20530"/>
    <w:rsid w:val="00D24D85"/>
    <w:rsid w:val="00D26CE6"/>
    <w:rsid w:val="00D26DD5"/>
    <w:rsid w:val="00D270A7"/>
    <w:rsid w:val="00D327B2"/>
    <w:rsid w:val="00D37305"/>
    <w:rsid w:val="00D41AEC"/>
    <w:rsid w:val="00D41EE9"/>
    <w:rsid w:val="00D45A2D"/>
    <w:rsid w:val="00D50C55"/>
    <w:rsid w:val="00D515CC"/>
    <w:rsid w:val="00D5166A"/>
    <w:rsid w:val="00D526D0"/>
    <w:rsid w:val="00D52830"/>
    <w:rsid w:val="00D52EBE"/>
    <w:rsid w:val="00D60A66"/>
    <w:rsid w:val="00D61153"/>
    <w:rsid w:val="00D6192B"/>
    <w:rsid w:val="00D61E9E"/>
    <w:rsid w:val="00D6701E"/>
    <w:rsid w:val="00D70D35"/>
    <w:rsid w:val="00D71677"/>
    <w:rsid w:val="00D71859"/>
    <w:rsid w:val="00D75007"/>
    <w:rsid w:val="00D84026"/>
    <w:rsid w:val="00D848D8"/>
    <w:rsid w:val="00D855F6"/>
    <w:rsid w:val="00D857F7"/>
    <w:rsid w:val="00D903F3"/>
    <w:rsid w:val="00D904BB"/>
    <w:rsid w:val="00D90562"/>
    <w:rsid w:val="00D9127F"/>
    <w:rsid w:val="00D91FF5"/>
    <w:rsid w:val="00D92130"/>
    <w:rsid w:val="00D94867"/>
    <w:rsid w:val="00D95C52"/>
    <w:rsid w:val="00D95DC7"/>
    <w:rsid w:val="00D95E6A"/>
    <w:rsid w:val="00D9723D"/>
    <w:rsid w:val="00D97396"/>
    <w:rsid w:val="00D97CA4"/>
    <w:rsid w:val="00DA04B0"/>
    <w:rsid w:val="00DA31CF"/>
    <w:rsid w:val="00DA3336"/>
    <w:rsid w:val="00DA43F0"/>
    <w:rsid w:val="00DA4AF0"/>
    <w:rsid w:val="00DB2883"/>
    <w:rsid w:val="00DB2919"/>
    <w:rsid w:val="00DB583A"/>
    <w:rsid w:val="00DB694E"/>
    <w:rsid w:val="00DC0C67"/>
    <w:rsid w:val="00DC3C9B"/>
    <w:rsid w:val="00DC74AF"/>
    <w:rsid w:val="00DD0185"/>
    <w:rsid w:val="00DD1A30"/>
    <w:rsid w:val="00DD1B17"/>
    <w:rsid w:val="00DD3174"/>
    <w:rsid w:val="00DD55F1"/>
    <w:rsid w:val="00DD6BE8"/>
    <w:rsid w:val="00DE491B"/>
    <w:rsid w:val="00DE6D09"/>
    <w:rsid w:val="00DF1AC4"/>
    <w:rsid w:val="00DF2385"/>
    <w:rsid w:val="00DF2A75"/>
    <w:rsid w:val="00DF4AEC"/>
    <w:rsid w:val="00DF5E3D"/>
    <w:rsid w:val="00DF610D"/>
    <w:rsid w:val="00E00BC2"/>
    <w:rsid w:val="00E01319"/>
    <w:rsid w:val="00E0625F"/>
    <w:rsid w:val="00E064E4"/>
    <w:rsid w:val="00E10C1F"/>
    <w:rsid w:val="00E131EB"/>
    <w:rsid w:val="00E134D5"/>
    <w:rsid w:val="00E15614"/>
    <w:rsid w:val="00E1603A"/>
    <w:rsid w:val="00E1650D"/>
    <w:rsid w:val="00E2018B"/>
    <w:rsid w:val="00E20200"/>
    <w:rsid w:val="00E20CE7"/>
    <w:rsid w:val="00E20F06"/>
    <w:rsid w:val="00E212F2"/>
    <w:rsid w:val="00E221BE"/>
    <w:rsid w:val="00E243B0"/>
    <w:rsid w:val="00E24C9A"/>
    <w:rsid w:val="00E320AC"/>
    <w:rsid w:val="00E328A3"/>
    <w:rsid w:val="00E33C73"/>
    <w:rsid w:val="00E34753"/>
    <w:rsid w:val="00E36D2A"/>
    <w:rsid w:val="00E37633"/>
    <w:rsid w:val="00E40EB9"/>
    <w:rsid w:val="00E42862"/>
    <w:rsid w:val="00E45E7F"/>
    <w:rsid w:val="00E50A06"/>
    <w:rsid w:val="00E510DE"/>
    <w:rsid w:val="00E52C78"/>
    <w:rsid w:val="00E549A9"/>
    <w:rsid w:val="00E568C4"/>
    <w:rsid w:val="00E57ABB"/>
    <w:rsid w:val="00E61A6E"/>
    <w:rsid w:val="00E63C56"/>
    <w:rsid w:val="00E65BB1"/>
    <w:rsid w:val="00E668D7"/>
    <w:rsid w:val="00E67C62"/>
    <w:rsid w:val="00E704A2"/>
    <w:rsid w:val="00E705A2"/>
    <w:rsid w:val="00E720C7"/>
    <w:rsid w:val="00E729D1"/>
    <w:rsid w:val="00E733EE"/>
    <w:rsid w:val="00E753EF"/>
    <w:rsid w:val="00E770D3"/>
    <w:rsid w:val="00E7791C"/>
    <w:rsid w:val="00E80377"/>
    <w:rsid w:val="00E817FB"/>
    <w:rsid w:val="00E81A32"/>
    <w:rsid w:val="00E82BF4"/>
    <w:rsid w:val="00E861C9"/>
    <w:rsid w:val="00E87031"/>
    <w:rsid w:val="00E87F63"/>
    <w:rsid w:val="00E90242"/>
    <w:rsid w:val="00E90A62"/>
    <w:rsid w:val="00E925B3"/>
    <w:rsid w:val="00E92DF2"/>
    <w:rsid w:val="00E956F4"/>
    <w:rsid w:val="00EA104E"/>
    <w:rsid w:val="00EA2A3E"/>
    <w:rsid w:val="00EA2C0C"/>
    <w:rsid w:val="00EA4EC1"/>
    <w:rsid w:val="00EA7F5F"/>
    <w:rsid w:val="00EB18B5"/>
    <w:rsid w:val="00EC26B3"/>
    <w:rsid w:val="00EC56BE"/>
    <w:rsid w:val="00EC7D0B"/>
    <w:rsid w:val="00EC7DA3"/>
    <w:rsid w:val="00EC7FD1"/>
    <w:rsid w:val="00ED0A19"/>
    <w:rsid w:val="00ED0D51"/>
    <w:rsid w:val="00ED1D93"/>
    <w:rsid w:val="00ED2ACF"/>
    <w:rsid w:val="00ED504A"/>
    <w:rsid w:val="00ED596B"/>
    <w:rsid w:val="00ED7045"/>
    <w:rsid w:val="00ED73DF"/>
    <w:rsid w:val="00EE11D7"/>
    <w:rsid w:val="00EE2956"/>
    <w:rsid w:val="00EE4559"/>
    <w:rsid w:val="00EF35D5"/>
    <w:rsid w:val="00EF3EF8"/>
    <w:rsid w:val="00EF4E8B"/>
    <w:rsid w:val="00EF6073"/>
    <w:rsid w:val="00EF7016"/>
    <w:rsid w:val="00F012D1"/>
    <w:rsid w:val="00F012E1"/>
    <w:rsid w:val="00F022B4"/>
    <w:rsid w:val="00F04068"/>
    <w:rsid w:val="00F066DE"/>
    <w:rsid w:val="00F068C8"/>
    <w:rsid w:val="00F10E87"/>
    <w:rsid w:val="00F11C11"/>
    <w:rsid w:val="00F1206B"/>
    <w:rsid w:val="00F12737"/>
    <w:rsid w:val="00F13BA8"/>
    <w:rsid w:val="00F170FF"/>
    <w:rsid w:val="00F20677"/>
    <w:rsid w:val="00F22368"/>
    <w:rsid w:val="00F22A44"/>
    <w:rsid w:val="00F23027"/>
    <w:rsid w:val="00F2740D"/>
    <w:rsid w:val="00F27D8C"/>
    <w:rsid w:val="00F30A63"/>
    <w:rsid w:val="00F407C0"/>
    <w:rsid w:val="00F42FF4"/>
    <w:rsid w:val="00F4332C"/>
    <w:rsid w:val="00F451F1"/>
    <w:rsid w:val="00F46B92"/>
    <w:rsid w:val="00F50397"/>
    <w:rsid w:val="00F5359A"/>
    <w:rsid w:val="00F53EF0"/>
    <w:rsid w:val="00F5417E"/>
    <w:rsid w:val="00F55D2C"/>
    <w:rsid w:val="00F55F72"/>
    <w:rsid w:val="00F60304"/>
    <w:rsid w:val="00F610FC"/>
    <w:rsid w:val="00F61AD8"/>
    <w:rsid w:val="00F62A01"/>
    <w:rsid w:val="00F65BBA"/>
    <w:rsid w:val="00F675BA"/>
    <w:rsid w:val="00F70C1A"/>
    <w:rsid w:val="00F71A8F"/>
    <w:rsid w:val="00F725BF"/>
    <w:rsid w:val="00F72999"/>
    <w:rsid w:val="00F73A99"/>
    <w:rsid w:val="00F759EB"/>
    <w:rsid w:val="00F82DDB"/>
    <w:rsid w:val="00F842C5"/>
    <w:rsid w:val="00F84E02"/>
    <w:rsid w:val="00F84E87"/>
    <w:rsid w:val="00F867CA"/>
    <w:rsid w:val="00F8788D"/>
    <w:rsid w:val="00F91074"/>
    <w:rsid w:val="00F96A3D"/>
    <w:rsid w:val="00FA1ED2"/>
    <w:rsid w:val="00FA20D4"/>
    <w:rsid w:val="00FA2939"/>
    <w:rsid w:val="00FA3E86"/>
    <w:rsid w:val="00FA4E03"/>
    <w:rsid w:val="00FA5467"/>
    <w:rsid w:val="00FA5E2D"/>
    <w:rsid w:val="00FA62DF"/>
    <w:rsid w:val="00FA6589"/>
    <w:rsid w:val="00FA67DB"/>
    <w:rsid w:val="00FB1F96"/>
    <w:rsid w:val="00FB6968"/>
    <w:rsid w:val="00FC157E"/>
    <w:rsid w:val="00FC2890"/>
    <w:rsid w:val="00FC43B8"/>
    <w:rsid w:val="00FC43BA"/>
    <w:rsid w:val="00FC453F"/>
    <w:rsid w:val="00FC490C"/>
    <w:rsid w:val="00FC56B3"/>
    <w:rsid w:val="00FC63D1"/>
    <w:rsid w:val="00FD02EB"/>
    <w:rsid w:val="00FD0FBB"/>
    <w:rsid w:val="00FD35E9"/>
    <w:rsid w:val="00FD4B3E"/>
    <w:rsid w:val="00FD5ACA"/>
    <w:rsid w:val="00FD5C16"/>
    <w:rsid w:val="00FD6E29"/>
    <w:rsid w:val="00FE4ACD"/>
    <w:rsid w:val="00FE5BE9"/>
    <w:rsid w:val="00FE6930"/>
    <w:rsid w:val="00FE7752"/>
    <w:rsid w:val="00FF04A3"/>
    <w:rsid w:val="00FF18C5"/>
    <w:rsid w:val="00FF1CD6"/>
    <w:rsid w:val="00FF1E11"/>
    <w:rsid w:val="00FF2E08"/>
    <w:rsid w:val="00FF368A"/>
    <w:rsid w:val="00FF5273"/>
    <w:rsid w:val="00FF63CA"/>
    <w:rsid w:val="00FF74BE"/>
    <w:rsid w:val="00FF7F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69C0E8"/>
  <w15:docId w15:val="{B019B0A8-0E30-436B-B59F-B26D9011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A42"/>
    <w:pPr>
      <w:spacing w:after="0" w:line="240" w:lineRule="auto"/>
    </w:pPr>
    <w:rPr>
      <w:rFonts w:ascii="Arial" w:eastAsia="Times New Roman" w:hAnsi="Arial" w:cs="Times New Roman"/>
      <w:sz w:val="24"/>
      <w:szCs w:val="20"/>
      <w:lang w:eastAsia="es-ES"/>
    </w:rPr>
  </w:style>
  <w:style w:type="paragraph" w:styleId="Ttulo1">
    <w:name w:val="heading 1"/>
    <w:basedOn w:val="Normal"/>
    <w:next w:val="Normal"/>
    <w:link w:val="Ttulo1Car"/>
    <w:uiPriority w:val="9"/>
    <w:qFormat/>
    <w:rsid w:val="00E67C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unhideWhenUsed/>
    <w:qFormat/>
    <w:rsid w:val="00E67C6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6A492A"/>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rsid w:val="006A49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209E2"/>
    <w:pPr>
      <w:autoSpaceDE w:val="0"/>
      <w:autoSpaceDN w:val="0"/>
      <w:adjustRightInd w:val="0"/>
      <w:spacing w:after="0" w:line="240" w:lineRule="auto"/>
    </w:pPr>
    <w:rPr>
      <w:rFonts w:ascii="Arial" w:hAnsi="Arial" w:cs="Arial"/>
      <w:color w:val="000000"/>
      <w:sz w:val="24"/>
      <w:szCs w:val="24"/>
    </w:rPr>
  </w:style>
  <w:style w:type="paragraph" w:customStyle="1" w:styleId="BodyText22">
    <w:name w:val="Body Text 22"/>
    <w:basedOn w:val="Normal"/>
    <w:rsid w:val="000A1D55"/>
    <w:pPr>
      <w:overflowPunct w:val="0"/>
      <w:autoSpaceDE w:val="0"/>
      <w:autoSpaceDN w:val="0"/>
      <w:adjustRightInd w:val="0"/>
      <w:jc w:val="both"/>
      <w:textAlignment w:val="baseline"/>
    </w:pPr>
    <w:rPr>
      <w:b/>
      <w:lang w:eastAsia="pt-BR"/>
    </w:rPr>
  </w:style>
  <w:style w:type="paragraph" w:styleId="Textoindependiente2">
    <w:name w:val="Body Text 2"/>
    <w:basedOn w:val="Normal"/>
    <w:link w:val="Textoindependiente2Car"/>
    <w:rsid w:val="000A1D55"/>
    <w:pPr>
      <w:spacing w:after="120" w:line="480" w:lineRule="auto"/>
    </w:pPr>
    <w:rPr>
      <w:lang w:eastAsia="pt-BR"/>
    </w:rPr>
  </w:style>
  <w:style w:type="character" w:customStyle="1" w:styleId="Textoindependiente2Car">
    <w:name w:val="Texto independiente 2 Car"/>
    <w:basedOn w:val="Fuentedeprrafopredeter"/>
    <w:link w:val="Textoindependiente2"/>
    <w:rsid w:val="000A1D55"/>
    <w:rPr>
      <w:rFonts w:ascii="Arial" w:eastAsia="Times New Roman" w:hAnsi="Arial" w:cs="Times New Roman"/>
      <w:sz w:val="24"/>
      <w:szCs w:val="20"/>
      <w:lang w:val="pt-BR" w:eastAsia="pt-BR"/>
    </w:rPr>
  </w:style>
  <w:style w:type="paragraph" w:styleId="Sangradetextonormal">
    <w:name w:val="Body Text Indent"/>
    <w:basedOn w:val="Normal"/>
    <w:link w:val="SangradetextonormalCar"/>
    <w:uiPriority w:val="99"/>
    <w:unhideWhenUsed/>
    <w:rsid w:val="00862EF6"/>
    <w:pPr>
      <w:spacing w:after="120" w:line="276" w:lineRule="auto"/>
      <w:ind w:left="283"/>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rsid w:val="00862EF6"/>
  </w:style>
  <w:style w:type="character" w:customStyle="1" w:styleId="Ttulo1Car">
    <w:name w:val="Título 1 Car"/>
    <w:basedOn w:val="Fuentedeprrafopredeter"/>
    <w:link w:val="Ttulo1"/>
    <w:uiPriority w:val="9"/>
    <w:rsid w:val="00E67C6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67C62"/>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214A2D"/>
    <w:rPr>
      <w:sz w:val="16"/>
      <w:szCs w:val="16"/>
    </w:rPr>
  </w:style>
  <w:style w:type="paragraph" w:styleId="Textocomentario">
    <w:name w:val="annotation text"/>
    <w:basedOn w:val="Normal"/>
    <w:link w:val="TextocomentarioCar"/>
    <w:uiPriority w:val="99"/>
    <w:semiHidden/>
    <w:unhideWhenUsed/>
    <w:rsid w:val="00214A2D"/>
    <w:pPr>
      <w:spacing w:after="200"/>
    </w:pPr>
    <w:rPr>
      <w:rFonts w:asciiTheme="minorHAnsi" w:eastAsiaTheme="minorHAnsi" w:hAnsiTheme="minorHAnsi" w:cstheme="minorBidi"/>
      <w:sz w:val="20"/>
      <w:lang w:eastAsia="en-US"/>
    </w:rPr>
  </w:style>
  <w:style w:type="character" w:customStyle="1" w:styleId="TextocomentarioCar">
    <w:name w:val="Texto comentario Car"/>
    <w:basedOn w:val="Fuentedeprrafopredeter"/>
    <w:link w:val="Textocomentario"/>
    <w:uiPriority w:val="99"/>
    <w:semiHidden/>
    <w:rsid w:val="00214A2D"/>
    <w:rPr>
      <w:sz w:val="20"/>
      <w:szCs w:val="20"/>
    </w:rPr>
  </w:style>
  <w:style w:type="paragraph" w:styleId="Asuntodelcomentario">
    <w:name w:val="annotation subject"/>
    <w:basedOn w:val="Textocomentario"/>
    <w:next w:val="Textocomentario"/>
    <w:link w:val="AsuntodelcomentarioCar"/>
    <w:uiPriority w:val="99"/>
    <w:semiHidden/>
    <w:unhideWhenUsed/>
    <w:rsid w:val="00214A2D"/>
    <w:rPr>
      <w:b/>
      <w:bCs/>
    </w:rPr>
  </w:style>
  <w:style w:type="character" w:customStyle="1" w:styleId="AsuntodelcomentarioCar">
    <w:name w:val="Asunto del comentario Car"/>
    <w:basedOn w:val="TextocomentarioCar"/>
    <w:link w:val="Asuntodelcomentario"/>
    <w:uiPriority w:val="99"/>
    <w:semiHidden/>
    <w:rsid w:val="00214A2D"/>
    <w:rPr>
      <w:b/>
      <w:bCs/>
      <w:sz w:val="20"/>
      <w:szCs w:val="20"/>
    </w:rPr>
  </w:style>
  <w:style w:type="paragraph" w:styleId="Textodeglobo">
    <w:name w:val="Balloon Text"/>
    <w:basedOn w:val="Normal"/>
    <w:link w:val="TextodegloboCar"/>
    <w:uiPriority w:val="99"/>
    <w:semiHidden/>
    <w:unhideWhenUsed/>
    <w:rsid w:val="00214A2D"/>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214A2D"/>
    <w:rPr>
      <w:rFonts w:ascii="Tahoma" w:hAnsi="Tahoma" w:cs="Tahoma"/>
      <w:sz w:val="16"/>
      <w:szCs w:val="16"/>
    </w:rPr>
  </w:style>
  <w:style w:type="paragraph" w:customStyle="1" w:styleId="BodyText24">
    <w:name w:val="Body Text 24"/>
    <w:basedOn w:val="Normal"/>
    <w:rsid w:val="00AA32EC"/>
    <w:pPr>
      <w:jc w:val="both"/>
    </w:pPr>
    <w:rPr>
      <w:lang w:val="es-PY" w:eastAsia="pt-BR"/>
    </w:rPr>
  </w:style>
  <w:style w:type="paragraph" w:styleId="Prrafodelista">
    <w:name w:val="List Paragraph"/>
    <w:aliases w:val="Bullet point,CV text,Colorful List - Accent 11,Dot pt,F5 List Paragraph,Fundamentacion,L,List Paragraph11,List Paragraph111,List Paragraph2,Medium Grid 1 - Accent 21,Numbered Paragraph,Recommendation,Table text,bullet point list,lp1"/>
    <w:basedOn w:val="Normal"/>
    <w:link w:val="PrrafodelistaCar"/>
    <w:uiPriority w:val="34"/>
    <w:qFormat/>
    <w:rsid w:val="006855A9"/>
    <w:pPr>
      <w:ind w:left="720"/>
      <w:contextualSpacing/>
      <w:jc w:val="both"/>
    </w:pPr>
    <w:rPr>
      <w:rFonts w:eastAsia="Calibri"/>
      <w:lang w:eastAsia="pt-BR"/>
    </w:rPr>
  </w:style>
  <w:style w:type="character" w:customStyle="1" w:styleId="PrrafodelistaCar">
    <w:name w:val="Párrafo de lista Car"/>
    <w:aliases w:val="Bullet point Car,CV text Car,Colorful List - Accent 11 Car,Dot pt Car,F5 List Paragraph Car,Fundamentacion Car,L Car,List Paragraph11 Car,List Paragraph111 Car,List Paragraph2 Car,Medium Grid 1 - Accent 21 Car,Numbered Paragraph Car"/>
    <w:link w:val="Prrafodelista"/>
    <w:uiPriority w:val="34"/>
    <w:qFormat/>
    <w:locked/>
    <w:rsid w:val="006855A9"/>
    <w:rPr>
      <w:rFonts w:ascii="Arial" w:eastAsia="Calibri" w:hAnsi="Arial" w:cs="Times New Roman"/>
      <w:sz w:val="24"/>
      <w:szCs w:val="20"/>
      <w:lang w:val="pt-BR" w:eastAsia="pt-BR"/>
    </w:rPr>
  </w:style>
  <w:style w:type="paragraph" w:styleId="Encabezado">
    <w:name w:val="header"/>
    <w:basedOn w:val="Normal"/>
    <w:link w:val="EncabezadoCar"/>
    <w:uiPriority w:val="99"/>
    <w:rsid w:val="00B4796D"/>
    <w:pPr>
      <w:widowControl w:val="0"/>
      <w:tabs>
        <w:tab w:val="center" w:pos="4252"/>
        <w:tab w:val="right" w:pos="8504"/>
      </w:tabs>
    </w:pPr>
    <w:rPr>
      <w:snapToGrid w:val="0"/>
      <w:lang w:val="es-ES_tradnl"/>
    </w:rPr>
  </w:style>
  <w:style w:type="character" w:customStyle="1" w:styleId="EncabezadoCar">
    <w:name w:val="Encabezado Car"/>
    <w:basedOn w:val="Fuentedeprrafopredeter"/>
    <w:link w:val="Encabezado"/>
    <w:uiPriority w:val="99"/>
    <w:rsid w:val="00B4796D"/>
    <w:rPr>
      <w:rFonts w:ascii="Arial" w:eastAsia="Times New Roman" w:hAnsi="Arial" w:cs="Times New Roman"/>
      <w:snapToGrid w:val="0"/>
      <w:sz w:val="24"/>
      <w:szCs w:val="20"/>
      <w:lang w:val="es-ES_tradnl" w:eastAsia="es-ES"/>
    </w:rPr>
  </w:style>
  <w:style w:type="paragraph" w:styleId="Textosinformato">
    <w:name w:val="Plain Text"/>
    <w:basedOn w:val="Normal"/>
    <w:link w:val="TextosinformatoCar"/>
    <w:uiPriority w:val="99"/>
    <w:unhideWhenUsed/>
    <w:rsid w:val="00F068C8"/>
    <w:rPr>
      <w:rFonts w:ascii="Consolas" w:eastAsiaTheme="minorHAnsi" w:hAnsi="Consolas" w:cs="Consolas"/>
      <w:sz w:val="21"/>
      <w:szCs w:val="21"/>
      <w:lang w:eastAsia="en-US"/>
    </w:rPr>
  </w:style>
  <w:style w:type="character" w:customStyle="1" w:styleId="TextosinformatoCar">
    <w:name w:val="Texto sin formato Car"/>
    <w:basedOn w:val="Fuentedeprrafopredeter"/>
    <w:link w:val="Textosinformato"/>
    <w:uiPriority w:val="99"/>
    <w:rsid w:val="00F068C8"/>
    <w:rPr>
      <w:rFonts w:ascii="Consolas" w:hAnsi="Consolas" w:cs="Consolas"/>
      <w:sz w:val="21"/>
      <w:szCs w:val="21"/>
    </w:rPr>
  </w:style>
  <w:style w:type="paragraph" w:styleId="Piedepgina">
    <w:name w:val="footer"/>
    <w:basedOn w:val="Normal"/>
    <w:link w:val="PiedepginaCar"/>
    <w:uiPriority w:val="99"/>
    <w:unhideWhenUsed/>
    <w:rsid w:val="00BB43F1"/>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BB43F1"/>
  </w:style>
  <w:style w:type="paragraph" w:styleId="NormalWeb">
    <w:name w:val="Normal (Web)"/>
    <w:basedOn w:val="Normal"/>
    <w:uiPriority w:val="99"/>
    <w:semiHidden/>
    <w:unhideWhenUsed/>
    <w:rsid w:val="00F2740D"/>
    <w:pPr>
      <w:spacing w:before="100" w:beforeAutospacing="1" w:after="100" w:afterAutospacing="1"/>
    </w:pPr>
    <w:rPr>
      <w:rFonts w:ascii="Times New Roman" w:hAnsi="Times New Roman"/>
      <w:szCs w:val="24"/>
      <w:lang w:val="uz-Cyrl-UZ" w:eastAsia="uz-Cyrl-UZ"/>
    </w:rPr>
  </w:style>
  <w:style w:type="paragraph" w:styleId="Revisin">
    <w:name w:val="Revision"/>
    <w:hidden/>
    <w:uiPriority w:val="99"/>
    <w:semiHidden/>
    <w:rsid w:val="002167D6"/>
    <w:pPr>
      <w:spacing w:after="0" w:line="240" w:lineRule="auto"/>
    </w:pPr>
    <w:rPr>
      <w:rFonts w:ascii="Arial" w:eastAsia="Times New Roman" w:hAnsi="Arial" w:cs="Times New Roman"/>
      <w:sz w:val="24"/>
      <w:szCs w:val="20"/>
      <w:lang w:eastAsia="es-ES"/>
    </w:rPr>
  </w:style>
  <w:style w:type="paragraph" w:styleId="Mapadeldocumento">
    <w:name w:val="Document Map"/>
    <w:basedOn w:val="Normal"/>
    <w:link w:val="MapadeldocumentoCar"/>
    <w:uiPriority w:val="99"/>
    <w:semiHidden/>
    <w:unhideWhenUsed/>
    <w:rsid w:val="002167D6"/>
    <w:rPr>
      <w:rFonts w:ascii="Lucida Grande" w:hAnsi="Lucida Grande" w:cs="Lucida Grande"/>
      <w:szCs w:val="24"/>
    </w:rPr>
  </w:style>
  <w:style w:type="character" w:customStyle="1" w:styleId="MapadeldocumentoCar">
    <w:name w:val="Mapa del documento Car"/>
    <w:basedOn w:val="Fuentedeprrafopredeter"/>
    <w:link w:val="Mapadeldocumento"/>
    <w:uiPriority w:val="99"/>
    <w:semiHidden/>
    <w:rsid w:val="002167D6"/>
    <w:rPr>
      <w:rFonts w:ascii="Lucida Grande" w:eastAsia="Times New Roman" w:hAnsi="Lucida Grande" w:cs="Lucida Grande"/>
      <w:sz w:val="24"/>
      <w:szCs w:val="24"/>
      <w:lang w:eastAsia="es-ES"/>
    </w:rPr>
  </w:style>
  <w:style w:type="character" w:styleId="Hipervnculo">
    <w:name w:val="Hyperlink"/>
    <w:basedOn w:val="Fuentedeprrafopredeter"/>
    <w:uiPriority w:val="99"/>
    <w:unhideWhenUsed/>
    <w:rsid w:val="004D35A4"/>
    <w:rPr>
      <w:color w:val="0000FF" w:themeColor="hyperlink"/>
      <w:u w:val="single"/>
    </w:rPr>
  </w:style>
  <w:style w:type="paragraph" w:styleId="Textoindependiente">
    <w:name w:val="Body Text"/>
    <w:basedOn w:val="Normal"/>
    <w:link w:val="TextoindependienteCar"/>
    <w:uiPriority w:val="99"/>
    <w:unhideWhenUsed/>
    <w:rsid w:val="0004059D"/>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04059D"/>
  </w:style>
  <w:style w:type="character" w:customStyle="1" w:styleId="Ttulo3Car">
    <w:name w:val="Título 3 Car"/>
    <w:basedOn w:val="Fuentedeprrafopredeter"/>
    <w:link w:val="Ttulo3"/>
    <w:uiPriority w:val="9"/>
    <w:semiHidden/>
    <w:rsid w:val="006A492A"/>
    <w:rPr>
      <w:rFonts w:asciiTheme="majorHAnsi" w:eastAsiaTheme="majorEastAsia" w:hAnsiTheme="majorHAnsi" w:cstheme="majorBidi"/>
      <w:color w:val="243F60" w:themeColor="accent1" w:themeShade="7F"/>
      <w:sz w:val="24"/>
      <w:szCs w:val="24"/>
      <w:lang w:eastAsia="es-ES"/>
    </w:rPr>
  </w:style>
  <w:style w:type="character" w:customStyle="1" w:styleId="Ttulo4Car">
    <w:name w:val="Título 4 Car"/>
    <w:basedOn w:val="Fuentedeprrafopredeter"/>
    <w:link w:val="Ttulo4"/>
    <w:uiPriority w:val="9"/>
    <w:semiHidden/>
    <w:rsid w:val="006A492A"/>
    <w:rPr>
      <w:rFonts w:asciiTheme="majorHAnsi" w:eastAsiaTheme="majorEastAsia" w:hAnsiTheme="majorHAnsi" w:cstheme="majorBidi"/>
      <w:i/>
      <w:iCs/>
      <w:color w:val="365F91" w:themeColor="accent1" w:themeShade="BF"/>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015">
      <w:bodyDiv w:val="1"/>
      <w:marLeft w:val="0"/>
      <w:marRight w:val="0"/>
      <w:marTop w:val="0"/>
      <w:marBottom w:val="0"/>
      <w:divBdr>
        <w:top w:val="none" w:sz="0" w:space="0" w:color="auto"/>
        <w:left w:val="none" w:sz="0" w:space="0" w:color="auto"/>
        <w:bottom w:val="none" w:sz="0" w:space="0" w:color="auto"/>
        <w:right w:val="none" w:sz="0" w:space="0" w:color="auto"/>
      </w:divBdr>
    </w:div>
    <w:div w:id="71397860">
      <w:bodyDiv w:val="1"/>
      <w:marLeft w:val="0"/>
      <w:marRight w:val="0"/>
      <w:marTop w:val="0"/>
      <w:marBottom w:val="0"/>
      <w:divBdr>
        <w:top w:val="none" w:sz="0" w:space="0" w:color="auto"/>
        <w:left w:val="none" w:sz="0" w:space="0" w:color="auto"/>
        <w:bottom w:val="none" w:sz="0" w:space="0" w:color="auto"/>
        <w:right w:val="none" w:sz="0" w:space="0" w:color="auto"/>
      </w:divBdr>
    </w:div>
    <w:div w:id="96800155">
      <w:bodyDiv w:val="1"/>
      <w:marLeft w:val="0"/>
      <w:marRight w:val="0"/>
      <w:marTop w:val="0"/>
      <w:marBottom w:val="0"/>
      <w:divBdr>
        <w:top w:val="none" w:sz="0" w:space="0" w:color="auto"/>
        <w:left w:val="none" w:sz="0" w:space="0" w:color="auto"/>
        <w:bottom w:val="none" w:sz="0" w:space="0" w:color="auto"/>
        <w:right w:val="none" w:sz="0" w:space="0" w:color="auto"/>
      </w:divBdr>
    </w:div>
    <w:div w:id="147720733">
      <w:bodyDiv w:val="1"/>
      <w:marLeft w:val="0"/>
      <w:marRight w:val="0"/>
      <w:marTop w:val="0"/>
      <w:marBottom w:val="0"/>
      <w:divBdr>
        <w:top w:val="none" w:sz="0" w:space="0" w:color="auto"/>
        <w:left w:val="none" w:sz="0" w:space="0" w:color="auto"/>
        <w:bottom w:val="none" w:sz="0" w:space="0" w:color="auto"/>
        <w:right w:val="none" w:sz="0" w:space="0" w:color="auto"/>
      </w:divBdr>
    </w:div>
    <w:div w:id="184757503">
      <w:bodyDiv w:val="1"/>
      <w:marLeft w:val="0"/>
      <w:marRight w:val="0"/>
      <w:marTop w:val="0"/>
      <w:marBottom w:val="0"/>
      <w:divBdr>
        <w:top w:val="none" w:sz="0" w:space="0" w:color="auto"/>
        <w:left w:val="none" w:sz="0" w:space="0" w:color="auto"/>
        <w:bottom w:val="none" w:sz="0" w:space="0" w:color="auto"/>
        <w:right w:val="none" w:sz="0" w:space="0" w:color="auto"/>
      </w:divBdr>
    </w:div>
    <w:div w:id="222722575">
      <w:bodyDiv w:val="1"/>
      <w:marLeft w:val="0"/>
      <w:marRight w:val="0"/>
      <w:marTop w:val="0"/>
      <w:marBottom w:val="0"/>
      <w:divBdr>
        <w:top w:val="none" w:sz="0" w:space="0" w:color="auto"/>
        <w:left w:val="none" w:sz="0" w:space="0" w:color="auto"/>
        <w:bottom w:val="none" w:sz="0" w:space="0" w:color="auto"/>
        <w:right w:val="none" w:sz="0" w:space="0" w:color="auto"/>
      </w:divBdr>
    </w:div>
    <w:div w:id="400829762">
      <w:bodyDiv w:val="1"/>
      <w:marLeft w:val="0"/>
      <w:marRight w:val="0"/>
      <w:marTop w:val="0"/>
      <w:marBottom w:val="0"/>
      <w:divBdr>
        <w:top w:val="none" w:sz="0" w:space="0" w:color="auto"/>
        <w:left w:val="none" w:sz="0" w:space="0" w:color="auto"/>
        <w:bottom w:val="none" w:sz="0" w:space="0" w:color="auto"/>
        <w:right w:val="none" w:sz="0" w:space="0" w:color="auto"/>
      </w:divBdr>
    </w:div>
    <w:div w:id="557472366">
      <w:bodyDiv w:val="1"/>
      <w:marLeft w:val="0"/>
      <w:marRight w:val="0"/>
      <w:marTop w:val="0"/>
      <w:marBottom w:val="0"/>
      <w:divBdr>
        <w:top w:val="none" w:sz="0" w:space="0" w:color="auto"/>
        <w:left w:val="none" w:sz="0" w:space="0" w:color="auto"/>
        <w:bottom w:val="none" w:sz="0" w:space="0" w:color="auto"/>
        <w:right w:val="none" w:sz="0" w:space="0" w:color="auto"/>
      </w:divBdr>
    </w:div>
    <w:div w:id="598215531">
      <w:bodyDiv w:val="1"/>
      <w:marLeft w:val="0"/>
      <w:marRight w:val="0"/>
      <w:marTop w:val="0"/>
      <w:marBottom w:val="0"/>
      <w:divBdr>
        <w:top w:val="none" w:sz="0" w:space="0" w:color="auto"/>
        <w:left w:val="none" w:sz="0" w:space="0" w:color="auto"/>
        <w:bottom w:val="none" w:sz="0" w:space="0" w:color="auto"/>
        <w:right w:val="none" w:sz="0" w:space="0" w:color="auto"/>
      </w:divBdr>
    </w:div>
    <w:div w:id="781145642">
      <w:bodyDiv w:val="1"/>
      <w:marLeft w:val="0"/>
      <w:marRight w:val="0"/>
      <w:marTop w:val="0"/>
      <w:marBottom w:val="0"/>
      <w:divBdr>
        <w:top w:val="none" w:sz="0" w:space="0" w:color="auto"/>
        <w:left w:val="none" w:sz="0" w:space="0" w:color="auto"/>
        <w:bottom w:val="none" w:sz="0" w:space="0" w:color="auto"/>
        <w:right w:val="none" w:sz="0" w:space="0" w:color="auto"/>
      </w:divBdr>
    </w:div>
    <w:div w:id="810826492">
      <w:bodyDiv w:val="1"/>
      <w:marLeft w:val="0"/>
      <w:marRight w:val="0"/>
      <w:marTop w:val="0"/>
      <w:marBottom w:val="0"/>
      <w:divBdr>
        <w:top w:val="none" w:sz="0" w:space="0" w:color="auto"/>
        <w:left w:val="none" w:sz="0" w:space="0" w:color="auto"/>
        <w:bottom w:val="none" w:sz="0" w:space="0" w:color="auto"/>
        <w:right w:val="none" w:sz="0" w:space="0" w:color="auto"/>
      </w:divBdr>
    </w:div>
    <w:div w:id="832069062">
      <w:bodyDiv w:val="1"/>
      <w:marLeft w:val="0"/>
      <w:marRight w:val="0"/>
      <w:marTop w:val="0"/>
      <w:marBottom w:val="0"/>
      <w:divBdr>
        <w:top w:val="none" w:sz="0" w:space="0" w:color="auto"/>
        <w:left w:val="none" w:sz="0" w:space="0" w:color="auto"/>
        <w:bottom w:val="none" w:sz="0" w:space="0" w:color="auto"/>
        <w:right w:val="none" w:sz="0" w:space="0" w:color="auto"/>
      </w:divBdr>
    </w:div>
    <w:div w:id="989404553">
      <w:bodyDiv w:val="1"/>
      <w:marLeft w:val="0"/>
      <w:marRight w:val="0"/>
      <w:marTop w:val="0"/>
      <w:marBottom w:val="0"/>
      <w:divBdr>
        <w:top w:val="none" w:sz="0" w:space="0" w:color="auto"/>
        <w:left w:val="none" w:sz="0" w:space="0" w:color="auto"/>
        <w:bottom w:val="none" w:sz="0" w:space="0" w:color="auto"/>
        <w:right w:val="none" w:sz="0" w:space="0" w:color="auto"/>
      </w:divBdr>
    </w:div>
    <w:div w:id="1013415896">
      <w:bodyDiv w:val="1"/>
      <w:marLeft w:val="0"/>
      <w:marRight w:val="0"/>
      <w:marTop w:val="0"/>
      <w:marBottom w:val="0"/>
      <w:divBdr>
        <w:top w:val="none" w:sz="0" w:space="0" w:color="auto"/>
        <w:left w:val="none" w:sz="0" w:space="0" w:color="auto"/>
        <w:bottom w:val="none" w:sz="0" w:space="0" w:color="auto"/>
        <w:right w:val="none" w:sz="0" w:space="0" w:color="auto"/>
      </w:divBdr>
    </w:div>
    <w:div w:id="1055155428">
      <w:bodyDiv w:val="1"/>
      <w:marLeft w:val="0"/>
      <w:marRight w:val="0"/>
      <w:marTop w:val="0"/>
      <w:marBottom w:val="0"/>
      <w:divBdr>
        <w:top w:val="none" w:sz="0" w:space="0" w:color="auto"/>
        <w:left w:val="none" w:sz="0" w:space="0" w:color="auto"/>
        <w:bottom w:val="none" w:sz="0" w:space="0" w:color="auto"/>
        <w:right w:val="none" w:sz="0" w:space="0" w:color="auto"/>
      </w:divBdr>
    </w:div>
    <w:div w:id="1198737631">
      <w:bodyDiv w:val="1"/>
      <w:marLeft w:val="0"/>
      <w:marRight w:val="0"/>
      <w:marTop w:val="0"/>
      <w:marBottom w:val="0"/>
      <w:divBdr>
        <w:top w:val="none" w:sz="0" w:space="0" w:color="auto"/>
        <w:left w:val="none" w:sz="0" w:space="0" w:color="auto"/>
        <w:bottom w:val="none" w:sz="0" w:space="0" w:color="auto"/>
        <w:right w:val="none" w:sz="0" w:space="0" w:color="auto"/>
      </w:divBdr>
    </w:div>
    <w:div w:id="1344093639">
      <w:bodyDiv w:val="1"/>
      <w:marLeft w:val="0"/>
      <w:marRight w:val="0"/>
      <w:marTop w:val="0"/>
      <w:marBottom w:val="0"/>
      <w:divBdr>
        <w:top w:val="none" w:sz="0" w:space="0" w:color="auto"/>
        <w:left w:val="none" w:sz="0" w:space="0" w:color="auto"/>
        <w:bottom w:val="none" w:sz="0" w:space="0" w:color="auto"/>
        <w:right w:val="none" w:sz="0" w:space="0" w:color="auto"/>
      </w:divBdr>
    </w:div>
    <w:div w:id="1377780886">
      <w:bodyDiv w:val="1"/>
      <w:marLeft w:val="0"/>
      <w:marRight w:val="0"/>
      <w:marTop w:val="0"/>
      <w:marBottom w:val="0"/>
      <w:divBdr>
        <w:top w:val="none" w:sz="0" w:space="0" w:color="auto"/>
        <w:left w:val="none" w:sz="0" w:space="0" w:color="auto"/>
        <w:bottom w:val="none" w:sz="0" w:space="0" w:color="auto"/>
        <w:right w:val="none" w:sz="0" w:space="0" w:color="auto"/>
      </w:divBdr>
    </w:div>
    <w:div w:id="1516964827">
      <w:bodyDiv w:val="1"/>
      <w:marLeft w:val="0"/>
      <w:marRight w:val="0"/>
      <w:marTop w:val="0"/>
      <w:marBottom w:val="0"/>
      <w:divBdr>
        <w:top w:val="none" w:sz="0" w:space="0" w:color="auto"/>
        <w:left w:val="none" w:sz="0" w:space="0" w:color="auto"/>
        <w:bottom w:val="none" w:sz="0" w:space="0" w:color="auto"/>
        <w:right w:val="none" w:sz="0" w:space="0" w:color="auto"/>
      </w:divBdr>
    </w:div>
    <w:div w:id="1526866669">
      <w:bodyDiv w:val="1"/>
      <w:marLeft w:val="0"/>
      <w:marRight w:val="0"/>
      <w:marTop w:val="0"/>
      <w:marBottom w:val="0"/>
      <w:divBdr>
        <w:top w:val="none" w:sz="0" w:space="0" w:color="auto"/>
        <w:left w:val="none" w:sz="0" w:space="0" w:color="auto"/>
        <w:bottom w:val="none" w:sz="0" w:space="0" w:color="auto"/>
        <w:right w:val="none" w:sz="0" w:space="0" w:color="auto"/>
      </w:divBdr>
    </w:div>
    <w:div w:id="1533689233">
      <w:bodyDiv w:val="1"/>
      <w:marLeft w:val="0"/>
      <w:marRight w:val="0"/>
      <w:marTop w:val="0"/>
      <w:marBottom w:val="0"/>
      <w:divBdr>
        <w:top w:val="none" w:sz="0" w:space="0" w:color="auto"/>
        <w:left w:val="none" w:sz="0" w:space="0" w:color="auto"/>
        <w:bottom w:val="none" w:sz="0" w:space="0" w:color="auto"/>
        <w:right w:val="none" w:sz="0" w:space="0" w:color="auto"/>
      </w:divBdr>
    </w:div>
    <w:div w:id="1567565260">
      <w:bodyDiv w:val="1"/>
      <w:marLeft w:val="0"/>
      <w:marRight w:val="0"/>
      <w:marTop w:val="0"/>
      <w:marBottom w:val="0"/>
      <w:divBdr>
        <w:top w:val="none" w:sz="0" w:space="0" w:color="auto"/>
        <w:left w:val="none" w:sz="0" w:space="0" w:color="auto"/>
        <w:bottom w:val="none" w:sz="0" w:space="0" w:color="auto"/>
        <w:right w:val="none" w:sz="0" w:space="0" w:color="auto"/>
      </w:divBdr>
    </w:div>
    <w:div w:id="1737630351">
      <w:bodyDiv w:val="1"/>
      <w:marLeft w:val="0"/>
      <w:marRight w:val="0"/>
      <w:marTop w:val="0"/>
      <w:marBottom w:val="0"/>
      <w:divBdr>
        <w:top w:val="none" w:sz="0" w:space="0" w:color="auto"/>
        <w:left w:val="none" w:sz="0" w:space="0" w:color="auto"/>
        <w:bottom w:val="none" w:sz="0" w:space="0" w:color="auto"/>
        <w:right w:val="none" w:sz="0" w:space="0" w:color="auto"/>
      </w:divBdr>
    </w:div>
    <w:div w:id="1761177320">
      <w:bodyDiv w:val="1"/>
      <w:marLeft w:val="0"/>
      <w:marRight w:val="0"/>
      <w:marTop w:val="0"/>
      <w:marBottom w:val="0"/>
      <w:divBdr>
        <w:top w:val="none" w:sz="0" w:space="0" w:color="auto"/>
        <w:left w:val="none" w:sz="0" w:space="0" w:color="auto"/>
        <w:bottom w:val="none" w:sz="0" w:space="0" w:color="auto"/>
        <w:right w:val="none" w:sz="0" w:space="0" w:color="auto"/>
      </w:divBdr>
    </w:div>
    <w:div w:id="1974601589">
      <w:bodyDiv w:val="1"/>
      <w:marLeft w:val="0"/>
      <w:marRight w:val="0"/>
      <w:marTop w:val="0"/>
      <w:marBottom w:val="0"/>
      <w:divBdr>
        <w:top w:val="none" w:sz="0" w:space="0" w:color="auto"/>
        <w:left w:val="none" w:sz="0" w:space="0" w:color="auto"/>
        <w:bottom w:val="none" w:sz="0" w:space="0" w:color="auto"/>
        <w:right w:val="none" w:sz="0" w:space="0" w:color="auto"/>
      </w:divBdr>
    </w:div>
    <w:div w:id="2037343482">
      <w:bodyDiv w:val="1"/>
      <w:marLeft w:val="0"/>
      <w:marRight w:val="0"/>
      <w:marTop w:val="0"/>
      <w:marBottom w:val="0"/>
      <w:divBdr>
        <w:top w:val="none" w:sz="0" w:space="0" w:color="auto"/>
        <w:left w:val="none" w:sz="0" w:space="0" w:color="auto"/>
        <w:bottom w:val="none" w:sz="0" w:space="0" w:color="auto"/>
        <w:right w:val="none" w:sz="0" w:space="0" w:color="auto"/>
      </w:divBdr>
    </w:div>
    <w:div w:id="2104061715">
      <w:bodyDiv w:val="1"/>
      <w:marLeft w:val="0"/>
      <w:marRight w:val="0"/>
      <w:marTop w:val="0"/>
      <w:marBottom w:val="0"/>
      <w:divBdr>
        <w:top w:val="none" w:sz="0" w:space="0" w:color="auto"/>
        <w:left w:val="none" w:sz="0" w:space="0" w:color="auto"/>
        <w:bottom w:val="none" w:sz="0" w:space="0" w:color="auto"/>
        <w:right w:val="none" w:sz="0" w:space="0" w:color="auto"/>
      </w:divBdr>
    </w:div>
    <w:div w:id="21204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13A81C0A8E2A44CA001A7208AA84FD9" ma:contentTypeVersion="9" ma:contentTypeDescription="Crear nuevo documento." ma:contentTypeScope="" ma:versionID="1e1bfc41ad2c3409f48f22bda00814bd">
  <xsd:schema xmlns:xsd="http://www.w3.org/2001/XMLSchema" xmlns:xs="http://www.w3.org/2001/XMLSchema" xmlns:p="http://schemas.microsoft.com/office/2006/metadata/properties" xmlns:ns2="44fbe28f-2c8c-4d1b-97b5-e3ee1eaf049c" targetNamespace="http://schemas.microsoft.com/office/2006/metadata/properties" ma:root="true" ma:fieldsID="d7d919c27c2cfd7a214200b0af908ba6" ns2:_="">
    <xsd:import namespace="44fbe28f-2c8c-4d1b-97b5-e3ee1eaf0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e28f-2c8c-4d1b-97b5-e3ee1eaf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B73A9-1CE3-4698-AF86-4544DF559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e28f-2c8c-4d1b-97b5-e3ee1eaf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40332-42D2-4171-8FF2-273D571DA5CA}">
  <ds:schemaRefs>
    <ds:schemaRef ds:uri="http://schemas.microsoft.com/sharepoint/v3/contenttype/forms"/>
  </ds:schemaRefs>
</ds:datastoreItem>
</file>

<file path=customXml/itemProps3.xml><?xml version="1.0" encoding="utf-8"?>
<ds:datastoreItem xmlns:ds="http://schemas.openxmlformats.org/officeDocument/2006/customXml" ds:itemID="{5A491A54-8853-40B6-994E-2BCF487DC14C}">
  <ds:schemaRefs>
    <ds:schemaRef ds:uri="http://schemas.openxmlformats.org/officeDocument/2006/bibliography"/>
  </ds:schemaRefs>
</ds:datastoreItem>
</file>

<file path=customXml/itemProps4.xml><?xml version="1.0" encoding="utf-8"?>
<ds:datastoreItem xmlns:ds="http://schemas.openxmlformats.org/officeDocument/2006/customXml" ds:itemID="{3DFD4A24-0E43-4525-82C7-031AE5084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16</Pages>
  <Words>5238</Words>
  <Characters>28814</Characters>
  <Application>Microsoft Office Word</Application>
  <DocSecurity>0</DocSecurity>
  <Lines>240</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MREC</Company>
  <LinksUpToDate>false</LinksUpToDate>
  <CharactersWithSpaces>33985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dc:creator>
  <cp:lastModifiedBy>María Vanesa Pereyra Bonnet</cp:lastModifiedBy>
  <cp:revision>80</cp:revision>
  <dcterms:created xsi:type="dcterms:W3CDTF">2021-09-09T17:54:00Z</dcterms:created>
  <dcterms:modified xsi:type="dcterms:W3CDTF">2021-09-16T17:30:00Z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0x010100E13A81C0A8E2A44CA001A7208AA84FD9</vt:lpwstr>
  </property>
</Properties>
</file>