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40E9" w14:textId="77777777" w:rsidR="00204E20" w:rsidRDefault="00204E20">
      <w:pPr>
        <w:pStyle w:val="CorpoA"/>
        <w:spacing w:after="0" w:line="240" w:lineRule="auto"/>
        <w:jc w:val="both"/>
        <w:rPr>
          <w:rFonts w:ascii="Arial" w:hAnsi="Arial"/>
          <w:b/>
          <w:bCs/>
          <w:sz w:val="24"/>
          <w:szCs w:val="24"/>
          <w:lang w:val="es-UY"/>
        </w:rPr>
      </w:pPr>
    </w:p>
    <w:p w14:paraId="3DAC2E50" w14:textId="0C35D848" w:rsidR="009E1209" w:rsidRPr="00204E20" w:rsidRDefault="00FC31EC">
      <w:pPr>
        <w:pStyle w:val="CorpoA"/>
        <w:spacing w:after="0" w:line="240" w:lineRule="auto"/>
        <w:jc w:val="both"/>
        <w:rPr>
          <w:rFonts w:ascii="Arial" w:eastAsia="Arial" w:hAnsi="Arial" w:cs="Arial"/>
          <w:b/>
          <w:bCs/>
          <w:sz w:val="24"/>
          <w:szCs w:val="24"/>
          <w:lang w:val="es-UY"/>
        </w:rPr>
      </w:pPr>
      <w:r w:rsidRPr="00204E20">
        <w:rPr>
          <w:rFonts w:ascii="Arial" w:hAnsi="Arial"/>
          <w:b/>
          <w:bCs/>
          <w:sz w:val="24"/>
          <w:szCs w:val="24"/>
          <w:lang w:val="es-UY"/>
        </w:rPr>
        <w:t xml:space="preserve">MERCOSUR/GMC/ACTA </w:t>
      </w:r>
      <w:proofErr w:type="spellStart"/>
      <w:r w:rsidRPr="00204E20">
        <w:rPr>
          <w:rFonts w:ascii="Arial" w:hAnsi="Arial"/>
          <w:b/>
          <w:bCs/>
          <w:sz w:val="24"/>
          <w:szCs w:val="24"/>
          <w:lang w:val="es-UY"/>
        </w:rPr>
        <w:t>Nº</w:t>
      </w:r>
      <w:proofErr w:type="spellEnd"/>
      <w:r w:rsidRPr="00204E20">
        <w:rPr>
          <w:rFonts w:ascii="Arial" w:hAnsi="Arial"/>
          <w:b/>
          <w:bCs/>
          <w:sz w:val="24"/>
          <w:szCs w:val="24"/>
          <w:lang w:val="es-UY"/>
        </w:rPr>
        <w:t xml:space="preserve"> 0</w:t>
      </w:r>
      <w:r w:rsidR="008321B6">
        <w:rPr>
          <w:rFonts w:ascii="Arial" w:hAnsi="Arial"/>
          <w:b/>
          <w:bCs/>
          <w:sz w:val="24"/>
          <w:szCs w:val="24"/>
          <w:lang w:val="es-UY"/>
        </w:rPr>
        <w:t>2</w:t>
      </w:r>
      <w:r w:rsidRPr="00204E20">
        <w:rPr>
          <w:rFonts w:ascii="Arial" w:hAnsi="Arial"/>
          <w:b/>
          <w:bCs/>
          <w:sz w:val="24"/>
          <w:szCs w:val="24"/>
          <w:lang w:val="es-UY"/>
        </w:rPr>
        <w:t>/21</w:t>
      </w:r>
    </w:p>
    <w:p w14:paraId="11797B85" w14:textId="77777777" w:rsidR="009E1209" w:rsidRPr="002F0411" w:rsidRDefault="009E1209">
      <w:pPr>
        <w:pStyle w:val="CorpoA"/>
        <w:spacing w:after="0" w:line="240" w:lineRule="auto"/>
        <w:jc w:val="both"/>
        <w:rPr>
          <w:rFonts w:ascii="Arial" w:eastAsia="Arial" w:hAnsi="Arial" w:cs="Arial"/>
          <w:sz w:val="24"/>
          <w:szCs w:val="24"/>
          <w:lang w:val="es-ES_tradnl"/>
        </w:rPr>
      </w:pPr>
    </w:p>
    <w:p w14:paraId="7C846997" w14:textId="7E437C9F" w:rsidR="009E1209" w:rsidRDefault="00FC31EC">
      <w:pPr>
        <w:pStyle w:val="CorpoA"/>
        <w:spacing w:after="0" w:line="240" w:lineRule="auto"/>
        <w:jc w:val="center"/>
        <w:rPr>
          <w:rFonts w:ascii="Arial" w:eastAsia="Arial" w:hAnsi="Arial" w:cs="Arial"/>
          <w:b/>
          <w:bCs/>
          <w:sz w:val="24"/>
          <w:szCs w:val="24"/>
          <w:lang w:val="es-ES_tradnl"/>
        </w:rPr>
      </w:pPr>
      <w:r>
        <w:rPr>
          <w:rFonts w:ascii="Arial" w:hAnsi="Arial"/>
          <w:b/>
          <w:bCs/>
          <w:sz w:val="24"/>
          <w:szCs w:val="24"/>
          <w:lang w:val="es-ES_tradnl"/>
        </w:rPr>
        <w:t>CXI</w:t>
      </w:r>
      <w:r w:rsidR="008321B6">
        <w:rPr>
          <w:rFonts w:ascii="Arial" w:hAnsi="Arial"/>
          <w:b/>
          <w:bCs/>
          <w:sz w:val="24"/>
          <w:szCs w:val="24"/>
          <w:lang w:val="es-ES_tradnl"/>
        </w:rPr>
        <w:t>X</w:t>
      </w:r>
      <w:r>
        <w:rPr>
          <w:rFonts w:ascii="Arial" w:hAnsi="Arial"/>
          <w:b/>
          <w:bCs/>
          <w:sz w:val="24"/>
          <w:szCs w:val="24"/>
          <w:lang w:val="es-ES_tradnl"/>
        </w:rPr>
        <w:t xml:space="preserve"> REUNIÓN ORDINARIA DEL GRUPO MERCADO COMÚN</w:t>
      </w:r>
    </w:p>
    <w:p w14:paraId="7ED3C29C" w14:textId="77777777" w:rsidR="009E1209" w:rsidRPr="002F0411" w:rsidRDefault="009E1209">
      <w:pPr>
        <w:pStyle w:val="CorpoA"/>
        <w:spacing w:after="0" w:line="240" w:lineRule="auto"/>
        <w:jc w:val="both"/>
        <w:rPr>
          <w:rFonts w:ascii="Arial" w:eastAsia="Arial" w:hAnsi="Arial" w:cs="Arial"/>
          <w:sz w:val="24"/>
          <w:szCs w:val="24"/>
          <w:lang w:val="es-ES_tradnl"/>
        </w:rPr>
      </w:pPr>
    </w:p>
    <w:p w14:paraId="1B318AE8" w14:textId="4B655D9C" w:rsidR="00362723" w:rsidRPr="00362723" w:rsidRDefault="00362723" w:rsidP="00362723">
      <w:pPr>
        <w:jc w:val="both"/>
        <w:rPr>
          <w:rFonts w:ascii="Arial" w:eastAsia="Arial" w:hAnsi="Arial" w:cs="Arial"/>
          <w:color w:val="000000"/>
          <w:u w:color="000000"/>
          <w:lang w:val="es-UY" w:eastAsia="ko-KR"/>
        </w:rPr>
      </w:pPr>
      <w:r w:rsidRPr="005769C0">
        <w:rPr>
          <w:rFonts w:ascii="Arial" w:eastAsia="Calibri" w:hAnsi="Arial" w:cs="Calibri"/>
          <w:color w:val="000000"/>
          <w:u w:color="000000"/>
          <w:lang w:val="es-UY" w:eastAsia="ko-KR"/>
        </w:rPr>
        <w:t xml:space="preserve">Se </w:t>
      </w:r>
      <w:proofErr w:type="spellStart"/>
      <w:r w:rsidRPr="005769C0">
        <w:rPr>
          <w:rFonts w:ascii="Arial" w:eastAsia="Calibri" w:hAnsi="Arial" w:cs="Calibri"/>
          <w:color w:val="000000"/>
          <w:u w:color="000000"/>
          <w:lang w:val="es-UY" w:eastAsia="ko-KR"/>
        </w:rPr>
        <w:t>realiz</w:t>
      </w:r>
      <w:r w:rsidRPr="00362723">
        <w:rPr>
          <w:rFonts w:ascii="Arial" w:eastAsia="Calibri" w:hAnsi="Arial" w:cs="Calibri"/>
          <w:color w:val="000000"/>
          <w:u w:color="000000"/>
          <w:lang w:val="es-ES_tradnl" w:eastAsia="ko-KR"/>
        </w:rPr>
        <w:t>ó</w:t>
      </w:r>
      <w:proofErr w:type="spellEnd"/>
      <w:r w:rsidRPr="00362723">
        <w:rPr>
          <w:rFonts w:ascii="Arial" w:eastAsia="Calibri" w:hAnsi="Arial" w:cs="Calibri"/>
          <w:color w:val="000000"/>
          <w:u w:color="000000"/>
          <w:lang w:val="es-ES_tradnl" w:eastAsia="ko-KR"/>
        </w:rPr>
        <w:t xml:space="preserve"> los días </w:t>
      </w:r>
      <w:r w:rsidR="008321B6" w:rsidRPr="00A31DDC">
        <w:rPr>
          <w:rFonts w:ascii="Arial" w:eastAsia="Calibri" w:hAnsi="Arial" w:cs="Calibri"/>
          <w:color w:val="000000"/>
          <w:u w:color="000000"/>
          <w:lang w:val="es-ES_tradnl" w:eastAsia="ko-KR"/>
        </w:rPr>
        <w:t>9</w:t>
      </w:r>
      <w:r w:rsidRPr="00A31DDC">
        <w:rPr>
          <w:rFonts w:ascii="Arial" w:eastAsia="Calibri" w:hAnsi="Arial" w:cs="Calibri"/>
          <w:color w:val="000000"/>
          <w:u w:color="000000"/>
          <w:lang w:val="es-ES_tradnl" w:eastAsia="ko-KR"/>
        </w:rPr>
        <w:t xml:space="preserve"> y </w:t>
      </w:r>
      <w:r w:rsidR="008321B6" w:rsidRPr="00A31DDC">
        <w:rPr>
          <w:rFonts w:ascii="Arial" w:eastAsia="Calibri" w:hAnsi="Arial" w:cs="Calibri"/>
          <w:color w:val="000000"/>
          <w:u w:color="000000"/>
          <w:lang w:val="es-ES_tradnl" w:eastAsia="ko-KR"/>
        </w:rPr>
        <w:t>10 de junio</w:t>
      </w:r>
      <w:r w:rsidRPr="00A31DDC">
        <w:rPr>
          <w:rFonts w:ascii="Arial" w:eastAsia="Calibri" w:hAnsi="Arial" w:cs="Calibri"/>
          <w:color w:val="000000"/>
          <w:u w:color="000000"/>
          <w:lang w:val="es-ES_tradnl" w:eastAsia="ko-KR"/>
        </w:rPr>
        <w:t xml:space="preserve"> de 2021,</w:t>
      </w:r>
      <w:r w:rsidR="0083182F">
        <w:rPr>
          <w:rFonts w:ascii="Arial" w:eastAsia="Calibri" w:hAnsi="Arial" w:cs="Calibri"/>
          <w:color w:val="000000"/>
          <w:u w:color="000000"/>
          <w:lang w:val="es-ES_tradnl" w:eastAsia="ko-KR"/>
        </w:rPr>
        <w:t xml:space="preserve"> </w:t>
      </w:r>
      <w:r w:rsidRPr="00362723">
        <w:rPr>
          <w:rFonts w:ascii="Arial" w:eastAsia="Calibri" w:hAnsi="Arial" w:cs="Calibri"/>
          <w:color w:val="000000"/>
          <w:u w:color="000000"/>
          <w:lang w:val="es-ES_tradnl" w:eastAsia="ko-KR"/>
        </w:rPr>
        <w:t xml:space="preserve">en ejercicio de la Presidencia </w:t>
      </w:r>
      <w:r w:rsidRPr="00362723">
        <w:rPr>
          <w:rFonts w:ascii="Arial" w:eastAsia="Calibri" w:hAnsi="Arial" w:cs="Calibri"/>
          <w:i/>
          <w:iCs/>
          <w:color w:val="000000"/>
          <w:u w:color="000000"/>
          <w:lang w:val="es-ES_tradnl" w:eastAsia="ko-KR"/>
        </w:rPr>
        <w:t>Pro Tempore</w:t>
      </w:r>
      <w:r w:rsidRPr="00362723">
        <w:rPr>
          <w:rFonts w:ascii="Arial" w:eastAsia="Calibri" w:hAnsi="Arial" w:cs="Calibri"/>
          <w:color w:val="000000"/>
          <w:u w:color="000000"/>
          <w:lang w:val="es-ES_tradnl" w:eastAsia="ko-KR"/>
        </w:rPr>
        <w:t xml:space="preserve"> de Argentina (PPTA), la CXI</w:t>
      </w:r>
      <w:r w:rsidR="008321B6">
        <w:rPr>
          <w:rFonts w:ascii="Arial" w:eastAsia="Calibri" w:hAnsi="Arial" w:cs="Calibri"/>
          <w:color w:val="000000"/>
          <w:u w:color="000000"/>
          <w:lang w:val="es-ES_tradnl" w:eastAsia="ko-KR"/>
        </w:rPr>
        <w:t>X</w:t>
      </w:r>
      <w:r w:rsidRPr="00362723">
        <w:rPr>
          <w:rFonts w:ascii="Arial" w:eastAsia="Calibri" w:hAnsi="Arial" w:cs="Calibri"/>
          <w:color w:val="000000"/>
          <w:u w:color="000000"/>
          <w:lang w:val="es-ES_tradnl" w:eastAsia="ko-KR"/>
        </w:rPr>
        <w:t xml:space="preserve"> Reunión Ordinaria del Grupo Mercado Común (GMC), por sistema de videoconferencia de conformidad con lo dispuesto en la Decisión CMC N</w:t>
      </w:r>
      <w:r w:rsidRPr="005769C0">
        <w:rPr>
          <w:rFonts w:ascii="Arial" w:eastAsia="Calibri" w:hAnsi="Arial" w:cs="Calibri"/>
          <w:color w:val="000000"/>
          <w:u w:color="000000"/>
          <w:lang w:val="es-UY" w:eastAsia="ko-KR"/>
        </w:rPr>
        <w:t xml:space="preserve">° </w:t>
      </w:r>
      <w:r w:rsidRPr="00362723">
        <w:rPr>
          <w:rFonts w:ascii="Arial" w:eastAsia="Calibri" w:hAnsi="Arial" w:cs="Calibri"/>
          <w:color w:val="000000"/>
          <w:u w:color="000000"/>
          <w:lang w:val="es-ES_tradnl" w:eastAsia="ko-KR"/>
        </w:rPr>
        <w:t xml:space="preserve">02/20, con la presencia de las delegaciones de Argentina, Brasil, Paraguay y Uruguay. </w:t>
      </w:r>
      <w:r w:rsidRPr="00355E32">
        <w:rPr>
          <w:rFonts w:ascii="Arial" w:eastAsia="Calibri" w:hAnsi="Arial" w:cs="Calibri"/>
          <w:color w:val="000000"/>
          <w:u w:color="000000"/>
          <w:lang w:val="es-ES_tradnl" w:eastAsia="ko-KR"/>
        </w:rPr>
        <w:t xml:space="preserve">La </w:t>
      </w:r>
      <w:r w:rsidR="00B36B1B">
        <w:rPr>
          <w:rFonts w:ascii="Arial" w:eastAsia="Calibri" w:hAnsi="Arial" w:cs="Calibri"/>
          <w:color w:val="000000"/>
          <w:u w:color="000000"/>
          <w:lang w:val="es-ES_tradnl" w:eastAsia="ko-KR"/>
        </w:rPr>
        <w:t>d</w:t>
      </w:r>
      <w:r w:rsidR="0053770E">
        <w:rPr>
          <w:rFonts w:ascii="Arial" w:eastAsia="Calibri" w:hAnsi="Arial" w:cs="Calibri"/>
          <w:color w:val="000000"/>
          <w:u w:color="000000"/>
          <w:lang w:val="es-ES_tradnl" w:eastAsia="ko-KR"/>
        </w:rPr>
        <w:t>elegación</w:t>
      </w:r>
      <w:r w:rsidRPr="00355E32">
        <w:rPr>
          <w:rFonts w:ascii="Arial" w:eastAsia="Calibri" w:hAnsi="Arial" w:cs="Calibri"/>
          <w:color w:val="000000"/>
          <w:u w:color="000000"/>
          <w:lang w:val="es-ES_tradnl" w:eastAsia="ko-KR"/>
        </w:rPr>
        <w:t xml:space="preserve"> de Bolivia participó de conformidad con lo establecido en la Decisión </w:t>
      </w:r>
      <w:r w:rsidR="00303F21" w:rsidRPr="00355E32">
        <w:rPr>
          <w:rFonts w:ascii="Arial" w:eastAsia="Calibri" w:hAnsi="Arial" w:cs="Calibri"/>
          <w:color w:val="000000"/>
          <w:u w:color="000000"/>
          <w:lang w:val="es-ES_tradnl" w:eastAsia="ko-KR"/>
        </w:rPr>
        <w:t xml:space="preserve">CMC </w:t>
      </w:r>
      <w:proofErr w:type="spellStart"/>
      <w:r w:rsidRPr="00355E32">
        <w:rPr>
          <w:rFonts w:ascii="Arial" w:eastAsia="Calibri" w:hAnsi="Arial" w:cs="Calibri"/>
          <w:color w:val="000000"/>
          <w:u w:color="000000"/>
          <w:lang w:val="es-ES_tradnl" w:eastAsia="ko-KR"/>
        </w:rPr>
        <w:t>N°</w:t>
      </w:r>
      <w:proofErr w:type="spellEnd"/>
      <w:r w:rsidRPr="00355E32">
        <w:rPr>
          <w:rFonts w:ascii="Arial" w:eastAsia="Calibri" w:hAnsi="Arial" w:cs="Calibri"/>
          <w:color w:val="000000"/>
          <w:u w:color="000000"/>
          <w:lang w:val="es-ES_tradnl" w:eastAsia="ko-KR"/>
        </w:rPr>
        <w:t xml:space="preserve"> 13/15.</w:t>
      </w:r>
    </w:p>
    <w:p w14:paraId="56AA9C3B" w14:textId="77777777" w:rsidR="00362723" w:rsidRPr="00362723" w:rsidRDefault="00362723" w:rsidP="0036272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s-UY" w:eastAsia="es-ES"/>
        </w:rPr>
      </w:pPr>
    </w:p>
    <w:p w14:paraId="6A3854E1" w14:textId="77777777" w:rsidR="00362723" w:rsidRPr="00362723" w:rsidRDefault="00362723" w:rsidP="0036272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s-UY" w:eastAsia="es-ES"/>
        </w:rPr>
      </w:pPr>
      <w:r w:rsidRPr="00362723">
        <w:rPr>
          <w:rFonts w:ascii="Arial" w:eastAsia="Times New Roman" w:hAnsi="Arial" w:cs="Arial"/>
          <w:bCs/>
          <w:bdr w:val="none" w:sz="0" w:space="0" w:color="auto"/>
          <w:lang w:val="es-UY" w:eastAsia="es-ES"/>
        </w:rPr>
        <w:t>Durante la reunión fueron tratados los siguientes temas:</w:t>
      </w:r>
    </w:p>
    <w:p w14:paraId="51F51111" w14:textId="77777777" w:rsidR="009E1209" w:rsidRPr="00362723" w:rsidRDefault="009E1209" w:rsidP="002F0411">
      <w:pPr>
        <w:pStyle w:val="CorpoA"/>
        <w:widowControl w:val="0"/>
        <w:spacing w:after="0" w:line="240" w:lineRule="auto"/>
        <w:jc w:val="both"/>
        <w:rPr>
          <w:rFonts w:ascii="Arial" w:eastAsia="Arial" w:hAnsi="Arial" w:cs="Arial"/>
          <w:sz w:val="24"/>
          <w:szCs w:val="24"/>
          <w:lang w:val="es-UY"/>
        </w:rPr>
      </w:pPr>
    </w:p>
    <w:p w14:paraId="419C8DC3" w14:textId="77777777" w:rsidR="009E1209" w:rsidRPr="002F0411" w:rsidRDefault="009E1209" w:rsidP="002F0411">
      <w:pPr>
        <w:pStyle w:val="CorpoA"/>
        <w:widowControl w:val="0"/>
        <w:spacing w:after="0" w:line="240" w:lineRule="auto"/>
        <w:jc w:val="both"/>
        <w:rPr>
          <w:rFonts w:ascii="Arial" w:eastAsia="Arial" w:hAnsi="Arial" w:cs="Arial"/>
          <w:sz w:val="24"/>
          <w:szCs w:val="24"/>
          <w:lang w:val="es-ES_tradnl"/>
        </w:rPr>
      </w:pPr>
    </w:p>
    <w:p w14:paraId="2DF73F2B" w14:textId="77777777" w:rsidR="009E1209" w:rsidRDefault="00FC31EC">
      <w:pPr>
        <w:pStyle w:val="CorpoA"/>
        <w:numPr>
          <w:ilvl w:val="0"/>
          <w:numId w:val="2"/>
        </w:numPr>
        <w:spacing w:after="0" w:line="240" w:lineRule="auto"/>
        <w:rPr>
          <w:rFonts w:ascii="Arial" w:hAnsi="Arial"/>
          <w:b/>
          <w:bCs/>
          <w:sz w:val="24"/>
          <w:szCs w:val="24"/>
          <w:lang w:val="es-ES_tradnl"/>
        </w:rPr>
      </w:pPr>
      <w:r>
        <w:rPr>
          <w:rFonts w:ascii="Arial" w:hAnsi="Arial"/>
          <w:b/>
          <w:bCs/>
          <w:sz w:val="24"/>
          <w:szCs w:val="24"/>
          <w:lang w:val="es-ES_tradnl"/>
        </w:rPr>
        <w:t xml:space="preserve">CONMEMORACIÓN 30 AÑOS DEL MERCOSUR </w:t>
      </w:r>
    </w:p>
    <w:p w14:paraId="013F197C" w14:textId="77777777" w:rsidR="009E1209" w:rsidRDefault="009E1209">
      <w:pPr>
        <w:pStyle w:val="CorpoA"/>
        <w:spacing w:after="0" w:line="240" w:lineRule="auto"/>
        <w:ind w:left="567"/>
        <w:rPr>
          <w:rFonts w:ascii="Arial" w:eastAsia="Arial" w:hAnsi="Arial" w:cs="Arial"/>
          <w:sz w:val="24"/>
          <w:szCs w:val="24"/>
          <w:lang w:val="es-ES_tradnl"/>
        </w:rPr>
      </w:pPr>
    </w:p>
    <w:p w14:paraId="6CC15ABF" w14:textId="6C334C4B" w:rsidR="009E1209" w:rsidRDefault="00FC31EC">
      <w:pPr>
        <w:pStyle w:val="CorpoA"/>
        <w:numPr>
          <w:ilvl w:val="1"/>
          <w:numId w:val="2"/>
        </w:numPr>
        <w:spacing w:after="0" w:line="240" w:lineRule="auto"/>
        <w:rPr>
          <w:rFonts w:ascii="Arial" w:hAnsi="Arial"/>
          <w:b/>
          <w:bCs/>
          <w:sz w:val="24"/>
          <w:szCs w:val="24"/>
          <w:lang w:val="es-ES_tradnl"/>
        </w:rPr>
      </w:pPr>
      <w:r>
        <w:rPr>
          <w:rFonts w:ascii="Arial" w:hAnsi="Arial"/>
          <w:b/>
          <w:bCs/>
          <w:sz w:val="24"/>
          <w:szCs w:val="24"/>
          <w:lang w:val="es-ES_tradnl"/>
        </w:rPr>
        <w:t>Actividades de conmemoración propuestas por la PPTA</w:t>
      </w:r>
      <w:r w:rsidR="008C246C">
        <w:rPr>
          <w:rFonts w:ascii="Arial" w:hAnsi="Arial"/>
          <w:b/>
          <w:bCs/>
          <w:sz w:val="24"/>
          <w:szCs w:val="24"/>
          <w:lang w:val="es-ES_tradnl"/>
        </w:rPr>
        <w:t xml:space="preserve"> </w:t>
      </w:r>
    </w:p>
    <w:p w14:paraId="50C35423" w14:textId="52C46CBA" w:rsidR="009E1209" w:rsidRDefault="009E1209">
      <w:pPr>
        <w:pStyle w:val="CorpoA"/>
        <w:widowControl w:val="0"/>
        <w:spacing w:after="0" w:line="240" w:lineRule="auto"/>
        <w:jc w:val="both"/>
        <w:rPr>
          <w:rFonts w:ascii="Arial" w:eastAsia="Arial" w:hAnsi="Arial" w:cs="Arial"/>
          <w:sz w:val="24"/>
          <w:szCs w:val="24"/>
          <w:lang w:val="es-ES_tradnl"/>
        </w:rPr>
      </w:pPr>
    </w:p>
    <w:p w14:paraId="0103963E" w14:textId="1FD4A8C0" w:rsidR="00303F21" w:rsidRDefault="00303F21" w:rsidP="00303F21">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jc w:val="both"/>
        <w:rPr>
          <w:rFonts w:ascii="Arial" w:eastAsia="Batang" w:hAnsi="Arial" w:cs="Arial"/>
          <w:bCs/>
          <w:noProof/>
          <w:bdr w:val="none" w:sz="0" w:space="0" w:color="auto"/>
          <w:lang w:val="es-UY" w:eastAsia="pt-BR"/>
        </w:rPr>
      </w:pPr>
      <w:r w:rsidRPr="005130F3">
        <w:rPr>
          <w:rFonts w:ascii="Arial" w:eastAsia="Batang" w:hAnsi="Arial" w:cs="Arial"/>
          <w:bdr w:val="none" w:sz="0" w:space="0" w:color="auto"/>
          <w:lang w:val="es-UY" w:eastAsia="pt-BR"/>
        </w:rPr>
        <w:t xml:space="preserve">La PPTA informó que el 2 de junio de 2021 remitió la última actualización (Nota </w:t>
      </w:r>
      <w:proofErr w:type="spellStart"/>
      <w:r w:rsidRPr="005130F3">
        <w:rPr>
          <w:rFonts w:ascii="Arial" w:eastAsia="Batang" w:hAnsi="Arial" w:cs="Arial"/>
          <w:bdr w:val="none" w:sz="0" w:space="0" w:color="auto"/>
          <w:lang w:val="es-UY" w:eastAsia="pt-BR"/>
        </w:rPr>
        <w:t>N°</w:t>
      </w:r>
      <w:proofErr w:type="spellEnd"/>
      <w:r w:rsidRPr="005130F3">
        <w:rPr>
          <w:rFonts w:ascii="Arial" w:eastAsia="Batang" w:hAnsi="Arial" w:cs="Arial"/>
          <w:bdr w:val="none" w:sz="0" w:space="0" w:color="auto"/>
          <w:lang w:val="es-UY" w:eastAsia="pt-BR"/>
        </w:rPr>
        <w:t xml:space="preserve"> 227/21) respecto de las actividades realizadas en el marco de la conmemoración del Trigésimo Aniversario del Tratado de Asunción en donde incluye:</w:t>
      </w:r>
      <w:r w:rsidRPr="005130F3">
        <w:rPr>
          <w:rFonts w:ascii="Arial" w:eastAsia="Batang" w:hAnsi="Arial" w:cs="Arial"/>
          <w:bCs/>
          <w:noProof/>
          <w:bdr w:val="none" w:sz="0" w:space="0" w:color="auto"/>
          <w:lang w:val="es-UY" w:eastAsia="pt-BR"/>
        </w:rPr>
        <w:t xml:space="preserve"> </w:t>
      </w:r>
    </w:p>
    <w:p w14:paraId="3C5A813A" w14:textId="77777777" w:rsidR="00F96D46" w:rsidRPr="005130F3" w:rsidRDefault="00F96D46" w:rsidP="00303F21">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jc w:val="both"/>
        <w:rPr>
          <w:rFonts w:ascii="Arial" w:eastAsia="Batang" w:hAnsi="Arial" w:cs="Arial"/>
          <w:bCs/>
          <w:noProof/>
          <w:bdr w:val="none" w:sz="0" w:space="0" w:color="auto"/>
          <w:lang w:val="es-UY" w:eastAsia="pt-BR"/>
        </w:rPr>
      </w:pPr>
    </w:p>
    <w:p w14:paraId="01A76EE4" w14:textId="29B3786C" w:rsidR="00303F21" w:rsidRPr="005130F3" w:rsidRDefault="00303F21" w:rsidP="005130F3">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hanging="646"/>
        <w:jc w:val="both"/>
        <w:rPr>
          <w:rFonts w:ascii="Arial" w:eastAsia="Batang" w:hAnsi="Arial" w:cs="Arial"/>
          <w:bCs/>
          <w:noProof/>
          <w:sz w:val="24"/>
          <w:szCs w:val="24"/>
          <w:bdr w:val="none" w:sz="0" w:space="0" w:color="auto"/>
          <w:lang w:val="es-UY" w:eastAsia="pt-BR"/>
        </w:rPr>
      </w:pPr>
      <w:r w:rsidRPr="005130F3">
        <w:rPr>
          <w:rFonts w:ascii="Arial" w:eastAsia="Batang" w:hAnsi="Arial" w:cs="Arial"/>
          <w:bCs/>
          <w:noProof/>
          <w:sz w:val="24"/>
          <w:szCs w:val="24"/>
          <w:bdr w:val="none" w:sz="0" w:space="0" w:color="auto"/>
          <w:lang w:val="es-UY" w:eastAsia="pt-BR"/>
        </w:rPr>
        <w:t>Planilla consolidada de los eventos/actividades propuestas por los foros</w:t>
      </w:r>
      <w:r w:rsidR="005130F3">
        <w:rPr>
          <w:rFonts w:ascii="Arial" w:eastAsia="Batang" w:hAnsi="Arial" w:cs="Arial"/>
          <w:bCs/>
          <w:noProof/>
          <w:sz w:val="24"/>
          <w:szCs w:val="24"/>
          <w:bdr w:val="none" w:sz="0" w:space="0" w:color="auto"/>
          <w:lang w:val="es-UY" w:eastAsia="pt-BR"/>
        </w:rPr>
        <w:t>.</w:t>
      </w:r>
    </w:p>
    <w:p w14:paraId="0F55D44F" w14:textId="2B146402" w:rsidR="00303F21" w:rsidRPr="005130F3" w:rsidRDefault="00303F21" w:rsidP="00F96D46">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567" w:hanging="283"/>
        <w:jc w:val="both"/>
        <w:rPr>
          <w:rFonts w:ascii="Arial" w:eastAsia="Batang" w:hAnsi="Arial" w:cs="Arial"/>
          <w:bCs/>
          <w:noProof/>
          <w:sz w:val="24"/>
          <w:szCs w:val="24"/>
          <w:bdr w:val="none" w:sz="0" w:space="0" w:color="auto"/>
          <w:lang w:val="es-UY" w:eastAsia="pt-BR"/>
        </w:rPr>
      </w:pPr>
      <w:r w:rsidRPr="005130F3">
        <w:rPr>
          <w:rFonts w:ascii="Arial" w:eastAsia="Batang" w:hAnsi="Arial" w:cs="Arial"/>
          <w:bCs/>
          <w:noProof/>
          <w:sz w:val="24"/>
          <w:szCs w:val="24"/>
          <w:bdr w:val="none" w:sz="0" w:space="0" w:color="auto"/>
          <w:lang w:val="es-UY" w:eastAsia="pt-BR"/>
        </w:rPr>
        <w:t>Planilla de los eventos que se encuentran coordinando la PPTA con las Representaciones Diplomáticas de los Estados Partes en el exterior.</w:t>
      </w:r>
    </w:p>
    <w:p w14:paraId="6ABE9181" w14:textId="651F8101" w:rsidR="00303F21" w:rsidRDefault="00303F21" w:rsidP="005130F3">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567" w:hanging="283"/>
        <w:jc w:val="both"/>
        <w:rPr>
          <w:rFonts w:ascii="Arial" w:eastAsia="Batang" w:hAnsi="Arial" w:cs="Arial"/>
          <w:bCs/>
          <w:noProof/>
          <w:sz w:val="24"/>
          <w:szCs w:val="24"/>
          <w:bdr w:val="none" w:sz="0" w:space="0" w:color="auto"/>
          <w:lang w:val="es-UY" w:eastAsia="pt-BR"/>
        </w:rPr>
      </w:pPr>
      <w:r w:rsidRPr="005130F3">
        <w:rPr>
          <w:rFonts w:ascii="Arial" w:eastAsia="Batang" w:hAnsi="Arial" w:cs="Arial"/>
          <w:bCs/>
          <w:noProof/>
          <w:sz w:val="24"/>
          <w:szCs w:val="24"/>
          <w:bdr w:val="none" w:sz="0" w:space="0" w:color="auto"/>
          <w:lang w:val="es-UY" w:eastAsia="pt-BR"/>
        </w:rPr>
        <w:t>Planilla de eventos/actividades por fuera del ámbito institucional del MERCOSUR</w:t>
      </w:r>
      <w:r w:rsidR="005130F3">
        <w:rPr>
          <w:rFonts w:ascii="Arial" w:eastAsia="Batang" w:hAnsi="Arial" w:cs="Arial"/>
          <w:bCs/>
          <w:noProof/>
          <w:sz w:val="24"/>
          <w:szCs w:val="24"/>
          <w:bdr w:val="none" w:sz="0" w:space="0" w:color="auto"/>
          <w:lang w:val="es-UY" w:eastAsia="pt-BR"/>
        </w:rPr>
        <w:t>.</w:t>
      </w:r>
    </w:p>
    <w:p w14:paraId="0CF0FEA6" w14:textId="77777777" w:rsidR="009E1209" w:rsidRDefault="00FC31EC">
      <w:pPr>
        <w:pStyle w:val="CorpoA"/>
        <w:numPr>
          <w:ilvl w:val="1"/>
          <w:numId w:val="2"/>
        </w:numPr>
        <w:spacing w:after="0" w:line="240" w:lineRule="auto"/>
        <w:rPr>
          <w:rFonts w:ascii="Arial" w:hAnsi="Arial"/>
          <w:b/>
          <w:bCs/>
          <w:sz w:val="24"/>
          <w:szCs w:val="24"/>
          <w:lang w:val="es-ES_tradnl"/>
        </w:rPr>
      </w:pPr>
      <w:bookmarkStart w:id="0" w:name="_Hlk72515659"/>
      <w:r>
        <w:rPr>
          <w:rFonts w:ascii="Arial" w:hAnsi="Arial"/>
          <w:b/>
          <w:bCs/>
          <w:sz w:val="24"/>
          <w:szCs w:val="24"/>
          <w:lang w:val="es-ES_tradnl"/>
        </w:rPr>
        <w:t>Eventos desarrollados por los foros</w:t>
      </w:r>
    </w:p>
    <w:p w14:paraId="1465D06B" w14:textId="77777777" w:rsidR="009E1209" w:rsidRDefault="009E1209">
      <w:pPr>
        <w:pStyle w:val="CorpoA"/>
        <w:spacing w:after="0" w:line="240" w:lineRule="auto"/>
        <w:rPr>
          <w:rFonts w:ascii="Arial" w:eastAsia="Arial" w:hAnsi="Arial" w:cs="Arial"/>
          <w:sz w:val="24"/>
          <w:szCs w:val="24"/>
          <w:lang w:val="es-ES_tradnl"/>
        </w:rPr>
      </w:pPr>
    </w:p>
    <w:p w14:paraId="1A2C0731" w14:textId="062E53DB" w:rsidR="00B3392B" w:rsidRPr="00401456" w:rsidRDefault="00FC31EC">
      <w:pPr>
        <w:pStyle w:val="CorpoA"/>
        <w:spacing w:after="0" w:line="240" w:lineRule="auto"/>
        <w:jc w:val="both"/>
        <w:rPr>
          <w:rFonts w:ascii="Arial" w:hAnsi="Arial"/>
          <w:color w:val="auto"/>
          <w:sz w:val="24"/>
          <w:szCs w:val="24"/>
          <w:lang w:val="es-ES_tradnl"/>
        </w:rPr>
      </w:pPr>
      <w:r w:rsidRPr="00401456">
        <w:rPr>
          <w:rFonts w:ascii="Arial" w:hAnsi="Arial"/>
          <w:color w:val="auto"/>
          <w:sz w:val="24"/>
          <w:szCs w:val="24"/>
          <w:lang w:val="es-ES_tradnl"/>
        </w:rPr>
        <w:t xml:space="preserve">La PPTA informó </w:t>
      </w:r>
      <w:r w:rsidR="007B68F9" w:rsidRPr="00401456">
        <w:rPr>
          <w:rFonts w:ascii="Arial" w:hAnsi="Arial"/>
          <w:color w:val="auto"/>
          <w:sz w:val="24"/>
          <w:szCs w:val="24"/>
          <w:lang w:val="es-ES_tradnl"/>
        </w:rPr>
        <w:t xml:space="preserve">sobre </w:t>
      </w:r>
      <w:r w:rsidRPr="00401456">
        <w:rPr>
          <w:rFonts w:ascii="Arial" w:hAnsi="Arial"/>
          <w:color w:val="auto"/>
          <w:sz w:val="24"/>
          <w:szCs w:val="24"/>
          <w:lang w:val="es-ES_tradnl"/>
        </w:rPr>
        <w:t xml:space="preserve">las actividades llevadas a cabo y las previstas por los foros técnicos hasta la fecha de esta reunión en el marco de la Conmemoración de los 30 años del MERCOSUR. </w:t>
      </w:r>
    </w:p>
    <w:p w14:paraId="316A9737" w14:textId="77777777" w:rsidR="00B3392B" w:rsidRPr="00401456" w:rsidRDefault="00B3392B">
      <w:pPr>
        <w:pStyle w:val="CorpoA"/>
        <w:spacing w:after="0" w:line="240" w:lineRule="auto"/>
        <w:jc w:val="both"/>
        <w:rPr>
          <w:rFonts w:ascii="Arial" w:hAnsi="Arial"/>
          <w:color w:val="auto"/>
          <w:sz w:val="24"/>
          <w:szCs w:val="24"/>
          <w:highlight w:val="yellow"/>
          <w:lang w:val="es-ES_tradnl"/>
        </w:rPr>
      </w:pPr>
    </w:p>
    <w:bookmarkEnd w:id="0"/>
    <w:p w14:paraId="3B038D1B" w14:textId="794DF31E" w:rsidR="00B3392B" w:rsidRPr="00401456" w:rsidRDefault="00B3392B" w:rsidP="00B3392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jc w:val="both"/>
        <w:rPr>
          <w:rFonts w:ascii="Arial" w:eastAsia="Batang" w:hAnsi="Arial" w:cs="Arial"/>
          <w:bCs/>
          <w:noProof/>
          <w:bdr w:val="none" w:sz="0" w:space="0" w:color="auto"/>
          <w:lang w:val="es-UY" w:eastAsia="pt-BR"/>
        </w:rPr>
      </w:pPr>
      <w:r w:rsidRPr="00401456">
        <w:rPr>
          <w:rFonts w:ascii="Arial" w:eastAsia="Batang" w:hAnsi="Arial" w:cs="Arial"/>
          <w:bCs/>
          <w:noProof/>
          <w:bdr w:val="none" w:sz="0" w:space="0" w:color="auto"/>
          <w:lang w:val="es-UY" w:eastAsia="pt-BR"/>
        </w:rPr>
        <w:t>Mencionó que la PPT</w:t>
      </w:r>
      <w:r w:rsidR="00984803" w:rsidRPr="00401456">
        <w:rPr>
          <w:rFonts w:ascii="Arial" w:eastAsia="Batang" w:hAnsi="Arial" w:cs="Arial"/>
          <w:bCs/>
          <w:noProof/>
          <w:bdr w:val="none" w:sz="0" w:space="0" w:color="auto"/>
          <w:lang w:val="es-UY" w:eastAsia="pt-BR"/>
        </w:rPr>
        <w:t>A</w:t>
      </w:r>
      <w:r w:rsidRPr="00401456">
        <w:rPr>
          <w:rFonts w:ascii="Arial" w:eastAsia="Batang" w:hAnsi="Arial" w:cs="Arial"/>
          <w:bCs/>
          <w:noProof/>
          <w:bdr w:val="none" w:sz="0" w:space="0" w:color="auto"/>
          <w:lang w:val="es-UY" w:eastAsia="pt-BR"/>
        </w:rPr>
        <w:t xml:space="preserve"> publicará los detalles de los referidos eventos/actividades en la página del </w:t>
      </w:r>
      <w:r w:rsidR="00984803" w:rsidRPr="00401456">
        <w:rPr>
          <w:rFonts w:ascii="Arial" w:eastAsia="Batang" w:hAnsi="Arial" w:cs="Arial"/>
          <w:bCs/>
          <w:noProof/>
          <w:bdr w:val="none" w:sz="0" w:space="0" w:color="auto"/>
          <w:lang w:val="es-UY" w:eastAsia="pt-BR"/>
        </w:rPr>
        <w:t>Ministerio de Relaciones Exteriores, Comercio Internacional y Culto (MRECIC)</w:t>
      </w:r>
      <w:r w:rsidRPr="00401456">
        <w:rPr>
          <w:rFonts w:ascii="Arial" w:eastAsia="Batang" w:hAnsi="Arial" w:cs="Arial"/>
          <w:bCs/>
          <w:noProof/>
          <w:bdr w:val="none" w:sz="0" w:space="0" w:color="auto"/>
          <w:lang w:val="es-UY" w:eastAsia="pt-BR"/>
        </w:rPr>
        <w:t xml:space="preserve">-Sección PPTA como así también en la página del MERCOSUR y que </w:t>
      </w:r>
      <w:r w:rsidRPr="00401456">
        <w:rPr>
          <w:rFonts w:ascii="Arial" w:hAnsi="Arial"/>
          <w:lang w:val="es-ES_tradnl"/>
        </w:rPr>
        <w:t>continuará informando semanalmente las actividades conmemorativas comunicadas</w:t>
      </w:r>
      <w:r w:rsidRPr="00401456">
        <w:rPr>
          <w:rFonts w:ascii="Arial" w:eastAsia="Batang" w:hAnsi="Arial" w:cs="Arial"/>
          <w:bCs/>
          <w:noProof/>
          <w:bdr w:val="none" w:sz="0" w:space="0" w:color="auto"/>
          <w:lang w:val="es-UY" w:eastAsia="pt-BR"/>
        </w:rPr>
        <w:t xml:space="preserve"> hasta la culminación del presente semestre.</w:t>
      </w:r>
    </w:p>
    <w:p w14:paraId="7A3AE580" w14:textId="77777777" w:rsidR="006921AB" w:rsidRPr="00401456" w:rsidRDefault="006921AB" w:rsidP="006921AB">
      <w:pPr>
        <w:jc w:val="both"/>
        <w:rPr>
          <w:rFonts w:ascii="Arial" w:eastAsia="Batang" w:hAnsi="Arial" w:cs="Arial"/>
          <w:bCs/>
          <w:noProof/>
          <w:bdr w:val="none" w:sz="0" w:space="0" w:color="auto"/>
          <w:lang w:val="es-UY" w:eastAsia="pt-BR"/>
        </w:rPr>
      </w:pPr>
    </w:p>
    <w:p w14:paraId="47D45E87" w14:textId="3CA2B444" w:rsidR="006921AB" w:rsidRPr="00401456" w:rsidRDefault="00323CB9" w:rsidP="006921AB">
      <w:pPr>
        <w:jc w:val="both"/>
        <w:rPr>
          <w:rFonts w:ascii="Arial" w:eastAsia="Batang" w:hAnsi="Arial" w:cs="Arial"/>
          <w:bCs/>
          <w:noProof/>
          <w:bdr w:val="none" w:sz="0" w:space="0" w:color="auto"/>
          <w:lang w:val="es-UY" w:eastAsia="pt-BR"/>
        </w:rPr>
      </w:pPr>
      <w:r w:rsidRPr="00401456">
        <w:rPr>
          <w:rFonts w:ascii="Arial" w:eastAsia="Batang" w:hAnsi="Arial" w:cs="Arial"/>
          <w:bCs/>
          <w:noProof/>
          <w:bdr w:val="none" w:sz="0" w:space="0" w:color="auto"/>
          <w:lang w:val="es-UY" w:eastAsia="pt-BR"/>
        </w:rPr>
        <w:t>L</w:t>
      </w:r>
      <w:r w:rsidR="007B68F9" w:rsidRPr="00401456">
        <w:rPr>
          <w:rFonts w:ascii="Arial" w:eastAsia="Batang" w:hAnsi="Arial" w:cs="Arial"/>
          <w:bCs/>
          <w:noProof/>
          <w:bdr w:val="none" w:sz="0" w:space="0" w:color="auto"/>
          <w:lang w:val="es-UY" w:eastAsia="pt-BR"/>
        </w:rPr>
        <w:t xml:space="preserve">as </w:t>
      </w:r>
      <w:r w:rsidR="00AF0EF5">
        <w:rPr>
          <w:rFonts w:ascii="Arial" w:eastAsia="Batang" w:hAnsi="Arial" w:cs="Arial"/>
          <w:bCs/>
          <w:noProof/>
          <w:bdr w:val="none" w:sz="0" w:space="0" w:color="auto"/>
          <w:lang w:val="es-UY" w:eastAsia="pt-BR"/>
        </w:rPr>
        <w:t>d</w:t>
      </w:r>
      <w:r w:rsidR="007B68F9" w:rsidRPr="00401456">
        <w:rPr>
          <w:rFonts w:ascii="Arial" w:eastAsia="Batang" w:hAnsi="Arial" w:cs="Arial"/>
          <w:bCs/>
          <w:noProof/>
          <w:bdr w:val="none" w:sz="0" w:space="0" w:color="auto"/>
          <w:lang w:val="es-UY" w:eastAsia="pt-BR"/>
        </w:rPr>
        <w:t xml:space="preserve">elegaciones agradecieron </w:t>
      </w:r>
      <w:r w:rsidR="006921AB" w:rsidRPr="00401456">
        <w:rPr>
          <w:rFonts w:ascii="Arial" w:eastAsia="Batang" w:hAnsi="Arial" w:cs="Arial"/>
          <w:bCs/>
          <w:noProof/>
          <w:bdr w:val="none" w:sz="0" w:space="0" w:color="auto"/>
          <w:lang w:val="es-UY" w:eastAsia="pt-BR"/>
        </w:rPr>
        <w:t xml:space="preserve">la información sobre los eventos informados </w:t>
      </w:r>
      <w:r w:rsidR="00144D8D" w:rsidRPr="00401456">
        <w:rPr>
          <w:rFonts w:ascii="Arial" w:eastAsia="Batang" w:hAnsi="Arial" w:cs="Arial"/>
          <w:bCs/>
          <w:noProof/>
          <w:bdr w:val="none" w:sz="0" w:space="0" w:color="auto"/>
          <w:lang w:val="es-UY" w:eastAsia="pt-BR"/>
        </w:rPr>
        <w:t xml:space="preserve">y </w:t>
      </w:r>
      <w:r w:rsidRPr="00401456">
        <w:rPr>
          <w:rFonts w:ascii="Arial" w:eastAsia="Batang" w:hAnsi="Arial" w:cs="Arial"/>
          <w:bCs/>
          <w:noProof/>
          <w:bdr w:val="none" w:sz="0" w:space="0" w:color="auto"/>
          <w:lang w:val="es-UY" w:eastAsia="pt-BR"/>
        </w:rPr>
        <w:t xml:space="preserve">la </w:t>
      </w:r>
      <w:r w:rsidR="00144D8D" w:rsidRPr="00401456">
        <w:rPr>
          <w:rFonts w:ascii="Arial" w:eastAsia="Batang" w:hAnsi="Arial" w:cs="Arial"/>
          <w:bCs/>
          <w:noProof/>
          <w:bdr w:val="none" w:sz="0" w:space="0" w:color="auto"/>
          <w:lang w:val="es-UY" w:eastAsia="pt-BR"/>
        </w:rPr>
        <w:t xml:space="preserve">coordinación de las Representaciones argentinas en el exterior en su carácter de PPTA. </w:t>
      </w:r>
      <w:r w:rsidRPr="00401456">
        <w:rPr>
          <w:rFonts w:ascii="Arial" w:eastAsia="Batang" w:hAnsi="Arial" w:cs="Arial"/>
          <w:bCs/>
          <w:noProof/>
          <w:bdr w:val="none" w:sz="0" w:space="0" w:color="auto"/>
          <w:lang w:val="es-UY" w:eastAsia="pt-BR"/>
        </w:rPr>
        <w:t>Por su parte, l</w:t>
      </w:r>
      <w:r w:rsidR="007B68F9" w:rsidRPr="00401456">
        <w:rPr>
          <w:rFonts w:ascii="Arial" w:eastAsia="Batang" w:hAnsi="Arial" w:cs="Arial"/>
          <w:bCs/>
          <w:noProof/>
          <w:bdr w:val="none" w:sz="0" w:space="0" w:color="auto"/>
          <w:lang w:val="es-UY" w:eastAsia="pt-BR"/>
        </w:rPr>
        <w:t xml:space="preserve">a </w:t>
      </w:r>
      <w:r w:rsidR="00812B12">
        <w:rPr>
          <w:rFonts w:ascii="Arial" w:eastAsia="Batang" w:hAnsi="Arial" w:cs="Arial"/>
          <w:bCs/>
          <w:noProof/>
          <w:bdr w:val="none" w:sz="0" w:space="0" w:color="auto"/>
          <w:lang w:val="es-UY" w:eastAsia="pt-BR"/>
        </w:rPr>
        <w:t>d</w:t>
      </w:r>
      <w:r w:rsidR="0053770E">
        <w:rPr>
          <w:rFonts w:ascii="Arial" w:eastAsia="Batang" w:hAnsi="Arial" w:cs="Arial"/>
          <w:bCs/>
          <w:noProof/>
          <w:bdr w:val="none" w:sz="0" w:space="0" w:color="auto"/>
          <w:lang w:val="es-UY" w:eastAsia="pt-BR"/>
        </w:rPr>
        <w:t>elegación</w:t>
      </w:r>
      <w:r w:rsidR="007B68F9" w:rsidRPr="00401456">
        <w:rPr>
          <w:rFonts w:ascii="Arial" w:eastAsia="Batang" w:hAnsi="Arial" w:cs="Arial"/>
          <w:bCs/>
          <w:noProof/>
          <w:bdr w:val="none" w:sz="0" w:space="0" w:color="auto"/>
          <w:lang w:val="es-UY" w:eastAsia="pt-BR"/>
        </w:rPr>
        <w:t xml:space="preserve"> de Brasil </w:t>
      </w:r>
      <w:r w:rsidR="006921AB" w:rsidRPr="00401456">
        <w:rPr>
          <w:rFonts w:ascii="Arial" w:eastAsia="Batang" w:hAnsi="Arial" w:cs="Arial"/>
          <w:bCs/>
          <w:noProof/>
          <w:bdr w:val="none" w:sz="0" w:space="0" w:color="auto"/>
          <w:lang w:val="es-UY" w:eastAsia="pt-BR"/>
        </w:rPr>
        <w:t xml:space="preserve">pidió tener a disposición la </w:t>
      </w:r>
      <w:r w:rsidR="006921AB" w:rsidRPr="00401456">
        <w:rPr>
          <w:rFonts w:ascii="Arial" w:eastAsia="Batang" w:hAnsi="Arial" w:cs="Arial"/>
          <w:bCs/>
          <w:noProof/>
          <w:bdr w:val="none" w:sz="0" w:space="0" w:color="auto"/>
          <w:lang w:val="es-UY" w:eastAsia="pt-BR"/>
        </w:rPr>
        <w:lastRenderedPageBreak/>
        <w:t xml:space="preserve">actualización de los eventos, para contar con ello durante su próxima Presidencia </w:t>
      </w:r>
      <w:r w:rsidR="00AF0EF5" w:rsidRPr="00AF0EF5">
        <w:rPr>
          <w:rFonts w:ascii="Arial" w:eastAsia="Batang" w:hAnsi="Arial" w:cs="Arial"/>
          <w:bCs/>
          <w:i/>
          <w:iCs/>
          <w:noProof/>
          <w:bdr w:val="none" w:sz="0" w:space="0" w:color="auto"/>
          <w:lang w:val="es-UY" w:eastAsia="pt-BR"/>
        </w:rPr>
        <w:t>P</w:t>
      </w:r>
      <w:r w:rsidR="006921AB" w:rsidRPr="00AF0EF5">
        <w:rPr>
          <w:rFonts w:ascii="Arial" w:eastAsia="Batang" w:hAnsi="Arial" w:cs="Arial"/>
          <w:bCs/>
          <w:i/>
          <w:iCs/>
          <w:noProof/>
          <w:bdr w:val="none" w:sz="0" w:space="0" w:color="auto"/>
          <w:lang w:val="es-UY" w:eastAsia="pt-BR"/>
        </w:rPr>
        <w:t>ro Tempore</w:t>
      </w:r>
      <w:r w:rsidR="006921AB" w:rsidRPr="00401456">
        <w:rPr>
          <w:rFonts w:ascii="Arial" w:eastAsia="Batang" w:hAnsi="Arial" w:cs="Arial"/>
          <w:bCs/>
          <w:noProof/>
          <w:bdr w:val="none" w:sz="0" w:space="0" w:color="auto"/>
          <w:lang w:val="es-UY" w:eastAsia="pt-BR"/>
        </w:rPr>
        <w:t xml:space="preserve">, a fin de </w:t>
      </w:r>
      <w:r w:rsidR="00984803" w:rsidRPr="00401456">
        <w:rPr>
          <w:rFonts w:ascii="Arial" w:eastAsia="Batang" w:hAnsi="Arial" w:cs="Arial"/>
          <w:bCs/>
          <w:noProof/>
          <w:bdr w:val="none" w:sz="0" w:space="0" w:color="auto"/>
          <w:lang w:val="es-UY" w:eastAsia="pt-BR"/>
        </w:rPr>
        <w:t xml:space="preserve">facilitar y dar </w:t>
      </w:r>
      <w:r w:rsidR="006921AB" w:rsidRPr="00401456">
        <w:rPr>
          <w:rFonts w:ascii="Arial" w:eastAsia="Batang" w:hAnsi="Arial" w:cs="Arial"/>
          <w:bCs/>
          <w:noProof/>
          <w:bdr w:val="none" w:sz="0" w:space="0" w:color="auto"/>
          <w:lang w:val="es-UY" w:eastAsia="pt-BR"/>
        </w:rPr>
        <w:t>seguimiento a esas</w:t>
      </w:r>
      <w:r w:rsidR="00691005" w:rsidRPr="00401456">
        <w:rPr>
          <w:rFonts w:ascii="Arial" w:eastAsia="Batang" w:hAnsi="Arial" w:cs="Arial"/>
          <w:bCs/>
          <w:noProof/>
          <w:bdr w:val="none" w:sz="0" w:space="0" w:color="auto"/>
          <w:lang w:val="es-UY" w:eastAsia="pt-BR"/>
        </w:rPr>
        <w:t xml:space="preserve"> iniciativas</w:t>
      </w:r>
      <w:r w:rsidR="006921AB" w:rsidRPr="00401456">
        <w:rPr>
          <w:rFonts w:ascii="Arial" w:eastAsia="Batang" w:hAnsi="Arial" w:cs="Arial"/>
          <w:bCs/>
          <w:noProof/>
          <w:bdr w:val="none" w:sz="0" w:space="0" w:color="auto"/>
          <w:lang w:val="es-UY" w:eastAsia="pt-BR"/>
        </w:rPr>
        <w:t xml:space="preserve">. </w:t>
      </w:r>
    </w:p>
    <w:p w14:paraId="30A21E06" w14:textId="77777777" w:rsidR="006921AB" w:rsidRPr="00401456" w:rsidRDefault="006921AB" w:rsidP="006921AB">
      <w:pPr>
        <w:jc w:val="both"/>
        <w:rPr>
          <w:rFonts w:ascii="Arial" w:eastAsia="Batang" w:hAnsi="Arial" w:cs="Arial"/>
          <w:bCs/>
          <w:noProof/>
          <w:bdr w:val="none" w:sz="0" w:space="0" w:color="auto"/>
          <w:lang w:val="es-UY" w:eastAsia="pt-BR"/>
        </w:rPr>
      </w:pPr>
    </w:p>
    <w:p w14:paraId="382D37A3" w14:textId="1D85F0E4" w:rsidR="006921AB" w:rsidRPr="00401456" w:rsidRDefault="006921AB" w:rsidP="006921AB">
      <w:pPr>
        <w:jc w:val="both"/>
        <w:rPr>
          <w:rFonts w:ascii="Arial" w:eastAsia="Batang" w:hAnsi="Arial" w:cs="Arial"/>
          <w:bCs/>
          <w:noProof/>
          <w:bdr w:val="none" w:sz="0" w:space="0" w:color="auto"/>
          <w:lang w:val="es-UY" w:eastAsia="pt-BR"/>
        </w:rPr>
      </w:pPr>
      <w:r w:rsidRPr="00401456">
        <w:rPr>
          <w:rFonts w:ascii="Arial" w:eastAsia="Batang" w:hAnsi="Arial" w:cs="Arial"/>
          <w:bCs/>
          <w:noProof/>
          <w:bdr w:val="none" w:sz="0" w:space="0" w:color="auto"/>
          <w:lang w:val="es-UY" w:eastAsia="pt-BR"/>
        </w:rPr>
        <w:t xml:space="preserve">Las </w:t>
      </w:r>
      <w:r w:rsidR="00AF0EF5">
        <w:rPr>
          <w:rFonts w:ascii="Arial" w:eastAsia="Batang" w:hAnsi="Arial" w:cs="Arial"/>
          <w:bCs/>
          <w:noProof/>
          <w:bdr w:val="none" w:sz="0" w:space="0" w:color="auto"/>
          <w:lang w:val="es-UY" w:eastAsia="pt-BR"/>
        </w:rPr>
        <w:t>d</w:t>
      </w:r>
      <w:r w:rsidRPr="00401456">
        <w:rPr>
          <w:rFonts w:ascii="Arial" w:eastAsia="Batang" w:hAnsi="Arial" w:cs="Arial"/>
          <w:bCs/>
          <w:noProof/>
          <w:bdr w:val="none" w:sz="0" w:space="0" w:color="auto"/>
          <w:lang w:val="es-UY" w:eastAsia="pt-BR"/>
        </w:rPr>
        <w:t xml:space="preserve">elegaciones destacaron la importancia del </w:t>
      </w:r>
      <w:r w:rsidR="007B68F9" w:rsidRPr="00401456">
        <w:rPr>
          <w:rFonts w:ascii="Arial" w:eastAsia="Batang" w:hAnsi="Arial" w:cs="Arial"/>
          <w:bCs/>
          <w:noProof/>
          <w:bdr w:val="none" w:sz="0" w:space="0" w:color="auto"/>
          <w:lang w:val="es-UY" w:eastAsia="pt-BR"/>
        </w:rPr>
        <w:t>F</w:t>
      </w:r>
      <w:r w:rsidRPr="00401456">
        <w:rPr>
          <w:rFonts w:ascii="Arial" w:eastAsia="Batang" w:hAnsi="Arial" w:cs="Arial"/>
          <w:bCs/>
          <w:noProof/>
          <w:bdr w:val="none" w:sz="0" w:space="0" w:color="auto"/>
          <w:lang w:val="es-UY" w:eastAsia="pt-BR"/>
        </w:rPr>
        <w:t xml:space="preserve">oro empresarial y </w:t>
      </w:r>
      <w:r w:rsidR="007B68F9" w:rsidRPr="00401456">
        <w:rPr>
          <w:rFonts w:ascii="Arial" w:eastAsia="Batang" w:hAnsi="Arial" w:cs="Arial"/>
          <w:bCs/>
          <w:noProof/>
          <w:bdr w:val="none" w:sz="0" w:space="0" w:color="auto"/>
          <w:lang w:val="es-UY" w:eastAsia="pt-BR"/>
        </w:rPr>
        <w:t xml:space="preserve">el Encuentro </w:t>
      </w:r>
      <w:r w:rsidRPr="00401456">
        <w:rPr>
          <w:rFonts w:ascii="Arial" w:eastAsia="Batang" w:hAnsi="Arial" w:cs="Arial"/>
          <w:bCs/>
          <w:noProof/>
          <w:bdr w:val="none" w:sz="0" w:space="0" w:color="auto"/>
          <w:lang w:val="es-UY" w:eastAsia="pt-BR"/>
        </w:rPr>
        <w:t>académico</w:t>
      </w:r>
      <w:r w:rsidR="00E36E3D">
        <w:rPr>
          <w:rFonts w:ascii="Arial" w:eastAsia="Batang" w:hAnsi="Arial" w:cs="Arial"/>
          <w:bCs/>
          <w:noProof/>
          <w:bdr w:val="none" w:sz="0" w:space="0" w:color="auto"/>
          <w:lang w:val="es-UY" w:eastAsia="pt-BR"/>
        </w:rPr>
        <w:t>,</w:t>
      </w:r>
      <w:r w:rsidRPr="00401456">
        <w:rPr>
          <w:rFonts w:ascii="Arial" w:eastAsia="Batang" w:hAnsi="Arial" w:cs="Arial"/>
          <w:bCs/>
          <w:noProof/>
          <w:bdr w:val="none" w:sz="0" w:space="0" w:color="auto"/>
          <w:lang w:val="es-UY" w:eastAsia="pt-BR"/>
        </w:rPr>
        <w:t xml:space="preserve"> </w:t>
      </w:r>
      <w:r w:rsidR="007B68F9" w:rsidRPr="00401456">
        <w:rPr>
          <w:rFonts w:ascii="Arial" w:eastAsia="Batang" w:hAnsi="Arial" w:cs="Arial"/>
          <w:bCs/>
          <w:noProof/>
          <w:bdr w:val="none" w:sz="0" w:space="0" w:color="auto"/>
          <w:lang w:val="es-UY" w:eastAsia="pt-BR"/>
        </w:rPr>
        <w:t>señalando la importancia de la interacci</w:t>
      </w:r>
      <w:r w:rsidR="00AF0EF5">
        <w:rPr>
          <w:rFonts w:ascii="Arial" w:eastAsia="Batang" w:hAnsi="Arial" w:cs="Arial"/>
          <w:bCs/>
          <w:noProof/>
          <w:bdr w:val="none" w:sz="0" w:space="0" w:color="auto"/>
          <w:lang w:val="es-UY" w:eastAsia="pt-BR"/>
        </w:rPr>
        <w:t>ó</w:t>
      </w:r>
      <w:r w:rsidR="007B68F9" w:rsidRPr="00401456">
        <w:rPr>
          <w:rFonts w:ascii="Arial" w:eastAsia="Batang" w:hAnsi="Arial" w:cs="Arial"/>
          <w:bCs/>
          <w:noProof/>
          <w:bdr w:val="none" w:sz="0" w:space="0" w:color="auto"/>
          <w:lang w:val="es-UY" w:eastAsia="pt-BR"/>
        </w:rPr>
        <w:t xml:space="preserve">n con la </w:t>
      </w:r>
      <w:r w:rsidRPr="00401456">
        <w:rPr>
          <w:rFonts w:ascii="Arial" w:eastAsia="Batang" w:hAnsi="Arial" w:cs="Arial"/>
          <w:bCs/>
          <w:noProof/>
          <w:bdr w:val="none" w:sz="0" w:space="0" w:color="auto"/>
          <w:lang w:val="es-UY" w:eastAsia="pt-BR"/>
        </w:rPr>
        <w:t>sociedad civil.</w:t>
      </w:r>
    </w:p>
    <w:p w14:paraId="39BC2BE0" w14:textId="77777777" w:rsidR="006921AB" w:rsidRPr="006921AB" w:rsidRDefault="006921AB" w:rsidP="006921AB">
      <w:pPr>
        <w:jc w:val="both"/>
        <w:rPr>
          <w:rFonts w:ascii="Arial" w:eastAsia="Batang" w:hAnsi="Arial" w:cs="Arial"/>
          <w:bCs/>
          <w:noProof/>
          <w:bdr w:val="none" w:sz="0" w:space="0" w:color="auto"/>
          <w:lang w:val="es-UY" w:eastAsia="pt-BR"/>
        </w:rPr>
      </w:pPr>
    </w:p>
    <w:p w14:paraId="359BE1AB" w14:textId="77777777" w:rsidR="006921AB" w:rsidRPr="005130F3" w:rsidRDefault="006921AB" w:rsidP="00B3392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jc w:val="both"/>
        <w:rPr>
          <w:rFonts w:ascii="Arial" w:eastAsia="Arial" w:hAnsi="Arial" w:cs="Arial"/>
          <w:lang w:val="es-ES_tradnl"/>
        </w:rPr>
      </w:pPr>
    </w:p>
    <w:p w14:paraId="629169DA" w14:textId="77777777" w:rsidR="009E1209" w:rsidRPr="00F775BD" w:rsidRDefault="00FC31EC">
      <w:pPr>
        <w:pStyle w:val="CorpoA"/>
        <w:numPr>
          <w:ilvl w:val="0"/>
          <w:numId w:val="2"/>
        </w:numPr>
        <w:spacing w:after="0" w:line="240" w:lineRule="auto"/>
        <w:rPr>
          <w:rFonts w:ascii="Arial" w:hAnsi="Arial"/>
          <w:b/>
          <w:bCs/>
          <w:sz w:val="24"/>
          <w:szCs w:val="24"/>
          <w:lang w:val="es-ES_tradnl"/>
        </w:rPr>
      </w:pPr>
      <w:r w:rsidRPr="00F775BD">
        <w:rPr>
          <w:rFonts w:ascii="Arial" w:hAnsi="Arial"/>
          <w:b/>
          <w:bCs/>
          <w:sz w:val="24"/>
          <w:szCs w:val="24"/>
          <w:lang w:val="es-ES_tradnl"/>
        </w:rPr>
        <w:t>ASPECTOS ECONÓMICOS Y COMERCIALES</w:t>
      </w:r>
    </w:p>
    <w:p w14:paraId="7F96C7DA" w14:textId="77777777" w:rsidR="009E1209" w:rsidRDefault="009E1209" w:rsidP="002F0411">
      <w:pPr>
        <w:pStyle w:val="CorpoA"/>
        <w:spacing w:after="0" w:line="240" w:lineRule="auto"/>
        <w:jc w:val="both"/>
        <w:rPr>
          <w:rFonts w:ascii="Arial" w:eastAsia="Arial" w:hAnsi="Arial" w:cs="Arial"/>
          <w:sz w:val="24"/>
          <w:szCs w:val="24"/>
          <w:lang w:val="es-ES_tradnl"/>
        </w:rPr>
      </w:pPr>
    </w:p>
    <w:p w14:paraId="567DF978" w14:textId="77777777" w:rsidR="009E1209" w:rsidRDefault="00FC31EC">
      <w:pPr>
        <w:pStyle w:val="CorpoA"/>
        <w:numPr>
          <w:ilvl w:val="1"/>
          <w:numId w:val="2"/>
        </w:numPr>
        <w:spacing w:after="0" w:line="240" w:lineRule="auto"/>
        <w:rPr>
          <w:rFonts w:ascii="Arial" w:hAnsi="Arial"/>
          <w:b/>
          <w:bCs/>
          <w:sz w:val="24"/>
          <w:szCs w:val="24"/>
          <w:lang w:val="es-ES_tradnl"/>
        </w:rPr>
      </w:pPr>
      <w:r>
        <w:rPr>
          <w:rFonts w:ascii="Arial" w:hAnsi="Arial"/>
          <w:b/>
          <w:bCs/>
          <w:sz w:val="24"/>
          <w:szCs w:val="24"/>
          <w:lang w:val="es-ES_tradnl"/>
        </w:rPr>
        <w:t>Regímenes Especiales de Importación</w:t>
      </w:r>
    </w:p>
    <w:p w14:paraId="39D8536D" w14:textId="77777777" w:rsidR="009E1209" w:rsidRDefault="009E1209">
      <w:pPr>
        <w:pStyle w:val="CorpoA"/>
        <w:spacing w:after="0" w:line="240" w:lineRule="auto"/>
        <w:jc w:val="both"/>
        <w:rPr>
          <w:rFonts w:ascii="Arial" w:eastAsia="Arial" w:hAnsi="Arial" w:cs="Arial"/>
          <w:sz w:val="24"/>
          <w:szCs w:val="24"/>
          <w:lang w:val="es-ES_tradnl"/>
        </w:rPr>
      </w:pPr>
    </w:p>
    <w:p w14:paraId="3F070F95" w14:textId="47DE8064" w:rsidR="004B4091" w:rsidRPr="00F775BD" w:rsidRDefault="00691005" w:rsidP="004B4091">
      <w:pPr>
        <w:pStyle w:val="CorpoA"/>
        <w:spacing w:after="0" w:line="240" w:lineRule="auto"/>
        <w:jc w:val="both"/>
        <w:rPr>
          <w:rFonts w:ascii="Arial" w:eastAsia="Arial" w:hAnsi="Arial" w:cs="Arial"/>
          <w:color w:val="auto"/>
          <w:sz w:val="24"/>
          <w:szCs w:val="24"/>
          <w:highlight w:val="green"/>
          <w:lang w:val="es-ES_tradnl"/>
        </w:rPr>
      </w:pPr>
      <w:r w:rsidRPr="00401456">
        <w:rPr>
          <w:rFonts w:ascii="Arial" w:hAnsi="Arial"/>
          <w:color w:val="auto"/>
          <w:sz w:val="24"/>
          <w:szCs w:val="24"/>
          <w:lang w:val="es-ES_tradnl"/>
        </w:rPr>
        <w:t>El GMC retomó el tratamiento d</w:t>
      </w:r>
      <w:r w:rsidR="004B4091" w:rsidRPr="00401456">
        <w:rPr>
          <w:rFonts w:ascii="Arial" w:hAnsi="Arial"/>
          <w:color w:val="auto"/>
          <w:sz w:val="24"/>
          <w:szCs w:val="24"/>
          <w:lang w:val="es-ES_tradnl"/>
        </w:rPr>
        <w:t xml:space="preserve">el estado de situación de los instrumentos de excepción al AEC </w:t>
      </w:r>
      <w:r w:rsidR="004B4091" w:rsidRPr="00F775BD">
        <w:rPr>
          <w:rFonts w:ascii="Arial" w:hAnsi="Arial"/>
          <w:color w:val="auto"/>
          <w:sz w:val="24"/>
          <w:szCs w:val="24"/>
          <w:lang w:val="es-ES_tradnl"/>
        </w:rPr>
        <w:t>cuyos vencimientos operan el 31 de diciembre de 2021</w:t>
      </w:r>
      <w:r w:rsidR="00F775BD">
        <w:rPr>
          <w:rFonts w:ascii="Arial" w:hAnsi="Arial"/>
          <w:color w:val="auto"/>
          <w:sz w:val="24"/>
          <w:szCs w:val="24"/>
          <w:lang w:val="es-ES_tradnl"/>
        </w:rPr>
        <w:t>.</w:t>
      </w:r>
    </w:p>
    <w:p w14:paraId="0CEDADDC" w14:textId="77777777" w:rsidR="004B4091" w:rsidRPr="00F775BD" w:rsidRDefault="004B4091" w:rsidP="004B4091">
      <w:pPr>
        <w:pStyle w:val="CorpoA"/>
        <w:spacing w:after="0" w:line="240" w:lineRule="auto"/>
        <w:jc w:val="both"/>
        <w:rPr>
          <w:rFonts w:ascii="Arial" w:eastAsia="Arial" w:hAnsi="Arial" w:cs="Arial"/>
          <w:color w:val="auto"/>
          <w:sz w:val="24"/>
          <w:szCs w:val="24"/>
          <w:highlight w:val="green"/>
          <w:lang w:val="es-ES_tradnl"/>
        </w:rPr>
      </w:pPr>
    </w:p>
    <w:p w14:paraId="2161B70F" w14:textId="5C08457D" w:rsidR="00250781" w:rsidRPr="00A60A29" w:rsidRDefault="004B4091" w:rsidP="00A60A29">
      <w:pPr>
        <w:pStyle w:val="CorpoA"/>
        <w:spacing w:after="0" w:line="240" w:lineRule="auto"/>
        <w:jc w:val="both"/>
        <w:rPr>
          <w:rFonts w:ascii="Arial" w:hAnsi="Arial"/>
          <w:color w:val="auto"/>
          <w:sz w:val="24"/>
          <w:szCs w:val="24"/>
          <w:lang w:val="es-ES_tradnl"/>
        </w:rPr>
      </w:pPr>
      <w:r w:rsidRPr="00401456">
        <w:rPr>
          <w:rFonts w:ascii="Arial" w:hAnsi="Arial"/>
          <w:color w:val="auto"/>
          <w:sz w:val="24"/>
          <w:szCs w:val="24"/>
          <w:lang w:val="es-ES_tradnl"/>
        </w:rPr>
        <w:t>En ese sentido, las delegaciones manifestaron que continúan realizando consultas internas al respecto</w:t>
      </w:r>
      <w:r w:rsidR="00691005" w:rsidRPr="00401456">
        <w:rPr>
          <w:rFonts w:ascii="Arial" w:hAnsi="Arial"/>
          <w:color w:val="auto"/>
          <w:sz w:val="24"/>
          <w:szCs w:val="24"/>
          <w:lang w:val="es-ES_tradnl"/>
        </w:rPr>
        <w:t>.</w:t>
      </w:r>
      <w:r w:rsidRPr="00401456">
        <w:rPr>
          <w:rFonts w:ascii="Arial" w:hAnsi="Arial"/>
          <w:color w:val="auto"/>
          <w:sz w:val="24"/>
          <w:szCs w:val="24"/>
          <w:lang w:val="es-ES_tradnl"/>
        </w:rPr>
        <w:t xml:space="preserve"> </w:t>
      </w:r>
    </w:p>
    <w:p w14:paraId="5E927EB2" w14:textId="60BF07B2" w:rsidR="00250781" w:rsidRPr="00401456" w:rsidRDefault="00250781" w:rsidP="00250781">
      <w:pPr>
        <w:jc w:val="both"/>
        <w:rPr>
          <w:rFonts w:ascii="Calibri" w:eastAsia="Calibri" w:hAnsi="Calibri" w:cs="Calibri"/>
          <w:b/>
          <w:i/>
          <w:lang w:val="es-AR"/>
        </w:rPr>
      </w:pPr>
    </w:p>
    <w:p w14:paraId="59A8C6E4" w14:textId="65BF0F3C" w:rsidR="00250781" w:rsidRDefault="00120EDA" w:rsidP="00250781">
      <w:pPr>
        <w:jc w:val="both"/>
        <w:rPr>
          <w:rFonts w:ascii="Arial" w:eastAsia="Calibri" w:hAnsi="Arial" w:cs="Calibri"/>
          <w:u w:color="000000"/>
          <w:lang w:val="es-ES_tradnl" w:eastAsia="ko-KR"/>
        </w:rPr>
      </w:pPr>
      <w:r w:rsidRPr="00401456">
        <w:rPr>
          <w:rFonts w:ascii="Arial" w:eastAsia="Calibri" w:hAnsi="Arial" w:cs="Calibri"/>
          <w:u w:color="000000"/>
          <w:lang w:val="es-ES_tradnl" w:eastAsia="ko-KR"/>
        </w:rPr>
        <w:t xml:space="preserve">La </w:t>
      </w:r>
      <w:r w:rsidR="00812B12">
        <w:rPr>
          <w:rFonts w:ascii="Arial" w:eastAsia="Calibri" w:hAnsi="Arial" w:cs="Calibri"/>
          <w:u w:color="000000"/>
          <w:lang w:val="es-ES_tradnl" w:eastAsia="ko-KR"/>
        </w:rPr>
        <w:t>d</w:t>
      </w:r>
      <w:r w:rsidR="0053770E">
        <w:rPr>
          <w:rFonts w:ascii="Arial" w:eastAsia="Calibri" w:hAnsi="Arial" w:cs="Calibri"/>
          <w:u w:color="000000"/>
          <w:lang w:val="es-ES_tradnl" w:eastAsia="ko-KR"/>
        </w:rPr>
        <w:t>elegación</w:t>
      </w:r>
      <w:r w:rsidRPr="00401456">
        <w:rPr>
          <w:rFonts w:ascii="Arial" w:eastAsia="Calibri" w:hAnsi="Arial" w:cs="Calibri"/>
          <w:u w:color="000000"/>
          <w:lang w:val="es-ES_tradnl" w:eastAsia="ko-KR"/>
        </w:rPr>
        <w:t xml:space="preserve"> de </w:t>
      </w:r>
      <w:r w:rsidR="00250781" w:rsidRPr="00401456">
        <w:rPr>
          <w:rFonts w:ascii="Arial" w:eastAsia="Calibri" w:hAnsi="Arial" w:cs="Calibri"/>
          <w:u w:color="000000"/>
          <w:lang w:val="es-ES_tradnl" w:eastAsia="ko-KR"/>
        </w:rPr>
        <w:t xml:space="preserve">Uruguay </w:t>
      </w:r>
      <w:r w:rsidR="00197124" w:rsidRPr="00401456">
        <w:rPr>
          <w:rFonts w:ascii="Arial" w:eastAsia="Calibri" w:hAnsi="Arial" w:cs="Calibri"/>
          <w:u w:color="000000"/>
          <w:lang w:val="es-ES_tradnl" w:eastAsia="ko-KR"/>
        </w:rPr>
        <w:t xml:space="preserve">planteó </w:t>
      </w:r>
      <w:r w:rsidR="00250781" w:rsidRPr="00401456">
        <w:rPr>
          <w:rFonts w:ascii="Arial" w:eastAsia="Calibri" w:hAnsi="Arial" w:cs="Calibri"/>
          <w:u w:color="000000"/>
          <w:lang w:val="es-ES_tradnl" w:eastAsia="ko-KR"/>
        </w:rPr>
        <w:t>que</w:t>
      </w:r>
      <w:r w:rsidR="00E36E3D">
        <w:rPr>
          <w:rFonts w:ascii="Arial" w:eastAsia="Calibri" w:hAnsi="Arial" w:cs="Calibri"/>
          <w:u w:color="000000"/>
          <w:lang w:val="es-ES_tradnl" w:eastAsia="ko-KR"/>
        </w:rPr>
        <w:t>,</w:t>
      </w:r>
      <w:r w:rsidR="00250781" w:rsidRPr="00401456">
        <w:rPr>
          <w:rFonts w:ascii="Arial" w:eastAsia="Calibri" w:hAnsi="Arial" w:cs="Calibri"/>
          <w:u w:color="000000"/>
          <w:lang w:val="es-ES_tradnl" w:eastAsia="ko-KR"/>
        </w:rPr>
        <w:t xml:space="preserve"> más allá del estadio del tema, </w:t>
      </w:r>
      <w:r w:rsidRPr="00401456">
        <w:rPr>
          <w:rFonts w:ascii="Arial" w:eastAsia="Calibri" w:hAnsi="Arial" w:cs="Calibri"/>
          <w:u w:color="000000"/>
          <w:lang w:val="es-ES_tradnl" w:eastAsia="ko-KR"/>
        </w:rPr>
        <w:t xml:space="preserve">resulta relevante </w:t>
      </w:r>
      <w:r w:rsidR="00250781" w:rsidRPr="00401456">
        <w:rPr>
          <w:rFonts w:ascii="Arial" w:eastAsia="Calibri" w:hAnsi="Arial" w:cs="Calibri"/>
          <w:u w:color="000000"/>
          <w:lang w:val="es-ES_tradnl" w:eastAsia="ko-KR"/>
        </w:rPr>
        <w:t xml:space="preserve">ubicarlo en la </w:t>
      </w:r>
      <w:r w:rsidR="008324EB" w:rsidRPr="00401456">
        <w:rPr>
          <w:rFonts w:ascii="Arial" w:eastAsia="Calibri" w:hAnsi="Arial" w:cs="Calibri"/>
          <w:u w:color="000000"/>
          <w:lang w:val="es-ES_tradnl" w:eastAsia="ko-KR"/>
        </w:rPr>
        <w:t>agenda,</w:t>
      </w:r>
      <w:r w:rsidR="00250781" w:rsidRPr="00401456">
        <w:rPr>
          <w:rFonts w:ascii="Arial" w:eastAsia="Calibri" w:hAnsi="Arial" w:cs="Calibri"/>
          <w:u w:color="000000"/>
          <w:lang w:val="es-ES_tradnl" w:eastAsia="ko-KR"/>
        </w:rPr>
        <w:t xml:space="preserve"> </w:t>
      </w:r>
      <w:r w:rsidRPr="00401456">
        <w:rPr>
          <w:rFonts w:ascii="Arial" w:eastAsia="Calibri" w:hAnsi="Arial" w:cs="Calibri"/>
          <w:u w:color="000000"/>
          <w:lang w:val="es-ES_tradnl" w:eastAsia="ko-KR"/>
        </w:rPr>
        <w:t xml:space="preserve">y señaló </w:t>
      </w:r>
      <w:r w:rsidR="00A60A29">
        <w:rPr>
          <w:rFonts w:ascii="Arial" w:eastAsia="Calibri" w:hAnsi="Arial" w:cs="Calibri"/>
          <w:u w:color="000000"/>
          <w:lang w:val="es-ES_tradnl" w:eastAsia="ko-KR"/>
        </w:rPr>
        <w:t>la importancia del tratamiento integral de todos los regímenes</w:t>
      </w:r>
      <w:r w:rsidR="00E36E3D">
        <w:rPr>
          <w:rFonts w:ascii="Arial" w:eastAsia="Calibri" w:hAnsi="Arial" w:cs="Calibri"/>
          <w:u w:color="000000"/>
          <w:lang w:val="es-ES_tradnl" w:eastAsia="ko-KR"/>
        </w:rPr>
        <w:t xml:space="preserve">, </w:t>
      </w:r>
      <w:r w:rsidR="00A60A29">
        <w:rPr>
          <w:rFonts w:ascii="Arial" w:eastAsia="Calibri" w:hAnsi="Arial" w:cs="Calibri"/>
          <w:u w:color="000000"/>
          <w:lang w:val="es-ES_tradnl" w:eastAsia="ko-KR"/>
        </w:rPr>
        <w:t>au</w:t>
      </w:r>
      <w:r w:rsidR="00A60A29" w:rsidRPr="00401456">
        <w:rPr>
          <w:rFonts w:ascii="Arial" w:eastAsia="Calibri" w:hAnsi="Arial" w:cs="Calibri"/>
          <w:u w:color="000000"/>
          <w:lang w:val="es-ES_tradnl" w:eastAsia="ko-KR"/>
        </w:rPr>
        <w:t>n</w:t>
      </w:r>
      <w:r w:rsidR="00250781" w:rsidRPr="00401456">
        <w:rPr>
          <w:rFonts w:ascii="Arial" w:eastAsia="Calibri" w:hAnsi="Arial" w:cs="Calibri"/>
          <w:u w:color="000000"/>
          <w:lang w:val="es-ES_tradnl" w:eastAsia="ko-KR"/>
        </w:rPr>
        <w:t xml:space="preserve"> los que no vencieron, </w:t>
      </w:r>
      <w:r w:rsidR="00E36E3D">
        <w:rPr>
          <w:rFonts w:ascii="Arial" w:eastAsia="Calibri" w:hAnsi="Arial" w:cs="Calibri"/>
          <w:u w:color="000000"/>
          <w:lang w:val="es-ES_tradnl" w:eastAsia="ko-KR"/>
        </w:rPr>
        <w:t xml:space="preserve">siendo necesario </w:t>
      </w:r>
      <w:r w:rsidR="00250781" w:rsidRPr="00401456">
        <w:rPr>
          <w:rFonts w:ascii="Arial" w:eastAsia="Calibri" w:hAnsi="Arial" w:cs="Calibri"/>
          <w:u w:color="000000"/>
          <w:lang w:val="es-ES_tradnl" w:eastAsia="ko-KR"/>
        </w:rPr>
        <w:t xml:space="preserve">hacer una </w:t>
      </w:r>
      <w:r w:rsidR="00C253D5" w:rsidRPr="00401456">
        <w:rPr>
          <w:rFonts w:ascii="Arial" w:eastAsia="Calibri" w:hAnsi="Arial" w:cs="Calibri"/>
          <w:u w:color="000000"/>
          <w:lang w:val="es-ES_tradnl" w:eastAsia="ko-KR"/>
        </w:rPr>
        <w:t>consideración</w:t>
      </w:r>
      <w:r w:rsidR="00250781" w:rsidRPr="00401456">
        <w:rPr>
          <w:rFonts w:ascii="Arial" w:eastAsia="Calibri" w:hAnsi="Arial" w:cs="Calibri"/>
          <w:u w:color="000000"/>
          <w:lang w:val="es-ES_tradnl" w:eastAsia="ko-KR"/>
        </w:rPr>
        <w:t xml:space="preserve"> conjunta</w:t>
      </w:r>
      <w:r w:rsidRPr="00401456">
        <w:rPr>
          <w:rFonts w:ascii="Arial" w:eastAsia="Calibri" w:hAnsi="Arial" w:cs="Calibri"/>
          <w:u w:color="000000"/>
          <w:lang w:val="es-ES_tradnl" w:eastAsia="ko-KR"/>
        </w:rPr>
        <w:t>.</w:t>
      </w:r>
      <w:r w:rsidR="00250781" w:rsidRPr="00401456">
        <w:rPr>
          <w:rFonts w:ascii="Arial" w:eastAsia="Calibri" w:hAnsi="Arial" w:cs="Calibri"/>
          <w:u w:color="000000"/>
          <w:lang w:val="es-ES_tradnl" w:eastAsia="ko-KR"/>
        </w:rPr>
        <w:t xml:space="preserve"> </w:t>
      </w:r>
    </w:p>
    <w:p w14:paraId="177F0B03" w14:textId="77777777" w:rsidR="00A60A29" w:rsidRPr="00401456" w:rsidRDefault="00A60A29" w:rsidP="00250781">
      <w:pPr>
        <w:jc w:val="both"/>
        <w:rPr>
          <w:rFonts w:ascii="Arial" w:eastAsia="Calibri" w:hAnsi="Arial" w:cs="Calibri"/>
          <w:strike/>
          <w:u w:color="000000"/>
          <w:lang w:val="es-ES_tradnl" w:eastAsia="ko-KR"/>
        </w:rPr>
      </w:pPr>
    </w:p>
    <w:p w14:paraId="2AFDA44F" w14:textId="537E5097" w:rsidR="00A60A29" w:rsidRPr="00401456" w:rsidRDefault="00A60A29" w:rsidP="00A60A29">
      <w:pPr>
        <w:jc w:val="both"/>
        <w:rPr>
          <w:rFonts w:ascii="Calibri" w:eastAsia="Calibri" w:hAnsi="Calibri" w:cs="Calibri"/>
          <w:b/>
          <w:i/>
          <w:lang w:val="es-AR"/>
        </w:rPr>
      </w:pPr>
      <w:r w:rsidRPr="00401456">
        <w:rPr>
          <w:rFonts w:ascii="Arial" w:eastAsia="Calibri" w:hAnsi="Arial" w:cs="Calibri"/>
          <w:u w:color="000000"/>
          <w:lang w:val="es-ES_tradnl" w:eastAsia="ko-KR"/>
        </w:rPr>
        <w:t xml:space="preserve">Por otra parte, la </w:t>
      </w:r>
      <w:r w:rsidR="00812B12">
        <w:rPr>
          <w:rFonts w:ascii="Arial" w:eastAsia="Calibri" w:hAnsi="Arial" w:cs="Calibri"/>
          <w:u w:color="000000"/>
          <w:lang w:val="es-ES_tradnl" w:eastAsia="ko-KR"/>
        </w:rPr>
        <w:t>d</w:t>
      </w:r>
      <w:r w:rsidR="0053770E">
        <w:rPr>
          <w:rFonts w:ascii="Arial" w:eastAsia="Calibri" w:hAnsi="Arial" w:cs="Calibri"/>
          <w:u w:color="000000"/>
          <w:lang w:val="es-ES_tradnl" w:eastAsia="ko-KR"/>
        </w:rPr>
        <w:t>elegación</w:t>
      </w:r>
      <w:r w:rsidRPr="00401456">
        <w:rPr>
          <w:rFonts w:ascii="Arial" w:eastAsia="Calibri" w:hAnsi="Arial" w:cs="Calibri"/>
          <w:u w:color="000000"/>
          <w:lang w:val="es-ES_tradnl" w:eastAsia="ko-KR"/>
        </w:rPr>
        <w:t xml:space="preserve"> de Paraguay adelantó que están trabajando en una primera propuesta de régimen de materias primas para Paraguay, </w:t>
      </w:r>
      <w:r>
        <w:rPr>
          <w:rFonts w:ascii="Arial" w:eastAsia="Calibri" w:hAnsi="Arial" w:cs="Calibri"/>
          <w:u w:color="000000"/>
          <w:lang w:val="es-ES_tradnl" w:eastAsia="ko-KR"/>
        </w:rPr>
        <w:t>y cuya presentación inicial de ese trabajo se efectuará</w:t>
      </w:r>
      <w:r w:rsidRPr="00401456">
        <w:rPr>
          <w:rFonts w:ascii="Arial" w:eastAsia="Calibri" w:hAnsi="Arial" w:cs="Calibri"/>
          <w:u w:color="000000"/>
          <w:lang w:val="es-ES_tradnl" w:eastAsia="ko-KR"/>
        </w:rPr>
        <w:t xml:space="preserve"> en la próxima reunión extraordinaria de la CCM</w:t>
      </w:r>
      <w:r w:rsidRPr="00401456">
        <w:rPr>
          <w:rFonts w:ascii="Calibri" w:eastAsia="Calibri" w:hAnsi="Calibri" w:cs="Calibri"/>
          <w:b/>
          <w:i/>
          <w:lang w:val="es-AR"/>
        </w:rPr>
        <w:t>.</w:t>
      </w:r>
    </w:p>
    <w:p w14:paraId="2E6190B9" w14:textId="77777777" w:rsidR="00250781" w:rsidRPr="00A60A29" w:rsidRDefault="00250781" w:rsidP="004B4091">
      <w:pPr>
        <w:pStyle w:val="CorpoA"/>
        <w:spacing w:after="0" w:line="240" w:lineRule="auto"/>
        <w:jc w:val="both"/>
        <w:rPr>
          <w:rFonts w:ascii="Arial" w:eastAsia="Arial" w:hAnsi="Arial" w:cs="Arial"/>
          <w:color w:val="auto"/>
          <w:sz w:val="24"/>
          <w:szCs w:val="24"/>
          <w:lang w:val="es-AR"/>
        </w:rPr>
      </w:pPr>
    </w:p>
    <w:p w14:paraId="40410352" w14:textId="4C4EEF50" w:rsidR="004B4091" w:rsidRPr="00401456" w:rsidRDefault="004B4091" w:rsidP="004B4091">
      <w:pPr>
        <w:pStyle w:val="CorpoA"/>
        <w:spacing w:after="0" w:line="240" w:lineRule="auto"/>
        <w:jc w:val="both"/>
        <w:rPr>
          <w:rFonts w:ascii="Arial" w:eastAsia="Arial" w:hAnsi="Arial" w:cs="Arial"/>
          <w:color w:val="auto"/>
          <w:sz w:val="24"/>
          <w:szCs w:val="24"/>
          <w:lang w:val="es-ES_tradnl"/>
        </w:rPr>
      </w:pPr>
      <w:r w:rsidRPr="00401456">
        <w:rPr>
          <w:rFonts w:ascii="Arial" w:eastAsia="Arial" w:hAnsi="Arial" w:cs="Arial"/>
          <w:color w:val="auto"/>
          <w:sz w:val="24"/>
          <w:szCs w:val="24"/>
          <w:lang w:val="es-ES_tradnl"/>
        </w:rPr>
        <w:t xml:space="preserve">El </w:t>
      </w:r>
      <w:r w:rsidR="008324EB" w:rsidRPr="00401456">
        <w:rPr>
          <w:rFonts w:ascii="Arial" w:eastAsia="Arial" w:hAnsi="Arial" w:cs="Arial"/>
          <w:color w:val="auto"/>
          <w:sz w:val="24"/>
          <w:szCs w:val="24"/>
          <w:lang w:val="es-ES_tradnl"/>
        </w:rPr>
        <w:t xml:space="preserve">tema </w:t>
      </w:r>
      <w:r w:rsidR="005D178B" w:rsidRPr="00401456">
        <w:rPr>
          <w:rFonts w:ascii="Arial" w:eastAsia="Arial" w:hAnsi="Arial" w:cs="Arial"/>
          <w:color w:val="auto"/>
          <w:sz w:val="24"/>
          <w:szCs w:val="24"/>
          <w:lang w:val="es-ES_tradnl"/>
        </w:rPr>
        <w:t>continúa</w:t>
      </w:r>
      <w:r w:rsidRPr="00401456">
        <w:rPr>
          <w:rFonts w:ascii="Arial" w:eastAsia="Arial" w:hAnsi="Arial" w:cs="Arial"/>
          <w:color w:val="auto"/>
          <w:sz w:val="24"/>
          <w:szCs w:val="24"/>
          <w:lang w:val="es-ES_tradnl"/>
        </w:rPr>
        <w:t xml:space="preserve"> en agenda.</w:t>
      </w:r>
    </w:p>
    <w:p w14:paraId="5FD18F9E" w14:textId="77777777" w:rsidR="009E1209" w:rsidRPr="00401456" w:rsidRDefault="009E1209">
      <w:pPr>
        <w:pStyle w:val="CorpoA"/>
        <w:spacing w:after="0" w:line="240" w:lineRule="auto"/>
        <w:jc w:val="both"/>
        <w:rPr>
          <w:rFonts w:ascii="Arial" w:eastAsia="Arial" w:hAnsi="Arial" w:cs="Arial"/>
          <w:color w:val="auto"/>
          <w:sz w:val="24"/>
          <w:szCs w:val="24"/>
          <w:lang w:val="es-ES_tradnl"/>
        </w:rPr>
      </w:pPr>
    </w:p>
    <w:p w14:paraId="057F985D" w14:textId="77777777" w:rsidR="009E1209" w:rsidRPr="00401456" w:rsidRDefault="00FC31EC">
      <w:pPr>
        <w:pStyle w:val="CorpoA"/>
        <w:numPr>
          <w:ilvl w:val="1"/>
          <w:numId w:val="2"/>
        </w:numPr>
        <w:spacing w:after="0" w:line="240" w:lineRule="auto"/>
        <w:rPr>
          <w:rFonts w:ascii="Arial" w:hAnsi="Arial"/>
          <w:b/>
          <w:bCs/>
          <w:color w:val="auto"/>
          <w:sz w:val="24"/>
          <w:szCs w:val="24"/>
          <w:lang w:val="es-ES_tradnl"/>
        </w:rPr>
      </w:pPr>
      <w:r w:rsidRPr="00401456">
        <w:rPr>
          <w:rFonts w:ascii="Arial" w:hAnsi="Arial"/>
          <w:b/>
          <w:bCs/>
          <w:color w:val="auto"/>
          <w:sz w:val="24"/>
          <w:szCs w:val="24"/>
          <w:lang w:val="es-ES_tradnl"/>
        </w:rPr>
        <w:t>Reglamentos técnicos</w:t>
      </w:r>
    </w:p>
    <w:p w14:paraId="0B04D3D9" w14:textId="77777777" w:rsidR="009E1209" w:rsidRPr="00401456" w:rsidRDefault="009E1209" w:rsidP="002F0411">
      <w:pPr>
        <w:pStyle w:val="CorpoA"/>
        <w:spacing w:after="0" w:line="240" w:lineRule="auto"/>
        <w:ind w:firstLine="1134"/>
        <w:jc w:val="both"/>
        <w:rPr>
          <w:rFonts w:ascii="Arial" w:eastAsia="Arial" w:hAnsi="Arial" w:cs="Arial"/>
          <w:bCs/>
          <w:color w:val="auto"/>
          <w:sz w:val="24"/>
          <w:szCs w:val="24"/>
          <w:lang w:val="es-ES_tradnl"/>
        </w:rPr>
      </w:pPr>
    </w:p>
    <w:p w14:paraId="533FD7D0" w14:textId="77777777" w:rsidR="009E1209" w:rsidRPr="00401456" w:rsidRDefault="00FC31EC">
      <w:pPr>
        <w:pStyle w:val="CorpoA"/>
        <w:numPr>
          <w:ilvl w:val="2"/>
          <w:numId w:val="2"/>
        </w:numPr>
        <w:spacing w:after="0" w:line="240" w:lineRule="auto"/>
        <w:rPr>
          <w:rFonts w:ascii="Arial" w:eastAsia="Arial" w:hAnsi="Arial" w:cs="Arial"/>
          <w:b/>
          <w:bCs/>
          <w:color w:val="auto"/>
          <w:sz w:val="24"/>
          <w:szCs w:val="24"/>
          <w:lang w:val="es-ES_tradnl"/>
        </w:rPr>
      </w:pPr>
      <w:bookmarkStart w:id="1" w:name="_Hlk69216068"/>
      <w:r w:rsidRPr="00401456">
        <w:rPr>
          <w:rFonts w:ascii="Arial" w:hAnsi="Arial"/>
          <w:b/>
          <w:bCs/>
          <w:color w:val="auto"/>
          <w:sz w:val="24"/>
          <w:szCs w:val="24"/>
          <w:lang w:val="es-ES_tradnl"/>
        </w:rPr>
        <w:t>Rotulado nutricional de alimentos envasados</w:t>
      </w:r>
    </w:p>
    <w:p w14:paraId="5347384E" w14:textId="77777777" w:rsidR="009E1209" w:rsidRPr="00401456" w:rsidRDefault="009E1209" w:rsidP="005130F3">
      <w:pPr>
        <w:pStyle w:val="CorpoA"/>
        <w:spacing w:after="0" w:line="240" w:lineRule="auto"/>
        <w:jc w:val="both"/>
        <w:rPr>
          <w:rFonts w:ascii="Arial" w:eastAsia="Arial" w:hAnsi="Arial" w:cs="Arial"/>
          <w:color w:val="auto"/>
          <w:sz w:val="24"/>
          <w:szCs w:val="24"/>
          <w:lang w:val="es-ES_tradnl"/>
        </w:rPr>
      </w:pPr>
    </w:p>
    <w:p w14:paraId="3C16B004" w14:textId="1FD0A18A" w:rsidR="00F25501" w:rsidRDefault="00F25501" w:rsidP="00F25501">
      <w:pPr>
        <w:jc w:val="both"/>
        <w:rPr>
          <w:rFonts w:ascii="Arial" w:eastAsia="Times New Roman" w:hAnsi="Arial" w:cs="Arial"/>
          <w:lang w:val="es-ES_tradnl" w:eastAsia="zh-CN"/>
        </w:rPr>
      </w:pPr>
      <w:r w:rsidRPr="00401456">
        <w:rPr>
          <w:rFonts w:ascii="Arial" w:eastAsia="Times New Roman" w:hAnsi="Arial" w:cs="Arial"/>
          <w:lang w:val="es-ES_tradnl" w:eastAsia="zh-CN"/>
        </w:rPr>
        <w:t>Las delegaciones intercambiaron comentarios sobre los esfuerzos para la armonización en el MERCOSUR del rotulado nutricional de alimentos envasados</w:t>
      </w:r>
      <w:r w:rsidR="004F7FAA">
        <w:rPr>
          <w:rFonts w:ascii="Arial" w:eastAsia="Times New Roman" w:hAnsi="Arial" w:cs="Arial"/>
          <w:lang w:val="es-ES_tradnl" w:eastAsia="zh-CN"/>
        </w:rPr>
        <w:t xml:space="preserve">. </w:t>
      </w:r>
      <w:r w:rsidR="004F7FAA" w:rsidRPr="004F7FAA">
        <w:rPr>
          <w:rFonts w:ascii="Arial" w:eastAsia="Times New Roman" w:hAnsi="Arial" w:cs="Arial"/>
          <w:lang w:val="es-ES_tradnl" w:eastAsia="zh-CN"/>
        </w:rPr>
        <w:t>Al respecto, coincidieron en la necesidad de avanzar en la conclusión de la negociación del rotulado nutricional frontal</w:t>
      </w:r>
      <w:r w:rsidR="00A60A29" w:rsidRPr="004F7FAA">
        <w:rPr>
          <w:rFonts w:ascii="Arial" w:eastAsia="Times New Roman" w:hAnsi="Arial" w:cs="Arial"/>
          <w:lang w:val="es-ES_tradnl" w:eastAsia="zh-CN"/>
        </w:rPr>
        <w:t xml:space="preserve"> </w:t>
      </w:r>
      <w:r w:rsidR="004F7FAA" w:rsidRPr="004F7FAA">
        <w:rPr>
          <w:rFonts w:ascii="Arial" w:eastAsia="Times New Roman" w:hAnsi="Arial" w:cs="Arial"/>
          <w:lang w:val="es-ES_tradnl" w:eastAsia="zh-CN"/>
        </w:rPr>
        <w:t>a la brevedad posible</w:t>
      </w:r>
      <w:r w:rsidR="009A1E70" w:rsidRPr="00401456">
        <w:rPr>
          <w:rFonts w:ascii="Arial" w:eastAsia="Times New Roman" w:hAnsi="Arial" w:cs="Arial"/>
          <w:lang w:val="es-ES_tradnl" w:eastAsia="zh-CN"/>
        </w:rPr>
        <w:t xml:space="preserve"> </w:t>
      </w:r>
      <w:r w:rsidRPr="00401456">
        <w:rPr>
          <w:rFonts w:ascii="Arial" w:eastAsia="Times New Roman" w:hAnsi="Arial" w:cs="Arial"/>
          <w:lang w:val="es-ES_tradnl" w:eastAsia="zh-CN"/>
        </w:rPr>
        <w:t xml:space="preserve">y resaltaron los trabajos que se están llevando a cabo en el ámbito del SGT </w:t>
      </w:r>
      <w:proofErr w:type="spellStart"/>
      <w:r w:rsidRPr="00ED2FAA">
        <w:rPr>
          <w:rFonts w:ascii="Arial" w:eastAsia="Times New Roman" w:hAnsi="Arial" w:cs="Arial"/>
          <w:lang w:val="es-ES_tradnl" w:eastAsia="zh-CN"/>
        </w:rPr>
        <w:t>N°</w:t>
      </w:r>
      <w:proofErr w:type="spellEnd"/>
      <w:r w:rsidRPr="00ED2FAA">
        <w:rPr>
          <w:rFonts w:ascii="Arial" w:eastAsia="Times New Roman" w:hAnsi="Arial" w:cs="Arial"/>
          <w:lang w:val="es-ES_tradnl" w:eastAsia="zh-CN"/>
        </w:rPr>
        <w:t xml:space="preserve"> 3. La PPTA recordó el mandato de los Presidentes de los </w:t>
      </w:r>
      <w:proofErr w:type="gramStart"/>
      <w:r w:rsidRPr="00ED2FAA">
        <w:rPr>
          <w:rFonts w:ascii="Arial" w:eastAsia="Times New Roman" w:hAnsi="Arial" w:cs="Arial"/>
          <w:lang w:val="es-ES_tradnl" w:eastAsia="zh-CN"/>
        </w:rPr>
        <w:t>Estados Partes</w:t>
      </w:r>
      <w:proofErr w:type="gramEnd"/>
      <w:r w:rsidRPr="00ED2FAA">
        <w:rPr>
          <w:rFonts w:ascii="Arial" w:eastAsia="Times New Roman" w:hAnsi="Arial" w:cs="Arial"/>
          <w:lang w:val="es-ES_tradnl" w:eastAsia="zh-CN"/>
        </w:rPr>
        <w:t xml:space="preserve"> y Bolivia para avanzar en este tema incluido en el Comunicado Conjunto de diciembre de 2020.</w:t>
      </w:r>
    </w:p>
    <w:p w14:paraId="04AFAF80" w14:textId="77777777" w:rsidR="009A1E70" w:rsidRPr="00ED2FAA" w:rsidRDefault="009A1E70" w:rsidP="00F25501">
      <w:pPr>
        <w:jc w:val="both"/>
        <w:rPr>
          <w:rFonts w:ascii="Arial" w:eastAsia="Times New Roman" w:hAnsi="Arial" w:cs="Arial"/>
          <w:lang w:val="es-ES_tradnl" w:eastAsia="zh-CN"/>
        </w:rPr>
      </w:pPr>
    </w:p>
    <w:p w14:paraId="6BD987B2" w14:textId="77777777" w:rsidR="00CD6FA6" w:rsidRDefault="00F25501" w:rsidP="00F25501">
      <w:pPr>
        <w:spacing w:before="100" w:after="240" w:line="300" w:lineRule="atLeast"/>
        <w:jc w:val="both"/>
        <w:rPr>
          <w:rFonts w:ascii="Arial" w:eastAsia="Times New Roman" w:hAnsi="Arial" w:cs="Arial"/>
          <w:lang w:val="es-ES_tradnl" w:eastAsia="zh-CN"/>
        </w:rPr>
      </w:pPr>
      <w:r w:rsidRPr="00ED2FAA">
        <w:rPr>
          <w:rFonts w:ascii="Arial" w:eastAsia="Times New Roman" w:hAnsi="Arial" w:cs="Arial"/>
          <w:lang w:val="es-ES_tradnl" w:eastAsia="zh-CN"/>
        </w:rPr>
        <w:t xml:space="preserve">Al respecto, coincidieron en la necesidad de alcanzar un acuerdo MERCOSUR ya que favorecerá el comercio intrazona y preservará las políticas en favor de la información </w:t>
      </w:r>
      <w:r w:rsidRPr="00401456">
        <w:rPr>
          <w:rFonts w:ascii="Arial" w:eastAsia="Times New Roman" w:hAnsi="Arial" w:cs="Arial"/>
          <w:lang w:val="es-ES_tradnl" w:eastAsia="zh-CN"/>
        </w:rPr>
        <w:t>nutricional al consumidor</w:t>
      </w:r>
      <w:r w:rsidRPr="00ED2FAA">
        <w:rPr>
          <w:rFonts w:ascii="Arial" w:eastAsia="Times New Roman" w:hAnsi="Arial" w:cs="Arial"/>
          <w:lang w:val="es-ES_tradnl" w:eastAsia="zh-CN"/>
        </w:rPr>
        <w:t>. Asimismo, se comprometieron a realizar los máximos esfuerzos para avanzar en los puntos aún pendientes de consensos a la brevedad posible.</w:t>
      </w:r>
      <w:r w:rsidR="003C6AC1">
        <w:rPr>
          <w:rFonts w:ascii="Arial" w:eastAsia="Times New Roman" w:hAnsi="Arial" w:cs="Arial"/>
          <w:lang w:val="es-ES_tradnl" w:eastAsia="zh-CN"/>
        </w:rPr>
        <w:t xml:space="preserve"> </w:t>
      </w:r>
    </w:p>
    <w:p w14:paraId="02E7F849" w14:textId="3CFE8255" w:rsidR="009A1E70" w:rsidRPr="009A1E70" w:rsidRDefault="009A1E70" w:rsidP="00F25501">
      <w:pPr>
        <w:spacing w:before="100" w:after="240" w:line="300" w:lineRule="atLeast"/>
        <w:jc w:val="both"/>
        <w:rPr>
          <w:rFonts w:ascii="Arial" w:eastAsia="Times New Roman" w:hAnsi="Arial" w:cs="Arial"/>
          <w:lang w:val="es-ES_tradnl" w:eastAsia="zh-CN"/>
        </w:rPr>
      </w:pPr>
      <w:r w:rsidRPr="005F67F7">
        <w:rPr>
          <w:rFonts w:ascii="Arial" w:eastAsia="Times New Roman" w:hAnsi="Arial" w:cs="Arial"/>
          <w:lang w:val="es-ES_tradnl" w:eastAsia="zh-CN"/>
        </w:rPr>
        <w:lastRenderedPageBreak/>
        <w:t xml:space="preserve">La </w:t>
      </w:r>
      <w:r w:rsidR="00812B12">
        <w:rPr>
          <w:rFonts w:ascii="Arial" w:eastAsia="Times New Roman" w:hAnsi="Arial" w:cs="Arial"/>
          <w:lang w:val="es-ES_tradnl" w:eastAsia="zh-CN"/>
        </w:rPr>
        <w:t>d</w:t>
      </w:r>
      <w:r w:rsidR="0053770E">
        <w:rPr>
          <w:rFonts w:ascii="Arial" w:eastAsia="Times New Roman" w:hAnsi="Arial" w:cs="Arial"/>
          <w:lang w:val="es-ES_tradnl" w:eastAsia="zh-CN"/>
        </w:rPr>
        <w:t>elegación</w:t>
      </w:r>
      <w:r w:rsidRPr="005F67F7">
        <w:rPr>
          <w:rFonts w:ascii="Arial" w:eastAsia="Times New Roman" w:hAnsi="Arial" w:cs="Arial"/>
          <w:lang w:val="es-ES_tradnl" w:eastAsia="zh-CN"/>
        </w:rPr>
        <w:t xml:space="preserve"> de Brasil resaltó que</w:t>
      </w:r>
      <w:r w:rsidR="005F67F7">
        <w:rPr>
          <w:rFonts w:ascii="Arial" w:eastAsia="Times New Roman" w:hAnsi="Arial" w:cs="Arial"/>
          <w:lang w:val="es-ES_tradnl" w:eastAsia="zh-CN"/>
        </w:rPr>
        <w:t>,</w:t>
      </w:r>
      <w:r w:rsidRPr="005F67F7">
        <w:rPr>
          <w:rFonts w:ascii="Arial" w:eastAsia="Times New Roman" w:hAnsi="Arial" w:cs="Arial"/>
          <w:lang w:val="es-ES_tradnl" w:eastAsia="zh-CN"/>
        </w:rPr>
        <w:t xml:space="preserve"> </w:t>
      </w:r>
      <w:r w:rsidR="005F67F7" w:rsidRPr="005F67F7">
        <w:rPr>
          <w:rFonts w:ascii="Arial" w:eastAsia="Times New Roman" w:hAnsi="Arial" w:cs="Arial"/>
          <w:lang w:val="es-ES_tradnl" w:eastAsia="zh-CN"/>
        </w:rPr>
        <w:t>según el Programa de Trabajo</w:t>
      </w:r>
      <w:r w:rsidR="005F67F7">
        <w:rPr>
          <w:rFonts w:ascii="Arial" w:eastAsia="Times New Roman" w:hAnsi="Arial" w:cs="Arial"/>
          <w:lang w:val="es-ES_tradnl" w:eastAsia="zh-CN"/>
        </w:rPr>
        <w:t xml:space="preserve">, </w:t>
      </w:r>
      <w:r w:rsidRPr="005F67F7">
        <w:rPr>
          <w:rFonts w:ascii="Arial" w:eastAsia="Times New Roman" w:hAnsi="Arial" w:cs="Arial"/>
          <w:lang w:val="es-ES_tradnl" w:eastAsia="zh-CN"/>
        </w:rPr>
        <w:t xml:space="preserve">el plazo para la conclusión de la negociación </w:t>
      </w:r>
      <w:r w:rsidR="005F67F7" w:rsidRPr="005F67F7">
        <w:rPr>
          <w:rFonts w:ascii="Arial" w:eastAsia="Times New Roman" w:hAnsi="Arial" w:cs="Arial"/>
          <w:lang w:val="es-ES_tradnl" w:eastAsia="zh-CN"/>
        </w:rPr>
        <w:t xml:space="preserve">sobre Etiquetado Frontal en </w:t>
      </w:r>
      <w:r w:rsidRPr="005F67F7">
        <w:rPr>
          <w:rFonts w:ascii="Arial" w:eastAsia="Times New Roman" w:hAnsi="Arial" w:cs="Arial"/>
          <w:lang w:val="es-ES_tradnl" w:eastAsia="zh-CN"/>
        </w:rPr>
        <w:t>la Comisión de Alimentos</w:t>
      </w:r>
      <w:r w:rsidRPr="005F67F7">
        <w:rPr>
          <w:rFonts w:ascii="Arial" w:eastAsia="Times New Roman" w:hAnsi="Arial" w:cs="Arial"/>
          <w:b/>
          <w:color w:val="7030A0"/>
          <w:lang w:val="es-ES_tradnl" w:eastAsia="zh-CN"/>
        </w:rPr>
        <w:t xml:space="preserve"> </w:t>
      </w:r>
      <w:r w:rsidR="005F67F7" w:rsidRPr="005F67F7">
        <w:rPr>
          <w:rFonts w:ascii="Arial" w:eastAsia="Times New Roman" w:hAnsi="Arial" w:cs="Arial"/>
          <w:bCs/>
          <w:lang w:val="es-ES_tradnl" w:eastAsia="zh-CN"/>
        </w:rPr>
        <w:t>es diciembre de 2021</w:t>
      </w:r>
      <w:r w:rsidR="005F67F7" w:rsidRPr="005F67F7">
        <w:rPr>
          <w:rFonts w:ascii="Arial" w:eastAsia="Times New Roman" w:hAnsi="Arial" w:cs="Arial"/>
          <w:b/>
          <w:lang w:val="es-ES_tradnl" w:eastAsia="zh-CN"/>
        </w:rPr>
        <w:t xml:space="preserve"> </w:t>
      </w:r>
    </w:p>
    <w:p w14:paraId="0766B342" w14:textId="77777777" w:rsidR="00F25501" w:rsidRPr="00ED2FAA" w:rsidRDefault="00F25501" w:rsidP="00F25501">
      <w:pPr>
        <w:jc w:val="both"/>
        <w:rPr>
          <w:rFonts w:eastAsia="Times New Roman"/>
          <w:lang w:val="es-AR" w:eastAsia="zh-CN"/>
        </w:rPr>
      </w:pPr>
      <w:r w:rsidRPr="00ED2FAA">
        <w:rPr>
          <w:rFonts w:ascii="Arial" w:eastAsia="Times New Roman" w:hAnsi="Arial" w:cs="Arial"/>
          <w:lang w:val="es-ES_tradnl" w:eastAsia="zh-CN"/>
        </w:rPr>
        <w:t>El tema continúa en agenda.</w:t>
      </w:r>
    </w:p>
    <w:p w14:paraId="70A7D287" w14:textId="351E16AE" w:rsidR="008C0AF8" w:rsidRPr="00F25501" w:rsidRDefault="008C0AF8" w:rsidP="005130F3">
      <w:pPr>
        <w:pStyle w:val="CorpoA"/>
        <w:spacing w:after="0" w:line="240" w:lineRule="auto"/>
        <w:jc w:val="both"/>
        <w:rPr>
          <w:rFonts w:ascii="Arial" w:hAnsi="Arial"/>
          <w:sz w:val="24"/>
          <w:szCs w:val="24"/>
          <w:lang w:val="es-AR"/>
        </w:rPr>
      </w:pPr>
    </w:p>
    <w:bookmarkEnd w:id="1"/>
    <w:p w14:paraId="71555984" w14:textId="77777777" w:rsidR="009E1209" w:rsidRDefault="00FC31EC">
      <w:pPr>
        <w:pStyle w:val="CorpoA"/>
        <w:numPr>
          <w:ilvl w:val="2"/>
          <w:numId w:val="2"/>
        </w:numPr>
        <w:spacing w:after="0" w:line="240" w:lineRule="auto"/>
        <w:rPr>
          <w:rFonts w:ascii="Arial" w:hAnsi="Arial"/>
          <w:b/>
          <w:bCs/>
          <w:sz w:val="24"/>
          <w:szCs w:val="24"/>
          <w:lang w:val="es-ES_tradnl"/>
        </w:rPr>
      </w:pPr>
      <w:r>
        <w:rPr>
          <w:rFonts w:ascii="Arial" w:hAnsi="Arial"/>
          <w:b/>
          <w:bCs/>
          <w:sz w:val="24"/>
          <w:szCs w:val="24"/>
          <w:lang w:val="es-ES_tradnl"/>
        </w:rPr>
        <w:t xml:space="preserve">Resolución GMC </w:t>
      </w:r>
      <w:proofErr w:type="spellStart"/>
      <w:r>
        <w:rPr>
          <w:rFonts w:ascii="Arial" w:hAnsi="Arial"/>
          <w:b/>
          <w:bCs/>
          <w:sz w:val="24"/>
          <w:szCs w:val="24"/>
          <w:lang w:val="es-ES_tradnl"/>
        </w:rPr>
        <w:t>N°</w:t>
      </w:r>
      <w:proofErr w:type="spellEnd"/>
      <w:r>
        <w:rPr>
          <w:rFonts w:ascii="Arial" w:hAnsi="Arial"/>
          <w:b/>
          <w:bCs/>
          <w:sz w:val="24"/>
          <w:szCs w:val="24"/>
          <w:lang w:val="es-ES_tradnl"/>
        </w:rPr>
        <w:t xml:space="preserve"> 45/17 – Disensos elevados al GMC</w:t>
      </w:r>
    </w:p>
    <w:p w14:paraId="7257FEF5" w14:textId="77777777" w:rsidR="009E1209" w:rsidRPr="002F0411" w:rsidRDefault="009E1209">
      <w:pPr>
        <w:pStyle w:val="CorpoA"/>
        <w:spacing w:after="0" w:line="240" w:lineRule="auto"/>
        <w:ind w:left="2148"/>
        <w:rPr>
          <w:rFonts w:ascii="Arial" w:eastAsia="Arial" w:hAnsi="Arial" w:cs="Arial"/>
          <w:b/>
          <w:bCs/>
          <w:sz w:val="24"/>
          <w:szCs w:val="24"/>
          <w:lang w:val="es-ES_tradnl"/>
        </w:rPr>
      </w:pPr>
    </w:p>
    <w:p w14:paraId="34DCED53" w14:textId="77777777" w:rsidR="009E1209" w:rsidRDefault="00FC31EC">
      <w:pPr>
        <w:pStyle w:val="CorpoA"/>
        <w:numPr>
          <w:ilvl w:val="3"/>
          <w:numId w:val="2"/>
        </w:numPr>
        <w:spacing w:after="0" w:line="240" w:lineRule="auto"/>
        <w:rPr>
          <w:rFonts w:ascii="Arial" w:hAnsi="Arial"/>
          <w:b/>
          <w:bCs/>
          <w:sz w:val="24"/>
          <w:szCs w:val="24"/>
          <w:lang w:val="es-ES_tradnl"/>
        </w:rPr>
      </w:pPr>
      <w:r>
        <w:rPr>
          <w:rFonts w:ascii="Arial" w:hAnsi="Arial"/>
          <w:b/>
          <w:bCs/>
          <w:sz w:val="24"/>
          <w:szCs w:val="24"/>
          <w:lang w:val="es-ES_tradnl"/>
        </w:rPr>
        <w:t>Pedidos de revisión</w:t>
      </w:r>
    </w:p>
    <w:p w14:paraId="1A89476C" w14:textId="77777777" w:rsidR="009E1209" w:rsidRPr="002F0411" w:rsidRDefault="009E1209" w:rsidP="002F0411">
      <w:pPr>
        <w:pStyle w:val="CorpoA"/>
        <w:spacing w:after="0" w:line="240" w:lineRule="auto"/>
        <w:rPr>
          <w:rFonts w:ascii="Arial" w:eastAsia="Arial" w:hAnsi="Arial" w:cs="Arial"/>
          <w:bCs/>
          <w:sz w:val="24"/>
          <w:szCs w:val="24"/>
          <w:lang w:val="es-ES_tradnl"/>
        </w:rPr>
      </w:pPr>
    </w:p>
    <w:p w14:paraId="1F85AB8A" w14:textId="14385E0F" w:rsidR="009E1209" w:rsidRDefault="00FC31EC" w:rsidP="00B36B1B">
      <w:pPr>
        <w:pStyle w:val="Prrafodelista"/>
        <w:numPr>
          <w:ilvl w:val="0"/>
          <w:numId w:val="8"/>
        </w:numPr>
        <w:spacing w:after="0" w:line="240" w:lineRule="auto"/>
        <w:ind w:left="142" w:hanging="142"/>
        <w:contextualSpacing/>
        <w:jc w:val="both"/>
        <w:rPr>
          <w:rFonts w:ascii="Arial" w:eastAsia="Arial" w:hAnsi="Arial" w:cs="Arial"/>
          <w:b/>
          <w:bCs/>
          <w:sz w:val="24"/>
          <w:szCs w:val="24"/>
        </w:rPr>
      </w:pPr>
      <w:r>
        <w:rPr>
          <w:rFonts w:ascii="Arial" w:hAnsi="Arial"/>
          <w:b/>
          <w:bCs/>
          <w:sz w:val="24"/>
          <w:szCs w:val="24"/>
        </w:rPr>
        <w:t xml:space="preserve">Revisión de la Resolución GMC </w:t>
      </w:r>
      <w:proofErr w:type="spellStart"/>
      <w:r>
        <w:rPr>
          <w:rFonts w:ascii="Arial" w:hAnsi="Arial"/>
          <w:b/>
          <w:bCs/>
          <w:sz w:val="24"/>
          <w:szCs w:val="24"/>
        </w:rPr>
        <w:t>N°</w:t>
      </w:r>
      <w:proofErr w:type="spellEnd"/>
      <w:r>
        <w:rPr>
          <w:rFonts w:ascii="Arial" w:hAnsi="Arial"/>
          <w:b/>
          <w:bCs/>
          <w:sz w:val="24"/>
          <w:szCs w:val="24"/>
        </w:rPr>
        <w:t xml:space="preserve"> 77/94 “Definiciones relativas a Bebidas Alcohólicas”.</w:t>
      </w:r>
    </w:p>
    <w:p w14:paraId="6612948A" w14:textId="2DF92722" w:rsidR="009E1209" w:rsidRDefault="009E1209" w:rsidP="002F0411">
      <w:pPr>
        <w:pStyle w:val="CorpoA"/>
        <w:spacing w:after="0" w:line="240" w:lineRule="auto"/>
        <w:jc w:val="both"/>
        <w:rPr>
          <w:rFonts w:ascii="Arial" w:eastAsia="Arial" w:hAnsi="Arial" w:cs="Arial"/>
          <w:sz w:val="24"/>
          <w:szCs w:val="24"/>
          <w:lang w:val="es-ES_tradnl"/>
        </w:rPr>
      </w:pPr>
    </w:p>
    <w:p w14:paraId="03420DAB" w14:textId="77777777" w:rsidR="00CC2104" w:rsidRPr="00F96D46" w:rsidRDefault="00CC2104" w:rsidP="00CC2104">
      <w:pPr>
        <w:jc w:val="both"/>
        <w:rPr>
          <w:rFonts w:eastAsia="Times New Roman"/>
          <w:color w:val="000000"/>
          <w:lang w:val="es-AR" w:eastAsia="zh-CN"/>
        </w:rPr>
      </w:pPr>
      <w:r w:rsidRPr="00366171">
        <w:rPr>
          <w:rFonts w:ascii="Arial" w:eastAsia="Times New Roman" w:hAnsi="Arial" w:cs="Arial"/>
          <w:lang w:val="es-ES_tradnl" w:eastAsia="zh-CN"/>
        </w:rPr>
        <w:t xml:space="preserve">Conforme a lo establecido en el ítem 6.1.11.2 de la Resolución GMC </w:t>
      </w:r>
      <w:proofErr w:type="spellStart"/>
      <w:r w:rsidRPr="00366171">
        <w:rPr>
          <w:rFonts w:ascii="Arial" w:eastAsia="Times New Roman" w:hAnsi="Arial" w:cs="Arial"/>
          <w:lang w:val="es-ES_tradnl" w:eastAsia="zh-CN"/>
        </w:rPr>
        <w:t>Nº</w:t>
      </w:r>
      <w:proofErr w:type="spellEnd"/>
      <w:r w:rsidRPr="00366171">
        <w:rPr>
          <w:rFonts w:ascii="Arial" w:eastAsia="Times New Roman" w:hAnsi="Arial" w:cs="Arial"/>
          <w:lang w:val="es-ES_tradnl" w:eastAsia="zh-CN"/>
        </w:rPr>
        <w:t xml:space="preserve"> 45/17, el GMC tomó nota que los plazos ya se encuentran cumplidos, restando el registro de la justificación técnica de Uruguay.</w:t>
      </w:r>
    </w:p>
    <w:p w14:paraId="1813190A" w14:textId="77777777" w:rsidR="00CC2104" w:rsidRPr="00F96D46" w:rsidRDefault="00CC2104" w:rsidP="00CC2104">
      <w:pPr>
        <w:jc w:val="both"/>
        <w:rPr>
          <w:rFonts w:eastAsia="Times New Roman"/>
          <w:color w:val="000000"/>
          <w:lang w:val="es-AR" w:eastAsia="zh-CN"/>
        </w:rPr>
      </w:pPr>
      <w:r w:rsidRPr="00366171">
        <w:rPr>
          <w:rFonts w:ascii="Arial" w:eastAsia="Times New Roman" w:hAnsi="Arial" w:cs="Arial"/>
          <w:lang w:val="es-ES_tradnl" w:eastAsia="zh-CN"/>
        </w:rPr>
        <w:t> </w:t>
      </w:r>
    </w:p>
    <w:p w14:paraId="2FB445CA" w14:textId="77777777" w:rsidR="00CC2104" w:rsidRPr="00F96D46" w:rsidRDefault="00CC2104" w:rsidP="00CC2104">
      <w:pPr>
        <w:jc w:val="both"/>
        <w:rPr>
          <w:rFonts w:eastAsia="Times New Roman"/>
          <w:color w:val="000000"/>
          <w:lang w:val="es-AR" w:eastAsia="zh-CN"/>
        </w:rPr>
      </w:pPr>
      <w:r w:rsidRPr="00366171">
        <w:rPr>
          <w:rFonts w:ascii="Arial" w:eastAsia="Times New Roman" w:hAnsi="Arial" w:cs="Arial"/>
          <w:lang w:val="es-ES_tradnl" w:eastAsia="zh-CN"/>
        </w:rPr>
        <w:t>El tema continúa en agenda.</w:t>
      </w:r>
    </w:p>
    <w:p w14:paraId="4BD0BA15" w14:textId="77777777" w:rsidR="009E1209" w:rsidRDefault="009E1209" w:rsidP="002F0411">
      <w:pPr>
        <w:pStyle w:val="CorpoA"/>
        <w:spacing w:after="0" w:line="240" w:lineRule="auto"/>
        <w:jc w:val="both"/>
        <w:rPr>
          <w:rFonts w:ascii="Arial" w:eastAsia="Arial" w:hAnsi="Arial" w:cs="Arial"/>
          <w:sz w:val="24"/>
          <w:szCs w:val="24"/>
          <w:lang w:val="es-ES_tradnl"/>
        </w:rPr>
      </w:pPr>
    </w:p>
    <w:p w14:paraId="75FA2AB7" w14:textId="4824C7C6" w:rsidR="00203E14" w:rsidRPr="00203E14" w:rsidRDefault="00EE33E0" w:rsidP="00203E14">
      <w:pPr>
        <w:pStyle w:val="Prrafodelista"/>
        <w:numPr>
          <w:ilvl w:val="0"/>
          <w:numId w:val="8"/>
        </w:numPr>
        <w:spacing w:after="0" w:line="240" w:lineRule="auto"/>
        <w:ind w:left="142" w:hanging="142"/>
        <w:contextualSpacing/>
        <w:jc w:val="both"/>
        <w:rPr>
          <w:rFonts w:ascii="Arial" w:eastAsia="Arial" w:hAnsi="Arial" w:cs="Arial"/>
          <w:b/>
          <w:sz w:val="24"/>
          <w:szCs w:val="24"/>
          <w:lang w:val="es-UY"/>
        </w:rPr>
      </w:pPr>
      <w:r w:rsidRPr="00BE3689">
        <w:rPr>
          <w:rFonts w:ascii="Arial" w:eastAsia="Arial" w:hAnsi="Arial" w:cs="Arial"/>
          <w:sz w:val="24"/>
          <w:szCs w:val="24"/>
        </w:rPr>
        <w:t xml:space="preserve"> </w:t>
      </w:r>
      <w:r w:rsidR="00203E14" w:rsidRPr="00203E14">
        <w:rPr>
          <w:rFonts w:ascii="Arial" w:eastAsia="Arial" w:hAnsi="Arial" w:cs="Arial"/>
          <w:b/>
          <w:sz w:val="24"/>
          <w:szCs w:val="24"/>
          <w:lang w:val="es-UY"/>
        </w:rPr>
        <w:t xml:space="preserve">Revisión de la Res. GMC </w:t>
      </w:r>
      <w:proofErr w:type="spellStart"/>
      <w:r w:rsidR="00203E14" w:rsidRPr="00203E14">
        <w:rPr>
          <w:rFonts w:ascii="Arial" w:eastAsia="Arial" w:hAnsi="Arial" w:cs="Arial"/>
          <w:b/>
          <w:sz w:val="24"/>
          <w:szCs w:val="24"/>
          <w:lang w:val="es-UY"/>
        </w:rPr>
        <w:t>N°</w:t>
      </w:r>
      <w:proofErr w:type="spellEnd"/>
      <w:r w:rsidR="00203E14" w:rsidRPr="00203E14">
        <w:rPr>
          <w:rFonts w:ascii="Arial" w:eastAsia="Arial" w:hAnsi="Arial" w:cs="Arial"/>
          <w:b/>
          <w:sz w:val="24"/>
          <w:szCs w:val="24"/>
          <w:lang w:val="es-UY"/>
        </w:rPr>
        <w:t xml:space="preserve"> 54/00 “Reglamento Técnico MERCOSUR Metodologías analíticas, ingesta diaria admisible y LMR para Medicamentos veterinarios e</w:t>
      </w:r>
      <w:r w:rsidR="005130F3">
        <w:rPr>
          <w:rFonts w:ascii="Arial" w:eastAsia="Arial" w:hAnsi="Arial" w:cs="Arial"/>
          <w:b/>
          <w:sz w:val="24"/>
          <w:szCs w:val="24"/>
          <w:lang w:val="es-UY"/>
        </w:rPr>
        <w:t>n</w:t>
      </w:r>
      <w:r w:rsidR="00203E14" w:rsidRPr="00203E14">
        <w:rPr>
          <w:rFonts w:ascii="Arial" w:eastAsia="Arial" w:hAnsi="Arial" w:cs="Arial"/>
          <w:b/>
          <w:sz w:val="24"/>
          <w:szCs w:val="24"/>
          <w:lang w:val="es-UY"/>
        </w:rPr>
        <w:t xml:space="preserve"> alimento de origen animal”</w:t>
      </w:r>
    </w:p>
    <w:p w14:paraId="1945AB04" w14:textId="520EA662" w:rsidR="00203E14" w:rsidRPr="00F25501" w:rsidRDefault="00203E14" w:rsidP="00203E14">
      <w:pPr>
        <w:ind w:left="142"/>
        <w:contextualSpacing/>
        <w:jc w:val="both"/>
        <w:rPr>
          <w:rFonts w:ascii="Arial" w:eastAsia="Arial" w:hAnsi="Arial" w:cs="Arial"/>
          <w:u w:color="000000"/>
          <w:lang w:val="es-UY" w:eastAsia="ko-KR"/>
        </w:rPr>
      </w:pPr>
    </w:p>
    <w:p w14:paraId="338E56FE" w14:textId="77777777" w:rsidR="00F25501" w:rsidRPr="00F25501" w:rsidRDefault="00F25501" w:rsidP="00F25501">
      <w:pPr>
        <w:jc w:val="both"/>
        <w:rPr>
          <w:rFonts w:ascii="Arial" w:eastAsia="Times New Roman" w:hAnsi="Arial" w:cs="Arial"/>
          <w:lang w:val="es-UY" w:eastAsia="zh-CN"/>
        </w:rPr>
      </w:pPr>
      <w:r w:rsidRPr="00F25501">
        <w:rPr>
          <w:rFonts w:ascii="Arial" w:eastAsia="Times New Roman" w:hAnsi="Arial" w:cs="Arial"/>
          <w:lang w:val="es-UY" w:eastAsia="zh-CN"/>
        </w:rPr>
        <w:t xml:space="preserve">Las delegaciones intercambiaron comentarios sobre el tratamiento de revisión de la Res. GMC </w:t>
      </w:r>
      <w:proofErr w:type="spellStart"/>
      <w:r w:rsidRPr="00F25501">
        <w:rPr>
          <w:rFonts w:ascii="Arial" w:eastAsia="Times New Roman" w:hAnsi="Arial" w:cs="Arial"/>
          <w:lang w:val="es-UY" w:eastAsia="zh-CN"/>
        </w:rPr>
        <w:t>N°</w:t>
      </w:r>
      <w:proofErr w:type="spellEnd"/>
      <w:r w:rsidRPr="00F25501">
        <w:rPr>
          <w:rFonts w:ascii="Arial" w:eastAsia="Times New Roman" w:hAnsi="Arial" w:cs="Arial"/>
          <w:lang w:val="es-UY" w:eastAsia="zh-CN"/>
        </w:rPr>
        <w:t xml:space="preserve"> 54/00 “Reglamento Técnico MERCOSUR Metodologías analíticas, ingesta diaria admisible y LMR para Medicamentos veterinarios en alimento de origen animal”. </w:t>
      </w:r>
    </w:p>
    <w:p w14:paraId="76AC1D9F" w14:textId="77777777" w:rsidR="00F25501" w:rsidRPr="00F25501" w:rsidRDefault="00F25501" w:rsidP="00F25501">
      <w:pPr>
        <w:jc w:val="both"/>
        <w:rPr>
          <w:rFonts w:ascii="Arial" w:eastAsia="Times New Roman" w:hAnsi="Arial" w:cs="Arial"/>
          <w:lang w:val="es-UY" w:eastAsia="zh-CN"/>
        </w:rPr>
      </w:pPr>
    </w:p>
    <w:p w14:paraId="43F94450" w14:textId="07E7B01F" w:rsidR="00F25501" w:rsidRPr="00F25501" w:rsidRDefault="00F25501" w:rsidP="00F25501">
      <w:pPr>
        <w:jc w:val="both"/>
        <w:rPr>
          <w:rFonts w:ascii="Arial" w:eastAsia="Times New Roman" w:hAnsi="Arial" w:cs="Arial"/>
          <w:strike/>
          <w:lang w:val="es-UY" w:eastAsia="zh-CN"/>
        </w:rPr>
      </w:pPr>
      <w:r w:rsidRPr="00F25501">
        <w:rPr>
          <w:rFonts w:ascii="Arial" w:eastAsia="Times New Roman" w:hAnsi="Arial" w:cs="Arial"/>
          <w:lang w:val="es-UY" w:eastAsia="zh-CN"/>
        </w:rPr>
        <w:t xml:space="preserve">La </w:t>
      </w:r>
      <w:r w:rsidR="00812B12">
        <w:rPr>
          <w:rFonts w:ascii="Arial" w:eastAsia="Times New Roman" w:hAnsi="Arial" w:cs="Arial"/>
          <w:lang w:val="es-UY" w:eastAsia="zh-CN"/>
        </w:rPr>
        <w:t>d</w:t>
      </w:r>
      <w:r w:rsidR="0053770E">
        <w:rPr>
          <w:rFonts w:ascii="Arial" w:eastAsia="Times New Roman" w:hAnsi="Arial" w:cs="Arial"/>
          <w:lang w:val="es-UY" w:eastAsia="zh-CN"/>
        </w:rPr>
        <w:t>elegación</w:t>
      </w:r>
      <w:r w:rsidRPr="00F25501">
        <w:rPr>
          <w:rFonts w:ascii="Arial" w:eastAsia="Times New Roman" w:hAnsi="Arial" w:cs="Arial"/>
          <w:lang w:val="es-UY" w:eastAsia="zh-CN"/>
        </w:rPr>
        <w:t xml:space="preserve"> de Argentina consideró que se debe retomar el tratamiento técnico de la revisión de esta Resolución con miras a poder terminar el trabajo que se venía desarrollando en la Comisión de Alimentos. </w:t>
      </w:r>
    </w:p>
    <w:p w14:paraId="4CBE8C1A" w14:textId="77777777" w:rsidR="00F25501" w:rsidRPr="00F25501" w:rsidRDefault="00F25501" w:rsidP="00F25501">
      <w:pPr>
        <w:jc w:val="both"/>
        <w:rPr>
          <w:rFonts w:ascii="Arial" w:eastAsia="Times New Roman" w:hAnsi="Arial" w:cs="Arial"/>
          <w:lang w:val="es-UY" w:eastAsia="zh-CN"/>
        </w:rPr>
      </w:pPr>
    </w:p>
    <w:p w14:paraId="45118F85" w14:textId="4A96AEF7" w:rsidR="00F25501" w:rsidRPr="00F25501" w:rsidRDefault="00F25501" w:rsidP="00F25501">
      <w:pPr>
        <w:jc w:val="both"/>
        <w:rPr>
          <w:rFonts w:ascii="Arial" w:eastAsia="Times New Roman" w:hAnsi="Arial" w:cs="Arial"/>
          <w:lang w:val="es-ES_tradnl" w:eastAsia="zh-CN"/>
        </w:rPr>
      </w:pPr>
      <w:r w:rsidRPr="00F25501">
        <w:rPr>
          <w:rFonts w:ascii="Arial" w:eastAsia="Times New Roman" w:hAnsi="Arial" w:cs="Arial"/>
          <w:lang w:val="es-ES_tradnl" w:eastAsia="zh-CN"/>
        </w:rPr>
        <w:t xml:space="preserve">Al respecto, destacó la importancia de que el MERCOSUR armonice las legislaciones en el mayor grado posible, e instó al resto de los </w:t>
      </w:r>
      <w:proofErr w:type="gramStart"/>
      <w:r w:rsidRPr="00F25501">
        <w:rPr>
          <w:rFonts w:ascii="Arial" w:eastAsia="Times New Roman" w:hAnsi="Arial" w:cs="Arial"/>
          <w:lang w:val="es-ES_tradnl" w:eastAsia="zh-CN"/>
        </w:rPr>
        <w:t>Estados Partes</w:t>
      </w:r>
      <w:proofErr w:type="gramEnd"/>
      <w:r w:rsidRPr="00F25501">
        <w:rPr>
          <w:rFonts w:ascii="Arial" w:eastAsia="Times New Roman" w:hAnsi="Arial" w:cs="Arial"/>
          <w:lang w:val="es-ES_tradnl" w:eastAsia="zh-CN"/>
        </w:rPr>
        <w:t xml:space="preserve"> a retomar el diálogo técnico con el fin de culminar la tarea de revisión de la Res. GMC </w:t>
      </w:r>
      <w:proofErr w:type="spellStart"/>
      <w:r w:rsidRPr="00F25501">
        <w:rPr>
          <w:rFonts w:ascii="Arial" w:eastAsia="Times New Roman" w:hAnsi="Arial" w:cs="Arial"/>
          <w:lang w:val="es-ES_tradnl" w:eastAsia="zh-CN"/>
        </w:rPr>
        <w:t>Nº</w:t>
      </w:r>
      <w:proofErr w:type="spellEnd"/>
      <w:r w:rsidRPr="00F25501">
        <w:rPr>
          <w:rFonts w:ascii="Arial" w:eastAsia="Times New Roman" w:hAnsi="Arial" w:cs="Arial"/>
          <w:lang w:val="es-ES_tradnl" w:eastAsia="zh-CN"/>
        </w:rPr>
        <w:t xml:space="preserve"> 54/00 a través de la cual se venía trabajando en el establecimiento de una serie de criterios que permitan a los países mantener una armonización en la materia, así como una mayor transparencia del sistema.</w:t>
      </w:r>
    </w:p>
    <w:p w14:paraId="4DBBC57F" w14:textId="77777777" w:rsidR="00F25501" w:rsidRPr="00ED2FAA" w:rsidRDefault="00F25501" w:rsidP="00F25501">
      <w:pPr>
        <w:jc w:val="both"/>
        <w:rPr>
          <w:rFonts w:ascii="Arial" w:eastAsia="Times New Roman" w:hAnsi="Arial" w:cs="Arial"/>
          <w:lang w:val="es-UY" w:eastAsia="zh-CN"/>
        </w:rPr>
      </w:pPr>
    </w:p>
    <w:p w14:paraId="37946D5B" w14:textId="77777777" w:rsidR="00F25501" w:rsidRPr="00ED2FAA" w:rsidRDefault="00F25501" w:rsidP="00F25501">
      <w:pPr>
        <w:jc w:val="both"/>
        <w:rPr>
          <w:rFonts w:ascii="Arial" w:eastAsia="Times New Roman" w:hAnsi="Arial" w:cs="Arial"/>
          <w:lang w:val="es-UY" w:eastAsia="zh-CN"/>
        </w:rPr>
      </w:pPr>
      <w:r w:rsidRPr="00ED2FAA">
        <w:rPr>
          <w:rFonts w:ascii="Arial" w:eastAsia="Times New Roman" w:hAnsi="Arial" w:cs="Arial"/>
          <w:lang w:val="es-UY" w:eastAsia="zh-CN"/>
        </w:rPr>
        <w:t xml:space="preserve">A tal fin propuso al resto de las delegaciones impartir una instrucción al SGT </w:t>
      </w:r>
      <w:proofErr w:type="spellStart"/>
      <w:r w:rsidRPr="00ED2FAA">
        <w:rPr>
          <w:rFonts w:ascii="Arial" w:eastAsia="Times New Roman" w:hAnsi="Arial" w:cs="Arial"/>
          <w:lang w:val="es-UY" w:eastAsia="zh-CN"/>
        </w:rPr>
        <w:t>N°</w:t>
      </w:r>
      <w:proofErr w:type="spellEnd"/>
      <w:r w:rsidRPr="00ED2FAA">
        <w:rPr>
          <w:rFonts w:ascii="Arial" w:eastAsia="Times New Roman" w:hAnsi="Arial" w:cs="Arial"/>
          <w:lang w:val="es-UY" w:eastAsia="zh-CN"/>
        </w:rPr>
        <w:t xml:space="preserve"> 3 a retomar los trabajos en la Comisión de Alimentos para concluir la negociación de una norma superadora de la Res. GMC </w:t>
      </w:r>
      <w:proofErr w:type="spellStart"/>
      <w:r w:rsidRPr="00ED2FAA">
        <w:rPr>
          <w:rFonts w:ascii="Arial" w:eastAsia="Times New Roman" w:hAnsi="Arial" w:cs="Arial"/>
          <w:lang w:val="es-UY" w:eastAsia="zh-CN"/>
        </w:rPr>
        <w:t>N°</w:t>
      </w:r>
      <w:proofErr w:type="spellEnd"/>
      <w:r w:rsidRPr="00ED2FAA">
        <w:rPr>
          <w:rFonts w:ascii="Arial" w:eastAsia="Times New Roman" w:hAnsi="Arial" w:cs="Arial"/>
          <w:lang w:val="es-UY" w:eastAsia="zh-CN"/>
        </w:rPr>
        <w:t xml:space="preserve"> 54/00 que establezca criterios para la adopción de Límites Máximos de Residuos (LMR) para medicamentos veterinarios en alimentos de origen animal.</w:t>
      </w:r>
    </w:p>
    <w:p w14:paraId="54341C31" w14:textId="77777777" w:rsidR="00F25501" w:rsidRPr="00ED2FAA" w:rsidRDefault="00F25501" w:rsidP="00F25501">
      <w:pPr>
        <w:jc w:val="both"/>
        <w:rPr>
          <w:rFonts w:ascii="Arial" w:eastAsia="Times New Roman" w:hAnsi="Arial" w:cs="Arial"/>
          <w:lang w:val="es-UY" w:eastAsia="zh-CN"/>
        </w:rPr>
      </w:pPr>
    </w:p>
    <w:p w14:paraId="5CE6B834" w14:textId="7EF0D315" w:rsidR="00B52915" w:rsidRPr="005F67F7" w:rsidRDefault="00F25501" w:rsidP="00B52915">
      <w:pPr>
        <w:jc w:val="both"/>
        <w:rPr>
          <w:rFonts w:ascii="Arial" w:eastAsia="Times New Roman" w:hAnsi="Arial" w:cs="Arial"/>
          <w:lang w:val="es-UY" w:eastAsia="zh-CN"/>
        </w:rPr>
      </w:pPr>
      <w:r w:rsidRPr="00ED2FAA">
        <w:rPr>
          <w:rFonts w:ascii="Arial" w:eastAsia="Times New Roman" w:hAnsi="Arial" w:cs="Arial"/>
          <w:lang w:val="es-UY" w:eastAsia="zh-CN"/>
        </w:rPr>
        <w:t xml:space="preserve">Al respecto, la </w:t>
      </w:r>
      <w:r w:rsidR="008B2DAD">
        <w:rPr>
          <w:rFonts w:ascii="Arial" w:eastAsia="Times New Roman" w:hAnsi="Arial" w:cs="Arial"/>
          <w:lang w:val="es-UY" w:eastAsia="zh-CN"/>
        </w:rPr>
        <w:t>d</w:t>
      </w:r>
      <w:r w:rsidR="0053770E">
        <w:rPr>
          <w:rFonts w:ascii="Arial" w:eastAsia="Times New Roman" w:hAnsi="Arial" w:cs="Arial"/>
          <w:lang w:val="es-UY" w:eastAsia="zh-CN"/>
        </w:rPr>
        <w:t>elegación</w:t>
      </w:r>
      <w:r w:rsidRPr="00ED2FAA">
        <w:rPr>
          <w:rFonts w:ascii="Arial" w:eastAsia="Times New Roman" w:hAnsi="Arial" w:cs="Arial"/>
          <w:lang w:val="es-UY" w:eastAsia="zh-CN"/>
        </w:rPr>
        <w:t xml:space="preserve"> de Paraguay se manifestó de acuerdo con este curso de acción en tanto que </w:t>
      </w:r>
      <w:r w:rsidR="00D8792F">
        <w:rPr>
          <w:rFonts w:ascii="Arial" w:eastAsia="Times New Roman" w:hAnsi="Arial" w:cs="Arial"/>
          <w:lang w:val="es-UY" w:eastAsia="zh-CN"/>
        </w:rPr>
        <w:t xml:space="preserve">la </w:t>
      </w:r>
      <w:r w:rsidR="008B2DAD">
        <w:rPr>
          <w:rFonts w:ascii="Arial" w:eastAsia="Times New Roman" w:hAnsi="Arial" w:cs="Arial"/>
          <w:lang w:val="es-UY" w:eastAsia="zh-CN"/>
        </w:rPr>
        <w:t>d</w:t>
      </w:r>
      <w:r w:rsidR="0053770E">
        <w:rPr>
          <w:rFonts w:ascii="Arial" w:eastAsia="Times New Roman" w:hAnsi="Arial" w:cs="Arial"/>
          <w:lang w:val="es-UY" w:eastAsia="zh-CN"/>
        </w:rPr>
        <w:t>elegación</w:t>
      </w:r>
      <w:r w:rsidR="00D8792F">
        <w:rPr>
          <w:rFonts w:ascii="Arial" w:eastAsia="Times New Roman" w:hAnsi="Arial" w:cs="Arial"/>
          <w:lang w:val="es-UY" w:eastAsia="zh-CN"/>
        </w:rPr>
        <w:t xml:space="preserve"> de</w:t>
      </w:r>
      <w:r w:rsidRPr="00ED2FAA">
        <w:rPr>
          <w:rFonts w:ascii="Arial" w:eastAsia="Times New Roman" w:hAnsi="Arial" w:cs="Arial"/>
          <w:lang w:val="es-UY" w:eastAsia="zh-CN"/>
        </w:rPr>
        <w:t xml:space="preserve"> Uruguay </w:t>
      </w:r>
      <w:r w:rsidR="00B52915" w:rsidRPr="005F67F7">
        <w:rPr>
          <w:rFonts w:ascii="Arial" w:eastAsia="Times New Roman" w:hAnsi="Arial" w:cs="Arial"/>
          <w:lang w:val="es-UY" w:eastAsia="zh-CN"/>
        </w:rPr>
        <w:t>tomó nota de la propuesta</w:t>
      </w:r>
      <w:r w:rsidR="005F67F7" w:rsidRPr="005F67F7">
        <w:rPr>
          <w:rFonts w:ascii="Arial" w:eastAsia="Times New Roman" w:hAnsi="Arial" w:cs="Arial"/>
          <w:lang w:val="es-UY" w:eastAsia="zh-CN"/>
        </w:rPr>
        <w:t>.</w:t>
      </w:r>
    </w:p>
    <w:p w14:paraId="1A358ABE" w14:textId="77777777" w:rsidR="00B52915" w:rsidRDefault="00B52915" w:rsidP="00D8792F">
      <w:pPr>
        <w:jc w:val="both"/>
        <w:rPr>
          <w:rFonts w:ascii="Arial" w:eastAsia="Times New Roman" w:hAnsi="Arial" w:cs="Arial"/>
          <w:lang w:val="es-UY" w:eastAsia="zh-CN"/>
        </w:rPr>
      </w:pPr>
    </w:p>
    <w:p w14:paraId="43777288" w14:textId="26A4DA4B" w:rsidR="00D8792F" w:rsidRPr="00886D7A" w:rsidRDefault="00D8792F" w:rsidP="00D8792F">
      <w:pPr>
        <w:jc w:val="both"/>
        <w:rPr>
          <w:rFonts w:ascii="Arial" w:eastAsia="Times New Roman" w:hAnsi="Arial" w:cs="Arial"/>
          <w:lang w:val="es-UY" w:eastAsia="zh-CN"/>
        </w:rPr>
      </w:pPr>
      <w:r w:rsidRPr="00886D7A">
        <w:rPr>
          <w:rFonts w:ascii="Arial" w:eastAsia="Times New Roman" w:hAnsi="Arial" w:cs="Arial"/>
          <w:lang w:val="es-UY" w:eastAsia="zh-CN"/>
        </w:rPr>
        <w:lastRenderedPageBreak/>
        <w:t xml:space="preserve">La </w:t>
      </w:r>
      <w:r w:rsidR="008B2DAD">
        <w:rPr>
          <w:rFonts w:ascii="Arial" w:eastAsia="Times New Roman" w:hAnsi="Arial" w:cs="Arial"/>
          <w:lang w:val="es-UY" w:eastAsia="zh-CN"/>
        </w:rPr>
        <w:t>d</w:t>
      </w:r>
      <w:r w:rsidR="0053770E">
        <w:rPr>
          <w:rFonts w:ascii="Arial" w:eastAsia="Times New Roman" w:hAnsi="Arial" w:cs="Arial"/>
          <w:lang w:val="es-UY" w:eastAsia="zh-CN"/>
        </w:rPr>
        <w:t>elegación</w:t>
      </w:r>
      <w:r w:rsidRPr="00886D7A">
        <w:rPr>
          <w:rFonts w:ascii="Arial" w:eastAsia="Times New Roman" w:hAnsi="Arial" w:cs="Arial"/>
          <w:lang w:val="es-UY" w:eastAsia="zh-CN"/>
        </w:rPr>
        <w:t xml:space="preserve"> de Brasil informó que está realizando consultas internas sobre ese tema, en conjunto con el pedido de derogación de la misma Resolución, que figura en el punto 2.2.2.2. de</w:t>
      </w:r>
      <w:r w:rsidR="00C7637F">
        <w:rPr>
          <w:rFonts w:ascii="Arial" w:eastAsia="Times New Roman" w:hAnsi="Arial" w:cs="Arial"/>
          <w:lang w:val="es-UY" w:eastAsia="zh-CN"/>
        </w:rPr>
        <w:t>l Acta</w:t>
      </w:r>
      <w:r w:rsidRPr="00886D7A">
        <w:rPr>
          <w:rFonts w:ascii="Arial" w:eastAsia="Times New Roman" w:hAnsi="Arial" w:cs="Arial"/>
          <w:lang w:val="es-UY" w:eastAsia="zh-CN"/>
        </w:rPr>
        <w:t>.</w:t>
      </w:r>
    </w:p>
    <w:p w14:paraId="587198F5" w14:textId="77777777" w:rsidR="00D8792F" w:rsidRPr="00D8792F" w:rsidRDefault="00D8792F" w:rsidP="00D8792F">
      <w:pPr>
        <w:jc w:val="both"/>
        <w:rPr>
          <w:rFonts w:ascii="Arial" w:eastAsia="Times New Roman" w:hAnsi="Arial" w:cs="Arial"/>
          <w:highlight w:val="green"/>
          <w:lang w:val="es-UY" w:eastAsia="zh-CN"/>
        </w:rPr>
      </w:pPr>
    </w:p>
    <w:p w14:paraId="6A994B46" w14:textId="2F6EFBB4" w:rsidR="00F25501" w:rsidRDefault="00D8792F" w:rsidP="00D8792F">
      <w:pPr>
        <w:jc w:val="both"/>
        <w:rPr>
          <w:rFonts w:ascii="Arial" w:eastAsia="Times New Roman" w:hAnsi="Arial" w:cs="Arial"/>
          <w:lang w:val="es-UY" w:eastAsia="zh-CN"/>
        </w:rPr>
      </w:pPr>
      <w:r w:rsidRPr="005F67F7">
        <w:rPr>
          <w:rFonts w:ascii="Arial" w:eastAsia="Times New Roman" w:hAnsi="Arial" w:cs="Arial"/>
          <w:lang w:val="es-UY" w:eastAsia="zh-CN"/>
        </w:rPr>
        <w:t xml:space="preserve">Teniendo en cuenta el ítem 6.1.11 de la Resolución GMC </w:t>
      </w:r>
      <w:proofErr w:type="spellStart"/>
      <w:r w:rsidRPr="005F67F7">
        <w:rPr>
          <w:rFonts w:ascii="Arial" w:eastAsia="Times New Roman" w:hAnsi="Arial" w:cs="Arial"/>
          <w:lang w:val="es-UY" w:eastAsia="zh-CN"/>
        </w:rPr>
        <w:t>Nº</w:t>
      </w:r>
      <w:proofErr w:type="spellEnd"/>
      <w:r w:rsidRPr="005F67F7">
        <w:rPr>
          <w:rFonts w:ascii="Arial" w:eastAsia="Times New Roman" w:hAnsi="Arial" w:cs="Arial"/>
          <w:lang w:val="es-UY" w:eastAsia="zh-CN"/>
        </w:rPr>
        <w:t xml:space="preserve"> 45/17, esta es la primera de las dos reuniones que el GMC dispone para definir un curso de a</w:t>
      </w:r>
      <w:r w:rsidR="00C7637F">
        <w:rPr>
          <w:rFonts w:ascii="Arial" w:eastAsia="Times New Roman" w:hAnsi="Arial" w:cs="Arial"/>
          <w:lang w:val="es-UY" w:eastAsia="zh-CN"/>
        </w:rPr>
        <w:t>cción</w:t>
      </w:r>
      <w:r w:rsidRPr="005F67F7">
        <w:rPr>
          <w:rFonts w:ascii="Arial" w:eastAsia="Times New Roman" w:hAnsi="Arial" w:cs="Arial"/>
          <w:lang w:val="es-UY" w:eastAsia="zh-CN"/>
        </w:rPr>
        <w:t xml:space="preserve"> para el tema.</w:t>
      </w:r>
      <w:r>
        <w:rPr>
          <w:rFonts w:ascii="Arial" w:eastAsia="Times New Roman" w:hAnsi="Arial" w:cs="Arial"/>
          <w:lang w:val="es-UY" w:eastAsia="zh-CN"/>
        </w:rPr>
        <w:t xml:space="preserve"> </w:t>
      </w:r>
    </w:p>
    <w:p w14:paraId="3BD833DB" w14:textId="77777777" w:rsidR="000B0943" w:rsidRDefault="000B0943" w:rsidP="00D8792F">
      <w:pPr>
        <w:jc w:val="both"/>
        <w:rPr>
          <w:rFonts w:ascii="Arial" w:eastAsia="Times New Roman" w:hAnsi="Arial" w:cs="Arial"/>
          <w:lang w:val="es-UY" w:eastAsia="zh-CN"/>
        </w:rPr>
      </w:pPr>
    </w:p>
    <w:p w14:paraId="15E9AA34" w14:textId="5E278214" w:rsidR="00F25501" w:rsidRPr="00ED2FAA" w:rsidRDefault="00F25501" w:rsidP="00F25501">
      <w:pPr>
        <w:jc w:val="both"/>
        <w:rPr>
          <w:rFonts w:ascii="Arial" w:eastAsia="Times New Roman" w:hAnsi="Arial" w:cs="Arial"/>
          <w:lang w:val="es-UY" w:eastAsia="zh-CN"/>
        </w:rPr>
      </w:pPr>
      <w:r w:rsidRPr="00ED2FAA">
        <w:rPr>
          <w:rFonts w:ascii="Arial" w:eastAsia="Times New Roman" w:hAnsi="Arial" w:cs="Arial"/>
          <w:lang w:val="es-UY" w:eastAsia="zh-CN"/>
        </w:rPr>
        <w:t>El tema contin</w:t>
      </w:r>
      <w:r w:rsidR="00E00F36">
        <w:rPr>
          <w:rFonts w:ascii="Arial" w:eastAsia="Times New Roman" w:hAnsi="Arial" w:cs="Arial"/>
          <w:lang w:val="es-UY" w:eastAsia="zh-CN"/>
        </w:rPr>
        <w:t>ú</w:t>
      </w:r>
      <w:r w:rsidRPr="00ED2FAA">
        <w:rPr>
          <w:rFonts w:ascii="Arial" w:eastAsia="Times New Roman" w:hAnsi="Arial" w:cs="Arial"/>
          <w:lang w:val="es-UY" w:eastAsia="zh-CN"/>
        </w:rPr>
        <w:t>a en agenda.</w:t>
      </w:r>
    </w:p>
    <w:p w14:paraId="15FF76E4" w14:textId="68055390" w:rsidR="006C5BCB" w:rsidRPr="00232248" w:rsidRDefault="006C5BCB" w:rsidP="00F25501">
      <w:pPr>
        <w:spacing w:line="300" w:lineRule="atLeast"/>
        <w:jc w:val="both"/>
        <w:rPr>
          <w:rFonts w:ascii="Arial" w:eastAsia="Times New Roman" w:hAnsi="Arial" w:cs="Arial"/>
          <w:lang w:val="es-UY" w:eastAsia="zh-CN"/>
        </w:rPr>
      </w:pPr>
    </w:p>
    <w:p w14:paraId="20BE67BC" w14:textId="77777777" w:rsidR="00203E14" w:rsidRPr="00203E14" w:rsidRDefault="00203E14" w:rsidP="0048372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42" w:hanging="142"/>
        <w:contextualSpacing/>
        <w:jc w:val="both"/>
        <w:rPr>
          <w:rFonts w:ascii="Arial" w:eastAsia="Arial" w:hAnsi="Arial" w:cs="Arial"/>
          <w:b/>
          <w:color w:val="000000"/>
          <w:u w:color="000000"/>
          <w:lang w:val="es-UY" w:eastAsia="ko-KR"/>
        </w:rPr>
      </w:pPr>
      <w:r w:rsidRPr="00203E14">
        <w:rPr>
          <w:rFonts w:ascii="Arial" w:eastAsia="Arial" w:hAnsi="Arial" w:cs="Arial"/>
          <w:b/>
          <w:color w:val="000000"/>
          <w:u w:color="000000"/>
          <w:lang w:val="es-UY" w:eastAsia="ko-KR"/>
        </w:rPr>
        <w:t xml:space="preserve">Revisión de la Res. GMC </w:t>
      </w:r>
      <w:proofErr w:type="spellStart"/>
      <w:r w:rsidRPr="00203E14">
        <w:rPr>
          <w:rFonts w:ascii="Arial" w:eastAsia="Arial" w:hAnsi="Arial" w:cs="Arial"/>
          <w:b/>
          <w:color w:val="000000"/>
          <w:u w:color="000000"/>
          <w:lang w:val="es-UY" w:eastAsia="ko-KR"/>
        </w:rPr>
        <w:t>N°</w:t>
      </w:r>
      <w:proofErr w:type="spellEnd"/>
      <w:r w:rsidRPr="00203E14">
        <w:rPr>
          <w:rFonts w:ascii="Arial" w:eastAsia="Arial" w:hAnsi="Arial" w:cs="Arial"/>
          <w:b/>
          <w:color w:val="000000"/>
          <w:u w:color="000000"/>
          <w:lang w:val="es-UY" w:eastAsia="ko-KR"/>
        </w:rPr>
        <w:t xml:space="preserve"> 15/01 “Reglamento Técnico MERCOSUR para Taxímetros”</w:t>
      </w:r>
    </w:p>
    <w:p w14:paraId="59E103B0" w14:textId="28574B29" w:rsidR="00483729" w:rsidRPr="002058F9" w:rsidRDefault="00483729" w:rsidP="00483729">
      <w:pPr>
        <w:pBdr>
          <w:top w:val="none" w:sz="0" w:space="0" w:color="auto"/>
          <w:left w:val="none" w:sz="0" w:space="0" w:color="auto"/>
          <w:bottom w:val="none" w:sz="0" w:space="0" w:color="auto"/>
          <w:right w:val="none" w:sz="0" w:space="0" w:color="auto"/>
          <w:between w:val="none" w:sz="0" w:space="0" w:color="auto"/>
          <w:bar w:val="none" w:sz="0" w:color="auto"/>
        </w:pBdr>
        <w:ind w:left="142"/>
        <w:contextualSpacing/>
        <w:jc w:val="both"/>
        <w:rPr>
          <w:rFonts w:ascii="Arial" w:eastAsia="Arial" w:hAnsi="Arial" w:cs="Arial"/>
          <w:bCs/>
          <w:u w:color="000000"/>
          <w:lang w:val="es-UY" w:eastAsia="ko-KR"/>
        </w:rPr>
      </w:pPr>
    </w:p>
    <w:p w14:paraId="65B49F60" w14:textId="77777777" w:rsidR="00E74812" w:rsidRDefault="0016560B" w:rsidP="00480A48">
      <w:pPr>
        <w:jc w:val="both"/>
        <w:rPr>
          <w:rFonts w:ascii="Arial" w:eastAsia="Times New Roman" w:hAnsi="Arial" w:cs="Arial"/>
          <w:lang w:val="es-UY" w:eastAsia="zh-CN"/>
        </w:rPr>
      </w:pPr>
      <w:r w:rsidRPr="00154B60">
        <w:rPr>
          <w:rFonts w:ascii="Arial" w:eastAsia="Times New Roman" w:hAnsi="Arial" w:cs="Arial"/>
          <w:lang w:val="es-UY" w:eastAsia="zh-CN"/>
        </w:rPr>
        <w:t xml:space="preserve">Las delegaciones manifestaron sus posiciones con relación a la revisión de la Res. GMC </w:t>
      </w:r>
      <w:proofErr w:type="spellStart"/>
      <w:r w:rsidRPr="00154B60">
        <w:rPr>
          <w:rFonts w:ascii="Arial" w:eastAsia="Times New Roman" w:hAnsi="Arial" w:cs="Arial"/>
          <w:lang w:val="es-UY" w:eastAsia="zh-CN"/>
        </w:rPr>
        <w:t>N°</w:t>
      </w:r>
      <w:proofErr w:type="spellEnd"/>
      <w:r w:rsidRPr="00154B60">
        <w:rPr>
          <w:rFonts w:ascii="Arial" w:eastAsia="Times New Roman" w:hAnsi="Arial" w:cs="Arial"/>
          <w:lang w:val="es-UY" w:eastAsia="zh-CN"/>
        </w:rPr>
        <w:t xml:space="preserve"> 15/01 “Reglamento Técnico MERCOSUR para Taxímetros”, cuya consideración fue elevada en disenso por el SGT </w:t>
      </w:r>
      <w:proofErr w:type="spellStart"/>
      <w:r w:rsidRPr="00154B60">
        <w:rPr>
          <w:rFonts w:ascii="Arial" w:eastAsia="Times New Roman" w:hAnsi="Arial" w:cs="Arial"/>
          <w:lang w:val="es-UY" w:eastAsia="zh-CN"/>
        </w:rPr>
        <w:t>Nº</w:t>
      </w:r>
      <w:proofErr w:type="spellEnd"/>
      <w:r w:rsidRPr="00154B60">
        <w:rPr>
          <w:rFonts w:ascii="Arial" w:eastAsia="Times New Roman" w:hAnsi="Arial" w:cs="Arial"/>
          <w:lang w:val="es-UY" w:eastAsia="zh-CN"/>
        </w:rPr>
        <w:t xml:space="preserve"> 3</w:t>
      </w:r>
      <w:r w:rsidR="00B86622" w:rsidRPr="00154B60">
        <w:rPr>
          <w:rFonts w:ascii="Arial" w:eastAsia="Times New Roman" w:hAnsi="Arial" w:cs="Arial"/>
          <w:lang w:val="es-UY" w:eastAsia="zh-CN"/>
        </w:rPr>
        <w:t xml:space="preserve">. </w:t>
      </w:r>
    </w:p>
    <w:p w14:paraId="54A19BB8" w14:textId="77777777" w:rsidR="00E74812" w:rsidRDefault="00E74812" w:rsidP="00480A48">
      <w:pPr>
        <w:jc w:val="both"/>
        <w:rPr>
          <w:rFonts w:ascii="Arial" w:eastAsia="Times New Roman" w:hAnsi="Arial" w:cs="Arial"/>
          <w:lang w:val="es-UY" w:eastAsia="zh-CN"/>
        </w:rPr>
      </w:pPr>
    </w:p>
    <w:p w14:paraId="746341E8" w14:textId="154CC981" w:rsidR="00D429EC" w:rsidRDefault="00D429EC" w:rsidP="00480A48">
      <w:pPr>
        <w:jc w:val="both"/>
        <w:rPr>
          <w:rFonts w:ascii="Arial" w:eastAsia="Times New Roman" w:hAnsi="Arial" w:cs="Arial"/>
          <w:lang w:val="es-UY" w:eastAsia="zh-CN"/>
        </w:rPr>
      </w:pPr>
      <w:r w:rsidRPr="00B326F6">
        <w:rPr>
          <w:rFonts w:ascii="Arial" w:eastAsia="Times New Roman" w:hAnsi="Arial" w:cs="Arial"/>
          <w:lang w:val="es-UY" w:eastAsia="zh-CN"/>
        </w:rPr>
        <w:t>La</w:t>
      </w:r>
      <w:r w:rsidR="00C7637F">
        <w:rPr>
          <w:rFonts w:ascii="Arial" w:eastAsia="Times New Roman" w:hAnsi="Arial" w:cs="Arial"/>
          <w:lang w:val="es-UY" w:eastAsia="zh-CN"/>
        </w:rPr>
        <w:t>s</w:t>
      </w:r>
      <w:r w:rsidRPr="00B326F6">
        <w:rPr>
          <w:rFonts w:ascii="Arial" w:eastAsia="Times New Roman" w:hAnsi="Arial" w:cs="Arial"/>
          <w:lang w:val="es-UY" w:eastAsia="zh-CN"/>
        </w:rPr>
        <w:t xml:space="preserve"> </w:t>
      </w:r>
      <w:r w:rsidR="00C7637F">
        <w:rPr>
          <w:rFonts w:ascii="Arial" w:eastAsia="Times New Roman" w:hAnsi="Arial" w:cs="Arial"/>
          <w:lang w:val="es-UY" w:eastAsia="zh-CN"/>
        </w:rPr>
        <w:t>d</w:t>
      </w:r>
      <w:r w:rsidRPr="00B326F6">
        <w:rPr>
          <w:rFonts w:ascii="Arial" w:eastAsia="Times New Roman" w:hAnsi="Arial" w:cs="Arial"/>
          <w:lang w:val="es-UY" w:eastAsia="zh-CN"/>
        </w:rPr>
        <w:t xml:space="preserve">elegaciones de Argentina, Paraguay y Uruguay entienden que dicha elevación está motivada por la </w:t>
      </w:r>
      <w:r w:rsidR="00B326F6" w:rsidRPr="00B326F6">
        <w:rPr>
          <w:rFonts w:ascii="Arial" w:eastAsia="Times New Roman" w:hAnsi="Arial" w:cs="Arial"/>
          <w:lang w:val="es-UY" w:eastAsia="zh-CN"/>
        </w:rPr>
        <w:t>solicitud de Brasil de suspender los trabajos en 2020 en dicho ámbito.</w:t>
      </w:r>
    </w:p>
    <w:p w14:paraId="5AE2EC6B" w14:textId="77777777" w:rsidR="00B326F6" w:rsidRDefault="00B326F6" w:rsidP="00480A48">
      <w:pPr>
        <w:jc w:val="both"/>
        <w:rPr>
          <w:rFonts w:ascii="Arial" w:eastAsia="Times New Roman" w:hAnsi="Arial" w:cs="Arial"/>
          <w:lang w:val="es-UY" w:eastAsia="zh-CN"/>
        </w:rPr>
      </w:pPr>
    </w:p>
    <w:p w14:paraId="7AF81CB8" w14:textId="32F5A878" w:rsidR="00257C7E" w:rsidRPr="00154B60" w:rsidRDefault="00B326F6" w:rsidP="00480A48">
      <w:pPr>
        <w:jc w:val="both"/>
        <w:rPr>
          <w:rFonts w:ascii="Arial" w:eastAsia="Times New Roman" w:hAnsi="Arial" w:cs="Arial"/>
          <w:lang w:val="es-UY" w:eastAsia="zh-CN"/>
        </w:rPr>
      </w:pPr>
      <w:r>
        <w:rPr>
          <w:rFonts w:ascii="Arial" w:eastAsia="Times New Roman" w:hAnsi="Arial" w:cs="Arial"/>
          <w:lang w:val="es-UY" w:eastAsia="zh-CN"/>
        </w:rPr>
        <w:t>L</w:t>
      </w:r>
      <w:r w:rsidR="00154B60">
        <w:rPr>
          <w:rFonts w:ascii="Arial" w:eastAsia="Times New Roman" w:hAnsi="Arial" w:cs="Arial"/>
          <w:lang w:val="es-UY" w:eastAsia="zh-CN"/>
        </w:rPr>
        <w:t xml:space="preserve">a </w:t>
      </w:r>
      <w:r w:rsidR="00C7637F">
        <w:rPr>
          <w:rFonts w:ascii="Arial" w:eastAsia="Times New Roman" w:hAnsi="Arial" w:cs="Arial"/>
          <w:lang w:val="es-UY" w:eastAsia="zh-CN"/>
        </w:rPr>
        <w:t>d</w:t>
      </w:r>
      <w:r w:rsidR="0053770E">
        <w:rPr>
          <w:rFonts w:ascii="Arial" w:eastAsia="Times New Roman" w:hAnsi="Arial" w:cs="Arial"/>
          <w:lang w:val="es-UY" w:eastAsia="zh-CN"/>
        </w:rPr>
        <w:t>elegación</w:t>
      </w:r>
      <w:r w:rsidR="00154B60">
        <w:rPr>
          <w:rFonts w:ascii="Arial" w:eastAsia="Times New Roman" w:hAnsi="Arial" w:cs="Arial"/>
          <w:lang w:val="es-UY" w:eastAsia="zh-CN"/>
        </w:rPr>
        <w:t xml:space="preserve"> de Brasil </w:t>
      </w:r>
      <w:r>
        <w:rPr>
          <w:rFonts w:ascii="Arial" w:eastAsia="Times New Roman" w:hAnsi="Arial" w:cs="Arial"/>
          <w:lang w:val="es-UY" w:eastAsia="zh-CN"/>
        </w:rPr>
        <w:t>entiende</w:t>
      </w:r>
      <w:r w:rsidR="00154B60">
        <w:rPr>
          <w:rFonts w:ascii="Arial" w:eastAsia="Times New Roman" w:hAnsi="Arial" w:cs="Arial"/>
          <w:lang w:val="es-UY" w:eastAsia="zh-CN"/>
        </w:rPr>
        <w:t xml:space="preserve"> que el tema </w:t>
      </w:r>
      <w:r w:rsidR="00E74812" w:rsidRPr="00E74812">
        <w:rPr>
          <w:rFonts w:ascii="Arial" w:eastAsia="Times New Roman" w:hAnsi="Arial" w:cs="Arial"/>
          <w:lang w:val="es-UY" w:eastAsia="zh-CN"/>
        </w:rPr>
        <w:t>también</w:t>
      </w:r>
      <w:r w:rsidR="00E74812">
        <w:rPr>
          <w:rFonts w:ascii="Arial" w:eastAsia="Times New Roman" w:hAnsi="Arial" w:cs="Arial"/>
          <w:lang w:val="es-UY" w:eastAsia="zh-CN"/>
        </w:rPr>
        <w:t xml:space="preserve"> </w:t>
      </w:r>
      <w:r w:rsidR="00154B60">
        <w:rPr>
          <w:rFonts w:ascii="Arial" w:eastAsia="Times New Roman" w:hAnsi="Arial" w:cs="Arial"/>
          <w:lang w:val="es-UY" w:eastAsia="zh-CN"/>
        </w:rPr>
        <w:t xml:space="preserve">fue elevado a partir </w:t>
      </w:r>
      <w:r w:rsidR="00154B60" w:rsidRPr="00154B60">
        <w:rPr>
          <w:rFonts w:ascii="Arial" w:eastAsia="Times New Roman" w:hAnsi="Arial" w:cs="Arial"/>
          <w:lang w:val="es-UY" w:eastAsia="zh-CN"/>
        </w:rPr>
        <w:t>de la imposibilidad de realizar la conclusión de su revisión en el plazo establecido en el Programa de Trabajo</w:t>
      </w:r>
      <w:r w:rsidR="00154B60">
        <w:rPr>
          <w:rFonts w:ascii="Arial" w:eastAsia="Times New Roman" w:hAnsi="Arial" w:cs="Arial"/>
          <w:lang w:val="es-UY" w:eastAsia="zh-CN"/>
        </w:rPr>
        <w:t>.</w:t>
      </w:r>
    </w:p>
    <w:p w14:paraId="09F7213C" w14:textId="77777777" w:rsidR="0016560B" w:rsidRPr="00ED2FAA" w:rsidRDefault="0016560B" w:rsidP="00F25501">
      <w:pPr>
        <w:jc w:val="both"/>
        <w:rPr>
          <w:rFonts w:ascii="Arial" w:eastAsia="Times New Roman" w:hAnsi="Arial" w:cs="Arial"/>
          <w:lang w:val="es-UY" w:eastAsia="zh-CN"/>
        </w:rPr>
      </w:pPr>
    </w:p>
    <w:p w14:paraId="066C8B92" w14:textId="1A50551D" w:rsidR="00F25501" w:rsidRPr="00154B60" w:rsidRDefault="008B0C2C" w:rsidP="00F25501">
      <w:pPr>
        <w:jc w:val="both"/>
        <w:rPr>
          <w:rFonts w:ascii="Arial" w:eastAsia="Times New Roman" w:hAnsi="Arial" w:cs="Arial"/>
          <w:lang w:val="es-UY" w:eastAsia="zh-CN"/>
        </w:rPr>
      </w:pPr>
      <w:r w:rsidRPr="00154B60">
        <w:rPr>
          <w:rFonts w:ascii="Arial" w:eastAsia="Times New Roman" w:hAnsi="Arial" w:cs="Arial"/>
          <w:lang w:val="es-UY" w:eastAsia="zh-CN"/>
        </w:rPr>
        <w:t xml:space="preserve">La </w:t>
      </w:r>
      <w:r w:rsidR="00C7637F">
        <w:rPr>
          <w:rFonts w:ascii="Arial" w:eastAsia="Times New Roman" w:hAnsi="Arial" w:cs="Arial"/>
          <w:lang w:val="es-UY" w:eastAsia="zh-CN"/>
        </w:rPr>
        <w:t>d</w:t>
      </w:r>
      <w:r w:rsidR="0053770E">
        <w:rPr>
          <w:rFonts w:ascii="Arial" w:eastAsia="Times New Roman" w:hAnsi="Arial" w:cs="Arial"/>
          <w:lang w:val="es-UY" w:eastAsia="zh-CN"/>
        </w:rPr>
        <w:t>elegación</w:t>
      </w:r>
      <w:r w:rsidRPr="00154B60">
        <w:rPr>
          <w:rFonts w:ascii="Arial" w:eastAsia="Times New Roman" w:hAnsi="Arial" w:cs="Arial"/>
          <w:lang w:val="es-UY" w:eastAsia="zh-CN"/>
        </w:rPr>
        <w:t xml:space="preserve"> de Brasil resaltó que la revisión estaba presente en el Programa de Trabajo de la Comisión de Metrología desde 2011. En ese periodo, no se alcanzó ni siquiera un proyecto con consensos o disensos identificables. Argumentó su posición para no seguir adelante con la revisión de la norma, teniendo en cuenta el futuro del sector, el impacto de las aplicaciones de movilidad urbana y </w:t>
      </w:r>
      <w:r w:rsidR="00F25501" w:rsidRPr="00154B60">
        <w:rPr>
          <w:rFonts w:ascii="Arial" w:eastAsia="Times New Roman" w:hAnsi="Arial" w:cs="Arial"/>
          <w:lang w:val="es-UY" w:eastAsia="zh-CN"/>
        </w:rPr>
        <w:t xml:space="preserve">la existencia de nuevas tecnologías, así como los costos que generarían la adaptación a una nueva reglamentación para los fabricantes y usuarios de taxímetros por lo que ratificó su falta de interés en mantener esta discusión. Recordó la </w:t>
      </w:r>
      <w:r w:rsidR="000B4312" w:rsidRPr="00154B60">
        <w:rPr>
          <w:rFonts w:ascii="Arial" w:eastAsia="Times New Roman" w:hAnsi="Arial" w:cs="Arial"/>
          <w:lang w:val="es-UY" w:eastAsia="zh-CN"/>
        </w:rPr>
        <w:t>presentación de la justificación</w:t>
      </w:r>
      <w:r w:rsidR="00F25501" w:rsidRPr="00154B60">
        <w:rPr>
          <w:rFonts w:ascii="Arial" w:eastAsia="Times New Roman" w:hAnsi="Arial" w:cs="Arial"/>
          <w:lang w:val="es-UY" w:eastAsia="zh-CN"/>
        </w:rPr>
        <w:t xml:space="preserve"> técnica, </w:t>
      </w:r>
      <w:r w:rsidRPr="00154B60">
        <w:rPr>
          <w:rFonts w:ascii="Arial" w:eastAsia="Times New Roman" w:hAnsi="Arial" w:cs="Arial"/>
          <w:lang w:val="es-UY" w:eastAsia="zh-CN"/>
        </w:rPr>
        <w:t xml:space="preserve">y </w:t>
      </w:r>
      <w:r w:rsidR="00F25501" w:rsidRPr="00154B60">
        <w:rPr>
          <w:rFonts w:ascii="Arial" w:eastAsia="Times New Roman" w:hAnsi="Arial" w:cs="Arial"/>
          <w:lang w:val="es-UY" w:eastAsia="zh-CN"/>
        </w:rPr>
        <w:t xml:space="preserve">que admitió que podría convivir con la norma tal como se encuentra en la actualidad, si eso era importante para el resto de los </w:t>
      </w:r>
      <w:proofErr w:type="gramStart"/>
      <w:r w:rsidR="00F25501" w:rsidRPr="00154B60">
        <w:rPr>
          <w:rFonts w:ascii="Arial" w:eastAsia="Times New Roman" w:hAnsi="Arial" w:cs="Arial"/>
          <w:lang w:val="es-UY" w:eastAsia="zh-CN"/>
        </w:rPr>
        <w:t>Estados Partes</w:t>
      </w:r>
      <w:proofErr w:type="gramEnd"/>
      <w:r w:rsidR="00F25501" w:rsidRPr="00154B60">
        <w:rPr>
          <w:rFonts w:ascii="Arial" w:eastAsia="Times New Roman" w:hAnsi="Arial" w:cs="Arial"/>
          <w:lang w:val="es-UY" w:eastAsia="zh-CN"/>
        </w:rPr>
        <w:t xml:space="preserve">, </w:t>
      </w:r>
      <w:r w:rsidRPr="00154B60">
        <w:rPr>
          <w:rFonts w:ascii="Arial" w:eastAsia="Times New Roman" w:hAnsi="Arial" w:cs="Arial"/>
          <w:lang w:val="es-UY" w:eastAsia="zh-CN"/>
        </w:rPr>
        <w:t xml:space="preserve">o derogarla, </w:t>
      </w:r>
      <w:r w:rsidR="00F25501" w:rsidRPr="00154B60">
        <w:rPr>
          <w:rFonts w:ascii="Arial" w:eastAsia="Times New Roman" w:hAnsi="Arial" w:cs="Arial"/>
          <w:lang w:val="es-UY" w:eastAsia="zh-CN"/>
        </w:rPr>
        <w:t>pero manifestó no tener espacio para hacer una alteración o actualización</w:t>
      </w:r>
      <w:r w:rsidRPr="00154B60">
        <w:rPr>
          <w:rFonts w:ascii="Arial" w:eastAsia="Times New Roman" w:hAnsi="Arial" w:cs="Arial"/>
          <w:lang w:val="es-UY" w:eastAsia="zh-CN"/>
        </w:rPr>
        <w:t xml:space="preserve"> de la misma</w:t>
      </w:r>
      <w:r w:rsidR="00F25501" w:rsidRPr="00154B60">
        <w:rPr>
          <w:rFonts w:ascii="Arial" w:eastAsia="Times New Roman" w:hAnsi="Arial" w:cs="Arial"/>
          <w:lang w:val="es-UY" w:eastAsia="zh-CN"/>
        </w:rPr>
        <w:t>.</w:t>
      </w:r>
    </w:p>
    <w:p w14:paraId="3A7298C4" w14:textId="77777777" w:rsidR="008B0C2C" w:rsidRPr="00154B60" w:rsidRDefault="008B0C2C" w:rsidP="00F25501">
      <w:pPr>
        <w:jc w:val="both"/>
        <w:rPr>
          <w:rFonts w:eastAsia="Times New Roman"/>
          <w:lang w:val="es-AR" w:eastAsia="zh-CN"/>
        </w:rPr>
      </w:pPr>
    </w:p>
    <w:p w14:paraId="79E852FC" w14:textId="174DB617" w:rsidR="00F25501" w:rsidRPr="00ED2FAA" w:rsidRDefault="00F25501" w:rsidP="00F25501">
      <w:pPr>
        <w:jc w:val="both"/>
        <w:rPr>
          <w:rFonts w:ascii="Arial" w:eastAsia="Times New Roman" w:hAnsi="Arial" w:cs="Arial"/>
          <w:lang w:val="es-UY" w:eastAsia="zh-CN"/>
        </w:rPr>
      </w:pPr>
      <w:r w:rsidRPr="00ED2FAA">
        <w:rPr>
          <w:rFonts w:ascii="Arial" w:eastAsia="Times New Roman" w:hAnsi="Arial" w:cs="Arial"/>
          <w:lang w:val="es-UY" w:eastAsia="zh-CN"/>
        </w:rPr>
        <w:t xml:space="preserve">Por su parte, la </w:t>
      </w:r>
      <w:r w:rsidR="00C7637F">
        <w:rPr>
          <w:rFonts w:ascii="Arial" w:eastAsia="Times New Roman" w:hAnsi="Arial" w:cs="Arial"/>
          <w:lang w:val="es-UY" w:eastAsia="zh-CN"/>
        </w:rPr>
        <w:t>d</w:t>
      </w:r>
      <w:r w:rsidR="0053770E">
        <w:rPr>
          <w:rFonts w:ascii="Arial" w:eastAsia="Times New Roman" w:hAnsi="Arial" w:cs="Arial"/>
          <w:lang w:val="es-UY" w:eastAsia="zh-CN"/>
        </w:rPr>
        <w:t>elegación</w:t>
      </w:r>
      <w:r w:rsidRPr="00ED2FAA">
        <w:rPr>
          <w:rFonts w:ascii="Arial" w:eastAsia="Times New Roman" w:hAnsi="Arial" w:cs="Arial"/>
          <w:lang w:val="es-UY" w:eastAsia="zh-CN"/>
        </w:rPr>
        <w:t xml:space="preserve"> de Argentina señaló la relevancia de actualizar esta normativa para adecuarla a los estándares internacionales, y planteó flexibilidad para atender, en el marco de dicha revisión, el establecimiento de plazos de implementación, así como considerar las nuevas tecnologías a las que la </w:t>
      </w:r>
      <w:r w:rsidR="00812B12">
        <w:rPr>
          <w:rFonts w:ascii="Arial" w:eastAsia="Times New Roman" w:hAnsi="Arial" w:cs="Arial"/>
          <w:lang w:val="es-UY" w:eastAsia="zh-CN"/>
        </w:rPr>
        <w:t>d</w:t>
      </w:r>
      <w:r w:rsidR="0053770E">
        <w:rPr>
          <w:rFonts w:ascii="Arial" w:eastAsia="Times New Roman" w:hAnsi="Arial" w:cs="Arial"/>
          <w:lang w:val="es-UY" w:eastAsia="zh-CN"/>
        </w:rPr>
        <w:t>elegación</w:t>
      </w:r>
      <w:r w:rsidRPr="00ED2FAA">
        <w:rPr>
          <w:rFonts w:ascii="Arial" w:eastAsia="Times New Roman" w:hAnsi="Arial" w:cs="Arial"/>
          <w:lang w:val="es-UY" w:eastAsia="zh-CN"/>
        </w:rPr>
        <w:t xml:space="preserve"> de Brasil aludió en el SGT </w:t>
      </w:r>
      <w:proofErr w:type="spellStart"/>
      <w:r w:rsidRPr="00ED2FAA">
        <w:rPr>
          <w:rFonts w:ascii="Arial" w:eastAsia="Times New Roman" w:hAnsi="Arial" w:cs="Arial"/>
          <w:lang w:val="es-UY" w:eastAsia="zh-CN"/>
        </w:rPr>
        <w:t>Nº</w:t>
      </w:r>
      <w:proofErr w:type="spellEnd"/>
      <w:r w:rsidRPr="00ED2FAA">
        <w:rPr>
          <w:rFonts w:ascii="Arial" w:eastAsia="Times New Roman" w:hAnsi="Arial" w:cs="Arial"/>
          <w:lang w:val="es-UY" w:eastAsia="zh-CN"/>
        </w:rPr>
        <w:t xml:space="preserve"> 3. Las </w:t>
      </w:r>
      <w:r w:rsidR="00E50FF8">
        <w:rPr>
          <w:rFonts w:ascii="Arial" w:eastAsia="Times New Roman" w:hAnsi="Arial" w:cs="Arial"/>
          <w:lang w:val="es-UY" w:eastAsia="zh-CN"/>
        </w:rPr>
        <w:t>d</w:t>
      </w:r>
      <w:r w:rsidRPr="00ED2FAA">
        <w:rPr>
          <w:rFonts w:ascii="Arial" w:eastAsia="Times New Roman" w:hAnsi="Arial" w:cs="Arial"/>
          <w:lang w:val="es-UY" w:eastAsia="zh-CN"/>
        </w:rPr>
        <w:t xml:space="preserve">elegaciones de Paraguay y de Uruguay coincidieron en el planteo formulado por la </w:t>
      </w:r>
      <w:r w:rsidR="00C7637F">
        <w:rPr>
          <w:rFonts w:ascii="Arial" w:eastAsia="Times New Roman" w:hAnsi="Arial" w:cs="Arial"/>
          <w:lang w:val="es-UY" w:eastAsia="zh-CN"/>
        </w:rPr>
        <w:t>d</w:t>
      </w:r>
      <w:r w:rsidR="0053770E">
        <w:rPr>
          <w:rFonts w:ascii="Arial" w:eastAsia="Times New Roman" w:hAnsi="Arial" w:cs="Arial"/>
          <w:lang w:val="es-UY" w:eastAsia="zh-CN"/>
        </w:rPr>
        <w:t>elegación</w:t>
      </w:r>
      <w:r w:rsidRPr="00ED2FAA">
        <w:rPr>
          <w:rFonts w:ascii="Arial" w:eastAsia="Times New Roman" w:hAnsi="Arial" w:cs="Arial"/>
          <w:lang w:val="es-UY" w:eastAsia="zh-CN"/>
        </w:rPr>
        <w:t xml:space="preserve"> de Argentina. </w:t>
      </w:r>
    </w:p>
    <w:p w14:paraId="60C4970A" w14:textId="77777777" w:rsidR="00F25501" w:rsidRDefault="00F25501" w:rsidP="00F25501">
      <w:pPr>
        <w:jc w:val="both"/>
        <w:rPr>
          <w:rFonts w:ascii="Arial" w:eastAsia="Times New Roman" w:hAnsi="Arial" w:cs="Arial"/>
          <w:lang w:val="es-UY" w:eastAsia="zh-CN"/>
        </w:rPr>
      </w:pPr>
    </w:p>
    <w:p w14:paraId="70E34075" w14:textId="77777777" w:rsidR="00F25501" w:rsidRPr="00ED2FAA" w:rsidRDefault="00F25501" w:rsidP="00F25501">
      <w:pPr>
        <w:jc w:val="both"/>
        <w:rPr>
          <w:rFonts w:ascii="Arial" w:eastAsia="Times New Roman" w:hAnsi="Arial" w:cs="Arial"/>
          <w:lang w:val="es-UY" w:eastAsia="zh-CN"/>
        </w:rPr>
      </w:pPr>
      <w:r w:rsidRPr="00ED2FAA">
        <w:rPr>
          <w:rFonts w:ascii="Arial" w:eastAsia="Times New Roman" w:hAnsi="Arial" w:cs="Arial"/>
          <w:lang w:val="es-UY" w:eastAsia="zh-CN"/>
        </w:rPr>
        <w:t xml:space="preserve">La PPTA destacó que actualmente hay comercio entre los países de la región, por lo cual reitera que es necesario contar con </w:t>
      </w:r>
      <w:proofErr w:type="spellStart"/>
      <w:r w:rsidRPr="00ED2FAA">
        <w:rPr>
          <w:rFonts w:ascii="Arial" w:eastAsia="Times New Roman" w:hAnsi="Arial" w:cs="Arial"/>
          <w:lang w:val="es-UY" w:eastAsia="zh-CN"/>
        </w:rPr>
        <w:t>RTMs</w:t>
      </w:r>
      <w:proofErr w:type="spellEnd"/>
      <w:r w:rsidRPr="00ED2FAA">
        <w:rPr>
          <w:rFonts w:ascii="Arial" w:eastAsia="Times New Roman" w:hAnsi="Arial" w:cs="Arial"/>
          <w:lang w:val="es-UY" w:eastAsia="zh-CN"/>
        </w:rPr>
        <w:t xml:space="preserve"> armonizados de acuerdo a estándares internacionales que contemplen las necesidades de todos los </w:t>
      </w:r>
      <w:proofErr w:type="gramStart"/>
      <w:r w:rsidRPr="00ED2FAA">
        <w:rPr>
          <w:rFonts w:ascii="Arial" w:eastAsia="Times New Roman" w:hAnsi="Arial" w:cs="Arial"/>
          <w:lang w:val="es-UY" w:eastAsia="zh-CN"/>
        </w:rPr>
        <w:t>Estados Partes</w:t>
      </w:r>
      <w:proofErr w:type="gramEnd"/>
      <w:r w:rsidRPr="00ED2FAA">
        <w:rPr>
          <w:rFonts w:ascii="Arial" w:eastAsia="Times New Roman" w:hAnsi="Arial" w:cs="Arial"/>
          <w:lang w:val="es-UY" w:eastAsia="zh-CN"/>
        </w:rPr>
        <w:t xml:space="preserve">, y evitar así posibles barreras técnicas al comercio. </w:t>
      </w:r>
    </w:p>
    <w:p w14:paraId="592CC2EF" w14:textId="77777777" w:rsidR="00F25501" w:rsidRPr="00ED2FAA" w:rsidRDefault="00F25501" w:rsidP="00F25501">
      <w:pPr>
        <w:jc w:val="both"/>
        <w:rPr>
          <w:rFonts w:ascii="Arial" w:eastAsia="Times New Roman" w:hAnsi="Arial" w:cs="Arial"/>
          <w:lang w:val="es-UY" w:eastAsia="zh-CN"/>
        </w:rPr>
      </w:pPr>
    </w:p>
    <w:p w14:paraId="253F4389" w14:textId="56BB03DE" w:rsidR="00F25501" w:rsidRPr="00ED2FAA" w:rsidRDefault="00F25501" w:rsidP="00F25501">
      <w:pPr>
        <w:jc w:val="both"/>
        <w:rPr>
          <w:rFonts w:ascii="Arial" w:eastAsia="Times New Roman" w:hAnsi="Arial" w:cs="Arial"/>
          <w:lang w:val="es-UY" w:eastAsia="zh-CN"/>
        </w:rPr>
      </w:pPr>
      <w:r w:rsidRPr="00ED2FAA">
        <w:rPr>
          <w:rFonts w:ascii="Arial" w:eastAsia="Times New Roman" w:hAnsi="Arial" w:cs="Arial"/>
          <w:lang w:val="es-UY" w:eastAsia="zh-CN"/>
        </w:rPr>
        <w:lastRenderedPageBreak/>
        <w:t xml:space="preserve">Al respecto, las </w:t>
      </w:r>
      <w:r w:rsidR="00E50FF8">
        <w:rPr>
          <w:rFonts w:ascii="Arial" w:eastAsia="Times New Roman" w:hAnsi="Arial" w:cs="Arial"/>
          <w:lang w:val="es-UY" w:eastAsia="zh-CN"/>
        </w:rPr>
        <w:t>d</w:t>
      </w:r>
      <w:r w:rsidRPr="00ED2FAA">
        <w:rPr>
          <w:rFonts w:ascii="Arial" w:eastAsia="Times New Roman" w:hAnsi="Arial" w:cs="Arial"/>
          <w:lang w:val="es-UY" w:eastAsia="zh-CN"/>
        </w:rPr>
        <w:t xml:space="preserve">elegaciones de Argentina, Paraguay y Uruguay coincidieron en instruir al SGT </w:t>
      </w:r>
      <w:proofErr w:type="spellStart"/>
      <w:r w:rsidRPr="00ED2FAA">
        <w:rPr>
          <w:rFonts w:ascii="Arial" w:eastAsia="Times New Roman" w:hAnsi="Arial" w:cs="Arial"/>
          <w:lang w:val="es-UY" w:eastAsia="zh-CN"/>
        </w:rPr>
        <w:t>Nº</w:t>
      </w:r>
      <w:proofErr w:type="spellEnd"/>
      <w:r w:rsidRPr="00ED2FAA">
        <w:rPr>
          <w:rFonts w:ascii="Arial" w:eastAsia="Times New Roman" w:hAnsi="Arial" w:cs="Arial"/>
          <w:lang w:val="es-UY" w:eastAsia="zh-CN"/>
        </w:rPr>
        <w:t xml:space="preserve"> 3, a través de la Comisión de Metrología, a continuar con la revisión del RTM de taxímetros tomando en consideración los aportes que los </w:t>
      </w:r>
      <w:proofErr w:type="gramStart"/>
      <w:r w:rsidRPr="00ED2FAA">
        <w:rPr>
          <w:rFonts w:ascii="Arial" w:eastAsia="Times New Roman" w:hAnsi="Arial" w:cs="Arial"/>
          <w:lang w:val="es-UY" w:eastAsia="zh-CN"/>
        </w:rPr>
        <w:t>Estados Partes</w:t>
      </w:r>
      <w:proofErr w:type="gramEnd"/>
      <w:r w:rsidRPr="00ED2FAA">
        <w:rPr>
          <w:rFonts w:ascii="Arial" w:eastAsia="Times New Roman" w:hAnsi="Arial" w:cs="Arial"/>
          <w:lang w:val="es-UY" w:eastAsia="zh-CN"/>
        </w:rPr>
        <w:t xml:space="preserve"> lleven a la mesa de negociación vinculados tanto a esta tecnología como a otras que se puedan proponer. </w:t>
      </w:r>
    </w:p>
    <w:p w14:paraId="4255F4C1" w14:textId="77777777" w:rsidR="000B4312" w:rsidRDefault="000B4312" w:rsidP="00F25501">
      <w:pPr>
        <w:jc w:val="both"/>
        <w:rPr>
          <w:rFonts w:ascii="Arial" w:eastAsia="Times New Roman" w:hAnsi="Arial" w:cs="Arial"/>
          <w:lang w:val="es-UY" w:eastAsia="zh-CN"/>
        </w:rPr>
      </w:pPr>
    </w:p>
    <w:p w14:paraId="070EAA27" w14:textId="21210742" w:rsidR="00F25501" w:rsidRDefault="000B4312" w:rsidP="00F25501">
      <w:pPr>
        <w:jc w:val="both"/>
        <w:rPr>
          <w:rFonts w:ascii="Arial" w:eastAsia="Times New Roman" w:hAnsi="Arial" w:cs="Arial"/>
          <w:lang w:val="es-UY" w:eastAsia="zh-CN"/>
        </w:rPr>
      </w:pPr>
      <w:r w:rsidRPr="00B326F6">
        <w:rPr>
          <w:rFonts w:ascii="Arial" w:eastAsia="Times New Roman" w:hAnsi="Arial" w:cs="Arial"/>
          <w:lang w:val="es-UY" w:eastAsia="zh-CN"/>
        </w:rPr>
        <w:t xml:space="preserve">Teniendo en cuenta el ítem 6.1.11 de la Resolución GMC </w:t>
      </w:r>
      <w:proofErr w:type="spellStart"/>
      <w:r w:rsidRPr="00B326F6">
        <w:rPr>
          <w:rFonts w:ascii="Arial" w:eastAsia="Times New Roman" w:hAnsi="Arial" w:cs="Arial"/>
          <w:lang w:val="es-UY" w:eastAsia="zh-CN"/>
        </w:rPr>
        <w:t>Nº</w:t>
      </w:r>
      <w:proofErr w:type="spellEnd"/>
      <w:r w:rsidRPr="00B326F6">
        <w:rPr>
          <w:rFonts w:ascii="Arial" w:eastAsia="Times New Roman" w:hAnsi="Arial" w:cs="Arial"/>
          <w:lang w:val="es-UY" w:eastAsia="zh-CN"/>
        </w:rPr>
        <w:t xml:space="preserve"> 45/17, esta es la primera de las dos reuniones que el GMC dispone para definir un curso de </w:t>
      </w:r>
      <w:r w:rsidR="00082A33">
        <w:rPr>
          <w:rFonts w:ascii="Arial" w:eastAsia="Times New Roman" w:hAnsi="Arial" w:cs="Arial"/>
          <w:lang w:val="es-UY" w:eastAsia="zh-CN"/>
        </w:rPr>
        <w:t xml:space="preserve">acción </w:t>
      </w:r>
      <w:r w:rsidRPr="00B326F6">
        <w:rPr>
          <w:rFonts w:ascii="Arial" w:eastAsia="Times New Roman" w:hAnsi="Arial" w:cs="Arial"/>
          <w:lang w:val="es-UY" w:eastAsia="zh-CN"/>
        </w:rPr>
        <w:t>para el tema.</w:t>
      </w:r>
    </w:p>
    <w:p w14:paraId="5AD642B5" w14:textId="77777777" w:rsidR="00353ECE" w:rsidRDefault="00353ECE" w:rsidP="00353ECE">
      <w:pPr>
        <w:jc w:val="both"/>
        <w:rPr>
          <w:rFonts w:ascii="Arial" w:eastAsia="Times New Roman" w:hAnsi="Arial" w:cs="Arial"/>
          <w:lang w:val="es-UY" w:eastAsia="zh-CN"/>
        </w:rPr>
      </w:pPr>
    </w:p>
    <w:p w14:paraId="58A2434D" w14:textId="13D037BC" w:rsidR="00F25501" w:rsidRPr="00ED2FAA" w:rsidRDefault="00F25501" w:rsidP="00F25501">
      <w:pPr>
        <w:jc w:val="both"/>
        <w:rPr>
          <w:rFonts w:ascii="Arial" w:eastAsia="Times New Roman" w:hAnsi="Arial" w:cs="Arial"/>
          <w:lang w:val="es-UY" w:eastAsia="zh-CN"/>
        </w:rPr>
      </w:pPr>
      <w:r w:rsidRPr="00ED2FAA">
        <w:rPr>
          <w:rFonts w:ascii="Arial" w:eastAsia="Times New Roman" w:hAnsi="Arial" w:cs="Arial"/>
          <w:lang w:val="es-UY" w:eastAsia="zh-CN"/>
        </w:rPr>
        <w:t>El tema contin</w:t>
      </w:r>
      <w:r w:rsidR="00E00F36">
        <w:rPr>
          <w:rFonts w:ascii="Arial" w:eastAsia="Times New Roman" w:hAnsi="Arial" w:cs="Arial"/>
          <w:lang w:val="es-UY" w:eastAsia="zh-CN"/>
        </w:rPr>
        <w:t>ú</w:t>
      </w:r>
      <w:r w:rsidRPr="00ED2FAA">
        <w:rPr>
          <w:rFonts w:ascii="Arial" w:eastAsia="Times New Roman" w:hAnsi="Arial" w:cs="Arial"/>
          <w:lang w:val="es-UY" w:eastAsia="zh-CN"/>
        </w:rPr>
        <w:t>a en agenda.</w:t>
      </w:r>
    </w:p>
    <w:p w14:paraId="2A012C00" w14:textId="201529F6" w:rsidR="00A45123" w:rsidRDefault="00A45123" w:rsidP="00496DFA">
      <w:pPr>
        <w:jc w:val="both"/>
        <w:rPr>
          <w:rFonts w:ascii="Arial" w:eastAsia="Times New Roman" w:hAnsi="Arial" w:cs="Arial"/>
          <w:color w:val="000000"/>
          <w:lang w:val="es-ES_tradnl" w:eastAsia="zh-CN"/>
        </w:rPr>
      </w:pPr>
    </w:p>
    <w:p w14:paraId="1F290A2B" w14:textId="668C6F83" w:rsidR="009E1209" w:rsidRDefault="00FC31EC">
      <w:pPr>
        <w:pStyle w:val="CorpoA"/>
        <w:numPr>
          <w:ilvl w:val="3"/>
          <w:numId w:val="2"/>
        </w:numPr>
        <w:spacing w:after="0" w:line="240" w:lineRule="auto"/>
        <w:rPr>
          <w:rFonts w:ascii="Arial" w:hAnsi="Arial"/>
          <w:b/>
          <w:bCs/>
          <w:sz w:val="24"/>
          <w:szCs w:val="24"/>
          <w:lang w:val="es-ES_tradnl"/>
        </w:rPr>
      </w:pPr>
      <w:r>
        <w:rPr>
          <w:rFonts w:ascii="Arial" w:hAnsi="Arial"/>
          <w:b/>
          <w:bCs/>
          <w:sz w:val="24"/>
          <w:szCs w:val="24"/>
          <w:lang w:val="es-ES_tradnl"/>
        </w:rPr>
        <w:t>Pedidos de derogación</w:t>
      </w:r>
    </w:p>
    <w:p w14:paraId="5A56B890" w14:textId="77777777" w:rsidR="00203E14" w:rsidRPr="00BE3689" w:rsidRDefault="00203E14" w:rsidP="00203E14">
      <w:pPr>
        <w:pStyle w:val="CorpoA"/>
        <w:spacing w:after="0" w:line="240" w:lineRule="auto"/>
        <w:jc w:val="both"/>
        <w:rPr>
          <w:rFonts w:ascii="Arial" w:eastAsia="Arial" w:hAnsi="Arial" w:cs="Arial"/>
          <w:sz w:val="24"/>
          <w:szCs w:val="24"/>
          <w:lang w:val="es-ES_tradnl"/>
        </w:rPr>
      </w:pPr>
    </w:p>
    <w:p w14:paraId="4BF36360" w14:textId="77777777" w:rsidR="00203E14" w:rsidRDefault="00203E14" w:rsidP="00203E14">
      <w:pPr>
        <w:pStyle w:val="CorpoA"/>
        <w:spacing w:after="0" w:line="240" w:lineRule="auto"/>
        <w:rPr>
          <w:rFonts w:ascii="Arial" w:eastAsia="Arial" w:hAnsi="Arial" w:cs="Arial"/>
          <w:b/>
          <w:bCs/>
          <w:sz w:val="24"/>
          <w:szCs w:val="24"/>
          <w:lang w:val="es-ES_tradnl"/>
        </w:rPr>
      </w:pPr>
      <w:r>
        <w:rPr>
          <w:rFonts w:ascii="Arial" w:hAnsi="Arial"/>
          <w:b/>
          <w:bCs/>
          <w:sz w:val="24"/>
          <w:szCs w:val="24"/>
          <w:lang w:val="es-ES_tradnl"/>
        </w:rPr>
        <w:t xml:space="preserve">- Derogación de la Res. GMC </w:t>
      </w:r>
      <w:proofErr w:type="spellStart"/>
      <w:r>
        <w:rPr>
          <w:rFonts w:ascii="Arial" w:hAnsi="Arial"/>
          <w:b/>
          <w:bCs/>
          <w:sz w:val="24"/>
          <w:szCs w:val="24"/>
          <w:lang w:val="es-ES_tradnl"/>
        </w:rPr>
        <w:t>N°</w:t>
      </w:r>
      <w:proofErr w:type="spellEnd"/>
      <w:r>
        <w:rPr>
          <w:rFonts w:ascii="Arial" w:hAnsi="Arial"/>
          <w:b/>
          <w:bCs/>
          <w:sz w:val="24"/>
          <w:szCs w:val="24"/>
          <w:lang w:val="es-ES_tradnl"/>
        </w:rPr>
        <w:t xml:space="preserve"> 51/99 “RTM de medidas materializadas de longitud de uso general”</w:t>
      </w:r>
    </w:p>
    <w:p w14:paraId="77323D9E" w14:textId="79215CCB" w:rsidR="00203E14" w:rsidRDefault="00203E14" w:rsidP="00203E14">
      <w:pPr>
        <w:pStyle w:val="CorpoA"/>
        <w:spacing w:after="0" w:line="240" w:lineRule="auto"/>
        <w:rPr>
          <w:rFonts w:ascii="Arial" w:hAnsi="Arial"/>
          <w:b/>
          <w:bCs/>
          <w:sz w:val="24"/>
          <w:szCs w:val="24"/>
          <w:lang w:val="es-ES_tradnl"/>
        </w:rPr>
      </w:pPr>
    </w:p>
    <w:p w14:paraId="5E3AFE9F" w14:textId="68B71E17" w:rsidR="00F25501" w:rsidRPr="00F25501" w:rsidRDefault="00F25501" w:rsidP="00F25501">
      <w:pPr>
        <w:jc w:val="both"/>
        <w:rPr>
          <w:rFonts w:ascii="Arial" w:eastAsia="Times New Roman" w:hAnsi="Arial" w:cs="Arial"/>
          <w:lang w:val="es-ES_tradnl" w:eastAsia="zh-CN"/>
        </w:rPr>
      </w:pPr>
      <w:r w:rsidRPr="00F25501">
        <w:rPr>
          <w:rFonts w:ascii="Arial" w:eastAsia="Times New Roman" w:hAnsi="Arial" w:cs="Arial"/>
          <w:lang w:val="es-ES_tradnl" w:eastAsia="zh-CN"/>
        </w:rPr>
        <w:t xml:space="preserve">Las delegaciones retomaron la consideración del pedido de derogación de la Res. GMC </w:t>
      </w:r>
      <w:proofErr w:type="spellStart"/>
      <w:r w:rsidRPr="00F25501">
        <w:rPr>
          <w:rFonts w:ascii="Arial" w:eastAsia="Times New Roman" w:hAnsi="Arial" w:cs="Arial"/>
          <w:lang w:val="es-ES_tradnl" w:eastAsia="zh-CN"/>
        </w:rPr>
        <w:t>Nº</w:t>
      </w:r>
      <w:proofErr w:type="spellEnd"/>
      <w:r w:rsidRPr="00F25501">
        <w:rPr>
          <w:rFonts w:ascii="Arial" w:eastAsia="Times New Roman" w:hAnsi="Arial" w:cs="Arial"/>
          <w:lang w:val="es-ES_tradnl" w:eastAsia="zh-CN"/>
        </w:rPr>
        <w:t xml:space="preserve"> 51/99 solicitada por la </w:t>
      </w:r>
      <w:r w:rsidR="00082A33">
        <w:rPr>
          <w:rFonts w:ascii="Arial" w:eastAsia="Times New Roman" w:hAnsi="Arial" w:cs="Arial"/>
          <w:lang w:val="es-ES_tradnl" w:eastAsia="zh-CN"/>
        </w:rPr>
        <w:t>d</w:t>
      </w:r>
      <w:r w:rsidR="0053770E">
        <w:rPr>
          <w:rFonts w:ascii="Arial" w:eastAsia="Times New Roman" w:hAnsi="Arial" w:cs="Arial"/>
          <w:lang w:val="es-ES_tradnl" w:eastAsia="zh-CN"/>
        </w:rPr>
        <w:t>elegación</w:t>
      </w:r>
      <w:r w:rsidRPr="00F25501">
        <w:rPr>
          <w:rFonts w:ascii="Arial" w:eastAsia="Times New Roman" w:hAnsi="Arial" w:cs="Arial"/>
          <w:lang w:val="es-ES_tradnl" w:eastAsia="zh-CN"/>
        </w:rPr>
        <w:t xml:space="preserve"> de Brasil. Las </w:t>
      </w:r>
      <w:r w:rsidR="00E50FF8">
        <w:rPr>
          <w:rFonts w:ascii="Arial" w:eastAsia="Times New Roman" w:hAnsi="Arial" w:cs="Arial"/>
          <w:lang w:val="es-ES_tradnl" w:eastAsia="zh-CN"/>
        </w:rPr>
        <w:t>d</w:t>
      </w:r>
      <w:r w:rsidRPr="00F25501">
        <w:rPr>
          <w:rFonts w:ascii="Arial" w:eastAsia="Times New Roman" w:hAnsi="Arial" w:cs="Arial"/>
          <w:lang w:val="es-ES_tradnl" w:eastAsia="zh-CN"/>
        </w:rPr>
        <w:t xml:space="preserve">elegaciones de Argentina, Paraguay y Uruguay no acuerdan con el pedido de derogación, y solicitan los esfuerzos para continuar con la revisión de dicha resolución, la cual fue aprobada oportunamente por todos los Estados Parte. </w:t>
      </w:r>
    </w:p>
    <w:p w14:paraId="1846F76D" w14:textId="77777777" w:rsidR="00F25501" w:rsidRPr="00F25501" w:rsidRDefault="00F25501" w:rsidP="00F25501">
      <w:pPr>
        <w:jc w:val="both"/>
        <w:rPr>
          <w:rFonts w:ascii="Arial" w:eastAsia="Times New Roman" w:hAnsi="Arial" w:cs="Arial"/>
          <w:lang w:val="es-ES_tradnl" w:eastAsia="zh-CN"/>
        </w:rPr>
      </w:pPr>
    </w:p>
    <w:p w14:paraId="758EC605" w14:textId="4143834E" w:rsidR="00F25501" w:rsidRPr="00F25501" w:rsidRDefault="00F25501" w:rsidP="00F25501">
      <w:pPr>
        <w:jc w:val="both"/>
        <w:rPr>
          <w:lang w:val="es-AR"/>
        </w:rPr>
      </w:pPr>
      <w:r w:rsidRPr="00F25501">
        <w:rPr>
          <w:rFonts w:ascii="Arial" w:eastAsia="Times New Roman" w:hAnsi="Arial" w:cs="Arial"/>
          <w:lang w:val="es-ES_tradnl" w:eastAsia="zh-CN"/>
        </w:rPr>
        <w:t xml:space="preserve">En este sentido, la </w:t>
      </w:r>
      <w:r w:rsidR="00082A33">
        <w:rPr>
          <w:rFonts w:ascii="Arial" w:eastAsia="Times New Roman" w:hAnsi="Arial" w:cs="Arial"/>
          <w:lang w:val="es-ES_tradnl" w:eastAsia="zh-CN"/>
        </w:rPr>
        <w:t>d</w:t>
      </w:r>
      <w:r w:rsidR="0053770E">
        <w:rPr>
          <w:rFonts w:ascii="Arial" w:eastAsia="Times New Roman" w:hAnsi="Arial" w:cs="Arial"/>
          <w:lang w:val="es-ES_tradnl" w:eastAsia="zh-CN"/>
        </w:rPr>
        <w:t>elegación</w:t>
      </w:r>
      <w:r w:rsidRPr="00F25501">
        <w:rPr>
          <w:rFonts w:ascii="Arial" w:eastAsia="Times New Roman" w:hAnsi="Arial" w:cs="Arial"/>
          <w:lang w:val="es-ES_tradnl" w:eastAsia="zh-CN"/>
        </w:rPr>
        <w:t xml:space="preserve"> de Argentina manifestó su preocupación a lo informado por la </w:t>
      </w:r>
      <w:r w:rsidR="00082A33">
        <w:rPr>
          <w:rFonts w:ascii="Arial" w:eastAsia="Times New Roman" w:hAnsi="Arial" w:cs="Arial"/>
          <w:lang w:val="es-ES_tradnl" w:eastAsia="zh-CN"/>
        </w:rPr>
        <w:t>d</w:t>
      </w:r>
      <w:r w:rsidR="0053770E">
        <w:rPr>
          <w:rFonts w:ascii="Arial" w:eastAsia="Times New Roman" w:hAnsi="Arial" w:cs="Arial"/>
          <w:lang w:val="es-ES_tradnl" w:eastAsia="zh-CN"/>
        </w:rPr>
        <w:t>elegación</w:t>
      </w:r>
      <w:r w:rsidRPr="00F25501">
        <w:rPr>
          <w:rFonts w:ascii="Arial" w:eastAsia="Times New Roman" w:hAnsi="Arial" w:cs="Arial"/>
          <w:lang w:val="es-ES_tradnl" w:eastAsia="zh-CN"/>
        </w:rPr>
        <w:t xml:space="preserve"> de Brasil, sobre la reincorporación a su Ordenamiento Jurídico Nacional de la Res. GMC </w:t>
      </w:r>
      <w:proofErr w:type="spellStart"/>
      <w:r w:rsidRPr="00F25501">
        <w:rPr>
          <w:rFonts w:ascii="Arial" w:eastAsia="Times New Roman" w:hAnsi="Arial" w:cs="Arial"/>
          <w:lang w:val="es-ES_tradnl" w:eastAsia="zh-CN"/>
        </w:rPr>
        <w:t>N°</w:t>
      </w:r>
      <w:proofErr w:type="spellEnd"/>
      <w:r w:rsidRPr="00F25501">
        <w:rPr>
          <w:rFonts w:ascii="Arial" w:eastAsia="Times New Roman" w:hAnsi="Arial" w:cs="Arial"/>
          <w:lang w:val="es-ES_tradnl" w:eastAsia="zh-CN"/>
        </w:rPr>
        <w:t xml:space="preserve"> 51/99 “Reglamento Técnico MERCOSUR de Medidas Materializadas de Longitud de Uso General” en la Comisión de Metrología, por la Portaría de INMETRO </w:t>
      </w:r>
      <w:proofErr w:type="spellStart"/>
      <w:r w:rsidRPr="00F25501">
        <w:rPr>
          <w:rFonts w:ascii="Arial" w:eastAsia="Times New Roman" w:hAnsi="Arial" w:cs="Arial"/>
          <w:lang w:val="es-ES_tradnl" w:eastAsia="zh-CN"/>
        </w:rPr>
        <w:t>N°</w:t>
      </w:r>
      <w:proofErr w:type="spellEnd"/>
      <w:r w:rsidRPr="00F25501">
        <w:rPr>
          <w:rFonts w:ascii="Arial" w:eastAsia="Times New Roman" w:hAnsi="Arial" w:cs="Arial"/>
          <w:lang w:val="es-ES_tradnl" w:eastAsia="zh-CN"/>
        </w:rPr>
        <w:t xml:space="preserve"> 87 del 11 de febrero de 2021. Luego de analizar técnicamente dicha portaría, la misma es una modificación unilateral de la Resolución GMC </w:t>
      </w:r>
      <w:proofErr w:type="spellStart"/>
      <w:r w:rsidR="007A1A95">
        <w:rPr>
          <w:rFonts w:ascii="Arial" w:eastAsia="Times New Roman" w:hAnsi="Arial" w:cs="Arial"/>
          <w:lang w:val="es-ES_tradnl" w:eastAsia="zh-CN"/>
        </w:rPr>
        <w:t>N°</w:t>
      </w:r>
      <w:proofErr w:type="spellEnd"/>
      <w:r w:rsidR="007A1A95">
        <w:rPr>
          <w:rFonts w:ascii="Arial" w:eastAsia="Times New Roman" w:hAnsi="Arial" w:cs="Arial"/>
          <w:lang w:val="es-ES_tradnl" w:eastAsia="zh-CN"/>
        </w:rPr>
        <w:t xml:space="preserve"> </w:t>
      </w:r>
      <w:r w:rsidRPr="00F25501">
        <w:rPr>
          <w:rFonts w:ascii="Arial" w:eastAsia="Times New Roman" w:hAnsi="Arial" w:cs="Arial"/>
          <w:lang w:val="es-ES_tradnl" w:eastAsia="zh-CN"/>
        </w:rPr>
        <w:t xml:space="preserve">51/99, la cual se encuentra vigente a nivel a MERCOSUR. </w:t>
      </w:r>
    </w:p>
    <w:p w14:paraId="014F9B37" w14:textId="77777777" w:rsidR="00F25501" w:rsidRPr="00F25501" w:rsidRDefault="00F25501" w:rsidP="00F25501">
      <w:pPr>
        <w:jc w:val="both"/>
        <w:rPr>
          <w:rFonts w:ascii="Arial" w:eastAsia="Times New Roman" w:hAnsi="Arial" w:cs="Arial"/>
          <w:lang w:val="es-ES_tradnl" w:eastAsia="zh-CN"/>
        </w:rPr>
      </w:pPr>
    </w:p>
    <w:p w14:paraId="660247F2" w14:textId="7E294F46" w:rsidR="00F25501" w:rsidRPr="00F25501" w:rsidRDefault="00F25501" w:rsidP="00F25501">
      <w:pPr>
        <w:jc w:val="both"/>
        <w:rPr>
          <w:rFonts w:ascii="Arial" w:eastAsia="Times New Roman" w:hAnsi="Arial" w:cs="Arial"/>
          <w:lang w:val="es-ES_tradnl" w:eastAsia="zh-CN"/>
        </w:rPr>
      </w:pPr>
      <w:r w:rsidRPr="00F25501">
        <w:rPr>
          <w:rFonts w:ascii="Arial" w:eastAsia="Times New Roman" w:hAnsi="Arial" w:cs="Arial"/>
          <w:lang w:val="es-ES_tradnl" w:eastAsia="zh-CN"/>
        </w:rPr>
        <w:t xml:space="preserve">La </w:t>
      </w:r>
      <w:r w:rsidR="00082A33">
        <w:rPr>
          <w:rFonts w:ascii="Arial" w:eastAsia="Times New Roman" w:hAnsi="Arial" w:cs="Arial"/>
          <w:lang w:val="es-ES_tradnl" w:eastAsia="zh-CN"/>
        </w:rPr>
        <w:t>d</w:t>
      </w:r>
      <w:r w:rsidR="0053770E">
        <w:rPr>
          <w:rFonts w:ascii="Arial" w:eastAsia="Times New Roman" w:hAnsi="Arial" w:cs="Arial"/>
          <w:lang w:val="es-ES_tradnl" w:eastAsia="zh-CN"/>
        </w:rPr>
        <w:t>elegación</w:t>
      </w:r>
      <w:r w:rsidRPr="00F25501">
        <w:rPr>
          <w:rFonts w:ascii="Arial" w:eastAsia="Times New Roman" w:hAnsi="Arial" w:cs="Arial"/>
          <w:lang w:val="es-ES_tradnl" w:eastAsia="zh-CN"/>
        </w:rPr>
        <w:t xml:space="preserve"> de Argentina destacó la importancia de continuar avanzando en el proceso de armonización de Reglamentos Técnicos y Procedimientos de Evaluación de la Conformidad y evitar así generar barreras técnicas al comercio que podrían resultar como consecuencia de las derogaciones de Resoluciones GMC ya aprobadas, y contribuir así el fortalecimiento del bloque regional.</w:t>
      </w:r>
    </w:p>
    <w:p w14:paraId="008F0D40" w14:textId="77777777" w:rsidR="00F25501" w:rsidRPr="00F25501" w:rsidRDefault="00F25501" w:rsidP="00F25501">
      <w:pPr>
        <w:jc w:val="both"/>
        <w:rPr>
          <w:rFonts w:ascii="Arial" w:eastAsia="Times New Roman" w:hAnsi="Arial" w:cs="Arial"/>
          <w:lang w:val="es-ES_tradnl" w:eastAsia="zh-CN"/>
        </w:rPr>
      </w:pPr>
      <w:r w:rsidRPr="00F25501">
        <w:rPr>
          <w:rFonts w:ascii="Arial" w:eastAsia="Times New Roman" w:hAnsi="Arial" w:cs="Arial"/>
          <w:lang w:val="es-ES_tradnl" w:eastAsia="zh-CN"/>
        </w:rPr>
        <w:t> </w:t>
      </w:r>
    </w:p>
    <w:p w14:paraId="0AFBF245" w14:textId="06D0710C" w:rsidR="00F25501" w:rsidRPr="00F25501" w:rsidRDefault="00F25501" w:rsidP="00F25501">
      <w:pPr>
        <w:jc w:val="both"/>
        <w:rPr>
          <w:rFonts w:ascii="Arial" w:eastAsia="Times New Roman" w:hAnsi="Arial" w:cs="Arial"/>
          <w:lang w:val="es-ES_tradnl" w:eastAsia="zh-CN"/>
        </w:rPr>
      </w:pPr>
      <w:r w:rsidRPr="00F25501">
        <w:rPr>
          <w:rFonts w:ascii="Arial" w:eastAsia="Times New Roman" w:hAnsi="Arial" w:cs="Arial"/>
          <w:lang w:val="es-ES_tradnl" w:eastAsia="zh-CN"/>
        </w:rPr>
        <w:t xml:space="preserve">La </w:t>
      </w:r>
      <w:r w:rsidR="00082A33">
        <w:rPr>
          <w:rFonts w:ascii="Arial" w:eastAsia="Times New Roman" w:hAnsi="Arial" w:cs="Arial"/>
          <w:lang w:val="es-ES_tradnl" w:eastAsia="zh-CN"/>
        </w:rPr>
        <w:t>d</w:t>
      </w:r>
      <w:r w:rsidR="0053770E">
        <w:rPr>
          <w:rFonts w:ascii="Arial" w:eastAsia="Times New Roman" w:hAnsi="Arial" w:cs="Arial"/>
          <w:lang w:val="es-ES_tradnl" w:eastAsia="zh-CN"/>
        </w:rPr>
        <w:t>elegación</w:t>
      </w:r>
      <w:r w:rsidRPr="00F25501">
        <w:rPr>
          <w:rFonts w:ascii="Arial" w:eastAsia="Times New Roman" w:hAnsi="Arial" w:cs="Arial"/>
          <w:lang w:val="es-ES_tradnl" w:eastAsia="zh-CN"/>
        </w:rPr>
        <w:t xml:space="preserve"> de Argentina propuso instruir al SGT </w:t>
      </w:r>
      <w:proofErr w:type="spellStart"/>
      <w:r w:rsidRPr="00F25501">
        <w:rPr>
          <w:rFonts w:ascii="Arial" w:eastAsia="Times New Roman" w:hAnsi="Arial" w:cs="Arial"/>
          <w:lang w:val="es-ES_tradnl" w:eastAsia="zh-CN"/>
        </w:rPr>
        <w:t>Nº</w:t>
      </w:r>
      <w:proofErr w:type="spellEnd"/>
      <w:r w:rsidRPr="00F25501">
        <w:rPr>
          <w:rFonts w:ascii="Arial" w:eastAsia="Times New Roman" w:hAnsi="Arial" w:cs="Arial"/>
          <w:lang w:val="es-ES_tradnl" w:eastAsia="zh-CN"/>
        </w:rPr>
        <w:t xml:space="preserve"> 3 a retomar el tratamiento de la revisión de la Res. GMC </w:t>
      </w:r>
      <w:proofErr w:type="spellStart"/>
      <w:r w:rsidRPr="00F25501">
        <w:rPr>
          <w:rFonts w:ascii="Arial" w:eastAsia="Times New Roman" w:hAnsi="Arial" w:cs="Arial"/>
          <w:lang w:val="es-ES_tradnl" w:eastAsia="zh-CN"/>
        </w:rPr>
        <w:t>Nº</w:t>
      </w:r>
      <w:proofErr w:type="spellEnd"/>
      <w:r w:rsidRPr="00F25501">
        <w:rPr>
          <w:rFonts w:ascii="Arial" w:eastAsia="Times New Roman" w:hAnsi="Arial" w:cs="Arial"/>
          <w:lang w:val="es-ES_tradnl" w:eastAsia="zh-CN"/>
        </w:rPr>
        <w:t xml:space="preserve"> 51/99, curso de acción que fue acompañado por las </w:t>
      </w:r>
      <w:r w:rsidR="00037A43">
        <w:rPr>
          <w:rFonts w:ascii="Arial" w:eastAsia="Times New Roman" w:hAnsi="Arial" w:cs="Arial"/>
          <w:lang w:val="es-ES_tradnl" w:eastAsia="zh-CN"/>
        </w:rPr>
        <w:t>d</w:t>
      </w:r>
      <w:r w:rsidRPr="00F25501">
        <w:rPr>
          <w:rFonts w:ascii="Arial" w:eastAsia="Times New Roman" w:hAnsi="Arial" w:cs="Arial"/>
          <w:lang w:val="es-ES_tradnl" w:eastAsia="zh-CN"/>
        </w:rPr>
        <w:t>elegaciones de Paraguay y Uruguay.</w:t>
      </w:r>
    </w:p>
    <w:p w14:paraId="55DD9A3F" w14:textId="77777777" w:rsidR="00797235" w:rsidRDefault="00797235" w:rsidP="00F25501">
      <w:pPr>
        <w:jc w:val="both"/>
        <w:rPr>
          <w:rFonts w:ascii="Arial" w:eastAsia="Times New Roman" w:hAnsi="Arial" w:cs="Arial"/>
          <w:lang w:val="es-ES_tradnl" w:eastAsia="zh-CN"/>
        </w:rPr>
      </w:pPr>
    </w:p>
    <w:p w14:paraId="7E8A065F" w14:textId="4B53A691" w:rsidR="00F25501" w:rsidRPr="00B326F6" w:rsidRDefault="00797235" w:rsidP="00F25501">
      <w:pPr>
        <w:jc w:val="both"/>
        <w:rPr>
          <w:rFonts w:ascii="Arial" w:eastAsia="Times New Roman" w:hAnsi="Arial" w:cs="Arial"/>
          <w:lang w:val="es-ES_tradnl" w:eastAsia="zh-CN"/>
        </w:rPr>
      </w:pPr>
      <w:r w:rsidRPr="00B326F6">
        <w:rPr>
          <w:rFonts w:ascii="Arial" w:eastAsia="Times New Roman" w:hAnsi="Arial" w:cs="Arial"/>
          <w:lang w:val="es-ES_tradnl" w:eastAsia="zh-CN"/>
        </w:rPr>
        <w:t xml:space="preserve">La </w:t>
      </w:r>
      <w:r w:rsidR="00082A33">
        <w:rPr>
          <w:rFonts w:ascii="Arial" w:eastAsia="Times New Roman" w:hAnsi="Arial" w:cs="Arial"/>
          <w:lang w:val="es-ES_tradnl" w:eastAsia="zh-CN"/>
        </w:rPr>
        <w:t>d</w:t>
      </w:r>
      <w:r w:rsidR="0053770E">
        <w:rPr>
          <w:rFonts w:ascii="Arial" w:eastAsia="Times New Roman" w:hAnsi="Arial" w:cs="Arial"/>
          <w:lang w:val="es-ES_tradnl" w:eastAsia="zh-CN"/>
        </w:rPr>
        <w:t>elegación</w:t>
      </w:r>
      <w:r w:rsidRPr="00B326F6">
        <w:rPr>
          <w:rFonts w:ascii="Arial" w:eastAsia="Times New Roman" w:hAnsi="Arial" w:cs="Arial"/>
          <w:lang w:val="es-ES_tradnl" w:eastAsia="zh-CN"/>
        </w:rPr>
        <w:t xml:space="preserve"> de Brasil informó que no hay flujo relevante de comercio intrazo</w:t>
      </w:r>
      <w:r w:rsidR="0072318A">
        <w:rPr>
          <w:rFonts w:ascii="Arial" w:eastAsia="Times New Roman" w:hAnsi="Arial" w:cs="Arial"/>
          <w:lang w:val="es-ES_tradnl" w:eastAsia="zh-CN"/>
        </w:rPr>
        <w:t>na</w:t>
      </w:r>
      <w:r w:rsidRPr="00B326F6">
        <w:rPr>
          <w:rFonts w:ascii="Arial" w:eastAsia="Times New Roman" w:hAnsi="Arial" w:cs="Arial"/>
          <w:lang w:val="es-ES_tradnl" w:eastAsia="zh-CN"/>
        </w:rPr>
        <w:t xml:space="preserve"> de los ítems regulados por dicha Resolución y aclaró que sus reglas son ob</w:t>
      </w:r>
      <w:r w:rsidR="0072318A">
        <w:rPr>
          <w:rFonts w:ascii="Arial" w:eastAsia="Times New Roman" w:hAnsi="Arial" w:cs="Arial"/>
          <w:lang w:val="es-ES_tradnl" w:eastAsia="zh-CN"/>
        </w:rPr>
        <w:t>soletas</w:t>
      </w:r>
      <w:r w:rsidRPr="00B326F6">
        <w:rPr>
          <w:rFonts w:ascii="Arial" w:eastAsia="Times New Roman" w:hAnsi="Arial" w:cs="Arial"/>
          <w:lang w:val="es-ES_tradnl" w:eastAsia="zh-CN"/>
        </w:rPr>
        <w:t xml:space="preserve"> </w:t>
      </w:r>
      <w:r w:rsidR="0072318A" w:rsidRPr="00B326F6">
        <w:rPr>
          <w:rFonts w:ascii="Arial" w:eastAsia="Times New Roman" w:hAnsi="Arial" w:cs="Arial"/>
          <w:lang w:val="es-ES_tradnl" w:eastAsia="zh-CN"/>
        </w:rPr>
        <w:t>e</w:t>
      </w:r>
      <w:r w:rsidRPr="00B326F6">
        <w:rPr>
          <w:rFonts w:ascii="Arial" w:eastAsia="Times New Roman" w:hAnsi="Arial" w:cs="Arial"/>
          <w:lang w:val="es-ES_tradnl" w:eastAsia="zh-CN"/>
        </w:rPr>
        <w:t xml:space="preserve"> inaplicables en Brasil. En sus 22 años de existencia, la autoridad competente brasileña no identificó ningún problema que pudiera ser resuelto por la Res. GMC </w:t>
      </w:r>
      <w:proofErr w:type="spellStart"/>
      <w:r w:rsidRPr="00B326F6">
        <w:rPr>
          <w:rFonts w:ascii="Arial" w:eastAsia="Times New Roman" w:hAnsi="Arial" w:cs="Arial"/>
          <w:lang w:val="es-ES_tradnl" w:eastAsia="zh-CN"/>
        </w:rPr>
        <w:t>Nº</w:t>
      </w:r>
      <w:proofErr w:type="spellEnd"/>
      <w:r w:rsidRPr="00B326F6">
        <w:rPr>
          <w:rFonts w:ascii="Arial" w:eastAsia="Times New Roman" w:hAnsi="Arial" w:cs="Arial"/>
          <w:lang w:val="es-ES_tradnl" w:eastAsia="zh-CN"/>
        </w:rPr>
        <w:t xml:space="preserve"> 51/99. Dicha Resolución trata de instrumentos de bajo impacto y riesgo para la sociedad, que no generan reclamaciones de los consumidores ni son objeto de obstáculos al comercio. </w:t>
      </w:r>
    </w:p>
    <w:p w14:paraId="69FD2A82" w14:textId="77777777" w:rsidR="00797235" w:rsidRPr="00B326F6" w:rsidRDefault="00797235" w:rsidP="00F25501">
      <w:pPr>
        <w:jc w:val="both"/>
        <w:rPr>
          <w:rFonts w:ascii="Arial" w:eastAsia="Times New Roman" w:hAnsi="Arial" w:cs="Arial"/>
          <w:lang w:val="es-ES_tradnl" w:eastAsia="zh-CN"/>
        </w:rPr>
      </w:pPr>
    </w:p>
    <w:p w14:paraId="102376E5" w14:textId="6D478578" w:rsidR="00F25501" w:rsidRPr="00B326F6" w:rsidRDefault="00F25501" w:rsidP="00F25501">
      <w:pPr>
        <w:jc w:val="both"/>
        <w:rPr>
          <w:rFonts w:ascii="Arial" w:eastAsia="Times New Roman" w:hAnsi="Arial" w:cs="Arial"/>
          <w:lang w:val="es-ES_tradnl" w:eastAsia="zh-CN"/>
        </w:rPr>
      </w:pPr>
      <w:r w:rsidRPr="00B326F6">
        <w:rPr>
          <w:rFonts w:ascii="Arial" w:eastAsia="Times New Roman" w:hAnsi="Arial" w:cs="Arial"/>
          <w:lang w:val="es-ES_tradnl" w:eastAsia="zh-CN"/>
        </w:rPr>
        <w:lastRenderedPageBreak/>
        <w:t xml:space="preserve">Teniendo en cuenta el ítem 7.5 de la Resolución GMC </w:t>
      </w:r>
      <w:proofErr w:type="spellStart"/>
      <w:r w:rsidRPr="00B326F6">
        <w:rPr>
          <w:rFonts w:ascii="Arial" w:eastAsia="Times New Roman" w:hAnsi="Arial" w:cs="Arial"/>
          <w:lang w:val="es-ES_tradnl" w:eastAsia="zh-CN"/>
        </w:rPr>
        <w:t>Nº</w:t>
      </w:r>
      <w:proofErr w:type="spellEnd"/>
      <w:r w:rsidRPr="00B326F6">
        <w:rPr>
          <w:rFonts w:ascii="Arial" w:eastAsia="Times New Roman" w:hAnsi="Arial" w:cs="Arial"/>
          <w:lang w:val="es-ES_tradnl" w:eastAsia="zh-CN"/>
        </w:rPr>
        <w:t xml:space="preserve"> 45/17, esta es la segunda de las dos reuniones que el GMC dispone para definir un curso de acción para el tema.</w:t>
      </w:r>
      <w:r w:rsidR="007F4568" w:rsidRPr="00B326F6">
        <w:rPr>
          <w:rFonts w:ascii="Arial" w:eastAsia="Times New Roman" w:hAnsi="Arial" w:cs="Arial"/>
          <w:lang w:val="es-ES_tradnl" w:eastAsia="zh-CN"/>
        </w:rPr>
        <w:t xml:space="preserve"> </w:t>
      </w:r>
    </w:p>
    <w:p w14:paraId="6BD8429B" w14:textId="1D36A70D" w:rsidR="007F4568" w:rsidRPr="00B326F6" w:rsidRDefault="007F4568" w:rsidP="00F25501">
      <w:pPr>
        <w:jc w:val="both"/>
        <w:rPr>
          <w:rFonts w:ascii="Arial" w:eastAsia="Times New Roman" w:hAnsi="Arial" w:cs="Arial"/>
          <w:lang w:val="es-ES_tradnl" w:eastAsia="zh-CN"/>
        </w:rPr>
      </w:pPr>
    </w:p>
    <w:p w14:paraId="54B356E4" w14:textId="2021C141" w:rsidR="007F4568" w:rsidRPr="007F4568" w:rsidRDefault="007F4568" w:rsidP="00F25501">
      <w:pPr>
        <w:jc w:val="both"/>
        <w:rPr>
          <w:rFonts w:ascii="Arial" w:eastAsia="Times New Roman" w:hAnsi="Arial" w:cs="Arial"/>
          <w:lang w:val="es-ES_tradnl" w:eastAsia="zh-CN"/>
        </w:rPr>
      </w:pPr>
      <w:r w:rsidRPr="00B326F6">
        <w:rPr>
          <w:rFonts w:ascii="Arial" w:eastAsia="Times New Roman" w:hAnsi="Arial" w:cs="Arial"/>
          <w:lang w:val="es-ES_tradnl" w:eastAsia="zh-CN"/>
        </w:rPr>
        <w:t xml:space="preserve">Por pedido de la </w:t>
      </w:r>
      <w:r w:rsidR="00082A33">
        <w:rPr>
          <w:rFonts w:ascii="Arial" w:eastAsia="Times New Roman" w:hAnsi="Arial" w:cs="Arial"/>
          <w:lang w:val="es-ES_tradnl" w:eastAsia="zh-CN"/>
        </w:rPr>
        <w:t>d</w:t>
      </w:r>
      <w:r w:rsidR="0053770E">
        <w:rPr>
          <w:rFonts w:ascii="Arial" w:eastAsia="Times New Roman" w:hAnsi="Arial" w:cs="Arial"/>
          <w:lang w:val="es-ES_tradnl" w:eastAsia="zh-CN"/>
        </w:rPr>
        <w:t>elegación</w:t>
      </w:r>
      <w:r w:rsidRPr="00B326F6">
        <w:rPr>
          <w:rFonts w:ascii="Arial" w:eastAsia="Times New Roman" w:hAnsi="Arial" w:cs="Arial"/>
          <w:lang w:val="es-ES_tradnl" w:eastAsia="zh-CN"/>
        </w:rPr>
        <w:t xml:space="preserve"> de Brasil, el GMC estableció un nuevo plazo, hasta su próxima reunión ordinaria, para que el tema se mantenga en su agenda, conforme el ítem 7.5.1. de la Resolución GMC </w:t>
      </w:r>
      <w:proofErr w:type="spellStart"/>
      <w:r w:rsidRPr="00B326F6">
        <w:rPr>
          <w:rFonts w:ascii="Arial" w:eastAsia="Times New Roman" w:hAnsi="Arial" w:cs="Arial"/>
          <w:lang w:val="es-ES_tradnl" w:eastAsia="zh-CN"/>
        </w:rPr>
        <w:t>Nº</w:t>
      </w:r>
      <w:proofErr w:type="spellEnd"/>
      <w:r w:rsidRPr="00B326F6">
        <w:rPr>
          <w:rFonts w:ascii="Arial" w:eastAsia="Times New Roman" w:hAnsi="Arial" w:cs="Arial"/>
          <w:lang w:val="es-ES_tradnl" w:eastAsia="zh-CN"/>
        </w:rPr>
        <w:t xml:space="preserve"> 45/17. </w:t>
      </w:r>
    </w:p>
    <w:p w14:paraId="3B94DB2D" w14:textId="2E8A386E" w:rsidR="00F25501" w:rsidRPr="00F25501" w:rsidRDefault="00F25501" w:rsidP="00F25501">
      <w:pPr>
        <w:jc w:val="both"/>
        <w:rPr>
          <w:rFonts w:eastAsia="Times New Roman"/>
          <w:lang w:val="es-AR" w:eastAsia="zh-CN"/>
        </w:rPr>
      </w:pPr>
    </w:p>
    <w:p w14:paraId="58A918B9" w14:textId="07A3B30C" w:rsidR="00F25501" w:rsidRPr="00F25501" w:rsidRDefault="00F25501" w:rsidP="00F25501">
      <w:pPr>
        <w:rPr>
          <w:rFonts w:eastAsia="Times New Roman"/>
          <w:lang w:val="es-AR" w:eastAsia="zh-CN"/>
        </w:rPr>
      </w:pPr>
      <w:r w:rsidRPr="00F25501">
        <w:rPr>
          <w:rFonts w:ascii="Arial" w:eastAsia="Times New Roman" w:hAnsi="Arial" w:cs="Arial"/>
          <w:lang w:val="es-ES_tradnl" w:eastAsia="zh-CN"/>
        </w:rPr>
        <w:t>El tema continúa en agenda.</w:t>
      </w:r>
    </w:p>
    <w:p w14:paraId="027B626D" w14:textId="77777777" w:rsidR="0016560B" w:rsidRPr="0016560B" w:rsidRDefault="0016560B" w:rsidP="00203E14">
      <w:pPr>
        <w:pStyle w:val="CorpoA"/>
        <w:spacing w:after="0" w:line="240" w:lineRule="auto"/>
        <w:rPr>
          <w:rFonts w:ascii="Arial" w:hAnsi="Arial"/>
          <w:b/>
          <w:bCs/>
          <w:sz w:val="24"/>
          <w:szCs w:val="24"/>
          <w:lang w:val="es-ES_tradnl"/>
        </w:rPr>
      </w:pPr>
    </w:p>
    <w:p w14:paraId="7A4465CF" w14:textId="0E3CE635" w:rsidR="00203E14" w:rsidRDefault="00203E14" w:rsidP="00203E14">
      <w:pPr>
        <w:pStyle w:val="CorpoA"/>
        <w:numPr>
          <w:ilvl w:val="0"/>
          <w:numId w:val="8"/>
        </w:numPr>
        <w:spacing w:after="0" w:line="240" w:lineRule="auto"/>
        <w:ind w:left="142" w:hanging="142"/>
        <w:rPr>
          <w:rFonts w:ascii="Arial" w:hAnsi="Arial"/>
          <w:b/>
          <w:bCs/>
          <w:sz w:val="24"/>
          <w:szCs w:val="24"/>
          <w:lang w:val="es-ES_tradnl"/>
        </w:rPr>
      </w:pPr>
      <w:r>
        <w:rPr>
          <w:rFonts w:ascii="Arial" w:eastAsia="Arial" w:hAnsi="Arial" w:cs="Arial"/>
          <w:b/>
          <w:sz w:val="24"/>
          <w:szCs w:val="24"/>
          <w:lang w:val="es-UY"/>
        </w:rPr>
        <w:t>Derogación</w:t>
      </w:r>
      <w:r w:rsidRPr="00203E14">
        <w:rPr>
          <w:rFonts w:ascii="Arial" w:eastAsia="Arial" w:hAnsi="Arial" w:cs="Arial"/>
          <w:b/>
          <w:sz w:val="24"/>
          <w:szCs w:val="24"/>
          <w:lang w:val="es-UY"/>
        </w:rPr>
        <w:t xml:space="preserve"> de la Res. GMC </w:t>
      </w:r>
      <w:proofErr w:type="spellStart"/>
      <w:r w:rsidRPr="00203E14">
        <w:rPr>
          <w:rFonts w:ascii="Arial" w:eastAsia="Arial" w:hAnsi="Arial" w:cs="Arial"/>
          <w:b/>
          <w:sz w:val="24"/>
          <w:szCs w:val="24"/>
          <w:lang w:val="es-UY"/>
        </w:rPr>
        <w:t>N°</w:t>
      </w:r>
      <w:proofErr w:type="spellEnd"/>
      <w:r w:rsidRPr="00203E14">
        <w:rPr>
          <w:rFonts w:ascii="Arial" w:eastAsia="Arial" w:hAnsi="Arial" w:cs="Arial"/>
          <w:b/>
          <w:sz w:val="24"/>
          <w:szCs w:val="24"/>
          <w:lang w:val="es-UY"/>
        </w:rPr>
        <w:t xml:space="preserve"> 54/00 “Reglamento Técnico MERCOSUR Metodologías analíticas, ingesta diaria admisible y LMR para Medicamentos veterinarios e</w:t>
      </w:r>
      <w:r w:rsidR="005130F3">
        <w:rPr>
          <w:rFonts w:ascii="Arial" w:eastAsia="Arial" w:hAnsi="Arial" w:cs="Arial"/>
          <w:b/>
          <w:sz w:val="24"/>
          <w:szCs w:val="24"/>
          <w:lang w:val="es-UY"/>
        </w:rPr>
        <w:t>n</w:t>
      </w:r>
      <w:r w:rsidRPr="00203E14">
        <w:rPr>
          <w:rFonts w:ascii="Arial" w:eastAsia="Arial" w:hAnsi="Arial" w:cs="Arial"/>
          <w:b/>
          <w:sz w:val="24"/>
          <w:szCs w:val="24"/>
          <w:lang w:val="es-UY"/>
        </w:rPr>
        <w:t xml:space="preserve"> alimento de origen animal”</w:t>
      </w:r>
    </w:p>
    <w:p w14:paraId="5CAEF8A5" w14:textId="250B5E1D" w:rsidR="00541A38" w:rsidRPr="002115A1" w:rsidRDefault="00541A38">
      <w:pPr>
        <w:rPr>
          <w:rFonts w:ascii="Arial" w:eastAsia="Calibri" w:hAnsi="Arial" w:cs="Calibri"/>
          <w:b/>
          <w:bCs/>
          <w:color w:val="000000"/>
          <w:u w:color="000000"/>
          <w:lang w:val="es-ES_tradnl" w:eastAsia="ko-KR"/>
        </w:rPr>
      </w:pPr>
    </w:p>
    <w:p w14:paraId="7E2F761A" w14:textId="1365B8A3" w:rsidR="003937CD" w:rsidRDefault="003937CD" w:rsidP="002115A1">
      <w:pPr>
        <w:pStyle w:val="CorpoA"/>
        <w:jc w:val="both"/>
        <w:rPr>
          <w:rFonts w:ascii="Arial" w:hAnsi="Arial"/>
          <w:color w:val="auto"/>
          <w:sz w:val="24"/>
          <w:szCs w:val="24"/>
          <w:lang w:val="es-ES_tradnl"/>
        </w:rPr>
      </w:pPr>
      <w:r>
        <w:rPr>
          <w:rFonts w:ascii="Arial" w:hAnsi="Arial"/>
          <w:color w:val="auto"/>
          <w:sz w:val="24"/>
          <w:szCs w:val="24"/>
          <w:lang w:val="es-ES_tradnl"/>
        </w:rPr>
        <w:t xml:space="preserve">La </w:t>
      </w:r>
      <w:r w:rsidR="00082A33">
        <w:rPr>
          <w:rFonts w:ascii="Arial" w:hAnsi="Arial"/>
          <w:color w:val="auto"/>
          <w:sz w:val="24"/>
          <w:szCs w:val="24"/>
          <w:lang w:val="es-ES_tradnl"/>
        </w:rPr>
        <w:t>d</w:t>
      </w:r>
      <w:r w:rsidR="0053770E">
        <w:rPr>
          <w:rFonts w:ascii="Arial" w:hAnsi="Arial"/>
          <w:color w:val="auto"/>
          <w:sz w:val="24"/>
          <w:szCs w:val="24"/>
          <w:lang w:val="es-ES_tradnl"/>
        </w:rPr>
        <w:t>elegación</w:t>
      </w:r>
      <w:r>
        <w:rPr>
          <w:rFonts w:ascii="Arial" w:hAnsi="Arial"/>
          <w:color w:val="auto"/>
          <w:sz w:val="24"/>
          <w:szCs w:val="24"/>
          <w:lang w:val="es-ES_tradnl"/>
        </w:rPr>
        <w:t xml:space="preserve"> de Uruguay presentó el pedido de derogación de la presente norma.</w:t>
      </w:r>
    </w:p>
    <w:p w14:paraId="246BD092" w14:textId="768DA672" w:rsidR="001B45F6" w:rsidRPr="00FC7CB2" w:rsidRDefault="001B45F6" w:rsidP="005769C0">
      <w:pPr>
        <w:jc w:val="both"/>
        <w:rPr>
          <w:rFonts w:ascii="Arial" w:eastAsia="Calibri" w:hAnsi="Arial" w:cs="Calibri"/>
          <w:u w:color="000000"/>
          <w:lang w:val="es-ES_tradnl" w:eastAsia="ko-KR"/>
        </w:rPr>
      </w:pPr>
      <w:r w:rsidRPr="00FC7CB2">
        <w:rPr>
          <w:rFonts w:ascii="Arial" w:eastAsia="Calibri" w:hAnsi="Arial" w:cs="Calibri"/>
          <w:u w:color="000000"/>
          <w:lang w:val="es-ES_tradnl" w:eastAsia="ko-KR"/>
        </w:rPr>
        <w:t xml:space="preserve">La </w:t>
      </w:r>
      <w:r w:rsidR="00DD6827" w:rsidRPr="00FC7CB2">
        <w:rPr>
          <w:rFonts w:ascii="Arial" w:eastAsia="Calibri" w:hAnsi="Arial" w:cs="Calibri"/>
          <w:u w:color="000000"/>
          <w:lang w:val="es-ES_tradnl" w:eastAsia="ko-KR"/>
        </w:rPr>
        <w:t>d</w:t>
      </w:r>
      <w:r w:rsidRPr="00FC7CB2">
        <w:rPr>
          <w:rFonts w:ascii="Arial" w:eastAsia="Calibri" w:hAnsi="Arial" w:cs="Calibri"/>
          <w:u w:color="000000"/>
          <w:lang w:val="es-ES_tradnl" w:eastAsia="ko-KR"/>
        </w:rPr>
        <w:t xml:space="preserve">elegación de Argentina reiteró la importancia de mantener armonizado el tema en el ámbito del MERCOSUR con el fin de facilitar el intercambio comercial y contribuir a una mayor transparencia del sistema, tal como lo señaló en el punto 2.2.2.1 de la presente Acta. Expresó que coincide con que los LMR establecidos en la Res. GMC </w:t>
      </w:r>
      <w:proofErr w:type="spellStart"/>
      <w:r w:rsidRPr="00FC7CB2">
        <w:rPr>
          <w:rFonts w:ascii="Arial" w:eastAsia="Calibri" w:hAnsi="Arial" w:cs="Calibri"/>
          <w:u w:color="000000"/>
          <w:lang w:val="es-ES_tradnl" w:eastAsia="ko-KR"/>
        </w:rPr>
        <w:t>Nº</w:t>
      </w:r>
      <w:proofErr w:type="spellEnd"/>
      <w:r w:rsidRPr="00FC7CB2">
        <w:rPr>
          <w:rFonts w:ascii="Arial" w:eastAsia="Calibri" w:hAnsi="Arial" w:cs="Calibri"/>
          <w:u w:color="000000"/>
          <w:lang w:val="es-ES_tradnl" w:eastAsia="ko-KR"/>
        </w:rPr>
        <w:t xml:space="preserve"> 54/00 se encuentran desactualizados, y que por tal motivo sostiene la necesidad de su pronta revisión, la cual conllevará a la correspondiente derogación. Manifestó su preocupación con relación a la desarmonización del tema propuesta por la Delegación de Uruguay, lo cual generaría un vacío reglamentario en la materia a nivel regional, no encontrando objeciones ni argumentos técnicos que impidan el poder avanzar en la actualización normativa.</w:t>
      </w:r>
    </w:p>
    <w:p w14:paraId="29707012" w14:textId="77777777" w:rsidR="001B45F6" w:rsidRPr="00FC7CB2" w:rsidRDefault="001B45F6" w:rsidP="001B45F6">
      <w:pPr>
        <w:shd w:val="clear" w:color="auto" w:fill="FFFFFF"/>
        <w:jc w:val="both"/>
        <w:rPr>
          <w:rFonts w:ascii="Arial" w:eastAsia="Calibri" w:hAnsi="Arial" w:cs="Calibri"/>
          <w:u w:color="000000"/>
          <w:lang w:val="es-ES_tradnl" w:eastAsia="ko-KR"/>
        </w:rPr>
      </w:pPr>
    </w:p>
    <w:p w14:paraId="6351A302" w14:textId="15F411A8" w:rsidR="002115A1" w:rsidRPr="003937CD" w:rsidRDefault="002115A1" w:rsidP="002115A1">
      <w:pPr>
        <w:pStyle w:val="CorpoA"/>
        <w:jc w:val="both"/>
        <w:rPr>
          <w:rFonts w:ascii="Arial" w:hAnsi="Arial"/>
          <w:color w:val="auto"/>
          <w:sz w:val="24"/>
          <w:szCs w:val="24"/>
          <w:lang w:val="es-ES_tradnl"/>
        </w:rPr>
      </w:pPr>
      <w:r w:rsidRPr="003937CD">
        <w:rPr>
          <w:rFonts w:ascii="Arial" w:hAnsi="Arial"/>
          <w:color w:val="auto"/>
          <w:sz w:val="24"/>
          <w:szCs w:val="24"/>
          <w:lang w:val="es-ES_tradnl"/>
        </w:rPr>
        <w:t xml:space="preserve">La </w:t>
      </w:r>
      <w:r w:rsidR="00082A33">
        <w:rPr>
          <w:rFonts w:ascii="Arial" w:hAnsi="Arial"/>
          <w:color w:val="auto"/>
          <w:sz w:val="24"/>
          <w:szCs w:val="24"/>
          <w:lang w:val="es-ES_tradnl"/>
        </w:rPr>
        <w:t>d</w:t>
      </w:r>
      <w:r w:rsidR="0053770E">
        <w:rPr>
          <w:rFonts w:ascii="Arial" w:hAnsi="Arial"/>
          <w:color w:val="auto"/>
          <w:sz w:val="24"/>
          <w:szCs w:val="24"/>
          <w:lang w:val="es-ES_tradnl"/>
        </w:rPr>
        <w:t>elegación</w:t>
      </w:r>
      <w:r w:rsidRPr="003937CD">
        <w:rPr>
          <w:rFonts w:ascii="Arial" w:hAnsi="Arial"/>
          <w:color w:val="auto"/>
          <w:sz w:val="24"/>
          <w:szCs w:val="24"/>
          <w:lang w:val="es-ES_tradnl"/>
        </w:rPr>
        <w:t xml:space="preserve"> de Brasil informó que está realizando consultas internas sobre ese tema, en conjunto con el pedido de revisión de la misma Resolución, que figura en el punto 2.2.2.1. de la presente acta.</w:t>
      </w:r>
    </w:p>
    <w:p w14:paraId="0FDCF758" w14:textId="35874C6C" w:rsidR="00B52915" w:rsidRPr="003937CD" w:rsidRDefault="00B52915" w:rsidP="00B52915">
      <w:pPr>
        <w:pStyle w:val="CorpoA"/>
        <w:widowControl w:val="0"/>
        <w:jc w:val="both"/>
        <w:rPr>
          <w:rFonts w:ascii="Arial" w:hAnsi="Arial"/>
          <w:bCs/>
          <w:color w:val="auto"/>
          <w:sz w:val="24"/>
          <w:szCs w:val="24"/>
          <w:highlight w:val="green"/>
          <w:lang w:val="es-ES_tradnl"/>
        </w:rPr>
      </w:pPr>
      <w:r w:rsidRPr="003937CD">
        <w:rPr>
          <w:rFonts w:ascii="Arial" w:hAnsi="Arial"/>
          <w:bCs/>
          <w:color w:val="auto"/>
          <w:sz w:val="24"/>
          <w:szCs w:val="24"/>
          <w:lang w:val="es-ES_tradnl"/>
        </w:rPr>
        <w:t xml:space="preserve">La </w:t>
      </w:r>
      <w:r w:rsidR="00082A33">
        <w:rPr>
          <w:rFonts w:ascii="Arial" w:hAnsi="Arial"/>
          <w:bCs/>
          <w:color w:val="auto"/>
          <w:sz w:val="24"/>
          <w:szCs w:val="24"/>
          <w:lang w:val="es-ES_tradnl"/>
        </w:rPr>
        <w:t>d</w:t>
      </w:r>
      <w:r w:rsidR="0053770E">
        <w:rPr>
          <w:rFonts w:ascii="Arial" w:hAnsi="Arial"/>
          <w:bCs/>
          <w:color w:val="auto"/>
          <w:sz w:val="24"/>
          <w:szCs w:val="24"/>
          <w:lang w:val="es-ES_tradnl"/>
        </w:rPr>
        <w:t>elegación</w:t>
      </w:r>
      <w:r w:rsidRPr="003937CD">
        <w:rPr>
          <w:rFonts w:ascii="Arial" w:hAnsi="Arial"/>
          <w:bCs/>
          <w:color w:val="auto"/>
          <w:sz w:val="24"/>
          <w:szCs w:val="24"/>
          <w:lang w:val="es-ES_tradnl"/>
        </w:rPr>
        <w:t xml:space="preserve"> del Paraguay manifestó, en principio, su acuerdo en la derogación de la mencionada reglamentación, teniendo en cuenta que se encuentra desactualizada, inaplicable; no contemplando gran parte de los medicamentos veterinarios empleados en la actualidad en la producción animal, y que no responde al nivel de protección requerido por el país.  No obstante, manifestó su predisposición para trabajar en la armonización de un documento sobre criterios para asignación de LMR de medicamentos veterinarios, por lo que lo analizará internamente acorde a lo señalado en el punto 2.2.2.1. de la presente acta.</w:t>
      </w:r>
    </w:p>
    <w:p w14:paraId="209981C2" w14:textId="4603545F" w:rsidR="002115A1" w:rsidRDefault="002115A1" w:rsidP="00F25501">
      <w:pPr>
        <w:pStyle w:val="CorpoA"/>
        <w:jc w:val="both"/>
        <w:rPr>
          <w:rFonts w:ascii="Arial" w:hAnsi="Arial"/>
          <w:color w:val="auto"/>
          <w:sz w:val="24"/>
          <w:szCs w:val="24"/>
          <w:lang w:val="es-ES_tradnl"/>
        </w:rPr>
      </w:pPr>
      <w:r w:rsidRPr="003937CD">
        <w:rPr>
          <w:rFonts w:ascii="Arial" w:hAnsi="Arial"/>
          <w:color w:val="auto"/>
          <w:sz w:val="24"/>
          <w:szCs w:val="24"/>
          <w:lang w:val="es-ES_tradnl"/>
        </w:rPr>
        <w:t xml:space="preserve">Teniendo en cuenta el ítem 7.5 de la Resolución GMC </w:t>
      </w:r>
      <w:proofErr w:type="spellStart"/>
      <w:r w:rsidRPr="003937CD">
        <w:rPr>
          <w:rFonts w:ascii="Arial" w:hAnsi="Arial"/>
          <w:color w:val="auto"/>
          <w:sz w:val="24"/>
          <w:szCs w:val="24"/>
          <w:lang w:val="es-ES_tradnl"/>
        </w:rPr>
        <w:t>Nº</w:t>
      </w:r>
      <w:proofErr w:type="spellEnd"/>
      <w:r w:rsidRPr="003937CD">
        <w:rPr>
          <w:rFonts w:ascii="Arial" w:hAnsi="Arial"/>
          <w:color w:val="auto"/>
          <w:sz w:val="24"/>
          <w:szCs w:val="24"/>
          <w:lang w:val="es-ES_tradnl"/>
        </w:rPr>
        <w:t xml:space="preserve"> 45/17, esta es la </w:t>
      </w:r>
      <w:proofErr w:type="spellStart"/>
      <w:r w:rsidRPr="003937CD">
        <w:rPr>
          <w:rFonts w:ascii="Arial" w:hAnsi="Arial"/>
          <w:color w:val="auto"/>
          <w:sz w:val="24"/>
          <w:szCs w:val="24"/>
          <w:lang w:val="es-ES_tradnl"/>
        </w:rPr>
        <w:t>pri</w:t>
      </w:r>
      <w:proofErr w:type="spellEnd"/>
      <w:r w:rsidRPr="003937CD">
        <w:rPr>
          <w:rFonts w:ascii="Arial" w:hAnsi="Arial"/>
          <w:color w:val="auto"/>
          <w:sz w:val="24"/>
          <w:szCs w:val="24"/>
          <w:lang w:val="es-ES_tradnl"/>
        </w:rPr>
        <w:t>-mera de las dos reuniones que el GMC dispone para definir un curso de acción para el tema.</w:t>
      </w:r>
    </w:p>
    <w:p w14:paraId="5EB5C564" w14:textId="4C251F10" w:rsidR="00D76C7E" w:rsidRDefault="00F25501" w:rsidP="003937CD">
      <w:pPr>
        <w:pStyle w:val="CorpoA"/>
        <w:jc w:val="both"/>
        <w:rPr>
          <w:rFonts w:ascii="Arial" w:hAnsi="Arial"/>
          <w:color w:val="auto"/>
          <w:sz w:val="24"/>
          <w:szCs w:val="24"/>
          <w:lang w:val="es-ES_tradnl"/>
        </w:rPr>
      </w:pPr>
      <w:r w:rsidRPr="00ED2FAA">
        <w:rPr>
          <w:rFonts w:ascii="Arial" w:hAnsi="Arial"/>
          <w:color w:val="auto"/>
          <w:sz w:val="24"/>
          <w:szCs w:val="24"/>
          <w:lang w:val="es-ES_tradnl"/>
        </w:rPr>
        <w:t>El tema contin</w:t>
      </w:r>
      <w:r w:rsidR="00E00F36">
        <w:rPr>
          <w:rFonts w:ascii="Arial" w:hAnsi="Arial"/>
          <w:color w:val="auto"/>
          <w:sz w:val="24"/>
          <w:szCs w:val="24"/>
          <w:lang w:val="es-ES_tradnl"/>
        </w:rPr>
        <w:t>ú</w:t>
      </w:r>
      <w:r w:rsidRPr="00ED2FAA">
        <w:rPr>
          <w:rFonts w:ascii="Arial" w:hAnsi="Arial"/>
          <w:color w:val="auto"/>
          <w:sz w:val="24"/>
          <w:szCs w:val="24"/>
          <w:lang w:val="es-ES_tradnl"/>
        </w:rPr>
        <w:t>a en agenda.</w:t>
      </w:r>
    </w:p>
    <w:p w14:paraId="47259263" w14:textId="076DB72F" w:rsidR="00901626" w:rsidRDefault="00901626" w:rsidP="003937CD">
      <w:pPr>
        <w:pStyle w:val="CorpoA"/>
        <w:jc w:val="both"/>
        <w:rPr>
          <w:rFonts w:ascii="Arial" w:hAnsi="Arial"/>
          <w:color w:val="auto"/>
          <w:sz w:val="24"/>
          <w:szCs w:val="24"/>
          <w:lang w:val="es-ES_tradnl"/>
        </w:rPr>
      </w:pPr>
    </w:p>
    <w:p w14:paraId="17194A09" w14:textId="77777777" w:rsidR="00901626" w:rsidRPr="003937CD" w:rsidRDefault="00901626" w:rsidP="003937CD">
      <w:pPr>
        <w:pStyle w:val="CorpoA"/>
        <w:jc w:val="both"/>
        <w:rPr>
          <w:rFonts w:ascii="Arial" w:hAnsi="Arial"/>
          <w:color w:val="auto"/>
          <w:sz w:val="24"/>
          <w:szCs w:val="24"/>
          <w:lang w:val="es-ES_tradnl"/>
        </w:rPr>
      </w:pPr>
    </w:p>
    <w:p w14:paraId="2D7DE6F9" w14:textId="21118D2D" w:rsidR="00203E14" w:rsidRDefault="00203E14" w:rsidP="003937CD">
      <w:pPr>
        <w:pStyle w:val="CorpoA"/>
        <w:numPr>
          <w:ilvl w:val="2"/>
          <w:numId w:val="2"/>
        </w:numPr>
        <w:spacing w:after="0" w:line="240" w:lineRule="auto"/>
        <w:rPr>
          <w:rFonts w:ascii="Arial" w:hAnsi="Arial"/>
          <w:b/>
          <w:bCs/>
          <w:sz w:val="24"/>
          <w:szCs w:val="24"/>
          <w:lang w:val="es-ES_tradnl"/>
        </w:rPr>
      </w:pPr>
      <w:r>
        <w:rPr>
          <w:rFonts w:ascii="Arial" w:hAnsi="Arial"/>
          <w:b/>
          <w:bCs/>
          <w:sz w:val="24"/>
          <w:szCs w:val="24"/>
          <w:lang w:val="es-ES_tradnl"/>
        </w:rPr>
        <w:lastRenderedPageBreak/>
        <w:t xml:space="preserve">Temas en Programa de Trabajo de la Comisión de Metrología del SGT </w:t>
      </w:r>
      <w:proofErr w:type="spellStart"/>
      <w:r>
        <w:rPr>
          <w:rFonts w:ascii="Arial" w:hAnsi="Arial"/>
          <w:b/>
          <w:bCs/>
          <w:sz w:val="24"/>
          <w:szCs w:val="24"/>
          <w:lang w:val="es-ES_tradnl"/>
        </w:rPr>
        <w:t>N°</w:t>
      </w:r>
      <w:proofErr w:type="spellEnd"/>
      <w:r>
        <w:rPr>
          <w:rFonts w:ascii="Arial" w:hAnsi="Arial"/>
          <w:b/>
          <w:bCs/>
          <w:sz w:val="24"/>
          <w:szCs w:val="24"/>
          <w:lang w:val="es-ES_tradnl"/>
        </w:rPr>
        <w:t xml:space="preserve"> 3</w:t>
      </w:r>
    </w:p>
    <w:p w14:paraId="07789962" w14:textId="255C6162" w:rsidR="00F25501" w:rsidRPr="00ED2FAA" w:rsidRDefault="00F25501" w:rsidP="00F25501">
      <w:pPr>
        <w:pStyle w:val="CorpoA"/>
        <w:spacing w:after="0" w:line="240" w:lineRule="auto"/>
        <w:rPr>
          <w:rFonts w:ascii="Arial" w:hAnsi="Arial"/>
          <w:b/>
          <w:bCs/>
          <w:color w:val="auto"/>
          <w:sz w:val="24"/>
          <w:szCs w:val="24"/>
          <w:lang w:val="es-ES_tradnl"/>
        </w:rPr>
      </w:pPr>
    </w:p>
    <w:p w14:paraId="38A0EAD1" w14:textId="77777777" w:rsidR="00F25501" w:rsidRPr="00ED2FAA" w:rsidRDefault="00F25501" w:rsidP="00F25501">
      <w:pPr>
        <w:pStyle w:val="CorpoA"/>
        <w:jc w:val="both"/>
        <w:rPr>
          <w:rFonts w:ascii="Arial" w:hAnsi="Arial" w:cs="Arial"/>
          <w:color w:val="auto"/>
          <w:sz w:val="24"/>
          <w:szCs w:val="24"/>
          <w:lang w:val="es-UY" w:eastAsia="es-UY"/>
        </w:rPr>
      </w:pPr>
      <w:r w:rsidRPr="00ED2FAA">
        <w:rPr>
          <w:rFonts w:ascii="Arial" w:hAnsi="Arial" w:cs="Arial"/>
          <w:color w:val="auto"/>
          <w:sz w:val="24"/>
          <w:szCs w:val="24"/>
          <w:lang w:val="es-UY" w:eastAsia="es-UY"/>
        </w:rPr>
        <w:t>La PPTA destacó la importancia de continuar avanzando en el proceso de armonización de Reglamentos Técnicos y Procedimientos de Evaluación de la Conformidad y evitar así generar barreras técnicas al comercio que podrían resultar como consecuencia de los pedidos de suspensión de tratamiento de temas que están aprobados en el Programa de Trabajo de la Comisión de Metrología, y contribuir así el fortalecimiento del bloque regional.</w:t>
      </w:r>
    </w:p>
    <w:p w14:paraId="5F9AE1EE" w14:textId="3659E44D" w:rsidR="00F25501" w:rsidRPr="00F25501" w:rsidRDefault="00F25501" w:rsidP="00F25501">
      <w:pPr>
        <w:pStyle w:val="CorpoA"/>
        <w:jc w:val="both"/>
        <w:rPr>
          <w:rFonts w:ascii="Arial" w:hAnsi="Arial" w:cs="Arial"/>
          <w:color w:val="auto"/>
          <w:sz w:val="24"/>
          <w:szCs w:val="24"/>
          <w:lang w:val="es-UY" w:eastAsia="es-UY"/>
        </w:rPr>
      </w:pPr>
      <w:r w:rsidRPr="00F25501">
        <w:rPr>
          <w:rFonts w:ascii="Arial" w:hAnsi="Arial" w:cs="Arial"/>
          <w:color w:val="auto"/>
          <w:sz w:val="24"/>
          <w:szCs w:val="24"/>
          <w:lang w:val="es-UY" w:eastAsia="es-UY"/>
        </w:rPr>
        <w:t xml:space="preserve">Las </w:t>
      </w:r>
      <w:r w:rsidR="00E50FF8">
        <w:rPr>
          <w:rFonts w:ascii="Arial" w:hAnsi="Arial" w:cs="Arial"/>
          <w:color w:val="auto"/>
          <w:sz w:val="24"/>
          <w:szCs w:val="24"/>
          <w:lang w:val="es-UY" w:eastAsia="es-UY"/>
        </w:rPr>
        <w:t>d</w:t>
      </w:r>
      <w:r w:rsidRPr="00F25501">
        <w:rPr>
          <w:rFonts w:ascii="Arial" w:hAnsi="Arial" w:cs="Arial"/>
          <w:color w:val="auto"/>
          <w:sz w:val="24"/>
          <w:szCs w:val="24"/>
          <w:lang w:val="es-UY" w:eastAsia="es-UY"/>
        </w:rPr>
        <w:t xml:space="preserve">elegaciones de Argentina, Paraguay y Uruguay manifestaron su interés en continuar con el tratamiento de la elaboración de los RTM sobre Instrumentos de pesaje no automático (IPNA) y Celdas de Carga. </w:t>
      </w:r>
    </w:p>
    <w:p w14:paraId="23740D15" w14:textId="6148C715" w:rsidR="00F25501" w:rsidRPr="00F25501" w:rsidRDefault="00F25501" w:rsidP="00F25501">
      <w:pPr>
        <w:pStyle w:val="CorpoA"/>
        <w:jc w:val="both"/>
        <w:rPr>
          <w:rFonts w:ascii="Arial" w:hAnsi="Arial" w:cs="Arial"/>
          <w:color w:val="auto"/>
          <w:sz w:val="24"/>
          <w:szCs w:val="24"/>
          <w:lang w:val="es-UY" w:eastAsia="es-UY"/>
        </w:rPr>
      </w:pPr>
      <w:r w:rsidRPr="00F25501">
        <w:rPr>
          <w:rFonts w:ascii="Arial" w:hAnsi="Arial" w:cs="Arial"/>
          <w:color w:val="auto"/>
          <w:sz w:val="24"/>
          <w:szCs w:val="24"/>
          <w:lang w:val="es-UY" w:eastAsia="es-UY"/>
        </w:rPr>
        <w:t xml:space="preserve">Por su parte, la </w:t>
      </w:r>
      <w:r w:rsidR="00082A33">
        <w:rPr>
          <w:rFonts w:ascii="Arial" w:hAnsi="Arial" w:cs="Arial"/>
          <w:color w:val="auto"/>
          <w:sz w:val="24"/>
          <w:szCs w:val="24"/>
          <w:lang w:val="es-UY" w:eastAsia="es-UY"/>
        </w:rPr>
        <w:t>d</w:t>
      </w:r>
      <w:r w:rsidR="0053770E">
        <w:rPr>
          <w:rFonts w:ascii="Arial" w:hAnsi="Arial" w:cs="Arial"/>
          <w:color w:val="auto"/>
          <w:sz w:val="24"/>
          <w:szCs w:val="24"/>
          <w:lang w:val="es-UY" w:eastAsia="es-UY"/>
        </w:rPr>
        <w:t>elegación</w:t>
      </w:r>
      <w:r w:rsidRPr="00F25501">
        <w:rPr>
          <w:rFonts w:ascii="Arial" w:hAnsi="Arial" w:cs="Arial"/>
          <w:color w:val="auto"/>
          <w:sz w:val="24"/>
          <w:szCs w:val="24"/>
          <w:lang w:val="es-UY" w:eastAsia="es-UY"/>
        </w:rPr>
        <w:t xml:space="preserve"> de Argentina señal</w:t>
      </w:r>
      <w:r w:rsidR="00D30BEC">
        <w:rPr>
          <w:rFonts w:ascii="Arial" w:hAnsi="Arial" w:cs="Arial"/>
          <w:color w:val="auto"/>
          <w:sz w:val="24"/>
          <w:szCs w:val="24"/>
          <w:lang w:val="es-UY" w:eastAsia="es-UY"/>
        </w:rPr>
        <w:t>ó</w:t>
      </w:r>
      <w:r w:rsidRPr="00F25501">
        <w:rPr>
          <w:rFonts w:ascii="Arial" w:hAnsi="Arial" w:cs="Arial"/>
          <w:color w:val="auto"/>
          <w:sz w:val="24"/>
          <w:szCs w:val="24"/>
          <w:lang w:val="es-UY" w:eastAsia="es-UY"/>
        </w:rPr>
        <w:t xml:space="preserve"> su flexibilidad a discutir técnicamente estos temas, y atender las preocupaciones que los </w:t>
      </w:r>
      <w:proofErr w:type="gramStart"/>
      <w:r w:rsidRPr="00F25501">
        <w:rPr>
          <w:rFonts w:ascii="Arial" w:hAnsi="Arial" w:cs="Arial"/>
          <w:color w:val="auto"/>
          <w:sz w:val="24"/>
          <w:szCs w:val="24"/>
          <w:lang w:val="es-UY" w:eastAsia="es-UY"/>
        </w:rPr>
        <w:t>Estados Parte</w:t>
      </w:r>
      <w:r w:rsidR="003937CD">
        <w:rPr>
          <w:rFonts w:ascii="Arial" w:hAnsi="Arial" w:cs="Arial"/>
          <w:color w:val="auto"/>
          <w:sz w:val="24"/>
          <w:szCs w:val="24"/>
          <w:lang w:val="es-UY" w:eastAsia="es-UY"/>
        </w:rPr>
        <w:t>s</w:t>
      </w:r>
      <w:proofErr w:type="gramEnd"/>
      <w:r w:rsidRPr="00F25501">
        <w:rPr>
          <w:rFonts w:ascii="Arial" w:hAnsi="Arial" w:cs="Arial"/>
          <w:color w:val="auto"/>
          <w:sz w:val="24"/>
          <w:szCs w:val="24"/>
          <w:lang w:val="es-UY" w:eastAsia="es-UY"/>
        </w:rPr>
        <w:t xml:space="preserve"> puedan tener. Asimismo, mencionó que el orden de prioridades en el tratamiento de los temas de los programas de trabajo, son acordados por consenso en la comisión, quienes establecieron fases de trabajo para dar tratamiento a los distintos temas.</w:t>
      </w:r>
    </w:p>
    <w:p w14:paraId="7446A196" w14:textId="436276CF" w:rsidR="00D36526" w:rsidRPr="00D36526" w:rsidRDefault="00D36526" w:rsidP="00D36526">
      <w:pPr>
        <w:pStyle w:val="CorpoA"/>
        <w:jc w:val="both"/>
        <w:rPr>
          <w:rFonts w:ascii="Arial" w:hAnsi="Arial" w:cs="Arial"/>
          <w:color w:val="auto"/>
          <w:sz w:val="24"/>
          <w:szCs w:val="24"/>
          <w:lang w:val="es-UY" w:eastAsia="es-UY"/>
        </w:rPr>
      </w:pPr>
      <w:r w:rsidRPr="00BC2E98">
        <w:rPr>
          <w:rFonts w:ascii="Arial" w:hAnsi="Arial" w:cs="Arial"/>
          <w:color w:val="auto"/>
          <w:sz w:val="24"/>
          <w:szCs w:val="24"/>
          <w:lang w:val="es-UY" w:eastAsia="es-UY"/>
        </w:rPr>
        <w:t xml:space="preserve">La </w:t>
      </w:r>
      <w:r w:rsidR="00082A33">
        <w:rPr>
          <w:rFonts w:ascii="Arial" w:hAnsi="Arial" w:cs="Arial"/>
          <w:color w:val="auto"/>
          <w:sz w:val="24"/>
          <w:szCs w:val="24"/>
          <w:lang w:val="es-UY" w:eastAsia="es-UY"/>
        </w:rPr>
        <w:t>d</w:t>
      </w:r>
      <w:r w:rsidR="0053770E">
        <w:rPr>
          <w:rFonts w:ascii="Arial" w:hAnsi="Arial" w:cs="Arial"/>
          <w:color w:val="auto"/>
          <w:sz w:val="24"/>
          <w:szCs w:val="24"/>
          <w:lang w:val="es-UY" w:eastAsia="es-UY"/>
        </w:rPr>
        <w:t>elegación</w:t>
      </w:r>
      <w:r w:rsidRPr="00BC2E98">
        <w:rPr>
          <w:rFonts w:ascii="Arial" w:hAnsi="Arial" w:cs="Arial"/>
          <w:color w:val="auto"/>
          <w:sz w:val="24"/>
          <w:szCs w:val="24"/>
          <w:lang w:val="es-UY" w:eastAsia="es-UY"/>
        </w:rPr>
        <w:t xml:space="preserve"> de Brasil recordó que, de acuerdo con el artículo 1 de la </w:t>
      </w:r>
      <w:proofErr w:type="spellStart"/>
      <w:r w:rsidRPr="00BC2E98">
        <w:rPr>
          <w:rFonts w:ascii="Arial" w:hAnsi="Arial" w:cs="Arial"/>
          <w:color w:val="auto"/>
          <w:sz w:val="24"/>
          <w:szCs w:val="24"/>
          <w:lang w:val="es-UY" w:eastAsia="es-UY"/>
        </w:rPr>
        <w:t>Dec</w:t>
      </w:r>
      <w:proofErr w:type="spellEnd"/>
      <w:r w:rsidRPr="00BC2E98">
        <w:rPr>
          <w:rFonts w:ascii="Arial" w:hAnsi="Arial" w:cs="Arial"/>
          <w:color w:val="auto"/>
          <w:sz w:val="24"/>
          <w:szCs w:val="24"/>
          <w:lang w:val="es-UY" w:eastAsia="es-UY"/>
        </w:rPr>
        <w:t xml:space="preserve">. CMC </w:t>
      </w:r>
      <w:proofErr w:type="spellStart"/>
      <w:r w:rsidRPr="00BC2E98">
        <w:rPr>
          <w:rFonts w:ascii="Arial" w:hAnsi="Arial" w:cs="Arial"/>
          <w:color w:val="auto"/>
          <w:sz w:val="24"/>
          <w:szCs w:val="24"/>
          <w:lang w:val="es-UY" w:eastAsia="es-UY"/>
        </w:rPr>
        <w:t>Nº</w:t>
      </w:r>
      <w:proofErr w:type="spellEnd"/>
      <w:r w:rsidRPr="00BC2E98">
        <w:rPr>
          <w:rFonts w:ascii="Arial" w:hAnsi="Arial" w:cs="Arial"/>
          <w:color w:val="auto"/>
          <w:sz w:val="24"/>
          <w:szCs w:val="24"/>
          <w:lang w:val="es-UY" w:eastAsia="es-UY"/>
        </w:rPr>
        <w:t xml:space="preserve"> 36/10, los programas de trabajo deben ser “definidos por consenso”. En el proceso de elaboración del nuevo programa de trabajo 2021-2022 de la </w:t>
      </w:r>
      <w:proofErr w:type="spellStart"/>
      <w:r w:rsidRPr="00BC2E98">
        <w:rPr>
          <w:rFonts w:ascii="Arial" w:hAnsi="Arial" w:cs="Arial"/>
          <w:color w:val="auto"/>
          <w:sz w:val="24"/>
          <w:szCs w:val="24"/>
          <w:lang w:val="es-UY" w:eastAsia="es-UY"/>
        </w:rPr>
        <w:t>Comi-sión</w:t>
      </w:r>
      <w:proofErr w:type="spellEnd"/>
      <w:r w:rsidRPr="00BC2E98">
        <w:rPr>
          <w:rFonts w:ascii="Arial" w:hAnsi="Arial" w:cs="Arial"/>
          <w:color w:val="auto"/>
          <w:sz w:val="24"/>
          <w:szCs w:val="24"/>
          <w:lang w:val="es-UY" w:eastAsia="es-UY"/>
        </w:rPr>
        <w:t xml:space="preserve"> de Metrología, la </w:t>
      </w:r>
      <w:r w:rsidR="00082A33">
        <w:rPr>
          <w:rFonts w:ascii="Arial" w:hAnsi="Arial" w:cs="Arial"/>
          <w:color w:val="auto"/>
          <w:sz w:val="24"/>
          <w:szCs w:val="24"/>
          <w:lang w:val="es-UY" w:eastAsia="es-UY"/>
        </w:rPr>
        <w:t>d</w:t>
      </w:r>
      <w:r w:rsidR="0053770E">
        <w:rPr>
          <w:rFonts w:ascii="Arial" w:hAnsi="Arial" w:cs="Arial"/>
          <w:color w:val="auto"/>
          <w:sz w:val="24"/>
          <w:szCs w:val="24"/>
          <w:lang w:val="es-UY" w:eastAsia="es-UY"/>
        </w:rPr>
        <w:t>elegación</w:t>
      </w:r>
      <w:r w:rsidRPr="00BC2E98">
        <w:rPr>
          <w:rFonts w:ascii="Arial" w:hAnsi="Arial" w:cs="Arial"/>
          <w:color w:val="auto"/>
          <w:sz w:val="24"/>
          <w:szCs w:val="24"/>
          <w:lang w:val="es-UY" w:eastAsia="es-UY"/>
        </w:rPr>
        <w:t xml:space="preserve"> de Brasil declaró que no está de acuerdo con incluir la tarea de elaboración de </w:t>
      </w:r>
      <w:proofErr w:type="spellStart"/>
      <w:r w:rsidRPr="00BC2E98">
        <w:rPr>
          <w:rFonts w:ascii="Arial" w:hAnsi="Arial" w:cs="Arial"/>
          <w:color w:val="auto"/>
          <w:sz w:val="24"/>
          <w:szCs w:val="24"/>
          <w:lang w:val="es-UY" w:eastAsia="es-UY"/>
        </w:rPr>
        <w:t>RTMs</w:t>
      </w:r>
      <w:proofErr w:type="spellEnd"/>
      <w:r w:rsidRPr="00BC2E98">
        <w:rPr>
          <w:rFonts w:ascii="Arial" w:hAnsi="Arial" w:cs="Arial"/>
          <w:color w:val="auto"/>
          <w:sz w:val="24"/>
          <w:szCs w:val="24"/>
          <w:lang w:val="es-UY" w:eastAsia="es-UY"/>
        </w:rPr>
        <w:t xml:space="preserve"> para </w:t>
      </w:r>
      <w:proofErr w:type="spellStart"/>
      <w:r w:rsidRPr="00BC2E98">
        <w:rPr>
          <w:rFonts w:ascii="Arial" w:hAnsi="Arial" w:cs="Arial"/>
          <w:color w:val="auto"/>
          <w:sz w:val="24"/>
          <w:szCs w:val="24"/>
          <w:lang w:val="es-UY" w:eastAsia="es-UY"/>
        </w:rPr>
        <w:t>IPNAs</w:t>
      </w:r>
      <w:proofErr w:type="spellEnd"/>
      <w:r w:rsidRPr="00BC2E98">
        <w:rPr>
          <w:rFonts w:ascii="Arial" w:hAnsi="Arial" w:cs="Arial"/>
          <w:color w:val="auto"/>
          <w:sz w:val="24"/>
          <w:szCs w:val="24"/>
          <w:lang w:val="es-UY" w:eastAsia="es-UY"/>
        </w:rPr>
        <w:t xml:space="preserve"> y para celdas de carga y, por esa razón, tales tareas no pueden ser incluidas en el documento consensuado. La </w:t>
      </w:r>
      <w:r w:rsidR="00082A33">
        <w:rPr>
          <w:rFonts w:ascii="Arial" w:hAnsi="Arial" w:cs="Arial"/>
          <w:color w:val="auto"/>
          <w:sz w:val="24"/>
          <w:szCs w:val="24"/>
          <w:lang w:val="es-UY" w:eastAsia="es-UY"/>
        </w:rPr>
        <w:t>d</w:t>
      </w:r>
      <w:r w:rsidR="0053770E">
        <w:rPr>
          <w:rFonts w:ascii="Arial" w:hAnsi="Arial" w:cs="Arial"/>
          <w:color w:val="auto"/>
          <w:sz w:val="24"/>
          <w:szCs w:val="24"/>
          <w:lang w:val="es-UY" w:eastAsia="es-UY"/>
        </w:rPr>
        <w:t>elegación</w:t>
      </w:r>
      <w:r w:rsidRPr="00BC2E98">
        <w:rPr>
          <w:rFonts w:ascii="Arial" w:hAnsi="Arial" w:cs="Arial"/>
          <w:color w:val="auto"/>
          <w:sz w:val="24"/>
          <w:szCs w:val="24"/>
          <w:lang w:val="es-UY" w:eastAsia="es-UY"/>
        </w:rPr>
        <w:t xml:space="preserve"> de Brasil </w:t>
      </w:r>
      <w:r w:rsidR="009D744E" w:rsidRPr="00BC2E98">
        <w:rPr>
          <w:rFonts w:ascii="Arial" w:hAnsi="Arial" w:cs="Arial"/>
          <w:color w:val="auto"/>
          <w:sz w:val="24"/>
          <w:szCs w:val="24"/>
          <w:lang w:val="es-UY" w:eastAsia="es-UY"/>
        </w:rPr>
        <w:t>indic</w:t>
      </w:r>
      <w:r w:rsidRPr="00BC2E98">
        <w:rPr>
          <w:rFonts w:ascii="Arial" w:hAnsi="Arial" w:cs="Arial"/>
          <w:color w:val="auto"/>
          <w:sz w:val="24"/>
          <w:szCs w:val="24"/>
          <w:lang w:val="es-UY" w:eastAsia="es-UY"/>
        </w:rPr>
        <w:t xml:space="preserve">ó que, de acuerdo con el artículo 3 de la </w:t>
      </w:r>
      <w:proofErr w:type="spellStart"/>
      <w:r w:rsidRPr="00BC2E98">
        <w:rPr>
          <w:rFonts w:ascii="Arial" w:hAnsi="Arial" w:cs="Arial"/>
          <w:color w:val="auto"/>
          <w:sz w:val="24"/>
          <w:szCs w:val="24"/>
          <w:lang w:val="es-UY" w:eastAsia="es-UY"/>
        </w:rPr>
        <w:t>Dec</w:t>
      </w:r>
      <w:proofErr w:type="spellEnd"/>
      <w:r w:rsidRPr="00BC2E98">
        <w:rPr>
          <w:rFonts w:ascii="Arial" w:hAnsi="Arial" w:cs="Arial"/>
          <w:color w:val="auto"/>
          <w:sz w:val="24"/>
          <w:szCs w:val="24"/>
          <w:lang w:val="es-UY" w:eastAsia="es-UY"/>
        </w:rPr>
        <w:t xml:space="preserve">. CMC </w:t>
      </w:r>
      <w:proofErr w:type="spellStart"/>
      <w:r w:rsidRPr="00BC2E98">
        <w:rPr>
          <w:rFonts w:ascii="Arial" w:hAnsi="Arial" w:cs="Arial"/>
          <w:color w:val="auto"/>
          <w:sz w:val="24"/>
          <w:szCs w:val="24"/>
          <w:lang w:val="es-UY" w:eastAsia="es-UY"/>
        </w:rPr>
        <w:t>Nº</w:t>
      </w:r>
      <w:proofErr w:type="spellEnd"/>
      <w:r w:rsidRPr="00BC2E98">
        <w:rPr>
          <w:rFonts w:ascii="Arial" w:hAnsi="Arial" w:cs="Arial"/>
          <w:color w:val="auto"/>
          <w:sz w:val="24"/>
          <w:szCs w:val="24"/>
          <w:lang w:val="es-UY" w:eastAsia="es-UY"/>
        </w:rPr>
        <w:t xml:space="preserve"> 36/10, la inclusión de temas que no pudieron ser concluidos en un período en el programa de trabajo del período siguiente es una facultad, no una obligación. Asimismo, comentó que el hecho de que estos temas hayan estado en el programa de trabajo por 29 reuniones (IPNA) y 24 reuniones (Celdas de Carga), sin ninguna discusión, revela la baja prioridad conferida al tema por la Comisión.</w:t>
      </w:r>
    </w:p>
    <w:p w14:paraId="5EBB8EF4" w14:textId="4657F572" w:rsidR="003937CD" w:rsidRDefault="003937CD" w:rsidP="003937CD">
      <w:pPr>
        <w:pStyle w:val="CorpoA"/>
        <w:rPr>
          <w:rFonts w:ascii="Arial" w:hAnsi="Arial" w:cs="Arial"/>
          <w:color w:val="auto"/>
          <w:sz w:val="24"/>
          <w:szCs w:val="24"/>
          <w:lang w:val="es-UY" w:eastAsia="es-UY"/>
        </w:rPr>
      </w:pPr>
      <w:r w:rsidRPr="004A168C">
        <w:rPr>
          <w:rFonts w:ascii="Arial" w:hAnsi="Arial" w:cs="Arial"/>
          <w:color w:val="auto"/>
          <w:sz w:val="24"/>
          <w:szCs w:val="24"/>
          <w:lang w:val="es-UY" w:eastAsia="es-UY"/>
        </w:rPr>
        <w:t>El tema continúa en agenda.</w:t>
      </w:r>
    </w:p>
    <w:p w14:paraId="213B8B35" w14:textId="794A1C15" w:rsidR="00541A38" w:rsidRDefault="00541A38" w:rsidP="00BC2E98">
      <w:pPr>
        <w:pStyle w:val="CorpoA"/>
        <w:numPr>
          <w:ilvl w:val="2"/>
          <w:numId w:val="2"/>
        </w:numPr>
        <w:spacing w:after="0" w:line="240" w:lineRule="auto"/>
        <w:rPr>
          <w:rFonts w:ascii="Arial" w:hAnsi="Arial"/>
          <w:b/>
          <w:bCs/>
          <w:sz w:val="24"/>
          <w:szCs w:val="24"/>
          <w:lang w:val="es-ES_tradnl"/>
        </w:rPr>
      </w:pPr>
      <w:r>
        <w:rPr>
          <w:rFonts w:ascii="Arial" w:hAnsi="Arial"/>
          <w:b/>
          <w:bCs/>
          <w:sz w:val="24"/>
          <w:szCs w:val="24"/>
          <w:lang w:val="es-ES_tradnl"/>
        </w:rPr>
        <w:t xml:space="preserve">Mandato del Grupo </w:t>
      </w:r>
      <w:r w:rsidRPr="00DF03A1">
        <w:rPr>
          <w:rFonts w:ascii="Arial" w:hAnsi="Arial"/>
          <w:b/>
          <w:bCs/>
          <w:i/>
          <w:iCs/>
          <w:sz w:val="24"/>
          <w:szCs w:val="24"/>
          <w:lang w:val="es-ES_tradnl"/>
        </w:rPr>
        <w:t>ad hoc</w:t>
      </w:r>
      <w:r>
        <w:rPr>
          <w:rFonts w:ascii="Arial" w:hAnsi="Arial"/>
          <w:b/>
          <w:bCs/>
          <w:sz w:val="24"/>
          <w:szCs w:val="24"/>
          <w:lang w:val="es-ES_tradnl"/>
        </w:rPr>
        <w:t xml:space="preserve"> en Temas Regulatorios</w:t>
      </w:r>
    </w:p>
    <w:p w14:paraId="6FF17F8C" w14:textId="77777777" w:rsidR="009E1209" w:rsidRDefault="009E1209" w:rsidP="00BE3689">
      <w:pPr>
        <w:pStyle w:val="CorpoA"/>
        <w:spacing w:after="0" w:line="240" w:lineRule="auto"/>
        <w:jc w:val="both"/>
        <w:rPr>
          <w:rFonts w:ascii="Arial" w:eastAsia="Arial" w:hAnsi="Arial" w:cs="Arial"/>
          <w:sz w:val="24"/>
          <w:szCs w:val="24"/>
          <w:lang w:val="es-ES_tradnl"/>
        </w:rPr>
      </w:pPr>
    </w:p>
    <w:p w14:paraId="2E16150D" w14:textId="667B80D8" w:rsidR="00631256" w:rsidRPr="00ED2FAA" w:rsidRDefault="00631256" w:rsidP="00631256">
      <w:pPr>
        <w:pStyle w:val="CorpoA"/>
        <w:spacing w:after="0" w:line="240" w:lineRule="auto"/>
        <w:jc w:val="both"/>
        <w:rPr>
          <w:rFonts w:ascii="Arial" w:hAnsi="Arial"/>
          <w:color w:val="auto"/>
          <w:sz w:val="24"/>
          <w:szCs w:val="24"/>
          <w:lang w:val="es-ES_tradnl"/>
        </w:rPr>
      </w:pPr>
      <w:r w:rsidRPr="00ED2FAA">
        <w:rPr>
          <w:rFonts w:ascii="Arial" w:hAnsi="Arial"/>
          <w:color w:val="auto"/>
          <w:sz w:val="24"/>
          <w:szCs w:val="24"/>
          <w:lang w:val="es-ES_tradnl"/>
        </w:rPr>
        <w:t xml:space="preserve">La </w:t>
      </w:r>
      <w:r w:rsidR="000830C7">
        <w:rPr>
          <w:rFonts w:ascii="Arial" w:hAnsi="Arial"/>
          <w:color w:val="auto"/>
          <w:sz w:val="24"/>
          <w:szCs w:val="24"/>
          <w:lang w:val="es-ES_tradnl"/>
        </w:rPr>
        <w:t>d</w:t>
      </w:r>
      <w:r w:rsidR="0053770E">
        <w:rPr>
          <w:rFonts w:ascii="Arial" w:hAnsi="Arial"/>
          <w:color w:val="auto"/>
          <w:sz w:val="24"/>
          <w:szCs w:val="24"/>
          <w:lang w:val="es-ES_tradnl"/>
        </w:rPr>
        <w:t>elegación</w:t>
      </w:r>
      <w:r w:rsidRPr="00ED2FAA">
        <w:rPr>
          <w:rFonts w:ascii="Arial" w:hAnsi="Arial"/>
          <w:color w:val="auto"/>
          <w:sz w:val="24"/>
          <w:szCs w:val="24"/>
          <w:lang w:val="es-ES_tradnl"/>
        </w:rPr>
        <w:t xml:space="preserve"> de Brasil reiteró su interés de realización de una videoconferencia entre los Coordinadores Nacionales y el BID para contribuir a la evaluación del proceso regulatorio del MERCOSUR, de conformidad con el mandato ampliado del GAHTR (Resolución GMC </w:t>
      </w:r>
      <w:proofErr w:type="spellStart"/>
      <w:r w:rsidRPr="00ED2FAA">
        <w:rPr>
          <w:rFonts w:ascii="Arial" w:hAnsi="Arial"/>
          <w:color w:val="auto"/>
          <w:sz w:val="24"/>
          <w:szCs w:val="24"/>
          <w:lang w:val="es-ES_tradnl"/>
        </w:rPr>
        <w:t>Nº</w:t>
      </w:r>
      <w:proofErr w:type="spellEnd"/>
      <w:r w:rsidRPr="00ED2FAA">
        <w:rPr>
          <w:rFonts w:ascii="Arial" w:hAnsi="Arial"/>
          <w:color w:val="auto"/>
          <w:sz w:val="24"/>
          <w:szCs w:val="24"/>
          <w:lang w:val="es-ES_tradnl"/>
        </w:rPr>
        <w:t xml:space="preserve"> 54/19).</w:t>
      </w:r>
    </w:p>
    <w:p w14:paraId="203261A6" w14:textId="77777777" w:rsidR="00631256" w:rsidRPr="00ED2FAA" w:rsidRDefault="00631256" w:rsidP="00631256">
      <w:pPr>
        <w:pStyle w:val="CorpoA"/>
        <w:spacing w:after="0" w:line="240" w:lineRule="auto"/>
        <w:jc w:val="both"/>
        <w:rPr>
          <w:rFonts w:ascii="Arial" w:hAnsi="Arial"/>
          <w:color w:val="auto"/>
          <w:sz w:val="24"/>
          <w:szCs w:val="24"/>
          <w:lang w:val="es-ES_tradnl"/>
        </w:rPr>
      </w:pPr>
    </w:p>
    <w:p w14:paraId="47D8F38C" w14:textId="509A47A0" w:rsidR="00631256" w:rsidRPr="00ED2FAA" w:rsidRDefault="00631256" w:rsidP="00631256">
      <w:pPr>
        <w:pStyle w:val="CorpoA"/>
        <w:spacing w:after="0" w:line="240" w:lineRule="auto"/>
        <w:jc w:val="both"/>
        <w:rPr>
          <w:rFonts w:ascii="Arial" w:hAnsi="Arial"/>
          <w:color w:val="auto"/>
          <w:sz w:val="24"/>
          <w:szCs w:val="24"/>
          <w:lang w:val="es-ES_tradnl"/>
        </w:rPr>
      </w:pPr>
      <w:r w:rsidRPr="00ED2FAA">
        <w:rPr>
          <w:rFonts w:ascii="Arial" w:hAnsi="Arial"/>
          <w:color w:val="auto"/>
          <w:sz w:val="24"/>
          <w:szCs w:val="24"/>
          <w:lang w:val="es-ES_tradnl"/>
        </w:rPr>
        <w:t xml:space="preserve">Las </w:t>
      </w:r>
      <w:r w:rsidR="00FB22B4">
        <w:rPr>
          <w:rFonts w:ascii="Arial" w:hAnsi="Arial"/>
          <w:color w:val="auto"/>
          <w:sz w:val="24"/>
          <w:szCs w:val="24"/>
          <w:lang w:val="es-ES_tradnl"/>
        </w:rPr>
        <w:t>d</w:t>
      </w:r>
      <w:r w:rsidRPr="00ED2FAA">
        <w:rPr>
          <w:rFonts w:ascii="Arial" w:hAnsi="Arial"/>
          <w:color w:val="auto"/>
          <w:sz w:val="24"/>
          <w:szCs w:val="24"/>
          <w:lang w:val="es-ES_tradnl"/>
        </w:rPr>
        <w:t>elegaciones de Argentina, Paraguay y Uruguay acompañaron la propuesta de realizar este encuentro para la presentación de la propuesta por parte del BID para su posterior consideración y análisis.</w:t>
      </w:r>
    </w:p>
    <w:p w14:paraId="69041E52" w14:textId="77777777" w:rsidR="00631256" w:rsidRPr="00ED2FAA" w:rsidRDefault="00631256" w:rsidP="00631256">
      <w:pPr>
        <w:pStyle w:val="CorpoA"/>
        <w:spacing w:after="0" w:line="240" w:lineRule="auto"/>
        <w:jc w:val="both"/>
        <w:rPr>
          <w:rFonts w:ascii="Arial" w:hAnsi="Arial"/>
          <w:color w:val="auto"/>
          <w:sz w:val="24"/>
          <w:szCs w:val="24"/>
          <w:lang w:val="es-ES_tradnl"/>
        </w:rPr>
      </w:pPr>
    </w:p>
    <w:p w14:paraId="5E0C0F2C" w14:textId="49BA9B84" w:rsidR="00631256" w:rsidRPr="00ED2FAA" w:rsidRDefault="00631256" w:rsidP="00631256">
      <w:pPr>
        <w:pStyle w:val="CorpoA"/>
        <w:spacing w:after="0" w:line="240" w:lineRule="auto"/>
        <w:jc w:val="both"/>
        <w:rPr>
          <w:rFonts w:ascii="Arial" w:hAnsi="Arial"/>
          <w:color w:val="auto"/>
          <w:sz w:val="24"/>
          <w:szCs w:val="24"/>
          <w:lang w:val="es-ES_tradnl"/>
        </w:rPr>
      </w:pPr>
      <w:r w:rsidRPr="00ED2FAA">
        <w:rPr>
          <w:rFonts w:ascii="Arial" w:hAnsi="Arial"/>
          <w:color w:val="auto"/>
          <w:sz w:val="24"/>
          <w:szCs w:val="24"/>
          <w:lang w:val="es-ES_tradnl"/>
        </w:rPr>
        <w:t>En tal sentido,</w:t>
      </w:r>
      <w:r w:rsidR="00750DF0">
        <w:rPr>
          <w:rFonts w:ascii="Arial" w:hAnsi="Arial"/>
          <w:color w:val="auto"/>
          <w:sz w:val="24"/>
          <w:szCs w:val="24"/>
          <w:lang w:val="es-ES_tradnl"/>
        </w:rPr>
        <w:t xml:space="preserve"> </w:t>
      </w:r>
      <w:r w:rsidR="00750DF0" w:rsidRPr="00813D78">
        <w:rPr>
          <w:rFonts w:ascii="Arial" w:hAnsi="Arial"/>
          <w:color w:val="auto"/>
          <w:sz w:val="24"/>
          <w:szCs w:val="24"/>
          <w:lang w:val="es-ES_tradnl"/>
        </w:rPr>
        <w:t>la PPTA se pondrá en contacto con el BID y</w:t>
      </w:r>
      <w:r w:rsidRPr="00813D78">
        <w:rPr>
          <w:rFonts w:ascii="Arial" w:hAnsi="Arial"/>
          <w:color w:val="auto"/>
          <w:sz w:val="24"/>
          <w:szCs w:val="24"/>
          <w:lang w:val="es-ES_tradnl"/>
        </w:rPr>
        <w:t xml:space="preserve"> las Coordinaciones Nacionales del GMC </w:t>
      </w:r>
      <w:r w:rsidR="00813D78" w:rsidRPr="00813D78">
        <w:rPr>
          <w:rFonts w:ascii="Arial" w:hAnsi="Arial"/>
          <w:color w:val="auto"/>
          <w:sz w:val="24"/>
          <w:szCs w:val="24"/>
          <w:lang w:val="es-ES_tradnl"/>
        </w:rPr>
        <w:t>para acordar</w:t>
      </w:r>
      <w:r w:rsidRPr="00ED2FAA">
        <w:rPr>
          <w:rFonts w:ascii="Arial" w:hAnsi="Arial"/>
          <w:color w:val="auto"/>
          <w:sz w:val="24"/>
          <w:szCs w:val="24"/>
          <w:lang w:val="es-ES_tradnl"/>
        </w:rPr>
        <w:t xml:space="preserve"> una fecha para su realización. </w:t>
      </w:r>
    </w:p>
    <w:p w14:paraId="0FAEED98" w14:textId="77777777" w:rsidR="00631256" w:rsidRPr="00ED2FAA" w:rsidRDefault="00631256" w:rsidP="00631256">
      <w:pPr>
        <w:pStyle w:val="CorpoA"/>
        <w:spacing w:after="0" w:line="240" w:lineRule="auto"/>
        <w:jc w:val="both"/>
        <w:rPr>
          <w:rFonts w:ascii="Arial" w:hAnsi="Arial"/>
          <w:color w:val="auto"/>
          <w:sz w:val="24"/>
          <w:szCs w:val="24"/>
          <w:lang w:val="es-UY"/>
        </w:rPr>
      </w:pPr>
    </w:p>
    <w:p w14:paraId="44DD9531" w14:textId="77777777" w:rsidR="00631256" w:rsidRPr="00ED2FAA" w:rsidRDefault="00631256" w:rsidP="00631256">
      <w:pPr>
        <w:pStyle w:val="CorpoA"/>
        <w:spacing w:after="0" w:line="240" w:lineRule="auto"/>
        <w:rPr>
          <w:rFonts w:ascii="Arial" w:eastAsia="Arial" w:hAnsi="Arial" w:cs="Arial"/>
          <w:color w:val="auto"/>
          <w:sz w:val="24"/>
          <w:szCs w:val="24"/>
          <w:lang w:val="es-ES_tradnl"/>
        </w:rPr>
      </w:pPr>
      <w:r w:rsidRPr="00ED2FAA">
        <w:rPr>
          <w:rFonts w:ascii="Arial" w:hAnsi="Arial"/>
          <w:color w:val="auto"/>
          <w:sz w:val="24"/>
          <w:szCs w:val="24"/>
          <w:lang w:val="es-ES_tradnl"/>
        </w:rPr>
        <w:lastRenderedPageBreak/>
        <w:t>El tema continúa en agenda.</w:t>
      </w:r>
    </w:p>
    <w:p w14:paraId="03B162C1" w14:textId="68CEA621" w:rsidR="00631256" w:rsidRDefault="00631256" w:rsidP="00631256">
      <w:pPr>
        <w:rPr>
          <w:lang w:val="es-ES_tradnl"/>
        </w:rPr>
      </w:pPr>
    </w:p>
    <w:p w14:paraId="24E37567" w14:textId="77777777" w:rsidR="00C82F9E" w:rsidRPr="00E54700" w:rsidRDefault="00C82F9E" w:rsidP="00C82F9E">
      <w:pPr>
        <w:pStyle w:val="Prrafodelista"/>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eastAsia="Calibri" w:hAnsi="Arial" w:cs="Arial"/>
          <w:b/>
          <w:caps/>
          <w:sz w:val="24"/>
          <w:szCs w:val="24"/>
          <w:lang w:val="es-AR" w:eastAsia="en-US"/>
        </w:rPr>
      </w:pPr>
      <w:r w:rsidRPr="00E54700">
        <w:rPr>
          <w:rFonts w:ascii="Arial" w:hAnsi="Arial" w:cs="Arial"/>
          <w:b/>
          <w:sz w:val="24"/>
          <w:szCs w:val="24"/>
          <w:lang w:val="es-AR"/>
        </w:rPr>
        <w:t xml:space="preserve">Revisión del AEC </w:t>
      </w:r>
    </w:p>
    <w:p w14:paraId="47C73651" w14:textId="122901B7" w:rsidR="00C82F9E" w:rsidRPr="005E04EB" w:rsidRDefault="00C82F9E" w:rsidP="00C82F9E">
      <w:p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eastAsia="Calibri" w:hAnsi="Arial" w:cs="Arial"/>
          <w:bCs/>
          <w:caps/>
          <w:lang w:val="es-AR"/>
        </w:rPr>
      </w:pPr>
      <w:r w:rsidRPr="005E04EB">
        <w:rPr>
          <w:rFonts w:ascii="Arial" w:eastAsia="Arial" w:hAnsi="Arial" w:cs="Arial"/>
          <w:lang w:val="es-AR"/>
        </w:rPr>
        <w:t xml:space="preserve">El GMC tomó nota de los resultados la XX Reunión Ordinaria del </w:t>
      </w:r>
      <w:r w:rsidR="005E04EB" w:rsidRPr="005E04EB">
        <w:rPr>
          <w:rFonts w:ascii="Arial" w:hAnsi="Arial" w:cs="Arial"/>
          <w:bCs/>
          <w:lang w:val="es-AR"/>
        </w:rPr>
        <w:t>Grupo Ad Hoc para Examinar la Consistencia y Dispersión del Arancel Externo Común (GAHAEC)</w:t>
      </w:r>
      <w:r w:rsidR="005E04EB">
        <w:rPr>
          <w:rFonts w:ascii="Arial" w:eastAsia="Calibri" w:hAnsi="Arial" w:cs="Arial"/>
          <w:bCs/>
          <w:caps/>
          <w:lang w:val="es-AR"/>
        </w:rPr>
        <w:t xml:space="preserve"> </w:t>
      </w:r>
      <w:r w:rsidRPr="00C249D2">
        <w:rPr>
          <w:rFonts w:ascii="Arial" w:eastAsia="Arial" w:hAnsi="Arial" w:cs="Arial"/>
          <w:lang w:val="es-AR"/>
        </w:rPr>
        <w:t xml:space="preserve">realizada el día 14 de abril de 2021 por sistema de videoconferencia, de conformidad con lo establecido en la Resolución GMC </w:t>
      </w:r>
      <w:proofErr w:type="spellStart"/>
      <w:r w:rsidRPr="00C249D2">
        <w:rPr>
          <w:rFonts w:ascii="Arial" w:eastAsia="Arial" w:hAnsi="Arial" w:cs="Arial"/>
          <w:lang w:val="es-AR"/>
        </w:rPr>
        <w:t>N°</w:t>
      </w:r>
      <w:proofErr w:type="spellEnd"/>
      <w:r w:rsidRPr="00C249D2">
        <w:rPr>
          <w:rFonts w:ascii="Arial" w:eastAsia="Arial" w:hAnsi="Arial" w:cs="Arial"/>
          <w:lang w:val="es-AR"/>
        </w:rPr>
        <w:t xml:space="preserve"> 19/12.</w:t>
      </w:r>
      <w:r>
        <w:rPr>
          <w:rFonts w:ascii="Arial" w:eastAsia="Arial" w:hAnsi="Arial" w:cs="Arial"/>
          <w:lang w:val="es-AR"/>
        </w:rPr>
        <w:t xml:space="preserve"> </w:t>
      </w:r>
    </w:p>
    <w:p w14:paraId="5591CC82" w14:textId="77777777" w:rsidR="00C82F9E" w:rsidRDefault="00C82F9E" w:rsidP="00631256">
      <w:pPr>
        <w:rPr>
          <w:lang w:val="es-ES_tradnl"/>
        </w:rPr>
      </w:pPr>
    </w:p>
    <w:p w14:paraId="0295B76A" w14:textId="37FDF68E" w:rsidR="009E1209" w:rsidRDefault="00203E14" w:rsidP="00203E14">
      <w:pPr>
        <w:pStyle w:val="CorpoA"/>
        <w:spacing w:after="0" w:line="240" w:lineRule="auto"/>
        <w:ind w:left="1134" w:hanging="567"/>
        <w:rPr>
          <w:rFonts w:ascii="Arial" w:hAnsi="Arial"/>
          <w:b/>
          <w:bCs/>
          <w:sz w:val="24"/>
          <w:szCs w:val="24"/>
          <w:lang w:val="es-ES_tradnl"/>
        </w:rPr>
      </w:pPr>
      <w:r>
        <w:rPr>
          <w:rFonts w:ascii="Arial" w:hAnsi="Arial"/>
          <w:b/>
          <w:bCs/>
          <w:sz w:val="24"/>
          <w:szCs w:val="24"/>
          <w:lang w:val="es-ES_tradnl"/>
        </w:rPr>
        <w:t>2.</w:t>
      </w:r>
      <w:r w:rsidR="00C82F9E">
        <w:rPr>
          <w:rFonts w:ascii="Arial" w:hAnsi="Arial"/>
          <w:b/>
          <w:bCs/>
          <w:sz w:val="24"/>
          <w:szCs w:val="24"/>
          <w:lang w:val="es-ES_tradnl"/>
        </w:rPr>
        <w:t>4</w:t>
      </w:r>
      <w:r>
        <w:rPr>
          <w:rFonts w:ascii="Arial" w:hAnsi="Arial"/>
          <w:b/>
          <w:bCs/>
          <w:sz w:val="24"/>
          <w:szCs w:val="24"/>
          <w:lang w:val="es-ES_tradnl"/>
        </w:rPr>
        <w:t xml:space="preserve">. </w:t>
      </w:r>
      <w:r w:rsidR="0072318A">
        <w:rPr>
          <w:rFonts w:ascii="Arial" w:hAnsi="Arial"/>
          <w:b/>
          <w:bCs/>
          <w:sz w:val="24"/>
          <w:szCs w:val="24"/>
          <w:lang w:val="es-ES_tradnl"/>
        </w:rPr>
        <w:t xml:space="preserve"> </w:t>
      </w:r>
      <w:r w:rsidR="00FC31EC">
        <w:rPr>
          <w:rFonts w:ascii="Arial" w:hAnsi="Arial"/>
          <w:b/>
          <w:bCs/>
          <w:sz w:val="24"/>
          <w:szCs w:val="24"/>
          <w:lang w:val="es-ES_tradnl"/>
        </w:rPr>
        <w:t>Administración de cupos</w:t>
      </w:r>
    </w:p>
    <w:p w14:paraId="44AA1E65" w14:textId="0468C966" w:rsidR="009E1209" w:rsidRPr="00120EDA" w:rsidRDefault="009E1209">
      <w:pPr>
        <w:pStyle w:val="CorpoA"/>
        <w:spacing w:after="0" w:line="240" w:lineRule="auto"/>
        <w:jc w:val="both"/>
        <w:rPr>
          <w:rFonts w:ascii="Arial" w:hAnsi="Arial"/>
          <w:color w:val="00B0F0"/>
          <w:sz w:val="24"/>
          <w:szCs w:val="24"/>
          <w:lang w:val="es-ES_tradnl"/>
        </w:rPr>
      </w:pPr>
    </w:p>
    <w:p w14:paraId="5322E1C9" w14:textId="18E101F9" w:rsidR="00120EDA" w:rsidRDefault="00120EDA" w:rsidP="00120EDA">
      <w:pPr>
        <w:pStyle w:val="CorpoA"/>
        <w:spacing w:after="0" w:line="240" w:lineRule="auto"/>
        <w:jc w:val="both"/>
        <w:rPr>
          <w:rFonts w:ascii="Arial" w:hAnsi="Arial"/>
          <w:color w:val="auto"/>
          <w:sz w:val="24"/>
          <w:szCs w:val="24"/>
          <w:lang w:val="es-ES_tradnl"/>
        </w:rPr>
      </w:pPr>
      <w:r w:rsidRPr="00D30BEC">
        <w:rPr>
          <w:rFonts w:ascii="Arial" w:hAnsi="Arial"/>
          <w:color w:val="auto"/>
          <w:sz w:val="24"/>
          <w:szCs w:val="24"/>
          <w:lang w:val="es-ES_tradnl"/>
        </w:rPr>
        <w:t xml:space="preserve">La PPTA comentó sobre los trabajos que se vienen desarrollando en el ámbito del </w:t>
      </w:r>
      <w:r w:rsidRPr="00E541ED">
        <w:rPr>
          <w:rFonts w:ascii="Arial" w:eastAsia="Times New Roman" w:hAnsi="Arial" w:cs="Arial"/>
          <w:color w:val="auto"/>
          <w:sz w:val="24"/>
          <w:szCs w:val="24"/>
          <w:lang w:val="es-UY"/>
        </w:rPr>
        <w:t>Comité Ad Hoc sobre el Control de Cupos del MERCOSUR (</w:t>
      </w:r>
      <w:r w:rsidRPr="00E541ED">
        <w:rPr>
          <w:rFonts w:ascii="Arial" w:hAnsi="Arial" w:cs="Arial"/>
          <w:color w:val="auto"/>
          <w:sz w:val="24"/>
          <w:szCs w:val="24"/>
          <w:lang w:val="es-UY"/>
        </w:rPr>
        <w:t>CAH-</w:t>
      </w:r>
      <w:r w:rsidRPr="00D30BEC">
        <w:rPr>
          <w:rFonts w:ascii="Arial" w:hAnsi="Arial"/>
          <w:color w:val="auto"/>
          <w:sz w:val="24"/>
          <w:szCs w:val="24"/>
          <w:lang w:val="es-ES_tradnl"/>
        </w:rPr>
        <w:t>CUPOS) y el seguimiento dado a los mismos en la CCM.</w:t>
      </w:r>
    </w:p>
    <w:p w14:paraId="0B156B20" w14:textId="77777777" w:rsidR="00A76B7E" w:rsidRPr="00D30BEC" w:rsidRDefault="00A76B7E" w:rsidP="00120EDA">
      <w:pPr>
        <w:pStyle w:val="CorpoA"/>
        <w:spacing w:after="0" w:line="240" w:lineRule="auto"/>
        <w:jc w:val="both"/>
        <w:rPr>
          <w:rFonts w:ascii="Arial" w:hAnsi="Arial"/>
          <w:color w:val="auto"/>
          <w:sz w:val="24"/>
          <w:szCs w:val="24"/>
          <w:lang w:val="es-ES_tradnl"/>
        </w:rPr>
      </w:pPr>
    </w:p>
    <w:p w14:paraId="0950756F" w14:textId="7B019E70" w:rsidR="00C94645" w:rsidRPr="00D30BEC" w:rsidRDefault="00120EDA" w:rsidP="00A76B7E">
      <w:pPr>
        <w:pStyle w:val="Ttulo2"/>
        <w:tabs>
          <w:tab w:val="left" w:pos="5245"/>
        </w:tabs>
        <w:spacing w:before="0"/>
        <w:jc w:val="both"/>
        <w:rPr>
          <w:rFonts w:ascii="Arial" w:hAnsi="Arial"/>
          <w:strike/>
          <w:color w:val="auto"/>
          <w:sz w:val="24"/>
          <w:szCs w:val="24"/>
          <w:lang w:val="es-ES_tradnl"/>
        </w:rPr>
      </w:pPr>
      <w:r w:rsidRPr="00D30BEC">
        <w:rPr>
          <w:rFonts w:ascii="Arial" w:hAnsi="Arial"/>
          <w:color w:val="auto"/>
          <w:sz w:val="24"/>
          <w:szCs w:val="24"/>
          <w:lang w:val="es-ES_tradnl"/>
        </w:rPr>
        <w:t xml:space="preserve">Al respecto, adelantó que se acordó realizar una reunión extraordinaria el 11 de junio de 2021 para avanzar en la etapa final de la elaboración del </w:t>
      </w:r>
      <w:r w:rsidR="00C94645" w:rsidRPr="00D30BEC">
        <w:rPr>
          <w:rFonts w:ascii="Arial" w:hAnsi="Arial"/>
          <w:color w:val="auto"/>
          <w:sz w:val="24"/>
          <w:szCs w:val="24"/>
          <w:lang w:val="es-ES_tradnl"/>
        </w:rPr>
        <w:t xml:space="preserve">proyecto de Directiva para la reglamentación de la Res. GMC </w:t>
      </w:r>
      <w:proofErr w:type="spellStart"/>
      <w:r w:rsidR="00C94645" w:rsidRPr="00D30BEC">
        <w:rPr>
          <w:rFonts w:ascii="Arial" w:hAnsi="Arial"/>
          <w:color w:val="auto"/>
          <w:sz w:val="24"/>
          <w:szCs w:val="24"/>
          <w:lang w:val="es-ES_tradnl"/>
        </w:rPr>
        <w:t>N°</w:t>
      </w:r>
      <w:proofErr w:type="spellEnd"/>
      <w:r w:rsidR="00C94645" w:rsidRPr="00D30BEC">
        <w:rPr>
          <w:rFonts w:ascii="Arial" w:hAnsi="Arial"/>
          <w:color w:val="auto"/>
          <w:sz w:val="24"/>
          <w:szCs w:val="24"/>
          <w:lang w:val="es-ES_tradnl"/>
        </w:rPr>
        <w:t xml:space="preserve"> 46/20 “Sistema de Administración y Control de Cupos de Importación otorgados por el MERCOSUR a Terceros Países o Grupos de Países (SACIM)” y las versiones ajustadas del Diagrama de Flujo y la Descripción de Actividades</w:t>
      </w:r>
      <w:r w:rsidR="00F54160" w:rsidRPr="00D30BEC">
        <w:rPr>
          <w:rFonts w:ascii="Arial" w:hAnsi="Arial"/>
          <w:color w:val="auto"/>
          <w:sz w:val="24"/>
          <w:szCs w:val="24"/>
          <w:lang w:val="es-ES_tradnl"/>
        </w:rPr>
        <w:t>, con vistas a elevar el resultado de sus trabajos para la consideración de la CCM en su próxima reunión extraordinaria</w:t>
      </w:r>
      <w:r w:rsidR="00401456" w:rsidRPr="00D30BEC">
        <w:rPr>
          <w:rFonts w:ascii="Arial" w:hAnsi="Arial"/>
          <w:color w:val="auto"/>
          <w:sz w:val="24"/>
          <w:szCs w:val="24"/>
          <w:lang w:val="es-ES_tradnl"/>
        </w:rPr>
        <w:t>.</w:t>
      </w:r>
    </w:p>
    <w:p w14:paraId="6ABED833" w14:textId="3678FC10" w:rsidR="00C94645" w:rsidRPr="00E36E3D" w:rsidRDefault="00C94645" w:rsidP="00C94645">
      <w:pPr>
        <w:rPr>
          <w:lang w:val="es-AR"/>
        </w:rPr>
      </w:pPr>
    </w:p>
    <w:p w14:paraId="0EFD6BAC" w14:textId="6AC612C6" w:rsidR="00C94645" w:rsidRPr="00D30BEC" w:rsidRDefault="00C94645" w:rsidP="00C94645">
      <w:pPr>
        <w:pStyle w:val="CorpoA"/>
        <w:spacing w:after="0" w:line="240" w:lineRule="auto"/>
        <w:jc w:val="both"/>
        <w:rPr>
          <w:rFonts w:ascii="Arial" w:eastAsia="Arial" w:hAnsi="Arial" w:cs="Arial"/>
          <w:color w:val="auto"/>
          <w:sz w:val="24"/>
          <w:szCs w:val="24"/>
          <w:lang w:val="es-ES_tradnl"/>
        </w:rPr>
      </w:pPr>
      <w:r w:rsidRPr="00D30BEC">
        <w:rPr>
          <w:rFonts w:ascii="Arial" w:hAnsi="Arial"/>
          <w:color w:val="auto"/>
          <w:sz w:val="24"/>
          <w:szCs w:val="24"/>
          <w:lang w:val="es-ES_tradnl"/>
        </w:rPr>
        <w:t>Las delegaciones reiteraron su compromiso de concluir esta tarea en el presente semestre, a la luz de los acuerdos comerciales negociados con terceros países o grupo de países.</w:t>
      </w:r>
    </w:p>
    <w:p w14:paraId="4DE517CB" w14:textId="77777777" w:rsidR="00C82F9E" w:rsidRPr="00BE3689" w:rsidRDefault="00C82F9E">
      <w:pPr>
        <w:pStyle w:val="CorpoA"/>
        <w:spacing w:after="0" w:line="240" w:lineRule="auto"/>
        <w:jc w:val="both"/>
        <w:rPr>
          <w:rFonts w:ascii="Arial" w:hAnsi="Arial"/>
          <w:sz w:val="24"/>
          <w:szCs w:val="24"/>
          <w:lang w:val="es-ES_tradnl"/>
        </w:rPr>
      </w:pPr>
    </w:p>
    <w:p w14:paraId="6E93C04D" w14:textId="2F5597AB" w:rsidR="009E1209" w:rsidRPr="004F1B3F" w:rsidRDefault="00203E14" w:rsidP="00203E14">
      <w:pPr>
        <w:pStyle w:val="CorpoA"/>
        <w:spacing w:after="0" w:line="240" w:lineRule="auto"/>
        <w:ind w:left="1134" w:hanging="567"/>
        <w:rPr>
          <w:rFonts w:ascii="Arial" w:hAnsi="Arial"/>
          <w:b/>
          <w:bCs/>
          <w:sz w:val="24"/>
          <w:szCs w:val="24"/>
          <w:lang w:val="es-UY"/>
        </w:rPr>
      </w:pPr>
      <w:r w:rsidRPr="004F1B3F">
        <w:rPr>
          <w:rFonts w:ascii="Arial" w:hAnsi="Arial"/>
          <w:b/>
          <w:bCs/>
          <w:sz w:val="24"/>
          <w:szCs w:val="24"/>
          <w:lang w:val="es-UY"/>
        </w:rPr>
        <w:t>2.</w:t>
      </w:r>
      <w:r w:rsidR="00E54700">
        <w:rPr>
          <w:rFonts w:ascii="Arial" w:hAnsi="Arial"/>
          <w:b/>
          <w:bCs/>
          <w:sz w:val="24"/>
          <w:szCs w:val="24"/>
          <w:lang w:val="es-UY"/>
        </w:rPr>
        <w:t>5</w:t>
      </w:r>
      <w:r w:rsidRPr="004F1B3F">
        <w:rPr>
          <w:rFonts w:ascii="Arial" w:hAnsi="Arial"/>
          <w:b/>
          <w:bCs/>
          <w:sz w:val="24"/>
          <w:szCs w:val="24"/>
          <w:lang w:val="es-UY"/>
        </w:rPr>
        <w:t xml:space="preserve">. </w:t>
      </w:r>
      <w:r w:rsidR="008800B9" w:rsidRPr="004F1B3F">
        <w:rPr>
          <w:rFonts w:ascii="Arial" w:hAnsi="Arial"/>
          <w:b/>
          <w:bCs/>
          <w:sz w:val="24"/>
          <w:szCs w:val="24"/>
          <w:lang w:val="es-UY"/>
        </w:rPr>
        <w:t>Régimen</w:t>
      </w:r>
      <w:r w:rsidR="00FC31EC" w:rsidRPr="004F1B3F">
        <w:rPr>
          <w:rFonts w:ascii="Arial" w:hAnsi="Arial"/>
          <w:b/>
          <w:bCs/>
          <w:sz w:val="24"/>
          <w:szCs w:val="24"/>
          <w:lang w:val="es-UY"/>
        </w:rPr>
        <w:t xml:space="preserve"> de </w:t>
      </w:r>
      <w:r w:rsidR="008800B9">
        <w:rPr>
          <w:rFonts w:ascii="Arial" w:hAnsi="Arial"/>
          <w:b/>
          <w:bCs/>
          <w:sz w:val="24"/>
          <w:szCs w:val="24"/>
          <w:lang w:val="nl-NL"/>
        </w:rPr>
        <w:t>O</w:t>
      </w:r>
      <w:r w:rsidR="00FC31EC">
        <w:rPr>
          <w:rFonts w:ascii="Arial" w:hAnsi="Arial"/>
          <w:b/>
          <w:bCs/>
          <w:sz w:val="24"/>
          <w:szCs w:val="24"/>
          <w:lang w:val="nl-NL"/>
        </w:rPr>
        <w:t>rigen</w:t>
      </w:r>
      <w:r w:rsidR="00FC31EC" w:rsidRPr="004F1B3F">
        <w:rPr>
          <w:rFonts w:ascii="Arial" w:hAnsi="Arial"/>
          <w:b/>
          <w:bCs/>
          <w:sz w:val="24"/>
          <w:szCs w:val="24"/>
          <w:lang w:val="es-UY"/>
        </w:rPr>
        <w:t xml:space="preserve"> MERCOSUR </w:t>
      </w:r>
    </w:p>
    <w:p w14:paraId="35454EE5" w14:textId="77777777" w:rsidR="009E1209" w:rsidRPr="00BE3689" w:rsidRDefault="009E1209">
      <w:pPr>
        <w:pStyle w:val="CorpoA"/>
        <w:spacing w:after="0" w:line="240" w:lineRule="auto"/>
        <w:jc w:val="both"/>
        <w:rPr>
          <w:rFonts w:ascii="Arial" w:hAnsi="Arial"/>
          <w:sz w:val="24"/>
          <w:szCs w:val="24"/>
          <w:lang w:val="es-ES_tradnl"/>
        </w:rPr>
      </w:pPr>
    </w:p>
    <w:p w14:paraId="2B77C8D5" w14:textId="2792503B" w:rsidR="008800B9" w:rsidRPr="00401456" w:rsidRDefault="00C94645">
      <w:pPr>
        <w:pStyle w:val="CorpoA"/>
        <w:spacing w:after="0" w:line="240" w:lineRule="auto"/>
        <w:jc w:val="both"/>
        <w:rPr>
          <w:rFonts w:ascii="Arial" w:hAnsi="Arial"/>
          <w:color w:val="auto"/>
          <w:sz w:val="24"/>
          <w:szCs w:val="24"/>
          <w:lang w:val="es-ES_tradnl"/>
        </w:rPr>
      </w:pPr>
      <w:r w:rsidRPr="00401456">
        <w:rPr>
          <w:rFonts w:ascii="Arial" w:hAnsi="Arial"/>
          <w:color w:val="auto"/>
          <w:sz w:val="24"/>
          <w:szCs w:val="24"/>
          <w:lang w:val="es-ES_tradnl"/>
        </w:rPr>
        <w:t xml:space="preserve">La PPTA comentó sobre los trabajos que se vienen desarrollando en el ámbito </w:t>
      </w:r>
      <w:r w:rsidR="00A8414F" w:rsidRPr="00401456">
        <w:rPr>
          <w:rFonts w:ascii="Arial" w:hAnsi="Arial"/>
          <w:color w:val="auto"/>
          <w:sz w:val="24"/>
          <w:szCs w:val="24"/>
          <w:lang w:val="es-ES_tradnl"/>
        </w:rPr>
        <w:t xml:space="preserve">del CT </w:t>
      </w:r>
      <w:proofErr w:type="spellStart"/>
      <w:r w:rsidR="00A8414F" w:rsidRPr="00401456">
        <w:rPr>
          <w:rFonts w:ascii="Arial" w:hAnsi="Arial"/>
          <w:color w:val="auto"/>
          <w:sz w:val="24"/>
          <w:szCs w:val="24"/>
          <w:lang w:val="es-ES_tradnl"/>
        </w:rPr>
        <w:t>N°</w:t>
      </w:r>
      <w:proofErr w:type="spellEnd"/>
      <w:r w:rsidR="00A8414F" w:rsidRPr="00401456">
        <w:rPr>
          <w:rFonts w:ascii="Arial" w:hAnsi="Arial"/>
          <w:color w:val="auto"/>
          <w:sz w:val="24"/>
          <w:szCs w:val="24"/>
          <w:lang w:val="es-ES_tradnl"/>
        </w:rPr>
        <w:t xml:space="preserve"> 3 y el seguimiento dado a los mismos en la CCM.</w:t>
      </w:r>
    </w:p>
    <w:p w14:paraId="62C18343" w14:textId="77777777" w:rsidR="008800B9" w:rsidRPr="00401456" w:rsidRDefault="008800B9">
      <w:pPr>
        <w:pStyle w:val="CorpoA"/>
        <w:spacing w:after="0" w:line="240" w:lineRule="auto"/>
        <w:jc w:val="both"/>
        <w:rPr>
          <w:rFonts w:ascii="Arial" w:hAnsi="Arial"/>
          <w:color w:val="auto"/>
          <w:sz w:val="24"/>
          <w:szCs w:val="24"/>
          <w:lang w:val="es-ES_tradnl"/>
        </w:rPr>
      </w:pPr>
    </w:p>
    <w:p w14:paraId="036248AC" w14:textId="1ADF1A4C" w:rsidR="00203E14" w:rsidRPr="00401456" w:rsidRDefault="008800B9">
      <w:pPr>
        <w:pStyle w:val="CorpoA"/>
        <w:spacing w:after="0" w:line="240" w:lineRule="auto"/>
        <w:jc w:val="both"/>
        <w:rPr>
          <w:rFonts w:ascii="Arial" w:hAnsi="Arial"/>
          <w:color w:val="auto"/>
          <w:sz w:val="24"/>
          <w:szCs w:val="24"/>
          <w:lang w:val="es-ES_tradnl"/>
        </w:rPr>
      </w:pPr>
      <w:r w:rsidRPr="00401456">
        <w:rPr>
          <w:rFonts w:ascii="Arial" w:hAnsi="Arial"/>
          <w:color w:val="auto"/>
          <w:sz w:val="24"/>
          <w:szCs w:val="24"/>
          <w:lang w:val="es-ES_tradnl"/>
        </w:rPr>
        <w:t xml:space="preserve">Las delegaciones destacaron los trabajos realizados y </w:t>
      </w:r>
      <w:r w:rsidR="00C94645" w:rsidRPr="00401456">
        <w:rPr>
          <w:rFonts w:ascii="Arial" w:hAnsi="Arial"/>
          <w:color w:val="auto"/>
          <w:sz w:val="24"/>
          <w:szCs w:val="24"/>
          <w:lang w:val="es-ES_tradnl"/>
        </w:rPr>
        <w:t xml:space="preserve">los avances alcanzados en la actualización del texto del Régimen de Origen MERCOSUR </w:t>
      </w:r>
      <w:r w:rsidR="0089129A" w:rsidRPr="00401456">
        <w:rPr>
          <w:rFonts w:ascii="Arial" w:hAnsi="Arial"/>
          <w:color w:val="auto"/>
          <w:sz w:val="24"/>
          <w:szCs w:val="24"/>
          <w:lang w:val="es-ES_tradnl"/>
        </w:rPr>
        <w:t xml:space="preserve">(ROM) </w:t>
      </w:r>
      <w:r w:rsidR="00C94645" w:rsidRPr="00401456">
        <w:rPr>
          <w:rFonts w:ascii="Arial" w:hAnsi="Arial"/>
          <w:color w:val="auto"/>
          <w:sz w:val="24"/>
          <w:szCs w:val="24"/>
          <w:lang w:val="es-ES_tradnl"/>
        </w:rPr>
        <w:t>en los capítulos de Calificación y Certificación de Origen y los Apéndices correspondientes a los Instructivos de llenado del Certificado de Origen, así como la continuación de los trabajos de revisión de los Requisitos Específicos de Origen (</w:t>
      </w:r>
      <w:proofErr w:type="spellStart"/>
      <w:r w:rsidR="00C94645" w:rsidRPr="00401456">
        <w:rPr>
          <w:rFonts w:ascii="Arial" w:hAnsi="Arial"/>
          <w:color w:val="auto"/>
          <w:sz w:val="24"/>
          <w:szCs w:val="24"/>
          <w:lang w:val="es-ES_tradnl"/>
        </w:rPr>
        <w:t>REOS´s</w:t>
      </w:r>
      <w:proofErr w:type="spellEnd"/>
      <w:r w:rsidR="00C94645" w:rsidRPr="00401456">
        <w:rPr>
          <w:rFonts w:ascii="Arial" w:hAnsi="Arial"/>
          <w:color w:val="auto"/>
          <w:sz w:val="24"/>
          <w:szCs w:val="24"/>
          <w:lang w:val="es-ES_tradnl"/>
        </w:rPr>
        <w:t>).</w:t>
      </w:r>
    </w:p>
    <w:p w14:paraId="1B4C44DF" w14:textId="42D0C608" w:rsidR="00203E14" w:rsidRPr="00401456" w:rsidRDefault="00203E14">
      <w:pPr>
        <w:pStyle w:val="CorpoA"/>
        <w:spacing w:after="0" w:line="240" w:lineRule="auto"/>
        <w:jc w:val="both"/>
        <w:rPr>
          <w:rFonts w:ascii="Arial" w:hAnsi="Arial"/>
          <w:color w:val="auto"/>
          <w:sz w:val="24"/>
          <w:szCs w:val="24"/>
          <w:lang w:val="es-ES_tradnl"/>
        </w:rPr>
      </w:pPr>
    </w:p>
    <w:p w14:paraId="5E49E7F0" w14:textId="7F31579A" w:rsidR="00C94645" w:rsidRPr="00401456" w:rsidRDefault="008800B9">
      <w:pPr>
        <w:pStyle w:val="CorpoA"/>
        <w:spacing w:after="0" w:line="240" w:lineRule="auto"/>
        <w:jc w:val="both"/>
        <w:rPr>
          <w:rFonts w:ascii="Arial" w:hAnsi="Arial"/>
          <w:color w:val="auto"/>
          <w:sz w:val="24"/>
          <w:szCs w:val="24"/>
          <w:lang w:val="es-ES_tradnl"/>
        </w:rPr>
      </w:pPr>
      <w:r w:rsidRPr="00401456">
        <w:rPr>
          <w:rFonts w:ascii="Arial" w:hAnsi="Arial"/>
          <w:color w:val="auto"/>
          <w:sz w:val="24"/>
          <w:szCs w:val="24"/>
          <w:lang w:val="es-ES_tradnl"/>
        </w:rPr>
        <w:t xml:space="preserve">El GMC tomó nota que el </w:t>
      </w:r>
      <w:r w:rsidR="00C94645" w:rsidRPr="00401456">
        <w:rPr>
          <w:rFonts w:ascii="Arial" w:hAnsi="Arial"/>
          <w:color w:val="auto"/>
          <w:sz w:val="24"/>
          <w:szCs w:val="24"/>
          <w:lang w:val="es-ES_tradnl"/>
        </w:rPr>
        <w:t xml:space="preserve">CT </w:t>
      </w:r>
      <w:proofErr w:type="spellStart"/>
      <w:r w:rsidR="00C94645" w:rsidRPr="00401456">
        <w:rPr>
          <w:rFonts w:ascii="Arial" w:hAnsi="Arial"/>
          <w:color w:val="auto"/>
          <w:sz w:val="24"/>
          <w:szCs w:val="24"/>
          <w:lang w:val="es-ES_tradnl"/>
        </w:rPr>
        <w:t>N°</w:t>
      </w:r>
      <w:proofErr w:type="spellEnd"/>
      <w:r w:rsidR="00C94645" w:rsidRPr="00401456">
        <w:rPr>
          <w:rFonts w:ascii="Arial" w:hAnsi="Arial"/>
          <w:color w:val="auto"/>
          <w:sz w:val="24"/>
          <w:szCs w:val="24"/>
          <w:lang w:val="es-ES_tradnl"/>
        </w:rPr>
        <w:t xml:space="preserve"> 3 </w:t>
      </w:r>
      <w:r w:rsidRPr="00401456">
        <w:rPr>
          <w:rFonts w:ascii="Arial" w:hAnsi="Arial"/>
          <w:color w:val="auto"/>
          <w:sz w:val="24"/>
          <w:szCs w:val="24"/>
          <w:lang w:val="es-ES_tradnl"/>
        </w:rPr>
        <w:t>celebrará</w:t>
      </w:r>
      <w:r w:rsidR="00C94645" w:rsidRPr="00401456">
        <w:rPr>
          <w:rFonts w:ascii="Arial" w:hAnsi="Arial"/>
          <w:color w:val="auto"/>
          <w:sz w:val="24"/>
          <w:szCs w:val="24"/>
          <w:lang w:val="es-ES_tradnl"/>
        </w:rPr>
        <w:t xml:space="preserve"> una reunión extraordinaria los días 22 y 23 de junio de 2021 a fin de </w:t>
      </w:r>
      <w:r w:rsidR="00A8414F" w:rsidRPr="00401456">
        <w:rPr>
          <w:rFonts w:ascii="Arial" w:hAnsi="Arial"/>
          <w:color w:val="auto"/>
          <w:sz w:val="24"/>
          <w:szCs w:val="24"/>
          <w:lang w:val="es-ES_tradnl"/>
        </w:rPr>
        <w:t xml:space="preserve">avanzar en </w:t>
      </w:r>
      <w:r w:rsidR="00C94645" w:rsidRPr="00401456">
        <w:rPr>
          <w:rFonts w:ascii="Arial" w:hAnsi="Arial"/>
          <w:color w:val="auto"/>
          <w:sz w:val="24"/>
          <w:szCs w:val="24"/>
          <w:lang w:val="es-ES_tradnl"/>
        </w:rPr>
        <w:t xml:space="preserve">los trabajos </w:t>
      </w:r>
      <w:r w:rsidRPr="00401456">
        <w:rPr>
          <w:rFonts w:ascii="Arial" w:hAnsi="Arial"/>
          <w:color w:val="auto"/>
          <w:sz w:val="24"/>
          <w:szCs w:val="24"/>
          <w:lang w:val="es-ES_tradnl"/>
        </w:rPr>
        <w:t xml:space="preserve">de actualización del texto del </w:t>
      </w:r>
      <w:r w:rsidR="00C94645" w:rsidRPr="00401456">
        <w:rPr>
          <w:rFonts w:ascii="Arial" w:hAnsi="Arial"/>
          <w:color w:val="auto"/>
          <w:sz w:val="24"/>
          <w:szCs w:val="24"/>
          <w:lang w:val="es-ES_tradnl"/>
        </w:rPr>
        <w:t>Régimen de Origen MERCOSUR.</w:t>
      </w:r>
    </w:p>
    <w:p w14:paraId="67EE1094" w14:textId="77777777" w:rsidR="00371F23" w:rsidRPr="00401456" w:rsidRDefault="00371F23">
      <w:pPr>
        <w:pStyle w:val="CorpoA"/>
        <w:spacing w:after="0" w:line="240" w:lineRule="auto"/>
        <w:jc w:val="both"/>
        <w:rPr>
          <w:rFonts w:ascii="Arial" w:hAnsi="Arial"/>
          <w:color w:val="auto"/>
          <w:sz w:val="24"/>
          <w:szCs w:val="24"/>
          <w:lang w:val="es-ES_tradnl"/>
        </w:rPr>
      </w:pPr>
    </w:p>
    <w:p w14:paraId="7E777286" w14:textId="56DEFD2F" w:rsidR="00203E14" w:rsidRDefault="00EA5191">
      <w:pPr>
        <w:pStyle w:val="CorpoA"/>
        <w:spacing w:after="0" w:line="240" w:lineRule="auto"/>
        <w:jc w:val="both"/>
        <w:rPr>
          <w:rFonts w:ascii="Arial" w:hAnsi="Arial"/>
          <w:color w:val="auto"/>
          <w:sz w:val="24"/>
          <w:szCs w:val="24"/>
          <w:lang w:val="es-ES_tradnl"/>
        </w:rPr>
      </w:pPr>
      <w:r w:rsidRPr="00401456">
        <w:rPr>
          <w:rFonts w:ascii="Arial" w:hAnsi="Arial"/>
          <w:color w:val="auto"/>
          <w:sz w:val="24"/>
          <w:szCs w:val="24"/>
          <w:lang w:val="es-ES_tradnl"/>
        </w:rPr>
        <w:t xml:space="preserve">Las delegaciones </w:t>
      </w:r>
      <w:r w:rsidR="00084277" w:rsidRPr="00401456">
        <w:rPr>
          <w:rFonts w:ascii="Arial" w:hAnsi="Arial"/>
          <w:color w:val="auto"/>
          <w:sz w:val="24"/>
          <w:szCs w:val="24"/>
          <w:lang w:val="es-ES_tradnl"/>
        </w:rPr>
        <w:t xml:space="preserve">destacaron la priorización que se le está dando a estos trabajos en el ámbito del CT </w:t>
      </w:r>
      <w:proofErr w:type="spellStart"/>
      <w:r w:rsidR="00084277" w:rsidRPr="00401456">
        <w:rPr>
          <w:rFonts w:ascii="Arial" w:hAnsi="Arial"/>
          <w:color w:val="auto"/>
          <w:sz w:val="24"/>
          <w:szCs w:val="24"/>
          <w:lang w:val="es-ES_tradnl"/>
        </w:rPr>
        <w:t>N°</w:t>
      </w:r>
      <w:proofErr w:type="spellEnd"/>
      <w:r w:rsidR="00084277" w:rsidRPr="00401456">
        <w:rPr>
          <w:rFonts w:ascii="Arial" w:hAnsi="Arial"/>
          <w:color w:val="auto"/>
          <w:sz w:val="24"/>
          <w:szCs w:val="24"/>
          <w:lang w:val="es-ES_tradnl"/>
        </w:rPr>
        <w:t xml:space="preserve"> 3 y la </w:t>
      </w:r>
      <w:r w:rsidR="00F31253" w:rsidRPr="00401456">
        <w:rPr>
          <w:rFonts w:ascii="Arial" w:hAnsi="Arial"/>
          <w:color w:val="auto"/>
          <w:sz w:val="24"/>
          <w:szCs w:val="24"/>
          <w:lang w:val="es-ES_tradnl"/>
        </w:rPr>
        <w:t>CCM,</w:t>
      </w:r>
      <w:r w:rsidR="00084277" w:rsidRPr="00401456">
        <w:rPr>
          <w:rFonts w:ascii="Arial" w:hAnsi="Arial"/>
          <w:color w:val="auto"/>
          <w:sz w:val="24"/>
          <w:szCs w:val="24"/>
          <w:lang w:val="es-ES_tradnl"/>
        </w:rPr>
        <w:t xml:space="preserve"> así como los significativos elementos aportados por las delegaciones en este trabajo de revisión del ROM que implica un cambio </w:t>
      </w:r>
      <w:r w:rsidR="000F5C4C" w:rsidRPr="00401456">
        <w:rPr>
          <w:rFonts w:ascii="Arial" w:hAnsi="Arial"/>
          <w:color w:val="auto"/>
          <w:sz w:val="24"/>
          <w:szCs w:val="24"/>
          <w:lang w:val="es-ES_tradnl"/>
        </w:rPr>
        <w:t>tendiente a la</w:t>
      </w:r>
      <w:r w:rsidR="00084277" w:rsidRPr="00401456">
        <w:rPr>
          <w:rFonts w:ascii="Arial" w:hAnsi="Arial"/>
          <w:color w:val="auto"/>
          <w:sz w:val="24"/>
          <w:szCs w:val="24"/>
          <w:lang w:val="es-ES_tradnl"/>
        </w:rPr>
        <w:t xml:space="preserve"> modernización de este relevante instrumento para el comercio regional.</w:t>
      </w:r>
    </w:p>
    <w:p w14:paraId="43A3D61E" w14:textId="77777777" w:rsidR="00E54700" w:rsidRPr="00401456" w:rsidRDefault="00E54700">
      <w:pPr>
        <w:pStyle w:val="CorpoA"/>
        <w:spacing w:after="0" w:line="240" w:lineRule="auto"/>
        <w:jc w:val="both"/>
        <w:rPr>
          <w:rFonts w:ascii="Arial" w:hAnsi="Arial"/>
          <w:color w:val="auto"/>
          <w:sz w:val="24"/>
          <w:szCs w:val="24"/>
          <w:lang w:val="es-ES_tradnl"/>
        </w:rPr>
      </w:pPr>
    </w:p>
    <w:p w14:paraId="4B2FCA28" w14:textId="77777777" w:rsidR="00084277" w:rsidRPr="00BE3689" w:rsidRDefault="00084277">
      <w:pPr>
        <w:pStyle w:val="CorpoA"/>
        <w:spacing w:after="0" w:line="240" w:lineRule="auto"/>
        <w:jc w:val="both"/>
        <w:rPr>
          <w:rFonts w:ascii="Arial" w:hAnsi="Arial"/>
          <w:sz w:val="24"/>
          <w:szCs w:val="24"/>
          <w:lang w:val="es-ES_tradnl"/>
        </w:rPr>
      </w:pPr>
    </w:p>
    <w:p w14:paraId="3F8DA610" w14:textId="2E9CF7E6" w:rsidR="009E1209" w:rsidRDefault="00203E14" w:rsidP="00203E14">
      <w:pPr>
        <w:pStyle w:val="CorpoA"/>
        <w:spacing w:after="0" w:line="240" w:lineRule="auto"/>
        <w:ind w:left="1134" w:hanging="567"/>
        <w:rPr>
          <w:rFonts w:ascii="Arial" w:hAnsi="Arial"/>
          <w:b/>
          <w:bCs/>
          <w:sz w:val="24"/>
          <w:szCs w:val="24"/>
          <w:lang w:val="es-ES_tradnl"/>
        </w:rPr>
      </w:pPr>
      <w:r>
        <w:rPr>
          <w:rFonts w:ascii="Arial" w:hAnsi="Arial"/>
          <w:b/>
          <w:bCs/>
          <w:sz w:val="24"/>
          <w:szCs w:val="24"/>
          <w:lang w:val="es-ES_tradnl"/>
        </w:rPr>
        <w:lastRenderedPageBreak/>
        <w:t>2.</w:t>
      </w:r>
      <w:r w:rsidR="00E54700">
        <w:rPr>
          <w:rFonts w:ascii="Arial" w:hAnsi="Arial"/>
          <w:b/>
          <w:bCs/>
          <w:sz w:val="24"/>
          <w:szCs w:val="24"/>
          <w:lang w:val="es-ES_tradnl"/>
        </w:rPr>
        <w:t>6</w:t>
      </w:r>
      <w:r>
        <w:rPr>
          <w:rFonts w:ascii="Arial" w:hAnsi="Arial"/>
          <w:b/>
          <w:bCs/>
          <w:sz w:val="24"/>
          <w:szCs w:val="24"/>
          <w:lang w:val="es-ES_tradnl"/>
        </w:rPr>
        <w:t xml:space="preserve">. </w:t>
      </w:r>
      <w:r w:rsidR="00FC31EC">
        <w:rPr>
          <w:rFonts w:ascii="Arial" w:hAnsi="Arial"/>
          <w:b/>
          <w:bCs/>
          <w:sz w:val="24"/>
          <w:szCs w:val="24"/>
          <w:lang w:val="es-ES_tradnl"/>
        </w:rPr>
        <w:t>Sector azucarero</w:t>
      </w:r>
    </w:p>
    <w:p w14:paraId="38289931" w14:textId="53744A5A" w:rsidR="009E1209" w:rsidRDefault="009E1209" w:rsidP="00BE3689">
      <w:pPr>
        <w:pStyle w:val="CorpoA"/>
        <w:spacing w:after="0" w:line="240" w:lineRule="auto"/>
        <w:jc w:val="both"/>
        <w:rPr>
          <w:rFonts w:ascii="Arial" w:hAnsi="Arial"/>
          <w:sz w:val="24"/>
          <w:szCs w:val="24"/>
          <w:lang w:val="es-ES_tradnl"/>
        </w:rPr>
      </w:pPr>
    </w:p>
    <w:p w14:paraId="71A7DD9D" w14:textId="15CEDBB6" w:rsidR="009D6040" w:rsidRPr="008800B9" w:rsidRDefault="009D6040" w:rsidP="009D6040">
      <w:pPr>
        <w:pStyle w:val="CorpoA"/>
        <w:tabs>
          <w:tab w:val="left" w:pos="567"/>
        </w:tabs>
        <w:jc w:val="both"/>
        <w:rPr>
          <w:rFonts w:ascii="Arial" w:eastAsia="Times New Roman" w:hAnsi="Arial" w:cs="Arial"/>
          <w:bCs/>
          <w:color w:val="auto"/>
          <w:sz w:val="24"/>
          <w:szCs w:val="24"/>
          <w:lang w:val="es-AR" w:eastAsia="es-ES"/>
        </w:rPr>
      </w:pPr>
      <w:r w:rsidRPr="008800B9">
        <w:rPr>
          <w:rFonts w:ascii="Arial" w:eastAsia="Times New Roman" w:hAnsi="Arial" w:cs="Arial"/>
          <w:bCs/>
          <w:color w:val="auto"/>
          <w:sz w:val="24"/>
          <w:szCs w:val="24"/>
          <w:lang w:val="es-AR" w:eastAsia="es-ES"/>
        </w:rPr>
        <w:t xml:space="preserve">El GMC tomó nota de los resultados de la XVI Reunión del Grupo Ad Hoc Sector Azucarero (GAHAZ) realizada el 18 de mayo de 2021 por sistema de videoconferencia, de conformidad con lo establecido en la Resolución GMC </w:t>
      </w:r>
      <w:proofErr w:type="spellStart"/>
      <w:r w:rsidRPr="008800B9">
        <w:rPr>
          <w:rFonts w:ascii="Arial" w:eastAsia="Times New Roman" w:hAnsi="Arial" w:cs="Arial"/>
          <w:bCs/>
          <w:color w:val="auto"/>
          <w:sz w:val="24"/>
          <w:szCs w:val="24"/>
          <w:lang w:val="es-AR" w:eastAsia="es-ES"/>
        </w:rPr>
        <w:t>N°</w:t>
      </w:r>
      <w:proofErr w:type="spellEnd"/>
      <w:r w:rsidRPr="008800B9">
        <w:rPr>
          <w:rFonts w:ascii="Arial" w:eastAsia="Times New Roman" w:hAnsi="Arial" w:cs="Arial"/>
          <w:bCs/>
          <w:color w:val="auto"/>
          <w:sz w:val="24"/>
          <w:szCs w:val="24"/>
          <w:lang w:val="es-AR" w:eastAsia="es-ES"/>
        </w:rPr>
        <w:t xml:space="preserve"> 19/12.</w:t>
      </w:r>
    </w:p>
    <w:p w14:paraId="2F55353D" w14:textId="2C1B1D30" w:rsidR="00203E14" w:rsidRPr="00401456" w:rsidRDefault="00371F23" w:rsidP="007E1D01">
      <w:pPr>
        <w:pStyle w:val="CorpoA"/>
        <w:spacing w:after="0" w:line="240" w:lineRule="auto"/>
        <w:jc w:val="both"/>
        <w:rPr>
          <w:rFonts w:ascii="Arial" w:hAnsi="Arial"/>
          <w:color w:val="auto"/>
          <w:sz w:val="24"/>
          <w:szCs w:val="24"/>
          <w:lang w:val="es-AR"/>
        </w:rPr>
      </w:pPr>
      <w:r>
        <w:rPr>
          <w:rFonts w:ascii="Arial" w:hAnsi="Arial"/>
          <w:color w:val="auto"/>
          <w:sz w:val="24"/>
          <w:szCs w:val="24"/>
          <w:lang w:val="es-AR"/>
        </w:rPr>
        <w:t>Asimismo</w:t>
      </w:r>
      <w:r w:rsidR="00DC5517">
        <w:rPr>
          <w:rFonts w:ascii="Arial" w:hAnsi="Arial"/>
          <w:color w:val="auto"/>
          <w:sz w:val="24"/>
          <w:szCs w:val="24"/>
          <w:lang w:val="es-AR"/>
        </w:rPr>
        <w:t>,</w:t>
      </w:r>
      <w:r>
        <w:rPr>
          <w:rFonts w:ascii="Arial" w:hAnsi="Arial"/>
          <w:color w:val="auto"/>
          <w:sz w:val="24"/>
          <w:szCs w:val="24"/>
          <w:lang w:val="es-AR"/>
        </w:rPr>
        <w:t xml:space="preserve"> e</w:t>
      </w:r>
      <w:r w:rsidR="00FD2EC2" w:rsidRPr="008800B9">
        <w:rPr>
          <w:rFonts w:ascii="Arial" w:hAnsi="Arial"/>
          <w:color w:val="auto"/>
          <w:sz w:val="24"/>
          <w:szCs w:val="24"/>
          <w:lang w:val="es-AR"/>
        </w:rPr>
        <w:t xml:space="preserve">l GMC tomó conocimiento de la realización del Seminario </w:t>
      </w:r>
      <w:r w:rsidR="00FD2EC2" w:rsidRPr="008800B9">
        <w:rPr>
          <w:rFonts w:ascii="Arial" w:hAnsi="Arial"/>
          <w:color w:val="auto"/>
          <w:sz w:val="24"/>
          <w:szCs w:val="24"/>
          <w:lang w:val="es-ES_tradnl"/>
        </w:rPr>
        <w:t>taller "In</w:t>
      </w:r>
      <w:r w:rsidR="00FD2EC2" w:rsidRPr="00401456">
        <w:rPr>
          <w:rFonts w:ascii="Arial" w:hAnsi="Arial"/>
          <w:color w:val="auto"/>
          <w:sz w:val="24"/>
          <w:szCs w:val="24"/>
          <w:lang w:val="es-ES_tradnl"/>
        </w:rPr>
        <w:t xml:space="preserve">novación y Valor Agregado en el Sector Azucarero del MERCOSUR” </w:t>
      </w:r>
      <w:r w:rsidR="00FD2EC2" w:rsidRPr="00401456">
        <w:rPr>
          <w:rFonts w:ascii="Arial" w:hAnsi="Arial"/>
          <w:color w:val="auto"/>
          <w:sz w:val="24"/>
          <w:szCs w:val="24"/>
          <w:lang w:val="es-AR"/>
        </w:rPr>
        <w:t>realizado el día 27</w:t>
      </w:r>
      <w:r w:rsidR="007E1D01" w:rsidRPr="00401456">
        <w:rPr>
          <w:rFonts w:ascii="Arial" w:hAnsi="Arial"/>
          <w:color w:val="auto"/>
          <w:sz w:val="24"/>
          <w:szCs w:val="24"/>
          <w:lang w:val="es-AR"/>
        </w:rPr>
        <w:t xml:space="preserve"> de mayo de 2021, en el que participaron diversas instituciones de investigación y del sector productivo azucarero</w:t>
      </w:r>
      <w:r w:rsidR="00E36E3D">
        <w:rPr>
          <w:rFonts w:ascii="Arial" w:hAnsi="Arial"/>
          <w:color w:val="auto"/>
          <w:sz w:val="24"/>
          <w:szCs w:val="24"/>
          <w:lang w:val="es-AR"/>
        </w:rPr>
        <w:t>,</w:t>
      </w:r>
      <w:r w:rsidR="007E1D01" w:rsidRPr="00401456">
        <w:rPr>
          <w:rFonts w:ascii="Arial" w:hAnsi="Arial"/>
          <w:color w:val="auto"/>
          <w:sz w:val="24"/>
          <w:szCs w:val="24"/>
          <w:lang w:val="es-AR"/>
        </w:rPr>
        <w:t xml:space="preserve"> quienes analizaron las principales tendencias tecnológicas del sector, así como los potenciales productivos para incrementar </w:t>
      </w:r>
      <w:r w:rsidR="00E36E3D">
        <w:rPr>
          <w:rFonts w:ascii="Arial" w:hAnsi="Arial"/>
          <w:color w:val="auto"/>
          <w:sz w:val="24"/>
          <w:szCs w:val="24"/>
          <w:lang w:val="es-AR"/>
        </w:rPr>
        <w:t xml:space="preserve">su </w:t>
      </w:r>
      <w:r w:rsidR="007E1D01" w:rsidRPr="00401456">
        <w:rPr>
          <w:rFonts w:ascii="Arial" w:hAnsi="Arial"/>
          <w:color w:val="auto"/>
          <w:sz w:val="24"/>
          <w:szCs w:val="24"/>
          <w:lang w:val="es-AR"/>
        </w:rPr>
        <w:t>competitividad.</w:t>
      </w:r>
    </w:p>
    <w:p w14:paraId="2DB738AA" w14:textId="6905A800" w:rsidR="008800B9" w:rsidRPr="00401456" w:rsidRDefault="008800B9" w:rsidP="00BE3689">
      <w:pPr>
        <w:pStyle w:val="CorpoA"/>
        <w:spacing w:after="0" w:line="240" w:lineRule="auto"/>
        <w:jc w:val="both"/>
        <w:rPr>
          <w:rFonts w:ascii="Arial" w:hAnsi="Arial"/>
          <w:color w:val="auto"/>
          <w:sz w:val="24"/>
          <w:szCs w:val="24"/>
          <w:lang w:val="es-AR"/>
        </w:rPr>
      </w:pPr>
    </w:p>
    <w:p w14:paraId="190AE477" w14:textId="7C7078F3" w:rsidR="008800B9" w:rsidRPr="00401456" w:rsidRDefault="00541A38" w:rsidP="00BE3689">
      <w:pPr>
        <w:pStyle w:val="CorpoA"/>
        <w:spacing w:after="0" w:line="240" w:lineRule="auto"/>
        <w:jc w:val="both"/>
        <w:rPr>
          <w:rFonts w:ascii="Arial" w:hAnsi="Arial"/>
          <w:color w:val="auto"/>
          <w:sz w:val="24"/>
          <w:szCs w:val="24"/>
          <w:lang w:val="es-AR"/>
        </w:rPr>
      </w:pPr>
      <w:r w:rsidRPr="00401456">
        <w:rPr>
          <w:rFonts w:ascii="Arial" w:hAnsi="Arial"/>
          <w:color w:val="auto"/>
          <w:sz w:val="24"/>
          <w:szCs w:val="24"/>
          <w:lang w:val="es-AR"/>
        </w:rPr>
        <w:t xml:space="preserve">Las delegaciones intercambiaron comentarios sobre las conclusiones del Seminario, las </w:t>
      </w:r>
      <w:r w:rsidR="008F2C55" w:rsidRPr="00401456">
        <w:rPr>
          <w:rFonts w:ascii="Arial" w:hAnsi="Arial"/>
          <w:color w:val="auto"/>
          <w:sz w:val="24"/>
          <w:szCs w:val="24"/>
          <w:lang w:val="es-AR"/>
        </w:rPr>
        <w:t xml:space="preserve">experiencias compartidas y manifestaron su disposición de </w:t>
      </w:r>
      <w:r w:rsidR="003C17F3" w:rsidRPr="00401456">
        <w:rPr>
          <w:rFonts w:ascii="Arial" w:hAnsi="Arial"/>
          <w:color w:val="auto"/>
          <w:sz w:val="24"/>
          <w:szCs w:val="24"/>
          <w:lang w:val="es-AR"/>
        </w:rPr>
        <w:t>continuar trabajando</w:t>
      </w:r>
      <w:r w:rsidR="008F2C55" w:rsidRPr="00401456">
        <w:rPr>
          <w:rFonts w:ascii="Arial" w:hAnsi="Arial"/>
          <w:color w:val="auto"/>
          <w:sz w:val="24"/>
          <w:szCs w:val="24"/>
          <w:lang w:val="es-AR"/>
        </w:rPr>
        <w:t xml:space="preserve"> en la materia</w:t>
      </w:r>
      <w:r w:rsidRPr="00401456">
        <w:rPr>
          <w:rFonts w:ascii="Arial" w:hAnsi="Arial"/>
          <w:color w:val="auto"/>
          <w:sz w:val="24"/>
          <w:szCs w:val="24"/>
          <w:lang w:val="es-AR"/>
        </w:rPr>
        <w:t>.</w:t>
      </w:r>
      <w:r w:rsidR="00371F23" w:rsidRPr="00401456">
        <w:rPr>
          <w:rFonts w:ascii="Arial" w:hAnsi="Arial"/>
          <w:color w:val="auto"/>
          <w:sz w:val="24"/>
          <w:szCs w:val="24"/>
          <w:lang w:val="es-AR"/>
        </w:rPr>
        <w:t xml:space="preserve"> </w:t>
      </w:r>
    </w:p>
    <w:p w14:paraId="485650B6" w14:textId="1CE87916" w:rsidR="00371F23" w:rsidRPr="00401456" w:rsidRDefault="00371F23" w:rsidP="00BE3689">
      <w:pPr>
        <w:pStyle w:val="CorpoA"/>
        <w:spacing w:after="0" w:line="240" w:lineRule="auto"/>
        <w:jc w:val="both"/>
        <w:rPr>
          <w:rFonts w:ascii="Arial" w:hAnsi="Arial"/>
          <w:color w:val="auto"/>
          <w:sz w:val="24"/>
          <w:szCs w:val="24"/>
          <w:lang w:val="es-AR"/>
        </w:rPr>
      </w:pPr>
    </w:p>
    <w:p w14:paraId="0E7494CA" w14:textId="22508C3B" w:rsidR="00CE004C" w:rsidRDefault="00CE004C" w:rsidP="00BE3689">
      <w:pPr>
        <w:pStyle w:val="CorpoA"/>
        <w:spacing w:after="0" w:line="240" w:lineRule="auto"/>
        <w:jc w:val="both"/>
        <w:rPr>
          <w:rFonts w:ascii="Arial" w:hAnsi="Arial"/>
          <w:color w:val="auto"/>
          <w:sz w:val="24"/>
          <w:szCs w:val="24"/>
          <w:lang w:val="es-AR"/>
        </w:rPr>
      </w:pPr>
      <w:r w:rsidRPr="00401456">
        <w:rPr>
          <w:rFonts w:ascii="Arial" w:hAnsi="Arial"/>
          <w:color w:val="auto"/>
          <w:sz w:val="24"/>
          <w:szCs w:val="24"/>
          <w:lang w:val="es-AR"/>
        </w:rPr>
        <w:t>La PPTA indicó que por nota PPTA 242/2</w:t>
      </w:r>
      <w:r w:rsidR="00565337" w:rsidRPr="00401456">
        <w:rPr>
          <w:rFonts w:ascii="Arial" w:hAnsi="Arial"/>
          <w:color w:val="auto"/>
          <w:sz w:val="24"/>
          <w:szCs w:val="24"/>
          <w:lang w:val="es-AR"/>
        </w:rPr>
        <w:t>1</w:t>
      </w:r>
      <w:r w:rsidRPr="00401456">
        <w:rPr>
          <w:rFonts w:ascii="Arial" w:hAnsi="Arial"/>
          <w:color w:val="auto"/>
          <w:sz w:val="24"/>
          <w:szCs w:val="24"/>
          <w:lang w:val="es-AR"/>
        </w:rPr>
        <w:t xml:space="preserve"> se circuló un informe del </w:t>
      </w:r>
      <w:r w:rsidR="00DA499A">
        <w:rPr>
          <w:rFonts w:ascii="Arial" w:hAnsi="Arial"/>
          <w:color w:val="auto"/>
          <w:sz w:val="24"/>
          <w:szCs w:val="24"/>
          <w:lang w:val="es-AR"/>
        </w:rPr>
        <w:t>S</w:t>
      </w:r>
      <w:r w:rsidRPr="00401456">
        <w:rPr>
          <w:rFonts w:ascii="Arial" w:hAnsi="Arial"/>
          <w:color w:val="auto"/>
          <w:sz w:val="24"/>
          <w:szCs w:val="24"/>
          <w:lang w:val="es-AR"/>
        </w:rPr>
        <w:t>eminario.</w:t>
      </w:r>
    </w:p>
    <w:p w14:paraId="07206C88" w14:textId="6D4CB584" w:rsidR="00813D78" w:rsidRDefault="00813D78" w:rsidP="00BE3689">
      <w:pPr>
        <w:pStyle w:val="CorpoA"/>
        <w:spacing w:after="0" w:line="240" w:lineRule="auto"/>
        <w:jc w:val="both"/>
        <w:rPr>
          <w:rFonts w:ascii="Arial" w:hAnsi="Arial"/>
          <w:color w:val="auto"/>
          <w:sz w:val="24"/>
          <w:szCs w:val="24"/>
          <w:lang w:val="es-AR"/>
        </w:rPr>
      </w:pPr>
    </w:p>
    <w:p w14:paraId="32DC6ABC" w14:textId="7B66D2A0" w:rsidR="00813D78" w:rsidRPr="00401456" w:rsidRDefault="00813D78" w:rsidP="00BE3689">
      <w:pPr>
        <w:pStyle w:val="CorpoA"/>
        <w:spacing w:after="0" w:line="240" w:lineRule="auto"/>
        <w:jc w:val="both"/>
        <w:rPr>
          <w:rFonts w:ascii="Arial" w:hAnsi="Arial"/>
          <w:color w:val="auto"/>
          <w:sz w:val="24"/>
          <w:szCs w:val="24"/>
          <w:lang w:val="es-AR"/>
        </w:rPr>
      </w:pPr>
      <w:r>
        <w:rPr>
          <w:rFonts w:ascii="Arial" w:hAnsi="Arial"/>
          <w:color w:val="auto"/>
          <w:sz w:val="24"/>
          <w:szCs w:val="24"/>
          <w:lang w:val="es-AR"/>
        </w:rPr>
        <w:t>El tema contin</w:t>
      </w:r>
      <w:r w:rsidR="00464BB4">
        <w:rPr>
          <w:rFonts w:ascii="Arial" w:hAnsi="Arial"/>
          <w:color w:val="auto"/>
          <w:sz w:val="24"/>
          <w:szCs w:val="24"/>
          <w:lang w:val="es-AR"/>
        </w:rPr>
        <w:t>ú</w:t>
      </w:r>
      <w:r>
        <w:rPr>
          <w:rFonts w:ascii="Arial" w:hAnsi="Arial"/>
          <w:color w:val="auto"/>
          <w:sz w:val="24"/>
          <w:szCs w:val="24"/>
          <w:lang w:val="es-AR"/>
        </w:rPr>
        <w:t>a en la agenda.</w:t>
      </w:r>
    </w:p>
    <w:p w14:paraId="3A2E5E6B" w14:textId="77777777" w:rsidR="009D6040" w:rsidRDefault="009D6040">
      <w:pPr>
        <w:pStyle w:val="CorpoA"/>
        <w:spacing w:after="0" w:line="240" w:lineRule="auto"/>
        <w:jc w:val="both"/>
        <w:rPr>
          <w:rFonts w:ascii="Arial" w:hAnsi="Arial"/>
          <w:sz w:val="24"/>
          <w:szCs w:val="24"/>
          <w:highlight w:val="yellow"/>
          <w:lang w:val="es-ES_tradnl"/>
        </w:rPr>
      </w:pPr>
    </w:p>
    <w:p w14:paraId="08FA6D12" w14:textId="3F2CB690" w:rsidR="00B67003" w:rsidRDefault="000345AB" w:rsidP="00B67003">
      <w:pPr>
        <w:pStyle w:val="CorpoA"/>
        <w:tabs>
          <w:tab w:val="left" w:pos="567"/>
        </w:tabs>
        <w:spacing w:after="0" w:line="240" w:lineRule="auto"/>
        <w:ind w:left="567"/>
        <w:jc w:val="both"/>
        <w:rPr>
          <w:rFonts w:ascii="Arial" w:hAnsi="Arial"/>
          <w:b/>
          <w:bCs/>
          <w:sz w:val="24"/>
          <w:szCs w:val="24"/>
          <w:lang w:val="es-UY"/>
        </w:rPr>
      </w:pPr>
      <w:r w:rsidRPr="004F1B3F">
        <w:rPr>
          <w:rFonts w:ascii="Arial" w:hAnsi="Arial"/>
          <w:b/>
          <w:bCs/>
          <w:sz w:val="24"/>
          <w:szCs w:val="24"/>
          <w:lang w:val="es-UY"/>
        </w:rPr>
        <w:t>2.</w:t>
      </w:r>
      <w:r w:rsidR="00E54700">
        <w:rPr>
          <w:rFonts w:ascii="Arial" w:hAnsi="Arial"/>
          <w:b/>
          <w:bCs/>
          <w:sz w:val="24"/>
          <w:szCs w:val="24"/>
          <w:lang w:val="es-UY"/>
        </w:rPr>
        <w:t>7</w:t>
      </w:r>
      <w:r w:rsidRPr="004F1B3F">
        <w:rPr>
          <w:rFonts w:ascii="Arial" w:hAnsi="Arial"/>
          <w:b/>
          <w:bCs/>
          <w:sz w:val="24"/>
          <w:szCs w:val="24"/>
          <w:lang w:val="es-UY"/>
        </w:rPr>
        <w:t xml:space="preserve">. </w:t>
      </w:r>
      <w:r w:rsidR="00FC31EC" w:rsidRPr="004F1B3F">
        <w:rPr>
          <w:rFonts w:ascii="Arial" w:hAnsi="Arial"/>
          <w:b/>
          <w:bCs/>
          <w:sz w:val="24"/>
          <w:szCs w:val="24"/>
          <w:lang w:val="es-UY"/>
        </w:rPr>
        <w:t>Sector automotor</w:t>
      </w:r>
    </w:p>
    <w:p w14:paraId="6DEFAD42" w14:textId="77777777" w:rsidR="00B67003" w:rsidRPr="00B67003" w:rsidRDefault="00B67003" w:rsidP="00B67003">
      <w:pPr>
        <w:pStyle w:val="CorpoA"/>
        <w:tabs>
          <w:tab w:val="left" w:pos="567"/>
        </w:tabs>
        <w:spacing w:after="0" w:line="240" w:lineRule="auto"/>
        <w:ind w:left="567"/>
        <w:jc w:val="both"/>
        <w:rPr>
          <w:rFonts w:ascii="Arial" w:hAnsi="Arial"/>
          <w:b/>
          <w:bCs/>
          <w:sz w:val="24"/>
          <w:szCs w:val="24"/>
          <w:lang w:val="es-UY"/>
        </w:rPr>
      </w:pPr>
    </w:p>
    <w:p w14:paraId="287D4339" w14:textId="3EE85689" w:rsidR="00DC5517" w:rsidRDefault="00DC5517" w:rsidP="00E00F36">
      <w:pPr>
        <w:pStyle w:val="CorpoA"/>
        <w:tabs>
          <w:tab w:val="left" w:pos="567"/>
        </w:tabs>
        <w:spacing w:after="0" w:line="240" w:lineRule="auto"/>
        <w:jc w:val="both"/>
        <w:rPr>
          <w:rFonts w:ascii="Arial" w:eastAsia="Times New Roman" w:hAnsi="Arial" w:cs="Arial"/>
          <w:bCs/>
          <w:color w:val="auto"/>
          <w:sz w:val="24"/>
          <w:szCs w:val="24"/>
          <w:lang w:val="es-AR" w:eastAsia="es-ES"/>
        </w:rPr>
      </w:pPr>
      <w:r w:rsidRPr="00D30BEC">
        <w:rPr>
          <w:rFonts w:ascii="Arial" w:eastAsia="Times New Roman" w:hAnsi="Arial" w:cs="Arial"/>
          <w:bCs/>
          <w:color w:val="auto"/>
          <w:sz w:val="24"/>
          <w:szCs w:val="24"/>
          <w:lang w:val="es-AR" w:eastAsia="es-ES"/>
        </w:rPr>
        <w:t>El GMC tomó nota de los resultados de la XX y XXI Reuniones del Comité Automotor (CA) realizadas l</w:t>
      </w:r>
      <w:r w:rsidR="00C45B29">
        <w:rPr>
          <w:rFonts w:ascii="Arial" w:eastAsia="Times New Roman" w:hAnsi="Arial" w:cs="Arial"/>
          <w:bCs/>
          <w:color w:val="auto"/>
          <w:sz w:val="24"/>
          <w:szCs w:val="24"/>
          <w:lang w:val="es-AR" w:eastAsia="es-ES"/>
        </w:rPr>
        <w:t>os</w:t>
      </w:r>
      <w:r w:rsidRPr="00D30BEC">
        <w:rPr>
          <w:rFonts w:ascii="Arial" w:eastAsia="Times New Roman" w:hAnsi="Arial" w:cs="Arial"/>
          <w:bCs/>
          <w:color w:val="auto"/>
          <w:sz w:val="24"/>
          <w:szCs w:val="24"/>
          <w:lang w:val="es-AR" w:eastAsia="es-ES"/>
        </w:rPr>
        <w:t xml:space="preserve"> día</w:t>
      </w:r>
      <w:r w:rsidR="00C45B29">
        <w:rPr>
          <w:rFonts w:ascii="Arial" w:eastAsia="Times New Roman" w:hAnsi="Arial" w:cs="Arial"/>
          <w:bCs/>
          <w:color w:val="auto"/>
          <w:sz w:val="24"/>
          <w:szCs w:val="24"/>
          <w:lang w:val="es-AR" w:eastAsia="es-ES"/>
        </w:rPr>
        <w:t>s</w:t>
      </w:r>
      <w:r w:rsidRPr="00D30BEC">
        <w:rPr>
          <w:rFonts w:ascii="Arial" w:eastAsia="Times New Roman" w:hAnsi="Arial" w:cs="Arial"/>
          <w:bCs/>
          <w:color w:val="auto"/>
          <w:sz w:val="24"/>
          <w:szCs w:val="24"/>
          <w:lang w:val="es-AR" w:eastAsia="es-ES"/>
        </w:rPr>
        <w:t xml:space="preserve"> 15 de abril y 13 de mayo de 2021</w:t>
      </w:r>
      <w:r w:rsidR="00C45B29">
        <w:rPr>
          <w:rFonts w:ascii="Arial" w:eastAsia="Times New Roman" w:hAnsi="Arial" w:cs="Arial"/>
          <w:bCs/>
          <w:color w:val="auto"/>
          <w:sz w:val="24"/>
          <w:szCs w:val="24"/>
          <w:lang w:val="es-AR" w:eastAsia="es-ES"/>
        </w:rPr>
        <w:t>, respectivamente,</w:t>
      </w:r>
      <w:r w:rsidRPr="00D30BEC">
        <w:rPr>
          <w:rFonts w:ascii="Arial" w:eastAsia="Times New Roman" w:hAnsi="Arial" w:cs="Arial"/>
          <w:bCs/>
          <w:color w:val="auto"/>
          <w:sz w:val="24"/>
          <w:szCs w:val="24"/>
          <w:lang w:val="es-AR" w:eastAsia="es-ES"/>
        </w:rPr>
        <w:t xml:space="preserve"> por sistema de videoconferencia, de conformidad con lo establecido en la Resolución GMC </w:t>
      </w:r>
      <w:proofErr w:type="spellStart"/>
      <w:r w:rsidRPr="00D30BEC">
        <w:rPr>
          <w:rFonts w:ascii="Arial" w:eastAsia="Times New Roman" w:hAnsi="Arial" w:cs="Arial"/>
          <w:bCs/>
          <w:color w:val="auto"/>
          <w:sz w:val="24"/>
          <w:szCs w:val="24"/>
          <w:lang w:val="es-AR" w:eastAsia="es-ES"/>
        </w:rPr>
        <w:t>N°</w:t>
      </w:r>
      <w:proofErr w:type="spellEnd"/>
      <w:r w:rsidRPr="00D30BEC">
        <w:rPr>
          <w:rFonts w:ascii="Arial" w:eastAsia="Times New Roman" w:hAnsi="Arial" w:cs="Arial"/>
          <w:bCs/>
          <w:color w:val="auto"/>
          <w:sz w:val="24"/>
          <w:szCs w:val="24"/>
          <w:lang w:val="es-AR" w:eastAsia="es-ES"/>
        </w:rPr>
        <w:t xml:space="preserve"> 19/12. </w:t>
      </w:r>
    </w:p>
    <w:p w14:paraId="724C8D53" w14:textId="77777777" w:rsidR="00E00F36" w:rsidRPr="00D30BEC" w:rsidRDefault="00E00F36" w:rsidP="00E00F36">
      <w:pPr>
        <w:pStyle w:val="CorpoA"/>
        <w:tabs>
          <w:tab w:val="left" w:pos="567"/>
        </w:tabs>
        <w:spacing w:after="0" w:line="240" w:lineRule="auto"/>
        <w:jc w:val="both"/>
        <w:rPr>
          <w:rFonts w:ascii="Arial" w:eastAsia="Times New Roman" w:hAnsi="Arial" w:cs="Arial"/>
          <w:bCs/>
          <w:color w:val="auto"/>
          <w:sz w:val="24"/>
          <w:szCs w:val="24"/>
          <w:lang w:val="es-AR" w:eastAsia="es-ES"/>
        </w:rPr>
      </w:pPr>
    </w:p>
    <w:p w14:paraId="0EF63156" w14:textId="456B604E" w:rsidR="00652906" w:rsidRPr="00D30BEC" w:rsidRDefault="00263356" w:rsidP="00D30BEC">
      <w:pPr>
        <w:tabs>
          <w:tab w:val="left" w:pos="1778"/>
        </w:tabs>
        <w:jc w:val="both"/>
        <w:rPr>
          <w:rFonts w:ascii="Arial" w:eastAsia="Arial" w:hAnsi="Arial" w:cs="Arial"/>
          <w:strike/>
          <w:lang w:val="es-AR"/>
        </w:rPr>
      </w:pPr>
      <w:r w:rsidRPr="00D30BEC">
        <w:rPr>
          <w:rFonts w:ascii="Arial" w:eastAsia="Arial" w:hAnsi="Arial" w:cs="Arial"/>
          <w:lang w:val="es-AR"/>
        </w:rPr>
        <w:t>Las delegaciones c</w:t>
      </w:r>
      <w:r w:rsidR="00652906" w:rsidRPr="00D30BEC">
        <w:rPr>
          <w:rFonts w:ascii="Arial" w:eastAsia="Arial" w:hAnsi="Arial" w:cs="Arial"/>
          <w:lang w:val="es-AR"/>
        </w:rPr>
        <w:t xml:space="preserve">onsideraron el estado de los trabajos en el Comité Automotor del MERCOSUR (CA). </w:t>
      </w:r>
      <w:r w:rsidR="005B3793" w:rsidRPr="00D30BEC">
        <w:rPr>
          <w:rFonts w:ascii="Arial" w:eastAsia="Arial" w:hAnsi="Arial" w:cs="Arial"/>
          <w:lang w:val="es-AR"/>
        </w:rPr>
        <w:t>Al respecto, la</w:t>
      </w:r>
      <w:r w:rsidR="00652906" w:rsidRPr="00D30BEC">
        <w:rPr>
          <w:rFonts w:ascii="Arial" w:eastAsia="Arial" w:hAnsi="Arial" w:cs="Arial"/>
          <w:lang w:val="es-AR"/>
        </w:rPr>
        <w:t xml:space="preserve"> PPTA informó acerca de la presentación de tres documentos en la XX Reunión del Comité: Agenda de Trabajo, Mecánica de Abordaje de Temas Específicos y Análisis de los Acuerdos Bilaterales vigentes, los cuales </w:t>
      </w:r>
      <w:r w:rsidR="005B3793" w:rsidRPr="00D30BEC">
        <w:rPr>
          <w:rFonts w:ascii="Arial" w:eastAsia="Arial" w:hAnsi="Arial" w:cs="Arial"/>
          <w:lang w:val="es-AR"/>
        </w:rPr>
        <w:t xml:space="preserve">tuvieron una </w:t>
      </w:r>
      <w:r w:rsidR="00652906" w:rsidRPr="00D30BEC">
        <w:rPr>
          <w:rFonts w:ascii="Arial" w:eastAsia="Arial" w:hAnsi="Arial" w:cs="Arial"/>
          <w:lang w:val="es-AR"/>
        </w:rPr>
        <w:t xml:space="preserve">consideración </w:t>
      </w:r>
      <w:r w:rsidR="005B3793" w:rsidRPr="00D30BEC">
        <w:rPr>
          <w:rFonts w:ascii="Arial" w:eastAsia="Arial" w:hAnsi="Arial" w:cs="Arial"/>
          <w:lang w:val="es-AR"/>
        </w:rPr>
        <w:t xml:space="preserve">inicial </w:t>
      </w:r>
      <w:r w:rsidR="00652906" w:rsidRPr="00D30BEC">
        <w:rPr>
          <w:rFonts w:ascii="Arial" w:eastAsia="Arial" w:hAnsi="Arial" w:cs="Arial"/>
          <w:lang w:val="es-AR"/>
        </w:rPr>
        <w:t xml:space="preserve">de los </w:t>
      </w:r>
      <w:r w:rsidR="00DC5517" w:rsidRPr="00D30BEC">
        <w:rPr>
          <w:rFonts w:ascii="Arial" w:eastAsia="Arial" w:hAnsi="Arial" w:cs="Arial"/>
          <w:strike/>
          <w:lang w:val="es-AR"/>
        </w:rPr>
        <w:t>s</w:t>
      </w:r>
      <w:r w:rsidR="00652906" w:rsidRPr="00D30BEC">
        <w:rPr>
          <w:rFonts w:ascii="Arial" w:eastAsia="Arial" w:hAnsi="Arial" w:cs="Arial"/>
          <w:lang w:val="es-AR"/>
        </w:rPr>
        <w:t xml:space="preserve">ocios, </w:t>
      </w:r>
      <w:r w:rsidR="005B3793" w:rsidRPr="00D30BEC">
        <w:rPr>
          <w:rFonts w:ascii="Arial" w:eastAsia="Arial" w:hAnsi="Arial" w:cs="Arial"/>
          <w:lang w:val="es-AR"/>
        </w:rPr>
        <w:t xml:space="preserve">y su tratamiento será retomado </w:t>
      </w:r>
      <w:r w:rsidR="00652906" w:rsidRPr="00D30BEC">
        <w:rPr>
          <w:rFonts w:ascii="Arial" w:eastAsia="Arial" w:hAnsi="Arial" w:cs="Arial"/>
          <w:lang w:val="es-AR"/>
        </w:rPr>
        <w:t>en la XXII Reunión del Comité Automotor</w:t>
      </w:r>
      <w:r w:rsidR="00DC5517" w:rsidRPr="00D30BEC">
        <w:rPr>
          <w:rFonts w:ascii="Arial" w:eastAsia="Arial" w:hAnsi="Arial" w:cs="Arial"/>
          <w:lang w:val="es-AR"/>
        </w:rPr>
        <w:t>, prevista para el 17 de junio próximo</w:t>
      </w:r>
      <w:r w:rsidR="00652906" w:rsidRPr="00D30BEC">
        <w:rPr>
          <w:rFonts w:ascii="Arial" w:eastAsia="Arial" w:hAnsi="Arial" w:cs="Arial"/>
          <w:lang w:val="es-AR"/>
        </w:rPr>
        <w:t xml:space="preserve">. </w:t>
      </w:r>
    </w:p>
    <w:p w14:paraId="45A9CE75" w14:textId="77777777" w:rsidR="00263356" w:rsidRPr="00D30BEC" w:rsidRDefault="00263356" w:rsidP="00D30BEC">
      <w:pPr>
        <w:tabs>
          <w:tab w:val="left" w:pos="1778"/>
        </w:tabs>
        <w:jc w:val="both"/>
        <w:rPr>
          <w:rFonts w:ascii="Arial" w:eastAsia="Arial" w:hAnsi="Arial" w:cs="Arial"/>
          <w:lang w:val="es-AR"/>
        </w:rPr>
      </w:pPr>
    </w:p>
    <w:p w14:paraId="6E16D269" w14:textId="77777777" w:rsidR="004B02E5" w:rsidRPr="00D30BEC" w:rsidRDefault="004B02E5" w:rsidP="00D30BEC">
      <w:pPr>
        <w:pStyle w:val="CorpoA"/>
        <w:spacing w:after="0" w:line="240" w:lineRule="auto"/>
        <w:jc w:val="both"/>
        <w:rPr>
          <w:rFonts w:ascii="Arial" w:hAnsi="Arial"/>
          <w:color w:val="auto"/>
          <w:sz w:val="24"/>
          <w:szCs w:val="24"/>
          <w:lang w:val="es-ES_tradnl"/>
        </w:rPr>
      </w:pPr>
      <w:r w:rsidRPr="00D30BEC">
        <w:rPr>
          <w:rFonts w:ascii="Arial" w:hAnsi="Arial"/>
          <w:color w:val="auto"/>
          <w:sz w:val="24"/>
          <w:szCs w:val="24"/>
          <w:lang w:val="es-ES_tradnl"/>
        </w:rPr>
        <w:t xml:space="preserve">El tema continúa en agenda. </w:t>
      </w:r>
    </w:p>
    <w:p w14:paraId="3F30746A" w14:textId="77777777" w:rsidR="009E1209" w:rsidRPr="00BE3689" w:rsidRDefault="009E1209" w:rsidP="00BE3689">
      <w:pPr>
        <w:pStyle w:val="CorpoA"/>
        <w:spacing w:after="0" w:line="240" w:lineRule="auto"/>
        <w:jc w:val="both"/>
        <w:rPr>
          <w:rFonts w:ascii="Arial" w:hAnsi="Arial"/>
          <w:sz w:val="24"/>
          <w:szCs w:val="24"/>
          <w:lang w:val="es-ES_tradnl"/>
        </w:rPr>
      </w:pPr>
    </w:p>
    <w:p w14:paraId="40EECA05" w14:textId="7A9DB79C" w:rsidR="009E1209" w:rsidRDefault="000345AB" w:rsidP="000345AB">
      <w:pPr>
        <w:pStyle w:val="CorpoA"/>
        <w:tabs>
          <w:tab w:val="left" w:pos="567"/>
        </w:tabs>
        <w:spacing w:after="0" w:line="240" w:lineRule="auto"/>
        <w:ind w:left="567"/>
        <w:jc w:val="both"/>
        <w:rPr>
          <w:rFonts w:ascii="Arial" w:hAnsi="Arial"/>
          <w:b/>
          <w:bCs/>
          <w:sz w:val="24"/>
          <w:szCs w:val="24"/>
          <w:lang w:val="es-ES_tradnl"/>
        </w:rPr>
      </w:pPr>
      <w:r>
        <w:rPr>
          <w:rFonts w:ascii="Arial" w:hAnsi="Arial"/>
          <w:b/>
          <w:bCs/>
          <w:sz w:val="24"/>
          <w:szCs w:val="24"/>
          <w:lang w:val="es-ES_tradnl"/>
        </w:rPr>
        <w:t>2.</w:t>
      </w:r>
      <w:r w:rsidR="00E54700">
        <w:rPr>
          <w:rFonts w:ascii="Arial" w:hAnsi="Arial"/>
          <w:b/>
          <w:bCs/>
          <w:sz w:val="24"/>
          <w:szCs w:val="24"/>
          <w:lang w:val="es-ES_tradnl"/>
        </w:rPr>
        <w:t>8</w:t>
      </w:r>
      <w:r>
        <w:rPr>
          <w:rFonts w:ascii="Arial" w:hAnsi="Arial"/>
          <w:b/>
          <w:bCs/>
          <w:sz w:val="24"/>
          <w:szCs w:val="24"/>
          <w:lang w:val="es-ES_tradnl"/>
        </w:rPr>
        <w:t xml:space="preserve">. </w:t>
      </w:r>
      <w:r w:rsidR="00FC31EC">
        <w:rPr>
          <w:rFonts w:ascii="Arial" w:hAnsi="Arial"/>
          <w:b/>
          <w:bCs/>
          <w:sz w:val="24"/>
          <w:szCs w:val="24"/>
          <w:lang w:val="es-ES_tradnl"/>
        </w:rPr>
        <w:t>Servicios</w:t>
      </w:r>
    </w:p>
    <w:p w14:paraId="23C8EE8C" w14:textId="505D8768" w:rsidR="002F0411" w:rsidRPr="000A4DAC" w:rsidRDefault="002F0411" w:rsidP="00BE3689">
      <w:pPr>
        <w:pStyle w:val="CorpoA"/>
        <w:spacing w:after="0" w:line="240" w:lineRule="auto"/>
        <w:jc w:val="both"/>
        <w:rPr>
          <w:rFonts w:ascii="Arial" w:hAnsi="Arial"/>
          <w:sz w:val="24"/>
          <w:szCs w:val="24"/>
          <w:lang w:val="es-AR"/>
        </w:rPr>
      </w:pPr>
    </w:p>
    <w:p w14:paraId="62A69C44" w14:textId="33C0D741" w:rsidR="000A4DAC" w:rsidRPr="00D30BEC" w:rsidRDefault="00A247E6" w:rsidP="000A4DAC">
      <w:pPr>
        <w:jc w:val="both"/>
        <w:rPr>
          <w:rFonts w:ascii="Arial" w:hAnsi="Arial"/>
          <w:lang w:val="es-ES_tradnl"/>
        </w:rPr>
      </w:pPr>
      <w:r w:rsidRPr="00D30BEC">
        <w:rPr>
          <w:rFonts w:ascii="Arial" w:hAnsi="Arial"/>
          <w:lang w:val="es-ES_tradnl"/>
        </w:rPr>
        <w:t xml:space="preserve">La PPTA informó sobre los avances en los trabajos que se desarrollan en el marco del SGT </w:t>
      </w:r>
      <w:proofErr w:type="spellStart"/>
      <w:r w:rsidRPr="00D30BEC">
        <w:rPr>
          <w:rFonts w:ascii="Arial" w:hAnsi="Arial"/>
          <w:lang w:val="es-ES_tradnl"/>
        </w:rPr>
        <w:t>N°</w:t>
      </w:r>
      <w:proofErr w:type="spellEnd"/>
      <w:r w:rsidRPr="00D30BEC">
        <w:rPr>
          <w:rFonts w:ascii="Arial" w:hAnsi="Arial"/>
          <w:lang w:val="es-ES_tradnl"/>
        </w:rPr>
        <w:t xml:space="preserve"> 17 </w:t>
      </w:r>
      <w:r w:rsidR="005C4B5E" w:rsidRPr="00D30BEC">
        <w:rPr>
          <w:rFonts w:ascii="Arial" w:hAnsi="Arial"/>
          <w:lang w:val="es-ES_tradnl"/>
        </w:rPr>
        <w:t>“</w:t>
      </w:r>
      <w:r w:rsidRPr="00D30BEC">
        <w:rPr>
          <w:rFonts w:ascii="Arial" w:hAnsi="Arial"/>
          <w:lang w:val="es-ES_tradnl"/>
        </w:rPr>
        <w:t>Servicios</w:t>
      </w:r>
      <w:r w:rsidR="005C4B5E" w:rsidRPr="00D30BEC">
        <w:rPr>
          <w:rFonts w:ascii="Arial" w:hAnsi="Arial"/>
          <w:lang w:val="es-ES_tradnl"/>
        </w:rPr>
        <w:t>”</w:t>
      </w:r>
      <w:r w:rsidRPr="00D30BEC">
        <w:rPr>
          <w:rFonts w:ascii="Arial" w:hAnsi="Arial"/>
          <w:lang w:val="es-ES_tradnl"/>
        </w:rPr>
        <w:t xml:space="preserve"> para llevar a cabo la "VIII Ronda de Negociaciones de Compromisos Específicos en Materia de Servicios"</w:t>
      </w:r>
      <w:r w:rsidR="000A4DAC" w:rsidRPr="00D30BEC">
        <w:rPr>
          <w:rFonts w:ascii="Arial" w:hAnsi="Arial"/>
          <w:lang w:val="es-ES_tradnl"/>
        </w:rPr>
        <w:t xml:space="preserve">, en cumplimiento de la Res GMC </w:t>
      </w:r>
      <w:proofErr w:type="spellStart"/>
      <w:r w:rsidR="000A4DAC" w:rsidRPr="00D30BEC">
        <w:rPr>
          <w:rFonts w:ascii="Arial" w:hAnsi="Arial"/>
          <w:lang w:val="es-ES_tradnl"/>
        </w:rPr>
        <w:t>N°</w:t>
      </w:r>
      <w:proofErr w:type="spellEnd"/>
      <w:r w:rsidR="000A4DAC" w:rsidRPr="00D30BEC">
        <w:rPr>
          <w:rFonts w:ascii="Arial" w:hAnsi="Arial"/>
          <w:lang w:val="es-ES_tradnl"/>
        </w:rPr>
        <w:t xml:space="preserve"> 44/20. </w:t>
      </w:r>
    </w:p>
    <w:p w14:paraId="31C8AF17" w14:textId="77777777" w:rsidR="000A4DAC" w:rsidRPr="00D30BEC" w:rsidRDefault="000A4DAC" w:rsidP="00A247E6">
      <w:pPr>
        <w:pStyle w:val="CorpoA"/>
        <w:tabs>
          <w:tab w:val="left" w:pos="567"/>
        </w:tabs>
        <w:spacing w:after="0" w:line="240" w:lineRule="auto"/>
        <w:jc w:val="both"/>
        <w:rPr>
          <w:rFonts w:ascii="Arial" w:hAnsi="Arial"/>
          <w:color w:val="auto"/>
          <w:sz w:val="24"/>
          <w:szCs w:val="24"/>
          <w:lang w:val="es-ES_tradnl"/>
        </w:rPr>
      </w:pPr>
    </w:p>
    <w:p w14:paraId="3F7A04D4" w14:textId="175789FD" w:rsidR="00A247E6" w:rsidRPr="00D30BEC" w:rsidRDefault="00A247E6" w:rsidP="00A247E6">
      <w:pPr>
        <w:pStyle w:val="CorpoA"/>
        <w:tabs>
          <w:tab w:val="left" w:pos="567"/>
        </w:tabs>
        <w:spacing w:after="0" w:line="240" w:lineRule="auto"/>
        <w:jc w:val="both"/>
        <w:rPr>
          <w:rFonts w:ascii="Arial" w:hAnsi="Arial"/>
          <w:color w:val="auto"/>
          <w:sz w:val="24"/>
          <w:szCs w:val="24"/>
          <w:lang w:val="es-ES_tradnl"/>
        </w:rPr>
      </w:pPr>
      <w:r w:rsidRPr="00D30BEC">
        <w:rPr>
          <w:rFonts w:ascii="Arial" w:hAnsi="Arial"/>
          <w:color w:val="auto"/>
          <w:sz w:val="24"/>
          <w:szCs w:val="24"/>
          <w:lang w:val="es-ES_tradnl"/>
        </w:rPr>
        <w:t>Informó</w:t>
      </w:r>
      <w:r w:rsidR="00C45B29">
        <w:rPr>
          <w:rFonts w:ascii="Arial" w:hAnsi="Arial"/>
          <w:color w:val="auto"/>
          <w:sz w:val="24"/>
          <w:szCs w:val="24"/>
          <w:lang w:val="es-ES_tradnl"/>
        </w:rPr>
        <w:t>,</w:t>
      </w:r>
      <w:r w:rsidRPr="00D30BEC">
        <w:rPr>
          <w:rFonts w:ascii="Arial" w:hAnsi="Arial"/>
          <w:color w:val="auto"/>
          <w:sz w:val="24"/>
          <w:szCs w:val="24"/>
          <w:lang w:val="es-ES_tradnl"/>
        </w:rPr>
        <w:t xml:space="preserve"> asimismo</w:t>
      </w:r>
      <w:r w:rsidR="00C45B29">
        <w:rPr>
          <w:rFonts w:ascii="Arial" w:hAnsi="Arial"/>
          <w:color w:val="auto"/>
          <w:sz w:val="24"/>
          <w:szCs w:val="24"/>
          <w:lang w:val="es-ES_tradnl"/>
        </w:rPr>
        <w:t>,</w:t>
      </w:r>
      <w:r w:rsidRPr="00D30BEC">
        <w:rPr>
          <w:rFonts w:ascii="Arial" w:hAnsi="Arial"/>
          <w:color w:val="auto"/>
          <w:sz w:val="24"/>
          <w:szCs w:val="24"/>
          <w:lang w:val="es-ES_tradnl"/>
        </w:rPr>
        <w:t xml:space="preserve"> que en la reunión de Puntos Focales del Acuerdo Marco CIAM </w:t>
      </w:r>
      <w:r w:rsidR="000A4DAC" w:rsidRPr="00D30BEC">
        <w:rPr>
          <w:rFonts w:ascii="Arial" w:hAnsi="Arial"/>
          <w:color w:val="auto"/>
          <w:sz w:val="24"/>
          <w:szCs w:val="24"/>
          <w:lang w:val="es-ES_tradnl"/>
        </w:rPr>
        <w:t xml:space="preserve">prevista para </w:t>
      </w:r>
      <w:r w:rsidRPr="00D30BEC">
        <w:rPr>
          <w:rFonts w:ascii="Arial" w:hAnsi="Arial"/>
          <w:color w:val="auto"/>
          <w:sz w:val="24"/>
          <w:szCs w:val="24"/>
          <w:lang w:val="es-ES_tradnl"/>
        </w:rPr>
        <w:t>el 11 de junio se espera acordar el texto del "Acuerdo Marco de Reconocimiento Recíproco y Otorgamiento de Licencias de la agrimensura, agronomía, arquitectura, geología e ingeniería del MERCOSUR”, que será elevado a consideración del GMC</w:t>
      </w:r>
      <w:r w:rsidR="000A4DAC" w:rsidRPr="00D30BEC">
        <w:rPr>
          <w:rFonts w:ascii="Arial" w:hAnsi="Arial"/>
          <w:color w:val="auto"/>
          <w:sz w:val="24"/>
          <w:szCs w:val="24"/>
          <w:lang w:val="es-ES_tradnl"/>
        </w:rPr>
        <w:t xml:space="preserve"> por e</w:t>
      </w:r>
      <w:r w:rsidRPr="00D30BEC">
        <w:rPr>
          <w:rFonts w:ascii="Arial" w:hAnsi="Arial"/>
          <w:color w:val="auto"/>
          <w:sz w:val="24"/>
          <w:szCs w:val="24"/>
          <w:lang w:val="es-ES_tradnl"/>
        </w:rPr>
        <w:t xml:space="preserve">l SGT </w:t>
      </w:r>
      <w:proofErr w:type="spellStart"/>
      <w:r w:rsidRPr="00D30BEC">
        <w:rPr>
          <w:rFonts w:ascii="Arial" w:hAnsi="Arial"/>
          <w:color w:val="auto"/>
          <w:sz w:val="24"/>
          <w:szCs w:val="24"/>
          <w:lang w:val="es-ES_tradnl"/>
        </w:rPr>
        <w:t>N°</w:t>
      </w:r>
      <w:proofErr w:type="spellEnd"/>
      <w:r w:rsidRPr="00D30BEC">
        <w:rPr>
          <w:rFonts w:ascii="Arial" w:hAnsi="Arial"/>
          <w:color w:val="auto"/>
          <w:sz w:val="24"/>
          <w:szCs w:val="24"/>
          <w:lang w:val="es-ES_tradnl"/>
        </w:rPr>
        <w:t xml:space="preserve"> 17 Servicios.</w:t>
      </w:r>
    </w:p>
    <w:p w14:paraId="46747A22" w14:textId="6ED8A0AF" w:rsidR="000345AB" w:rsidRPr="00D30BEC" w:rsidRDefault="000345AB" w:rsidP="00BE3689">
      <w:pPr>
        <w:pStyle w:val="CorpoA"/>
        <w:spacing w:after="0" w:line="240" w:lineRule="auto"/>
        <w:jc w:val="both"/>
        <w:rPr>
          <w:rFonts w:ascii="Arial" w:hAnsi="Arial"/>
          <w:color w:val="auto"/>
          <w:sz w:val="24"/>
          <w:szCs w:val="24"/>
          <w:lang w:val="es-ES_tradnl"/>
        </w:rPr>
      </w:pPr>
    </w:p>
    <w:p w14:paraId="1A824255" w14:textId="6195E107" w:rsidR="000F4E61" w:rsidRPr="00D30BEC" w:rsidRDefault="000F4E61" w:rsidP="000F4E61">
      <w:pPr>
        <w:pStyle w:val="CorpoA"/>
        <w:tabs>
          <w:tab w:val="left" w:pos="567"/>
        </w:tabs>
        <w:spacing w:after="0" w:line="240" w:lineRule="auto"/>
        <w:jc w:val="both"/>
        <w:rPr>
          <w:rFonts w:ascii="Arial" w:hAnsi="Arial"/>
          <w:color w:val="auto"/>
          <w:sz w:val="24"/>
          <w:szCs w:val="24"/>
          <w:lang w:val="es-ES_tradnl"/>
        </w:rPr>
      </w:pPr>
      <w:r w:rsidRPr="00D30BEC">
        <w:rPr>
          <w:rFonts w:ascii="Arial" w:hAnsi="Arial"/>
          <w:color w:val="auto"/>
          <w:sz w:val="24"/>
          <w:szCs w:val="24"/>
          <w:lang w:val="es-ES_tradnl"/>
        </w:rPr>
        <w:t xml:space="preserve">El GMC reiteró la relevancia de buscar la conclusión </w:t>
      </w:r>
      <w:r w:rsidR="000A4DAC" w:rsidRPr="00D30BEC">
        <w:rPr>
          <w:rFonts w:ascii="Arial" w:hAnsi="Arial"/>
          <w:color w:val="auto"/>
          <w:sz w:val="24"/>
          <w:szCs w:val="24"/>
          <w:lang w:val="es-ES_tradnl"/>
        </w:rPr>
        <w:t xml:space="preserve">de la negociación del citado Acuerdo Marco </w:t>
      </w:r>
      <w:r w:rsidRPr="00D30BEC">
        <w:rPr>
          <w:rFonts w:ascii="Arial" w:hAnsi="Arial"/>
          <w:color w:val="auto"/>
          <w:sz w:val="24"/>
          <w:szCs w:val="24"/>
          <w:lang w:val="es-ES_tradnl"/>
        </w:rPr>
        <w:t>durante el presente semestre</w:t>
      </w:r>
      <w:r w:rsidR="008910E5" w:rsidRPr="00D30BEC">
        <w:rPr>
          <w:rFonts w:ascii="Arial" w:hAnsi="Arial"/>
          <w:color w:val="auto"/>
          <w:sz w:val="24"/>
          <w:szCs w:val="24"/>
          <w:lang w:val="es-ES_tradnl"/>
        </w:rPr>
        <w:t xml:space="preserve"> </w:t>
      </w:r>
      <w:r w:rsidR="00CA5BE7" w:rsidRPr="00D30BEC">
        <w:rPr>
          <w:rFonts w:ascii="Arial" w:hAnsi="Arial"/>
          <w:color w:val="auto"/>
          <w:sz w:val="24"/>
          <w:szCs w:val="24"/>
          <w:lang w:val="es-ES_tradnl"/>
        </w:rPr>
        <w:t xml:space="preserve">y se congratuló por los esfuerzos </w:t>
      </w:r>
      <w:r w:rsidR="000A4DAC" w:rsidRPr="00D30BEC">
        <w:rPr>
          <w:rFonts w:ascii="Arial" w:hAnsi="Arial"/>
          <w:color w:val="auto"/>
          <w:sz w:val="24"/>
          <w:szCs w:val="24"/>
          <w:lang w:val="es-ES_tradnl"/>
        </w:rPr>
        <w:t xml:space="preserve">realizados </w:t>
      </w:r>
      <w:r w:rsidR="00CA5BE7" w:rsidRPr="00D30BEC">
        <w:rPr>
          <w:rFonts w:ascii="Arial" w:hAnsi="Arial"/>
          <w:color w:val="auto"/>
          <w:sz w:val="24"/>
          <w:szCs w:val="24"/>
          <w:lang w:val="es-ES_tradnl"/>
        </w:rPr>
        <w:t xml:space="preserve">y </w:t>
      </w:r>
      <w:r w:rsidR="00AF1A61" w:rsidRPr="00D30BEC">
        <w:rPr>
          <w:rFonts w:ascii="Arial" w:hAnsi="Arial"/>
          <w:color w:val="auto"/>
          <w:sz w:val="24"/>
          <w:szCs w:val="24"/>
          <w:lang w:val="es-ES_tradnl"/>
        </w:rPr>
        <w:t xml:space="preserve">avances </w:t>
      </w:r>
      <w:r w:rsidR="00CA5BE7" w:rsidRPr="00D30BEC">
        <w:rPr>
          <w:rFonts w:ascii="Arial" w:hAnsi="Arial"/>
          <w:color w:val="auto"/>
          <w:sz w:val="24"/>
          <w:szCs w:val="24"/>
          <w:lang w:val="es-ES_tradnl"/>
        </w:rPr>
        <w:t>alcanzados</w:t>
      </w:r>
      <w:r w:rsidR="00AF1A61" w:rsidRPr="00D30BEC">
        <w:rPr>
          <w:rFonts w:ascii="Arial" w:hAnsi="Arial"/>
          <w:color w:val="auto"/>
          <w:sz w:val="24"/>
          <w:szCs w:val="24"/>
          <w:lang w:val="es-ES_tradnl"/>
        </w:rPr>
        <w:t xml:space="preserve"> hasta la fecha.</w:t>
      </w:r>
      <w:r w:rsidR="00CA5BE7" w:rsidRPr="00D30BEC">
        <w:rPr>
          <w:rFonts w:ascii="Arial" w:hAnsi="Arial"/>
          <w:color w:val="auto"/>
          <w:sz w:val="24"/>
          <w:szCs w:val="24"/>
          <w:lang w:val="es-ES_tradnl"/>
        </w:rPr>
        <w:t xml:space="preserve"> </w:t>
      </w:r>
    </w:p>
    <w:p w14:paraId="27DA4AC8" w14:textId="77777777" w:rsidR="00A247E6" w:rsidRPr="00D30BEC" w:rsidRDefault="00A247E6" w:rsidP="000F4E61">
      <w:pPr>
        <w:pStyle w:val="CorpoA"/>
        <w:tabs>
          <w:tab w:val="left" w:pos="567"/>
        </w:tabs>
        <w:spacing w:after="0" w:line="240" w:lineRule="auto"/>
        <w:jc w:val="both"/>
        <w:rPr>
          <w:rFonts w:ascii="Arial" w:hAnsi="Arial"/>
          <w:color w:val="auto"/>
          <w:sz w:val="24"/>
          <w:szCs w:val="24"/>
          <w:lang w:val="es-ES_tradnl"/>
        </w:rPr>
      </w:pPr>
    </w:p>
    <w:p w14:paraId="0346088F" w14:textId="59DC8BDD" w:rsidR="00CA5BE7" w:rsidRPr="00D30BEC" w:rsidRDefault="00AF1A61" w:rsidP="000F4E61">
      <w:pPr>
        <w:pStyle w:val="CorpoA"/>
        <w:tabs>
          <w:tab w:val="left" w:pos="567"/>
        </w:tabs>
        <w:spacing w:after="0" w:line="240" w:lineRule="auto"/>
        <w:jc w:val="both"/>
        <w:rPr>
          <w:rFonts w:ascii="Arial" w:hAnsi="Arial"/>
          <w:color w:val="auto"/>
          <w:sz w:val="24"/>
          <w:szCs w:val="24"/>
          <w:lang w:val="es-ES_tradnl"/>
        </w:rPr>
      </w:pPr>
      <w:r w:rsidRPr="00D30BEC">
        <w:rPr>
          <w:rFonts w:ascii="Arial" w:hAnsi="Arial"/>
          <w:color w:val="auto"/>
          <w:sz w:val="24"/>
          <w:szCs w:val="24"/>
          <w:lang w:val="es-ES_tradnl"/>
        </w:rPr>
        <w:t xml:space="preserve">La </w:t>
      </w:r>
      <w:r w:rsidR="000830C7">
        <w:rPr>
          <w:rFonts w:ascii="Arial" w:hAnsi="Arial"/>
          <w:color w:val="auto"/>
          <w:sz w:val="24"/>
          <w:szCs w:val="24"/>
          <w:lang w:val="es-ES_tradnl"/>
        </w:rPr>
        <w:t>d</w:t>
      </w:r>
      <w:r w:rsidR="0053770E">
        <w:rPr>
          <w:rFonts w:ascii="Arial" w:hAnsi="Arial"/>
          <w:color w:val="auto"/>
          <w:sz w:val="24"/>
          <w:szCs w:val="24"/>
          <w:lang w:val="es-ES_tradnl"/>
        </w:rPr>
        <w:t>elegación</w:t>
      </w:r>
      <w:r w:rsidRPr="00D30BEC">
        <w:rPr>
          <w:rFonts w:ascii="Arial" w:hAnsi="Arial"/>
          <w:color w:val="auto"/>
          <w:sz w:val="24"/>
          <w:szCs w:val="24"/>
          <w:lang w:val="es-ES_tradnl"/>
        </w:rPr>
        <w:t xml:space="preserve"> de </w:t>
      </w:r>
      <w:r w:rsidR="00A247E6" w:rsidRPr="00D30BEC">
        <w:rPr>
          <w:rFonts w:ascii="Arial" w:hAnsi="Arial"/>
          <w:color w:val="auto"/>
          <w:sz w:val="24"/>
          <w:szCs w:val="24"/>
          <w:lang w:val="es-ES_tradnl"/>
        </w:rPr>
        <w:t xml:space="preserve">Brasil destacó que </w:t>
      </w:r>
      <w:r w:rsidR="009A4EA4" w:rsidRPr="00D30BEC">
        <w:rPr>
          <w:rFonts w:ascii="Arial" w:hAnsi="Arial"/>
          <w:color w:val="auto"/>
          <w:sz w:val="24"/>
          <w:szCs w:val="24"/>
          <w:lang w:val="es-ES_tradnl"/>
        </w:rPr>
        <w:t>S</w:t>
      </w:r>
      <w:r w:rsidR="00A247E6" w:rsidRPr="00D30BEC">
        <w:rPr>
          <w:rFonts w:ascii="Arial" w:hAnsi="Arial"/>
          <w:color w:val="auto"/>
          <w:sz w:val="24"/>
          <w:szCs w:val="24"/>
          <w:lang w:val="es-ES_tradnl"/>
        </w:rPr>
        <w:t xml:space="preserve">ervicios será uno de los ejes de su Presidencia </w:t>
      </w:r>
      <w:r w:rsidR="00A247E6" w:rsidRPr="006F1EF7">
        <w:rPr>
          <w:rFonts w:ascii="Arial" w:hAnsi="Arial"/>
          <w:i/>
          <w:iCs/>
          <w:color w:val="auto"/>
          <w:sz w:val="24"/>
          <w:szCs w:val="24"/>
          <w:lang w:val="es-ES_tradnl"/>
        </w:rPr>
        <w:t xml:space="preserve">Pro </w:t>
      </w:r>
      <w:r w:rsidR="000A4DAC" w:rsidRPr="006F1EF7">
        <w:rPr>
          <w:rFonts w:ascii="Arial" w:hAnsi="Arial"/>
          <w:i/>
          <w:iCs/>
          <w:color w:val="auto"/>
          <w:sz w:val="24"/>
          <w:szCs w:val="24"/>
          <w:lang w:val="es-ES_tradnl"/>
        </w:rPr>
        <w:t>T</w:t>
      </w:r>
      <w:r w:rsidR="00A247E6" w:rsidRPr="006F1EF7">
        <w:rPr>
          <w:rFonts w:ascii="Arial" w:hAnsi="Arial"/>
          <w:i/>
          <w:iCs/>
          <w:color w:val="auto"/>
          <w:sz w:val="24"/>
          <w:szCs w:val="24"/>
          <w:lang w:val="es-ES_tradnl"/>
        </w:rPr>
        <w:t>empore</w:t>
      </w:r>
      <w:r w:rsidR="00A247E6" w:rsidRPr="00D30BEC">
        <w:rPr>
          <w:rFonts w:ascii="Arial" w:hAnsi="Arial"/>
          <w:color w:val="auto"/>
          <w:sz w:val="24"/>
          <w:szCs w:val="24"/>
          <w:lang w:val="es-ES_tradnl"/>
        </w:rPr>
        <w:t xml:space="preserve">. </w:t>
      </w:r>
    </w:p>
    <w:p w14:paraId="696018EF" w14:textId="77777777" w:rsidR="00A247E6" w:rsidRPr="00D30BEC" w:rsidRDefault="00A247E6" w:rsidP="000F4E61">
      <w:pPr>
        <w:pStyle w:val="CorpoA"/>
        <w:tabs>
          <w:tab w:val="left" w:pos="567"/>
        </w:tabs>
        <w:spacing w:after="0" w:line="240" w:lineRule="auto"/>
        <w:jc w:val="both"/>
        <w:rPr>
          <w:rFonts w:ascii="Arial" w:hAnsi="Arial"/>
          <w:color w:val="auto"/>
          <w:sz w:val="24"/>
          <w:szCs w:val="24"/>
          <w:lang w:val="es-ES_tradnl"/>
        </w:rPr>
      </w:pPr>
    </w:p>
    <w:p w14:paraId="6D39B5B6" w14:textId="77777777" w:rsidR="00CA5BE7" w:rsidRPr="00D30BEC" w:rsidRDefault="00CA5BE7" w:rsidP="00CA5BE7">
      <w:pPr>
        <w:pStyle w:val="CorpoA"/>
        <w:spacing w:after="0" w:line="240" w:lineRule="auto"/>
        <w:rPr>
          <w:rFonts w:ascii="Arial" w:eastAsia="Arial" w:hAnsi="Arial" w:cs="Arial"/>
          <w:color w:val="auto"/>
          <w:sz w:val="24"/>
          <w:szCs w:val="24"/>
          <w:lang w:val="es-ES_tradnl"/>
        </w:rPr>
      </w:pPr>
      <w:r w:rsidRPr="00D30BEC">
        <w:rPr>
          <w:rFonts w:ascii="Arial" w:hAnsi="Arial"/>
          <w:color w:val="auto"/>
          <w:sz w:val="24"/>
          <w:szCs w:val="24"/>
          <w:lang w:val="es-ES_tradnl"/>
        </w:rPr>
        <w:t xml:space="preserve">El tema continúa en agenda. </w:t>
      </w:r>
    </w:p>
    <w:p w14:paraId="0BD58CAB" w14:textId="77777777" w:rsidR="000F4E61" w:rsidRDefault="000F4E61" w:rsidP="00BE3689">
      <w:pPr>
        <w:pStyle w:val="CorpoA"/>
        <w:spacing w:after="0" w:line="240" w:lineRule="auto"/>
        <w:jc w:val="both"/>
        <w:rPr>
          <w:rFonts w:ascii="Arial" w:hAnsi="Arial"/>
          <w:sz w:val="24"/>
          <w:szCs w:val="24"/>
          <w:lang w:val="es-ES_tradnl"/>
        </w:rPr>
      </w:pPr>
    </w:p>
    <w:p w14:paraId="5865BFBF" w14:textId="1D91E6BE" w:rsidR="000345AB" w:rsidRPr="000345AB" w:rsidRDefault="000345AB" w:rsidP="000830C7">
      <w:pPr>
        <w:pStyle w:val="CorpoA"/>
        <w:spacing w:after="0" w:line="240" w:lineRule="auto"/>
        <w:ind w:left="1134" w:hanging="567"/>
        <w:jc w:val="both"/>
        <w:rPr>
          <w:rFonts w:ascii="Arial" w:hAnsi="Arial"/>
          <w:b/>
          <w:bCs/>
          <w:sz w:val="24"/>
          <w:szCs w:val="24"/>
          <w:lang w:val="es-ES_tradnl"/>
        </w:rPr>
      </w:pPr>
      <w:r w:rsidRPr="000345AB">
        <w:rPr>
          <w:rFonts w:ascii="Arial" w:hAnsi="Arial"/>
          <w:b/>
          <w:bCs/>
          <w:sz w:val="24"/>
          <w:szCs w:val="24"/>
          <w:lang w:val="es-ES_tradnl"/>
        </w:rPr>
        <w:t>2.</w:t>
      </w:r>
      <w:r w:rsidR="00E54700">
        <w:rPr>
          <w:rFonts w:ascii="Arial" w:hAnsi="Arial"/>
          <w:b/>
          <w:bCs/>
          <w:sz w:val="24"/>
          <w:szCs w:val="24"/>
          <w:lang w:val="es-ES_tradnl"/>
        </w:rPr>
        <w:t>9</w:t>
      </w:r>
      <w:r w:rsidRPr="000345AB">
        <w:rPr>
          <w:rFonts w:ascii="Arial" w:hAnsi="Arial"/>
          <w:b/>
          <w:bCs/>
          <w:sz w:val="24"/>
          <w:szCs w:val="24"/>
          <w:lang w:val="es-ES_tradnl"/>
        </w:rPr>
        <w:t>. Mecanismo expedito de elevación de trabajos del CTAT</w:t>
      </w:r>
    </w:p>
    <w:p w14:paraId="3C8875E6" w14:textId="77777777" w:rsidR="000830C7" w:rsidRDefault="000830C7" w:rsidP="000830C7">
      <w:pPr>
        <w:pStyle w:val="CorpoA"/>
        <w:spacing w:after="0" w:line="240" w:lineRule="auto"/>
        <w:jc w:val="both"/>
        <w:rPr>
          <w:rFonts w:ascii="Arial" w:hAnsi="Arial"/>
          <w:sz w:val="24"/>
          <w:szCs w:val="24"/>
          <w:lang w:val="es-ES_tradnl"/>
        </w:rPr>
      </w:pPr>
    </w:p>
    <w:p w14:paraId="4644A56E" w14:textId="3A7C890B" w:rsidR="00D85E6B" w:rsidRDefault="00CE20AA" w:rsidP="000830C7">
      <w:pPr>
        <w:pStyle w:val="CorpoA"/>
        <w:spacing w:after="0" w:line="240" w:lineRule="auto"/>
        <w:jc w:val="both"/>
        <w:rPr>
          <w:rFonts w:ascii="Arial" w:hAnsi="Arial"/>
          <w:sz w:val="24"/>
          <w:szCs w:val="24"/>
          <w:lang w:val="es-ES_tradnl"/>
        </w:rPr>
      </w:pPr>
      <w:r>
        <w:rPr>
          <w:rFonts w:ascii="Arial" w:hAnsi="Arial"/>
          <w:sz w:val="24"/>
          <w:szCs w:val="24"/>
          <w:lang w:val="es-ES_tradnl"/>
        </w:rPr>
        <w:t xml:space="preserve">El GMC </w:t>
      </w:r>
      <w:r w:rsidR="00F31253" w:rsidRPr="00D30BEC">
        <w:rPr>
          <w:rFonts w:ascii="Arial" w:hAnsi="Arial"/>
          <w:color w:val="auto"/>
          <w:sz w:val="24"/>
          <w:szCs w:val="24"/>
          <w:lang w:val="es-ES_tradnl"/>
        </w:rPr>
        <w:t>recibió l</w:t>
      </w:r>
      <w:r w:rsidRPr="00D30BEC">
        <w:rPr>
          <w:rFonts w:ascii="Arial" w:hAnsi="Arial"/>
          <w:color w:val="auto"/>
          <w:sz w:val="24"/>
          <w:szCs w:val="24"/>
          <w:lang w:val="es-ES_tradnl"/>
        </w:rPr>
        <w:t xml:space="preserve">a </w:t>
      </w:r>
      <w:r w:rsidRPr="00CE20AA">
        <w:rPr>
          <w:rFonts w:ascii="Arial" w:hAnsi="Arial"/>
          <w:sz w:val="24"/>
          <w:szCs w:val="24"/>
          <w:lang w:val="es-ES_tradnl"/>
        </w:rPr>
        <w:t>propuesta</w:t>
      </w:r>
      <w:r>
        <w:rPr>
          <w:rFonts w:ascii="Arial" w:hAnsi="Arial"/>
          <w:sz w:val="24"/>
          <w:szCs w:val="24"/>
          <w:lang w:val="es-ES_tradnl"/>
        </w:rPr>
        <w:t xml:space="preserve"> elevada por la CCM </w:t>
      </w:r>
      <w:r w:rsidRPr="00CE20AA">
        <w:rPr>
          <w:rFonts w:ascii="Arial" w:hAnsi="Arial"/>
          <w:sz w:val="24"/>
          <w:szCs w:val="24"/>
          <w:lang w:val="es-ES_tradnl"/>
        </w:rPr>
        <w:t xml:space="preserve">con el fin de establecer un mecanismo entre el CTAT y el Grupo de Relacionamiento Externo (GRELEX) </w:t>
      </w:r>
      <w:r w:rsidRPr="00D30BEC">
        <w:rPr>
          <w:rFonts w:ascii="Arial" w:hAnsi="Arial"/>
          <w:color w:val="auto"/>
          <w:sz w:val="24"/>
          <w:szCs w:val="24"/>
          <w:lang w:val="es-ES_tradnl"/>
        </w:rPr>
        <w:t xml:space="preserve">que facilite la interacción entre </w:t>
      </w:r>
      <w:r w:rsidRPr="00CE20AA">
        <w:rPr>
          <w:rFonts w:ascii="Arial" w:hAnsi="Arial"/>
          <w:sz w:val="24"/>
          <w:szCs w:val="24"/>
          <w:lang w:val="es-ES_tradnl"/>
        </w:rPr>
        <w:t xml:space="preserve">ambos foros y contribuya al desarrollo </w:t>
      </w:r>
      <w:r w:rsidRPr="00D30BEC">
        <w:rPr>
          <w:rFonts w:ascii="Arial" w:hAnsi="Arial"/>
          <w:color w:val="auto"/>
          <w:sz w:val="24"/>
          <w:szCs w:val="24"/>
          <w:lang w:val="es-ES_tradnl"/>
        </w:rPr>
        <w:t>de</w:t>
      </w:r>
      <w:r w:rsidR="00F31253" w:rsidRPr="00D30BEC">
        <w:rPr>
          <w:rFonts w:ascii="Arial" w:hAnsi="Arial"/>
          <w:color w:val="auto"/>
          <w:sz w:val="24"/>
          <w:szCs w:val="24"/>
          <w:lang w:val="es-ES_tradnl"/>
        </w:rPr>
        <w:t xml:space="preserve"> las</w:t>
      </w:r>
      <w:r w:rsidRPr="00D30BEC">
        <w:rPr>
          <w:rFonts w:ascii="Arial" w:hAnsi="Arial"/>
          <w:color w:val="auto"/>
          <w:sz w:val="24"/>
          <w:szCs w:val="24"/>
          <w:lang w:val="es-ES_tradnl"/>
        </w:rPr>
        <w:t xml:space="preserve"> tareas </w:t>
      </w:r>
      <w:r w:rsidR="00F31253" w:rsidRPr="00D30BEC">
        <w:rPr>
          <w:rFonts w:ascii="Arial" w:hAnsi="Arial"/>
          <w:color w:val="auto"/>
          <w:sz w:val="24"/>
          <w:szCs w:val="24"/>
          <w:lang w:val="es-ES_tradnl"/>
        </w:rPr>
        <w:t xml:space="preserve">del GRELEX </w:t>
      </w:r>
      <w:r w:rsidRPr="00D30BEC">
        <w:rPr>
          <w:rFonts w:ascii="Arial" w:hAnsi="Arial"/>
          <w:color w:val="auto"/>
          <w:sz w:val="24"/>
          <w:szCs w:val="24"/>
          <w:lang w:val="es-ES_tradnl"/>
        </w:rPr>
        <w:t xml:space="preserve">en el marco de la dinámica de trabajo que requiere el relacionamiento externo del </w:t>
      </w:r>
      <w:r w:rsidRPr="00CE20AA">
        <w:rPr>
          <w:rFonts w:ascii="Arial" w:hAnsi="Arial"/>
          <w:sz w:val="24"/>
          <w:szCs w:val="24"/>
          <w:lang w:val="es-ES_tradnl"/>
        </w:rPr>
        <w:t>MERCOSUR</w:t>
      </w:r>
      <w:r w:rsidR="003C17F3">
        <w:rPr>
          <w:rFonts w:ascii="Arial" w:hAnsi="Arial"/>
          <w:sz w:val="24"/>
          <w:szCs w:val="24"/>
          <w:lang w:val="es-ES_tradnl"/>
        </w:rPr>
        <w:t>.</w:t>
      </w:r>
      <w:r w:rsidRPr="00CE20AA">
        <w:rPr>
          <w:rFonts w:ascii="Arial" w:hAnsi="Arial"/>
          <w:sz w:val="24"/>
          <w:szCs w:val="24"/>
          <w:lang w:val="es-ES_tradnl"/>
        </w:rPr>
        <w:t xml:space="preserve"> </w:t>
      </w:r>
    </w:p>
    <w:p w14:paraId="56A2346D" w14:textId="77777777" w:rsidR="000830C7" w:rsidRDefault="000830C7" w:rsidP="000830C7">
      <w:pPr>
        <w:pStyle w:val="CorpoA"/>
        <w:spacing w:after="0" w:line="240" w:lineRule="auto"/>
        <w:jc w:val="both"/>
        <w:rPr>
          <w:rFonts w:ascii="Arial" w:hAnsi="Arial"/>
          <w:sz w:val="24"/>
          <w:szCs w:val="24"/>
          <w:lang w:val="es-ES_tradnl"/>
        </w:rPr>
      </w:pPr>
    </w:p>
    <w:p w14:paraId="170CB330" w14:textId="0E5E5EC1" w:rsidR="00F31253" w:rsidRPr="00D30BEC" w:rsidRDefault="00F31253" w:rsidP="00D85E6B">
      <w:pPr>
        <w:pStyle w:val="CorpoA"/>
        <w:jc w:val="both"/>
        <w:rPr>
          <w:rFonts w:ascii="Arial" w:hAnsi="Arial"/>
          <w:b/>
          <w:color w:val="auto"/>
          <w:sz w:val="24"/>
          <w:szCs w:val="24"/>
          <w:lang w:val="es-ES_tradnl"/>
        </w:rPr>
      </w:pPr>
      <w:r>
        <w:rPr>
          <w:rFonts w:ascii="Arial" w:hAnsi="Arial"/>
          <w:sz w:val="24"/>
          <w:szCs w:val="24"/>
          <w:lang w:val="es-ES_tradnl"/>
        </w:rPr>
        <w:t>Al respecto</w:t>
      </w:r>
      <w:r w:rsidR="00C45B29">
        <w:rPr>
          <w:rFonts w:ascii="Arial" w:hAnsi="Arial"/>
          <w:sz w:val="24"/>
          <w:szCs w:val="24"/>
          <w:lang w:val="es-ES_tradnl"/>
        </w:rPr>
        <w:t>,</w:t>
      </w:r>
      <w:r>
        <w:rPr>
          <w:rFonts w:ascii="Arial" w:hAnsi="Arial"/>
          <w:sz w:val="24"/>
          <w:szCs w:val="24"/>
          <w:lang w:val="es-ES_tradnl"/>
        </w:rPr>
        <w:t xml:space="preserve"> el GMC aprobó </w:t>
      </w:r>
      <w:r w:rsidRPr="00D30BEC">
        <w:rPr>
          <w:rFonts w:ascii="Arial" w:hAnsi="Arial"/>
          <w:color w:val="auto"/>
          <w:sz w:val="24"/>
          <w:szCs w:val="24"/>
          <w:lang w:val="es-ES_tradnl"/>
        </w:rPr>
        <w:t xml:space="preserve">el mecanismo entre el CTAT y el Grupo de Relacionamiento Externo (GRELEX) </w:t>
      </w:r>
      <w:r w:rsidRPr="00D30BEC">
        <w:rPr>
          <w:rFonts w:ascii="Arial" w:hAnsi="Arial"/>
          <w:b/>
          <w:color w:val="auto"/>
          <w:sz w:val="24"/>
          <w:szCs w:val="24"/>
          <w:lang w:val="es-ES_tradnl"/>
        </w:rPr>
        <w:t>(A</w:t>
      </w:r>
      <w:r w:rsidR="006F1EF7">
        <w:rPr>
          <w:rFonts w:ascii="Arial" w:hAnsi="Arial"/>
          <w:b/>
          <w:color w:val="auto"/>
          <w:sz w:val="24"/>
          <w:szCs w:val="24"/>
          <w:lang w:val="es-ES_tradnl"/>
        </w:rPr>
        <w:t>nexo IV</w:t>
      </w:r>
      <w:r w:rsidRPr="00D30BEC">
        <w:rPr>
          <w:rFonts w:ascii="Arial" w:hAnsi="Arial"/>
          <w:b/>
          <w:color w:val="auto"/>
          <w:sz w:val="24"/>
          <w:szCs w:val="24"/>
          <w:lang w:val="es-ES_tradnl"/>
        </w:rPr>
        <w:t>)</w:t>
      </w:r>
      <w:r w:rsidR="00D85E6B" w:rsidRPr="00D30BEC">
        <w:rPr>
          <w:rFonts w:ascii="Arial" w:hAnsi="Arial"/>
          <w:b/>
          <w:color w:val="auto"/>
          <w:sz w:val="24"/>
          <w:szCs w:val="24"/>
          <w:lang w:val="es-ES_tradnl"/>
        </w:rPr>
        <w:t xml:space="preserve"> </w:t>
      </w:r>
      <w:r w:rsidR="00D85E6B" w:rsidRPr="00D30BEC">
        <w:rPr>
          <w:rFonts w:ascii="Arial" w:hAnsi="Arial"/>
          <w:color w:val="auto"/>
          <w:sz w:val="24"/>
          <w:szCs w:val="24"/>
          <w:lang w:val="es-ES_tradnl"/>
        </w:rPr>
        <w:t xml:space="preserve">y destacó que, </w:t>
      </w:r>
      <w:r w:rsidRPr="00D30BEC">
        <w:rPr>
          <w:rFonts w:ascii="Arial" w:hAnsi="Arial"/>
          <w:color w:val="auto"/>
          <w:lang w:val="es-ES_tradnl"/>
        </w:rPr>
        <w:t xml:space="preserve">considerando la normativa MERCOSUR vigente y teniendo en cuenta la dinámica de las negociaciones económico-comerciales del MERCOSUR con terceros países y grupo de países, el GRELEX y el CTAT podrán vincularse directamente a fin </w:t>
      </w:r>
      <w:r w:rsidR="00C45B29">
        <w:rPr>
          <w:rFonts w:ascii="Arial" w:hAnsi="Arial"/>
          <w:color w:val="auto"/>
          <w:lang w:val="es-ES_tradnl"/>
        </w:rPr>
        <w:t xml:space="preserve">de </w:t>
      </w:r>
      <w:r w:rsidRPr="00D30BEC">
        <w:rPr>
          <w:rFonts w:ascii="Arial" w:hAnsi="Arial"/>
          <w:color w:val="auto"/>
          <w:lang w:val="es-ES_tradnl"/>
        </w:rPr>
        <w:t>facilitar el desarrollo de las tareas de ambos foros y brindar el apoyo necesario en el marco de los trabajos relativos al relacionamiento externo del MERCOSUR, manteniendo informados al GMC y a la CCM respectivamente.</w:t>
      </w:r>
    </w:p>
    <w:p w14:paraId="22F1CC8E" w14:textId="19CFA050" w:rsidR="000345AB" w:rsidRPr="00D30BEC" w:rsidRDefault="008807CC" w:rsidP="008807CC">
      <w:pPr>
        <w:spacing w:after="120"/>
        <w:jc w:val="both"/>
        <w:rPr>
          <w:rFonts w:ascii="Arial" w:eastAsia="Calibri" w:hAnsi="Arial" w:cs="Calibri"/>
          <w:u w:color="000000"/>
          <w:lang w:val="es-ES_tradnl" w:eastAsia="ko-KR"/>
        </w:rPr>
      </w:pPr>
      <w:r w:rsidRPr="00D30BEC">
        <w:rPr>
          <w:rFonts w:ascii="Arial" w:eastAsia="Calibri" w:hAnsi="Arial" w:cs="Calibri"/>
          <w:u w:color="000000"/>
          <w:lang w:val="es-ES_tradnl" w:eastAsia="ko-KR"/>
        </w:rPr>
        <w:t>El GMC instruyó a la CCM a poner en conocimiento del CTAT la aprobación del referido mecanismo de vinculación GRELEX-CTAT.</w:t>
      </w:r>
    </w:p>
    <w:p w14:paraId="4D45D8A1" w14:textId="77777777" w:rsidR="008807CC" w:rsidRPr="008807CC" w:rsidRDefault="008807CC" w:rsidP="008807CC">
      <w:pPr>
        <w:spacing w:after="120"/>
        <w:jc w:val="both"/>
        <w:rPr>
          <w:rFonts w:ascii="Arial" w:eastAsia="Calibri" w:hAnsi="Arial" w:cs="Calibri"/>
          <w:color w:val="000000"/>
          <w:u w:color="000000"/>
          <w:lang w:val="es-ES_tradnl" w:eastAsia="ko-KR"/>
        </w:rPr>
      </w:pPr>
    </w:p>
    <w:p w14:paraId="491B0FA4" w14:textId="27AED497" w:rsidR="009E1209" w:rsidRDefault="002D73A2" w:rsidP="002D73A2">
      <w:pPr>
        <w:pStyle w:val="CorpoA"/>
        <w:spacing w:after="0" w:line="240" w:lineRule="auto"/>
        <w:rPr>
          <w:rFonts w:ascii="Arial" w:hAnsi="Arial"/>
          <w:b/>
          <w:bCs/>
          <w:sz w:val="24"/>
          <w:szCs w:val="24"/>
          <w:lang w:val="es-ES_tradnl"/>
        </w:rPr>
      </w:pPr>
      <w:r>
        <w:rPr>
          <w:rFonts w:ascii="Arial" w:hAnsi="Arial"/>
          <w:b/>
          <w:bCs/>
          <w:sz w:val="24"/>
          <w:szCs w:val="24"/>
          <w:lang w:val="es-ES_tradnl"/>
        </w:rPr>
        <w:t>3.</w:t>
      </w:r>
      <w:r>
        <w:rPr>
          <w:rFonts w:ascii="Arial" w:hAnsi="Arial"/>
          <w:b/>
          <w:bCs/>
          <w:sz w:val="24"/>
          <w:szCs w:val="24"/>
          <w:lang w:val="es-ES_tradnl"/>
        </w:rPr>
        <w:tab/>
      </w:r>
      <w:r w:rsidR="00FC31EC">
        <w:rPr>
          <w:rFonts w:ascii="Arial" w:hAnsi="Arial"/>
          <w:b/>
          <w:bCs/>
          <w:sz w:val="24"/>
          <w:szCs w:val="24"/>
          <w:lang w:val="es-ES_tradnl"/>
        </w:rPr>
        <w:t>ASPECTOS INSTITUCIONALES</w:t>
      </w:r>
    </w:p>
    <w:p w14:paraId="2E33F1BA" w14:textId="77777777" w:rsidR="009E1209" w:rsidRPr="00BE3689" w:rsidRDefault="009E1209" w:rsidP="00BE3689">
      <w:pPr>
        <w:pStyle w:val="CorpoA"/>
        <w:spacing w:after="0" w:line="240" w:lineRule="auto"/>
        <w:jc w:val="both"/>
        <w:rPr>
          <w:rFonts w:ascii="Arial" w:hAnsi="Arial"/>
          <w:sz w:val="24"/>
          <w:szCs w:val="24"/>
          <w:lang w:val="es-ES_tradnl"/>
        </w:rPr>
      </w:pPr>
    </w:p>
    <w:p w14:paraId="19CD3CAC" w14:textId="021E9926" w:rsidR="009E1209" w:rsidRDefault="002D73A2" w:rsidP="002D73A2">
      <w:pPr>
        <w:pStyle w:val="CorpoA"/>
        <w:spacing w:after="0" w:line="240" w:lineRule="auto"/>
        <w:ind w:left="714"/>
        <w:rPr>
          <w:rFonts w:ascii="Arial" w:hAnsi="Arial"/>
          <w:b/>
          <w:bCs/>
          <w:sz w:val="24"/>
          <w:szCs w:val="24"/>
          <w:lang w:val="es-ES_tradnl"/>
        </w:rPr>
      </w:pPr>
      <w:r>
        <w:rPr>
          <w:rFonts w:ascii="Arial" w:hAnsi="Arial"/>
          <w:b/>
          <w:bCs/>
          <w:sz w:val="24"/>
          <w:szCs w:val="24"/>
          <w:lang w:val="es-ES_tradnl"/>
        </w:rPr>
        <w:t xml:space="preserve">3.1. </w:t>
      </w:r>
      <w:r w:rsidR="00FC31EC">
        <w:rPr>
          <w:rFonts w:ascii="Arial" w:hAnsi="Arial"/>
          <w:b/>
          <w:bCs/>
          <w:sz w:val="24"/>
          <w:szCs w:val="24"/>
          <w:lang w:val="es-ES_tradnl"/>
        </w:rPr>
        <w:t>Situación financiera de los órganos con presupuesto propio</w:t>
      </w:r>
    </w:p>
    <w:p w14:paraId="719D4CA0" w14:textId="77777777" w:rsidR="009E1209" w:rsidRDefault="009E1209">
      <w:pPr>
        <w:pStyle w:val="CorpoA"/>
        <w:spacing w:after="0" w:line="240" w:lineRule="auto"/>
        <w:jc w:val="both"/>
        <w:rPr>
          <w:rFonts w:ascii="Arial" w:eastAsia="Arial" w:hAnsi="Arial" w:cs="Arial"/>
          <w:sz w:val="24"/>
          <w:szCs w:val="24"/>
          <w:lang w:val="es-ES_tradnl"/>
        </w:rPr>
      </w:pPr>
    </w:p>
    <w:p w14:paraId="40E1882D" w14:textId="77777777" w:rsidR="00E37BEB" w:rsidRDefault="00E37BEB" w:rsidP="00E37BEB">
      <w:pPr>
        <w:pStyle w:val="CorpoA"/>
        <w:spacing w:after="0" w:line="240" w:lineRule="auto"/>
        <w:jc w:val="both"/>
        <w:rPr>
          <w:rFonts w:ascii="Arial" w:hAnsi="Arial"/>
          <w:sz w:val="24"/>
          <w:szCs w:val="24"/>
          <w:lang w:val="es-ES_tradnl"/>
        </w:rPr>
      </w:pPr>
      <w:r w:rsidRPr="005927FC">
        <w:rPr>
          <w:rFonts w:ascii="Arial" w:hAnsi="Arial"/>
          <w:sz w:val="24"/>
          <w:szCs w:val="24"/>
          <w:lang w:val="es-ES_tradnl"/>
        </w:rPr>
        <w:t xml:space="preserve">El GMC repasó la situación financiera de los órganos de la estructura institucional con presupuesto propio y reiteró la importancia de seguir haciendo los máximos esfuerzos para concretar los aportes comprometidos en tiempo y forma. </w:t>
      </w:r>
    </w:p>
    <w:p w14:paraId="27320942" w14:textId="77777777" w:rsidR="00E37BEB" w:rsidRDefault="00E37BEB" w:rsidP="00E37BEB">
      <w:pPr>
        <w:pStyle w:val="CorpoA"/>
        <w:spacing w:after="0" w:line="240" w:lineRule="auto"/>
        <w:jc w:val="both"/>
        <w:rPr>
          <w:rFonts w:ascii="Arial" w:hAnsi="Arial"/>
          <w:sz w:val="24"/>
          <w:szCs w:val="24"/>
          <w:lang w:val="es-ES_tradnl"/>
        </w:rPr>
      </w:pPr>
    </w:p>
    <w:p w14:paraId="4599EA77" w14:textId="015D60CF" w:rsidR="00E37BEB" w:rsidRDefault="00E37BEB" w:rsidP="00E37BEB">
      <w:pPr>
        <w:pStyle w:val="CorpoA"/>
        <w:spacing w:after="0" w:line="240" w:lineRule="auto"/>
        <w:jc w:val="both"/>
        <w:rPr>
          <w:rFonts w:ascii="Arial" w:hAnsi="Arial"/>
          <w:sz w:val="24"/>
          <w:szCs w:val="24"/>
          <w:lang w:val="es-ES_tradnl"/>
        </w:rPr>
      </w:pPr>
      <w:r w:rsidRPr="005927FC">
        <w:rPr>
          <w:rFonts w:ascii="Arial" w:hAnsi="Arial"/>
          <w:sz w:val="24"/>
          <w:szCs w:val="24"/>
          <w:lang w:val="es-ES_tradnl"/>
        </w:rPr>
        <w:t>Respecto de la situación financiera del ISM, las delegaciones</w:t>
      </w:r>
      <w:r>
        <w:rPr>
          <w:rFonts w:ascii="Arial" w:hAnsi="Arial"/>
          <w:sz w:val="24"/>
          <w:szCs w:val="24"/>
          <w:lang w:val="es-ES_tradnl"/>
        </w:rPr>
        <w:t xml:space="preserve"> tomaron nota con preocupación y </w:t>
      </w:r>
      <w:r w:rsidR="00AF6696" w:rsidRPr="00D30BEC">
        <w:rPr>
          <w:rFonts w:ascii="Arial" w:hAnsi="Arial"/>
          <w:color w:val="auto"/>
          <w:sz w:val="24"/>
          <w:szCs w:val="24"/>
          <w:lang w:val="es-ES_tradnl"/>
        </w:rPr>
        <w:t xml:space="preserve">coincidieron en </w:t>
      </w:r>
      <w:r w:rsidRPr="00D30BEC">
        <w:rPr>
          <w:rFonts w:ascii="Arial" w:hAnsi="Arial"/>
          <w:color w:val="auto"/>
          <w:sz w:val="24"/>
          <w:szCs w:val="24"/>
          <w:lang w:val="es-ES_tradnl"/>
        </w:rPr>
        <w:t xml:space="preserve">la </w:t>
      </w:r>
      <w:r>
        <w:rPr>
          <w:rFonts w:ascii="Arial" w:hAnsi="Arial"/>
          <w:sz w:val="24"/>
          <w:szCs w:val="24"/>
          <w:lang w:val="es-ES_tradnl"/>
        </w:rPr>
        <w:t>necesidad de acordar un curso de acción que le dé solución</w:t>
      </w:r>
      <w:r w:rsidR="004E3A68">
        <w:rPr>
          <w:rFonts w:ascii="Arial" w:hAnsi="Arial"/>
          <w:sz w:val="24"/>
          <w:szCs w:val="24"/>
          <w:lang w:val="es-ES_tradnl"/>
        </w:rPr>
        <w:t>, a la mayor brevedad posible,</w:t>
      </w:r>
      <w:r>
        <w:rPr>
          <w:rFonts w:ascii="Arial" w:hAnsi="Arial"/>
          <w:sz w:val="24"/>
          <w:szCs w:val="24"/>
          <w:lang w:val="es-ES_tradnl"/>
        </w:rPr>
        <w:t xml:space="preserve"> ante </w:t>
      </w:r>
      <w:r w:rsidRPr="00C83293">
        <w:rPr>
          <w:rFonts w:ascii="Arial" w:hAnsi="Arial"/>
          <w:sz w:val="24"/>
          <w:szCs w:val="24"/>
          <w:lang w:val="es-ES_tradnl"/>
        </w:rPr>
        <w:t xml:space="preserve">la imposibilidad de efectuar un préstamo transitorio reembolsable y hasta tanto ingresen aportes de los </w:t>
      </w:r>
      <w:proofErr w:type="gramStart"/>
      <w:r w:rsidRPr="00C83293">
        <w:rPr>
          <w:rFonts w:ascii="Arial" w:hAnsi="Arial"/>
          <w:sz w:val="24"/>
          <w:szCs w:val="24"/>
          <w:lang w:val="es-ES_tradnl"/>
        </w:rPr>
        <w:t>Estados Partes</w:t>
      </w:r>
      <w:proofErr w:type="gramEnd"/>
      <w:r w:rsidRPr="00C83293">
        <w:rPr>
          <w:rFonts w:ascii="Arial" w:hAnsi="Arial"/>
          <w:sz w:val="24"/>
          <w:szCs w:val="24"/>
          <w:lang w:val="es-ES_tradnl"/>
        </w:rPr>
        <w:t xml:space="preserve"> destinados a dicho Instituto.</w:t>
      </w:r>
      <w:r w:rsidRPr="005927FC">
        <w:rPr>
          <w:rFonts w:ascii="Arial" w:hAnsi="Arial"/>
          <w:sz w:val="24"/>
          <w:szCs w:val="24"/>
          <w:lang w:val="es-ES_tradnl"/>
        </w:rPr>
        <w:t xml:space="preserve"> </w:t>
      </w:r>
    </w:p>
    <w:p w14:paraId="170ABD15" w14:textId="77777777" w:rsidR="0083182F" w:rsidRPr="0097740A" w:rsidRDefault="0083182F" w:rsidP="0097740A">
      <w:pPr>
        <w:pStyle w:val="CorpoA"/>
        <w:spacing w:after="0" w:line="240" w:lineRule="auto"/>
        <w:jc w:val="both"/>
        <w:rPr>
          <w:rFonts w:ascii="Arial" w:hAnsi="Arial"/>
          <w:sz w:val="24"/>
          <w:szCs w:val="24"/>
          <w:lang w:val="es-ES_tradnl"/>
        </w:rPr>
      </w:pPr>
    </w:p>
    <w:p w14:paraId="1CCBD6EB" w14:textId="269BF10D" w:rsidR="009E1209" w:rsidRDefault="002D73A2" w:rsidP="002D73A2">
      <w:pPr>
        <w:pStyle w:val="CorpoA"/>
        <w:spacing w:after="0" w:line="240" w:lineRule="auto"/>
        <w:ind w:left="714"/>
        <w:rPr>
          <w:rFonts w:ascii="Arial" w:hAnsi="Arial"/>
          <w:b/>
          <w:bCs/>
          <w:sz w:val="24"/>
          <w:szCs w:val="24"/>
          <w:lang w:val="es-ES_tradnl"/>
        </w:rPr>
      </w:pPr>
      <w:r>
        <w:rPr>
          <w:rFonts w:ascii="Arial" w:hAnsi="Arial"/>
          <w:b/>
          <w:bCs/>
          <w:sz w:val="24"/>
          <w:szCs w:val="24"/>
          <w:lang w:val="es-ES_tradnl"/>
        </w:rPr>
        <w:t xml:space="preserve">3.2. </w:t>
      </w:r>
      <w:r w:rsidR="00FC31EC">
        <w:rPr>
          <w:rFonts w:ascii="Arial" w:hAnsi="Arial"/>
          <w:b/>
          <w:bCs/>
          <w:sz w:val="24"/>
          <w:szCs w:val="24"/>
          <w:lang w:val="es-ES_tradnl"/>
        </w:rPr>
        <w:t>Adecuación de la estructura institucional</w:t>
      </w:r>
    </w:p>
    <w:p w14:paraId="5300B642" w14:textId="477B4D80" w:rsidR="009E1209" w:rsidRDefault="009E1209">
      <w:pPr>
        <w:pStyle w:val="CorpoA"/>
        <w:spacing w:after="0" w:line="240" w:lineRule="auto"/>
        <w:jc w:val="both"/>
        <w:rPr>
          <w:rFonts w:ascii="Arial" w:eastAsia="Arial" w:hAnsi="Arial" w:cs="Arial"/>
          <w:sz w:val="24"/>
          <w:szCs w:val="24"/>
          <w:lang w:val="es-ES_tradnl"/>
        </w:rPr>
      </w:pPr>
    </w:p>
    <w:p w14:paraId="72C3BFC8" w14:textId="22D09F2A" w:rsidR="00E37BEB" w:rsidRPr="00B67CAF" w:rsidRDefault="00E37BEB" w:rsidP="00E37BEB">
      <w:pPr>
        <w:jc w:val="both"/>
        <w:rPr>
          <w:rFonts w:ascii="Arial" w:eastAsia="Times New Roman" w:hAnsi="Arial" w:cs="Arial"/>
          <w:bdr w:val="none" w:sz="0" w:space="0" w:color="auto"/>
          <w:lang w:val="es-AR" w:eastAsia="es-UY"/>
        </w:rPr>
      </w:pPr>
      <w:r w:rsidRPr="00B67CAF">
        <w:rPr>
          <w:rFonts w:ascii="Arial" w:eastAsia="Times New Roman" w:hAnsi="Arial" w:cs="Arial"/>
          <w:bdr w:val="none" w:sz="0" w:space="0" w:color="auto"/>
          <w:lang w:val="es-AR" w:eastAsia="es-UY"/>
        </w:rPr>
        <w:t>Las delegaciones reiteraron la importancia de comenzar a implementar</w:t>
      </w:r>
      <w:r>
        <w:rPr>
          <w:rFonts w:ascii="Arial" w:eastAsia="Times New Roman" w:hAnsi="Arial" w:cs="Arial"/>
          <w:bdr w:val="none" w:sz="0" w:space="0" w:color="auto"/>
          <w:lang w:val="es-AR" w:eastAsia="es-UY"/>
        </w:rPr>
        <w:t xml:space="preserve"> sin demora</w:t>
      </w:r>
      <w:r w:rsidRPr="00B67CAF">
        <w:rPr>
          <w:rFonts w:ascii="Arial" w:eastAsia="Times New Roman" w:hAnsi="Arial" w:cs="Arial"/>
          <w:bdr w:val="none" w:sz="0" w:space="0" w:color="auto"/>
          <w:lang w:val="es-AR" w:eastAsia="es-UY"/>
        </w:rPr>
        <w:t xml:space="preserve"> las líneas de acción aprobadas por el GMC en su LIV Reunión Extraordinaria mediante la elevación al próximo CMC de los proyectos de decisión que buscan avanzar en la readecuación institucional</w:t>
      </w:r>
      <w:r>
        <w:rPr>
          <w:rFonts w:ascii="Arial" w:eastAsia="Times New Roman" w:hAnsi="Arial" w:cs="Arial"/>
          <w:bdr w:val="none" w:sz="0" w:space="0" w:color="auto"/>
          <w:lang w:val="es-AR" w:eastAsia="es-UY"/>
        </w:rPr>
        <w:t xml:space="preserve">, en particular efectuando las </w:t>
      </w:r>
      <w:r>
        <w:rPr>
          <w:rFonts w:ascii="Arial" w:eastAsia="Times New Roman" w:hAnsi="Arial" w:cs="Arial"/>
          <w:bdr w:val="none" w:sz="0" w:space="0" w:color="auto"/>
          <w:lang w:val="es-AR" w:eastAsia="es-UY"/>
        </w:rPr>
        <w:lastRenderedPageBreak/>
        <w:t xml:space="preserve">modificaciones en la Decisión CMC </w:t>
      </w:r>
      <w:proofErr w:type="spellStart"/>
      <w:r w:rsidR="00074EBD">
        <w:rPr>
          <w:rFonts w:ascii="Arial" w:eastAsia="Times New Roman" w:hAnsi="Arial" w:cs="Arial"/>
          <w:bdr w:val="none" w:sz="0" w:space="0" w:color="auto"/>
          <w:lang w:val="es-AR" w:eastAsia="es-UY"/>
        </w:rPr>
        <w:t>N</w:t>
      </w:r>
      <w:r>
        <w:rPr>
          <w:rFonts w:ascii="Arial" w:eastAsia="Times New Roman" w:hAnsi="Arial" w:cs="Arial"/>
          <w:bdr w:val="none" w:sz="0" w:space="0" w:color="auto"/>
          <w:lang w:val="es-AR" w:eastAsia="es-UY"/>
        </w:rPr>
        <w:t>°</w:t>
      </w:r>
      <w:proofErr w:type="spellEnd"/>
      <w:r>
        <w:rPr>
          <w:rFonts w:ascii="Arial" w:eastAsia="Times New Roman" w:hAnsi="Arial" w:cs="Arial"/>
          <w:bdr w:val="none" w:sz="0" w:space="0" w:color="auto"/>
          <w:lang w:val="es-AR" w:eastAsia="es-UY"/>
        </w:rPr>
        <w:t xml:space="preserve"> 15/15 a efectos de aprobar las nuevas estructuras en los Institutos del MERCOSUR</w:t>
      </w:r>
      <w:r w:rsidRPr="00B67CAF">
        <w:rPr>
          <w:rFonts w:ascii="Arial" w:eastAsia="Times New Roman" w:hAnsi="Arial" w:cs="Arial"/>
          <w:bdr w:val="none" w:sz="0" w:space="0" w:color="auto"/>
          <w:lang w:val="es-AR" w:eastAsia="es-UY"/>
        </w:rPr>
        <w:t xml:space="preserve">.   </w:t>
      </w:r>
    </w:p>
    <w:p w14:paraId="5AA14767" w14:textId="0DEDBCD6" w:rsidR="00E37BEB" w:rsidRDefault="00E37BEB" w:rsidP="00E37B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dr w:val="none" w:sz="0" w:space="0" w:color="auto"/>
          <w:lang w:val="es-AR" w:eastAsia="es-UY"/>
        </w:rPr>
      </w:pPr>
    </w:p>
    <w:p w14:paraId="74721902" w14:textId="77777777" w:rsidR="00F06BFD" w:rsidRDefault="00F06BFD" w:rsidP="00E37B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dr w:val="none" w:sz="0" w:space="0" w:color="auto"/>
          <w:lang w:val="es-AR" w:eastAsia="es-UY"/>
        </w:rPr>
      </w:pPr>
    </w:p>
    <w:p w14:paraId="50EDC2F0" w14:textId="41177426" w:rsidR="009E1209" w:rsidRDefault="002D73A2" w:rsidP="002D73A2">
      <w:pPr>
        <w:pStyle w:val="CorpoA"/>
        <w:spacing w:after="0" w:line="240" w:lineRule="auto"/>
        <w:ind w:left="567" w:hanging="567"/>
        <w:rPr>
          <w:rFonts w:ascii="Arial" w:hAnsi="Arial"/>
          <w:b/>
          <w:bCs/>
          <w:sz w:val="24"/>
          <w:szCs w:val="24"/>
          <w:lang w:val="es-ES_tradnl"/>
        </w:rPr>
      </w:pPr>
      <w:r>
        <w:rPr>
          <w:rFonts w:ascii="Arial" w:hAnsi="Arial"/>
          <w:b/>
          <w:bCs/>
          <w:sz w:val="24"/>
          <w:szCs w:val="24"/>
          <w:lang w:val="es-ES_tradnl"/>
        </w:rPr>
        <w:t>4.</w:t>
      </w:r>
      <w:r>
        <w:rPr>
          <w:rFonts w:ascii="Arial" w:hAnsi="Arial"/>
          <w:b/>
          <w:bCs/>
          <w:sz w:val="24"/>
          <w:szCs w:val="24"/>
          <w:lang w:val="es-ES_tradnl"/>
        </w:rPr>
        <w:tab/>
      </w:r>
      <w:r w:rsidR="00FC31EC">
        <w:rPr>
          <w:rFonts w:ascii="Arial" w:hAnsi="Arial"/>
          <w:b/>
          <w:bCs/>
          <w:sz w:val="24"/>
          <w:szCs w:val="24"/>
          <w:lang w:val="es-ES_tradnl"/>
        </w:rPr>
        <w:t>SEGUIMIENTO DE LOS TRABAJOS DE LA CCM, GRUPOS, SGT´S, Y DEMÁS FOROS DEPENDIENTES DEL GMC</w:t>
      </w:r>
    </w:p>
    <w:p w14:paraId="7794CCE8" w14:textId="132D9883" w:rsidR="001F5486" w:rsidRPr="00612DF2" w:rsidRDefault="001F5486" w:rsidP="00BE3689">
      <w:pPr>
        <w:pStyle w:val="CorpoA"/>
        <w:spacing w:after="0" w:line="240" w:lineRule="auto"/>
        <w:jc w:val="both"/>
        <w:rPr>
          <w:rFonts w:ascii="Arial" w:eastAsia="Arial" w:hAnsi="Arial" w:cs="Arial"/>
          <w:sz w:val="24"/>
          <w:szCs w:val="24"/>
          <w:lang w:val="es-ES_tradnl"/>
        </w:rPr>
      </w:pPr>
    </w:p>
    <w:p w14:paraId="7C17A770" w14:textId="5A3CC26C" w:rsidR="00C03657" w:rsidRPr="00612DF2" w:rsidRDefault="00C03657" w:rsidP="00A342C2">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eastAsia="Arial" w:hAnsi="Arial" w:cs="Arial"/>
          <w:b/>
          <w:sz w:val="24"/>
          <w:szCs w:val="24"/>
          <w:lang w:val="es-AR"/>
        </w:rPr>
      </w:pPr>
      <w:r w:rsidRPr="00612DF2">
        <w:rPr>
          <w:rFonts w:ascii="Arial" w:eastAsia="Arial" w:hAnsi="Arial" w:cs="Arial"/>
          <w:b/>
          <w:sz w:val="24"/>
          <w:szCs w:val="24"/>
          <w:lang w:val="es-AR"/>
        </w:rPr>
        <w:t xml:space="preserve">Comisión de Comercio del MERCOSUR (CCM) </w:t>
      </w:r>
    </w:p>
    <w:p w14:paraId="5F205CE7" w14:textId="77777777" w:rsidR="00C03657" w:rsidRPr="00612DF2" w:rsidRDefault="00C03657" w:rsidP="00C03657">
      <w:pPr>
        <w:tabs>
          <w:tab w:val="left" w:pos="1778"/>
        </w:tabs>
        <w:jc w:val="both"/>
        <w:rPr>
          <w:rFonts w:ascii="Arial" w:eastAsia="Arial" w:hAnsi="Arial" w:cs="Arial"/>
          <w:bCs/>
          <w:lang w:val="es-AR"/>
        </w:rPr>
      </w:pPr>
      <w:bookmarkStart w:id="2" w:name="_gjdgxs" w:colFirst="0" w:colLast="0"/>
      <w:bookmarkEnd w:id="2"/>
      <w:r w:rsidRPr="00612DF2">
        <w:rPr>
          <w:rFonts w:ascii="Arial" w:eastAsia="Arial" w:hAnsi="Arial" w:cs="Arial"/>
          <w:bCs/>
          <w:lang w:val="es-AR"/>
        </w:rPr>
        <w:t xml:space="preserve">El GMC tomó nota de los resultados de la CLXXVIII, CLXXIX, CLXXX Reuniones Ordinarias de la CCM, realizadas respectivamente, los días 12 y 13 de abril, 6 y 7 de mayo y 1 y 2 de junio de 2021 por sistema de videoconferencia, de conformidad con lo establecido en la Decisión CMC </w:t>
      </w:r>
      <w:proofErr w:type="spellStart"/>
      <w:r w:rsidRPr="00612DF2">
        <w:rPr>
          <w:rFonts w:ascii="Arial" w:eastAsia="Arial" w:hAnsi="Arial" w:cs="Arial"/>
          <w:bCs/>
          <w:lang w:val="es-AR"/>
        </w:rPr>
        <w:t>N°</w:t>
      </w:r>
      <w:proofErr w:type="spellEnd"/>
      <w:r w:rsidRPr="00612DF2">
        <w:rPr>
          <w:rFonts w:ascii="Arial" w:eastAsia="Arial" w:hAnsi="Arial" w:cs="Arial"/>
          <w:bCs/>
          <w:lang w:val="es-AR"/>
        </w:rPr>
        <w:t xml:space="preserve"> 02/20. </w:t>
      </w:r>
    </w:p>
    <w:p w14:paraId="7798F74F" w14:textId="77777777" w:rsidR="00C03657" w:rsidRPr="00612DF2" w:rsidRDefault="00C03657" w:rsidP="00C03657">
      <w:pPr>
        <w:tabs>
          <w:tab w:val="left" w:pos="1778"/>
        </w:tabs>
        <w:jc w:val="both"/>
        <w:rPr>
          <w:rFonts w:ascii="Arial" w:eastAsia="Arial" w:hAnsi="Arial" w:cs="Arial"/>
          <w:bCs/>
          <w:highlight w:val="yellow"/>
          <w:lang w:val="es-AR"/>
        </w:rPr>
      </w:pPr>
    </w:p>
    <w:p w14:paraId="42549965" w14:textId="7A83FCBC" w:rsidR="00C03657" w:rsidRPr="00612DF2" w:rsidRDefault="00C03657" w:rsidP="00C03657">
      <w:pPr>
        <w:tabs>
          <w:tab w:val="left" w:pos="1778"/>
        </w:tabs>
        <w:suppressAutoHyphens/>
        <w:autoSpaceDN w:val="0"/>
        <w:contextualSpacing/>
        <w:jc w:val="both"/>
        <w:textAlignment w:val="baseline"/>
        <w:rPr>
          <w:rFonts w:ascii="Arial" w:eastAsia="Calibri" w:hAnsi="Arial" w:cs="Arial"/>
          <w:bCs/>
          <w:lang w:val="es-AR"/>
        </w:rPr>
      </w:pPr>
      <w:r w:rsidRPr="00612DF2">
        <w:rPr>
          <w:rFonts w:ascii="Arial" w:eastAsia="Arial" w:hAnsi="Arial" w:cs="Arial"/>
          <w:bCs/>
          <w:lang w:val="es-AR"/>
        </w:rPr>
        <w:t>El GMC aprobó el texto de las</w:t>
      </w:r>
      <w:r w:rsidRPr="00612DF2">
        <w:rPr>
          <w:rFonts w:ascii="Arial" w:eastAsia="Calibri" w:hAnsi="Arial" w:cs="Arial"/>
          <w:bCs/>
          <w:lang w:val="es-AR"/>
        </w:rPr>
        <w:t xml:space="preserve"> Resoluciones </w:t>
      </w:r>
      <w:proofErr w:type="spellStart"/>
      <w:r w:rsidRPr="00612DF2">
        <w:rPr>
          <w:rFonts w:ascii="Arial" w:eastAsia="Calibri" w:hAnsi="Arial" w:cs="Arial"/>
          <w:bCs/>
          <w:lang w:val="es-AR"/>
        </w:rPr>
        <w:t>N°</w:t>
      </w:r>
      <w:proofErr w:type="spellEnd"/>
      <w:r w:rsidRPr="00612DF2">
        <w:rPr>
          <w:rFonts w:ascii="Arial" w:eastAsia="Calibri" w:hAnsi="Arial" w:cs="Arial"/>
          <w:bCs/>
          <w:lang w:val="es-AR"/>
        </w:rPr>
        <w:t xml:space="preserve"> </w:t>
      </w:r>
      <w:r w:rsidR="007636C5" w:rsidRPr="00612DF2">
        <w:rPr>
          <w:rFonts w:ascii="Arial" w:eastAsia="Calibri" w:hAnsi="Arial" w:cs="Arial"/>
          <w:bCs/>
          <w:lang w:val="es-AR"/>
        </w:rPr>
        <w:t>0</w:t>
      </w:r>
      <w:r w:rsidR="00901626" w:rsidRPr="00612DF2">
        <w:rPr>
          <w:rFonts w:ascii="Arial" w:eastAsia="Calibri" w:hAnsi="Arial" w:cs="Arial"/>
          <w:bCs/>
          <w:lang w:val="es-AR"/>
        </w:rPr>
        <w:t>7</w:t>
      </w:r>
      <w:r w:rsidRPr="00612DF2">
        <w:rPr>
          <w:rFonts w:ascii="Arial" w:eastAsia="Calibri" w:hAnsi="Arial" w:cs="Arial"/>
          <w:bCs/>
          <w:lang w:val="es-AR"/>
        </w:rPr>
        <w:t xml:space="preserve">/21 “Modificación de la Nomenclatura Común del MERCOSUR y su correspondiente Arancel Externo Común”, </w:t>
      </w:r>
      <w:r w:rsidR="007636C5" w:rsidRPr="00612DF2">
        <w:rPr>
          <w:rFonts w:ascii="Arial" w:eastAsia="Calibri" w:hAnsi="Arial" w:cs="Arial"/>
          <w:bCs/>
          <w:lang w:val="es-AR"/>
        </w:rPr>
        <w:t>0</w:t>
      </w:r>
      <w:r w:rsidR="00901626" w:rsidRPr="00612DF2">
        <w:rPr>
          <w:rFonts w:ascii="Arial" w:eastAsia="Calibri" w:hAnsi="Arial" w:cs="Arial"/>
          <w:bCs/>
          <w:lang w:val="es-AR"/>
        </w:rPr>
        <w:t>8</w:t>
      </w:r>
      <w:r w:rsidRPr="00612DF2">
        <w:rPr>
          <w:rFonts w:ascii="Arial" w:eastAsia="Calibri" w:hAnsi="Arial" w:cs="Arial"/>
          <w:bCs/>
          <w:lang w:val="es-AR"/>
        </w:rPr>
        <w:t xml:space="preserve">/21 “Modificación de la Nomenclatura Común del MERCOSUR y su correspondiente Arancel Externo Común”, </w:t>
      </w:r>
      <w:r w:rsidR="007636C5" w:rsidRPr="00612DF2">
        <w:rPr>
          <w:rFonts w:ascii="Arial" w:eastAsia="Calibri" w:hAnsi="Arial" w:cs="Arial"/>
          <w:bCs/>
          <w:lang w:val="es-AR"/>
        </w:rPr>
        <w:t>0</w:t>
      </w:r>
      <w:r w:rsidR="00901626" w:rsidRPr="00612DF2">
        <w:rPr>
          <w:rFonts w:ascii="Arial" w:eastAsia="Calibri" w:hAnsi="Arial" w:cs="Arial"/>
          <w:bCs/>
          <w:lang w:val="es-AR"/>
        </w:rPr>
        <w:t>9</w:t>
      </w:r>
      <w:r w:rsidRPr="00612DF2">
        <w:rPr>
          <w:rFonts w:ascii="Arial" w:eastAsia="Calibri" w:hAnsi="Arial" w:cs="Arial"/>
          <w:bCs/>
          <w:lang w:val="es-AR"/>
        </w:rPr>
        <w:t xml:space="preserve">/21 “Modelo de Datos de las Declaraciones Aduaneras del MERCOSUR (Derogación de la Resolución GMC </w:t>
      </w:r>
      <w:proofErr w:type="spellStart"/>
      <w:r w:rsidRPr="00612DF2">
        <w:rPr>
          <w:rFonts w:ascii="Arial" w:eastAsia="Calibri" w:hAnsi="Arial" w:cs="Arial"/>
          <w:bCs/>
          <w:lang w:val="es-AR"/>
        </w:rPr>
        <w:t>N°</w:t>
      </w:r>
      <w:proofErr w:type="spellEnd"/>
      <w:r w:rsidRPr="00612DF2">
        <w:rPr>
          <w:rFonts w:ascii="Arial" w:eastAsia="Calibri" w:hAnsi="Arial" w:cs="Arial"/>
          <w:bCs/>
          <w:lang w:val="es-AR"/>
        </w:rPr>
        <w:t xml:space="preserve"> 39/15)”, </w:t>
      </w:r>
      <w:r w:rsidR="00901626" w:rsidRPr="00612DF2">
        <w:rPr>
          <w:rFonts w:ascii="Arial" w:eastAsia="Calibri" w:hAnsi="Arial" w:cs="Arial"/>
          <w:bCs/>
          <w:lang w:val="es-AR"/>
        </w:rPr>
        <w:t>10</w:t>
      </w:r>
      <w:r w:rsidRPr="00612DF2">
        <w:rPr>
          <w:rFonts w:ascii="Arial" w:eastAsia="Calibri" w:hAnsi="Arial" w:cs="Arial"/>
          <w:bCs/>
          <w:lang w:val="es-AR"/>
        </w:rPr>
        <w:t xml:space="preserve">/21 “Modificación de la Nomenclatura Común del MERCOSUR y su correspondiente Arancel Externo Común”, </w:t>
      </w:r>
      <w:r w:rsidR="00901626" w:rsidRPr="00612DF2">
        <w:rPr>
          <w:rFonts w:ascii="Arial" w:eastAsia="Calibri" w:hAnsi="Arial" w:cs="Arial"/>
          <w:bCs/>
          <w:lang w:val="es-AR"/>
        </w:rPr>
        <w:t>11</w:t>
      </w:r>
      <w:r w:rsidRPr="00612DF2">
        <w:rPr>
          <w:rFonts w:ascii="Arial" w:eastAsia="Calibri" w:hAnsi="Arial" w:cs="Arial"/>
          <w:bCs/>
          <w:lang w:val="es-AR"/>
        </w:rPr>
        <w:t xml:space="preserve">/21 “Protección al Consumidor </w:t>
      </w:r>
      <w:proofErr w:type="spellStart"/>
      <w:r w:rsidRPr="00612DF2">
        <w:rPr>
          <w:rFonts w:ascii="Arial" w:eastAsia="Calibri" w:hAnsi="Arial" w:cs="Arial"/>
          <w:bCs/>
          <w:lang w:val="es-AR"/>
        </w:rPr>
        <w:t>Hipervulnerable</w:t>
      </w:r>
      <w:proofErr w:type="spellEnd"/>
      <w:r w:rsidRPr="00612DF2">
        <w:rPr>
          <w:rFonts w:ascii="Arial" w:eastAsia="Calibri" w:hAnsi="Arial" w:cs="Arial"/>
          <w:bCs/>
          <w:lang w:val="es-AR"/>
        </w:rPr>
        <w:t>”</w:t>
      </w:r>
      <w:r w:rsidR="007636C5" w:rsidRPr="00612DF2">
        <w:rPr>
          <w:rFonts w:ascii="Arial" w:eastAsia="Calibri" w:hAnsi="Arial" w:cs="Arial"/>
          <w:bCs/>
          <w:lang w:val="es-AR"/>
        </w:rPr>
        <w:t xml:space="preserve"> y</w:t>
      </w:r>
      <w:r w:rsidRPr="00612DF2">
        <w:rPr>
          <w:rFonts w:ascii="Arial" w:eastAsia="Calibri" w:hAnsi="Arial" w:cs="Arial"/>
          <w:bCs/>
          <w:lang w:val="es-AR"/>
        </w:rPr>
        <w:t xml:space="preserve"> </w:t>
      </w:r>
      <w:r w:rsidR="007636C5" w:rsidRPr="00612DF2">
        <w:rPr>
          <w:rFonts w:ascii="Arial" w:eastAsia="Calibri" w:hAnsi="Arial" w:cs="Arial"/>
          <w:bCs/>
          <w:lang w:val="es-AR"/>
        </w:rPr>
        <w:t>1</w:t>
      </w:r>
      <w:r w:rsidR="00901626" w:rsidRPr="00612DF2">
        <w:rPr>
          <w:rFonts w:ascii="Arial" w:eastAsia="Calibri" w:hAnsi="Arial" w:cs="Arial"/>
          <w:bCs/>
          <w:lang w:val="es-AR"/>
        </w:rPr>
        <w:t>2</w:t>
      </w:r>
      <w:r w:rsidRPr="00612DF2">
        <w:rPr>
          <w:rFonts w:ascii="Arial" w:eastAsia="Calibri" w:hAnsi="Arial" w:cs="Arial"/>
          <w:bCs/>
          <w:lang w:val="es-AR"/>
        </w:rPr>
        <w:t xml:space="preserve">/21 “Modificación de la Nomenclatura Común del MERCOSUR </w:t>
      </w:r>
      <w:r w:rsidR="007636C5" w:rsidRPr="00612DF2">
        <w:rPr>
          <w:rFonts w:ascii="Arial" w:eastAsia="Calibri" w:hAnsi="Arial" w:cs="Arial"/>
          <w:bCs/>
          <w:lang w:val="es-AR"/>
        </w:rPr>
        <w:t>-</w:t>
      </w:r>
      <w:r w:rsidRPr="00612DF2">
        <w:rPr>
          <w:rFonts w:ascii="Arial" w:eastAsia="Calibri" w:hAnsi="Arial" w:cs="Arial"/>
          <w:bCs/>
          <w:lang w:val="es-AR"/>
        </w:rPr>
        <w:t xml:space="preserve"> Regla de Tributación para Productos del Sector Aeronáutico” </w:t>
      </w:r>
      <w:r w:rsidRPr="00612DF2">
        <w:rPr>
          <w:rFonts w:ascii="Arial" w:eastAsia="Calibri" w:hAnsi="Arial" w:cs="Arial"/>
          <w:b/>
          <w:lang w:val="es-AR"/>
        </w:rPr>
        <w:t>(Anexo III)</w:t>
      </w:r>
      <w:r w:rsidRPr="00612DF2">
        <w:rPr>
          <w:rFonts w:ascii="Arial" w:eastAsia="Calibri" w:hAnsi="Arial" w:cs="Arial"/>
          <w:bCs/>
          <w:lang w:val="es-AR"/>
        </w:rPr>
        <w:t xml:space="preserve">. </w:t>
      </w:r>
    </w:p>
    <w:p w14:paraId="428D8FBB" w14:textId="77777777" w:rsidR="00C03657" w:rsidRPr="00612DF2" w:rsidRDefault="00C03657" w:rsidP="00C03657">
      <w:pPr>
        <w:tabs>
          <w:tab w:val="left" w:pos="1778"/>
        </w:tabs>
        <w:jc w:val="both"/>
        <w:rPr>
          <w:rFonts w:ascii="Arial" w:eastAsia="Arial" w:hAnsi="Arial" w:cs="Arial"/>
          <w:lang w:val="es-AR"/>
        </w:rPr>
      </w:pPr>
    </w:p>
    <w:p w14:paraId="4BCFE32E" w14:textId="111626AD" w:rsidR="00C03657" w:rsidRPr="00612DF2" w:rsidRDefault="00C03657" w:rsidP="00A342C2">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eastAsia="Arial" w:hAnsi="Arial" w:cs="Arial"/>
          <w:b/>
          <w:sz w:val="24"/>
          <w:szCs w:val="24"/>
          <w:lang w:val="es-AR"/>
        </w:rPr>
      </w:pPr>
      <w:r w:rsidRPr="00612DF2">
        <w:rPr>
          <w:rFonts w:ascii="Arial" w:eastAsia="Arial" w:hAnsi="Arial" w:cs="Arial"/>
          <w:b/>
          <w:sz w:val="24"/>
          <w:szCs w:val="24"/>
          <w:lang w:val="es-AR"/>
        </w:rPr>
        <w:t>Grupo de Asuntos Jurídicos e Institucionales del MERCOSUR (GAIM)</w:t>
      </w:r>
    </w:p>
    <w:p w14:paraId="4093CE64" w14:textId="77777777" w:rsidR="00C03657" w:rsidRPr="00612DF2" w:rsidRDefault="00C03657" w:rsidP="00C03657">
      <w:pPr>
        <w:tabs>
          <w:tab w:val="left" w:pos="1778"/>
        </w:tabs>
        <w:jc w:val="both"/>
        <w:rPr>
          <w:rFonts w:ascii="Arial" w:eastAsia="Arial" w:hAnsi="Arial" w:cs="Arial"/>
          <w:lang w:val="es-AR"/>
        </w:rPr>
      </w:pPr>
      <w:r w:rsidRPr="00612DF2">
        <w:rPr>
          <w:rFonts w:ascii="Arial" w:eastAsia="Arial" w:hAnsi="Arial" w:cs="Arial"/>
          <w:lang w:val="es-AR"/>
        </w:rPr>
        <w:t xml:space="preserve">El GMC tomó nota de los resultados de la XXIX y XXX Reuniones Ordinarias del GAIM realizadas, respectivamente, los días 22 y 23 de abril y 19 y 20 de mayo de 2021, por sistema de videoconferencia, de conformidad con lo establecido en la Resolución GMC </w:t>
      </w:r>
      <w:proofErr w:type="spellStart"/>
      <w:r w:rsidRPr="00612DF2">
        <w:rPr>
          <w:rFonts w:ascii="Arial" w:eastAsia="Arial" w:hAnsi="Arial" w:cs="Arial"/>
          <w:lang w:val="es-AR"/>
        </w:rPr>
        <w:t>N°</w:t>
      </w:r>
      <w:proofErr w:type="spellEnd"/>
      <w:r w:rsidRPr="00612DF2">
        <w:rPr>
          <w:rFonts w:ascii="Arial" w:eastAsia="Arial" w:hAnsi="Arial" w:cs="Arial"/>
          <w:lang w:val="es-AR"/>
        </w:rPr>
        <w:t xml:space="preserve"> 19/12.</w:t>
      </w:r>
    </w:p>
    <w:p w14:paraId="0161A5E1" w14:textId="77777777" w:rsidR="00C03657" w:rsidRPr="00612DF2" w:rsidRDefault="00C03657" w:rsidP="00C03657">
      <w:pPr>
        <w:tabs>
          <w:tab w:val="left" w:pos="1778"/>
        </w:tabs>
        <w:jc w:val="both"/>
        <w:rPr>
          <w:rFonts w:ascii="Arial" w:eastAsia="Arial" w:hAnsi="Arial" w:cs="Arial"/>
          <w:lang w:val="es-AR"/>
        </w:rPr>
      </w:pPr>
    </w:p>
    <w:p w14:paraId="1A25559F" w14:textId="719DBE81" w:rsidR="00C03657" w:rsidRPr="00612DF2" w:rsidRDefault="00C03657" w:rsidP="00C03657">
      <w:pPr>
        <w:tabs>
          <w:tab w:val="left" w:pos="1778"/>
        </w:tabs>
        <w:jc w:val="both"/>
        <w:rPr>
          <w:rFonts w:ascii="Arial" w:eastAsia="Arial" w:hAnsi="Arial" w:cs="Arial"/>
          <w:lang w:val="es-AR"/>
        </w:rPr>
      </w:pPr>
      <w:r w:rsidRPr="00612DF2">
        <w:rPr>
          <w:rFonts w:ascii="Arial" w:eastAsia="Arial" w:hAnsi="Arial" w:cs="Arial"/>
          <w:lang w:val="es-AR"/>
        </w:rPr>
        <w:t xml:space="preserve">El </w:t>
      </w:r>
      <w:r w:rsidRPr="00612DF2">
        <w:rPr>
          <w:rFonts w:ascii="Arial" w:hAnsi="Arial" w:cs="Arial"/>
          <w:lang w:val="es-AR"/>
        </w:rPr>
        <w:t xml:space="preserve">GMC </w:t>
      </w:r>
      <w:r w:rsidRPr="00612DF2">
        <w:rPr>
          <w:rFonts w:ascii="Arial" w:eastAsia="Arial" w:hAnsi="Arial" w:cs="Arial"/>
          <w:lang w:val="es-AR"/>
        </w:rPr>
        <w:t xml:space="preserve">sugirió al CMC recordar a sus órganos dependientes la instrucción impartida, en el LV CMC, Acta </w:t>
      </w:r>
      <w:proofErr w:type="spellStart"/>
      <w:r w:rsidRPr="00612DF2">
        <w:rPr>
          <w:rFonts w:ascii="Arial" w:eastAsia="Arial" w:hAnsi="Arial" w:cs="Arial"/>
          <w:lang w:val="es-AR"/>
        </w:rPr>
        <w:t>N°</w:t>
      </w:r>
      <w:proofErr w:type="spellEnd"/>
      <w:r w:rsidRPr="00612DF2">
        <w:rPr>
          <w:rFonts w:ascii="Arial" w:eastAsia="Arial" w:hAnsi="Arial" w:cs="Arial"/>
          <w:lang w:val="es-AR"/>
        </w:rPr>
        <w:t xml:space="preserve"> 02/19, punto 2.1, de eliminar de sus estructuras internas las instancias listadas en el Anexo X de dicha Acta y registrarlo en sus respectivas Actas</w:t>
      </w:r>
      <w:r w:rsidR="00014CF7" w:rsidRPr="00612DF2">
        <w:rPr>
          <w:rFonts w:ascii="Arial" w:eastAsia="Arial" w:hAnsi="Arial" w:cs="Arial"/>
          <w:lang w:val="es-AR"/>
        </w:rPr>
        <w:t>.</w:t>
      </w:r>
    </w:p>
    <w:p w14:paraId="25528709" w14:textId="77777777" w:rsidR="00C03657" w:rsidRPr="00612DF2" w:rsidRDefault="00C03657" w:rsidP="00C03657">
      <w:pPr>
        <w:tabs>
          <w:tab w:val="left" w:pos="1778"/>
        </w:tabs>
        <w:jc w:val="both"/>
        <w:rPr>
          <w:rFonts w:ascii="Arial" w:eastAsia="Arial" w:hAnsi="Arial" w:cs="Arial"/>
          <w:lang w:val="es-AR"/>
        </w:rPr>
      </w:pPr>
    </w:p>
    <w:p w14:paraId="6A13342E" w14:textId="182EE656" w:rsidR="00C03657" w:rsidRPr="00612DF2" w:rsidRDefault="00C03657" w:rsidP="00C03657">
      <w:pPr>
        <w:tabs>
          <w:tab w:val="left" w:pos="1778"/>
        </w:tabs>
        <w:jc w:val="both"/>
        <w:rPr>
          <w:rFonts w:ascii="Arial" w:eastAsia="Arial" w:hAnsi="Arial" w:cs="Arial"/>
          <w:lang w:val="es-AR"/>
        </w:rPr>
      </w:pPr>
      <w:r w:rsidRPr="00612DF2">
        <w:rPr>
          <w:rFonts w:ascii="Arial" w:eastAsia="Arial" w:hAnsi="Arial" w:cs="Arial"/>
          <w:lang w:val="es-AR"/>
        </w:rPr>
        <w:t xml:space="preserve">Asimismo, el GMC </w:t>
      </w:r>
      <w:r w:rsidR="00406D6A" w:rsidRPr="00612DF2">
        <w:rPr>
          <w:rFonts w:ascii="Arial" w:eastAsia="Arial" w:hAnsi="Arial" w:cs="Arial"/>
          <w:lang w:val="es-AR"/>
        </w:rPr>
        <w:t>dio</w:t>
      </w:r>
      <w:r w:rsidRPr="00612DF2">
        <w:rPr>
          <w:rFonts w:ascii="Arial" w:eastAsia="Arial" w:hAnsi="Arial" w:cs="Arial"/>
          <w:lang w:val="es-AR"/>
        </w:rPr>
        <w:t xml:space="preserve"> por eliminadas las instancias incluidas en el mencionado Anexo correspondientes a las estructuras internas de sus órganos dependientes.</w:t>
      </w:r>
    </w:p>
    <w:p w14:paraId="233D2E63" w14:textId="77777777" w:rsidR="00C03657" w:rsidRPr="00612DF2" w:rsidRDefault="00C03657" w:rsidP="00C03657">
      <w:pPr>
        <w:tabs>
          <w:tab w:val="left" w:pos="1778"/>
        </w:tabs>
        <w:jc w:val="both"/>
        <w:rPr>
          <w:rFonts w:ascii="Arial" w:eastAsia="Arial" w:hAnsi="Arial" w:cs="Arial"/>
          <w:lang w:val="es-AR"/>
        </w:rPr>
      </w:pPr>
    </w:p>
    <w:p w14:paraId="7D293F4A" w14:textId="3B95FEBF" w:rsidR="00C03657" w:rsidRPr="00612DF2" w:rsidRDefault="00C03657" w:rsidP="00A342C2">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eastAsia="Arial" w:hAnsi="Arial" w:cs="Arial"/>
          <w:sz w:val="24"/>
          <w:szCs w:val="24"/>
          <w:lang w:val="es-AR"/>
        </w:rPr>
      </w:pPr>
      <w:r w:rsidRPr="00612DF2">
        <w:rPr>
          <w:rFonts w:ascii="Arial" w:eastAsia="Arial" w:hAnsi="Arial" w:cs="Arial"/>
          <w:b/>
          <w:sz w:val="24"/>
          <w:szCs w:val="24"/>
          <w:lang w:val="es-AR"/>
        </w:rPr>
        <w:t>Grupo de Asuntos Presupuestarios (GAP)</w:t>
      </w:r>
      <w:r w:rsidRPr="00612DF2">
        <w:rPr>
          <w:rFonts w:ascii="Arial" w:eastAsia="Arial" w:hAnsi="Arial" w:cs="Arial"/>
          <w:sz w:val="24"/>
          <w:szCs w:val="24"/>
          <w:lang w:val="es-AR"/>
        </w:rPr>
        <w:t xml:space="preserve"> </w:t>
      </w:r>
    </w:p>
    <w:p w14:paraId="3CCFF5D1" w14:textId="77777777" w:rsidR="00C03657" w:rsidRPr="00612DF2" w:rsidRDefault="00C03657" w:rsidP="00C03657">
      <w:pPr>
        <w:tabs>
          <w:tab w:val="left" w:pos="1778"/>
        </w:tabs>
        <w:jc w:val="both"/>
        <w:rPr>
          <w:rFonts w:ascii="Arial" w:eastAsia="Arial" w:hAnsi="Arial" w:cs="Arial"/>
          <w:lang w:val="es-AR"/>
        </w:rPr>
      </w:pPr>
      <w:r w:rsidRPr="00612DF2">
        <w:rPr>
          <w:rFonts w:ascii="Arial" w:eastAsia="Arial" w:hAnsi="Arial" w:cs="Arial"/>
          <w:lang w:val="es-AR"/>
        </w:rPr>
        <w:t xml:space="preserve">El GMC tomó nota de los resultados de la LVIII Reunión Ordinaria del GAP realizada el día 7 de mayo de 2021 por sistema de videoconferencia, de conformidad con lo establecido en la Resolución GMC </w:t>
      </w:r>
      <w:proofErr w:type="spellStart"/>
      <w:r w:rsidRPr="00612DF2">
        <w:rPr>
          <w:rFonts w:ascii="Arial" w:eastAsia="Arial" w:hAnsi="Arial" w:cs="Arial"/>
          <w:lang w:val="es-AR"/>
        </w:rPr>
        <w:t>N°</w:t>
      </w:r>
      <w:proofErr w:type="spellEnd"/>
      <w:r w:rsidRPr="00612DF2">
        <w:rPr>
          <w:rFonts w:ascii="Arial" w:eastAsia="Arial" w:hAnsi="Arial" w:cs="Arial"/>
          <w:lang w:val="es-AR"/>
        </w:rPr>
        <w:t xml:space="preserve"> 19/12.</w:t>
      </w:r>
    </w:p>
    <w:p w14:paraId="11162068" w14:textId="77777777" w:rsidR="00C03657" w:rsidRPr="00612DF2" w:rsidRDefault="00C03657" w:rsidP="00C03657">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318"/>
        </w:tabs>
        <w:jc w:val="both"/>
        <w:outlineLvl w:val="2"/>
        <w:rPr>
          <w:rFonts w:ascii="Arial" w:eastAsia="Arial" w:hAnsi="Arial" w:cs="Arial"/>
          <w:lang w:val="es-AR"/>
        </w:rPr>
      </w:pPr>
    </w:p>
    <w:p w14:paraId="18E5E237" w14:textId="77777777" w:rsidR="00C03657" w:rsidRPr="00FC7CB2" w:rsidRDefault="00C03657" w:rsidP="00C03657">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318"/>
        </w:tabs>
        <w:jc w:val="both"/>
        <w:outlineLvl w:val="2"/>
        <w:rPr>
          <w:rFonts w:ascii="Arial" w:eastAsia="Arial" w:hAnsi="Arial" w:cs="Arial"/>
          <w:lang w:val="es-AR"/>
        </w:rPr>
      </w:pPr>
      <w:r w:rsidRPr="00FC7CB2">
        <w:rPr>
          <w:rFonts w:ascii="Arial" w:eastAsia="Arial" w:hAnsi="Arial" w:cs="Arial"/>
          <w:lang w:val="es-AR"/>
        </w:rPr>
        <w:t xml:space="preserve">Asimismo, el GMC tomó nota de los informes de las auditorías externas presentados al GAP por la Secretaría del MERCOSUR (SM), la Secretaría del Tribunal Permanente del Revisión (ST), el Instituto de Políticas Públicas de Derechos Humanos (IPPDDHH) y el Instituto Social del MERCOSUR (ISM), respectivamente. </w:t>
      </w:r>
    </w:p>
    <w:p w14:paraId="462426CE" w14:textId="77777777" w:rsidR="00C03657" w:rsidRPr="00FC7CB2" w:rsidRDefault="00C03657" w:rsidP="00C03657">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318"/>
        </w:tabs>
        <w:outlineLvl w:val="2"/>
        <w:rPr>
          <w:rFonts w:ascii="Arial" w:eastAsia="Arial" w:hAnsi="Arial" w:cs="Arial"/>
          <w:lang w:val="es-AR"/>
        </w:rPr>
      </w:pPr>
    </w:p>
    <w:p w14:paraId="73F189F8" w14:textId="77777777" w:rsidR="00C03657" w:rsidRPr="00612DF2" w:rsidRDefault="00C03657" w:rsidP="00C0365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lang w:val="es-AR"/>
        </w:rPr>
      </w:pPr>
      <w:r w:rsidRPr="00FC7CB2">
        <w:rPr>
          <w:rFonts w:ascii="Arial" w:eastAsia="Arial" w:hAnsi="Arial" w:cs="Arial"/>
          <w:lang w:val="es-AR"/>
        </w:rPr>
        <w:t>Por otra parte, teniendo en cuenta lo sugerido por el GAP, el GMC solicitó a la SM que presente un informe sobre las posibilidades y alternativas de cooperación en materia contable con el IPPDDHH, relativo a la implementación de un sistema contable informático que reduzca los márgenes de error.</w:t>
      </w:r>
    </w:p>
    <w:p w14:paraId="1446E6D5" w14:textId="77777777" w:rsidR="00C03657" w:rsidRPr="00612DF2" w:rsidRDefault="00C03657" w:rsidP="00C03657">
      <w:pPr>
        <w:tabs>
          <w:tab w:val="left" w:pos="1778"/>
        </w:tabs>
        <w:jc w:val="both"/>
        <w:rPr>
          <w:rFonts w:ascii="Arial" w:eastAsia="Arial" w:hAnsi="Arial" w:cs="Arial"/>
          <w:lang w:val="es-AR"/>
        </w:rPr>
      </w:pPr>
    </w:p>
    <w:p w14:paraId="7F1236E4" w14:textId="3E327DC0" w:rsidR="00C03657" w:rsidRPr="00612DF2" w:rsidRDefault="00C03657" w:rsidP="00A342C2">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eastAsia="Arial" w:hAnsi="Arial" w:cs="Arial"/>
          <w:sz w:val="24"/>
          <w:szCs w:val="24"/>
          <w:lang w:val="es-AR"/>
        </w:rPr>
      </w:pPr>
      <w:r w:rsidRPr="00612DF2">
        <w:rPr>
          <w:rFonts w:ascii="Arial" w:eastAsia="Arial" w:hAnsi="Arial" w:cs="Arial"/>
          <w:b/>
          <w:sz w:val="24"/>
          <w:szCs w:val="24"/>
          <w:lang w:val="es-AR"/>
        </w:rPr>
        <w:t>Grupo de Cooperación Internacional (GCI)</w:t>
      </w:r>
      <w:r w:rsidRPr="00612DF2">
        <w:rPr>
          <w:rFonts w:ascii="Arial" w:eastAsia="Arial" w:hAnsi="Arial" w:cs="Arial"/>
          <w:sz w:val="24"/>
          <w:szCs w:val="24"/>
          <w:lang w:val="es-AR"/>
        </w:rPr>
        <w:t xml:space="preserve"> </w:t>
      </w:r>
    </w:p>
    <w:p w14:paraId="7D77E12B" w14:textId="77777777" w:rsidR="00C03657" w:rsidRPr="00612DF2" w:rsidRDefault="00C03657" w:rsidP="00C03657">
      <w:pPr>
        <w:tabs>
          <w:tab w:val="left" w:pos="1778"/>
        </w:tabs>
        <w:jc w:val="both"/>
        <w:rPr>
          <w:rFonts w:ascii="Arial" w:eastAsia="Arial" w:hAnsi="Arial" w:cs="Arial"/>
          <w:lang w:val="es-AR"/>
        </w:rPr>
      </w:pPr>
      <w:r w:rsidRPr="00612DF2">
        <w:rPr>
          <w:rFonts w:ascii="Arial" w:eastAsia="Arial" w:hAnsi="Arial" w:cs="Arial"/>
          <w:lang w:val="es-AR"/>
        </w:rPr>
        <w:t xml:space="preserve">El GMC tomó nota de los resultados de la XXII Reunión Ordinaria del GCI, realizada el día 7 de junio de 2021 por sistema de videoconferencia, de conformidad con lo establecido en la Resolución GMC </w:t>
      </w:r>
      <w:proofErr w:type="spellStart"/>
      <w:r w:rsidRPr="00612DF2">
        <w:rPr>
          <w:rFonts w:ascii="Arial" w:eastAsia="Arial" w:hAnsi="Arial" w:cs="Arial"/>
          <w:lang w:val="es-AR"/>
        </w:rPr>
        <w:t>N°</w:t>
      </w:r>
      <w:proofErr w:type="spellEnd"/>
      <w:r w:rsidRPr="00612DF2">
        <w:rPr>
          <w:rFonts w:ascii="Arial" w:eastAsia="Arial" w:hAnsi="Arial" w:cs="Arial"/>
          <w:lang w:val="es-AR"/>
        </w:rPr>
        <w:t xml:space="preserve"> 19/12.</w:t>
      </w:r>
    </w:p>
    <w:p w14:paraId="7B062F1F" w14:textId="77777777" w:rsidR="00C03657" w:rsidRPr="00612DF2" w:rsidRDefault="00C03657" w:rsidP="00C03657">
      <w:pPr>
        <w:tabs>
          <w:tab w:val="left" w:pos="1778"/>
        </w:tabs>
        <w:jc w:val="both"/>
        <w:rPr>
          <w:rFonts w:ascii="Arial" w:eastAsia="Arial" w:hAnsi="Arial" w:cs="Arial"/>
          <w:lang w:val="es-AR"/>
        </w:rPr>
      </w:pPr>
    </w:p>
    <w:p w14:paraId="374AA5E2" w14:textId="77777777" w:rsidR="00C03657" w:rsidRPr="00612DF2" w:rsidRDefault="00C03657" w:rsidP="00C03657">
      <w:pPr>
        <w:tabs>
          <w:tab w:val="left" w:pos="1778"/>
        </w:tabs>
        <w:jc w:val="both"/>
        <w:rPr>
          <w:rFonts w:ascii="Arial" w:eastAsia="Arial" w:hAnsi="Arial" w:cs="Arial"/>
          <w:bCs/>
          <w:lang w:val="es-AR"/>
        </w:rPr>
      </w:pPr>
      <w:r w:rsidRPr="00612DF2">
        <w:rPr>
          <w:rFonts w:ascii="Arial" w:eastAsia="Arial" w:hAnsi="Arial" w:cs="Arial"/>
          <w:bCs/>
          <w:lang w:val="es-AR"/>
        </w:rPr>
        <w:t xml:space="preserve">El GMC recordó que se encuentra en negociación el “Acuerdo de Colaboración entre el Mercado Común del Sur (MERCOSUR) y el Instituto Interamericano de Cooperación para la Agricultura (IICA)”, así como la renovación, mediante intercambio de notas </w:t>
      </w:r>
      <w:proofErr w:type="spellStart"/>
      <w:r w:rsidRPr="00612DF2">
        <w:rPr>
          <w:rFonts w:ascii="Arial" w:eastAsia="Arial" w:hAnsi="Arial" w:cs="Arial"/>
          <w:bCs/>
          <w:lang w:val="es-AR"/>
        </w:rPr>
        <w:t>reversales</w:t>
      </w:r>
      <w:proofErr w:type="spellEnd"/>
      <w:r w:rsidRPr="00612DF2">
        <w:rPr>
          <w:rFonts w:ascii="Arial" w:eastAsia="Arial" w:hAnsi="Arial" w:cs="Arial"/>
          <w:bCs/>
          <w:lang w:val="es-AR"/>
        </w:rPr>
        <w:t>, del "Memorando de Entendimiento en Materia de Cooperación Internacional entre el MERCOSUR y la Organización de las Naciones Unidas para la Alimentación y la Agricultura (FAO) para la Promoción de la Seguridad Alimentaria y Nutricional, el Derecho al Desarrollo y el Combate a la Pobreza”.</w:t>
      </w:r>
    </w:p>
    <w:p w14:paraId="45CA9F0D" w14:textId="77777777" w:rsidR="00C03657" w:rsidRPr="00612DF2" w:rsidRDefault="00C03657" w:rsidP="00C03657">
      <w:pPr>
        <w:tabs>
          <w:tab w:val="left" w:pos="1778"/>
        </w:tabs>
        <w:jc w:val="both"/>
        <w:rPr>
          <w:rFonts w:ascii="Arial" w:eastAsia="Arial" w:hAnsi="Arial" w:cs="Arial"/>
          <w:b/>
          <w:bCs/>
          <w:lang w:val="es-AR"/>
        </w:rPr>
      </w:pPr>
    </w:p>
    <w:p w14:paraId="0944884C" w14:textId="2A1BEAE8" w:rsidR="00C03657" w:rsidRPr="00612DF2" w:rsidRDefault="00C03657" w:rsidP="00A342C2">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eastAsia="Arial" w:hAnsi="Arial" w:cs="Arial"/>
          <w:sz w:val="24"/>
          <w:szCs w:val="24"/>
          <w:lang w:val="es-AR"/>
        </w:rPr>
      </w:pPr>
      <w:r w:rsidRPr="00612DF2">
        <w:rPr>
          <w:rFonts w:ascii="Arial" w:eastAsia="Arial" w:hAnsi="Arial" w:cs="Arial"/>
          <w:b/>
          <w:sz w:val="24"/>
          <w:szCs w:val="24"/>
          <w:lang w:val="es-AR"/>
        </w:rPr>
        <w:t>Grupo de Incorporación de la Normativa MERCOSUR (GIN)</w:t>
      </w:r>
      <w:r w:rsidRPr="00612DF2">
        <w:rPr>
          <w:rFonts w:ascii="Arial" w:eastAsia="Arial" w:hAnsi="Arial" w:cs="Arial"/>
          <w:sz w:val="24"/>
          <w:szCs w:val="24"/>
          <w:lang w:val="es-AR"/>
        </w:rPr>
        <w:t xml:space="preserve"> </w:t>
      </w:r>
    </w:p>
    <w:p w14:paraId="5E68758A" w14:textId="77777777" w:rsidR="00C03657" w:rsidRPr="00612DF2" w:rsidRDefault="00C03657" w:rsidP="00C03657">
      <w:pPr>
        <w:tabs>
          <w:tab w:val="left" w:pos="1778"/>
        </w:tabs>
        <w:jc w:val="both"/>
        <w:rPr>
          <w:rFonts w:ascii="Arial" w:eastAsia="Arial" w:hAnsi="Arial" w:cs="Arial"/>
          <w:lang w:val="es-AR"/>
        </w:rPr>
      </w:pPr>
      <w:r w:rsidRPr="00612DF2">
        <w:rPr>
          <w:rFonts w:ascii="Arial" w:eastAsia="Arial" w:hAnsi="Arial" w:cs="Arial"/>
          <w:lang w:val="es-AR"/>
        </w:rPr>
        <w:t xml:space="preserve">El GMC tomó nota de los resultados de la XVII Reunión Ordinaria del GIN realizada los días 10 al 12 de mayo de 2021 por sistema de videoconferencia, de conformidad con lo establecido en la Resolución GMC </w:t>
      </w:r>
      <w:proofErr w:type="spellStart"/>
      <w:r w:rsidRPr="00612DF2">
        <w:rPr>
          <w:rFonts w:ascii="Arial" w:eastAsia="Arial" w:hAnsi="Arial" w:cs="Arial"/>
          <w:lang w:val="es-AR"/>
        </w:rPr>
        <w:t>N°</w:t>
      </w:r>
      <w:proofErr w:type="spellEnd"/>
      <w:r w:rsidRPr="00612DF2">
        <w:rPr>
          <w:rFonts w:ascii="Arial" w:eastAsia="Arial" w:hAnsi="Arial" w:cs="Arial"/>
          <w:lang w:val="es-AR"/>
        </w:rPr>
        <w:t xml:space="preserve"> 19/12.</w:t>
      </w:r>
    </w:p>
    <w:p w14:paraId="687225BE" w14:textId="77777777" w:rsidR="00C03657" w:rsidRPr="00612DF2" w:rsidRDefault="00C03657" w:rsidP="00C03657">
      <w:pPr>
        <w:tabs>
          <w:tab w:val="left" w:pos="1778"/>
        </w:tabs>
        <w:jc w:val="both"/>
        <w:rPr>
          <w:rFonts w:ascii="Arial" w:eastAsia="Times New Roman" w:hAnsi="Arial" w:cs="Arial"/>
          <w:bCs/>
          <w:lang w:val="es-AR" w:eastAsia="es-ES"/>
        </w:rPr>
      </w:pPr>
    </w:p>
    <w:p w14:paraId="7E1ED877" w14:textId="370DB044" w:rsidR="00C03657" w:rsidRPr="00612DF2" w:rsidRDefault="00C03657" w:rsidP="00A342C2">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eastAsia="Times New Roman" w:hAnsi="Arial" w:cs="Arial"/>
          <w:bCs/>
          <w:sz w:val="24"/>
          <w:szCs w:val="24"/>
          <w:lang w:val="es-AR" w:eastAsia="es-ES"/>
        </w:rPr>
      </w:pPr>
      <w:r w:rsidRPr="00612DF2">
        <w:rPr>
          <w:rFonts w:ascii="Arial" w:eastAsia="Arial" w:hAnsi="Arial" w:cs="Arial"/>
          <w:b/>
          <w:sz w:val="24"/>
          <w:szCs w:val="24"/>
          <w:lang w:val="es-AR"/>
        </w:rPr>
        <w:t>Subgrupo</w:t>
      </w:r>
      <w:r w:rsidRPr="00612DF2">
        <w:rPr>
          <w:rFonts w:ascii="Arial" w:eastAsia="Times New Roman" w:hAnsi="Arial" w:cs="Arial"/>
          <w:b/>
          <w:bCs/>
          <w:sz w:val="24"/>
          <w:szCs w:val="24"/>
          <w:lang w:val="es-AR" w:eastAsia="ar-SA"/>
        </w:rPr>
        <w:t xml:space="preserve"> de Trabajo </w:t>
      </w:r>
      <w:proofErr w:type="spellStart"/>
      <w:r w:rsidRPr="00612DF2">
        <w:rPr>
          <w:rFonts w:ascii="Arial" w:eastAsia="Times New Roman" w:hAnsi="Arial" w:cs="Arial"/>
          <w:b/>
          <w:bCs/>
          <w:sz w:val="24"/>
          <w:szCs w:val="24"/>
          <w:lang w:val="es-AR" w:eastAsia="ar-SA"/>
        </w:rPr>
        <w:t>N°</w:t>
      </w:r>
      <w:proofErr w:type="spellEnd"/>
      <w:r w:rsidRPr="00612DF2">
        <w:rPr>
          <w:rFonts w:ascii="Arial" w:eastAsia="Times New Roman" w:hAnsi="Arial" w:cs="Arial"/>
          <w:b/>
          <w:bCs/>
          <w:sz w:val="24"/>
          <w:szCs w:val="24"/>
          <w:lang w:val="es-AR" w:eastAsia="ar-SA"/>
        </w:rPr>
        <w:t xml:space="preserve"> 1 “Comunicaciones” (SGT </w:t>
      </w:r>
      <w:proofErr w:type="spellStart"/>
      <w:r w:rsidRPr="00612DF2">
        <w:rPr>
          <w:rFonts w:ascii="Arial" w:eastAsia="Times New Roman" w:hAnsi="Arial" w:cs="Arial"/>
          <w:b/>
          <w:bCs/>
          <w:sz w:val="24"/>
          <w:szCs w:val="24"/>
          <w:lang w:val="es-AR" w:eastAsia="ar-SA"/>
        </w:rPr>
        <w:t>N°</w:t>
      </w:r>
      <w:proofErr w:type="spellEnd"/>
      <w:r w:rsidRPr="00612DF2">
        <w:rPr>
          <w:rFonts w:ascii="Arial" w:eastAsia="Times New Roman" w:hAnsi="Arial" w:cs="Arial"/>
          <w:b/>
          <w:bCs/>
          <w:sz w:val="24"/>
          <w:szCs w:val="24"/>
          <w:lang w:val="es-AR" w:eastAsia="ar-SA"/>
        </w:rPr>
        <w:t xml:space="preserve"> 1)</w:t>
      </w:r>
    </w:p>
    <w:p w14:paraId="7B1D3E66" w14:textId="77777777" w:rsidR="00C03657" w:rsidRPr="00612DF2" w:rsidRDefault="00C03657" w:rsidP="00C03657">
      <w:pPr>
        <w:tabs>
          <w:tab w:val="left" w:pos="1778"/>
        </w:tabs>
        <w:jc w:val="both"/>
        <w:rPr>
          <w:rFonts w:ascii="Arial" w:eastAsia="Arial" w:hAnsi="Arial" w:cs="Arial"/>
          <w:lang w:val="es-AR"/>
        </w:rPr>
      </w:pPr>
      <w:r w:rsidRPr="00612DF2">
        <w:rPr>
          <w:rFonts w:ascii="Arial" w:eastAsia="Arial" w:hAnsi="Arial" w:cs="Arial"/>
          <w:lang w:val="es-AR"/>
        </w:rPr>
        <w:t>El GMC tomó nota de los resultados de la LVIII</w:t>
      </w:r>
      <w:r w:rsidRPr="00612DF2">
        <w:rPr>
          <w:rFonts w:ascii="Arial" w:hAnsi="Arial" w:cs="Arial"/>
          <w:lang w:val="es-AR"/>
        </w:rPr>
        <w:t xml:space="preserve"> Reunión Ordinaria del SGT </w:t>
      </w:r>
      <w:proofErr w:type="spellStart"/>
      <w:r w:rsidRPr="00612DF2">
        <w:rPr>
          <w:rFonts w:ascii="Arial" w:hAnsi="Arial" w:cs="Arial"/>
          <w:lang w:val="es-AR"/>
        </w:rPr>
        <w:t>N°</w:t>
      </w:r>
      <w:proofErr w:type="spellEnd"/>
      <w:r w:rsidRPr="00612DF2">
        <w:rPr>
          <w:rFonts w:ascii="Arial" w:hAnsi="Arial" w:cs="Arial"/>
          <w:lang w:val="es-AR"/>
        </w:rPr>
        <w:t xml:space="preserve"> 1 </w:t>
      </w:r>
      <w:r w:rsidRPr="00612DF2">
        <w:rPr>
          <w:rFonts w:ascii="Arial" w:eastAsia="Arial" w:hAnsi="Arial" w:cs="Arial"/>
          <w:lang w:val="es-AR"/>
        </w:rPr>
        <w:t xml:space="preserve">realizada los días 10 al 14 de mayo de 2021 por sistema de videoconferencia, de conformidad con lo establecido en la Resolución GMC </w:t>
      </w:r>
      <w:proofErr w:type="spellStart"/>
      <w:r w:rsidRPr="00612DF2">
        <w:rPr>
          <w:rFonts w:ascii="Arial" w:eastAsia="Arial" w:hAnsi="Arial" w:cs="Arial"/>
          <w:lang w:val="es-AR"/>
        </w:rPr>
        <w:t>N°</w:t>
      </w:r>
      <w:proofErr w:type="spellEnd"/>
      <w:r w:rsidRPr="00612DF2">
        <w:rPr>
          <w:rFonts w:ascii="Arial" w:eastAsia="Arial" w:hAnsi="Arial" w:cs="Arial"/>
          <w:lang w:val="es-AR"/>
        </w:rPr>
        <w:t xml:space="preserve"> 19/12.</w:t>
      </w:r>
    </w:p>
    <w:p w14:paraId="2BEFBE8D" w14:textId="77777777" w:rsidR="00C03657" w:rsidRPr="00612DF2" w:rsidRDefault="00C03657" w:rsidP="00C03657">
      <w:pPr>
        <w:tabs>
          <w:tab w:val="left" w:pos="1778"/>
        </w:tabs>
        <w:jc w:val="both"/>
        <w:rPr>
          <w:rFonts w:ascii="Arial" w:eastAsia="Arial" w:hAnsi="Arial" w:cs="Arial"/>
          <w:lang w:val="es-AR"/>
        </w:rPr>
      </w:pPr>
    </w:p>
    <w:p w14:paraId="276DF3E0" w14:textId="77777777" w:rsidR="00C03657" w:rsidRPr="00612DF2" w:rsidRDefault="00C03657" w:rsidP="00C036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lang w:val="es-AR"/>
        </w:rPr>
      </w:pPr>
      <w:r w:rsidRPr="00612DF2">
        <w:rPr>
          <w:rFonts w:ascii="Arial" w:eastAsia="Arial" w:hAnsi="Arial" w:cs="Arial"/>
          <w:lang w:val="es-AR"/>
        </w:rPr>
        <w:t xml:space="preserve">El GMC tomó nota de lo informado por el SGT </w:t>
      </w:r>
      <w:proofErr w:type="spellStart"/>
      <w:r w:rsidRPr="00612DF2">
        <w:rPr>
          <w:rFonts w:ascii="Arial" w:eastAsia="Arial" w:hAnsi="Arial" w:cs="Arial"/>
          <w:lang w:val="es-AR"/>
        </w:rPr>
        <w:t>N°</w:t>
      </w:r>
      <w:proofErr w:type="spellEnd"/>
      <w:r w:rsidRPr="00612DF2">
        <w:rPr>
          <w:rFonts w:ascii="Arial" w:eastAsia="Arial" w:hAnsi="Arial" w:cs="Arial"/>
          <w:lang w:val="es-AR"/>
        </w:rPr>
        <w:t xml:space="preserve"> 1, en el numeral 7.2 del Acta de la mencionada reunión, respecto de los temas que eran competencia de la Reunión de Autoridades sobre privacidad y seguridad de la información e infraestructura tecnológica del MERCOSUR (RAPRISIT) que actualmente desarrolla el SGT, así como aquellos que tratan otros órganos y foros de la estructura institucional. Al respecto, el GMC remitió dicho análisis al GAIM para su conocimiento y consideración. </w:t>
      </w:r>
    </w:p>
    <w:p w14:paraId="44684539" w14:textId="48B6B298" w:rsidR="004846BA" w:rsidRPr="00612DF2" w:rsidRDefault="004846BA" w:rsidP="00C036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s-AR" w:eastAsia="es-ES"/>
        </w:rPr>
      </w:pPr>
    </w:p>
    <w:p w14:paraId="23EE3BA0" w14:textId="05722AC4" w:rsidR="00A342C2" w:rsidRPr="00612DF2" w:rsidRDefault="00A342C2" w:rsidP="00C036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s-AR" w:eastAsia="es-ES"/>
        </w:rPr>
      </w:pPr>
    </w:p>
    <w:p w14:paraId="07DF592E" w14:textId="1E6CE120" w:rsidR="00A342C2" w:rsidRPr="00612DF2" w:rsidRDefault="00A342C2" w:rsidP="00C036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s-AR" w:eastAsia="es-ES"/>
        </w:rPr>
      </w:pPr>
    </w:p>
    <w:p w14:paraId="520550EE" w14:textId="30FE9F2A" w:rsidR="00A342C2" w:rsidRPr="00612DF2" w:rsidRDefault="00A342C2" w:rsidP="00C036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s-AR" w:eastAsia="es-ES"/>
        </w:rPr>
      </w:pPr>
    </w:p>
    <w:p w14:paraId="332CECE5" w14:textId="77777777" w:rsidR="00A342C2" w:rsidRPr="00612DF2" w:rsidRDefault="00A342C2" w:rsidP="00C0365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s-AR" w:eastAsia="es-ES"/>
        </w:rPr>
      </w:pPr>
    </w:p>
    <w:p w14:paraId="4C8365AE" w14:textId="3DFBF14C" w:rsidR="00C03657" w:rsidRPr="00612DF2" w:rsidRDefault="00C03657" w:rsidP="00A342C2">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eastAsia="Times New Roman" w:hAnsi="Arial" w:cs="Arial"/>
          <w:bCs/>
          <w:sz w:val="24"/>
          <w:szCs w:val="24"/>
          <w:lang w:val="es-AR" w:eastAsia="es-ES"/>
        </w:rPr>
      </w:pPr>
      <w:r w:rsidRPr="00612DF2">
        <w:rPr>
          <w:rFonts w:ascii="Arial" w:eastAsia="Arial" w:hAnsi="Arial" w:cs="Arial"/>
          <w:b/>
          <w:sz w:val="24"/>
          <w:szCs w:val="24"/>
          <w:lang w:val="es-AR"/>
        </w:rPr>
        <w:lastRenderedPageBreak/>
        <w:t>Subgrupo</w:t>
      </w:r>
      <w:r w:rsidRPr="00612DF2">
        <w:rPr>
          <w:rFonts w:ascii="Arial" w:eastAsia="Times New Roman" w:hAnsi="Arial" w:cs="Arial"/>
          <w:b/>
          <w:bCs/>
          <w:sz w:val="24"/>
          <w:szCs w:val="24"/>
          <w:lang w:val="es-AR" w:eastAsia="ar-SA"/>
        </w:rPr>
        <w:t xml:space="preserve"> de Trabajo </w:t>
      </w:r>
      <w:proofErr w:type="spellStart"/>
      <w:r w:rsidRPr="00612DF2">
        <w:rPr>
          <w:rFonts w:ascii="Arial" w:eastAsia="Times New Roman" w:hAnsi="Arial" w:cs="Arial"/>
          <w:b/>
          <w:bCs/>
          <w:sz w:val="24"/>
          <w:szCs w:val="24"/>
          <w:lang w:val="es-AR" w:eastAsia="ar-SA"/>
        </w:rPr>
        <w:t>N°</w:t>
      </w:r>
      <w:proofErr w:type="spellEnd"/>
      <w:r w:rsidRPr="00612DF2">
        <w:rPr>
          <w:rFonts w:ascii="Arial" w:eastAsia="Times New Roman" w:hAnsi="Arial" w:cs="Arial"/>
          <w:b/>
          <w:bCs/>
          <w:sz w:val="24"/>
          <w:szCs w:val="24"/>
          <w:lang w:val="es-AR" w:eastAsia="ar-SA"/>
        </w:rPr>
        <w:t xml:space="preserve"> 3 “Reglamentos Técnicos y Evaluación de la Conformidad” (SGT </w:t>
      </w:r>
      <w:proofErr w:type="spellStart"/>
      <w:r w:rsidRPr="00612DF2">
        <w:rPr>
          <w:rFonts w:ascii="Arial" w:eastAsia="Times New Roman" w:hAnsi="Arial" w:cs="Arial"/>
          <w:b/>
          <w:bCs/>
          <w:sz w:val="24"/>
          <w:szCs w:val="24"/>
          <w:lang w:val="es-AR" w:eastAsia="ar-SA"/>
        </w:rPr>
        <w:t>N°</w:t>
      </w:r>
      <w:proofErr w:type="spellEnd"/>
      <w:r w:rsidRPr="00612DF2">
        <w:rPr>
          <w:rFonts w:ascii="Arial" w:eastAsia="Times New Roman" w:hAnsi="Arial" w:cs="Arial"/>
          <w:b/>
          <w:bCs/>
          <w:sz w:val="24"/>
          <w:szCs w:val="24"/>
          <w:lang w:val="es-AR" w:eastAsia="ar-SA"/>
        </w:rPr>
        <w:t xml:space="preserve"> 3)</w:t>
      </w:r>
    </w:p>
    <w:p w14:paraId="2EFC8BD2" w14:textId="77777777" w:rsidR="00C03657" w:rsidRPr="00612DF2" w:rsidRDefault="00C03657" w:rsidP="00C03657">
      <w:pPr>
        <w:tabs>
          <w:tab w:val="left" w:pos="1778"/>
        </w:tabs>
        <w:jc w:val="both"/>
        <w:rPr>
          <w:rFonts w:ascii="Arial" w:eastAsia="Arial" w:hAnsi="Arial" w:cs="Arial"/>
          <w:lang w:val="es-AR"/>
        </w:rPr>
      </w:pPr>
      <w:r w:rsidRPr="00612DF2">
        <w:rPr>
          <w:rFonts w:ascii="Arial" w:eastAsia="Arial" w:hAnsi="Arial" w:cs="Arial"/>
          <w:lang w:val="es-AR"/>
        </w:rPr>
        <w:t xml:space="preserve">El GMC tomó nota de los resultados de </w:t>
      </w:r>
      <w:r w:rsidRPr="00612DF2">
        <w:rPr>
          <w:rFonts w:ascii="Arial" w:hAnsi="Arial" w:cs="Arial"/>
          <w:lang w:val="es-AR"/>
        </w:rPr>
        <w:t xml:space="preserve">la LXXV Reunión Ordinaria del SGT </w:t>
      </w:r>
      <w:proofErr w:type="spellStart"/>
      <w:r w:rsidRPr="00612DF2">
        <w:rPr>
          <w:rFonts w:ascii="Arial" w:hAnsi="Arial" w:cs="Arial"/>
          <w:lang w:val="es-AR"/>
        </w:rPr>
        <w:t>Nº</w:t>
      </w:r>
      <w:proofErr w:type="spellEnd"/>
      <w:r w:rsidRPr="00612DF2">
        <w:rPr>
          <w:rFonts w:ascii="Arial" w:hAnsi="Arial" w:cs="Arial"/>
          <w:lang w:val="es-AR"/>
        </w:rPr>
        <w:t xml:space="preserve"> 3 </w:t>
      </w:r>
      <w:r w:rsidRPr="00612DF2">
        <w:rPr>
          <w:rFonts w:ascii="Arial" w:eastAsia="Arial" w:hAnsi="Arial" w:cs="Arial"/>
          <w:lang w:val="es-AR"/>
        </w:rPr>
        <w:t xml:space="preserve">realizada los días 5 al 16 de abril de 2021 por sistema de videoconferencia, de conformidad con lo establecido en la Resolución GMC </w:t>
      </w:r>
      <w:proofErr w:type="spellStart"/>
      <w:r w:rsidRPr="00612DF2">
        <w:rPr>
          <w:rFonts w:ascii="Arial" w:eastAsia="Arial" w:hAnsi="Arial" w:cs="Arial"/>
          <w:lang w:val="es-AR"/>
        </w:rPr>
        <w:t>N°</w:t>
      </w:r>
      <w:proofErr w:type="spellEnd"/>
      <w:r w:rsidRPr="00612DF2">
        <w:rPr>
          <w:rFonts w:ascii="Arial" w:eastAsia="Arial" w:hAnsi="Arial" w:cs="Arial"/>
          <w:lang w:val="es-AR"/>
        </w:rPr>
        <w:t xml:space="preserve"> 19/12.</w:t>
      </w:r>
    </w:p>
    <w:p w14:paraId="298CB149" w14:textId="77777777" w:rsidR="00C03657" w:rsidRPr="00612DF2" w:rsidRDefault="00C03657" w:rsidP="00C03657">
      <w:pPr>
        <w:tabs>
          <w:tab w:val="left" w:pos="1778"/>
        </w:tabs>
        <w:jc w:val="both"/>
        <w:rPr>
          <w:rFonts w:ascii="Arial" w:eastAsia="Times New Roman" w:hAnsi="Arial" w:cs="Arial"/>
          <w:bCs/>
          <w:lang w:val="es-AR" w:eastAsia="es-ES"/>
        </w:rPr>
      </w:pPr>
    </w:p>
    <w:p w14:paraId="1309F0F7" w14:textId="2B2458E0" w:rsidR="00D76757" w:rsidRPr="00612DF2" w:rsidRDefault="00C03657" w:rsidP="00BC2E98">
      <w:pPr>
        <w:autoSpaceDE w:val="0"/>
        <w:autoSpaceDN w:val="0"/>
        <w:adjustRightInd w:val="0"/>
        <w:jc w:val="both"/>
        <w:rPr>
          <w:rFonts w:ascii="Arial" w:hAnsi="Arial" w:cs="Arial"/>
          <w:color w:val="000000"/>
          <w:lang w:val="es-AR"/>
        </w:rPr>
      </w:pPr>
      <w:r w:rsidRPr="00612DF2">
        <w:rPr>
          <w:rFonts w:ascii="Arial" w:eastAsia="Times New Roman" w:hAnsi="Arial" w:cs="Arial"/>
          <w:bCs/>
          <w:lang w:val="es-AR" w:eastAsia="es-ES"/>
        </w:rPr>
        <w:t xml:space="preserve">El GMC acordó mantener en su ámbito los proyectos de Resolución </w:t>
      </w:r>
      <w:proofErr w:type="spellStart"/>
      <w:r w:rsidRPr="00612DF2">
        <w:rPr>
          <w:rFonts w:ascii="Arial" w:eastAsia="Times New Roman" w:hAnsi="Arial" w:cs="Arial"/>
          <w:bCs/>
          <w:lang w:val="es-AR" w:eastAsia="es-ES"/>
        </w:rPr>
        <w:t>N°</w:t>
      </w:r>
      <w:proofErr w:type="spellEnd"/>
      <w:r w:rsidRPr="00612DF2">
        <w:rPr>
          <w:rFonts w:ascii="Arial" w:eastAsia="Times New Roman" w:hAnsi="Arial" w:cs="Arial"/>
          <w:bCs/>
          <w:lang w:val="es-AR" w:eastAsia="es-ES"/>
        </w:rPr>
        <w:t xml:space="preserve"> 20/19 Rev. 1 “Modificación de la Resolución GMC </w:t>
      </w:r>
      <w:proofErr w:type="spellStart"/>
      <w:r w:rsidRPr="00612DF2">
        <w:rPr>
          <w:rFonts w:ascii="Arial" w:eastAsia="Times New Roman" w:hAnsi="Arial" w:cs="Arial"/>
          <w:bCs/>
          <w:lang w:val="es-AR" w:eastAsia="es-ES"/>
        </w:rPr>
        <w:t>Nº</w:t>
      </w:r>
      <w:proofErr w:type="spellEnd"/>
      <w:r w:rsidRPr="00612DF2">
        <w:rPr>
          <w:rFonts w:ascii="Arial" w:eastAsia="Times New Roman" w:hAnsi="Arial" w:cs="Arial"/>
          <w:bCs/>
          <w:lang w:val="es-AR" w:eastAsia="es-ES"/>
        </w:rPr>
        <w:t xml:space="preserve"> 12/11 “Reglamento Técnico MERCOSUR sobre límites máximos de contaminantes inorgánicos en alimentos”, </w:t>
      </w:r>
      <w:proofErr w:type="spellStart"/>
      <w:r w:rsidRPr="00612DF2">
        <w:rPr>
          <w:rFonts w:ascii="Arial" w:eastAsia="Times New Roman" w:hAnsi="Arial" w:cs="Arial"/>
          <w:bCs/>
          <w:lang w:val="es-AR" w:eastAsia="es-ES"/>
        </w:rPr>
        <w:t>N°</w:t>
      </w:r>
      <w:proofErr w:type="spellEnd"/>
      <w:r w:rsidRPr="00612DF2">
        <w:rPr>
          <w:rFonts w:ascii="Arial" w:eastAsia="Times New Roman" w:hAnsi="Arial" w:cs="Arial"/>
          <w:bCs/>
          <w:lang w:val="es-AR" w:eastAsia="es-ES"/>
        </w:rPr>
        <w:t xml:space="preserve"> 02/20 “Modificación de la Resolución GMC </w:t>
      </w:r>
      <w:proofErr w:type="spellStart"/>
      <w:r w:rsidRPr="00612DF2">
        <w:rPr>
          <w:rFonts w:ascii="Arial" w:eastAsia="Times New Roman" w:hAnsi="Arial" w:cs="Arial"/>
          <w:bCs/>
          <w:lang w:val="es-AR" w:eastAsia="es-ES"/>
        </w:rPr>
        <w:t>Nº</w:t>
      </w:r>
      <w:proofErr w:type="spellEnd"/>
      <w:r w:rsidRPr="00612DF2">
        <w:rPr>
          <w:rFonts w:ascii="Arial" w:eastAsia="Times New Roman" w:hAnsi="Arial" w:cs="Arial"/>
          <w:bCs/>
          <w:lang w:val="es-AR" w:eastAsia="es-ES"/>
        </w:rPr>
        <w:t xml:space="preserve"> 56/92 </w:t>
      </w:r>
      <w:r w:rsidR="008A1EEE" w:rsidRPr="00612DF2">
        <w:rPr>
          <w:rFonts w:ascii="Arial" w:eastAsia="Times New Roman" w:hAnsi="Arial" w:cs="Arial"/>
          <w:bCs/>
          <w:lang w:val="es-AR" w:eastAsia="es-ES"/>
        </w:rPr>
        <w:t>“</w:t>
      </w:r>
      <w:r w:rsidR="005565C7" w:rsidRPr="00612DF2">
        <w:rPr>
          <w:rFonts w:ascii="Arial" w:eastAsia="Times New Roman" w:hAnsi="Arial" w:cs="Arial"/>
          <w:bCs/>
          <w:lang w:val="es-AR" w:eastAsia="es-ES"/>
        </w:rPr>
        <w:t xml:space="preserve">Reglamento Técnico MERCOSUR sobre </w:t>
      </w:r>
      <w:r w:rsidRPr="00612DF2">
        <w:rPr>
          <w:rFonts w:ascii="Arial" w:eastAsia="Times New Roman" w:hAnsi="Arial" w:cs="Arial"/>
          <w:bCs/>
          <w:lang w:val="es-AR" w:eastAsia="es-ES"/>
        </w:rPr>
        <w:t>Disposiciones Generales para Envases y Equipamientos Plásticos en Contacto con Alimentos”</w:t>
      </w:r>
      <w:r w:rsidR="008A1EEE" w:rsidRPr="00612DF2">
        <w:rPr>
          <w:rFonts w:ascii="Arial" w:eastAsia="Times New Roman" w:hAnsi="Arial" w:cs="Arial"/>
          <w:bCs/>
          <w:lang w:val="es-AR" w:eastAsia="es-ES"/>
        </w:rPr>
        <w:t>,</w:t>
      </w:r>
      <w:r w:rsidRPr="00612DF2">
        <w:rPr>
          <w:rFonts w:ascii="Arial" w:eastAsia="Times New Roman" w:hAnsi="Arial" w:cs="Arial"/>
          <w:bCs/>
          <w:lang w:val="es-AR" w:eastAsia="es-ES"/>
        </w:rPr>
        <w:t xml:space="preserve"> </w:t>
      </w:r>
      <w:proofErr w:type="spellStart"/>
      <w:r w:rsidRPr="00612DF2">
        <w:rPr>
          <w:rFonts w:ascii="Arial" w:eastAsia="Times New Roman" w:hAnsi="Arial" w:cs="Arial"/>
          <w:bCs/>
          <w:lang w:val="es-AR" w:eastAsia="es-ES"/>
        </w:rPr>
        <w:t>N°</w:t>
      </w:r>
      <w:proofErr w:type="spellEnd"/>
      <w:r w:rsidRPr="00612DF2">
        <w:rPr>
          <w:rFonts w:ascii="Arial" w:eastAsia="Times New Roman" w:hAnsi="Arial" w:cs="Arial"/>
          <w:bCs/>
          <w:lang w:val="es-AR" w:eastAsia="es-ES"/>
        </w:rPr>
        <w:t xml:space="preserve"> 03/20 “Modificación de la Resolución GMC </w:t>
      </w:r>
      <w:proofErr w:type="spellStart"/>
      <w:r w:rsidRPr="00612DF2">
        <w:rPr>
          <w:rFonts w:ascii="Arial" w:eastAsia="Times New Roman" w:hAnsi="Arial" w:cs="Arial"/>
          <w:bCs/>
          <w:lang w:val="es-AR" w:eastAsia="es-ES"/>
        </w:rPr>
        <w:t>Nº</w:t>
      </w:r>
      <w:proofErr w:type="spellEnd"/>
      <w:r w:rsidRPr="00612DF2">
        <w:rPr>
          <w:rFonts w:ascii="Arial" w:eastAsia="Times New Roman" w:hAnsi="Arial" w:cs="Arial"/>
          <w:bCs/>
          <w:lang w:val="es-AR" w:eastAsia="es-ES"/>
        </w:rPr>
        <w:t xml:space="preserve"> 02/12 “Reglamento Técnico MERCOSUR sobre lista positiva de monómeros, otras sustancias de partida y polímeros autorizados para la elaboración de envases y equipamientos plásticos en contacto con alimentos” y  </w:t>
      </w:r>
      <w:proofErr w:type="spellStart"/>
      <w:r w:rsidRPr="00612DF2">
        <w:rPr>
          <w:rFonts w:ascii="Arial" w:eastAsia="Times New Roman" w:hAnsi="Arial" w:cs="Arial"/>
          <w:bCs/>
          <w:lang w:val="es-AR" w:eastAsia="es-ES"/>
        </w:rPr>
        <w:t>Nº</w:t>
      </w:r>
      <w:proofErr w:type="spellEnd"/>
      <w:r w:rsidRPr="00612DF2">
        <w:rPr>
          <w:rFonts w:ascii="Arial" w:eastAsia="Times New Roman" w:hAnsi="Arial" w:cs="Arial"/>
          <w:bCs/>
          <w:lang w:val="es-AR" w:eastAsia="es-ES"/>
        </w:rPr>
        <w:t xml:space="preserve"> 04/20 “</w:t>
      </w:r>
      <w:r w:rsidR="007636C5" w:rsidRPr="00612DF2">
        <w:rPr>
          <w:rFonts w:ascii="Arial" w:eastAsia="Times New Roman" w:hAnsi="Arial" w:cs="Arial"/>
          <w:bCs/>
          <w:lang w:val="es-AR" w:eastAsia="es-ES"/>
        </w:rPr>
        <w:t xml:space="preserve">Modificación de la Resolución GMC </w:t>
      </w:r>
      <w:proofErr w:type="spellStart"/>
      <w:r w:rsidR="007636C5" w:rsidRPr="00612DF2">
        <w:rPr>
          <w:rFonts w:ascii="Arial" w:eastAsia="Times New Roman" w:hAnsi="Arial" w:cs="Arial"/>
          <w:bCs/>
          <w:lang w:val="es-AR" w:eastAsia="es-ES"/>
        </w:rPr>
        <w:t>N°</w:t>
      </w:r>
      <w:proofErr w:type="spellEnd"/>
      <w:r w:rsidR="007636C5" w:rsidRPr="00612DF2">
        <w:rPr>
          <w:rFonts w:ascii="Arial" w:eastAsia="Times New Roman" w:hAnsi="Arial" w:cs="Arial"/>
          <w:bCs/>
          <w:lang w:val="es-AR" w:eastAsia="es-ES"/>
        </w:rPr>
        <w:t xml:space="preserve"> 40/15 </w:t>
      </w:r>
      <w:r w:rsidR="008A1EEE" w:rsidRPr="00612DF2">
        <w:rPr>
          <w:rFonts w:ascii="Arial" w:eastAsia="Times New Roman" w:hAnsi="Arial" w:cs="Arial"/>
          <w:bCs/>
          <w:lang w:val="es-AR" w:eastAsia="es-ES"/>
        </w:rPr>
        <w:t>“</w:t>
      </w:r>
      <w:r w:rsidRPr="00612DF2">
        <w:rPr>
          <w:rFonts w:ascii="Arial" w:eastAsia="Times New Roman" w:hAnsi="Arial" w:cs="Arial"/>
          <w:bCs/>
          <w:lang w:val="es-AR" w:eastAsia="es-ES"/>
        </w:rPr>
        <w:t xml:space="preserve">Reglamento Técnico MERCOSUR sobre materiales, envases y equipamientos celulósicos destinados a estar en contacto con alimentos” </w:t>
      </w:r>
      <w:r w:rsidRPr="00612DF2">
        <w:rPr>
          <w:rFonts w:ascii="Arial" w:eastAsia="Times New Roman" w:hAnsi="Arial" w:cs="Arial"/>
          <w:b/>
          <w:lang w:val="es-AR" w:eastAsia="es-ES"/>
        </w:rPr>
        <w:t xml:space="preserve">(Anexo </w:t>
      </w:r>
      <w:r w:rsidR="00D53AA0" w:rsidRPr="00612DF2">
        <w:rPr>
          <w:rFonts w:ascii="Arial" w:eastAsia="Times New Roman" w:hAnsi="Arial" w:cs="Arial"/>
          <w:b/>
          <w:lang w:val="es-AR" w:eastAsia="es-ES"/>
        </w:rPr>
        <w:t>V</w:t>
      </w:r>
      <w:r w:rsidRPr="00612DF2">
        <w:rPr>
          <w:rFonts w:ascii="Arial" w:eastAsia="Times New Roman" w:hAnsi="Arial" w:cs="Arial"/>
          <w:b/>
          <w:lang w:val="es-AR" w:eastAsia="es-ES"/>
        </w:rPr>
        <w:t>)</w:t>
      </w:r>
      <w:r w:rsidRPr="00612DF2">
        <w:rPr>
          <w:rFonts w:ascii="Arial" w:eastAsia="Times New Roman" w:hAnsi="Arial" w:cs="Arial"/>
          <w:bCs/>
          <w:lang w:val="es-AR" w:eastAsia="es-ES"/>
        </w:rPr>
        <w:t>.</w:t>
      </w:r>
    </w:p>
    <w:p w14:paraId="386255DF" w14:textId="77777777" w:rsidR="00D76757" w:rsidRPr="00612DF2" w:rsidRDefault="00D76757" w:rsidP="00C03657">
      <w:pPr>
        <w:tabs>
          <w:tab w:val="left" w:pos="1778"/>
        </w:tabs>
        <w:jc w:val="both"/>
        <w:rPr>
          <w:rFonts w:ascii="Arial" w:eastAsia="Times New Roman" w:hAnsi="Arial" w:cs="Arial"/>
          <w:bCs/>
          <w:lang w:val="es-AR" w:eastAsia="es-ES"/>
        </w:rPr>
      </w:pPr>
    </w:p>
    <w:p w14:paraId="19D0F312" w14:textId="500B2727" w:rsidR="00C03657" w:rsidRPr="00612DF2" w:rsidRDefault="00C03657" w:rsidP="00A342C2">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eastAsia="Times New Roman" w:hAnsi="Arial" w:cs="Arial"/>
          <w:bCs/>
          <w:sz w:val="24"/>
          <w:szCs w:val="24"/>
          <w:lang w:val="es-AR" w:eastAsia="es-ES"/>
        </w:rPr>
      </w:pPr>
      <w:r w:rsidRPr="00612DF2">
        <w:rPr>
          <w:rFonts w:ascii="Arial" w:eastAsia="Arial" w:hAnsi="Arial" w:cs="Arial"/>
          <w:b/>
          <w:sz w:val="24"/>
          <w:szCs w:val="24"/>
          <w:lang w:val="es-AR"/>
        </w:rPr>
        <w:t>Subgrupo</w:t>
      </w:r>
      <w:r w:rsidRPr="00612DF2">
        <w:rPr>
          <w:rFonts w:ascii="Arial" w:eastAsia="Times New Roman" w:hAnsi="Arial" w:cs="Arial"/>
          <w:b/>
          <w:bCs/>
          <w:sz w:val="24"/>
          <w:szCs w:val="24"/>
          <w:lang w:val="es-AR" w:eastAsia="ar-SA"/>
        </w:rPr>
        <w:t xml:space="preserve"> de Trabajo </w:t>
      </w:r>
      <w:proofErr w:type="spellStart"/>
      <w:r w:rsidRPr="00612DF2">
        <w:rPr>
          <w:rFonts w:ascii="Arial" w:eastAsia="Times New Roman" w:hAnsi="Arial" w:cs="Arial"/>
          <w:b/>
          <w:bCs/>
          <w:sz w:val="24"/>
          <w:szCs w:val="24"/>
          <w:lang w:val="es-AR" w:eastAsia="ar-SA"/>
        </w:rPr>
        <w:t>N°</w:t>
      </w:r>
      <w:proofErr w:type="spellEnd"/>
      <w:r w:rsidRPr="00612DF2">
        <w:rPr>
          <w:rFonts w:ascii="Arial" w:eastAsia="Times New Roman" w:hAnsi="Arial" w:cs="Arial"/>
          <w:b/>
          <w:bCs/>
          <w:sz w:val="24"/>
          <w:szCs w:val="24"/>
          <w:lang w:val="es-AR" w:eastAsia="ar-SA"/>
        </w:rPr>
        <w:t xml:space="preserve"> 4 “Asuntos Financieros” (SGT </w:t>
      </w:r>
      <w:proofErr w:type="spellStart"/>
      <w:r w:rsidRPr="00612DF2">
        <w:rPr>
          <w:rFonts w:ascii="Arial" w:eastAsia="Times New Roman" w:hAnsi="Arial" w:cs="Arial"/>
          <w:b/>
          <w:bCs/>
          <w:sz w:val="24"/>
          <w:szCs w:val="24"/>
          <w:lang w:val="es-AR" w:eastAsia="ar-SA"/>
        </w:rPr>
        <w:t>N°</w:t>
      </w:r>
      <w:proofErr w:type="spellEnd"/>
      <w:r w:rsidRPr="00612DF2">
        <w:rPr>
          <w:rFonts w:ascii="Arial" w:eastAsia="Times New Roman" w:hAnsi="Arial" w:cs="Arial"/>
          <w:b/>
          <w:bCs/>
          <w:sz w:val="24"/>
          <w:szCs w:val="24"/>
          <w:lang w:val="es-AR" w:eastAsia="ar-SA"/>
        </w:rPr>
        <w:t xml:space="preserve"> 4)</w:t>
      </w:r>
    </w:p>
    <w:p w14:paraId="11F6B952" w14:textId="77777777" w:rsidR="00C03657" w:rsidRPr="00612DF2" w:rsidRDefault="00C03657" w:rsidP="00C03657">
      <w:pPr>
        <w:tabs>
          <w:tab w:val="left" w:pos="1778"/>
        </w:tabs>
        <w:jc w:val="both"/>
        <w:rPr>
          <w:rFonts w:ascii="Arial" w:eastAsia="Arial" w:hAnsi="Arial" w:cs="Arial"/>
          <w:lang w:val="es-AR"/>
        </w:rPr>
      </w:pPr>
      <w:r w:rsidRPr="00612DF2">
        <w:rPr>
          <w:rFonts w:ascii="Arial" w:eastAsia="Arial" w:hAnsi="Arial" w:cs="Arial"/>
          <w:lang w:val="es-AR"/>
        </w:rPr>
        <w:t xml:space="preserve">El GMC tomó nota de los resultados de </w:t>
      </w:r>
      <w:r w:rsidRPr="00612DF2">
        <w:rPr>
          <w:rFonts w:ascii="Arial" w:hAnsi="Arial" w:cs="Arial"/>
          <w:lang w:val="es-AR"/>
        </w:rPr>
        <w:t xml:space="preserve">la XLIX Reunión Ordinaria del SGT </w:t>
      </w:r>
      <w:proofErr w:type="spellStart"/>
      <w:r w:rsidRPr="00612DF2">
        <w:rPr>
          <w:rFonts w:ascii="Arial" w:hAnsi="Arial" w:cs="Arial"/>
          <w:lang w:val="es-AR"/>
        </w:rPr>
        <w:t>Nº</w:t>
      </w:r>
      <w:proofErr w:type="spellEnd"/>
      <w:r w:rsidRPr="00612DF2">
        <w:rPr>
          <w:rFonts w:ascii="Arial" w:hAnsi="Arial" w:cs="Arial"/>
          <w:lang w:val="es-AR"/>
        </w:rPr>
        <w:t xml:space="preserve"> 4</w:t>
      </w:r>
      <w:r w:rsidRPr="00612DF2">
        <w:rPr>
          <w:rFonts w:ascii="Arial" w:eastAsia="Arial" w:hAnsi="Arial" w:cs="Arial"/>
          <w:lang w:val="es-AR"/>
        </w:rPr>
        <w:t xml:space="preserve">, realizada los días 4 al 7 de mayo de 2021 por sistema de videoconferencia, de conformidad con lo establecido en la Resolución GMC </w:t>
      </w:r>
      <w:proofErr w:type="spellStart"/>
      <w:r w:rsidRPr="00612DF2">
        <w:rPr>
          <w:rFonts w:ascii="Arial" w:eastAsia="Arial" w:hAnsi="Arial" w:cs="Arial"/>
          <w:lang w:val="es-AR"/>
        </w:rPr>
        <w:t>N°</w:t>
      </w:r>
      <w:proofErr w:type="spellEnd"/>
      <w:r w:rsidRPr="00612DF2">
        <w:rPr>
          <w:rFonts w:ascii="Arial" w:eastAsia="Arial" w:hAnsi="Arial" w:cs="Arial"/>
          <w:lang w:val="es-AR"/>
        </w:rPr>
        <w:t xml:space="preserve"> 19/12.</w:t>
      </w:r>
    </w:p>
    <w:p w14:paraId="413042D3" w14:textId="77777777" w:rsidR="00C03657" w:rsidRPr="00612DF2" w:rsidRDefault="00C03657" w:rsidP="00C03657">
      <w:pPr>
        <w:tabs>
          <w:tab w:val="left" w:pos="1778"/>
        </w:tabs>
        <w:jc w:val="both"/>
        <w:rPr>
          <w:rFonts w:ascii="Arial" w:eastAsia="Times New Roman" w:hAnsi="Arial" w:cs="Arial"/>
          <w:bCs/>
          <w:lang w:val="es-AR" w:eastAsia="es-ES"/>
        </w:rPr>
      </w:pPr>
    </w:p>
    <w:p w14:paraId="73807D72" w14:textId="01FD05D2" w:rsidR="00C03657" w:rsidRPr="00612DF2" w:rsidRDefault="00C03657" w:rsidP="00A342C2">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eastAsia="Times New Roman" w:hAnsi="Arial" w:cs="Arial"/>
          <w:bCs/>
          <w:sz w:val="24"/>
          <w:szCs w:val="24"/>
          <w:lang w:val="es-AR" w:eastAsia="es-ES"/>
        </w:rPr>
      </w:pPr>
      <w:r w:rsidRPr="00612DF2">
        <w:rPr>
          <w:rFonts w:ascii="Arial" w:eastAsia="Arial" w:hAnsi="Arial" w:cs="Arial"/>
          <w:b/>
          <w:sz w:val="24"/>
          <w:szCs w:val="24"/>
          <w:lang w:val="es-AR"/>
        </w:rPr>
        <w:t>Subgrupo</w:t>
      </w:r>
      <w:r w:rsidRPr="00612DF2">
        <w:rPr>
          <w:rFonts w:ascii="Arial" w:eastAsia="Times New Roman" w:hAnsi="Arial" w:cs="Arial"/>
          <w:b/>
          <w:bCs/>
          <w:sz w:val="24"/>
          <w:szCs w:val="24"/>
          <w:lang w:val="es-AR" w:eastAsia="ar-SA"/>
        </w:rPr>
        <w:t xml:space="preserve"> de Trabajo </w:t>
      </w:r>
      <w:proofErr w:type="spellStart"/>
      <w:r w:rsidRPr="00612DF2">
        <w:rPr>
          <w:rFonts w:ascii="Arial" w:eastAsia="Times New Roman" w:hAnsi="Arial" w:cs="Arial"/>
          <w:b/>
          <w:bCs/>
          <w:sz w:val="24"/>
          <w:szCs w:val="24"/>
          <w:lang w:val="es-AR" w:eastAsia="ar-SA"/>
        </w:rPr>
        <w:t>N°</w:t>
      </w:r>
      <w:proofErr w:type="spellEnd"/>
      <w:r w:rsidRPr="00612DF2">
        <w:rPr>
          <w:rFonts w:ascii="Arial" w:eastAsia="Times New Roman" w:hAnsi="Arial" w:cs="Arial"/>
          <w:b/>
          <w:bCs/>
          <w:sz w:val="24"/>
          <w:szCs w:val="24"/>
          <w:lang w:val="es-AR" w:eastAsia="ar-SA"/>
        </w:rPr>
        <w:t xml:space="preserve"> 6 “Medio Ambiente” (SGT </w:t>
      </w:r>
      <w:proofErr w:type="spellStart"/>
      <w:r w:rsidRPr="00612DF2">
        <w:rPr>
          <w:rFonts w:ascii="Arial" w:eastAsia="Times New Roman" w:hAnsi="Arial" w:cs="Arial"/>
          <w:b/>
          <w:bCs/>
          <w:sz w:val="24"/>
          <w:szCs w:val="24"/>
          <w:lang w:val="es-AR" w:eastAsia="ar-SA"/>
        </w:rPr>
        <w:t>N°</w:t>
      </w:r>
      <w:proofErr w:type="spellEnd"/>
      <w:r w:rsidRPr="00612DF2">
        <w:rPr>
          <w:rFonts w:ascii="Arial" w:eastAsia="Times New Roman" w:hAnsi="Arial" w:cs="Arial"/>
          <w:b/>
          <w:bCs/>
          <w:sz w:val="24"/>
          <w:szCs w:val="24"/>
          <w:lang w:val="es-AR" w:eastAsia="ar-SA"/>
        </w:rPr>
        <w:t xml:space="preserve"> 6)</w:t>
      </w:r>
    </w:p>
    <w:p w14:paraId="3BF0BE6C" w14:textId="77777777" w:rsidR="00C03657" w:rsidRPr="00612DF2" w:rsidRDefault="00C03657" w:rsidP="00C03657">
      <w:pPr>
        <w:tabs>
          <w:tab w:val="left" w:pos="1778"/>
        </w:tabs>
        <w:jc w:val="both"/>
        <w:rPr>
          <w:rFonts w:ascii="Arial" w:eastAsia="Times New Roman" w:hAnsi="Arial" w:cs="Arial"/>
          <w:bCs/>
          <w:lang w:val="es-AR" w:eastAsia="es-ES"/>
        </w:rPr>
      </w:pPr>
      <w:r w:rsidRPr="00612DF2">
        <w:rPr>
          <w:rFonts w:ascii="Arial" w:eastAsia="Arial" w:hAnsi="Arial" w:cs="Arial"/>
          <w:lang w:val="es-AR"/>
        </w:rPr>
        <w:t xml:space="preserve">El GMC tomó nota de los resultados de la </w:t>
      </w:r>
      <w:r w:rsidRPr="00612DF2">
        <w:rPr>
          <w:rFonts w:ascii="Arial" w:hAnsi="Arial" w:cs="Arial"/>
          <w:lang w:val="es-AR" w:eastAsia="es-ES"/>
        </w:rPr>
        <w:t xml:space="preserve">LXX Reunión Ordinaria del SGT </w:t>
      </w:r>
      <w:proofErr w:type="spellStart"/>
      <w:r w:rsidRPr="00612DF2">
        <w:rPr>
          <w:rFonts w:ascii="Arial" w:hAnsi="Arial" w:cs="Arial"/>
          <w:lang w:val="es-AR" w:eastAsia="es-ES"/>
        </w:rPr>
        <w:t>N°</w:t>
      </w:r>
      <w:proofErr w:type="spellEnd"/>
      <w:r w:rsidRPr="00612DF2">
        <w:rPr>
          <w:rFonts w:ascii="Arial" w:hAnsi="Arial" w:cs="Arial"/>
          <w:lang w:val="es-AR" w:eastAsia="es-ES"/>
        </w:rPr>
        <w:t xml:space="preserve"> 6</w:t>
      </w:r>
      <w:r w:rsidRPr="00612DF2">
        <w:rPr>
          <w:rFonts w:ascii="Arial" w:eastAsia="Arial" w:hAnsi="Arial" w:cs="Arial"/>
          <w:lang w:val="es-AR"/>
        </w:rPr>
        <w:t xml:space="preserve"> realizada los días 19 y 20 de mayo de 2021 por sistema de videoconferencia, de conformidad con lo establecido en la Resolución GMC </w:t>
      </w:r>
      <w:proofErr w:type="spellStart"/>
      <w:r w:rsidRPr="00612DF2">
        <w:rPr>
          <w:rFonts w:ascii="Arial" w:eastAsia="Arial" w:hAnsi="Arial" w:cs="Arial"/>
          <w:lang w:val="es-AR"/>
        </w:rPr>
        <w:t>N°</w:t>
      </w:r>
      <w:proofErr w:type="spellEnd"/>
      <w:r w:rsidRPr="00612DF2">
        <w:rPr>
          <w:rFonts w:ascii="Arial" w:eastAsia="Arial" w:hAnsi="Arial" w:cs="Arial"/>
          <w:lang w:val="es-AR"/>
        </w:rPr>
        <w:t xml:space="preserve"> 19/12.</w:t>
      </w:r>
    </w:p>
    <w:p w14:paraId="1DC5FF1E" w14:textId="77777777" w:rsidR="00C03657" w:rsidRPr="00612DF2" w:rsidRDefault="00C03657" w:rsidP="00C03657">
      <w:pPr>
        <w:tabs>
          <w:tab w:val="left" w:pos="1778"/>
        </w:tabs>
        <w:jc w:val="both"/>
        <w:rPr>
          <w:rFonts w:ascii="Arial" w:eastAsia="Times New Roman" w:hAnsi="Arial" w:cs="Arial"/>
          <w:bCs/>
          <w:lang w:val="es-AR" w:eastAsia="es-ES"/>
        </w:rPr>
      </w:pPr>
    </w:p>
    <w:p w14:paraId="4FD8D91F" w14:textId="052913CB" w:rsidR="00C03657" w:rsidRPr="00FC7CB2" w:rsidRDefault="00A342C2" w:rsidP="00A342C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firstLine="426"/>
        <w:jc w:val="both"/>
        <w:rPr>
          <w:rFonts w:ascii="Arial" w:eastAsia="Times New Roman" w:hAnsi="Arial" w:cs="Arial"/>
          <w:bCs/>
          <w:lang w:val="es-UY" w:eastAsia="es-ES"/>
        </w:rPr>
      </w:pPr>
      <w:r w:rsidRPr="00FC7CB2">
        <w:rPr>
          <w:rFonts w:ascii="Arial" w:eastAsia="Arial" w:hAnsi="Arial" w:cs="Arial"/>
          <w:bCs/>
          <w:lang w:val="es-UY"/>
        </w:rPr>
        <w:t>-</w:t>
      </w:r>
      <w:r w:rsidRPr="00FC7CB2">
        <w:rPr>
          <w:rFonts w:ascii="Arial" w:eastAsia="Arial" w:hAnsi="Arial" w:cs="Arial"/>
          <w:b/>
          <w:lang w:val="es-UY"/>
        </w:rPr>
        <w:tab/>
      </w:r>
      <w:r w:rsidR="00C03657" w:rsidRPr="00FC7CB2">
        <w:rPr>
          <w:rFonts w:ascii="Arial" w:eastAsia="Arial" w:hAnsi="Arial" w:cs="Arial"/>
          <w:b/>
          <w:lang w:val="es-UY"/>
        </w:rPr>
        <w:t>Subgrupo</w:t>
      </w:r>
      <w:r w:rsidR="00C03657" w:rsidRPr="00FC7CB2">
        <w:rPr>
          <w:rFonts w:ascii="Arial" w:eastAsia="Times New Roman" w:hAnsi="Arial" w:cs="Arial"/>
          <w:b/>
          <w:bCs/>
          <w:lang w:val="es-UY" w:eastAsia="ar-SA"/>
        </w:rPr>
        <w:t xml:space="preserve"> de</w:t>
      </w:r>
      <w:r w:rsidR="0072318A" w:rsidRPr="00FC7CB2">
        <w:rPr>
          <w:rFonts w:ascii="Arial" w:eastAsia="Times New Roman" w:hAnsi="Arial" w:cs="Arial"/>
          <w:b/>
          <w:bCs/>
          <w:lang w:val="es-UY" w:eastAsia="ar-SA"/>
        </w:rPr>
        <w:t xml:space="preserve"> Trabajo</w:t>
      </w:r>
      <w:r w:rsidR="00C03657" w:rsidRPr="00FC7CB2">
        <w:rPr>
          <w:rFonts w:ascii="Arial" w:eastAsia="Times New Roman" w:hAnsi="Arial" w:cs="Arial"/>
          <w:b/>
          <w:bCs/>
          <w:lang w:val="es-UY" w:eastAsia="ar-SA"/>
        </w:rPr>
        <w:t xml:space="preserve"> N° 8 “Agricultura” (SGT N° 8)</w:t>
      </w:r>
    </w:p>
    <w:p w14:paraId="4D0E4F14" w14:textId="77777777" w:rsidR="00C03657" w:rsidRPr="00FC7CB2" w:rsidRDefault="00C03657" w:rsidP="00C03657">
      <w:pPr>
        <w:tabs>
          <w:tab w:val="left" w:pos="1778"/>
        </w:tabs>
        <w:jc w:val="both"/>
        <w:rPr>
          <w:rFonts w:ascii="Arial" w:eastAsia="Times New Roman" w:hAnsi="Arial" w:cs="Arial"/>
          <w:bCs/>
          <w:lang w:val="es-UY" w:eastAsia="es-ES"/>
        </w:rPr>
      </w:pPr>
    </w:p>
    <w:p w14:paraId="38FCA3C8" w14:textId="77777777" w:rsidR="00C03657" w:rsidRPr="00612DF2" w:rsidRDefault="00C03657" w:rsidP="00C03657">
      <w:pPr>
        <w:tabs>
          <w:tab w:val="left" w:pos="1778"/>
        </w:tabs>
        <w:jc w:val="both"/>
        <w:rPr>
          <w:rFonts w:ascii="Arial" w:eastAsia="Arial" w:hAnsi="Arial" w:cs="Arial"/>
          <w:lang w:val="es-AR"/>
        </w:rPr>
      </w:pPr>
      <w:r w:rsidRPr="00612DF2">
        <w:rPr>
          <w:rFonts w:ascii="Arial" w:eastAsia="Arial" w:hAnsi="Arial" w:cs="Arial"/>
          <w:lang w:val="es-AR"/>
        </w:rPr>
        <w:t xml:space="preserve">El GMC tomó nota de los resultados de la </w:t>
      </w:r>
      <w:r w:rsidRPr="00612DF2">
        <w:rPr>
          <w:rFonts w:ascii="Arial" w:hAnsi="Arial" w:cs="Arial"/>
          <w:lang w:val="es-AR" w:eastAsia="es-ES"/>
        </w:rPr>
        <w:t xml:space="preserve">LVII Reunión Ordinaria del SGT </w:t>
      </w:r>
      <w:proofErr w:type="spellStart"/>
      <w:r w:rsidRPr="00612DF2">
        <w:rPr>
          <w:rFonts w:ascii="Arial" w:hAnsi="Arial" w:cs="Arial"/>
          <w:lang w:val="es-AR" w:eastAsia="es-ES"/>
        </w:rPr>
        <w:t>N°</w:t>
      </w:r>
      <w:proofErr w:type="spellEnd"/>
      <w:r w:rsidRPr="00612DF2">
        <w:rPr>
          <w:rFonts w:ascii="Arial" w:hAnsi="Arial" w:cs="Arial"/>
          <w:lang w:val="es-AR" w:eastAsia="es-ES"/>
        </w:rPr>
        <w:t xml:space="preserve"> 8</w:t>
      </w:r>
      <w:r w:rsidRPr="00612DF2">
        <w:rPr>
          <w:rFonts w:ascii="Arial" w:eastAsia="Arial" w:hAnsi="Arial" w:cs="Arial"/>
          <w:lang w:val="es-AR"/>
        </w:rPr>
        <w:t xml:space="preserve">, realizada los días 26 al 28 de mayo de 2021 por sistema de videoconferencia, de conformidad con lo establecido en la Resolución GMC </w:t>
      </w:r>
      <w:proofErr w:type="spellStart"/>
      <w:r w:rsidRPr="00612DF2">
        <w:rPr>
          <w:rFonts w:ascii="Arial" w:eastAsia="Arial" w:hAnsi="Arial" w:cs="Arial"/>
          <w:lang w:val="es-AR"/>
        </w:rPr>
        <w:t>N°</w:t>
      </w:r>
      <w:proofErr w:type="spellEnd"/>
      <w:r w:rsidRPr="00612DF2">
        <w:rPr>
          <w:rFonts w:ascii="Arial" w:eastAsia="Arial" w:hAnsi="Arial" w:cs="Arial"/>
          <w:lang w:val="es-AR"/>
        </w:rPr>
        <w:t xml:space="preserve"> 19/12.</w:t>
      </w:r>
    </w:p>
    <w:p w14:paraId="4F24109D" w14:textId="77777777" w:rsidR="00C03657" w:rsidRPr="00612DF2" w:rsidRDefault="00C03657" w:rsidP="00C03657">
      <w:pPr>
        <w:tabs>
          <w:tab w:val="left" w:pos="1778"/>
        </w:tabs>
        <w:jc w:val="both"/>
        <w:rPr>
          <w:rFonts w:ascii="Arial" w:eastAsia="Arial" w:hAnsi="Arial" w:cs="Arial"/>
          <w:highlight w:val="cyan"/>
          <w:lang w:val="es-AR"/>
        </w:rPr>
      </w:pPr>
    </w:p>
    <w:p w14:paraId="359E3286" w14:textId="5099D6A2" w:rsidR="00C03657" w:rsidRPr="00612DF2" w:rsidRDefault="00C03657" w:rsidP="00C03657">
      <w:pPr>
        <w:tabs>
          <w:tab w:val="left" w:pos="1778"/>
        </w:tabs>
        <w:suppressAutoHyphens/>
        <w:autoSpaceDN w:val="0"/>
        <w:contextualSpacing/>
        <w:jc w:val="both"/>
        <w:textAlignment w:val="baseline"/>
        <w:rPr>
          <w:rFonts w:ascii="Arial" w:eastAsia="Arial" w:hAnsi="Arial" w:cs="Arial"/>
          <w:bCs/>
          <w:lang w:val="es-AR"/>
        </w:rPr>
      </w:pPr>
      <w:r w:rsidRPr="00612DF2">
        <w:rPr>
          <w:rFonts w:ascii="Arial" w:eastAsia="Arial" w:hAnsi="Arial" w:cs="Arial"/>
          <w:bCs/>
          <w:lang w:val="es-AR"/>
        </w:rPr>
        <w:t xml:space="preserve">El GMC aprobó el texto de la Resolución </w:t>
      </w:r>
      <w:proofErr w:type="spellStart"/>
      <w:r w:rsidRPr="00612DF2">
        <w:rPr>
          <w:rFonts w:ascii="Arial" w:eastAsia="Arial" w:hAnsi="Arial" w:cs="Arial"/>
          <w:bCs/>
          <w:lang w:val="es-AR"/>
        </w:rPr>
        <w:t>N°</w:t>
      </w:r>
      <w:proofErr w:type="spellEnd"/>
      <w:r w:rsidRPr="00612DF2">
        <w:rPr>
          <w:rFonts w:ascii="Arial" w:eastAsia="Arial" w:hAnsi="Arial" w:cs="Arial"/>
          <w:bCs/>
          <w:lang w:val="es-AR"/>
        </w:rPr>
        <w:t xml:space="preserve"> </w:t>
      </w:r>
      <w:r w:rsidR="002A2F4C" w:rsidRPr="00612DF2">
        <w:rPr>
          <w:rFonts w:ascii="Arial" w:eastAsia="Arial" w:hAnsi="Arial" w:cs="Arial"/>
          <w:bCs/>
          <w:lang w:val="es-AR"/>
        </w:rPr>
        <w:t>13</w:t>
      </w:r>
      <w:r w:rsidRPr="00612DF2">
        <w:rPr>
          <w:rFonts w:ascii="Arial" w:eastAsia="Arial" w:hAnsi="Arial" w:cs="Arial"/>
          <w:bCs/>
          <w:lang w:val="es-AR"/>
        </w:rPr>
        <w:t xml:space="preserve">/21 “Requisitos Zoosanitarios de los </w:t>
      </w:r>
      <w:proofErr w:type="gramStart"/>
      <w:r w:rsidRPr="00612DF2">
        <w:rPr>
          <w:rFonts w:ascii="Arial" w:eastAsia="Arial" w:hAnsi="Arial" w:cs="Arial"/>
          <w:bCs/>
          <w:lang w:val="es-AR"/>
        </w:rPr>
        <w:t>Estados</w:t>
      </w:r>
      <w:r w:rsidR="00612DF2">
        <w:rPr>
          <w:rFonts w:ascii="Arial" w:eastAsia="Arial" w:hAnsi="Arial" w:cs="Arial"/>
          <w:bCs/>
          <w:lang w:val="es-AR"/>
        </w:rPr>
        <w:t xml:space="preserve"> </w:t>
      </w:r>
      <w:r w:rsidRPr="00612DF2">
        <w:rPr>
          <w:rFonts w:ascii="Arial" w:eastAsia="Arial" w:hAnsi="Arial" w:cs="Arial"/>
          <w:bCs/>
          <w:lang w:val="es-AR"/>
        </w:rPr>
        <w:t>Partes</w:t>
      </w:r>
      <w:proofErr w:type="gramEnd"/>
      <w:r w:rsidRPr="00612DF2">
        <w:rPr>
          <w:rFonts w:ascii="Arial" w:eastAsia="Arial" w:hAnsi="Arial" w:cs="Arial"/>
          <w:bCs/>
          <w:lang w:val="es-AR"/>
        </w:rPr>
        <w:t xml:space="preserve"> para la Importación de Cerdos Domésticos para Reproducción (Derogación de las Resoluciones GMC </w:t>
      </w:r>
      <w:proofErr w:type="spellStart"/>
      <w:r w:rsidRPr="00612DF2">
        <w:rPr>
          <w:rFonts w:ascii="Arial" w:eastAsia="Arial" w:hAnsi="Arial" w:cs="Arial"/>
          <w:bCs/>
          <w:lang w:val="es-AR"/>
        </w:rPr>
        <w:t>N°</w:t>
      </w:r>
      <w:proofErr w:type="spellEnd"/>
      <w:r w:rsidRPr="00612DF2">
        <w:rPr>
          <w:rFonts w:ascii="Arial" w:eastAsia="Arial" w:hAnsi="Arial" w:cs="Arial"/>
          <w:bCs/>
          <w:lang w:val="es-AR"/>
        </w:rPr>
        <w:t xml:space="preserve"> 56/14 y 38/18)” </w:t>
      </w:r>
      <w:r w:rsidRPr="00612DF2">
        <w:rPr>
          <w:rFonts w:ascii="Arial" w:eastAsia="Arial" w:hAnsi="Arial" w:cs="Arial"/>
          <w:b/>
          <w:bCs/>
          <w:lang w:val="es-AR"/>
        </w:rPr>
        <w:t>(Anexo III)</w:t>
      </w:r>
      <w:r w:rsidRPr="00612DF2">
        <w:rPr>
          <w:rFonts w:ascii="Arial" w:eastAsia="Arial" w:hAnsi="Arial" w:cs="Arial"/>
          <w:bCs/>
          <w:lang w:val="es-AR"/>
        </w:rPr>
        <w:t xml:space="preserve">. </w:t>
      </w:r>
    </w:p>
    <w:p w14:paraId="11051034" w14:textId="77777777" w:rsidR="00C03657" w:rsidRPr="00612DF2" w:rsidRDefault="00C03657" w:rsidP="00C03657">
      <w:pPr>
        <w:tabs>
          <w:tab w:val="left" w:pos="1778"/>
        </w:tabs>
        <w:jc w:val="both"/>
        <w:rPr>
          <w:rFonts w:ascii="Arial" w:eastAsia="Arial" w:hAnsi="Arial" w:cs="Arial"/>
          <w:lang w:val="es-AR"/>
        </w:rPr>
      </w:pPr>
    </w:p>
    <w:p w14:paraId="0A4B6659" w14:textId="77777777" w:rsidR="00C03657" w:rsidRPr="00612DF2" w:rsidRDefault="00C03657" w:rsidP="00C03657">
      <w:pPr>
        <w:tabs>
          <w:tab w:val="left" w:pos="1778"/>
        </w:tabs>
        <w:jc w:val="both"/>
        <w:rPr>
          <w:rFonts w:ascii="Arial" w:eastAsia="Arial" w:hAnsi="Arial" w:cs="Arial"/>
          <w:lang w:val="es-AR"/>
        </w:rPr>
      </w:pPr>
      <w:r w:rsidRPr="00612DF2">
        <w:rPr>
          <w:rFonts w:ascii="Arial" w:eastAsia="Arial" w:hAnsi="Arial" w:cs="Arial"/>
          <w:lang w:val="es-AR"/>
        </w:rPr>
        <w:t xml:space="preserve">Con relación a la consulta del SGT </w:t>
      </w:r>
      <w:proofErr w:type="spellStart"/>
      <w:r w:rsidRPr="00612DF2">
        <w:rPr>
          <w:rFonts w:ascii="Arial" w:eastAsia="Arial" w:hAnsi="Arial" w:cs="Arial"/>
          <w:lang w:val="es-AR"/>
        </w:rPr>
        <w:t>N°</w:t>
      </w:r>
      <w:proofErr w:type="spellEnd"/>
      <w:r w:rsidRPr="00612DF2">
        <w:rPr>
          <w:rFonts w:ascii="Arial" w:eastAsia="Arial" w:hAnsi="Arial" w:cs="Arial"/>
          <w:lang w:val="es-AR"/>
        </w:rPr>
        <w:t xml:space="preserve"> 8 sobre orientación respecto de la toma de posiciones conjuntas en foros internacionales, el GMC la remitió al GAIM para su análisis.</w:t>
      </w:r>
    </w:p>
    <w:p w14:paraId="6EE56343" w14:textId="77777777" w:rsidR="004846BA" w:rsidRPr="00612DF2" w:rsidRDefault="004846BA" w:rsidP="00C03657">
      <w:pPr>
        <w:tabs>
          <w:tab w:val="left" w:pos="1778"/>
        </w:tabs>
        <w:jc w:val="both"/>
        <w:rPr>
          <w:rFonts w:ascii="Arial" w:eastAsia="Arial" w:hAnsi="Arial" w:cs="Arial"/>
          <w:highlight w:val="cyan"/>
          <w:lang w:val="es-AR"/>
        </w:rPr>
      </w:pPr>
    </w:p>
    <w:p w14:paraId="29F6D7B1" w14:textId="77777777" w:rsidR="00C03657" w:rsidRPr="00612DF2" w:rsidRDefault="00C03657" w:rsidP="00C03657">
      <w:pPr>
        <w:tabs>
          <w:tab w:val="left" w:pos="1778"/>
        </w:tabs>
        <w:jc w:val="both"/>
        <w:rPr>
          <w:rFonts w:ascii="Arial" w:eastAsia="Arial" w:hAnsi="Arial" w:cs="Arial"/>
          <w:lang w:val="es-AR"/>
        </w:rPr>
      </w:pPr>
      <w:r w:rsidRPr="00612DF2">
        <w:rPr>
          <w:rFonts w:ascii="Arial" w:eastAsia="Arial" w:hAnsi="Arial" w:cs="Arial"/>
          <w:lang w:val="es-AR"/>
        </w:rPr>
        <w:t>Respecto de la consulta sobre la inclusión de contenidos a ser publicados en el sitio web del MERCOSUR, el GMC informó que se está trabajando en la correspondiente reglamentación en el ámbito del GAIM.</w:t>
      </w:r>
    </w:p>
    <w:p w14:paraId="7DBD7451" w14:textId="77777777" w:rsidR="00C03657" w:rsidRPr="00612DF2" w:rsidRDefault="00C03657" w:rsidP="00C03657">
      <w:pPr>
        <w:tabs>
          <w:tab w:val="left" w:pos="1778"/>
        </w:tabs>
        <w:jc w:val="both"/>
        <w:rPr>
          <w:rFonts w:ascii="Arial" w:eastAsia="Times New Roman" w:hAnsi="Arial" w:cs="Arial"/>
          <w:bCs/>
          <w:lang w:val="es-AR" w:eastAsia="es-ES"/>
        </w:rPr>
      </w:pPr>
    </w:p>
    <w:p w14:paraId="68245184" w14:textId="585A6B04" w:rsidR="00C03657" w:rsidRPr="00612DF2" w:rsidRDefault="00C03657" w:rsidP="00A342C2">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eastAsia="Times New Roman" w:hAnsi="Arial" w:cs="Arial"/>
          <w:bCs/>
          <w:sz w:val="24"/>
          <w:szCs w:val="24"/>
          <w:lang w:val="es-AR" w:eastAsia="es-ES"/>
        </w:rPr>
      </w:pPr>
      <w:r w:rsidRPr="00612DF2">
        <w:rPr>
          <w:rFonts w:ascii="Arial" w:eastAsia="Arial" w:hAnsi="Arial" w:cs="Arial"/>
          <w:b/>
          <w:sz w:val="24"/>
          <w:szCs w:val="24"/>
          <w:lang w:val="es-AR"/>
        </w:rPr>
        <w:lastRenderedPageBreak/>
        <w:t>Subgrupo</w:t>
      </w:r>
      <w:r w:rsidRPr="00612DF2">
        <w:rPr>
          <w:rFonts w:ascii="Arial" w:eastAsia="Times New Roman" w:hAnsi="Arial" w:cs="Arial"/>
          <w:b/>
          <w:bCs/>
          <w:sz w:val="24"/>
          <w:szCs w:val="24"/>
          <w:lang w:val="es-AR" w:eastAsia="ar-SA"/>
        </w:rPr>
        <w:t xml:space="preserve"> de Trabajo </w:t>
      </w:r>
      <w:proofErr w:type="spellStart"/>
      <w:r w:rsidRPr="00612DF2">
        <w:rPr>
          <w:rFonts w:ascii="Arial" w:eastAsia="Times New Roman" w:hAnsi="Arial" w:cs="Arial"/>
          <w:b/>
          <w:bCs/>
          <w:sz w:val="24"/>
          <w:szCs w:val="24"/>
          <w:lang w:val="es-AR" w:eastAsia="ar-SA"/>
        </w:rPr>
        <w:t>N°</w:t>
      </w:r>
      <w:proofErr w:type="spellEnd"/>
      <w:r w:rsidRPr="00612DF2">
        <w:rPr>
          <w:rFonts w:ascii="Arial" w:eastAsia="Times New Roman" w:hAnsi="Arial" w:cs="Arial"/>
          <w:b/>
          <w:bCs/>
          <w:sz w:val="24"/>
          <w:szCs w:val="24"/>
          <w:lang w:val="es-AR" w:eastAsia="ar-SA"/>
        </w:rPr>
        <w:t xml:space="preserve"> 10 “Asuntos Laborales, Empleo y Seguridad Social” (SGT </w:t>
      </w:r>
      <w:proofErr w:type="spellStart"/>
      <w:r w:rsidRPr="00612DF2">
        <w:rPr>
          <w:rFonts w:ascii="Arial" w:eastAsia="Times New Roman" w:hAnsi="Arial" w:cs="Arial"/>
          <w:b/>
          <w:bCs/>
          <w:sz w:val="24"/>
          <w:szCs w:val="24"/>
          <w:lang w:val="es-AR" w:eastAsia="ar-SA"/>
        </w:rPr>
        <w:t>N°</w:t>
      </w:r>
      <w:proofErr w:type="spellEnd"/>
      <w:r w:rsidRPr="00612DF2">
        <w:rPr>
          <w:rFonts w:ascii="Arial" w:eastAsia="Times New Roman" w:hAnsi="Arial" w:cs="Arial"/>
          <w:b/>
          <w:bCs/>
          <w:sz w:val="24"/>
          <w:szCs w:val="24"/>
          <w:lang w:val="es-AR" w:eastAsia="ar-SA"/>
        </w:rPr>
        <w:t xml:space="preserve"> 10)</w:t>
      </w:r>
    </w:p>
    <w:p w14:paraId="6E2B2E66" w14:textId="42396CCB" w:rsidR="00C03657" w:rsidRPr="00612DF2" w:rsidRDefault="00C03657" w:rsidP="00C03657">
      <w:pPr>
        <w:tabs>
          <w:tab w:val="left" w:pos="1778"/>
        </w:tabs>
        <w:jc w:val="both"/>
        <w:rPr>
          <w:rFonts w:ascii="Arial" w:eastAsia="Arial" w:hAnsi="Arial" w:cs="Arial"/>
          <w:lang w:val="es-AR"/>
        </w:rPr>
      </w:pPr>
      <w:r w:rsidRPr="00612DF2">
        <w:rPr>
          <w:rFonts w:ascii="Arial" w:eastAsia="Arial" w:hAnsi="Arial" w:cs="Arial"/>
          <w:lang w:val="es-AR"/>
        </w:rPr>
        <w:t xml:space="preserve">El GMC tomó nota de los resultados de la XLIX Reunión Ordinaria del SGT </w:t>
      </w:r>
      <w:proofErr w:type="spellStart"/>
      <w:r w:rsidRPr="00612DF2">
        <w:rPr>
          <w:rFonts w:ascii="Arial" w:eastAsia="Arial" w:hAnsi="Arial" w:cs="Arial"/>
          <w:lang w:val="es-AR"/>
        </w:rPr>
        <w:t>N°</w:t>
      </w:r>
      <w:proofErr w:type="spellEnd"/>
      <w:r w:rsidRPr="00612DF2">
        <w:rPr>
          <w:rFonts w:ascii="Arial" w:eastAsia="Arial" w:hAnsi="Arial" w:cs="Arial"/>
          <w:lang w:val="es-AR"/>
        </w:rPr>
        <w:t xml:space="preserve"> 10 realizada el día 19 de mayo de 2021 por sistema de videoconferencia, de conformidad con lo establecido en la Resolución GMC </w:t>
      </w:r>
      <w:proofErr w:type="spellStart"/>
      <w:r w:rsidRPr="00612DF2">
        <w:rPr>
          <w:rFonts w:ascii="Arial" w:eastAsia="Arial" w:hAnsi="Arial" w:cs="Arial"/>
          <w:lang w:val="es-AR"/>
        </w:rPr>
        <w:t>N°</w:t>
      </w:r>
      <w:proofErr w:type="spellEnd"/>
      <w:r w:rsidRPr="00612DF2">
        <w:rPr>
          <w:rFonts w:ascii="Arial" w:eastAsia="Arial" w:hAnsi="Arial" w:cs="Arial"/>
          <w:lang w:val="es-AR"/>
        </w:rPr>
        <w:t xml:space="preserve"> 19/12.</w:t>
      </w:r>
    </w:p>
    <w:p w14:paraId="099FED0E" w14:textId="77777777" w:rsidR="00C03657" w:rsidRPr="00612DF2" w:rsidRDefault="00C03657" w:rsidP="00C03657">
      <w:pPr>
        <w:tabs>
          <w:tab w:val="left" w:pos="1778"/>
        </w:tabs>
        <w:jc w:val="both"/>
        <w:rPr>
          <w:rFonts w:ascii="Arial" w:eastAsia="Arial" w:hAnsi="Arial" w:cs="Arial"/>
          <w:lang w:val="es-AR"/>
        </w:rPr>
      </w:pPr>
    </w:p>
    <w:p w14:paraId="5755D813" w14:textId="77777777" w:rsidR="00C03657" w:rsidRPr="00612DF2" w:rsidRDefault="00C03657" w:rsidP="00C03657">
      <w:pPr>
        <w:tabs>
          <w:tab w:val="left" w:pos="1778"/>
        </w:tabs>
        <w:jc w:val="both"/>
        <w:rPr>
          <w:rFonts w:ascii="Arial" w:eastAsia="Arial" w:hAnsi="Arial" w:cs="Arial"/>
          <w:lang w:val="es-AR"/>
        </w:rPr>
      </w:pPr>
      <w:r w:rsidRPr="00612DF2">
        <w:rPr>
          <w:rFonts w:ascii="Arial" w:eastAsia="Arial" w:hAnsi="Arial" w:cs="Arial"/>
          <w:lang w:val="es-AR"/>
        </w:rPr>
        <w:t xml:space="preserve">Asimismo, el GMC tomó nota del acuerdo entre el SGT </w:t>
      </w:r>
      <w:proofErr w:type="spellStart"/>
      <w:r w:rsidRPr="00612DF2">
        <w:rPr>
          <w:rFonts w:ascii="Arial" w:eastAsia="Arial" w:hAnsi="Arial" w:cs="Arial"/>
          <w:lang w:val="es-AR"/>
        </w:rPr>
        <w:t>N°</w:t>
      </w:r>
      <w:proofErr w:type="spellEnd"/>
      <w:r w:rsidRPr="00612DF2">
        <w:rPr>
          <w:rFonts w:ascii="Arial" w:eastAsia="Arial" w:hAnsi="Arial" w:cs="Arial"/>
          <w:lang w:val="es-AR"/>
        </w:rPr>
        <w:t xml:space="preserve"> 6 y el SGT </w:t>
      </w:r>
      <w:proofErr w:type="spellStart"/>
      <w:r w:rsidRPr="00612DF2">
        <w:rPr>
          <w:rFonts w:ascii="Arial" w:eastAsia="Arial" w:hAnsi="Arial" w:cs="Arial"/>
          <w:lang w:val="es-AR"/>
        </w:rPr>
        <w:t>N°</w:t>
      </w:r>
      <w:proofErr w:type="spellEnd"/>
      <w:r w:rsidRPr="00612DF2">
        <w:rPr>
          <w:rFonts w:ascii="Arial" w:eastAsia="Arial" w:hAnsi="Arial" w:cs="Arial"/>
          <w:lang w:val="es-AR"/>
        </w:rPr>
        <w:t xml:space="preserve"> 10 para la realización de tareas conjuntas relativas al Plan de Acción MERCOSUR en materia de sustancias y productos químicos peligrosos.</w:t>
      </w:r>
    </w:p>
    <w:p w14:paraId="134F2E44" w14:textId="77777777" w:rsidR="00C03657" w:rsidRPr="00612DF2" w:rsidRDefault="00C03657" w:rsidP="00C03657">
      <w:pPr>
        <w:tabs>
          <w:tab w:val="left" w:pos="1778"/>
        </w:tabs>
        <w:jc w:val="both"/>
        <w:rPr>
          <w:rFonts w:ascii="Arial" w:eastAsia="Arial" w:hAnsi="Arial" w:cs="Arial"/>
          <w:lang w:val="es-AR"/>
        </w:rPr>
      </w:pPr>
    </w:p>
    <w:p w14:paraId="5FAEA69E" w14:textId="77777777" w:rsidR="00C03657" w:rsidRPr="00612DF2" w:rsidRDefault="00C03657" w:rsidP="00C03657">
      <w:pPr>
        <w:widowControl w:val="0"/>
        <w:autoSpaceDE w:val="0"/>
        <w:autoSpaceDN w:val="0"/>
        <w:adjustRightInd w:val="0"/>
        <w:jc w:val="both"/>
        <w:rPr>
          <w:rFonts w:ascii="Arial" w:eastAsia="Arial" w:hAnsi="Arial" w:cs="Arial"/>
          <w:lang w:val="es-AR"/>
        </w:rPr>
      </w:pPr>
      <w:r w:rsidRPr="00612DF2">
        <w:rPr>
          <w:rFonts w:ascii="Arial" w:eastAsia="Arial" w:hAnsi="Arial" w:cs="Arial"/>
          <w:lang w:val="es-AR"/>
        </w:rPr>
        <w:t xml:space="preserve">Con relación a los documentos elevados, relativos a la participación de los actores sociales en el ámbito del SGT </w:t>
      </w:r>
      <w:proofErr w:type="spellStart"/>
      <w:r w:rsidRPr="00612DF2">
        <w:rPr>
          <w:rFonts w:ascii="Arial" w:eastAsia="Arial" w:hAnsi="Arial" w:cs="Arial"/>
          <w:lang w:val="es-AR"/>
        </w:rPr>
        <w:t>N°</w:t>
      </w:r>
      <w:proofErr w:type="spellEnd"/>
      <w:r w:rsidRPr="00612DF2">
        <w:rPr>
          <w:rFonts w:ascii="Arial" w:eastAsia="Arial" w:hAnsi="Arial" w:cs="Arial"/>
          <w:lang w:val="es-AR"/>
        </w:rPr>
        <w:t xml:space="preserve"> 10, el GMC instruyó al GAIM a presentar un informe al respecto. </w:t>
      </w:r>
    </w:p>
    <w:p w14:paraId="4A3AD2EA" w14:textId="77777777" w:rsidR="00C03657" w:rsidRPr="00612DF2" w:rsidRDefault="00C03657" w:rsidP="00C03657">
      <w:pPr>
        <w:tabs>
          <w:tab w:val="left" w:pos="1778"/>
        </w:tabs>
        <w:jc w:val="both"/>
        <w:rPr>
          <w:rFonts w:ascii="Arial" w:eastAsia="Times New Roman" w:hAnsi="Arial" w:cs="Arial"/>
          <w:bCs/>
          <w:lang w:val="es-AR" w:eastAsia="es-ES"/>
        </w:rPr>
      </w:pPr>
    </w:p>
    <w:p w14:paraId="4DBA3AD7" w14:textId="77777777" w:rsidR="00C03657" w:rsidRPr="00612DF2" w:rsidRDefault="00C03657" w:rsidP="00C03657">
      <w:pPr>
        <w:tabs>
          <w:tab w:val="left" w:pos="1778"/>
        </w:tabs>
        <w:jc w:val="both"/>
        <w:rPr>
          <w:rFonts w:ascii="Arial" w:eastAsia="Times New Roman" w:hAnsi="Arial" w:cs="Arial"/>
          <w:bCs/>
          <w:lang w:val="es-AR" w:eastAsia="es-ES"/>
        </w:rPr>
      </w:pPr>
      <w:r w:rsidRPr="00612DF2">
        <w:rPr>
          <w:rFonts w:ascii="Arial" w:eastAsia="Times New Roman" w:hAnsi="Arial" w:cs="Arial"/>
          <w:bCs/>
          <w:lang w:val="es-AR" w:eastAsia="es-ES"/>
        </w:rPr>
        <w:t xml:space="preserve">El GMC instruyó a la SM a realizar el relevamiento solicitado por el SGT </w:t>
      </w:r>
      <w:proofErr w:type="spellStart"/>
      <w:r w:rsidRPr="00612DF2">
        <w:rPr>
          <w:rFonts w:ascii="Arial" w:eastAsia="Times New Roman" w:hAnsi="Arial" w:cs="Arial"/>
          <w:bCs/>
          <w:lang w:val="es-AR" w:eastAsia="es-ES"/>
        </w:rPr>
        <w:t>N°</w:t>
      </w:r>
      <w:proofErr w:type="spellEnd"/>
      <w:r w:rsidRPr="00612DF2">
        <w:rPr>
          <w:rFonts w:ascii="Arial" w:eastAsia="Times New Roman" w:hAnsi="Arial" w:cs="Arial"/>
          <w:bCs/>
          <w:lang w:val="es-AR" w:eastAsia="es-ES"/>
        </w:rPr>
        <w:t xml:space="preserve"> 10 relativo a los órganos y foros de la estructura institucional que se encuentran trabajando sobre conectividad y acceso a las nuevas tecnologías de la información y la libre circulación, para consideración del SGT durante la próxima PPT.</w:t>
      </w:r>
    </w:p>
    <w:p w14:paraId="7C703028" w14:textId="77777777" w:rsidR="00C03657" w:rsidRPr="00612DF2" w:rsidRDefault="00C03657" w:rsidP="00C03657">
      <w:pPr>
        <w:tabs>
          <w:tab w:val="left" w:pos="1778"/>
        </w:tabs>
        <w:jc w:val="both"/>
        <w:rPr>
          <w:rFonts w:ascii="Arial" w:eastAsia="Times New Roman" w:hAnsi="Arial" w:cs="Arial"/>
          <w:bCs/>
          <w:lang w:val="es-AR" w:eastAsia="es-ES"/>
        </w:rPr>
      </w:pPr>
    </w:p>
    <w:p w14:paraId="76F45781" w14:textId="77777777" w:rsidR="00C03657" w:rsidRPr="00612DF2" w:rsidRDefault="00C03657" w:rsidP="00C03657">
      <w:pPr>
        <w:tabs>
          <w:tab w:val="left" w:pos="1778"/>
        </w:tabs>
        <w:jc w:val="both"/>
        <w:rPr>
          <w:rFonts w:ascii="Arial" w:eastAsia="Times New Roman" w:hAnsi="Arial" w:cs="Arial"/>
          <w:bCs/>
          <w:lang w:val="es-AR" w:eastAsia="es-ES"/>
        </w:rPr>
      </w:pPr>
      <w:r w:rsidRPr="00612DF2">
        <w:rPr>
          <w:rFonts w:ascii="Arial" w:eastAsia="Times New Roman" w:hAnsi="Arial" w:cs="Arial"/>
          <w:bCs/>
          <w:lang w:val="es-AR" w:eastAsia="es-ES"/>
        </w:rPr>
        <w:t xml:space="preserve">El GMC autorizó a la SM a difundir el GIF digital relativo a los datos generales sobre Servicios Públicos de Empleo de los </w:t>
      </w:r>
      <w:proofErr w:type="gramStart"/>
      <w:r w:rsidRPr="00612DF2">
        <w:rPr>
          <w:rFonts w:ascii="Arial" w:eastAsia="Times New Roman" w:hAnsi="Arial" w:cs="Arial"/>
          <w:bCs/>
          <w:lang w:val="es-AR" w:eastAsia="es-ES"/>
        </w:rPr>
        <w:t>Estados Partes</w:t>
      </w:r>
      <w:proofErr w:type="gramEnd"/>
      <w:r w:rsidRPr="00612DF2">
        <w:rPr>
          <w:rFonts w:ascii="Arial" w:eastAsia="Times New Roman" w:hAnsi="Arial" w:cs="Arial"/>
          <w:bCs/>
          <w:lang w:val="es-AR" w:eastAsia="es-ES"/>
        </w:rPr>
        <w:t xml:space="preserve"> del MERCOSUR, una vez recibida, a través de la Coordinación Nacional en ejercicio de la PPT del SGT </w:t>
      </w:r>
      <w:proofErr w:type="spellStart"/>
      <w:r w:rsidRPr="00612DF2">
        <w:rPr>
          <w:rFonts w:ascii="Arial" w:eastAsia="Times New Roman" w:hAnsi="Arial" w:cs="Arial"/>
          <w:bCs/>
          <w:lang w:val="es-AR" w:eastAsia="es-ES"/>
        </w:rPr>
        <w:t>N°</w:t>
      </w:r>
      <w:proofErr w:type="spellEnd"/>
      <w:r w:rsidRPr="00612DF2">
        <w:rPr>
          <w:rFonts w:ascii="Arial" w:eastAsia="Times New Roman" w:hAnsi="Arial" w:cs="Arial"/>
          <w:bCs/>
          <w:lang w:val="es-AR" w:eastAsia="es-ES"/>
        </w:rPr>
        <w:t xml:space="preserve"> 10, la versión corregida del mismo. </w:t>
      </w:r>
    </w:p>
    <w:p w14:paraId="7282F052" w14:textId="77777777" w:rsidR="00C03657" w:rsidRPr="00612DF2" w:rsidRDefault="00C03657" w:rsidP="00C03657">
      <w:pPr>
        <w:tabs>
          <w:tab w:val="left" w:pos="1778"/>
        </w:tabs>
        <w:jc w:val="both"/>
        <w:rPr>
          <w:rFonts w:ascii="Arial" w:eastAsia="Times New Roman" w:hAnsi="Arial" w:cs="Arial"/>
          <w:bCs/>
          <w:lang w:val="es-AR" w:eastAsia="es-ES"/>
        </w:rPr>
      </w:pPr>
    </w:p>
    <w:p w14:paraId="244A702E" w14:textId="5E68876F" w:rsidR="00C03657" w:rsidRPr="00612DF2" w:rsidRDefault="00C03657" w:rsidP="00A342C2">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eastAsia="Times New Roman" w:hAnsi="Arial" w:cs="Arial"/>
          <w:bCs/>
          <w:sz w:val="24"/>
          <w:szCs w:val="24"/>
          <w:lang w:val="es-AR" w:eastAsia="es-ES"/>
        </w:rPr>
      </w:pPr>
      <w:r w:rsidRPr="00612DF2">
        <w:rPr>
          <w:rFonts w:ascii="Arial" w:eastAsia="Arial" w:hAnsi="Arial" w:cs="Arial"/>
          <w:b/>
          <w:sz w:val="24"/>
          <w:szCs w:val="24"/>
          <w:lang w:val="es-AR"/>
        </w:rPr>
        <w:t>Subgrupo</w:t>
      </w:r>
      <w:r w:rsidRPr="00612DF2">
        <w:rPr>
          <w:rFonts w:ascii="Arial" w:eastAsia="Times New Roman" w:hAnsi="Arial" w:cs="Arial"/>
          <w:b/>
          <w:bCs/>
          <w:sz w:val="24"/>
          <w:szCs w:val="24"/>
          <w:lang w:val="es-AR" w:eastAsia="ar-SA"/>
        </w:rPr>
        <w:t xml:space="preserve"> de Trabajo </w:t>
      </w:r>
      <w:proofErr w:type="spellStart"/>
      <w:r w:rsidRPr="00612DF2">
        <w:rPr>
          <w:rFonts w:ascii="Arial" w:eastAsia="Times New Roman" w:hAnsi="Arial" w:cs="Arial"/>
          <w:b/>
          <w:bCs/>
          <w:sz w:val="24"/>
          <w:szCs w:val="24"/>
          <w:lang w:val="es-AR" w:eastAsia="ar-SA"/>
        </w:rPr>
        <w:t>N°</w:t>
      </w:r>
      <w:proofErr w:type="spellEnd"/>
      <w:r w:rsidRPr="00612DF2">
        <w:rPr>
          <w:rFonts w:ascii="Arial" w:eastAsia="Times New Roman" w:hAnsi="Arial" w:cs="Arial"/>
          <w:b/>
          <w:bCs/>
          <w:sz w:val="24"/>
          <w:szCs w:val="24"/>
          <w:lang w:val="es-AR" w:eastAsia="ar-SA"/>
        </w:rPr>
        <w:t xml:space="preserve"> 11 “Salud” (SGT </w:t>
      </w:r>
      <w:proofErr w:type="spellStart"/>
      <w:r w:rsidRPr="00612DF2">
        <w:rPr>
          <w:rFonts w:ascii="Arial" w:eastAsia="Times New Roman" w:hAnsi="Arial" w:cs="Arial"/>
          <w:b/>
          <w:bCs/>
          <w:sz w:val="24"/>
          <w:szCs w:val="24"/>
          <w:lang w:val="es-AR" w:eastAsia="ar-SA"/>
        </w:rPr>
        <w:t>N°</w:t>
      </w:r>
      <w:proofErr w:type="spellEnd"/>
      <w:r w:rsidRPr="00612DF2">
        <w:rPr>
          <w:rFonts w:ascii="Arial" w:eastAsia="Times New Roman" w:hAnsi="Arial" w:cs="Arial"/>
          <w:b/>
          <w:bCs/>
          <w:sz w:val="24"/>
          <w:szCs w:val="24"/>
          <w:lang w:val="es-AR" w:eastAsia="ar-SA"/>
        </w:rPr>
        <w:t xml:space="preserve"> 11)</w:t>
      </w:r>
    </w:p>
    <w:p w14:paraId="5CD8ABA0" w14:textId="77777777" w:rsidR="00C03657" w:rsidRPr="00612DF2" w:rsidRDefault="00C03657" w:rsidP="00C03657">
      <w:pPr>
        <w:tabs>
          <w:tab w:val="left" w:pos="1778"/>
        </w:tabs>
        <w:jc w:val="both"/>
        <w:rPr>
          <w:rFonts w:ascii="Arial" w:eastAsia="Times New Roman" w:hAnsi="Arial" w:cs="Arial"/>
          <w:bCs/>
          <w:lang w:val="es-AR" w:eastAsia="es-ES"/>
        </w:rPr>
      </w:pPr>
      <w:r w:rsidRPr="00612DF2">
        <w:rPr>
          <w:rFonts w:ascii="Arial" w:eastAsia="Arial" w:hAnsi="Arial" w:cs="Arial"/>
          <w:lang w:val="es-AR"/>
        </w:rPr>
        <w:t xml:space="preserve">El GMC tomó nota de los resultados de la LIV Reunión Ordinaria del SGT </w:t>
      </w:r>
      <w:proofErr w:type="spellStart"/>
      <w:r w:rsidRPr="00612DF2">
        <w:rPr>
          <w:rFonts w:ascii="Arial" w:eastAsia="Arial" w:hAnsi="Arial" w:cs="Arial"/>
          <w:lang w:val="es-AR"/>
        </w:rPr>
        <w:t>N°</w:t>
      </w:r>
      <w:proofErr w:type="spellEnd"/>
      <w:r w:rsidRPr="00612DF2">
        <w:rPr>
          <w:rFonts w:ascii="Arial" w:eastAsia="Arial" w:hAnsi="Arial" w:cs="Arial"/>
          <w:lang w:val="es-AR"/>
        </w:rPr>
        <w:t xml:space="preserve"> 11 realizada los días 20 y 21 de mayo de 2021 por sistema de videoconferencia, de conformidad con lo establecido en la Resolución GMC </w:t>
      </w:r>
      <w:proofErr w:type="spellStart"/>
      <w:r w:rsidRPr="00612DF2">
        <w:rPr>
          <w:rFonts w:ascii="Arial" w:eastAsia="Arial" w:hAnsi="Arial" w:cs="Arial"/>
          <w:lang w:val="es-AR"/>
        </w:rPr>
        <w:t>N°</w:t>
      </w:r>
      <w:proofErr w:type="spellEnd"/>
      <w:r w:rsidRPr="00612DF2">
        <w:rPr>
          <w:rFonts w:ascii="Arial" w:eastAsia="Arial" w:hAnsi="Arial" w:cs="Arial"/>
          <w:lang w:val="es-AR"/>
        </w:rPr>
        <w:t xml:space="preserve"> 19/12.</w:t>
      </w:r>
    </w:p>
    <w:p w14:paraId="7F3D02FF" w14:textId="77777777" w:rsidR="00C03657" w:rsidRPr="00612DF2" w:rsidRDefault="00C03657" w:rsidP="00C03657">
      <w:pPr>
        <w:tabs>
          <w:tab w:val="left" w:pos="1778"/>
        </w:tabs>
        <w:jc w:val="both"/>
        <w:rPr>
          <w:rFonts w:ascii="Arial" w:eastAsia="Times New Roman" w:hAnsi="Arial" w:cs="Arial"/>
          <w:bCs/>
          <w:lang w:val="es-AR" w:eastAsia="es-ES"/>
        </w:rPr>
      </w:pPr>
    </w:p>
    <w:p w14:paraId="62A8E3BA" w14:textId="4DED6A1B" w:rsidR="00C03657" w:rsidRPr="00612DF2" w:rsidRDefault="00C03657" w:rsidP="00C03657">
      <w:pPr>
        <w:tabs>
          <w:tab w:val="left" w:pos="1778"/>
        </w:tabs>
        <w:jc w:val="both"/>
        <w:rPr>
          <w:rFonts w:ascii="Arial" w:eastAsia="Calibri" w:hAnsi="Arial" w:cs="Arial"/>
          <w:bCs/>
          <w:lang w:val="es-UY"/>
        </w:rPr>
      </w:pPr>
      <w:r w:rsidRPr="00612DF2">
        <w:rPr>
          <w:rFonts w:ascii="Arial" w:eastAsia="Arial" w:hAnsi="Arial" w:cs="Arial"/>
          <w:bCs/>
          <w:lang w:val="es-AR"/>
        </w:rPr>
        <w:t>El GMC aprobó el texto de la</w:t>
      </w:r>
      <w:r w:rsidRPr="00612DF2">
        <w:rPr>
          <w:rFonts w:ascii="Arial" w:eastAsia="Calibri" w:hAnsi="Arial" w:cs="Arial"/>
          <w:bCs/>
          <w:lang w:val="es-AR"/>
        </w:rPr>
        <w:t xml:space="preserve"> Resoluci</w:t>
      </w:r>
      <w:r w:rsidR="00901626" w:rsidRPr="00612DF2">
        <w:rPr>
          <w:rFonts w:ascii="Arial" w:eastAsia="Calibri" w:hAnsi="Arial" w:cs="Arial"/>
          <w:bCs/>
          <w:lang w:val="es-AR"/>
        </w:rPr>
        <w:t>ón</w:t>
      </w:r>
      <w:r w:rsidRPr="00612DF2">
        <w:rPr>
          <w:rFonts w:ascii="Arial" w:eastAsia="Calibri" w:hAnsi="Arial" w:cs="Arial"/>
          <w:bCs/>
          <w:lang w:val="es-AR"/>
        </w:rPr>
        <w:t xml:space="preserve"> </w:t>
      </w:r>
      <w:proofErr w:type="spellStart"/>
      <w:r w:rsidRPr="00612DF2">
        <w:rPr>
          <w:rFonts w:ascii="Arial" w:eastAsia="Calibri" w:hAnsi="Arial" w:cs="Arial"/>
          <w:bCs/>
          <w:lang w:val="es-AR"/>
        </w:rPr>
        <w:t>N°</w:t>
      </w:r>
      <w:proofErr w:type="spellEnd"/>
      <w:r w:rsidRPr="00612DF2">
        <w:rPr>
          <w:rFonts w:ascii="Arial" w:eastAsia="Calibri" w:hAnsi="Arial" w:cs="Arial"/>
          <w:bCs/>
          <w:lang w:val="es-AR"/>
        </w:rPr>
        <w:t xml:space="preserve"> </w:t>
      </w:r>
      <w:r w:rsidR="007636C5" w:rsidRPr="00612DF2">
        <w:rPr>
          <w:rFonts w:ascii="Arial" w:eastAsia="Calibri" w:hAnsi="Arial" w:cs="Arial"/>
          <w:bCs/>
          <w:lang w:val="es-AR"/>
        </w:rPr>
        <w:t>1</w:t>
      </w:r>
      <w:r w:rsidR="00901626" w:rsidRPr="00612DF2">
        <w:rPr>
          <w:rFonts w:ascii="Arial" w:eastAsia="Calibri" w:hAnsi="Arial" w:cs="Arial"/>
          <w:bCs/>
          <w:lang w:val="es-AR"/>
        </w:rPr>
        <w:t>4</w:t>
      </w:r>
      <w:r w:rsidRPr="00612DF2">
        <w:rPr>
          <w:rFonts w:ascii="Arial" w:eastAsia="Calibri" w:hAnsi="Arial" w:cs="Arial"/>
          <w:bCs/>
          <w:lang w:val="es-AR"/>
        </w:rPr>
        <w:t>/21 “</w:t>
      </w:r>
      <w:r w:rsidRPr="00612DF2">
        <w:rPr>
          <w:rFonts w:ascii="Arial" w:hAnsi="Arial" w:cs="Arial"/>
          <w:bCs/>
          <w:kern w:val="28"/>
          <w:lang w:val="es-AR" w:eastAsia="pt-BR"/>
        </w:rPr>
        <w:t xml:space="preserve">Modificación de la Resolución GMC </w:t>
      </w:r>
      <w:proofErr w:type="spellStart"/>
      <w:r w:rsidRPr="00612DF2">
        <w:rPr>
          <w:rFonts w:ascii="Arial" w:hAnsi="Arial" w:cs="Arial"/>
          <w:bCs/>
          <w:kern w:val="28"/>
          <w:lang w:val="es-AR" w:eastAsia="pt-BR"/>
        </w:rPr>
        <w:t>Nº</w:t>
      </w:r>
      <w:proofErr w:type="spellEnd"/>
      <w:r w:rsidRPr="00612DF2">
        <w:rPr>
          <w:rFonts w:ascii="Arial" w:hAnsi="Arial" w:cs="Arial"/>
          <w:bCs/>
          <w:kern w:val="28"/>
          <w:lang w:val="es-AR" w:eastAsia="pt-BR"/>
        </w:rPr>
        <w:t xml:space="preserve"> 44/15 “Reglamento Técnico MERCOSUR sobre Lista de filtros ultravioletas permitidos para productos de higiene personal, cosméticos y perfumes</w:t>
      </w:r>
      <w:r w:rsidRPr="00612DF2">
        <w:rPr>
          <w:rFonts w:ascii="Arial" w:eastAsia="Calibri" w:hAnsi="Arial" w:cs="Arial"/>
          <w:bCs/>
          <w:lang w:val="es-AR"/>
        </w:rPr>
        <w:t xml:space="preserve">” </w:t>
      </w:r>
      <w:r w:rsidRPr="00612DF2">
        <w:rPr>
          <w:rFonts w:ascii="Arial" w:eastAsia="Calibri" w:hAnsi="Arial" w:cs="Arial"/>
          <w:b/>
          <w:lang w:val="es-AR"/>
        </w:rPr>
        <w:t>(Anexo III)</w:t>
      </w:r>
      <w:r w:rsidRPr="00612DF2">
        <w:rPr>
          <w:rFonts w:ascii="Arial" w:eastAsia="Calibri" w:hAnsi="Arial" w:cs="Arial"/>
          <w:bCs/>
          <w:lang w:val="es-AR"/>
        </w:rPr>
        <w:t>.</w:t>
      </w:r>
      <w:r w:rsidRPr="00612DF2">
        <w:rPr>
          <w:rFonts w:ascii="Arial" w:eastAsia="Times New Roman" w:hAnsi="Arial" w:cs="Arial"/>
          <w:b/>
          <w:bdr w:val="none" w:sz="0" w:space="0" w:color="auto"/>
          <w:lang w:val="es-UY" w:eastAsia="zh-CN"/>
        </w:rPr>
        <w:t xml:space="preserve"> </w:t>
      </w:r>
    </w:p>
    <w:p w14:paraId="0435306A" w14:textId="77777777" w:rsidR="00C03657" w:rsidRPr="00612DF2" w:rsidRDefault="00C03657" w:rsidP="00C03657">
      <w:pPr>
        <w:tabs>
          <w:tab w:val="left" w:pos="1778"/>
        </w:tabs>
        <w:jc w:val="both"/>
        <w:rPr>
          <w:rFonts w:ascii="Arial" w:eastAsia="Calibri" w:hAnsi="Arial" w:cs="Arial"/>
          <w:bCs/>
          <w:lang w:val="es-UY"/>
        </w:rPr>
      </w:pPr>
    </w:p>
    <w:p w14:paraId="078EFDD2" w14:textId="5B394833" w:rsidR="00C03657" w:rsidRPr="00612DF2" w:rsidRDefault="00C03657" w:rsidP="00C03657">
      <w:pPr>
        <w:tabs>
          <w:tab w:val="left" w:pos="1778"/>
        </w:tabs>
        <w:jc w:val="both"/>
        <w:rPr>
          <w:rFonts w:ascii="Arial" w:eastAsia="Times New Roman" w:hAnsi="Arial" w:cs="Arial"/>
          <w:bCs/>
          <w:lang w:val="es-AR" w:eastAsia="es-ES"/>
        </w:rPr>
      </w:pPr>
      <w:r w:rsidRPr="00612DF2">
        <w:rPr>
          <w:rFonts w:ascii="Arial" w:eastAsia="Times New Roman" w:hAnsi="Arial" w:cs="Arial"/>
          <w:bCs/>
          <w:lang w:val="es-AR" w:eastAsia="es-ES"/>
        </w:rPr>
        <w:t xml:space="preserve">El GMC acordó mantener en su ámbito los proyectos de Resolución </w:t>
      </w:r>
      <w:proofErr w:type="spellStart"/>
      <w:r w:rsidRPr="00612DF2">
        <w:rPr>
          <w:rFonts w:ascii="Arial" w:eastAsia="Times New Roman" w:hAnsi="Arial" w:cs="Arial"/>
          <w:bCs/>
          <w:lang w:val="es-AR" w:eastAsia="es-ES"/>
        </w:rPr>
        <w:t>N°</w:t>
      </w:r>
      <w:proofErr w:type="spellEnd"/>
      <w:r w:rsidRPr="00612DF2">
        <w:rPr>
          <w:rFonts w:ascii="Arial" w:eastAsia="Times New Roman" w:hAnsi="Arial" w:cs="Arial"/>
          <w:bCs/>
          <w:lang w:val="es-AR" w:eastAsia="es-ES"/>
        </w:rPr>
        <w:t xml:space="preserve"> 02/19 Rev. 1 “Reglamento Técnico MERCOSUR de Registro de Productos Médicos (Derogación de la Resolución GMC </w:t>
      </w:r>
      <w:proofErr w:type="spellStart"/>
      <w:r w:rsidRPr="00612DF2">
        <w:rPr>
          <w:rFonts w:ascii="Arial" w:eastAsia="Times New Roman" w:hAnsi="Arial" w:cs="Arial"/>
          <w:bCs/>
          <w:lang w:val="es-AR" w:eastAsia="es-ES"/>
        </w:rPr>
        <w:t>N°</w:t>
      </w:r>
      <w:proofErr w:type="spellEnd"/>
      <w:r w:rsidRPr="00612DF2">
        <w:rPr>
          <w:rFonts w:ascii="Arial" w:eastAsia="Times New Roman" w:hAnsi="Arial" w:cs="Arial"/>
          <w:bCs/>
          <w:lang w:val="es-AR" w:eastAsia="es-ES"/>
        </w:rPr>
        <w:t xml:space="preserve"> 40/00)” y </w:t>
      </w:r>
      <w:proofErr w:type="spellStart"/>
      <w:r w:rsidRPr="00612DF2">
        <w:rPr>
          <w:rFonts w:ascii="Arial" w:eastAsia="Times New Roman" w:hAnsi="Arial" w:cs="Arial"/>
          <w:bCs/>
          <w:lang w:val="es-AR" w:eastAsia="es-ES"/>
        </w:rPr>
        <w:t>N°</w:t>
      </w:r>
      <w:proofErr w:type="spellEnd"/>
      <w:r w:rsidRPr="00612DF2">
        <w:rPr>
          <w:rFonts w:ascii="Arial" w:eastAsia="Times New Roman" w:hAnsi="Arial" w:cs="Arial"/>
          <w:bCs/>
          <w:lang w:val="es-AR" w:eastAsia="es-ES"/>
        </w:rPr>
        <w:t xml:space="preserve"> 03/19 Rev. 1 “Reglamento Técnico MERCOSUR de Registro de productos médicos para diagnóstico In Vitro (Derogación de la Resolución GMC </w:t>
      </w:r>
      <w:proofErr w:type="spellStart"/>
      <w:r w:rsidRPr="00612DF2">
        <w:rPr>
          <w:rFonts w:ascii="Arial" w:eastAsia="Times New Roman" w:hAnsi="Arial" w:cs="Arial"/>
          <w:bCs/>
          <w:lang w:val="es-AR" w:eastAsia="es-ES"/>
        </w:rPr>
        <w:t>N°</w:t>
      </w:r>
      <w:proofErr w:type="spellEnd"/>
      <w:r w:rsidRPr="00612DF2">
        <w:rPr>
          <w:rFonts w:ascii="Arial" w:eastAsia="Times New Roman" w:hAnsi="Arial" w:cs="Arial"/>
          <w:bCs/>
          <w:lang w:val="es-AR" w:eastAsia="es-ES"/>
        </w:rPr>
        <w:t xml:space="preserve"> 79/96)” </w:t>
      </w:r>
      <w:r w:rsidRPr="00612DF2">
        <w:rPr>
          <w:rFonts w:ascii="Arial" w:eastAsia="Times New Roman" w:hAnsi="Arial" w:cs="Arial"/>
          <w:b/>
          <w:bCs/>
          <w:lang w:val="es-AR" w:eastAsia="es-ES"/>
        </w:rPr>
        <w:t xml:space="preserve">(Anexo </w:t>
      </w:r>
      <w:r w:rsidR="00D76757" w:rsidRPr="00612DF2">
        <w:rPr>
          <w:rFonts w:ascii="Arial" w:eastAsia="Times New Roman" w:hAnsi="Arial" w:cs="Arial"/>
          <w:b/>
          <w:bCs/>
          <w:lang w:val="es-AR" w:eastAsia="es-ES"/>
        </w:rPr>
        <w:t>V</w:t>
      </w:r>
      <w:r w:rsidRPr="00612DF2">
        <w:rPr>
          <w:rFonts w:ascii="Arial" w:eastAsia="Times New Roman" w:hAnsi="Arial" w:cs="Arial"/>
          <w:b/>
          <w:bCs/>
          <w:lang w:val="es-AR" w:eastAsia="es-ES"/>
        </w:rPr>
        <w:t>)</w:t>
      </w:r>
      <w:r w:rsidRPr="00612DF2">
        <w:rPr>
          <w:rFonts w:ascii="Arial" w:eastAsia="Times New Roman" w:hAnsi="Arial" w:cs="Arial"/>
          <w:bCs/>
          <w:lang w:val="es-AR" w:eastAsia="es-ES"/>
        </w:rPr>
        <w:t>.</w:t>
      </w:r>
    </w:p>
    <w:p w14:paraId="62A0E9A0" w14:textId="77777777" w:rsidR="004846BA" w:rsidRPr="00612DF2" w:rsidRDefault="004846BA" w:rsidP="00C03657">
      <w:pPr>
        <w:tabs>
          <w:tab w:val="left" w:pos="1778"/>
        </w:tabs>
        <w:jc w:val="both"/>
        <w:rPr>
          <w:rFonts w:ascii="Arial" w:eastAsia="Calibri" w:hAnsi="Arial" w:cs="Arial"/>
          <w:bCs/>
          <w:lang w:val="es-AR"/>
        </w:rPr>
      </w:pPr>
    </w:p>
    <w:p w14:paraId="4B9435A7" w14:textId="4638816C" w:rsidR="00C03657" w:rsidRPr="00612DF2" w:rsidRDefault="00C03657" w:rsidP="00DA7612">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eastAsia="Times New Roman" w:hAnsi="Arial" w:cs="Arial"/>
          <w:bCs/>
          <w:sz w:val="24"/>
          <w:szCs w:val="24"/>
          <w:lang w:val="es-AR" w:eastAsia="es-ES"/>
        </w:rPr>
      </w:pPr>
      <w:r w:rsidRPr="00612DF2">
        <w:rPr>
          <w:rFonts w:ascii="Arial" w:eastAsia="Arial" w:hAnsi="Arial" w:cs="Arial"/>
          <w:b/>
          <w:sz w:val="24"/>
          <w:szCs w:val="24"/>
          <w:lang w:val="es-AR"/>
        </w:rPr>
        <w:t>Subgrupo</w:t>
      </w:r>
      <w:r w:rsidRPr="00612DF2">
        <w:rPr>
          <w:rFonts w:ascii="Arial" w:eastAsia="Times New Roman" w:hAnsi="Arial" w:cs="Arial"/>
          <w:b/>
          <w:bCs/>
          <w:sz w:val="24"/>
          <w:szCs w:val="24"/>
          <w:lang w:val="es-AR" w:eastAsia="ar-SA"/>
        </w:rPr>
        <w:t xml:space="preserve"> de Trabajo </w:t>
      </w:r>
      <w:proofErr w:type="spellStart"/>
      <w:r w:rsidRPr="00612DF2">
        <w:rPr>
          <w:rFonts w:ascii="Arial" w:eastAsia="Times New Roman" w:hAnsi="Arial" w:cs="Arial"/>
          <w:b/>
          <w:bCs/>
          <w:sz w:val="24"/>
          <w:szCs w:val="24"/>
          <w:lang w:val="es-AR" w:eastAsia="ar-SA"/>
        </w:rPr>
        <w:t>N°</w:t>
      </w:r>
      <w:proofErr w:type="spellEnd"/>
      <w:r w:rsidRPr="00612DF2">
        <w:rPr>
          <w:rFonts w:ascii="Arial" w:eastAsia="Times New Roman" w:hAnsi="Arial" w:cs="Arial"/>
          <w:b/>
          <w:bCs/>
          <w:sz w:val="24"/>
          <w:szCs w:val="24"/>
          <w:lang w:val="es-AR" w:eastAsia="ar-SA"/>
        </w:rPr>
        <w:t xml:space="preserve"> 18 “Integración Fronteriza” (SGT </w:t>
      </w:r>
      <w:proofErr w:type="spellStart"/>
      <w:r w:rsidRPr="00612DF2">
        <w:rPr>
          <w:rFonts w:ascii="Arial" w:eastAsia="Times New Roman" w:hAnsi="Arial" w:cs="Arial"/>
          <w:b/>
          <w:bCs/>
          <w:sz w:val="24"/>
          <w:szCs w:val="24"/>
          <w:lang w:val="es-AR" w:eastAsia="ar-SA"/>
        </w:rPr>
        <w:t>N°</w:t>
      </w:r>
      <w:proofErr w:type="spellEnd"/>
      <w:r w:rsidRPr="00612DF2">
        <w:rPr>
          <w:rFonts w:ascii="Arial" w:eastAsia="Times New Roman" w:hAnsi="Arial" w:cs="Arial"/>
          <w:b/>
          <w:bCs/>
          <w:sz w:val="24"/>
          <w:szCs w:val="24"/>
          <w:lang w:val="es-AR" w:eastAsia="ar-SA"/>
        </w:rPr>
        <w:t xml:space="preserve"> 18)</w:t>
      </w:r>
    </w:p>
    <w:p w14:paraId="6284E236" w14:textId="77777777" w:rsidR="00C03657" w:rsidRPr="00612DF2" w:rsidRDefault="00C03657" w:rsidP="00C03657">
      <w:pPr>
        <w:tabs>
          <w:tab w:val="left" w:pos="1778"/>
        </w:tabs>
        <w:jc w:val="both"/>
        <w:rPr>
          <w:rFonts w:ascii="Arial" w:eastAsia="Times New Roman" w:hAnsi="Arial" w:cs="Arial"/>
          <w:bCs/>
          <w:lang w:val="es-AR" w:eastAsia="es-ES"/>
        </w:rPr>
      </w:pPr>
      <w:r w:rsidRPr="00612DF2">
        <w:rPr>
          <w:rFonts w:ascii="Arial" w:eastAsia="Arial" w:hAnsi="Arial" w:cs="Arial"/>
          <w:lang w:val="es-AR"/>
        </w:rPr>
        <w:t xml:space="preserve">El GMC tomó nota de los resultados de la XI Reunión Ordinaria del SGT </w:t>
      </w:r>
      <w:proofErr w:type="spellStart"/>
      <w:r w:rsidRPr="00612DF2">
        <w:rPr>
          <w:rFonts w:ascii="Arial" w:eastAsia="Arial" w:hAnsi="Arial" w:cs="Arial"/>
          <w:lang w:val="es-AR"/>
        </w:rPr>
        <w:t>N°</w:t>
      </w:r>
      <w:proofErr w:type="spellEnd"/>
      <w:r w:rsidRPr="00612DF2">
        <w:rPr>
          <w:rFonts w:ascii="Arial" w:eastAsia="Arial" w:hAnsi="Arial" w:cs="Arial"/>
          <w:lang w:val="es-AR"/>
        </w:rPr>
        <w:t xml:space="preserve"> 18 realizada el día 5 de mayo de 2021 por sistema de videoconferencia, de conformidad con lo establecido en la Resolución GMC </w:t>
      </w:r>
      <w:proofErr w:type="spellStart"/>
      <w:r w:rsidRPr="00612DF2">
        <w:rPr>
          <w:rFonts w:ascii="Arial" w:eastAsia="Arial" w:hAnsi="Arial" w:cs="Arial"/>
          <w:lang w:val="es-AR"/>
        </w:rPr>
        <w:t>N°</w:t>
      </w:r>
      <w:proofErr w:type="spellEnd"/>
      <w:r w:rsidRPr="00612DF2">
        <w:rPr>
          <w:rFonts w:ascii="Arial" w:eastAsia="Arial" w:hAnsi="Arial" w:cs="Arial"/>
          <w:lang w:val="es-AR"/>
        </w:rPr>
        <w:t xml:space="preserve"> 19/12.</w:t>
      </w:r>
    </w:p>
    <w:p w14:paraId="1EE71280" w14:textId="6D0A3531" w:rsidR="00C03657" w:rsidRPr="00612DF2" w:rsidRDefault="00C03657" w:rsidP="00C03657">
      <w:pPr>
        <w:tabs>
          <w:tab w:val="left" w:pos="1778"/>
        </w:tabs>
        <w:jc w:val="both"/>
        <w:rPr>
          <w:rFonts w:ascii="Arial" w:eastAsia="Times New Roman" w:hAnsi="Arial" w:cs="Arial"/>
          <w:bCs/>
          <w:lang w:val="es-AR" w:eastAsia="es-ES"/>
        </w:rPr>
      </w:pPr>
    </w:p>
    <w:p w14:paraId="3BA779AF" w14:textId="22F4032C" w:rsidR="00DA7612" w:rsidRPr="00612DF2" w:rsidRDefault="00DA7612" w:rsidP="00C03657">
      <w:pPr>
        <w:tabs>
          <w:tab w:val="left" w:pos="1778"/>
        </w:tabs>
        <w:jc w:val="both"/>
        <w:rPr>
          <w:rFonts w:ascii="Arial" w:eastAsia="Times New Roman" w:hAnsi="Arial" w:cs="Arial"/>
          <w:bCs/>
          <w:lang w:val="es-AR" w:eastAsia="es-ES"/>
        </w:rPr>
      </w:pPr>
    </w:p>
    <w:p w14:paraId="062A653C" w14:textId="237A75C2" w:rsidR="00DA7612" w:rsidRPr="00612DF2" w:rsidRDefault="00DA7612" w:rsidP="00C03657">
      <w:pPr>
        <w:tabs>
          <w:tab w:val="left" w:pos="1778"/>
        </w:tabs>
        <w:jc w:val="both"/>
        <w:rPr>
          <w:rFonts w:ascii="Arial" w:eastAsia="Times New Roman" w:hAnsi="Arial" w:cs="Arial"/>
          <w:bCs/>
          <w:lang w:val="es-AR" w:eastAsia="es-ES"/>
        </w:rPr>
      </w:pPr>
    </w:p>
    <w:p w14:paraId="2C04477A" w14:textId="77777777" w:rsidR="00DA7612" w:rsidRPr="00612DF2" w:rsidRDefault="00DA7612" w:rsidP="00C03657">
      <w:pPr>
        <w:tabs>
          <w:tab w:val="left" w:pos="1778"/>
        </w:tabs>
        <w:jc w:val="both"/>
        <w:rPr>
          <w:rFonts w:ascii="Arial" w:eastAsia="Times New Roman" w:hAnsi="Arial" w:cs="Arial"/>
          <w:bCs/>
          <w:lang w:val="es-AR" w:eastAsia="es-ES"/>
        </w:rPr>
      </w:pPr>
    </w:p>
    <w:p w14:paraId="21BD8D05" w14:textId="0A7071EE" w:rsidR="00C03657" w:rsidRPr="00612DF2" w:rsidRDefault="00C03657" w:rsidP="00DA7612">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eastAsia="Times New Roman" w:hAnsi="Arial" w:cs="Arial"/>
          <w:bCs/>
          <w:sz w:val="24"/>
          <w:szCs w:val="24"/>
          <w:lang w:val="es-AR" w:eastAsia="es-ES"/>
        </w:rPr>
      </w:pPr>
      <w:r w:rsidRPr="00612DF2">
        <w:rPr>
          <w:rFonts w:ascii="Arial" w:eastAsia="Arial" w:hAnsi="Arial" w:cs="Arial"/>
          <w:b/>
          <w:sz w:val="24"/>
          <w:szCs w:val="24"/>
          <w:lang w:val="es-AR"/>
        </w:rPr>
        <w:lastRenderedPageBreak/>
        <w:t>Reunión Especializada de Autoridades Cinematográficas y Audiovisuales del MERCOSUR (RECAM)</w:t>
      </w:r>
    </w:p>
    <w:p w14:paraId="15184FF3" w14:textId="77777777" w:rsidR="00C03657" w:rsidRPr="00612DF2" w:rsidRDefault="00C03657" w:rsidP="00C03657">
      <w:p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eastAsia="Times New Roman" w:hAnsi="Arial" w:cs="Arial"/>
          <w:bCs/>
          <w:lang w:val="es-AR" w:eastAsia="es-ES"/>
        </w:rPr>
      </w:pPr>
      <w:r w:rsidRPr="00612DF2">
        <w:rPr>
          <w:rFonts w:ascii="Arial" w:eastAsia="Arial" w:hAnsi="Arial" w:cs="Arial"/>
          <w:lang w:val="es-AR"/>
        </w:rPr>
        <w:t xml:space="preserve">El GMC tomó nota de los resultados de la XXXVI Reunión Ordinaria de la RECAM realizada el día 29 de abril de 2021 por sistema de videoconferencia, de conformidad con lo establecido en la Resolución GMC </w:t>
      </w:r>
      <w:proofErr w:type="spellStart"/>
      <w:r w:rsidRPr="00612DF2">
        <w:rPr>
          <w:rFonts w:ascii="Arial" w:eastAsia="Arial" w:hAnsi="Arial" w:cs="Arial"/>
          <w:lang w:val="es-AR"/>
        </w:rPr>
        <w:t>N°</w:t>
      </w:r>
      <w:proofErr w:type="spellEnd"/>
      <w:r w:rsidRPr="00612DF2">
        <w:rPr>
          <w:rFonts w:ascii="Arial" w:eastAsia="Arial" w:hAnsi="Arial" w:cs="Arial"/>
          <w:lang w:val="es-AR"/>
        </w:rPr>
        <w:t xml:space="preserve"> 19/12.</w:t>
      </w:r>
    </w:p>
    <w:p w14:paraId="60BFD0E7" w14:textId="77777777" w:rsidR="00C03657" w:rsidRPr="00612DF2" w:rsidRDefault="00C03657" w:rsidP="00C03657">
      <w:p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eastAsia="Times New Roman" w:hAnsi="Arial" w:cs="Arial"/>
          <w:bCs/>
          <w:lang w:val="es-AR" w:eastAsia="es-ES"/>
        </w:rPr>
      </w:pPr>
    </w:p>
    <w:p w14:paraId="39BE0D87" w14:textId="19F78C77" w:rsidR="00C03657" w:rsidRPr="00612DF2" w:rsidRDefault="00C03657" w:rsidP="00DA7612">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eastAsia="Times New Roman" w:hAnsi="Arial" w:cs="Arial"/>
          <w:bCs/>
          <w:sz w:val="24"/>
          <w:szCs w:val="24"/>
          <w:lang w:val="es-AR" w:eastAsia="es-ES"/>
        </w:rPr>
      </w:pPr>
      <w:r w:rsidRPr="00612DF2">
        <w:rPr>
          <w:rFonts w:ascii="Arial" w:eastAsia="Arial" w:hAnsi="Arial" w:cs="Arial"/>
          <w:b/>
          <w:sz w:val="24"/>
          <w:szCs w:val="24"/>
          <w:lang w:val="es-AR"/>
        </w:rPr>
        <w:t>Reunión Especializada de Ciencias y Tecnología (</w:t>
      </w:r>
      <w:proofErr w:type="spellStart"/>
      <w:r w:rsidRPr="00612DF2">
        <w:rPr>
          <w:rFonts w:ascii="Arial" w:eastAsia="Arial" w:hAnsi="Arial" w:cs="Arial"/>
          <w:b/>
          <w:sz w:val="24"/>
          <w:szCs w:val="24"/>
          <w:lang w:val="es-AR"/>
        </w:rPr>
        <w:t>RECyT</w:t>
      </w:r>
      <w:proofErr w:type="spellEnd"/>
      <w:r w:rsidRPr="00612DF2">
        <w:rPr>
          <w:rFonts w:ascii="Arial" w:eastAsia="Arial" w:hAnsi="Arial" w:cs="Arial"/>
          <w:b/>
          <w:sz w:val="24"/>
          <w:szCs w:val="24"/>
          <w:lang w:val="es-AR"/>
        </w:rPr>
        <w:t>)</w:t>
      </w:r>
    </w:p>
    <w:p w14:paraId="36AEB7C7" w14:textId="77777777" w:rsidR="00C03657" w:rsidRPr="00612DF2" w:rsidRDefault="00C03657" w:rsidP="00C03657">
      <w:p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eastAsia="Times New Roman" w:hAnsi="Arial" w:cs="Arial"/>
          <w:bCs/>
          <w:lang w:val="es-AR" w:eastAsia="es-ES"/>
        </w:rPr>
      </w:pPr>
      <w:r w:rsidRPr="00612DF2">
        <w:rPr>
          <w:rFonts w:ascii="Arial" w:eastAsia="Arial" w:hAnsi="Arial" w:cs="Arial"/>
          <w:lang w:val="es-AR"/>
        </w:rPr>
        <w:t xml:space="preserve">El GMC tomó nota de los resultados de la LXIII Reunión Ordinaria de la </w:t>
      </w:r>
      <w:proofErr w:type="spellStart"/>
      <w:r w:rsidRPr="00612DF2">
        <w:rPr>
          <w:rFonts w:ascii="Arial" w:eastAsia="Arial" w:hAnsi="Arial" w:cs="Arial"/>
          <w:lang w:val="es-AR"/>
        </w:rPr>
        <w:t>RECyT</w:t>
      </w:r>
      <w:proofErr w:type="spellEnd"/>
      <w:r w:rsidRPr="00612DF2">
        <w:rPr>
          <w:rFonts w:ascii="Arial" w:eastAsia="Arial" w:hAnsi="Arial" w:cs="Arial"/>
          <w:lang w:val="es-AR"/>
        </w:rPr>
        <w:t xml:space="preserve"> realizada el día 28 de mayo de 2021 por sistema de videoconferencia, de conformidad con lo establecido en la Resolución GMC </w:t>
      </w:r>
      <w:proofErr w:type="spellStart"/>
      <w:r w:rsidRPr="00612DF2">
        <w:rPr>
          <w:rFonts w:ascii="Arial" w:eastAsia="Arial" w:hAnsi="Arial" w:cs="Arial"/>
          <w:lang w:val="es-AR"/>
        </w:rPr>
        <w:t>N°</w:t>
      </w:r>
      <w:proofErr w:type="spellEnd"/>
      <w:r w:rsidRPr="00612DF2">
        <w:rPr>
          <w:rFonts w:ascii="Arial" w:eastAsia="Arial" w:hAnsi="Arial" w:cs="Arial"/>
          <w:lang w:val="es-AR"/>
        </w:rPr>
        <w:t xml:space="preserve"> 19/12.</w:t>
      </w:r>
    </w:p>
    <w:p w14:paraId="67CD1200" w14:textId="77777777" w:rsidR="00C03657" w:rsidRPr="00612DF2" w:rsidRDefault="00C03657" w:rsidP="00C03657">
      <w:p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eastAsia="Times New Roman" w:hAnsi="Arial" w:cs="Arial"/>
          <w:bCs/>
          <w:lang w:val="es-AR" w:eastAsia="es-ES"/>
        </w:rPr>
      </w:pPr>
    </w:p>
    <w:p w14:paraId="4138797E" w14:textId="22021EDB" w:rsidR="00C03657" w:rsidRPr="00612DF2" w:rsidRDefault="00C03657" w:rsidP="00DA7612">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eastAsia="Times New Roman" w:hAnsi="Arial" w:cs="Arial"/>
          <w:bCs/>
          <w:sz w:val="24"/>
          <w:szCs w:val="24"/>
          <w:lang w:val="es-AR" w:eastAsia="es-ES"/>
        </w:rPr>
      </w:pPr>
      <w:r w:rsidRPr="00612DF2">
        <w:rPr>
          <w:rFonts w:ascii="Arial" w:eastAsia="Arial" w:hAnsi="Arial" w:cs="Arial"/>
          <w:b/>
          <w:sz w:val="24"/>
          <w:szCs w:val="24"/>
          <w:lang w:val="es-AR"/>
        </w:rPr>
        <w:t>Reunión Especializada de Cooperativas del MERCOSUR (RECM)</w:t>
      </w:r>
    </w:p>
    <w:p w14:paraId="5AB73615" w14:textId="77777777" w:rsidR="00C03657" w:rsidRPr="00612DF2" w:rsidRDefault="00C03657" w:rsidP="00C03657">
      <w:p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eastAsia="Arial" w:hAnsi="Arial" w:cs="Arial"/>
          <w:lang w:val="es-AR"/>
        </w:rPr>
      </w:pPr>
      <w:r w:rsidRPr="00612DF2">
        <w:rPr>
          <w:rFonts w:ascii="Arial" w:eastAsia="Arial" w:hAnsi="Arial" w:cs="Arial"/>
          <w:lang w:val="es-AR"/>
        </w:rPr>
        <w:t xml:space="preserve">El GMC tomó nota de los resultados de la LVI Reunión Ordinaria de la RECM realizada el día 21 de mayo de 2021 por sistema de videoconferencia, de conformidad con lo establecido en la Resolución GMC </w:t>
      </w:r>
      <w:proofErr w:type="spellStart"/>
      <w:r w:rsidRPr="00612DF2">
        <w:rPr>
          <w:rFonts w:ascii="Arial" w:eastAsia="Arial" w:hAnsi="Arial" w:cs="Arial"/>
          <w:lang w:val="es-AR"/>
        </w:rPr>
        <w:t>N°</w:t>
      </w:r>
      <w:proofErr w:type="spellEnd"/>
      <w:r w:rsidRPr="00612DF2">
        <w:rPr>
          <w:rFonts w:ascii="Arial" w:eastAsia="Arial" w:hAnsi="Arial" w:cs="Arial"/>
          <w:lang w:val="es-AR"/>
        </w:rPr>
        <w:t xml:space="preserve"> 19/12.</w:t>
      </w:r>
    </w:p>
    <w:p w14:paraId="41A2B166" w14:textId="77777777" w:rsidR="00C03657" w:rsidRPr="00612DF2" w:rsidRDefault="00C03657" w:rsidP="00C03657">
      <w:p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eastAsia="Arial" w:hAnsi="Arial" w:cs="Arial"/>
          <w:lang w:val="es-AR"/>
        </w:rPr>
      </w:pPr>
    </w:p>
    <w:p w14:paraId="197C73DE" w14:textId="39FE47DD" w:rsidR="00C03657" w:rsidRPr="00612DF2" w:rsidRDefault="00C03657" w:rsidP="00DA7612">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eastAsia="Arial" w:hAnsi="Arial" w:cs="Arial"/>
          <w:sz w:val="24"/>
          <w:szCs w:val="24"/>
          <w:lang w:val="es-AR"/>
        </w:rPr>
      </w:pPr>
      <w:r w:rsidRPr="00612DF2">
        <w:rPr>
          <w:rFonts w:ascii="Arial" w:hAnsi="Arial" w:cs="Arial"/>
          <w:b/>
          <w:sz w:val="24"/>
          <w:szCs w:val="24"/>
          <w:lang w:val="es-AR"/>
        </w:rPr>
        <w:t xml:space="preserve">Reunión </w:t>
      </w:r>
      <w:r w:rsidRPr="00612DF2">
        <w:rPr>
          <w:rFonts w:ascii="Arial" w:eastAsia="Arial" w:hAnsi="Arial" w:cs="Arial"/>
          <w:b/>
          <w:sz w:val="24"/>
          <w:szCs w:val="24"/>
          <w:lang w:val="es-AR"/>
        </w:rPr>
        <w:t>Especializada</w:t>
      </w:r>
      <w:r w:rsidRPr="00612DF2">
        <w:rPr>
          <w:rFonts w:ascii="Arial" w:hAnsi="Arial" w:cs="Arial"/>
          <w:b/>
          <w:sz w:val="24"/>
          <w:szCs w:val="24"/>
          <w:lang w:val="es-AR"/>
        </w:rPr>
        <w:t xml:space="preserve"> de Estadísticas del MERCOSUR (REES)</w:t>
      </w:r>
    </w:p>
    <w:p w14:paraId="009364E2" w14:textId="77777777" w:rsidR="00C03657" w:rsidRPr="00612DF2" w:rsidRDefault="00C03657" w:rsidP="00C03657">
      <w:p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eastAsia="Arial" w:hAnsi="Arial" w:cs="Arial"/>
          <w:lang w:val="es-AR"/>
        </w:rPr>
      </w:pPr>
      <w:r w:rsidRPr="00612DF2">
        <w:rPr>
          <w:rFonts w:ascii="Arial" w:eastAsia="Arial" w:hAnsi="Arial" w:cs="Arial"/>
          <w:lang w:val="es-AR"/>
        </w:rPr>
        <w:t xml:space="preserve">El GMC tomó nota de los resultados la XX Reunión Ordinaria de la REES realizada los días 19 y 20 de mayo de 2021 por sistema de videoconferencia, de conformidad con lo establecido en la Resolución GMC </w:t>
      </w:r>
      <w:proofErr w:type="spellStart"/>
      <w:r w:rsidRPr="00612DF2">
        <w:rPr>
          <w:rFonts w:ascii="Arial" w:eastAsia="Arial" w:hAnsi="Arial" w:cs="Arial"/>
          <w:lang w:val="es-AR"/>
        </w:rPr>
        <w:t>N°</w:t>
      </w:r>
      <w:proofErr w:type="spellEnd"/>
      <w:r w:rsidRPr="00612DF2">
        <w:rPr>
          <w:rFonts w:ascii="Arial" w:eastAsia="Arial" w:hAnsi="Arial" w:cs="Arial"/>
          <w:lang w:val="es-AR"/>
        </w:rPr>
        <w:t xml:space="preserve"> 19/12.</w:t>
      </w:r>
    </w:p>
    <w:p w14:paraId="3191EDD2" w14:textId="77777777" w:rsidR="00C03657" w:rsidRPr="00612DF2" w:rsidRDefault="00C03657" w:rsidP="00C03657">
      <w:pPr>
        <w:tabs>
          <w:tab w:val="left" w:pos="1778"/>
        </w:tabs>
        <w:jc w:val="both"/>
        <w:rPr>
          <w:rFonts w:ascii="Arial" w:eastAsia="Arial" w:hAnsi="Arial" w:cs="Arial"/>
          <w:lang w:val="es-AR"/>
        </w:rPr>
      </w:pPr>
    </w:p>
    <w:p w14:paraId="465D6236" w14:textId="77777777" w:rsidR="00C03657" w:rsidRPr="00612DF2" w:rsidRDefault="00C03657" w:rsidP="00C03657">
      <w:pPr>
        <w:tabs>
          <w:tab w:val="left" w:pos="1778"/>
        </w:tabs>
        <w:jc w:val="both"/>
        <w:rPr>
          <w:rFonts w:ascii="Arial" w:eastAsia="Arial" w:hAnsi="Arial" w:cs="Arial"/>
          <w:lang w:val="es-AR"/>
        </w:rPr>
      </w:pPr>
      <w:r w:rsidRPr="00612DF2">
        <w:rPr>
          <w:rFonts w:ascii="Arial" w:eastAsia="Arial" w:hAnsi="Arial" w:cs="Arial"/>
          <w:lang w:val="es-AR"/>
        </w:rPr>
        <w:t xml:space="preserve">El GMC recordó que la coordinación de los órganos y foros del MERCOSUR corresponde al Estado Parte en ejercicio de la Presidencia </w:t>
      </w:r>
      <w:r w:rsidRPr="00612DF2">
        <w:rPr>
          <w:rFonts w:ascii="Arial" w:eastAsia="Arial" w:hAnsi="Arial" w:cs="Arial"/>
          <w:i/>
          <w:iCs/>
          <w:lang w:val="es-AR"/>
        </w:rPr>
        <w:t>Pro Tempore</w:t>
      </w:r>
      <w:r w:rsidRPr="00612DF2">
        <w:rPr>
          <w:rFonts w:ascii="Arial" w:eastAsia="Arial" w:hAnsi="Arial" w:cs="Arial"/>
          <w:lang w:val="es-AR"/>
        </w:rPr>
        <w:t xml:space="preserve"> y que las designaciones relativas a las coordinaciones nacionales de cada uno de ellos deben comunicarse a la SM a través de la Coordinación Nacional del GMC de cada Estado Parte.</w:t>
      </w:r>
    </w:p>
    <w:p w14:paraId="078D9D8E" w14:textId="77777777" w:rsidR="00C03657" w:rsidRPr="00612DF2" w:rsidRDefault="00C03657" w:rsidP="00C03657">
      <w:pPr>
        <w:tabs>
          <w:tab w:val="left" w:pos="1778"/>
        </w:tabs>
        <w:jc w:val="both"/>
        <w:rPr>
          <w:rFonts w:ascii="Arial" w:eastAsia="Arial" w:hAnsi="Arial" w:cs="Arial"/>
          <w:lang w:val="es-AR"/>
        </w:rPr>
      </w:pPr>
    </w:p>
    <w:p w14:paraId="5EE209FB" w14:textId="77777777" w:rsidR="00C03657" w:rsidRPr="00612DF2" w:rsidRDefault="00C03657" w:rsidP="00C03657">
      <w:pPr>
        <w:tabs>
          <w:tab w:val="left" w:pos="1778"/>
        </w:tabs>
        <w:jc w:val="both"/>
        <w:rPr>
          <w:rFonts w:ascii="Arial" w:eastAsia="Arial" w:hAnsi="Arial" w:cs="Arial"/>
          <w:lang w:val="es-AR"/>
        </w:rPr>
      </w:pPr>
      <w:r w:rsidRPr="00612DF2">
        <w:rPr>
          <w:rFonts w:ascii="Arial" w:eastAsia="Arial" w:hAnsi="Arial" w:cs="Arial"/>
          <w:lang w:val="es-AR"/>
        </w:rPr>
        <w:t xml:space="preserve">Asimismo, el GMC tomó nota de la estructura interna actualizada de la REES y recordó al foro que todas las reuniones que realicen en el ámbito de su estructura interna deben ser formalizadas por Acta de conformidad con lo dispuesto en la Resolución GMC </w:t>
      </w:r>
      <w:proofErr w:type="spellStart"/>
      <w:r w:rsidRPr="00612DF2">
        <w:rPr>
          <w:rFonts w:ascii="Arial" w:eastAsia="Arial" w:hAnsi="Arial" w:cs="Arial"/>
          <w:lang w:val="es-AR"/>
        </w:rPr>
        <w:t>N°</w:t>
      </w:r>
      <w:proofErr w:type="spellEnd"/>
      <w:r w:rsidRPr="00612DF2">
        <w:rPr>
          <w:rFonts w:ascii="Arial" w:eastAsia="Arial" w:hAnsi="Arial" w:cs="Arial"/>
          <w:lang w:val="es-AR"/>
        </w:rPr>
        <w:t xml:space="preserve"> 26/01.</w:t>
      </w:r>
    </w:p>
    <w:p w14:paraId="20A5C145" w14:textId="77777777" w:rsidR="00C03657" w:rsidRPr="00612DF2" w:rsidRDefault="00C03657" w:rsidP="00C03657">
      <w:pPr>
        <w:jc w:val="both"/>
        <w:rPr>
          <w:rFonts w:ascii="Arial" w:hAnsi="Arial" w:cs="Arial"/>
          <w:lang w:val="es-AR" w:eastAsia="es-ES"/>
        </w:rPr>
      </w:pPr>
    </w:p>
    <w:p w14:paraId="11F43ACD" w14:textId="05FBF94B" w:rsidR="00C03657" w:rsidRPr="00612DF2" w:rsidRDefault="00C03657" w:rsidP="00DA7612">
      <w:pPr>
        <w:pStyle w:val="Prrafodelista"/>
        <w:numPr>
          <w:ilvl w:val="0"/>
          <w:numId w:val="8"/>
        </w:numPr>
        <w:rPr>
          <w:rFonts w:ascii="Arial" w:eastAsia="Calibri" w:hAnsi="Arial" w:cs="Arial"/>
          <w:b/>
          <w:caps/>
          <w:sz w:val="24"/>
          <w:szCs w:val="24"/>
          <w:lang w:val="es-AR" w:eastAsia="en-US"/>
        </w:rPr>
      </w:pPr>
      <w:r w:rsidRPr="00612DF2">
        <w:rPr>
          <w:rFonts w:ascii="Arial" w:hAnsi="Arial" w:cs="Arial"/>
          <w:b/>
          <w:sz w:val="24"/>
          <w:szCs w:val="24"/>
          <w:lang w:val="es-AR"/>
        </w:rPr>
        <w:t>Reunión E</w:t>
      </w:r>
      <w:r w:rsidRPr="00612DF2">
        <w:rPr>
          <w:rFonts w:ascii="Arial" w:eastAsia="Arial" w:hAnsi="Arial" w:cs="Arial"/>
          <w:b/>
          <w:sz w:val="24"/>
          <w:szCs w:val="24"/>
          <w:lang w:val="es-AR"/>
        </w:rPr>
        <w:t>specializada</w:t>
      </w:r>
      <w:r w:rsidRPr="00612DF2">
        <w:rPr>
          <w:rFonts w:ascii="Arial" w:hAnsi="Arial" w:cs="Arial"/>
          <w:b/>
          <w:sz w:val="24"/>
          <w:szCs w:val="24"/>
          <w:lang w:val="es-AR"/>
        </w:rPr>
        <w:t xml:space="preserve"> de O</w:t>
      </w:r>
      <w:r w:rsidRPr="00612DF2">
        <w:rPr>
          <w:rFonts w:ascii="Arial" w:eastAsia="Calibri" w:hAnsi="Arial" w:cs="Arial"/>
          <w:b/>
          <w:sz w:val="24"/>
          <w:szCs w:val="24"/>
          <w:lang w:val="es-AR" w:eastAsia="en-US"/>
        </w:rPr>
        <w:t>rganismos Gubernamentales</w:t>
      </w:r>
      <w:r w:rsidRPr="00612DF2">
        <w:rPr>
          <w:rFonts w:ascii="Arial" w:eastAsia="Calibri" w:hAnsi="Arial" w:cs="Arial"/>
          <w:b/>
          <w:sz w:val="24"/>
          <w:szCs w:val="24"/>
          <w:lang w:val="es-AR"/>
        </w:rPr>
        <w:t xml:space="preserve"> de Control Interno</w:t>
      </w:r>
      <w:r w:rsidRPr="00612DF2">
        <w:rPr>
          <w:rFonts w:ascii="Arial" w:hAnsi="Arial" w:cs="Arial"/>
          <w:b/>
          <w:sz w:val="24"/>
          <w:szCs w:val="24"/>
          <w:lang w:val="es-AR"/>
        </w:rPr>
        <w:t xml:space="preserve"> (REOGCI)</w:t>
      </w:r>
    </w:p>
    <w:p w14:paraId="61808FEE" w14:textId="77777777" w:rsidR="00C03657" w:rsidRPr="00612DF2" w:rsidRDefault="00C03657" w:rsidP="00C03657">
      <w:p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eastAsia="Arial" w:hAnsi="Arial" w:cs="Arial"/>
          <w:lang w:val="es-AR"/>
        </w:rPr>
      </w:pPr>
      <w:r w:rsidRPr="00612DF2">
        <w:rPr>
          <w:rFonts w:ascii="Arial" w:eastAsia="Arial" w:hAnsi="Arial" w:cs="Arial"/>
          <w:lang w:val="es-AR"/>
        </w:rPr>
        <w:t xml:space="preserve">El GMC tomó nota de los resultados de la XVI Reunión Ordinaria de la REOGCI realizada el día 19 de mayo de 2021 por sistema de videoconferencia, de conformidad con lo establecido en la Resolución GMC </w:t>
      </w:r>
      <w:proofErr w:type="spellStart"/>
      <w:r w:rsidRPr="00612DF2">
        <w:rPr>
          <w:rFonts w:ascii="Arial" w:eastAsia="Arial" w:hAnsi="Arial" w:cs="Arial"/>
          <w:lang w:val="es-AR"/>
        </w:rPr>
        <w:t>N°</w:t>
      </w:r>
      <w:proofErr w:type="spellEnd"/>
      <w:r w:rsidRPr="00612DF2">
        <w:rPr>
          <w:rFonts w:ascii="Arial" w:eastAsia="Arial" w:hAnsi="Arial" w:cs="Arial"/>
          <w:lang w:val="es-AR"/>
        </w:rPr>
        <w:t xml:space="preserve"> 19/12,</w:t>
      </w:r>
      <w:r w:rsidRPr="00612DF2">
        <w:rPr>
          <w:rFonts w:ascii="Arial" w:eastAsia="Times New Roman" w:hAnsi="Arial" w:cs="Arial"/>
          <w:bdr w:val="none" w:sz="0" w:space="0" w:color="auto"/>
          <w:lang w:val="es-AR" w:eastAsia="es-ES"/>
        </w:rPr>
        <w:t xml:space="preserve"> cuyo seguimiento realiza el FCCP</w:t>
      </w:r>
      <w:r w:rsidRPr="00612DF2">
        <w:rPr>
          <w:rFonts w:ascii="Arial" w:eastAsia="Arial" w:hAnsi="Arial" w:cs="Arial"/>
          <w:lang w:val="es-AR"/>
        </w:rPr>
        <w:t>.</w:t>
      </w:r>
    </w:p>
    <w:p w14:paraId="1C1E85EA" w14:textId="77777777" w:rsidR="00C03657" w:rsidRPr="00612DF2" w:rsidRDefault="00C03657" w:rsidP="00C03657">
      <w:p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eastAsia="Arial" w:hAnsi="Arial" w:cs="Arial"/>
          <w:lang w:val="es-AR"/>
        </w:rPr>
      </w:pPr>
    </w:p>
    <w:p w14:paraId="5A041D6D" w14:textId="5E1EFBFB" w:rsidR="00C03657" w:rsidRPr="00612DF2" w:rsidRDefault="00C03657" w:rsidP="00DA7612">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hAnsi="Arial" w:cs="Arial"/>
          <w:b/>
          <w:sz w:val="24"/>
          <w:szCs w:val="24"/>
          <w:lang w:val="es-AR"/>
        </w:rPr>
      </w:pPr>
      <w:r w:rsidRPr="00612DF2">
        <w:rPr>
          <w:rFonts w:ascii="Arial" w:hAnsi="Arial" w:cs="Arial"/>
          <w:b/>
          <w:sz w:val="24"/>
          <w:szCs w:val="24"/>
          <w:lang w:val="es-AR"/>
        </w:rPr>
        <w:t>Reunión E</w:t>
      </w:r>
      <w:r w:rsidRPr="00612DF2">
        <w:rPr>
          <w:rFonts w:ascii="Arial" w:eastAsia="Arial" w:hAnsi="Arial" w:cs="Arial"/>
          <w:b/>
          <w:sz w:val="24"/>
          <w:szCs w:val="24"/>
          <w:lang w:val="es-AR"/>
        </w:rPr>
        <w:t>specializada de Turismo</w:t>
      </w:r>
      <w:r w:rsidRPr="00612DF2">
        <w:rPr>
          <w:rFonts w:ascii="Arial" w:hAnsi="Arial" w:cs="Arial"/>
          <w:b/>
          <w:sz w:val="24"/>
          <w:szCs w:val="24"/>
          <w:lang w:val="es-AR"/>
        </w:rPr>
        <w:t xml:space="preserve"> (RET) </w:t>
      </w:r>
    </w:p>
    <w:p w14:paraId="2391CFA5" w14:textId="77777777" w:rsidR="00C03657" w:rsidRPr="00612DF2" w:rsidRDefault="00C03657" w:rsidP="00C03657">
      <w:p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eastAsia="Arial" w:hAnsi="Arial" w:cs="Arial"/>
          <w:lang w:val="es-AR"/>
        </w:rPr>
      </w:pPr>
      <w:r w:rsidRPr="00612DF2">
        <w:rPr>
          <w:rFonts w:ascii="Arial" w:eastAsia="Arial" w:hAnsi="Arial" w:cs="Arial"/>
          <w:lang w:val="es-AR"/>
        </w:rPr>
        <w:t xml:space="preserve">El GMC tomó nota de los resultados de la LXVIII Reunión Ordinaria de la RET realizada el día 3 de junio de 2021 por sistema de videoconferencia, de conformidad con lo establecido en la Resolución GMC </w:t>
      </w:r>
      <w:proofErr w:type="spellStart"/>
      <w:r w:rsidRPr="00612DF2">
        <w:rPr>
          <w:rFonts w:ascii="Arial" w:eastAsia="Arial" w:hAnsi="Arial" w:cs="Arial"/>
          <w:lang w:val="es-AR"/>
        </w:rPr>
        <w:t>N°</w:t>
      </w:r>
      <w:proofErr w:type="spellEnd"/>
      <w:r w:rsidRPr="00612DF2">
        <w:rPr>
          <w:rFonts w:ascii="Arial" w:eastAsia="Arial" w:hAnsi="Arial" w:cs="Arial"/>
          <w:lang w:val="es-AR"/>
        </w:rPr>
        <w:t xml:space="preserve"> 19/12.</w:t>
      </w:r>
    </w:p>
    <w:p w14:paraId="3405A5CC" w14:textId="1520FB3A" w:rsidR="00C03657" w:rsidRPr="00612DF2" w:rsidRDefault="00C03657" w:rsidP="00C03657">
      <w:p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hAnsi="Arial" w:cs="Arial"/>
          <w:lang w:val="es-AR"/>
        </w:rPr>
      </w:pPr>
    </w:p>
    <w:p w14:paraId="2D529785" w14:textId="548B8CAD" w:rsidR="00DA7612" w:rsidRPr="00612DF2" w:rsidRDefault="00DA7612" w:rsidP="00C03657">
      <w:p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hAnsi="Arial" w:cs="Arial"/>
          <w:lang w:val="es-AR"/>
        </w:rPr>
      </w:pPr>
    </w:p>
    <w:p w14:paraId="08A0AE01" w14:textId="17401815" w:rsidR="00DA7612" w:rsidRPr="00612DF2" w:rsidRDefault="00DA7612" w:rsidP="00C03657">
      <w:p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hAnsi="Arial" w:cs="Arial"/>
          <w:lang w:val="es-AR"/>
        </w:rPr>
      </w:pPr>
    </w:p>
    <w:p w14:paraId="10E8AE8E" w14:textId="77777777" w:rsidR="00DA7612" w:rsidRPr="00612DF2" w:rsidRDefault="00DA7612" w:rsidP="00C03657">
      <w:pPr>
        <w:pBdr>
          <w:top w:val="none" w:sz="0" w:space="0" w:color="auto"/>
          <w:left w:val="none" w:sz="0" w:space="0" w:color="auto"/>
          <w:bottom w:val="none" w:sz="0" w:space="0" w:color="auto"/>
          <w:right w:val="none" w:sz="0" w:space="0" w:color="auto"/>
          <w:between w:val="none" w:sz="0" w:space="0" w:color="auto"/>
          <w:bar w:val="none" w:sz="0" w:color="auto"/>
        </w:pBdr>
        <w:tabs>
          <w:tab w:val="left" w:pos="1778"/>
        </w:tabs>
        <w:jc w:val="both"/>
        <w:rPr>
          <w:rFonts w:ascii="Arial" w:hAnsi="Arial" w:cs="Arial"/>
          <w:lang w:val="es-AR"/>
        </w:rPr>
      </w:pPr>
    </w:p>
    <w:p w14:paraId="57B650E2" w14:textId="3C5216D3" w:rsidR="00C03657" w:rsidRPr="009E7162" w:rsidRDefault="00C03657" w:rsidP="0072318A">
      <w:pPr>
        <w:ind w:left="1134" w:hanging="567"/>
        <w:jc w:val="both"/>
        <w:rPr>
          <w:rFonts w:ascii="Arial" w:hAnsi="Arial" w:cs="Arial"/>
          <w:b/>
          <w:bCs/>
          <w:lang w:val="es-AR"/>
        </w:rPr>
      </w:pPr>
      <w:r w:rsidRPr="009E7162">
        <w:rPr>
          <w:rFonts w:ascii="Arial" w:hAnsi="Arial" w:cs="Arial"/>
          <w:b/>
          <w:bCs/>
          <w:lang w:val="es-AR"/>
        </w:rPr>
        <w:t xml:space="preserve">4.1. </w:t>
      </w:r>
      <w:r w:rsidR="0072318A">
        <w:rPr>
          <w:rFonts w:ascii="Arial" w:hAnsi="Arial" w:cs="Arial"/>
          <w:b/>
          <w:bCs/>
          <w:lang w:val="es-AR"/>
        </w:rPr>
        <w:t xml:space="preserve"> </w:t>
      </w:r>
      <w:r w:rsidRPr="009E7162">
        <w:rPr>
          <w:rFonts w:ascii="Arial" w:hAnsi="Arial" w:cs="Arial"/>
          <w:b/>
          <w:bCs/>
          <w:lang w:val="es-AR"/>
        </w:rPr>
        <w:t xml:space="preserve">Evaluación y aprobación de los Programas de Trabajo e Informes de Cumplimiento (Decisión CMC </w:t>
      </w:r>
      <w:proofErr w:type="spellStart"/>
      <w:r w:rsidRPr="009E7162">
        <w:rPr>
          <w:rFonts w:ascii="Arial" w:hAnsi="Arial" w:cs="Arial"/>
          <w:b/>
          <w:bCs/>
          <w:lang w:val="es-AR"/>
        </w:rPr>
        <w:t>Nº</w:t>
      </w:r>
      <w:proofErr w:type="spellEnd"/>
      <w:r w:rsidRPr="009E7162">
        <w:rPr>
          <w:rFonts w:ascii="Arial" w:hAnsi="Arial" w:cs="Arial"/>
          <w:b/>
          <w:bCs/>
          <w:lang w:val="es-AR"/>
        </w:rPr>
        <w:t xml:space="preserve"> 36/10)</w:t>
      </w:r>
    </w:p>
    <w:p w14:paraId="0849DCC6" w14:textId="77777777" w:rsidR="00C03657" w:rsidRDefault="00C03657" w:rsidP="00C03657">
      <w:pPr>
        <w:tabs>
          <w:tab w:val="left" w:pos="1778"/>
        </w:tabs>
        <w:jc w:val="both"/>
        <w:rPr>
          <w:rFonts w:ascii="Arial" w:eastAsia="Arial" w:hAnsi="Arial" w:cs="Arial"/>
          <w:lang w:val="es-AR"/>
        </w:rPr>
      </w:pPr>
    </w:p>
    <w:p w14:paraId="14A75646" w14:textId="6E1A6AF9" w:rsidR="00C03657" w:rsidRPr="00607958" w:rsidRDefault="00C03657" w:rsidP="00C03657">
      <w:pPr>
        <w:tabs>
          <w:tab w:val="left" w:pos="1778"/>
        </w:tabs>
        <w:jc w:val="both"/>
        <w:rPr>
          <w:rFonts w:ascii="Arial" w:eastAsia="Arial" w:hAnsi="Arial" w:cs="Arial"/>
          <w:highlight w:val="cyan"/>
          <w:lang w:val="es-AR"/>
        </w:rPr>
      </w:pPr>
      <w:r w:rsidRPr="00DF0809">
        <w:rPr>
          <w:rFonts w:ascii="Arial" w:eastAsia="Arial" w:hAnsi="Arial" w:cs="Arial"/>
          <w:lang w:val="es-AR"/>
        </w:rPr>
        <w:t xml:space="preserve">El GMC aprobó el Programa de Trabajo 2021-2022 del </w:t>
      </w:r>
      <w:r w:rsidRPr="007D430B">
        <w:rPr>
          <w:rFonts w:ascii="Arial" w:eastAsia="Arial" w:hAnsi="Arial" w:cs="Arial"/>
          <w:lang w:val="es-AR"/>
        </w:rPr>
        <w:t xml:space="preserve">SGT </w:t>
      </w:r>
      <w:proofErr w:type="spellStart"/>
      <w:r w:rsidRPr="007D430B">
        <w:rPr>
          <w:rFonts w:ascii="Arial" w:eastAsia="Arial" w:hAnsi="Arial" w:cs="Arial"/>
          <w:lang w:val="es-AR"/>
        </w:rPr>
        <w:t>N°</w:t>
      </w:r>
      <w:proofErr w:type="spellEnd"/>
      <w:r w:rsidRPr="007D430B">
        <w:rPr>
          <w:rFonts w:ascii="Arial" w:eastAsia="Arial" w:hAnsi="Arial" w:cs="Arial"/>
          <w:lang w:val="es-AR"/>
        </w:rPr>
        <w:t xml:space="preserve"> 3 correspondiente a la Comisión de Alimentos (CA)</w:t>
      </w:r>
      <w:r>
        <w:rPr>
          <w:rFonts w:ascii="Arial" w:eastAsia="Arial" w:hAnsi="Arial" w:cs="Arial"/>
          <w:lang w:val="es-AR"/>
        </w:rPr>
        <w:t xml:space="preserve">, </w:t>
      </w:r>
      <w:bookmarkStart w:id="3" w:name="_Hlk74748607"/>
      <w:r w:rsidRPr="003314ED">
        <w:rPr>
          <w:rFonts w:ascii="Arial" w:eastAsia="Arial" w:hAnsi="Arial" w:cs="Arial"/>
          <w:lang w:val="es-AR"/>
        </w:rPr>
        <w:t xml:space="preserve">del SGT </w:t>
      </w:r>
      <w:proofErr w:type="spellStart"/>
      <w:r w:rsidRPr="003314ED">
        <w:rPr>
          <w:rFonts w:ascii="Arial" w:eastAsia="Arial" w:hAnsi="Arial" w:cs="Arial"/>
          <w:lang w:val="es-AR"/>
        </w:rPr>
        <w:t>N°</w:t>
      </w:r>
      <w:proofErr w:type="spellEnd"/>
      <w:r w:rsidRPr="003314ED">
        <w:rPr>
          <w:rFonts w:ascii="Arial" w:eastAsia="Arial" w:hAnsi="Arial" w:cs="Arial"/>
          <w:lang w:val="es-AR"/>
        </w:rPr>
        <w:t xml:space="preserve"> </w:t>
      </w:r>
      <w:bookmarkEnd w:id="3"/>
      <w:r w:rsidRPr="003314ED">
        <w:rPr>
          <w:rFonts w:ascii="Arial" w:eastAsia="Arial" w:hAnsi="Arial" w:cs="Arial"/>
          <w:lang w:val="es-AR"/>
        </w:rPr>
        <w:t>6</w:t>
      </w:r>
      <w:r w:rsidRPr="007D430B">
        <w:rPr>
          <w:rFonts w:ascii="Arial" w:eastAsia="Arial" w:hAnsi="Arial" w:cs="Arial"/>
          <w:lang w:val="es-AR"/>
        </w:rPr>
        <w:t xml:space="preserve">, del SGT </w:t>
      </w:r>
      <w:proofErr w:type="spellStart"/>
      <w:r w:rsidRPr="007D430B">
        <w:rPr>
          <w:rFonts w:ascii="Arial" w:eastAsia="Arial" w:hAnsi="Arial" w:cs="Arial"/>
          <w:lang w:val="es-AR"/>
        </w:rPr>
        <w:t>N°</w:t>
      </w:r>
      <w:proofErr w:type="spellEnd"/>
      <w:r w:rsidRPr="007D430B">
        <w:rPr>
          <w:rFonts w:ascii="Arial" w:eastAsia="Arial" w:hAnsi="Arial" w:cs="Arial"/>
          <w:lang w:val="es-AR"/>
        </w:rPr>
        <w:t xml:space="preserve"> 8. Asimismo, aprobó </w:t>
      </w:r>
      <w:r>
        <w:rPr>
          <w:rFonts w:ascii="Arial" w:eastAsia="Arial" w:hAnsi="Arial" w:cs="Arial"/>
          <w:lang w:val="es-AR"/>
        </w:rPr>
        <w:t>el</w:t>
      </w:r>
      <w:r w:rsidRPr="007D430B">
        <w:rPr>
          <w:rFonts w:ascii="Arial" w:eastAsia="Arial" w:hAnsi="Arial" w:cs="Arial"/>
          <w:lang w:val="es-AR"/>
        </w:rPr>
        <w:t xml:space="preserve"> </w:t>
      </w:r>
      <w:proofErr w:type="spellStart"/>
      <w:r w:rsidRPr="00FD5D81">
        <w:rPr>
          <w:rFonts w:ascii="Arial" w:eastAsia="Arial" w:hAnsi="Arial" w:cs="Arial"/>
          <w:i/>
          <w:iCs/>
          <w:lang w:val="es-AR"/>
        </w:rPr>
        <w:t>addendum</w:t>
      </w:r>
      <w:proofErr w:type="spellEnd"/>
      <w:r w:rsidRPr="007D430B">
        <w:rPr>
          <w:rFonts w:ascii="Arial" w:eastAsia="Arial" w:hAnsi="Arial" w:cs="Arial"/>
          <w:lang w:val="es-AR"/>
        </w:rPr>
        <w:t xml:space="preserve"> al Programa de Trabajo 2021-2022 del SGT </w:t>
      </w:r>
      <w:proofErr w:type="spellStart"/>
      <w:r w:rsidRPr="007D430B">
        <w:rPr>
          <w:rFonts w:ascii="Arial" w:eastAsia="Arial" w:hAnsi="Arial" w:cs="Arial"/>
          <w:lang w:val="es-AR"/>
        </w:rPr>
        <w:t>N°</w:t>
      </w:r>
      <w:proofErr w:type="spellEnd"/>
      <w:r w:rsidRPr="007D430B">
        <w:rPr>
          <w:rFonts w:ascii="Arial" w:eastAsia="Arial" w:hAnsi="Arial" w:cs="Arial"/>
          <w:lang w:val="es-AR"/>
        </w:rPr>
        <w:t xml:space="preserve"> 3 correspondiente a la Comisión de Evaluación de la Conformidad (CEC) </w:t>
      </w:r>
      <w:r w:rsidRPr="00D76757">
        <w:rPr>
          <w:rFonts w:ascii="Arial" w:eastAsia="Arial" w:hAnsi="Arial" w:cs="Arial"/>
          <w:b/>
          <w:bCs/>
          <w:lang w:val="es-AR"/>
        </w:rPr>
        <w:t xml:space="preserve">(Anexo </w:t>
      </w:r>
      <w:r w:rsidR="00D76757" w:rsidRPr="00D76757">
        <w:rPr>
          <w:rFonts w:ascii="Arial" w:eastAsia="Arial" w:hAnsi="Arial" w:cs="Arial"/>
          <w:b/>
          <w:bCs/>
          <w:lang w:val="es-AR"/>
        </w:rPr>
        <w:t>VI</w:t>
      </w:r>
      <w:r w:rsidRPr="00D76757">
        <w:rPr>
          <w:rFonts w:ascii="Arial" w:eastAsia="Arial" w:hAnsi="Arial" w:cs="Arial"/>
          <w:b/>
          <w:bCs/>
          <w:lang w:val="es-AR"/>
        </w:rPr>
        <w:t>)</w:t>
      </w:r>
      <w:r w:rsidRPr="00D76757">
        <w:rPr>
          <w:rFonts w:ascii="Arial" w:eastAsia="Arial" w:hAnsi="Arial" w:cs="Arial"/>
          <w:lang w:val="es-AR"/>
        </w:rPr>
        <w:t xml:space="preserve">. </w:t>
      </w:r>
    </w:p>
    <w:p w14:paraId="72A573B3" w14:textId="77777777" w:rsidR="00C03657" w:rsidRDefault="00C03657" w:rsidP="00C03657">
      <w:pPr>
        <w:tabs>
          <w:tab w:val="left" w:pos="284"/>
          <w:tab w:val="left" w:pos="1701"/>
          <w:tab w:val="left" w:pos="1778"/>
        </w:tabs>
        <w:jc w:val="both"/>
        <w:rPr>
          <w:rFonts w:ascii="Arial" w:eastAsia="Arial" w:hAnsi="Arial" w:cs="Arial"/>
          <w:highlight w:val="yellow"/>
          <w:lang w:val="es-AR"/>
        </w:rPr>
      </w:pPr>
    </w:p>
    <w:p w14:paraId="505483AD" w14:textId="77777777" w:rsidR="00C03657" w:rsidRPr="00272AFA" w:rsidRDefault="00C03657" w:rsidP="00C03657">
      <w:pPr>
        <w:tabs>
          <w:tab w:val="left" w:pos="284"/>
          <w:tab w:val="left" w:pos="1701"/>
          <w:tab w:val="left" w:pos="1778"/>
        </w:tabs>
        <w:jc w:val="both"/>
        <w:rPr>
          <w:rFonts w:ascii="Arial" w:eastAsia="Arial" w:hAnsi="Arial" w:cs="Arial"/>
          <w:lang w:val="es-AR"/>
        </w:rPr>
      </w:pPr>
      <w:r w:rsidRPr="00272AFA">
        <w:rPr>
          <w:rFonts w:ascii="Arial" w:eastAsia="Arial" w:hAnsi="Arial" w:cs="Arial"/>
          <w:lang w:val="es-AR"/>
        </w:rPr>
        <w:t xml:space="preserve">Los Programas de Trabajo 2021-2022 de la Comisión de Metrología (CM) del SGT N°3, del SGT </w:t>
      </w:r>
      <w:proofErr w:type="spellStart"/>
      <w:r w:rsidRPr="00272AFA">
        <w:rPr>
          <w:rFonts w:ascii="Arial" w:eastAsia="Arial" w:hAnsi="Arial" w:cs="Arial"/>
          <w:lang w:val="es-AR"/>
        </w:rPr>
        <w:t>N°</w:t>
      </w:r>
      <w:proofErr w:type="spellEnd"/>
      <w:r w:rsidRPr="00272AFA">
        <w:rPr>
          <w:rFonts w:ascii="Arial" w:eastAsia="Arial" w:hAnsi="Arial" w:cs="Arial"/>
          <w:lang w:val="es-AR"/>
        </w:rPr>
        <w:t xml:space="preserve"> 11, de la RET, de la REOGCI y REES permanecen en el ámbito del GMC.</w:t>
      </w:r>
    </w:p>
    <w:p w14:paraId="554C6208" w14:textId="77777777" w:rsidR="00C03657" w:rsidRDefault="00C03657" w:rsidP="00C03657">
      <w:pPr>
        <w:tabs>
          <w:tab w:val="left" w:pos="284"/>
          <w:tab w:val="left" w:pos="1701"/>
          <w:tab w:val="left" w:pos="1778"/>
        </w:tabs>
        <w:jc w:val="both"/>
        <w:rPr>
          <w:rFonts w:ascii="Arial" w:eastAsia="Arial" w:hAnsi="Arial" w:cs="Arial"/>
          <w:highlight w:val="yellow"/>
          <w:lang w:val="es-AR"/>
        </w:rPr>
      </w:pPr>
    </w:p>
    <w:p w14:paraId="6E59B31B" w14:textId="4531AEBA" w:rsidR="00C03657" w:rsidRPr="00607958" w:rsidRDefault="00C03657" w:rsidP="00C03657">
      <w:pPr>
        <w:tabs>
          <w:tab w:val="left" w:pos="1778"/>
        </w:tabs>
        <w:jc w:val="both"/>
        <w:rPr>
          <w:rFonts w:ascii="Arial" w:eastAsia="Arial" w:hAnsi="Arial" w:cs="Arial"/>
          <w:highlight w:val="cyan"/>
          <w:lang w:val="es-AR"/>
        </w:rPr>
      </w:pPr>
      <w:r>
        <w:rPr>
          <w:rFonts w:ascii="Arial" w:eastAsia="Arial" w:hAnsi="Arial" w:cs="Arial"/>
          <w:lang w:val="es-AR"/>
        </w:rPr>
        <w:t>El GMC tomó nota de</w:t>
      </w:r>
      <w:r w:rsidRPr="00DF0809">
        <w:rPr>
          <w:rFonts w:ascii="Arial" w:eastAsia="Arial" w:hAnsi="Arial" w:cs="Arial"/>
          <w:lang w:val="es-AR"/>
        </w:rPr>
        <w:t>l</w:t>
      </w:r>
      <w:r>
        <w:rPr>
          <w:rFonts w:ascii="Arial" w:eastAsia="Arial" w:hAnsi="Arial" w:cs="Arial"/>
          <w:lang w:val="es-AR"/>
        </w:rPr>
        <w:t xml:space="preserve"> </w:t>
      </w:r>
      <w:r w:rsidRPr="00DF0809">
        <w:rPr>
          <w:rFonts w:ascii="Arial" w:eastAsia="Arial" w:hAnsi="Arial" w:cs="Arial"/>
          <w:lang w:val="es-AR"/>
        </w:rPr>
        <w:t>Informe</w:t>
      </w:r>
      <w:r>
        <w:rPr>
          <w:rFonts w:ascii="Arial" w:eastAsia="Arial" w:hAnsi="Arial" w:cs="Arial"/>
          <w:lang w:val="es-AR"/>
        </w:rPr>
        <w:t xml:space="preserve"> de Cumplimiento de</w:t>
      </w:r>
      <w:r w:rsidRPr="00DF0809">
        <w:rPr>
          <w:rFonts w:ascii="Arial" w:eastAsia="Arial" w:hAnsi="Arial" w:cs="Arial"/>
          <w:lang w:val="es-AR"/>
        </w:rPr>
        <w:t>l</w:t>
      </w:r>
      <w:r>
        <w:rPr>
          <w:rFonts w:ascii="Arial" w:eastAsia="Arial" w:hAnsi="Arial" w:cs="Arial"/>
          <w:lang w:val="es-AR"/>
        </w:rPr>
        <w:t xml:space="preserve"> </w:t>
      </w:r>
      <w:r w:rsidRPr="00DF0809">
        <w:rPr>
          <w:rFonts w:ascii="Arial" w:eastAsia="Arial" w:hAnsi="Arial" w:cs="Arial"/>
          <w:lang w:val="es-AR"/>
        </w:rPr>
        <w:t>Programa de Trabajo 2019-2020</w:t>
      </w:r>
      <w:r w:rsidRPr="00AC2F39">
        <w:rPr>
          <w:rFonts w:ascii="Arial" w:eastAsia="Arial" w:hAnsi="Arial" w:cs="Arial"/>
          <w:lang w:val="es-AR"/>
        </w:rPr>
        <w:t xml:space="preserve"> </w:t>
      </w:r>
      <w:r w:rsidRPr="003314ED">
        <w:rPr>
          <w:rFonts w:ascii="Arial" w:eastAsia="Arial" w:hAnsi="Arial" w:cs="Arial"/>
          <w:lang w:val="es-AR"/>
        </w:rPr>
        <w:t xml:space="preserve">del SGT </w:t>
      </w:r>
      <w:proofErr w:type="spellStart"/>
      <w:r w:rsidRPr="003314ED">
        <w:rPr>
          <w:rFonts w:ascii="Arial" w:eastAsia="Arial" w:hAnsi="Arial" w:cs="Arial"/>
          <w:lang w:val="es-AR"/>
        </w:rPr>
        <w:t>N°</w:t>
      </w:r>
      <w:proofErr w:type="spellEnd"/>
      <w:r w:rsidRPr="003314ED">
        <w:rPr>
          <w:rFonts w:ascii="Arial" w:eastAsia="Arial" w:hAnsi="Arial" w:cs="Arial"/>
          <w:lang w:val="es-AR"/>
        </w:rPr>
        <w:t xml:space="preserve"> 6, de la RECM y de la </w:t>
      </w:r>
      <w:r w:rsidRPr="00876902">
        <w:rPr>
          <w:rFonts w:ascii="Arial" w:eastAsia="Arial" w:hAnsi="Arial" w:cs="Arial"/>
          <w:lang w:val="es-AR"/>
        </w:rPr>
        <w:t>REES</w:t>
      </w:r>
      <w:r w:rsidRPr="003314ED">
        <w:rPr>
          <w:rFonts w:ascii="Arial" w:eastAsia="Arial" w:hAnsi="Arial" w:cs="Arial"/>
          <w:lang w:val="es-AR"/>
        </w:rPr>
        <w:t xml:space="preserve"> </w:t>
      </w:r>
      <w:r w:rsidRPr="00D76757">
        <w:rPr>
          <w:rFonts w:ascii="Arial" w:eastAsia="Arial" w:hAnsi="Arial" w:cs="Arial"/>
          <w:b/>
          <w:bCs/>
          <w:lang w:val="es-AR"/>
        </w:rPr>
        <w:t xml:space="preserve">(Anexo </w:t>
      </w:r>
      <w:r w:rsidR="00D76757" w:rsidRPr="00D76757">
        <w:rPr>
          <w:rFonts w:ascii="Arial" w:eastAsia="Arial" w:hAnsi="Arial" w:cs="Arial"/>
          <w:b/>
          <w:bCs/>
          <w:lang w:val="es-AR"/>
        </w:rPr>
        <w:t>VII)</w:t>
      </w:r>
      <w:r w:rsidRPr="00D76757">
        <w:rPr>
          <w:rFonts w:ascii="Arial" w:eastAsia="Arial" w:hAnsi="Arial" w:cs="Arial"/>
          <w:lang w:val="es-AR"/>
        </w:rPr>
        <w:t xml:space="preserve">. </w:t>
      </w:r>
    </w:p>
    <w:p w14:paraId="023909B9" w14:textId="77777777" w:rsidR="00C03657" w:rsidRDefault="00C03657" w:rsidP="00C03657">
      <w:pPr>
        <w:tabs>
          <w:tab w:val="left" w:pos="284"/>
          <w:tab w:val="left" w:pos="1701"/>
          <w:tab w:val="left" w:pos="1778"/>
        </w:tabs>
        <w:jc w:val="both"/>
        <w:rPr>
          <w:rFonts w:ascii="Arial" w:eastAsia="Arial" w:hAnsi="Arial" w:cs="Arial"/>
          <w:highlight w:val="yellow"/>
          <w:lang w:val="es-AR"/>
        </w:rPr>
      </w:pPr>
    </w:p>
    <w:p w14:paraId="6136BBDF" w14:textId="77777777" w:rsidR="00C03657" w:rsidRPr="00272AFA" w:rsidRDefault="00C03657" w:rsidP="00C03657">
      <w:pPr>
        <w:tabs>
          <w:tab w:val="left" w:pos="284"/>
          <w:tab w:val="left" w:pos="1701"/>
          <w:tab w:val="left" w:pos="1778"/>
        </w:tabs>
        <w:jc w:val="both"/>
        <w:rPr>
          <w:rFonts w:ascii="Arial" w:eastAsia="Arial" w:hAnsi="Arial" w:cs="Arial"/>
          <w:lang w:val="es-AR"/>
        </w:rPr>
      </w:pPr>
      <w:r w:rsidRPr="00272AFA">
        <w:rPr>
          <w:rFonts w:ascii="Arial" w:eastAsia="Arial" w:hAnsi="Arial" w:cs="Arial"/>
          <w:lang w:val="es-AR"/>
        </w:rPr>
        <w:t xml:space="preserve">Los Informes de Cumplimiento de los Programas de Trabajo 2019-2020 de la Comisión de Metrología del SGT </w:t>
      </w:r>
      <w:proofErr w:type="spellStart"/>
      <w:r w:rsidRPr="00272AFA">
        <w:rPr>
          <w:rFonts w:ascii="Arial" w:eastAsia="Arial" w:hAnsi="Arial" w:cs="Arial"/>
          <w:lang w:val="es-AR"/>
        </w:rPr>
        <w:t>N°</w:t>
      </w:r>
      <w:proofErr w:type="spellEnd"/>
      <w:r w:rsidRPr="00272AFA">
        <w:rPr>
          <w:rFonts w:ascii="Arial" w:eastAsia="Arial" w:hAnsi="Arial" w:cs="Arial"/>
          <w:lang w:val="es-AR"/>
        </w:rPr>
        <w:t xml:space="preserve"> 3 de la REAF, de la RET y de la REMPM permanecen en el ámbito del GMC.</w:t>
      </w:r>
    </w:p>
    <w:p w14:paraId="0BD246AA" w14:textId="77777777" w:rsidR="00C03657" w:rsidRDefault="00C03657" w:rsidP="00C03657">
      <w:pPr>
        <w:tabs>
          <w:tab w:val="left" w:pos="284"/>
          <w:tab w:val="left" w:pos="1701"/>
          <w:tab w:val="left" w:pos="1778"/>
        </w:tabs>
        <w:jc w:val="both"/>
        <w:rPr>
          <w:rFonts w:ascii="Arial" w:eastAsia="Arial" w:hAnsi="Arial" w:cs="Arial"/>
          <w:highlight w:val="yellow"/>
          <w:lang w:val="es-AR"/>
        </w:rPr>
      </w:pPr>
    </w:p>
    <w:p w14:paraId="1CED9A69" w14:textId="3C6470BC" w:rsidR="00C03657" w:rsidRPr="00607958" w:rsidRDefault="00C03657" w:rsidP="00C03657">
      <w:pPr>
        <w:tabs>
          <w:tab w:val="left" w:pos="1778"/>
        </w:tabs>
        <w:jc w:val="both"/>
        <w:rPr>
          <w:rFonts w:ascii="Arial" w:eastAsia="Arial" w:hAnsi="Arial" w:cs="Arial"/>
          <w:highlight w:val="cyan"/>
          <w:lang w:val="es-AR"/>
        </w:rPr>
      </w:pPr>
      <w:r w:rsidRPr="00504524">
        <w:rPr>
          <w:rFonts w:ascii="Arial" w:eastAsia="Arial" w:hAnsi="Arial" w:cs="Arial"/>
          <w:lang w:val="es-AR"/>
        </w:rPr>
        <w:t>El GMC tomó nota del Informe semestral sobre el grado de avance del Programa de Trabajo 2021-2022 del</w:t>
      </w:r>
      <w:r w:rsidRPr="004B491F">
        <w:rPr>
          <w:rFonts w:ascii="Arial" w:eastAsia="Arial" w:hAnsi="Arial" w:cs="Arial"/>
          <w:color w:val="FF0000"/>
          <w:lang w:val="es-AR"/>
        </w:rPr>
        <w:t xml:space="preserve"> </w:t>
      </w:r>
      <w:r w:rsidRPr="00504524">
        <w:rPr>
          <w:rFonts w:ascii="Arial" w:eastAsia="Arial" w:hAnsi="Arial" w:cs="Arial"/>
          <w:lang w:val="es-AR"/>
        </w:rPr>
        <w:t xml:space="preserve">SGT </w:t>
      </w:r>
      <w:proofErr w:type="spellStart"/>
      <w:r w:rsidRPr="00504524">
        <w:rPr>
          <w:rFonts w:ascii="Arial" w:eastAsia="Arial" w:hAnsi="Arial" w:cs="Arial"/>
          <w:lang w:val="es-AR"/>
        </w:rPr>
        <w:t>N°</w:t>
      </w:r>
      <w:proofErr w:type="spellEnd"/>
      <w:r w:rsidRPr="00504524">
        <w:rPr>
          <w:rFonts w:ascii="Arial" w:eastAsia="Arial" w:hAnsi="Arial" w:cs="Arial"/>
          <w:lang w:val="es-AR"/>
        </w:rPr>
        <w:t xml:space="preserve"> 10</w:t>
      </w:r>
      <w:r w:rsidRPr="00504524">
        <w:rPr>
          <w:rFonts w:ascii="Arial" w:eastAsia="Arial" w:hAnsi="Arial" w:cs="Arial"/>
          <w:b/>
          <w:bCs/>
          <w:lang w:val="es-AR"/>
        </w:rPr>
        <w:t xml:space="preserve"> </w:t>
      </w:r>
      <w:r w:rsidRPr="000A3184">
        <w:rPr>
          <w:rFonts w:ascii="Arial" w:eastAsia="Arial" w:hAnsi="Arial" w:cs="Arial"/>
          <w:b/>
          <w:bCs/>
          <w:lang w:val="es-AR"/>
        </w:rPr>
        <w:t xml:space="preserve">(Anexo </w:t>
      </w:r>
      <w:r w:rsidR="000A3184" w:rsidRPr="000A3184">
        <w:rPr>
          <w:rFonts w:ascii="Arial" w:eastAsia="Arial" w:hAnsi="Arial" w:cs="Arial"/>
          <w:b/>
          <w:bCs/>
          <w:lang w:val="es-AR"/>
        </w:rPr>
        <w:t>VIII</w:t>
      </w:r>
      <w:r w:rsidRPr="000A3184">
        <w:rPr>
          <w:rFonts w:ascii="Arial" w:eastAsia="Arial" w:hAnsi="Arial" w:cs="Arial"/>
          <w:b/>
          <w:bCs/>
          <w:lang w:val="es-AR"/>
        </w:rPr>
        <w:t>)</w:t>
      </w:r>
      <w:r w:rsidRPr="000A3184">
        <w:rPr>
          <w:rFonts w:ascii="Arial" w:eastAsia="Arial" w:hAnsi="Arial" w:cs="Arial"/>
          <w:lang w:val="es-AR"/>
        </w:rPr>
        <w:t xml:space="preserve">. </w:t>
      </w:r>
    </w:p>
    <w:p w14:paraId="62497FE4" w14:textId="77777777" w:rsidR="00C03657" w:rsidRPr="00607958" w:rsidRDefault="00C03657" w:rsidP="00C03657">
      <w:pPr>
        <w:tabs>
          <w:tab w:val="left" w:pos="1778"/>
        </w:tabs>
        <w:jc w:val="both"/>
        <w:rPr>
          <w:rFonts w:ascii="Arial" w:eastAsia="Arial" w:hAnsi="Arial" w:cs="Arial"/>
          <w:highlight w:val="cyan"/>
          <w:lang w:val="es-AR"/>
        </w:rPr>
      </w:pPr>
    </w:p>
    <w:p w14:paraId="38BC2E30" w14:textId="77777777" w:rsidR="00C03657" w:rsidRDefault="00C03657" w:rsidP="00C03657">
      <w:pPr>
        <w:tabs>
          <w:tab w:val="left" w:pos="1778"/>
        </w:tabs>
        <w:jc w:val="both"/>
        <w:rPr>
          <w:rFonts w:ascii="Arial" w:eastAsia="Arial" w:hAnsi="Arial" w:cs="Arial"/>
          <w:lang w:val="es-AR"/>
        </w:rPr>
      </w:pPr>
      <w:r w:rsidRPr="00454F51">
        <w:rPr>
          <w:rFonts w:ascii="Arial" w:eastAsia="Arial" w:hAnsi="Arial" w:cs="Arial"/>
          <w:lang w:val="es-AR"/>
        </w:rPr>
        <w:t xml:space="preserve">El GMC solicitó al SGT </w:t>
      </w:r>
      <w:proofErr w:type="spellStart"/>
      <w:r w:rsidRPr="00454F51">
        <w:rPr>
          <w:rFonts w:ascii="Arial" w:eastAsia="Arial" w:hAnsi="Arial" w:cs="Arial"/>
          <w:lang w:val="es-AR"/>
        </w:rPr>
        <w:t>N°</w:t>
      </w:r>
      <w:proofErr w:type="spellEnd"/>
      <w:r w:rsidRPr="00454F51">
        <w:rPr>
          <w:rFonts w:ascii="Arial" w:eastAsia="Arial" w:hAnsi="Arial" w:cs="Arial"/>
          <w:lang w:val="es-AR"/>
        </w:rPr>
        <w:t xml:space="preserve"> 18 que adapte el Programa de Trabajo 2021-2022 elevado al modelo que consta en el Anexo I de la Decisión </w:t>
      </w:r>
      <w:r>
        <w:rPr>
          <w:rFonts w:ascii="Arial" w:eastAsia="Arial" w:hAnsi="Arial" w:cs="Arial"/>
          <w:lang w:val="es-AR"/>
        </w:rPr>
        <w:t xml:space="preserve">CMC </w:t>
      </w:r>
      <w:proofErr w:type="spellStart"/>
      <w:r w:rsidRPr="00454F51">
        <w:rPr>
          <w:rFonts w:ascii="Arial" w:eastAsia="Arial" w:hAnsi="Arial" w:cs="Arial"/>
          <w:lang w:val="es-AR"/>
        </w:rPr>
        <w:t>N°</w:t>
      </w:r>
      <w:proofErr w:type="spellEnd"/>
      <w:r w:rsidRPr="00454F51">
        <w:rPr>
          <w:rFonts w:ascii="Arial" w:eastAsia="Arial" w:hAnsi="Arial" w:cs="Arial"/>
          <w:lang w:val="es-AR"/>
        </w:rPr>
        <w:t xml:space="preserve"> 36/10 (texto conforme </w:t>
      </w:r>
      <w:proofErr w:type="spellStart"/>
      <w:r w:rsidRPr="00454F51">
        <w:rPr>
          <w:rFonts w:ascii="Arial" w:eastAsia="Arial" w:hAnsi="Arial" w:cs="Arial"/>
          <w:lang w:val="es-AR"/>
        </w:rPr>
        <w:t>Dec</w:t>
      </w:r>
      <w:proofErr w:type="spellEnd"/>
      <w:r w:rsidRPr="00454F51">
        <w:rPr>
          <w:rFonts w:ascii="Arial" w:eastAsia="Arial" w:hAnsi="Arial" w:cs="Arial"/>
          <w:lang w:val="es-AR"/>
        </w:rPr>
        <w:t xml:space="preserve">. CMC </w:t>
      </w:r>
      <w:proofErr w:type="spellStart"/>
      <w:r w:rsidRPr="00454F51">
        <w:rPr>
          <w:rFonts w:ascii="Arial" w:eastAsia="Arial" w:hAnsi="Arial" w:cs="Arial"/>
          <w:lang w:val="es-AR"/>
        </w:rPr>
        <w:t>N°</w:t>
      </w:r>
      <w:proofErr w:type="spellEnd"/>
      <w:r w:rsidRPr="00454F51">
        <w:rPr>
          <w:rFonts w:ascii="Arial" w:eastAsia="Arial" w:hAnsi="Arial" w:cs="Arial"/>
          <w:lang w:val="es-AR"/>
        </w:rPr>
        <w:t xml:space="preserve"> 08/20), completando las columnas relativas a objetivo específico y prioridad.</w:t>
      </w:r>
    </w:p>
    <w:p w14:paraId="2644B18B" w14:textId="77777777" w:rsidR="00C03657" w:rsidRDefault="00C03657" w:rsidP="00C03657">
      <w:pPr>
        <w:tabs>
          <w:tab w:val="left" w:pos="1778"/>
        </w:tabs>
        <w:jc w:val="both"/>
        <w:rPr>
          <w:rFonts w:ascii="Arial" w:eastAsia="Arial" w:hAnsi="Arial" w:cs="Arial"/>
          <w:lang w:val="es-AR"/>
        </w:rPr>
      </w:pPr>
    </w:p>
    <w:p w14:paraId="345BEDA0" w14:textId="77777777" w:rsidR="00C03657" w:rsidRPr="00607958" w:rsidRDefault="00C03657" w:rsidP="00C03657">
      <w:pPr>
        <w:tabs>
          <w:tab w:val="left" w:pos="1778"/>
        </w:tabs>
        <w:jc w:val="both"/>
        <w:rPr>
          <w:rFonts w:ascii="Arial" w:eastAsia="Arial" w:hAnsi="Arial" w:cs="Arial"/>
          <w:lang w:val="es-AR"/>
        </w:rPr>
      </w:pPr>
      <w:r>
        <w:rPr>
          <w:rFonts w:ascii="Arial" w:eastAsia="Arial" w:hAnsi="Arial" w:cs="Arial"/>
          <w:lang w:val="es-AR"/>
        </w:rPr>
        <w:t xml:space="preserve">Asimismo, el GMC tomó nota de las sugerencias del SGT </w:t>
      </w:r>
      <w:proofErr w:type="spellStart"/>
      <w:r>
        <w:rPr>
          <w:rFonts w:ascii="Arial" w:eastAsia="Arial" w:hAnsi="Arial" w:cs="Arial"/>
          <w:lang w:val="es-AR"/>
        </w:rPr>
        <w:t>N°</w:t>
      </w:r>
      <w:proofErr w:type="spellEnd"/>
      <w:r>
        <w:rPr>
          <w:rFonts w:ascii="Arial" w:eastAsia="Arial" w:hAnsi="Arial" w:cs="Arial"/>
          <w:lang w:val="es-AR"/>
        </w:rPr>
        <w:t xml:space="preserve"> 3 y del SGT </w:t>
      </w:r>
      <w:proofErr w:type="spellStart"/>
      <w:r>
        <w:rPr>
          <w:rFonts w:ascii="Arial" w:eastAsia="Arial" w:hAnsi="Arial" w:cs="Arial"/>
          <w:lang w:val="es-AR"/>
        </w:rPr>
        <w:t>N°</w:t>
      </w:r>
      <w:proofErr w:type="spellEnd"/>
      <w:r>
        <w:rPr>
          <w:rFonts w:ascii="Arial" w:eastAsia="Arial" w:hAnsi="Arial" w:cs="Arial"/>
          <w:lang w:val="es-AR"/>
        </w:rPr>
        <w:t xml:space="preserve"> 8 relativas a los objetivos generales de los Programas de Trabajo.</w:t>
      </w:r>
    </w:p>
    <w:p w14:paraId="45B7DB95" w14:textId="77777777" w:rsidR="00C03657" w:rsidRPr="009E7162" w:rsidRDefault="00C03657" w:rsidP="00C03657">
      <w:pPr>
        <w:pStyle w:val="CorpoA"/>
        <w:spacing w:after="0" w:line="240" w:lineRule="auto"/>
        <w:rPr>
          <w:rFonts w:ascii="Arial" w:hAnsi="Arial" w:cs="Arial"/>
          <w:lang w:val="es-AR"/>
        </w:rPr>
      </w:pPr>
    </w:p>
    <w:p w14:paraId="74F95A2A" w14:textId="77777777" w:rsidR="009E1209" w:rsidRDefault="009E1209" w:rsidP="00BE3689">
      <w:pPr>
        <w:pStyle w:val="CorpoA"/>
        <w:spacing w:after="0" w:line="240" w:lineRule="auto"/>
        <w:jc w:val="both"/>
        <w:rPr>
          <w:rFonts w:ascii="Arial" w:eastAsia="Arial" w:hAnsi="Arial" w:cs="Arial"/>
          <w:sz w:val="24"/>
          <w:szCs w:val="24"/>
          <w:lang w:val="es-ES_tradnl"/>
        </w:rPr>
      </w:pPr>
    </w:p>
    <w:p w14:paraId="1D05058E" w14:textId="7B230097" w:rsidR="009E1209" w:rsidRDefault="002D73A2" w:rsidP="002D73A2">
      <w:pPr>
        <w:pStyle w:val="CorpoA"/>
        <w:spacing w:after="0" w:line="240" w:lineRule="auto"/>
        <w:ind w:left="567" w:hanging="567"/>
        <w:jc w:val="both"/>
        <w:rPr>
          <w:rFonts w:ascii="Arial" w:hAnsi="Arial"/>
          <w:b/>
          <w:bCs/>
          <w:sz w:val="24"/>
          <w:szCs w:val="24"/>
          <w:lang w:val="es-ES_tradnl"/>
        </w:rPr>
      </w:pPr>
      <w:r>
        <w:rPr>
          <w:rFonts w:ascii="Arial" w:hAnsi="Arial"/>
          <w:b/>
          <w:bCs/>
          <w:sz w:val="24"/>
          <w:szCs w:val="24"/>
          <w:lang w:val="es-ES_tradnl"/>
        </w:rPr>
        <w:t>5.</w:t>
      </w:r>
      <w:r>
        <w:rPr>
          <w:rFonts w:ascii="Arial" w:hAnsi="Arial"/>
          <w:b/>
          <w:bCs/>
          <w:sz w:val="24"/>
          <w:szCs w:val="24"/>
          <w:lang w:val="es-ES_tradnl"/>
        </w:rPr>
        <w:tab/>
      </w:r>
      <w:r w:rsidR="00FC31EC">
        <w:rPr>
          <w:rFonts w:ascii="Arial" w:hAnsi="Arial"/>
          <w:b/>
          <w:bCs/>
          <w:sz w:val="24"/>
          <w:szCs w:val="24"/>
          <w:lang w:val="es-ES_tradnl"/>
        </w:rPr>
        <w:t>ACUERDO SOBRE EL COMBATE A LA CORRUPCIÓN EN MATERIA DE COMERCIO EXTERIOR E INVERSIONES INTERNACIONALES</w:t>
      </w:r>
    </w:p>
    <w:p w14:paraId="64B2DBA5" w14:textId="77777777" w:rsidR="009E1209" w:rsidRPr="00BE3689" w:rsidRDefault="009E1209">
      <w:pPr>
        <w:pStyle w:val="CorpoA"/>
        <w:spacing w:after="0" w:line="240" w:lineRule="auto"/>
        <w:jc w:val="both"/>
        <w:rPr>
          <w:rFonts w:ascii="Arial" w:eastAsia="Arial" w:hAnsi="Arial" w:cs="Arial"/>
          <w:sz w:val="24"/>
          <w:szCs w:val="24"/>
          <w:lang w:val="es-ES_tradnl"/>
        </w:rPr>
      </w:pPr>
    </w:p>
    <w:p w14:paraId="67E1F466" w14:textId="77777777" w:rsidR="006B3FB3" w:rsidRDefault="006B3FB3" w:rsidP="006B3FB3">
      <w:pPr>
        <w:pStyle w:val="CorpoA"/>
        <w:spacing w:after="0" w:line="240" w:lineRule="auto"/>
        <w:jc w:val="both"/>
        <w:rPr>
          <w:rFonts w:ascii="Arial" w:hAnsi="Arial"/>
          <w:color w:val="auto"/>
          <w:sz w:val="24"/>
          <w:szCs w:val="24"/>
          <w:lang w:val="es-ES_tradnl"/>
        </w:rPr>
      </w:pPr>
      <w:r w:rsidRPr="009E0847">
        <w:rPr>
          <w:rFonts w:ascii="Arial" w:hAnsi="Arial"/>
          <w:color w:val="auto"/>
          <w:sz w:val="24"/>
          <w:szCs w:val="24"/>
          <w:lang w:val="es-ES_tradnl"/>
        </w:rPr>
        <w:t>El GMC reiteró la importancia de contar con un instrumento jurídico del MERCOSUR en materia de combate a la corrupción en el comercio y las inversiones internacionales, de ser posible, en este semestre</w:t>
      </w:r>
      <w:r>
        <w:rPr>
          <w:rFonts w:ascii="Arial" w:hAnsi="Arial"/>
          <w:color w:val="auto"/>
          <w:sz w:val="24"/>
          <w:szCs w:val="24"/>
          <w:lang w:val="es-ES_tradnl"/>
        </w:rPr>
        <w:t xml:space="preserve">. </w:t>
      </w:r>
      <w:r w:rsidRPr="009E0847">
        <w:rPr>
          <w:rFonts w:ascii="Arial" w:hAnsi="Arial"/>
          <w:color w:val="auto"/>
          <w:sz w:val="24"/>
          <w:szCs w:val="24"/>
          <w:lang w:val="es-ES_tradnl"/>
        </w:rPr>
        <w:t xml:space="preserve"> </w:t>
      </w:r>
    </w:p>
    <w:p w14:paraId="6269EBE8" w14:textId="77777777" w:rsidR="006B3FB3" w:rsidRDefault="006B3FB3" w:rsidP="006B3FB3">
      <w:pPr>
        <w:pStyle w:val="CorpoA"/>
        <w:spacing w:after="0" w:line="240" w:lineRule="auto"/>
        <w:jc w:val="both"/>
        <w:rPr>
          <w:rFonts w:ascii="Arial" w:hAnsi="Arial"/>
          <w:color w:val="auto"/>
          <w:sz w:val="24"/>
          <w:szCs w:val="24"/>
          <w:lang w:val="es-ES_tradnl"/>
        </w:rPr>
      </w:pPr>
    </w:p>
    <w:p w14:paraId="148C10FB" w14:textId="77777777" w:rsidR="006B3FB3" w:rsidRDefault="006B3FB3" w:rsidP="006B3FB3">
      <w:pPr>
        <w:pStyle w:val="CorpoA"/>
        <w:spacing w:after="0" w:line="240" w:lineRule="auto"/>
        <w:jc w:val="both"/>
        <w:rPr>
          <w:rFonts w:ascii="Arial" w:hAnsi="Arial"/>
          <w:color w:val="auto"/>
          <w:sz w:val="24"/>
          <w:szCs w:val="24"/>
          <w:lang w:val="es-ES_tradnl"/>
        </w:rPr>
      </w:pPr>
      <w:r>
        <w:rPr>
          <w:rFonts w:ascii="Arial" w:hAnsi="Arial"/>
          <w:color w:val="auto"/>
          <w:sz w:val="24"/>
          <w:szCs w:val="24"/>
          <w:lang w:val="es-ES_tradnl"/>
        </w:rPr>
        <w:t>Teniendo en cuenta dicho objetivo</w:t>
      </w:r>
      <w:r w:rsidRPr="009E0847">
        <w:rPr>
          <w:rFonts w:ascii="Arial" w:hAnsi="Arial"/>
          <w:color w:val="auto"/>
          <w:sz w:val="24"/>
          <w:szCs w:val="24"/>
          <w:lang w:val="es-ES_tradnl"/>
        </w:rPr>
        <w:t xml:space="preserve">, la PPTA informó que </w:t>
      </w:r>
      <w:r>
        <w:rPr>
          <w:rFonts w:ascii="Arial" w:hAnsi="Arial"/>
          <w:color w:val="auto"/>
          <w:sz w:val="24"/>
          <w:szCs w:val="24"/>
          <w:lang w:val="es-ES_tradnl"/>
        </w:rPr>
        <w:t xml:space="preserve">es su intención convocar al menos dos reuniones adicionales </w:t>
      </w:r>
      <w:r w:rsidRPr="009E0847">
        <w:rPr>
          <w:rFonts w:ascii="Arial" w:hAnsi="Arial"/>
          <w:color w:val="auto"/>
          <w:sz w:val="24"/>
          <w:szCs w:val="24"/>
          <w:lang w:val="es-ES_tradnl"/>
        </w:rPr>
        <w:t>del Grupo Ad Hoc para análisis del proyecto de Acuerdo sobre el Combate a la Corrupción en materia de Comercio Exterior e Inversiones Internacionales (GAHCC)</w:t>
      </w:r>
      <w:r>
        <w:rPr>
          <w:rFonts w:ascii="Arial" w:hAnsi="Arial"/>
          <w:color w:val="auto"/>
          <w:sz w:val="24"/>
          <w:szCs w:val="24"/>
          <w:lang w:val="es-ES_tradnl"/>
        </w:rPr>
        <w:t>, de modo de tratar de acordar los puntos pendientes</w:t>
      </w:r>
      <w:r w:rsidRPr="009E0847">
        <w:rPr>
          <w:rFonts w:ascii="Arial" w:hAnsi="Arial"/>
          <w:color w:val="auto"/>
          <w:sz w:val="24"/>
          <w:szCs w:val="24"/>
          <w:lang w:val="es-ES_tradnl"/>
        </w:rPr>
        <w:t>.</w:t>
      </w:r>
    </w:p>
    <w:p w14:paraId="5C741DA9" w14:textId="12967ABD" w:rsidR="006B3FB3" w:rsidRDefault="006B3FB3" w:rsidP="006B3FB3">
      <w:pPr>
        <w:pStyle w:val="CorpoA"/>
        <w:spacing w:after="0" w:line="240" w:lineRule="auto"/>
        <w:jc w:val="both"/>
        <w:rPr>
          <w:rFonts w:ascii="Arial" w:hAnsi="Arial"/>
          <w:color w:val="auto"/>
          <w:sz w:val="24"/>
          <w:szCs w:val="24"/>
          <w:lang w:val="es-ES_tradnl"/>
        </w:rPr>
      </w:pPr>
    </w:p>
    <w:p w14:paraId="3A70E643" w14:textId="183E7A93" w:rsidR="00612DF2" w:rsidRDefault="00612DF2" w:rsidP="006B3FB3">
      <w:pPr>
        <w:pStyle w:val="CorpoA"/>
        <w:spacing w:after="0" w:line="240" w:lineRule="auto"/>
        <w:jc w:val="both"/>
        <w:rPr>
          <w:rFonts w:ascii="Arial" w:hAnsi="Arial"/>
          <w:color w:val="auto"/>
          <w:sz w:val="24"/>
          <w:szCs w:val="24"/>
          <w:lang w:val="es-ES_tradnl"/>
        </w:rPr>
      </w:pPr>
    </w:p>
    <w:p w14:paraId="2FF111E6" w14:textId="4E487CBF" w:rsidR="00612DF2" w:rsidRDefault="00612DF2" w:rsidP="006B3FB3">
      <w:pPr>
        <w:pStyle w:val="CorpoA"/>
        <w:spacing w:after="0" w:line="240" w:lineRule="auto"/>
        <w:jc w:val="both"/>
        <w:rPr>
          <w:rFonts w:ascii="Arial" w:hAnsi="Arial"/>
          <w:color w:val="auto"/>
          <w:sz w:val="24"/>
          <w:szCs w:val="24"/>
          <w:lang w:val="es-ES_tradnl"/>
        </w:rPr>
      </w:pPr>
    </w:p>
    <w:p w14:paraId="4DE67D35" w14:textId="1E5E4195" w:rsidR="00612DF2" w:rsidRDefault="00612DF2" w:rsidP="006B3FB3">
      <w:pPr>
        <w:pStyle w:val="CorpoA"/>
        <w:spacing w:after="0" w:line="240" w:lineRule="auto"/>
        <w:jc w:val="both"/>
        <w:rPr>
          <w:rFonts w:ascii="Arial" w:hAnsi="Arial"/>
          <w:color w:val="auto"/>
          <w:sz w:val="24"/>
          <w:szCs w:val="24"/>
          <w:lang w:val="es-ES_tradnl"/>
        </w:rPr>
      </w:pPr>
    </w:p>
    <w:p w14:paraId="2106B71D" w14:textId="19ABA00A" w:rsidR="00612DF2" w:rsidRDefault="00612DF2" w:rsidP="006B3FB3">
      <w:pPr>
        <w:pStyle w:val="CorpoA"/>
        <w:spacing w:after="0" w:line="240" w:lineRule="auto"/>
        <w:jc w:val="both"/>
        <w:rPr>
          <w:rFonts w:ascii="Arial" w:hAnsi="Arial"/>
          <w:color w:val="auto"/>
          <w:sz w:val="24"/>
          <w:szCs w:val="24"/>
          <w:lang w:val="es-ES_tradnl"/>
        </w:rPr>
      </w:pPr>
    </w:p>
    <w:p w14:paraId="68276491" w14:textId="77777777" w:rsidR="00612DF2" w:rsidRDefault="00612DF2" w:rsidP="006B3FB3">
      <w:pPr>
        <w:pStyle w:val="CorpoA"/>
        <w:spacing w:after="0" w:line="240" w:lineRule="auto"/>
        <w:jc w:val="both"/>
        <w:rPr>
          <w:rFonts w:ascii="Arial" w:hAnsi="Arial"/>
          <w:color w:val="auto"/>
          <w:sz w:val="24"/>
          <w:szCs w:val="24"/>
          <w:lang w:val="es-ES_tradnl"/>
        </w:rPr>
      </w:pPr>
    </w:p>
    <w:p w14:paraId="33165483" w14:textId="3E7A0010" w:rsidR="009E1209" w:rsidRDefault="002D73A2" w:rsidP="002D73A2">
      <w:pPr>
        <w:pStyle w:val="CorpoA"/>
        <w:tabs>
          <w:tab w:val="left" w:pos="567"/>
        </w:tabs>
        <w:spacing w:after="0" w:line="240" w:lineRule="auto"/>
        <w:rPr>
          <w:rFonts w:ascii="Arial" w:hAnsi="Arial"/>
          <w:b/>
          <w:bCs/>
          <w:sz w:val="24"/>
          <w:szCs w:val="24"/>
          <w:lang w:val="es-ES_tradnl"/>
        </w:rPr>
      </w:pPr>
      <w:r>
        <w:rPr>
          <w:rFonts w:ascii="Arial" w:hAnsi="Arial"/>
          <w:b/>
          <w:bCs/>
          <w:sz w:val="24"/>
          <w:szCs w:val="24"/>
          <w:lang w:val="es-ES_tradnl"/>
        </w:rPr>
        <w:lastRenderedPageBreak/>
        <w:t>6.</w:t>
      </w:r>
      <w:r>
        <w:rPr>
          <w:rFonts w:ascii="Arial" w:hAnsi="Arial"/>
          <w:b/>
          <w:bCs/>
          <w:sz w:val="24"/>
          <w:szCs w:val="24"/>
          <w:lang w:val="es-ES_tradnl"/>
        </w:rPr>
        <w:tab/>
      </w:r>
      <w:r w:rsidR="00FC31EC">
        <w:rPr>
          <w:rFonts w:ascii="Arial" w:hAnsi="Arial"/>
          <w:b/>
          <w:bCs/>
          <w:sz w:val="24"/>
          <w:szCs w:val="24"/>
          <w:lang w:val="es-ES_tradnl"/>
        </w:rPr>
        <w:t>RELACIONAMIENTO EXTERNO</w:t>
      </w:r>
    </w:p>
    <w:p w14:paraId="22CC4F71" w14:textId="21055B42" w:rsidR="00E54EA2" w:rsidRDefault="00E54EA2" w:rsidP="00E54EA2">
      <w:pPr>
        <w:pStyle w:val="CorpoA"/>
        <w:spacing w:after="0" w:line="240" w:lineRule="auto"/>
        <w:jc w:val="both"/>
        <w:rPr>
          <w:rFonts w:ascii="Arial" w:eastAsia="Arial" w:hAnsi="Arial" w:cs="Arial"/>
          <w:sz w:val="24"/>
          <w:szCs w:val="24"/>
          <w:lang w:val="es-ES_tradnl"/>
        </w:rPr>
      </w:pPr>
    </w:p>
    <w:p w14:paraId="13106C02" w14:textId="379B00ED" w:rsidR="00E54EA2" w:rsidRDefault="00E54EA2" w:rsidP="00E54EA2">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 xml:space="preserve">El GMC realizó un repaso de los avances observados en las distintas negociaciones en curso. Asimismo, se conversó acerca del estado de situación de las gestiones exploratorias iniciadas oportunamente. </w:t>
      </w:r>
    </w:p>
    <w:p w14:paraId="780C46EA" w14:textId="77777777" w:rsidR="00E54EA2" w:rsidRDefault="00E54EA2" w:rsidP="00E54EA2">
      <w:pPr>
        <w:pStyle w:val="CorpoA"/>
        <w:spacing w:after="0" w:line="240" w:lineRule="auto"/>
        <w:jc w:val="both"/>
        <w:rPr>
          <w:rFonts w:ascii="Arial" w:eastAsia="Arial" w:hAnsi="Arial" w:cs="Arial"/>
          <w:sz w:val="24"/>
          <w:szCs w:val="24"/>
          <w:lang w:val="es-ES_tradnl"/>
        </w:rPr>
      </w:pPr>
    </w:p>
    <w:p w14:paraId="0A097613" w14:textId="0F323C8B" w:rsidR="00E54EA2" w:rsidRDefault="000A3184" w:rsidP="00E54EA2">
      <w:pPr>
        <w:pStyle w:val="CorpoA"/>
        <w:numPr>
          <w:ilvl w:val="1"/>
          <w:numId w:val="14"/>
        </w:numPr>
        <w:spacing w:after="0" w:line="240" w:lineRule="auto"/>
        <w:rPr>
          <w:rFonts w:ascii="Arial" w:hAnsi="Arial"/>
          <w:b/>
          <w:bCs/>
          <w:sz w:val="24"/>
          <w:szCs w:val="24"/>
          <w:lang w:val="es-ES_tradnl"/>
        </w:rPr>
      </w:pPr>
      <w:r>
        <w:rPr>
          <w:rFonts w:ascii="Arial" w:hAnsi="Arial"/>
          <w:b/>
          <w:bCs/>
          <w:sz w:val="24"/>
          <w:szCs w:val="24"/>
          <w:lang w:val="es-ES_tradnl"/>
        </w:rPr>
        <w:t>.</w:t>
      </w:r>
      <w:r w:rsidR="00E54EA2">
        <w:rPr>
          <w:rFonts w:ascii="Arial" w:hAnsi="Arial"/>
          <w:b/>
          <w:bCs/>
          <w:sz w:val="24"/>
          <w:szCs w:val="24"/>
          <w:lang w:val="es-ES_tradnl"/>
        </w:rPr>
        <w:t xml:space="preserve"> MERCOSUR – Unión Europea </w:t>
      </w:r>
    </w:p>
    <w:p w14:paraId="28035C25" w14:textId="77777777" w:rsidR="00E54EA2" w:rsidRDefault="00E54EA2" w:rsidP="00E54EA2">
      <w:pPr>
        <w:pStyle w:val="CorpoA"/>
        <w:spacing w:after="0" w:line="240" w:lineRule="auto"/>
        <w:jc w:val="both"/>
        <w:rPr>
          <w:rFonts w:ascii="Arial" w:eastAsia="Arial" w:hAnsi="Arial" w:cs="Arial"/>
          <w:sz w:val="24"/>
          <w:szCs w:val="24"/>
          <w:lang w:val="es-ES_tradnl"/>
        </w:rPr>
      </w:pPr>
    </w:p>
    <w:p w14:paraId="23F2B57C" w14:textId="6D231638" w:rsidR="00E54EA2" w:rsidRDefault="00E54EA2" w:rsidP="00E54EA2">
      <w:pPr>
        <w:pStyle w:val="CorpoA"/>
        <w:spacing w:after="0" w:line="240" w:lineRule="auto"/>
        <w:jc w:val="both"/>
        <w:rPr>
          <w:rFonts w:ascii="Arial" w:hAnsi="Arial"/>
          <w:sz w:val="24"/>
          <w:szCs w:val="24"/>
          <w:lang w:val="es-ES_tradnl"/>
        </w:rPr>
      </w:pPr>
      <w:r w:rsidRPr="00F37990">
        <w:rPr>
          <w:rFonts w:ascii="Arial" w:hAnsi="Arial"/>
          <w:sz w:val="24"/>
          <w:szCs w:val="24"/>
          <w:lang w:val="es-ES_tradnl"/>
        </w:rPr>
        <w:t xml:space="preserve">La </w:t>
      </w:r>
      <w:r w:rsidR="00C45B29" w:rsidRPr="00F37990">
        <w:rPr>
          <w:rFonts w:ascii="Arial" w:hAnsi="Arial"/>
          <w:sz w:val="24"/>
          <w:szCs w:val="24"/>
          <w:lang w:val="es-ES_tradnl"/>
        </w:rPr>
        <w:t xml:space="preserve">PPTA </w:t>
      </w:r>
      <w:r w:rsidRPr="00F37990">
        <w:rPr>
          <w:rFonts w:ascii="Arial" w:hAnsi="Arial"/>
          <w:sz w:val="24"/>
          <w:szCs w:val="24"/>
          <w:lang w:val="es-ES_tradnl"/>
        </w:rPr>
        <w:t xml:space="preserve">resumió las últimas novedades en </w:t>
      </w:r>
      <w:r w:rsidR="00461D64" w:rsidRPr="00F37990">
        <w:rPr>
          <w:rFonts w:ascii="Arial" w:hAnsi="Arial"/>
          <w:sz w:val="24"/>
          <w:szCs w:val="24"/>
          <w:lang w:val="es-ES_tradnl"/>
        </w:rPr>
        <w:t xml:space="preserve">los asuntos pendientes </w:t>
      </w:r>
      <w:r w:rsidRPr="00F37990">
        <w:rPr>
          <w:rFonts w:ascii="Arial" w:hAnsi="Arial"/>
          <w:sz w:val="24"/>
          <w:szCs w:val="24"/>
          <w:lang w:val="es-ES_tradnl"/>
        </w:rPr>
        <w:t>de acceso a mercado y planteó la necesidad de concluir los temas técnicos (usuarios previos y otros temas del capítulo de propiedad intelectual).</w:t>
      </w:r>
    </w:p>
    <w:p w14:paraId="312918CF" w14:textId="77777777" w:rsidR="00E54EA2" w:rsidRDefault="00E54EA2" w:rsidP="00E54EA2">
      <w:pPr>
        <w:pStyle w:val="CorpoA"/>
        <w:spacing w:after="0" w:line="240" w:lineRule="auto"/>
        <w:jc w:val="both"/>
        <w:rPr>
          <w:rFonts w:ascii="Arial" w:hAnsi="Arial"/>
          <w:sz w:val="24"/>
          <w:szCs w:val="24"/>
          <w:lang w:val="es-ES_tradnl"/>
        </w:rPr>
      </w:pPr>
    </w:p>
    <w:p w14:paraId="10A990F9" w14:textId="7E988C65" w:rsidR="00E54EA2" w:rsidRDefault="00E54EA2" w:rsidP="00E54EA2">
      <w:pPr>
        <w:pStyle w:val="CorpoA"/>
        <w:spacing w:after="0" w:line="240" w:lineRule="auto"/>
        <w:jc w:val="both"/>
        <w:rPr>
          <w:rFonts w:ascii="Arial" w:hAnsi="Arial"/>
          <w:color w:val="auto"/>
          <w:sz w:val="24"/>
          <w:szCs w:val="24"/>
          <w:lang w:val="es-ES_tradnl"/>
        </w:rPr>
      </w:pPr>
      <w:r>
        <w:rPr>
          <w:rFonts w:ascii="Arial" w:hAnsi="Arial"/>
          <w:sz w:val="24"/>
          <w:szCs w:val="24"/>
          <w:lang w:val="es-ES_tradnl"/>
        </w:rPr>
        <w:t>Las delegaciones coincidieron en la necesidad de</w:t>
      </w:r>
      <w:r w:rsidRPr="003B6146">
        <w:rPr>
          <w:rFonts w:ascii="Arial" w:hAnsi="Arial"/>
          <w:sz w:val="24"/>
          <w:szCs w:val="24"/>
          <w:lang w:val="es-ES_tradnl"/>
        </w:rPr>
        <w:t xml:space="preserve"> </w:t>
      </w:r>
      <w:r>
        <w:rPr>
          <w:rFonts w:ascii="Arial" w:hAnsi="Arial"/>
          <w:sz w:val="24"/>
          <w:szCs w:val="24"/>
          <w:lang w:val="es-ES_tradnl"/>
        </w:rPr>
        <w:t xml:space="preserve">avanzar en los aspectos pendientes para la firma del acuerdo, </w:t>
      </w:r>
      <w:r w:rsidRPr="004C458D">
        <w:rPr>
          <w:rFonts w:ascii="Arial" w:hAnsi="Arial"/>
          <w:color w:val="auto"/>
          <w:sz w:val="24"/>
          <w:szCs w:val="24"/>
          <w:lang w:val="es-ES_tradnl"/>
        </w:rPr>
        <w:t>como paso previo para la discusión de otr</w:t>
      </w:r>
      <w:r w:rsidR="00C45B29">
        <w:rPr>
          <w:rFonts w:ascii="Arial" w:hAnsi="Arial"/>
          <w:color w:val="auto"/>
          <w:sz w:val="24"/>
          <w:szCs w:val="24"/>
          <w:lang w:val="es-ES_tradnl"/>
        </w:rPr>
        <w:t>o</w:t>
      </w:r>
      <w:r w:rsidRPr="004C458D">
        <w:rPr>
          <w:rFonts w:ascii="Arial" w:hAnsi="Arial"/>
          <w:color w:val="auto"/>
          <w:sz w:val="24"/>
          <w:szCs w:val="24"/>
          <w:lang w:val="es-ES_tradnl"/>
        </w:rPr>
        <w:t xml:space="preserve">s temas planteados por la UE.  </w:t>
      </w:r>
    </w:p>
    <w:p w14:paraId="1DAD0496" w14:textId="77777777" w:rsidR="00E54EA2" w:rsidRDefault="00E54EA2" w:rsidP="00E54EA2">
      <w:pPr>
        <w:pStyle w:val="CorpoA"/>
        <w:spacing w:after="0" w:line="240" w:lineRule="auto"/>
        <w:jc w:val="both"/>
        <w:rPr>
          <w:rFonts w:ascii="Arial" w:eastAsia="Arial" w:hAnsi="Arial" w:cs="Arial"/>
          <w:sz w:val="24"/>
          <w:szCs w:val="24"/>
          <w:lang w:val="es-ES_tradnl"/>
        </w:rPr>
      </w:pPr>
    </w:p>
    <w:p w14:paraId="11959E60" w14:textId="154949A2" w:rsidR="00E54EA2" w:rsidRDefault="000A3184" w:rsidP="00E54EA2">
      <w:pPr>
        <w:pStyle w:val="CorpoA"/>
        <w:numPr>
          <w:ilvl w:val="1"/>
          <w:numId w:val="14"/>
        </w:numPr>
        <w:spacing w:after="0" w:line="240" w:lineRule="auto"/>
        <w:rPr>
          <w:rFonts w:ascii="Arial" w:hAnsi="Arial"/>
          <w:b/>
          <w:bCs/>
          <w:sz w:val="24"/>
          <w:szCs w:val="24"/>
          <w:lang w:val="es-ES_tradnl"/>
        </w:rPr>
      </w:pPr>
      <w:r>
        <w:rPr>
          <w:rFonts w:ascii="Arial" w:hAnsi="Arial"/>
          <w:b/>
          <w:bCs/>
          <w:sz w:val="24"/>
          <w:szCs w:val="24"/>
          <w:lang w:val="es-ES_tradnl"/>
        </w:rPr>
        <w:t>.</w:t>
      </w:r>
      <w:r w:rsidR="00E54EA2">
        <w:rPr>
          <w:rFonts w:ascii="Arial" w:hAnsi="Arial"/>
          <w:b/>
          <w:bCs/>
          <w:sz w:val="24"/>
          <w:szCs w:val="24"/>
          <w:lang w:val="es-ES_tradnl"/>
        </w:rPr>
        <w:t xml:space="preserve">  MERCOSUR – EFTA</w:t>
      </w:r>
    </w:p>
    <w:p w14:paraId="33E97EF9" w14:textId="77777777" w:rsidR="00E54EA2" w:rsidRDefault="00E54EA2" w:rsidP="00E54EA2">
      <w:pPr>
        <w:pStyle w:val="CorpoA"/>
        <w:spacing w:after="0" w:line="240" w:lineRule="auto"/>
        <w:jc w:val="both"/>
        <w:rPr>
          <w:rFonts w:ascii="Arial" w:eastAsia="Arial" w:hAnsi="Arial" w:cs="Arial"/>
          <w:sz w:val="24"/>
          <w:szCs w:val="24"/>
          <w:lang w:val="es-ES_tradnl"/>
        </w:rPr>
      </w:pPr>
    </w:p>
    <w:p w14:paraId="1FB8F5D8" w14:textId="2AA6098E" w:rsidR="00E54EA2" w:rsidRDefault="00E54EA2" w:rsidP="00E54EA2">
      <w:pPr>
        <w:pStyle w:val="CorpoA"/>
        <w:spacing w:after="0" w:line="240" w:lineRule="auto"/>
        <w:jc w:val="both"/>
        <w:rPr>
          <w:rFonts w:ascii="Arial" w:hAnsi="Arial"/>
          <w:sz w:val="24"/>
          <w:szCs w:val="24"/>
          <w:lang w:val="es-ES_tradnl"/>
        </w:rPr>
      </w:pPr>
      <w:r>
        <w:rPr>
          <w:rFonts w:ascii="Arial" w:hAnsi="Arial"/>
          <w:sz w:val="24"/>
          <w:szCs w:val="24"/>
          <w:lang w:val="es-ES_tradnl"/>
        </w:rPr>
        <w:t>La Coordinación de Argentina resumió el estado de situación de la negociación luego de que tuviera lugar la reunión de Jefes negociadores mantenida el 17 de marzo de 2021.  Se repasaron los próximos pasos de índole técnica, tales como la revisión del cronograma</w:t>
      </w:r>
      <w:r w:rsidR="00571BDA">
        <w:rPr>
          <w:rFonts w:ascii="Arial" w:hAnsi="Arial"/>
          <w:sz w:val="24"/>
          <w:szCs w:val="24"/>
          <w:lang w:val="es-ES_tradnl"/>
        </w:rPr>
        <w:t xml:space="preserve"> de reuniones</w:t>
      </w:r>
      <w:r>
        <w:rPr>
          <w:rFonts w:ascii="Arial" w:hAnsi="Arial"/>
          <w:sz w:val="24"/>
          <w:szCs w:val="24"/>
          <w:lang w:val="es-ES_tradnl"/>
        </w:rPr>
        <w:t xml:space="preserve">, para avanzar en los aspectos pendientes para la firma del acuerdo. </w:t>
      </w:r>
    </w:p>
    <w:p w14:paraId="15BC1BB7" w14:textId="77777777" w:rsidR="00E54EA2" w:rsidRDefault="00E54EA2" w:rsidP="00E54EA2">
      <w:pPr>
        <w:pStyle w:val="CorpoA"/>
        <w:spacing w:after="0" w:line="240" w:lineRule="auto"/>
        <w:jc w:val="both"/>
        <w:rPr>
          <w:rFonts w:ascii="Arial" w:hAnsi="Arial"/>
          <w:sz w:val="24"/>
          <w:szCs w:val="24"/>
          <w:lang w:val="es-ES_tradnl"/>
        </w:rPr>
      </w:pPr>
    </w:p>
    <w:p w14:paraId="6C7FF074" w14:textId="3D6DDFB5" w:rsidR="00E54EA2" w:rsidRPr="004C458D" w:rsidRDefault="00E54EA2" w:rsidP="00E54EA2">
      <w:pPr>
        <w:pStyle w:val="CorpoA"/>
        <w:spacing w:after="0" w:line="240" w:lineRule="auto"/>
        <w:jc w:val="both"/>
        <w:rPr>
          <w:rFonts w:ascii="Arial" w:hAnsi="Arial"/>
          <w:color w:val="auto"/>
          <w:sz w:val="24"/>
          <w:szCs w:val="24"/>
          <w:lang w:val="es-ES_tradnl"/>
        </w:rPr>
      </w:pPr>
      <w:r w:rsidRPr="004C458D">
        <w:rPr>
          <w:rFonts w:ascii="Arial" w:hAnsi="Arial"/>
          <w:color w:val="auto"/>
          <w:sz w:val="24"/>
          <w:szCs w:val="24"/>
          <w:lang w:val="es-ES_tradnl"/>
        </w:rPr>
        <w:t>La PPTA informó que había enviado</w:t>
      </w:r>
      <w:r w:rsidR="00C45B29">
        <w:rPr>
          <w:rFonts w:ascii="Arial" w:hAnsi="Arial"/>
          <w:color w:val="auto"/>
          <w:sz w:val="24"/>
          <w:szCs w:val="24"/>
          <w:lang w:val="es-ES_tradnl"/>
        </w:rPr>
        <w:t>,</w:t>
      </w:r>
      <w:r w:rsidRPr="004C458D">
        <w:rPr>
          <w:rFonts w:ascii="Arial" w:hAnsi="Arial"/>
          <w:color w:val="auto"/>
          <w:sz w:val="24"/>
          <w:szCs w:val="24"/>
          <w:lang w:val="es-ES_tradnl"/>
        </w:rPr>
        <w:t xml:space="preserve"> a consideración de los socios, sus comentarios al borrador de informe conjunto de la reunión del 17 de marzo pasado, así </w:t>
      </w:r>
      <w:r w:rsidRPr="004C458D">
        <w:rPr>
          <w:rFonts w:ascii="Arial" w:hAnsi="Arial"/>
          <w:color w:val="auto"/>
          <w:sz w:val="24"/>
          <w:szCs w:val="24"/>
          <w:lang w:val="es-ES"/>
        </w:rPr>
        <w:t>como el anexo al capítulo de bienes.</w:t>
      </w:r>
      <w:r w:rsidRPr="004C458D">
        <w:rPr>
          <w:rFonts w:ascii="Arial" w:hAnsi="Arial"/>
          <w:color w:val="auto"/>
          <w:sz w:val="24"/>
          <w:szCs w:val="24"/>
          <w:lang w:val="es-ES_tradnl"/>
        </w:rPr>
        <w:t xml:space="preserve"> </w:t>
      </w:r>
    </w:p>
    <w:p w14:paraId="03387C18" w14:textId="77777777" w:rsidR="00E54EA2" w:rsidRPr="004C458D" w:rsidRDefault="00E54EA2" w:rsidP="00E54EA2">
      <w:pPr>
        <w:pStyle w:val="CorpoA"/>
        <w:spacing w:after="0" w:line="240" w:lineRule="auto"/>
        <w:jc w:val="both"/>
        <w:rPr>
          <w:rFonts w:ascii="Arial" w:hAnsi="Arial"/>
          <w:color w:val="auto"/>
          <w:sz w:val="24"/>
          <w:szCs w:val="24"/>
          <w:lang w:val="es-ES_tradnl"/>
        </w:rPr>
      </w:pPr>
    </w:p>
    <w:p w14:paraId="28FD5234" w14:textId="0B4F7103" w:rsidR="00E54EA2" w:rsidRPr="004C458D" w:rsidRDefault="00E54EA2" w:rsidP="00E54EA2">
      <w:pPr>
        <w:pStyle w:val="CorpoA"/>
        <w:spacing w:after="0" w:line="240" w:lineRule="auto"/>
        <w:jc w:val="both"/>
        <w:rPr>
          <w:rFonts w:ascii="Arial" w:eastAsia="Arial" w:hAnsi="Arial" w:cs="Arial"/>
          <w:color w:val="auto"/>
          <w:sz w:val="24"/>
          <w:szCs w:val="24"/>
          <w:lang w:val="es-ES_tradnl"/>
        </w:rPr>
      </w:pPr>
      <w:r w:rsidRPr="004C458D">
        <w:rPr>
          <w:rFonts w:ascii="Arial" w:hAnsi="Arial"/>
          <w:color w:val="auto"/>
          <w:sz w:val="24"/>
          <w:szCs w:val="24"/>
          <w:lang w:val="es-ES_tradnl"/>
        </w:rPr>
        <w:t>Se acordó mantener una reunión técnica intra-MERCOSUR para abordar la relación entre recursos genéticos y comercio y desarrollo s</w:t>
      </w:r>
      <w:r w:rsidR="00C45B29">
        <w:rPr>
          <w:rFonts w:ascii="Arial" w:hAnsi="Arial"/>
          <w:color w:val="auto"/>
          <w:sz w:val="24"/>
          <w:szCs w:val="24"/>
          <w:lang w:val="es-ES_tradnl"/>
        </w:rPr>
        <w:t>ostenible</w:t>
      </w:r>
      <w:r w:rsidRPr="004C458D">
        <w:rPr>
          <w:rFonts w:ascii="Arial" w:hAnsi="Arial"/>
          <w:color w:val="auto"/>
          <w:sz w:val="24"/>
          <w:szCs w:val="24"/>
          <w:lang w:val="es-ES_tradnl"/>
        </w:rPr>
        <w:t>.</w:t>
      </w:r>
    </w:p>
    <w:p w14:paraId="19475230" w14:textId="77777777" w:rsidR="00E54EA2" w:rsidRDefault="00E54EA2" w:rsidP="00E54EA2">
      <w:pPr>
        <w:pStyle w:val="CorpoA"/>
        <w:spacing w:after="0" w:line="240" w:lineRule="auto"/>
        <w:jc w:val="both"/>
        <w:rPr>
          <w:rFonts w:ascii="Arial" w:eastAsia="Arial" w:hAnsi="Arial" w:cs="Arial"/>
          <w:sz w:val="24"/>
          <w:szCs w:val="24"/>
          <w:lang w:val="es-ES_tradnl"/>
        </w:rPr>
      </w:pPr>
    </w:p>
    <w:p w14:paraId="6028B5E1" w14:textId="379A9AFA" w:rsidR="00E54EA2" w:rsidRDefault="000A3184" w:rsidP="00E54EA2">
      <w:pPr>
        <w:pStyle w:val="CorpoA"/>
        <w:numPr>
          <w:ilvl w:val="1"/>
          <w:numId w:val="14"/>
        </w:numPr>
        <w:spacing w:after="0" w:line="240" w:lineRule="auto"/>
        <w:rPr>
          <w:rFonts w:ascii="Arial" w:hAnsi="Arial"/>
          <w:b/>
          <w:bCs/>
          <w:sz w:val="24"/>
          <w:szCs w:val="24"/>
          <w:lang w:val="es-ES_tradnl"/>
        </w:rPr>
      </w:pPr>
      <w:r>
        <w:rPr>
          <w:rFonts w:ascii="Arial" w:hAnsi="Arial"/>
          <w:b/>
          <w:bCs/>
          <w:sz w:val="24"/>
          <w:szCs w:val="24"/>
          <w:lang w:val="es-ES_tradnl"/>
        </w:rPr>
        <w:t>.</w:t>
      </w:r>
      <w:r w:rsidR="00E54EA2">
        <w:rPr>
          <w:rFonts w:ascii="Arial" w:hAnsi="Arial"/>
          <w:b/>
          <w:bCs/>
          <w:sz w:val="24"/>
          <w:szCs w:val="24"/>
          <w:lang w:val="es-ES_tradnl"/>
        </w:rPr>
        <w:t xml:space="preserve"> MERCOSUR – Canadá</w:t>
      </w:r>
    </w:p>
    <w:p w14:paraId="14D66CA8" w14:textId="77777777" w:rsidR="00E54EA2" w:rsidRDefault="00E54EA2" w:rsidP="00E54EA2">
      <w:pPr>
        <w:pStyle w:val="CorpoA"/>
        <w:spacing w:after="0" w:line="240" w:lineRule="auto"/>
        <w:jc w:val="both"/>
        <w:rPr>
          <w:rFonts w:ascii="Arial" w:eastAsia="Arial" w:hAnsi="Arial" w:cs="Arial"/>
          <w:sz w:val="24"/>
          <w:szCs w:val="24"/>
          <w:lang w:val="es-ES_tradnl"/>
        </w:rPr>
      </w:pPr>
    </w:p>
    <w:p w14:paraId="01131C70" w14:textId="0FBEEC65" w:rsidR="00E54EA2" w:rsidRPr="006A3794" w:rsidRDefault="00E54EA2" w:rsidP="00E54EA2">
      <w:pPr>
        <w:pStyle w:val="CorpoA"/>
        <w:spacing w:after="0" w:line="240" w:lineRule="auto"/>
        <w:jc w:val="both"/>
        <w:rPr>
          <w:rFonts w:ascii="Arial" w:hAnsi="Arial"/>
          <w:sz w:val="24"/>
          <w:szCs w:val="24"/>
          <w:lang w:val="es-ES_tradnl"/>
        </w:rPr>
      </w:pPr>
      <w:r>
        <w:rPr>
          <w:rFonts w:ascii="Arial" w:hAnsi="Arial"/>
          <w:sz w:val="24"/>
          <w:szCs w:val="24"/>
          <w:lang w:val="es-ES_tradnl"/>
        </w:rPr>
        <w:t xml:space="preserve">La Coordinación de Brasil resaltó lo acordado en la reunión </w:t>
      </w:r>
      <w:proofErr w:type="spellStart"/>
      <w:r w:rsidRPr="006A3794">
        <w:rPr>
          <w:rFonts w:ascii="Arial" w:hAnsi="Arial"/>
          <w:sz w:val="24"/>
          <w:szCs w:val="24"/>
          <w:lang w:val="es-ES_tradnl"/>
        </w:rPr>
        <w:t>intraMERCOSUR</w:t>
      </w:r>
      <w:proofErr w:type="spellEnd"/>
      <w:r>
        <w:rPr>
          <w:rFonts w:ascii="Arial" w:hAnsi="Arial"/>
          <w:sz w:val="24"/>
          <w:szCs w:val="24"/>
          <w:lang w:val="es-ES_tradnl"/>
        </w:rPr>
        <w:t xml:space="preserve"> de Jefes negociadores mantenida el 26 de mayo de 2021 en lo relativo a </w:t>
      </w:r>
      <w:r w:rsidR="00571BDA">
        <w:rPr>
          <w:rFonts w:ascii="Arial" w:hAnsi="Arial"/>
          <w:sz w:val="24"/>
          <w:szCs w:val="24"/>
          <w:lang w:val="es-ES_tradnl"/>
        </w:rPr>
        <w:t xml:space="preserve">la </w:t>
      </w:r>
      <w:r>
        <w:rPr>
          <w:rFonts w:ascii="Arial" w:hAnsi="Arial"/>
          <w:sz w:val="24"/>
          <w:szCs w:val="24"/>
          <w:lang w:val="es-ES_tradnl"/>
        </w:rPr>
        <w:t>im</w:t>
      </w:r>
      <w:r w:rsidR="00571BDA">
        <w:rPr>
          <w:rFonts w:ascii="Arial" w:hAnsi="Arial"/>
          <w:sz w:val="24"/>
          <w:szCs w:val="24"/>
          <w:lang w:val="es-ES_tradnl"/>
        </w:rPr>
        <w:t>plementación de la hoja de ruta</w:t>
      </w:r>
      <w:r>
        <w:rPr>
          <w:rFonts w:ascii="Arial" w:hAnsi="Arial"/>
          <w:i/>
          <w:sz w:val="24"/>
          <w:szCs w:val="24"/>
          <w:lang w:val="es-ES_tradnl"/>
        </w:rPr>
        <w:t xml:space="preserve"> </w:t>
      </w:r>
      <w:r>
        <w:rPr>
          <w:rFonts w:ascii="Arial" w:hAnsi="Arial"/>
          <w:sz w:val="24"/>
          <w:szCs w:val="24"/>
          <w:lang w:val="es-ES_tradnl"/>
        </w:rPr>
        <w:t>en los distintos grupos técnicos</w:t>
      </w:r>
      <w:r w:rsidRPr="004C458D">
        <w:rPr>
          <w:rFonts w:ascii="Arial" w:hAnsi="Arial"/>
          <w:color w:val="auto"/>
          <w:sz w:val="24"/>
          <w:szCs w:val="24"/>
          <w:lang w:val="es-ES_tradnl"/>
        </w:rPr>
        <w:t xml:space="preserve">. En particular, se </w:t>
      </w:r>
      <w:r>
        <w:rPr>
          <w:rFonts w:ascii="Arial" w:hAnsi="Arial"/>
          <w:sz w:val="24"/>
          <w:szCs w:val="24"/>
          <w:lang w:val="es-ES_tradnl"/>
        </w:rPr>
        <w:t xml:space="preserve">convino en la necesidad de llevar a cabo una reunión de Jefes negociadores con la contraparte para avanzar en las negociaciones. </w:t>
      </w:r>
    </w:p>
    <w:p w14:paraId="55369907" w14:textId="522F7D16" w:rsidR="00E54EA2" w:rsidRDefault="00E54EA2" w:rsidP="00E54EA2">
      <w:pPr>
        <w:pStyle w:val="CorpoA"/>
        <w:spacing w:after="0" w:line="240" w:lineRule="auto"/>
        <w:jc w:val="both"/>
        <w:rPr>
          <w:rFonts w:ascii="Arial" w:hAnsi="Arial"/>
          <w:sz w:val="24"/>
          <w:szCs w:val="24"/>
          <w:lang w:val="es-ES_tradnl"/>
        </w:rPr>
      </w:pPr>
    </w:p>
    <w:p w14:paraId="6707D7B8" w14:textId="31077D70" w:rsidR="00E54EA2" w:rsidRDefault="000A3184" w:rsidP="00E54EA2">
      <w:pPr>
        <w:pStyle w:val="CorpoA"/>
        <w:numPr>
          <w:ilvl w:val="1"/>
          <w:numId w:val="14"/>
        </w:numPr>
        <w:spacing w:after="0" w:line="240" w:lineRule="auto"/>
        <w:rPr>
          <w:rFonts w:ascii="Arial" w:hAnsi="Arial"/>
          <w:b/>
          <w:bCs/>
          <w:sz w:val="24"/>
          <w:szCs w:val="24"/>
          <w:lang w:val="es-ES_tradnl"/>
        </w:rPr>
      </w:pPr>
      <w:r>
        <w:rPr>
          <w:rFonts w:ascii="Arial" w:hAnsi="Arial"/>
          <w:b/>
          <w:bCs/>
          <w:sz w:val="24"/>
          <w:szCs w:val="24"/>
          <w:lang w:val="es-ES_tradnl"/>
        </w:rPr>
        <w:t>.</w:t>
      </w:r>
      <w:r w:rsidR="00E54EA2">
        <w:rPr>
          <w:rFonts w:ascii="Arial" w:hAnsi="Arial"/>
          <w:b/>
          <w:bCs/>
          <w:sz w:val="24"/>
          <w:szCs w:val="24"/>
          <w:lang w:val="es-ES_tradnl"/>
        </w:rPr>
        <w:t xml:space="preserve"> MERCOSUR – Singapur</w:t>
      </w:r>
    </w:p>
    <w:p w14:paraId="32EB9FD0" w14:textId="77777777" w:rsidR="00E54EA2" w:rsidRDefault="00E54EA2" w:rsidP="00E54EA2">
      <w:pPr>
        <w:pStyle w:val="CorpoA"/>
        <w:spacing w:after="0" w:line="240" w:lineRule="auto"/>
        <w:jc w:val="both"/>
        <w:rPr>
          <w:rFonts w:ascii="Arial" w:eastAsia="Arial" w:hAnsi="Arial" w:cs="Arial"/>
          <w:sz w:val="24"/>
          <w:szCs w:val="24"/>
          <w:lang w:val="es-ES_tradnl"/>
        </w:rPr>
      </w:pPr>
    </w:p>
    <w:p w14:paraId="145EAC9B" w14:textId="01AF44F4" w:rsidR="00E54EA2" w:rsidRPr="004C458D" w:rsidRDefault="00E54EA2" w:rsidP="00E54EA2">
      <w:pPr>
        <w:pStyle w:val="CorpoA"/>
        <w:spacing w:after="0" w:line="240" w:lineRule="auto"/>
        <w:jc w:val="both"/>
        <w:rPr>
          <w:rFonts w:ascii="Arial" w:hAnsi="Arial"/>
          <w:color w:val="auto"/>
          <w:sz w:val="24"/>
          <w:szCs w:val="24"/>
          <w:lang w:val="es-ES_tradnl"/>
        </w:rPr>
      </w:pPr>
      <w:r w:rsidRPr="004C458D">
        <w:rPr>
          <w:rFonts w:ascii="Arial" w:hAnsi="Arial"/>
          <w:color w:val="auto"/>
          <w:sz w:val="24"/>
          <w:szCs w:val="24"/>
          <w:lang w:val="es-ES_tradnl"/>
        </w:rPr>
        <w:t xml:space="preserve">La Coordinación de Paraguay realizó un repaso del estado de situación de las negociaciones de los grupos de servicios y de reglas de origen. Se convino que se analizarán los distintos aspectos de la negociación en próxima reunión </w:t>
      </w:r>
      <w:proofErr w:type="gramStart"/>
      <w:r w:rsidRPr="004C458D">
        <w:rPr>
          <w:rFonts w:ascii="Arial" w:hAnsi="Arial"/>
          <w:color w:val="auto"/>
          <w:sz w:val="24"/>
          <w:szCs w:val="24"/>
          <w:lang w:val="es-ES_tradnl"/>
        </w:rPr>
        <w:t>intra</w:t>
      </w:r>
      <w:r w:rsidR="00C03657">
        <w:rPr>
          <w:rFonts w:ascii="Arial" w:hAnsi="Arial"/>
          <w:color w:val="auto"/>
          <w:sz w:val="24"/>
          <w:szCs w:val="24"/>
          <w:lang w:val="es-ES_tradnl"/>
        </w:rPr>
        <w:t xml:space="preserve"> </w:t>
      </w:r>
      <w:r w:rsidRPr="004C458D">
        <w:rPr>
          <w:rFonts w:ascii="Arial" w:hAnsi="Arial"/>
          <w:color w:val="auto"/>
          <w:sz w:val="24"/>
          <w:szCs w:val="24"/>
          <w:lang w:val="es-ES_tradnl"/>
        </w:rPr>
        <w:t>MERCOSUR</w:t>
      </w:r>
      <w:proofErr w:type="gramEnd"/>
      <w:r w:rsidRPr="004C458D">
        <w:rPr>
          <w:rFonts w:ascii="Arial" w:hAnsi="Arial"/>
          <w:color w:val="auto"/>
          <w:sz w:val="24"/>
          <w:szCs w:val="24"/>
          <w:lang w:val="es-ES_tradnl"/>
        </w:rPr>
        <w:t xml:space="preserve"> de Jefes negociadores, prevista para el 10 de junio de 2021, fecha en la que</w:t>
      </w:r>
      <w:r w:rsidR="00C45B29">
        <w:rPr>
          <w:rFonts w:ascii="Arial" w:hAnsi="Arial"/>
          <w:color w:val="auto"/>
          <w:sz w:val="24"/>
          <w:szCs w:val="24"/>
          <w:lang w:val="es-ES_tradnl"/>
        </w:rPr>
        <w:t>,</w:t>
      </w:r>
      <w:r w:rsidRPr="004C458D">
        <w:rPr>
          <w:rFonts w:ascii="Arial" w:hAnsi="Arial"/>
          <w:color w:val="auto"/>
          <w:sz w:val="24"/>
          <w:szCs w:val="24"/>
          <w:lang w:val="es-ES_tradnl"/>
        </w:rPr>
        <w:t xml:space="preserve"> asimismo</w:t>
      </w:r>
      <w:r w:rsidR="00C45B29">
        <w:rPr>
          <w:rFonts w:ascii="Arial" w:hAnsi="Arial"/>
          <w:color w:val="auto"/>
          <w:sz w:val="24"/>
          <w:szCs w:val="24"/>
          <w:lang w:val="es-ES_tradnl"/>
        </w:rPr>
        <w:t>,</w:t>
      </w:r>
      <w:r w:rsidRPr="004C458D">
        <w:rPr>
          <w:rFonts w:ascii="Arial" w:hAnsi="Arial"/>
          <w:color w:val="auto"/>
          <w:sz w:val="24"/>
          <w:szCs w:val="24"/>
          <w:lang w:val="es-ES_tradnl"/>
        </w:rPr>
        <w:t xml:space="preserve"> tendrá lugar la reunión de Jefes negociadores con la contraparte. </w:t>
      </w:r>
    </w:p>
    <w:p w14:paraId="0F107913" w14:textId="77777777" w:rsidR="00E54EA2" w:rsidRPr="004C458D" w:rsidRDefault="00E54EA2" w:rsidP="00E54EA2">
      <w:pPr>
        <w:pStyle w:val="CorpoA"/>
        <w:spacing w:after="0" w:line="240" w:lineRule="auto"/>
        <w:jc w:val="both"/>
        <w:rPr>
          <w:rFonts w:ascii="Arial" w:hAnsi="Arial"/>
          <w:color w:val="auto"/>
          <w:sz w:val="24"/>
          <w:szCs w:val="24"/>
          <w:lang w:val="es-ES_tradnl"/>
        </w:rPr>
      </w:pPr>
    </w:p>
    <w:p w14:paraId="06017B50" w14:textId="77777777" w:rsidR="00E54EA2" w:rsidRPr="004C458D" w:rsidRDefault="00E54EA2" w:rsidP="00E54EA2">
      <w:pPr>
        <w:pStyle w:val="CorpoA"/>
        <w:spacing w:after="0" w:line="240" w:lineRule="auto"/>
        <w:jc w:val="both"/>
        <w:rPr>
          <w:rFonts w:ascii="Arial" w:hAnsi="Arial"/>
          <w:color w:val="auto"/>
          <w:sz w:val="24"/>
          <w:szCs w:val="24"/>
          <w:lang w:val="es-ES_tradnl"/>
        </w:rPr>
      </w:pPr>
      <w:r w:rsidRPr="004C458D">
        <w:rPr>
          <w:rFonts w:ascii="Arial" w:hAnsi="Arial"/>
          <w:color w:val="auto"/>
          <w:sz w:val="24"/>
          <w:szCs w:val="24"/>
          <w:lang w:val="es-ES_tradnl"/>
        </w:rPr>
        <w:t>Las delegaciones acordaron la necesidad de consensuar una hoja de ruta.</w:t>
      </w:r>
    </w:p>
    <w:p w14:paraId="01E46264" w14:textId="77777777" w:rsidR="00E54EA2" w:rsidRDefault="00E54EA2" w:rsidP="00E54EA2">
      <w:pPr>
        <w:pStyle w:val="CorpoA"/>
        <w:spacing w:after="0" w:line="240" w:lineRule="auto"/>
        <w:jc w:val="both"/>
        <w:rPr>
          <w:rFonts w:ascii="Arial" w:eastAsia="Arial" w:hAnsi="Arial" w:cs="Arial"/>
          <w:sz w:val="24"/>
          <w:szCs w:val="24"/>
          <w:lang w:val="es-ES_tradnl"/>
        </w:rPr>
      </w:pPr>
    </w:p>
    <w:p w14:paraId="45162A13" w14:textId="3A8EB13D" w:rsidR="00E54EA2" w:rsidRDefault="000A3184" w:rsidP="00E54EA2">
      <w:pPr>
        <w:pStyle w:val="CorpoA"/>
        <w:numPr>
          <w:ilvl w:val="1"/>
          <w:numId w:val="14"/>
        </w:numPr>
        <w:spacing w:after="0" w:line="240" w:lineRule="auto"/>
        <w:rPr>
          <w:rFonts w:ascii="Arial" w:hAnsi="Arial"/>
          <w:b/>
          <w:bCs/>
          <w:sz w:val="24"/>
          <w:szCs w:val="24"/>
          <w:lang w:val="es-ES_tradnl"/>
        </w:rPr>
      </w:pPr>
      <w:r>
        <w:rPr>
          <w:rFonts w:ascii="Arial" w:hAnsi="Arial"/>
          <w:b/>
          <w:bCs/>
          <w:sz w:val="24"/>
          <w:szCs w:val="24"/>
          <w:lang w:val="es-ES_tradnl"/>
        </w:rPr>
        <w:lastRenderedPageBreak/>
        <w:t>.</w:t>
      </w:r>
      <w:r w:rsidR="00E54EA2">
        <w:rPr>
          <w:rFonts w:ascii="Arial" w:hAnsi="Arial"/>
          <w:b/>
          <w:bCs/>
          <w:sz w:val="24"/>
          <w:szCs w:val="24"/>
          <w:lang w:val="es-ES_tradnl"/>
        </w:rPr>
        <w:t xml:space="preserve"> MERCOSUR – Corea</w:t>
      </w:r>
    </w:p>
    <w:p w14:paraId="7E58E800" w14:textId="77777777" w:rsidR="00E54EA2" w:rsidRDefault="00E54EA2" w:rsidP="00E54EA2">
      <w:pPr>
        <w:pStyle w:val="CorpoA"/>
        <w:spacing w:after="0" w:line="240" w:lineRule="auto"/>
        <w:jc w:val="both"/>
        <w:rPr>
          <w:rFonts w:ascii="Arial" w:eastAsia="Arial" w:hAnsi="Arial" w:cs="Arial"/>
          <w:sz w:val="24"/>
          <w:szCs w:val="24"/>
          <w:lang w:val="es-ES_tradnl"/>
        </w:rPr>
      </w:pPr>
    </w:p>
    <w:p w14:paraId="33C944AF" w14:textId="77777777" w:rsidR="00E54EA2" w:rsidRDefault="00E54EA2" w:rsidP="00E54EA2">
      <w:pPr>
        <w:pStyle w:val="CorpoA"/>
        <w:spacing w:after="0" w:line="240" w:lineRule="auto"/>
        <w:jc w:val="both"/>
        <w:rPr>
          <w:rFonts w:ascii="Arial" w:hAnsi="Arial"/>
          <w:sz w:val="24"/>
          <w:szCs w:val="24"/>
          <w:lang w:val="es-ES_tradnl"/>
        </w:rPr>
      </w:pPr>
      <w:r>
        <w:rPr>
          <w:rFonts w:ascii="Arial" w:hAnsi="Arial"/>
          <w:sz w:val="24"/>
          <w:szCs w:val="24"/>
          <w:lang w:val="es-ES_tradnl"/>
        </w:rPr>
        <w:t xml:space="preserve">La Coordinación de Uruguay informó acerca de los principales aspectos y resultados de la VI Ronda de negociaciones, realizada entre el 31 de mayo y 4 de junio, en la que sesionaron 9 de los 12 grupos de trabajo. </w:t>
      </w:r>
    </w:p>
    <w:p w14:paraId="4B5CAAA4" w14:textId="77777777" w:rsidR="00E54EA2" w:rsidRDefault="00E54EA2" w:rsidP="00E54EA2">
      <w:pPr>
        <w:pStyle w:val="CorpoA"/>
        <w:spacing w:after="0" w:line="240" w:lineRule="auto"/>
        <w:jc w:val="both"/>
        <w:rPr>
          <w:rFonts w:ascii="Arial" w:hAnsi="Arial"/>
          <w:sz w:val="24"/>
          <w:szCs w:val="24"/>
          <w:lang w:val="es-ES_tradnl"/>
        </w:rPr>
      </w:pPr>
    </w:p>
    <w:p w14:paraId="3D0B30D7" w14:textId="7DD9CAF6" w:rsidR="00E54EA2" w:rsidRDefault="00E54EA2" w:rsidP="00E54EA2">
      <w:pPr>
        <w:pStyle w:val="CorpoA"/>
        <w:spacing w:after="0" w:line="240" w:lineRule="auto"/>
        <w:jc w:val="both"/>
        <w:rPr>
          <w:rFonts w:ascii="Arial" w:hAnsi="Arial"/>
          <w:sz w:val="24"/>
          <w:szCs w:val="24"/>
          <w:lang w:val="es-ES_tradnl"/>
        </w:rPr>
      </w:pPr>
      <w:r>
        <w:rPr>
          <w:rFonts w:ascii="Arial" w:hAnsi="Arial"/>
          <w:sz w:val="24"/>
          <w:szCs w:val="24"/>
          <w:lang w:val="es-ES_tradnl"/>
        </w:rPr>
        <w:t xml:space="preserve">Las delegaciones acordaron en la necesidad de organizar el trabajo </w:t>
      </w:r>
      <w:proofErr w:type="spellStart"/>
      <w:r>
        <w:rPr>
          <w:rFonts w:ascii="Arial" w:hAnsi="Arial"/>
          <w:sz w:val="24"/>
          <w:szCs w:val="24"/>
          <w:lang w:val="es-ES_tradnl"/>
        </w:rPr>
        <w:t>intersesional</w:t>
      </w:r>
      <w:proofErr w:type="spellEnd"/>
      <w:r>
        <w:rPr>
          <w:rFonts w:ascii="Arial" w:hAnsi="Arial"/>
          <w:sz w:val="24"/>
          <w:szCs w:val="24"/>
          <w:lang w:val="es-ES_tradnl"/>
        </w:rPr>
        <w:t xml:space="preserve">. Se convino que se </w:t>
      </w:r>
      <w:proofErr w:type="gramStart"/>
      <w:r w:rsidR="007636C5">
        <w:rPr>
          <w:rFonts w:ascii="Arial" w:hAnsi="Arial"/>
          <w:sz w:val="24"/>
          <w:szCs w:val="24"/>
          <w:lang w:val="es-ES_tradnl"/>
        </w:rPr>
        <w:t>realizaría</w:t>
      </w:r>
      <w:proofErr w:type="gramEnd"/>
      <w:r>
        <w:rPr>
          <w:rFonts w:ascii="Arial" w:hAnsi="Arial"/>
          <w:sz w:val="24"/>
          <w:szCs w:val="24"/>
          <w:lang w:val="es-ES_tradnl"/>
        </w:rPr>
        <w:t xml:space="preserve"> una reunión </w:t>
      </w:r>
      <w:proofErr w:type="spellStart"/>
      <w:r w:rsidRPr="006A3794">
        <w:rPr>
          <w:rFonts w:ascii="Arial" w:hAnsi="Arial"/>
          <w:sz w:val="24"/>
          <w:szCs w:val="24"/>
          <w:lang w:val="es-ES_tradnl"/>
        </w:rPr>
        <w:t>intraMERCOSUR</w:t>
      </w:r>
      <w:proofErr w:type="spellEnd"/>
      <w:r>
        <w:rPr>
          <w:rFonts w:ascii="Arial" w:hAnsi="Arial"/>
          <w:sz w:val="24"/>
          <w:szCs w:val="24"/>
          <w:lang w:val="es-ES_tradnl"/>
        </w:rPr>
        <w:t xml:space="preserve"> en </w:t>
      </w:r>
      <w:r w:rsidR="00571BDA">
        <w:rPr>
          <w:rFonts w:ascii="Arial" w:hAnsi="Arial"/>
          <w:sz w:val="24"/>
          <w:szCs w:val="24"/>
          <w:lang w:val="es-ES_tradnl"/>
        </w:rPr>
        <w:t xml:space="preserve">preparación de una </w:t>
      </w:r>
      <w:r>
        <w:rPr>
          <w:rFonts w:ascii="Arial" w:hAnsi="Arial"/>
          <w:sz w:val="24"/>
          <w:szCs w:val="24"/>
          <w:lang w:val="es-ES_tradnl"/>
        </w:rPr>
        <w:t xml:space="preserve">reunión de Jefes negociadores </w:t>
      </w:r>
      <w:r w:rsidR="00571BDA">
        <w:rPr>
          <w:rFonts w:ascii="Arial" w:hAnsi="Arial"/>
          <w:sz w:val="24"/>
          <w:szCs w:val="24"/>
          <w:lang w:val="es-ES_tradnl"/>
        </w:rPr>
        <w:t xml:space="preserve">propuesta para </w:t>
      </w:r>
      <w:r>
        <w:rPr>
          <w:rFonts w:ascii="Arial" w:hAnsi="Arial"/>
          <w:sz w:val="24"/>
          <w:szCs w:val="24"/>
          <w:lang w:val="es-ES_tradnl"/>
        </w:rPr>
        <w:t xml:space="preserve">fines de junio. </w:t>
      </w:r>
    </w:p>
    <w:p w14:paraId="715D8B15" w14:textId="344264BC" w:rsidR="00E54EA2" w:rsidRDefault="00E54EA2" w:rsidP="00E54EA2">
      <w:pPr>
        <w:pStyle w:val="CorpoA"/>
        <w:spacing w:after="0" w:line="240" w:lineRule="auto"/>
        <w:jc w:val="both"/>
        <w:rPr>
          <w:rFonts w:ascii="Arial" w:hAnsi="Arial"/>
          <w:sz w:val="24"/>
          <w:szCs w:val="24"/>
          <w:lang w:val="es-ES_tradnl"/>
        </w:rPr>
      </w:pPr>
    </w:p>
    <w:p w14:paraId="1C4BB48C" w14:textId="0763F640" w:rsidR="00E54EA2" w:rsidRDefault="000A3184" w:rsidP="00E54EA2">
      <w:pPr>
        <w:pStyle w:val="CorpoA"/>
        <w:numPr>
          <w:ilvl w:val="1"/>
          <w:numId w:val="14"/>
        </w:numPr>
        <w:spacing w:after="0" w:line="240" w:lineRule="auto"/>
        <w:rPr>
          <w:rFonts w:ascii="Arial" w:hAnsi="Arial"/>
          <w:b/>
          <w:bCs/>
          <w:sz w:val="24"/>
          <w:szCs w:val="24"/>
          <w:lang w:val="es-ES_tradnl"/>
        </w:rPr>
      </w:pPr>
      <w:r>
        <w:rPr>
          <w:rFonts w:ascii="Arial" w:hAnsi="Arial"/>
          <w:b/>
          <w:bCs/>
          <w:sz w:val="24"/>
          <w:szCs w:val="24"/>
          <w:lang w:val="es-ES_tradnl"/>
        </w:rPr>
        <w:t>.</w:t>
      </w:r>
      <w:r w:rsidR="00E54EA2">
        <w:rPr>
          <w:rFonts w:ascii="Arial" w:hAnsi="Arial"/>
          <w:b/>
          <w:bCs/>
          <w:sz w:val="24"/>
          <w:szCs w:val="24"/>
          <w:lang w:val="es-ES_tradnl"/>
        </w:rPr>
        <w:t xml:space="preserve"> MERCOSUR – Líbano</w:t>
      </w:r>
    </w:p>
    <w:p w14:paraId="1F5A0E11" w14:textId="77777777" w:rsidR="00E54EA2" w:rsidRDefault="00E54EA2" w:rsidP="00E54EA2">
      <w:pPr>
        <w:pStyle w:val="CorpoA"/>
        <w:spacing w:after="0" w:line="240" w:lineRule="auto"/>
        <w:jc w:val="both"/>
        <w:rPr>
          <w:rFonts w:ascii="Arial" w:eastAsia="Arial" w:hAnsi="Arial" w:cs="Arial"/>
          <w:sz w:val="24"/>
          <w:szCs w:val="24"/>
          <w:lang w:val="es-ES_tradnl"/>
        </w:rPr>
      </w:pPr>
    </w:p>
    <w:p w14:paraId="5CDA6649" w14:textId="213F839A" w:rsidR="00E54EA2" w:rsidRDefault="00E54EA2" w:rsidP="00E54EA2">
      <w:pPr>
        <w:pStyle w:val="CorpoA"/>
        <w:spacing w:after="0" w:line="240" w:lineRule="auto"/>
        <w:jc w:val="both"/>
        <w:rPr>
          <w:rFonts w:ascii="Arial" w:hAnsi="Arial"/>
          <w:color w:val="auto"/>
          <w:sz w:val="24"/>
          <w:szCs w:val="24"/>
          <w:lang w:val="es-ES_tradnl"/>
        </w:rPr>
      </w:pPr>
      <w:r w:rsidRPr="004C458D">
        <w:rPr>
          <w:rFonts w:ascii="Arial" w:hAnsi="Arial"/>
          <w:color w:val="auto"/>
          <w:sz w:val="24"/>
          <w:szCs w:val="24"/>
          <w:lang w:val="es-ES_tradnl"/>
        </w:rPr>
        <w:t>Las delegaciones acordaron mantener una reunión del Grupo de Acceso al Mercado de Bienes en fecha a definir.</w:t>
      </w:r>
    </w:p>
    <w:p w14:paraId="4192DCA1" w14:textId="77777777" w:rsidR="00E54EA2" w:rsidRDefault="00E54EA2" w:rsidP="00E54EA2">
      <w:pPr>
        <w:pStyle w:val="CorpoA"/>
        <w:spacing w:after="0" w:line="240" w:lineRule="auto"/>
        <w:jc w:val="both"/>
        <w:rPr>
          <w:rFonts w:ascii="Arial" w:eastAsia="Arial" w:hAnsi="Arial" w:cs="Arial"/>
          <w:sz w:val="24"/>
          <w:szCs w:val="24"/>
          <w:lang w:val="es-ES_tradnl"/>
        </w:rPr>
      </w:pPr>
    </w:p>
    <w:p w14:paraId="3A26EBB9" w14:textId="20EAB072" w:rsidR="00E54EA2" w:rsidRDefault="000A3184" w:rsidP="00E54EA2">
      <w:pPr>
        <w:pStyle w:val="CorpoA"/>
        <w:numPr>
          <w:ilvl w:val="1"/>
          <w:numId w:val="14"/>
        </w:numPr>
        <w:spacing w:after="0" w:line="240" w:lineRule="auto"/>
        <w:rPr>
          <w:rFonts w:ascii="Arial" w:hAnsi="Arial"/>
          <w:b/>
          <w:bCs/>
          <w:sz w:val="24"/>
          <w:szCs w:val="24"/>
          <w:lang w:val="es-ES_tradnl"/>
        </w:rPr>
      </w:pPr>
      <w:r>
        <w:rPr>
          <w:rFonts w:ascii="Arial" w:hAnsi="Arial"/>
          <w:b/>
          <w:bCs/>
          <w:sz w:val="24"/>
          <w:szCs w:val="24"/>
          <w:lang w:val="es-ES_tradnl"/>
        </w:rPr>
        <w:t>.</w:t>
      </w:r>
      <w:r w:rsidR="00E54EA2">
        <w:rPr>
          <w:rFonts w:ascii="Arial" w:hAnsi="Arial"/>
          <w:b/>
          <w:bCs/>
          <w:sz w:val="24"/>
          <w:szCs w:val="24"/>
          <w:lang w:val="es-ES_tradnl"/>
        </w:rPr>
        <w:t xml:space="preserve"> MERCOSUR – Indonesia</w:t>
      </w:r>
    </w:p>
    <w:p w14:paraId="022DECE1" w14:textId="77777777" w:rsidR="00E54EA2" w:rsidRDefault="00E54EA2" w:rsidP="00E54EA2">
      <w:pPr>
        <w:pStyle w:val="CorpoA"/>
        <w:spacing w:after="0" w:line="240" w:lineRule="auto"/>
        <w:jc w:val="both"/>
        <w:rPr>
          <w:rFonts w:ascii="Arial" w:eastAsia="Arial" w:hAnsi="Arial" w:cs="Arial"/>
          <w:sz w:val="24"/>
          <w:szCs w:val="24"/>
          <w:lang w:val="es-ES_tradnl"/>
        </w:rPr>
      </w:pPr>
    </w:p>
    <w:p w14:paraId="36E530F5" w14:textId="501B2994" w:rsidR="00E54EA2" w:rsidRDefault="000A3184" w:rsidP="00E54EA2">
      <w:pPr>
        <w:pStyle w:val="CorpoA"/>
        <w:spacing w:after="0" w:line="240" w:lineRule="auto"/>
        <w:jc w:val="both"/>
        <w:rPr>
          <w:rFonts w:ascii="Arial" w:hAnsi="Arial"/>
          <w:sz w:val="24"/>
          <w:szCs w:val="24"/>
          <w:lang w:val="es-ES_tradnl"/>
        </w:rPr>
      </w:pPr>
      <w:r>
        <w:rPr>
          <w:rFonts w:ascii="Arial" w:hAnsi="Arial"/>
          <w:sz w:val="24"/>
          <w:szCs w:val="24"/>
          <w:lang w:val="es-ES_tradnl"/>
        </w:rPr>
        <w:t xml:space="preserve">La Presidencia </w:t>
      </w:r>
      <w:r w:rsidRPr="000A3184">
        <w:rPr>
          <w:rFonts w:ascii="Arial" w:hAnsi="Arial"/>
          <w:i/>
          <w:iCs/>
          <w:sz w:val="24"/>
          <w:szCs w:val="24"/>
          <w:lang w:val="es-ES_tradnl"/>
        </w:rPr>
        <w:t>Pro Tempore</w:t>
      </w:r>
      <w:r>
        <w:rPr>
          <w:rFonts w:ascii="Arial" w:hAnsi="Arial"/>
          <w:sz w:val="24"/>
          <w:szCs w:val="24"/>
          <w:lang w:val="es-ES_tradnl"/>
        </w:rPr>
        <w:t xml:space="preserve"> </w:t>
      </w:r>
      <w:r w:rsidR="00E54EA2">
        <w:rPr>
          <w:rFonts w:ascii="Arial" w:hAnsi="Arial"/>
          <w:sz w:val="24"/>
          <w:szCs w:val="24"/>
          <w:lang w:val="es-ES_tradnl"/>
        </w:rPr>
        <w:t xml:space="preserve">informó que se aguardan </w:t>
      </w:r>
      <w:r w:rsidR="00E54EA2" w:rsidRPr="004C458D">
        <w:rPr>
          <w:rFonts w:ascii="Arial" w:hAnsi="Arial"/>
          <w:color w:val="auto"/>
          <w:sz w:val="24"/>
          <w:szCs w:val="24"/>
          <w:lang w:val="es-ES_tradnl"/>
        </w:rPr>
        <w:t>nuevos</w:t>
      </w:r>
      <w:r w:rsidR="00E54EA2">
        <w:rPr>
          <w:rFonts w:ascii="Arial" w:hAnsi="Arial"/>
          <w:sz w:val="24"/>
          <w:szCs w:val="24"/>
          <w:lang w:val="es-ES_tradnl"/>
        </w:rPr>
        <w:t xml:space="preserve"> comentarios indonesios con respecto a la propuesta </w:t>
      </w:r>
      <w:r w:rsidR="00E54EA2" w:rsidRPr="009B2FC3">
        <w:rPr>
          <w:rFonts w:ascii="Arial" w:hAnsi="Arial"/>
          <w:sz w:val="24"/>
          <w:szCs w:val="24"/>
          <w:lang w:val="es-ES_tradnl"/>
        </w:rPr>
        <w:t>de Términos de Referencia presenta</w:t>
      </w:r>
      <w:r w:rsidR="00E54EA2">
        <w:rPr>
          <w:rFonts w:ascii="Arial" w:hAnsi="Arial"/>
          <w:sz w:val="24"/>
          <w:szCs w:val="24"/>
          <w:lang w:val="es-ES_tradnl"/>
        </w:rPr>
        <w:t xml:space="preserve">da </w:t>
      </w:r>
      <w:r w:rsidR="00E54EA2" w:rsidRPr="009B2FC3">
        <w:rPr>
          <w:rFonts w:ascii="Arial" w:hAnsi="Arial"/>
          <w:sz w:val="24"/>
          <w:szCs w:val="24"/>
          <w:lang w:val="es-ES_tradnl"/>
        </w:rPr>
        <w:t>por el bloque.</w:t>
      </w:r>
    </w:p>
    <w:p w14:paraId="727ECED8" w14:textId="4002F133" w:rsidR="00E54EA2" w:rsidRDefault="00E54EA2" w:rsidP="00E54EA2">
      <w:pPr>
        <w:pStyle w:val="CorpoA"/>
        <w:spacing w:after="0" w:line="240" w:lineRule="auto"/>
        <w:jc w:val="both"/>
        <w:rPr>
          <w:rFonts w:ascii="Arial" w:eastAsia="Arial" w:hAnsi="Arial" w:cs="Arial"/>
          <w:sz w:val="24"/>
          <w:szCs w:val="24"/>
          <w:lang w:val="es-ES_tradnl"/>
        </w:rPr>
      </w:pPr>
    </w:p>
    <w:p w14:paraId="05D22A56" w14:textId="667FCBEB" w:rsidR="00E54EA2" w:rsidRDefault="00E54EA2" w:rsidP="00E54EA2">
      <w:pPr>
        <w:pStyle w:val="CorpoA"/>
        <w:spacing w:after="0" w:line="240" w:lineRule="auto"/>
        <w:ind w:firstLine="720"/>
        <w:rPr>
          <w:rFonts w:ascii="Arial" w:hAnsi="Arial"/>
          <w:b/>
          <w:bCs/>
          <w:sz w:val="24"/>
          <w:szCs w:val="24"/>
          <w:lang w:val="es-ES_tradnl"/>
        </w:rPr>
      </w:pPr>
      <w:r>
        <w:rPr>
          <w:rFonts w:ascii="Arial" w:hAnsi="Arial"/>
          <w:b/>
          <w:bCs/>
          <w:sz w:val="24"/>
          <w:szCs w:val="24"/>
          <w:lang w:val="es-ES_tradnl"/>
        </w:rPr>
        <w:t>6.8</w:t>
      </w:r>
      <w:r w:rsidR="000A3184">
        <w:rPr>
          <w:rFonts w:ascii="Arial" w:hAnsi="Arial"/>
          <w:b/>
          <w:bCs/>
          <w:sz w:val="24"/>
          <w:szCs w:val="24"/>
          <w:lang w:val="es-ES_tradnl"/>
        </w:rPr>
        <w:t>.</w:t>
      </w:r>
      <w:r>
        <w:rPr>
          <w:rFonts w:ascii="Arial" w:hAnsi="Arial"/>
          <w:b/>
          <w:bCs/>
          <w:sz w:val="24"/>
          <w:szCs w:val="24"/>
          <w:lang w:val="es-ES_tradnl"/>
        </w:rPr>
        <w:t xml:space="preserve"> MERCOSUR – Egipto</w:t>
      </w:r>
    </w:p>
    <w:p w14:paraId="6AAECE13" w14:textId="77777777" w:rsidR="00E54EA2" w:rsidRDefault="00E54EA2" w:rsidP="00E54EA2">
      <w:pPr>
        <w:pStyle w:val="CorpoA"/>
        <w:spacing w:after="0" w:line="240" w:lineRule="auto"/>
        <w:jc w:val="both"/>
        <w:rPr>
          <w:rFonts w:ascii="Arial" w:eastAsia="Arial" w:hAnsi="Arial" w:cs="Arial"/>
          <w:sz w:val="24"/>
          <w:szCs w:val="24"/>
          <w:lang w:val="es-ES_tradnl"/>
        </w:rPr>
      </w:pPr>
    </w:p>
    <w:p w14:paraId="2EBD3B50" w14:textId="5BF4731A" w:rsidR="00E54EA2" w:rsidRDefault="00E54EA2" w:rsidP="00E54EA2">
      <w:pPr>
        <w:pStyle w:val="CorpoA"/>
        <w:spacing w:after="0" w:line="240" w:lineRule="auto"/>
        <w:jc w:val="both"/>
        <w:rPr>
          <w:rFonts w:ascii="Arial" w:hAnsi="Arial"/>
          <w:sz w:val="24"/>
          <w:szCs w:val="24"/>
          <w:lang w:val="es-ES_tradnl"/>
        </w:rPr>
      </w:pPr>
      <w:r>
        <w:rPr>
          <w:rFonts w:ascii="Arial" w:hAnsi="Arial"/>
          <w:sz w:val="24"/>
          <w:szCs w:val="24"/>
          <w:lang w:val="es-ES_tradnl"/>
        </w:rPr>
        <w:t xml:space="preserve">La </w:t>
      </w:r>
      <w:r w:rsidR="00C45B29">
        <w:rPr>
          <w:rFonts w:ascii="Arial" w:hAnsi="Arial"/>
          <w:sz w:val="24"/>
          <w:szCs w:val="24"/>
          <w:lang w:val="es-ES_tradnl"/>
        </w:rPr>
        <w:t>PPTA</w:t>
      </w:r>
      <w:r>
        <w:rPr>
          <w:rFonts w:ascii="Arial" w:hAnsi="Arial"/>
          <w:sz w:val="24"/>
          <w:szCs w:val="24"/>
          <w:lang w:val="es-ES_tradnl"/>
        </w:rPr>
        <w:t xml:space="preserve"> resumió las últimas novedades en lo relativo a la </w:t>
      </w:r>
      <w:r w:rsidRPr="004C458D">
        <w:rPr>
          <w:rFonts w:ascii="Arial" w:hAnsi="Arial"/>
          <w:color w:val="auto"/>
          <w:sz w:val="24"/>
          <w:szCs w:val="24"/>
          <w:lang w:val="es-ES_tradnl"/>
        </w:rPr>
        <w:t>respuesta</w:t>
      </w:r>
      <w:r>
        <w:rPr>
          <w:rFonts w:ascii="Arial" w:hAnsi="Arial"/>
          <w:color w:val="FF0000"/>
          <w:sz w:val="24"/>
          <w:szCs w:val="24"/>
          <w:lang w:val="es-ES_tradnl"/>
        </w:rPr>
        <w:t xml:space="preserve"> </w:t>
      </w:r>
      <w:r>
        <w:rPr>
          <w:rFonts w:ascii="Arial" w:hAnsi="Arial"/>
          <w:sz w:val="24"/>
          <w:szCs w:val="24"/>
          <w:lang w:val="es-ES_tradnl"/>
        </w:rPr>
        <w:t xml:space="preserve">egipcia </w:t>
      </w:r>
      <w:r w:rsidRPr="004C458D">
        <w:rPr>
          <w:rFonts w:ascii="Arial" w:hAnsi="Arial"/>
          <w:color w:val="auto"/>
          <w:sz w:val="24"/>
          <w:szCs w:val="24"/>
          <w:lang w:val="es-ES_tradnl"/>
        </w:rPr>
        <w:t>para</w:t>
      </w:r>
      <w:r>
        <w:rPr>
          <w:rFonts w:ascii="Arial" w:hAnsi="Arial"/>
          <w:sz w:val="24"/>
          <w:szCs w:val="24"/>
          <w:lang w:val="es-ES_tradnl"/>
        </w:rPr>
        <w:t xml:space="preserve"> celebrar </w:t>
      </w:r>
      <w:r w:rsidRPr="008A217B">
        <w:rPr>
          <w:rFonts w:ascii="Arial" w:hAnsi="Arial"/>
          <w:sz w:val="24"/>
          <w:szCs w:val="24"/>
          <w:lang w:val="es-ES_tradnl"/>
        </w:rPr>
        <w:t>la</w:t>
      </w:r>
      <w:r>
        <w:rPr>
          <w:rFonts w:ascii="Ebrima" w:eastAsia="Times New Roman" w:hAnsi="Ebrima" w:cs="Arial"/>
          <w:color w:val="262626" w:themeColor="text1" w:themeTint="D9"/>
          <w:bdr w:val="none" w:sz="0" w:space="0" w:color="auto"/>
          <w:shd w:val="clear" w:color="auto" w:fill="FFFFFF"/>
          <w:lang w:val="es-AR"/>
        </w:rPr>
        <w:t xml:space="preserve"> </w:t>
      </w:r>
      <w:r w:rsidRPr="008A217B">
        <w:rPr>
          <w:rFonts w:ascii="Arial" w:hAnsi="Arial"/>
          <w:sz w:val="24"/>
          <w:szCs w:val="24"/>
          <w:lang w:val="es-ES_tradnl"/>
        </w:rPr>
        <w:t xml:space="preserve">II Reunión del Comité Conjunto los días 29 y 30 de junio. </w:t>
      </w:r>
    </w:p>
    <w:p w14:paraId="2C99290E" w14:textId="77777777" w:rsidR="00E54EA2" w:rsidRDefault="00E54EA2" w:rsidP="00E54EA2">
      <w:pPr>
        <w:pStyle w:val="CorpoA"/>
        <w:spacing w:after="0" w:line="240" w:lineRule="auto"/>
        <w:jc w:val="both"/>
        <w:rPr>
          <w:rFonts w:ascii="Arial" w:hAnsi="Arial"/>
          <w:sz w:val="24"/>
          <w:szCs w:val="24"/>
          <w:lang w:val="es-ES_tradnl"/>
        </w:rPr>
      </w:pPr>
    </w:p>
    <w:p w14:paraId="0AC8D262" w14:textId="4FBEF3A7" w:rsidR="00E54EA2" w:rsidRPr="00A5351A" w:rsidRDefault="00E54EA2" w:rsidP="00E54EA2">
      <w:pPr>
        <w:pStyle w:val="CorpoA"/>
        <w:spacing w:after="0" w:line="240" w:lineRule="auto"/>
        <w:ind w:left="720"/>
        <w:jc w:val="both"/>
        <w:rPr>
          <w:rFonts w:ascii="Arial" w:hAnsi="Arial"/>
          <w:sz w:val="24"/>
          <w:szCs w:val="24"/>
          <w:lang w:val="es-ES_tradnl"/>
        </w:rPr>
      </w:pPr>
      <w:r>
        <w:rPr>
          <w:rFonts w:ascii="Arial" w:hAnsi="Arial"/>
          <w:b/>
          <w:bCs/>
          <w:sz w:val="24"/>
          <w:szCs w:val="24"/>
          <w:lang w:val="es-ES_tradnl"/>
        </w:rPr>
        <w:t>6.9</w:t>
      </w:r>
      <w:r w:rsidR="000A3184">
        <w:rPr>
          <w:rFonts w:ascii="Arial" w:hAnsi="Arial"/>
          <w:b/>
          <w:bCs/>
          <w:sz w:val="24"/>
          <w:szCs w:val="24"/>
          <w:lang w:val="es-ES_tradnl"/>
        </w:rPr>
        <w:t>.</w:t>
      </w:r>
      <w:r>
        <w:rPr>
          <w:rFonts w:ascii="Arial" w:hAnsi="Arial"/>
          <w:b/>
          <w:bCs/>
          <w:sz w:val="24"/>
          <w:szCs w:val="24"/>
          <w:lang w:val="es-ES_tradnl"/>
        </w:rPr>
        <w:t xml:space="preserve"> MERCOSUR – Israel</w:t>
      </w:r>
    </w:p>
    <w:p w14:paraId="553BBA57" w14:textId="77777777" w:rsidR="00E54EA2" w:rsidRDefault="00E54EA2" w:rsidP="00E54EA2">
      <w:pPr>
        <w:pStyle w:val="CorpoA"/>
        <w:spacing w:after="0" w:line="240" w:lineRule="auto"/>
        <w:jc w:val="both"/>
        <w:rPr>
          <w:rFonts w:ascii="Arial" w:eastAsia="Arial" w:hAnsi="Arial" w:cs="Arial"/>
          <w:sz w:val="24"/>
          <w:szCs w:val="24"/>
          <w:lang w:val="es-ES_tradnl"/>
        </w:rPr>
      </w:pPr>
    </w:p>
    <w:p w14:paraId="15126C3A" w14:textId="4864558C" w:rsidR="00E54EA2" w:rsidRDefault="000A3184" w:rsidP="00E54EA2">
      <w:pPr>
        <w:pStyle w:val="CorpoA"/>
        <w:spacing w:after="0" w:line="240" w:lineRule="auto"/>
        <w:jc w:val="both"/>
        <w:rPr>
          <w:rFonts w:ascii="Arial" w:hAnsi="Arial"/>
          <w:sz w:val="24"/>
          <w:szCs w:val="24"/>
          <w:lang w:val="es-ES_tradnl"/>
        </w:rPr>
      </w:pPr>
      <w:r>
        <w:rPr>
          <w:rFonts w:ascii="Arial" w:hAnsi="Arial"/>
          <w:sz w:val="24"/>
          <w:szCs w:val="24"/>
          <w:lang w:val="es-ES_tradnl"/>
        </w:rPr>
        <w:t xml:space="preserve">La Presidencia </w:t>
      </w:r>
      <w:r w:rsidRPr="000A3184">
        <w:rPr>
          <w:rFonts w:ascii="Arial" w:hAnsi="Arial"/>
          <w:i/>
          <w:iCs/>
          <w:sz w:val="24"/>
          <w:szCs w:val="24"/>
          <w:lang w:val="es-ES_tradnl"/>
        </w:rPr>
        <w:t>Pro Tempore</w:t>
      </w:r>
      <w:r>
        <w:rPr>
          <w:rFonts w:ascii="Arial" w:hAnsi="Arial"/>
          <w:sz w:val="24"/>
          <w:szCs w:val="24"/>
          <w:lang w:val="es-ES_tradnl"/>
        </w:rPr>
        <w:t xml:space="preserve"> </w:t>
      </w:r>
      <w:r w:rsidR="00E54EA2">
        <w:rPr>
          <w:rFonts w:ascii="Arial" w:hAnsi="Arial"/>
          <w:sz w:val="24"/>
          <w:szCs w:val="24"/>
          <w:lang w:val="es-ES_tradnl"/>
        </w:rPr>
        <w:t>informó que todavía</w:t>
      </w:r>
      <w:r w:rsidR="00E54EA2" w:rsidRPr="00A5351A">
        <w:rPr>
          <w:rFonts w:ascii="Arial" w:hAnsi="Arial"/>
          <w:sz w:val="24"/>
          <w:szCs w:val="24"/>
          <w:lang w:val="es-ES_tradnl"/>
        </w:rPr>
        <w:t xml:space="preserve"> no ha habido respuesta israelí para poder seguir avanzando en las negociac</w:t>
      </w:r>
      <w:r w:rsidR="00E54EA2">
        <w:rPr>
          <w:rFonts w:ascii="Arial" w:hAnsi="Arial"/>
          <w:sz w:val="24"/>
          <w:szCs w:val="24"/>
          <w:lang w:val="es-ES_tradnl"/>
        </w:rPr>
        <w:t xml:space="preserve">iones para la profundización del </w:t>
      </w:r>
      <w:r w:rsidR="00E54EA2" w:rsidRPr="00A5351A">
        <w:rPr>
          <w:rFonts w:ascii="Arial" w:hAnsi="Arial"/>
          <w:sz w:val="24"/>
          <w:szCs w:val="24"/>
          <w:lang w:val="es-ES_tradnl"/>
        </w:rPr>
        <w:t xml:space="preserve">acuerdo, ni </w:t>
      </w:r>
      <w:r w:rsidR="00E54EA2">
        <w:rPr>
          <w:rFonts w:ascii="Arial" w:hAnsi="Arial"/>
          <w:sz w:val="24"/>
          <w:szCs w:val="24"/>
          <w:lang w:val="es-ES_tradnl"/>
        </w:rPr>
        <w:t>para la convocatoria</w:t>
      </w:r>
      <w:r w:rsidR="00E54EA2" w:rsidRPr="00A5351A">
        <w:rPr>
          <w:rFonts w:ascii="Arial" w:hAnsi="Arial"/>
          <w:sz w:val="24"/>
          <w:szCs w:val="24"/>
          <w:lang w:val="es-ES_tradnl"/>
        </w:rPr>
        <w:t xml:space="preserve"> al Comité Conjunto.</w:t>
      </w:r>
    </w:p>
    <w:p w14:paraId="7ECEB107" w14:textId="77777777" w:rsidR="00E54EA2" w:rsidRDefault="00E54EA2" w:rsidP="00E54EA2">
      <w:pPr>
        <w:pStyle w:val="CorpoA"/>
        <w:spacing w:after="0" w:line="240" w:lineRule="auto"/>
        <w:jc w:val="both"/>
        <w:rPr>
          <w:rFonts w:ascii="Arial" w:eastAsia="Arial" w:hAnsi="Arial" w:cs="Arial"/>
          <w:sz w:val="24"/>
          <w:szCs w:val="24"/>
          <w:lang w:val="es-ES_tradnl"/>
        </w:rPr>
      </w:pPr>
    </w:p>
    <w:p w14:paraId="3B8EF6E4" w14:textId="6B961C1E" w:rsidR="00E54EA2" w:rsidRDefault="00E54EA2" w:rsidP="00E54EA2">
      <w:pPr>
        <w:pStyle w:val="CorpoA"/>
        <w:spacing w:after="0" w:line="240" w:lineRule="auto"/>
        <w:ind w:left="720"/>
        <w:jc w:val="both"/>
        <w:rPr>
          <w:rFonts w:ascii="Arial" w:hAnsi="Arial"/>
          <w:b/>
          <w:bCs/>
          <w:sz w:val="24"/>
          <w:szCs w:val="24"/>
          <w:lang w:val="es-ES_tradnl"/>
        </w:rPr>
      </w:pPr>
      <w:r>
        <w:rPr>
          <w:rFonts w:ascii="Arial" w:hAnsi="Arial"/>
          <w:b/>
          <w:bCs/>
          <w:sz w:val="24"/>
          <w:szCs w:val="24"/>
          <w:lang w:val="es-ES_tradnl"/>
        </w:rPr>
        <w:t>6.10</w:t>
      </w:r>
      <w:r w:rsidR="000A3184">
        <w:rPr>
          <w:rFonts w:ascii="Arial" w:hAnsi="Arial"/>
          <w:b/>
          <w:bCs/>
          <w:sz w:val="24"/>
          <w:szCs w:val="24"/>
          <w:lang w:val="es-ES_tradnl"/>
        </w:rPr>
        <w:t>.</w:t>
      </w:r>
      <w:r>
        <w:rPr>
          <w:rFonts w:ascii="Arial" w:hAnsi="Arial"/>
          <w:b/>
          <w:bCs/>
          <w:sz w:val="24"/>
          <w:szCs w:val="24"/>
          <w:lang w:val="es-ES_tradnl"/>
        </w:rPr>
        <w:t xml:space="preserve"> MERCOSUR – Nigeria</w:t>
      </w:r>
    </w:p>
    <w:p w14:paraId="76A26AAE" w14:textId="77777777" w:rsidR="00E54EA2" w:rsidRDefault="00E54EA2" w:rsidP="00E54EA2">
      <w:pPr>
        <w:pStyle w:val="CorpoA"/>
        <w:spacing w:after="0" w:line="240" w:lineRule="auto"/>
        <w:jc w:val="both"/>
        <w:rPr>
          <w:rFonts w:ascii="Arial" w:eastAsia="Arial" w:hAnsi="Arial" w:cs="Arial"/>
          <w:sz w:val="24"/>
          <w:szCs w:val="24"/>
          <w:lang w:val="es-ES_tradnl"/>
        </w:rPr>
      </w:pPr>
    </w:p>
    <w:p w14:paraId="4FE39DF4" w14:textId="31087C08" w:rsidR="00E54EA2" w:rsidRPr="004C458D" w:rsidRDefault="000A3184" w:rsidP="00E54EA2">
      <w:pPr>
        <w:pStyle w:val="CorpoA"/>
        <w:spacing w:after="0" w:line="240" w:lineRule="auto"/>
        <w:jc w:val="both"/>
        <w:rPr>
          <w:rFonts w:ascii="Arial" w:hAnsi="Arial"/>
          <w:color w:val="auto"/>
          <w:sz w:val="24"/>
          <w:szCs w:val="24"/>
          <w:lang w:val="es-ES_tradnl"/>
        </w:rPr>
      </w:pPr>
      <w:r>
        <w:rPr>
          <w:rFonts w:ascii="Arial" w:hAnsi="Arial"/>
          <w:sz w:val="24"/>
          <w:szCs w:val="24"/>
          <w:lang w:val="es-ES_tradnl"/>
        </w:rPr>
        <w:t xml:space="preserve">La Presidencia </w:t>
      </w:r>
      <w:r w:rsidRPr="000A3184">
        <w:rPr>
          <w:rFonts w:ascii="Arial" w:hAnsi="Arial"/>
          <w:i/>
          <w:iCs/>
          <w:sz w:val="24"/>
          <w:szCs w:val="24"/>
          <w:lang w:val="es-ES_tradnl"/>
        </w:rPr>
        <w:t>Pro Tempore</w:t>
      </w:r>
      <w:r>
        <w:rPr>
          <w:rFonts w:ascii="Arial" w:hAnsi="Arial"/>
          <w:sz w:val="24"/>
          <w:szCs w:val="24"/>
          <w:lang w:val="es-ES_tradnl"/>
        </w:rPr>
        <w:t xml:space="preserve"> </w:t>
      </w:r>
      <w:r w:rsidR="00E54EA2">
        <w:rPr>
          <w:rFonts w:ascii="Arial" w:hAnsi="Arial"/>
          <w:sz w:val="24"/>
          <w:szCs w:val="24"/>
          <w:lang w:val="es-ES_tradnl"/>
        </w:rPr>
        <w:t xml:space="preserve">informó acerca de las novedades recibidas en el día de la fecha sobre las gestiones conjuntas ante el Gobierno de Nigeria para establecer un diálogo con las autoridades de ese país. </w:t>
      </w:r>
      <w:r w:rsidR="00E54EA2" w:rsidRPr="004C458D">
        <w:rPr>
          <w:rFonts w:ascii="Arial" w:hAnsi="Arial"/>
          <w:color w:val="auto"/>
          <w:sz w:val="24"/>
          <w:szCs w:val="24"/>
          <w:lang w:val="es-ES_tradnl"/>
        </w:rPr>
        <w:t>Se propondrá celebrar una reunión virtual.</w:t>
      </w:r>
    </w:p>
    <w:p w14:paraId="6A2F8682" w14:textId="77777777" w:rsidR="00E54EA2" w:rsidRDefault="00E54EA2" w:rsidP="00E54EA2">
      <w:pPr>
        <w:pStyle w:val="CorpoA"/>
        <w:spacing w:after="0" w:line="240" w:lineRule="auto"/>
        <w:jc w:val="both"/>
        <w:rPr>
          <w:rFonts w:ascii="Arial" w:hAnsi="Arial"/>
          <w:sz w:val="24"/>
          <w:szCs w:val="24"/>
          <w:lang w:val="es-ES_tradnl"/>
        </w:rPr>
      </w:pPr>
    </w:p>
    <w:p w14:paraId="36FA17AD" w14:textId="78C18B8E" w:rsidR="00E54EA2" w:rsidRDefault="00E54EA2" w:rsidP="00E54EA2">
      <w:pPr>
        <w:pStyle w:val="CorpoA"/>
        <w:spacing w:after="0" w:line="240" w:lineRule="auto"/>
        <w:ind w:firstLine="720"/>
        <w:rPr>
          <w:rFonts w:ascii="Arial" w:hAnsi="Arial"/>
          <w:b/>
          <w:bCs/>
          <w:sz w:val="24"/>
          <w:szCs w:val="24"/>
          <w:lang w:val="es-ES_tradnl"/>
        </w:rPr>
      </w:pPr>
      <w:r>
        <w:rPr>
          <w:rFonts w:ascii="Arial" w:hAnsi="Arial"/>
          <w:b/>
          <w:bCs/>
          <w:sz w:val="24"/>
          <w:szCs w:val="24"/>
          <w:lang w:val="es-ES_tradnl"/>
        </w:rPr>
        <w:t>6.11</w:t>
      </w:r>
      <w:r w:rsidR="000A3184">
        <w:rPr>
          <w:rFonts w:ascii="Arial" w:hAnsi="Arial"/>
          <w:b/>
          <w:bCs/>
          <w:sz w:val="24"/>
          <w:szCs w:val="24"/>
          <w:lang w:val="es-ES_tradnl"/>
        </w:rPr>
        <w:t>.</w:t>
      </w:r>
      <w:r>
        <w:rPr>
          <w:rFonts w:ascii="Arial" w:hAnsi="Arial"/>
          <w:b/>
          <w:bCs/>
          <w:sz w:val="24"/>
          <w:szCs w:val="24"/>
          <w:lang w:val="es-ES_tradnl"/>
        </w:rPr>
        <w:t xml:space="preserve"> MERCOSUR – República Dominicana </w:t>
      </w:r>
    </w:p>
    <w:p w14:paraId="336B2882" w14:textId="77777777" w:rsidR="00E54EA2" w:rsidRDefault="00E54EA2" w:rsidP="00E54EA2">
      <w:pPr>
        <w:pStyle w:val="CorpoA"/>
        <w:spacing w:after="0" w:line="240" w:lineRule="auto"/>
        <w:jc w:val="both"/>
        <w:rPr>
          <w:rFonts w:ascii="Arial" w:eastAsia="Arial" w:hAnsi="Arial" w:cs="Arial"/>
          <w:sz w:val="24"/>
          <w:szCs w:val="24"/>
          <w:lang w:val="es-ES_tradnl"/>
        </w:rPr>
      </w:pPr>
    </w:p>
    <w:p w14:paraId="30FDC2D8" w14:textId="19F5360A" w:rsidR="00E54EA2" w:rsidRDefault="000A3184" w:rsidP="00E54EA2">
      <w:pPr>
        <w:pStyle w:val="CorpoA"/>
        <w:spacing w:after="0" w:line="240" w:lineRule="auto"/>
        <w:jc w:val="both"/>
        <w:rPr>
          <w:rFonts w:ascii="Arial" w:hAnsi="Arial"/>
          <w:sz w:val="24"/>
          <w:szCs w:val="24"/>
          <w:lang w:val="es-ES"/>
        </w:rPr>
      </w:pPr>
      <w:r>
        <w:rPr>
          <w:rFonts w:ascii="Arial" w:hAnsi="Arial"/>
          <w:sz w:val="24"/>
          <w:szCs w:val="24"/>
          <w:lang w:val="es-ES_tradnl"/>
        </w:rPr>
        <w:t xml:space="preserve">La Presidencia </w:t>
      </w:r>
      <w:r w:rsidRPr="000A3184">
        <w:rPr>
          <w:rFonts w:ascii="Arial" w:hAnsi="Arial"/>
          <w:i/>
          <w:iCs/>
          <w:sz w:val="24"/>
          <w:szCs w:val="24"/>
          <w:lang w:val="es-ES_tradnl"/>
        </w:rPr>
        <w:t>Pro Tempore</w:t>
      </w:r>
      <w:r>
        <w:rPr>
          <w:rFonts w:ascii="Arial" w:hAnsi="Arial"/>
          <w:sz w:val="24"/>
          <w:szCs w:val="24"/>
          <w:lang w:val="es-ES_tradnl"/>
        </w:rPr>
        <w:t xml:space="preserve"> </w:t>
      </w:r>
      <w:r w:rsidR="00E54EA2" w:rsidRPr="000235E9">
        <w:rPr>
          <w:rFonts w:ascii="Arial" w:hAnsi="Arial"/>
          <w:sz w:val="24"/>
          <w:szCs w:val="24"/>
          <w:lang w:val="es-ES"/>
        </w:rPr>
        <w:t xml:space="preserve">informó acerca </w:t>
      </w:r>
      <w:r w:rsidR="00E54EA2">
        <w:rPr>
          <w:rFonts w:ascii="Arial" w:hAnsi="Arial"/>
          <w:sz w:val="24"/>
          <w:szCs w:val="24"/>
          <w:lang w:val="es-ES"/>
        </w:rPr>
        <w:t xml:space="preserve">de la presentación, el pasado </w:t>
      </w:r>
      <w:r w:rsidR="00F37990">
        <w:rPr>
          <w:rFonts w:ascii="Arial" w:hAnsi="Arial"/>
          <w:sz w:val="24"/>
          <w:szCs w:val="24"/>
          <w:lang w:val="es-ES"/>
        </w:rPr>
        <w:t>2</w:t>
      </w:r>
      <w:r w:rsidR="00E54EA2">
        <w:rPr>
          <w:rFonts w:ascii="Arial" w:hAnsi="Arial"/>
          <w:sz w:val="24"/>
          <w:szCs w:val="24"/>
          <w:lang w:val="es-ES"/>
        </w:rPr>
        <w:t xml:space="preserve"> de junio, de la propuesta del bloque a las autoridades </w:t>
      </w:r>
      <w:r w:rsidR="00E54EA2" w:rsidRPr="000235E9">
        <w:rPr>
          <w:rFonts w:ascii="Arial" w:hAnsi="Arial"/>
          <w:sz w:val="24"/>
          <w:szCs w:val="24"/>
          <w:lang w:val="es-ES"/>
        </w:rPr>
        <w:t>de Rep</w:t>
      </w:r>
      <w:r w:rsidR="00E54EA2">
        <w:rPr>
          <w:rFonts w:ascii="Arial" w:hAnsi="Arial"/>
          <w:sz w:val="24"/>
          <w:szCs w:val="24"/>
          <w:lang w:val="es-ES"/>
        </w:rPr>
        <w:t xml:space="preserve">ública Dominicana en respuesta a la propuesta de ese país sobre un Memorando de Entendimiento. </w:t>
      </w:r>
    </w:p>
    <w:p w14:paraId="1228941D" w14:textId="77777777" w:rsidR="00E54EA2" w:rsidRDefault="00E54EA2" w:rsidP="00E54EA2">
      <w:pPr>
        <w:pStyle w:val="CorpoA"/>
        <w:spacing w:after="0" w:line="240" w:lineRule="auto"/>
        <w:jc w:val="both"/>
        <w:rPr>
          <w:rFonts w:ascii="Arial" w:hAnsi="Arial"/>
          <w:sz w:val="24"/>
          <w:szCs w:val="24"/>
          <w:lang w:val="es-ES"/>
        </w:rPr>
      </w:pPr>
    </w:p>
    <w:p w14:paraId="39C6E67D" w14:textId="4F18CCF8" w:rsidR="00E54EA2" w:rsidRPr="0046356D" w:rsidRDefault="00571BDA" w:rsidP="00E54EA2">
      <w:pPr>
        <w:pStyle w:val="CorpoA"/>
        <w:spacing w:after="0" w:line="240" w:lineRule="auto"/>
        <w:jc w:val="both"/>
        <w:rPr>
          <w:rFonts w:ascii="Arial" w:eastAsia="Arial" w:hAnsi="Arial" w:cs="Arial"/>
          <w:color w:val="FF0000"/>
          <w:sz w:val="24"/>
          <w:szCs w:val="24"/>
          <w:lang w:val="es-ES_tradnl"/>
        </w:rPr>
      </w:pPr>
      <w:r>
        <w:rPr>
          <w:rFonts w:ascii="Arial" w:hAnsi="Arial"/>
          <w:sz w:val="24"/>
          <w:szCs w:val="24"/>
          <w:lang w:val="es-ES_tradnl"/>
        </w:rPr>
        <w:t xml:space="preserve">La PPT informó del interés de la República Dominicana de participar de la próxima Cumbre de Presidentes del MERCOSUR. </w:t>
      </w:r>
      <w:r w:rsidR="00E54EA2">
        <w:rPr>
          <w:rFonts w:ascii="Arial" w:hAnsi="Arial"/>
          <w:sz w:val="24"/>
          <w:szCs w:val="24"/>
          <w:lang w:val="es-ES_tradnl"/>
        </w:rPr>
        <w:t>Las delegaciones acordaron</w:t>
      </w:r>
      <w:r>
        <w:rPr>
          <w:rFonts w:ascii="Arial" w:hAnsi="Arial"/>
          <w:sz w:val="24"/>
          <w:szCs w:val="24"/>
          <w:lang w:val="es-ES_tradnl"/>
        </w:rPr>
        <w:t>, en tal sentido,</w:t>
      </w:r>
      <w:r w:rsidR="00E54EA2">
        <w:rPr>
          <w:rFonts w:ascii="Arial" w:hAnsi="Arial"/>
          <w:sz w:val="24"/>
          <w:szCs w:val="24"/>
          <w:lang w:val="es-ES_tradnl"/>
        </w:rPr>
        <w:t xml:space="preserve"> que se </w:t>
      </w:r>
      <w:r w:rsidR="00E54EA2" w:rsidRPr="004C458D">
        <w:rPr>
          <w:rFonts w:ascii="Arial" w:hAnsi="Arial"/>
          <w:color w:val="auto"/>
          <w:sz w:val="24"/>
          <w:szCs w:val="24"/>
          <w:lang w:val="es-ES_tradnl"/>
        </w:rPr>
        <w:t xml:space="preserve">cursará una invitación al Presidente de la </w:t>
      </w:r>
      <w:r w:rsidR="00E54EA2">
        <w:rPr>
          <w:rFonts w:ascii="Arial" w:hAnsi="Arial"/>
          <w:sz w:val="24"/>
          <w:szCs w:val="24"/>
          <w:lang w:val="es-ES_tradnl"/>
        </w:rPr>
        <w:t xml:space="preserve">República </w:t>
      </w:r>
      <w:r w:rsidR="00E54EA2" w:rsidRPr="004C458D">
        <w:rPr>
          <w:rFonts w:ascii="Arial" w:hAnsi="Arial"/>
          <w:color w:val="auto"/>
          <w:sz w:val="24"/>
          <w:szCs w:val="24"/>
          <w:lang w:val="es-ES_tradnl"/>
        </w:rPr>
        <w:t xml:space="preserve">Dominicana para participar en la </w:t>
      </w:r>
      <w:r>
        <w:rPr>
          <w:rFonts w:ascii="Arial" w:hAnsi="Arial"/>
          <w:color w:val="auto"/>
          <w:sz w:val="24"/>
          <w:szCs w:val="24"/>
          <w:lang w:val="es-ES_tradnl"/>
        </w:rPr>
        <w:t xml:space="preserve">mencionada </w:t>
      </w:r>
      <w:r w:rsidR="00E54EA2" w:rsidRPr="004C458D">
        <w:rPr>
          <w:rFonts w:ascii="Arial" w:hAnsi="Arial"/>
          <w:color w:val="auto"/>
          <w:sz w:val="24"/>
          <w:szCs w:val="24"/>
          <w:lang w:val="es-ES_tradnl"/>
        </w:rPr>
        <w:t xml:space="preserve">Cumbre. </w:t>
      </w:r>
    </w:p>
    <w:p w14:paraId="76412D6D" w14:textId="77777777" w:rsidR="00E54EA2" w:rsidRPr="0089743C" w:rsidRDefault="00E54EA2" w:rsidP="00E54EA2">
      <w:pPr>
        <w:pStyle w:val="CorpoA"/>
        <w:spacing w:after="0" w:line="240" w:lineRule="auto"/>
        <w:jc w:val="both"/>
        <w:rPr>
          <w:rFonts w:ascii="Arial" w:eastAsia="Arial" w:hAnsi="Arial" w:cs="Arial"/>
          <w:b/>
          <w:sz w:val="24"/>
          <w:szCs w:val="24"/>
          <w:lang w:val="es-ES_tradnl"/>
        </w:rPr>
      </w:pPr>
    </w:p>
    <w:p w14:paraId="3D78A07D" w14:textId="3413ACB7" w:rsidR="00E54EA2" w:rsidRPr="0089743C" w:rsidRDefault="00E54EA2" w:rsidP="00E54EA2">
      <w:pPr>
        <w:pStyle w:val="CorpoA"/>
        <w:spacing w:after="0" w:line="240" w:lineRule="auto"/>
        <w:ind w:firstLine="720"/>
        <w:jc w:val="both"/>
        <w:rPr>
          <w:rFonts w:ascii="Arial" w:eastAsia="Arial" w:hAnsi="Arial" w:cs="Arial"/>
          <w:b/>
          <w:sz w:val="24"/>
          <w:szCs w:val="24"/>
          <w:lang w:val="es-ES_tradnl"/>
        </w:rPr>
      </w:pPr>
      <w:r w:rsidRPr="0089743C">
        <w:rPr>
          <w:rFonts w:ascii="Arial" w:eastAsia="Arial" w:hAnsi="Arial" w:cs="Arial"/>
          <w:b/>
          <w:sz w:val="24"/>
          <w:szCs w:val="24"/>
          <w:lang w:val="es-ES_tradnl"/>
        </w:rPr>
        <w:lastRenderedPageBreak/>
        <w:t xml:space="preserve"> </w:t>
      </w:r>
      <w:r>
        <w:rPr>
          <w:rFonts w:ascii="Arial" w:eastAsia="Arial" w:hAnsi="Arial" w:cs="Arial"/>
          <w:b/>
          <w:sz w:val="24"/>
          <w:szCs w:val="24"/>
          <w:lang w:val="es-ES_tradnl"/>
        </w:rPr>
        <w:t>6</w:t>
      </w:r>
      <w:r w:rsidRPr="0089743C">
        <w:rPr>
          <w:rFonts w:ascii="Arial" w:eastAsia="Arial" w:hAnsi="Arial" w:cs="Arial"/>
          <w:b/>
          <w:sz w:val="24"/>
          <w:szCs w:val="24"/>
          <w:lang w:val="es-ES_tradnl"/>
        </w:rPr>
        <w:t>.12</w:t>
      </w:r>
      <w:r w:rsidR="000A3184">
        <w:rPr>
          <w:rFonts w:ascii="Arial" w:eastAsia="Arial" w:hAnsi="Arial" w:cs="Arial"/>
          <w:b/>
          <w:sz w:val="24"/>
          <w:szCs w:val="24"/>
          <w:lang w:val="es-ES_tradnl"/>
        </w:rPr>
        <w:t>.</w:t>
      </w:r>
      <w:r>
        <w:rPr>
          <w:rFonts w:ascii="Arial" w:eastAsia="Arial" w:hAnsi="Arial" w:cs="Arial"/>
          <w:b/>
          <w:sz w:val="24"/>
          <w:szCs w:val="24"/>
          <w:lang w:val="es-ES_tradnl"/>
        </w:rPr>
        <w:t xml:space="preserve"> </w:t>
      </w:r>
      <w:r w:rsidRPr="0089743C">
        <w:rPr>
          <w:rFonts w:ascii="Arial" w:eastAsia="Arial" w:hAnsi="Arial" w:cs="Arial"/>
          <w:b/>
          <w:sz w:val="24"/>
          <w:szCs w:val="24"/>
          <w:lang w:val="es-ES_tradnl"/>
        </w:rPr>
        <w:t xml:space="preserve"> MERCOSUR – SACU</w:t>
      </w:r>
    </w:p>
    <w:p w14:paraId="57B1B8D8" w14:textId="77777777" w:rsidR="00E54EA2" w:rsidRDefault="00E54EA2" w:rsidP="00E54EA2">
      <w:pPr>
        <w:pStyle w:val="CorpoA"/>
        <w:spacing w:after="0" w:line="240" w:lineRule="auto"/>
        <w:jc w:val="both"/>
        <w:rPr>
          <w:rFonts w:ascii="Arial" w:eastAsia="Arial" w:hAnsi="Arial" w:cs="Arial"/>
          <w:sz w:val="24"/>
          <w:szCs w:val="24"/>
          <w:lang w:val="es-ES_tradnl"/>
        </w:rPr>
      </w:pPr>
    </w:p>
    <w:p w14:paraId="580D23B7" w14:textId="2E030A8E" w:rsidR="00E54EA2" w:rsidRDefault="000A3184" w:rsidP="00E54EA2">
      <w:pPr>
        <w:pStyle w:val="CorpoA"/>
        <w:spacing w:after="0" w:line="240" w:lineRule="auto"/>
        <w:jc w:val="both"/>
        <w:rPr>
          <w:rFonts w:ascii="Arial" w:hAnsi="Arial"/>
          <w:sz w:val="24"/>
          <w:szCs w:val="24"/>
          <w:lang w:val="es-ES_tradnl"/>
        </w:rPr>
      </w:pPr>
      <w:r>
        <w:rPr>
          <w:rFonts w:ascii="Arial" w:hAnsi="Arial"/>
          <w:sz w:val="24"/>
          <w:szCs w:val="24"/>
          <w:lang w:val="es-ES_tradnl"/>
        </w:rPr>
        <w:t xml:space="preserve">La Presidencia </w:t>
      </w:r>
      <w:r w:rsidRPr="000A3184">
        <w:rPr>
          <w:rFonts w:ascii="Arial" w:hAnsi="Arial"/>
          <w:i/>
          <w:iCs/>
          <w:sz w:val="24"/>
          <w:szCs w:val="24"/>
          <w:lang w:val="es-ES_tradnl"/>
        </w:rPr>
        <w:t>Pro Tempore</w:t>
      </w:r>
      <w:r>
        <w:rPr>
          <w:rFonts w:ascii="Arial" w:hAnsi="Arial"/>
          <w:sz w:val="24"/>
          <w:szCs w:val="24"/>
          <w:lang w:val="es-ES_tradnl"/>
        </w:rPr>
        <w:t xml:space="preserve"> </w:t>
      </w:r>
      <w:r w:rsidR="00E54EA2">
        <w:rPr>
          <w:rFonts w:ascii="Arial" w:hAnsi="Arial"/>
          <w:sz w:val="24"/>
          <w:szCs w:val="24"/>
          <w:lang w:val="es-ES_tradnl"/>
        </w:rPr>
        <w:t xml:space="preserve">informó que la Secretaría de SACU propuso que la comisión administradora del Acuerdo se reuniera durante el segundo semestre </w:t>
      </w:r>
      <w:r w:rsidR="00E54EA2" w:rsidRPr="004C458D">
        <w:rPr>
          <w:rFonts w:ascii="Arial" w:hAnsi="Arial"/>
          <w:color w:val="auto"/>
          <w:sz w:val="24"/>
          <w:szCs w:val="24"/>
          <w:lang w:val="es-ES_tradnl"/>
        </w:rPr>
        <w:t xml:space="preserve">de 2021. </w:t>
      </w:r>
    </w:p>
    <w:p w14:paraId="644ECF95" w14:textId="441C5B1D" w:rsidR="00E54EA2" w:rsidRDefault="00E54EA2" w:rsidP="00E54EA2">
      <w:pPr>
        <w:pStyle w:val="CorpoA"/>
        <w:spacing w:after="0" w:line="240" w:lineRule="auto"/>
        <w:jc w:val="both"/>
        <w:rPr>
          <w:rFonts w:ascii="Arial" w:hAnsi="Arial"/>
          <w:sz w:val="24"/>
          <w:szCs w:val="24"/>
          <w:lang w:val="es-ES_tradnl"/>
        </w:rPr>
      </w:pPr>
      <w:r>
        <w:rPr>
          <w:rFonts w:ascii="Arial" w:hAnsi="Arial"/>
          <w:sz w:val="24"/>
          <w:szCs w:val="24"/>
          <w:lang w:val="es-ES_tradnl"/>
        </w:rPr>
        <w:t xml:space="preserve"> </w:t>
      </w:r>
    </w:p>
    <w:p w14:paraId="3E7E69A9" w14:textId="2E1FB166" w:rsidR="00E54EA2" w:rsidRDefault="00E54EA2" w:rsidP="00E54EA2">
      <w:pPr>
        <w:pStyle w:val="CorpoA"/>
        <w:spacing w:after="0" w:line="240" w:lineRule="auto"/>
        <w:ind w:left="720"/>
        <w:rPr>
          <w:rFonts w:ascii="Arial" w:hAnsi="Arial"/>
          <w:b/>
          <w:bCs/>
          <w:sz w:val="24"/>
          <w:szCs w:val="24"/>
          <w:lang w:val="es-ES_tradnl"/>
        </w:rPr>
      </w:pPr>
      <w:r>
        <w:rPr>
          <w:rFonts w:ascii="Arial" w:hAnsi="Arial"/>
          <w:b/>
          <w:bCs/>
          <w:sz w:val="24"/>
          <w:szCs w:val="24"/>
          <w:lang w:val="es-ES_tradnl"/>
        </w:rPr>
        <w:t>6.13</w:t>
      </w:r>
      <w:r w:rsidR="000A3184">
        <w:rPr>
          <w:rFonts w:ascii="Arial" w:hAnsi="Arial"/>
          <w:b/>
          <w:bCs/>
          <w:sz w:val="24"/>
          <w:szCs w:val="24"/>
          <w:lang w:val="es-ES_tradnl"/>
        </w:rPr>
        <w:t>.</w:t>
      </w:r>
      <w:r>
        <w:rPr>
          <w:rFonts w:ascii="Arial" w:hAnsi="Arial"/>
          <w:b/>
          <w:bCs/>
          <w:sz w:val="24"/>
          <w:szCs w:val="24"/>
          <w:lang w:val="es-ES_tradnl"/>
        </w:rPr>
        <w:t xml:space="preserve">  MERCOSUR – UEE</w:t>
      </w:r>
    </w:p>
    <w:p w14:paraId="12A84CC4" w14:textId="77777777" w:rsidR="00E54EA2" w:rsidRDefault="00E54EA2" w:rsidP="00E54EA2">
      <w:pPr>
        <w:pStyle w:val="CorpoA"/>
        <w:spacing w:after="0" w:line="240" w:lineRule="auto"/>
        <w:jc w:val="both"/>
        <w:rPr>
          <w:rFonts w:ascii="Arial" w:eastAsia="Arial" w:hAnsi="Arial" w:cs="Arial"/>
          <w:sz w:val="24"/>
          <w:szCs w:val="24"/>
          <w:lang w:val="es-ES_tradnl"/>
        </w:rPr>
      </w:pPr>
    </w:p>
    <w:p w14:paraId="5D95C2E8" w14:textId="48622B25" w:rsidR="00E54EA2" w:rsidRDefault="00E54EA2" w:rsidP="00E54EA2">
      <w:pPr>
        <w:pStyle w:val="CorpoA"/>
        <w:spacing w:after="0" w:line="240" w:lineRule="auto"/>
        <w:jc w:val="both"/>
        <w:rPr>
          <w:rFonts w:ascii="Arial" w:hAnsi="Arial"/>
          <w:sz w:val="24"/>
          <w:szCs w:val="24"/>
          <w:lang w:val="es-ES_tradnl"/>
        </w:rPr>
      </w:pPr>
      <w:r>
        <w:rPr>
          <w:rFonts w:ascii="Arial" w:hAnsi="Arial"/>
          <w:sz w:val="24"/>
          <w:szCs w:val="24"/>
          <w:lang w:val="es-ES_tradnl"/>
        </w:rPr>
        <w:t xml:space="preserve">La Presidencia </w:t>
      </w:r>
      <w:r w:rsidR="000A3184" w:rsidRPr="000A3184">
        <w:rPr>
          <w:rFonts w:ascii="Arial" w:hAnsi="Arial"/>
          <w:i/>
          <w:iCs/>
          <w:sz w:val="24"/>
          <w:szCs w:val="24"/>
          <w:lang w:val="es-ES_tradnl"/>
        </w:rPr>
        <w:t>P</w:t>
      </w:r>
      <w:r w:rsidRPr="000A3184">
        <w:rPr>
          <w:rFonts w:ascii="Arial" w:hAnsi="Arial"/>
          <w:i/>
          <w:iCs/>
          <w:sz w:val="24"/>
          <w:szCs w:val="24"/>
          <w:lang w:val="es-ES_tradnl"/>
        </w:rPr>
        <w:t>ro Tempore</w:t>
      </w:r>
      <w:r>
        <w:rPr>
          <w:rFonts w:ascii="Arial" w:hAnsi="Arial"/>
          <w:sz w:val="24"/>
          <w:szCs w:val="24"/>
          <w:lang w:val="es-ES_tradnl"/>
        </w:rPr>
        <w:t xml:space="preserve"> informó que la Comisión de la Unión Económica Euroasiática aún no ha respondido a la propuesta del bloque de fijar agenda para una futura reunión. </w:t>
      </w:r>
    </w:p>
    <w:p w14:paraId="556337F7" w14:textId="77777777" w:rsidR="00E54EA2" w:rsidRDefault="00E54EA2" w:rsidP="00E54EA2">
      <w:pPr>
        <w:pStyle w:val="CorpoA"/>
        <w:spacing w:after="0" w:line="240" w:lineRule="auto"/>
        <w:jc w:val="both"/>
        <w:rPr>
          <w:rFonts w:ascii="Arial" w:hAnsi="Arial"/>
          <w:sz w:val="24"/>
          <w:szCs w:val="24"/>
          <w:lang w:val="es-ES_tradnl"/>
        </w:rPr>
      </w:pPr>
    </w:p>
    <w:p w14:paraId="5A66D7F8" w14:textId="057C337E" w:rsidR="00E54EA2" w:rsidRDefault="00E54EA2" w:rsidP="00E54EA2">
      <w:pPr>
        <w:pStyle w:val="CorpoA"/>
        <w:spacing w:after="0" w:line="240" w:lineRule="auto"/>
        <w:jc w:val="both"/>
        <w:rPr>
          <w:rFonts w:ascii="Arial" w:hAnsi="Arial"/>
          <w:sz w:val="24"/>
          <w:szCs w:val="24"/>
          <w:lang w:val="es-ES_tradnl"/>
        </w:rPr>
      </w:pPr>
      <w:r>
        <w:rPr>
          <w:rFonts w:ascii="Arial" w:hAnsi="Arial"/>
          <w:sz w:val="24"/>
          <w:szCs w:val="24"/>
          <w:lang w:val="es-ES_tradnl"/>
        </w:rPr>
        <w:t>Se conversó</w:t>
      </w:r>
      <w:r w:rsidR="003C1551">
        <w:rPr>
          <w:rFonts w:ascii="Arial" w:hAnsi="Arial"/>
          <w:sz w:val="24"/>
          <w:szCs w:val="24"/>
          <w:lang w:val="es-ES_tradnl"/>
        </w:rPr>
        <w:t>,</w:t>
      </w:r>
      <w:r>
        <w:rPr>
          <w:rFonts w:ascii="Arial" w:hAnsi="Arial"/>
          <w:sz w:val="24"/>
          <w:szCs w:val="24"/>
          <w:lang w:val="es-ES_tradnl"/>
        </w:rPr>
        <w:t xml:space="preserve"> asimismo</w:t>
      </w:r>
      <w:r w:rsidR="003C1551">
        <w:rPr>
          <w:rFonts w:ascii="Arial" w:hAnsi="Arial"/>
          <w:sz w:val="24"/>
          <w:szCs w:val="24"/>
          <w:lang w:val="es-ES_tradnl"/>
        </w:rPr>
        <w:t>,</w:t>
      </w:r>
      <w:r>
        <w:rPr>
          <w:rFonts w:ascii="Arial" w:hAnsi="Arial"/>
          <w:sz w:val="24"/>
          <w:szCs w:val="24"/>
          <w:lang w:val="es-ES_tradnl"/>
        </w:rPr>
        <w:t xml:space="preserve"> acerca de la decisión de la </w:t>
      </w:r>
      <w:r w:rsidRPr="00A744AE">
        <w:rPr>
          <w:rFonts w:ascii="Arial" w:hAnsi="Arial"/>
          <w:sz w:val="24"/>
          <w:szCs w:val="24"/>
          <w:lang w:val="es-ES_tradnl"/>
        </w:rPr>
        <w:t>UEE</w:t>
      </w:r>
      <w:r>
        <w:rPr>
          <w:rFonts w:ascii="Arial" w:hAnsi="Arial"/>
          <w:sz w:val="24"/>
          <w:szCs w:val="24"/>
          <w:lang w:val="es-ES_tradnl"/>
        </w:rPr>
        <w:t xml:space="preserve"> de excluir</w:t>
      </w:r>
      <w:r w:rsidRPr="00A744AE">
        <w:rPr>
          <w:rFonts w:ascii="Arial" w:hAnsi="Arial"/>
          <w:sz w:val="24"/>
          <w:szCs w:val="24"/>
          <w:lang w:val="es-ES_tradnl"/>
        </w:rPr>
        <w:t xml:space="preserve"> del Sistema Generalizado de Preferencias a los cuatro países del MERCOSUR</w:t>
      </w:r>
      <w:r>
        <w:rPr>
          <w:rFonts w:ascii="Arial" w:hAnsi="Arial"/>
          <w:sz w:val="24"/>
          <w:szCs w:val="24"/>
          <w:lang w:val="es-ES_tradnl"/>
        </w:rPr>
        <w:t>,</w:t>
      </w:r>
      <w:r w:rsidRPr="00A744AE">
        <w:rPr>
          <w:rFonts w:ascii="Arial" w:hAnsi="Arial"/>
          <w:sz w:val="24"/>
          <w:szCs w:val="24"/>
          <w:lang w:val="es-ES_tradnl"/>
        </w:rPr>
        <w:t xml:space="preserve"> medida que comenzará a regir el próximo mes de octubre.</w:t>
      </w:r>
    </w:p>
    <w:p w14:paraId="6D694986" w14:textId="77777777" w:rsidR="00E54EA2" w:rsidRPr="00A744AE" w:rsidRDefault="00E54EA2" w:rsidP="00E54EA2">
      <w:pPr>
        <w:pStyle w:val="CorpoA"/>
        <w:spacing w:after="0" w:line="240" w:lineRule="auto"/>
        <w:jc w:val="both"/>
        <w:rPr>
          <w:rFonts w:ascii="Arial" w:hAnsi="Arial"/>
          <w:sz w:val="24"/>
          <w:szCs w:val="24"/>
          <w:lang w:val="es-ES_tradnl"/>
        </w:rPr>
      </w:pPr>
    </w:p>
    <w:p w14:paraId="3B331262" w14:textId="4DDC6DC4" w:rsidR="00E54EA2" w:rsidRDefault="00E54EA2" w:rsidP="00E54EA2">
      <w:pPr>
        <w:pStyle w:val="CorpoA"/>
        <w:spacing w:after="0" w:line="240" w:lineRule="auto"/>
        <w:ind w:left="720"/>
        <w:rPr>
          <w:rFonts w:ascii="Arial" w:hAnsi="Arial"/>
          <w:b/>
          <w:bCs/>
          <w:sz w:val="24"/>
          <w:szCs w:val="24"/>
          <w:lang w:val="es-ES_tradnl"/>
        </w:rPr>
      </w:pPr>
      <w:r>
        <w:rPr>
          <w:rFonts w:ascii="Arial" w:hAnsi="Arial"/>
          <w:b/>
          <w:sz w:val="24"/>
          <w:szCs w:val="24"/>
          <w:lang w:val="es-ES_tradnl"/>
        </w:rPr>
        <w:t>6.14</w:t>
      </w:r>
      <w:r w:rsidR="000A3184">
        <w:rPr>
          <w:rFonts w:ascii="Arial" w:hAnsi="Arial"/>
          <w:b/>
          <w:sz w:val="24"/>
          <w:szCs w:val="24"/>
          <w:lang w:val="es-ES_tradnl"/>
        </w:rPr>
        <w:t>.</w:t>
      </w:r>
      <w:r>
        <w:rPr>
          <w:rFonts w:ascii="Arial" w:hAnsi="Arial"/>
          <w:b/>
          <w:sz w:val="24"/>
          <w:szCs w:val="24"/>
          <w:lang w:val="es-ES_tradnl"/>
        </w:rPr>
        <w:t xml:space="preserve"> </w:t>
      </w:r>
      <w:r>
        <w:rPr>
          <w:rFonts w:ascii="Arial" w:hAnsi="Arial"/>
          <w:b/>
          <w:bCs/>
          <w:sz w:val="24"/>
          <w:szCs w:val="24"/>
          <w:lang w:val="es-ES_tradnl"/>
        </w:rPr>
        <w:t>MERCOSUR – Unión Africana</w:t>
      </w:r>
    </w:p>
    <w:p w14:paraId="315504D5" w14:textId="77777777" w:rsidR="00E54EA2" w:rsidRDefault="00E54EA2" w:rsidP="00E54EA2">
      <w:pPr>
        <w:pStyle w:val="CorpoA"/>
        <w:spacing w:after="0" w:line="240" w:lineRule="auto"/>
        <w:jc w:val="both"/>
        <w:rPr>
          <w:rFonts w:ascii="Arial" w:eastAsia="Arial" w:hAnsi="Arial" w:cs="Arial"/>
          <w:sz w:val="24"/>
          <w:szCs w:val="24"/>
          <w:lang w:val="es-ES_tradnl"/>
        </w:rPr>
      </w:pPr>
    </w:p>
    <w:p w14:paraId="25A720F1" w14:textId="34B63A04" w:rsidR="00E54EA2" w:rsidRDefault="000A3184" w:rsidP="00E54EA2">
      <w:pPr>
        <w:pStyle w:val="CorpoA"/>
        <w:spacing w:after="0" w:line="240" w:lineRule="auto"/>
        <w:jc w:val="both"/>
        <w:rPr>
          <w:rFonts w:ascii="Arial" w:eastAsia="Arial" w:hAnsi="Arial" w:cs="Arial"/>
          <w:sz w:val="24"/>
          <w:szCs w:val="24"/>
          <w:lang w:val="es-ES_tradnl"/>
        </w:rPr>
      </w:pPr>
      <w:r>
        <w:rPr>
          <w:rFonts w:ascii="Arial" w:hAnsi="Arial"/>
          <w:sz w:val="24"/>
          <w:szCs w:val="24"/>
          <w:lang w:val="es-ES_tradnl"/>
        </w:rPr>
        <w:t xml:space="preserve">La Presidencia </w:t>
      </w:r>
      <w:r w:rsidRPr="000A3184">
        <w:rPr>
          <w:rFonts w:ascii="Arial" w:hAnsi="Arial"/>
          <w:i/>
          <w:iCs/>
          <w:sz w:val="24"/>
          <w:szCs w:val="24"/>
          <w:lang w:val="es-ES_tradnl"/>
        </w:rPr>
        <w:t>Pro Tempore</w:t>
      </w:r>
      <w:r>
        <w:rPr>
          <w:rFonts w:ascii="Arial" w:hAnsi="Arial"/>
          <w:sz w:val="24"/>
          <w:szCs w:val="24"/>
          <w:lang w:val="es-ES_tradnl"/>
        </w:rPr>
        <w:t xml:space="preserve"> </w:t>
      </w:r>
      <w:r w:rsidR="00E54EA2">
        <w:rPr>
          <w:rFonts w:ascii="Arial" w:hAnsi="Arial"/>
          <w:sz w:val="24"/>
          <w:szCs w:val="24"/>
          <w:lang w:val="es-ES_tradnl"/>
        </w:rPr>
        <w:t xml:space="preserve">recordó </w:t>
      </w:r>
      <w:r w:rsidR="00E54EA2" w:rsidRPr="004B6B5E">
        <w:rPr>
          <w:rFonts w:ascii="Arial" w:eastAsia="Arial" w:hAnsi="Arial" w:cs="Arial"/>
          <w:sz w:val="24"/>
          <w:szCs w:val="24"/>
          <w:lang w:val="es-ES_tradnl"/>
        </w:rPr>
        <w:t xml:space="preserve">la propuesta </w:t>
      </w:r>
      <w:r w:rsidR="00E54EA2">
        <w:rPr>
          <w:rFonts w:ascii="Arial" w:eastAsia="Arial" w:hAnsi="Arial" w:cs="Arial"/>
          <w:sz w:val="24"/>
          <w:szCs w:val="24"/>
          <w:lang w:val="es-ES_tradnl"/>
        </w:rPr>
        <w:t xml:space="preserve">enviada a los socios orientada a </w:t>
      </w:r>
      <w:r w:rsidR="00E54EA2" w:rsidRPr="004B6B5E">
        <w:rPr>
          <w:rFonts w:ascii="Arial" w:eastAsia="Arial" w:hAnsi="Arial" w:cs="Arial"/>
          <w:sz w:val="24"/>
          <w:szCs w:val="24"/>
          <w:lang w:val="es-ES_tradnl"/>
        </w:rPr>
        <w:t xml:space="preserve">efectuar una reunión con </w:t>
      </w:r>
      <w:r w:rsidR="00E54EA2">
        <w:rPr>
          <w:rFonts w:ascii="Arial" w:eastAsia="Arial" w:hAnsi="Arial" w:cs="Arial"/>
          <w:sz w:val="24"/>
          <w:szCs w:val="24"/>
          <w:lang w:val="es-ES_tradnl"/>
        </w:rPr>
        <w:t xml:space="preserve">el </w:t>
      </w:r>
      <w:r w:rsidR="00E54EA2" w:rsidRPr="004B6B5E">
        <w:rPr>
          <w:rFonts w:ascii="Arial" w:eastAsia="Arial" w:hAnsi="Arial" w:cs="Arial"/>
          <w:sz w:val="24"/>
          <w:szCs w:val="24"/>
          <w:lang w:val="es-ES_tradnl"/>
        </w:rPr>
        <w:t>Comisario de la Comisión de Comercio e Indus</w:t>
      </w:r>
      <w:r w:rsidR="00E54EA2">
        <w:rPr>
          <w:rFonts w:ascii="Arial" w:eastAsia="Arial" w:hAnsi="Arial" w:cs="Arial"/>
          <w:sz w:val="24"/>
          <w:szCs w:val="24"/>
          <w:lang w:val="es-ES_tradnl"/>
        </w:rPr>
        <w:t xml:space="preserve">tria de dicha organización para conversar sobre la agenda institucional de ambos bloques. </w:t>
      </w:r>
    </w:p>
    <w:p w14:paraId="1308CD45" w14:textId="77777777" w:rsidR="00E54EA2" w:rsidRDefault="00E54EA2" w:rsidP="00E54EA2">
      <w:pPr>
        <w:pStyle w:val="CorpoA"/>
        <w:spacing w:after="0" w:line="240" w:lineRule="auto"/>
        <w:jc w:val="both"/>
        <w:rPr>
          <w:rFonts w:ascii="Arial" w:eastAsia="Arial" w:hAnsi="Arial" w:cs="Arial"/>
          <w:sz w:val="24"/>
          <w:szCs w:val="24"/>
          <w:lang w:val="es-ES_tradnl"/>
        </w:rPr>
      </w:pPr>
    </w:p>
    <w:p w14:paraId="53B797FF" w14:textId="10E10305" w:rsidR="00E54EA2" w:rsidRDefault="00E54EA2" w:rsidP="00E54EA2">
      <w:pPr>
        <w:pStyle w:val="CorpoA"/>
        <w:spacing w:after="0" w:line="240" w:lineRule="auto"/>
        <w:ind w:left="720"/>
        <w:rPr>
          <w:rFonts w:ascii="Arial" w:hAnsi="Arial"/>
          <w:b/>
          <w:bCs/>
          <w:sz w:val="24"/>
          <w:szCs w:val="24"/>
          <w:lang w:val="es-ES_tradnl"/>
        </w:rPr>
      </w:pPr>
      <w:r>
        <w:rPr>
          <w:rFonts w:ascii="Arial" w:hAnsi="Arial"/>
          <w:b/>
          <w:bCs/>
          <w:sz w:val="24"/>
          <w:szCs w:val="24"/>
          <w:lang w:val="es-ES_tradnl"/>
        </w:rPr>
        <w:t>6.15</w:t>
      </w:r>
      <w:r w:rsidR="00F75BBB">
        <w:rPr>
          <w:rFonts w:ascii="Arial" w:hAnsi="Arial"/>
          <w:b/>
          <w:bCs/>
          <w:sz w:val="24"/>
          <w:szCs w:val="24"/>
          <w:lang w:val="es-ES_tradnl"/>
        </w:rPr>
        <w:t>.</w:t>
      </w:r>
      <w:r>
        <w:rPr>
          <w:rFonts w:ascii="Arial" w:hAnsi="Arial"/>
          <w:b/>
          <w:bCs/>
          <w:sz w:val="24"/>
          <w:szCs w:val="24"/>
          <w:lang w:val="es-ES_tradnl"/>
        </w:rPr>
        <w:t xml:space="preserve"> MERCOSUR – Vietnam</w:t>
      </w:r>
    </w:p>
    <w:p w14:paraId="454EF9DD" w14:textId="77777777" w:rsidR="00E54EA2" w:rsidRDefault="00E54EA2" w:rsidP="00E54EA2">
      <w:pPr>
        <w:pStyle w:val="CorpoA"/>
        <w:spacing w:after="0" w:line="240" w:lineRule="auto"/>
        <w:jc w:val="both"/>
        <w:rPr>
          <w:rFonts w:ascii="Arial" w:eastAsia="Arial" w:hAnsi="Arial" w:cs="Arial"/>
          <w:sz w:val="24"/>
          <w:szCs w:val="24"/>
          <w:lang w:val="es-ES_tradnl"/>
        </w:rPr>
      </w:pPr>
    </w:p>
    <w:p w14:paraId="01D4602A" w14:textId="22DC8FDC" w:rsidR="00E54EA2" w:rsidRDefault="00E54EA2" w:rsidP="00E54EA2">
      <w:pPr>
        <w:pStyle w:val="CorpoA"/>
        <w:spacing w:after="0" w:line="240" w:lineRule="auto"/>
        <w:jc w:val="both"/>
        <w:rPr>
          <w:rFonts w:ascii="Arial" w:hAnsi="Arial"/>
          <w:sz w:val="24"/>
          <w:szCs w:val="24"/>
          <w:lang w:val="es-ES_tradnl"/>
        </w:rPr>
      </w:pPr>
      <w:r>
        <w:rPr>
          <w:rFonts w:ascii="Arial" w:hAnsi="Arial"/>
          <w:sz w:val="24"/>
          <w:szCs w:val="24"/>
          <w:lang w:val="es-ES_tradnl"/>
        </w:rPr>
        <w:t xml:space="preserve">A propuesta de Brasil, las delegaciones coincidieron en la conveniencia de realizar una reunión técnica para conversar sobre los </w:t>
      </w:r>
      <w:r w:rsidR="008173B0">
        <w:rPr>
          <w:rFonts w:ascii="Arial" w:hAnsi="Arial"/>
          <w:sz w:val="24"/>
          <w:szCs w:val="24"/>
          <w:lang w:val="es-ES_tradnl"/>
        </w:rPr>
        <w:t xml:space="preserve">parámetros </w:t>
      </w:r>
      <w:r w:rsidR="003C1551">
        <w:rPr>
          <w:rFonts w:ascii="Arial" w:hAnsi="Arial"/>
          <w:sz w:val="24"/>
          <w:szCs w:val="24"/>
          <w:lang w:val="es-AR"/>
        </w:rPr>
        <w:t>tendientes a</w:t>
      </w:r>
      <w:r>
        <w:rPr>
          <w:rFonts w:ascii="Arial" w:hAnsi="Arial"/>
          <w:sz w:val="24"/>
          <w:szCs w:val="24"/>
          <w:lang w:val="es-AR"/>
        </w:rPr>
        <w:t xml:space="preserve"> un intercambio de estadísticas</w:t>
      </w:r>
      <w:r>
        <w:rPr>
          <w:rFonts w:ascii="Arial" w:hAnsi="Arial"/>
          <w:sz w:val="24"/>
          <w:szCs w:val="24"/>
          <w:lang w:val="es-ES_tradnl"/>
        </w:rPr>
        <w:t xml:space="preserve">. </w:t>
      </w:r>
    </w:p>
    <w:p w14:paraId="1F794BEB" w14:textId="77777777" w:rsidR="00E54EA2" w:rsidRPr="00EE23E2" w:rsidRDefault="00E54EA2" w:rsidP="00E54EA2">
      <w:pPr>
        <w:pStyle w:val="CorpoA"/>
        <w:spacing w:after="0" w:line="240" w:lineRule="auto"/>
        <w:jc w:val="both"/>
        <w:rPr>
          <w:rFonts w:ascii="Arial" w:hAnsi="Arial"/>
          <w:sz w:val="24"/>
          <w:szCs w:val="24"/>
          <w:lang w:val="es-ES_tradnl"/>
        </w:rPr>
      </w:pPr>
    </w:p>
    <w:p w14:paraId="0B624127" w14:textId="564E3200" w:rsidR="00E54EA2" w:rsidRPr="004C458D" w:rsidRDefault="00E54EA2" w:rsidP="00E54EA2">
      <w:pPr>
        <w:pStyle w:val="CorpoA"/>
        <w:spacing w:after="0" w:line="240" w:lineRule="auto"/>
        <w:ind w:firstLine="810"/>
        <w:jc w:val="both"/>
        <w:rPr>
          <w:rFonts w:ascii="Arial" w:eastAsia="Arial" w:hAnsi="Arial" w:cs="Arial"/>
          <w:b/>
          <w:bCs/>
          <w:color w:val="auto"/>
          <w:sz w:val="24"/>
          <w:szCs w:val="24"/>
          <w:lang w:val="es-ES_tradnl"/>
        </w:rPr>
      </w:pPr>
      <w:r w:rsidRPr="004C458D">
        <w:rPr>
          <w:rFonts w:ascii="Arial" w:eastAsia="Arial" w:hAnsi="Arial" w:cs="Arial"/>
          <w:b/>
          <w:bCs/>
          <w:color w:val="auto"/>
          <w:sz w:val="24"/>
          <w:szCs w:val="24"/>
          <w:lang w:val="es-ES_tradnl"/>
        </w:rPr>
        <w:t>6.16</w:t>
      </w:r>
      <w:r w:rsidR="00F75BBB">
        <w:rPr>
          <w:rFonts w:ascii="Arial" w:eastAsia="Arial" w:hAnsi="Arial" w:cs="Arial"/>
          <w:b/>
          <w:bCs/>
          <w:color w:val="auto"/>
          <w:sz w:val="24"/>
          <w:szCs w:val="24"/>
          <w:lang w:val="es-ES_tradnl"/>
        </w:rPr>
        <w:t>.</w:t>
      </w:r>
      <w:r w:rsidRPr="004C458D">
        <w:rPr>
          <w:rFonts w:ascii="Arial" w:eastAsia="Arial" w:hAnsi="Arial" w:cs="Arial"/>
          <w:b/>
          <w:bCs/>
          <w:color w:val="auto"/>
          <w:sz w:val="24"/>
          <w:szCs w:val="24"/>
          <w:lang w:val="es-ES_tradnl"/>
        </w:rPr>
        <w:t xml:space="preserve"> MERCOSUR – India</w:t>
      </w:r>
    </w:p>
    <w:p w14:paraId="536A3348" w14:textId="77777777" w:rsidR="00E54EA2" w:rsidRPr="004C458D" w:rsidRDefault="00E54EA2" w:rsidP="00E54EA2">
      <w:pPr>
        <w:pStyle w:val="CorpoA"/>
        <w:spacing w:after="0" w:line="240" w:lineRule="auto"/>
        <w:jc w:val="both"/>
        <w:rPr>
          <w:rFonts w:ascii="Arial" w:eastAsia="Arial" w:hAnsi="Arial" w:cs="Arial"/>
          <w:color w:val="auto"/>
          <w:sz w:val="24"/>
          <w:szCs w:val="24"/>
          <w:lang w:val="es-ES_tradnl"/>
        </w:rPr>
      </w:pPr>
    </w:p>
    <w:p w14:paraId="19050945" w14:textId="4EC860A8" w:rsidR="00571BDA" w:rsidRDefault="00E54EA2" w:rsidP="00E54EA2">
      <w:pPr>
        <w:pStyle w:val="CorpoA"/>
        <w:spacing w:after="0" w:line="240" w:lineRule="auto"/>
        <w:jc w:val="both"/>
        <w:rPr>
          <w:rFonts w:ascii="Arial" w:eastAsia="Arial" w:hAnsi="Arial" w:cs="Arial"/>
          <w:color w:val="auto"/>
          <w:sz w:val="24"/>
          <w:szCs w:val="24"/>
          <w:lang w:val="es-ES_tradnl"/>
        </w:rPr>
      </w:pPr>
      <w:r w:rsidRPr="004C458D">
        <w:rPr>
          <w:rFonts w:ascii="Arial" w:eastAsia="Arial" w:hAnsi="Arial" w:cs="Arial"/>
          <w:color w:val="auto"/>
          <w:sz w:val="24"/>
          <w:szCs w:val="24"/>
          <w:lang w:val="es-ES_tradnl"/>
        </w:rPr>
        <w:t>Las delegaciones acordaron</w:t>
      </w:r>
      <w:r w:rsidR="00571BDA">
        <w:rPr>
          <w:rFonts w:ascii="Arial" w:eastAsia="Arial" w:hAnsi="Arial" w:cs="Arial"/>
          <w:color w:val="auto"/>
          <w:sz w:val="24"/>
          <w:szCs w:val="24"/>
          <w:lang w:val="es-ES_tradnl"/>
        </w:rPr>
        <w:t xml:space="preserve"> comunicar al gobierno de la India el interés en conversar sobre el modo de profundizar el Acuerdo Preferencial actual.</w:t>
      </w:r>
    </w:p>
    <w:p w14:paraId="73F3DDE1" w14:textId="77777777" w:rsidR="00571BDA" w:rsidRDefault="00571BDA" w:rsidP="00E54EA2">
      <w:pPr>
        <w:pStyle w:val="CorpoA"/>
        <w:spacing w:after="0" w:line="240" w:lineRule="auto"/>
        <w:jc w:val="both"/>
        <w:rPr>
          <w:rFonts w:ascii="Arial" w:eastAsia="Arial" w:hAnsi="Arial" w:cs="Arial"/>
          <w:color w:val="auto"/>
          <w:sz w:val="24"/>
          <w:szCs w:val="24"/>
          <w:lang w:val="es-ES_tradnl"/>
        </w:rPr>
      </w:pPr>
    </w:p>
    <w:p w14:paraId="0B03B776" w14:textId="77777777" w:rsidR="004846BA" w:rsidRPr="00E54EA2" w:rsidRDefault="004846BA" w:rsidP="00541A38">
      <w:pPr>
        <w:pStyle w:val="CorpoA"/>
        <w:spacing w:after="0" w:line="240" w:lineRule="auto"/>
        <w:jc w:val="both"/>
        <w:rPr>
          <w:rFonts w:ascii="Arial" w:eastAsia="Arial" w:hAnsi="Arial" w:cs="Arial"/>
          <w:b/>
          <w:bCs/>
          <w:sz w:val="24"/>
          <w:szCs w:val="24"/>
          <w:lang w:val="es-ES"/>
        </w:rPr>
      </w:pPr>
    </w:p>
    <w:p w14:paraId="57180CFE" w14:textId="28E4BF5B" w:rsidR="00541A38" w:rsidRPr="002D73A2" w:rsidRDefault="00E54EA2" w:rsidP="00541A38">
      <w:pPr>
        <w:pStyle w:val="CorpoA"/>
        <w:spacing w:after="0" w:line="240" w:lineRule="auto"/>
        <w:ind w:left="567" w:hanging="567"/>
        <w:jc w:val="both"/>
        <w:rPr>
          <w:rFonts w:ascii="Arial" w:eastAsia="Arial" w:hAnsi="Arial" w:cs="Arial"/>
          <w:b/>
          <w:bCs/>
          <w:sz w:val="24"/>
          <w:szCs w:val="24"/>
          <w:lang w:val="es-ES_tradnl"/>
        </w:rPr>
      </w:pPr>
      <w:r>
        <w:rPr>
          <w:rFonts w:ascii="Arial" w:eastAsia="Arial" w:hAnsi="Arial" w:cs="Arial"/>
          <w:b/>
          <w:bCs/>
          <w:sz w:val="24"/>
          <w:szCs w:val="24"/>
          <w:lang w:val="es-ES_tradnl"/>
        </w:rPr>
        <w:t>7</w:t>
      </w:r>
      <w:r w:rsidR="00541A38" w:rsidRPr="002D73A2">
        <w:rPr>
          <w:rFonts w:ascii="Arial" w:eastAsia="Arial" w:hAnsi="Arial" w:cs="Arial"/>
          <w:b/>
          <w:bCs/>
          <w:sz w:val="24"/>
          <w:szCs w:val="24"/>
          <w:lang w:val="es-ES_tradnl"/>
        </w:rPr>
        <w:t>.</w:t>
      </w:r>
      <w:r w:rsidR="00541A38" w:rsidRPr="002D73A2">
        <w:rPr>
          <w:rFonts w:ascii="Arial" w:eastAsia="Arial" w:hAnsi="Arial" w:cs="Arial"/>
          <w:b/>
          <w:bCs/>
          <w:sz w:val="24"/>
          <w:szCs w:val="24"/>
          <w:lang w:val="es-ES_tradnl"/>
        </w:rPr>
        <w:tab/>
        <w:t>FOCEM</w:t>
      </w:r>
    </w:p>
    <w:p w14:paraId="50B75BFE" w14:textId="77777777" w:rsidR="00541A38" w:rsidRDefault="00541A38" w:rsidP="00541A38">
      <w:pPr>
        <w:pStyle w:val="CorpoA"/>
        <w:spacing w:after="0" w:line="240" w:lineRule="auto"/>
        <w:jc w:val="both"/>
        <w:rPr>
          <w:rFonts w:ascii="Arial" w:eastAsia="Arial" w:hAnsi="Arial" w:cs="Arial"/>
          <w:sz w:val="24"/>
          <w:szCs w:val="24"/>
          <w:lang w:val="es-ES_tradnl"/>
        </w:rPr>
      </w:pPr>
    </w:p>
    <w:p w14:paraId="2550F272" w14:textId="7A91C365" w:rsidR="00541A38" w:rsidRPr="00F06BFD" w:rsidRDefault="00541A38" w:rsidP="00DA7612">
      <w:pPr>
        <w:pStyle w:val="CorpoA"/>
        <w:numPr>
          <w:ilvl w:val="0"/>
          <w:numId w:val="8"/>
        </w:numPr>
        <w:jc w:val="both"/>
        <w:rPr>
          <w:rFonts w:ascii="Arial" w:eastAsia="Arial" w:hAnsi="Arial" w:cs="Arial"/>
          <w:b/>
          <w:bCs/>
          <w:sz w:val="24"/>
          <w:szCs w:val="24"/>
          <w:lang w:val="es-ES_tradnl"/>
        </w:rPr>
      </w:pPr>
      <w:r w:rsidRPr="00F06BFD">
        <w:rPr>
          <w:rFonts w:ascii="Arial" w:eastAsia="Arial" w:hAnsi="Arial" w:cs="Arial"/>
          <w:b/>
          <w:bCs/>
          <w:sz w:val="24"/>
          <w:szCs w:val="24"/>
          <w:lang w:val="es-ES_tradnl"/>
        </w:rPr>
        <w:t>Auditorías externas FOCEM</w:t>
      </w:r>
    </w:p>
    <w:p w14:paraId="2D71CAB8" w14:textId="77777777" w:rsidR="00541A38" w:rsidRPr="00F5495A" w:rsidRDefault="00541A38" w:rsidP="00541A38">
      <w:pPr>
        <w:pStyle w:val="CorpoA"/>
        <w:jc w:val="both"/>
        <w:rPr>
          <w:rFonts w:ascii="Arial" w:eastAsia="Arial" w:hAnsi="Arial" w:cs="Arial"/>
          <w:sz w:val="24"/>
          <w:szCs w:val="24"/>
          <w:lang w:val="es-ES_tradnl"/>
        </w:rPr>
      </w:pPr>
      <w:r w:rsidRPr="00F5495A">
        <w:rPr>
          <w:rFonts w:ascii="Arial" w:eastAsia="Arial" w:hAnsi="Arial" w:cs="Arial"/>
          <w:sz w:val="24"/>
          <w:szCs w:val="24"/>
          <w:lang w:val="es-ES_tradnl"/>
        </w:rPr>
        <w:t xml:space="preserve">De conformidad con lo establecido en el artículo 77.6 del Reglamento del FOCEM (Decisiones CMC </w:t>
      </w:r>
      <w:proofErr w:type="spellStart"/>
      <w:r w:rsidRPr="00F5495A">
        <w:rPr>
          <w:rFonts w:ascii="Arial" w:eastAsia="Arial" w:hAnsi="Arial" w:cs="Arial"/>
          <w:sz w:val="24"/>
          <w:szCs w:val="24"/>
          <w:lang w:val="es-ES_tradnl"/>
        </w:rPr>
        <w:t>Nº</w:t>
      </w:r>
      <w:proofErr w:type="spellEnd"/>
      <w:r w:rsidRPr="00F5495A">
        <w:rPr>
          <w:rFonts w:ascii="Arial" w:eastAsia="Arial" w:hAnsi="Arial" w:cs="Arial"/>
          <w:sz w:val="24"/>
          <w:szCs w:val="24"/>
          <w:lang w:val="es-ES_tradnl"/>
        </w:rPr>
        <w:t xml:space="preserve"> 01/10 y 35/15), el GMC tomó nota del informe elevado por la CRPM de la auditoría externa de medio término correspondiente al proyecto FOCEM “MERCOSUR Social: fortalecimiento del Instituto Social del MERCOSUR y la consolidación del PEAS” (Nota CRPM PPTA </w:t>
      </w:r>
      <w:proofErr w:type="spellStart"/>
      <w:r w:rsidRPr="00F5495A">
        <w:rPr>
          <w:rFonts w:ascii="Arial" w:eastAsia="Arial" w:hAnsi="Arial" w:cs="Arial"/>
          <w:sz w:val="24"/>
          <w:szCs w:val="24"/>
          <w:lang w:val="es-ES_tradnl"/>
        </w:rPr>
        <w:t>Nº</w:t>
      </w:r>
      <w:proofErr w:type="spellEnd"/>
      <w:r w:rsidRPr="00F5495A">
        <w:rPr>
          <w:rFonts w:ascii="Arial" w:eastAsia="Arial" w:hAnsi="Arial" w:cs="Arial"/>
          <w:sz w:val="24"/>
          <w:szCs w:val="24"/>
          <w:lang w:val="es-ES_tradnl"/>
        </w:rPr>
        <w:t xml:space="preserve"> 19/2021, del 16/04/21).</w:t>
      </w:r>
    </w:p>
    <w:p w14:paraId="27463793" w14:textId="14C37189" w:rsidR="00F06BFD" w:rsidRDefault="00541A38" w:rsidP="00612DF2">
      <w:pPr>
        <w:pStyle w:val="CorpoA"/>
        <w:spacing w:after="0" w:line="240" w:lineRule="auto"/>
        <w:jc w:val="both"/>
        <w:rPr>
          <w:rFonts w:ascii="Arial" w:eastAsia="Arial" w:hAnsi="Arial" w:cs="Arial"/>
          <w:sz w:val="24"/>
          <w:szCs w:val="24"/>
          <w:lang w:val="es-ES_tradnl"/>
        </w:rPr>
      </w:pPr>
      <w:r w:rsidRPr="00F5495A">
        <w:rPr>
          <w:rFonts w:ascii="Arial" w:eastAsia="Arial" w:hAnsi="Arial" w:cs="Arial"/>
          <w:sz w:val="24"/>
          <w:szCs w:val="24"/>
          <w:lang w:val="es-ES_tradnl"/>
        </w:rPr>
        <w:t xml:space="preserve">Asimismo, el GMC recibió los resultados de la auditoría externa de objeto especial realizada al proyecto “Calificación de proveedores de la cadena productiva de petróleo y gas” (Nota CRPM PPTA </w:t>
      </w:r>
      <w:proofErr w:type="spellStart"/>
      <w:r w:rsidRPr="00F5495A">
        <w:rPr>
          <w:rFonts w:ascii="Arial" w:eastAsia="Arial" w:hAnsi="Arial" w:cs="Arial"/>
          <w:sz w:val="24"/>
          <w:szCs w:val="24"/>
          <w:lang w:val="es-ES_tradnl"/>
        </w:rPr>
        <w:t>Nº</w:t>
      </w:r>
      <w:proofErr w:type="spellEnd"/>
      <w:r w:rsidRPr="00F5495A">
        <w:rPr>
          <w:rFonts w:ascii="Arial" w:eastAsia="Arial" w:hAnsi="Arial" w:cs="Arial"/>
          <w:sz w:val="24"/>
          <w:szCs w:val="24"/>
          <w:lang w:val="es-ES_tradnl"/>
        </w:rPr>
        <w:t xml:space="preserve"> 23/2021, del 19/05/21) y tomó nota que se encuentra en proceso el trámite de solicitud de rescisión de este proyecto.</w:t>
      </w:r>
    </w:p>
    <w:p w14:paraId="28E75B21" w14:textId="4E9FC9F8" w:rsidR="00612DF2" w:rsidRDefault="00612DF2" w:rsidP="00612DF2">
      <w:pPr>
        <w:pStyle w:val="CorpoA"/>
        <w:spacing w:after="0" w:line="240" w:lineRule="auto"/>
        <w:jc w:val="both"/>
        <w:rPr>
          <w:rFonts w:ascii="Arial" w:eastAsia="Arial" w:hAnsi="Arial" w:cs="Arial"/>
          <w:sz w:val="24"/>
          <w:szCs w:val="24"/>
          <w:lang w:val="es-ES_tradnl"/>
        </w:rPr>
      </w:pPr>
    </w:p>
    <w:p w14:paraId="631405C9" w14:textId="77777777" w:rsidR="00612DF2" w:rsidRPr="00612DF2" w:rsidRDefault="00612DF2" w:rsidP="00612DF2">
      <w:pPr>
        <w:pStyle w:val="CorpoA"/>
        <w:spacing w:after="0" w:line="240" w:lineRule="auto"/>
        <w:jc w:val="both"/>
        <w:rPr>
          <w:rFonts w:ascii="Arial" w:eastAsia="Arial" w:hAnsi="Arial" w:cs="Arial"/>
          <w:sz w:val="24"/>
          <w:szCs w:val="24"/>
          <w:lang w:val="es-ES_tradnl"/>
        </w:rPr>
      </w:pPr>
    </w:p>
    <w:p w14:paraId="3C00A9FB" w14:textId="7C6CD194" w:rsidR="009E1209" w:rsidRDefault="00E54EA2" w:rsidP="002D73A2">
      <w:pPr>
        <w:pStyle w:val="CorpoA"/>
        <w:spacing w:after="0" w:line="240" w:lineRule="auto"/>
        <w:ind w:left="567" w:hanging="567"/>
        <w:jc w:val="both"/>
        <w:rPr>
          <w:rFonts w:ascii="Arial" w:hAnsi="Arial"/>
          <w:b/>
          <w:bCs/>
          <w:sz w:val="24"/>
          <w:szCs w:val="24"/>
          <w:lang w:val="es-ES_tradnl"/>
        </w:rPr>
      </w:pPr>
      <w:r>
        <w:rPr>
          <w:rFonts w:ascii="Arial" w:hAnsi="Arial"/>
          <w:b/>
          <w:bCs/>
          <w:sz w:val="24"/>
          <w:szCs w:val="24"/>
          <w:lang w:val="es-ES_tradnl"/>
        </w:rPr>
        <w:t>8</w:t>
      </w:r>
      <w:r w:rsidR="002D73A2">
        <w:rPr>
          <w:rFonts w:ascii="Arial" w:hAnsi="Arial"/>
          <w:b/>
          <w:bCs/>
          <w:sz w:val="24"/>
          <w:szCs w:val="24"/>
          <w:lang w:val="es-ES_tradnl"/>
        </w:rPr>
        <w:t>.</w:t>
      </w:r>
      <w:r w:rsidR="002D73A2">
        <w:rPr>
          <w:rFonts w:ascii="Arial" w:hAnsi="Arial"/>
          <w:b/>
          <w:bCs/>
          <w:sz w:val="24"/>
          <w:szCs w:val="24"/>
          <w:lang w:val="es-ES_tradnl"/>
        </w:rPr>
        <w:tab/>
      </w:r>
      <w:r w:rsidR="00FC31EC">
        <w:rPr>
          <w:rFonts w:ascii="Arial" w:hAnsi="Arial"/>
          <w:b/>
          <w:bCs/>
          <w:sz w:val="24"/>
          <w:szCs w:val="24"/>
          <w:lang w:val="es-ES_tradnl"/>
        </w:rPr>
        <w:t>OTROS</w:t>
      </w:r>
    </w:p>
    <w:p w14:paraId="0085DC54" w14:textId="77777777" w:rsidR="009E1209" w:rsidRPr="00BE3689" w:rsidRDefault="009E1209">
      <w:pPr>
        <w:pStyle w:val="CorpoA"/>
        <w:spacing w:after="0" w:line="240" w:lineRule="auto"/>
        <w:jc w:val="both"/>
        <w:rPr>
          <w:rFonts w:ascii="Arial" w:eastAsia="Arial" w:hAnsi="Arial" w:cs="Arial"/>
          <w:sz w:val="24"/>
          <w:szCs w:val="24"/>
          <w:lang w:val="es-ES_tradnl"/>
        </w:rPr>
      </w:pPr>
    </w:p>
    <w:p w14:paraId="2A622356" w14:textId="075A91AD" w:rsidR="009E1209" w:rsidRDefault="00E54EA2" w:rsidP="002D73A2">
      <w:pPr>
        <w:pStyle w:val="CorpoA"/>
        <w:spacing w:after="0" w:line="240" w:lineRule="auto"/>
        <w:ind w:left="1134" w:hanging="567"/>
        <w:rPr>
          <w:rFonts w:ascii="Arial" w:hAnsi="Arial"/>
          <w:b/>
          <w:bCs/>
          <w:sz w:val="24"/>
          <w:szCs w:val="24"/>
          <w:lang w:val="es-ES_tradnl"/>
        </w:rPr>
      </w:pPr>
      <w:r>
        <w:rPr>
          <w:rFonts w:ascii="Arial" w:hAnsi="Arial"/>
          <w:b/>
          <w:bCs/>
          <w:sz w:val="24"/>
          <w:szCs w:val="24"/>
          <w:lang w:val="es-ES_tradnl"/>
        </w:rPr>
        <w:t>8</w:t>
      </w:r>
      <w:r w:rsidR="002D73A2">
        <w:rPr>
          <w:rFonts w:ascii="Arial" w:hAnsi="Arial"/>
          <w:b/>
          <w:bCs/>
          <w:sz w:val="24"/>
          <w:szCs w:val="24"/>
          <w:lang w:val="es-ES_tradnl"/>
        </w:rPr>
        <w:t>.1.</w:t>
      </w:r>
      <w:r w:rsidR="002D73A2">
        <w:rPr>
          <w:rFonts w:ascii="Arial" w:hAnsi="Arial"/>
          <w:b/>
          <w:bCs/>
          <w:sz w:val="24"/>
          <w:szCs w:val="24"/>
          <w:lang w:val="es-ES_tradnl"/>
        </w:rPr>
        <w:tab/>
      </w:r>
      <w:r w:rsidR="00FC31EC">
        <w:rPr>
          <w:rFonts w:ascii="Arial" w:hAnsi="Arial"/>
          <w:b/>
          <w:bCs/>
          <w:sz w:val="24"/>
          <w:szCs w:val="24"/>
          <w:lang w:val="es-ES_tradnl"/>
        </w:rPr>
        <w:t xml:space="preserve"> Evento OCDE</w:t>
      </w:r>
    </w:p>
    <w:p w14:paraId="11F26327" w14:textId="77777777" w:rsidR="009E1209" w:rsidRDefault="009E1209">
      <w:pPr>
        <w:pStyle w:val="CorpoA"/>
        <w:spacing w:after="0" w:line="240" w:lineRule="auto"/>
        <w:jc w:val="both"/>
        <w:rPr>
          <w:rFonts w:ascii="Arial" w:eastAsia="Arial" w:hAnsi="Arial" w:cs="Arial"/>
          <w:sz w:val="24"/>
          <w:szCs w:val="24"/>
          <w:lang w:val="es-ES_tradnl"/>
        </w:rPr>
      </w:pPr>
    </w:p>
    <w:p w14:paraId="002F04A7" w14:textId="0F7FD492" w:rsidR="00943402" w:rsidRPr="00D30BEC" w:rsidRDefault="00943402" w:rsidP="00943402">
      <w:pPr>
        <w:pStyle w:val="CorpoA"/>
        <w:spacing w:after="0" w:line="240" w:lineRule="auto"/>
        <w:jc w:val="both"/>
        <w:rPr>
          <w:rFonts w:ascii="Arial" w:hAnsi="Arial"/>
          <w:color w:val="auto"/>
          <w:sz w:val="24"/>
          <w:szCs w:val="24"/>
          <w:lang w:val="es-ES_tradnl"/>
        </w:rPr>
      </w:pPr>
      <w:r>
        <w:rPr>
          <w:rFonts w:ascii="Arial" w:hAnsi="Arial"/>
          <w:sz w:val="24"/>
          <w:szCs w:val="24"/>
          <w:lang w:val="es-ES_tradnl"/>
        </w:rPr>
        <w:t>La PPTA se refirió al Seminario MERCOSUR – OCDE y a la propuesta circulada para evaluación y comentarios de las delegaciones.</w:t>
      </w:r>
      <w:r w:rsidR="00530561">
        <w:rPr>
          <w:rFonts w:ascii="Arial" w:hAnsi="Arial"/>
          <w:sz w:val="24"/>
          <w:szCs w:val="24"/>
          <w:lang w:val="es-ES_tradnl"/>
        </w:rPr>
        <w:t xml:space="preserve"> </w:t>
      </w:r>
      <w:r w:rsidR="00530561" w:rsidRPr="00D30BEC">
        <w:rPr>
          <w:rFonts w:ascii="Arial" w:hAnsi="Arial"/>
          <w:color w:val="auto"/>
          <w:sz w:val="24"/>
          <w:szCs w:val="24"/>
          <w:lang w:val="es-ES_tradnl"/>
        </w:rPr>
        <w:t>Asimismo</w:t>
      </w:r>
      <w:r w:rsidR="003C1551">
        <w:rPr>
          <w:rFonts w:ascii="Arial" w:hAnsi="Arial"/>
          <w:color w:val="auto"/>
          <w:sz w:val="24"/>
          <w:szCs w:val="24"/>
          <w:lang w:val="es-ES_tradnl"/>
        </w:rPr>
        <w:t>,</w:t>
      </w:r>
      <w:r w:rsidR="00530561" w:rsidRPr="00D30BEC">
        <w:rPr>
          <w:rFonts w:ascii="Arial" w:hAnsi="Arial"/>
          <w:color w:val="auto"/>
          <w:sz w:val="24"/>
          <w:szCs w:val="24"/>
          <w:lang w:val="es-ES_tradnl"/>
        </w:rPr>
        <w:t xml:space="preserve"> señalo </w:t>
      </w:r>
      <w:r w:rsidR="00F75BBB" w:rsidRPr="00D30BEC">
        <w:rPr>
          <w:rFonts w:ascii="Arial" w:hAnsi="Arial"/>
          <w:color w:val="auto"/>
          <w:sz w:val="24"/>
          <w:szCs w:val="24"/>
          <w:lang w:val="es-ES_tradnl"/>
        </w:rPr>
        <w:t>que,</w:t>
      </w:r>
      <w:r w:rsidR="00530561" w:rsidRPr="00D30BEC">
        <w:rPr>
          <w:rFonts w:ascii="Arial" w:hAnsi="Arial"/>
          <w:color w:val="auto"/>
          <w:sz w:val="24"/>
          <w:szCs w:val="24"/>
          <w:lang w:val="es-ES_tradnl"/>
        </w:rPr>
        <w:t xml:space="preserve"> en contacto mantenido con la Secretar</w:t>
      </w:r>
      <w:r w:rsidR="003C1551">
        <w:rPr>
          <w:rFonts w:ascii="Arial" w:hAnsi="Arial"/>
          <w:color w:val="auto"/>
          <w:sz w:val="24"/>
          <w:szCs w:val="24"/>
          <w:lang w:val="es-ES_tradnl"/>
        </w:rPr>
        <w:t>í</w:t>
      </w:r>
      <w:r w:rsidR="00530561" w:rsidRPr="00D30BEC">
        <w:rPr>
          <w:rFonts w:ascii="Arial" w:hAnsi="Arial"/>
          <w:color w:val="auto"/>
          <w:sz w:val="24"/>
          <w:szCs w:val="24"/>
          <w:lang w:val="es-ES_tradnl"/>
        </w:rPr>
        <w:t>a de dicha organización, el evento podría realizarse en el próximo semestre, y sin demanda de financiamiento para el MERCOSUR.</w:t>
      </w:r>
    </w:p>
    <w:p w14:paraId="26D234E4" w14:textId="77777777" w:rsidR="00943402" w:rsidRDefault="00943402" w:rsidP="00943402">
      <w:pPr>
        <w:pStyle w:val="CorpoA"/>
        <w:spacing w:after="0" w:line="240" w:lineRule="auto"/>
        <w:jc w:val="both"/>
        <w:rPr>
          <w:rFonts w:ascii="Arial" w:hAnsi="Arial"/>
          <w:sz w:val="24"/>
          <w:szCs w:val="24"/>
          <w:lang w:val="es-ES_tradnl"/>
        </w:rPr>
      </w:pPr>
    </w:p>
    <w:p w14:paraId="6943C779" w14:textId="6C00E8D1" w:rsidR="00943402" w:rsidRDefault="00943402" w:rsidP="00943402">
      <w:pPr>
        <w:pStyle w:val="CorpoA"/>
        <w:spacing w:after="0" w:line="240" w:lineRule="auto"/>
        <w:jc w:val="both"/>
        <w:rPr>
          <w:rFonts w:ascii="Arial" w:hAnsi="Arial"/>
          <w:sz w:val="24"/>
          <w:szCs w:val="24"/>
          <w:lang w:val="es-ES_tradnl"/>
        </w:rPr>
      </w:pPr>
      <w:r>
        <w:rPr>
          <w:rFonts w:ascii="Arial" w:hAnsi="Arial"/>
          <w:sz w:val="24"/>
          <w:szCs w:val="24"/>
          <w:lang w:val="es-ES_tradnl"/>
        </w:rPr>
        <w:t xml:space="preserve">Las </w:t>
      </w:r>
      <w:r w:rsidR="00A50AA3">
        <w:rPr>
          <w:rFonts w:ascii="Arial" w:hAnsi="Arial"/>
          <w:sz w:val="24"/>
          <w:szCs w:val="24"/>
          <w:lang w:val="es-ES_tradnl"/>
        </w:rPr>
        <w:t>d</w:t>
      </w:r>
      <w:r>
        <w:rPr>
          <w:rFonts w:ascii="Arial" w:hAnsi="Arial"/>
          <w:sz w:val="24"/>
          <w:szCs w:val="24"/>
          <w:lang w:val="es-ES_tradnl"/>
        </w:rPr>
        <w:t>elegaciones de Brasil, Paraguay y Uruguay acordaron con la realización de dicho evento. En esa línea</w:t>
      </w:r>
      <w:r w:rsidR="003C1551">
        <w:rPr>
          <w:rFonts w:ascii="Arial" w:hAnsi="Arial"/>
          <w:sz w:val="24"/>
          <w:szCs w:val="24"/>
          <w:lang w:val="es-ES_tradnl"/>
        </w:rPr>
        <w:t>,</w:t>
      </w:r>
      <w:r>
        <w:rPr>
          <w:rFonts w:ascii="Arial" w:hAnsi="Arial"/>
          <w:sz w:val="24"/>
          <w:szCs w:val="24"/>
          <w:lang w:val="es-ES_tradnl"/>
        </w:rPr>
        <w:t xml:space="preserve"> Brasil señaló que se incluya la temática de “Facilitación de Inversiones”.</w:t>
      </w:r>
    </w:p>
    <w:p w14:paraId="68486178" w14:textId="77777777" w:rsidR="00943402" w:rsidRDefault="00943402" w:rsidP="00943402">
      <w:pPr>
        <w:pStyle w:val="CorpoA"/>
        <w:spacing w:after="0" w:line="240" w:lineRule="auto"/>
        <w:jc w:val="both"/>
        <w:rPr>
          <w:rFonts w:ascii="Arial" w:hAnsi="Arial"/>
          <w:sz w:val="24"/>
          <w:szCs w:val="24"/>
          <w:lang w:val="es-ES_tradnl"/>
        </w:rPr>
      </w:pPr>
    </w:p>
    <w:p w14:paraId="3BD023BE" w14:textId="6584BF77" w:rsidR="00943402" w:rsidRDefault="00943402" w:rsidP="00943402">
      <w:pPr>
        <w:pStyle w:val="CorpoA"/>
        <w:spacing w:after="0" w:line="240" w:lineRule="auto"/>
        <w:jc w:val="both"/>
        <w:rPr>
          <w:rFonts w:ascii="Arial" w:hAnsi="Arial"/>
          <w:sz w:val="24"/>
          <w:szCs w:val="24"/>
          <w:lang w:val="es-ES_tradnl"/>
        </w:rPr>
      </w:pPr>
      <w:r>
        <w:rPr>
          <w:rFonts w:ascii="Arial" w:hAnsi="Arial"/>
          <w:sz w:val="24"/>
          <w:szCs w:val="24"/>
          <w:lang w:val="es-ES_tradnl"/>
        </w:rPr>
        <w:t xml:space="preserve">La </w:t>
      </w:r>
      <w:r w:rsidR="000830C7">
        <w:rPr>
          <w:rFonts w:ascii="Arial" w:hAnsi="Arial"/>
          <w:sz w:val="24"/>
          <w:szCs w:val="24"/>
          <w:lang w:val="es-ES_tradnl"/>
        </w:rPr>
        <w:t>d</w:t>
      </w:r>
      <w:r w:rsidR="0053770E">
        <w:rPr>
          <w:rFonts w:ascii="Arial" w:hAnsi="Arial"/>
          <w:sz w:val="24"/>
          <w:szCs w:val="24"/>
          <w:lang w:val="es-ES_tradnl"/>
        </w:rPr>
        <w:t>elegación</w:t>
      </w:r>
      <w:r>
        <w:rPr>
          <w:rFonts w:ascii="Arial" w:hAnsi="Arial"/>
          <w:sz w:val="24"/>
          <w:szCs w:val="24"/>
          <w:lang w:val="es-ES_tradnl"/>
        </w:rPr>
        <w:t xml:space="preserve"> de Uruguay manifestó que circulará comentarios a la propuesta de la PPTA a la brevedad posible.</w:t>
      </w:r>
    </w:p>
    <w:p w14:paraId="3AF8001F" w14:textId="77777777" w:rsidR="00943402" w:rsidRDefault="00943402" w:rsidP="00943402">
      <w:pPr>
        <w:pStyle w:val="CorpoA"/>
        <w:spacing w:after="0" w:line="240" w:lineRule="auto"/>
        <w:jc w:val="both"/>
        <w:rPr>
          <w:rFonts w:ascii="Arial" w:hAnsi="Arial"/>
          <w:sz w:val="24"/>
          <w:szCs w:val="24"/>
          <w:lang w:val="es-ES_tradnl"/>
        </w:rPr>
      </w:pPr>
    </w:p>
    <w:p w14:paraId="5280EAD8" w14:textId="1C08F25B" w:rsidR="009E1209" w:rsidRDefault="00E54EA2" w:rsidP="002D73A2">
      <w:pPr>
        <w:pStyle w:val="CorpoA"/>
        <w:spacing w:after="0" w:line="240" w:lineRule="auto"/>
        <w:ind w:left="1134" w:hanging="567"/>
        <w:rPr>
          <w:rFonts w:ascii="Arial" w:hAnsi="Arial"/>
          <w:b/>
          <w:bCs/>
          <w:sz w:val="24"/>
          <w:szCs w:val="24"/>
          <w:lang w:val="es-ES_tradnl"/>
        </w:rPr>
      </w:pPr>
      <w:r>
        <w:rPr>
          <w:rFonts w:ascii="Arial" w:hAnsi="Arial"/>
          <w:b/>
          <w:bCs/>
          <w:sz w:val="24"/>
          <w:szCs w:val="24"/>
          <w:lang w:val="es-ES_tradnl"/>
        </w:rPr>
        <w:t>8</w:t>
      </w:r>
      <w:r w:rsidR="002D73A2">
        <w:rPr>
          <w:rFonts w:ascii="Arial" w:hAnsi="Arial"/>
          <w:b/>
          <w:bCs/>
          <w:sz w:val="24"/>
          <w:szCs w:val="24"/>
          <w:lang w:val="es-ES_tradnl"/>
        </w:rPr>
        <w:t>.2.</w:t>
      </w:r>
      <w:r w:rsidR="002D73A2">
        <w:rPr>
          <w:rFonts w:ascii="Arial" w:hAnsi="Arial"/>
          <w:b/>
          <w:bCs/>
          <w:sz w:val="24"/>
          <w:szCs w:val="24"/>
          <w:lang w:val="es-ES_tradnl"/>
        </w:rPr>
        <w:tab/>
      </w:r>
      <w:r w:rsidR="00FC31EC">
        <w:rPr>
          <w:rFonts w:ascii="Arial" w:hAnsi="Arial"/>
          <w:b/>
          <w:bCs/>
          <w:sz w:val="24"/>
          <w:szCs w:val="24"/>
          <w:lang w:val="es-ES_tradnl"/>
        </w:rPr>
        <w:t xml:space="preserve">Foro Consultivo Económico y Social </w:t>
      </w:r>
    </w:p>
    <w:p w14:paraId="36BE3956" w14:textId="77777777" w:rsidR="009E1209" w:rsidRPr="00BE3689" w:rsidRDefault="009E1209">
      <w:pPr>
        <w:pStyle w:val="CorpoA"/>
        <w:spacing w:after="0" w:line="240" w:lineRule="auto"/>
        <w:jc w:val="both"/>
        <w:rPr>
          <w:rFonts w:ascii="Arial" w:eastAsia="Arial" w:hAnsi="Arial" w:cs="Arial"/>
          <w:sz w:val="24"/>
          <w:szCs w:val="24"/>
          <w:lang w:val="es-ES_tradnl"/>
        </w:rPr>
      </w:pPr>
      <w:bookmarkStart w:id="4" w:name="_Hlk51597764"/>
    </w:p>
    <w:bookmarkEnd w:id="4"/>
    <w:p w14:paraId="0DE3CE88" w14:textId="77777777" w:rsidR="00943402" w:rsidRDefault="00943402" w:rsidP="00943402">
      <w:pPr>
        <w:pStyle w:val="CorpoA"/>
        <w:spacing w:after="0" w:line="240" w:lineRule="auto"/>
        <w:jc w:val="both"/>
        <w:rPr>
          <w:rFonts w:ascii="Arial" w:hAnsi="Arial"/>
          <w:sz w:val="24"/>
          <w:szCs w:val="24"/>
          <w:lang w:val="es-ES_tradnl"/>
        </w:rPr>
      </w:pPr>
      <w:r w:rsidRPr="00801876">
        <w:rPr>
          <w:rFonts w:ascii="Arial" w:hAnsi="Arial"/>
          <w:sz w:val="24"/>
          <w:szCs w:val="24"/>
          <w:lang w:val="es-ES_tradnl"/>
        </w:rPr>
        <w:t>La PPTA expuso a las Coordinaciones</w:t>
      </w:r>
      <w:r>
        <w:rPr>
          <w:rFonts w:ascii="Arial" w:hAnsi="Arial"/>
          <w:sz w:val="24"/>
          <w:szCs w:val="24"/>
          <w:lang w:val="es-ES_tradnl"/>
        </w:rPr>
        <w:t xml:space="preserve"> Nacionales</w:t>
      </w:r>
      <w:r w:rsidRPr="00801876">
        <w:rPr>
          <w:rFonts w:ascii="Arial" w:hAnsi="Arial"/>
          <w:sz w:val="24"/>
          <w:szCs w:val="24"/>
          <w:lang w:val="es-ES_tradnl"/>
        </w:rPr>
        <w:t xml:space="preserve"> lo actuado </w:t>
      </w:r>
      <w:r>
        <w:rPr>
          <w:rFonts w:ascii="Arial" w:hAnsi="Arial"/>
          <w:sz w:val="24"/>
          <w:szCs w:val="24"/>
          <w:lang w:val="es-ES_tradnl"/>
        </w:rPr>
        <w:t xml:space="preserve">a partir de la solicitud presentada por los Coordinadores del FCES en la </w:t>
      </w:r>
      <w:r w:rsidRPr="00801876">
        <w:rPr>
          <w:rFonts w:ascii="Arial" w:hAnsi="Arial"/>
          <w:sz w:val="24"/>
          <w:szCs w:val="24"/>
          <w:lang w:val="es-ES_tradnl"/>
        </w:rPr>
        <w:t xml:space="preserve">XCVIII </w:t>
      </w:r>
      <w:r>
        <w:rPr>
          <w:rFonts w:ascii="Arial" w:hAnsi="Arial"/>
          <w:sz w:val="24"/>
          <w:szCs w:val="24"/>
          <w:lang w:val="es-ES_tradnl"/>
        </w:rPr>
        <w:t xml:space="preserve">Reunión Ordinaria del GMC. </w:t>
      </w:r>
    </w:p>
    <w:p w14:paraId="7776FFEF" w14:textId="77777777" w:rsidR="00943402" w:rsidRDefault="00943402" w:rsidP="00943402">
      <w:pPr>
        <w:pStyle w:val="CorpoA"/>
        <w:spacing w:after="0" w:line="240" w:lineRule="auto"/>
        <w:jc w:val="both"/>
        <w:rPr>
          <w:rFonts w:ascii="Arial" w:hAnsi="Arial"/>
          <w:sz w:val="24"/>
          <w:szCs w:val="24"/>
          <w:lang w:val="es-ES_tradnl"/>
        </w:rPr>
      </w:pPr>
    </w:p>
    <w:p w14:paraId="2B456D6F" w14:textId="264959DA" w:rsidR="00943402" w:rsidRPr="00D30BEC" w:rsidRDefault="00943402" w:rsidP="00943402">
      <w:pPr>
        <w:pStyle w:val="CorpoA"/>
        <w:spacing w:after="0" w:line="240" w:lineRule="auto"/>
        <w:jc w:val="both"/>
        <w:rPr>
          <w:rFonts w:ascii="Arial" w:hAnsi="Arial"/>
          <w:color w:val="auto"/>
          <w:sz w:val="24"/>
          <w:szCs w:val="24"/>
          <w:lang w:val="es-ES_tradnl"/>
        </w:rPr>
      </w:pPr>
      <w:r w:rsidRPr="00F75BBB">
        <w:rPr>
          <w:rFonts w:ascii="Arial" w:hAnsi="Arial"/>
          <w:sz w:val="24"/>
          <w:szCs w:val="24"/>
          <w:lang w:val="es-ES_tradnl"/>
        </w:rPr>
        <w:t xml:space="preserve">En tal sentido, se acordó invitar a los Coordinadores del FCES en ocasión de la </w:t>
      </w:r>
      <w:r w:rsidR="00D30BEC" w:rsidRPr="00F75BBB">
        <w:rPr>
          <w:rFonts w:ascii="Arial" w:hAnsi="Arial"/>
          <w:bCs/>
          <w:color w:val="auto"/>
          <w:sz w:val="24"/>
          <w:szCs w:val="24"/>
          <w:lang w:val="es-ES_tradnl"/>
        </w:rPr>
        <w:t>LV</w:t>
      </w:r>
      <w:r>
        <w:rPr>
          <w:rFonts w:ascii="Arial" w:hAnsi="Arial"/>
          <w:sz w:val="24"/>
          <w:szCs w:val="24"/>
          <w:lang w:val="es-ES_tradnl"/>
        </w:rPr>
        <w:t xml:space="preserve"> Reunión Extraordinaria del</w:t>
      </w:r>
      <w:r w:rsidRPr="00801876">
        <w:rPr>
          <w:rFonts w:ascii="Arial" w:hAnsi="Arial"/>
          <w:sz w:val="24"/>
          <w:szCs w:val="24"/>
          <w:lang w:val="es-ES_tradnl"/>
        </w:rPr>
        <w:t xml:space="preserve"> GMC </w:t>
      </w:r>
      <w:r>
        <w:rPr>
          <w:rFonts w:ascii="Arial" w:hAnsi="Arial"/>
          <w:sz w:val="24"/>
          <w:szCs w:val="24"/>
          <w:lang w:val="es-ES_tradnl"/>
        </w:rPr>
        <w:t xml:space="preserve">que tendrá lugar el </w:t>
      </w:r>
      <w:r w:rsidRPr="00801876">
        <w:rPr>
          <w:rFonts w:ascii="Arial" w:hAnsi="Arial"/>
          <w:sz w:val="24"/>
          <w:szCs w:val="24"/>
          <w:lang w:val="es-ES_tradnl"/>
        </w:rPr>
        <w:t>6 de julio</w:t>
      </w:r>
      <w:r>
        <w:rPr>
          <w:rFonts w:ascii="Arial" w:hAnsi="Arial"/>
          <w:sz w:val="24"/>
          <w:szCs w:val="24"/>
          <w:lang w:val="es-ES_tradnl"/>
        </w:rPr>
        <w:t xml:space="preserve"> próximo. </w:t>
      </w:r>
      <w:r w:rsidRPr="00724320">
        <w:rPr>
          <w:rFonts w:ascii="Arial" w:hAnsi="Arial"/>
          <w:sz w:val="24"/>
          <w:szCs w:val="24"/>
          <w:lang w:val="es-ES_tradnl"/>
        </w:rPr>
        <w:t>A</w:t>
      </w:r>
      <w:r w:rsidR="00026273" w:rsidRPr="00724320">
        <w:rPr>
          <w:rFonts w:ascii="Arial" w:hAnsi="Arial"/>
          <w:sz w:val="24"/>
          <w:szCs w:val="24"/>
          <w:lang w:val="es-ES_tradnl"/>
        </w:rPr>
        <w:t>si</w:t>
      </w:r>
      <w:r w:rsidRPr="00724320">
        <w:rPr>
          <w:rFonts w:ascii="Arial" w:hAnsi="Arial"/>
          <w:sz w:val="24"/>
          <w:szCs w:val="24"/>
          <w:lang w:val="es-ES_tradnl"/>
        </w:rPr>
        <w:t xml:space="preserve">mismo, se acordó que la PPTA remitirá a los socios una propuesta sobre posibles temas de la agenda del MERCOSUR </w:t>
      </w:r>
      <w:r w:rsidRPr="00724320">
        <w:rPr>
          <w:rFonts w:ascii="Arial" w:hAnsi="Arial"/>
          <w:color w:val="auto"/>
          <w:sz w:val="24"/>
          <w:szCs w:val="24"/>
          <w:lang w:val="es-ES_tradnl"/>
        </w:rPr>
        <w:t xml:space="preserve">a ser enviados </w:t>
      </w:r>
      <w:r w:rsidR="00530561" w:rsidRPr="00724320">
        <w:rPr>
          <w:rFonts w:ascii="Arial" w:hAnsi="Arial"/>
          <w:color w:val="auto"/>
          <w:sz w:val="24"/>
          <w:szCs w:val="24"/>
          <w:lang w:val="es-ES_tradnl"/>
        </w:rPr>
        <w:t>a dicho Foro para contar con su análisis</w:t>
      </w:r>
      <w:r w:rsidRPr="00724320">
        <w:rPr>
          <w:rFonts w:ascii="Arial" w:hAnsi="Arial"/>
          <w:color w:val="auto"/>
          <w:sz w:val="24"/>
          <w:szCs w:val="24"/>
          <w:lang w:val="es-ES_tradnl"/>
        </w:rPr>
        <w:t>.</w:t>
      </w:r>
      <w:r w:rsidR="00DF28BD" w:rsidRPr="00724320">
        <w:rPr>
          <w:rFonts w:ascii="Arial" w:hAnsi="Arial"/>
          <w:color w:val="auto"/>
          <w:sz w:val="24"/>
          <w:szCs w:val="24"/>
          <w:lang w:val="es-ES_tradnl"/>
        </w:rPr>
        <w:t xml:space="preserve"> </w:t>
      </w:r>
    </w:p>
    <w:p w14:paraId="21840DAC" w14:textId="77777777" w:rsidR="00943402" w:rsidRDefault="00943402" w:rsidP="00943402">
      <w:pPr>
        <w:pStyle w:val="CorpoA"/>
        <w:spacing w:after="0" w:line="240" w:lineRule="auto"/>
        <w:jc w:val="both"/>
        <w:rPr>
          <w:rFonts w:ascii="Arial" w:hAnsi="Arial"/>
          <w:sz w:val="24"/>
          <w:szCs w:val="24"/>
          <w:lang w:val="es-ES_tradnl"/>
        </w:rPr>
      </w:pPr>
    </w:p>
    <w:p w14:paraId="620D4ADC" w14:textId="77777777" w:rsidR="00943402" w:rsidRDefault="00943402" w:rsidP="00943402">
      <w:pPr>
        <w:pStyle w:val="CorpoA"/>
        <w:spacing w:after="0" w:line="240" w:lineRule="auto"/>
        <w:jc w:val="both"/>
        <w:rPr>
          <w:rFonts w:ascii="Arial" w:hAnsi="Arial"/>
          <w:sz w:val="24"/>
          <w:szCs w:val="24"/>
          <w:lang w:val="es-ES_tradnl"/>
        </w:rPr>
      </w:pPr>
      <w:r>
        <w:rPr>
          <w:rFonts w:ascii="Arial" w:hAnsi="Arial"/>
          <w:sz w:val="24"/>
          <w:szCs w:val="24"/>
          <w:lang w:val="es-ES_tradnl"/>
        </w:rPr>
        <w:t>Por otra parte,</w:t>
      </w:r>
      <w:r w:rsidRPr="00AC6886">
        <w:rPr>
          <w:rFonts w:ascii="Arial" w:hAnsi="Arial"/>
          <w:sz w:val="24"/>
          <w:szCs w:val="24"/>
          <w:lang w:val="es-ES_tradnl"/>
        </w:rPr>
        <w:t xml:space="preserve"> la PPTA </w:t>
      </w:r>
      <w:r>
        <w:rPr>
          <w:rFonts w:ascii="Arial" w:hAnsi="Arial"/>
          <w:sz w:val="24"/>
          <w:szCs w:val="24"/>
          <w:lang w:val="es-ES_tradnl"/>
        </w:rPr>
        <w:t xml:space="preserve">se refirió al </w:t>
      </w:r>
      <w:r w:rsidRPr="00AC6886">
        <w:rPr>
          <w:rFonts w:ascii="Arial" w:hAnsi="Arial"/>
          <w:sz w:val="24"/>
          <w:szCs w:val="24"/>
          <w:lang w:val="es-ES_tradnl"/>
        </w:rPr>
        <w:t>Seminario “30 Años de Integración Regional. Desafíos actuales y participación social en el MERCOSUR” que se llevará a cabo el día 23 de junio de 2021</w:t>
      </w:r>
      <w:r>
        <w:rPr>
          <w:rFonts w:ascii="Arial" w:hAnsi="Arial"/>
          <w:sz w:val="24"/>
          <w:szCs w:val="24"/>
          <w:lang w:val="es-ES_tradnl"/>
        </w:rPr>
        <w:t xml:space="preserve">. </w:t>
      </w:r>
    </w:p>
    <w:p w14:paraId="627384A2" w14:textId="77777777" w:rsidR="004846BA" w:rsidRDefault="004846BA">
      <w:pPr>
        <w:pStyle w:val="CorpoA"/>
        <w:spacing w:after="0" w:line="240" w:lineRule="auto"/>
        <w:jc w:val="both"/>
        <w:rPr>
          <w:rFonts w:ascii="Arial" w:eastAsia="Arial" w:hAnsi="Arial" w:cs="Arial"/>
          <w:sz w:val="24"/>
          <w:szCs w:val="24"/>
          <w:lang w:val="es-ES_tradnl"/>
        </w:rPr>
      </w:pPr>
    </w:p>
    <w:p w14:paraId="41CA8E5C" w14:textId="778648DF" w:rsidR="009E1209" w:rsidRPr="004F1B3F" w:rsidRDefault="00E54EA2" w:rsidP="002D73A2">
      <w:pPr>
        <w:ind w:left="1134" w:hanging="567"/>
        <w:jc w:val="both"/>
        <w:rPr>
          <w:rFonts w:ascii="Arial" w:hAnsi="Arial"/>
          <w:b/>
          <w:bCs/>
          <w:lang w:val="es-UY"/>
        </w:rPr>
      </w:pPr>
      <w:r>
        <w:rPr>
          <w:rFonts w:ascii="Arial" w:hAnsi="Arial"/>
          <w:b/>
          <w:bCs/>
          <w:lang w:val="es-UY"/>
        </w:rPr>
        <w:t>8</w:t>
      </w:r>
      <w:r w:rsidR="002D73A2" w:rsidRPr="004F1B3F">
        <w:rPr>
          <w:rFonts w:ascii="Arial" w:hAnsi="Arial"/>
          <w:b/>
          <w:bCs/>
          <w:lang w:val="es-UY"/>
        </w:rPr>
        <w:t>.3.</w:t>
      </w:r>
      <w:r w:rsidR="002D73A2" w:rsidRPr="004F1B3F">
        <w:rPr>
          <w:rFonts w:ascii="Arial" w:hAnsi="Arial"/>
          <w:b/>
          <w:bCs/>
          <w:lang w:val="es-UY"/>
        </w:rPr>
        <w:tab/>
      </w:r>
      <w:r w:rsidR="00FC31EC" w:rsidRPr="004F1B3F">
        <w:rPr>
          <w:rFonts w:ascii="Arial" w:hAnsi="Arial"/>
          <w:b/>
          <w:bCs/>
          <w:lang w:val="es-UY"/>
        </w:rPr>
        <w:t xml:space="preserve">Proyecto de Decisión </w:t>
      </w:r>
      <w:proofErr w:type="spellStart"/>
      <w:r w:rsidR="00FC31EC" w:rsidRPr="004F1B3F">
        <w:rPr>
          <w:rFonts w:ascii="Arial" w:hAnsi="Arial"/>
          <w:b/>
          <w:bCs/>
          <w:lang w:val="es-UY"/>
        </w:rPr>
        <w:t>N°</w:t>
      </w:r>
      <w:proofErr w:type="spellEnd"/>
      <w:r w:rsidR="00FC31EC" w:rsidRPr="004F1B3F">
        <w:rPr>
          <w:rFonts w:ascii="Arial" w:hAnsi="Arial"/>
          <w:b/>
          <w:bCs/>
          <w:lang w:val="es-UY"/>
        </w:rPr>
        <w:t xml:space="preserve"> 01/20 de la RMAAM</w:t>
      </w:r>
    </w:p>
    <w:p w14:paraId="12C427F5" w14:textId="77777777" w:rsidR="009E1209" w:rsidRDefault="009E1209" w:rsidP="00BE3689">
      <w:pPr>
        <w:pStyle w:val="CorpoA"/>
        <w:spacing w:after="0" w:line="240" w:lineRule="auto"/>
        <w:jc w:val="both"/>
        <w:rPr>
          <w:rFonts w:ascii="Arial" w:eastAsia="Arial" w:hAnsi="Arial" w:cs="Arial"/>
          <w:sz w:val="24"/>
          <w:szCs w:val="24"/>
          <w:lang w:val="es-ES_tradnl"/>
        </w:rPr>
      </w:pPr>
    </w:p>
    <w:p w14:paraId="0AB0239D" w14:textId="52F8E667" w:rsidR="00F50B27" w:rsidRDefault="00F50B27" w:rsidP="00F50B27">
      <w:pPr>
        <w:pStyle w:val="CorpoA"/>
        <w:tabs>
          <w:tab w:val="left" w:pos="567"/>
        </w:tabs>
        <w:spacing w:after="0" w:line="240" w:lineRule="auto"/>
        <w:jc w:val="both"/>
        <w:rPr>
          <w:rFonts w:ascii="Arial" w:hAnsi="Arial"/>
          <w:sz w:val="24"/>
          <w:szCs w:val="24"/>
          <w:lang w:val="es-ES_tradnl"/>
        </w:rPr>
      </w:pPr>
      <w:r w:rsidRPr="000819A8">
        <w:rPr>
          <w:rFonts w:ascii="Arial" w:hAnsi="Arial"/>
          <w:sz w:val="24"/>
          <w:szCs w:val="24"/>
          <w:lang w:val="es-ES_tradnl"/>
        </w:rPr>
        <w:t xml:space="preserve">El GMC agradeció a la SM la remisión del documento SAT </w:t>
      </w:r>
      <w:proofErr w:type="spellStart"/>
      <w:r w:rsidR="00901626">
        <w:rPr>
          <w:rFonts w:ascii="Arial" w:hAnsi="Arial"/>
          <w:sz w:val="24"/>
          <w:szCs w:val="24"/>
          <w:lang w:val="es-ES_tradnl"/>
        </w:rPr>
        <w:t>N°</w:t>
      </w:r>
      <w:proofErr w:type="spellEnd"/>
      <w:r w:rsidRPr="000819A8">
        <w:rPr>
          <w:rFonts w:ascii="Arial" w:hAnsi="Arial"/>
          <w:sz w:val="24"/>
          <w:szCs w:val="24"/>
          <w:lang w:val="es-ES_tradnl"/>
        </w:rPr>
        <w:t xml:space="preserve"> 03/2021 “Perspectiva de </w:t>
      </w:r>
      <w:r w:rsidR="003C1551">
        <w:rPr>
          <w:rFonts w:ascii="Arial" w:hAnsi="Arial"/>
          <w:sz w:val="24"/>
          <w:szCs w:val="24"/>
          <w:lang w:val="es-ES_tradnl"/>
        </w:rPr>
        <w:t>G</w:t>
      </w:r>
      <w:r w:rsidRPr="000819A8">
        <w:rPr>
          <w:rFonts w:ascii="Arial" w:hAnsi="Arial"/>
          <w:sz w:val="24"/>
          <w:szCs w:val="24"/>
          <w:lang w:val="es-ES_tradnl"/>
        </w:rPr>
        <w:t>énero en el MERCOSUR: actualización normativa y acciones identificadas en los foros dependientes del GMC y CCM”</w:t>
      </w:r>
      <w:r w:rsidR="00F75BBB">
        <w:rPr>
          <w:rFonts w:ascii="Arial" w:hAnsi="Arial"/>
          <w:sz w:val="24"/>
          <w:szCs w:val="24"/>
          <w:lang w:val="es-ES_tradnl"/>
        </w:rPr>
        <w:t xml:space="preserve"> </w:t>
      </w:r>
      <w:r w:rsidR="00F75BBB" w:rsidRPr="00F75BBB">
        <w:rPr>
          <w:rFonts w:ascii="Arial" w:hAnsi="Arial"/>
          <w:b/>
          <w:bCs/>
          <w:sz w:val="24"/>
          <w:szCs w:val="24"/>
          <w:lang w:val="es-ES_tradnl"/>
        </w:rPr>
        <w:t>(Anexo IX – RESERVADO)</w:t>
      </w:r>
      <w:r w:rsidRPr="00F75BBB">
        <w:rPr>
          <w:rFonts w:ascii="Arial" w:hAnsi="Arial"/>
          <w:sz w:val="24"/>
          <w:szCs w:val="24"/>
          <w:lang w:val="es-ES_tradnl"/>
        </w:rPr>
        <w:t xml:space="preserve">. </w:t>
      </w:r>
    </w:p>
    <w:p w14:paraId="2253067E" w14:textId="77777777" w:rsidR="00F50B27" w:rsidRDefault="00F50B27" w:rsidP="00F50B27">
      <w:pPr>
        <w:pStyle w:val="CorpoA"/>
        <w:tabs>
          <w:tab w:val="left" w:pos="567"/>
        </w:tabs>
        <w:spacing w:after="0" w:line="240" w:lineRule="auto"/>
        <w:jc w:val="both"/>
        <w:rPr>
          <w:rFonts w:ascii="Arial" w:hAnsi="Arial"/>
          <w:sz w:val="24"/>
          <w:szCs w:val="24"/>
          <w:lang w:val="es-ES_tradnl"/>
        </w:rPr>
      </w:pPr>
    </w:p>
    <w:p w14:paraId="662CDC0C" w14:textId="15AC5E00" w:rsidR="00F50B27" w:rsidRDefault="00F50B27" w:rsidP="00F50B27">
      <w:pPr>
        <w:pStyle w:val="CorpoA"/>
        <w:tabs>
          <w:tab w:val="left" w:pos="567"/>
        </w:tabs>
        <w:spacing w:after="0" w:line="240" w:lineRule="auto"/>
        <w:jc w:val="both"/>
        <w:rPr>
          <w:rFonts w:ascii="Arial" w:hAnsi="Arial"/>
          <w:sz w:val="24"/>
          <w:szCs w:val="24"/>
          <w:lang w:val="es-ES_tradnl"/>
        </w:rPr>
      </w:pPr>
      <w:r w:rsidRPr="000819A8">
        <w:rPr>
          <w:rFonts w:ascii="Arial" w:hAnsi="Arial"/>
          <w:sz w:val="24"/>
          <w:szCs w:val="24"/>
          <w:lang w:val="es-ES_tradnl"/>
        </w:rPr>
        <w:t>Asimismo, solicitó al GAIM continuar con los trabajos de revisión del proyecto de Decisión “</w:t>
      </w:r>
      <w:r w:rsidR="00BC2E98">
        <w:rPr>
          <w:rFonts w:ascii="Arial" w:hAnsi="Arial"/>
          <w:sz w:val="24"/>
          <w:szCs w:val="24"/>
          <w:lang w:val="es-ES_tradnl"/>
        </w:rPr>
        <w:t>Comercio Internacional para la autonomía</w:t>
      </w:r>
      <w:r w:rsidR="00BC2E98" w:rsidRPr="00BC2E98">
        <w:rPr>
          <w:rFonts w:ascii="Arial" w:hAnsi="Arial"/>
          <w:smallCaps/>
          <w:sz w:val="24"/>
          <w:szCs w:val="24"/>
          <w:lang w:val="es-ES_tradnl"/>
        </w:rPr>
        <w:t xml:space="preserve"> </w:t>
      </w:r>
      <w:r w:rsidR="00BC2E98" w:rsidRPr="008B2DAD">
        <w:rPr>
          <w:rFonts w:ascii="Arial" w:hAnsi="Arial" w:cs="Arial"/>
          <w:sz w:val="24"/>
          <w:szCs w:val="24"/>
          <w:lang w:val="es-UY"/>
        </w:rPr>
        <w:t>económica de las mujeres en toda su diversidad. lineamientos de trabajo en el</w:t>
      </w:r>
      <w:r w:rsidR="00BC2E98" w:rsidRPr="00BC2E98">
        <w:rPr>
          <w:rFonts w:ascii="Arial" w:hAnsi="Arial"/>
          <w:smallCaps/>
          <w:sz w:val="24"/>
          <w:szCs w:val="24"/>
          <w:lang w:val="es-ES_tradnl"/>
        </w:rPr>
        <w:t xml:space="preserve"> </w:t>
      </w:r>
      <w:r w:rsidRPr="00BC2E98">
        <w:rPr>
          <w:rFonts w:ascii="Arial" w:hAnsi="Arial"/>
          <w:smallCaps/>
          <w:sz w:val="24"/>
          <w:szCs w:val="24"/>
          <w:lang w:val="es-ES_tradnl"/>
        </w:rPr>
        <w:t>MERCOSUR</w:t>
      </w:r>
      <w:r w:rsidRPr="000819A8">
        <w:rPr>
          <w:rFonts w:ascii="Arial" w:hAnsi="Arial"/>
          <w:sz w:val="24"/>
          <w:szCs w:val="24"/>
          <w:lang w:val="es-ES_tradnl"/>
        </w:rPr>
        <w:t>”, tomando en cuenta</w:t>
      </w:r>
      <w:r>
        <w:rPr>
          <w:rFonts w:ascii="Arial" w:hAnsi="Arial"/>
          <w:sz w:val="24"/>
          <w:szCs w:val="24"/>
          <w:lang w:val="es-ES_tradnl"/>
        </w:rPr>
        <w:t xml:space="preserve"> el</w:t>
      </w:r>
      <w:r w:rsidRPr="000819A8">
        <w:rPr>
          <w:rFonts w:ascii="Arial" w:hAnsi="Arial"/>
          <w:sz w:val="24"/>
          <w:szCs w:val="24"/>
          <w:lang w:val="es-ES_tradnl"/>
        </w:rPr>
        <w:t xml:space="preserve"> documento referido en el párrafo precedente, y elevar </w:t>
      </w:r>
      <w:r>
        <w:rPr>
          <w:rFonts w:ascii="Arial" w:hAnsi="Arial"/>
          <w:sz w:val="24"/>
          <w:szCs w:val="24"/>
          <w:lang w:val="es-ES_tradnl"/>
        </w:rPr>
        <w:t>el proyecto revisado</w:t>
      </w:r>
      <w:r w:rsidRPr="000819A8">
        <w:rPr>
          <w:rFonts w:ascii="Arial" w:hAnsi="Arial"/>
          <w:sz w:val="24"/>
          <w:szCs w:val="24"/>
          <w:lang w:val="es-ES_tradnl"/>
        </w:rPr>
        <w:t xml:space="preserve"> antes de la próxima reunión extraordinaria del GMC.</w:t>
      </w:r>
    </w:p>
    <w:p w14:paraId="1CEB03F0" w14:textId="0C63D822" w:rsidR="00F50B27" w:rsidRDefault="00F50B27" w:rsidP="00F50B27">
      <w:pPr>
        <w:pStyle w:val="CorpoA"/>
        <w:spacing w:after="0" w:line="240" w:lineRule="auto"/>
        <w:jc w:val="both"/>
        <w:rPr>
          <w:rFonts w:ascii="Arial" w:eastAsia="Arial" w:hAnsi="Arial" w:cs="Arial"/>
          <w:sz w:val="24"/>
          <w:szCs w:val="24"/>
          <w:lang w:val="es-ES_tradnl"/>
        </w:rPr>
      </w:pPr>
    </w:p>
    <w:p w14:paraId="6D673CC8" w14:textId="2C93B9D8" w:rsidR="0072318A" w:rsidRDefault="0072318A" w:rsidP="00F50B27">
      <w:pPr>
        <w:pStyle w:val="CorpoA"/>
        <w:spacing w:after="0" w:line="240" w:lineRule="auto"/>
        <w:jc w:val="both"/>
        <w:rPr>
          <w:rFonts w:ascii="Arial" w:eastAsia="Arial" w:hAnsi="Arial" w:cs="Arial"/>
          <w:sz w:val="24"/>
          <w:szCs w:val="24"/>
          <w:lang w:val="es-ES_tradnl"/>
        </w:rPr>
      </w:pPr>
    </w:p>
    <w:p w14:paraId="3A4D709B" w14:textId="47E5BBAE" w:rsidR="0072318A" w:rsidRDefault="0072318A" w:rsidP="00F50B27">
      <w:pPr>
        <w:pStyle w:val="CorpoA"/>
        <w:spacing w:after="0" w:line="240" w:lineRule="auto"/>
        <w:jc w:val="both"/>
        <w:rPr>
          <w:rFonts w:ascii="Arial" w:eastAsia="Arial" w:hAnsi="Arial" w:cs="Arial"/>
          <w:sz w:val="24"/>
          <w:szCs w:val="24"/>
          <w:lang w:val="es-ES_tradnl"/>
        </w:rPr>
      </w:pPr>
    </w:p>
    <w:p w14:paraId="535DE617" w14:textId="5450DF10" w:rsidR="0072318A" w:rsidRDefault="0072318A" w:rsidP="00F50B27">
      <w:pPr>
        <w:pStyle w:val="CorpoA"/>
        <w:spacing w:after="0" w:line="240" w:lineRule="auto"/>
        <w:jc w:val="both"/>
        <w:rPr>
          <w:rFonts w:ascii="Arial" w:eastAsia="Arial" w:hAnsi="Arial" w:cs="Arial"/>
          <w:sz w:val="24"/>
          <w:szCs w:val="24"/>
          <w:lang w:val="es-ES_tradnl"/>
        </w:rPr>
      </w:pPr>
    </w:p>
    <w:p w14:paraId="3D8A596E" w14:textId="77777777" w:rsidR="0072318A" w:rsidRPr="00BE3689" w:rsidRDefault="0072318A" w:rsidP="00F50B27">
      <w:pPr>
        <w:pStyle w:val="CorpoA"/>
        <w:spacing w:after="0" w:line="240" w:lineRule="auto"/>
        <w:jc w:val="both"/>
        <w:rPr>
          <w:rFonts w:ascii="Arial" w:eastAsia="Arial" w:hAnsi="Arial" w:cs="Arial"/>
          <w:sz w:val="24"/>
          <w:szCs w:val="24"/>
          <w:lang w:val="es-ES_tradnl"/>
        </w:rPr>
      </w:pPr>
    </w:p>
    <w:p w14:paraId="165BD3F2" w14:textId="4837C1D1" w:rsidR="009E1209" w:rsidRPr="004F1B3F" w:rsidRDefault="00E54EA2" w:rsidP="002D73A2">
      <w:pPr>
        <w:ind w:left="1134" w:hanging="567"/>
        <w:jc w:val="both"/>
        <w:rPr>
          <w:rFonts w:ascii="Arial" w:hAnsi="Arial"/>
          <w:lang w:val="es-UY"/>
        </w:rPr>
      </w:pPr>
      <w:r>
        <w:rPr>
          <w:rFonts w:ascii="Arial" w:hAnsi="Arial"/>
          <w:b/>
          <w:bCs/>
          <w:lang w:val="es-UY"/>
        </w:rPr>
        <w:lastRenderedPageBreak/>
        <w:t>8</w:t>
      </w:r>
      <w:r w:rsidR="002D73A2" w:rsidRPr="004F1B3F">
        <w:rPr>
          <w:rFonts w:ascii="Arial" w:hAnsi="Arial"/>
          <w:b/>
          <w:bCs/>
          <w:lang w:val="es-UY"/>
        </w:rPr>
        <w:t>.4.</w:t>
      </w:r>
      <w:r w:rsidR="002D73A2" w:rsidRPr="004F1B3F">
        <w:rPr>
          <w:rFonts w:ascii="Arial" w:hAnsi="Arial"/>
          <w:b/>
          <w:bCs/>
          <w:lang w:val="es-UY"/>
        </w:rPr>
        <w:tab/>
      </w:r>
      <w:r w:rsidR="00FC31EC" w:rsidRPr="004F1B3F">
        <w:rPr>
          <w:rFonts w:ascii="Arial" w:hAnsi="Arial"/>
          <w:b/>
          <w:bCs/>
          <w:lang w:val="es-UY"/>
        </w:rPr>
        <w:t xml:space="preserve">Preparación de la Reunión </w:t>
      </w:r>
      <w:r w:rsidR="00BE3689" w:rsidRPr="004F1B3F">
        <w:rPr>
          <w:rFonts w:ascii="Arial" w:hAnsi="Arial"/>
          <w:b/>
          <w:bCs/>
          <w:lang w:val="es-UY"/>
        </w:rPr>
        <w:t>E</w:t>
      </w:r>
      <w:r w:rsidR="00FC31EC" w:rsidRPr="004F1B3F">
        <w:rPr>
          <w:rFonts w:ascii="Arial" w:hAnsi="Arial"/>
          <w:b/>
          <w:bCs/>
          <w:lang w:val="es-UY"/>
        </w:rPr>
        <w:t xml:space="preserve">xtraordinaria del Consejo del Mercado Común </w:t>
      </w:r>
    </w:p>
    <w:p w14:paraId="770592DF" w14:textId="77777777" w:rsidR="00487B3C" w:rsidRDefault="00487B3C">
      <w:pPr>
        <w:pStyle w:val="CorpoA"/>
        <w:spacing w:after="0" w:line="240" w:lineRule="auto"/>
        <w:jc w:val="both"/>
        <w:rPr>
          <w:rFonts w:ascii="Arial" w:eastAsia="Arial" w:hAnsi="Arial" w:cs="Arial"/>
          <w:sz w:val="24"/>
          <w:szCs w:val="24"/>
          <w:lang w:val="es-ES_tradnl"/>
        </w:rPr>
      </w:pPr>
    </w:p>
    <w:p w14:paraId="3A9944D3" w14:textId="45E37D90" w:rsidR="007F6E16" w:rsidRPr="00D30BEC" w:rsidRDefault="007F6E16" w:rsidP="007F6E16">
      <w:pPr>
        <w:jc w:val="both"/>
        <w:rPr>
          <w:rFonts w:ascii="Calibri" w:eastAsia="Calibri" w:hAnsi="Calibri" w:cs="Calibri"/>
          <w:lang w:val="es-AR"/>
        </w:rPr>
      </w:pPr>
      <w:r w:rsidRPr="00D30BEC">
        <w:rPr>
          <w:rFonts w:ascii="Arial" w:eastAsia="Calibri" w:hAnsi="Arial" w:cs="Calibri"/>
          <w:u w:color="000000"/>
          <w:lang w:val="es-ES_tradnl" w:eastAsia="ko-KR"/>
        </w:rPr>
        <w:t xml:space="preserve">La PPTA </w:t>
      </w:r>
      <w:r w:rsidR="00530561" w:rsidRPr="00D30BEC">
        <w:rPr>
          <w:rFonts w:ascii="Arial" w:eastAsia="Calibri" w:hAnsi="Arial" w:cs="Calibri"/>
          <w:u w:color="000000"/>
          <w:lang w:val="es-ES_tradnl" w:eastAsia="ko-KR"/>
        </w:rPr>
        <w:t xml:space="preserve">compartió con </w:t>
      </w:r>
      <w:r w:rsidR="00D30BEC" w:rsidRPr="00D30BEC">
        <w:rPr>
          <w:rFonts w:ascii="Arial" w:eastAsia="Calibri" w:hAnsi="Arial" w:cs="Calibri"/>
          <w:u w:color="000000"/>
          <w:lang w:val="es-ES_tradnl" w:eastAsia="ko-KR"/>
        </w:rPr>
        <w:t>las delegaciones</w:t>
      </w:r>
      <w:r w:rsidR="00530561" w:rsidRPr="00D30BEC">
        <w:rPr>
          <w:rFonts w:ascii="Arial" w:eastAsia="Calibri" w:hAnsi="Arial" w:cs="Calibri"/>
          <w:u w:color="000000"/>
          <w:lang w:val="es-ES_tradnl" w:eastAsia="ko-KR"/>
        </w:rPr>
        <w:t xml:space="preserve"> que la reunión está siendo considerada a la luz de los trabajos sobre </w:t>
      </w:r>
      <w:r w:rsidRPr="00D30BEC">
        <w:rPr>
          <w:rFonts w:ascii="Arial" w:eastAsia="Calibri" w:hAnsi="Arial" w:cs="Calibri"/>
          <w:u w:color="000000"/>
          <w:lang w:val="es-ES_tradnl" w:eastAsia="ko-KR"/>
        </w:rPr>
        <w:t xml:space="preserve">revisión del AEC y de Relacionamiento </w:t>
      </w:r>
      <w:r w:rsidR="00D30BEC" w:rsidRPr="00D30BEC">
        <w:rPr>
          <w:rFonts w:ascii="Arial" w:eastAsia="Calibri" w:hAnsi="Arial" w:cs="Calibri"/>
          <w:u w:color="000000"/>
          <w:lang w:val="es-ES_tradnl" w:eastAsia="ko-KR"/>
        </w:rPr>
        <w:t>Externo.</w:t>
      </w:r>
    </w:p>
    <w:p w14:paraId="25998774" w14:textId="1CB665FE" w:rsidR="007F6E16" w:rsidRPr="00D30BEC" w:rsidRDefault="007F6E16" w:rsidP="007F6E16">
      <w:pPr>
        <w:jc w:val="both"/>
        <w:rPr>
          <w:rFonts w:ascii="Calibri" w:eastAsia="Calibri" w:hAnsi="Calibri" w:cs="Calibri"/>
          <w:lang w:val="es-AR"/>
        </w:rPr>
      </w:pPr>
    </w:p>
    <w:p w14:paraId="390C071E" w14:textId="77777777" w:rsidR="009E1209" w:rsidRDefault="009E1209" w:rsidP="00BE3689">
      <w:pPr>
        <w:pStyle w:val="CorpoA"/>
        <w:spacing w:after="0" w:line="240" w:lineRule="auto"/>
        <w:jc w:val="both"/>
        <w:rPr>
          <w:rFonts w:ascii="Arial" w:eastAsia="Arial" w:hAnsi="Arial" w:cs="Arial"/>
          <w:sz w:val="24"/>
          <w:szCs w:val="24"/>
          <w:lang w:val="es-ES_tradnl"/>
        </w:rPr>
      </w:pPr>
    </w:p>
    <w:p w14:paraId="1D79DB33" w14:textId="50C3964F" w:rsidR="009E1209" w:rsidRDefault="00E54EA2" w:rsidP="002D73A2">
      <w:pPr>
        <w:pStyle w:val="CorpoA"/>
        <w:spacing w:after="0" w:line="240" w:lineRule="auto"/>
        <w:ind w:left="567" w:hanging="567"/>
        <w:jc w:val="both"/>
        <w:rPr>
          <w:rFonts w:ascii="Arial" w:hAnsi="Arial"/>
          <w:b/>
          <w:bCs/>
          <w:sz w:val="24"/>
          <w:szCs w:val="24"/>
          <w:lang w:val="es-ES_tradnl"/>
        </w:rPr>
      </w:pPr>
      <w:r>
        <w:rPr>
          <w:rFonts w:ascii="Arial" w:hAnsi="Arial"/>
          <w:b/>
          <w:bCs/>
          <w:sz w:val="24"/>
          <w:szCs w:val="24"/>
          <w:lang w:val="es-ES_tradnl"/>
        </w:rPr>
        <w:t>9</w:t>
      </w:r>
      <w:r w:rsidR="002D73A2">
        <w:rPr>
          <w:rFonts w:ascii="Arial" w:hAnsi="Arial"/>
          <w:b/>
          <w:bCs/>
          <w:sz w:val="24"/>
          <w:szCs w:val="24"/>
          <w:lang w:val="es-ES_tradnl"/>
        </w:rPr>
        <w:t>.</w:t>
      </w:r>
      <w:r w:rsidR="002D73A2">
        <w:rPr>
          <w:rFonts w:ascii="Arial" w:hAnsi="Arial"/>
          <w:b/>
          <w:bCs/>
          <w:sz w:val="24"/>
          <w:szCs w:val="24"/>
          <w:lang w:val="es-ES_tradnl"/>
        </w:rPr>
        <w:tab/>
      </w:r>
      <w:r w:rsidR="00FC31EC">
        <w:rPr>
          <w:rFonts w:ascii="Arial" w:hAnsi="Arial"/>
          <w:b/>
          <w:bCs/>
          <w:sz w:val="24"/>
          <w:szCs w:val="24"/>
          <w:lang w:val="es-ES_tradnl"/>
        </w:rPr>
        <w:t xml:space="preserve">APROBACIÓN DE NORMAS </w:t>
      </w:r>
    </w:p>
    <w:p w14:paraId="7C9DD175" w14:textId="77777777" w:rsidR="002D73A2" w:rsidRPr="00455E4E" w:rsidRDefault="002D73A2" w:rsidP="00455E4E">
      <w:pPr>
        <w:pStyle w:val="CorpoA"/>
        <w:spacing w:after="0" w:line="240" w:lineRule="auto"/>
        <w:jc w:val="both"/>
        <w:rPr>
          <w:rFonts w:ascii="Arial" w:eastAsia="Arial" w:hAnsi="Arial" w:cs="Arial"/>
          <w:sz w:val="24"/>
          <w:szCs w:val="24"/>
          <w:lang w:val="es-ES_tradnl"/>
        </w:rPr>
      </w:pPr>
    </w:p>
    <w:p w14:paraId="276234B9" w14:textId="3B5A4BF2" w:rsidR="007F6E16" w:rsidRPr="00E9214C" w:rsidRDefault="007F6E16" w:rsidP="007F6E16">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Arial" w:eastAsia="Times New Roman" w:hAnsi="Arial" w:cs="Arial"/>
          <w:bCs/>
          <w:bdr w:val="none" w:sz="0" w:space="0" w:color="auto"/>
          <w:lang w:val="es-UY" w:eastAsia="es-ES"/>
        </w:rPr>
      </w:pPr>
      <w:r w:rsidRPr="00E9214C">
        <w:rPr>
          <w:rFonts w:ascii="Arial" w:eastAsia="Times New Roman" w:hAnsi="Arial" w:cs="Arial"/>
          <w:bCs/>
          <w:bdr w:val="none" w:sz="0" w:space="0" w:color="auto"/>
          <w:lang w:val="es-UY" w:eastAsia="es-ES"/>
        </w:rPr>
        <w:t xml:space="preserve">El GMC aprobó los textos de las Resoluciones GMC </w:t>
      </w:r>
      <w:proofErr w:type="spellStart"/>
      <w:r w:rsidRPr="00E9214C">
        <w:rPr>
          <w:rFonts w:ascii="Arial" w:eastAsia="Times New Roman" w:hAnsi="Arial" w:cs="Arial"/>
          <w:bCs/>
          <w:bdr w:val="none" w:sz="0" w:space="0" w:color="auto"/>
          <w:lang w:val="es-UY" w:eastAsia="es-ES"/>
        </w:rPr>
        <w:t>N°</w:t>
      </w:r>
      <w:proofErr w:type="spellEnd"/>
      <w:r w:rsidRPr="00E9214C">
        <w:rPr>
          <w:rFonts w:ascii="Arial" w:eastAsia="Times New Roman" w:hAnsi="Arial" w:cs="Arial"/>
          <w:bCs/>
          <w:bdr w:val="none" w:sz="0" w:space="0" w:color="auto"/>
          <w:lang w:val="es-UY" w:eastAsia="es-ES"/>
        </w:rPr>
        <w:t xml:space="preserve"> </w:t>
      </w:r>
      <w:r w:rsidRPr="00901626">
        <w:rPr>
          <w:rFonts w:ascii="Arial" w:eastAsia="Times New Roman" w:hAnsi="Arial" w:cs="Arial"/>
          <w:bCs/>
          <w:bdr w:val="none" w:sz="0" w:space="0" w:color="auto"/>
          <w:lang w:val="es-UY" w:eastAsia="es-ES"/>
        </w:rPr>
        <w:t>0</w:t>
      </w:r>
      <w:r w:rsidR="00901626" w:rsidRPr="00901626">
        <w:rPr>
          <w:rFonts w:ascii="Arial" w:eastAsia="Times New Roman" w:hAnsi="Arial" w:cs="Arial"/>
          <w:bCs/>
          <w:bdr w:val="none" w:sz="0" w:space="0" w:color="auto"/>
          <w:lang w:val="es-UY" w:eastAsia="es-ES"/>
        </w:rPr>
        <w:t>7</w:t>
      </w:r>
      <w:r w:rsidRPr="00E9214C">
        <w:rPr>
          <w:rFonts w:ascii="Arial" w:eastAsia="Times New Roman" w:hAnsi="Arial" w:cs="Arial"/>
          <w:bCs/>
          <w:bdr w:val="none" w:sz="0" w:space="0" w:color="auto"/>
          <w:lang w:val="es-UY" w:eastAsia="es-ES"/>
        </w:rPr>
        <w:t xml:space="preserve">/21 a </w:t>
      </w:r>
      <w:proofErr w:type="spellStart"/>
      <w:r w:rsidRPr="00E9214C">
        <w:rPr>
          <w:rFonts w:ascii="Arial" w:eastAsia="Times New Roman" w:hAnsi="Arial" w:cs="Arial"/>
          <w:bCs/>
          <w:bdr w:val="none" w:sz="0" w:space="0" w:color="auto"/>
          <w:lang w:val="es-UY" w:eastAsia="es-ES"/>
        </w:rPr>
        <w:t>N°</w:t>
      </w:r>
      <w:proofErr w:type="spellEnd"/>
      <w:r w:rsidRPr="00E9214C">
        <w:rPr>
          <w:rFonts w:ascii="Arial" w:eastAsia="Times New Roman" w:hAnsi="Arial" w:cs="Arial"/>
          <w:bCs/>
          <w:bdr w:val="none" w:sz="0" w:space="0" w:color="auto"/>
          <w:lang w:val="es-UY" w:eastAsia="es-ES"/>
        </w:rPr>
        <w:t xml:space="preserve"> </w:t>
      </w:r>
      <w:r w:rsidR="007636C5" w:rsidRPr="00901626">
        <w:rPr>
          <w:rFonts w:ascii="Arial" w:eastAsia="Times New Roman" w:hAnsi="Arial" w:cs="Arial"/>
          <w:bCs/>
          <w:bdr w:val="none" w:sz="0" w:space="0" w:color="auto"/>
          <w:lang w:val="es-UY" w:eastAsia="es-ES"/>
        </w:rPr>
        <w:t>1</w:t>
      </w:r>
      <w:r w:rsidR="00901626" w:rsidRPr="00901626">
        <w:rPr>
          <w:rFonts w:ascii="Arial" w:eastAsia="Times New Roman" w:hAnsi="Arial" w:cs="Arial"/>
          <w:bCs/>
          <w:bdr w:val="none" w:sz="0" w:space="0" w:color="auto"/>
          <w:lang w:val="es-UY" w:eastAsia="es-ES"/>
        </w:rPr>
        <w:t>4</w:t>
      </w:r>
      <w:r w:rsidRPr="00F75BBB">
        <w:rPr>
          <w:rFonts w:ascii="Arial" w:eastAsia="Times New Roman" w:hAnsi="Arial" w:cs="Arial"/>
          <w:bCs/>
          <w:bdr w:val="none" w:sz="0" w:space="0" w:color="auto"/>
          <w:lang w:val="es-UY" w:eastAsia="es-ES"/>
        </w:rPr>
        <w:t>/</w:t>
      </w:r>
      <w:r w:rsidRPr="00E9214C">
        <w:rPr>
          <w:rFonts w:ascii="Arial" w:eastAsia="Times New Roman" w:hAnsi="Arial" w:cs="Arial"/>
          <w:bCs/>
          <w:bdr w:val="none" w:sz="0" w:space="0" w:color="auto"/>
          <w:lang w:val="es-UY" w:eastAsia="es-ES"/>
        </w:rPr>
        <w:t xml:space="preserve">21 </w:t>
      </w:r>
      <w:r w:rsidRPr="00E9214C">
        <w:rPr>
          <w:rFonts w:ascii="Arial" w:eastAsia="Times New Roman" w:hAnsi="Arial" w:cs="Arial"/>
          <w:b/>
          <w:bCs/>
          <w:bdr w:val="none" w:sz="0" w:space="0" w:color="auto"/>
          <w:lang w:val="es-UY" w:eastAsia="es-ES"/>
        </w:rPr>
        <w:t>(Anexo III)</w:t>
      </w:r>
      <w:r w:rsidRPr="00E9214C">
        <w:rPr>
          <w:rFonts w:ascii="Arial" w:eastAsia="Times New Roman" w:hAnsi="Arial" w:cs="Arial"/>
          <w:bCs/>
          <w:bdr w:val="none" w:sz="0" w:space="0" w:color="auto"/>
          <w:lang w:val="es-UY" w:eastAsia="es-ES"/>
        </w:rPr>
        <w:t>.</w:t>
      </w:r>
    </w:p>
    <w:p w14:paraId="7D8D55BD" w14:textId="77777777" w:rsidR="007F6E16" w:rsidRPr="00E9214C" w:rsidRDefault="007F6E16" w:rsidP="007F6E16">
      <w:pPr>
        <w:pStyle w:val="CorpoA"/>
        <w:spacing w:after="0" w:line="240" w:lineRule="auto"/>
        <w:jc w:val="both"/>
        <w:rPr>
          <w:rFonts w:ascii="Arial" w:eastAsia="Arial" w:hAnsi="Arial" w:cs="Arial"/>
          <w:sz w:val="24"/>
          <w:szCs w:val="24"/>
          <w:lang w:val="es-ES_tradnl"/>
        </w:rPr>
      </w:pPr>
    </w:p>
    <w:p w14:paraId="321F2285" w14:textId="77777777" w:rsidR="007F6E16" w:rsidRDefault="007F6E16" w:rsidP="007F6E16">
      <w:pPr>
        <w:pStyle w:val="CorpoA"/>
        <w:spacing w:after="0" w:line="240" w:lineRule="auto"/>
        <w:jc w:val="both"/>
        <w:rPr>
          <w:rFonts w:ascii="Arial" w:eastAsia="Arial" w:hAnsi="Arial" w:cs="Arial"/>
          <w:sz w:val="24"/>
          <w:szCs w:val="24"/>
          <w:lang w:val="es-ES_tradnl"/>
        </w:rPr>
      </w:pPr>
      <w:r w:rsidRPr="00E9214C">
        <w:rPr>
          <w:rFonts w:ascii="Arial" w:hAnsi="Arial"/>
          <w:sz w:val="24"/>
          <w:szCs w:val="24"/>
          <w:lang w:val="es-ES_tradnl"/>
        </w:rPr>
        <w:t xml:space="preserve">Los Coordinadores del GMC acordaron la adopción de las mencionadas Resoluciones de conformidad con lo dispuesto en el Artículo 6 de la Decisión CMC </w:t>
      </w:r>
      <w:proofErr w:type="spellStart"/>
      <w:r w:rsidRPr="00E9214C">
        <w:rPr>
          <w:rFonts w:ascii="Arial" w:hAnsi="Arial"/>
          <w:sz w:val="24"/>
          <w:szCs w:val="24"/>
          <w:lang w:val="es-ES_tradnl"/>
        </w:rPr>
        <w:t>N°</w:t>
      </w:r>
      <w:proofErr w:type="spellEnd"/>
      <w:r w:rsidRPr="00E9214C">
        <w:rPr>
          <w:rFonts w:ascii="Arial" w:hAnsi="Arial"/>
          <w:sz w:val="24"/>
          <w:szCs w:val="24"/>
          <w:lang w:val="es-ES_tradnl"/>
        </w:rPr>
        <w:t xml:space="preserve"> 20/02.</w:t>
      </w:r>
    </w:p>
    <w:p w14:paraId="2D5D0402" w14:textId="77777777" w:rsidR="00AD052A" w:rsidRDefault="00AD052A">
      <w:pPr>
        <w:pStyle w:val="CorpoA"/>
        <w:spacing w:after="0" w:line="240" w:lineRule="auto"/>
        <w:jc w:val="both"/>
        <w:rPr>
          <w:rFonts w:ascii="Arial" w:hAnsi="Arial"/>
          <w:b/>
          <w:bCs/>
          <w:sz w:val="24"/>
          <w:szCs w:val="24"/>
          <w:lang w:val="es-ES_tradnl"/>
        </w:rPr>
      </w:pPr>
    </w:p>
    <w:p w14:paraId="6F7C04EE" w14:textId="77777777" w:rsidR="007F6E16" w:rsidRDefault="007F6E16">
      <w:pPr>
        <w:pStyle w:val="CorpoA"/>
        <w:spacing w:after="0" w:line="240" w:lineRule="auto"/>
        <w:jc w:val="both"/>
        <w:rPr>
          <w:rFonts w:ascii="Arial" w:hAnsi="Arial"/>
          <w:b/>
          <w:bCs/>
          <w:sz w:val="24"/>
          <w:szCs w:val="24"/>
          <w:lang w:val="es-ES_tradnl"/>
        </w:rPr>
      </w:pPr>
    </w:p>
    <w:p w14:paraId="1F54CE15" w14:textId="77777777" w:rsidR="009E1209" w:rsidRDefault="00FC31EC">
      <w:pPr>
        <w:pStyle w:val="CorpoA"/>
        <w:spacing w:after="0" w:line="240" w:lineRule="auto"/>
        <w:jc w:val="both"/>
        <w:rPr>
          <w:rFonts w:ascii="Arial" w:eastAsia="Arial" w:hAnsi="Arial" w:cs="Arial"/>
          <w:b/>
          <w:bCs/>
          <w:sz w:val="24"/>
          <w:szCs w:val="24"/>
          <w:lang w:val="es-ES_tradnl"/>
        </w:rPr>
      </w:pPr>
      <w:r>
        <w:rPr>
          <w:rFonts w:ascii="Arial" w:hAnsi="Arial"/>
          <w:b/>
          <w:bCs/>
          <w:sz w:val="24"/>
          <w:szCs w:val="24"/>
          <w:lang w:val="es-ES_tradnl"/>
        </w:rPr>
        <w:t>PRÓXIMA REUNIÓN</w:t>
      </w:r>
    </w:p>
    <w:p w14:paraId="1372D013" w14:textId="77777777" w:rsidR="009E1209" w:rsidRDefault="009E1209">
      <w:pPr>
        <w:pStyle w:val="CorpoA"/>
        <w:spacing w:after="0" w:line="240" w:lineRule="auto"/>
        <w:jc w:val="both"/>
        <w:rPr>
          <w:rFonts w:ascii="Arial" w:eastAsia="Arial" w:hAnsi="Arial" w:cs="Arial"/>
          <w:sz w:val="24"/>
          <w:szCs w:val="24"/>
          <w:lang w:val="es-ES_tradnl"/>
        </w:rPr>
      </w:pPr>
      <w:bookmarkStart w:id="5" w:name="_Hlk529194392"/>
    </w:p>
    <w:p w14:paraId="36A53794" w14:textId="1004CA6C" w:rsidR="009E1209" w:rsidRPr="00B30F35" w:rsidRDefault="00FC31EC">
      <w:pPr>
        <w:pStyle w:val="CorpoA"/>
        <w:spacing w:after="0" w:line="240" w:lineRule="auto"/>
        <w:jc w:val="both"/>
        <w:rPr>
          <w:rFonts w:ascii="Arial" w:hAnsi="Arial"/>
          <w:sz w:val="24"/>
          <w:szCs w:val="24"/>
          <w:lang w:val="es-ES_tradnl"/>
        </w:rPr>
      </w:pPr>
      <w:r w:rsidRPr="00B30F35">
        <w:rPr>
          <w:rFonts w:ascii="Arial" w:hAnsi="Arial"/>
          <w:sz w:val="24"/>
          <w:szCs w:val="24"/>
          <w:lang w:val="es-ES_tradnl"/>
        </w:rPr>
        <w:t xml:space="preserve">La </w:t>
      </w:r>
      <w:r w:rsidR="00E9214C" w:rsidRPr="00F75BBB">
        <w:rPr>
          <w:rFonts w:ascii="Arial" w:hAnsi="Arial"/>
          <w:sz w:val="24"/>
          <w:szCs w:val="24"/>
          <w:lang w:val="es-ES_tradnl"/>
        </w:rPr>
        <w:t>próxima LV</w:t>
      </w:r>
      <w:r w:rsidR="00E9214C">
        <w:rPr>
          <w:rFonts w:ascii="Arial" w:hAnsi="Arial"/>
          <w:sz w:val="24"/>
          <w:szCs w:val="24"/>
          <w:lang w:val="es-ES_tradnl"/>
        </w:rPr>
        <w:t xml:space="preserve"> </w:t>
      </w:r>
      <w:r w:rsidRPr="00B30F35">
        <w:rPr>
          <w:rFonts w:ascii="Arial" w:hAnsi="Arial"/>
          <w:sz w:val="24"/>
          <w:szCs w:val="24"/>
          <w:lang w:val="es-ES_tradnl"/>
        </w:rPr>
        <w:t xml:space="preserve">Reunión </w:t>
      </w:r>
      <w:r w:rsidR="00E9214C">
        <w:rPr>
          <w:rFonts w:ascii="Arial" w:hAnsi="Arial"/>
          <w:sz w:val="24"/>
          <w:szCs w:val="24"/>
          <w:lang w:val="es-ES_tradnl"/>
        </w:rPr>
        <w:t xml:space="preserve">Extraordinaria </w:t>
      </w:r>
      <w:r w:rsidRPr="00B30F35">
        <w:rPr>
          <w:rFonts w:ascii="Arial" w:hAnsi="Arial"/>
          <w:sz w:val="24"/>
          <w:szCs w:val="24"/>
          <w:lang w:val="es-ES_tradnl"/>
        </w:rPr>
        <w:t>del GMC será convocada oportunamente por la PPT.</w:t>
      </w:r>
      <w:bookmarkEnd w:id="5"/>
    </w:p>
    <w:p w14:paraId="0F448E81" w14:textId="541BAAED" w:rsidR="00E9214C" w:rsidRPr="00E541ED" w:rsidRDefault="00E9214C">
      <w:pPr>
        <w:pStyle w:val="CorpoA"/>
        <w:spacing w:after="0" w:line="240" w:lineRule="auto"/>
        <w:jc w:val="both"/>
        <w:rPr>
          <w:rFonts w:ascii="Arial" w:eastAsia="Arial" w:hAnsi="Arial" w:cs="Arial"/>
          <w:sz w:val="24"/>
          <w:szCs w:val="24"/>
          <w:lang w:val="es-UY"/>
        </w:rPr>
      </w:pPr>
    </w:p>
    <w:p w14:paraId="44792B8D" w14:textId="77777777" w:rsidR="00E9214C" w:rsidRPr="00E541ED" w:rsidRDefault="00E9214C">
      <w:pPr>
        <w:pStyle w:val="CorpoA"/>
        <w:spacing w:after="0" w:line="240" w:lineRule="auto"/>
        <w:jc w:val="both"/>
        <w:rPr>
          <w:rFonts w:ascii="Arial" w:eastAsia="Arial" w:hAnsi="Arial" w:cs="Arial"/>
          <w:sz w:val="24"/>
          <w:szCs w:val="24"/>
          <w:lang w:val="es-UY"/>
        </w:rPr>
      </w:pPr>
    </w:p>
    <w:p w14:paraId="02BB4B1A" w14:textId="77777777" w:rsidR="009E1209" w:rsidRPr="00E541ED" w:rsidRDefault="00FC31EC">
      <w:pPr>
        <w:pStyle w:val="CorpoA"/>
        <w:tabs>
          <w:tab w:val="left" w:pos="2130"/>
          <w:tab w:val="center" w:pos="4819"/>
          <w:tab w:val="right" w:pos="8959"/>
        </w:tabs>
        <w:spacing w:after="0" w:line="240" w:lineRule="auto"/>
        <w:jc w:val="both"/>
        <w:rPr>
          <w:rFonts w:ascii="Arial" w:eastAsia="Arial" w:hAnsi="Arial" w:cs="Arial"/>
          <w:b/>
          <w:bCs/>
          <w:sz w:val="24"/>
          <w:szCs w:val="24"/>
          <w:lang w:val="es-UY"/>
        </w:rPr>
      </w:pPr>
      <w:r w:rsidRPr="00E541ED">
        <w:rPr>
          <w:rFonts w:ascii="Arial" w:hAnsi="Arial"/>
          <w:b/>
          <w:bCs/>
          <w:sz w:val="24"/>
          <w:szCs w:val="24"/>
          <w:lang w:val="es-UY"/>
        </w:rPr>
        <w:t>LISTA DE ANEXOS</w:t>
      </w:r>
    </w:p>
    <w:p w14:paraId="663CE3D5" w14:textId="77777777" w:rsidR="009E1209" w:rsidRPr="00E541ED" w:rsidRDefault="009E1209">
      <w:pPr>
        <w:pStyle w:val="CorpoA"/>
        <w:tabs>
          <w:tab w:val="left" w:pos="2130"/>
          <w:tab w:val="center" w:pos="4819"/>
          <w:tab w:val="right" w:pos="8959"/>
        </w:tabs>
        <w:spacing w:after="0" w:line="240" w:lineRule="auto"/>
        <w:jc w:val="both"/>
        <w:rPr>
          <w:rFonts w:ascii="Arial" w:eastAsia="Arial" w:hAnsi="Arial" w:cs="Arial"/>
          <w:sz w:val="24"/>
          <w:szCs w:val="24"/>
          <w:lang w:val="es-UY"/>
        </w:rPr>
      </w:pPr>
    </w:p>
    <w:p w14:paraId="48FD55D8" w14:textId="77777777" w:rsidR="005E17BD" w:rsidRDefault="005E17BD" w:rsidP="005E17BD">
      <w:pPr>
        <w:pStyle w:val="CorpoA"/>
        <w:tabs>
          <w:tab w:val="center" w:pos="4819"/>
          <w:tab w:val="right" w:pos="8959"/>
        </w:tabs>
        <w:spacing w:after="0" w:line="240" w:lineRule="auto"/>
        <w:jc w:val="both"/>
        <w:rPr>
          <w:rFonts w:ascii="Arial" w:eastAsia="Arial" w:hAnsi="Arial" w:cs="Arial"/>
          <w:sz w:val="24"/>
          <w:szCs w:val="24"/>
          <w:lang w:val="es-ES_tradnl"/>
        </w:rPr>
      </w:pPr>
      <w:r>
        <w:rPr>
          <w:rFonts w:ascii="Arial" w:hAnsi="Arial"/>
          <w:sz w:val="24"/>
          <w:szCs w:val="24"/>
          <w:lang w:val="es-ES_tradnl"/>
        </w:rPr>
        <w:t>Los Anexos que forman parte de la presente Acta son los siguientes:</w:t>
      </w:r>
    </w:p>
    <w:p w14:paraId="39D32CCA" w14:textId="12205B1C" w:rsidR="005E17BD" w:rsidRDefault="005E17BD" w:rsidP="005E17BD">
      <w:pPr>
        <w:pStyle w:val="CorpoA"/>
        <w:spacing w:after="0" w:line="240" w:lineRule="auto"/>
        <w:jc w:val="both"/>
        <w:rPr>
          <w:rFonts w:ascii="Arial" w:eastAsia="Arial" w:hAnsi="Arial" w:cs="Arial"/>
          <w:sz w:val="24"/>
          <w:szCs w:val="24"/>
          <w:lang w:val="es-ES_tradnl"/>
        </w:rPr>
      </w:pPr>
    </w:p>
    <w:p w14:paraId="7E53ECA0" w14:textId="77777777" w:rsidR="00DA7612" w:rsidRDefault="00DA7612" w:rsidP="005E17BD">
      <w:pPr>
        <w:pStyle w:val="CorpoA"/>
        <w:spacing w:after="0" w:line="240" w:lineRule="auto"/>
        <w:jc w:val="both"/>
        <w:rPr>
          <w:rFonts w:ascii="Arial" w:eastAsia="Arial" w:hAnsi="Arial" w:cs="Arial"/>
          <w:sz w:val="24"/>
          <w:szCs w:val="24"/>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8"/>
        <w:gridCol w:w="7026"/>
      </w:tblGrid>
      <w:tr w:rsidR="005E17BD" w:rsidRPr="00A46C9D" w14:paraId="4CB0E6F0" w14:textId="77777777" w:rsidTr="00F63879">
        <w:tc>
          <w:tcPr>
            <w:tcW w:w="1468" w:type="dxa"/>
            <w:vAlign w:val="center"/>
          </w:tcPr>
          <w:p w14:paraId="756A1BBE" w14:textId="77777777" w:rsidR="005E17BD" w:rsidRPr="00DC5CE3" w:rsidRDefault="005E17BD" w:rsidP="008A54E7">
            <w:pPr>
              <w:jc w:val="center"/>
              <w:rPr>
                <w:rFonts w:ascii="Arial" w:hAnsi="Arial" w:cs="Arial"/>
                <w:b/>
                <w:lang w:val="es-AR"/>
              </w:rPr>
            </w:pPr>
            <w:r w:rsidRPr="00DC5CE3">
              <w:rPr>
                <w:rFonts w:ascii="Arial" w:hAnsi="Arial" w:cs="Arial"/>
                <w:b/>
                <w:lang w:val="es-AR"/>
              </w:rPr>
              <w:t>Anexo I</w:t>
            </w:r>
          </w:p>
        </w:tc>
        <w:tc>
          <w:tcPr>
            <w:tcW w:w="7026" w:type="dxa"/>
          </w:tcPr>
          <w:p w14:paraId="02B74A7A" w14:textId="77777777" w:rsidR="005E17BD" w:rsidRPr="00DC5CE3" w:rsidRDefault="005E17BD" w:rsidP="00DC5CE3">
            <w:pPr>
              <w:jc w:val="both"/>
              <w:rPr>
                <w:rFonts w:ascii="Arial" w:hAnsi="Arial" w:cs="Arial"/>
                <w:b/>
                <w:lang w:val="es-AR"/>
              </w:rPr>
            </w:pPr>
            <w:r w:rsidRPr="00DC5CE3">
              <w:rPr>
                <w:rFonts w:ascii="Arial" w:hAnsi="Arial" w:cs="Arial"/>
                <w:bCs/>
                <w:lang w:val="es-AR"/>
              </w:rPr>
              <w:t>Lista de participantes</w:t>
            </w:r>
          </w:p>
        </w:tc>
      </w:tr>
      <w:tr w:rsidR="005E17BD" w:rsidRPr="007077F1" w14:paraId="77DDA19E" w14:textId="77777777" w:rsidTr="00F63879">
        <w:tc>
          <w:tcPr>
            <w:tcW w:w="1468" w:type="dxa"/>
            <w:tcBorders>
              <w:top w:val="single" w:sz="4" w:space="0" w:color="000000"/>
              <w:left w:val="single" w:sz="4" w:space="0" w:color="000000"/>
              <w:bottom w:val="single" w:sz="4" w:space="0" w:color="000000"/>
              <w:right w:val="single" w:sz="4" w:space="0" w:color="000000"/>
            </w:tcBorders>
            <w:vAlign w:val="center"/>
          </w:tcPr>
          <w:p w14:paraId="39985D02" w14:textId="77777777" w:rsidR="005E17BD" w:rsidRPr="00DC5CE3" w:rsidRDefault="005E17BD" w:rsidP="008A54E7">
            <w:pPr>
              <w:jc w:val="center"/>
              <w:rPr>
                <w:rFonts w:ascii="Arial" w:hAnsi="Arial" w:cs="Arial"/>
                <w:b/>
                <w:lang w:val="es-AR"/>
              </w:rPr>
            </w:pPr>
            <w:r w:rsidRPr="00DC5CE3">
              <w:rPr>
                <w:rFonts w:ascii="Arial" w:hAnsi="Arial" w:cs="Arial"/>
                <w:b/>
                <w:lang w:val="es-AR"/>
              </w:rPr>
              <w:t>Anexo II</w:t>
            </w:r>
          </w:p>
        </w:tc>
        <w:tc>
          <w:tcPr>
            <w:tcW w:w="7026" w:type="dxa"/>
            <w:tcBorders>
              <w:top w:val="single" w:sz="4" w:space="0" w:color="000000"/>
              <w:left w:val="single" w:sz="4" w:space="0" w:color="000000"/>
              <w:bottom w:val="single" w:sz="4" w:space="0" w:color="000000"/>
              <w:right w:val="single" w:sz="4" w:space="0" w:color="000000"/>
            </w:tcBorders>
          </w:tcPr>
          <w:p w14:paraId="2534DBB6" w14:textId="77777777" w:rsidR="005E17BD" w:rsidRPr="00DC5CE3" w:rsidRDefault="005E17BD" w:rsidP="00DC5CE3">
            <w:pPr>
              <w:jc w:val="both"/>
              <w:rPr>
                <w:rFonts w:ascii="Arial" w:hAnsi="Arial" w:cs="Arial"/>
                <w:bCs/>
                <w:lang w:val="es-AR"/>
              </w:rPr>
            </w:pPr>
            <w:r w:rsidRPr="00DC5CE3">
              <w:rPr>
                <w:rFonts w:ascii="Arial" w:hAnsi="Arial" w:cs="Arial"/>
                <w:bCs/>
                <w:lang w:val="es-AR"/>
              </w:rPr>
              <w:t>Agenda</w:t>
            </w:r>
          </w:p>
        </w:tc>
      </w:tr>
      <w:tr w:rsidR="005E17BD" w:rsidRPr="007077F1" w14:paraId="43104A4B" w14:textId="77777777" w:rsidTr="00F63879">
        <w:tc>
          <w:tcPr>
            <w:tcW w:w="1468" w:type="dxa"/>
            <w:tcBorders>
              <w:top w:val="single" w:sz="4" w:space="0" w:color="000000"/>
              <w:left w:val="single" w:sz="4" w:space="0" w:color="000000"/>
              <w:bottom w:val="single" w:sz="4" w:space="0" w:color="000000"/>
              <w:right w:val="single" w:sz="4" w:space="0" w:color="000000"/>
            </w:tcBorders>
            <w:vAlign w:val="center"/>
          </w:tcPr>
          <w:p w14:paraId="0C8E15B3" w14:textId="77777777" w:rsidR="005E17BD" w:rsidRPr="00DC5CE3" w:rsidRDefault="005E17BD" w:rsidP="008A54E7">
            <w:pPr>
              <w:jc w:val="center"/>
              <w:rPr>
                <w:rFonts w:ascii="Arial" w:hAnsi="Arial" w:cs="Arial"/>
                <w:b/>
                <w:lang w:val="es-AR"/>
              </w:rPr>
            </w:pPr>
            <w:r w:rsidRPr="00DC5CE3">
              <w:rPr>
                <w:rFonts w:ascii="Arial" w:hAnsi="Arial" w:cs="Arial"/>
                <w:b/>
                <w:lang w:val="es-AR"/>
              </w:rPr>
              <w:t>Anexo III</w:t>
            </w:r>
          </w:p>
        </w:tc>
        <w:tc>
          <w:tcPr>
            <w:tcW w:w="7026" w:type="dxa"/>
            <w:tcBorders>
              <w:top w:val="single" w:sz="4" w:space="0" w:color="000000"/>
              <w:left w:val="single" w:sz="4" w:space="0" w:color="000000"/>
              <w:bottom w:val="single" w:sz="4" w:space="0" w:color="000000"/>
              <w:right w:val="single" w:sz="4" w:space="0" w:color="000000"/>
            </w:tcBorders>
          </w:tcPr>
          <w:p w14:paraId="41E32BB3" w14:textId="7DB92541" w:rsidR="005E17BD" w:rsidRPr="00DC5CE3" w:rsidRDefault="002A50BB" w:rsidP="00DC5CE3">
            <w:pPr>
              <w:jc w:val="both"/>
              <w:rPr>
                <w:rFonts w:ascii="Arial" w:hAnsi="Arial" w:cs="Arial"/>
                <w:bCs/>
                <w:lang w:val="es-AR"/>
              </w:rPr>
            </w:pPr>
            <w:r w:rsidRPr="00DC5CE3">
              <w:rPr>
                <w:rFonts w:ascii="Arial" w:hAnsi="Arial" w:cs="Arial"/>
                <w:bCs/>
                <w:lang w:val="es-AR"/>
              </w:rPr>
              <w:t>Resoluciones GMC</w:t>
            </w:r>
          </w:p>
        </w:tc>
      </w:tr>
      <w:tr w:rsidR="006F1EF7" w:rsidRPr="00F43B8E" w14:paraId="272425B1" w14:textId="77777777" w:rsidTr="00F63879">
        <w:tc>
          <w:tcPr>
            <w:tcW w:w="1468" w:type="dxa"/>
            <w:tcBorders>
              <w:top w:val="single" w:sz="4" w:space="0" w:color="000000"/>
              <w:left w:val="single" w:sz="4" w:space="0" w:color="000000"/>
              <w:bottom w:val="single" w:sz="4" w:space="0" w:color="000000"/>
              <w:right w:val="single" w:sz="4" w:space="0" w:color="000000"/>
            </w:tcBorders>
            <w:vAlign w:val="center"/>
          </w:tcPr>
          <w:p w14:paraId="09F250B0" w14:textId="42E272D2" w:rsidR="006F1EF7" w:rsidRPr="00DC5CE3" w:rsidRDefault="006F1EF7" w:rsidP="008A54E7">
            <w:pPr>
              <w:jc w:val="center"/>
              <w:rPr>
                <w:rFonts w:ascii="Arial" w:hAnsi="Arial" w:cs="Arial"/>
                <w:b/>
                <w:lang w:val="es-AR"/>
              </w:rPr>
            </w:pPr>
            <w:r w:rsidRPr="00DC5CE3">
              <w:rPr>
                <w:rFonts w:ascii="Arial" w:hAnsi="Arial" w:cs="Arial"/>
                <w:b/>
                <w:lang w:val="es-AR"/>
              </w:rPr>
              <w:t>Anexo IV</w:t>
            </w:r>
          </w:p>
        </w:tc>
        <w:tc>
          <w:tcPr>
            <w:tcW w:w="7026" w:type="dxa"/>
            <w:tcBorders>
              <w:top w:val="single" w:sz="4" w:space="0" w:color="000000"/>
              <w:left w:val="single" w:sz="4" w:space="0" w:color="000000"/>
              <w:bottom w:val="single" w:sz="4" w:space="0" w:color="000000"/>
              <w:right w:val="single" w:sz="4" w:space="0" w:color="000000"/>
            </w:tcBorders>
          </w:tcPr>
          <w:p w14:paraId="300E140E" w14:textId="286EBDEF" w:rsidR="006F1EF7" w:rsidRPr="00DC5CE3" w:rsidRDefault="006F1EF7" w:rsidP="00DC5CE3">
            <w:pPr>
              <w:jc w:val="both"/>
              <w:rPr>
                <w:rFonts w:ascii="Arial" w:hAnsi="Arial" w:cs="Arial"/>
                <w:bCs/>
                <w:lang w:val="es-AR"/>
              </w:rPr>
            </w:pPr>
            <w:r w:rsidRPr="00DC5CE3">
              <w:rPr>
                <w:rFonts w:ascii="Arial" w:hAnsi="Arial"/>
                <w:lang w:val="es-ES_tradnl"/>
              </w:rPr>
              <w:t>Mecanismo entre el CTAT y el Grupo de Relacionamiento Externo (GRELEX)</w:t>
            </w:r>
          </w:p>
        </w:tc>
      </w:tr>
      <w:tr w:rsidR="00D76757" w:rsidRPr="00F43B8E" w14:paraId="31064927" w14:textId="77777777" w:rsidTr="00F63879">
        <w:tc>
          <w:tcPr>
            <w:tcW w:w="1468" w:type="dxa"/>
            <w:tcBorders>
              <w:top w:val="single" w:sz="4" w:space="0" w:color="000000"/>
              <w:left w:val="single" w:sz="4" w:space="0" w:color="000000"/>
              <w:bottom w:val="single" w:sz="4" w:space="0" w:color="000000"/>
              <w:right w:val="single" w:sz="4" w:space="0" w:color="000000"/>
            </w:tcBorders>
            <w:vAlign w:val="center"/>
          </w:tcPr>
          <w:p w14:paraId="2B10DE9A" w14:textId="1363C374" w:rsidR="00D76757" w:rsidRPr="00DC5CE3" w:rsidRDefault="00D76757" w:rsidP="008A54E7">
            <w:pPr>
              <w:jc w:val="center"/>
              <w:rPr>
                <w:rFonts w:ascii="Arial" w:hAnsi="Arial" w:cs="Arial"/>
                <w:b/>
                <w:lang w:val="es-AR"/>
              </w:rPr>
            </w:pPr>
            <w:r w:rsidRPr="00DC5CE3">
              <w:rPr>
                <w:rFonts w:ascii="Arial" w:hAnsi="Arial" w:cs="Arial"/>
                <w:b/>
                <w:lang w:val="es-AR"/>
              </w:rPr>
              <w:t>Anexo V</w:t>
            </w:r>
          </w:p>
        </w:tc>
        <w:tc>
          <w:tcPr>
            <w:tcW w:w="7026" w:type="dxa"/>
            <w:tcBorders>
              <w:top w:val="single" w:sz="4" w:space="0" w:color="000000"/>
              <w:left w:val="single" w:sz="4" w:space="0" w:color="000000"/>
              <w:bottom w:val="single" w:sz="4" w:space="0" w:color="000000"/>
              <w:right w:val="single" w:sz="4" w:space="0" w:color="000000"/>
            </w:tcBorders>
          </w:tcPr>
          <w:p w14:paraId="413889AB" w14:textId="782F1B5B" w:rsidR="00D76757" w:rsidRPr="00DC5CE3" w:rsidRDefault="00D76757" w:rsidP="00DC5CE3">
            <w:pPr>
              <w:jc w:val="both"/>
              <w:rPr>
                <w:rFonts w:ascii="Arial" w:hAnsi="Arial"/>
                <w:lang w:val="es-ES_tradnl"/>
              </w:rPr>
            </w:pPr>
            <w:r w:rsidRPr="00DC5CE3">
              <w:rPr>
                <w:rFonts w:ascii="Arial" w:hAnsi="Arial"/>
                <w:lang w:val="es-ES_tradnl"/>
              </w:rPr>
              <w:t>Proyectos de Resolución que permanecen en el ámbito del GMC</w:t>
            </w:r>
          </w:p>
        </w:tc>
      </w:tr>
      <w:tr w:rsidR="005E17BD" w:rsidRPr="00F43B8E" w14:paraId="0B7B92AE" w14:textId="77777777" w:rsidTr="00F63879">
        <w:tc>
          <w:tcPr>
            <w:tcW w:w="1468" w:type="dxa"/>
            <w:tcBorders>
              <w:top w:val="single" w:sz="4" w:space="0" w:color="000000"/>
              <w:left w:val="single" w:sz="4" w:space="0" w:color="000000"/>
              <w:bottom w:val="single" w:sz="4" w:space="0" w:color="000000"/>
              <w:right w:val="single" w:sz="4" w:space="0" w:color="000000"/>
            </w:tcBorders>
            <w:vAlign w:val="center"/>
          </w:tcPr>
          <w:p w14:paraId="62FEF809" w14:textId="3900BAF7" w:rsidR="005E17BD" w:rsidRPr="00DC5CE3" w:rsidRDefault="000A3184" w:rsidP="008A54E7">
            <w:pPr>
              <w:jc w:val="center"/>
              <w:rPr>
                <w:rFonts w:ascii="Arial" w:hAnsi="Arial" w:cs="Arial"/>
                <w:b/>
                <w:lang w:val="es-AR"/>
              </w:rPr>
            </w:pPr>
            <w:r w:rsidRPr="00DC5CE3">
              <w:rPr>
                <w:rFonts w:ascii="Arial" w:hAnsi="Arial" w:cs="Arial"/>
                <w:b/>
                <w:lang w:val="es-AR"/>
              </w:rPr>
              <w:t>Anexo VI</w:t>
            </w:r>
          </w:p>
        </w:tc>
        <w:tc>
          <w:tcPr>
            <w:tcW w:w="7026" w:type="dxa"/>
            <w:tcBorders>
              <w:top w:val="single" w:sz="4" w:space="0" w:color="000000"/>
              <w:left w:val="single" w:sz="4" w:space="0" w:color="000000"/>
              <w:bottom w:val="single" w:sz="4" w:space="0" w:color="000000"/>
              <w:right w:val="single" w:sz="4" w:space="0" w:color="000000"/>
            </w:tcBorders>
          </w:tcPr>
          <w:p w14:paraId="6A7E5479" w14:textId="712DCA68" w:rsidR="005E17BD" w:rsidRPr="00DC5CE3" w:rsidRDefault="000A3184" w:rsidP="00DC5CE3">
            <w:pPr>
              <w:pStyle w:val="CorpoA"/>
              <w:spacing w:after="0" w:line="240" w:lineRule="auto"/>
              <w:jc w:val="both"/>
              <w:rPr>
                <w:rFonts w:ascii="Arial" w:hAnsi="Arial" w:cs="Arial"/>
                <w:sz w:val="24"/>
                <w:szCs w:val="24"/>
                <w:lang w:val="es-ES_tradnl"/>
              </w:rPr>
            </w:pPr>
            <w:r w:rsidRPr="00DC5CE3">
              <w:rPr>
                <w:rFonts w:ascii="Arial" w:eastAsia="Arial" w:hAnsi="Arial" w:cs="Arial"/>
                <w:sz w:val="24"/>
                <w:szCs w:val="24"/>
                <w:lang w:val="es-AR"/>
              </w:rPr>
              <w:t xml:space="preserve">Programa de Trabajo 2021-2022 del SGT </w:t>
            </w:r>
            <w:proofErr w:type="spellStart"/>
            <w:r w:rsidRPr="00DC5CE3">
              <w:rPr>
                <w:rFonts w:ascii="Arial" w:eastAsia="Arial" w:hAnsi="Arial" w:cs="Arial"/>
                <w:sz w:val="24"/>
                <w:szCs w:val="24"/>
                <w:lang w:val="es-AR"/>
              </w:rPr>
              <w:t>N°</w:t>
            </w:r>
            <w:proofErr w:type="spellEnd"/>
            <w:r w:rsidRPr="00DC5CE3">
              <w:rPr>
                <w:rFonts w:ascii="Arial" w:eastAsia="Arial" w:hAnsi="Arial" w:cs="Arial"/>
                <w:sz w:val="24"/>
                <w:szCs w:val="24"/>
                <w:lang w:val="es-AR"/>
              </w:rPr>
              <w:t xml:space="preserve"> 3 de la Comisión de Alimentos (CA), del SGT </w:t>
            </w:r>
            <w:proofErr w:type="spellStart"/>
            <w:r w:rsidRPr="00DC5CE3">
              <w:rPr>
                <w:rFonts w:ascii="Arial" w:eastAsia="Arial" w:hAnsi="Arial" w:cs="Arial"/>
                <w:sz w:val="24"/>
                <w:szCs w:val="24"/>
                <w:lang w:val="es-AR"/>
              </w:rPr>
              <w:t>N°</w:t>
            </w:r>
            <w:proofErr w:type="spellEnd"/>
            <w:r w:rsidRPr="00DC5CE3">
              <w:rPr>
                <w:rFonts w:ascii="Arial" w:eastAsia="Arial" w:hAnsi="Arial" w:cs="Arial"/>
                <w:sz w:val="24"/>
                <w:szCs w:val="24"/>
                <w:lang w:val="es-AR"/>
              </w:rPr>
              <w:t xml:space="preserve"> 6, del SGT </w:t>
            </w:r>
            <w:proofErr w:type="spellStart"/>
            <w:r w:rsidRPr="00DC5CE3">
              <w:rPr>
                <w:rFonts w:ascii="Arial" w:eastAsia="Arial" w:hAnsi="Arial" w:cs="Arial"/>
                <w:sz w:val="24"/>
                <w:szCs w:val="24"/>
                <w:lang w:val="es-AR"/>
              </w:rPr>
              <w:t>N°</w:t>
            </w:r>
            <w:proofErr w:type="spellEnd"/>
            <w:r w:rsidRPr="00DC5CE3">
              <w:rPr>
                <w:rFonts w:ascii="Arial" w:eastAsia="Arial" w:hAnsi="Arial" w:cs="Arial"/>
                <w:sz w:val="24"/>
                <w:szCs w:val="24"/>
                <w:lang w:val="es-AR"/>
              </w:rPr>
              <w:t xml:space="preserve"> 8 y </w:t>
            </w:r>
            <w:proofErr w:type="spellStart"/>
            <w:r w:rsidRPr="00DC5CE3">
              <w:rPr>
                <w:rFonts w:ascii="Arial" w:eastAsia="Arial" w:hAnsi="Arial" w:cs="Arial"/>
                <w:i/>
                <w:iCs/>
                <w:sz w:val="24"/>
                <w:szCs w:val="24"/>
                <w:lang w:val="es-AR"/>
              </w:rPr>
              <w:t>addendum</w:t>
            </w:r>
            <w:proofErr w:type="spellEnd"/>
            <w:r w:rsidRPr="00DC5CE3">
              <w:rPr>
                <w:rFonts w:ascii="Arial" w:eastAsia="Arial" w:hAnsi="Arial" w:cs="Arial"/>
                <w:sz w:val="24"/>
                <w:szCs w:val="24"/>
                <w:lang w:val="es-AR"/>
              </w:rPr>
              <w:t xml:space="preserve"> al Programa de Trabajo 2021-2022 del SGT </w:t>
            </w:r>
            <w:proofErr w:type="spellStart"/>
            <w:r w:rsidRPr="00DC5CE3">
              <w:rPr>
                <w:rFonts w:ascii="Arial" w:eastAsia="Arial" w:hAnsi="Arial" w:cs="Arial"/>
                <w:sz w:val="24"/>
                <w:szCs w:val="24"/>
                <w:lang w:val="es-AR"/>
              </w:rPr>
              <w:t>N°</w:t>
            </w:r>
            <w:proofErr w:type="spellEnd"/>
            <w:r w:rsidRPr="00DC5CE3">
              <w:rPr>
                <w:rFonts w:ascii="Arial" w:eastAsia="Arial" w:hAnsi="Arial" w:cs="Arial"/>
                <w:sz w:val="24"/>
                <w:szCs w:val="24"/>
                <w:lang w:val="es-AR"/>
              </w:rPr>
              <w:t xml:space="preserve"> 3 de la Comisión de Evaluación de la Conformidad (CEC)</w:t>
            </w:r>
          </w:p>
        </w:tc>
      </w:tr>
      <w:tr w:rsidR="000A3184" w:rsidRPr="00F43B8E" w14:paraId="17D29879" w14:textId="77777777" w:rsidTr="00F63879">
        <w:tc>
          <w:tcPr>
            <w:tcW w:w="1468" w:type="dxa"/>
            <w:tcBorders>
              <w:top w:val="single" w:sz="4" w:space="0" w:color="000000"/>
              <w:left w:val="single" w:sz="4" w:space="0" w:color="000000"/>
              <w:bottom w:val="single" w:sz="4" w:space="0" w:color="000000"/>
              <w:right w:val="single" w:sz="4" w:space="0" w:color="000000"/>
            </w:tcBorders>
            <w:vAlign w:val="center"/>
          </w:tcPr>
          <w:p w14:paraId="3A08A057" w14:textId="486957EE" w:rsidR="000A3184" w:rsidRPr="00DC5CE3" w:rsidRDefault="000A3184" w:rsidP="008A54E7">
            <w:pPr>
              <w:jc w:val="center"/>
              <w:rPr>
                <w:rFonts w:ascii="Arial" w:hAnsi="Arial" w:cs="Arial"/>
                <w:b/>
                <w:lang w:val="es-AR"/>
              </w:rPr>
            </w:pPr>
            <w:r w:rsidRPr="00DC5CE3">
              <w:rPr>
                <w:rFonts w:ascii="Arial" w:hAnsi="Arial" w:cs="Arial"/>
                <w:b/>
                <w:lang w:val="es-AR"/>
              </w:rPr>
              <w:t>Anexo VII</w:t>
            </w:r>
          </w:p>
        </w:tc>
        <w:tc>
          <w:tcPr>
            <w:tcW w:w="7026" w:type="dxa"/>
            <w:tcBorders>
              <w:top w:val="single" w:sz="4" w:space="0" w:color="000000"/>
              <w:left w:val="single" w:sz="4" w:space="0" w:color="000000"/>
              <w:bottom w:val="single" w:sz="4" w:space="0" w:color="000000"/>
              <w:right w:val="single" w:sz="4" w:space="0" w:color="000000"/>
            </w:tcBorders>
          </w:tcPr>
          <w:p w14:paraId="77FBF428" w14:textId="1EF63335" w:rsidR="000A3184" w:rsidRPr="00DC5CE3" w:rsidRDefault="000A3184" w:rsidP="00DC5CE3">
            <w:pPr>
              <w:pStyle w:val="CorpoA"/>
              <w:spacing w:after="0" w:line="240" w:lineRule="auto"/>
              <w:jc w:val="both"/>
              <w:rPr>
                <w:rFonts w:ascii="Arial" w:eastAsia="Arial" w:hAnsi="Arial" w:cs="Arial"/>
                <w:sz w:val="24"/>
                <w:szCs w:val="24"/>
                <w:lang w:val="es-AR"/>
              </w:rPr>
            </w:pPr>
            <w:r w:rsidRPr="00DC5CE3">
              <w:rPr>
                <w:rFonts w:ascii="Arial" w:eastAsia="Arial" w:hAnsi="Arial" w:cs="Arial"/>
                <w:sz w:val="24"/>
                <w:szCs w:val="24"/>
                <w:lang w:val="es-AR"/>
              </w:rPr>
              <w:t xml:space="preserve">Informe de Cumplimiento del Programa de Trabajo 2019-2020 del SGT </w:t>
            </w:r>
            <w:proofErr w:type="spellStart"/>
            <w:r w:rsidRPr="00DC5CE3">
              <w:rPr>
                <w:rFonts w:ascii="Arial" w:eastAsia="Arial" w:hAnsi="Arial" w:cs="Arial"/>
                <w:sz w:val="24"/>
                <w:szCs w:val="24"/>
                <w:lang w:val="es-AR"/>
              </w:rPr>
              <w:t>N°</w:t>
            </w:r>
            <w:proofErr w:type="spellEnd"/>
            <w:r w:rsidRPr="00DC5CE3">
              <w:rPr>
                <w:rFonts w:ascii="Arial" w:eastAsia="Arial" w:hAnsi="Arial" w:cs="Arial"/>
                <w:sz w:val="24"/>
                <w:szCs w:val="24"/>
                <w:lang w:val="es-AR"/>
              </w:rPr>
              <w:t xml:space="preserve"> 6, de la RECM y de la REES</w:t>
            </w:r>
          </w:p>
        </w:tc>
      </w:tr>
      <w:tr w:rsidR="000A3184" w:rsidRPr="00F43B8E" w14:paraId="161082E2" w14:textId="77777777" w:rsidTr="00F63879">
        <w:tc>
          <w:tcPr>
            <w:tcW w:w="1468" w:type="dxa"/>
            <w:tcBorders>
              <w:top w:val="single" w:sz="4" w:space="0" w:color="000000"/>
              <w:left w:val="single" w:sz="4" w:space="0" w:color="000000"/>
              <w:bottom w:val="single" w:sz="4" w:space="0" w:color="000000"/>
              <w:right w:val="single" w:sz="4" w:space="0" w:color="000000"/>
            </w:tcBorders>
            <w:vAlign w:val="center"/>
          </w:tcPr>
          <w:p w14:paraId="7481C741" w14:textId="18F9E0CC" w:rsidR="000A3184" w:rsidRPr="00DC5CE3" w:rsidRDefault="000A3184" w:rsidP="008A54E7">
            <w:pPr>
              <w:jc w:val="center"/>
              <w:rPr>
                <w:rFonts w:ascii="Arial" w:hAnsi="Arial" w:cs="Arial"/>
                <w:b/>
                <w:lang w:val="es-AR"/>
              </w:rPr>
            </w:pPr>
            <w:r w:rsidRPr="00DC5CE3">
              <w:rPr>
                <w:rFonts w:ascii="Arial" w:hAnsi="Arial" w:cs="Arial"/>
                <w:b/>
                <w:lang w:val="es-AR"/>
              </w:rPr>
              <w:t>Anexo VIII</w:t>
            </w:r>
          </w:p>
        </w:tc>
        <w:tc>
          <w:tcPr>
            <w:tcW w:w="7026" w:type="dxa"/>
            <w:tcBorders>
              <w:top w:val="single" w:sz="4" w:space="0" w:color="000000"/>
              <w:left w:val="single" w:sz="4" w:space="0" w:color="000000"/>
              <w:bottom w:val="single" w:sz="4" w:space="0" w:color="000000"/>
              <w:right w:val="single" w:sz="4" w:space="0" w:color="000000"/>
            </w:tcBorders>
          </w:tcPr>
          <w:p w14:paraId="31C60DE9" w14:textId="03C553FB" w:rsidR="000A3184" w:rsidRPr="00DC5CE3" w:rsidRDefault="000A3184" w:rsidP="00DC5CE3">
            <w:pPr>
              <w:pStyle w:val="CorpoA"/>
              <w:spacing w:after="0" w:line="240" w:lineRule="auto"/>
              <w:jc w:val="both"/>
              <w:rPr>
                <w:rFonts w:ascii="Arial" w:eastAsia="Arial" w:hAnsi="Arial" w:cs="Arial"/>
                <w:sz w:val="24"/>
                <w:szCs w:val="24"/>
                <w:lang w:val="es-AR"/>
              </w:rPr>
            </w:pPr>
            <w:r w:rsidRPr="00DC5CE3">
              <w:rPr>
                <w:rFonts w:ascii="Arial" w:eastAsia="Arial" w:hAnsi="Arial" w:cs="Arial"/>
                <w:sz w:val="24"/>
                <w:szCs w:val="24"/>
                <w:lang w:val="es-AR"/>
              </w:rPr>
              <w:t>Informe semestral sobre el grado de avance del Programa de Trabajo 2021-2022 del</w:t>
            </w:r>
            <w:r w:rsidRPr="00DC5CE3">
              <w:rPr>
                <w:rFonts w:ascii="Arial" w:eastAsia="Arial" w:hAnsi="Arial" w:cs="Arial"/>
                <w:color w:val="FF0000"/>
                <w:sz w:val="24"/>
                <w:szCs w:val="24"/>
                <w:lang w:val="es-AR"/>
              </w:rPr>
              <w:t xml:space="preserve"> </w:t>
            </w:r>
            <w:r w:rsidRPr="00DC5CE3">
              <w:rPr>
                <w:rFonts w:ascii="Arial" w:eastAsia="Arial" w:hAnsi="Arial" w:cs="Arial"/>
                <w:sz w:val="24"/>
                <w:szCs w:val="24"/>
                <w:lang w:val="es-AR"/>
              </w:rPr>
              <w:t xml:space="preserve">SGT </w:t>
            </w:r>
            <w:proofErr w:type="spellStart"/>
            <w:r w:rsidRPr="00DC5CE3">
              <w:rPr>
                <w:rFonts w:ascii="Arial" w:eastAsia="Arial" w:hAnsi="Arial" w:cs="Arial"/>
                <w:sz w:val="24"/>
                <w:szCs w:val="24"/>
                <w:lang w:val="es-AR"/>
              </w:rPr>
              <w:t>N°</w:t>
            </w:r>
            <w:proofErr w:type="spellEnd"/>
            <w:r w:rsidRPr="00DC5CE3">
              <w:rPr>
                <w:rFonts w:ascii="Arial" w:eastAsia="Arial" w:hAnsi="Arial" w:cs="Arial"/>
                <w:sz w:val="24"/>
                <w:szCs w:val="24"/>
                <w:lang w:val="es-AR"/>
              </w:rPr>
              <w:t xml:space="preserve"> 10</w:t>
            </w:r>
          </w:p>
        </w:tc>
      </w:tr>
    </w:tbl>
    <w:p w14:paraId="2BCEEBC2" w14:textId="77777777" w:rsidR="0072318A" w:rsidRPr="006D52AC" w:rsidRDefault="0072318A">
      <w:pPr>
        <w:rPr>
          <w:lang w:val="es-AR"/>
        </w:rPr>
      </w:pPr>
      <w:r w:rsidRPr="006D52AC">
        <w:rPr>
          <w:lang w:val="es-AR"/>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8"/>
        <w:gridCol w:w="7026"/>
      </w:tblGrid>
      <w:tr w:rsidR="005E17BD" w:rsidRPr="00F43B8E" w14:paraId="2FB10DAF" w14:textId="77777777" w:rsidTr="00F63879">
        <w:tc>
          <w:tcPr>
            <w:tcW w:w="1468" w:type="dxa"/>
            <w:tcBorders>
              <w:top w:val="single" w:sz="4" w:space="0" w:color="000000"/>
              <w:left w:val="single" w:sz="4" w:space="0" w:color="000000"/>
              <w:bottom w:val="single" w:sz="4" w:space="0" w:color="000000"/>
              <w:right w:val="single" w:sz="4" w:space="0" w:color="000000"/>
            </w:tcBorders>
            <w:vAlign w:val="center"/>
          </w:tcPr>
          <w:p w14:paraId="1EB6E632" w14:textId="7F95AB05" w:rsidR="005E17BD" w:rsidRPr="00DC5CE3" w:rsidRDefault="005E17BD" w:rsidP="008A54E7">
            <w:pPr>
              <w:jc w:val="center"/>
              <w:rPr>
                <w:rFonts w:ascii="Arial" w:hAnsi="Arial" w:cs="Arial"/>
                <w:b/>
                <w:lang w:val="es-AR"/>
              </w:rPr>
            </w:pPr>
            <w:r w:rsidRPr="00DC5CE3">
              <w:rPr>
                <w:rFonts w:ascii="Arial" w:hAnsi="Arial" w:cs="Arial"/>
                <w:b/>
                <w:lang w:val="es-AR"/>
              </w:rPr>
              <w:lastRenderedPageBreak/>
              <w:t xml:space="preserve">Anexo </w:t>
            </w:r>
            <w:r w:rsidR="000A3184" w:rsidRPr="00DC5CE3">
              <w:rPr>
                <w:rFonts w:ascii="Arial" w:hAnsi="Arial" w:cs="Arial"/>
                <w:b/>
                <w:lang w:val="es-AR"/>
              </w:rPr>
              <w:t>IX</w:t>
            </w:r>
          </w:p>
        </w:tc>
        <w:tc>
          <w:tcPr>
            <w:tcW w:w="7026" w:type="dxa"/>
            <w:tcBorders>
              <w:top w:val="single" w:sz="4" w:space="0" w:color="000000"/>
              <w:left w:val="single" w:sz="4" w:space="0" w:color="000000"/>
              <w:bottom w:val="single" w:sz="4" w:space="0" w:color="000000"/>
              <w:right w:val="single" w:sz="4" w:space="0" w:color="000000"/>
            </w:tcBorders>
          </w:tcPr>
          <w:p w14:paraId="69A9BC7E" w14:textId="3183BB47" w:rsidR="005E17BD" w:rsidRPr="00DC5CE3" w:rsidRDefault="00F75BBB" w:rsidP="00DC5CE3">
            <w:pPr>
              <w:pStyle w:val="CorpoA"/>
              <w:spacing w:after="0" w:line="240" w:lineRule="auto"/>
              <w:jc w:val="both"/>
              <w:rPr>
                <w:rFonts w:ascii="Arial" w:hAnsi="Arial" w:cs="Arial"/>
                <w:sz w:val="24"/>
                <w:szCs w:val="24"/>
                <w:highlight w:val="yellow"/>
                <w:lang w:val="es-AR"/>
              </w:rPr>
            </w:pPr>
            <w:r w:rsidRPr="00DC5CE3">
              <w:rPr>
                <w:rFonts w:ascii="Arial" w:hAnsi="Arial"/>
                <w:b/>
                <w:bCs/>
                <w:sz w:val="24"/>
                <w:szCs w:val="24"/>
                <w:lang w:val="es-AR"/>
              </w:rPr>
              <w:t>RESERVADO</w:t>
            </w:r>
            <w:r w:rsidRPr="00DC5CE3">
              <w:rPr>
                <w:rFonts w:ascii="Arial" w:hAnsi="Arial"/>
                <w:sz w:val="24"/>
                <w:szCs w:val="24"/>
                <w:lang w:val="es-AR"/>
              </w:rPr>
              <w:t xml:space="preserve"> - </w:t>
            </w:r>
            <w:r w:rsidR="00DC5CE3">
              <w:rPr>
                <w:rFonts w:ascii="Arial" w:hAnsi="Arial"/>
                <w:sz w:val="24"/>
                <w:szCs w:val="24"/>
                <w:lang w:val="es-AR"/>
              </w:rPr>
              <w:t>Documento</w:t>
            </w:r>
            <w:r w:rsidRPr="00DC5CE3">
              <w:rPr>
                <w:rFonts w:ascii="Arial" w:hAnsi="Arial"/>
                <w:sz w:val="24"/>
                <w:szCs w:val="24"/>
                <w:lang w:val="es-ES_tradnl"/>
              </w:rPr>
              <w:t xml:space="preserve"> SM-SAT </w:t>
            </w:r>
            <w:proofErr w:type="spellStart"/>
            <w:r w:rsidRPr="00DC5CE3">
              <w:rPr>
                <w:rFonts w:ascii="Arial" w:hAnsi="Arial"/>
                <w:sz w:val="24"/>
                <w:szCs w:val="24"/>
                <w:lang w:val="es-ES_tradnl"/>
              </w:rPr>
              <w:t>N°</w:t>
            </w:r>
            <w:proofErr w:type="spellEnd"/>
            <w:r w:rsidRPr="00DC5CE3">
              <w:rPr>
                <w:rFonts w:ascii="Arial" w:hAnsi="Arial"/>
                <w:sz w:val="24"/>
                <w:szCs w:val="24"/>
                <w:lang w:val="es-ES_tradnl"/>
              </w:rPr>
              <w:t xml:space="preserve"> 03/2021 “Perspectiva de Género en el MERCOSUR: actualización normativa y acciones identificadas en los foros dependientes del GMC y CCM”</w:t>
            </w:r>
          </w:p>
        </w:tc>
      </w:tr>
    </w:tbl>
    <w:p w14:paraId="3666B93C" w14:textId="77777777" w:rsidR="005E17BD" w:rsidRPr="008F2716" w:rsidRDefault="005E17BD" w:rsidP="005E17BD">
      <w:pPr>
        <w:pStyle w:val="CorpoA"/>
        <w:tabs>
          <w:tab w:val="center" w:pos="4819"/>
          <w:tab w:val="right" w:pos="8959"/>
        </w:tabs>
        <w:spacing w:after="0" w:line="240" w:lineRule="auto"/>
        <w:jc w:val="both"/>
        <w:rPr>
          <w:rFonts w:ascii="Arial" w:eastAsia="Arial Unicode MS" w:hAnsi="Arial" w:cs="Arial"/>
          <w:color w:val="auto"/>
          <w:sz w:val="24"/>
          <w:szCs w:val="24"/>
          <w:lang w:val="es-AR" w:eastAsia="en-US"/>
        </w:rPr>
      </w:pPr>
    </w:p>
    <w:tbl>
      <w:tblPr>
        <w:tblW w:w="0" w:type="auto"/>
        <w:tblLook w:val="04A0" w:firstRow="1" w:lastRow="0" w:firstColumn="1" w:lastColumn="0" w:noHBand="0" w:noVBand="1"/>
      </w:tblPr>
      <w:tblGrid>
        <w:gridCol w:w="4252"/>
        <w:gridCol w:w="4252"/>
      </w:tblGrid>
      <w:tr w:rsidR="005E17BD" w:rsidRPr="00F43B8E" w14:paraId="5A6A8FE3" w14:textId="77777777" w:rsidTr="001F5486">
        <w:tc>
          <w:tcPr>
            <w:tcW w:w="4252" w:type="dxa"/>
          </w:tcPr>
          <w:p w14:paraId="40216A17" w14:textId="77777777" w:rsidR="005E17BD" w:rsidRPr="00D67CF7" w:rsidRDefault="005E17BD" w:rsidP="008A54E7">
            <w:pPr>
              <w:jc w:val="center"/>
              <w:rPr>
                <w:rFonts w:ascii="Arial" w:hAnsi="Arial" w:cs="Arial"/>
                <w:b/>
                <w:lang w:val="es-AR"/>
              </w:rPr>
            </w:pPr>
          </w:p>
          <w:p w14:paraId="77E878C5" w14:textId="77777777" w:rsidR="005E17BD" w:rsidRPr="00D67CF7" w:rsidRDefault="005E17BD" w:rsidP="008A54E7">
            <w:pPr>
              <w:jc w:val="center"/>
              <w:rPr>
                <w:rFonts w:ascii="Arial" w:hAnsi="Arial" w:cs="Arial"/>
                <w:b/>
                <w:lang w:val="es-AR"/>
              </w:rPr>
            </w:pPr>
          </w:p>
          <w:p w14:paraId="2C6E2317" w14:textId="77777777" w:rsidR="005E17BD" w:rsidRPr="00D67CF7" w:rsidRDefault="005E17BD" w:rsidP="008A54E7">
            <w:pPr>
              <w:jc w:val="center"/>
              <w:rPr>
                <w:rFonts w:ascii="Arial" w:hAnsi="Arial" w:cs="Arial"/>
                <w:b/>
                <w:lang w:val="es-AR"/>
              </w:rPr>
            </w:pPr>
          </w:p>
          <w:p w14:paraId="1844F735" w14:textId="77777777" w:rsidR="005E17BD" w:rsidRPr="00D67CF7" w:rsidRDefault="005E17BD" w:rsidP="008A54E7">
            <w:pPr>
              <w:jc w:val="center"/>
              <w:rPr>
                <w:rFonts w:ascii="Arial" w:hAnsi="Arial" w:cs="Arial"/>
                <w:b/>
                <w:lang w:val="es-AR"/>
              </w:rPr>
            </w:pPr>
          </w:p>
          <w:p w14:paraId="28CC7B88" w14:textId="77777777" w:rsidR="005E17BD" w:rsidRPr="00D67CF7" w:rsidRDefault="005E17BD" w:rsidP="008A54E7">
            <w:pPr>
              <w:jc w:val="center"/>
              <w:rPr>
                <w:rFonts w:ascii="Arial" w:hAnsi="Arial" w:cs="Arial"/>
                <w:b/>
                <w:lang w:val="es-AR"/>
              </w:rPr>
            </w:pPr>
            <w:r w:rsidRPr="00D67CF7">
              <w:rPr>
                <w:rFonts w:ascii="Arial" w:hAnsi="Arial" w:cs="Arial"/>
                <w:b/>
                <w:lang w:val="es-AR"/>
              </w:rPr>
              <w:t>_________________________</w:t>
            </w:r>
          </w:p>
          <w:p w14:paraId="47ABCAA0" w14:textId="4DDB322B" w:rsidR="005E17BD" w:rsidRPr="00D67CF7" w:rsidRDefault="005E17BD" w:rsidP="008A54E7">
            <w:pPr>
              <w:jc w:val="center"/>
              <w:rPr>
                <w:rFonts w:ascii="Arial" w:hAnsi="Arial" w:cs="Arial"/>
                <w:lang w:val="es-AR"/>
              </w:rPr>
            </w:pPr>
            <w:r w:rsidRPr="00D67CF7">
              <w:rPr>
                <w:rFonts w:ascii="Arial" w:hAnsi="Arial" w:cs="Arial"/>
                <w:lang w:val="es-AR"/>
              </w:rPr>
              <w:t xml:space="preserve">Por la </w:t>
            </w:r>
            <w:r w:rsidR="00812B12">
              <w:rPr>
                <w:rFonts w:ascii="Arial" w:hAnsi="Arial" w:cs="Arial"/>
                <w:lang w:val="es-AR"/>
              </w:rPr>
              <w:t>d</w:t>
            </w:r>
            <w:r w:rsidR="0053770E">
              <w:rPr>
                <w:rFonts w:ascii="Arial" w:hAnsi="Arial" w:cs="Arial"/>
                <w:lang w:val="es-AR"/>
              </w:rPr>
              <w:t>elegación</w:t>
            </w:r>
            <w:r w:rsidRPr="00D67CF7">
              <w:rPr>
                <w:rFonts w:ascii="Arial" w:hAnsi="Arial" w:cs="Arial"/>
                <w:lang w:val="es-AR"/>
              </w:rPr>
              <w:t xml:space="preserve"> de Argentina</w:t>
            </w:r>
          </w:p>
          <w:p w14:paraId="24893B23" w14:textId="77777777" w:rsidR="005E17BD" w:rsidRPr="00D67CF7" w:rsidRDefault="005E17BD" w:rsidP="008A54E7">
            <w:pPr>
              <w:jc w:val="center"/>
              <w:rPr>
                <w:rFonts w:ascii="Arial" w:hAnsi="Arial" w:cs="Arial"/>
                <w:b/>
                <w:bCs/>
                <w:lang w:val="es-AR"/>
              </w:rPr>
            </w:pPr>
            <w:r w:rsidRPr="00D67CF7">
              <w:rPr>
                <w:rFonts w:ascii="Arial" w:hAnsi="Arial" w:cs="Arial"/>
                <w:b/>
                <w:bCs/>
                <w:lang w:val="es-AR"/>
              </w:rPr>
              <w:t>Jorge Neme</w:t>
            </w:r>
          </w:p>
          <w:p w14:paraId="3FAE6D7B" w14:textId="77777777" w:rsidR="005E17BD" w:rsidRPr="00D67CF7" w:rsidRDefault="005E17BD" w:rsidP="008A54E7">
            <w:pPr>
              <w:jc w:val="center"/>
              <w:rPr>
                <w:rFonts w:ascii="Arial" w:hAnsi="Arial" w:cs="Arial"/>
                <w:b/>
                <w:lang w:val="es-AR"/>
              </w:rPr>
            </w:pPr>
          </w:p>
        </w:tc>
        <w:tc>
          <w:tcPr>
            <w:tcW w:w="4252" w:type="dxa"/>
          </w:tcPr>
          <w:p w14:paraId="312ADF6B" w14:textId="77777777" w:rsidR="005E17BD" w:rsidRPr="00D67CF7" w:rsidRDefault="005E17BD" w:rsidP="008A54E7">
            <w:pPr>
              <w:jc w:val="center"/>
              <w:rPr>
                <w:rFonts w:ascii="Arial" w:hAnsi="Arial" w:cs="Arial"/>
                <w:b/>
                <w:lang w:val="es-AR"/>
              </w:rPr>
            </w:pPr>
          </w:p>
          <w:p w14:paraId="54C9CACF" w14:textId="77777777" w:rsidR="005E17BD" w:rsidRPr="00D67CF7" w:rsidRDefault="005E17BD" w:rsidP="008A54E7">
            <w:pPr>
              <w:jc w:val="center"/>
              <w:rPr>
                <w:rFonts w:ascii="Arial" w:hAnsi="Arial" w:cs="Arial"/>
                <w:b/>
                <w:lang w:val="es-AR"/>
              </w:rPr>
            </w:pPr>
          </w:p>
          <w:p w14:paraId="5C765737" w14:textId="77777777" w:rsidR="005E17BD" w:rsidRPr="00D67CF7" w:rsidRDefault="005E17BD" w:rsidP="008A54E7">
            <w:pPr>
              <w:jc w:val="center"/>
              <w:rPr>
                <w:rFonts w:ascii="Arial" w:hAnsi="Arial" w:cs="Arial"/>
                <w:b/>
                <w:lang w:val="es-AR"/>
              </w:rPr>
            </w:pPr>
          </w:p>
          <w:p w14:paraId="42FCC806" w14:textId="77777777" w:rsidR="005E17BD" w:rsidRPr="00D67CF7" w:rsidRDefault="005E17BD" w:rsidP="008A54E7">
            <w:pPr>
              <w:jc w:val="center"/>
              <w:rPr>
                <w:rFonts w:ascii="Arial" w:hAnsi="Arial" w:cs="Arial"/>
                <w:b/>
                <w:lang w:val="es-AR"/>
              </w:rPr>
            </w:pPr>
          </w:p>
          <w:p w14:paraId="76926F5C" w14:textId="77777777" w:rsidR="005E17BD" w:rsidRPr="00204E20" w:rsidRDefault="005E17BD" w:rsidP="008A54E7">
            <w:pPr>
              <w:jc w:val="center"/>
              <w:rPr>
                <w:rFonts w:ascii="Arial" w:hAnsi="Arial" w:cs="Arial"/>
                <w:b/>
                <w:lang w:val="pt-BR"/>
              </w:rPr>
            </w:pPr>
            <w:r w:rsidRPr="00204E20">
              <w:rPr>
                <w:rFonts w:ascii="Arial" w:hAnsi="Arial" w:cs="Arial"/>
                <w:b/>
                <w:lang w:val="pt-BR"/>
              </w:rPr>
              <w:t>_________________________</w:t>
            </w:r>
          </w:p>
          <w:p w14:paraId="6AC70CD0" w14:textId="10610BE3" w:rsidR="005E17BD" w:rsidRPr="00204E20" w:rsidRDefault="005E17BD" w:rsidP="008A54E7">
            <w:pPr>
              <w:jc w:val="center"/>
              <w:rPr>
                <w:rFonts w:ascii="Arial" w:hAnsi="Arial" w:cs="Arial"/>
                <w:lang w:val="pt-BR"/>
              </w:rPr>
            </w:pPr>
            <w:r w:rsidRPr="00204E20">
              <w:rPr>
                <w:rFonts w:ascii="Arial" w:hAnsi="Arial" w:cs="Arial"/>
                <w:lang w:val="pt-BR"/>
              </w:rPr>
              <w:t xml:space="preserve">Por la </w:t>
            </w:r>
            <w:proofErr w:type="spellStart"/>
            <w:r w:rsidR="00812B12">
              <w:rPr>
                <w:rFonts w:ascii="Arial" w:hAnsi="Arial" w:cs="Arial"/>
                <w:lang w:val="pt-BR"/>
              </w:rPr>
              <w:t>d</w:t>
            </w:r>
            <w:r w:rsidR="0053770E">
              <w:rPr>
                <w:rFonts w:ascii="Arial" w:hAnsi="Arial" w:cs="Arial"/>
                <w:lang w:val="pt-BR"/>
              </w:rPr>
              <w:t>elegación</w:t>
            </w:r>
            <w:proofErr w:type="spellEnd"/>
            <w:r w:rsidRPr="00204E20">
              <w:rPr>
                <w:rFonts w:ascii="Arial" w:hAnsi="Arial" w:cs="Arial"/>
                <w:lang w:val="pt-BR"/>
              </w:rPr>
              <w:t xml:space="preserve"> de Brasil</w:t>
            </w:r>
          </w:p>
          <w:p w14:paraId="71437315" w14:textId="77777777" w:rsidR="005E17BD" w:rsidRPr="00204E20" w:rsidRDefault="005E17BD" w:rsidP="008A54E7">
            <w:pPr>
              <w:jc w:val="center"/>
              <w:rPr>
                <w:rFonts w:ascii="Arial" w:hAnsi="Arial" w:cs="Arial"/>
                <w:bCs/>
                <w:lang w:val="pt-BR"/>
              </w:rPr>
            </w:pPr>
            <w:r w:rsidRPr="003F7AE1">
              <w:rPr>
                <w:rFonts w:ascii="Arial" w:hAnsi="Arial" w:cs="Arial"/>
                <w:b/>
                <w:bCs/>
                <w:lang w:val="pt-BR"/>
              </w:rPr>
              <w:t>Pedro Miguel da Costa e Silva</w:t>
            </w:r>
          </w:p>
          <w:p w14:paraId="43A2DFA5" w14:textId="77777777" w:rsidR="005E17BD" w:rsidRPr="00204E20" w:rsidRDefault="005E17BD" w:rsidP="008A54E7">
            <w:pPr>
              <w:jc w:val="center"/>
              <w:rPr>
                <w:rFonts w:ascii="Arial" w:hAnsi="Arial" w:cs="Arial"/>
                <w:b/>
                <w:lang w:val="pt-BR"/>
              </w:rPr>
            </w:pPr>
          </w:p>
        </w:tc>
      </w:tr>
      <w:tr w:rsidR="005E17BD" w:rsidRPr="00F43B8E" w14:paraId="12A2A7E4" w14:textId="77777777" w:rsidTr="001F5486">
        <w:tc>
          <w:tcPr>
            <w:tcW w:w="4252" w:type="dxa"/>
          </w:tcPr>
          <w:p w14:paraId="451ED43A" w14:textId="77777777" w:rsidR="005E17BD" w:rsidRPr="00204E20" w:rsidRDefault="005E17BD" w:rsidP="008A54E7">
            <w:pPr>
              <w:jc w:val="center"/>
              <w:rPr>
                <w:rFonts w:ascii="Arial" w:hAnsi="Arial" w:cs="Arial"/>
                <w:b/>
                <w:lang w:val="pt-BR"/>
              </w:rPr>
            </w:pPr>
          </w:p>
          <w:p w14:paraId="57799ADA" w14:textId="77777777" w:rsidR="005E17BD" w:rsidRPr="00204E20" w:rsidRDefault="005E17BD" w:rsidP="008A54E7">
            <w:pPr>
              <w:jc w:val="center"/>
              <w:rPr>
                <w:rFonts w:ascii="Arial" w:hAnsi="Arial" w:cs="Arial"/>
                <w:b/>
                <w:lang w:val="pt-BR"/>
              </w:rPr>
            </w:pPr>
          </w:p>
          <w:p w14:paraId="6F367A07" w14:textId="77777777" w:rsidR="005E17BD" w:rsidRPr="00204E20" w:rsidRDefault="005E17BD" w:rsidP="008A54E7">
            <w:pPr>
              <w:jc w:val="center"/>
              <w:rPr>
                <w:rFonts w:ascii="Arial" w:hAnsi="Arial" w:cs="Arial"/>
                <w:b/>
                <w:lang w:val="pt-BR"/>
              </w:rPr>
            </w:pPr>
          </w:p>
          <w:p w14:paraId="17F460C5" w14:textId="77777777" w:rsidR="005E17BD" w:rsidRPr="00D67CF7" w:rsidRDefault="005E17BD" w:rsidP="008A54E7">
            <w:pPr>
              <w:jc w:val="center"/>
              <w:rPr>
                <w:rFonts w:ascii="Arial" w:hAnsi="Arial" w:cs="Arial"/>
                <w:b/>
                <w:lang w:val="es-AR"/>
              </w:rPr>
            </w:pPr>
            <w:r w:rsidRPr="00D67CF7">
              <w:rPr>
                <w:rFonts w:ascii="Arial" w:hAnsi="Arial" w:cs="Arial"/>
                <w:b/>
                <w:lang w:val="es-AR"/>
              </w:rPr>
              <w:t>_________________________</w:t>
            </w:r>
          </w:p>
          <w:p w14:paraId="153133B8" w14:textId="2402666D" w:rsidR="005E17BD" w:rsidRPr="00D67CF7" w:rsidRDefault="005E17BD" w:rsidP="008A54E7">
            <w:pPr>
              <w:jc w:val="center"/>
              <w:rPr>
                <w:rFonts w:ascii="Arial" w:hAnsi="Arial" w:cs="Arial"/>
                <w:lang w:val="es-AR"/>
              </w:rPr>
            </w:pPr>
            <w:r w:rsidRPr="00D67CF7">
              <w:rPr>
                <w:rFonts w:ascii="Arial" w:hAnsi="Arial" w:cs="Arial"/>
                <w:lang w:val="es-AR"/>
              </w:rPr>
              <w:t xml:space="preserve">Por la </w:t>
            </w:r>
            <w:r w:rsidR="00812B12">
              <w:rPr>
                <w:rFonts w:ascii="Arial" w:hAnsi="Arial" w:cs="Arial"/>
                <w:lang w:val="es-AR"/>
              </w:rPr>
              <w:t>d</w:t>
            </w:r>
            <w:r w:rsidR="0053770E">
              <w:rPr>
                <w:rFonts w:ascii="Arial" w:hAnsi="Arial" w:cs="Arial"/>
                <w:lang w:val="es-AR"/>
              </w:rPr>
              <w:t>elegación</w:t>
            </w:r>
            <w:r w:rsidRPr="00D67CF7">
              <w:rPr>
                <w:rFonts w:ascii="Arial" w:hAnsi="Arial" w:cs="Arial"/>
                <w:lang w:val="es-AR"/>
              </w:rPr>
              <w:t xml:space="preserve"> de Paraguay</w:t>
            </w:r>
          </w:p>
          <w:p w14:paraId="1B99DEA1" w14:textId="624EF2CA" w:rsidR="005E17BD" w:rsidRPr="00D67CF7" w:rsidRDefault="005E17BD" w:rsidP="008A54E7">
            <w:pPr>
              <w:jc w:val="center"/>
              <w:rPr>
                <w:rFonts w:ascii="Arial" w:hAnsi="Arial" w:cs="Arial"/>
                <w:b/>
                <w:lang w:val="es-AR"/>
              </w:rPr>
            </w:pPr>
            <w:r w:rsidRPr="00D67CF7">
              <w:rPr>
                <w:rFonts w:ascii="Arial" w:hAnsi="Arial" w:cs="Arial"/>
                <w:b/>
                <w:bCs/>
                <w:lang w:val="es-AR"/>
              </w:rPr>
              <w:t>Raúl Cano</w:t>
            </w:r>
            <w:r w:rsidR="00724320">
              <w:rPr>
                <w:rFonts w:ascii="Arial" w:hAnsi="Arial" w:cs="Arial"/>
                <w:b/>
                <w:bCs/>
                <w:lang w:val="es-AR"/>
              </w:rPr>
              <w:t xml:space="preserve"> Ricciardi</w:t>
            </w:r>
          </w:p>
        </w:tc>
        <w:tc>
          <w:tcPr>
            <w:tcW w:w="4252" w:type="dxa"/>
          </w:tcPr>
          <w:p w14:paraId="78FE9695" w14:textId="77777777" w:rsidR="005E17BD" w:rsidRPr="00D67CF7" w:rsidRDefault="005E17BD" w:rsidP="008A54E7">
            <w:pPr>
              <w:jc w:val="center"/>
              <w:rPr>
                <w:rFonts w:ascii="Arial" w:hAnsi="Arial" w:cs="Arial"/>
                <w:b/>
                <w:lang w:val="es-AR"/>
              </w:rPr>
            </w:pPr>
          </w:p>
          <w:p w14:paraId="1508AD0B" w14:textId="77777777" w:rsidR="005E17BD" w:rsidRPr="00D67CF7" w:rsidRDefault="005E17BD" w:rsidP="008A54E7">
            <w:pPr>
              <w:jc w:val="center"/>
              <w:rPr>
                <w:rFonts w:ascii="Arial" w:hAnsi="Arial" w:cs="Arial"/>
                <w:b/>
                <w:lang w:val="es-AR"/>
              </w:rPr>
            </w:pPr>
          </w:p>
          <w:p w14:paraId="08E342E3" w14:textId="77777777" w:rsidR="005E17BD" w:rsidRPr="00D67CF7" w:rsidRDefault="005E17BD" w:rsidP="008A54E7">
            <w:pPr>
              <w:jc w:val="center"/>
              <w:rPr>
                <w:rFonts w:ascii="Arial" w:hAnsi="Arial" w:cs="Arial"/>
                <w:b/>
                <w:lang w:val="es-AR"/>
              </w:rPr>
            </w:pPr>
          </w:p>
          <w:p w14:paraId="1189A14F" w14:textId="77777777" w:rsidR="005E17BD" w:rsidRPr="00D67CF7" w:rsidRDefault="005E17BD" w:rsidP="008A54E7">
            <w:pPr>
              <w:jc w:val="center"/>
              <w:rPr>
                <w:rFonts w:ascii="Arial" w:hAnsi="Arial" w:cs="Arial"/>
                <w:b/>
                <w:lang w:val="es-AR"/>
              </w:rPr>
            </w:pPr>
            <w:r w:rsidRPr="00D67CF7">
              <w:rPr>
                <w:rFonts w:ascii="Arial" w:hAnsi="Arial" w:cs="Arial"/>
                <w:b/>
                <w:lang w:val="es-AR"/>
              </w:rPr>
              <w:t>_________________________</w:t>
            </w:r>
          </w:p>
          <w:p w14:paraId="67FE18EE" w14:textId="6D88D2E0" w:rsidR="005E17BD" w:rsidRPr="00D67CF7" w:rsidRDefault="005E17BD" w:rsidP="008A54E7">
            <w:pPr>
              <w:jc w:val="center"/>
              <w:rPr>
                <w:rFonts w:ascii="Arial" w:hAnsi="Arial" w:cs="Arial"/>
                <w:lang w:val="es-AR"/>
              </w:rPr>
            </w:pPr>
            <w:r w:rsidRPr="00D67CF7">
              <w:rPr>
                <w:rFonts w:ascii="Arial" w:hAnsi="Arial" w:cs="Arial"/>
                <w:lang w:val="es-AR"/>
              </w:rPr>
              <w:t xml:space="preserve">Por la </w:t>
            </w:r>
            <w:r w:rsidR="00812B12">
              <w:rPr>
                <w:rFonts w:ascii="Arial" w:hAnsi="Arial" w:cs="Arial"/>
                <w:lang w:val="es-AR"/>
              </w:rPr>
              <w:t>d</w:t>
            </w:r>
            <w:r w:rsidR="0053770E">
              <w:rPr>
                <w:rFonts w:ascii="Arial" w:hAnsi="Arial" w:cs="Arial"/>
                <w:lang w:val="es-AR"/>
              </w:rPr>
              <w:t>elegación</w:t>
            </w:r>
            <w:r w:rsidRPr="00D67CF7">
              <w:rPr>
                <w:rFonts w:ascii="Arial" w:hAnsi="Arial" w:cs="Arial"/>
                <w:lang w:val="es-AR"/>
              </w:rPr>
              <w:t xml:space="preserve"> de Uruguay</w:t>
            </w:r>
          </w:p>
          <w:p w14:paraId="1A0F5C5F" w14:textId="77777777" w:rsidR="005E17BD" w:rsidRDefault="005E17BD" w:rsidP="008A54E7">
            <w:pPr>
              <w:jc w:val="center"/>
              <w:rPr>
                <w:rFonts w:ascii="Arial" w:hAnsi="Arial" w:cs="Arial"/>
                <w:b/>
                <w:bCs/>
                <w:lang w:val="es-AR"/>
              </w:rPr>
            </w:pPr>
            <w:r w:rsidRPr="00D67CF7">
              <w:rPr>
                <w:rFonts w:ascii="Arial" w:hAnsi="Arial" w:cs="Arial"/>
                <w:b/>
                <w:bCs/>
                <w:lang w:val="es-AR"/>
              </w:rPr>
              <w:t>Enrique Delgado Genta</w:t>
            </w:r>
          </w:p>
          <w:p w14:paraId="5A57704B" w14:textId="77777777" w:rsidR="005E17BD" w:rsidRDefault="005E17BD" w:rsidP="008A54E7">
            <w:pPr>
              <w:jc w:val="center"/>
              <w:rPr>
                <w:rFonts w:ascii="Arial" w:hAnsi="Arial" w:cs="Arial"/>
                <w:b/>
                <w:bCs/>
                <w:lang w:val="es-AR"/>
              </w:rPr>
            </w:pPr>
          </w:p>
          <w:p w14:paraId="677BC788" w14:textId="77777777" w:rsidR="005E17BD" w:rsidRPr="00D67CF7" w:rsidRDefault="005E17BD" w:rsidP="008A54E7">
            <w:pPr>
              <w:jc w:val="center"/>
              <w:rPr>
                <w:rFonts w:ascii="Arial" w:hAnsi="Arial" w:cs="Arial"/>
                <w:b/>
                <w:lang w:val="es-AR"/>
              </w:rPr>
            </w:pPr>
          </w:p>
        </w:tc>
      </w:tr>
    </w:tbl>
    <w:p w14:paraId="420D303F" w14:textId="77777777" w:rsidR="005E17BD" w:rsidRDefault="005E17BD" w:rsidP="005E17BD">
      <w:pPr>
        <w:pStyle w:val="CorpoA"/>
        <w:widowControl w:val="0"/>
        <w:spacing w:after="0" w:line="240" w:lineRule="auto"/>
        <w:jc w:val="both"/>
        <w:rPr>
          <w:rFonts w:ascii="Arial" w:eastAsia="Arial" w:hAnsi="Arial" w:cs="Arial"/>
          <w:sz w:val="24"/>
          <w:szCs w:val="24"/>
          <w:lang w:val="es-ES_tradnl"/>
        </w:rPr>
      </w:pPr>
    </w:p>
    <w:p w14:paraId="0F00BDE0" w14:textId="77777777" w:rsidR="005E17BD" w:rsidRDefault="005E17BD" w:rsidP="005E17BD">
      <w:pPr>
        <w:pStyle w:val="CorpoA"/>
        <w:widowControl w:val="0"/>
        <w:spacing w:after="0" w:line="240" w:lineRule="auto"/>
        <w:jc w:val="both"/>
        <w:rPr>
          <w:rFonts w:ascii="Arial" w:eastAsia="Arial" w:hAnsi="Arial" w:cs="Arial"/>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4035"/>
      </w:tblGrid>
      <w:tr w:rsidR="005E17BD" w:rsidRPr="00F43B8E" w14:paraId="26A5EAE6" w14:textId="77777777" w:rsidTr="008A54E7">
        <w:tc>
          <w:tcPr>
            <w:tcW w:w="4606" w:type="dxa"/>
          </w:tcPr>
          <w:p w14:paraId="2A80FDD0" w14:textId="77777777" w:rsidR="005E17BD" w:rsidRPr="00355E32" w:rsidRDefault="005E17BD" w:rsidP="008A54E7">
            <w:pPr>
              <w:pBdr>
                <w:top w:val="none" w:sz="0" w:space="0" w:color="auto"/>
              </w:pBdr>
              <w:jc w:val="center"/>
              <w:rPr>
                <w:rFonts w:ascii="Arial" w:hAnsi="Arial" w:cs="Arial"/>
                <w:b/>
                <w:lang w:val="es-AR"/>
              </w:rPr>
            </w:pPr>
            <w:r w:rsidRPr="00355E32">
              <w:rPr>
                <w:rFonts w:ascii="Arial" w:hAnsi="Arial" w:cs="Arial"/>
                <w:b/>
                <w:lang w:val="es-AR"/>
              </w:rPr>
              <w:t>_________________________</w:t>
            </w:r>
          </w:p>
          <w:p w14:paraId="7C7A1990" w14:textId="15585689" w:rsidR="009E4794" w:rsidRPr="00355E32" w:rsidRDefault="009E4794" w:rsidP="009E4794">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071"/>
              </w:tabs>
              <w:jc w:val="center"/>
              <w:rPr>
                <w:rFonts w:ascii="Arial" w:eastAsia="Times New Roman" w:hAnsi="Arial" w:cs="Arial"/>
                <w:bdr w:val="none" w:sz="0" w:space="0" w:color="auto"/>
                <w:lang w:val="es-UY" w:eastAsia="es-ES"/>
              </w:rPr>
            </w:pPr>
            <w:r w:rsidRPr="00355E32">
              <w:rPr>
                <w:rFonts w:ascii="Arial" w:eastAsia="Times New Roman" w:hAnsi="Arial" w:cs="Arial"/>
                <w:bdr w:val="none" w:sz="0" w:space="0" w:color="auto"/>
                <w:lang w:val="es-UY" w:eastAsia="es-ES"/>
              </w:rPr>
              <w:t xml:space="preserve">Por la </w:t>
            </w:r>
            <w:r w:rsidR="00812B12">
              <w:rPr>
                <w:rFonts w:ascii="Arial" w:eastAsia="Times New Roman" w:hAnsi="Arial" w:cs="Arial"/>
                <w:bdr w:val="none" w:sz="0" w:space="0" w:color="auto"/>
                <w:lang w:val="es-UY" w:eastAsia="es-ES"/>
              </w:rPr>
              <w:t>d</w:t>
            </w:r>
            <w:r w:rsidR="0053770E">
              <w:rPr>
                <w:rFonts w:ascii="Arial" w:eastAsia="Times New Roman" w:hAnsi="Arial" w:cs="Arial"/>
                <w:bdr w:val="none" w:sz="0" w:space="0" w:color="auto"/>
                <w:lang w:val="es-UY" w:eastAsia="es-ES"/>
              </w:rPr>
              <w:t>elegación</w:t>
            </w:r>
            <w:r w:rsidRPr="00355E32">
              <w:rPr>
                <w:rFonts w:ascii="Arial" w:eastAsia="Times New Roman" w:hAnsi="Arial" w:cs="Arial"/>
                <w:bdr w:val="none" w:sz="0" w:space="0" w:color="auto"/>
                <w:lang w:val="es-UY" w:eastAsia="es-ES"/>
              </w:rPr>
              <w:t xml:space="preserve"> de Bolivia</w:t>
            </w:r>
          </w:p>
          <w:p w14:paraId="65B0EC0C" w14:textId="4498CB93" w:rsidR="005E17BD" w:rsidRDefault="009E4794" w:rsidP="00F75BBB">
            <w:pPr>
              <w:jc w:val="center"/>
              <w:rPr>
                <w:rFonts w:ascii="Arial" w:eastAsia="Arial" w:hAnsi="Arial" w:cs="Arial"/>
                <w:lang w:val="es-ES_tradnl"/>
              </w:rPr>
            </w:pPr>
            <w:r w:rsidRPr="00355E32">
              <w:rPr>
                <w:rFonts w:ascii="Arial" w:eastAsia="Times New Roman" w:hAnsi="Arial" w:cs="Arial"/>
                <w:b/>
                <w:bCs/>
                <w:bdr w:val="none" w:sz="0" w:space="0" w:color="auto"/>
                <w:lang w:val="es-ES" w:eastAsia="es-ES"/>
              </w:rPr>
              <w:t>Fernando Calderón</w:t>
            </w:r>
          </w:p>
        </w:tc>
        <w:tc>
          <w:tcPr>
            <w:tcW w:w="4606" w:type="dxa"/>
          </w:tcPr>
          <w:p w14:paraId="4F5C6545" w14:textId="77777777" w:rsidR="005E17BD" w:rsidRDefault="005E17BD" w:rsidP="008A54E7">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Arial" w:eastAsia="Arial" w:hAnsi="Arial" w:cs="Arial"/>
                <w:sz w:val="24"/>
                <w:szCs w:val="24"/>
                <w:lang w:val="es-ES_tradnl"/>
              </w:rPr>
            </w:pPr>
          </w:p>
        </w:tc>
      </w:tr>
    </w:tbl>
    <w:p w14:paraId="4631436F" w14:textId="77777777" w:rsidR="009E1209" w:rsidRPr="00204E20" w:rsidRDefault="009E1209" w:rsidP="001F5486">
      <w:pPr>
        <w:pStyle w:val="CorpoA"/>
        <w:spacing w:after="0" w:line="240" w:lineRule="auto"/>
        <w:rPr>
          <w:lang w:val="es-UY"/>
        </w:rPr>
      </w:pPr>
    </w:p>
    <w:sectPr w:rsidR="009E1209" w:rsidRPr="00204E20" w:rsidSect="001F5486">
      <w:headerReference w:type="default" r:id="rId8"/>
      <w:footerReference w:type="default" r:id="rId9"/>
      <w:headerReference w:type="first" r:id="rId10"/>
      <w:footerReference w:type="first" r:id="rId11"/>
      <w:pgSz w:w="11906" w:h="16838" w:code="9"/>
      <w:pgMar w:top="1417" w:right="1701" w:bottom="1417" w:left="1701" w:header="964"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2FF2F" w14:textId="77777777" w:rsidR="00F0708B" w:rsidRDefault="00F0708B">
      <w:r>
        <w:separator/>
      </w:r>
    </w:p>
  </w:endnote>
  <w:endnote w:type="continuationSeparator" w:id="0">
    <w:p w14:paraId="2C597468" w14:textId="77777777" w:rsidR="00F0708B" w:rsidRDefault="00F0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roman"/>
    <w:pitch w:val="default"/>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57DB" w14:textId="74C5D99E" w:rsidR="001955B4" w:rsidRDefault="001955B4">
    <w:pPr>
      <w:pStyle w:val="Piedepgina"/>
      <w:jc w:val="right"/>
    </w:pPr>
    <w:r>
      <w:fldChar w:fldCharType="begin"/>
    </w:r>
    <w:r>
      <w:instrText xml:space="preserve"> PAGE </w:instrText>
    </w:r>
    <w:r>
      <w:fldChar w:fldCharType="separate"/>
    </w:r>
    <w:r w:rsidR="004E754E">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540E" w14:textId="77777777" w:rsidR="001955B4" w:rsidRPr="00BA6337" w:rsidRDefault="001955B4" w:rsidP="001F5486">
    <w:pPr>
      <w:pStyle w:val="Piedepgina"/>
      <w:jc w:val="center"/>
      <w:rPr>
        <w:rFonts w:ascii="Arial" w:hAnsi="Arial" w:cs="Arial"/>
        <w:b/>
        <w:i/>
        <w:sz w:val="16"/>
        <w:lang w:val="es-ES"/>
      </w:rPr>
    </w:pPr>
    <w:r w:rsidRPr="00BA6337">
      <w:rPr>
        <w:rFonts w:ascii="Arial" w:hAnsi="Arial" w:cs="Arial"/>
        <w:b/>
        <w:i/>
        <w:sz w:val="16"/>
        <w:lang w:val="es-ES"/>
      </w:rPr>
      <w:t>Secretaría del MERCOSUR</w:t>
    </w:r>
  </w:p>
  <w:p w14:paraId="4910932C" w14:textId="77777777" w:rsidR="001955B4" w:rsidRPr="00BA6337" w:rsidRDefault="001955B4" w:rsidP="001F5486">
    <w:pPr>
      <w:pStyle w:val="Piedepgina"/>
      <w:jc w:val="center"/>
      <w:rPr>
        <w:rFonts w:ascii="Arial" w:hAnsi="Arial" w:cs="Arial"/>
        <w:b/>
        <w:sz w:val="16"/>
        <w:lang w:val="es-UY"/>
      </w:rPr>
    </w:pPr>
    <w:r w:rsidRPr="00BA6337">
      <w:rPr>
        <w:rFonts w:ascii="Arial" w:hAnsi="Arial" w:cs="Arial"/>
        <w:b/>
        <w:sz w:val="16"/>
        <w:lang w:val="es-UY"/>
      </w:rPr>
      <w:t xml:space="preserve">        Archivo Oficial</w:t>
    </w:r>
  </w:p>
  <w:p w14:paraId="1BEAE304" w14:textId="77777777" w:rsidR="001955B4" w:rsidRPr="00BA6337" w:rsidRDefault="001955B4" w:rsidP="001F5486">
    <w:pPr>
      <w:pStyle w:val="Piedepgina"/>
      <w:jc w:val="center"/>
      <w:rPr>
        <w:rFonts w:ascii="Arial" w:hAnsi="Arial" w:cs="Arial"/>
        <w:b/>
        <w:i/>
        <w:sz w:val="16"/>
        <w:lang w:val="es-ES"/>
      </w:rPr>
    </w:pPr>
    <w:r w:rsidRPr="00BA6337">
      <w:rPr>
        <w:rFonts w:ascii="Arial" w:hAnsi="Arial" w:cs="Arial"/>
        <w:sz w:val="16"/>
        <w:lang w:val="es-UY"/>
      </w:rPr>
      <w:t xml:space="preserve">      </w:t>
    </w:r>
    <w:r w:rsidRPr="00F96D46">
      <w:rPr>
        <w:rFonts w:ascii="Arial" w:hAnsi="Arial" w:cs="Arial"/>
        <w:sz w:val="16"/>
        <w:lang w:val="es-AR"/>
      </w:rPr>
      <w:t xml:space="preserve">  www.mercosur.int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E6053" w14:textId="77777777" w:rsidR="00F0708B" w:rsidRDefault="00F0708B">
      <w:r>
        <w:separator/>
      </w:r>
    </w:p>
  </w:footnote>
  <w:footnote w:type="continuationSeparator" w:id="0">
    <w:p w14:paraId="1778C5EA" w14:textId="77777777" w:rsidR="00F0708B" w:rsidRDefault="00F07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F548" w14:textId="77777777" w:rsidR="001955B4" w:rsidRDefault="001955B4">
    <w:pPr>
      <w:pStyle w:val="Encabezado"/>
      <w:tabs>
        <w:tab w:val="clear" w:pos="4419"/>
        <w:tab w:val="clear" w:pos="8838"/>
        <w:tab w:val="left" w:pos="7705"/>
      </w:tabs>
    </w:pPr>
    <w:r>
      <w:rPr>
        <w:noProof/>
        <w:lang w:val="es-AR" w:eastAsia="es-AR"/>
      </w:rPr>
      <w:drawing>
        <wp:anchor distT="152400" distB="152400" distL="152400" distR="152400" simplePos="0" relativeHeight="251656704" behindDoc="1" locked="0" layoutInCell="1" allowOverlap="1" wp14:anchorId="2F4286B4" wp14:editId="26367DDC">
          <wp:simplePos x="0" y="0"/>
          <wp:positionH relativeFrom="page">
            <wp:posOffset>993775</wp:posOffset>
          </wp:positionH>
          <wp:positionV relativeFrom="page">
            <wp:posOffset>3444557</wp:posOffset>
          </wp:positionV>
          <wp:extent cx="5695316" cy="2719073"/>
          <wp:effectExtent l="0" t="0" r="0" b="0"/>
          <wp:wrapNone/>
          <wp:docPr id="1" name="officeArt object" descr="image1-filtered.png"/>
          <wp:cNvGraphicFramePr/>
          <a:graphic xmlns:a="http://schemas.openxmlformats.org/drawingml/2006/main">
            <a:graphicData uri="http://schemas.openxmlformats.org/drawingml/2006/picture">
              <pic:pic xmlns:pic="http://schemas.openxmlformats.org/drawingml/2006/picture">
                <pic:nvPicPr>
                  <pic:cNvPr id="1073741825" name="image1-filtered.png" descr="image1-filtered.png"/>
                  <pic:cNvPicPr>
                    <a:picLocks noChangeAspect="1"/>
                  </pic:cNvPicPr>
                </pic:nvPicPr>
                <pic:blipFill>
                  <a:blip r:embed="rId1"/>
                  <a:stretch>
                    <a:fillRect/>
                  </a:stretch>
                </pic:blipFill>
                <pic:spPr>
                  <a:xfrm>
                    <a:off x="0" y="0"/>
                    <a:ext cx="5695316" cy="2719073"/>
                  </a:xfrm>
                  <a:prstGeom prst="rect">
                    <a:avLst/>
                  </a:prstGeom>
                  <a:ln w="12700" cap="flat">
                    <a:noFill/>
                    <a:miter lim="400000"/>
                  </a:ln>
                  <a:effectLst/>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F164" w14:textId="5A9E186C" w:rsidR="001955B4" w:rsidRDefault="001955B4">
    <w:pPr>
      <w:pStyle w:val="Encabezado"/>
      <w:tabs>
        <w:tab w:val="clear" w:pos="4419"/>
        <w:tab w:val="clear" w:pos="8838"/>
        <w:tab w:val="left" w:pos="7705"/>
      </w:tabs>
    </w:pPr>
    <w:r>
      <w:rPr>
        <w:noProof/>
        <w:lang w:val="es-AR" w:eastAsia="es-AR"/>
      </w:rPr>
      <w:drawing>
        <wp:anchor distT="152400" distB="152400" distL="152400" distR="152400" simplePos="0" relativeHeight="251658752" behindDoc="1" locked="0" layoutInCell="1" allowOverlap="1" wp14:anchorId="5D6AC0A0" wp14:editId="5E8D6291">
          <wp:simplePos x="0" y="0"/>
          <wp:positionH relativeFrom="margin">
            <wp:align>right</wp:align>
          </wp:positionH>
          <wp:positionV relativeFrom="page">
            <wp:posOffset>757300</wp:posOffset>
          </wp:positionV>
          <wp:extent cx="1185545" cy="750570"/>
          <wp:effectExtent l="0" t="0" r="0" b="0"/>
          <wp:wrapNone/>
          <wp:docPr id="3"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1"/>
                  <a:stretch>
                    <a:fillRect/>
                  </a:stretch>
                </pic:blipFill>
                <pic:spPr>
                  <a:xfrm>
                    <a:off x="0" y="0"/>
                    <a:ext cx="1185545" cy="750570"/>
                  </a:xfrm>
                  <a:prstGeom prst="rect">
                    <a:avLst/>
                  </a:prstGeom>
                  <a:ln w="12700" cap="flat">
                    <a:noFill/>
                    <a:miter lim="400000"/>
                  </a:ln>
                  <a:effectLst/>
                </pic:spPr>
              </pic:pic>
            </a:graphicData>
          </a:graphic>
        </wp:anchor>
      </w:drawing>
    </w:r>
    <w:r>
      <w:rPr>
        <w:noProof/>
        <w:lang w:val="es-AR" w:eastAsia="es-AR"/>
      </w:rPr>
      <w:drawing>
        <wp:anchor distT="152400" distB="152400" distL="152400" distR="152400" simplePos="0" relativeHeight="251657728" behindDoc="1" locked="0" layoutInCell="1" allowOverlap="1" wp14:anchorId="13872BEE" wp14:editId="43ACF61E">
          <wp:simplePos x="0" y="0"/>
          <wp:positionH relativeFrom="page">
            <wp:posOffset>993775</wp:posOffset>
          </wp:positionH>
          <wp:positionV relativeFrom="page">
            <wp:posOffset>3444557</wp:posOffset>
          </wp:positionV>
          <wp:extent cx="5695316" cy="2719073"/>
          <wp:effectExtent l="0" t="0" r="0" b="0"/>
          <wp:wrapNone/>
          <wp:docPr id="2" name="officeArt object" descr="image1-filtered.png"/>
          <wp:cNvGraphicFramePr/>
          <a:graphic xmlns:a="http://schemas.openxmlformats.org/drawingml/2006/main">
            <a:graphicData uri="http://schemas.openxmlformats.org/drawingml/2006/picture">
              <pic:pic xmlns:pic="http://schemas.openxmlformats.org/drawingml/2006/picture">
                <pic:nvPicPr>
                  <pic:cNvPr id="1073741827" name="image1-filtered.png" descr="image1-filtered.png"/>
                  <pic:cNvPicPr>
                    <a:picLocks noChangeAspect="1"/>
                  </pic:cNvPicPr>
                </pic:nvPicPr>
                <pic:blipFill>
                  <a:blip r:embed="rId2"/>
                  <a:stretch>
                    <a:fillRect/>
                  </a:stretch>
                </pic:blipFill>
                <pic:spPr>
                  <a:xfrm>
                    <a:off x="0" y="0"/>
                    <a:ext cx="5695316" cy="2719073"/>
                  </a:xfrm>
                  <a:prstGeom prst="rect">
                    <a:avLst/>
                  </a:prstGeom>
                  <a:ln w="12700" cap="flat">
                    <a:noFill/>
                    <a:miter lim="400000"/>
                  </a:ln>
                  <a:effectLst/>
                </pic:spPr>
              </pic:pic>
            </a:graphicData>
          </a:graphic>
        </wp:anchor>
      </w:drawing>
    </w:r>
    <w:r>
      <w:t xml:space="preserve"> </w:t>
    </w:r>
  </w:p>
  <w:p w14:paraId="652B6A49" w14:textId="4CC6A0A6" w:rsidR="001955B4" w:rsidRDefault="001955B4">
    <w:pPr>
      <w:pStyle w:val="Encabezado"/>
    </w:pPr>
    <w:r>
      <w:rPr>
        <w:noProof/>
        <w:lang w:val="es-AR" w:eastAsia="es-AR"/>
      </w:rPr>
      <w:drawing>
        <wp:inline distT="0" distB="0" distL="0" distR="0" wp14:anchorId="5BD929D6" wp14:editId="3526D00F">
          <wp:extent cx="1199515" cy="760095"/>
          <wp:effectExtent l="0" t="0" r="0" b="0"/>
          <wp:docPr id="4"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3"/>
                  <a:stretch>
                    <a:fillRect/>
                  </a:stretch>
                </pic:blipFill>
                <pic:spPr>
                  <a:xfrm>
                    <a:off x="0" y="0"/>
                    <a:ext cx="1199515" cy="76009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6B7"/>
    <w:multiLevelType w:val="multilevel"/>
    <w:tmpl w:val="21AAD4EE"/>
    <w:styleLink w:val="EstiloImportado1"/>
    <w:lvl w:ilvl="0">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1134" w:hanging="567"/>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2148"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3222"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3936"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501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5724"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6798"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5845" w:hanging="133"/>
      </w:pPr>
      <w:rPr>
        <w:rFonts w:hAnsi="Arial Unicode MS"/>
        <w:b/>
        <w:bCs/>
        <w:caps w:val="0"/>
        <w:smallCaps w:val="0"/>
        <w:strike w:val="0"/>
        <w:dstrike w:val="0"/>
        <w:color w:val="000000"/>
        <w:spacing w:val="0"/>
        <w:w w:val="100"/>
        <w:kern w:val="0"/>
        <w:position w:val="0"/>
        <w:highlight w:val="none"/>
        <w:vertAlign w:val="baseline"/>
      </w:rPr>
    </w:lvl>
  </w:abstractNum>
  <w:abstractNum w:abstractNumId="1" w15:restartNumberingAfterBreak="0">
    <w:nsid w:val="05912CEF"/>
    <w:multiLevelType w:val="hybridMultilevel"/>
    <w:tmpl w:val="3D1CC434"/>
    <w:lvl w:ilvl="0" w:tplc="B21C5B40">
      <w:numFmt w:val="bullet"/>
      <w:lvlText w:val="-"/>
      <w:lvlJc w:val="left"/>
      <w:pPr>
        <w:ind w:left="930" w:hanging="360"/>
      </w:pPr>
      <w:rPr>
        <w:rFonts w:ascii="Arial" w:eastAsia="Batang" w:hAnsi="Arial" w:cs="Arial" w:hint="default"/>
      </w:rPr>
    </w:lvl>
    <w:lvl w:ilvl="1" w:tplc="380A0003" w:tentative="1">
      <w:start w:val="1"/>
      <w:numFmt w:val="bullet"/>
      <w:lvlText w:val="o"/>
      <w:lvlJc w:val="left"/>
      <w:pPr>
        <w:ind w:left="1650" w:hanging="360"/>
      </w:pPr>
      <w:rPr>
        <w:rFonts w:ascii="Courier New" w:hAnsi="Courier New" w:cs="Courier New" w:hint="default"/>
      </w:rPr>
    </w:lvl>
    <w:lvl w:ilvl="2" w:tplc="380A0005" w:tentative="1">
      <w:start w:val="1"/>
      <w:numFmt w:val="bullet"/>
      <w:lvlText w:val=""/>
      <w:lvlJc w:val="left"/>
      <w:pPr>
        <w:ind w:left="2370" w:hanging="360"/>
      </w:pPr>
      <w:rPr>
        <w:rFonts w:ascii="Wingdings" w:hAnsi="Wingdings" w:hint="default"/>
      </w:rPr>
    </w:lvl>
    <w:lvl w:ilvl="3" w:tplc="380A0001" w:tentative="1">
      <w:start w:val="1"/>
      <w:numFmt w:val="bullet"/>
      <w:lvlText w:val=""/>
      <w:lvlJc w:val="left"/>
      <w:pPr>
        <w:ind w:left="3090" w:hanging="360"/>
      </w:pPr>
      <w:rPr>
        <w:rFonts w:ascii="Symbol" w:hAnsi="Symbol" w:hint="default"/>
      </w:rPr>
    </w:lvl>
    <w:lvl w:ilvl="4" w:tplc="380A0003" w:tentative="1">
      <w:start w:val="1"/>
      <w:numFmt w:val="bullet"/>
      <w:lvlText w:val="o"/>
      <w:lvlJc w:val="left"/>
      <w:pPr>
        <w:ind w:left="3810" w:hanging="360"/>
      </w:pPr>
      <w:rPr>
        <w:rFonts w:ascii="Courier New" w:hAnsi="Courier New" w:cs="Courier New" w:hint="default"/>
      </w:rPr>
    </w:lvl>
    <w:lvl w:ilvl="5" w:tplc="380A0005" w:tentative="1">
      <w:start w:val="1"/>
      <w:numFmt w:val="bullet"/>
      <w:lvlText w:val=""/>
      <w:lvlJc w:val="left"/>
      <w:pPr>
        <w:ind w:left="4530" w:hanging="360"/>
      </w:pPr>
      <w:rPr>
        <w:rFonts w:ascii="Wingdings" w:hAnsi="Wingdings" w:hint="default"/>
      </w:rPr>
    </w:lvl>
    <w:lvl w:ilvl="6" w:tplc="380A0001" w:tentative="1">
      <w:start w:val="1"/>
      <w:numFmt w:val="bullet"/>
      <w:lvlText w:val=""/>
      <w:lvlJc w:val="left"/>
      <w:pPr>
        <w:ind w:left="5250" w:hanging="360"/>
      </w:pPr>
      <w:rPr>
        <w:rFonts w:ascii="Symbol" w:hAnsi="Symbol" w:hint="default"/>
      </w:rPr>
    </w:lvl>
    <w:lvl w:ilvl="7" w:tplc="380A0003" w:tentative="1">
      <w:start w:val="1"/>
      <w:numFmt w:val="bullet"/>
      <w:lvlText w:val="o"/>
      <w:lvlJc w:val="left"/>
      <w:pPr>
        <w:ind w:left="5970" w:hanging="360"/>
      </w:pPr>
      <w:rPr>
        <w:rFonts w:ascii="Courier New" w:hAnsi="Courier New" w:cs="Courier New" w:hint="default"/>
      </w:rPr>
    </w:lvl>
    <w:lvl w:ilvl="8" w:tplc="380A0005" w:tentative="1">
      <w:start w:val="1"/>
      <w:numFmt w:val="bullet"/>
      <w:lvlText w:val=""/>
      <w:lvlJc w:val="left"/>
      <w:pPr>
        <w:ind w:left="6690" w:hanging="360"/>
      </w:pPr>
      <w:rPr>
        <w:rFonts w:ascii="Wingdings" w:hAnsi="Wingdings" w:hint="default"/>
      </w:rPr>
    </w:lvl>
  </w:abstractNum>
  <w:abstractNum w:abstractNumId="2" w15:restartNumberingAfterBreak="0">
    <w:nsid w:val="06E646B6"/>
    <w:multiLevelType w:val="multilevel"/>
    <w:tmpl w:val="21AAD4EE"/>
    <w:lvl w:ilvl="0">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1134" w:hanging="567"/>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2148"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3222"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3936"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501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5724"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6798"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5845" w:hanging="133"/>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FFA1F5C"/>
    <w:multiLevelType w:val="multilevel"/>
    <w:tmpl w:val="21AAD4EE"/>
    <w:numStyleLink w:val="EstiloImportado1"/>
  </w:abstractNum>
  <w:abstractNum w:abstractNumId="4" w15:restartNumberingAfterBreak="0">
    <w:nsid w:val="1A306BCC"/>
    <w:multiLevelType w:val="multilevel"/>
    <w:tmpl w:val="8BBC4E1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EA4E2D"/>
    <w:multiLevelType w:val="multilevel"/>
    <w:tmpl w:val="13E80E4E"/>
    <w:lvl w:ilvl="0">
      <w:start w:val="6"/>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6" w15:restartNumberingAfterBreak="0">
    <w:nsid w:val="346F4C91"/>
    <w:multiLevelType w:val="hybridMultilevel"/>
    <w:tmpl w:val="A58088EA"/>
    <w:lvl w:ilvl="0" w:tplc="6B609DD0">
      <w:numFmt w:val="bullet"/>
      <w:lvlText w:val="-"/>
      <w:lvlJc w:val="left"/>
      <w:pPr>
        <w:ind w:left="720" w:hanging="360"/>
      </w:pPr>
      <w:rPr>
        <w:rFonts w:ascii="Arial" w:eastAsia="MS Mincho"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43D6322C"/>
    <w:multiLevelType w:val="hybridMultilevel"/>
    <w:tmpl w:val="144C020E"/>
    <w:lvl w:ilvl="0" w:tplc="C3A42502">
      <w:start w:val="9"/>
      <w:numFmt w:val="bullet"/>
      <w:lvlText w:val="-"/>
      <w:lvlJc w:val="left"/>
      <w:pPr>
        <w:ind w:left="720" w:hanging="360"/>
      </w:pPr>
      <w:rPr>
        <w:rFonts w:ascii="Arial" w:eastAsia="Calibr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5BA34D89"/>
    <w:multiLevelType w:val="hybridMultilevel"/>
    <w:tmpl w:val="11508410"/>
    <w:lvl w:ilvl="0" w:tplc="F42CFAF0">
      <w:start w:val="4"/>
      <w:numFmt w:val="bullet"/>
      <w:lvlText w:val="-"/>
      <w:lvlJc w:val="left"/>
      <w:pPr>
        <w:ind w:left="5039" w:hanging="360"/>
      </w:pPr>
      <w:rPr>
        <w:rFonts w:ascii="Arial" w:eastAsia="Times New Roman" w:hAnsi="Arial" w:cs="Arial" w:hint="default"/>
        <w:color w:val="auto"/>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3"/>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left" w:pos="567"/>
          </w:tabs>
          <w:ind w:left="1134"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567"/>
          </w:tabs>
          <w:ind w:left="1414"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567"/>
          </w:tabs>
          <w:ind w:left="2922"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567"/>
          </w:tabs>
          <w:ind w:left="2842"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567"/>
          </w:tabs>
          <w:ind w:left="4710"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567"/>
          </w:tabs>
          <w:ind w:left="4270"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567"/>
          </w:tabs>
          <w:ind w:left="6498"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567"/>
          </w:tabs>
          <w:ind w:left="5698"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1434"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48"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3222"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936"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501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5724"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6798"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845"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3"/>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434"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48"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3222"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936"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501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5724"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6798"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845" w:hanging="13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641"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355"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3429"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4143"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5217"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5931"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7005" w:hanging="20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7719" w:hanging="200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8"/>
  </w:num>
  <w:num w:numId="8">
    <w:abstractNumId w:val="7"/>
  </w:num>
  <w:num w:numId="9">
    <w:abstractNumId w:val="2"/>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209"/>
    <w:rsid w:val="00000F8D"/>
    <w:rsid w:val="000016F5"/>
    <w:rsid w:val="00010AF5"/>
    <w:rsid w:val="00014CF7"/>
    <w:rsid w:val="000152B8"/>
    <w:rsid w:val="00023EE5"/>
    <w:rsid w:val="0002554D"/>
    <w:rsid w:val="00026273"/>
    <w:rsid w:val="000345AB"/>
    <w:rsid w:val="00037A43"/>
    <w:rsid w:val="00043690"/>
    <w:rsid w:val="00065FC6"/>
    <w:rsid w:val="00074EBD"/>
    <w:rsid w:val="000819A8"/>
    <w:rsid w:val="00082A33"/>
    <w:rsid w:val="000830C7"/>
    <w:rsid w:val="00084277"/>
    <w:rsid w:val="00086A9F"/>
    <w:rsid w:val="00087C99"/>
    <w:rsid w:val="000A2623"/>
    <w:rsid w:val="000A3184"/>
    <w:rsid w:val="000A48C3"/>
    <w:rsid w:val="000A4DAC"/>
    <w:rsid w:val="000B0943"/>
    <w:rsid w:val="000B382D"/>
    <w:rsid w:val="000B4312"/>
    <w:rsid w:val="000C4602"/>
    <w:rsid w:val="000E3EBD"/>
    <w:rsid w:val="000E44E9"/>
    <w:rsid w:val="000F31AB"/>
    <w:rsid w:val="000F4E61"/>
    <w:rsid w:val="000F5C4C"/>
    <w:rsid w:val="0010490A"/>
    <w:rsid w:val="00114CA8"/>
    <w:rsid w:val="00120EDA"/>
    <w:rsid w:val="00124501"/>
    <w:rsid w:val="00125FE3"/>
    <w:rsid w:val="00131B19"/>
    <w:rsid w:val="00141399"/>
    <w:rsid w:val="00141B45"/>
    <w:rsid w:val="0014388D"/>
    <w:rsid w:val="00144679"/>
    <w:rsid w:val="00144D8D"/>
    <w:rsid w:val="00154B60"/>
    <w:rsid w:val="00154DC4"/>
    <w:rsid w:val="00154E52"/>
    <w:rsid w:val="001576AE"/>
    <w:rsid w:val="0016560B"/>
    <w:rsid w:val="00182BD4"/>
    <w:rsid w:val="001872B3"/>
    <w:rsid w:val="001955B4"/>
    <w:rsid w:val="001966E7"/>
    <w:rsid w:val="00197124"/>
    <w:rsid w:val="001A35E8"/>
    <w:rsid w:val="001A5820"/>
    <w:rsid w:val="001A7A06"/>
    <w:rsid w:val="001B0D19"/>
    <w:rsid w:val="001B45F6"/>
    <w:rsid w:val="001B5CCC"/>
    <w:rsid w:val="001B5CE3"/>
    <w:rsid w:val="001C2F28"/>
    <w:rsid w:val="001D4246"/>
    <w:rsid w:val="001E2F13"/>
    <w:rsid w:val="001E477E"/>
    <w:rsid w:val="001E4F3F"/>
    <w:rsid w:val="001F5486"/>
    <w:rsid w:val="00201D74"/>
    <w:rsid w:val="00202032"/>
    <w:rsid w:val="00203E14"/>
    <w:rsid w:val="00204E20"/>
    <w:rsid w:val="002058F9"/>
    <w:rsid w:val="002115A1"/>
    <w:rsid w:val="0021724E"/>
    <w:rsid w:val="0023069E"/>
    <w:rsid w:val="00232248"/>
    <w:rsid w:val="00236A31"/>
    <w:rsid w:val="0023709C"/>
    <w:rsid w:val="00244DBF"/>
    <w:rsid w:val="00244F35"/>
    <w:rsid w:val="00250781"/>
    <w:rsid w:val="002507B6"/>
    <w:rsid w:val="00257C7E"/>
    <w:rsid w:val="00263356"/>
    <w:rsid w:val="002776FA"/>
    <w:rsid w:val="00287D2F"/>
    <w:rsid w:val="00294C03"/>
    <w:rsid w:val="002A06A1"/>
    <w:rsid w:val="002A2F4C"/>
    <w:rsid w:val="002A50BB"/>
    <w:rsid w:val="002B47CE"/>
    <w:rsid w:val="002B6732"/>
    <w:rsid w:val="002C50A6"/>
    <w:rsid w:val="002D6CD3"/>
    <w:rsid w:val="002D73A2"/>
    <w:rsid w:val="002D74C8"/>
    <w:rsid w:val="002E215C"/>
    <w:rsid w:val="002E3C88"/>
    <w:rsid w:val="002F0411"/>
    <w:rsid w:val="002F3F62"/>
    <w:rsid w:val="002F609A"/>
    <w:rsid w:val="00300B92"/>
    <w:rsid w:val="00303F21"/>
    <w:rsid w:val="00310954"/>
    <w:rsid w:val="00311FA9"/>
    <w:rsid w:val="00317449"/>
    <w:rsid w:val="00317586"/>
    <w:rsid w:val="003206D4"/>
    <w:rsid w:val="00323CB9"/>
    <w:rsid w:val="00334DD7"/>
    <w:rsid w:val="00350509"/>
    <w:rsid w:val="0035131C"/>
    <w:rsid w:val="0035246F"/>
    <w:rsid w:val="00353ECE"/>
    <w:rsid w:val="00355E32"/>
    <w:rsid w:val="00355E44"/>
    <w:rsid w:val="003608C9"/>
    <w:rsid w:val="00362723"/>
    <w:rsid w:val="003702A0"/>
    <w:rsid w:val="00370991"/>
    <w:rsid w:val="00371F23"/>
    <w:rsid w:val="00373EA4"/>
    <w:rsid w:val="003937CD"/>
    <w:rsid w:val="003A0F16"/>
    <w:rsid w:val="003A32F1"/>
    <w:rsid w:val="003B6146"/>
    <w:rsid w:val="003C1551"/>
    <w:rsid w:val="003C17F3"/>
    <w:rsid w:val="003C241F"/>
    <w:rsid w:val="003C3606"/>
    <w:rsid w:val="003C6AC1"/>
    <w:rsid w:val="003E4150"/>
    <w:rsid w:val="003F0C90"/>
    <w:rsid w:val="003F495D"/>
    <w:rsid w:val="003F7AE1"/>
    <w:rsid w:val="00401456"/>
    <w:rsid w:val="00402174"/>
    <w:rsid w:val="004033D5"/>
    <w:rsid w:val="00406D6A"/>
    <w:rsid w:val="0043085E"/>
    <w:rsid w:val="00430BF0"/>
    <w:rsid w:val="0043211D"/>
    <w:rsid w:val="00437677"/>
    <w:rsid w:val="00441710"/>
    <w:rsid w:val="00451ACB"/>
    <w:rsid w:val="004529FE"/>
    <w:rsid w:val="00455E4E"/>
    <w:rsid w:val="00461D64"/>
    <w:rsid w:val="00464BB4"/>
    <w:rsid w:val="00465719"/>
    <w:rsid w:val="00480A48"/>
    <w:rsid w:val="00482B5C"/>
    <w:rsid w:val="00483729"/>
    <w:rsid w:val="004846BA"/>
    <w:rsid w:val="00487B3C"/>
    <w:rsid w:val="00490EFE"/>
    <w:rsid w:val="00491684"/>
    <w:rsid w:val="00493072"/>
    <w:rsid w:val="00496DED"/>
    <w:rsid w:val="00496DFA"/>
    <w:rsid w:val="004975B0"/>
    <w:rsid w:val="004A168C"/>
    <w:rsid w:val="004B02E5"/>
    <w:rsid w:val="004B3942"/>
    <w:rsid w:val="004B4091"/>
    <w:rsid w:val="004B41C2"/>
    <w:rsid w:val="004B50EF"/>
    <w:rsid w:val="004B6C2C"/>
    <w:rsid w:val="004B746C"/>
    <w:rsid w:val="004C0D7A"/>
    <w:rsid w:val="004C2B5A"/>
    <w:rsid w:val="004C4804"/>
    <w:rsid w:val="004C485C"/>
    <w:rsid w:val="004E3A68"/>
    <w:rsid w:val="004E6D6C"/>
    <w:rsid w:val="004E754E"/>
    <w:rsid w:val="004F1B3F"/>
    <w:rsid w:val="004F529D"/>
    <w:rsid w:val="004F7A36"/>
    <w:rsid w:val="004F7FAA"/>
    <w:rsid w:val="00512FB3"/>
    <w:rsid w:val="005130F3"/>
    <w:rsid w:val="00517709"/>
    <w:rsid w:val="005267EB"/>
    <w:rsid w:val="00530561"/>
    <w:rsid w:val="005343E5"/>
    <w:rsid w:val="0053770E"/>
    <w:rsid w:val="00541A38"/>
    <w:rsid w:val="00541CEE"/>
    <w:rsid w:val="00544C85"/>
    <w:rsid w:val="005565C7"/>
    <w:rsid w:val="00565337"/>
    <w:rsid w:val="00571BDA"/>
    <w:rsid w:val="00574F37"/>
    <w:rsid w:val="005769C0"/>
    <w:rsid w:val="0058431A"/>
    <w:rsid w:val="00585007"/>
    <w:rsid w:val="005927FC"/>
    <w:rsid w:val="005954E2"/>
    <w:rsid w:val="005A39CF"/>
    <w:rsid w:val="005B3793"/>
    <w:rsid w:val="005B44DD"/>
    <w:rsid w:val="005C3983"/>
    <w:rsid w:val="005C4B5E"/>
    <w:rsid w:val="005D178B"/>
    <w:rsid w:val="005D22B5"/>
    <w:rsid w:val="005D476D"/>
    <w:rsid w:val="005E04EB"/>
    <w:rsid w:val="005E17BD"/>
    <w:rsid w:val="005F67F7"/>
    <w:rsid w:val="00610ED2"/>
    <w:rsid w:val="00612DF2"/>
    <w:rsid w:val="00624832"/>
    <w:rsid w:val="00631256"/>
    <w:rsid w:val="00636D8A"/>
    <w:rsid w:val="00643244"/>
    <w:rsid w:val="00652906"/>
    <w:rsid w:val="00656157"/>
    <w:rsid w:val="00656324"/>
    <w:rsid w:val="00662D6D"/>
    <w:rsid w:val="00687044"/>
    <w:rsid w:val="00691005"/>
    <w:rsid w:val="006911EF"/>
    <w:rsid w:val="006921AB"/>
    <w:rsid w:val="0069306A"/>
    <w:rsid w:val="0069314C"/>
    <w:rsid w:val="006971C8"/>
    <w:rsid w:val="006A3460"/>
    <w:rsid w:val="006B1CDB"/>
    <w:rsid w:val="006B3327"/>
    <w:rsid w:val="006B3FB3"/>
    <w:rsid w:val="006B620E"/>
    <w:rsid w:val="006C5969"/>
    <w:rsid w:val="006C5BCB"/>
    <w:rsid w:val="006C76B1"/>
    <w:rsid w:val="006D06FE"/>
    <w:rsid w:val="006D3583"/>
    <w:rsid w:val="006D52AC"/>
    <w:rsid w:val="006D6904"/>
    <w:rsid w:val="006E11E2"/>
    <w:rsid w:val="006E2F99"/>
    <w:rsid w:val="006E760B"/>
    <w:rsid w:val="006E7BE8"/>
    <w:rsid w:val="006F12FD"/>
    <w:rsid w:val="006F1EF7"/>
    <w:rsid w:val="006F5A3D"/>
    <w:rsid w:val="006F7AA8"/>
    <w:rsid w:val="0070797B"/>
    <w:rsid w:val="007229D3"/>
    <w:rsid w:val="0072318A"/>
    <w:rsid w:val="00724320"/>
    <w:rsid w:val="00736F33"/>
    <w:rsid w:val="00744F7A"/>
    <w:rsid w:val="00750DF0"/>
    <w:rsid w:val="007569ED"/>
    <w:rsid w:val="007636C5"/>
    <w:rsid w:val="00764C6E"/>
    <w:rsid w:val="00773336"/>
    <w:rsid w:val="007822F4"/>
    <w:rsid w:val="0078501A"/>
    <w:rsid w:val="00797235"/>
    <w:rsid w:val="007A1A95"/>
    <w:rsid w:val="007A4B8E"/>
    <w:rsid w:val="007A790D"/>
    <w:rsid w:val="007B68F9"/>
    <w:rsid w:val="007E1D01"/>
    <w:rsid w:val="007E5EAF"/>
    <w:rsid w:val="007E6102"/>
    <w:rsid w:val="007F0A19"/>
    <w:rsid w:val="007F159D"/>
    <w:rsid w:val="007F1888"/>
    <w:rsid w:val="007F4568"/>
    <w:rsid w:val="007F6E16"/>
    <w:rsid w:val="00801876"/>
    <w:rsid w:val="00811288"/>
    <w:rsid w:val="008112B9"/>
    <w:rsid w:val="00812B12"/>
    <w:rsid w:val="00813D78"/>
    <w:rsid w:val="008173B0"/>
    <w:rsid w:val="00821F16"/>
    <w:rsid w:val="00822FAF"/>
    <w:rsid w:val="0083182F"/>
    <w:rsid w:val="008321B6"/>
    <w:rsid w:val="008324EB"/>
    <w:rsid w:val="00840949"/>
    <w:rsid w:val="008521B4"/>
    <w:rsid w:val="008523E4"/>
    <w:rsid w:val="008800B9"/>
    <w:rsid w:val="008807CC"/>
    <w:rsid w:val="00886D7A"/>
    <w:rsid w:val="008872BA"/>
    <w:rsid w:val="008910E5"/>
    <w:rsid w:val="0089129A"/>
    <w:rsid w:val="008A1EEE"/>
    <w:rsid w:val="008A54E7"/>
    <w:rsid w:val="008A55D4"/>
    <w:rsid w:val="008B0A70"/>
    <w:rsid w:val="008B0C2C"/>
    <w:rsid w:val="008B2DAD"/>
    <w:rsid w:val="008C0AF8"/>
    <w:rsid w:val="008C1B6D"/>
    <w:rsid w:val="008C246C"/>
    <w:rsid w:val="008C2DB9"/>
    <w:rsid w:val="008C4FE0"/>
    <w:rsid w:val="008C5022"/>
    <w:rsid w:val="008D67A5"/>
    <w:rsid w:val="008E1481"/>
    <w:rsid w:val="008E4F89"/>
    <w:rsid w:val="008F2716"/>
    <w:rsid w:val="008F2C55"/>
    <w:rsid w:val="008F7D30"/>
    <w:rsid w:val="00900B7E"/>
    <w:rsid w:val="00901626"/>
    <w:rsid w:val="00906C13"/>
    <w:rsid w:val="00935CAC"/>
    <w:rsid w:val="00943402"/>
    <w:rsid w:val="00945510"/>
    <w:rsid w:val="00971E6E"/>
    <w:rsid w:val="0097740A"/>
    <w:rsid w:val="00984803"/>
    <w:rsid w:val="00985919"/>
    <w:rsid w:val="009A1E70"/>
    <w:rsid w:val="009A4EA4"/>
    <w:rsid w:val="009A4F7C"/>
    <w:rsid w:val="009B0D45"/>
    <w:rsid w:val="009B6414"/>
    <w:rsid w:val="009B73C0"/>
    <w:rsid w:val="009C0F93"/>
    <w:rsid w:val="009C1C7D"/>
    <w:rsid w:val="009C73DD"/>
    <w:rsid w:val="009D2469"/>
    <w:rsid w:val="009D6040"/>
    <w:rsid w:val="009D744E"/>
    <w:rsid w:val="009E0847"/>
    <w:rsid w:val="009E0B31"/>
    <w:rsid w:val="009E1209"/>
    <w:rsid w:val="009E4794"/>
    <w:rsid w:val="009E55F9"/>
    <w:rsid w:val="009F3D73"/>
    <w:rsid w:val="00A0303E"/>
    <w:rsid w:val="00A107F9"/>
    <w:rsid w:val="00A17BA7"/>
    <w:rsid w:val="00A22CA5"/>
    <w:rsid w:val="00A247E6"/>
    <w:rsid w:val="00A30BEF"/>
    <w:rsid w:val="00A31DDC"/>
    <w:rsid w:val="00A342C2"/>
    <w:rsid w:val="00A35800"/>
    <w:rsid w:val="00A40221"/>
    <w:rsid w:val="00A45123"/>
    <w:rsid w:val="00A50AA3"/>
    <w:rsid w:val="00A533C7"/>
    <w:rsid w:val="00A57B07"/>
    <w:rsid w:val="00A60A29"/>
    <w:rsid w:val="00A76987"/>
    <w:rsid w:val="00A76B7E"/>
    <w:rsid w:val="00A8264A"/>
    <w:rsid w:val="00A8414F"/>
    <w:rsid w:val="00A84D88"/>
    <w:rsid w:val="00A91B8C"/>
    <w:rsid w:val="00A9565F"/>
    <w:rsid w:val="00AA4DA8"/>
    <w:rsid w:val="00AA5C90"/>
    <w:rsid w:val="00AB3C59"/>
    <w:rsid w:val="00AB459B"/>
    <w:rsid w:val="00AC16FD"/>
    <w:rsid w:val="00AC6886"/>
    <w:rsid w:val="00AD052A"/>
    <w:rsid w:val="00AE33D4"/>
    <w:rsid w:val="00AF0EF5"/>
    <w:rsid w:val="00AF1A61"/>
    <w:rsid w:val="00AF3C35"/>
    <w:rsid w:val="00AF6696"/>
    <w:rsid w:val="00B03608"/>
    <w:rsid w:val="00B058D6"/>
    <w:rsid w:val="00B16B75"/>
    <w:rsid w:val="00B224F0"/>
    <w:rsid w:val="00B226C4"/>
    <w:rsid w:val="00B30F35"/>
    <w:rsid w:val="00B326F6"/>
    <w:rsid w:val="00B33812"/>
    <w:rsid w:val="00B3392B"/>
    <w:rsid w:val="00B34342"/>
    <w:rsid w:val="00B36B1B"/>
    <w:rsid w:val="00B466ED"/>
    <w:rsid w:val="00B52915"/>
    <w:rsid w:val="00B55B96"/>
    <w:rsid w:val="00B6514C"/>
    <w:rsid w:val="00B67003"/>
    <w:rsid w:val="00B67114"/>
    <w:rsid w:val="00B67CAF"/>
    <w:rsid w:val="00B831F7"/>
    <w:rsid w:val="00B86622"/>
    <w:rsid w:val="00B867BF"/>
    <w:rsid w:val="00B87B70"/>
    <w:rsid w:val="00B90C47"/>
    <w:rsid w:val="00B9348F"/>
    <w:rsid w:val="00B93D2A"/>
    <w:rsid w:val="00B93F0A"/>
    <w:rsid w:val="00BA6A52"/>
    <w:rsid w:val="00BB45AD"/>
    <w:rsid w:val="00BC03D1"/>
    <w:rsid w:val="00BC04F1"/>
    <w:rsid w:val="00BC2E98"/>
    <w:rsid w:val="00BC45FE"/>
    <w:rsid w:val="00BC6022"/>
    <w:rsid w:val="00BC6E98"/>
    <w:rsid w:val="00BD46B3"/>
    <w:rsid w:val="00BD6325"/>
    <w:rsid w:val="00BE3022"/>
    <w:rsid w:val="00BE3689"/>
    <w:rsid w:val="00BF20B6"/>
    <w:rsid w:val="00C03657"/>
    <w:rsid w:val="00C04412"/>
    <w:rsid w:val="00C0586E"/>
    <w:rsid w:val="00C253D5"/>
    <w:rsid w:val="00C31DCF"/>
    <w:rsid w:val="00C3228D"/>
    <w:rsid w:val="00C447C1"/>
    <w:rsid w:val="00C45B29"/>
    <w:rsid w:val="00C53DB6"/>
    <w:rsid w:val="00C564B3"/>
    <w:rsid w:val="00C619A0"/>
    <w:rsid w:val="00C6245B"/>
    <w:rsid w:val="00C6750A"/>
    <w:rsid w:val="00C67A44"/>
    <w:rsid w:val="00C7637F"/>
    <w:rsid w:val="00C82F9E"/>
    <w:rsid w:val="00C84189"/>
    <w:rsid w:val="00C9355F"/>
    <w:rsid w:val="00C9447C"/>
    <w:rsid w:val="00C94645"/>
    <w:rsid w:val="00C95344"/>
    <w:rsid w:val="00C96530"/>
    <w:rsid w:val="00C9799F"/>
    <w:rsid w:val="00CA330F"/>
    <w:rsid w:val="00CA5313"/>
    <w:rsid w:val="00CA5BE7"/>
    <w:rsid w:val="00CB32ED"/>
    <w:rsid w:val="00CC01DF"/>
    <w:rsid w:val="00CC2104"/>
    <w:rsid w:val="00CD4F0F"/>
    <w:rsid w:val="00CD6FA6"/>
    <w:rsid w:val="00CE004C"/>
    <w:rsid w:val="00CE20AA"/>
    <w:rsid w:val="00CE2AC4"/>
    <w:rsid w:val="00CE5693"/>
    <w:rsid w:val="00CE6C58"/>
    <w:rsid w:val="00CF0CFE"/>
    <w:rsid w:val="00CF4B2A"/>
    <w:rsid w:val="00CF6A0A"/>
    <w:rsid w:val="00D23B9F"/>
    <w:rsid w:val="00D30BEC"/>
    <w:rsid w:val="00D31528"/>
    <w:rsid w:val="00D34303"/>
    <w:rsid w:val="00D36526"/>
    <w:rsid w:val="00D429EC"/>
    <w:rsid w:val="00D53AA0"/>
    <w:rsid w:val="00D662DC"/>
    <w:rsid w:val="00D708CD"/>
    <w:rsid w:val="00D76757"/>
    <w:rsid w:val="00D76C7E"/>
    <w:rsid w:val="00D85E6B"/>
    <w:rsid w:val="00D8792F"/>
    <w:rsid w:val="00D92A43"/>
    <w:rsid w:val="00DA148A"/>
    <w:rsid w:val="00DA499A"/>
    <w:rsid w:val="00DA68AC"/>
    <w:rsid w:val="00DA7612"/>
    <w:rsid w:val="00DA7AF0"/>
    <w:rsid w:val="00DA7F83"/>
    <w:rsid w:val="00DB2D77"/>
    <w:rsid w:val="00DC47C3"/>
    <w:rsid w:val="00DC4F6C"/>
    <w:rsid w:val="00DC5517"/>
    <w:rsid w:val="00DC5CE3"/>
    <w:rsid w:val="00DD6827"/>
    <w:rsid w:val="00DE1F07"/>
    <w:rsid w:val="00DE33C6"/>
    <w:rsid w:val="00DF03A1"/>
    <w:rsid w:val="00DF28BD"/>
    <w:rsid w:val="00DF37E4"/>
    <w:rsid w:val="00E00F36"/>
    <w:rsid w:val="00E3160D"/>
    <w:rsid w:val="00E327AD"/>
    <w:rsid w:val="00E338DD"/>
    <w:rsid w:val="00E36E3D"/>
    <w:rsid w:val="00E37BEB"/>
    <w:rsid w:val="00E4072C"/>
    <w:rsid w:val="00E46828"/>
    <w:rsid w:val="00E50E4C"/>
    <w:rsid w:val="00E50FF8"/>
    <w:rsid w:val="00E541ED"/>
    <w:rsid w:val="00E54700"/>
    <w:rsid w:val="00E54EA2"/>
    <w:rsid w:val="00E605FF"/>
    <w:rsid w:val="00E61534"/>
    <w:rsid w:val="00E74812"/>
    <w:rsid w:val="00E9214C"/>
    <w:rsid w:val="00E97759"/>
    <w:rsid w:val="00EA3F33"/>
    <w:rsid w:val="00EA4CA8"/>
    <w:rsid w:val="00EA5191"/>
    <w:rsid w:val="00EB3C99"/>
    <w:rsid w:val="00EB4CE6"/>
    <w:rsid w:val="00EC1760"/>
    <w:rsid w:val="00EC720F"/>
    <w:rsid w:val="00ED02E4"/>
    <w:rsid w:val="00EE3226"/>
    <w:rsid w:val="00EE33E0"/>
    <w:rsid w:val="00EE33FE"/>
    <w:rsid w:val="00EF5702"/>
    <w:rsid w:val="00EF7CD1"/>
    <w:rsid w:val="00F02578"/>
    <w:rsid w:val="00F06BFD"/>
    <w:rsid w:val="00F0708B"/>
    <w:rsid w:val="00F07719"/>
    <w:rsid w:val="00F100B0"/>
    <w:rsid w:val="00F14D83"/>
    <w:rsid w:val="00F21620"/>
    <w:rsid w:val="00F22EB7"/>
    <w:rsid w:val="00F25501"/>
    <w:rsid w:val="00F255DE"/>
    <w:rsid w:val="00F31253"/>
    <w:rsid w:val="00F36247"/>
    <w:rsid w:val="00F37990"/>
    <w:rsid w:val="00F40399"/>
    <w:rsid w:val="00F43B8E"/>
    <w:rsid w:val="00F50B27"/>
    <w:rsid w:val="00F54160"/>
    <w:rsid w:val="00F54475"/>
    <w:rsid w:val="00F5495A"/>
    <w:rsid w:val="00F55772"/>
    <w:rsid w:val="00F631DE"/>
    <w:rsid w:val="00F63879"/>
    <w:rsid w:val="00F704B1"/>
    <w:rsid w:val="00F72BC8"/>
    <w:rsid w:val="00F75BBB"/>
    <w:rsid w:val="00F75EC1"/>
    <w:rsid w:val="00F775BD"/>
    <w:rsid w:val="00F859C4"/>
    <w:rsid w:val="00F92CB4"/>
    <w:rsid w:val="00F96D46"/>
    <w:rsid w:val="00FA0760"/>
    <w:rsid w:val="00FB22B4"/>
    <w:rsid w:val="00FC0157"/>
    <w:rsid w:val="00FC31EC"/>
    <w:rsid w:val="00FC62EB"/>
    <w:rsid w:val="00FC7CB2"/>
    <w:rsid w:val="00FD2EC2"/>
    <w:rsid w:val="00FF5155"/>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6DA1"/>
  <w15:docId w15:val="{C44206F5-41D3-4524-9477-11A6C86D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AR"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03E"/>
    <w:rPr>
      <w:sz w:val="24"/>
      <w:szCs w:val="24"/>
      <w:lang w:val="en-US" w:eastAsia="en-US"/>
    </w:rPr>
  </w:style>
  <w:style w:type="paragraph" w:styleId="Ttulo2">
    <w:name w:val="heading 2"/>
    <w:basedOn w:val="Normal"/>
    <w:next w:val="Normal"/>
    <w:link w:val="Ttulo2Car"/>
    <w:uiPriority w:val="9"/>
    <w:unhideWhenUsed/>
    <w:qFormat/>
    <w:rsid w:val="00D3152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0303E"/>
    <w:rPr>
      <w:u w:val="single"/>
    </w:rPr>
  </w:style>
  <w:style w:type="table" w:customStyle="1" w:styleId="TableNormal">
    <w:name w:val="Table Normal"/>
    <w:rsid w:val="00A0303E"/>
    <w:tblPr>
      <w:tblInd w:w="0" w:type="dxa"/>
      <w:tblCellMar>
        <w:top w:w="0" w:type="dxa"/>
        <w:left w:w="0" w:type="dxa"/>
        <w:bottom w:w="0" w:type="dxa"/>
        <w:right w:w="0" w:type="dxa"/>
      </w:tblCellMar>
    </w:tblPr>
  </w:style>
  <w:style w:type="paragraph" w:styleId="Encabezado">
    <w:name w:val="header"/>
    <w:link w:val="EncabezadoCar"/>
    <w:rsid w:val="00A0303E"/>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link w:val="PiedepginaCar"/>
    <w:uiPriority w:val="99"/>
    <w:rsid w:val="00A0303E"/>
    <w:pPr>
      <w:tabs>
        <w:tab w:val="center" w:pos="4419"/>
        <w:tab w:val="right" w:pos="8838"/>
      </w:tabs>
    </w:pPr>
    <w:rPr>
      <w:rFonts w:ascii="Calibri" w:eastAsia="Calibri" w:hAnsi="Calibri" w:cs="Calibri"/>
      <w:color w:val="000000"/>
      <w:sz w:val="22"/>
      <w:szCs w:val="22"/>
      <w:u w:color="000000"/>
      <w:lang w:val="es-ES_tradnl"/>
    </w:rPr>
  </w:style>
  <w:style w:type="paragraph" w:customStyle="1" w:styleId="CabealhoeRodap">
    <w:name w:val="Cabeçalho e Rodapé"/>
    <w:rsid w:val="00A0303E"/>
    <w:pPr>
      <w:tabs>
        <w:tab w:val="right" w:pos="9020"/>
      </w:tabs>
    </w:pPr>
    <w:rPr>
      <w:rFonts w:ascii="Helvetica Neue" w:eastAsia="Helvetica Neue" w:hAnsi="Helvetica Neue" w:cs="Helvetica Neue"/>
      <w:color w:val="000000"/>
      <w:sz w:val="24"/>
      <w:szCs w:val="24"/>
    </w:rPr>
  </w:style>
  <w:style w:type="paragraph" w:customStyle="1" w:styleId="CorpoA">
    <w:name w:val="Corpo A"/>
    <w:rsid w:val="00A0303E"/>
    <w:pPr>
      <w:spacing w:after="160" w:line="259" w:lineRule="auto"/>
    </w:pPr>
    <w:rPr>
      <w:rFonts w:ascii="Calibri" w:eastAsia="Calibri" w:hAnsi="Calibri" w:cs="Calibri"/>
      <w:color w:val="000000"/>
      <w:sz w:val="22"/>
      <w:szCs w:val="22"/>
      <w:u w:color="000000"/>
      <w:lang w:val="pt-PT"/>
    </w:rPr>
  </w:style>
  <w:style w:type="numbering" w:customStyle="1" w:styleId="EstiloImportado1">
    <w:name w:val="Estilo Importado 1"/>
    <w:rsid w:val="00A0303E"/>
    <w:pPr>
      <w:numPr>
        <w:numId w:val="1"/>
      </w:numPr>
    </w:pPr>
  </w:style>
  <w:style w:type="paragraph" w:customStyle="1" w:styleId="Padro">
    <w:name w:val="Padrão"/>
    <w:rsid w:val="00A0303E"/>
    <w:pPr>
      <w:spacing w:before="160"/>
    </w:pPr>
    <w:rPr>
      <w:rFonts w:ascii="Helvetica Neue" w:eastAsia="Helvetica Neue" w:hAnsi="Helvetica Neue" w:cs="Helvetica Neue"/>
      <w:color w:val="000000"/>
      <w:sz w:val="24"/>
      <w:szCs w:val="24"/>
    </w:rPr>
  </w:style>
  <w:style w:type="paragraph" w:styleId="Prrafodelista">
    <w:name w:val="List Paragraph"/>
    <w:aliases w:val="Recommendation,List Paragraph11,L,CV text,Table text,F5 List Paragraph,Dot pt,Medium Grid 1 - Accent 21,Numbered Paragraph,Bullet point,Colorful List - Accent 11,bullet point list,List Paragraph111,List Paragraph2,Fundamentacion"/>
    <w:link w:val="PrrafodelistaCar"/>
    <w:uiPriority w:val="34"/>
    <w:qFormat/>
    <w:rsid w:val="00A0303E"/>
    <w:pPr>
      <w:spacing w:after="160" w:line="259" w:lineRule="auto"/>
      <w:ind w:left="720"/>
    </w:pPr>
    <w:rPr>
      <w:rFonts w:ascii="Calibri" w:hAnsi="Calibri" w:cs="Arial Unicode MS"/>
      <w:color w:val="000000"/>
      <w:sz w:val="22"/>
      <w:szCs w:val="22"/>
      <w:u w:color="000000"/>
      <w:lang w:val="es-ES_tradnl"/>
    </w:rPr>
  </w:style>
  <w:style w:type="paragraph" w:styleId="Textocomentario">
    <w:name w:val="annotation text"/>
    <w:basedOn w:val="Normal"/>
    <w:link w:val="TextocomentarioCar"/>
    <w:uiPriority w:val="99"/>
    <w:semiHidden/>
    <w:unhideWhenUsed/>
    <w:rsid w:val="00A0303E"/>
    <w:rPr>
      <w:sz w:val="20"/>
      <w:szCs w:val="20"/>
    </w:rPr>
  </w:style>
  <w:style w:type="character" w:customStyle="1" w:styleId="TextocomentarioCar">
    <w:name w:val="Texto comentario Car"/>
    <w:basedOn w:val="Fuentedeprrafopredeter"/>
    <w:link w:val="Textocomentario"/>
    <w:uiPriority w:val="99"/>
    <w:semiHidden/>
    <w:rsid w:val="00A0303E"/>
    <w:rPr>
      <w:lang w:val="en-US" w:eastAsia="en-US"/>
    </w:rPr>
  </w:style>
  <w:style w:type="character" w:styleId="Refdecomentario">
    <w:name w:val="annotation reference"/>
    <w:basedOn w:val="Fuentedeprrafopredeter"/>
    <w:uiPriority w:val="99"/>
    <w:semiHidden/>
    <w:unhideWhenUsed/>
    <w:rsid w:val="00A0303E"/>
    <w:rPr>
      <w:sz w:val="16"/>
      <w:szCs w:val="16"/>
    </w:rPr>
  </w:style>
  <w:style w:type="paragraph" w:styleId="Textodeglobo">
    <w:name w:val="Balloon Text"/>
    <w:basedOn w:val="Normal"/>
    <w:link w:val="TextodegloboCar"/>
    <w:uiPriority w:val="99"/>
    <w:semiHidden/>
    <w:unhideWhenUsed/>
    <w:rsid w:val="00F21620"/>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620"/>
    <w:rPr>
      <w:rFonts w:ascii="Tahoma" w:hAnsi="Tahoma" w:cs="Tahoma"/>
      <w:sz w:val="16"/>
      <w:szCs w:val="16"/>
      <w:lang w:val="en-US" w:eastAsia="en-US"/>
    </w:rPr>
  </w:style>
  <w:style w:type="paragraph" w:styleId="Asuntodelcomentario">
    <w:name w:val="annotation subject"/>
    <w:basedOn w:val="Textocomentario"/>
    <w:next w:val="Textocomentario"/>
    <w:link w:val="AsuntodelcomentarioCar"/>
    <w:uiPriority w:val="99"/>
    <w:semiHidden/>
    <w:unhideWhenUsed/>
    <w:rsid w:val="002507B6"/>
    <w:rPr>
      <w:b/>
      <w:bCs/>
    </w:rPr>
  </w:style>
  <w:style w:type="character" w:customStyle="1" w:styleId="AsuntodelcomentarioCar">
    <w:name w:val="Asunto del comentario Car"/>
    <w:basedOn w:val="TextocomentarioCar"/>
    <w:link w:val="Asuntodelcomentario"/>
    <w:uiPriority w:val="99"/>
    <w:semiHidden/>
    <w:rsid w:val="002507B6"/>
    <w:rPr>
      <w:b/>
      <w:bCs/>
      <w:lang w:val="en-US" w:eastAsia="en-US"/>
    </w:rPr>
  </w:style>
  <w:style w:type="character" w:customStyle="1" w:styleId="PrrafodelistaCar">
    <w:name w:val="Párrafo de lista Car"/>
    <w:aliases w:val="Recommendation Car,List Paragraph11 Car,L Car,CV text Car,Table text Car,F5 List Paragraph Car,Dot pt Car,Medium Grid 1 - Accent 21 Car,Numbered Paragraph Car,Bullet point Car,Colorful List - Accent 11 Car,bullet point list Car"/>
    <w:link w:val="Prrafodelista"/>
    <w:uiPriority w:val="34"/>
    <w:locked/>
    <w:rsid w:val="002F0411"/>
    <w:rPr>
      <w:rFonts w:ascii="Calibri" w:hAnsi="Calibri" w:cs="Arial Unicode MS"/>
      <w:color w:val="000000"/>
      <w:sz w:val="22"/>
      <w:szCs w:val="22"/>
      <w:u w:color="000000"/>
      <w:lang w:val="es-ES_tradnl"/>
    </w:rPr>
  </w:style>
  <w:style w:type="character" w:customStyle="1" w:styleId="normaltextrun">
    <w:name w:val="normaltextrun"/>
    <w:rsid w:val="002F0411"/>
  </w:style>
  <w:style w:type="table" w:styleId="Tablaconcuadrcula">
    <w:name w:val="Table Grid"/>
    <w:basedOn w:val="Tablanormal"/>
    <w:uiPriority w:val="39"/>
    <w:rsid w:val="005E1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1F5486"/>
    <w:rPr>
      <w:rFonts w:ascii="Calibri" w:eastAsia="Calibri" w:hAnsi="Calibri" w:cs="Calibri"/>
      <w:color w:val="000000"/>
      <w:sz w:val="22"/>
      <w:szCs w:val="22"/>
      <w:u w:color="000000"/>
      <w:lang w:val="es-ES_tradnl"/>
    </w:rPr>
  </w:style>
  <w:style w:type="character" w:customStyle="1" w:styleId="Ttulo2Car">
    <w:name w:val="Título 2 Car"/>
    <w:basedOn w:val="Fuentedeprrafopredeter"/>
    <w:link w:val="Ttulo2"/>
    <w:uiPriority w:val="9"/>
    <w:rsid w:val="00D31528"/>
    <w:rPr>
      <w:rFonts w:asciiTheme="majorHAnsi" w:eastAsiaTheme="majorEastAsia" w:hAnsiTheme="majorHAnsi" w:cstheme="majorBidi"/>
      <w:color w:val="2E74B5" w:themeColor="accent1" w:themeShade="BF"/>
      <w:sz w:val="26"/>
      <w:szCs w:val="26"/>
      <w:lang w:val="en-US" w:eastAsia="en-US"/>
    </w:rPr>
  </w:style>
  <w:style w:type="numbering" w:customStyle="1" w:styleId="EstiloImportado11">
    <w:name w:val="Estilo Importado 11"/>
    <w:rsid w:val="00203E14"/>
  </w:style>
  <w:style w:type="paragraph" w:styleId="Sangradetextonormal">
    <w:name w:val="Body Text Indent"/>
    <w:basedOn w:val="Normal"/>
    <w:link w:val="SangradetextonormalCar"/>
    <w:uiPriority w:val="99"/>
    <w:semiHidden/>
    <w:unhideWhenUsed/>
    <w:rsid w:val="004F1B3F"/>
    <w:pPr>
      <w:spacing w:after="120"/>
      <w:ind w:left="283"/>
    </w:pPr>
  </w:style>
  <w:style w:type="character" w:customStyle="1" w:styleId="SangradetextonormalCar">
    <w:name w:val="Sangría de texto normal Car"/>
    <w:basedOn w:val="Fuentedeprrafopredeter"/>
    <w:link w:val="Sangradetextonormal"/>
    <w:rsid w:val="004F1B3F"/>
    <w:rPr>
      <w:sz w:val="24"/>
      <w:szCs w:val="24"/>
      <w:lang w:val="en-US" w:eastAsia="en-US"/>
    </w:rPr>
  </w:style>
  <w:style w:type="character" w:customStyle="1" w:styleId="EncabezadoCar">
    <w:name w:val="Encabezado Car"/>
    <w:basedOn w:val="Fuentedeprrafopredeter"/>
    <w:link w:val="Encabezado"/>
    <w:uiPriority w:val="99"/>
    <w:rsid w:val="003E4150"/>
    <w:rPr>
      <w:rFonts w:ascii="Calibri" w:hAnsi="Calibri" w:cs="Arial Unicode MS"/>
      <w:color w:val="000000"/>
      <w:sz w:val="22"/>
      <w:szCs w:val="22"/>
      <w:u w:color="000000"/>
      <w:lang w:val="es-ES_tradnl"/>
    </w:rPr>
  </w:style>
  <w:style w:type="character" w:customStyle="1" w:styleId="Heading31">
    <w:name w:val="Heading #3|1_"/>
    <w:basedOn w:val="Fuentedeprrafopredeter"/>
    <w:link w:val="Heading310"/>
    <w:rsid w:val="008E4F89"/>
    <w:rPr>
      <w:rFonts w:ascii="Arial" w:eastAsia="Arial" w:hAnsi="Arial" w:cs="Arial"/>
      <w:b/>
      <w:bCs/>
      <w:shd w:val="clear" w:color="auto" w:fill="FFFFFF"/>
    </w:rPr>
  </w:style>
  <w:style w:type="paragraph" w:customStyle="1" w:styleId="Heading310">
    <w:name w:val="Heading #3|1"/>
    <w:basedOn w:val="Normal"/>
    <w:link w:val="Heading31"/>
    <w:rsid w:val="008E4F8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line="259" w:lineRule="auto"/>
      <w:ind w:left="670" w:hanging="310"/>
      <w:outlineLvl w:val="2"/>
    </w:pPr>
    <w:rPr>
      <w:rFonts w:ascii="Arial" w:eastAsia="Arial" w:hAnsi="Arial" w:cs="Arial"/>
      <w:b/>
      <w:bCs/>
      <w:sz w:val="20"/>
      <w:szCs w:val="20"/>
      <w:lang w:val="es-AR" w:eastAsia="ko-KR"/>
    </w:rPr>
  </w:style>
  <w:style w:type="paragraph" w:styleId="Lista">
    <w:name w:val="List"/>
    <w:basedOn w:val="Normal"/>
    <w:uiPriority w:val="99"/>
    <w:unhideWhenUsed/>
    <w:rsid w:val="00B058D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3" w:hanging="283"/>
      <w:contextualSpacing/>
    </w:pPr>
    <w:rPr>
      <w:rFonts w:asciiTheme="minorHAnsi" w:eastAsiaTheme="minorHAnsi" w:hAnsiTheme="minorHAnsi" w:cstheme="minorBidi"/>
      <w:sz w:val="22"/>
      <w:szCs w:val="22"/>
      <w:bdr w:val="none" w:sz="0" w:space="0" w:color="auto"/>
    </w:rPr>
  </w:style>
  <w:style w:type="paragraph" w:styleId="Continuarlista">
    <w:name w:val="List Continue"/>
    <w:basedOn w:val="Normal"/>
    <w:uiPriority w:val="99"/>
    <w:unhideWhenUsed/>
    <w:rsid w:val="00B058D6"/>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283"/>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rsid w:val="0010490A"/>
    <w:pPr>
      <w:pBdr>
        <w:top w:val="none" w:sz="0" w:space="0" w:color="auto"/>
        <w:left w:val="none" w:sz="0" w:space="0" w:color="auto"/>
        <w:bottom w:val="none" w:sz="0" w:space="0" w:color="auto"/>
        <w:right w:val="none" w:sz="0" w:space="0" w:color="auto"/>
        <w:between w:val="none" w:sz="0" w:space="0" w:color="auto"/>
        <w:bar w:val="none" w:sz="0" w:color="auto"/>
      </w:pBdr>
      <w:spacing w:before="280" w:after="280"/>
    </w:pPr>
    <w:rPr>
      <w:rFonts w:eastAsia="Times New Roman"/>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75548">
      <w:bodyDiv w:val="1"/>
      <w:marLeft w:val="0"/>
      <w:marRight w:val="0"/>
      <w:marTop w:val="0"/>
      <w:marBottom w:val="0"/>
      <w:divBdr>
        <w:top w:val="none" w:sz="0" w:space="0" w:color="auto"/>
        <w:left w:val="none" w:sz="0" w:space="0" w:color="auto"/>
        <w:bottom w:val="none" w:sz="0" w:space="0" w:color="auto"/>
        <w:right w:val="none" w:sz="0" w:space="0" w:color="auto"/>
      </w:divBdr>
    </w:div>
    <w:div w:id="622804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00BAD-BEE7-4EA3-A3B5-560AB4D5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7430</Words>
  <Characters>40866</Characters>
  <Application>Microsoft Office Word</Application>
  <DocSecurity>0</DocSecurity>
  <Lines>340</Lines>
  <Paragraphs>96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MREC</Company>
  <LinksUpToDate>false</LinksUpToDate>
  <CharactersWithSpaces>48200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Celaya</dc:creator>
  <cp:lastModifiedBy>usuario SM</cp:lastModifiedBy>
  <cp:revision>2</cp:revision>
  <cp:lastPrinted>2021-08-03T17:03:00Z</cp:lastPrinted>
  <dcterms:created xsi:type="dcterms:W3CDTF">2021-08-04T12:30:00Z</dcterms:created>
  <dcterms:modified xsi:type="dcterms:W3CDTF">2021-08-04T12:30:00Z</dcterms:modified>
</cp:coreProperties>
</file>