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0C9A5" w14:textId="060E81BF" w:rsidR="00057158" w:rsidRPr="00245AF3" w:rsidRDefault="00540E1B" w:rsidP="00245AF3">
      <w:pPr>
        <w:pStyle w:val="Sinespaciado"/>
        <w:rPr>
          <w:rFonts w:ascii="Arial" w:hAnsi="Arial" w:cs="Arial"/>
          <w:sz w:val="24"/>
          <w:szCs w:val="24"/>
          <w:lang w:val="pt-BR"/>
        </w:rPr>
      </w:pPr>
      <w:bookmarkStart w:id="0" w:name="_Hlk74649932"/>
      <w:r w:rsidRPr="00245AF3"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 wp14:anchorId="5B1BF302" wp14:editId="5A4667DF">
            <wp:extent cx="1231265" cy="914400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5AF3">
        <w:rPr>
          <w:rFonts w:ascii="Arial" w:hAnsi="Arial" w:cs="Arial"/>
          <w:sz w:val="24"/>
          <w:szCs w:val="24"/>
          <w:lang w:val="pt-BR"/>
        </w:rPr>
        <w:t xml:space="preserve">                                                                        </w:t>
      </w:r>
      <w:r w:rsidRPr="00245AF3"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 wp14:anchorId="5A0BAF2D" wp14:editId="0D4C3109">
            <wp:extent cx="1256030" cy="914400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48AD8" w14:textId="77777777" w:rsidR="00057158" w:rsidRPr="00245AF3" w:rsidRDefault="00057158" w:rsidP="00245A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50F5A61" w14:textId="77777777" w:rsidR="00057158" w:rsidRPr="00245AF3" w:rsidRDefault="00057158" w:rsidP="00245A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190B3A3F" w14:textId="04FE48B3" w:rsidR="00057158" w:rsidRPr="00245AF3" w:rsidRDefault="00540E1B" w:rsidP="00245AF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val="pt-BR" w:eastAsia="es-ES"/>
        </w:rPr>
      </w:pPr>
      <w:r w:rsidRPr="00245AF3">
        <w:rPr>
          <w:rFonts w:ascii="Arial" w:eastAsia="Times New Roman" w:hAnsi="Arial" w:cs="Arial"/>
          <w:b/>
          <w:bCs/>
          <w:iCs/>
          <w:sz w:val="24"/>
          <w:szCs w:val="24"/>
          <w:lang w:val="pt-BR" w:eastAsia="es-ES"/>
        </w:rPr>
        <w:t>MERCOSUR/RMS-CC/ACTA Nº 0</w:t>
      </w:r>
      <w:r w:rsidR="00771B5F" w:rsidRPr="00245AF3">
        <w:rPr>
          <w:rFonts w:ascii="Arial" w:eastAsia="Times New Roman" w:hAnsi="Arial" w:cs="Arial"/>
          <w:b/>
          <w:bCs/>
          <w:iCs/>
          <w:sz w:val="24"/>
          <w:szCs w:val="24"/>
          <w:lang w:val="pt-BR" w:eastAsia="es-ES"/>
        </w:rPr>
        <w:t>1</w:t>
      </w:r>
      <w:r w:rsidRPr="00245AF3">
        <w:rPr>
          <w:rFonts w:ascii="Arial" w:eastAsia="Times New Roman" w:hAnsi="Arial" w:cs="Arial"/>
          <w:b/>
          <w:bCs/>
          <w:iCs/>
          <w:sz w:val="24"/>
          <w:szCs w:val="24"/>
          <w:lang w:val="pt-BR" w:eastAsia="es-ES"/>
        </w:rPr>
        <w:t>/2</w:t>
      </w:r>
      <w:r w:rsidR="00771B5F" w:rsidRPr="00245AF3">
        <w:rPr>
          <w:rFonts w:ascii="Arial" w:eastAsia="Times New Roman" w:hAnsi="Arial" w:cs="Arial"/>
          <w:b/>
          <w:bCs/>
          <w:iCs/>
          <w:sz w:val="24"/>
          <w:szCs w:val="24"/>
          <w:lang w:val="pt-BR" w:eastAsia="es-ES"/>
        </w:rPr>
        <w:t>1</w:t>
      </w:r>
    </w:p>
    <w:p w14:paraId="5EC631CA" w14:textId="77777777" w:rsidR="00057158" w:rsidRPr="00245AF3" w:rsidRDefault="00057158" w:rsidP="00245AF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pt-BR" w:eastAsia="zh-CN" w:bidi="hi-IN"/>
        </w:rPr>
      </w:pPr>
    </w:p>
    <w:p w14:paraId="74710758" w14:textId="77777777" w:rsidR="00057158" w:rsidRPr="00245AF3" w:rsidRDefault="00540E1B" w:rsidP="00245AF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val="es-UY" w:eastAsia="ar-SA"/>
        </w:rPr>
      </w:pPr>
      <w:bookmarkStart w:id="1" w:name="_Hlk33001058"/>
      <w:bookmarkStart w:id="2" w:name="_Hlk43287383"/>
      <w:bookmarkStart w:id="3" w:name="_Hlk43290672"/>
      <w:r w:rsidRPr="00245AF3">
        <w:rPr>
          <w:rFonts w:ascii="Arial" w:eastAsia="Times New Roman" w:hAnsi="Arial" w:cs="Arial"/>
          <w:b/>
          <w:smallCaps/>
          <w:sz w:val="24"/>
          <w:szCs w:val="24"/>
          <w:lang w:val="es-UY" w:eastAsia="ar-SA"/>
        </w:rPr>
        <w:t xml:space="preserve">REUNIÓN DEL </w:t>
      </w:r>
      <w:bookmarkStart w:id="4" w:name="_Hlk43120490"/>
      <w:r w:rsidRPr="00245AF3">
        <w:rPr>
          <w:rFonts w:ascii="Arial" w:eastAsia="Times New Roman" w:hAnsi="Arial" w:cs="Arial"/>
          <w:b/>
          <w:smallCaps/>
          <w:sz w:val="24"/>
          <w:szCs w:val="24"/>
          <w:lang w:val="es-UY" w:eastAsia="ar-SA"/>
        </w:rPr>
        <w:t>COMITÉ COORDINADOR PREPARATORIA DE LA</w:t>
      </w:r>
    </w:p>
    <w:p w14:paraId="2F33A990" w14:textId="2A37AC55" w:rsidR="00057158" w:rsidRPr="00245AF3" w:rsidRDefault="00540E1B" w:rsidP="00245AF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val="es-UY" w:eastAsia="ar-SA"/>
        </w:rPr>
      </w:pPr>
      <w:r w:rsidRPr="00245AF3">
        <w:rPr>
          <w:rFonts w:ascii="Arial" w:eastAsia="Times New Roman" w:hAnsi="Arial" w:cs="Arial"/>
          <w:b/>
          <w:smallCaps/>
          <w:sz w:val="24"/>
          <w:szCs w:val="24"/>
          <w:lang w:val="es-UY" w:eastAsia="ar-SA"/>
        </w:rPr>
        <w:t>XLVI</w:t>
      </w:r>
      <w:r w:rsidR="00771B5F" w:rsidRPr="00245AF3">
        <w:rPr>
          <w:rFonts w:ascii="Arial" w:eastAsia="Times New Roman" w:hAnsi="Arial" w:cs="Arial"/>
          <w:b/>
          <w:smallCaps/>
          <w:sz w:val="24"/>
          <w:szCs w:val="24"/>
          <w:lang w:val="es-UY" w:eastAsia="ar-SA"/>
        </w:rPr>
        <w:t>I</w:t>
      </w:r>
      <w:r w:rsidRPr="00245AF3">
        <w:rPr>
          <w:rFonts w:ascii="Arial" w:eastAsia="Times New Roman" w:hAnsi="Arial" w:cs="Arial"/>
          <w:b/>
          <w:smallCaps/>
          <w:sz w:val="24"/>
          <w:szCs w:val="24"/>
          <w:lang w:val="es-UY" w:eastAsia="ar-SA"/>
        </w:rPr>
        <w:t>I REUNIÓN ORDINARIA DE MINISTROS DE SALUD</w:t>
      </w:r>
      <w:bookmarkEnd w:id="4"/>
    </w:p>
    <w:bookmarkEnd w:id="1"/>
    <w:p w14:paraId="6BFCD70C" w14:textId="77777777" w:rsidR="00057158" w:rsidRPr="00245AF3" w:rsidRDefault="00057158" w:rsidP="00245AF3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4"/>
          <w:szCs w:val="24"/>
          <w:lang w:val="es-UY" w:eastAsia="zh-CN" w:bidi="hi-IN"/>
        </w:rPr>
      </w:pPr>
    </w:p>
    <w:bookmarkEnd w:id="2"/>
    <w:p w14:paraId="5DD2CA1D" w14:textId="5C44DAE4" w:rsidR="00057158" w:rsidRPr="00245AF3" w:rsidRDefault="00771B5F" w:rsidP="00245AF3">
      <w:pPr>
        <w:spacing w:after="16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s-UY" w:eastAsia="es-ES"/>
        </w:rPr>
      </w:pPr>
      <w:r w:rsidRPr="00245AF3">
        <w:rPr>
          <w:rFonts w:ascii="Arial" w:eastAsia="Arial" w:hAnsi="Arial" w:cs="Arial"/>
          <w:sz w:val="24"/>
          <w:szCs w:val="24"/>
          <w:lang w:val="es-UY"/>
        </w:rPr>
        <w:t>Se realizó por sistema de videoconferencia, según lo establecido en la Resolución Nº 19/12 “Reuniones por el Sistema de Videoconferencia”, bajo la Presidencia Pro Tempore de Argentina (PPTA), entre los días 14 y 15 de junio de 2021</w:t>
      </w:r>
      <w:r w:rsidR="00540E1B" w:rsidRPr="00245AF3">
        <w:rPr>
          <w:rFonts w:ascii="Arial" w:eastAsia="Arial" w:hAnsi="Arial" w:cs="Arial"/>
          <w:sz w:val="24"/>
          <w:szCs w:val="24"/>
          <w:lang w:val="es-UY"/>
        </w:rPr>
        <w:t>, la Reunión del Comité Coordinador Preparatoria de la XLVI</w:t>
      </w:r>
      <w:r w:rsidRPr="00245AF3">
        <w:rPr>
          <w:rFonts w:ascii="Arial" w:eastAsia="Arial" w:hAnsi="Arial" w:cs="Arial"/>
          <w:sz w:val="24"/>
          <w:szCs w:val="24"/>
          <w:lang w:val="es-UY"/>
        </w:rPr>
        <w:t>I</w:t>
      </w:r>
      <w:r w:rsidR="00540E1B" w:rsidRPr="00245AF3">
        <w:rPr>
          <w:rFonts w:ascii="Arial" w:eastAsia="Arial" w:hAnsi="Arial" w:cs="Arial"/>
          <w:sz w:val="24"/>
          <w:szCs w:val="24"/>
          <w:lang w:val="es-UY"/>
        </w:rPr>
        <w:t xml:space="preserve">I Reunión Ordinaria de Ministros de Salud (RMS-CC), con la participación de las Delegaciones de la República Argentina, la República Federativa del Brasil, la República del Paraguay y la República Oriental del Uruguay. El Estado Plurinacional de Bolivia participó de conformidad con lo establecido en la Decisión CMC N° 13/15. </w:t>
      </w:r>
    </w:p>
    <w:p w14:paraId="7AA0A3F5" w14:textId="59995845" w:rsidR="00057158" w:rsidRPr="00245AF3" w:rsidRDefault="00540E1B" w:rsidP="00245AF3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-1"/>
          <w:sz w:val="24"/>
          <w:szCs w:val="24"/>
          <w:lang w:val="es-UY" w:eastAsia="es-ES"/>
        </w:rPr>
      </w:pPr>
      <w:r w:rsidRPr="00245AF3">
        <w:rPr>
          <w:rFonts w:ascii="Arial" w:eastAsia="Calibri" w:hAnsi="Arial" w:cs="Arial"/>
          <w:sz w:val="24"/>
          <w:szCs w:val="24"/>
          <w:lang w:eastAsia="zh-CN"/>
        </w:rPr>
        <w:t>La Delegación</w:t>
      </w:r>
      <w:r w:rsidRPr="00245AF3">
        <w:rPr>
          <w:rFonts w:ascii="Arial" w:eastAsia="Times New Roman" w:hAnsi="Arial" w:cs="Arial"/>
          <w:bCs/>
          <w:kern w:val="28"/>
          <w:sz w:val="24"/>
          <w:szCs w:val="24"/>
          <w:lang w:val="es-UY"/>
        </w:rPr>
        <w:t xml:space="preserve"> de </w:t>
      </w:r>
      <w:r w:rsidR="00771B5F" w:rsidRPr="00245AF3">
        <w:rPr>
          <w:rFonts w:ascii="Arial" w:eastAsia="Times New Roman" w:hAnsi="Arial" w:cs="Arial"/>
          <w:bCs/>
          <w:kern w:val="28"/>
          <w:sz w:val="24"/>
          <w:szCs w:val="24"/>
          <w:lang w:val="es-UY"/>
        </w:rPr>
        <w:t>Argentina</w:t>
      </w:r>
      <w:r w:rsidRPr="00245AF3">
        <w:rPr>
          <w:rFonts w:ascii="Arial" w:eastAsia="Times New Roman" w:hAnsi="Arial" w:cs="Arial"/>
          <w:bCs/>
          <w:kern w:val="28"/>
          <w:sz w:val="24"/>
          <w:szCs w:val="24"/>
          <w:lang w:val="es-UY"/>
        </w:rPr>
        <w:t xml:space="preserve">, en ejercicio de la Presidencia </w:t>
      </w:r>
      <w:r w:rsidRPr="00245AF3">
        <w:rPr>
          <w:rFonts w:ascii="Arial" w:eastAsia="Times New Roman" w:hAnsi="Arial" w:cs="Arial"/>
          <w:bCs/>
          <w:i/>
          <w:kern w:val="28"/>
          <w:sz w:val="24"/>
          <w:szCs w:val="24"/>
          <w:lang w:val="es-UY"/>
        </w:rPr>
        <w:t xml:space="preserve">Pro Tempore </w:t>
      </w:r>
      <w:r w:rsidRPr="00245AF3">
        <w:rPr>
          <w:rFonts w:ascii="Arial" w:eastAsia="Times New Roman" w:hAnsi="Arial" w:cs="Arial"/>
          <w:bCs/>
          <w:iCs/>
          <w:kern w:val="28"/>
          <w:sz w:val="24"/>
          <w:szCs w:val="24"/>
          <w:lang w:val="es-UY"/>
        </w:rPr>
        <w:t>del MERCOSUR</w:t>
      </w:r>
      <w:r w:rsidRPr="00245AF3">
        <w:rPr>
          <w:rFonts w:ascii="Arial" w:eastAsia="Times New Roman" w:hAnsi="Arial" w:cs="Arial"/>
          <w:bCs/>
          <w:kern w:val="28"/>
          <w:sz w:val="24"/>
          <w:szCs w:val="24"/>
          <w:lang w:val="es-UY"/>
        </w:rPr>
        <w:t xml:space="preserve"> (PPT</w:t>
      </w:r>
      <w:r w:rsidR="00771B5F" w:rsidRPr="00245AF3">
        <w:rPr>
          <w:rFonts w:ascii="Arial" w:eastAsia="Times New Roman" w:hAnsi="Arial" w:cs="Arial"/>
          <w:bCs/>
          <w:kern w:val="28"/>
          <w:sz w:val="24"/>
          <w:szCs w:val="24"/>
          <w:lang w:val="es-UY"/>
        </w:rPr>
        <w:t>A</w:t>
      </w:r>
      <w:r w:rsidRPr="00245AF3">
        <w:rPr>
          <w:rFonts w:ascii="Arial" w:eastAsia="Times New Roman" w:hAnsi="Arial" w:cs="Arial"/>
          <w:bCs/>
          <w:kern w:val="28"/>
          <w:sz w:val="24"/>
          <w:szCs w:val="24"/>
          <w:lang w:val="es-UY"/>
        </w:rPr>
        <w:t xml:space="preserve">) dio apertura a la reunión dando </w:t>
      </w:r>
      <w:r w:rsidRPr="00245AF3">
        <w:rPr>
          <w:rFonts w:ascii="Arial" w:eastAsia="Times New Roman" w:hAnsi="Arial" w:cs="Arial"/>
          <w:spacing w:val="-1"/>
          <w:sz w:val="24"/>
          <w:szCs w:val="24"/>
          <w:lang w:val="es-UY" w:eastAsia="es-ES"/>
        </w:rPr>
        <w:t>la bienvenida a las delegaciones y augurando un buen desarrollo de las tareas previstas en la Agenda.</w:t>
      </w:r>
    </w:p>
    <w:p w14:paraId="7FBEDDA5" w14:textId="77777777" w:rsidR="00057158" w:rsidRPr="00245AF3" w:rsidRDefault="00057158" w:rsidP="00245AF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</w:p>
    <w:p w14:paraId="5849F5A8" w14:textId="77777777" w:rsidR="00057158" w:rsidRPr="00245AF3" w:rsidRDefault="00540E1B" w:rsidP="00245AF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  <w:r w:rsidRPr="00245AF3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La Lista de Participantes consta como </w:t>
      </w:r>
      <w:r w:rsidRPr="00245AF3">
        <w:rPr>
          <w:rFonts w:ascii="Arial" w:eastAsia="SimSun" w:hAnsi="Arial" w:cs="Arial"/>
          <w:b/>
          <w:bCs/>
          <w:kern w:val="1"/>
          <w:sz w:val="24"/>
          <w:szCs w:val="24"/>
          <w:lang w:val="es-UY" w:eastAsia="zh-CN" w:bidi="hi-IN"/>
        </w:rPr>
        <w:t>Anexo I</w:t>
      </w:r>
      <w:r w:rsidRPr="00245AF3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.</w:t>
      </w:r>
    </w:p>
    <w:p w14:paraId="28620B78" w14:textId="77777777" w:rsidR="00057158" w:rsidRPr="00245AF3" w:rsidRDefault="00057158" w:rsidP="00245AF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</w:p>
    <w:p w14:paraId="545EC17A" w14:textId="77777777" w:rsidR="00057158" w:rsidRPr="00245AF3" w:rsidRDefault="00540E1B" w:rsidP="00245AF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  <w:r w:rsidRPr="00245AF3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La Agenda fue aprobada y consta como </w:t>
      </w:r>
      <w:r w:rsidRPr="00245AF3">
        <w:rPr>
          <w:rFonts w:ascii="Arial" w:eastAsia="SimSun" w:hAnsi="Arial" w:cs="Arial"/>
          <w:b/>
          <w:bCs/>
          <w:kern w:val="1"/>
          <w:sz w:val="24"/>
          <w:szCs w:val="24"/>
          <w:lang w:val="es-UY" w:eastAsia="zh-CN" w:bidi="hi-IN"/>
        </w:rPr>
        <w:t>Anexo II</w:t>
      </w:r>
      <w:r w:rsidRPr="00245AF3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.</w:t>
      </w:r>
    </w:p>
    <w:p w14:paraId="523138B7" w14:textId="77777777" w:rsidR="00057158" w:rsidRPr="00245AF3" w:rsidRDefault="00057158" w:rsidP="00245AF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</w:p>
    <w:p w14:paraId="4559A4B0" w14:textId="77777777" w:rsidR="00057158" w:rsidRPr="00245AF3" w:rsidRDefault="00540E1B" w:rsidP="00245AF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  <w:r w:rsidRPr="00245AF3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El Resumen del Acta consta como </w:t>
      </w:r>
      <w:r w:rsidRPr="00245AF3">
        <w:rPr>
          <w:rFonts w:ascii="Arial" w:eastAsia="SimSun" w:hAnsi="Arial" w:cs="Arial"/>
          <w:b/>
          <w:bCs/>
          <w:kern w:val="1"/>
          <w:sz w:val="24"/>
          <w:szCs w:val="24"/>
          <w:lang w:val="es-UY" w:eastAsia="zh-CN" w:bidi="hi-IN"/>
        </w:rPr>
        <w:t>Anexo III.</w:t>
      </w:r>
    </w:p>
    <w:p w14:paraId="1B0FD679" w14:textId="77777777" w:rsidR="00057158" w:rsidRPr="00245AF3" w:rsidRDefault="00057158" w:rsidP="00245AF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</w:p>
    <w:p w14:paraId="49A38DF6" w14:textId="77777777" w:rsidR="00057158" w:rsidRPr="00245AF3" w:rsidRDefault="00540E1B" w:rsidP="00245AF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  <w:r w:rsidRPr="00245AF3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Fueron tratados los siguientes temas:</w:t>
      </w:r>
    </w:p>
    <w:p w14:paraId="228A0470" w14:textId="77777777" w:rsidR="00057158" w:rsidRPr="00245AF3" w:rsidRDefault="00057158" w:rsidP="00245AF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</w:p>
    <w:p w14:paraId="39CF8660" w14:textId="77777777" w:rsidR="00057158" w:rsidRPr="00245AF3" w:rsidRDefault="00057158" w:rsidP="00245AF3">
      <w:pPr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</w:p>
    <w:p w14:paraId="2A69AFB3" w14:textId="56B0D6B0" w:rsidR="00F87344" w:rsidRPr="00245AF3" w:rsidRDefault="00F87344" w:rsidP="00D0037A">
      <w:pPr>
        <w:pStyle w:val="Prrafodelista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Arial" w:eastAsia="Arial" w:hAnsi="Arial" w:cs="Arial"/>
          <w:b/>
          <w:sz w:val="24"/>
          <w:szCs w:val="24"/>
        </w:rPr>
      </w:pPr>
      <w:r w:rsidRPr="00245AF3">
        <w:rPr>
          <w:rFonts w:ascii="Arial" w:eastAsia="Arial" w:hAnsi="Arial" w:cs="Arial"/>
          <w:b/>
          <w:sz w:val="24"/>
          <w:szCs w:val="24"/>
        </w:rPr>
        <w:t>PRESENTACIÓN DEL P</w:t>
      </w:r>
      <w:r w:rsidR="00AE3A17" w:rsidRPr="00245AF3">
        <w:rPr>
          <w:rFonts w:ascii="Arial" w:eastAsia="Arial" w:hAnsi="Arial" w:cs="Arial"/>
          <w:b/>
          <w:sz w:val="24"/>
          <w:szCs w:val="24"/>
        </w:rPr>
        <w:t>ROGRAMA</w:t>
      </w:r>
      <w:r w:rsidRPr="00245AF3">
        <w:rPr>
          <w:rFonts w:ascii="Arial" w:eastAsia="Arial" w:hAnsi="Arial" w:cs="Arial"/>
          <w:b/>
          <w:sz w:val="24"/>
          <w:szCs w:val="24"/>
        </w:rPr>
        <w:t xml:space="preserve"> DE TRABAJO 2021- 2022</w:t>
      </w:r>
    </w:p>
    <w:p w14:paraId="044030ED" w14:textId="77777777" w:rsidR="00F87344" w:rsidRPr="00245AF3" w:rsidRDefault="00F87344" w:rsidP="00245AF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E388B4F" w14:textId="62D599B6" w:rsidR="00F87344" w:rsidRPr="00245AF3" w:rsidRDefault="00F87344" w:rsidP="00245AF3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245AF3">
        <w:rPr>
          <w:rFonts w:ascii="Arial" w:eastAsia="Arial" w:hAnsi="Arial" w:cs="Arial"/>
          <w:bCs/>
          <w:sz w:val="24"/>
          <w:szCs w:val="24"/>
        </w:rPr>
        <w:t>Se tomó nota de los modelos aprobados por la Decisión CMC N° 08/20 “Programas de Trabajo (Modificación de la Decisión CMC N° 36/10)”.</w:t>
      </w:r>
    </w:p>
    <w:p w14:paraId="3A45348F" w14:textId="77777777" w:rsidR="00F87344" w:rsidRPr="00245AF3" w:rsidRDefault="00F87344" w:rsidP="00245AF3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0184166" w14:textId="331C7BAF" w:rsidR="00F87344" w:rsidRPr="00245AF3" w:rsidRDefault="00F87344" w:rsidP="00245AF3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245AF3">
        <w:rPr>
          <w:rFonts w:ascii="Arial" w:eastAsia="Arial" w:hAnsi="Arial" w:cs="Arial"/>
          <w:bCs/>
          <w:sz w:val="24"/>
          <w:szCs w:val="24"/>
        </w:rPr>
        <w:t xml:space="preserve">Con relación al Programa de Trabajo 2021 – 2022, las delegaciones intercambiaron opiniones y realizaron los ajustes correspondientes. En tal sentido, el Programa de Trabajo 2021-2022, en el formato establecido en la DEC. CMC N° 08/20 consta como </w:t>
      </w:r>
      <w:r w:rsidRPr="00245AF3">
        <w:rPr>
          <w:rFonts w:ascii="Arial" w:eastAsia="Arial" w:hAnsi="Arial" w:cs="Arial"/>
          <w:b/>
          <w:sz w:val="24"/>
          <w:szCs w:val="24"/>
        </w:rPr>
        <w:t>Anexo V</w:t>
      </w:r>
      <w:r w:rsidRPr="00245AF3">
        <w:rPr>
          <w:rFonts w:ascii="Arial" w:eastAsia="Arial" w:hAnsi="Arial" w:cs="Arial"/>
          <w:bCs/>
          <w:sz w:val="24"/>
          <w:szCs w:val="24"/>
        </w:rPr>
        <w:t xml:space="preserve"> y se eleva a consideración de la reunión de los Ministros de Salud para su aprobación con miras a su presentación al </w:t>
      </w:r>
      <w:r w:rsidR="00097390">
        <w:rPr>
          <w:rFonts w:ascii="Arial" w:eastAsia="Arial" w:hAnsi="Arial" w:cs="Arial"/>
          <w:bCs/>
          <w:sz w:val="24"/>
          <w:szCs w:val="24"/>
        </w:rPr>
        <w:t>CMC</w:t>
      </w:r>
      <w:r w:rsidRPr="00245AF3">
        <w:rPr>
          <w:rFonts w:ascii="Arial" w:eastAsia="Arial" w:hAnsi="Arial" w:cs="Arial"/>
          <w:bCs/>
          <w:sz w:val="24"/>
          <w:szCs w:val="24"/>
        </w:rPr>
        <w:t>.</w:t>
      </w:r>
    </w:p>
    <w:p w14:paraId="6D27BAD0" w14:textId="2836A869" w:rsidR="00F87344" w:rsidRPr="00245AF3" w:rsidRDefault="00F87344" w:rsidP="00245AF3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53E79EE2" w14:textId="77777777" w:rsidR="00F87344" w:rsidRPr="00245AF3" w:rsidRDefault="00F87344" w:rsidP="00245AF3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0A9973D7" w14:textId="62634BE6" w:rsidR="000F6174" w:rsidRPr="00245AF3" w:rsidRDefault="000F6174" w:rsidP="00D0037A">
      <w:pPr>
        <w:pStyle w:val="Prrafodelista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Arial" w:eastAsia="Arial" w:hAnsi="Arial" w:cs="Arial"/>
          <w:bCs/>
          <w:w w:val="102"/>
          <w:sz w:val="24"/>
          <w:szCs w:val="24"/>
          <w:lang w:val="es-ES"/>
        </w:rPr>
      </w:pPr>
      <w:r w:rsidRPr="00245AF3">
        <w:rPr>
          <w:rFonts w:ascii="Arial" w:hAnsi="Arial" w:cs="Arial"/>
          <w:b/>
          <w:bCs/>
          <w:sz w:val="24"/>
          <w:szCs w:val="24"/>
          <w:lang w:val="es-ES"/>
        </w:rPr>
        <w:t xml:space="preserve">PROYECTOS DE </w:t>
      </w:r>
      <w:r w:rsidR="00FE47B8" w:rsidRPr="00245AF3">
        <w:rPr>
          <w:rFonts w:ascii="Arial" w:hAnsi="Arial" w:cs="Arial"/>
          <w:b/>
          <w:bCs/>
          <w:sz w:val="24"/>
          <w:szCs w:val="24"/>
          <w:lang w:val="es-ES"/>
        </w:rPr>
        <w:t>ACUERDOS</w:t>
      </w:r>
      <w:r w:rsidRPr="00245AF3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245AF3">
        <w:rPr>
          <w:rFonts w:ascii="Arial" w:eastAsia="Batang" w:hAnsi="Arial" w:cs="Arial"/>
          <w:b/>
          <w:noProof/>
          <w:sz w:val="24"/>
          <w:szCs w:val="24"/>
          <w:lang w:val="es-UY" w:eastAsia="pt-BR"/>
        </w:rPr>
        <w:t>DE LA XLVIII RMS</w:t>
      </w:r>
    </w:p>
    <w:p w14:paraId="3BFDBE45" w14:textId="77777777" w:rsidR="000F6174" w:rsidRPr="00245AF3" w:rsidRDefault="000F6174" w:rsidP="00245AF3">
      <w:pPr>
        <w:spacing w:after="0" w:line="240" w:lineRule="auto"/>
        <w:jc w:val="both"/>
        <w:rPr>
          <w:rFonts w:ascii="Arial" w:eastAsia="Batang" w:hAnsi="Arial" w:cs="Arial"/>
          <w:b/>
          <w:noProof/>
          <w:sz w:val="24"/>
          <w:szCs w:val="24"/>
          <w:lang w:val="es-UY" w:eastAsia="pt-BR"/>
        </w:rPr>
      </w:pPr>
    </w:p>
    <w:p w14:paraId="15BA1193" w14:textId="383180B2" w:rsidR="00FE47B8" w:rsidRPr="00245AF3" w:rsidRDefault="000F6174" w:rsidP="00245AF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45AF3">
        <w:rPr>
          <w:rFonts w:ascii="Arial" w:eastAsia="Calibri" w:hAnsi="Arial" w:cs="Arial"/>
          <w:bCs/>
          <w:sz w:val="24"/>
          <w:szCs w:val="24"/>
        </w:rPr>
        <w:t xml:space="preserve">Las delegaciones intercambiaron opiniones y realizaron las correcciones correspondientes </w:t>
      </w:r>
      <w:r w:rsidR="00FE47B8" w:rsidRPr="00245AF3">
        <w:rPr>
          <w:rFonts w:ascii="Arial" w:eastAsia="Calibri" w:hAnsi="Arial" w:cs="Arial"/>
          <w:bCs/>
          <w:sz w:val="24"/>
          <w:szCs w:val="24"/>
        </w:rPr>
        <w:t>a los Acuerdos presentados por las Comisiones.</w:t>
      </w:r>
    </w:p>
    <w:p w14:paraId="3B17F3E5" w14:textId="77777777" w:rsidR="00FE47B8" w:rsidRPr="00245AF3" w:rsidRDefault="00FE47B8" w:rsidP="00245AF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0793BA1" w14:textId="12AF46AB" w:rsidR="000F6174" w:rsidRPr="00245AF3" w:rsidRDefault="00FE47B8" w:rsidP="00245AF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45AF3">
        <w:rPr>
          <w:rFonts w:ascii="Arial" w:eastAsia="Arial" w:hAnsi="Arial" w:cs="Arial"/>
          <w:sz w:val="24"/>
          <w:szCs w:val="24"/>
        </w:rPr>
        <w:t>En tal sentido, l</w:t>
      </w:r>
      <w:r w:rsidR="000F6174" w:rsidRPr="00245AF3">
        <w:rPr>
          <w:rFonts w:ascii="Arial" w:eastAsia="Arial" w:hAnsi="Arial" w:cs="Arial"/>
          <w:sz w:val="24"/>
          <w:szCs w:val="24"/>
        </w:rPr>
        <w:t xml:space="preserve">os </w:t>
      </w:r>
      <w:r w:rsidR="000F6174" w:rsidRPr="00245AF3">
        <w:rPr>
          <w:rFonts w:ascii="Arial" w:hAnsi="Arial" w:cs="Arial"/>
          <w:bCs/>
          <w:sz w:val="24"/>
          <w:szCs w:val="24"/>
        </w:rPr>
        <w:t>Coordinadores</w:t>
      </w:r>
      <w:r w:rsidR="000F6174" w:rsidRPr="00245AF3">
        <w:rPr>
          <w:rFonts w:ascii="Arial" w:eastAsia="Arial" w:hAnsi="Arial" w:cs="Arial"/>
          <w:sz w:val="24"/>
          <w:szCs w:val="24"/>
        </w:rPr>
        <w:t xml:space="preserve"> Nacionales acordaron elevar a consideración y aprobación de los Señores Ministros de Salud, los siguientes proyectos de </w:t>
      </w:r>
      <w:r w:rsidRPr="00245AF3">
        <w:rPr>
          <w:rFonts w:ascii="Arial" w:eastAsia="Arial" w:hAnsi="Arial" w:cs="Arial"/>
          <w:sz w:val="24"/>
          <w:szCs w:val="24"/>
        </w:rPr>
        <w:t>Acuerdos</w:t>
      </w:r>
      <w:r w:rsidR="000F6174" w:rsidRPr="00245AF3">
        <w:rPr>
          <w:rFonts w:ascii="Arial" w:eastAsia="Arial" w:hAnsi="Arial" w:cs="Arial"/>
          <w:sz w:val="24"/>
          <w:szCs w:val="24"/>
        </w:rPr>
        <w:t>:</w:t>
      </w:r>
    </w:p>
    <w:p w14:paraId="15F14BCF" w14:textId="77777777" w:rsidR="000F6174" w:rsidRPr="00245AF3" w:rsidRDefault="000F6174" w:rsidP="00245AF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  <w:bookmarkStart w:id="5" w:name="_Hlk74671620"/>
    </w:p>
    <w:p w14:paraId="64F60024" w14:textId="30785580" w:rsidR="000F6174" w:rsidRPr="00245AF3" w:rsidRDefault="005225D9" w:rsidP="00033953">
      <w:pPr>
        <w:pStyle w:val="Prrafodelista"/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s-ES_tradnl" w:eastAsia="pt-BR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Proyecto de </w:t>
      </w:r>
      <w:r w:rsidR="00FE47B8" w:rsidRPr="00245AF3">
        <w:rPr>
          <w:rFonts w:ascii="Arial" w:eastAsia="Calibri" w:hAnsi="Arial" w:cs="Arial"/>
          <w:bCs/>
          <w:sz w:val="24"/>
          <w:szCs w:val="24"/>
        </w:rPr>
        <w:t xml:space="preserve">Acuerdo de los Ministros de Salud del MERCOSUR y </w:t>
      </w:r>
      <w:r w:rsidR="00AB0EB0">
        <w:rPr>
          <w:rFonts w:ascii="Arial" w:eastAsia="Arial" w:hAnsi="Arial" w:cs="Arial"/>
          <w:color w:val="00000A"/>
          <w:sz w:val="24"/>
          <w:szCs w:val="24"/>
          <w:lang w:eastAsia="es-UY"/>
        </w:rPr>
        <w:t xml:space="preserve">el </w:t>
      </w:r>
      <w:r w:rsidR="00AB0EB0" w:rsidRPr="009A7E3E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Estado </w:t>
      </w:r>
      <w:r w:rsidR="00AB0EB0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Plurinacional de Bolivia</w:t>
      </w:r>
      <w:r w:rsidR="00AB0EB0" w:rsidRPr="00245AF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E47B8" w:rsidRPr="00245AF3">
        <w:rPr>
          <w:rFonts w:ascii="Arial" w:eastAsia="Calibri" w:hAnsi="Arial" w:cs="Arial"/>
          <w:bCs/>
          <w:sz w:val="24"/>
          <w:szCs w:val="24"/>
        </w:rPr>
        <w:t>sobre la “Aprobación del Plan Estratégico de Control del Tabaco de MERCOSUR. Áreas Priorizadas y Línea de Base”</w:t>
      </w:r>
      <w:r w:rsidR="00FE47B8" w:rsidRPr="00245AF3">
        <w:rPr>
          <w:rFonts w:ascii="Arial" w:eastAsia="Times New Roman" w:hAnsi="Arial" w:cs="Arial"/>
          <w:color w:val="000000"/>
          <w:sz w:val="24"/>
          <w:szCs w:val="24"/>
          <w:u w:color="000000"/>
          <w:lang w:val="es-ES_tradnl" w:eastAsia="pt-BR"/>
        </w:rPr>
        <w:t xml:space="preserve"> </w:t>
      </w:r>
    </w:p>
    <w:p w14:paraId="4C704AE8" w14:textId="77777777" w:rsidR="000F6174" w:rsidRPr="00245AF3" w:rsidRDefault="000F6174" w:rsidP="00245AF3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s-ES_tradnl" w:eastAsia="pt-BR"/>
        </w:rPr>
      </w:pPr>
      <w:bookmarkStart w:id="6" w:name="_GoBack"/>
      <w:bookmarkEnd w:id="6"/>
    </w:p>
    <w:p w14:paraId="0AF67A5B" w14:textId="18746DF4" w:rsidR="000F6174" w:rsidRPr="00245AF3" w:rsidRDefault="005225D9" w:rsidP="0003395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Proyecto de </w:t>
      </w:r>
      <w:r w:rsidRPr="00245AF3">
        <w:rPr>
          <w:rFonts w:ascii="Arial" w:eastAsia="Calibri" w:hAnsi="Arial" w:cs="Arial"/>
          <w:bCs/>
          <w:sz w:val="24"/>
          <w:szCs w:val="24"/>
        </w:rPr>
        <w:t xml:space="preserve">Acuerdo </w:t>
      </w:r>
      <w:r w:rsidR="000F6174" w:rsidRPr="00245AF3">
        <w:rPr>
          <w:rFonts w:ascii="Arial" w:hAnsi="Arial" w:cs="Arial"/>
          <w:color w:val="000000"/>
          <w:sz w:val="24"/>
          <w:szCs w:val="24"/>
          <w:lang w:val="es-ES"/>
        </w:rPr>
        <w:t xml:space="preserve">de los Ministros de Salud del MERCOSUR </w:t>
      </w:r>
      <w:r w:rsidR="00AB0EB0" w:rsidRPr="00AF18A1">
        <w:rPr>
          <w:rFonts w:ascii="Arial" w:eastAsia="Arial" w:hAnsi="Arial" w:cs="Arial"/>
          <w:color w:val="00000A"/>
          <w:sz w:val="24"/>
          <w:szCs w:val="24"/>
          <w:lang w:eastAsia="es-UY"/>
        </w:rPr>
        <w:t xml:space="preserve">y </w:t>
      </w:r>
      <w:r w:rsidR="00AB0EB0">
        <w:rPr>
          <w:rFonts w:ascii="Arial" w:eastAsia="Arial" w:hAnsi="Arial" w:cs="Arial"/>
          <w:color w:val="00000A"/>
          <w:sz w:val="24"/>
          <w:szCs w:val="24"/>
          <w:lang w:eastAsia="es-UY"/>
        </w:rPr>
        <w:t xml:space="preserve">el </w:t>
      </w:r>
      <w:r w:rsidR="00AB0EB0" w:rsidRPr="009A7E3E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Estado </w:t>
      </w:r>
      <w:r w:rsidR="00AB0EB0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Plurinacional de Bolivia</w:t>
      </w:r>
      <w:r w:rsidR="00AB0EB0" w:rsidRPr="00245AF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0F6174" w:rsidRPr="00245AF3">
        <w:rPr>
          <w:rFonts w:ascii="Arial" w:hAnsi="Arial" w:cs="Arial"/>
          <w:color w:val="000000"/>
          <w:sz w:val="24"/>
          <w:szCs w:val="24"/>
          <w:lang w:val="es-ES"/>
        </w:rPr>
        <w:t>sobre</w:t>
      </w:r>
      <w:r w:rsidR="00F51007" w:rsidRPr="00245AF3">
        <w:rPr>
          <w:rFonts w:ascii="Arial" w:hAnsi="Arial" w:cs="Arial"/>
          <w:sz w:val="24"/>
          <w:szCs w:val="24"/>
        </w:rPr>
        <w:t xml:space="preserve"> </w:t>
      </w:r>
      <w:r w:rsidR="00F51007" w:rsidRPr="00245AF3">
        <w:rPr>
          <w:rFonts w:ascii="Arial" w:hAnsi="Arial" w:cs="Arial"/>
          <w:color w:val="000000"/>
          <w:sz w:val="24"/>
          <w:szCs w:val="24"/>
          <w:lang w:val="es-ES"/>
        </w:rPr>
        <w:t>las “Recomendaciones de política para la protección de las dietas tradicionales</w:t>
      </w:r>
      <w:r w:rsidR="000F6174" w:rsidRPr="00245AF3">
        <w:rPr>
          <w:rFonts w:ascii="Arial" w:hAnsi="Arial" w:cs="Arial"/>
          <w:sz w:val="24"/>
          <w:szCs w:val="24"/>
          <w:lang w:val="es-ES"/>
        </w:rPr>
        <w:t>”</w:t>
      </w:r>
      <w:r w:rsidR="00F51007" w:rsidRPr="00245AF3">
        <w:rPr>
          <w:rFonts w:ascii="Arial" w:hAnsi="Arial" w:cs="Arial"/>
          <w:sz w:val="24"/>
          <w:szCs w:val="24"/>
          <w:lang w:val="es-ES"/>
        </w:rPr>
        <w:t>.</w:t>
      </w:r>
    </w:p>
    <w:p w14:paraId="2CC0A0E5" w14:textId="77777777" w:rsidR="000F6174" w:rsidRPr="00245AF3" w:rsidRDefault="000F6174" w:rsidP="00245A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4E92EA1" w14:textId="495B41CA" w:rsidR="000F6174" w:rsidRDefault="005225D9" w:rsidP="00033953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Proyecto de </w:t>
      </w:r>
      <w:r w:rsidRPr="00245AF3">
        <w:rPr>
          <w:rFonts w:ascii="Arial" w:eastAsia="Calibri" w:hAnsi="Arial" w:cs="Arial"/>
          <w:bCs/>
          <w:sz w:val="24"/>
          <w:szCs w:val="24"/>
        </w:rPr>
        <w:t xml:space="preserve">Acuerdo </w:t>
      </w:r>
      <w:r w:rsidR="000F6174" w:rsidRPr="00245AF3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de los Ministros de Salud del MERCOSUR </w:t>
      </w:r>
      <w:r w:rsidR="00AB0EB0" w:rsidRPr="00AF18A1">
        <w:rPr>
          <w:rFonts w:ascii="Arial" w:eastAsia="Arial" w:hAnsi="Arial" w:cs="Arial"/>
          <w:color w:val="00000A"/>
          <w:sz w:val="24"/>
          <w:szCs w:val="24"/>
          <w:lang w:eastAsia="es-UY"/>
        </w:rPr>
        <w:t xml:space="preserve">y </w:t>
      </w:r>
      <w:r w:rsidR="00AB0EB0">
        <w:rPr>
          <w:rFonts w:ascii="Arial" w:eastAsia="Arial" w:hAnsi="Arial" w:cs="Arial"/>
          <w:color w:val="00000A"/>
          <w:sz w:val="24"/>
          <w:szCs w:val="24"/>
          <w:lang w:eastAsia="es-UY"/>
        </w:rPr>
        <w:t xml:space="preserve">el </w:t>
      </w:r>
      <w:r w:rsidR="00AB0EB0" w:rsidRPr="009A7E3E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Estado </w:t>
      </w:r>
      <w:r w:rsidR="00AB0EB0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Plurinacional de Bolivia</w:t>
      </w:r>
      <w:r w:rsidR="00AB0EB0" w:rsidRPr="00245AF3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 </w:t>
      </w:r>
      <w:r w:rsidR="00245AF3" w:rsidRPr="00245AF3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“</w:t>
      </w:r>
      <w:r w:rsidR="00D21B33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Recomendaciones sobre la </w:t>
      </w:r>
      <w:r w:rsidR="00245AF3" w:rsidRPr="00245AF3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Gestión de residuos en el marco de la pandemia de COVID-19</w:t>
      </w:r>
      <w:r w:rsidR="000F6174" w:rsidRPr="00245AF3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”</w:t>
      </w:r>
      <w:r w:rsidR="00245AF3" w:rsidRPr="00245AF3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.</w:t>
      </w:r>
    </w:p>
    <w:p w14:paraId="15A604A3" w14:textId="77777777" w:rsidR="00D47579" w:rsidRPr="00D47579" w:rsidRDefault="00D47579" w:rsidP="00D47579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14:paraId="3736CB9E" w14:textId="59722C0E" w:rsidR="00D47579" w:rsidRDefault="005225D9" w:rsidP="0003395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Proyecto de </w:t>
      </w:r>
      <w:r w:rsidRPr="00245AF3">
        <w:rPr>
          <w:rFonts w:ascii="Arial" w:eastAsia="Calibri" w:hAnsi="Arial" w:cs="Arial"/>
          <w:bCs/>
          <w:sz w:val="24"/>
          <w:szCs w:val="24"/>
        </w:rPr>
        <w:t xml:space="preserve">Acuerdo </w:t>
      </w:r>
      <w:r w:rsidR="00D47579" w:rsidRPr="00D47579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de los Ministros de Salud del MERCOSUR </w:t>
      </w:r>
      <w:r w:rsidR="00AB0EB0" w:rsidRPr="00AF18A1">
        <w:rPr>
          <w:rFonts w:ascii="Arial" w:eastAsia="Arial" w:hAnsi="Arial" w:cs="Arial"/>
          <w:color w:val="00000A"/>
          <w:sz w:val="24"/>
          <w:szCs w:val="24"/>
          <w:lang w:eastAsia="es-UY"/>
        </w:rPr>
        <w:t xml:space="preserve">y </w:t>
      </w:r>
      <w:r w:rsidR="00AB0EB0">
        <w:rPr>
          <w:rFonts w:ascii="Arial" w:eastAsia="Arial" w:hAnsi="Arial" w:cs="Arial"/>
          <w:color w:val="00000A"/>
          <w:sz w:val="24"/>
          <w:szCs w:val="24"/>
          <w:lang w:eastAsia="es-UY"/>
        </w:rPr>
        <w:t xml:space="preserve">el </w:t>
      </w:r>
      <w:r w:rsidR="00AB0EB0" w:rsidRPr="009A7E3E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Estado </w:t>
      </w:r>
      <w:r w:rsidR="00AB0EB0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Plurinacional de Bolivia</w:t>
      </w:r>
      <w:r w:rsidR="00AB0EB0" w:rsidRPr="00D47579">
        <w:rPr>
          <w:rFonts w:ascii="Arial" w:eastAsia="Times New Roman" w:hAnsi="Arial" w:cs="Arial"/>
          <w:color w:val="000000"/>
          <w:sz w:val="24"/>
          <w:szCs w:val="24"/>
          <w:u w:color="000000"/>
          <w:lang w:val="es-ES_tradnl" w:eastAsia="pt-BR"/>
        </w:rPr>
        <w:t xml:space="preserve"> </w:t>
      </w:r>
      <w:r w:rsidR="00D47579" w:rsidRPr="00D47579">
        <w:rPr>
          <w:rFonts w:ascii="Arial" w:eastAsia="Times New Roman" w:hAnsi="Arial" w:cs="Arial"/>
          <w:color w:val="000000"/>
          <w:sz w:val="24"/>
          <w:szCs w:val="24"/>
          <w:u w:color="000000"/>
          <w:lang w:val="es-ES_tradnl" w:eastAsia="pt-BR"/>
        </w:rPr>
        <w:t xml:space="preserve">sobre </w:t>
      </w:r>
      <w:r w:rsidR="00D47579">
        <w:rPr>
          <w:rFonts w:ascii="Arial" w:eastAsia="SimSun" w:hAnsi="Arial" w:cs="Arial"/>
          <w:kern w:val="1"/>
          <w:sz w:val="24"/>
          <w:szCs w:val="24"/>
          <w:lang w:val="es-ES_tradnl" w:eastAsia="zh-CN" w:bidi="hi-IN"/>
        </w:rPr>
        <w:t>“Seguridad de los P</w:t>
      </w:r>
      <w:proofErr w:type="spellStart"/>
      <w:r w:rsidR="00D47579" w:rsidRPr="00D47579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roductos</w:t>
      </w:r>
      <w:proofErr w:type="spellEnd"/>
      <w:r w:rsidR="00D47579" w:rsidRPr="00D47579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 </w:t>
      </w:r>
      <w:r w:rsidR="00D47579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S</w:t>
      </w:r>
      <w:r w:rsidR="00D47579" w:rsidRPr="00D47579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anguíneos en los Estados Partes del MERCOSUR.</w:t>
      </w:r>
    </w:p>
    <w:bookmarkEnd w:id="5"/>
    <w:p w14:paraId="52753DE2" w14:textId="77777777" w:rsidR="00D47579" w:rsidRPr="00245AF3" w:rsidRDefault="00D47579" w:rsidP="00245AF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</w:p>
    <w:p w14:paraId="33225945" w14:textId="6DC0146A" w:rsidR="000F6174" w:rsidRPr="00245AF3" w:rsidRDefault="000F6174" w:rsidP="00245AF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  <w:r w:rsidRPr="00245AF3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Los mismos constan </w:t>
      </w:r>
      <w:r w:rsidR="00097390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en sus dos versiones (español y portugués) </w:t>
      </w:r>
      <w:r w:rsidRPr="00245AF3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como </w:t>
      </w:r>
      <w:r w:rsidRPr="00245AF3">
        <w:rPr>
          <w:rFonts w:ascii="Arial" w:eastAsia="SimSun" w:hAnsi="Arial" w:cs="Arial"/>
          <w:b/>
          <w:bCs/>
          <w:kern w:val="1"/>
          <w:sz w:val="24"/>
          <w:szCs w:val="24"/>
          <w:lang w:val="es-UY" w:eastAsia="zh-CN" w:bidi="hi-IN"/>
        </w:rPr>
        <w:t>Anexo IV</w:t>
      </w:r>
      <w:r w:rsidR="00097390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.</w:t>
      </w:r>
    </w:p>
    <w:p w14:paraId="00BDE8A9" w14:textId="77777777" w:rsidR="00FE47B8" w:rsidRPr="00245AF3" w:rsidRDefault="00FE47B8" w:rsidP="00245AF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</w:p>
    <w:p w14:paraId="1D5901A3" w14:textId="1874575D" w:rsidR="00D36ECB" w:rsidRPr="00D36ECB" w:rsidRDefault="00D36ECB" w:rsidP="00D36ECB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2DDD72E" w14:textId="0B1D8056" w:rsidR="00D36ECB" w:rsidRPr="00D36ECB" w:rsidRDefault="00D36ECB" w:rsidP="00D0037A">
      <w:pPr>
        <w:pStyle w:val="Prrafodelista"/>
        <w:numPr>
          <w:ilvl w:val="0"/>
          <w:numId w:val="28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PROPUESTA DE </w:t>
      </w:r>
      <w:r w:rsidRPr="00D36ECB">
        <w:rPr>
          <w:rFonts w:ascii="Arial" w:eastAsia="Calibri" w:hAnsi="Arial" w:cs="Arial"/>
          <w:b/>
          <w:bCs/>
          <w:sz w:val="24"/>
          <w:szCs w:val="24"/>
          <w:lang w:val="es-ES"/>
        </w:rPr>
        <w:t>NOTA- PARTICIPACIÓN CICT</w:t>
      </w:r>
    </w:p>
    <w:p w14:paraId="443145B6" w14:textId="77777777" w:rsidR="00D36ECB" w:rsidRDefault="00D36ECB" w:rsidP="00D36ECB">
      <w:pPr>
        <w:spacing w:after="0" w:line="240" w:lineRule="auto"/>
        <w:jc w:val="both"/>
        <w:rPr>
          <w:rFonts w:ascii="Calibri" w:eastAsia="Calibri" w:hAnsi="Calibri" w:cs="Calibri"/>
          <w:lang w:val="es-ES"/>
        </w:rPr>
      </w:pPr>
    </w:p>
    <w:p w14:paraId="2542D735" w14:textId="26981476" w:rsidR="00D36ECB" w:rsidRDefault="00D36ECB" w:rsidP="00D36E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La PPTA circuló una propuesta de Nota de s</w:t>
      </w:r>
      <w:r w:rsidRPr="00D36ECB">
        <w:rPr>
          <w:rFonts w:ascii="Arial" w:eastAsia="Calibri" w:hAnsi="Arial" w:cs="Arial"/>
          <w:sz w:val="24"/>
          <w:szCs w:val="24"/>
          <w:lang w:val="es-ES"/>
        </w:rPr>
        <w:t xml:space="preserve">olicitud para que la </w:t>
      </w:r>
      <w:r w:rsidR="00097390">
        <w:rPr>
          <w:rFonts w:ascii="Arial" w:eastAsia="Calibri" w:hAnsi="Arial" w:cs="Arial"/>
          <w:sz w:val="24"/>
          <w:szCs w:val="24"/>
          <w:lang w:val="es-ES"/>
        </w:rPr>
        <w:t>Comisión Intergubernamental de Control de Tabaco -</w:t>
      </w:r>
      <w:r w:rsidR="00097390" w:rsidRPr="00D36ECB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D36ECB">
        <w:rPr>
          <w:rFonts w:ascii="Arial" w:eastAsia="Calibri" w:hAnsi="Arial" w:cs="Arial"/>
          <w:sz w:val="24"/>
          <w:szCs w:val="24"/>
          <w:lang w:val="es-ES"/>
        </w:rPr>
        <w:t>CICT</w:t>
      </w:r>
      <w:r w:rsidR="00097390"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r w:rsidRPr="00D36ECB">
        <w:rPr>
          <w:rFonts w:ascii="Arial" w:eastAsia="Calibri" w:hAnsi="Arial" w:cs="Arial"/>
          <w:sz w:val="24"/>
          <w:szCs w:val="24"/>
          <w:lang w:val="es-ES"/>
        </w:rPr>
        <w:t>sea observador en la reunión de las Partes del Protocolo para eliminar el comercio ilícito de Productos para Tabaco</w:t>
      </w:r>
      <w:r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75294557" w14:textId="4B5607A0" w:rsidR="00D36ECB" w:rsidRDefault="00D36ECB" w:rsidP="00D36E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3E6F6A0E" w14:textId="0049051B" w:rsidR="00D36ECB" w:rsidRPr="00D36ECB" w:rsidRDefault="00D36ECB" w:rsidP="00D36ECB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La propuesta consta como </w:t>
      </w:r>
      <w:r w:rsidRPr="00D36ECB">
        <w:rPr>
          <w:rFonts w:ascii="Arial" w:eastAsia="Calibri" w:hAnsi="Arial" w:cs="Arial"/>
          <w:b/>
          <w:bCs/>
          <w:sz w:val="24"/>
          <w:szCs w:val="24"/>
          <w:lang w:val="es-ES"/>
        </w:rPr>
        <w:t>Anexo V</w:t>
      </w:r>
      <w:r>
        <w:rPr>
          <w:rFonts w:ascii="Arial" w:eastAsia="Calibri" w:hAnsi="Arial" w:cs="Arial"/>
          <w:b/>
          <w:bCs/>
          <w:sz w:val="24"/>
          <w:szCs w:val="24"/>
          <w:lang w:val="es-ES"/>
        </w:rPr>
        <w:t>I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y lo elevan para la aprobación de los Señores Ministros.</w:t>
      </w:r>
    </w:p>
    <w:p w14:paraId="00D3A78B" w14:textId="0C558DD1" w:rsidR="00D36ECB" w:rsidRDefault="00D36ECB" w:rsidP="00D36ECB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5757EF7" w14:textId="77777777" w:rsidR="00AB0EB0" w:rsidRPr="00D36ECB" w:rsidRDefault="00AB0EB0" w:rsidP="00D36ECB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8640D9C" w14:textId="40FA383B" w:rsidR="002E0876" w:rsidRDefault="002E0876" w:rsidP="00D0037A">
      <w:pPr>
        <w:pStyle w:val="Prrafodelista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INFORME EP</w:t>
      </w:r>
      <w:r w:rsidR="00097390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DEMIOL</w:t>
      </w:r>
      <w:r w:rsidR="00BC0FAC">
        <w:rPr>
          <w:rFonts w:ascii="Arial" w:eastAsia="Arial" w:hAnsi="Arial" w:cs="Arial"/>
          <w:b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GICO- COVID-19</w:t>
      </w:r>
    </w:p>
    <w:p w14:paraId="23C13823" w14:textId="77777777" w:rsidR="002E0876" w:rsidRDefault="002E0876" w:rsidP="002E0876">
      <w:pPr>
        <w:pStyle w:val="Prrafodelista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14:paraId="5B7592DA" w14:textId="0A250D59" w:rsidR="002E0876" w:rsidRDefault="002E0876" w:rsidP="002E087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2E0876">
        <w:rPr>
          <w:rFonts w:ascii="Arial" w:eastAsia="Arial" w:hAnsi="Arial" w:cs="Arial"/>
          <w:bCs/>
          <w:sz w:val="24"/>
          <w:szCs w:val="24"/>
        </w:rPr>
        <w:t>La PPTA present</w:t>
      </w:r>
      <w:r w:rsidR="00727CF0">
        <w:rPr>
          <w:rFonts w:ascii="Arial" w:eastAsia="Arial" w:hAnsi="Arial" w:cs="Arial"/>
          <w:bCs/>
          <w:sz w:val="24"/>
          <w:szCs w:val="24"/>
        </w:rPr>
        <w:t>ó</w:t>
      </w:r>
      <w:r w:rsidRPr="002E0876">
        <w:rPr>
          <w:rFonts w:ascii="Arial" w:eastAsia="Arial" w:hAnsi="Arial" w:cs="Arial"/>
          <w:bCs/>
          <w:sz w:val="24"/>
          <w:szCs w:val="24"/>
        </w:rPr>
        <w:t xml:space="preserve"> un informe detallado de la situación </w:t>
      </w:r>
      <w:r w:rsidR="00097390">
        <w:rPr>
          <w:rFonts w:ascii="Arial" w:eastAsia="Arial" w:hAnsi="Arial" w:cs="Arial"/>
          <w:bCs/>
          <w:sz w:val="24"/>
          <w:szCs w:val="24"/>
        </w:rPr>
        <w:t xml:space="preserve">epidemiológica </w:t>
      </w:r>
      <w:r w:rsidRPr="002E0876">
        <w:rPr>
          <w:rFonts w:ascii="Arial" w:eastAsia="Arial" w:hAnsi="Arial" w:cs="Arial"/>
          <w:bCs/>
          <w:sz w:val="24"/>
          <w:szCs w:val="24"/>
        </w:rPr>
        <w:t>en la región</w:t>
      </w:r>
      <w:r>
        <w:rPr>
          <w:rFonts w:ascii="Arial" w:eastAsia="Arial" w:hAnsi="Arial" w:cs="Arial"/>
          <w:bCs/>
          <w:sz w:val="24"/>
          <w:szCs w:val="24"/>
        </w:rPr>
        <w:t xml:space="preserve"> con relación al COVID-19 con los aportes enviados por los países. La presentación consta como </w:t>
      </w:r>
      <w:r w:rsidRPr="002E0876">
        <w:rPr>
          <w:rFonts w:ascii="Arial" w:eastAsia="Arial" w:hAnsi="Arial" w:cs="Arial"/>
          <w:b/>
          <w:sz w:val="24"/>
          <w:szCs w:val="24"/>
        </w:rPr>
        <w:t>Anexo V</w:t>
      </w:r>
      <w:r w:rsidR="00D36ECB">
        <w:rPr>
          <w:rFonts w:ascii="Arial" w:eastAsia="Arial" w:hAnsi="Arial" w:cs="Arial"/>
          <w:b/>
          <w:sz w:val="24"/>
          <w:szCs w:val="24"/>
        </w:rPr>
        <w:t>I</w:t>
      </w:r>
      <w:r w:rsidRPr="002E0876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Cs/>
          <w:sz w:val="24"/>
          <w:szCs w:val="24"/>
        </w:rPr>
        <w:t>.</w:t>
      </w:r>
    </w:p>
    <w:p w14:paraId="0900DE76" w14:textId="0162FEC2" w:rsidR="002E0876" w:rsidRDefault="002E0876" w:rsidP="002E087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501E7273" w14:textId="0117B274" w:rsidR="00BC0FAC" w:rsidRDefault="002E0876" w:rsidP="00BC0FA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Las delegaciones agradecieron la compilación de los datos por la PPTA</w:t>
      </w:r>
      <w:r w:rsidR="00BC0FAC">
        <w:rPr>
          <w:rFonts w:ascii="Arial" w:eastAsia="Arial" w:hAnsi="Arial" w:cs="Arial"/>
          <w:bCs/>
          <w:sz w:val="24"/>
          <w:szCs w:val="24"/>
        </w:rPr>
        <w:t xml:space="preserve"> y acordaron su presentación a</w:t>
      </w:r>
      <w:r w:rsidR="00BC0FAC" w:rsidRPr="00BC0FAC">
        <w:rPr>
          <w:rFonts w:ascii="Arial" w:eastAsia="Arial" w:hAnsi="Arial" w:cs="Arial"/>
          <w:sz w:val="24"/>
          <w:szCs w:val="24"/>
        </w:rPr>
        <w:t xml:space="preserve"> </w:t>
      </w:r>
      <w:r w:rsidR="00BC0FAC" w:rsidRPr="00245AF3">
        <w:rPr>
          <w:rFonts w:ascii="Arial" w:eastAsia="Arial" w:hAnsi="Arial" w:cs="Arial"/>
          <w:sz w:val="24"/>
          <w:szCs w:val="24"/>
        </w:rPr>
        <w:t>los Señores Ministros de Salud</w:t>
      </w:r>
      <w:r w:rsidR="00BC0FAC">
        <w:rPr>
          <w:rFonts w:ascii="Arial" w:eastAsia="Arial" w:hAnsi="Arial" w:cs="Arial"/>
          <w:sz w:val="24"/>
          <w:szCs w:val="24"/>
        </w:rPr>
        <w:t>.</w:t>
      </w:r>
    </w:p>
    <w:p w14:paraId="15438C04" w14:textId="77777777" w:rsidR="00BC0FAC" w:rsidRDefault="00BC0FAC" w:rsidP="00BC0FA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10A6914" w14:textId="77777777" w:rsidR="00903D10" w:rsidRDefault="00903D10" w:rsidP="00BC0FA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3E1CFDC" w14:textId="5E76077F" w:rsidR="002E0876" w:rsidRPr="002E0876" w:rsidRDefault="00BC0FAC" w:rsidP="00BC0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AR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En ese sentido, </w:t>
      </w:r>
      <w:r w:rsidR="002E0876" w:rsidRPr="002E0876">
        <w:rPr>
          <w:rFonts w:ascii="Arial" w:eastAsia="Calibri" w:hAnsi="Arial" w:cs="Arial"/>
          <w:sz w:val="24"/>
          <w:szCs w:val="24"/>
          <w:lang w:val="es-AR"/>
        </w:rPr>
        <w:t xml:space="preserve">realizaron comentarios e informaron sobre el estado de situación y las medidas de contingencia adoptadas para hacer frente a la situación de pandemia </w:t>
      </w:r>
      <w:r>
        <w:rPr>
          <w:rFonts w:ascii="Arial" w:eastAsia="Calibri" w:hAnsi="Arial" w:cs="Arial"/>
          <w:sz w:val="24"/>
          <w:szCs w:val="24"/>
          <w:lang w:val="es-AR"/>
        </w:rPr>
        <w:t xml:space="preserve">del COVID-19 </w:t>
      </w:r>
      <w:r w:rsidR="002E0876" w:rsidRPr="002E0876">
        <w:rPr>
          <w:rFonts w:ascii="Arial" w:eastAsia="Calibri" w:hAnsi="Arial" w:cs="Arial"/>
          <w:sz w:val="24"/>
          <w:szCs w:val="24"/>
          <w:lang w:val="es-AR"/>
        </w:rPr>
        <w:t>en cada país</w:t>
      </w:r>
      <w:r>
        <w:rPr>
          <w:rFonts w:ascii="Arial" w:eastAsia="Calibri" w:hAnsi="Arial" w:cs="Arial"/>
          <w:sz w:val="24"/>
          <w:szCs w:val="24"/>
          <w:lang w:val="es-AR"/>
        </w:rPr>
        <w:t xml:space="preserve"> y el estado de la adquisición de vacunas y los avances de la vacunación.</w:t>
      </w:r>
    </w:p>
    <w:p w14:paraId="7B7B3EC9" w14:textId="77777777" w:rsidR="002E0876" w:rsidRPr="002E0876" w:rsidRDefault="002E0876" w:rsidP="002E087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  <w:lang w:val="es-AR"/>
        </w:rPr>
      </w:pPr>
    </w:p>
    <w:p w14:paraId="61AA18B8" w14:textId="77777777" w:rsidR="002E0876" w:rsidRPr="002E0876" w:rsidRDefault="002E0876" w:rsidP="002E087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_tradnl"/>
        </w:rPr>
      </w:pPr>
    </w:p>
    <w:p w14:paraId="6962F26E" w14:textId="72852186" w:rsidR="00057158" w:rsidRPr="00245AF3" w:rsidRDefault="00540E1B" w:rsidP="00D0037A">
      <w:pPr>
        <w:pStyle w:val="Prrafodelista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Arial" w:eastAsia="Arial" w:hAnsi="Arial" w:cs="Arial"/>
          <w:b/>
          <w:sz w:val="24"/>
          <w:szCs w:val="24"/>
        </w:rPr>
      </w:pPr>
      <w:r w:rsidRPr="00245AF3">
        <w:rPr>
          <w:rFonts w:ascii="Arial" w:eastAsia="Arial" w:hAnsi="Arial" w:cs="Arial"/>
          <w:b/>
          <w:sz w:val="24"/>
          <w:szCs w:val="24"/>
        </w:rPr>
        <w:t>INFORMES DE LAS COMISIONES INTERGUBERNAMENTALES</w:t>
      </w:r>
    </w:p>
    <w:p w14:paraId="13FB52D6" w14:textId="77777777" w:rsidR="00057158" w:rsidRPr="00245AF3" w:rsidRDefault="00057158" w:rsidP="00245AF3">
      <w:pPr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</w:p>
    <w:p w14:paraId="2BA58C4C" w14:textId="343ACCD3" w:rsidR="00057158" w:rsidRPr="00245AF3" w:rsidRDefault="00097390" w:rsidP="00245AF3">
      <w:pPr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  <w:r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El</w:t>
      </w:r>
      <w:r w:rsidR="00540E1B" w:rsidRPr="00245AF3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 </w:t>
      </w:r>
      <w:r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CC-RMS</w:t>
      </w:r>
      <w:r w:rsidR="00540E1B" w:rsidRPr="00245AF3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 recibió a los puntos focales de las Comisiones Intergubernamentales que sesionaron durante el </w:t>
      </w:r>
      <w:r w:rsidR="00F87344" w:rsidRPr="00245AF3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primer </w:t>
      </w:r>
      <w:r w:rsidR="00540E1B" w:rsidRPr="00245AF3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semestre de 202</w:t>
      </w:r>
      <w:r w:rsidR="00F87344" w:rsidRPr="00245AF3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1</w:t>
      </w:r>
      <w:r w:rsidR="00540E1B" w:rsidRPr="00245AF3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 quienes brindaron informe</w:t>
      </w:r>
      <w:r w:rsidR="00D76918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s sobre los trabajos realizados, </w:t>
      </w:r>
      <w:r w:rsidR="00540E1B" w:rsidRPr="00245AF3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avances alcanzados</w:t>
      </w:r>
      <w:r w:rsidR="00BC0ED1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 y los Programas de Trabajo 2021-2022</w:t>
      </w:r>
      <w:r w:rsidR="00540E1B" w:rsidRPr="00245AF3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. </w:t>
      </w:r>
    </w:p>
    <w:p w14:paraId="68863BCE" w14:textId="77777777" w:rsidR="00D21B33" w:rsidRDefault="00D21B33" w:rsidP="00245AF3">
      <w:pPr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</w:p>
    <w:p w14:paraId="7B9C361A" w14:textId="6EDD15B8" w:rsidR="00057158" w:rsidRPr="00245AF3" w:rsidRDefault="00097390" w:rsidP="00245AF3">
      <w:pPr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  <w:r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El</w:t>
      </w:r>
      <w:r w:rsidRPr="00245AF3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 </w:t>
      </w:r>
      <w:r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CC-RMS</w:t>
      </w:r>
      <w:r w:rsidRPr="00245AF3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 </w:t>
      </w:r>
      <w:r w:rsidR="00540E1B" w:rsidRPr="00245AF3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agradeció los trabajos presentados y tomó nota de las exposiciones realizadas</w:t>
      </w:r>
      <w:r w:rsidR="00BC0FAC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 por las siguientes Comisiones:</w:t>
      </w:r>
    </w:p>
    <w:p w14:paraId="5E1AD790" w14:textId="111CB045" w:rsidR="00D47579" w:rsidRDefault="00D47579" w:rsidP="00AF18A1">
      <w:pPr>
        <w:spacing w:after="0" w:line="240" w:lineRule="auto"/>
        <w:rPr>
          <w:rFonts w:ascii="Arial" w:eastAsia="Arial" w:hAnsi="Arial" w:cs="Arial"/>
          <w:sz w:val="24"/>
          <w:szCs w:val="24"/>
          <w:lang w:val="es-UY"/>
        </w:rPr>
      </w:pPr>
    </w:p>
    <w:p w14:paraId="6E369303" w14:textId="77777777" w:rsidR="002E0876" w:rsidRPr="002E0876" w:rsidRDefault="002E0876" w:rsidP="002E0876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Arial" w:hAnsi="Arial" w:cs="Arial"/>
          <w:sz w:val="24"/>
          <w:szCs w:val="24"/>
          <w:lang w:val="es-UY"/>
        </w:rPr>
      </w:pPr>
      <w:r w:rsidRPr="002E0876">
        <w:rPr>
          <w:rFonts w:ascii="Arial" w:eastAsia="Arial" w:hAnsi="Arial" w:cs="Arial"/>
          <w:sz w:val="24"/>
          <w:szCs w:val="24"/>
          <w:lang w:val="es-UY"/>
        </w:rPr>
        <w:t>Comisión Intergubernamental de Donación y Trasplante – CIDT</w:t>
      </w:r>
    </w:p>
    <w:p w14:paraId="3EB2D0DA" w14:textId="77777777" w:rsidR="002E0876" w:rsidRPr="002E0876" w:rsidRDefault="002E0876" w:rsidP="002E0876">
      <w:pPr>
        <w:spacing w:after="0" w:line="240" w:lineRule="auto"/>
        <w:rPr>
          <w:rFonts w:ascii="Arial" w:eastAsia="Arial" w:hAnsi="Arial" w:cs="Arial"/>
          <w:sz w:val="24"/>
          <w:szCs w:val="24"/>
          <w:lang w:val="es-UY"/>
        </w:rPr>
      </w:pPr>
    </w:p>
    <w:p w14:paraId="6D031149" w14:textId="77777777" w:rsidR="002E0876" w:rsidRPr="002E0876" w:rsidRDefault="002E0876" w:rsidP="002E0876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Arial" w:hAnsi="Arial" w:cs="Arial"/>
          <w:sz w:val="24"/>
          <w:szCs w:val="24"/>
          <w:lang w:val="es-UY"/>
        </w:rPr>
      </w:pPr>
      <w:r w:rsidRPr="002E0876">
        <w:rPr>
          <w:rFonts w:ascii="Arial" w:eastAsia="Arial" w:hAnsi="Arial" w:cs="Arial"/>
          <w:sz w:val="24"/>
          <w:szCs w:val="24"/>
          <w:lang w:val="es-UY"/>
        </w:rPr>
        <w:t>Comisión Intergubernamental de VIH/SIDA – CIVIH</w:t>
      </w:r>
    </w:p>
    <w:p w14:paraId="00623D04" w14:textId="77777777" w:rsidR="00E96F57" w:rsidRDefault="00E96F57" w:rsidP="002E0876">
      <w:pPr>
        <w:spacing w:after="0" w:line="240" w:lineRule="auto"/>
        <w:rPr>
          <w:rFonts w:ascii="Arial" w:eastAsia="Arial" w:hAnsi="Arial" w:cs="Arial"/>
          <w:sz w:val="24"/>
          <w:szCs w:val="24"/>
          <w:lang w:val="es-UY"/>
        </w:rPr>
      </w:pPr>
    </w:p>
    <w:p w14:paraId="08BE0769" w14:textId="77777777" w:rsidR="002E0876" w:rsidRPr="002E0876" w:rsidRDefault="002E0876" w:rsidP="002E0876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Arial" w:hAnsi="Arial" w:cs="Arial"/>
          <w:sz w:val="24"/>
          <w:szCs w:val="24"/>
          <w:lang w:val="es-UY"/>
        </w:rPr>
      </w:pPr>
      <w:r w:rsidRPr="002E0876">
        <w:rPr>
          <w:rFonts w:ascii="Arial" w:eastAsia="Arial" w:hAnsi="Arial" w:cs="Arial"/>
          <w:sz w:val="24"/>
          <w:szCs w:val="24"/>
          <w:lang w:val="es-UY"/>
        </w:rPr>
        <w:t>Comisión Intergubernamental de Salud Sexual y Reproductiva – CISSR</w:t>
      </w:r>
    </w:p>
    <w:p w14:paraId="7D2F02A2" w14:textId="77777777" w:rsidR="002E0876" w:rsidRPr="002E0876" w:rsidRDefault="002E0876" w:rsidP="002E0876">
      <w:pPr>
        <w:spacing w:after="0" w:line="240" w:lineRule="auto"/>
        <w:rPr>
          <w:rFonts w:ascii="Arial" w:eastAsia="Arial" w:hAnsi="Arial" w:cs="Arial"/>
          <w:sz w:val="24"/>
          <w:szCs w:val="24"/>
          <w:lang w:val="es-UY"/>
        </w:rPr>
      </w:pPr>
    </w:p>
    <w:p w14:paraId="0F850999" w14:textId="77777777" w:rsidR="002E0876" w:rsidRPr="002E0876" w:rsidRDefault="002E0876" w:rsidP="002E0876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Arial" w:hAnsi="Arial" w:cs="Arial"/>
          <w:sz w:val="24"/>
          <w:szCs w:val="24"/>
          <w:lang w:val="es-UY"/>
        </w:rPr>
      </w:pPr>
      <w:r w:rsidRPr="002E0876">
        <w:rPr>
          <w:rFonts w:ascii="Arial" w:eastAsia="Arial" w:hAnsi="Arial" w:cs="Arial"/>
          <w:sz w:val="24"/>
          <w:szCs w:val="24"/>
          <w:lang w:val="es-UY"/>
        </w:rPr>
        <w:t>Comisión Intergubernamental de Sangre y Hemoderivados – CISH</w:t>
      </w:r>
    </w:p>
    <w:p w14:paraId="7DCDF916" w14:textId="77777777" w:rsidR="002E0876" w:rsidRPr="002E0876" w:rsidRDefault="002E0876" w:rsidP="002E0876">
      <w:pPr>
        <w:spacing w:after="0" w:line="240" w:lineRule="auto"/>
        <w:rPr>
          <w:rFonts w:ascii="Arial" w:eastAsia="Arial" w:hAnsi="Arial" w:cs="Arial"/>
          <w:sz w:val="24"/>
          <w:szCs w:val="24"/>
          <w:lang w:val="es-UY"/>
        </w:rPr>
      </w:pPr>
    </w:p>
    <w:p w14:paraId="61D9BE45" w14:textId="3D4A4EB1" w:rsidR="002E0876" w:rsidRDefault="002E0876" w:rsidP="002E0876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Arial" w:hAnsi="Arial" w:cs="Arial"/>
          <w:sz w:val="24"/>
          <w:szCs w:val="24"/>
          <w:lang w:val="es-UY"/>
        </w:rPr>
      </w:pPr>
      <w:r w:rsidRPr="002E0876">
        <w:rPr>
          <w:rFonts w:ascii="Arial" w:eastAsia="Arial" w:hAnsi="Arial" w:cs="Arial"/>
          <w:sz w:val="24"/>
          <w:szCs w:val="24"/>
          <w:lang w:val="es-UY"/>
        </w:rPr>
        <w:t xml:space="preserve">Comisión Intergubernamental de Salud Ambiental y del Trabajador </w:t>
      </w:r>
      <w:r>
        <w:rPr>
          <w:rFonts w:ascii="Arial" w:eastAsia="Arial" w:hAnsi="Arial" w:cs="Arial"/>
          <w:sz w:val="24"/>
          <w:szCs w:val="24"/>
          <w:lang w:val="es-UY"/>
        </w:rPr>
        <w:t>–</w:t>
      </w:r>
      <w:r w:rsidRPr="002E0876">
        <w:rPr>
          <w:rFonts w:ascii="Arial" w:eastAsia="Arial" w:hAnsi="Arial" w:cs="Arial"/>
          <w:sz w:val="24"/>
          <w:szCs w:val="24"/>
          <w:lang w:val="es-UY"/>
        </w:rPr>
        <w:t xml:space="preserve"> CISAT</w:t>
      </w:r>
    </w:p>
    <w:p w14:paraId="012C79F0" w14:textId="77777777" w:rsidR="002E0876" w:rsidRPr="002E0876" w:rsidRDefault="002E0876" w:rsidP="002E0876">
      <w:pPr>
        <w:spacing w:after="0" w:line="240" w:lineRule="auto"/>
        <w:rPr>
          <w:rFonts w:ascii="Arial" w:eastAsia="Arial" w:hAnsi="Arial" w:cs="Arial"/>
          <w:sz w:val="24"/>
          <w:szCs w:val="24"/>
          <w:lang w:val="es-UY"/>
        </w:rPr>
      </w:pPr>
    </w:p>
    <w:p w14:paraId="796551E0" w14:textId="0B3FA030" w:rsidR="002E0876" w:rsidRDefault="002E0876" w:rsidP="002E0876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Arial" w:hAnsi="Arial" w:cs="Arial"/>
          <w:sz w:val="24"/>
          <w:szCs w:val="24"/>
          <w:lang w:val="es-UY"/>
        </w:rPr>
      </w:pPr>
      <w:r w:rsidRPr="002E0876">
        <w:rPr>
          <w:rFonts w:ascii="Arial" w:eastAsia="Arial" w:hAnsi="Arial" w:cs="Arial"/>
          <w:sz w:val="24"/>
          <w:szCs w:val="24"/>
          <w:lang w:val="es-UY"/>
        </w:rPr>
        <w:t xml:space="preserve">Comisión Intergubernamental de Enfermedades No Transmisibles </w:t>
      </w:r>
      <w:r>
        <w:rPr>
          <w:rFonts w:ascii="Arial" w:eastAsia="Arial" w:hAnsi="Arial" w:cs="Arial"/>
          <w:sz w:val="24"/>
          <w:szCs w:val="24"/>
          <w:lang w:val="es-UY"/>
        </w:rPr>
        <w:t>–</w:t>
      </w:r>
      <w:r w:rsidRPr="002E0876">
        <w:rPr>
          <w:rFonts w:ascii="Arial" w:eastAsia="Arial" w:hAnsi="Arial" w:cs="Arial"/>
          <w:sz w:val="24"/>
          <w:szCs w:val="24"/>
          <w:lang w:val="es-UY"/>
        </w:rPr>
        <w:t xml:space="preserve"> CIENT</w:t>
      </w:r>
    </w:p>
    <w:p w14:paraId="329898AF" w14:textId="77777777" w:rsidR="002E0876" w:rsidRPr="002E0876" w:rsidRDefault="002E0876" w:rsidP="002E0876">
      <w:pPr>
        <w:spacing w:after="0" w:line="240" w:lineRule="auto"/>
        <w:rPr>
          <w:rFonts w:ascii="Arial" w:eastAsia="Arial" w:hAnsi="Arial" w:cs="Arial"/>
          <w:sz w:val="24"/>
          <w:szCs w:val="24"/>
          <w:lang w:val="es-UY"/>
        </w:rPr>
      </w:pPr>
    </w:p>
    <w:p w14:paraId="3F030565" w14:textId="77777777" w:rsidR="002E0876" w:rsidRPr="002E0876" w:rsidRDefault="002E0876" w:rsidP="002E0876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Arial" w:hAnsi="Arial" w:cs="Arial"/>
          <w:sz w:val="24"/>
          <w:szCs w:val="24"/>
          <w:lang w:val="es-UY"/>
        </w:rPr>
      </w:pPr>
      <w:r w:rsidRPr="002E0876">
        <w:rPr>
          <w:rFonts w:ascii="Arial" w:eastAsia="Arial" w:hAnsi="Arial" w:cs="Arial"/>
          <w:sz w:val="24"/>
          <w:szCs w:val="24"/>
          <w:lang w:val="es-UY"/>
        </w:rPr>
        <w:t>Comisión Intergubernamental de Control de Tabaco – CICT</w:t>
      </w:r>
    </w:p>
    <w:p w14:paraId="71F2D9D1" w14:textId="77777777" w:rsidR="002E0876" w:rsidRPr="002E0876" w:rsidRDefault="002E0876" w:rsidP="002E0876">
      <w:pPr>
        <w:spacing w:after="0" w:line="240" w:lineRule="auto"/>
        <w:rPr>
          <w:rFonts w:ascii="Arial" w:eastAsia="Arial" w:hAnsi="Arial" w:cs="Arial"/>
          <w:sz w:val="24"/>
          <w:szCs w:val="24"/>
          <w:lang w:val="es-UY"/>
        </w:rPr>
      </w:pPr>
    </w:p>
    <w:p w14:paraId="0C9B16DF" w14:textId="72E79150" w:rsidR="002E0876" w:rsidRDefault="002E0876" w:rsidP="002E0876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Arial" w:hAnsi="Arial" w:cs="Arial"/>
          <w:sz w:val="24"/>
          <w:szCs w:val="24"/>
          <w:lang w:val="es-UY"/>
        </w:rPr>
      </w:pPr>
      <w:r w:rsidRPr="002E0876">
        <w:rPr>
          <w:rFonts w:ascii="Arial" w:eastAsia="Arial" w:hAnsi="Arial" w:cs="Arial"/>
          <w:sz w:val="24"/>
          <w:szCs w:val="24"/>
          <w:lang w:val="es-UY"/>
        </w:rPr>
        <w:t xml:space="preserve">Comisión Intergubernamental de Salud Alimentaria y Nutricional </w:t>
      </w:r>
      <w:r w:rsidR="00BC0FAC">
        <w:rPr>
          <w:rFonts w:ascii="Arial" w:eastAsia="Arial" w:hAnsi="Arial" w:cs="Arial"/>
          <w:sz w:val="24"/>
          <w:szCs w:val="24"/>
          <w:lang w:val="es-UY"/>
        </w:rPr>
        <w:t>–</w:t>
      </w:r>
      <w:r w:rsidRPr="002E0876">
        <w:rPr>
          <w:rFonts w:ascii="Arial" w:eastAsia="Arial" w:hAnsi="Arial" w:cs="Arial"/>
          <w:sz w:val="24"/>
          <w:szCs w:val="24"/>
          <w:lang w:val="es-UY"/>
        </w:rPr>
        <w:t xml:space="preserve"> CISAN</w:t>
      </w:r>
    </w:p>
    <w:p w14:paraId="55AAF17E" w14:textId="77777777" w:rsidR="00BC0FAC" w:rsidRPr="00BC0FAC" w:rsidRDefault="00BC0FAC" w:rsidP="00BC0FAC">
      <w:pPr>
        <w:spacing w:after="0" w:line="240" w:lineRule="auto"/>
        <w:rPr>
          <w:rFonts w:ascii="Arial" w:eastAsia="Arial" w:hAnsi="Arial" w:cs="Arial"/>
          <w:sz w:val="24"/>
          <w:szCs w:val="24"/>
          <w:lang w:val="es-UY"/>
        </w:rPr>
      </w:pPr>
    </w:p>
    <w:p w14:paraId="34C92AE0" w14:textId="77777777" w:rsidR="002E0876" w:rsidRPr="002E0876" w:rsidRDefault="002E0876" w:rsidP="002E0876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Arial" w:hAnsi="Arial" w:cs="Arial"/>
          <w:sz w:val="24"/>
          <w:szCs w:val="24"/>
          <w:lang w:val="es-UY"/>
        </w:rPr>
      </w:pPr>
      <w:r w:rsidRPr="002E0876">
        <w:rPr>
          <w:rFonts w:ascii="Arial" w:eastAsia="Arial" w:hAnsi="Arial" w:cs="Arial"/>
          <w:sz w:val="24"/>
          <w:szCs w:val="24"/>
          <w:lang w:val="es-UY"/>
        </w:rPr>
        <w:t>Comisión Intergubernamental de Políticas de Medicamentos – CIPM</w:t>
      </w:r>
    </w:p>
    <w:p w14:paraId="247EA041" w14:textId="77777777" w:rsidR="002E0876" w:rsidRPr="002E0876" w:rsidRDefault="002E0876" w:rsidP="002E0876">
      <w:pPr>
        <w:spacing w:after="0" w:line="240" w:lineRule="auto"/>
        <w:rPr>
          <w:rFonts w:ascii="Arial" w:eastAsia="Arial" w:hAnsi="Arial" w:cs="Arial"/>
          <w:sz w:val="24"/>
          <w:szCs w:val="24"/>
          <w:lang w:val="es-UY"/>
        </w:rPr>
      </w:pPr>
    </w:p>
    <w:p w14:paraId="28D69F07" w14:textId="77777777" w:rsidR="002E0876" w:rsidRPr="002E0876" w:rsidRDefault="002E0876" w:rsidP="002E0876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Arial" w:hAnsi="Arial" w:cs="Arial"/>
          <w:sz w:val="24"/>
          <w:szCs w:val="24"/>
          <w:lang w:val="es-UY"/>
        </w:rPr>
      </w:pPr>
      <w:r w:rsidRPr="002E0876">
        <w:rPr>
          <w:rFonts w:ascii="Arial" w:eastAsia="Arial" w:hAnsi="Arial" w:cs="Arial"/>
          <w:sz w:val="24"/>
          <w:szCs w:val="24"/>
          <w:lang w:val="es-UY"/>
        </w:rPr>
        <w:t>Comisión Intergubernamental de Reglamento Sanitario Internacional – CIRSI</w:t>
      </w:r>
    </w:p>
    <w:p w14:paraId="4C9F98F9" w14:textId="77777777" w:rsidR="002E0876" w:rsidRPr="002E0876" w:rsidRDefault="002E0876" w:rsidP="002E0876">
      <w:pPr>
        <w:spacing w:after="0" w:line="240" w:lineRule="auto"/>
        <w:rPr>
          <w:rFonts w:ascii="Arial" w:eastAsia="Arial" w:hAnsi="Arial" w:cs="Arial"/>
          <w:sz w:val="24"/>
          <w:szCs w:val="24"/>
          <w:lang w:val="es-UY"/>
        </w:rPr>
      </w:pPr>
    </w:p>
    <w:p w14:paraId="21BC6299" w14:textId="3F16CB1E" w:rsidR="002E0876" w:rsidRPr="002E0876" w:rsidRDefault="002E0876" w:rsidP="002E0876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Arial" w:hAnsi="Arial" w:cs="Arial"/>
          <w:sz w:val="24"/>
          <w:szCs w:val="24"/>
          <w:lang w:val="es-UY"/>
        </w:rPr>
      </w:pPr>
      <w:r w:rsidRPr="002E0876">
        <w:rPr>
          <w:rFonts w:ascii="Arial" w:eastAsia="Arial" w:hAnsi="Arial" w:cs="Arial"/>
          <w:sz w:val="24"/>
          <w:szCs w:val="24"/>
          <w:lang w:val="es-UY"/>
        </w:rPr>
        <w:t>Comité Ad Hoc de Negociación de Precio</w:t>
      </w:r>
      <w:r w:rsidR="00BC0ED1">
        <w:rPr>
          <w:rFonts w:ascii="Arial" w:eastAsia="Arial" w:hAnsi="Arial" w:cs="Arial"/>
          <w:sz w:val="24"/>
          <w:szCs w:val="24"/>
          <w:lang w:val="es-UY"/>
        </w:rPr>
        <w:t>s de Medicamentos de Alto Costos</w:t>
      </w:r>
      <w:r w:rsidRPr="002E0876">
        <w:rPr>
          <w:rFonts w:ascii="Arial" w:eastAsia="Arial" w:hAnsi="Arial" w:cs="Arial"/>
          <w:sz w:val="24"/>
          <w:szCs w:val="24"/>
          <w:lang w:val="es-UY"/>
        </w:rPr>
        <w:t xml:space="preserve"> - CAHNEG</w:t>
      </w:r>
    </w:p>
    <w:p w14:paraId="5C4FC794" w14:textId="77777777" w:rsidR="00AB0EB0" w:rsidRDefault="00AB0EB0" w:rsidP="00245AF3">
      <w:pPr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</w:p>
    <w:p w14:paraId="1F9CF41A" w14:textId="538D8849" w:rsidR="00057158" w:rsidRPr="00245AF3" w:rsidRDefault="00540E1B" w:rsidP="00245AF3">
      <w:pPr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val="es-UY" w:eastAsia="zh-CN" w:bidi="hi-IN"/>
        </w:rPr>
      </w:pPr>
      <w:r w:rsidRPr="00245AF3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Las </w:t>
      </w:r>
      <w:r w:rsidR="009C47EB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Presentaciones</w:t>
      </w:r>
      <w:r w:rsidRPr="00245AF3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 de las de las Comisiones Intergubernamentales constan como </w:t>
      </w:r>
      <w:r w:rsidRPr="00245AF3">
        <w:rPr>
          <w:rFonts w:ascii="Arial" w:eastAsia="SimSun" w:hAnsi="Arial" w:cs="Arial"/>
          <w:b/>
          <w:bCs/>
          <w:kern w:val="1"/>
          <w:sz w:val="24"/>
          <w:szCs w:val="24"/>
          <w:lang w:val="es-UY" w:eastAsia="zh-CN" w:bidi="hi-IN"/>
        </w:rPr>
        <w:t>Anexo VI</w:t>
      </w:r>
      <w:r w:rsidR="00D36ECB">
        <w:rPr>
          <w:rFonts w:ascii="Arial" w:eastAsia="SimSun" w:hAnsi="Arial" w:cs="Arial"/>
          <w:b/>
          <w:bCs/>
          <w:kern w:val="1"/>
          <w:sz w:val="24"/>
          <w:szCs w:val="24"/>
          <w:lang w:val="es-UY" w:eastAsia="zh-CN" w:bidi="hi-IN"/>
        </w:rPr>
        <w:t>I</w:t>
      </w:r>
      <w:r w:rsidR="002E0876">
        <w:rPr>
          <w:rFonts w:ascii="Arial" w:eastAsia="SimSun" w:hAnsi="Arial" w:cs="Arial"/>
          <w:b/>
          <w:bCs/>
          <w:kern w:val="1"/>
          <w:sz w:val="24"/>
          <w:szCs w:val="24"/>
          <w:lang w:val="es-UY" w:eastAsia="zh-CN" w:bidi="hi-IN"/>
        </w:rPr>
        <w:t>I</w:t>
      </w:r>
      <w:r w:rsidRPr="00245AF3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.</w:t>
      </w:r>
    </w:p>
    <w:p w14:paraId="35B3BB23" w14:textId="77777777" w:rsidR="00057158" w:rsidRPr="00245AF3" w:rsidRDefault="00057158" w:rsidP="00245AF3">
      <w:pPr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val="es-UY" w:eastAsia="zh-CN" w:bidi="hi-IN"/>
        </w:rPr>
      </w:pPr>
    </w:p>
    <w:p w14:paraId="77852905" w14:textId="77777777" w:rsidR="008377EF" w:rsidRPr="00245AF3" w:rsidRDefault="008377EF" w:rsidP="00245AF3">
      <w:pPr>
        <w:spacing w:after="0" w:line="240" w:lineRule="auto"/>
        <w:jc w:val="both"/>
        <w:rPr>
          <w:rFonts w:ascii="Arial" w:eastAsia="Batang" w:hAnsi="Arial" w:cs="Arial"/>
          <w:bCs/>
          <w:noProof/>
          <w:sz w:val="24"/>
          <w:szCs w:val="24"/>
          <w:lang w:val="es-UY" w:eastAsia="pt-BR"/>
        </w:rPr>
      </w:pPr>
    </w:p>
    <w:p w14:paraId="06A73C12" w14:textId="77777777" w:rsidR="00057158" w:rsidRPr="00D70E58" w:rsidRDefault="00540E1B" w:rsidP="00D0037A">
      <w:pPr>
        <w:pStyle w:val="Prrafodelista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Arial" w:eastAsia="Arial" w:hAnsi="Arial" w:cs="Arial"/>
          <w:b/>
          <w:w w:val="102"/>
          <w:sz w:val="24"/>
          <w:szCs w:val="24"/>
          <w:lang w:val="es-ES"/>
        </w:rPr>
      </w:pPr>
      <w:r w:rsidRPr="00D70E58">
        <w:rPr>
          <w:rFonts w:ascii="Arial" w:eastAsia="Arial" w:hAnsi="Arial" w:cs="Arial"/>
          <w:b/>
          <w:w w:val="102"/>
          <w:sz w:val="24"/>
          <w:szCs w:val="24"/>
          <w:lang w:val="es-ES"/>
        </w:rPr>
        <w:t>INFORME DEL ESTADO DE SITUACIÓN DEL MOU MERCOSUR-OPS</w:t>
      </w:r>
    </w:p>
    <w:p w14:paraId="58B838D5" w14:textId="77777777" w:rsidR="00057158" w:rsidRPr="00245AF3" w:rsidRDefault="00057158" w:rsidP="00245AF3">
      <w:pPr>
        <w:spacing w:after="0" w:line="240" w:lineRule="auto"/>
        <w:rPr>
          <w:rFonts w:ascii="Arial" w:eastAsia="Arial" w:hAnsi="Arial" w:cs="Arial"/>
          <w:bCs/>
          <w:w w:val="102"/>
          <w:sz w:val="24"/>
          <w:szCs w:val="24"/>
          <w:lang w:val="es-ES"/>
        </w:rPr>
      </w:pPr>
    </w:p>
    <w:p w14:paraId="417A1522" w14:textId="60BF9FF9" w:rsidR="00E96A37" w:rsidRDefault="00E96A37" w:rsidP="00245AF3">
      <w:pPr>
        <w:spacing w:after="0" w:line="240" w:lineRule="auto"/>
        <w:jc w:val="both"/>
        <w:rPr>
          <w:rFonts w:ascii="Arial" w:eastAsia="Arial" w:hAnsi="Arial" w:cs="Arial"/>
          <w:bCs/>
          <w:w w:val="102"/>
          <w:sz w:val="24"/>
          <w:szCs w:val="24"/>
          <w:lang w:val="es-ES"/>
        </w:rPr>
      </w:pPr>
      <w:r>
        <w:rPr>
          <w:rFonts w:ascii="Arial" w:eastAsia="Arial" w:hAnsi="Arial" w:cs="Arial"/>
          <w:bCs/>
          <w:w w:val="102"/>
          <w:sz w:val="24"/>
          <w:szCs w:val="24"/>
          <w:lang w:val="es-ES"/>
        </w:rPr>
        <w:t>El representante de</w:t>
      </w:r>
      <w:r w:rsidR="00D76918">
        <w:rPr>
          <w:rFonts w:ascii="Arial" w:eastAsia="Arial" w:hAnsi="Arial" w:cs="Arial"/>
          <w:bCs/>
          <w:w w:val="102"/>
          <w:sz w:val="24"/>
          <w:szCs w:val="24"/>
          <w:lang w:val="es-ES"/>
        </w:rPr>
        <w:t>l Programa</w:t>
      </w:r>
      <w:r>
        <w:rPr>
          <w:rFonts w:ascii="Arial" w:eastAsia="Arial" w:hAnsi="Arial" w:cs="Arial"/>
          <w:bCs/>
          <w:w w:val="102"/>
          <w:sz w:val="24"/>
          <w:szCs w:val="24"/>
          <w:lang w:val="es-ES"/>
        </w:rPr>
        <w:t xml:space="preserve"> </w:t>
      </w:r>
      <w:r w:rsidRPr="00245AF3">
        <w:rPr>
          <w:rFonts w:ascii="Arial" w:eastAsia="Arial" w:hAnsi="Arial" w:cs="Arial"/>
          <w:bCs/>
          <w:w w:val="102"/>
          <w:sz w:val="24"/>
          <w:szCs w:val="24"/>
          <w:lang w:val="es-ES"/>
        </w:rPr>
        <w:t xml:space="preserve">Subregional para </w:t>
      </w:r>
      <w:r w:rsidR="00D76918">
        <w:rPr>
          <w:rFonts w:ascii="Arial" w:eastAsia="Arial" w:hAnsi="Arial" w:cs="Arial"/>
          <w:bCs/>
          <w:w w:val="102"/>
          <w:sz w:val="24"/>
          <w:szCs w:val="24"/>
          <w:lang w:val="es-ES"/>
        </w:rPr>
        <w:t>América del Sur</w:t>
      </w:r>
      <w:r w:rsidRPr="00245AF3">
        <w:rPr>
          <w:rFonts w:ascii="Arial" w:eastAsia="Arial" w:hAnsi="Arial" w:cs="Arial"/>
          <w:bCs/>
          <w:w w:val="102"/>
          <w:sz w:val="24"/>
          <w:szCs w:val="24"/>
          <w:lang w:val="es-ES"/>
        </w:rPr>
        <w:t xml:space="preserve"> de OPS</w:t>
      </w:r>
      <w:r w:rsidR="00D76918">
        <w:rPr>
          <w:rFonts w:ascii="Arial" w:eastAsia="Arial" w:hAnsi="Arial" w:cs="Arial"/>
          <w:bCs/>
          <w:w w:val="102"/>
          <w:sz w:val="24"/>
          <w:szCs w:val="24"/>
          <w:lang w:val="es-ES"/>
        </w:rPr>
        <w:t>, Dr. Rubén Mayorga,</w:t>
      </w:r>
      <w:r>
        <w:rPr>
          <w:rFonts w:ascii="Arial" w:eastAsia="Arial" w:hAnsi="Arial" w:cs="Arial"/>
          <w:bCs/>
          <w:w w:val="102"/>
          <w:sz w:val="24"/>
          <w:szCs w:val="24"/>
          <w:lang w:val="es-ES"/>
        </w:rPr>
        <w:t xml:space="preserve"> realizó una presentación que consta como </w:t>
      </w:r>
      <w:r w:rsidRPr="00E96A37">
        <w:rPr>
          <w:rFonts w:ascii="Arial" w:eastAsia="Arial" w:hAnsi="Arial" w:cs="Arial"/>
          <w:b/>
          <w:w w:val="102"/>
          <w:sz w:val="24"/>
          <w:szCs w:val="24"/>
          <w:lang w:val="es-ES"/>
        </w:rPr>
        <w:t xml:space="preserve">Anexo </w:t>
      </w:r>
      <w:r w:rsidR="00D36ECB">
        <w:rPr>
          <w:rFonts w:ascii="Arial" w:eastAsia="Arial" w:hAnsi="Arial" w:cs="Arial"/>
          <w:b/>
          <w:w w:val="102"/>
          <w:sz w:val="24"/>
          <w:szCs w:val="24"/>
          <w:lang w:val="es-ES"/>
        </w:rPr>
        <w:t>IX</w:t>
      </w:r>
      <w:r>
        <w:rPr>
          <w:rFonts w:ascii="Arial" w:eastAsia="Arial" w:hAnsi="Arial" w:cs="Arial"/>
          <w:bCs/>
          <w:w w:val="102"/>
          <w:sz w:val="24"/>
          <w:szCs w:val="24"/>
          <w:lang w:val="es-ES"/>
        </w:rPr>
        <w:t>.</w:t>
      </w:r>
    </w:p>
    <w:p w14:paraId="504AEBB0" w14:textId="77777777" w:rsidR="00E96A37" w:rsidRDefault="00E96A37" w:rsidP="00245AF3">
      <w:pPr>
        <w:spacing w:after="0" w:line="240" w:lineRule="auto"/>
        <w:jc w:val="both"/>
        <w:rPr>
          <w:rFonts w:ascii="Arial" w:eastAsia="Arial" w:hAnsi="Arial" w:cs="Arial"/>
          <w:bCs/>
          <w:w w:val="102"/>
          <w:sz w:val="24"/>
          <w:szCs w:val="24"/>
          <w:lang w:val="es-ES"/>
        </w:rPr>
      </w:pPr>
    </w:p>
    <w:p w14:paraId="2E69295C" w14:textId="6096BE02" w:rsidR="00057158" w:rsidRDefault="00540E1B" w:rsidP="00245AF3">
      <w:pPr>
        <w:spacing w:after="0" w:line="240" w:lineRule="auto"/>
        <w:jc w:val="both"/>
        <w:rPr>
          <w:rFonts w:ascii="Arial" w:eastAsia="Arial" w:hAnsi="Arial" w:cs="Arial"/>
          <w:bCs/>
          <w:w w:val="102"/>
          <w:sz w:val="24"/>
          <w:szCs w:val="24"/>
          <w:lang w:val="es-ES"/>
        </w:rPr>
      </w:pPr>
      <w:r w:rsidRPr="00245AF3">
        <w:rPr>
          <w:rFonts w:ascii="Arial" w:eastAsia="Arial" w:hAnsi="Arial" w:cs="Arial"/>
          <w:bCs/>
          <w:w w:val="102"/>
          <w:sz w:val="24"/>
          <w:szCs w:val="24"/>
          <w:lang w:val="es-ES"/>
        </w:rPr>
        <w:t>Las delegaciones intercambiaron comentarios sobre el estado de situación del MOU MERCOSUR-OPS y sobre las reuniones previas realizadas</w:t>
      </w:r>
      <w:r w:rsidR="00BD622A">
        <w:rPr>
          <w:rFonts w:ascii="Arial" w:eastAsia="Arial" w:hAnsi="Arial" w:cs="Arial"/>
          <w:bCs/>
          <w:w w:val="102"/>
          <w:sz w:val="24"/>
          <w:szCs w:val="24"/>
          <w:lang w:val="es-ES"/>
        </w:rPr>
        <w:t xml:space="preserve"> y la necesidad de nuevas financiaciones para proyectos de fronteras</w:t>
      </w:r>
      <w:r w:rsidRPr="00245AF3">
        <w:rPr>
          <w:rFonts w:ascii="Arial" w:eastAsia="Arial" w:hAnsi="Arial" w:cs="Arial"/>
          <w:bCs/>
          <w:w w:val="102"/>
          <w:sz w:val="24"/>
          <w:szCs w:val="24"/>
          <w:lang w:val="es-ES"/>
        </w:rPr>
        <w:t>.</w:t>
      </w:r>
    </w:p>
    <w:p w14:paraId="6C3CAC54" w14:textId="77777777" w:rsidR="00CC3C89" w:rsidRDefault="00CC3C89" w:rsidP="00245AF3">
      <w:pPr>
        <w:spacing w:after="0" w:line="240" w:lineRule="auto"/>
        <w:jc w:val="both"/>
        <w:rPr>
          <w:rFonts w:ascii="Arial" w:eastAsia="Arial" w:hAnsi="Arial" w:cs="Arial"/>
          <w:bCs/>
          <w:w w:val="102"/>
          <w:sz w:val="24"/>
          <w:szCs w:val="24"/>
          <w:lang w:val="es-ES"/>
        </w:rPr>
      </w:pPr>
    </w:p>
    <w:p w14:paraId="6A6E815B" w14:textId="3E917AC6" w:rsidR="00D70E58" w:rsidRPr="00245AF3" w:rsidRDefault="00CC3C89" w:rsidP="00245AF3">
      <w:pPr>
        <w:spacing w:after="0" w:line="240" w:lineRule="auto"/>
        <w:jc w:val="both"/>
        <w:rPr>
          <w:rFonts w:ascii="Arial" w:eastAsia="Arial" w:hAnsi="Arial" w:cs="Arial"/>
          <w:bCs/>
          <w:w w:val="102"/>
          <w:sz w:val="24"/>
          <w:szCs w:val="24"/>
          <w:lang w:val="es-ES"/>
        </w:rPr>
      </w:pPr>
      <w:r>
        <w:rPr>
          <w:rFonts w:ascii="Arial" w:eastAsia="Arial" w:hAnsi="Arial" w:cs="Arial"/>
          <w:bCs/>
          <w:w w:val="102"/>
          <w:sz w:val="24"/>
          <w:szCs w:val="24"/>
          <w:lang w:val="es-ES"/>
        </w:rPr>
        <w:t>A propuesta de la PPTA se apr</w:t>
      </w:r>
      <w:r w:rsidR="00D76918">
        <w:rPr>
          <w:rFonts w:ascii="Arial" w:eastAsia="Arial" w:hAnsi="Arial" w:cs="Arial"/>
          <w:bCs/>
          <w:w w:val="102"/>
          <w:sz w:val="24"/>
          <w:szCs w:val="24"/>
          <w:lang w:val="es-ES"/>
        </w:rPr>
        <w:t xml:space="preserve">obó en el Comité Coordinador </w:t>
      </w:r>
      <w:r>
        <w:rPr>
          <w:rFonts w:ascii="Arial" w:eastAsia="Arial" w:hAnsi="Arial" w:cs="Arial"/>
          <w:bCs/>
          <w:w w:val="102"/>
          <w:sz w:val="24"/>
          <w:szCs w:val="24"/>
          <w:lang w:val="es-ES"/>
        </w:rPr>
        <w:t xml:space="preserve">retomar reuniones conjuntas entre la representación </w:t>
      </w:r>
      <w:r w:rsidR="00D76918">
        <w:rPr>
          <w:rFonts w:ascii="Arial" w:eastAsia="Arial" w:hAnsi="Arial" w:cs="Arial"/>
          <w:bCs/>
          <w:w w:val="102"/>
          <w:sz w:val="24"/>
          <w:szCs w:val="24"/>
          <w:lang w:val="es-ES"/>
        </w:rPr>
        <w:t xml:space="preserve">del Programa </w:t>
      </w:r>
      <w:r w:rsidR="00D76918" w:rsidRPr="00245AF3">
        <w:rPr>
          <w:rFonts w:ascii="Arial" w:eastAsia="Arial" w:hAnsi="Arial" w:cs="Arial"/>
          <w:bCs/>
          <w:w w:val="102"/>
          <w:sz w:val="24"/>
          <w:szCs w:val="24"/>
          <w:lang w:val="es-ES"/>
        </w:rPr>
        <w:t xml:space="preserve">Subregional para </w:t>
      </w:r>
      <w:r w:rsidR="00D76918">
        <w:rPr>
          <w:rFonts w:ascii="Arial" w:eastAsia="Arial" w:hAnsi="Arial" w:cs="Arial"/>
          <w:bCs/>
          <w:w w:val="102"/>
          <w:sz w:val="24"/>
          <w:szCs w:val="24"/>
          <w:lang w:val="es-ES"/>
        </w:rPr>
        <w:t>América del Sur</w:t>
      </w:r>
      <w:r w:rsidR="00D76918" w:rsidRPr="00245AF3">
        <w:rPr>
          <w:rFonts w:ascii="Arial" w:eastAsia="Arial" w:hAnsi="Arial" w:cs="Arial"/>
          <w:bCs/>
          <w:w w:val="102"/>
          <w:sz w:val="24"/>
          <w:szCs w:val="24"/>
          <w:lang w:val="es-ES"/>
        </w:rPr>
        <w:t xml:space="preserve"> de OPS</w:t>
      </w:r>
      <w:r>
        <w:rPr>
          <w:rFonts w:ascii="Arial" w:eastAsia="Arial" w:hAnsi="Arial" w:cs="Arial"/>
          <w:bCs/>
          <w:w w:val="102"/>
          <w:sz w:val="24"/>
          <w:szCs w:val="24"/>
          <w:lang w:val="es-ES"/>
        </w:rPr>
        <w:t xml:space="preserve">, </w:t>
      </w:r>
      <w:r w:rsidR="00D70E58">
        <w:rPr>
          <w:rFonts w:ascii="Arial" w:eastAsia="Arial" w:hAnsi="Arial" w:cs="Arial"/>
          <w:bCs/>
          <w:w w:val="102"/>
          <w:sz w:val="24"/>
          <w:szCs w:val="24"/>
          <w:lang w:val="es-ES"/>
        </w:rPr>
        <w:t>los Coordinadores Nacionales que integran el Comité Coordinador y los puntos focales del foro con interés que cuenta o presenta un proyecto para su financiamiento</w:t>
      </w:r>
      <w:r w:rsidR="00D76918">
        <w:rPr>
          <w:rFonts w:ascii="Arial" w:eastAsia="Arial" w:hAnsi="Arial" w:cs="Arial"/>
          <w:bCs/>
          <w:w w:val="102"/>
          <w:sz w:val="24"/>
          <w:szCs w:val="24"/>
          <w:lang w:val="es-ES"/>
        </w:rPr>
        <w:t>. Se</w:t>
      </w:r>
      <w:r w:rsidR="00D70E58">
        <w:rPr>
          <w:rFonts w:ascii="Arial" w:eastAsia="Arial" w:hAnsi="Arial" w:cs="Arial"/>
          <w:bCs/>
          <w:w w:val="102"/>
          <w:sz w:val="24"/>
          <w:szCs w:val="24"/>
          <w:lang w:val="es-ES"/>
        </w:rPr>
        <w:t xml:space="preserve"> definió celebrar el próximo lunes 28 de junio para abordar con la CIVIH el proyecto de </w:t>
      </w:r>
      <w:r w:rsidR="00D70E58" w:rsidRPr="00D70E58">
        <w:rPr>
          <w:rFonts w:ascii="Arial" w:eastAsia="Arial" w:hAnsi="Arial" w:cs="Arial"/>
          <w:bCs/>
          <w:w w:val="102"/>
          <w:sz w:val="24"/>
          <w:szCs w:val="24"/>
          <w:lang w:val="es-ES"/>
        </w:rPr>
        <w:t>“Prevención Combinada en espacios de fronteras del Mercosur”.</w:t>
      </w:r>
    </w:p>
    <w:p w14:paraId="13646A11" w14:textId="77777777" w:rsidR="00057158" w:rsidRPr="00245AF3" w:rsidRDefault="00057158" w:rsidP="00245AF3">
      <w:pPr>
        <w:spacing w:after="0" w:line="240" w:lineRule="auto"/>
        <w:jc w:val="both"/>
        <w:rPr>
          <w:rFonts w:ascii="Arial" w:eastAsia="Arial" w:hAnsi="Arial" w:cs="Arial"/>
          <w:bCs/>
          <w:w w:val="102"/>
          <w:sz w:val="24"/>
          <w:szCs w:val="24"/>
          <w:lang w:val="es-ES"/>
        </w:rPr>
      </w:pPr>
    </w:p>
    <w:p w14:paraId="1F47A818" w14:textId="77777777" w:rsidR="00727CF0" w:rsidRPr="00245AF3" w:rsidRDefault="00727CF0" w:rsidP="00245AF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UY"/>
        </w:rPr>
      </w:pPr>
    </w:p>
    <w:p w14:paraId="05012692" w14:textId="71084CAA" w:rsidR="001A5217" w:rsidRPr="00245AF3" w:rsidRDefault="001A5217" w:rsidP="00245A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s-UY"/>
        </w:rPr>
      </w:pPr>
      <w:r w:rsidRPr="00245AF3">
        <w:rPr>
          <w:rFonts w:ascii="Arial" w:hAnsi="Arial" w:cs="Arial"/>
          <w:b/>
          <w:bCs/>
          <w:sz w:val="24"/>
          <w:szCs w:val="24"/>
        </w:rPr>
        <w:t>INFORME PPTA</w:t>
      </w:r>
    </w:p>
    <w:p w14:paraId="325B46A5" w14:textId="77777777" w:rsidR="001A5217" w:rsidRPr="00245AF3" w:rsidRDefault="001A5217" w:rsidP="00245A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6671F6A3" w14:textId="6F6AFD11" w:rsidR="001A5217" w:rsidRPr="00245AF3" w:rsidRDefault="001A5217" w:rsidP="00245A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245AF3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La PPTA realizó la presentación del Informe sobre los trabajos desarrollados durante el primer semestre de 2021 durante su presidencia</w:t>
      </w:r>
      <w:r w:rsidR="000D678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,</w:t>
      </w:r>
      <w:r w:rsidR="00727CF0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el que será presentado a los Señores Ministros de Salud.</w:t>
      </w:r>
      <w:r w:rsidR="009C47E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Puesto en consideración del Comité Coordinador fue aprobado para su presentación</w:t>
      </w:r>
    </w:p>
    <w:p w14:paraId="00D3A10A" w14:textId="51D5AACA" w:rsidR="001A5217" w:rsidRPr="00245AF3" w:rsidRDefault="001A5217" w:rsidP="00245A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0D05F407" w14:textId="21B84087" w:rsidR="001A5217" w:rsidRPr="00245AF3" w:rsidRDefault="001A5217" w:rsidP="00245A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245AF3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El Informe consta como </w:t>
      </w:r>
      <w:r w:rsidRPr="00245AF3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Anexo </w:t>
      </w:r>
      <w:r w:rsidR="002E087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X</w:t>
      </w:r>
      <w:r w:rsidRPr="00245AF3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</w:t>
      </w:r>
    </w:p>
    <w:p w14:paraId="23AD8D61" w14:textId="1204332A" w:rsidR="001A5217" w:rsidRDefault="001A5217" w:rsidP="00245AF3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s-UY"/>
        </w:rPr>
      </w:pPr>
    </w:p>
    <w:p w14:paraId="462B7CF8" w14:textId="77777777" w:rsidR="00BD622A" w:rsidRPr="00245AF3" w:rsidRDefault="00BD622A" w:rsidP="00245AF3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s-UY"/>
        </w:rPr>
      </w:pPr>
    </w:p>
    <w:p w14:paraId="1C5E4293" w14:textId="7545775D" w:rsidR="00D4181A" w:rsidRPr="00245AF3" w:rsidRDefault="001A5217" w:rsidP="00245A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s-UY"/>
        </w:rPr>
      </w:pPr>
      <w:r w:rsidRPr="00245AF3">
        <w:rPr>
          <w:rFonts w:ascii="Arial" w:eastAsia="Arial" w:hAnsi="Arial" w:cs="Arial"/>
          <w:b/>
          <w:bCs/>
          <w:sz w:val="24"/>
          <w:szCs w:val="24"/>
          <w:lang w:val="es-UY"/>
        </w:rPr>
        <w:t>PROYECTO DE DECLARACIÓN DE LOS MINISTROS DE SALUD</w:t>
      </w:r>
    </w:p>
    <w:p w14:paraId="672CCE6D" w14:textId="77777777" w:rsidR="00D4181A" w:rsidRPr="00245AF3" w:rsidRDefault="00D4181A" w:rsidP="00245AF3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s-UY"/>
        </w:rPr>
      </w:pPr>
    </w:p>
    <w:p w14:paraId="57686755" w14:textId="7A80AFC8" w:rsidR="009A7E3E" w:rsidRDefault="009A7E3E" w:rsidP="00245AF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45AF3">
        <w:rPr>
          <w:rFonts w:ascii="Arial" w:eastAsia="Calibri" w:hAnsi="Arial" w:cs="Arial"/>
          <w:bCs/>
          <w:sz w:val="24"/>
          <w:szCs w:val="24"/>
        </w:rPr>
        <w:t>Las delegaciones intercambiaron opiniones y realizaron las correcciones correspondientes a l</w:t>
      </w:r>
      <w:r>
        <w:rPr>
          <w:rFonts w:ascii="Arial" w:eastAsia="Calibri" w:hAnsi="Arial" w:cs="Arial"/>
          <w:bCs/>
          <w:sz w:val="24"/>
          <w:szCs w:val="24"/>
        </w:rPr>
        <w:t>a</w:t>
      </w:r>
      <w:r w:rsidRPr="00245AF3">
        <w:rPr>
          <w:rFonts w:ascii="Arial" w:eastAsia="Calibri" w:hAnsi="Arial" w:cs="Arial"/>
          <w:bCs/>
          <w:sz w:val="24"/>
          <w:szCs w:val="24"/>
        </w:rPr>
        <w:t xml:space="preserve">s </w:t>
      </w:r>
      <w:r>
        <w:rPr>
          <w:rFonts w:ascii="Arial" w:eastAsia="Calibri" w:hAnsi="Arial" w:cs="Arial"/>
          <w:bCs/>
          <w:sz w:val="24"/>
          <w:szCs w:val="24"/>
        </w:rPr>
        <w:t>Declaraciones</w:t>
      </w:r>
      <w:r w:rsidRPr="00245AF3">
        <w:rPr>
          <w:rFonts w:ascii="Arial" w:eastAsia="Calibri" w:hAnsi="Arial" w:cs="Arial"/>
          <w:bCs/>
          <w:sz w:val="24"/>
          <w:szCs w:val="24"/>
        </w:rPr>
        <w:t xml:space="preserve"> presentad</w:t>
      </w:r>
      <w:r>
        <w:rPr>
          <w:rFonts w:ascii="Arial" w:eastAsia="Calibri" w:hAnsi="Arial" w:cs="Arial"/>
          <w:bCs/>
          <w:sz w:val="24"/>
          <w:szCs w:val="24"/>
        </w:rPr>
        <w:t>a</w:t>
      </w:r>
      <w:r w:rsidRPr="00245AF3">
        <w:rPr>
          <w:rFonts w:ascii="Arial" w:eastAsia="Calibri" w:hAnsi="Arial" w:cs="Arial"/>
          <w:bCs/>
          <w:sz w:val="24"/>
          <w:szCs w:val="24"/>
        </w:rPr>
        <w:t>s por las Comisiones</w:t>
      </w:r>
      <w:r w:rsidR="00CC3C89">
        <w:rPr>
          <w:rFonts w:ascii="Arial" w:eastAsia="Calibri" w:hAnsi="Arial" w:cs="Arial"/>
          <w:bCs/>
          <w:sz w:val="24"/>
          <w:szCs w:val="24"/>
        </w:rPr>
        <w:t xml:space="preserve"> y el Comité Coordinador</w:t>
      </w:r>
      <w:r w:rsidRPr="00245AF3">
        <w:rPr>
          <w:rFonts w:ascii="Arial" w:eastAsia="Calibri" w:hAnsi="Arial" w:cs="Arial"/>
          <w:bCs/>
          <w:sz w:val="24"/>
          <w:szCs w:val="24"/>
        </w:rPr>
        <w:t>.</w:t>
      </w:r>
    </w:p>
    <w:p w14:paraId="3CF8214F" w14:textId="3D2C127A" w:rsidR="00D4181A" w:rsidRPr="009A7E3E" w:rsidRDefault="00D4181A" w:rsidP="00245AF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332D3FE" w14:textId="46313F18" w:rsidR="009A7E3E" w:rsidRPr="009A7E3E" w:rsidRDefault="009A7E3E" w:rsidP="009A7E3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245AF3">
        <w:rPr>
          <w:rFonts w:ascii="Arial" w:eastAsia="Arial" w:hAnsi="Arial" w:cs="Arial"/>
          <w:sz w:val="24"/>
          <w:szCs w:val="24"/>
        </w:rPr>
        <w:t xml:space="preserve">En tal sentido, los </w:t>
      </w:r>
      <w:r w:rsidRPr="00245AF3">
        <w:rPr>
          <w:rFonts w:ascii="Arial" w:hAnsi="Arial" w:cs="Arial"/>
          <w:bCs/>
          <w:sz w:val="24"/>
          <w:szCs w:val="24"/>
        </w:rPr>
        <w:t>Coordinadores</w:t>
      </w:r>
      <w:r w:rsidRPr="00245AF3">
        <w:rPr>
          <w:rFonts w:ascii="Arial" w:eastAsia="Arial" w:hAnsi="Arial" w:cs="Arial"/>
          <w:sz w:val="24"/>
          <w:szCs w:val="24"/>
        </w:rPr>
        <w:t xml:space="preserve"> Nacionales acordaron elevar a consideración y aprobación de los Señores Ministros de Salud, los siguientes proyectos de </w:t>
      </w:r>
      <w:r>
        <w:rPr>
          <w:rFonts w:ascii="Arial" w:eastAsia="Arial" w:hAnsi="Arial" w:cs="Arial"/>
          <w:sz w:val="24"/>
          <w:szCs w:val="24"/>
        </w:rPr>
        <w:t>Declaración</w:t>
      </w:r>
      <w:r w:rsidRPr="009A7E3E">
        <w:rPr>
          <w:rFonts w:ascii="Arial" w:eastAsia="Arial" w:hAnsi="Arial" w:cs="Arial"/>
          <w:sz w:val="24"/>
          <w:szCs w:val="24"/>
          <w:lang w:val="es-UY"/>
        </w:rPr>
        <w:t xml:space="preserve"> </w:t>
      </w:r>
      <w:r>
        <w:rPr>
          <w:rFonts w:ascii="Arial" w:eastAsia="Arial" w:hAnsi="Arial" w:cs="Arial"/>
          <w:sz w:val="24"/>
          <w:szCs w:val="24"/>
          <w:lang w:val="es-UY"/>
        </w:rPr>
        <w:t xml:space="preserve">que </w:t>
      </w:r>
      <w:r w:rsidRPr="00245AF3">
        <w:rPr>
          <w:rFonts w:ascii="Arial" w:eastAsia="Arial" w:hAnsi="Arial" w:cs="Arial"/>
          <w:sz w:val="24"/>
          <w:szCs w:val="24"/>
          <w:lang w:val="es-UY"/>
        </w:rPr>
        <w:t>consta</w:t>
      </w:r>
      <w:r>
        <w:rPr>
          <w:rFonts w:ascii="Arial" w:eastAsia="Arial" w:hAnsi="Arial" w:cs="Arial"/>
          <w:sz w:val="24"/>
          <w:szCs w:val="24"/>
          <w:lang w:val="es-UY"/>
        </w:rPr>
        <w:t>n</w:t>
      </w:r>
      <w:r w:rsidR="000D678E">
        <w:rPr>
          <w:rFonts w:ascii="Arial" w:eastAsia="Arial" w:hAnsi="Arial" w:cs="Arial"/>
          <w:sz w:val="24"/>
          <w:szCs w:val="24"/>
          <w:lang w:val="es-UY"/>
        </w:rPr>
        <w:t xml:space="preserve">, en sus dos versiones (español y portugués) </w:t>
      </w:r>
      <w:r w:rsidRPr="00245AF3">
        <w:rPr>
          <w:rFonts w:ascii="Arial" w:eastAsia="Arial" w:hAnsi="Arial" w:cs="Arial"/>
          <w:sz w:val="24"/>
          <w:szCs w:val="24"/>
          <w:lang w:val="es-UY"/>
        </w:rPr>
        <w:t xml:space="preserve">como </w:t>
      </w:r>
      <w:r w:rsidRPr="00245AF3">
        <w:rPr>
          <w:rFonts w:ascii="Arial" w:eastAsia="Arial" w:hAnsi="Arial" w:cs="Arial"/>
          <w:b/>
          <w:bCs/>
          <w:sz w:val="24"/>
          <w:szCs w:val="24"/>
          <w:lang w:val="es-UY"/>
        </w:rPr>
        <w:t>Anexo IV</w:t>
      </w:r>
      <w:r>
        <w:rPr>
          <w:rFonts w:ascii="Arial" w:eastAsia="Arial" w:hAnsi="Arial" w:cs="Arial"/>
          <w:sz w:val="24"/>
          <w:szCs w:val="24"/>
          <w:lang w:val="es-UY"/>
        </w:rPr>
        <w:t>:</w:t>
      </w:r>
    </w:p>
    <w:p w14:paraId="2B7A85B9" w14:textId="77777777" w:rsidR="00245AF3" w:rsidRPr="00245AF3" w:rsidRDefault="00245AF3" w:rsidP="00245AF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bookmarkStart w:id="7" w:name="_Hlk74671648"/>
    </w:p>
    <w:p w14:paraId="3DA88B54" w14:textId="5A9C9BF7" w:rsidR="003358CB" w:rsidRPr="00674566" w:rsidRDefault="009A7E3E" w:rsidP="00AB0EB0">
      <w:pPr>
        <w:pStyle w:val="Prrafodelista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 w:rsidRPr="009A7E3E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Declaración de los Ministros de Salud del MERCOSUR y </w:t>
      </w:r>
      <w:r w:rsidR="003358CB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el </w:t>
      </w:r>
      <w:r w:rsidRPr="009A7E3E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Estado </w:t>
      </w:r>
      <w:r w:rsidR="003358CB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Plurinacional de Bolivia</w:t>
      </w:r>
      <w:r w:rsidRPr="009A7E3E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 sobre “Necesidad de mantener la actividad de donación y trasplante de órganos, tejidos y cél</w:t>
      </w:r>
      <w:r w:rsidR="000D678E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ulas durante la pandemia COVID-</w:t>
      </w:r>
      <w:r w:rsidRPr="009A7E3E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19”</w:t>
      </w:r>
    </w:p>
    <w:p w14:paraId="56579122" w14:textId="77777777" w:rsidR="00674566" w:rsidRPr="00674566" w:rsidRDefault="00674566" w:rsidP="00674566">
      <w:pPr>
        <w:pStyle w:val="Prrafodelista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14:paraId="5713AD7A" w14:textId="68806003" w:rsidR="00674566" w:rsidRPr="00674566" w:rsidRDefault="00674566" w:rsidP="00AB0EB0">
      <w:pPr>
        <w:pStyle w:val="Prrafodelista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  <w:r w:rsidRPr="009A7E3E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Declaración de los Ministros de Salud del MERCOSUR y </w:t>
      </w:r>
      <w:r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el </w:t>
      </w:r>
      <w:r w:rsidRPr="009A7E3E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Estado </w:t>
      </w:r>
      <w:r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Plurinacional de Bolivia</w:t>
      </w:r>
      <w:r w:rsidRPr="009A7E3E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 sobre</w:t>
      </w:r>
      <w:r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 </w:t>
      </w:r>
      <w:r w:rsidRPr="00674566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el </w:t>
      </w:r>
      <w:r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“</w:t>
      </w:r>
      <w:r w:rsidRPr="00674566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Registro MERCOSUR de donación y trasplante </w:t>
      </w:r>
      <w:r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–</w:t>
      </w:r>
      <w:r w:rsidRPr="00674566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 DONASUR</w:t>
      </w:r>
      <w:r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”</w:t>
      </w:r>
    </w:p>
    <w:p w14:paraId="2A6BEC0B" w14:textId="77777777" w:rsidR="00AB0EB0" w:rsidRPr="00AB0EB0" w:rsidRDefault="00AB0EB0" w:rsidP="00AB0EB0">
      <w:pPr>
        <w:pStyle w:val="Prrafodelista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14:paraId="0BA46AF9" w14:textId="54AB0513" w:rsidR="003358CB" w:rsidRDefault="003358CB" w:rsidP="00AF18A1">
      <w:pPr>
        <w:pStyle w:val="Prrafodelista"/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  <w:lang w:eastAsia="es-UY"/>
        </w:rPr>
      </w:pPr>
      <w:r w:rsidRPr="00AF18A1">
        <w:rPr>
          <w:rFonts w:ascii="Arial" w:eastAsia="Arial" w:hAnsi="Arial" w:cs="Arial"/>
          <w:color w:val="00000A"/>
          <w:sz w:val="24"/>
          <w:szCs w:val="24"/>
          <w:lang w:eastAsia="es-UY"/>
        </w:rPr>
        <w:t xml:space="preserve">Declaración de los Ministros de Salud del MERCOSUR </w:t>
      </w:r>
      <w:bookmarkStart w:id="8" w:name="_Hlk74670740"/>
      <w:r w:rsidRPr="00AF18A1">
        <w:rPr>
          <w:rFonts w:ascii="Arial" w:eastAsia="Arial" w:hAnsi="Arial" w:cs="Arial"/>
          <w:color w:val="00000A"/>
          <w:sz w:val="24"/>
          <w:szCs w:val="24"/>
          <w:lang w:eastAsia="es-UY"/>
        </w:rPr>
        <w:t xml:space="preserve">y </w:t>
      </w:r>
      <w:r>
        <w:rPr>
          <w:rFonts w:ascii="Arial" w:eastAsia="Arial" w:hAnsi="Arial" w:cs="Arial"/>
          <w:color w:val="00000A"/>
          <w:sz w:val="24"/>
          <w:szCs w:val="24"/>
          <w:lang w:eastAsia="es-UY"/>
        </w:rPr>
        <w:t xml:space="preserve">el </w:t>
      </w:r>
      <w:r w:rsidRPr="009A7E3E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 xml:space="preserve">Estado </w:t>
      </w:r>
      <w:r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Plurinacional de Bolivia</w:t>
      </w:r>
      <w:bookmarkEnd w:id="8"/>
      <w:r w:rsidRPr="003358CB">
        <w:rPr>
          <w:rFonts w:ascii="Arial" w:eastAsia="Arial" w:hAnsi="Arial" w:cs="Arial"/>
          <w:color w:val="00000A"/>
          <w:sz w:val="24"/>
          <w:szCs w:val="24"/>
          <w:lang w:eastAsia="es-UY"/>
        </w:rPr>
        <w:t xml:space="preserve"> </w:t>
      </w:r>
      <w:r>
        <w:rPr>
          <w:rFonts w:ascii="Arial" w:eastAsia="Arial" w:hAnsi="Arial" w:cs="Arial"/>
          <w:color w:val="00000A"/>
          <w:sz w:val="24"/>
          <w:szCs w:val="24"/>
          <w:lang w:eastAsia="es-UY"/>
        </w:rPr>
        <w:t>sobre “F</w:t>
      </w:r>
      <w:r w:rsidRPr="003358CB">
        <w:rPr>
          <w:rFonts w:ascii="Arial" w:eastAsia="Arial" w:hAnsi="Arial" w:cs="Arial"/>
          <w:color w:val="00000A"/>
          <w:sz w:val="24"/>
          <w:szCs w:val="24"/>
          <w:lang w:eastAsia="es-UY"/>
        </w:rPr>
        <w:t xml:space="preserve">ortalecimiento de la preparación y respuesta de la </w:t>
      </w:r>
      <w:r>
        <w:rPr>
          <w:rFonts w:ascii="Arial" w:eastAsia="Arial" w:hAnsi="Arial" w:cs="Arial"/>
          <w:color w:val="00000A"/>
          <w:sz w:val="24"/>
          <w:szCs w:val="24"/>
          <w:lang w:eastAsia="es-UY"/>
        </w:rPr>
        <w:t>O</w:t>
      </w:r>
      <w:r w:rsidRPr="003358CB">
        <w:rPr>
          <w:rFonts w:ascii="Arial" w:eastAsia="Arial" w:hAnsi="Arial" w:cs="Arial"/>
          <w:color w:val="00000A"/>
          <w:sz w:val="24"/>
          <w:szCs w:val="24"/>
          <w:lang w:eastAsia="es-UY"/>
        </w:rPr>
        <w:t xml:space="preserve">rganización </w:t>
      </w:r>
      <w:r>
        <w:rPr>
          <w:rFonts w:ascii="Arial" w:eastAsia="Arial" w:hAnsi="Arial" w:cs="Arial"/>
          <w:color w:val="00000A"/>
          <w:sz w:val="24"/>
          <w:szCs w:val="24"/>
          <w:lang w:eastAsia="es-UY"/>
        </w:rPr>
        <w:t>M</w:t>
      </w:r>
      <w:r w:rsidRPr="003358CB">
        <w:rPr>
          <w:rFonts w:ascii="Arial" w:eastAsia="Arial" w:hAnsi="Arial" w:cs="Arial"/>
          <w:color w:val="00000A"/>
          <w:sz w:val="24"/>
          <w:szCs w:val="24"/>
          <w:lang w:eastAsia="es-UY"/>
        </w:rPr>
        <w:t xml:space="preserve">undial de la </w:t>
      </w:r>
      <w:r>
        <w:rPr>
          <w:rFonts w:ascii="Arial" w:eastAsia="Arial" w:hAnsi="Arial" w:cs="Arial"/>
          <w:color w:val="00000A"/>
          <w:sz w:val="24"/>
          <w:szCs w:val="24"/>
          <w:lang w:eastAsia="es-UY"/>
        </w:rPr>
        <w:t>S</w:t>
      </w:r>
      <w:r w:rsidRPr="003358CB">
        <w:rPr>
          <w:rFonts w:ascii="Arial" w:eastAsia="Arial" w:hAnsi="Arial" w:cs="Arial"/>
          <w:color w:val="00000A"/>
          <w:sz w:val="24"/>
          <w:szCs w:val="24"/>
          <w:lang w:eastAsia="es-UY"/>
        </w:rPr>
        <w:t>alud (OMS) frente a emergencias sanitarias</w:t>
      </w:r>
      <w:r w:rsidR="00ED28C2">
        <w:rPr>
          <w:rFonts w:ascii="Arial" w:eastAsia="Arial" w:hAnsi="Arial" w:cs="Arial"/>
          <w:color w:val="00000A"/>
          <w:sz w:val="24"/>
          <w:szCs w:val="24"/>
          <w:lang w:eastAsia="es-UY"/>
        </w:rPr>
        <w:t>”</w:t>
      </w:r>
      <w:r>
        <w:rPr>
          <w:rFonts w:ascii="Arial" w:eastAsia="Arial" w:hAnsi="Arial" w:cs="Arial"/>
          <w:color w:val="00000A"/>
          <w:sz w:val="24"/>
          <w:szCs w:val="24"/>
          <w:lang w:eastAsia="es-UY"/>
        </w:rPr>
        <w:t>.</w:t>
      </w:r>
    </w:p>
    <w:p w14:paraId="1597F246" w14:textId="77777777" w:rsidR="00D0037A" w:rsidRPr="00AB0EB0" w:rsidRDefault="00D0037A" w:rsidP="00AB0EB0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  <w:lang w:eastAsia="es-UY"/>
        </w:rPr>
      </w:pPr>
    </w:p>
    <w:p w14:paraId="455681E7" w14:textId="77777777" w:rsidR="00674566" w:rsidRDefault="00AB0EB0" w:rsidP="00B663F1">
      <w:pPr>
        <w:pStyle w:val="Prrafodelista"/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  <w:lang w:eastAsia="es-UY"/>
        </w:rPr>
      </w:pPr>
      <w:bookmarkStart w:id="9" w:name="_Hlk74669403"/>
      <w:r w:rsidRPr="00674566">
        <w:rPr>
          <w:rFonts w:ascii="Arial" w:eastAsia="Arial" w:hAnsi="Arial" w:cs="Arial"/>
          <w:color w:val="00000A"/>
          <w:sz w:val="24"/>
          <w:szCs w:val="24"/>
          <w:lang w:eastAsia="es-UY"/>
        </w:rPr>
        <w:lastRenderedPageBreak/>
        <w:t xml:space="preserve">Declaración de los Ministros de Salud del MERCOSUR </w:t>
      </w:r>
      <w:bookmarkStart w:id="10" w:name="_Hlk57713568"/>
      <w:r w:rsidRPr="00674566">
        <w:rPr>
          <w:rFonts w:ascii="Arial" w:eastAsia="Arial" w:hAnsi="Arial" w:cs="Arial"/>
          <w:color w:val="00000A"/>
          <w:sz w:val="24"/>
          <w:szCs w:val="24"/>
          <w:lang w:eastAsia="es-UY"/>
        </w:rPr>
        <w:t xml:space="preserve">y </w:t>
      </w:r>
      <w:bookmarkEnd w:id="10"/>
      <w:r w:rsidRPr="00674566">
        <w:rPr>
          <w:rFonts w:ascii="Arial" w:eastAsia="Arial" w:hAnsi="Arial" w:cs="Arial"/>
          <w:color w:val="00000A"/>
          <w:sz w:val="24"/>
          <w:szCs w:val="24"/>
          <w:lang w:eastAsia="es-UY"/>
        </w:rPr>
        <w:t xml:space="preserve">el </w:t>
      </w:r>
      <w:r w:rsidRPr="00674566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Estado Plurinacional de Bolivia</w:t>
      </w:r>
      <w:bookmarkEnd w:id="9"/>
      <w:r w:rsidRPr="00674566">
        <w:rPr>
          <w:rFonts w:ascii="Arial" w:eastAsia="Arial" w:hAnsi="Arial" w:cs="Arial"/>
          <w:color w:val="00000A"/>
          <w:sz w:val="24"/>
          <w:szCs w:val="24"/>
          <w:lang w:eastAsia="es-UY"/>
        </w:rPr>
        <w:t xml:space="preserve"> de interés en la</w:t>
      </w:r>
      <w:r w:rsidRPr="006745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74566">
        <w:rPr>
          <w:rFonts w:ascii="Arial" w:eastAsia="Calibri" w:hAnsi="Arial" w:cs="Arial"/>
          <w:i/>
          <w:iCs/>
          <w:sz w:val="24"/>
          <w:szCs w:val="24"/>
        </w:rPr>
        <w:t>webinar</w:t>
      </w:r>
      <w:proofErr w:type="spellEnd"/>
      <w:r w:rsidRPr="00674566">
        <w:rPr>
          <w:rFonts w:ascii="Arial" w:eastAsia="Calibri" w:hAnsi="Arial" w:cs="Arial"/>
          <w:sz w:val="24"/>
          <w:szCs w:val="24"/>
        </w:rPr>
        <w:t xml:space="preserve"> </w:t>
      </w:r>
      <w:r w:rsidRPr="00674566">
        <w:rPr>
          <w:rFonts w:ascii="Arial" w:eastAsia="Arial" w:hAnsi="Arial" w:cs="Arial"/>
          <w:color w:val="00000A"/>
          <w:sz w:val="24"/>
          <w:szCs w:val="24"/>
          <w:lang w:eastAsia="es-UY"/>
        </w:rPr>
        <w:t>sobre “Avances y desafíos en el abordaje de la resistencia antimicrobiana en el MERCOSUR”.</w:t>
      </w:r>
      <w:bookmarkEnd w:id="7"/>
    </w:p>
    <w:p w14:paraId="1584F947" w14:textId="77777777" w:rsidR="00674566" w:rsidRPr="00674566" w:rsidRDefault="00674566" w:rsidP="00674566">
      <w:pPr>
        <w:pStyle w:val="Prrafodelista"/>
        <w:rPr>
          <w:rFonts w:ascii="Arial" w:eastAsia="Arial" w:hAnsi="Arial" w:cs="Arial"/>
          <w:color w:val="00000A"/>
          <w:sz w:val="24"/>
          <w:szCs w:val="24"/>
          <w:lang w:eastAsia="es-UY"/>
        </w:rPr>
      </w:pPr>
    </w:p>
    <w:p w14:paraId="36BF11E7" w14:textId="22C25D60" w:rsidR="00674566" w:rsidRPr="00674566" w:rsidRDefault="00674566" w:rsidP="00B663F1">
      <w:pPr>
        <w:pStyle w:val="Prrafodelista"/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  <w:lang w:eastAsia="es-UY"/>
        </w:rPr>
      </w:pPr>
      <w:r w:rsidRPr="00674566">
        <w:rPr>
          <w:rFonts w:ascii="Arial" w:eastAsia="Arial" w:hAnsi="Arial" w:cs="Arial"/>
          <w:color w:val="00000A"/>
          <w:sz w:val="24"/>
          <w:szCs w:val="24"/>
          <w:lang w:eastAsia="es-UY"/>
        </w:rPr>
        <w:t xml:space="preserve">Declaración de los Ministros de Salud del MERCOSUR y el </w:t>
      </w:r>
      <w:r w:rsidRPr="00674566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Estado Plurinacional de Bolivia</w:t>
      </w:r>
      <w:r w:rsidRPr="00674566">
        <w:rPr>
          <w:rFonts w:ascii="Arial" w:eastAsia="Arial" w:hAnsi="Arial" w:cs="Arial"/>
          <w:color w:val="00000A"/>
          <w:sz w:val="24"/>
          <w:szCs w:val="24"/>
          <w:lang w:eastAsia="es-UY"/>
        </w:rPr>
        <w:t xml:space="preserve"> sobre Pandemia COVID- 19.</w:t>
      </w:r>
    </w:p>
    <w:p w14:paraId="358DBA66" w14:textId="77777777" w:rsidR="00D0037A" w:rsidRPr="00D0037A" w:rsidRDefault="00D0037A" w:rsidP="00D0037A">
      <w:pPr>
        <w:pStyle w:val="Prrafodelista"/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  <w:lang w:eastAsia="es-UY"/>
        </w:rPr>
      </w:pPr>
    </w:p>
    <w:p w14:paraId="5CD80162" w14:textId="77777777" w:rsidR="009C47EB" w:rsidRDefault="009C47EB" w:rsidP="00245AF3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s-UY"/>
        </w:rPr>
      </w:pPr>
    </w:p>
    <w:p w14:paraId="14365439" w14:textId="674D199E" w:rsidR="00057158" w:rsidRPr="00245AF3" w:rsidRDefault="00540E1B" w:rsidP="00245AF3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s-UY"/>
        </w:rPr>
      </w:pPr>
      <w:r w:rsidRPr="00245AF3">
        <w:rPr>
          <w:rFonts w:ascii="Arial" w:eastAsia="Arial" w:hAnsi="Arial" w:cs="Arial"/>
          <w:b/>
          <w:bCs/>
          <w:sz w:val="24"/>
          <w:szCs w:val="24"/>
          <w:lang w:val="es-UY"/>
        </w:rPr>
        <w:t>AGRADECIMIENTO</w:t>
      </w:r>
    </w:p>
    <w:p w14:paraId="0349D3F2" w14:textId="77777777" w:rsidR="00057158" w:rsidRPr="00245AF3" w:rsidRDefault="00057158" w:rsidP="00245AF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UY"/>
        </w:rPr>
      </w:pPr>
    </w:p>
    <w:p w14:paraId="425BBEDE" w14:textId="69F362B5" w:rsidR="00057158" w:rsidRPr="00903D10" w:rsidRDefault="00540E1B" w:rsidP="00245AF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245AF3">
        <w:rPr>
          <w:rFonts w:ascii="Arial" w:eastAsia="Arial" w:hAnsi="Arial" w:cs="Arial"/>
          <w:sz w:val="24"/>
          <w:szCs w:val="24"/>
          <w:lang w:val="es-UY"/>
        </w:rPr>
        <w:t xml:space="preserve">Las delegaciones agradecieron a la </w:t>
      </w:r>
      <w:r w:rsidR="00771B5F" w:rsidRPr="00245AF3">
        <w:rPr>
          <w:rFonts w:ascii="Arial" w:eastAsia="Arial" w:hAnsi="Arial" w:cs="Arial"/>
          <w:sz w:val="24"/>
          <w:szCs w:val="24"/>
          <w:lang w:val="es-UY"/>
        </w:rPr>
        <w:t>PPTA</w:t>
      </w:r>
      <w:r w:rsidRPr="00245AF3">
        <w:rPr>
          <w:rFonts w:ascii="Arial" w:eastAsia="Arial" w:hAnsi="Arial" w:cs="Arial"/>
          <w:sz w:val="24"/>
          <w:szCs w:val="24"/>
          <w:lang w:val="es-UY"/>
        </w:rPr>
        <w:t xml:space="preserve"> por la organización y desarrollo de las reuniones, así como el </w:t>
      </w:r>
      <w:r w:rsidR="00C7346A" w:rsidRPr="00245AF3">
        <w:rPr>
          <w:rFonts w:ascii="Arial" w:eastAsia="Arial" w:hAnsi="Arial" w:cs="Arial"/>
          <w:sz w:val="24"/>
          <w:szCs w:val="24"/>
          <w:lang w:val="es-UY"/>
        </w:rPr>
        <w:t>apoyo brindado</w:t>
      </w:r>
      <w:r w:rsidRPr="00245AF3">
        <w:rPr>
          <w:rFonts w:ascii="Arial" w:eastAsia="Arial" w:hAnsi="Arial" w:cs="Arial"/>
          <w:sz w:val="24"/>
          <w:szCs w:val="24"/>
          <w:lang w:val="es-UY"/>
        </w:rPr>
        <w:t xml:space="preserve"> por la Secretaría del MERCOSUR.</w:t>
      </w:r>
    </w:p>
    <w:p w14:paraId="7DC37BA8" w14:textId="77777777" w:rsidR="00727CF0" w:rsidRPr="00245AF3" w:rsidRDefault="00727CF0" w:rsidP="00245AF3">
      <w:pPr>
        <w:spacing w:after="0" w:line="240" w:lineRule="auto"/>
        <w:jc w:val="both"/>
        <w:rPr>
          <w:rFonts w:ascii="Arial" w:eastAsia="Batang" w:hAnsi="Arial" w:cs="Arial"/>
          <w:b/>
          <w:noProof/>
          <w:sz w:val="24"/>
          <w:szCs w:val="24"/>
          <w:lang w:val="es-UY" w:eastAsia="pt-BR"/>
        </w:rPr>
      </w:pPr>
    </w:p>
    <w:bookmarkEnd w:id="3"/>
    <w:p w14:paraId="35E49659" w14:textId="77777777" w:rsidR="00CC3C89" w:rsidRDefault="00CC3C89" w:rsidP="00245AF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val="es-UY" w:eastAsia="zh-CN" w:bidi="hi-IN"/>
        </w:rPr>
      </w:pPr>
    </w:p>
    <w:p w14:paraId="68669AD1" w14:textId="77777777" w:rsidR="00057158" w:rsidRPr="00245AF3" w:rsidRDefault="00540E1B" w:rsidP="00245AF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val="es-UY" w:eastAsia="zh-CN" w:bidi="hi-IN"/>
        </w:rPr>
      </w:pPr>
      <w:r w:rsidRPr="00245AF3">
        <w:rPr>
          <w:rFonts w:ascii="Arial" w:eastAsia="SimSun" w:hAnsi="Arial" w:cs="Arial"/>
          <w:b/>
          <w:kern w:val="1"/>
          <w:sz w:val="24"/>
          <w:szCs w:val="24"/>
          <w:lang w:val="es-UY" w:eastAsia="zh-CN" w:bidi="hi-IN"/>
        </w:rPr>
        <w:t>LISTA DE ANEXOS</w:t>
      </w:r>
    </w:p>
    <w:p w14:paraId="434E2BC7" w14:textId="77777777" w:rsidR="00057158" w:rsidRPr="00245AF3" w:rsidRDefault="00057158" w:rsidP="00245AF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</w:p>
    <w:p w14:paraId="28F241B1" w14:textId="77777777" w:rsidR="00057158" w:rsidRPr="00245AF3" w:rsidRDefault="00540E1B" w:rsidP="00245AF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  <w:r w:rsidRPr="00245AF3"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  <w:t>Los Anexos que forman parte de la presente Acta son los siguientes:</w:t>
      </w:r>
    </w:p>
    <w:p w14:paraId="70CEF951" w14:textId="7F206A82" w:rsidR="00057158" w:rsidRPr="00245AF3" w:rsidRDefault="00057158" w:rsidP="00245AF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2"/>
        <w:gridCol w:w="7436"/>
      </w:tblGrid>
      <w:tr w:rsidR="00057158" w:rsidRPr="00245AF3" w14:paraId="6C7732D5" w14:textId="77777777" w:rsidTr="00AE3A17">
        <w:tc>
          <w:tcPr>
            <w:tcW w:w="1392" w:type="dxa"/>
          </w:tcPr>
          <w:p w14:paraId="4F3F8658" w14:textId="77777777" w:rsidR="00057158" w:rsidRPr="00245AF3" w:rsidRDefault="00540E1B" w:rsidP="00245AF3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</w:pPr>
            <w:r w:rsidRPr="00245AF3"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  <w:t>Anexo I</w:t>
            </w:r>
          </w:p>
        </w:tc>
        <w:tc>
          <w:tcPr>
            <w:tcW w:w="7436" w:type="dxa"/>
          </w:tcPr>
          <w:p w14:paraId="5311C9CA" w14:textId="77777777" w:rsidR="00057158" w:rsidRPr="00245AF3" w:rsidRDefault="00540E1B" w:rsidP="00245AF3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</w:pPr>
            <w:r w:rsidRPr="00245AF3">
              <w:rPr>
                <w:rFonts w:ascii="Arial" w:eastAsia="SimSun" w:hAnsi="Arial" w:cs="Arial"/>
                <w:kern w:val="1"/>
                <w:sz w:val="24"/>
                <w:szCs w:val="24"/>
                <w:lang w:val="pt-BR" w:eastAsia="zh-CN" w:bidi="hi-IN"/>
              </w:rPr>
              <w:t>Lista de Participantes</w:t>
            </w:r>
          </w:p>
        </w:tc>
      </w:tr>
      <w:tr w:rsidR="00057158" w:rsidRPr="00245AF3" w14:paraId="12EC7020" w14:textId="77777777" w:rsidTr="00AE3A17">
        <w:tc>
          <w:tcPr>
            <w:tcW w:w="1392" w:type="dxa"/>
          </w:tcPr>
          <w:p w14:paraId="33E5F729" w14:textId="77777777" w:rsidR="00057158" w:rsidRPr="00245AF3" w:rsidRDefault="00540E1B" w:rsidP="00245AF3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</w:pPr>
            <w:r w:rsidRPr="00245AF3"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  <w:t>Anexo II</w:t>
            </w:r>
          </w:p>
        </w:tc>
        <w:tc>
          <w:tcPr>
            <w:tcW w:w="7436" w:type="dxa"/>
          </w:tcPr>
          <w:p w14:paraId="1847BB62" w14:textId="77777777" w:rsidR="00057158" w:rsidRPr="00245AF3" w:rsidRDefault="00540E1B" w:rsidP="00245AF3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</w:pPr>
            <w:r w:rsidRPr="00245AF3"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  <w:t>Agenda</w:t>
            </w:r>
          </w:p>
        </w:tc>
      </w:tr>
      <w:tr w:rsidR="00057158" w:rsidRPr="00245AF3" w14:paraId="15F0174E" w14:textId="77777777" w:rsidTr="00AE3A17">
        <w:tc>
          <w:tcPr>
            <w:tcW w:w="1392" w:type="dxa"/>
          </w:tcPr>
          <w:p w14:paraId="13964715" w14:textId="77777777" w:rsidR="00057158" w:rsidRPr="00245AF3" w:rsidRDefault="00540E1B" w:rsidP="00245AF3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</w:pPr>
            <w:r w:rsidRPr="00245AF3"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  <w:t>Anexo III</w:t>
            </w:r>
          </w:p>
        </w:tc>
        <w:tc>
          <w:tcPr>
            <w:tcW w:w="7436" w:type="dxa"/>
          </w:tcPr>
          <w:p w14:paraId="0731A0BD" w14:textId="77777777" w:rsidR="00057158" w:rsidRPr="00245AF3" w:rsidRDefault="00540E1B" w:rsidP="00245AF3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</w:pPr>
            <w:r w:rsidRPr="00245AF3"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  <w:t>Resumen del Acta</w:t>
            </w:r>
          </w:p>
        </w:tc>
      </w:tr>
      <w:tr w:rsidR="00057158" w:rsidRPr="00245AF3" w14:paraId="677C4A22" w14:textId="77777777" w:rsidTr="00AE3A17">
        <w:tc>
          <w:tcPr>
            <w:tcW w:w="1392" w:type="dxa"/>
          </w:tcPr>
          <w:p w14:paraId="36BAB7FE" w14:textId="77777777" w:rsidR="00057158" w:rsidRPr="00245AF3" w:rsidRDefault="00540E1B" w:rsidP="00245AF3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</w:pPr>
            <w:r w:rsidRPr="00245AF3"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  <w:t>Anexo IV</w:t>
            </w:r>
          </w:p>
        </w:tc>
        <w:tc>
          <w:tcPr>
            <w:tcW w:w="7436" w:type="dxa"/>
          </w:tcPr>
          <w:p w14:paraId="34316F01" w14:textId="01684989" w:rsidR="00057158" w:rsidRPr="00245AF3" w:rsidRDefault="00540E1B" w:rsidP="00245AF3">
            <w:pPr>
              <w:jc w:val="both"/>
              <w:rPr>
                <w:rFonts w:ascii="Arial" w:eastAsia="Arial" w:hAnsi="Arial" w:cs="Arial"/>
                <w:w w:val="102"/>
                <w:sz w:val="24"/>
                <w:szCs w:val="24"/>
                <w:lang w:val="es-ES"/>
              </w:rPr>
            </w:pPr>
            <w:r w:rsidRPr="00245AF3">
              <w:rPr>
                <w:rFonts w:ascii="Arial" w:hAnsi="Arial" w:cs="Arial"/>
                <w:sz w:val="24"/>
                <w:szCs w:val="24"/>
                <w:lang w:val="es-ES"/>
              </w:rPr>
              <w:t xml:space="preserve">Proyectos de </w:t>
            </w:r>
            <w:r w:rsidR="00AF18A1">
              <w:rPr>
                <w:rFonts w:ascii="Arial" w:hAnsi="Arial" w:cs="Arial"/>
                <w:sz w:val="24"/>
                <w:szCs w:val="24"/>
                <w:lang w:val="es-ES"/>
              </w:rPr>
              <w:t xml:space="preserve">Acuerdos y </w:t>
            </w:r>
            <w:r w:rsidRPr="00245AF3">
              <w:rPr>
                <w:rFonts w:ascii="Arial" w:hAnsi="Arial" w:cs="Arial"/>
                <w:sz w:val="24"/>
                <w:szCs w:val="24"/>
                <w:lang w:val="es-ES"/>
              </w:rPr>
              <w:t>Declaraci</w:t>
            </w:r>
            <w:r w:rsidR="00AF18A1">
              <w:rPr>
                <w:rFonts w:ascii="Arial" w:hAnsi="Arial" w:cs="Arial"/>
                <w:sz w:val="24"/>
                <w:szCs w:val="24"/>
                <w:lang w:val="es-ES"/>
              </w:rPr>
              <w:t>ones</w:t>
            </w:r>
            <w:r w:rsidRPr="00245AF3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245AF3">
              <w:rPr>
                <w:rFonts w:ascii="Arial" w:eastAsia="Batang" w:hAnsi="Arial" w:cs="Arial"/>
                <w:noProof/>
                <w:sz w:val="24"/>
                <w:szCs w:val="24"/>
                <w:lang w:val="es-UY" w:eastAsia="pt-BR"/>
              </w:rPr>
              <w:t>de la XLV</w:t>
            </w:r>
            <w:r w:rsidR="00AF18A1">
              <w:rPr>
                <w:rFonts w:ascii="Arial" w:eastAsia="Batang" w:hAnsi="Arial" w:cs="Arial"/>
                <w:noProof/>
                <w:sz w:val="24"/>
                <w:szCs w:val="24"/>
                <w:lang w:val="es-UY" w:eastAsia="pt-BR"/>
              </w:rPr>
              <w:t>I</w:t>
            </w:r>
            <w:r w:rsidRPr="00245AF3">
              <w:rPr>
                <w:rFonts w:ascii="Arial" w:eastAsia="Batang" w:hAnsi="Arial" w:cs="Arial"/>
                <w:noProof/>
                <w:sz w:val="24"/>
                <w:szCs w:val="24"/>
                <w:lang w:val="es-UY" w:eastAsia="pt-BR"/>
              </w:rPr>
              <w:t>II RMS</w:t>
            </w:r>
          </w:p>
        </w:tc>
      </w:tr>
      <w:tr w:rsidR="00057158" w:rsidRPr="00245AF3" w14:paraId="71659314" w14:textId="77777777" w:rsidTr="00AE3A17">
        <w:tc>
          <w:tcPr>
            <w:tcW w:w="1392" w:type="dxa"/>
          </w:tcPr>
          <w:p w14:paraId="2634F336" w14:textId="77777777" w:rsidR="00057158" w:rsidRPr="00245AF3" w:rsidRDefault="00540E1B" w:rsidP="00245AF3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</w:pPr>
            <w:r w:rsidRPr="00245AF3"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  <w:t>Anexo V</w:t>
            </w:r>
          </w:p>
        </w:tc>
        <w:tc>
          <w:tcPr>
            <w:tcW w:w="7436" w:type="dxa"/>
          </w:tcPr>
          <w:p w14:paraId="586337EE" w14:textId="1FAAEE70" w:rsidR="00057158" w:rsidRPr="00727CF0" w:rsidRDefault="00AE3A17" w:rsidP="00245AF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727CF0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Proyecto del Programa de Trabajo 2021-2022</w:t>
            </w:r>
          </w:p>
        </w:tc>
      </w:tr>
      <w:tr w:rsidR="00D36ECB" w:rsidRPr="00245AF3" w14:paraId="2CCC8D97" w14:textId="77777777" w:rsidTr="00AE3A17">
        <w:tc>
          <w:tcPr>
            <w:tcW w:w="1392" w:type="dxa"/>
          </w:tcPr>
          <w:p w14:paraId="2984A2F3" w14:textId="0D081624" w:rsidR="00D36ECB" w:rsidRPr="00245AF3" w:rsidRDefault="00D36ECB" w:rsidP="00D36ECB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</w:pPr>
            <w:r w:rsidRPr="00245AF3"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  <w:t>Anexo VI</w:t>
            </w:r>
          </w:p>
        </w:tc>
        <w:tc>
          <w:tcPr>
            <w:tcW w:w="7436" w:type="dxa"/>
          </w:tcPr>
          <w:p w14:paraId="606C10C7" w14:textId="356BAE12" w:rsidR="00D36ECB" w:rsidRPr="00727CF0" w:rsidRDefault="00D36ECB" w:rsidP="00D36EC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Propuesta de Nota participación CICT</w:t>
            </w:r>
          </w:p>
        </w:tc>
      </w:tr>
      <w:tr w:rsidR="00D36ECB" w:rsidRPr="00245AF3" w14:paraId="2692DAC5" w14:textId="77777777" w:rsidTr="00AE3A17">
        <w:tc>
          <w:tcPr>
            <w:tcW w:w="1392" w:type="dxa"/>
          </w:tcPr>
          <w:p w14:paraId="55E73D1C" w14:textId="0A461AAE" w:rsidR="00D36ECB" w:rsidRPr="00245AF3" w:rsidRDefault="00D36ECB" w:rsidP="00D36ECB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</w:pPr>
            <w:r w:rsidRPr="00245AF3"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  <w:t>Anexo VII</w:t>
            </w:r>
          </w:p>
        </w:tc>
        <w:tc>
          <w:tcPr>
            <w:tcW w:w="7436" w:type="dxa"/>
          </w:tcPr>
          <w:p w14:paraId="23203B62" w14:textId="4DE5217E" w:rsidR="00D36ECB" w:rsidRPr="00727CF0" w:rsidRDefault="00D36ECB" w:rsidP="00D36EC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727CF0">
              <w:rPr>
                <w:rFonts w:ascii="Arial" w:eastAsia="Batang" w:hAnsi="Arial" w:cs="Arial"/>
                <w:bCs/>
                <w:noProof/>
                <w:sz w:val="24"/>
                <w:szCs w:val="24"/>
                <w:lang w:val="es-UY" w:eastAsia="pt-BR"/>
              </w:rPr>
              <w:t xml:space="preserve">Informe sobre el estado de situación epidemiológica de la región </w:t>
            </w:r>
          </w:p>
        </w:tc>
      </w:tr>
      <w:tr w:rsidR="00D36ECB" w:rsidRPr="00245AF3" w14:paraId="47CC5560" w14:textId="77777777" w:rsidTr="00AE3A17">
        <w:tc>
          <w:tcPr>
            <w:tcW w:w="1392" w:type="dxa"/>
          </w:tcPr>
          <w:p w14:paraId="60C85C80" w14:textId="3E7A3025" w:rsidR="00D36ECB" w:rsidRPr="00245AF3" w:rsidRDefault="00D36ECB" w:rsidP="00D36ECB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</w:pPr>
            <w:r w:rsidRPr="00245AF3"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  <w:t>Anexo VIII</w:t>
            </w:r>
          </w:p>
        </w:tc>
        <w:tc>
          <w:tcPr>
            <w:tcW w:w="7436" w:type="dxa"/>
          </w:tcPr>
          <w:p w14:paraId="01918C9F" w14:textId="569CA79F" w:rsidR="00D36ECB" w:rsidRPr="00727CF0" w:rsidRDefault="00D36ECB" w:rsidP="00D36ECB">
            <w:pPr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</w:pPr>
            <w:r w:rsidRPr="00727CF0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Informe de las Comisiones</w:t>
            </w:r>
            <w:r w:rsidR="00ED28C2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 xml:space="preserve"> Intergubernamentales y Comité Ad Hoc</w:t>
            </w:r>
          </w:p>
        </w:tc>
      </w:tr>
      <w:tr w:rsidR="00D36ECB" w:rsidRPr="00245AF3" w14:paraId="318BAA7E" w14:textId="77777777" w:rsidTr="00AE3A17">
        <w:tc>
          <w:tcPr>
            <w:tcW w:w="1392" w:type="dxa"/>
          </w:tcPr>
          <w:p w14:paraId="04F424C3" w14:textId="7095D85A" w:rsidR="00D36ECB" w:rsidRPr="00245AF3" w:rsidRDefault="00D36ECB" w:rsidP="00D36ECB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</w:pPr>
            <w:r w:rsidRPr="00245AF3"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  <w:t>Anexo IX</w:t>
            </w:r>
          </w:p>
        </w:tc>
        <w:tc>
          <w:tcPr>
            <w:tcW w:w="7436" w:type="dxa"/>
          </w:tcPr>
          <w:p w14:paraId="25330676" w14:textId="27DF4D3B" w:rsidR="00D36ECB" w:rsidRPr="00727CF0" w:rsidRDefault="00D36ECB" w:rsidP="00D36ECB">
            <w:pPr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</w:pPr>
            <w:r w:rsidRPr="00727CF0"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  <w:t>Informe del estado de situación del MOU MERCOSUR-OPS</w:t>
            </w:r>
          </w:p>
        </w:tc>
      </w:tr>
      <w:tr w:rsidR="00D0037A" w:rsidRPr="00727CF0" w14:paraId="1E26C9A2" w14:textId="77777777" w:rsidTr="00064E7B">
        <w:tc>
          <w:tcPr>
            <w:tcW w:w="1392" w:type="dxa"/>
          </w:tcPr>
          <w:p w14:paraId="426AA2E0" w14:textId="77777777" w:rsidR="00D0037A" w:rsidRPr="00245AF3" w:rsidRDefault="00D0037A" w:rsidP="00064E7B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  <w:t>Anexo X</w:t>
            </w:r>
          </w:p>
        </w:tc>
        <w:tc>
          <w:tcPr>
            <w:tcW w:w="7436" w:type="dxa"/>
          </w:tcPr>
          <w:p w14:paraId="0FF7528E" w14:textId="77777777" w:rsidR="00D0037A" w:rsidRPr="00727CF0" w:rsidRDefault="00D0037A" w:rsidP="00064E7B">
            <w:pPr>
              <w:jc w:val="both"/>
              <w:rPr>
                <w:rFonts w:ascii="Arial" w:eastAsia="Batang" w:hAnsi="Arial" w:cs="Arial"/>
                <w:bCs/>
                <w:noProof/>
                <w:sz w:val="24"/>
                <w:szCs w:val="24"/>
                <w:lang w:val="es-UY" w:eastAsia="pt-BR"/>
              </w:rPr>
            </w:pPr>
            <w:r w:rsidRPr="00727CF0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Informe de la PPTA sobre los trabajos desarrollados durante el primer semestre de 2021</w:t>
            </w:r>
          </w:p>
        </w:tc>
      </w:tr>
    </w:tbl>
    <w:p w14:paraId="686504F9" w14:textId="067CA87D" w:rsidR="00D0037A" w:rsidRDefault="00D0037A" w:rsidP="00245AF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</w:p>
    <w:p w14:paraId="775889B1" w14:textId="1AA733AE" w:rsidR="00D0037A" w:rsidRDefault="00D0037A" w:rsidP="00245AF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</w:p>
    <w:p w14:paraId="1B764EBD" w14:textId="24B768CD" w:rsidR="00D0037A" w:rsidRDefault="00D0037A" w:rsidP="00245AF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</w:p>
    <w:p w14:paraId="2B3C4688" w14:textId="77777777" w:rsidR="00D0037A" w:rsidRPr="00245AF3" w:rsidRDefault="00D0037A" w:rsidP="00245AF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</w:p>
    <w:p w14:paraId="36255E13" w14:textId="77777777" w:rsidR="00057158" w:rsidRPr="00245AF3" w:rsidRDefault="00057158" w:rsidP="00245AF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</w:p>
    <w:p w14:paraId="5296D3CC" w14:textId="77777777" w:rsidR="00057158" w:rsidRPr="00245AF3" w:rsidRDefault="00057158" w:rsidP="00245AF3">
      <w:pPr>
        <w:widowControl w:val="0"/>
        <w:suppressAutoHyphens/>
        <w:spacing w:after="240" w:line="240" w:lineRule="auto"/>
        <w:ind w:left="2127" w:hanging="2127"/>
        <w:jc w:val="both"/>
        <w:rPr>
          <w:rFonts w:ascii="Arial" w:eastAsia="SimSun" w:hAnsi="Arial" w:cs="Arial"/>
          <w:kern w:val="1"/>
          <w:sz w:val="24"/>
          <w:szCs w:val="24"/>
          <w:lang w:val="es-UY" w:eastAsia="zh-CN" w:bidi="hi-IN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74303" w:rsidRPr="00245AF3" w14:paraId="473A06A3" w14:textId="77777777" w:rsidTr="00945DCE">
        <w:trPr>
          <w:trHeight w:val="1613"/>
        </w:trPr>
        <w:tc>
          <w:tcPr>
            <w:tcW w:w="4414" w:type="dxa"/>
          </w:tcPr>
          <w:p w14:paraId="4D9DBA52" w14:textId="77777777" w:rsidR="00174303" w:rsidRPr="00245AF3" w:rsidRDefault="00174303" w:rsidP="00245AF3">
            <w:pPr>
              <w:pBdr>
                <w:bottom w:val="single" w:sz="12" w:space="1" w:color="auto"/>
              </w:pBdr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</w:pPr>
          </w:p>
          <w:p w14:paraId="3701C13E" w14:textId="77777777" w:rsidR="00174303" w:rsidRPr="00245AF3" w:rsidRDefault="00174303" w:rsidP="00245AF3">
            <w:pPr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</w:pPr>
            <w:r w:rsidRPr="00245AF3"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  <w:t>Por la Delegación de Argentina</w:t>
            </w:r>
          </w:p>
          <w:p w14:paraId="595F3F1D" w14:textId="77777777" w:rsidR="00174303" w:rsidRPr="00245AF3" w:rsidRDefault="00174303" w:rsidP="00245AF3">
            <w:pPr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val="es-UY" w:eastAsia="zh-CN" w:bidi="hi-IN"/>
              </w:rPr>
            </w:pPr>
            <w:r w:rsidRPr="00245AF3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val="es-UY" w:eastAsia="zh-CN" w:bidi="hi-IN"/>
              </w:rPr>
              <w:t xml:space="preserve">Carla </w:t>
            </w:r>
            <w:proofErr w:type="spellStart"/>
            <w:r w:rsidRPr="00245AF3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val="es-UY" w:eastAsia="zh-CN" w:bidi="hi-IN"/>
              </w:rPr>
              <w:t>Moretti</w:t>
            </w:r>
            <w:proofErr w:type="spellEnd"/>
          </w:p>
          <w:p w14:paraId="36052256" w14:textId="77777777" w:rsidR="00174303" w:rsidRPr="00245AF3" w:rsidRDefault="00174303" w:rsidP="00245AF3">
            <w:pPr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val="es-UY" w:eastAsia="zh-CN" w:bidi="hi-IN"/>
              </w:rPr>
            </w:pPr>
          </w:p>
          <w:p w14:paraId="7E031F2C" w14:textId="77777777" w:rsidR="00174303" w:rsidRPr="00245AF3" w:rsidRDefault="00174303" w:rsidP="00245AF3">
            <w:pPr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val="es-UY" w:eastAsia="zh-CN" w:bidi="hi-IN"/>
              </w:rPr>
            </w:pPr>
          </w:p>
          <w:p w14:paraId="58CFC455" w14:textId="112E06E6" w:rsidR="00174303" w:rsidRDefault="00174303" w:rsidP="00245AF3">
            <w:pPr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val="es-UY" w:eastAsia="zh-CN" w:bidi="hi-IN"/>
              </w:rPr>
            </w:pPr>
          </w:p>
          <w:p w14:paraId="2DCB64B8" w14:textId="6EE3C567" w:rsidR="00D0037A" w:rsidRDefault="00D0037A" w:rsidP="00245AF3">
            <w:pPr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val="es-UY" w:eastAsia="zh-CN" w:bidi="hi-IN"/>
              </w:rPr>
            </w:pPr>
          </w:p>
          <w:p w14:paraId="3318E31A" w14:textId="77777777" w:rsidR="00D0037A" w:rsidRPr="00245AF3" w:rsidRDefault="00D0037A" w:rsidP="00245AF3">
            <w:pPr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val="es-UY" w:eastAsia="zh-CN" w:bidi="hi-IN"/>
              </w:rPr>
            </w:pPr>
          </w:p>
          <w:p w14:paraId="35ABD9B4" w14:textId="77777777" w:rsidR="00174303" w:rsidRPr="00245AF3" w:rsidRDefault="00174303" w:rsidP="00245AF3">
            <w:pPr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val="es-UY" w:eastAsia="zh-CN" w:bidi="hi-IN"/>
              </w:rPr>
            </w:pPr>
          </w:p>
        </w:tc>
        <w:tc>
          <w:tcPr>
            <w:tcW w:w="4414" w:type="dxa"/>
          </w:tcPr>
          <w:p w14:paraId="1CCBACA7" w14:textId="77777777" w:rsidR="00174303" w:rsidRPr="00245AF3" w:rsidRDefault="00174303" w:rsidP="00245AF3">
            <w:pPr>
              <w:pBdr>
                <w:bottom w:val="single" w:sz="12" w:space="1" w:color="auto"/>
              </w:pBdr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</w:pPr>
          </w:p>
          <w:p w14:paraId="4CAB497A" w14:textId="77777777" w:rsidR="00174303" w:rsidRDefault="00174303" w:rsidP="00245AF3">
            <w:pPr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</w:pPr>
            <w:r w:rsidRPr="00245AF3"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  <w:t>Por la Delegación de Brasil</w:t>
            </w:r>
          </w:p>
          <w:p w14:paraId="6190A742" w14:textId="5B7290F9" w:rsidR="00FC798F" w:rsidRPr="00FC798F" w:rsidRDefault="000F0E13" w:rsidP="00245AF3">
            <w:pPr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val="es-UY" w:eastAsia="zh-CN" w:bidi="hi-IN"/>
              </w:rPr>
            </w:pPr>
            <w:r>
              <w:rPr>
                <w:rFonts w:ascii="Arial" w:eastAsia="SimSun" w:hAnsi="Arial" w:cs="Arial"/>
                <w:b/>
                <w:kern w:val="1"/>
                <w:sz w:val="24"/>
                <w:szCs w:val="24"/>
                <w:lang w:val="es-UY" w:eastAsia="zh-CN" w:bidi="hi-IN"/>
              </w:rPr>
              <w:t xml:space="preserve">Flavio </w:t>
            </w:r>
            <w:proofErr w:type="spellStart"/>
            <w:r>
              <w:rPr>
                <w:rFonts w:ascii="Arial" w:eastAsia="SimSun" w:hAnsi="Arial" w:cs="Arial"/>
                <w:b/>
                <w:kern w:val="1"/>
                <w:sz w:val="24"/>
                <w:szCs w:val="24"/>
                <w:lang w:val="es-UY" w:eastAsia="zh-CN" w:bidi="hi-IN"/>
              </w:rPr>
              <w:t>Werneck</w:t>
            </w:r>
            <w:proofErr w:type="spellEnd"/>
          </w:p>
          <w:p w14:paraId="30CD18B8" w14:textId="77777777" w:rsidR="00174303" w:rsidRPr="00245AF3" w:rsidRDefault="00174303" w:rsidP="00FC798F">
            <w:pPr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val="es-UY" w:eastAsia="zh-CN" w:bidi="hi-IN"/>
              </w:rPr>
            </w:pPr>
          </w:p>
        </w:tc>
      </w:tr>
      <w:tr w:rsidR="00174303" w:rsidRPr="00245AF3" w14:paraId="678B1E5F" w14:textId="77777777" w:rsidTr="00945DCE">
        <w:trPr>
          <w:trHeight w:val="2031"/>
        </w:trPr>
        <w:tc>
          <w:tcPr>
            <w:tcW w:w="4414" w:type="dxa"/>
          </w:tcPr>
          <w:p w14:paraId="181D731C" w14:textId="77777777" w:rsidR="00174303" w:rsidRPr="00245AF3" w:rsidRDefault="00174303" w:rsidP="00245AF3">
            <w:pPr>
              <w:pBdr>
                <w:bottom w:val="single" w:sz="12" w:space="1" w:color="auto"/>
              </w:pBdr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</w:pPr>
          </w:p>
          <w:p w14:paraId="3CD5AF1F" w14:textId="77777777" w:rsidR="00174303" w:rsidRPr="00245AF3" w:rsidRDefault="00174303" w:rsidP="00245AF3">
            <w:pPr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</w:pPr>
            <w:r w:rsidRPr="00245AF3"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  <w:t>Por la Delegación de Paraguay</w:t>
            </w:r>
          </w:p>
          <w:p w14:paraId="6CAC09B5" w14:textId="17450078" w:rsidR="00174303" w:rsidRDefault="004A0154" w:rsidP="00245AF3">
            <w:pPr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val="es-UY"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val="es-UY" w:eastAsia="zh-CN" w:bidi="hi-IN"/>
              </w:rPr>
              <w:t>Cecilia Irazusta</w:t>
            </w:r>
          </w:p>
          <w:p w14:paraId="4D95642C" w14:textId="7730BE8D" w:rsidR="00D85D85" w:rsidRDefault="00D85D85" w:rsidP="00245AF3">
            <w:pPr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val="es-UY" w:eastAsia="zh-CN" w:bidi="hi-IN"/>
              </w:rPr>
            </w:pPr>
          </w:p>
          <w:p w14:paraId="240B2DDF" w14:textId="5BEB8739" w:rsidR="00D85D85" w:rsidRDefault="00D85D85" w:rsidP="00245AF3">
            <w:pPr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val="es-UY" w:eastAsia="zh-CN" w:bidi="hi-IN"/>
              </w:rPr>
            </w:pPr>
          </w:p>
          <w:p w14:paraId="75AF6CEC" w14:textId="5CCD1876" w:rsidR="00D85D85" w:rsidRDefault="00D85D85" w:rsidP="00245AF3">
            <w:pPr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val="es-UY" w:eastAsia="zh-CN" w:bidi="hi-IN"/>
              </w:rPr>
            </w:pPr>
          </w:p>
          <w:p w14:paraId="433053AA" w14:textId="300670B5" w:rsidR="00D0037A" w:rsidRDefault="00D0037A" w:rsidP="00245AF3">
            <w:pPr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val="es-UY" w:eastAsia="zh-CN" w:bidi="hi-IN"/>
              </w:rPr>
            </w:pPr>
          </w:p>
          <w:p w14:paraId="021EA254" w14:textId="77777777" w:rsidR="00D0037A" w:rsidRDefault="00D0037A" w:rsidP="00245AF3">
            <w:pPr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val="es-UY" w:eastAsia="zh-CN" w:bidi="hi-IN"/>
              </w:rPr>
            </w:pPr>
          </w:p>
          <w:p w14:paraId="23C103B3" w14:textId="3EB7B21C" w:rsidR="00D85D85" w:rsidRDefault="00D85D85" w:rsidP="00245AF3">
            <w:pPr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val="es-UY" w:eastAsia="zh-CN" w:bidi="hi-IN"/>
              </w:rPr>
            </w:pPr>
          </w:p>
          <w:p w14:paraId="2838ABF9" w14:textId="77777777" w:rsidR="00D85D85" w:rsidRPr="00245AF3" w:rsidRDefault="00D85D85" w:rsidP="00245AF3">
            <w:pPr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val="es-UY" w:eastAsia="zh-CN" w:bidi="hi-IN"/>
              </w:rPr>
            </w:pPr>
          </w:p>
          <w:p w14:paraId="662FF564" w14:textId="77777777" w:rsidR="00D85D85" w:rsidRPr="00245AF3" w:rsidRDefault="00D85D85" w:rsidP="00D85D85">
            <w:pPr>
              <w:pBdr>
                <w:bottom w:val="single" w:sz="12" w:space="1" w:color="auto"/>
              </w:pBdr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</w:pPr>
          </w:p>
          <w:p w14:paraId="58E5DFB5" w14:textId="77777777" w:rsidR="00D85D85" w:rsidRPr="00245AF3" w:rsidRDefault="00D85D85" w:rsidP="00D85D85">
            <w:pPr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</w:pPr>
            <w:r w:rsidRPr="00245AF3"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  <w:t>Por la Delegación de Bolivia</w:t>
            </w:r>
          </w:p>
          <w:p w14:paraId="4A862687" w14:textId="5CF0CFE9" w:rsidR="00174303" w:rsidRPr="00245AF3" w:rsidRDefault="00FC798F" w:rsidP="00FC798F">
            <w:pPr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val="es-UY" w:eastAsia="zh-CN" w:bidi="hi-IN"/>
              </w:rPr>
            </w:pPr>
            <w:r>
              <w:rPr>
                <w:rFonts w:ascii="Arial" w:eastAsia="SimSun" w:hAnsi="Arial" w:cs="Arial"/>
                <w:b/>
                <w:kern w:val="1"/>
                <w:sz w:val="24"/>
                <w:szCs w:val="24"/>
                <w:lang w:val="es-UY" w:eastAsia="zh-CN" w:bidi="hi-IN"/>
              </w:rPr>
              <w:t>Nila Heredia</w:t>
            </w:r>
          </w:p>
        </w:tc>
        <w:tc>
          <w:tcPr>
            <w:tcW w:w="4414" w:type="dxa"/>
          </w:tcPr>
          <w:p w14:paraId="1780E9B4" w14:textId="77777777" w:rsidR="00174303" w:rsidRPr="00245AF3" w:rsidRDefault="00174303" w:rsidP="00245AF3">
            <w:pPr>
              <w:pBdr>
                <w:bottom w:val="single" w:sz="12" w:space="1" w:color="auto"/>
              </w:pBdr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</w:pPr>
          </w:p>
          <w:p w14:paraId="47925E01" w14:textId="77777777" w:rsidR="00174303" w:rsidRPr="00245AF3" w:rsidRDefault="00174303" w:rsidP="00245AF3">
            <w:pPr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</w:pPr>
            <w:r w:rsidRPr="00245AF3"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  <w:t>Por la Delegación de Uruguay</w:t>
            </w:r>
          </w:p>
          <w:p w14:paraId="044305CA" w14:textId="07848EF5" w:rsidR="00174303" w:rsidRPr="00245AF3" w:rsidRDefault="00FC798F" w:rsidP="00FC798F">
            <w:pPr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val="es-UY"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val="es-UY" w:eastAsia="zh-CN" w:bidi="hi-IN"/>
              </w:rPr>
              <w:t>Gabriela Gómez</w:t>
            </w:r>
          </w:p>
          <w:p w14:paraId="1A41C0B8" w14:textId="77777777" w:rsidR="00174303" w:rsidRPr="00245AF3" w:rsidRDefault="00174303" w:rsidP="00245AF3">
            <w:pPr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val="es-UY" w:eastAsia="zh-CN" w:bidi="hi-IN"/>
              </w:rPr>
            </w:pPr>
          </w:p>
        </w:tc>
      </w:tr>
      <w:bookmarkEnd w:id="0"/>
    </w:tbl>
    <w:p w14:paraId="6F6043F5" w14:textId="77777777" w:rsidR="00057158" w:rsidRPr="00245AF3" w:rsidRDefault="00057158" w:rsidP="00245A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Y"/>
        </w:rPr>
      </w:pPr>
    </w:p>
    <w:sectPr w:rsidR="00057158" w:rsidRPr="00245AF3" w:rsidSect="00D36ECB">
      <w:footerReference w:type="default" r:id="rId10"/>
      <w:footerReference w:type="first" r:id="rId11"/>
      <w:pgSz w:w="12240" w:h="15840" w:code="1"/>
      <w:pgMar w:top="1417" w:right="14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CAF3E" w14:textId="77777777" w:rsidR="00D326F1" w:rsidRDefault="00D326F1">
      <w:pPr>
        <w:spacing w:after="0" w:line="240" w:lineRule="auto"/>
      </w:pPr>
      <w:r>
        <w:separator/>
      </w:r>
    </w:p>
  </w:endnote>
  <w:endnote w:type="continuationSeparator" w:id="0">
    <w:p w14:paraId="038BD6D8" w14:textId="77777777" w:rsidR="00D326F1" w:rsidRDefault="00D3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614973"/>
      <w:docPartObj>
        <w:docPartGallery w:val="Page Numbers (Bottom of Page)"/>
        <w:docPartUnique/>
      </w:docPartObj>
    </w:sdtPr>
    <w:sdtEndPr/>
    <w:sdtContent>
      <w:p w14:paraId="489D0F90" w14:textId="77777777" w:rsidR="00057158" w:rsidRDefault="00540E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953" w:rsidRPr="00033953">
          <w:rPr>
            <w:noProof/>
            <w:lang w:val="es-ES"/>
          </w:rPr>
          <w:t>2</w:t>
        </w:r>
        <w:r>
          <w:fldChar w:fldCharType="end"/>
        </w:r>
      </w:p>
    </w:sdtContent>
  </w:sdt>
  <w:p w14:paraId="4C6AF2E9" w14:textId="77777777" w:rsidR="00057158" w:rsidRDefault="000571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22796" w14:textId="77777777" w:rsidR="00057158" w:rsidRDefault="00057158">
    <w:pPr>
      <w:pStyle w:val="Piedepgina"/>
      <w:jc w:val="right"/>
    </w:pPr>
  </w:p>
  <w:p w14:paraId="48F5596B" w14:textId="77777777" w:rsidR="00057158" w:rsidRDefault="00540E1B">
    <w:pPr>
      <w:pStyle w:val="Piedepgina"/>
      <w:jc w:val="center"/>
      <w:rPr>
        <w:b/>
        <w:i/>
        <w:sz w:val="16"/>
        <w:lang w:val="es-ES"/>
      </w:rPr>
    </w:pPr>
    <w:r>
      <w:rPr>
        <w:b/>
        <w:i/>
        <w:sz w:val="16"/>
        <w:lang w:val="es-ES"/>
      </w:rPr>
      <w:t>Secretaría del MERCOSUR</w:t>
    </w:r>
  </w:p>
  <w:p w14:paraId="077432FE" w14:textId="77777777" w:rsidR="00057158" w:rsidRDefault="00540E1B">
    <w:pPr>
      <w:pStyle w:val="Piedepgina"/>
      <w:jc w:val="center"/>
      <w:rPr>
        <w:b/>
        <w:sz w:val="16"/>
        <w:lang w:val="es-UY"/>
      </w:rPr>
    </w:pPr>
    <w:r>
      <w:rPr>
        <w:b/>
        <w:sz w:val="16"/>
        <w:lang w:val="es-UY"/>
      </w:rPr>
      <w:t>Archivo Oficial</w:t>
    </w:r>
  </w:p>
  <w:p w14:paraId="0FD4FAF1" w14:textId="77777777" w:rsidR="00057158" w:rsidRDefault="00540E1B">
    <w:pPr>
      <w:pStyle w:val="Piedepgina"/>
      <w:jc w:val="center"/>
      <w:rPr>
        <w:b/>
        <w:i/>
        <w:sz w:val="16"/>
        <w:lang w:val="es-ES"/>
      </w:rPr>
    </w:pPr>
    <w:r>
      <w:rPr>
        <w:sz w:val="16"/>
        <w:lang w:val="fr-FR"/>
      </w:rPr>
      <w:t>www.mercosur.int</w:t>
    </w:r>
  </w:p>
  <w:p w14:paraId="78AB99A8" w14:textId="77777777" w:rsidR="00057158" w:rsidRDefault="00057158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DD618" w14:textId="77777777" w:rsidR="00D326F1" w:rsidRDefault="00D326F1">
      <w:pPr>
        <w:spacing w:after="0" w:line="240" w:lineRule="auto"/>
      </w:pPr>
      <w:r>
        <w:separator/>
      </w:r>
    </w:p>
  </w:footnote>
  <w:footnote w:type="continuationSeparator" w:id="0">
    <w:p w14:paraId="03E4D2CD" w14:textId="77777777" w:rsidR="00D326F1" w:rsidRDefault="00D3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2EC"/>
    <w:multiLevelType w:val="hybridMultilevel"/>
    <w:tmpl w:val="DBB40A9C"/>
    <w:lvl w:ilvl="0" w:tplc="5776B2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44E"/>
    <w:multiLevelType w:val="multilevel"/>
    <w:tmpl w:val="E460C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9B684A"/>
    <w:multiLevelType w:val="multilevel"/>
    <w:tmpl w:val="3D16C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9DD5D9A"/>
    <w:multiLevelType w:val="hybridMultilevel"/>
    <w:tmpl w:val="C178C49E"/>
    <w:lvl w:ilvl="0" w:tplc="9BA0F960">
      <w:start w:val="1"/>
      <w:numFmt w:val="lowerRoman"/>
      <w:lvlText w:val="%1."/>
      <w:lvlJc w:val="right"/>
      <w:pPr>
        <w:ind w:left="1200" w:hanging="360"/>
      </w:pPr>
      <w:rPr>
        <w:b w:val="0"/>
      </w:rPr>
    </w:lvl>
    <w:lvl w:ilvl="1" w:tplc="3C0A0019">
      <w:start w:val="1"/>
      <w:numFmt w:val="lowerLetter"/>
      <w:lvlText w:val="%2."/>
      <w:lvlJc w:val="left"/>
      <w:pPr>
        <w:ind w:left="1920" w:hanging="360"/>
      </w:pPr>
    </w:lvl>
    <w:lvl w:ilvl="2" w:tplc="3C0A001B">
      <w:start w:val="1"/>
      <w:numFmt w:val="lowerRoman"/>
      <w:lvlText w:val="%3."/>
      <w:lvlJc w:val="right"/>
      <w:pPr>
        <w:ind w:left="2640" w:hanging="180"/>
      </w:pPr>
    </w:lvl>
    <w:lvl w:ilvl="3" w:tplc="3C0A000F">
      <w:start w:val="1"/>
      <w:numFmt w:val="decimal"/>
      <w:lvlText w:val="%4."/>
      <w:lvlJc w:val="left"/>
      <w:pPr>
        <w:ind w:left="3360" w:hanging="360"/>
      </w:pPr>
    </w:lvl>
    <w:lvl w:ilvl="4" w:tplc="3C0A0019">
      <w:start w:val="1"/>
      <w:numFmt w:val="lowerLetter"/>
      <w:lvlText w:val="%5."/>
      <w:lvlJc w:val="left"/>
      <w:pPr>
        <w:ind w:left="4080" w:hanging="360"/>
      </w:pPr>
    </w:lvl>
    <w:lvl w:ilvl="5" w:tplc="3C0A001B">
      <w:start w:val="1"/>
      <w:numFmt w:val="lowerRoman"/>
      <w:lvlText w:val="%6."/>
      <w:lvlJc w:val="right"/>
      <w:pPr>
        <w:ind w:left="4800" w:hanging="180"/>
      </w:pPr>
    </w:lvl>
    <w:lvl w:ilvl="6" w:tplc="3C0A000F">
      <w:start w:val="1"/>
      <w:numFmt w:val="decimal"/>
      <w:lvlText w:val="%7."/>
      <w:lvlJc w:val="left"/>
      <w:pPr>
        <w:ind w:left="5520" w:hanging="360"/>
      </w:pPr>
    </w:lvl>
    <w:lvl w:ilvl="7" w:tplc="3C0A0019">
      <w:start w:val="1"/>
      <w:numFmt w:val="lowerLetter"/>
      <w:lvlText w:val="%8."/>
      <w:lvlJc w:val="left"/>
      <w:pPr>
        <w:ind w:left="6240" w:hanging="360"/>
      </w:pPr>
    </w:lvl>
    <w:lvl w:ilvl="8" w:tplc="3C0A001B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B9D7D44"/>
    <w:multiLevelType w:val="hybridMultilevel"/>
    <w:tmpl w:val="FFAE826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5D5E"/>
    <w:multiLevelType w:val="hybridMultilevel"/>
    <w:tmpl w:val="30D82F0C"/>
    <w:lvl w:ilvl="0" w:tplc="38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1CC32C0D"/>
    <w:multiLevelType w:val="multilevel"/>
    <w:tmpl w:val="07F81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2317637D"/>
    <w:multiLevelType w:val="hybridMultilevel"/>
    <w:tmpl w:val="7992694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D0C39"/>
    <w:multiLevelType w:val="hybridMultilevel"/>
    <w:tmpl w:val="DD8CD23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36809"/>
    <w:multiLevelType w:val="hybridMultilevel"/>
    <w:tmpl w:val="91480C54"/>
    <w:lvl w:ilvl="0" w:tplc="3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C0762"/>
    <w:multiLevelType w:val="hybridMultilevel"/>
    <w:tmpl w:val="F0708A0E"/>
    <w:lvl w:ilvl="0" w:tplc="99F4B5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450F7"/>
    <w:multiLevelType w:val="hybridMultilevel"/>
    <w:tmpl w:val="99A61506"/>
    <w:lvl w:ilvl="0" w:tplc="3C0A001B">
      <w:start w:val="1"/>
      <w:numFmt w:val="lowerRoman"/>
      <w:lvlText w:val="%1."/>
      <w:lvlJc w:val="right"/>
      <w:pPr>
        <w:ind w:left="1800" w:hanging="360"/>
      </w:pPr>
    </w:lvl>
    <w:lvl w:ilvl="1" w:tplc="3C0A0019">
      <w:start w:val="1"/>
      <w:numFmt w:val="lowerLetter"/>
      <w:lvlText w:val="%2."/>
      <w:lvlJc w:val="left"/>
      <w:pPr>
        <w:ind w:left="2520" w:hanging="360"/>
      </w:pPr>
    </w:lvl>
    <w:lvl w:ilvl="2" w:tplc="3C0A001B">
      <w:start w:val="1"/>
      <w:numFmt w:val="lowerRoman"/>
      <w:lvlText w:val="%3."/>
      <w:lvlJc w:val="right"/>
      <w:pPr>
        <w:ind w:left="3240" w:hanging="180"/>
      </w:pPr>
    </w:lvl>
    <w:lvl w:ilvl="3" w:tplc="3C0A000F">
      <w:start w:val="1"/>
      <w:numFmt w:val="decimal"/>
      <w:lvlText w:val="%4."/>
      <w:lvlJc w:val="left"/>
      <w:pPr>
        <w:ind w:left="3960" w:hanging="360"/>
      </w:pPr>
    </w:lvl>
    <w:lvl w:ilvl="4" w:tplc="3C0A0019">
      <w:start w:val="1"/>
      <w:numFmt w:val="lowerLetter"/>
      <w:lvlText w:val="%5."/>
      <w:lvlJc w:val="left"/>
      <w:pPr>
        <w:ind w:left="4680" w:hanging="360"/>
      </w:pPr>
    </w:lvl>
    <w:lvl w:ilvl="5" w:tplc="3C0A001B">
      <w:start w:val="1"/>
      <w:numFmt w:val="lowerRoman"/>
      <w:lvlText w:val="%6."/>
      <w:lvlJc w:val="right"/>
      <w:pPr>
        <w:ind w:left="5400" w:hanging="180"/>
      </w:pPr>
    </w:lvl>
    <w:lvl w:ilvl="6" w:tplc="3C0A000F">
      <w:start w:val="1"/>
      <w:numFmt w:val="decimal"/>
      <w:lvlText w:val="%7."/>
      <w:lvlJc w:val="left"/>
      <w:pPr>
        <w:ind w:left="6120" w:hanging="360"/>
      </w:pPr>
    </w:lvl>
    <w:lvl w:ilvl="7" w:tplc="3C0A0019">
      <w:start w:val="1"/>
      <w:numFmt w:val="lowerLetter"/>
      <w:lvlText w:val="%8."/>
      <w:lvlJc w:val="left"/>
      <w:pPr>
        <w:ind w:left="6840" w:hanging="360"/>
      </w:pPr>
    </w:lvl>
    <w:lvl w:ilvl="8" w:tplc="3C0A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A3352F"/>
    <w:multiLevelType w:val="hybridMultilevel"/>
    <w:tmpl w:val="2B62B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A19B7"/>
    <w:multiLevelType w:val="multilevel"/>
    <w:tmpl w:val="5FACD4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4" w15:restartNumberingAfterBreak="0">
    <w:nsid w:val="42480F1B"/>
    <w:multiLevelType w:val="hybridMultilevel"/>
    <w:tmpl w:val="3F724D1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A54EE"/>
    <w:multiLevelType w:val="hybridMultilevel"/>
    <w:tmpl w:val="E774E02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87419"/>
    <w:multiLevelType w:val="hybridMultilevel"/>
    <w:tmpl w:val="ACD6235E"/>
    <w:lvl w:ilvl="0" w:tplc="0E5E932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B6FCC"/>
    <w:multiLevelType w:val="hybridMultilevel"/>
    <w:tmpl w:val="825C9C3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87763"/>
    <w:multiLevelType w:val="hybridMultilevel"/>
    <w:tmpl w:val="EE92E772"/>
    <w:lvl w:ilvl="0" w:tplc="7EE4836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trike w:val="0"/>
        <w:dstrike w:val="0"/>
        <w:sz w:val="22"/>
        <w:u w:val="none"/>
        <w:effect w:val="none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D1AB4"/>
    <w:multiLevelType w:val="hybridMultilevel"/>
    <w:tmpl w:val="96CC8F64"/>
    <w:lvl w:ilvl="0" w:tplc="38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 w15:restartNumberingAfterBreak="0">
    <w:nsid w:val="4CAF1534"/>
    <w:multiLevelType w:val="hybridMultilevel"/>
    <w:tmpl w:val="44724F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61E15"/>
    <w:multiLevelType w:val="hybridMultilevel"/>
    <w:tmpl w:val="EA7675F4"/>
    <w:lvl w:ilvl="0" w:tplc="8F60D5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23723"/>
    <w:multiLevelType w:val="hybridMultilevel"/>
    <w:tmpl w:val="499C6BA0"/>
    <w:lvl w:ilvl="0" w:tplc="910885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92578"/>
    <w:multiLevelType w:val="hybridMultilevel"/>
    <w:tmpl w:val="58CC0DE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32B48"/>
    <w:multiLevelType w:val="hybridMultilevel"/>
    <w:tmpl w:val="6A76B35E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D4087"/>
    <w:multiLevelType w:val="multilevel"/>
    <w:tmpl w:val="BE1A724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lang w:val="es-PY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65165B03"/>
    <w:multiLevelType w:val="hybridMultilevel"/>
    <w:tmpl w:val="9FE0DFE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32EA0"/>
    <w:multiLevelType w:val="hybridMultilevel"/>
    <w:tmpl w:val="0B7E2CEE"/>
    <w:lvl w:ilvl="0" w:tplc="F8A8CC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14A45"/>
    <w:multiLevelType w:val="hybridMultilevel"/>
    <w:tmpl w:val="99A61506"/>
    <w:lvl w:ilvl="0" w:tplc="3C0A001B">
      <w:start w:val="1"/>
      <w:numFmt w:val="lowerRoman"/>
      <w:lvlText w:val="%1."/>
      <w:lvlJc w:val="right"/>
      <w:pPr>
        <w:ind w:left="1800" w:hanging="360"/>
      </w:pPr>
    </w:lvl>
    <w:lvl w:ilvl="1" w:tplc="3C0A0019">
      <w:start w:val="1"/>
      <w:numFmt w:val="lowerLetter"/>
      <w:lvlText w:val="%2."/>
      <w:lvlJc w:val="left"/>
      <w:pPr>
        <w:ind w:left="2520" w:hanging="360"/>
      </w:pPr>
    </w:lvl>
    <w:lvl w:ilvl="2" w:tplc="3C0A001B">
      <w:start w:val="1"/>
      <w:numFmt w:val="lowerRoman"/>
      <w:lvlText w:val="%3."/>
      <w:lvlJc w:val="right"/>
      <w:pPr>
        <w:ind w:left="3240" w:hanging="180"/>
      </w:pPr>
    </w:lvl>
    <w:lvl w:ilvl="3" w:tplc="3C0A000F">
      <w:start w:val="1"/>
      <w:numFmt w:val="decimal"/>
      <w:lvlText w:val="%4."/>
      <w:lvlJc w:val="left"/>
      <w:pPr>
        <w:ind w:left="3960" w:hanging="360"/>
      </w:pPr>
    </w:lvl>
    <w:lvl w:ilvl="4" w:tplc="3C0A0019">
      <w:start w:val="1"/>
      <w:numFmt w:val="lowerLetter"/>
      <w:lvlText w:val="%5."/>
      <w:lvlJc w:val="left"/>
      <w:pPr>
        <w:ind w:left="4680" w:hanging="360"/>
      </w:pPr>
    </w:lvl>
    <w:lvl w:ilvl="5" w:tplc="3C0A001B">
      <w:start w:val="1"/>
      <w:numFmt w:val="lowerRoman"/>
      <w:lvlText w:val="%6."/>
      <w:lvlJc w:val="right"/>
      <w:pPr>
        <w:ind w:left="5400" w:hanging="180"/>
      </w:pPr>
    </w:lvl>
    <w:lvl w:ilvl="6" w:tplc="3C0A000F">
      <w:start w:val="1"/>
      <w:numFmt w:val="decimal"/>
      <w:lvlText w:val="%7."/>
      <w:lvlJc w:val="left"/>
      <w:pPr>
        <w:ind w:left="6120" w:hanging="360"/>
      </w:pPr>
    </w:lvl>
    <w:lvl w:ilvl="7" w:tplc="3C0A0019">
      <w:start w:val="1"/>
      <w:numFmt w:val="lowerLetter"/>
      <w:lvlText w:val="%8."/>
      <w:lvlJc w:val="left"/>
      <w:pPr>
        <w:ind w:left="6840" w:hanging="360"/>
      </w:pPr>
    </w:lvl>
    <w:lvl w:ilvl="8" w:tplc="3C0A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8224E1"/>
    <w:multiLevelType w:val="multilevel"/>
    <w:tmpl w:val="8E720D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735D0D08"/>
    <w:multiLevelType w:val="hybridMultilevel"/>
    <w:tmpl w:val="2E7E12B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E6AD3"/>
    <w:multiLevelType w:val="hybridMultilevel"/>
    <w:tmpl w:val="DE0290BE"/>
    <w:lvl w:ilvl="0" w:tplc="672C7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A0F83"/>
    <w:multiLevelType w:val="hybridMultilevel"/>
    <w:tmpl w:val="6D4450A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074F5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B36AD4"/>
    <w:multiLevelType w:val="multilevel"/>
    <w:tmpl w:val="E460C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8047BA7"/>
    <w:multiLevelType w:val="hybridMultilevel"/>
    <w:tmpl w:val="2D92C764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5"/>
  </w:num>
  <w:num w:numId="6">
    <w:abstractNumId w:val="13"/>
  </w:num>
  <w:num w:numId="7">
    <w:abstractNumId w:val="2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7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5"/>
  </w:num>
  <w:num w:numId="21">
    <w:abstractNumId w:val="14"/>
  </w:num>
  <w:num w:numId="22">
    <w:abstractNumId w:val="9"/>
  </w:num>
  <w:num w:numId="23">
    <w:abstractNumId w:val="27"/>
  </w:num>
  <w:num w:numId="2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"/>
  </w:num>
  <w:num w:numId="27">
    <w:abstractNumId w:val="12"/>
  </w:num>
  <w:num w:numId="28">
    <w:abstractNumId w:val="2"/>
  </w:num>
  <w:num w:numId="29">
    <w:abstractNumId w:val="12"/>
  </w:num>
  <w:num w:numId="30">
    <w:abstractNumId w:val="16"/>
  </w:num>
  <w:num w:numId="31">
    <w:abstractNumId w:val="31"/>
  </w:num>
  <w:num w:numId="32">
    <w:abstractNumId w:val="23"/>
  </w:num>
  <w:num w:numId="33">
    <w:abstractNumId w:val="30"/>
  </w:num>
  <w:num w:numId="34">
    <w:abstractNumId w:val="0"/>
  </w:num>
  <w:num w:numId="35">
    <w:abstractNumId w:val="8"/>
  </w:num>
  <w:num w:numId="36">
    <w:abstractNumId w:val="15"/>
  </w:num>
  <w:num w:numId="37">
    <w:abstractNumId w:val="26"/>
  </w:num>
  <w:num w:numId="3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UY" w:vendorID="64" w:dllVersion="131078" w:nlCheck="1" w:checkStyle="1"/>
  <w:activeWritingStyle w:appName="MSWord" w:lang="es-PY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58"/>
    <w:rsid w:val="00025FE3"/>
    <w:rsid w:val="00033953"/>
    <w:rsid w:val="00057158"/>
    <w:rsid w:val="00067545"/>
    <w:rsid w:val="00097390"/>
    <w:rsid w:val="000D678E"/>
    <w:rsid w:val="000F0E13"/>
    <w:rsid w:val="000F6174"/>
    <w:rsid w:val="001211CE"/>
    <w:rsid w:val="00174303"/>
    <w:rsid w:val="001A5217"/>
    <w:rsid w:val="00245AF3"/>
    <w:rsid w:val="00254F41"/>
    <w:rsid w:val="00293645"/>
    <w:rsid w:val="002E0876"/>
    <w:rsid w:val="003358CB"/>
    <w:rsid w:val="003E1931"/>
    <w:rsid w:val="00436D9A"/>
    <w:rsid w:val="004A0154"/>
    <w:rsid w:val="005225D9"/>
    <w:rsid w:val="00531585"/>
    <w:rsid w:val="00540E1B"/>
    <w:rsid w:val="00674566"/>
    <w:rsid w:val="00727CF0"/>
    <w:rsid w:val="00734060"/>
    <w:rsid w:val="00771B5F"/>
    <w:rsid w:val="007B537D"/>
    <w:rsid w:val="007F0FC5"/>
    <w:rsid w:val="008377EF"/>
    <w:rsid w:val="008633C4"/>
    <w:rsid w:val="00875009"/>
    <w:rsid w:val="008951D2"/>
    <w:rsid w:val="00903D10"/>
    <w:rsid w:val="009A7E3E"/>
    <w:rsid w:val="009C47EB"/>
    <w:rsid w:val="009D47AA"/>
    <w:rsid w:val="00AB0EB0"/>
    <w:rsid w:val="00AE3A17"/>
    <w:rsid w:val="00AF18A1"/>
    <w:rsid w:val="00AF7702"/>
    <w:rsid w:val="00BC0ED1"/>
    <w:rsid w:val="00BC0FAC"/>
    <w:rsid w:val="00BD622A"/>
    <w:rsid w:val="00C704EC"/>
    <w:rsid w:val="00C7346A"/>
    <w:rsid w:val="00C80038"/>
    <w:rsid w:val="00CC07FA"/>
    <w:rsid w:val="00CC3C89"/>
    <w:rsid w:val="00CC6FE9"/>
    <w:rsid w:val="00D0037A"/>
    <w:rsid w:val="00D21B33"/>
    <w:rsid w:val="00D326F1"/>
    <w:rsid w:val="00D36ECB"/>
    <w:rsid w:val="00D4181A"/>
    <w:rsid w:val="00D47579"/>
    <w:rsid w:val="00D70E58"/>
    <w:rsid w:val="00D76918"/>
    <w:rsid w:val="00D85D85"/>
    <w:rsid w:val="00E16C5E"/>
    <w:rsid w:val="00E96A37"/>
    <w:rsid w:val="00E96F57"/>
    <w:rsid w:val="00ED28C2"/>
    <w:rsid w:val="00EF638E"/>
    <w:rsid w:val="00F3048C"/>
    <w:rsid w:val="00F34BBE"/>
    <w:rsid w:val="00F446A1"/>
    <w:rsid w:val="00F51007"/>
    <w:rsid w:val="00F87344"/>
    <w:rsid w:val="00FC798F"/>
    <w:rsid w:val="00F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9792D"/>
  <w15:docId w15:val="{EC02D631-4A6A-4885-858F-530470F7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Textoindependiente">
    <w:name w:val="Body Text"/>
    <w:basedOn w:val="Normal"/>
    <w:link w:val="TextoindependienteCar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Prrafodelista1">
    <w:name w:val="Párrafo de lista1"/>
    <w:basedOn w:val="Normal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Hipervnculo">
    <w:name w:val="Hyperlink"/>
    <w:rPr>
      <w:strike w:val="0"/>
      <w:dstrike w:val="0"/>
      <w:color w:val="003399"/>
      <w:u w:val="none"/>
      <w:effect w:val="none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uesto">
    <w:name w:val="Title"/>
    <w:basedOn w:val="Normal"/>
    <w:link w:val="PuestoCar"/>
    <w:qFormat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x-none"/>
    </w:rPr>
  </w:style>
  <w:style w:type="character" w:customStyle="1" w:styleId="PuestoCar">
    <w:name w:val="Puesto Car"/>
    <w:basedOn w:val="Fuentedeprrafopredeter"/>
    <w:link w:val="Puesto"/>
    <w:rPr>
      <w:rFonts w:ascii="Arial" w:eastAsia="Times New Roman" w:hAnsi="Arial" w:cs="Times New Roman"/>
      <w:b/>
      <w:sz w:val="24"/>
      <w:szCs w:val="20"/>
      <w:lang w:val="es-ES_tradnl" w:eastAsia="x-none"/>
    </w:rPr>
  </w:style>
  <w:style w:type="paragraph" w:styleId="Textosinformato">
    <w:name w:val="Plain Text"/>
    <w:basedOn w:val="Normal"/>
    <w:link w:val="TextosinformatoCar"/>
    <w:uiPriority w:val="99"/>
    <w:unhideWhenUsed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alibri" w:hAnsi="Calibri" w:cs="Consolas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customStyle="1" w:styleId="PrrafodelistaCar">
    <w:name w:val="Párrafo de lista Car"/>
    <w:link w:val="Prrafodelista"/>
    <w:locked/>
  </w:style>
  <w:style w:type="character" w:customStyle="1" w:styleId="CharAttribute3">
    <w:name w:val="CharAttribute3"/>
    <w:rPr>
      <w:rFonts w:ascii="Arial" w:eastAsia="Arial" w:hAnsi="Arial" w:cs="Arial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EB93-4D1B-432E-A027-28A93F3E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1358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BCU</Company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Soporte</dc:creator>
  <cp:lastModifiedBy>Alejandro Zubieta</cp:lastModifiedBy>
  <cp:revision>16</cp:revision>
  <cp:lastPrinted>2020-12-04T12:51:00Z</cp:lastPrinted>
  <dcterms:created xsi:type="dcterms:W3CDTF">2021-06-16T03:40:00Z</dcterms:created>
  <dcterms:modified xsi:type="dcterms:W3CDTF">2021-06-16T19:12:00Z</dcterms:modified>
</cp:coreProperties>
</file>