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884E3" w14:textId="77777777" w:rsidR="005051A2" w:rsidRPr="007C30AF" w:rsidRDefault="005051A2" w:rsidP="007C30AF">
      <w:pPr>
        <w:pStyle w:val="Ttulo2"/>
      </w:pPr>
    </w:p>
    <w:p w14:paraId="23C023FB" w14:textId="13A78726" w:rsidR="00C5259F" w:rsidRPr="005051A2" w:rsidRDefault="00C5259F" w:rsidP="00EA4EA0">
      <w:pPr>
        <w:widowControl w:val="0"/>
        <w:suppressAutoHyphens/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pt-BR" w:eastAsia="ar-SA"/>
        </w:rPr>
      </w:pPr>
      <w:r w:rsidRPr="005051A2">
        <w:rPr>
          <w:rFonts w:ascii="Arial" w:eastAsia="Times New Roman" w:hAnsi="Arial" w:cs="Arial"/>
          <w:b/>
          <w:sz w:val="24"/>
          <w:szCs w:val="24"/>
          <w:lang w:val="pt-BR" w:eastAsia="ar-SA"/>
        </w:rPr>
        <w:t>MERCOSUR/SGT N</w:t>
      </w:r>
      <w:r w:rsidR="00961295" w:rsidRPr="005051A2">
        <w:rPr>
          <w:rFonts w:ascii="Arial" w:eastAsia="Times New Roman" w:hAnsi="Arial" w:cs="Arial"/>
          <w:b/>
          <w:sz w:val="24"/>
          <w:szCs w:val="24"/>
          <w:lang w:val="pt-BR" w:eastAsia="ar-SA"/>
        </w:rPr>
        <w:t>º</w:t>
      </w:r>
      <w:r w:rsidRPr="005051A2">
        <w:rPr>
          <w:rFonts w:ascii="Arial" w:eastAsia="Times New Roman" w:hAnsi="Arial" w:cs="Arial"/>
          <w:b/>
          <w:sz w:val="24"/>
          <w:szCs w:val="24"/>
          <w:lang w:val="pt-BR" w:eastAsia="ar-SA"/>
        </w:rPr>
        <w:t xml:space="preserve"> 3/CIA/ACTA Nº 0</w:t>
      </w:r>
      <w:r w:rsidR="00370F2E" w:rsidRPr="005051A2">
        <w:rPr>
          <w:rFonts w:ascii="Arial" w:eastAsia="Times New Roman" w:hAnsi="Arial" w:cs="Arial"/>
          <w:b/>
          <w:sz w:val="24"/>
          <w:szCs w:val="24"/>
          <w:lang w:val="pt-BR" w:eastAsia="ar-SA"/>
        </w:rPr>
        <w:t>1/21</w:t>
      </w:r>
    </w:p>
    <w:p w14:paraId="2A6B948C" w14:textId="77777777" w:rsidR="000479AC" w:rsidRPr="00EA4EA0" w:rsidRDefault="000479AC" w:rsidP="00EA4EA0">
      <w:pPr>
        <w:spacing w:after="0"/>
        <w:rPr>
          <w:rFonts w:ascii="Arial" w:hAnsi="Arial" w:cs="Arial"/>
          <w:sz w:val="24"/>
          <w:szCs w:val="24"/>
          <w:lang w:val="pt-BR" w:eastAsia="es-ES"/>
        </w:rPr>
      </w:pPr>
    </w:p>
    <w:p w14:paraId="011600FF" w14:textId="34F3112D" w:rsidR="00C5259F" w:rsidRDefault="00C5259F" w:rsidP="00EA4EA0">
      <w:pPr>
        <w:widowControl w:val="0"/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ES_tradnl" w:eastAsia="ar-SA"/>
        </w:rPr>
      </w:pPr>
      <w:bookmarkStart w:id="0" w:name="_Hlk513710283"/>
      <w:bookmarkEnd w:id="0"/>
      <w:r w:rsidRPr="00163EF0">
        <w:rPr>
          <w:rFonts w:ascii="Arial" w:eastAsia="Times New Roman" w:hAnsi="Arial" w:cs="Arial"/>
          <w:b/>
          <w:sz w:val="24"/>
          <w:szCs w:val="24"/>
          <w:lang w:val="es-ES_tradnl" w:eastAsia="ar-SA"/>
        </w:rPr>
        <w:t>LXX</w:t>
      </w:r>
      <w:r w:rsidR="00510A0D">
        <w:rPr>
          <w:rFonts w:ascii="Arial" w:eastAsia="Times New Roman" w:hAnsi="Arial" w:cs="Arial"/>
          <w:b/>
          <w:sz w:val="24"/>
          <w:szCs w:val="24"/>
          <w:lang w:val="es-ES_tradnl" w:eastAsia="ar-SA"/>
        </w:rPr>
        <w:t>V</w:t>
      </w:r>
      <w:r w:rsidRPr="00163EF0">
        <w:rPr>
          <w:rFonts w:ascii="Arial" w:eastAsia="Times New Roman" w:hAnsi="Arial" w:cs="Arial"/>
          <w:b/>
          <w:color w:val="000000"/>
          <w:sz w:val="24"/>
          <w:szCs w:val="24"/>
          <w:lang w:val="es-ES_tradnl" w:eastAsia="ar-SA"/>
        </w:rPr>
        <w:t xml:space="preserve"> </w:t>
      </w:r>
      <w:r w:rsidRPr="00163EF0">
        <w:rPr>
          <w:rFonts w:ascii="Arial" w:eastAsia="Times New Roman" w:hAnsi="Arial" w:cs="Arial"/>
          <w:b/>
          <w:sz w:val="24"/>
          <w:szCs w:val="24"/>
          <w:lang w:val="es-ES_tradnl" w:eastAsia="ar-SA"/>
        </w:rPr>
        <w:t>REUNIÓN ORDINARIA DEL SUBGRUPO DE TRABAJO N</w:t>
      </w:r>
      <w:r w:rsidR="00163EF0">
        <w:rPr>
          <w:rFonts w:ascii="Arial" w:eastAsia="Times New Roman" w:hAnsi="Arial" w:cs="Arial"/>
          <w:b/>
          <w:sz w:val="24"/>
          <w:szCs w:val="24"/>
          <w:lang w:val="es-ES_tradnl" w:eastAsia="ar-SA"/>
        </w:rPr>
        <w:t>º</w:t>
      </w:r>
      <w:r w:rsidRPr="00163EF0">
        <w:rPr>
          <w:rFonts w:ascii="Arial" w:eastAsia="Times New Roman" w:hAnsi="Arial" w:cs="Arial"/>
          <w:b/>
          <w:sz w:val="24"/>
          <w:szCs w:val="24"/>
          <w:lang w:val="es-ES_tradnl" w:eastAsia="ar-SA"/>
        </w:rPr>
        <w:t xml:space="preserve"> 3 “REGLAMENTOS TÉCNICOS Y EVALUACIÓN DE LA CONFORMIDAD</w:t>
      </w:r>
      <w:r w:rsidR="007E03B9">
        <w:rPr>
          <w:rFonts w:ascii="Arial" w:eastAsia="Times New Roman" w:hAnsi="Arial" w:cs="Arial"/>
          <w:b/>
          <w:sz w:val="24"/>
          <w:szCs w:val="24"/>
          <w:lang w:val="es-ES_tradnl" w:eastAsia="ar-SA"/>
        </w:rPr>
        <w:t>”</w:t>
      </w:r>
      <w:r w:rsidRPr="00163EF0">
        <w:rPr>
          <w:rFonts w:ascii="Arial" w:eastAsia="Times New Roman" w:hAnsi="Arial" w:cs="Arial"/>
          <w:b/>
          <w:sz w:val="24"/>
          <w:szCs w:val="24"/>
          <w:lang w:val="es-ES_tradnl" w:eastAsia="ar-SA"/>
        </w:rPr>
        <w:t xml:space="preserve"> / COMISIÓN DE LA INDUSTRIA AUTOMOTRIZ</w:t>
      </w:r>
    </w:p>
    <w:p w14:paraId="6BE6CD20" w14:textId="77777777" w:rsidR="00EA4EA0" w:rsidRPr="00163EF0" w:rsidRDefault="00EA4EA0" w:rsidP="00EA4EA0">
      <w:pPr>
        <w:widowControl w:val="0"/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ES_tradnl" w:eastAsia="ar-SA"/>
        </w:rPr>
      </w:pPr>
    </w:p>
    <w:p w14:paraId="64EDBD95" w14:textId="22B0E4A5" w:rsidR="00AE656B" w:rsidRPr="00AE656B" w:rsidRDefault="00AE656B" w:rsidP="00EA4EA0">
      <w:pPr>
        <w:widowControl w:val="0"/>
        <w:suppressAutoHyphens/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  <w:lang w:val="es-419" w:eastAsia="es-AR"/>
        </w:rPr>
      </w:pPr>
      <w:r w:rsidRPr="005B0CA3">
        <w:rPr>
          <w:rFonts w:ascii="Arial" w:hAnsi="Arial" w:cs="Arial"/>
          <w:color w:val="000000"/>
          <w:sz w:val="24"/>
          <w:szCs w:val="24"/>
          <w:lang w:val="es-ES_tradnl"/>
        </w:rPr>
        <w:t xml:space="preserve">Se realizó </w:t>
      </w:r>
      <w:r>
        <w:rPr>
          <w:rFonts w:ascii="Arial" w:hAnsi="Arial" w:cs="Arial"/>
          <w:color w:val="000000"/>
          <w:sz w:val="24"/>
          <w:szCs w:val="24"/>
          <w:lang w:val="es-ES_tradnl"/>
        </w:rPr>
        <w:t xml:space="preserve">entre </w:t>
      </w:r>
      <w:r w:rsidRPr="005B0CA3">
        <w:rPr>
          <w:rFonts w:ascii="Arial" w:hAnsi="Arial" w:cs="Arial"/>
          <w:color w:val="000000"/>
          <w:sz w:val="24"/>
          <w:szCs w:val="24"/>
          <w:lang w:val="es-ES_tradnl"/>
        </w:rPr>
        <w:t xml:space="preserve">los días </w:t>
      </w:r>
      <w:r>
        <w:rPr>
          <w:rFonts w:ascii="Arial" w:hAnsi="Arial" w:cs="Arial"/>
          <w:sz w:val="24"/>
          <w:szCs w:val="24"/>
          <w:lang w:val="es-ES_tradnl"/>
        </w:rPr>
        <w:t>22</w:t>
      </w:r>
      <w:r w:rsidRPr="005B0CA3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>y</w:t>
      </w:r>
      <w:r w:rsidRPr="005B0CA3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>26</w:t>
      </w:r>
      <w:r w:rsidRPr="005B0CA3">
        <w:rPr>
          <w:rFonts w:ascii="Arial" w:hAnsi="Arial" w:cs="Arial"/>
          <w:sz w:val="24"/>
          <w:szCs w:val="24"/>
          <w:lang w:val="es-ES_tradnl"/>
        </w:rPr>
        <w:t xml:space="preserve"> de </w:t>
      </w:r>
      <w:r>
        <w:rPr>
          <w:rFonts w:ascii="Arial" w:hAnsi="Arial" w:cs="Arial"/>
          <w:sz w:val="24"/>
          <w:szCs w:val="24"/>
          <w:lang w:val="es-ES_tradnl"/>
        </w:rPr>
        <w:t>marzo</w:t>
      </w:r>
      <w:r w:rsidRPr="005B0CA3">
        <w:rPr>
          <w:rFonts w:ascii="Arial" w:hAnsi="Arial" w:cs="Arial"/>
          <w:sz w:val="24"/>
          <w:szCs w:val="24"/>
          <w:lang w:val="es-ES_tradnl"/>
        </w:rPr>
        <w:t xml:space="preserve"> de 2021</w:t>
      </w:r>
      <w:r w:rsidRPr="005B0CA3">
        <w:rPr>
          <w:rFonts w:ascii="Arial" w:hAnsi="Arial" w:cs="Arial"/>
          <w:color w:val="000000"/>
          <w:sz w:val="24"/>
          <w:szCs w:val="24"/>
          <w:lang w:val="es-ES_tradnl"/>
        </w:rPr>
        <w:t>, e</w:t>
      </w:r>
      <w:r w:rsidRPr="005B0CA3">
        <w:rPr>
          <w:rFonts w:ascii="Arial" w:hAnsi="Arial" w:cs="Arial"/>
          <w:sz w:val="24"/>
          <w:szCs w:val="24"/>
          <w:lang w:val="es-ES_tradnl"/>
        </w:rPr>
        <w:t xml:space="preserve">n ejercicio de la Presidencia </w:t>
      </w:r>
      <w:r w:rsidRPr="005B0CA3">
        <w:rPr>
          <w:rFonts w:ascii="Arial" w:hAnsi="Arial" w:cs="Arial"/>
          <w:i/>
          <w:sz w:val="24"/>
          <w:szCs w:val="24"/>
          <w:lang w:val="es-ES_tradnl"/>
        </w:rPr>
        <w:t>Pro Tempore</w:t>
      </w:r>
      <w:r w:rsidRPr="005B0CA3">
        <w:rPr>
          <w:rFonts w:ascii="Arial" w:hAnsi="Arial" w:cs="Arial"/>
          <w:sz w:val="24"/>
          <w:szCs w:val="24"/>
          <w:lang w:val="es-ES_tradnl"/>
        </w:rPr>
        <w:t xml:space="preserve"> de Argentina (PPTA), durante la LXXV Reunión Ordinaria del SGT </w:t>
      </w:r>
      <w:proofErr w:type="spellStart"/>
      <w:r w:rsidRPr="005B0CA3">
        <w:rPr>
          <w:rFonts w:ascii="Arial" w:hAnsi="Arial" w:cs="Arial"/>
          <w:sz w:val="24"/>
          <w:szCs w:val="24"/>
          <w:lang w:val="es-ES_tradnl"/>
        </w:rPr>
        <w:t>N°</w:t>
      </w:r>
      <w:proofErr w:type="spellEnd"/>
      <w:r w:rsidRPr="005B0CA3">
        <w:rPr>
          <w:rFonts w:ascii="Arial" w:hAnsi="Arial" w:cs="Arial"/>
          <w:sz w:val="24"/>
          <w:szCs w:val="24"/>
          <w:lang w:val="es-ES_tradnl"/>
        </w:rPr>
        <w:t xml:space="preserve"> 3 “Reglamentos Técnicos y Evaluación de la Conformidad”, </w:t>
      </w:r>
      <w:r w:rsidRPr="00AE656B">
        <w:rPr>
          <w:rFonts w:ascii="Arial" w:eastAsia="Arial" w:hAnsi="Arial" w:cs="Arial"/>
          <w:sz w:val="24"/>
          <w:szCs w:val="24"/>
          <w:lang w:val="es-419"/>
        </w:rPr>
        <w:t xml:space="preserve">la Reunión de la </w:t>
      </w:r>
      <w:r w:rsidRPr="00163EF0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>Comisión de la Industria Automotriz</w:t>
      </w:r>
      <w:r w:rsidRPr="005B0CA3">
        <w:rPr>
          <w:rFonts w:ascii="Arial" w:hAnsi="Arial" w:cs="Arial"/>
          <w:sz w:val="24"/>
          <w:szCs w:val="24"/>
          <w:lang w:val="es-ES_tradnl"/>
        </w:rPr>
        <w:t xml:space="preserve">, por sistema de videoconferencia de conformidad con lo dispuesto en la Resolución GMC </w:t>
      </w:r>
      <w:proofErr w:type="spellStart"/>
      <w:r w:rsidRPr="005B0CA3">
        <w:rPr>
          <w:rFonts w:ascii="Arial" w:hAnsi="Arial" w:cs="Arial"/>
          <w:sz w:val="24"/>
          <w:szCs w:val="24"/>
          <w:lang w:val="es-ES_tradnl"/>
        </w:rPr>
        <w:t>N°</w:t>
      </w:r>
      <w:proofErr w:type="spellEnd"/>
      <w:r w:rsidRPr="005B0CA3">
        <w:rPr>
          <w:rFonts w:ascii="Arial" w:hAnsi="Arial" w:cs="Arial"/>
          <w:sz w:val="24"/>
          <w:szCs w:val="24"/>
          <w:lang w:val="es-ES_tradnl"/>
        </w:rPr>
        <w:t xml:space="preserve"> 19/12, con la presencia de las delegaciones de Argentina, Brasil, Paraguay y Uruguay.</w:t>
      </w:r>
      <w:bookmarkStart w:id="1" w:name="_Hlk69112381"/>
      <w:r w:rsidRPr="005B0CA3">
        <w:rPr>
          <w:rFonts w:ascii="Arial" w:hAnsi="Arial" w:cs="Arial"/>
          <w:sz w:val="24"/>
          <w:szCs w:val="24"/>
          <w:lang w:val="es-ES_tradnl"/>
        </w:rPr>
        <w:t xml:space="preserve"> </w:t>
      </w:r>
      <w:bookmarkEnd w:id="1"/>
    </w:p>
    <w:p w14:paraId="5B2CCB64" w14:textId="77777777" w:rsidR="00AE656B" w:rsidRDefault="00AE656B" w:rsidP="00EA4EA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14:paraId="765D169E" w14:textId="373A3166" w:rsidR="00C5259F" w:rsidRDefault="00C5259F" w:rsidP="00EA4EA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163EF0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La Lista de Participantes consta </w:t>
      </w:r>
      <w:r w:rsidR="005A1CA4">
        <w:rPr>
          <w:rFonts w:ascii="Arial" w:eastAsia="Times New Roman" w:hAnsi="Arial" w:cs="Arial"/>
          <w:sz w:val="24"/>
          <w:szCs w:val="24"/>
          <w:lang w:val="es-ES_tradnl" w:eastAsia="es-ES"/>
        </w:rPr>
        <w:t>en el</w:t>
      </w:r>
      <w:r w:rsidRPr="00163EF0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</w:t>
      </w:r>
      <w:r w:rsidRPr="00163EF0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Agregado I</w:t>
      </w:r>
      <w:r w:rsidRPr="00163EF0">
        <w:rPr>
          <w:rFonts w:ascii="Arial" w:eastAsia="Times New Roman" w:hAnsi="Arial" w:cs="Arial"/>
          <w:sz w:val="24"/>
          <w:szCs w:val="24"/>
          <w:lang w:val="es-ES_tradnl" w:eastAsia="es-ES"/>
        </w:rPr>
        <w:t>.</w:t>
      </w:r>
    </w:p>
    <w:p w14:paraId="4E85E674" w14:textId="77777777" w:rsidR="00EA4EA0" w:rsidRPr="00163EF0" w:rsidRDefault="00EA4EA0" w:rsidP="00EA4EA0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14:paraId="78B8C473" w14:textId="01E6C62A" w:rsidR="00C5259F" w:rsidRDefault="00C5259F" w:rsidP="00EA4EA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163EF0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La Agenda de la Reunión consta </w:t>
      </w:r>
      <w:r w:rsidR="005A1CA4">
        <w:rPr>
          <w:rFonts w:ascii="Arial" w:eastAsia="Times New Roman" w:hAnsi="Arial" w:cs="Arial"/>
          <w:sz w:val="24"/>
          <w:szCs w:val="24"/>
          <w:lang w:val="es-ES_tradnl" w:eastAsia="es-ES"/>
        </w:rPr>
        <w:t>en el</w:t>
      </w:r>
      <w:r w:rsidRPr="00163EF0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</w:t>
      </w:r>
      <w:r w:rsidRPr="00163EF0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Agregado II</w:t>
      </w:r>
      <w:r w:rsidRPr="00163EF0">
        <w:rPr>
          <w:rFonts w:ascii="Arial" w:eastAsia="Times New Roman" w:hAnsi="Arial" w:cs="Arial"/>
          <w:sz w:val="24"/>
          <w:szCs w:val="24"/>
          <w:lang w:val="es-ES_tradnl" w:eastAsia="es-ES"/>
        </w:rPr>
        <w:t>.</w:t>
      </w:r>
    </w:p>
    <w:p w14:paraId="0D4CDA74" w14:textId="58655987" w:rsidR="00EA4EA0" w:rsidRDefault="00EA4EA0" w:rsidP="00EA4EA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14:paraId="43286228" w14:textId="77777777" w:rsidR="00EA4EA0" w:rsidRPr="00163EF0" w:rsidRDefault="00EA4EA0" w:rsidP="00EA4EA0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14:paraId="7CA82A2F" w14:textId="7F4A6614" w:rsidR="00C5259F" w:rsidRDefault="00C5259F" w:rsidP="00EA4EA0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  <w:r w:rsidRPr="00163EF0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>Fueron tratados los siguientes temas:</w:t>
      </w:r>
    </w:p>
    <w:p w14:paraId="643B0D64" w14:textId="487DA68B" w:rsidR="00EA4EA0" w:rsidRDefault="00EA4EA0" w:rsidP="00EA4EA0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14:paraId="176B0DF2" w14:textId="77777777" w:rsidR="00EA4EA0" w:rsidRPr="00163EF0" w:rsidRDefault="00EA4EA0" w:rsidP="00EA4EA0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14:paraId="6CD2C355" w14:textId="77777777" w:rsidR="00C5259F" w:rsidRPr="00163EF0" w:rsidRDefault="00C5259F" w:rsidP="00FA226B">
      <w:pPr>
        <w:numPr>
          <w:ilvl w:val="0"/>
          <w:numId w:val="1"/>
        </w:numPr>
        <w:spacing w:after="240" w:line="24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163EF0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INSTRUCCIONES DE LOS COORDINADORES NACIONALES</w:t>
      </w:r>
    </w:p>
    <w:p w14:paraId="4A186759" w14:textId="78153305" w:rsidR="00C5259F" w:rsidRDefault="00C5259F" w:rsidP="00EA4EA0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 w:rsidRPr="00163EF0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La Comisión de la Industria Automotriz tomó conocimiento de las </w:t>
      </w:r>
      <w:r w:rsidR="00FA226B">
        <w:rPr>
          <w:rFonts w:ascii="Arial" w:eastAsia="Times New Roman" w:hAnsi="Arial" w:cs="Arial"/>
          <w:bCs/>
          <w:sz w:val="24"/>
          <w:szCs w:val="24"/>
          <w:lang w:val="es-ES_tradnl"/>
        </w:rPr>
        <w:t>I</w:t>
      </w:r>
      <w:r w:rsidRPr="00163EF0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nstrucciones </w:t>
      </w:r>
      <w:r w:rsidR="005A1A89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enviadas por </w:t>
      </w:r>
      <w:r w:rsidRPr="00163EF0">
        <w:rPr>
          <w:rFonts w:ascii="Arial" w:eastAsia="Times New Roman" w:hAnsi="Arial" w:cs="Arial"/>
          <w:bCs/>
          <w:sz w:val="24"/>
          <w:szCs w:val="24"/>
          <w:lang w:val="es-ES_tradnl"/>
        </w:rPr>
        <w:t>los Coordinadores Nacionales</w:t>
      </w:r>
      <w:r w:rsidR="005A1A89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del SGT </w:t>
      </w:r>
      <w:proofErr w:type="spellStart"/>
      <w:r w:rsidR="005A1A89">
        <w:rPr>
          <w:rFonts w:ascii="Arial" w:eastAsia="Times New Roman" w:hAnsi="Arial" w:cs="Arial"/>
          <w:bCs/>
          <w:sz w:val="24"/>
          <w:szCs w:val="24"/>
          <w:lang w:val="es-ES_tradnl"/>
        </w:rPr>
        <w:t>Nº</w:t>
      </w:r>
      <w:proofErr w:type="spellEnd"/>
      <w:r w:rsidR="005A1A89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3</w:t>
      </w:r>
      <w:r w:rsidRPr="00163EF0">
        <w:rPr>
          <w:rFonts w:ascii="Arial" w:eastAsia="Times New Roman" w:hAnsi="Arial" w:cs="Arial"/>
          <w:bCs/>
          <w:sz w:val="24"/>
          <w:szCs w:val="24"/>
          <w:lang w:val="es-ES_tradnl"/>
        </w:rPr>
        <w:t>.</w:t>
      </w:r>
    </w:p>
    <w:p w14:paraId="60535062" w14:textId="461A468F" w:rsidR="007701A0" w:rsidRDefault="007701A0" w:rsidP="003B4FE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</w:p>
    <w:p w14:paraId="7911C944" w14:textId="77777777" w:rsidR="003B4FE4" w:rsidRDefault="003B4FE4" w:rsidP="003B4FE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</w:p>
    <w:p w14:paraId="5496425D" w14:textId="77777777" w:rsidR="003E4C53" w:rsidRPr="003E4C53" w:rsidRDefault="003E4C53" w:rsidP="003E4C53">
      <w:pPr>
        <w:numPr>
          <w:ilvl w:val="0"/>
          <w:numId w:val="1"/>
        </w:numPr>
        <w:spacing w:after="240" w:line="240" w:lineRule="auto"/>
        <w:ind w:left="284" w:hanging="284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  <w:r w:rsidRPr="003E4C53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DISCUSIÓN SOBRE PRIORIZACIÓN DE TEMAS DE TRABAJO</w:t>
      </w:r>
    </w:p>
    <w:p w14:paraId="237CBB9C" w14:textId="1FD6FC83" w:rsidR="003E4C53" w:rsidRPr="00181D95" w:rsidRDefault="008016B5" w:rsidP="00EA4EA0">
      <w:pPr>
        <w:spacing w:after="240" w:line="240" w:lineRule="auto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>Las d</w:t>
      </w:r>
      <w:r w:rsidR="00181D95">
        <w:rPr>
          <w:rFonts w:ascii="Arial" w:eastAsia="Arial" w:hAnsi="Arial" w:cs="Arial"/>
          <w:bCs/>
          <w:kern w:val="1"/>
          <w:sz w:val="24"/>
          <w:szCs w:val="24"/>
          <w:lang w:val="es-UY"/>
        </w:rPr>
        <w:t>elegaciones repasaron las consideraciones vertidas en el acta anterior respecto de este punto.</w:t>
      </w:r>
    </w:p>
    <w:p w14:paraId="24BF1504" w14:textId="5CD85A9C" w:rsidR="00181D95" w:rsidRPr="00D010BC" w:rsidRDefault="00181D95" w:rsidP="00EA4EA0">
      <w:pPr>
        <w:spacing w:after="240" w:line="240" w:lineRule="auto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>La</w:t>
      </w:r>
      <w:r w:rsidR="005F7D5C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s </w:t>
      </w:r>
      <w:r w:rsidR="008016B5">
        <w:rPr>
          <w:rFonts w:ascii="Arial" w:eastAsia="Arial" w:hAnsi="Arial" w:cs="Arial"/>
          <w:bCs/>
          <w:kern w:val="1"/>
          <w:sz w:val="24"/>
          <w:szCs w:val="24"/>
          <w:lang w:val="es-UY"/>
        </w:rPr>
        <w:t>d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>el</w:t>
      </w:r>
      <w:r w:rsidR="005F7D5C">
        <w:rPr>
          <w:rFonts w:ascii="Arial" w:eastAsia="Arial" w:hAnsi="Arial" w:cs="Arial"/>
          <w:bCs/>
          <w:kern w:val="1"/>
          <w:sz w:val="24"/>
          <w:szCs w:val="24"/>
          <w:lang w:val="es-UY"/>
        </w:rPr>
        <w:t>egaciones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de Brasil</w:t>
      </w:r>
      <w:r w:rsidR="005F7D5C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y Uruguay 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>manifest</w:t>
      </w:r>
      <w:r w:rsidR="005F7D5C">
        <w:rPr>
          <w:rFonts w:ascii="Arial" w:eastAsia="Arial" w:hAnsi="Arial" w:cs="Arial"/>
          <w:bCs/>
          <w:kern w:val="1"/>
          <w:sz w:val="24"/>
          <w:szCs w:val="24"/>
          <w:lang w:val="es-UY"/>
        </w:rPr>
        <w:t>aron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que </w:t>
      </w:r>
      <w:r w:rsidR="005F7D5C">
        <w:rPr>
          <w:rFonts w:ascii="Arial" w:eastAsia="Arial" w:hAnsi="Arial" w:cs="Arial"/>
          <w:bCs/>
          <w:kern w:val="1"/>
          <w:sz w:val="24"/>
          <w:szCs w:val="24"/>
          <w:lang w:val="es-UY"/>
        </w:rPr>
        <w:t>continúan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con la elaboración de las solicitudes de elaboración/revisión de los </w:t>
      </w:r>
      <w:proofErr w:type="spellStart"/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>RTMs</w:t>
      </w:r>
      <w:proofErr w:type="spellEnd"/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que fueron considerados en la reuni</w:t>
      </w:r>
      <w:r w:rsidR="005F7D5C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ón pasada y </w:t>
      </w:r>
      <w:proofErr w:type="gramStart"/>
      <w:r w:rsidR="005F7D5C">
        <w:rPr>
          <w:rFonts w:ascii="Arial" w:eastAsia="Arial" w:hAnsi="Arial" w:cs="Arial"/>
          <w:bCs/>
          <w:kern w:val="1"/>
          <w:sz w:val="24"/>
          <w:szCs w:val="24"/>
          <w:lang w:val="es-UY"/>
        </w:rPr>
        <w:t>que</w:t>
      </w:r>
      <w:proofErr w:type="gramEnd"/>
      <w:r w:rsidR="005F7D5C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de ser posible, serían presentados ante la Coordinación Nacional. </w:t>
      </w:r>
    </w:p>
    <w:p w14:paraId="286786F0" w14:textId="34A4F148" w:rsidR="008D3BBC" w:rsidRPr="008D3BBC" w:rsidRDefault="008D3BBC" w:rsidP="00EA4EA0">
      <w:pPr>
        <w:spacing w:after="240" w:line="240" w:lineRule="auto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  <w:r w:rsidRPr="008D3BBC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La </w:t>
      </w:r>
      <w:r w:rsidR="00AE656B">
        <w:rPr>
          <w:rFonts w:ascii="Arial" w:eastAsia="Arial" w:hAnsi="Arial" w:cs="Arial"/>
          <w:bCs/>
          <w:kern w:val="1"/>
          <w:sz w:val="24"/>
          <w:szCs w:val="24"/>
          <w:lang w:val="es-UY"/>
        </w:rPr>
        <w:t>d</w:t>
      </w:r>
      <w:r w:rsidRPr="008D3BBC">
        <w:rPr>
          <w:rFonts w:ascii="Arial" w:eastAsia="Arial" w:hAnsi="Arial" w:cs="Arial"/>
          <w:bCs/>
          <w:kern w:val="1"/>
          <w:sz w:val="24"/>
          <w:szCs w:val="24"/>
          <w:lang w:val="es-UY"/>
        </w:rPr>
        <w:t>elegación de Uruguay reiteró que, además d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e los temas prioritarios ya </w:t>
      </w:r>
      <w:r w:rsidRPr="008D3BBC">
        <w:rPr>
          <w:rFonts w:ascii="Arial" w:eastAsia="Arial" w:hAnsi="Arial" w:cs="Arial"/>
          <w:bCs/>
          <w:kern w:val="1"/>
          <w:sz w:val="24"/>
          <w:szCs w:val="24"/>
          <w:lang w:val="es-UY"/>
        </w:rPr>
        <w:t>consensuados para el trabajo de la Comisión,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entiende pertinente avanzar en </w:t>
      </w:r>
      <w:r w:rsidRPr="008D3BBC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la determinación de requisitos mínimos de 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seguridad para vehículos de las </w:t>
      </w:r>
      <w:r w:rsidRPr="008D3BBC">
        <w:rPr>
          <w:rFonts w:ascii="Arial" w:eastAsia="Arial" w:hAnsi="Arial" w:cs="Arial"/>
          <w:bCs/>
          <w:kern w:val="1"/>
          <w:sz w:val="24"/>
          <w:szCs w:val="24"/>
          <w:lang w:val="es-UY"/>
        </w:rPr>
        <w:t>categorías L6 y L7, creadas por la Res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. GMC Nº 60/19, en el marco del </w:t>
      </w:r>
      <w:r w:rsidRPr="008D3BBC">
        <w:rPr>
          <w:rFonts w:ascii="Arial" w:eastAsia="Arial" w:hAnsi="Arial" w:cs="Arial"/>
          <w:bCs/>
          <w:kern w:val="1"/>
          <w:sz w:val="24"/>
          <w:szCs w:val="24"/>
          <w:lang w:val="es-UY"/>
        </w:rPr>
        <w:t>proceso de revisión y elaboración de los distintos RTM en agenda.</w:t>
      </w:r>
    </w:p>
    <w:p w14:paraId="0D303E4F" w14:textId="0F549965" w:rsidR="008016B5" w:rsidRPr="00D010BC" w:rsidRDefault="008016B5" w:rsidP="00EA4EA0">
      <w:pPr>
        <w:spacing w:after="240" w:line="240" w:lineRule="auto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lastRenderedPageBreak/>
        <w:t xml:space="preserve">La </w:t>
      </w:r>
      <w:r w:rsidR="00AE656B">
        <w:rPr>
          <w:rFonts w:ascii="Arial" w:eastAsia="Arial" w:hAnsi="Arial" w:cs="Arial"/>
          <w:bCs/>
          <w:kern w:val="1"/>
          <w:sz w:val="24"/>
          <w:szCs w:val="24"/>
          <w:lang w:val="es-UY"/>
        </w:rPr>
        <w:t>d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>elegación de Argentina manifestó que</w:t>
      </w:r>
      <w:r w:rsidR="00AE656B">
        <w:rPr>
          <w:rFonts w:ascii="Arial" w:eastAsia="Arial" w:hAnsi="Arial" w:cs="Arial"/>
          <w:bCs/>
          <w:kern w:val="1"/>
          <w:sz w:val="24"/>
          <w:szCs w:val="24"/>
          <w:lang w:val="es-UY"/>
        </w:rPr>
        <w:t>,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en virtud de los requisitos mínimos de seguridad para vehículos de las categorías L</w:t>
      </w:r>
      <w:r w:rsidRPr="00D010BC">
        <w:rPr>
          <w:rFonts w:ascii="Arial" w:eastAsia="Arial" w:hAnsi="Arial" w:cs="Arial"/>
          <w:bCs/>
          <w:kern w:val="1"/>
          <w:sz w:val="24"/>
          <w:szCs w:val="24"/>
          <w:vertAlign w:val="subscript"/>
          <w:lang w:val="es-UY"/>
        </w:rPr>
        <w:t>6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y L</w:t>
      </w:r>
      <w:r w:rsidRPr="00D010BC">
        <w:rPr>
          <w:rFonts w:ascii="Arial" w:eastAsia="Arial" w:hAnsi="Arial" w:cs="Arial"/>
          <w:bCs/>
          <w:kern w:val="1"/>
          <w:sz w:val="24"/>
          <w:szCs w:val="24"/>
          <w:vertAlign w:val="subscript"/>
          <w:lang w:val="es-UY"/>
        </w:rPr>
        <w:t>7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creadas por la Res. GMC Nº 60/19, </w:t>
      </w:r>
      <w:r w:rsidR="00C77EB4">
        <w:rPr>
          <w:rFonts w:ascii="Arial" w:eastAsia="Arial" w:hAnsi="Arial" w:cs="Arial"/>
          <w:bCs/>
          <w:kern w:val="1"/>
          <w:sz w:val="24"/>
          <w:szCs w:val="24"/>
          <w:lang w:val="es-UY"/>
        </w:rPr>
        <w:t>se deberá tener en consideración que los mismos</w:t>
      </w:r>
      <w:r w:rsidR="00A823C7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se aplicará</w:t>
      </w:r>
      <w:r w:rsidR="00A55AF6">
        <w:rPr>
          <w:rFonts w:ascii="Arial" w:eastAsia="Arial" w:hAnsi="Arial" w:cs="Arial"/>
          <w:bCs/>
          <w:kern w:val="1"/>
          <w:sz w:val="24"/>
          <w:szCs w:val="24"/>
          <w:lang w:val="es-UY"/>
        </w:rPr>
        <w:t>n</w:t>
      </w:r>
      <w:r w:rsidR="00C77EB4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a aquellos vehículos de estas categoría</w:t>
      </w:r>
      <w:r w:rsidR="00A55AF6">
        <w:rPr>
          <w:rFonts w:ascii="Arial" w:eastAsia="Arial" w:hAnsi="Arial" w:cs="Arial"/>
          <w:bCs/>
          <w:kern w:val="1"/>
          <w:sz w:val="24"/>
          <w:szCs w:val="24"/>
          <w:lang w:val="es-UY"/>
        </w:rPr>
        <w:t>s</w:t>
      </w:r>
      <w:r w:rsidR="00C77EB4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que se encuentren habilitados a circular en la vía pública por los </w:t>
      </w:r>
      <w:proofErr w:type="gramStart"/>
      <w:r w:rsidR="00C77EB4">
        <w:rPr>
          <w:rFonts w:ascii="Arial" w:eastAsia="Arial" w:hAnsi="Arial" w:cs="Arial"/>
          <w:bCs/>
          <w:kern w:val="1"/>
          <w:sz w:val="24"/>
          <w:szCs w:val="24"/>
          <w:lang w:val="es-UY"/>
        </w:rPr>
        <w:t>Estados Parte</w:t>
      </w:r>
      <w:r w:rsidR="00AE0A04">
        <w:rPr>
          <w:rFonts w:ascii="Arial" w:eastAsia="Arial" w:hAnsi="Arial" w:cs="Arial"/>
          <w:bCs/>
          <w:kern w:val="1"/>
          <w:sz w:val="24"/>
          <w:szCs w:val="24"/>
          <w:lang w:val="es-UY"/>
        </w:rPr>
        <w:t>s</w:t>
      </w:r>
      <w:proofErr w:type="gramEnd"/>
      <w:r w:rsidR="00C77EB4">
        <w:rPr>
          <w:rFonts w:ascii="Arial" w:eastAsia="Arial" w:hAnsi="Arial" w:cs="Arial"/>
          <w:bCs/>
          <w:kern w:val="1"/>
          <w:sz w:val="24"/>
          <w:szCs w:val="24"/>
          <w:lang w:val="es-UY"/>
        </w:rPr>
        <w:t>.</w:t>
      </w:r>
      <w:r w:rsidR="00EE3D59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El resto de las delegaciones coincid</w:t>
      </w:r>
      <w:r w:rsidR="00AE656B">
        <w:rPr>
          <w:rFonts w:ascii="Arial" w:eastAsia="Arial" w:hAnsi="Arial" w:cs="Arial"/>
          <w:bCs/>
          <w:kern w:val="1"/>
          <w:sz w:val="24"/>
          <w:szCs w:val="24"/>
          <w:lang w:val="es-UY"/>
        </w:rPr>
        <w:t>ieron</w:t>
      </w:r>
      <w:r w:rsidR="00EE3D59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con esta consideración. </w:t>
      </w:r>
      <w:r w:rsidR="00C77EB4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</w:t>
      </w:r>
    </w:p>
    <w:p w14:paraId="7FDF42E9" w14:textId="3B8D8013" w:rsidR="008D3BBC" w:rsidRPr="008D3BBC" w:rsidRDefault="008D3BBC" w:rsidP="00EA4EA0">
      <w:pPr>
        <w:spacing w:after="240" w:line="240" w:lineRule="auto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  <w:r w:rsidRPr="008D3BBC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Adicionalmente, la </w:t>
      </w:r>
      <w:r w:rsidR="00AE656B">
        <w:rPr>
          <w:rFonts w:ascii="Arial" w:eastAsia="Arial" w:hAnsi="Arial" w:cs="Arial"/>
          <w:bCs/>
          <w:kern w:val="1"/>
          <w:sz w:val="24"/>
          <w:szCs w:val="24"/>
          <w:lang w:val="es-UY"/>
        </w:rPr>
        <w:t>d</w:t>
      </w:r>
      <w:r w:rsidRPr="008D3BBC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elegación de Uruguay 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manifestó que entiende oportuno </w:t>
      </w:r>
      <w:r w:rsidRPr="008D3BBC">
        <w:rPr>
          <w:rFonts w:ascii="Arial" w:eastAsia="Arial" w:hAnsi="Arial" w:cs="Arial"/>
          <w:bCs/>
          <w:kern w:val="1"/>
          <w:sz w:val="24"/>
          <w:szCs w:val="24"/>
          <w:lang w:val="es-UY"/>
        </w:rPr>
        <w:t>que la Comisión comience a trabajar t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ambién sobre Procedimientos </w:t>
      </w:r>
      <w:r w:rsidRPr="008D3BBC">
        <w:rPr>
          <w:rFonts w:ascii="Arial" w:eastAsia="Arial" w:hAnsi="Arial" w:cs="Arial"/>
          <w:bCs/>
          <w:kern w:val="1"/>
          <w:sz w:val="24"/>
          <w:szCs w:val="24"/>
          <w:lang w:val="es-UY"/>
        </w:rPr>
        <w:t>MERCOSUR de Evaluación d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e la Conformidad, como forma de </w:t>
      </w:r>
      <w:r w:rsidRPr="008D3BBC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complementar las medidas adoptadas por los </w:t>
      </w:r>
      <w:proofErr w:type="spellStart"/>
      <w:r w:rsidRPr="008D3BBC">
        <w:rPr>
          <w:rFonts w:ascii="Arial" w:eastAsia="Arial" w:hAnsi="Arial" w:cs="Arial"/>
          <w:bCs/>
          <w:kern w:val="1"/>
          <w:sz w:val="24"/>
          <w:szCs w:val="24"/>
          <w:lang w:val="es-UY"/>
        </w:rPr>
        <w:t>R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>TMs</w:t>
      </w:r>
      <w:proofErr w:type="spellEnd"/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, con el fin de facilitar la </w:t>
      </w:r>
      <w:r w:rsidRPr="008D3BBC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internalización de los mismos por parte de los distintos </w:t>
      </w:r>
      <w:proofErr w:type="gramStart"/>
      <w:r w:rsidRPr="008D3BBC">
        <w:rPr>
          <w:rFonts w:ascii="Arial" w:eastAsia="Arial" w:hAnsi="Arial" w:cs="Arial"/>
          <w:bCs/>
          <w:kern w:val="1"/>
          <w:sz w:val="24"/>
          <w:szCs w:val="24"/>
          <w:lang w:val="es-UY"/>
        </w:rPr>
        <w:t>Estados Parte</w:t>
      </w:r>
      <w:r w:rsidR="00AE0A04">
        <w:rPr>
          <w:rFonts w:ascii="Arial" w:eastAsia="Arial" w:hAnsi="Arial" w:cs="Arial"/>
          <w:bCs/>
          <w:kern w:val="1"/>
          <w:sz w:val="24"/>
          <w:szCs w:val="24"/>
          <w:lang w:val="es-UY"/>
        </w:rPr>
        <w:t>s</w:t>
      </w:r>
      <w:proofErr w:type="gramEnd"/>
      <w:r w:rsidRPr="008D3BBC">
        <w:rPr>
          <w:rFonts w:ascii="Arial" w:eastAsia="Arial" w:hAnsi="Arial" w:cs="Arial"/>
          <w:bCs/>
          <w:kern w:val="1"/>
          <w:sz w:val="24"/>
          <w:szCs w:val="24"/>
          <w:lang w:val="es-UY"/>
        </w:rPr>
        <w:t>.</w:t>
      </w:r>
    </w:p>
    <w:p w14:paraId="1300E770" w14:textId="773FB7DC" w:rsidR="003E4C53" w:rsidRPr="007701A0" w:rsidRDefault="003E4C53" w:rsidP="00EA4EA0">
      <w:pPr>
        <w:spacing w:after="0" w:line="240" w:lineRule="auto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Las </w:t>
      </w:r>
      <w:r w:rsidR="00A55AF6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restantes 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>delegaciones coincidieron en</w:t>
      </w:r>
      <w:r w:rsidR="00E40D50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lo manifestado por la </w:t>
      </w:r>
      <w:r w:rsidR="00AE656B">
        <w:rPr>
          <w:rFonts w:ascii="Arial" w:eastAsia="Arial" w:hAnsi="Arial" w:cs="Arial"/>
          <w:bCs/>
          <w:kern w:val="1"/>
          <w:sz w:val="24"/>
          <w:szCs w:val="24"/>
          <w:lang w:val="es-UY"/>
        </w:rPr>
        <w:t>d</w:t>
      </w:r>
      <w:r w:rsidR="00E40D50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elegación de Uruguay y se comprometieron a </w:t>
      </w:r>
      <w:r w:rsidR="00EE3D59">
        <w:rPr>
          <w:rFonts w:ascii="Arial" w:eastAsia="Arial" w:hAnsi="Arial" w:cs="Arial"/>
          <w:bCs/>
          <w:kern w:val="1"/>
          <w:sz w:val="24"/>
          <w:szCs w:val="24"/>
          <w:lang w:val="es-UY"/>
        </w:rPr>
        <w:t>profundizar en</w:t>
      </w:r>
      <w:r w:rsidR="00E40D50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el tema a fin de </w:t>
      </w:r>
      <w:r w:rsidR="00EE3D59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identificar </w:t>
      </w:r>
      <w:r w:rsidR="00C54879">
        <w:rPr>
          <w:rFonts w:ascii="Arial" w:eastAsia="Arial" w:hAnsi="Arial" w:cs="Arial"/>
          <w:bCs/>
          <w:kern w:val="1"/>
          <w:sz w:val="24"/>
          <w:szCs w:val="24"/>
          <w:lang w:val="es-UY"/>
        </w:rPr>
        <w:t>en detalle tales procedimientos, ante una posible elaboración a futuro.</w:t>
      </w:r>
      <w:r w:rsidR="00E40D50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</w:t>
      </w:r>
    </w:p>
    <w:p w14:paraId="627D6137" w14:textId="3A63366E" w:rsidR="007701A0" w:rsidRDefault="007701A0" w:rsidP="007C30AF">
      <w:pPr>
        <w:spacing w:after="0" w:line="240" w:lineRule="auto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</w:p>
    <w:p w14:paraId="0B2BF634" w14:textId="77777777" w:rsidR="003B4FE4" w:rsidRPr="00E74B20" w:rsidRDefault="003B4FE4" w:rsidP="007C30AF">
      <w:pPr>
        <w:spacing w:after="0" w:line="240" w:lineRule="auto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</w:p>
    <w:p w14:paraId="65650919" w14:textId="3090CD02" w:rsidR="00AA0416" w:rsidRPr="003B4FE4" w:rsidRDefault="00AA0416" w:rsidP="003B4FE4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  <w:r>
        <w:rPr>
          <w:rFonts w:ascii="Arial" w:eastAsia="Arial" w:hAnsi="Arial" w:cs="Arial"/>
          <w:b/>
          <w:kern w:val="1"/>
          <w:sz w:val="24"/>
          <w:szCs w:val="24"/>
          <w:lang w:val="es-UY"/>
        </w:rPr>
        <w:t>DOCUMENTO DE TRABAJO “CUADRO COMPARATIVO DE ÍTEMS DE SEGURIDAD Y NORMAS TÉCNICAS</w:t>
      </w:r>
      <w:r w:rsidR="00735819">
        <w:rPr>
          <w:rFonts w:ascii="Arial" w:eastAsia="Arial" w:hAnsi="Arial" w:cs="Arial"/>
          <w:b/>
          <w:kern w:val="1"/>
          <w:sz w:val="24"/>
          <w:szCs w:val="24"/>
          <w:lang w:val="es-UY"/>
        </w:rPr>
        <w:t xml:space="preserve"> DE REFERENCIA</w:t>
      </w:r>
      <w:r>
        <w:rPr>
          <w:rFonts w:ascii="Arial" w:eastAsia="Arial" w:hAnsi="Arial" w:cs="Arial"/>
          <w:b/>
          <w:kern w:val="1"/>
          <w:sz w:val="24"/>
          <w:szCs w:val="24"/>
          <w:lang w:val="es-UY"/>
        </w:rPr>
        <w:t>”</w:t>
      </w:r>
    </w:p>
    <w:p w14:paraId="3E158E55" w14:textId="77777777" w:rsidR="003B4FE4" w:rsidRDefault="003B4FE4" w:rsidP="007C30AF">
      <w:pPr>
        <w:spacing w:after="0" w:line="240" w:lineRule="auto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</w:p>
    <w:p w14:paraId="41F234A4" w14:textId="5C042154" w:rsidR="00735819" w:rsidRDefault="0026150A" w:rsidP="00EA4EA0">
      <w:pPr>
        <w:spacing w:after="240" w:line="240" w:lineRule="auto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  <w:r w:rsidRPr="00DF601F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Las </w:t>
      </w:r>
      <w:r w:rsidR="00AE656B">
        <w:rPr>
          <w:rFonts w:ascii="Arial" w:eastAsia="Arial" w:hAnsi="Arial" w:cs="Arial"/>
          <w:bCs/>
          <w:kern w:val="1"/>
          <w:sz w:val="24"/>
          <w:szCs w:val="24"/>
          <w:lang w:val="es-UY"/>
        </w:rPr>
        <w:t>d</w:t>
      </w:r>
      <w:r w:rsidRPr="00DF601F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elegaciones </w:t>
      </w:r>
      <w:r w:rsidR="00735819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repasaron y revisaron el documento de trabajo, </w:t>
      </w:r>
      <w:r w:rsidR="00C9505C">
        <w:rPr>
          <w:rFonts w:ascii="Arial" w:eastAsia="Arial" w:hAnsi="Arial" w:cs="Arial"/>
          <w:bCs/>
          <w:kern w:val="1"/>
          <w:sz w:val="24"/>
          <w:szCs w:val="24"/>
          <w:lang w:val="es-UY"/>
        </w:rPr>
        <w:t>con el fin de mantener actualizado el mismo</w:t>
      </w:r>
      <w:r w:rsidR="00AB7612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y que este sea un insumo de la C</w:t>
      </w:r>
      <w:r w:rsidR="00C07050">
        <w:rPr>
          <w:rFonts w:ascii="Arial" w:eastAsia="Arial" w:hAnsi="Arial" w:cs="Arial"/>
          <w:bCs/>
          <w:kern w:val="1"/>
          <w:sz w:val="24"/>
          <w:szCs w:val="24"/>
          <w:lang w:val="es-UY"/>
        </w:rPr>
        <w:t>omisión para el tratamiento de los diferentes temas.</w:t>
      </w:r>
    </w:p>
    <w:p w14:paraId="7C712826" w14:textId="23259D57" w:rsidR="00D6075A" w:rsidRDefault="00C07050" w:rsidP="00EA4EA0">
      <w:pPr>
        <w:spacing w:after="240" w:line="240" w:lineRule="auto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En virtud de lo manifestado por la </w:t>
      </w:r>
      <w:r w:rsidR="00AE656B">
        <w:rPr>
          <w:rFonts w:ascii="Arial" w:eastAsia="Arial" w:hAnsi="Arial" w:cs="Arial"/>
          <w:bCs/>
          <w:kern w:val="1"/>
          <w:sz w:val="24"/>
          <w:szCs w:val="24"/>
          <w:lang w:val="es-UY"/>
        </w:rPr>
        <w:t>d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>elegación de Uruguay</w:t>
      </w:r>
      <w:r w:rsidR="00AE0A04">
        <w:rPr>
          <w:rFonts w:ascii="Arial" w:eastAsia="Arial" w:hAnsi="Arial" w:cs="Arial"/>
          <w:bCs/>
          <w:kern w:val="1"/>
          <w:sz w:val="24"/>
          <w:szCs w:val="24"/>
          <w:lang w:val="es-UY"/>
        </w:rPr>
        <w:t>,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respecto a la determinación de requisitos mínimos de seguridad para vehículos de las categorías L</w:t>
      </w:r>
      <w:r w:rsidRPr="00D010BC">
        <w:rPr>
          <w:rFonts w:ascii="Arial" w:eastAsia="Arial" w:hAnsi="Arial" w:cs="Arial"/>
          <w:bCs/>
          <w:kern w:val="1"/>
          <w:sz w:val="24"/>
          <w:szCs w:val="24"/>
          <w:vertAlign w:val="subscript"/>
          <w:lang w:val="es-UY"/>
        </w:rPr>
        <w:t>6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y L</w:t>
      </w:r>
      <w:r w:rsidRPr="00D010BC">
        <w:rPr>
          <w:rFonts w:ascii="Arial" w:eastAsia="Arial" w:hAnsi="Arial" w:cs="Arial"/>
          <w:bCs/>
          <w:kern w:val="1"/>
          <w:sz w:val="24"/>
          <w:szCs w:val="24"/>
          <w:vertAlign w:val="subscript"/>
          <w:lang w:val="es-UY"/>
        </w:rPr>
        <w:t>7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creadas por la Res. GMC Nº 60/19, las delegaciones de Argentina y </w:t>
      </w:r>
      <w:r w:rsidR="005051A2">
        <w:rPr>
          <w:rFonts w:ascii="Arial" w:eastAsia="Arial" w:hAnsi="Arial" w:cs="Arial"/>
          <w:bCs/>
          <w:kern w:val="1"/>
          <w:sz w:val="24"/>
          <w:szCs w:val="24"/>
          <w:lang w:val="es-UY"/>
        </w:rPr>
        <w:t>Brasil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manifestaron que </w:t>
      </w:r>
      <w:r w:rsidR="005E68C4">
        <w:rPr>
          <w:rFonts w:ascii="Arial" w:eastAsia="Arial" w:hAnsi="Arial" w:cs="Arial"/>
          <w:bCs/>
          <w:kern w:val="1"/>
          <w:sz w:val="24"/>
          <w:szCs w:val="24"/>
          <w:lang w:val="es-UY"/>
        </w:rPr>
        <w:t>en su normativa internan cuentan con requisitos de seguridad para estas categorías, y que los mismos iban a ser compartido</w:t>
      </w:r>
      <w:r w:rsidR="00AB7612">
        <w:rPr>
          <w:rFonts w:ascii="Arial" w:eastAsia="Arial" w:hAnsi="Arial" w:cs="Arial"/>
          <w:bCs/>
          <w:kern w:val="1"/>
          <w:sz w:val="24"/>
          <w:szCs w:val="24"/>
          <w:lang w:val="es-UY"/>
        </w:rPr>
        <w:t>s</w:t>
      </w:r>
      <w:r w:rsidR="005E68C4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con el resto de las delegaciones y agregados al </w:t>
      </w:r>
      <w:r w:rsidR="00AB7612">
        <w:rPr>
          <w:rFonts w:ascii="Arial" w:eastAsia="Arial" w:hAnsi="Arial" w:cs="Arial"/>
          <w:bCs/>
          <w:kern w:val="1"/>
          <w:sz w:val="24"/>
          <w:szCs w:val="24"/>
          <w:lang w:val="es-UY"/>
        </w:rPr>
        <w:t>mencionado documento de trabajo en forma previa a la próxima Reunión Ordinaria.</w:t>
      </w:r>
      <w:r w:rsidR="00AD7C05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</w:t>
      </w:r>
    </w:p>
    <w:p w14:paraId="6EB0A8D5" w14:textId="7F076334" w:rsidR="004C554D" w:rsidRDefault="004C554D" w:rsidP="00EA4EA0">
      <w:pPr>
        <w:spacing w:after="0" w:line="240" w:lineRule="auto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  <w:r w:rsidRPr="00DF601F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El documento de trabajo “Cuadro comparativo de ítems de seguridad y normas técnicas de referencia”, consta en el </w:t>
      </w:r>
      <w:r w:rsidRPr="00531F89">
        <w:rPr>
          <w:rFonts w:ascii="Arial" w:eastAsia="Arial" w:hAnsi="Arial" w:cs="Arial"/>
          <w:b/>
          <w:kern w:val="1"/>
          <w:sz w:val="24"/>
          <w:szCs w:val="24"/>
          <w:lang w:val="es-UY"/>
        </w:rPr>
        <w:t>Agregado III</w:t>
      </w:r>
      <w:r w:rsidR="00531F89">
        <w:rPr>
          <w:rFonts w:ascii="Arial" w:eastAsia="Arial" w:hAnsi="Arial" w:cs="Arial"/>
          <w:b/>
          <w:kern w:val="1"/>
          <w:sz w:val="24"/>
          <w:szCs w:val="24"/>
          <w:lang w:val="es-UY"/>
        </w:rPr>
        <w:t xml:space="preserve"> – RESERVADO</w:t>
      </w:r>
      <w:r w:rsidR="00531F89">
        <w:rPr>
          <w:rFonts w:ascii="Arial" w:eastAsia="Arial" w:hAnsi="Arial" w:cs="Arial"/>
          <w:bCs/>
          <w:kern w:val="1"/>
          <w:sz w:val="24"/>
          <w:szCs w:val="24"/>
          <w:lang w:val="es-UY"/>
        </w:rPr>
        <w:t>.</w:t>
      </w:r>
    </w:p>
    <w:p w14:paraId="5975B521" w14:textId="5C022D17" w:rsidR="007701A0" w:rsidRDefault="007701A0" w:rsidP="007C30AF">
      <w:pPr>
        <w:spacing w:after="0" w:line="240" w:lineRule="auto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</w:p>
    <w:p w14:paraId="5A88BFDE" w14:textId="77777777" w:rsidR="003B4FE4" w:rsidRPr="00531F89" w:rsidRDefault="003B4FE4" w:rsidP="007C30AF">
      <w:pPr>
        <w:spacing w:after="0" w:line="240" w:lineRule="auto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</w:p>
    <w:p w14:paraId="1B4968BE" w14:textId="4B3592CC" w:rsidR="00EA14E3" w:rsidRDefault="007442EB" w:rsidP="003B4FE4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  <w:r w:rsidRPr="00DF601F">
        <w:rPr>
          <w:rFonts w:ascii="Arial" w:eastAsia="Arial" w:hAnsi="Arial" w:cs="Arial"/>
          <w:b/>
          <w:kern w:val="1"/>
          <w:sz w:val="24"/>
          <w:szCs w:val="24"/>
          <w:lang w:val="es-UY"/>
        </w:rPr>
        <w:t>REVISIÓN DE LA</w:t>
      </w:r>
      <w:r w:rsidR="00EA14E3" w:rsidRPr="00DF601F">
        <w:rPr>
          <w:rFonts w:ascii="Arial" w:eastAsia="Arial" w:hAnsi="Arial" w:cs="Arial"/>
          <w:b/>
          <w:kern w:val="1"/>
          <w:sz w:val="24"/>
          <w:szCs w:val="24"/>
          <w:lang w:val="es-UY"/>
        </w:rPr>
        <w:t xml:space="preserve">S RESOLUCIONES GMC </w:t>
      </w:r>
      <w:proofErr w:type="spellStart"/>
      <w:r w:rsidR="00EA14E3" w:rsidRPr="00DF601F">
        <w:rPr>
          <w:rFonts w:ascii="Arial" w:eastAsia="Arial" w:hAnsi="Arial" w:cs="Arial"/>
          <w:b/>
          <w:kern w:val="1"/>
          <w:sz w:val="24"/>
          <w:szCs w:val="24"/>
          <w:lang w:val="es-UY"/>
        </w:rPr>
        <w:t>Nº</w:t>
      </w:r>
      <w:proofErr w:type="spellEnd"/>
      <w:r w:rsidR="00EA14E3" w:rsidRPr="00DF601F">
        <w:rPr>
          <w:rFonts w:ascii="Arial" w:eastAsia="Arial" w:hAnsi="Arial" w:cs="Arial"/>
          <w:b/>
          <w:kern w:val="1"/>
          <w:sz w:val="24"/>
          <w:szCs w:val="24"/>
          <w:lang w:val="es-UY"/>
        </w:rPr>
        <w:t xml:space="preserve"> 19/02 Y 20/02</w:t>
      </w:r>
    </w:p>
    <w:p w14:paraId="614D6C35" w14:textId="77777777" w:rsidR="003B4FE4" w:rsidRPr="00DF601F" w:rsidRDefault="003B4FE4" w:rsidP="007C30AF">
      <w:pPr>
        <w:spacing w:after="0" w:line="240" w:lineRule="auto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</w:p>
    <w:p w14:paraId="2813211A" w14:textId="05A8C93D" w:rsidR="002F2938" w:rsidRPr="002F2938" w:rsidRDefault="00DF36A2" w:rsidP="00EA4EA0">
      <w:pPr>
        <w:spacing w:after="240" w:line="240" w:lineRule="auto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Las delegaciones </w:t>
      </w:r>
      <w:r w:rsidR="00301662">
        <w:rPr>
          <w:rFonts w:ascii="Arial" w:eastAsia="Arial" w:hAnsi="Arial" w:cs="Arial"/>
          <w:bCs/>
          <w:kern w:val="1"/>
          <w:sz w:val="24"/>
          <w:szCs w:val="24"/>
          <w:lang w:val="es-UY"/>
        </w:rPr>
        <w:t>discutieron respecto de ambas revisiones, entendiendo que para su tratamiento serán consideradas las exigencias con las que ya se cuenta en l</w:t>
      </w:r>
      <w:r w:rsidR="002F2938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os </w:t>
      </w:r>
      <w:proofErr w:type="gramStart"/>
      <w:r w:rsidR="002F2938">
        <w:rPr>
          <w:rFonts w:ascii="Arial" w:eastAsia="Arial" w:hAnsi="Arial" w:cs="Arial"/>
          <w:bCs/>
          <w:kern w:val="1"/>
          <w:sz w:val="24"/>
          <w:szCs w:val="24"/>
          <w:lang w:val="es-UY"/>
        </w:rPr>
        <w:t>Estados Parte</w:t>
      </w:r>
      <w:r w:rsidR="00E46941">
        <w:rPr>
          <w:rFonts w:ascii="Arial" w:eastAsia="Arial" w:hAnsi="Arial" w:cs="Arial"/>
          <w:bCs/>
          <w:kern w:val="1"/>
          <w:sz w:val="24"/>
          <w:szCs w:val="24"/>
          <w:lang w:val="es-UY"/>
        </w:rPr>
        <w:t>s</w:t>
      </w:r>
      <w:proofErr w:type="gramEnd"/>
      <w:r w:rsidR="00301662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respecto del transporte de pasajeros</w:t>
      </w:r>
      <w:r w:rsidR="002F2938">
        <w:rPr>
          <w:rFonts w:ascii="Arial" w:eastAsia="Arial" w:hAnsi="Arial" w:cs="Arial"/>
          <w:bCs/>
          <w:kern w:val="1"/>
          <w:sz w:val="24"/>
          <w:szCs w:val="24"/>
          <w:lang w:val="es-UY"/>
        </w:rPr>
        <w:t>,</w:t>
      </w:r>
      <w:r w:rsidR="00301662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además</w:t>
      </w:r>
      <w:r w:rsidR="002F2938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de considerar </w:t>
      </w:r>
      <w:r w:rsidR="00301662">
        <w:rPr>
          <w:rFonts w:ascii="Arial" w:eastAsia="Arial" w:hAnsi="Arial" w:cs="Arial"/>
          <w:bCs/>
          <w:kern w:val="1"/>
          <w:sz w:val="24"/>
          <w:szCs w:val="24"/>
          <w:lang w:val="es-UY"/>
        </w:rPr>
        <w:t>la normativa</w:t>
      </w:r>
      <w:r w:rsidR="002F2938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</w:t>
      </w:r>
      <w:r w:rsidR="00E46941">
        <w:rPr>
          <w:rFonts w:ascii="Arial" w:eastAsia="Arial" w:hAnsi="Arial" w:cs="Arial"/>
          <w:bCs/>
          <w:kern w:val="1"/>
          <w:sz w:val="24"/>
          <w:szCs w:val="24"/>
          <w:lang w:val="es-UY"/>
        </w:rPr>
        <w:t>de referencia</w:t>
      </w:r>
      <w:r w:rsidR="002F2938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</w:t>
      </w:r>
      <w:r w:rsidR="00301662">
        <w:rPr>
          <w:rFonts w:ascii="Arial" w:eastAsia="Arial" w:hAnsi="Arial" w:cs="Arial"/>
          <w:bCs/>
          <w:kern w:val="1"/>
          <w:sz w:val="24"/>
          <w:szCs w:val="24"/>
          <w:lang w:val="es-UY"/>
        </w:rPr>
        <w:t>que se pudiera utilizar como base.</w:t>
      </w:r>
    </w:p>
    <w:p w14:paraId="78D132CF" w14:textId="481C4BF4" w:rsidR="00DF36A2" w:rsidRPr="00DF36A2" w:rsidRDefault="002F2938" w:rsidP="00EA4EA0">
      <w:pPr>
        <w:spacing w:after="240" w:line="240" w:lineRule="auto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>Adicionalmente, manifestaron la necesidad de revisión en función de que</w:t>
      </w:r>
      <w:r w:rsidR="004B61A0">
        <w:rPr>
          <w:rFonts w:ascii="Arial" w:eastAsia="Arial" w:hAnsi="Arial" w:cs="Arial"/>
          <w:bCs/>
          <w:kern w:val="1"/>
          <w:sz w:val="24"/>
          <w:szCs w:val="24"/>
          <w:lang w:val="es-UY"/>
        </w:rPr>
        <w:t>, el abastecimiento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de este tipo de </w:t>
      </w:r>
      <w:r w:rsidR="005051A2">
        <w:rPr>
          <w:rFonts w:ascii="Arial" w:eastAsia="Arial" w:hAnsi="Arial" w:cs="Arial"/>
          <w:bCs/>
          <w:kern w:val="1"/>
          <w:sz w:val="24"/>
          <w:szCs w:val="24"/>
          <w:lang w:val="es-UY"/>
        </w:rPr>
        <w:t>unidades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</w:t>
      </w:r>
      <w:r w:rsidR="004B61A0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se concentra, 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>principalmente</w:t>
      </w:r>
      <w:r w:rsidR="004B61A0">
        <w:rPr>
          <w:rFonts w:ascii="Arial" w:eastAsia="Arial" w:hAnsi="Arial" w:cs="Arial"/>
          <w:bCs/>
          <w:kern w:val="1"/>
          <w:sz w:val="24"/>
          <w:szCs w:val="24"/>
          <w:lang w:val="es-UY"/>
        </w:rPr>
        <w:t>,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a través de </w:t>
      </w:r>
      <w:r w:rsidR="004B61A0">
        <w:rPr>
          <w:rFonts w:ascii="Arial" w:eastAsia="Arial" w:hAnsi="Arial" w:cs="Arial"/>
          <w:bCs/>
          <w:kern w:val="1"/>
          <w:sz w:val="24"/>
          <w:szCs w:val="24"/>
          <w:lang w:val="es-UY"/>
        </w:rPr>
        <w:t>fabricantes radicados en la región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. </w:t>
      </w:r>
    </w:p>
    <w:p w14:paraId="2436CF1F" w14:textId="13B29AEB" w:rsidR="00E94A00" w:rsidRDefault="00E94A00" w:rsidP="00EA4EA0">
      <w:pPr>
        <w:spacing w:after="0" w:line="240" w:lineRule="auto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  <w:r w:rsidRPr="00E94A00">
        <w:rPr>
          <w:rFonts w:ascii="Arial" w:eastAsia="Arial" w:hAnsi="Arial" w:cs="Arial"/>
          <w:bCs/>
          <w:kern w:val="1"/>
          <w:sz w:val="24"/>
          <w:szCs w:val="24"/>
          <w:lang w:val="es-UY"/>
        </w:rPr>
        <w:lastRenderedPageBreak/>
        <w:t>Las delegaciones acordaron el intercambio de información técnica, sobre la base de los Reglam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>entos Técnicos MERCOSUR y las normativas nacionales vigentes</w:t>
      </w:r>
      <w:r w:rsidR="00423C5F">
        <w:rPr>
          <w:rFonts w:ascii="Arial" w:eastAsia="Arial" w:hAnsi="Arial" w:cs="Arial"/>
          <w:bCs/>
          <w:kern w:val="1"/>
          <w:sz w:val="24"/>
          <w:szCs w:val="24"/>
          <w:lang w:val="es-UY"/>
        </w:rPr>
        <w:t>,</w:t>
      </w:r>
      <w:r w:rsidRPr="00E94A00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en la próxima Reunión Ordinaria.</w:t>
      </w:r>
    </w:p>
    <w:p w14:paraId="45EDDA60" w14:textId="723D0DC2" w:rsidR="007701A0" w:rsidRDefault="007701A0" w:rsidP="007C30AF">
      <w:pPr>
        <w:spacing w:after="0" w:line="240" w:lineRule="auto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</w:p>
    <w:p w14:paraId="2B45C9E2" w14:textId="77777777" w:rsidR="003B4FE4" w:rsidRPr="00E94A00" w:rsidRDefault="003B4FE4" w:rsidP="007C30AF">
      <w:pPr>
        <w:spacing w:after="0" w:line="240" w:lineRule="auto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</w:p>
    <w:p w14:paraId="424E52BD" w14:textId="4455E3B9" w:rsidR="00150A64" w:rsidRDefault="00150A64" w:rsidP="007C30AF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  <w:r>
        <w:rPr>
          <w:rFonts w:ascii="Arial" w:eastAsia="Arial" w:hAnsi="Arial" w:cs="Arial"/>
          <w:b/>
          <w:kern w:val="1"/>
          <w:sz w:val="24"/>
          <w:szCs w:val="24"/>
          <w:lang w:val="es-UY"/>
        </w:rPr>
        <w:t>REVISIÓN DE LA RESOLUCIÓN GMC Nº 23/02 “REGLAMENTO TÉCNICO MERCOSUR SOBRE PARAGOLPES TRASERO DE LOS VEHÍCULOS DE CARGA”</w:t>
      </w:r>
    </w:p>
    <w:p w14:paraId="2E0DF717" w14:textId="77777777" w:rsidR="007C30AF" w:rsidRDefault="007C30AF" w:rsidP="007C30AF">
      <w:pPr>
        <w:spacing w:after="0" w:line="240" w:lineRule="auto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</w:p>
    <w:p w14:paraId="51C8F394" w14:textId="73EFAA1B" w:rsidR="00150A64" w:rsidRPr="004F6229" w:rsidRDefault="00150A64" w:rsidP="00EA4EA0">
      <w:pPr>
        <w:spacing w:after="240" w:line="240" w:lineRule="auto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Las delegaciones retomaron la discusión </w:t>
      </w:r>
      <w:r w:rsidR="007C77BC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reiterando el acuerdo 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con el contenido </w:t>
      </w:r>
      <w:r w:rsidR="009D4DE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técnico 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>del documento que viene siendo trabajado hasta el momento.</w:t>
      </w:r>
    </w:p>
    <w:p w14:paraId="25354338" w14:textId="55542C2C" w:rsidR="00150A64" w:rsidRPr="00D914EC" w:rsidRDefault="00EA4EA0" w:rsidP="00EA4EA0">
      <w:pPr>
        <w:spacing w:after="240" w:line="240" w:lineRule="auto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>En relación con</w:t>
      </w:r>
      <w:r w:rsidR="005D2D20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</w:t>
      </w:r>
      <w:r w:rsidR="009D4DEA">
        <w:rPr>
          <w:rFonts w:ascii="Arial" w:eastAsia="Arial" w:hAnsi="Arial" w:cs="Arial"/>
          <w:bCs/>
          <w:kern w:val="1"/>
          <w:sz w:val="24"/>
          <w:szCs w:val="24"/>
          <w:lang w:val="es-UY"/>
        </w:rPr>
        <w:t>l</w:t>
      </w:r>
      <w:r w:rsidR="005D2D20">
        <w:rPr>
          <w:rFonts w:ascii="Arial" w:eastAsia="Arial" w:hAnsi="Arial" w:cs="Arial"/>
          <w:bCs/>
          <w:kern w:val="1"/>
          <w:sz w:val="24"/>
          <w:szCs w:val="24"/>
          <w:lang w:val="es-UY"/>
        </w:rPr>
        <w:t>os</w:t>
      </w:r>
      <w:r w:rsidR="009D4DE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puntos del documento que continúan en revisión, se plantea la necesidad de analizar las implicancias del alcance del RTM en relación con </w:t>
      </w:r>
      <w:r w:rsidR="00423C5F">
        <w:rPr>
          <w:rFonts w:ascii="Arial" w:eastAsia="Arial" w:hAnsi="Arial" w:cs="Arial"/>
          <w:bCs/>
          <w:kern w:val="1"/>
          <w:sz w:val="24"/>
          <w:szCs w:val="24"/>
          <w:lang w:val="es-UY"/>
        </w:rPr>
        <w:t>el inciso j) del punto 2.2</w:t>
      </w:r>
      <w:r w:rsidR="009D4DE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, el cual excluye a cierto de tipo de vehículos que no </w:t>
      </w:r>
      <w:r w:rsidR="00AE0A04">
        <w:rPr>
          <w:rFonts w:ascii="Arial" w:eastAsia="Arial" w:hAnsi="Arial" w:cs="Arial"/>
          <w:bCs/>
          <w:kern w:val="1"/>
          <w:sz w:val="24"/>
          <w:szCs w:val="24"/>
          <w:lang w:val="es-UY"/>
        </w:rPr>
        <w:t>requieren el cumplimiento de</w:t>
      </w:r>
      <w:r w:rsidR="009D4DE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lo exigido por el RTM en revisión.</w:t>
      </w:r>
    </w:p>
    <w:p w14:paraId="6246518D" w14:textId="2F91AAE7" w:rsidR="005D2D20" w:rsidRPr="005D2D20" w:rsidRDefault="005D2D20" w:rsidP="00EA4EA0">
      <w:pPr>
        <w:spacing w:after="240" w:line="240" w:lineRule="auto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  <w:r w:rsidRPr="005D2D20">
        <w:rPr>
          <w:rFonts w:ascii="Arial" w:eastAsia="Arial" w:hAnsi="Arial" w:cs="Arial"/>
          <w:bCs/>
          <w:kern w:val="1"/>
          <w:sz w:val="24"/>
          <w:szCs w:val="24"/>
          <w:lang w:val="es-UY"/>
        </w:rPr>
        <w:t>Adicionalmente, se acordó incorporar en el documento, en su punto 7 – “</w:t>
      </w:r>
      <w:r w:rsidR="001813A8" w:rsidRPr="005D2D20">
        <w:rPr>
          <w:rFonts w:ascii="Arial" w:eastAsia="Arial" w:hAnsi="Arial" w:cs="Arial"/>
          <w:bCs/>
          <w:kern w:val="1"/>
          <w:sz w:val="24"/>
          <w:szCs w:val="24"/>
          <w:lang w:val="es-UY"/>
        </w:rPr>
        <w:t>OTRAS DISPOSICIONES</w:t>
      </w:r>
      <w:r w:rsidRPr="005D2D20">
        <w:rPr>
          <w:rFonts w:ascii="Arial" w:eastAsia="Arial" w:hAnsi="Arial" w:cs="Arial"/>
          <w:bCs/>
          <w:kern w:val="1"/>
          <w:sz w:val="24"/>
          <w:szCs w:val="24"/>
          <w:lang w:val="es-UY"/>
        </w:rPr>
        <w:t>”, un texto que permitir</w:t>
      </w:r>
      <w:r w:rsidR="001813A8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ía, dar 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>por cumplido con las exigencias técnicas</w:t>
      </w:r>
      <w:r w:rsidR="001813A8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y de seguridad de lo exigido en el RTM, a través de</w:t>
      </w:r>
      <w:r w:rsidR="007F7A25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</w:t>
      </w:r>
      <w:r w:rsidR="001813A8">
        <w:rPr>
          <w:rFonts w:ascii="Arial" w:eastAsia="Arial" w:hAnsi="Arial" w:cs="Arial"/>
          <w:bCs/>
          <w:kern w:val="1"/>
          <w:sz w:val="24"/>
          <w:szCs w:val="24"/>
          <w:lang w:val="es-UY"/>
        </w:rPr>
        <w:t>otr</w:t>
      </w:r>
      <w:r w:rsidR="007F7A25">
        <w:rPr>
          <w:rFonts w:ascii="Arial" w:eastAsia="Arial" w:hAnsi="Arial" w:cs="Arial"/>
          <w:bCs/>
          <w:kern w:val="1"/>
          <w:sz w:val="24"/>
          <w:szCs w:val="24"/>
          <w:lang w:val="es-UY"/>
        </w:rPr>
        <w:t>a</w:t>
      </w:r>
      <w:r w:rsidR="001813A8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s </w:t>
      </w:r>
      <w:r w:rsidR="00E97633">
        <w:rPr>
          <w:rFonts w:ascii="Arial" w:eastAsia="Arial" w:hAnsi="Arial" w:cs="Arial"/>
          <w:bCs/>
          <w:kern w:val="1"/>
          <w:sz w:val="24"/>
          <w:szCs w:val="24"/>
          <w:lang w:val="es-UY"/>
        </w:rPr>
        <w:t>norma</w:t>
      </w:r>
      <w:r w:rsidR="007F7A25">
        <w:rPr>
          <w:rFonts w:ascii="Arial" w:eastAsia="Arial" w:hAnsi="Arial" w:cs="Arial"/>
          <w:bCs/>
          <w:kern w:val="1"/>
          <w:sz w:val="24"/>
          <w:szCs w:val="24"/>
          <w:lang w:val="es-UY"/>
        </w:rPr>
        <w:t>s</w:t>
      </w:r>
      <w:r w:rsidR="00E97633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de referencia</w:t>
      </w:r>
      <w:r w:rsidR="001813A8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. 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</w:t>
      </w:r>
    </w:p>
    <w:p w14:paraId="4E123DCE" w14:textId="4EE2234D" w:rsidR="00150A64" w:rsidRPr="00425D29" w:rsidRDefault="002D7BD7" w:rsidP="00EA4EA0">
      <w:pPr>
        <w:spacing w:after="240" w:line="240" w:lineRule="auto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El resto de la revisión </w:t>
      </w:r>
      <w:r w:rsidR="00EA4EA0">
        <w:rPr>
          <w:rFonts w:ascii="Arial" w:eastAsia="Arial" w:hAnsi="Arial" w:cs="Arial"/>
          <w:bCs/>
          <w:kern w:val="1"/>
          <w:sz w:val="24"/>
          <w:szCs w:val="24"/>
          <w:lang w:val="es-UY"/>
        </w:rPr>
        <w:t>pendiente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corresponde </w:t>
      </w:r>
      <w:r w:rsidR="007B67D8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a 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>ajustes en la redacción</w:t>
      </w:r>
      <w:r w:rsidR="007B67D8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>y alineación de ambas versiones del documento.</w:t>
      </w:r>
    </w:p>
    <w:p w14:paraId="2CD9F828" w14:textId="2F5EA710" w:rsidR="00150A64" w:rsidRPr="003B4FE4" w:rsidRDefault="00150A64" w:rsidP="00EA4EA0">
      <w:pPr>
        <w:spacing w:after="0" w:line="240" w:lineRule="auto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El Proyecto de RTM, en sus versiones en español y portugués, consta en los </w:t>
      </w:r>
      <w:r w:rsidRPr="00576987">
        <w:rPr>
          <w:rFonts w:ascii="Arial" w:eastAsia="Arial" w:hAnsi="Arial" w:cs="Arial"/>
          <w:b/>
          <w:kern w:val="1"/>
          <w:sz w:val="24"/>
          <w:szCs w:val="24"/>
          <w:lang w:val="es-UY"/>
        </w:rPr>
        <w:t xml:space="preserve">Agregados </w:t>
      </w:r>
      <w:r>
        <w:rPr>
          <w:rFonts w:ascii="Arial" w:eastAsia="Arial" w:hAnsi="Arial" w:cs="Arial"/>
          <w:b/>
          <w:kern w:val="1"/>
          <w:sz w:val="24"/>
          <w:szCs w:val="24"/>
          <w:lang w:val="es-UY"/>
        </w:rPr>
        <w:t>I</w:t>
      </w:r>
      <w:r w:rsidR="001813A8">
        <w:rPr>
          <w:rFonts w:ascii="Arial" w:eastAsia="Arial" w:hAnsi="Arial" w:cs="Arial"/>
          <w:b/>
          <w:kern w:val="1"/>
          <w:sz w:val="24"/>
          <w:szCs w:val="24"/>
          <w:lang w:val="es-UY"/>
        </w:rPr>
        <w:t>V</w:t>
      </w:r>
      <w:r w:rsidRPr="00576987">
        <w:rPr>
          <w:rFonts w:ascii="Arial" w:eastAsia="Arial" w:hAnsi="Arial" w:cs="Arial"/>
          <w:b/>
          <w:kern w:val="1"/>
          <w:sz w:val="24"/>
          <w:szCs w:val="24"/>
          <w:lang w:val="es-UY"/>
        </w:rPr>
        <w:t xml:space="preserve"> – RESERVADO </w:t>
      </w:r>
      <w:r w:rsidRPr="00AE656B">
        <w:rPr>
          <w:rFonts w:ascii="Arial" w:eastAsia="Arial" w:hAnsi="Arial" w:cs="Arial"/>
          <w:bCs/>
          <w:kern w:val="1"/>
          <w:sz w:val="24"/>
          <w:szCs w:val="24"/>
          <w:lang w:val="es-UY"/>
        </w:rPr>
        <w:t>y</w:t>
      </w:r>
      <w:r w:rsidRPr="00576987">
        <w:rPr>
          <w:rFonts w:ascii="Arial" w:eastAsia="Arial" w:hAnsi="Arial" w:cs="Arial"/>
          <w:b/>
          <w:kern w:val="1"/>
          <w:sz w:val="24"/>
          <w:szCs w:val="24"/>
          <w:lang w:val="es-UY"/>
        </w:rPr>
        <w:t xml:space="preserve"> </w:t>
      </w:r>
      <w:r w:rsidR="001813A8">
        <w:rPr>
          <w:rFonts w:ascii="Arial" w:eastAsia="Arial" w:hAnsi="Arial" w:cs="Arial"/>
          <w:b/>
          <w:kern w:val="1"/>
          <w:sz w:val="24"/>
          <w:szCs w:val="24"/>
          <w:lang w:val="es-UY"/>
        </w:rPr>
        <w:t>V</w:t>
      </w:r>
      <w:r w:rsidRPr="00576987">
        <w:rPr>
          <w:rFonts w:ascii="Arial" w:eastAsia="Arial" w:hAnsi="Arial" w:cs="Arial"/>
          <w:b/>
          <w:kern w:val="1"/>
          <w:sz w:val="24"/>
          <w:szCs w:val="24"/>
          <w:lang w:val="es-UY"/>
        </w:rPr>
        <w:t xml:space="preserve"> – RESERVADO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>, respectivamente.</w:t>
      </w:r>
    </w:p>
    <w:p w14:paraId="0A3AB91A" w14:textId="09DBDEB5" w:rsidR="003B4FE4" w:rsidRDefault="003B4FE4" w:rsidP="003B4FE4">
      <w:pPr>
        <w:spacing w:after="0" w:line="240" w:lineRule="auto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</w:p>
    <w:p w14:paraId="52FB8B70" w14:textId="77777777" w:rsidR="003B4FE4" w:rsidRPr="006159EE" w:rsidRDefault="003B4FE4" w:rsidP="003B4FE4">
      <w:pPr>
        <w:spacing w:after="0" w:line="240" w:lineRule="auto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</w:p>
    <w:p w14:paraId="327C4AB1" w14:textId="51C4E0D5" w:rsidR="00B70280" w:rsidRDefault="00791010" w:rsidP="00B70280">
      <w:pPr>
        <w:numPr>
          <w:ilvl w:val="0"/>
          <w:numId w:val="1"/>
        </w:numPr>
        <w:spacing w:after="240" w:line="240" w:lineRule="auto"/>
        <w:ind w:left="284" w:hanging="284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  <w:r>
        <w:rPr>
          <w:rFonts w:ascii="Arial" w:eastAsia="Arial" w:hAnsi="Arial" w:cs="Arial"/>
          <w:b/>
          <w:kern w:val="1"/>
          <w:sz w:val="24"/>
          <w:szCs w:val="24"/>
          <w:lang w:val="es-UY"/>
        </w:rPr>
        <w:t xml:space="preserve">REVISIÓN DEL PROYECTO DE </w:t>
      </w:r>
      <w:r w:rsidR="00D914EC">
        <w:rPr>
          <w:rFonts w:ascii="Arial" w:eastAsia="Arial" w:hAnsi="Arial" w:cs="Arial"/>
          <w:b/>
          <w:kern w:val="1"/>
          <w:sz w:val="24"/>
          <w:szCs w:val="24"/>
          <w:lang w:val="es-UY"/>
        </w:rPr>
        <w:t xml:space="preserve">RESOLUCIÓN </w:t>
      </w:r>
      <w:r>
        <w:rPr>
          <w:rFonts w:ascii="Arial" w:eastAsia="Arial" w:hAnsi="Arial" w:cs="Arial"/>
          <w:b/>
          <w:kern w:val="1"/>
          <w:sz w:val="24"/>
          <w:szCs w:val="24"/>
          <w:lang w:val="es-UY"/>
        </w:rPr>
        <w:t>“REGLAMENTO TÉCNICO MERCOSUR SOBRE ANCLAJES DE CINTURONES DE SEGURIDAD Y DE LOS ANCLAJES DE LOS SISTEMAS DE RETENCIÓN INFANTIL”</w:t>
      </w:r>
    </w:p>
    <w:p w14:paraId="29025DF8" w14:textId="7BB2C4DE" w:rsidR="001813A8" w:rsidRPr="0044467C" w:rsidRDefault="000C5FA6" w:rsidP="00EA4EA0">
      <w:pPr>
        <w:spacing w:after="240" w:line="240" w:lineRule="auto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  <w:r w:rsidRPr="0044467C">
        <w:rPr>
          <w:rFonts w:ascii="Arial" w:eastAsia="Arial" w:hAnsi="Arial" w:cs="Arial"/>
          <w:bCs/>
          <w:kern w:val="1"/>
          <w:sz w:val="24"/>
          <w:szCs w:val="24"/>
          <w:lang w:val="es-UY"/>
        </w:rPr>
        <w:t>Respecto a los compromisos pendientes</w:t>
      </w:r>
      <w:r w:rsidR="0044467C" w:rsidRPr="0044467C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, las delegaciones acordaron </w:t>
      </w:r>
      <w:r w:rsidR="00A823C7">
        <w:rPr>
          <w:rFonts w:ascii="Arial" w:eastAsia="Arial" w:hAnsi="Arial" w:cs="Arial"/>
          <w:bCs/>
          <w:kern w:val="1"/>
          <w:sz w:val="24"/>
          <w:szCs w:val="24"/>
          <w:lang w:val="es-UY"/>
        </w:rPr>
        <w:t>incorporar, dentro del p</w:t>
      </w:r>
      <w:r w:rsidR="001813A8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unto </w:t>
      </w:r>
      <w:r w:rsidR="0044467C" w:rsidRPr="0044467C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2 del </w:t>
      </w:r>
      <w:r w:rsidR="001813A8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Proyecto de RTM en cuestión, la definición de </w:t>
      </w:r>
      <w:r w:rsidR="0044467C" w:rsidRPr="0044467C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“organismo competente”, término que se repite a lo largo del texto, en lugar de reemplazar el término cada vez que aparece. En ese sentido, se acordó la adopción de </w:t>
      </w:r>
      <w:r w:rsidR="005869F5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la </w:t>
      </w:r>
      <w:r w:rsidR="001813A8">
        <w:rPr>
          <w:rFonts w:ascii="Arial" w:eastAsia="Arial" w:hAnsi="Arial" w:cs="Arial"/>
          <w:bCs/>
          <w:kern w:val="1"/>
          <w:sz w:val="24"/>
          <w:szCs w:val="24"/>
          <w:lang w:val="es-UY"/>
        </w:rPr>
        <w:t>siguiente definici</w:t>
      </w:r>
      <w:r w:rsidR="00376095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ón: </w:t>
      </w:r>
      <w:r w:rsidR="001813A8" w:rsidRPr="00376095">
        <w:rPr>
          <w:rFonts w:ascii="Arial" w:eastAsia="Arial" w:hAnsi="Arial" w:cs="Arial"/>
          <w:bCs/>
          <w:kern w:val="1"/>
          <w:sz w:val="24"/>
          <w:szCs w:val="24"/>
          <w:lang w:val="es-UY"/>
        </w:rPr>
        <w:t>“Organismo competente: organismo de evaluación de conformidad designado, reconocido o acreditado por parte de la autoridad oficial competente, en los términos que establece la Resolución GMC Nº 57/18”.</w:t>
      </w:r>
    </w:p>
    <w:p w14:paraId="63BBD728" w14:textId="7F84B315" w:rsidR="00376095" w:rsidRPr="00376095" w:rsidRDefault="00376095" w:rsidP="00EA4EA0">
      <w:pPr>
        <w:spacing w:after="240" w:line="240" w:lineRule="auto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  <w:r w:rsidRPr="00376095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Las delegaciones realizaron la 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>revisión y corrección de formato y pequeños errores formales que se encontraban en ambas versiones del documento.</w:t>
      </w:r>
    </w:p>
    <w:p w14:paraId="29C0C1A3" w14:textId="19848F81" w:rsidR="0044467C" w:rsidRPr="0044467C" w:rsidRDefault="00376095" w:rsidP="00EA4EA0">
      <w:pPr>
        <w:spacing w:after="240" w:line="240" w:lineRule="auto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Con relación a la observación presentada por la </w:t>
      </w:r>
      <w:r w:rsidR="00AE656B">
        <w:rPr>
          <w:rFonts w:ascii="Arial" w:eastAsia="Arial" w:hAnsi="Arial" w:cs="Arial"/>
          <w:bCs/>
          <w:kern w:val="1"/>
          <w:sz w:val="24"/>
          <w:szCs w:val="24"/>
          <w:lang w:val="es-UY"/>
        </w:rPr>
        <w:t>d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elegación de Brasil sobre los cinturones de seguridad en asientos con inclinación mayor a 40º, las delegaciones incorporaron el texto propuesto en ambas versiones del documento y se 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lastRenderedPageBreak/>
        <w:t>comprometieron a realizar las consultas internas que fueran necesarias a fin de decidir su inclusi</w:t>
      </w:r>
      <w:r w:rsidR="00891F21">
        <w:rPr>
          <w:rFonts w:ascii="Arial" w:eastAsia="Arial" w:hAnsi="Arial" w:cs="Arial"/>
          <w:bCs/>
          <w:kern w:val="1"/>
          <w:sz w:val="24"/>
          <w:szCs w:val="24"/>
          <w:lang w:val="es-UY"/>
        </w:rPr>
        <w:t>ón definitiva en la próxima Reunión Ordinaria</w:t>
      </w:r>
      <w:r w:rsidR="000819E2">
        <w:rPr>
          <w:rFonts w:ascii="Arial" w:eastAsia="Arial" w:hAnsi="Arial" w:cs="Arial"/>
          <w:bCs/>
          <w:kern w:val="1"/>
          <w:sz w:val="24"/>
          <w:szCs w:val="24"/>
          <w:lang w:val="es-UY"/>
        </w:rPr>
        <w:t>.</w:t>
      </w:r>
    </w:p>
    <w:p w14:paraId="3E6388EE" w14:textId="17211EAF" w:rsidR="00576987" w:rsidRPr="003B4FE4" w:rsidRDefault="00576987" w:rsidP="00EA4EA0">
      <w:pPr>
        <w:spacing w:after="0" w:line="240" w:lineRule="auto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>El mencionado Proyecto de R</w:t>
      </w:r>
      <w:r w:rsidR="00891F21">
        <w:rPr>
          <w:rFonts w:ascii="Arial" w:eastAsia="Arial" w:hAnsi="Arial" w:cs="Arial"/>
          <w:bCs/>
          <w:kern w:val="1"/>
          <w:sz w:val="24"/>
          <w:szCs w:val="24"/>
          <w:lang w:val="es-UY"/>
        </w:rPr>
        <w:t>TM, en sus versiones en español</w:t>
      </w:r>
      <w:r w:rsidR="009F3053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y portugués, constan en los </w:t>
      </w:r>
      <w:r w:rsidRPr="00576987">
        <w:rPr>
          <w:rFonts w:ascii="Arial" w:eastAsia="Arial" w:hAnsi="Arial" w:cs="Arial"/>
          <w:b/>
          <w:kern w:val="1"/>
          <w:sz w:val="24"/>
          <w:szCs w:val="24"/>
          <w:lang w:val="es-UY"/>
        </w:rPr>
        <w:t>Agregados V</w:t>
      </w:r>
      <w:r w:rsidR="00943F9C">
        <w:rPr>
          <w:rFonts w:ascii="Arial" w:eastAsia="Arial" w:hAnsi="Arial" w:cs="Arial"/>
          <w:b/>
          <w:kern w:val="1"/>
          <w:sz w:val="24"/>
          <w:szCs w:val="24"/>
          <w:lang w:val="es-UY"/>
        </w:rPr>
        <w:t>I</w:t>
      </w:r>
      <w:r w:rsidRPr="00576987">
        <w:rPr>
          <w:rFonts w:ascii="Arial" w:eastAsia="Arial" w:hAnsi="Arial" w:cs="Arial"/>
          <w:b/>
          <w:kern w:val="1"/>
          <w:sz w:val="24"/>
          <w:szCs w:val="24"/>
          <w:lang w:val="es-UY"/>
        </w:rPr>
        <w:t xml:space="preserve"> – RESERVADO </w:t>
      </w:r>
      <w:r w:rsidRPr="00AE656B">
        <w:rPr>
          <w:rFonts w:ascii="Arial" w:eastAsia="Arial" w:hAnsi="Arial" w:cs="Arial"/>
          <w:bCs/>
          <w:kern w:val="1"/>
          <w:sz w:val="24"/>
          <w:szCs w:val="24"/>
          <w:lang w:val="es-UY"/>
        </w:rPr>
        <w:t>y</w:t>
      </w:r>
      <w:r w:rsidRPr="00576987">
        <w:rPr>
          <w:rFonts w:ascii="Arial" w:eastAsia="Arial" w:hAnsi="Arial" w:cs="Arial"/>
          <w:b/>
          <w:kern w:val="1"/>
          <w:sz w:val="24"/>
          <w:szCs w:val="24"/>
          <w:lang w:val="es-UY"/>
        </w:rPr>
        <w:t xml:space="preserve"> V</w:t>
      </w:r>
      <w:r w:rsidR="00943F9C">
        <w:rPr>
          <w:rFonts w:ascii="Arial" w:eastAsia="Arial" w:hAnsi="Arial" w:cs="Arial"/>
          <w:b/>
          <w:kern w:val="1"/>
          <w:sz w:val="24"/>
          <w:szCs w:val="24"/>
          <w:lang w:val="es-UY"/>
        </w:rPr>
        <w:t>II</w:t>
      </w:r>
      <w:r w:rsidRPr="00576987">
        <w:rPr>
          <w:rFonts w:ascii="Arial" w:eastAsia="Arial" w:hAnsi="Arial" w:cs="Arial"/>
          <w:b/>
          <w:kern w:val="1"/>
          <w:sz w:val="24"/>
          <w:szCs w:val="24"/>
          <w:lang w:val="es-UY"/>
        </w:rPr>
        <w:t xml:space="preserve"> – RESERVADO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>, respectivamente.</w:t>
      </w:r>
    </w:p>
    <w:p w14:paraId="3DD0A2A4" w14:textId="2412C53D" w:rsidR="003B4FE4" w:rsidRDefault="003B4FE4" w:rsidP="003B4FE4">
      <w:pPr>
        <w:spacing w:after="0" w:line="240" w:lineRule="auto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</w:p>
    <w:p w14:paraId="7F25736C" w14:textId="77777777" w:rsidR="003B4FE4" w:rsidRPr="000D22FD" w:rsidRDefault="003B4FE4" w:rsidP="003B4FE4">
      <w:pPr>
        <w:spacing w:after="0" w:line="240" w:lineRule="auto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</w:p>
    <w:p w14:paraId="0B075E3A" w14:textId="07FC52CF" w:rsidR="000D22FD" w:rsidRDefault="000D22FD" w:rsidP="003B4FE4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  <w:r w:rsidRPr="006271E6">
        <w:rPr>
          <w:rFonts w:ascii="Arial" w:eastAsia="Arial" w:hAnsi="Arial" w:cs="Arial"/>
          <w:b/>
          <w:kern w:val="1"/>
          <w:sz w:val="24"/>
          <w:szCs w:val="24"/>
          <w:lang w:val="es-UY"/>
        </w:rPr>
        <w:t>ELABORACIÓN DEL “REGLAMENTO TÉCNICO MERCOSUR SOBRE INSTALACIÓN DE DISPOSITIVOS DE ILUMINACIÓN Y SEÑALIZACIÓN LUMINOSA”</w:t>
      </w:r>
    </w:p>
    <w:p w14:paraId="760191E2" w14:textId="77777777" w:rsidR="003B4FE4" w:rsidRPr="006271E6" w:rsidRDefault="003B4FE4" w:rsidP="007C30AF">
      <w:pPr>
        <w:spacing w:after="0" w:line="240" w:lineRule="auto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</w:p>
    <w:p w14:paraId="56C678FF" w14:textId="5176C90A" w:rsidR="006271E6" w:rsidRPr="006271E6" w:rsidRDefault="006271E6" w:rsidP="00EA4EA0">
      <w:pPr>
        <w:spacing w:after="240" w:line="240" w:lineRule="auto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  <w:r w:rsidRPr="006271E6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La </w:t>
      </w:r>
      <w:r w:rsidR="00AE656B">
        <w:rPr>
          <w:rFonts w:ascii="Arial" w:eastAsia="Arial" w:hAnsi="Arial" w:cs="Arial"/>
          <w:bCs/>
          <w:kern w:val="1"/>
          <w:sz w:val="24"/>
          <w:szCs w:val="24"/>
          <w:lang w:val="es-UY"/>
        </w:rPr>
        <w:t>d</w:t>
      </w:r>
      <w:r w:rsidRPr="006271E6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elegación de Brasil presentó un </w:t>
      </w:r>
      <w:r w:rsidR="008146CC">
        <w:rPr>
          <w:rFonts w:ascii="Arial" w:eastAsia="Arial" w:hAnsi="Arial" w:cs="Arial"/>
          <w:bCs/>
          <w:kern w:val="1"/>
          <w:sz w:val="24"/>
          <w:szCs w:val="24"/>
          <w:lang w:val="es-UY"/>
        </w:rPr>
        <w:t>cuadro</w:t>
      </w:r>
      <w:r w:rsidRPr="006271E6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comparativo de las disposiciones principales abarcadas por el Reglamento ONU Nº 48, la norma FMVSS Nº 108 y las normativas nacionales vigentes en cada Estado Parte. </w:t>
      </w:r>
    </w:p>
    <w:p w14:paraId="32BB4EB0" w14:textId="7E91AF65" w:rsidR="006271E6" w:rsidRPr="006271E6" w:rsidRDefault="006271E6" w:rsidP="00EA4EA0">
      <w:pPr>
        <w:spacing w:after="240" w:line="240" w:lineRule="auto"/>
        <w:jc w:val="both"/>
        <w:rPr>
          <w:rFonts w:ascii="Arial" w:eastAsia="Arial" w:hAnsi="Arial" w:cs="Arial"/>
          <w:kern w:val="1"/>
          <w:sz w:val="24"/>
          <w:szCs w:val="24"/>
          <w:lang w:val="es-UY"/>
        </w:rPr>
      </w:pPr>
      <w:r w:rsidRPr="006271E6">
        <w:rPr>
          <w:rFonts w:ascii="Arial" w:eastAsia="Arial" w:hAnsi="Arial" w:cs="Arial"/>
          <w:kern w:val="1"/>
          <w:sz w:val="24"/>
          <w:szCs w:val="24"/>
          <w:lang w:val="es-UY"/>
        </w:rPr>
        <w:t xml:space="preserve">Las restantes delegaciones se comprometieron a realizar una revisión del mencionado </w:t>
      </w:r>
      <w:r w:rsidR="00A823C7">
        <w:rPr>
          <w:rFonts w:ascii="Arial" w:eastAsia="Arial" w:hAnsi="Arial" w:cs="Arial"/>
          <w:kern w:val="1"/>
          <w:sz w:val="24"/>
          <w:szCs w:val="24"/>
          <w:lang w:val="es-UY"/>
        </w:rPr>
        <w:t>cuadro comparativo</w:t>
      </w:r>
      <w:r w:rsidRPr="006271E6">
        <w:rPr>
          <w:rFonts w:ascii="Arial" w:eastAsia="Arial" w:hAnsi="Arial" w:cs="Arial"/>
          <w:kern w:val="1"/>
          <w:sz w:val="24"/>
          <w:szCs w:val="24"/>
          <w:lang w:val="es-UY"/>
        </w:rPr>
        <w:t>.</w:t>
      </w:r>
    </w:p>
    <w:p w14:paraId="1F7A8F49" w14:textId="2098EBDE" w:rsidR="000D22FD" w:rsidRPr="0078299E" w:rsidRDefault="00943F9C" w:rsidP="00EA4EA0">
      <w:pPr>
        <w:spacing w:after="240" w:line="240" w:lineRule="auto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  <w:r w:rsidRPr="0078299E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Las delegaciones </w:t>
      </w:r>
      <w:r w:rsidR="006271E6" w:rsidRPr="0078299E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intercambiaron comentarios acerca del formato </w:t>
      </w:r>
      <w:r w:rsidR="0088186E" w:rsidRPr="0078299E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y de </w:t>
      </w:r>
      <w:r w:rsidR="0078299E" w:rsidRPr="0078299E">
        <w:rPr>
          <w:rFonts w:ascii="Arial" w:eastAsia="Arial" w:hAnsi="Arial" w:cs="Arial"/>
          <w:bCs/>
          <w:kern w:val="1"/>
          <w:sz w:val="24"/>
          <w:szCs w:val="24"/>
          <w:lang w:val="es-UY"/>
        </w:rPr>
        <w:t>cómo</w:t>
      </w:r>
      <w:r w:rsidR="0088186E" w:rsidRPr="0078299E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referenciar las normas técnicas que se considerarían en el docu</w:t>
      </w:r>
      <w:r w:rsidR="00A823C7">
        <w:rPr>
          <w:rFonts w:ascii="Arial" w:eastAsia="Arial" w:hAnsi="Arial" w:cs="Arial"/>
          <w:bCs/>
          <w:kern w:val="1"/>
          <w:sz w:val="24"/>
          <w:szCs w:val="24"/>
          <w:lang w:val="es-UY"/>
        </w:rPr>
        <w:t>mento,</w:t>
      </w:r>
      <w:r w:rsidR="0088186E" w:rsidRPr="0078299E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</w:t>
      </w:r>
      <w:r w:rsidR="00A823C7">
        <w:rPr>
          <w:rFonts w:ascii="Arial" w:eastAsia="Arial" w:hAnsi="Arial" w:cs="Arial"/>
          <w:bCs/>
          <w:kern w:val="1"/>
          <w:sz w:val="24"/>
          <w:szCs w:val="24"/>
          <w:lang w:val="es-UY"/>
        </w:rPr>
        <w:t>r</w:t>
      </w:r>
      <w:r w:rsidR="0088186E" w:rsidRPr="0078299E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eiterando la inclusión de un apéndice que </w:t>
      </w:r>
      <w:r w:rsidR="0078299E" w:rsidRPr="0078299E">
        <w:rPr>
          <w:rFonts w:ascii="Arial" w:eastAsia="Arial" w:hAnsi="Arial" w:cs="Arial"/>
          <w:bCs/>
          <w:kern w:val="1"/>
          <w:sz w:val="24"/>
          <w:szCs w:val="24"/>
          <w:lang w:val="es-UY"/>
        </w:rPr>
        <w:t>considere</w:t>
      </w:r>
      <w:r w:rsidR="0088186E" w:rsidRPr="0078299E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</w:t>
      </w:r>
      <w:r w:rsidRPr="0078299E">
        <w:rPr>
          <w:rFonts w:ascii="Arial" w:eastAsia="Arial" w:hAnsi="Arial" w:cs="Arial"/>
          <w:bCs/>
          <w:kern w:val="1"/>
          <w:sz w:val="24"/>
          <w:szCs w:val="24"/>
          <w:lang w:val="es-UY"/>
        </w:rPr>
        <w:t>el contenido técnico del documento elaborado en el ámbito</w:t>
      </w:r>
      <w:r w:rsidR="0078299E" w:rsidRPr="0078299E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del SGT Nº 5, respecto de las luces “Tres Marías”.</w:t>
      </w:r>
    </w:p>
    <w:p w14:paraId="24AB732D" w14:textId="467A837E" w:rsidR="00161989" w:rsidRPr="0078299E" w:rsidRDefault="002207B0" w:rsidP="00EA4EA0">
      <w:pPr>
        <w:spacing w:after="240" w:line="240" w:lineRule="auto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  <w:r w:rsidRPr="0078299E">
        <w:rPr>
          <w:rFonts w:ascii="Arial" w:eastAsia="Arial" w:hAnsi="Arial" w:cs="Arial"/>
          <w:bCs/>
          <w:kern w:val="1"/>
          <w:sz w:val="24"/>
          <w:szCs w:val="24"/>
          <w:lang w:val="es-UY"/>
        </w:rPr>
        <w:t>La</w:t>
      </w:r>
      <w:r w:rsidR="00C05B4A" w:rsidRPr="0078299E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elaboración del RTM continúa en agenda.</w:t>
      </w:r>
    </w:p>
    <w:p w14:paraId="10AC9C43" w14:textId="7ABE6B26" w:rsidR="003B4FE4" w:rsidRDefault="00161989" w:rsidP="007C30AF">
      <w:pPr>
        <w:spacing w:after="0" w:line="240" w:lineRule="auto"/>
        <w:jc w:val="both"/>
        <w:rPr>
          <w:rFonts w:ascii="Arial" w:eastAsia="Arial" w:hAnsi="Arial" w:cs="Arial"/>
          <w:b/>
          <w:bCs/>
          <w:kern w:val="1"/>
          <w:sz w:val="24"/>
          <w:szCs w:val="24"/>
          <w:lang w:val="es-UY"/>
        </w:rPr>
      </w:pPr>
      <w:r w:rsidRPr="0078299E">
        <w:rPr>
          <w:rFonts w:ascii="Arial" w:eastAsia="Arial" w:hAnsi="Arial" w:cs="Arial"/>
          <w:bCs/>
          <w:kern w:val="1"/>
          <w:sz w:val="24"/>
          <w:szCs w:val="24"/>
          <w:lang w:val="es-UY"/>
        </w:rPr>
        <w:t>El Proyecto de RTM</w:t>
      </w:r>
      <w:r w:rsidR="00942A7D" w:rsidRPr="0078299E">
        <w:rPr>
          <w:rFonts w:ascii="Arial" w:eastAsia="Arial" w:hAnsi="Arial" w:cs="Arial"/>
          <w:bCs/>
          <w:kern w:val="1"/>
          <w:sz w:val="24"/>
          <w:szCs w:val="24"/>
          <w:lang w:val="es-UY"/>
        </w:rPr>
        <w:t>,</w:t>
      </w:r>
      <w:r w:rsidRPr="0078299E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en </w:t>
      </w:r>
      <w:r w:rsidR="00942A7D" w:rsidRPr="0078299E">
        <w:rPr>
          <w:rFonts w:ascii="Arial" w:eastAsia="Arial" w:hAnsi="Arial" w:cs="Arial"/>
          <w:bCs/>
          <w:kern w:val="1"/>
          <w:sz w:val="24"/>
          <w:szCs w:val="24"/>
          <w:lang w:val="es-UY"/>
        </w:rPr>
        <w:t>sus versiones</w:t>
      </w:r>
      <w:r w:rsidRPr="0078299E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en español</w:t>
      </w:r>
      <w:r w:rsidR="00FE7A0B" w:rsidRPr="0078299E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y portugués</w:t>
      </w:r>
      <w:r w:rsidRPr="0078299E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, consta en </w:t>
      </w:r>
      <w:r w:rsidR="00FE7A0B" w:rsidRPr="0078299E">
        <w:rPr>
          <w:rFonts w:ascii="Arial" w:eastAsia="Arial" w:hAnsi="Arial" w:cs="Arial"/>
          <w:bCs/>
          <w:kern w:val="1"/>
          <w:sz w:val="24"/>
          <w:szCs w:val="24"/>
          <w:lang w:val="es-UY"/>
        </w:rPr>
        <w:t>los</w:t>
      </w:r>
      <w:r w:rsidRPr="0078299E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</w:t>
      </w:r>
      <w:r w:rsidRPr="0078299E">
        <w:rPr>
          <w:rFonts w:ascii="Arial" w:eastAsia="Arial" w:hAnsi="Arial" w:cs="Arial"/>
          <w:b/>
          <w:kern w:val="1"/>
          <w:sz w:val="24"/>
          <w:szCs w:val="24"/>
          <w:lang w:val="es-UY"/>
        </w:rPr>
        <w:t>Agregado</w:t>
      </w:r>
      <w:r w:rsidR="00FE7A0B" w:rsidRPr="0078299E">
        <w:rPr>
          <w:rFonts w:ascii="Arial" w:eastAsia="Arial" w:hAnsi="Arial" w:cs="Arial"/>
          <w:b/>
          <w:kern w:val="1"/>
          <w:sz w:val="24"/>
          <w:szCs w:val="24"/>
          <w:lang w:val="es-UY"/>
        </w:rPr>
        <w:t>s</w:t>
      </w:r>
      <w:r w:rsidRPr="0078299E">
        <w:rPr>
          <w:rFonts w:ascii="Arial" w:eastAsia="Arial" w:hAnsi="Arial" w:cs="Arial"/>
          <w:b/>
          <w:kern w:val="1"/>
          <w:sz w:val="24"/>
          <w:szCs w:val="24"/>
          <w:lang w:val="es-UY"/>
        </w:rPr>
        <w:t xml:space="preserve"> </w:t>
      </w:r>
      <w:r w:rsidR="002207B0" w:rsidRPr="0078299E">
        <w:rPr>
          <w:rFonts w:ascii="Arial" w:eastAsia="Arial" w:hAnsi="Arial" w:cs="Arial"/>
          <w:b/>
          <w:kern w:val="1"/>
          <w:sz w:val="24"/>
          <w:szCs w:val="24"/>
          <w:lang w:val="es-UY"/>
        </w:rPr>
        <w:t>VII</w:t>
      </w:r>
      <w:r w:rsidR="004F6229" w:rsidRPr="0078299E">
        <w:rPr>
          <w:rFonts w:ascii="Arial" w:eastAsia="Arial" w:hAnsi="Arial" w:cs="Arial"/>
          <w:b/>
          <w:kern w:val="1"/>
          <w:sz w:val="24"/>
          <w:szCs w:val="24"/>
          <w:lang w:val="es-UY"/>
        </w:rPr>
        <w:t>I</w:t>
      </w:r>
      <w:r w:rsidR="00A01EB2" w:rsidRPr="0078299E">
        <w:rPr>
          <w:rFonts w:ascii="Arial" w:eastAsia="Arial" w:hAnsi="Arial" w:cs="Arial"/>
          <w:b/>
          <w:kern w:val="1"/>
          <w:sz w:val="24"/>
          <w:szCs w:val="24"/>
          <w:lang w:val="es-UY"/>
        </w:rPr>
        <w:t xml:space="preserve"> – RESERVADO</w:t>
      </w:r>
      <w:r w:rsidR="00942A7D" w:rsidRPr="0078299E">
        <w:rPr>
          <w:rFonts w:ascii="Arial" w:eastAsia="Arial" w:hAnsi="Arial" w:cs="Arial"/>
          <w:b/>
          <w:kern w:val="1"/>
          <w:sz w:val="24"/>
          <w:szCs w:val="24"/>
          <w:lang w:val="es-UY"/>
        </w:rPr>
        <w:t xml:space="preserve"> </w:t>
      </w:r>
      <w:r w:rsidR="00942A7D" w:rsidRPr="00AE656B">
        <w:rPr>
          <w:rFonts w:ascii="Arial" w:eastAsia="Arial" w:hAnsi="Arial" w:cs="Arial"/>
          <w:kern w:val="1"/>
          <w:sz w:val="24"/>
          <w:szCs w:val="24"/>
          <w:lang w:val="es-UY"/>
        </w:rPr>
        <w:t>y</w:t>
      </w:r>
      <w:r w:rsidR="00942A7D" w:rsidRPr="001F7A09">
        <w:rPr>
          <w:rFonts w:ascii="Arial" w:eastAsia="Arial" w:hAnsi="Arial" w:cs="Arial"/>
          <w:b/>
          <w:bCs/>
          <w:kern w:val="1"/>
          <w:sz w:val="24"/>
          <w:szCs w:val="24"/>
          <w:lang w:val="es-UY"/>
        </w:rPr>
        <w:t xml:space="preserve"> </w:t>
      </w:r>
      <w:r w:rsidR="00942A7D" w:rsidRPr="0078299E">
        <w:rPr>
          <w:rFonts w:ascii="Arial" w:eastAsia="Arial" w:hAnsi="Arial" w:cs="Arial"/>
          <w:b/>
          <w:kern w:val="1"/>
          <w:sz w:val="24"/>
          <w:szCs w:val="24"/>
          <w:lang w:val="es-UY"/>
        </w:rPr>
        <w:t>I</w:t>
      </w:r>
      <w:r w:rsidR="004F6229" w:rsidRPr="0078299E">
        <w:rPr>
          <w:rFonts w:ascii="Arial" w:eastAsia="Arial" w:hAnsi="Arial" w:cs="Arial"/>
          <w:b/>
          <w:kern w:val="1"/>
          <w:sz w:val="24"/>
          <w:szCs w:val="24"/>
          <w:lang w:val="es-UY"/>
        </w:rPr>
        <w:t>X</w:t>
      </w:r>
      <w:r w:rsidR="00942A7D" w:rsidRPr="0078299E">
        <w:rPr>
          <w:rFonts w:ascii="Arial" w:eastAsia="Arial" w:hAnsi="Arial" w:cs="Arial"/>
          <w:b/>
          <w:kern w:val="1"/>
          <w:sz w:val="24"/>
          <w:szCs w:val="24"/>
          <w:lang w:val="es-UY"/>
        </w:rPr>
        <w:t xml:space="preserve"> – RESERVADO</w:t>
      </w:r>
      <w:r w:rsidR="00FE7A0B" w:rsidRPr="0078299E">
        <w:rPr>
          <w:rFonts w:ascii="Arial" w:eastAsia="Arial" w:hAnsi="Arial" w:cs="Arial"/>
          <w:bCs/>
          <w:kern w:val="1"/>
          <w:sz w:val="24"/>
          <w:szCs w:val="24"/>
          <w:lang w:val="es-UY"/>
        </w:rPr>
        <w:t>, respectivamente</w:t>
      </w:r>
      <w:r w:rsidR="005C0AC4" w:rsidRPr="0078299E">
        <w:rPr>
          <w:rFonts w:ascii="Arial" w:eastAsia="Arial" w:hAnsi="Arial" w:cs="Arial"/>
          <w:bCs/>
          <w:kern w:val="1"/>
          <w:sz w:val="24"/>
          <w:szCs w:val="24"/>
          <w:lang w:val="es-UY"/>
        </w:rPr>
        <w:t>.</w:t>
      </w:r>
      <w:r w:rsidR="00437A0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Y el cuadro comparativo, consta en el </w:t>
      </w:r>
      <w:r w:rsidR="00437A0A" w:rsidRPr="001F7A09">
        <w:rPr>
          <w:rFonts w:ascii="Arial" w:eastAsia="Arial" w:hAnsi="Arial" w:cs="Arial"/>
          <w:b/>
          <w:bCs/>
          <w:kern w:val="1"/>
          <w:sz w:val="24"/>
          <w:szCs w:val="24"/>
          <w:lang w:val="es-UY"/>
        </w:rPr>
        <w:t xml:space="preserve">Agregado X – </w:t>
      </w:r>
      <w:r w:rsidR="001F7A09" w:rsidRPr="001F7A09">
        <w:rPr>
          <w:rFonts w:ascii="Arial" w:eastAsia="Arial" w:hAnsi="Arial" w:cs="Arial"/>
          <w:b/>
          <w:bCs/>
          <w:kern w:val="1"/>
          <w:sz w:val="24"/>
          <w:szCs w:val="24"/>
          <w:lang w:val="es-UY"/>
        </w:rPr>
        <w:t>RESERVADO</w:t>
      </w:r>
      <w:r w:rsidR="00437A0A" w:rsidRPr="001F7A09">
        <w:rPr>
          <w:rFonts w:ascii="Arial" w:eastAsia="Arial" w:hAnsi="Arial" w:cs="Arial"/>
          <w:b/>
          <w:bCs/>
          <w:kern w:val="1"/>
          <w:sz w:val="24"/>
          <w:szCs w:val="24"/>
          <w:lang w:val="es-UY"/>
        </w:rPr>
        <w:t>.</w:t>
      </w:r>
    </w:p>
    <w:p w14:paraId="762184F1" w14:textId="7EF6005E" w:rsidR="007C30AF" w:rsidRDefault="007C30AF" w:rsidP="007C30AF">
      <w:pPr>
        <w:spacing w:after="0" w:line="240" w:lineRule="auto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</w:p>
    <w:p w14:paraId="3E7908DD" w14:textId="77777777" w:rsidR="007C30AF" w:rsidRDefault="007C30AF" w:rsidP="007C30AF">
      <w:pPr>
        <w:spacing w:after="0" w:line="240" w:lineRule="auto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</w:p>
    <w:p w14:paraId="0A6FCA71" w14:textId="38FB3494" w:rsidR="00DB4EA9" w:rsidRDefault="00891F21" w:rsidP="007C30AF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eastAsia="Times New Roman" w:hAnsi="Arial" w:cs="Arial"/>
          <w:b/>
          <w:sz w:val="24"/>
          <w:szCs w:val="24"/>
          <w:lang w:val="es-ES_tradnl"/>
        </w:rPr>
      </w:pPr>
      <w:r>
        <w:rPr>
          <w:rFonts w:ascii="Arial" w:eastAsia="Times New Roman" w:hAnsi="Arial" w:cs="Arial"/>
          <w:b/>
          <w:sz w:val="24"/>
          <w:szCs w:val="24"/>
          <w:lang w:val="es-ES_tradnl"/>
        </w:rPr>
        <w:t>GRADO DE AVANCE</w:t>
      </w:r>
    </w:p>
    <w:p w14:paraId="181CF6FF" w14:textId="77777777" w:rsidR="005051A2" w:rsidRDefault="005051A2" w:rsidP="005051A2">
      <w:pPr>
        <w:spacing w:after="0" w:line="240" w:lineRule="auto"/>
        <w:ind w:left="284"/>
        <w:jc w:val="both"/>
        <w:rPr>
          <w:rFonts w:ascii="Arial" w:eastAsia="Times New Roman" w:hAnsi="Arial" w:cs="Arial"/>
          <w:b/>
          <w:sz w:val="24"/>
          <w:szCs w:val="24"/>
          <w:lang w:val="es-ES_tradnl"/>
        </w:rPr>
      </w:pPr>
    </w:p>
    <w:p w14:paraId="6C66D795" w14:textId="77777777" w:rsidR="003B4FE4" w:rsidRDefault="003B4FE4" w:rsidP="005051A2">
      <w:pPr>
        <w:spacing w:after="0" w:line="240" w:lineRule="auto"/>
        <w:ind w:left="284"/>
        <w:jc w:val="both"/>
        <w:rPr>
          <w:rFonts w:ascii="Arial" w:eastAsia="Times New Roman" w:hAnsi="Arial" w:cs="Arial"/>
          <w:b/>
          <w:sz w:val="24"/>
          <w:szCs w:val="24"/>
          <w:lang w:val="es-ES_tradnl"/>
        </w:rPr>
      </w:pPr>
    </w:p>
    <w:p w14:paraId="15935ECF" w14:textId="40696A03" w:rsidR="003825CE" w:rsidRDefault="00891F21" w:rsidP="005051A2">
      <w:pPr>
        <w:spacing w:after="0" w:line="240" w:lineRule="auto"/>
        <w:jc w:val="both"/>
        <w:rPr>
          <w:rFonts w:ascii="Arial" w:eastAsia="Arial" w:hAnsi="Arial" w:cs="Arial"/>
          <w:kern w:val="1"/>
          <w:sz w:val="24"/>
          <w:szCs w:val="24"/>
          <w:lang w:val="es-UY"/>
        </w:rPr>
      </w:pPr>
      <w:r>
        <w:rPr>
          <w:rFonts w:ascii="Arial" w:eastAsia="Arial" w:hAnsi="Arial" w:cs="Arial"/>
          <w:kern w:val="1"/>
          <w:sz w:val="24"/>
          <w:szCs w:val="24"/>
          <w:lang w:val="es-UY"/>
        </w:rPr>
        <w:t>E</w:t>
      </w:r>
      <w:r w:rsidR="003825CE">
        <w:rPr>
          <w:rFonts w:ascii="Arial" w:eastAsia="Arial" w:hAnsi="Arial" w:cs="Arial"/>
          <w:kern w:val="1"/>
          <w:sz w:val="24"/>
          <w:szCs w:val="24"/>
          <w:lang w:val="es-UY"/>
        </w:rPr>
        <w:t xml:space="preserve">l grado de avance </w:t>
      </w:r>
      <w:r w:rsidR="005858B1">
        <w:rPr>
          <w:rFonts w:ascii="Arial" w:eastAsia="Arial" w:hAnsi="Arial" w:cs="Arial"/>
          <w:kern w:val="1"/>
          <w:sz w:val="24"/>
          <w:szCs w:val="24"/>
          <w:lang w:val="es-UY"/>
        </w:rPr>
        <w:t xml:space="preserve">del Programa de Trabajo </w:t>
      </w:r>
      <w:r w:rsidR="003825CE" w:rsidRPr="00BA48A3">
        <w:rPr>
          <w:rFonts w:ascii="Arial" w:eastAsia="Arial" w:hAnsi="Arial" w:cs="Arial"/>
          <w:kern w:val="1"/>
          <w:sz w:val="24"/>
          <w:szCs w:val="24"/>
          <w:lang w:val="es-UY"/>
        </w:rPr>
        <w:t xml:space="preserve">consta en el </w:t>
      </w:r>
      <w:r w:rsidR="003825CE" w:rsidRPr="00BA48A3">
        <w:rPr>
          <w:rFonts w:ascii="Arial" w:eastAsia="Arial" w:hAnsi="Arial" w:cs="Arial"/>
          <w:b/>
          <w:kern w:val="1"/>
          <w:sz w:val="24"/>
          <w:szCs w:val="24"/>
          <w:lang w:val="es-UY"/>
        </w:rPr>
        <w:t>Agregado X</w:t>
      </w:r>
      <w:r w:rsidR="001F7A09">
        <w:rPr>
          <w:rFonts w:ascii="Arial" w:eastAsia="Arial" w:hAnsi="Arial" w:cs="Arial"/>
          <w:b/>
          <w:kern w:val="1"/>
          <w:sz w:val="24"/>
          <w:szCs w:val="24"/>
          <w:lang w:val="es-UY"/>
        </w:rPr>
        <w:t>I</w:t>
      </w:r>
      <w:r w:rsidR="003825CE" w:rsidRPr="00BA48A3">
        <w:rPr>
          <w:rFonts w:ascii="Arial" w:eastAsia="Arial" w:hAnsi="Arial" w:cs="Arial"/>
          <w:kern w:val="1"/>
          <w:sz w:val="24"/>
          <w:szCs w:val="24"/>
          <w:lang w:val="es-UY"/>
        </w:rPr>
        <w:t>.</w:t>
      </w:r>
    </w:p>
    <w:p w14:paraId="2714CABC" w14:textId="77777777" w:rsidR="003B4FE4" w:rsidRDefault="003B4FE4" w:rsidP="005051A2">
      <w:pPr>
        <w:spacing w:after="0" w:line="240" w:lineRule="auto"/>
        <w:jc w:val="both"/>
        <w:rPr>
          <w:rFonts w:ascii="Arial" w:eastAsia="Arial" w:hAnsi="Arial" w:cs="Arial"/>
          <w:kern w:val="1"/>
          <w:sz w:val="24"/>
          <w:szCs w:val="24"/>
          <w:lang w:val="es-UY"/>
        </w:rPr>
      </w:pPr>
    </w:p>
    <w:p w14:paraId="2A9D48C4" w14:textId="77777777" w:rsidR="00EA4EA0" w:rsidRPr="00BA48A3" w:rsidRDefault="00EA4EA0" w:rsidP="005051A2">
      <w:pPr>
        <w:spacing w:after="0" w:line="240" w:lineRule="auto"/>
        <w:jc w:val="both"/>
        <w:rPr>
          <w:rFonts w:ascii="Arial" w:eastAsia="Arial" w:hAnsi="Arial" w:cs="Arial"/>
          <w:kern w:val="1"/>
          <w:sz w:val="24"/>
          <w:szCs w:val="24"/>
          <w:lang w:val="es-UY"/>
        </w:rPr>
      </w:pPr>
    </w:p>
    <w:p w14:paraId="5985D47A" w14:textId="63B25960" w:rsidR="00DB4EA9" w:rsidRDefault="00DB4EA9" w:rsidP="005051A2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eastAsia="Times New Roman" w:hAnsi="Arial" w:cs="Arial"/>
          <w:b/>
          <w:color w:val="212121"/>
          <w:sz w:val="24"/>
          <w:szCs w:val="24"/>
          <w:lang w:val="es-ES_tradnl" w:eastAsia="es-ES"/>
        </w:rPr>
      </w:pPr>
      <w:r w:rsidRPr="00163EF0">
        <w:rPr>
          <w:rFonts w:ascii="Arial" w:eastAsia="Times New Roman" w:hAnsi="Arial" w:cs="Arial"/>
          <w:b/>
          <w:color w:val="212121"/>
          <w:sz w:val="24"/>
          <w:szCs w:val="24"/>
          <w:lang w:val="es-ES_tradnl" w:eastAsia="es-ES"/>
        </w:rPr>
        <w:t>AGENDA DE LA PRÓXIMA REUNIÓN</w:t>
      </w:r>
    </w:p>
    <w:p w14:paraId="4C1B91DD" w14:textId="77777777" w:rsidR="003B4FE4" w:rsidRPr="00163EF0" w:rsidRDefault="003B4FE4" w:rsidP="005051A2">
      <w:pPr>
        <w:spacing w:after="0" w:line="240" w:lineRule="auto"/>
        <w:ind w:left="284"/>
        <w:jc w:val="both"/>
        <w:rPr>
          <w:rFonts w:ascii="Arial" w:eastAsia="Times New Roman" w:hAnsi="Arial" w:cs="Arial"/>
          <w:b/>
          <w:color w:val="212121"/>
          <w:sz w:val="24"/>
          <w:szCs w:val="24"/>
          <w:lang w:val="es-ES_tradnl" w:eastAsia="es-ES"/>
        </w:rPr>
      </w:pPr>
    </w:p>
    <w:p w14:paraId="785E468D" w14:textId="58B7AAE4" w:rsidR="007701A0" w:rsidRDefault="00DB4EA9" w:rsidP="005051A2">
      <w:pPr>
        <w:tabs>
          <w:tab w:val="left" w:pos="-3969"/>
          <w:tab w:val="left" w:pos="284"/>
        </w:tabs>
        <w:spacing w:after="0" w:line="240" w:lineRule="auto"/>
        <w:jc w:val="both"/>
        <w:rPr>
          <w:rFonts w:ascii="Arial" w:eastAsia="Times New Roman" w:hAnsi="Arial" w:cs="Arial"/>
          <w:b/>
          <w:color w:val="212121"/>
          <w:sz w:val="24"/>
          <w:szCs w:val="24"/>
          <w:lang w:val="es-ES_tradnl" w:eastAsia="es-ES"/>
        </w:rPr>
      </w:pPr>
      <w:r w:rsidRPr="00163EF0">
        <w:rPr>
          <w:rFonts w:ascii="Arial" w:eastAsia="Times New Roman" w:hAnsi="Arial" w:cs="Arial"/>
          <w:color w:val="212121"/>
          <w:sz w:val="24"/>
          <w:szCs w:val="24"/>
          <w:lang w:val="es-ES_tradnl" w:eastAsia="es-ES"/>
        </w:rPr>
        <w:t xml:space="preserve">La Agenda de la </w:t>
      </w:r>
      <w:r>
        <w:rPr>
          <w:rFonts w:ascii="Arial" w:eastAsia="Times New Roman" w:hAnsi="Arial" w:cs="Arial"/>
          <w:color w:val="212121"/>
          <w:sz w:val="24"/>
          <w:szCs w:val="24"/>
          <w:lang w:val="es-ES_tradnl" w:eastAsia="es-ES"/>
        </w:rPr>
        <w:t>P</w:t>
      </w:r>
      <w:r w:rsidRPr="00163EF0">
        <w:rPr>
          <w:rFonts w:ascii="Arial" w:eastAsia="Times New Roman" w:hAnsi="Arial" w:cs="Arial"/>
          <w:color w:val="212121"/>
          <w:sz w:val="24"/>
          <w:szCs w:val="24"/>
          <w:lang w:val="es-ES_tradnl" w:eastAsia="es-ES"/>
        </w:rPr>
        <w:t xml:space="preserve">róxima </w:t>
      </w:r>
      <w:r>
        <w:rPr>
          <w:rFonts w:ascii="Arial" w:eastAsia="Times New Roman" w:hAnsi="Arial" w:cs="Arial"/>
          <w:color w:val="212121"/>
          <w:sz w:val="24"/>
          <w:szCs w:val="24"/>
          <w:lang w:val="es-ES_tradnl" w:eastAsia="es-ES"/>
        </w:rPr>
        <w:t>R</w:t>
      </w:r>
      <w:r w:rsidRPr="00163EF0">
        <w:rPr>
          <w:rFonts w:ascii="Arial" w:eastAsia="Times New Roman" w:hAnsi="Arial" w:cs="Arial"/>
          <w:color w:val="212121"/>
          <w:sz w:val="24"/>
          <w:szCs w:val="24"/>
          <w:lang w:val="es-ES_tradnl" w:eastAsia="es-ES"/>
        </w:rPr>
        <w:t xml:space="preserve">eunión consta </w:t>
      </w:r>
      <w:r>
        <w:rPr>
          <w:rFonts w:ascii="Arial" w:eastAsia="Times New Roman" w:hAnsi="Arial" w:cs="Arial"/>
          <w:color w:val="212121"/>
          <w:sz w:val="24"/>
          <w:szCs w:val="24"/>
          <w:lang w:val="es-ES_tradnl" w:eastAsia="es-ES"/>
        </w:rPr>
        <w:t>en el</w:t>
      </w:r>
      <w:r w:rsidRPr="00163EF0">
        <w:rPr>
          <w:rFonts w:ascii="Arial" w:eastAsia="Times New Roman" w:hAnsi="Arial" w:cs="Arial"/>
          <w:color w:val="212121"/>
          <w:sz w:val="24"/>
          <w:szCs w:val="24"/>
          <w:lang w:val="es-ES_tradnl" w:eastAsia="es-ES"/>
        </w:rPr>
        <w:t xml:space="preserve"> </w:t>
      </w:r>
      <w:r w:rsidRPr="00391302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 xml:space="preserve">Agregado </w:t>
      </w:r>
      <w:r w:rsidR="005C0AC4" w:rsidRPr="00391302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X</w:t>
      </w:r>
      <w:r w:rsidR="003825CE" w:rsidRPr="00391302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I</w:t>
      </w:r>
      <w:r w:rsidR="001F7A09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I</w:t>
      </w:r>
      <w:r w:rsidRPr="00163EF0">
        <w:rPr>
          <w:rFonts w:ascii="Arial" w:eastAsia="Times New Roman" w:hAnsi="Arial" w:cs="Arial"/>
          <w:b/>
          <w:color w:val="212121"/>
          <w:sz w:val="24"/>
          <w:szCs w:val="24"/>
          <w:lang w:val="es-ES_tradnl" w:eastAsia="es-ES"/>
        </w:rPr>
        <w:t>.</w:t>
      </w:r>
    </w:p>
    <w:p w14:paraId="17446253" w14:textId="682E815D" w:rsidR="00491BC3" w:rsidRDefault="00491BC3" w:rsidP="005051A2">
      <w:pPr>
        <w:tabs>
          <w:tab w:val="left" w:pos="-3969"/>
          <w:tab w:val="left" w:pos="284"/>
        </w:tabs>
        <w:spacing w:after="0" w:line="240" w:lineRule="auto"/>
        <w:jc w:val="both"/>
        <w:rPr>
          <w:rFonts w:ascii="Arial" w:eastAsia="Times New Roman" w:hAnsi="Arial" w:cs="Arial"/>
          <w:b/>
          <w:color w:val="212121"/>
          <w:sz w:val="24"/>
          <w:szCs w:val="24"/>
          <w:lang w:val="es-ES_tradnl" w:eastAsia="es-ES"/>
        </w:rPr>
      </w:pPr>
    </w:p>
    <w:p w14:paraId="5B25C186" w14:textId="77777777" w:rsidR="00CD5415" w:rsidRPr="00A81316" w:rsidRDefault="00CD5415" w:rsidP="005051A2">
      <w:pPr>
        <w:tabs>
          <w:tab w:val="left" w:pos="-3969"/>
          <w:tab w:val="left" w:pos="284"/>
        </w:tabs>
        <w:spacing w:after="0" w:line="240" w:lineRule="auto"/>
        <w:jc w:val="both"/>
        <w:rPr>
          <w:rFonts w:ascii="Arial" w:eastAsia="Times New Roman" w:hAnsi="Arial" w:cs="Arial"/>
          <w:b/>
          <w:color w:val="212121"/>
          <w:sz w:val="24"/>
          <w:szCs w:val="24"/>
          <w:lang w:val="es-ES_tradnl" w:eastAsia="es-ES"/>
        </w:rPr>
      </w:pPr>
    </w:p>
    <w:p w14:paraId="5F5B08C9" w14:textId="2A3C5753" w:rsidR="005858B1" w:rsidRDefault="00DB4EA9" w:rsidP="005051A2">
      <w:pPr>
        <w:tabs>
          <w:tab w:val="left" w:pos="540"/>
        </w:tabs>
        <w:autoSpaceDE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  <w:r w:rsidRPr="00163EF0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LISTA DE AGREGADOS</w:t>
      </w:r>
    </w:p>
    <w:p w14:paraId="67EED7F4" w14:textId="77777777" w:rsidR="005051A2" w:rsidRDefault="005051A2" w:rsidP="005051A2">
      <w:pPr>
        <w:tabs>
          <w:tab w:val="left" w:pos="540"/>
        </w:tabs>
        <w:autoSpaceDE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14:paraId="0E578A2D" w14:textId="50DF8C73" w:rsidR="00A50C54" w:rsidRDefault="00A50C54" w:rsidP="005051A2">
      <w:pPr>
        <w:tabs>
          <w:tab w:val="left" w:pos="540"/>
        </w:tabs>
        <w:autoSpaceDE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s-ES_tradnl" w:eastAsia="ar-SA"/>
        </w:rPr>
      </w:pPr>
      <w:r w:rsidRPr="00163EF0">
        <w:rPr>
          <w:rFonts w:ascii="Arial" w:eastAsia="Times New Roman" w:hAnsi="Arial" w:cs="Arial"/>
          <w:color w:val="000000"/>
          <w:sz w:val="24"/>
          <w:szCs w:val="24"/>
          <w:lang w:val="es-ES_tradnl" w:eastAsia="ar-SA"/>
        </w:rPr>
        <w:t>Los Agregados que forman parte de la presente Acta son los siguientes:</w:t>
      </w:r>
    </w:p>
    <w:p w14:paraId="2B1BE554" w14:textId="77777777" w:rsidR="005051A2" w:rsidRPr="005858B1" w:rsidRDefault="005051A2" w:rsidP="005051A2">
      <w:pPr>
        <w:tabs>
          <w:tab w:val="left" w:pos="540"/>
        </w:tabs>
        <w:autoSpaceDE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tbl>
      <w:tblPr>
        <w:tblStyle w:val="Tablaconcuadrcula"/>
        <w:tblW w:w="88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4"/>
        <w:gridCol w:w="7076"/>
      </w:tblGrid>
      <w:tr w:rsidR="00F84D35" w:rsidRPr="00F84D35" w14:paraId="5D2F8E2B" w14:textId="77777777" w:rsidTr="0081492B">
        <w:trPr>
          <w:trHeight w:val="118"/>
        </w:trPr>
        <w:tc>
          <w:tcPr>
            <w:tcW w:w="1794" w:type="dxa"/>
          </w:tcPr>
          <w:p w14:paraId="74276CFB" w14:textId="117C5629" w:rsidR="00A50C54" w:rsidRPr="00391302" w:rsidRDefault="00A50C54" w:rsidP="00AE656B">
            <w:pPr>
              <w:tabs>
                <w:tab w:val="left" w:pos="540"/>
              </w:tabs>
              <w:autoSpaceDE w:val="0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391302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Agregado I</w:t>
            </w:r>
          </w:p>
        </w:tc>
        <w:tc>
          <w:tcPr>
            <w:tcW w:w="7076" w:type="dxa"/>
          </w:tcPr>
          <w:p w14:paraId="278CBCB1" w14:textId="7471E1E7" w:rsidR="005051A2" w:rsidRPr="00391302" w:rsidRDefault="00E80A9D" w:rsidP="0081492B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</w:pPr>
            <w:r w:rsidRPr="00391302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Lista de Participantes</w:t>
            </w:r>
          </w:p>
        </w:tc>
      </w:tr>
      <w:tr w:rsidR="00F84D35" w:rsidRPr="00F84D35" w14:paraId="51066732" w14:textId="77777777" w:rsidTr="0081492B">
        <w:trPr>
          <w:trHeight w:val="118"/>
        </w:trPr>
        <w:tc>
          <w:tcPr>
            <w:tcW w:w="1794" w:type="dxa"/>
          </w:tcPr>
          <w:p w14:paraId="046DE67C" w14:textId="14B8C827" w:rsidR="00A50C54" w:rsidRPr="00391302" w:rsidRDefault="00A50C54" w:rsidP="00AE656B">
            <w:pPr>
              <w:tabs>
                <w:tab w:val="left" w:pos="540"/>
              </w:tabs>
              <w:autoSpaceDE w:val="0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391302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lastRenderedPageBreak/>
              <w:t>Agregado II</w:t>
            </w:r>
          </w:p>
        </w:tc>
        <w:tc>
          <w:tcPr>
            <w:tcW w:w="7076" w:type="dxa"/>
          </w:tcPr>
          <w:p w14:paraId="072FD4E1" w14:textId="7382B355" w:rsidR="00A50C54" w:rsidRPr="00391302" w:rsidRDefault="00E80A9D" w:rsidP="0081492B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</w:pPr>
            <w:r w:rsidRPr="00391302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Agenda de la Reunión</w:t>
            </w:r>
          </w:p>
        </w:tc>
      </w:tr>
      <w:tr w:rsidR="00F84D35" w:rsidRPr="00BA48A3" w14:paraId="4F9FDA21" w14:textId="77777777" w:rsidTr="0081492B">
        <w:trPr>
          <w:trHeight w:val="118"/>
        </w:trPr>
        <w:tc>
          <w:tcPr>
            <w:tcW w:w="1794" w:type="dxa"/>
          </w:tcPr>
          <w:p w14:paraId="7DB1D07D" w14:textId="3A65D174" w:rsidR="00A50C54" w:rsidRPr="00391302" w:rsidRDefault="00A50C54" w:rsidP="00AE656B">
            <w:pPr>
              <w:tabs>
                <w:tab w:val="left" w:pos="540"/>
              </w:tabs>
              <w:autoSpaceDE w:val="0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391302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Agregado III</w:t>
            </w:r>
          </w:p>
        </w:tc>
        <w:tc>
          <w:tcPr>
            <w:tcW w:w="7076" w:type="dxa"/>
          </w:tcPr>
          <w:p w14:paraId="299837C2" w14:textId="32A2AB14" w:rsidR="00A50C54" w:rsidRPr="00391302" w:rsidRDefault="00E80A9D" w:rsidP="0081492B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391302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RESERVADO </w:t>
            </w:r>
            <w:r w:rsidRPr="00391302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– Documento de trabajo “Cuadro comparativo de ítems de seguridad y normas técnicas de referencia”</w:t>
            </w:r>
          </w:p>
        </w:tc>
      </w:tr>
      <w:tr w:rsidR="005047C4" w:rsidRPr="00CD5415" w14:paraId="330A7075" w14:textId="77777777" w:rsidTr="0081492B">
        <w:trPr>
          <w:trHeight w:val="118"/>
        </w:trPr>
        <w:tc>
          <w:tcPr>
            <w:tcW w:w="1794" w:type="dxa"/>
          </w:tcPr>
          <w:p w14:paraId="63927A70" w14:textId="328909A7" w:rsidR="005047C4" w:rsidRPr="00391302" w:rsidRDefault="005047C4" w:rsidP="00AE656B">
            <w:pPr>
              <w:tabs>
                <w:tab w:val="left" w:pos="540"/>
              </w:tabs>
              <w:autoSpaceDE w:val="0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Agregado IV</w:t>
            </w:r>
          </w:p>
        </w:tc>
        <w:tc>
          <w:tcPr>
            <w:tcW w:w="7076" w:type="dxa"/>
          </w:tcPr>
          <w:p w14:paraId="056FF4AE" w14:textId="72ECED22" w:rsidR="005047C4" w:rsidRPr="00391302" w:rsidRDefault="005047C4" w:rsidP="0081492B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 w:rsidRPr="00391302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RESERVADO – </w:t>
            </w:r>
            <w:r w:rsidRPr="00391302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Borrador del “Reglamento Técnico MERCOSUR sobre Paragolpes Trasero de los Vehículos de Carga”, versión en español</w:t>
            </w:r>
          </w:p>
        </w:tc>
      </w:tr>
      <w:tr w:rsidR="005047C4" w:rsidRPr="00CD5415" w14:paraId="386D9329" w14:textId="77777777" w:rsidTr="0081492B">
        <w:trPr>
          <w:trHeight w:val="118"/>
        </w:trPr>
        <w:tc>
          <w:tcPr>
            <w:tcW w:w="1794" w:type="dxa"/>
          </w:tcPr>
          <w:p w14:paraId="1A25EDCA" w14:textId="5EB354A6" w:rsidR="005047C4" w:rsidRDefault="005047C4" w:rsidP="00AE656B">
            <w:pPr>
              <w:tabs>
                <w:tab w:val="left" w:pos="540"/>
              </w:tabs>
              <w:autoSpaceDE w:val="0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Agregado V</w:t>
            </w:r>
          </w:p>
        </w:tc>
        <w:tc>
          <w:tcPr>
            <w:tcW w:w="7076" w:type="dxa"/>
          </w:tcPr>
          <w:p w14:paraId="3C202664" w14:textId="06521E73" w:rsidR="005047C4" w:rsidRDefault="005047C4" w:rsidP="0081492B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 w:rsidRPr="00391302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RESERVADO – </w:t>
            </w:r>
            <w:r w:rsidRPr="00391302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Borrador del “Reglamento Técnico MERCOSUR sobre Paragolpes Trasero de los Vehículos de Carga”, versión en portugués</w:t>
            </w:r>
          </w:p>
        </w:tc>
      </w:tr>
      <w:tr w:rsidR="005047C4" w:rsidRPr="00CD5415" w14:paraId="004FE480" w14:textId="77777777" w:rsidTr="0081492B">
        <w:trPr>
          <w:trHeight w:val="118"/>
        </w:trPr>
        <w:tc>
          <w:tcPr>
            <w:tcW w:w="1794" w:type="dxa"/>
          </w:tcPr>
          <w:p w14:paraId="427FF6DC" w14:textId="26E08989" w:rsidR="005047C4" w:rsidRPr="00391302" w:rsidRDefault="005047C4" w:rsidP="00AE656B">
            <w:pPr>
              <w:tabs>
                <w:tab w:val="left" w:pos="540"/>
              </w:tabs>
              <w:autoSpaceDE w:val="0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391302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Agregado VI</w:t>
            </w:r>
          </w:p>
        </w:tc>
        <w:tc>
          <w:tcPr>
            <w:tcW w:w="7076" w:type="dxa"/>
          </w:tcPr>
          <w:p w14:paraId="422E2BB7" w14:textId="23E47374" w:rsidR="005047C4" w:rsidRPr="00391302" w:rsidRDefault="005047C4" w:rsidP="0081492B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391302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RESERVADO – </w:t>
            </w:r>
            <w:r w:rsidRPr="00391302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Proyecto de Resolución “Reglamento Técnico MERCOSUR sobre Anclajes de Cinturones de Seguridad y de los Anclajes de los Sistemas de Retención Infantil”, versión en español</w:t>
            </w:r>
          </w:p>
        </w:tc>
      </w:tr>
      <w:tr w:rsidR="005047C4" w:rsidRPr="00CD5415" w14:paraId="79336256" w14:textId="77777777" w:rsidTr="0081492B">
        <w:trPr>
          <w:trHeight w:val="118"/>
        </w:trPr>
        <w:tc>
          <w:tcPr>
            <w:tcW w:w="1794" w:type="dxa"/>
          </w:tcPr>
          <w:p w14:paraId="13FDADE3" w14:textId="0F09257D" w:rsidR="005047C4" w:rsidRPr="00391302" w:rsidRDefault="005047C4" w:rsidP="00AE656B">
            <w:pPr>
              <w:tabs>
                <w:tab w:val="left" w:pos="540"/>
              </w:tabs>
              <w:autoSpaceDE w:val="0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391302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Agregado VII</w:t>
            </w:r>
          </w:p>
        </w:tc>
        <w:tc>
          <w:tcPr>
            <w:tcW w:w="7076" w:type="dxa"/>
          </w:tcPr>
          <w:p w14:paraId="06049777" w14:textId="0E2E017C" w:rsidR="005047C4" w:rsidRPr="00391302" w:rsidRDefault="005047C4" w:rsidP="0081492B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391302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RESERVADO – </w:t>
            </w:r>
            <w:r w:rsidRPr="00391302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Proyecto de Resolución “Reglamento Técnico MERCOSUR sobre Anclajes de Cinturones de Seguridad y de los Anclajes de los Sistemas de Retención Infantil”, versión en portugués</w:t>
            </w:r>
          </w:p>
        </w:tc>
      </w:tr>
      <w:tr w:rsidR="005047C4" w:rsidRPr="00CD5415" w14:paraId="49793F44" w14:textId="77777777" w:rsidTr="0081492B">
        <w:trPr>
          <w:trHeight w:val="118"/>
        </w:trPr>
        <w:tc>
          <w:tcPr>
            <w:tcW w:w="1794" w:type="dxa"/>
          </w:tcPr>
          <w:p w14:paraId="6C20C874" w14:textId="49C8D4FF" w:rsidR="005047C4" w:rsidRPr="00391302" w:rsidRDefault="005047C4" w:rsidP="00AE656B">
            <w:pPr>
              <w:tabs>
                <w:tab w:val="left" w:pos="540"/>
              </w:tabs>
              <w:autoSpaceDE w:val="0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391302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Agregado VIII</w:t>
            </w:r>
          </w:p>
        </w:tc>
        <w:tc>
          <w:tcPr>
            <w:tcW w:w="7076" w:type="dxa"/>
          </w:tcPr>
          <w:p w14:paraId="40B70CF7" w14:textId="15FBAB72" w:rsidR="005047C4" w:rsidRPr="00391302" w:rsidRDefault="005047C4" w:rsidP="0081492B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391302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RESERVADO – </w:t>
            </w:r>
            <w:r w:rsidRPr="00391302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Borrador del “Reglamento Técnico MERCOSUR sobre Instalación de Dispositivos de Iluminación y Señalización Luminosa”, versión en español</w:t>
            </w:r>
          </w:p>
        </w:tc>
      </w:tr>
      <w:tr w:rsidR="005047C4" w:rsidRPr="00CD5415" w14:paraId="244089E7" w14:textId="77777777" w:rsidTr="0081492B">
        <w:trPr>
          <w:trHeight w:val="1115"/>
        </w:trPr>
        <w:tc>
          <w:tcPr>
            <w:tcW w:w="1794" w:type="dxa"/>
          </w:tcPr>
          <w:p w14:paraId="0E9F5565" w14:textId="77777777" w:rsidR="001F7A09" w:rsidRDefault="005047C4" w:rsidP="00AE656B">
            <w:pPr>
              <w:tabs>
                <w:tab w:val="left" w:pos="540"/>
              </w:tabs>
              <w:autoSpaceDE w:val="0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391302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Agregado IX</w:t>
            </w:r>
            <w:r w:rsidR="001F7A09" w:rsidRPr="00970A44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 </w:t>
            </w:r>
          </w:p>
          <w:p w14:paraId="2035E29F" w14:textId="77777777" w:rsidR="001F7A09" w:rsidRDefault="001F7A09" w:rsidP="00AE656B">
            <w:pPr>
              <w:tabs>
                <w:tab w:val="left" w:pos="540"/>
              </w:tabs>
              <w:autoSpaceDE w:val="0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  <w:p w14:paraId="138D72D6" w14:textId="77777777" w:rsidR="001F7A09" w:rsidRDefault="001F7A09" w:rsidP="00AE656B">
            <w:pPr>
              <w:tabs>
                <w:tab w:val="left" w:pos="540"/>
              </w:tabs>
              <w:autoSpaceDE w:val="0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  <w:p w14:paraId="7A83AF3A" w14:textId="119BC734" w:rsidR="005047C4" w:rsidRPr="00391302" w:rsidRDefault="001F7A09" w:rsidP="00AE656B">
            <w:pPr>
              <w:tabs>
                <w:tab w:val="left" w:pos="540"/>
              </w:tabs>
              <w:autoSpaceDE w:val="0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970A44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Agregado X</w:t>
            </w:r>
          </w:p>
        </w:tc>
        <w:tc>
          <w:tcPr>
            <w:tcW w:w="7076" w:type="dxa"/>
          </w:tcPr>
          <w:p w14:paraId="10D7068E" w14:textId="24233713" w:rsidR="001F7A09" w:rsidRDefault="005047C4" w:rsidP="0081492B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</w:pPr>
            <w:r w:rsidRPr="00391302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RESERVADO – </w:t>
            </w:r>
            <w:r w:rsidRPr="00391302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Borrador del “Reglamento Técnico MERCOSUR sobre Instalación de Dispositivos de Iluminación y Señalización Luminosa”, versión en portugués.</w:t>
            </w:r>
          </w:p>
          <w:p w14:paraId="28E64061" w14:textId="69348468" w:rsidR="001F7A09" w:rsidRPr="00391302" w:rsidRDefault="001F7A09" w:rsidP="0081492B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1F7A0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RESERVADO – </w:t>
            </w:r>
            <w:r w:rsidRPr="00391302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 xml:space="preserve">Documento de trabajo “Cuadro comparativo de </w:t>
            </w:r>
            <w:r w:rsidR="00724678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requisitos de Iluminación y Señalización”</w:t>
            </w:r>
          </w:p>
        </w:tc>
      </w:tr>
      <w:tr w:rsidR="005047C4" w:rsidRPr="00BA48A3" w14:paraId="7DD28BFD" w14:textId="77777777" w:rsidTr="0081492B">
        <w:trPr>
          <w:trHeight w:val="255"/>
        </w:trPr>
        <w:tc>
          <w:tcPr>
            <w:tcW w:w="1794" w:type="dxa"/>
          </w:tcPr>
          <w:p w14:paraId="37C8F1E7" w14:textId="347B2EC5" w:rsidR="005047C4" w:rsidRPr="00970A44" w:rsidRDefault="005047C4" w:rsidP="00AE656B">
            <w:pPr>
              <w:tabs>
                <w:tab w:val="left" w:pos="540"/>
              </w:tabs>
              <w:autoSpaceDE w:val="0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970A44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Agregado X</w:t>
            </w:r>
            <w:r w:rsidR="001F7A0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I</w:t>
            </w:r>
          </w:p>
        </w:tc>
        <w:tc>
          <w:tcPr>
            <w:tcW w:w="7076" w:type="dxa"/>
          </w:tcPr>
          <w:p w14:paraId="32F50BCD" w14:textId="39844F56" w:rsidR="005047C4" w:rsidRPr="00970A44" w:rsidRDefault="005047C4" w:rsidP="0081492B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Grado de Avance</w:t>
            </w:r>
          </w:p>
        </w:tc>
      </w:tr>
      <w:tr w:rsidR="005047C4" w:rsidRPr="00CD5415" w14:paraId="58CB014D" w14:textId="77777777" w:rsidTr="0081492B">
        <w:trPr>
          <w:trHeight w:val="162"/>
        </w:trPr>
        <w:tc>
          <w:tcPr>
            <w:tcW w:w="1794" w:type="dxa"/>
          </w:tcPr>
          <w:p w14:paraId="541BD20B" w14:textId="74BE09CA" w:rsidR="005047C4" w:rsidRPr="00391302" w:rsidRDefault="005047C4" w:rsidP="00AE656B">
            <w:pPr>
              <w:tabs>
                <w:tab w:val="left" w:pos="540"/>
              </w:tabs>
              <w:autoSpaceDE w:val="0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391302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Agregado XI</w:t>
            </w:r>
            <w:r w:rsidR="001F7A0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I</w:t>
            </w:r>
          </w:p>
        </w:tc>
        <w:tc>
          <w:tcPr>
            <w:tcW w:w="7076" w:type="dxa"/>
          </w:tcPr>
          <w:p w14:paraId="4A55CDF5" w14:textId="619C054D" w:rsidR="005051A2" w:rsidRPr="005051A2" w:rsidRDefault="005047C4" w:rsidP="0081492B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 w:rsidRPr="00391302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Agenda de la Próxima Reunión</w:t>
            </w:r>
          </w:p>
        </w:tc>
      </w:tr>
    </w:tbl>
    <w:tbl>
      <w:tblPr>
        <w:tblpPr w:leftFromText="141" w:rightFromText="141" w:vertAnchor="text" w:horzAnchor="margin" w:tblpY="843"/>
        <w:tblW w:w="878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31"/>
        <w:gridCol w:w="4353"/>
      </w:tblGrid>
      <w:tr w:rsidR="00724678" w:rsidRPr="00CD5415" w14:paraId="4122B6F3" w14:textId="77777777" w:rsidTr="00C97C79">
        <w:trPr>
          <w:trHeight w:val="858"/>
        </w:trPr>
        <w:tc>
          <w:tcPr>
            <w:tcW w:w="4431" w:type="dxa"/>
          </w:tcPr>
          <w:p w14:paraId="36E69E1B" w14:textId="6FC6998B" w:rsidR="00724678" w:rsidRPr="00163EF0" w:rsidRDefault="00724678" w:rsidP="00AE656B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163EF0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________________________</w:t>
            </w:r>
          </w:p>
          <w:p w14:paraId="484C510B" w14:textId="77777777" w:rsidR="00724678" w:rsidRPr="00163EF0" w:rsidRDefault="00724678" w:rsidP="00AE656B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163EF0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Por la Delegación de Argentina</w:t>
            </w:r>
          </w:p>
          <w:p w14:paraId="7D03D01D" w14:textId="41979820" w:rsidR="00724678" w:rsidRDefault="00724678" w:rsidP="00AE656B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</w:pPr>
            <w:r w:rsidRPr="00163EF0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 xml:space="preserve">Esteban </w:t>
            </w:r>
            <w:proofErr w:type="spellStart"/>
            <w:r w:rsidRPr="00163EF0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Mainieri</w:t>
            </w:r>
            <w:proofErr w:type="spellEnd"/>
          </w:p>
          <w:p w14:paraId="6FB3CD80" w14:textId="77777777" w:rsidR="0081492B" w:rsidRDefault="0081492B" w:rsidP="00AE656B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</w:pPr>
          </w:p>
          <w:p w14:paraId="32CDE7AB" w14:textId="5E41DEF1" w:rsidR="004F0F57" w:rsidRPr="00163EF0" w:rsidRDefault="004F0F57" w:rsidP="007C30AF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</w:pPr>
          </w:p>
        </w:tc>
        <w:tc>
          <w:tcPr>
            <w:tcW w:w="4353" w:type="dxa"/>
          </w:tcPr>
          <w:p w14:paraId="203D4857" w14:textId="20B21EE2" w:rsidR="00724678" w:rsidRPr="00163EF0" w:rsidRDefault="00724678" w:rsidP="00AE656B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163EF0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__________________________</w:t>
            </w:r>
          </w:p>
          <w:p w14:paraId="6A0CF470" w14:textId="77777777" w:rsidR="00724678" w:rsidRPr="00163EF0" w:rsidRDefault="00724678" w:rsidP="00AE656B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163EF0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Por la Delegación de Brasil</w:t>
            </w:r>
          </w:p>
          <w:p w14:paraId="0E0A6DCB" w14:textId="77777777" w:rsidR="00724678" w:rsidRPr="00163EF0" w:rsidRDefault="00724678" w:rsidP="00AE656B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proofErr w:type="spellStart"/>
            <w:r w:rsidRPr="0031578A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Antonival</w:t>
            </w:r>
            <w:proofErr w:type="spellEnd"/>
            <w:r w:rsidRPr="0031578A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 Lima Albuquerque Júnior</w:t>
            </w:r>
          </w:p>
        </w:tc>
      </w:tr>
      <w:tr w:rsidR="00724678" w:rsidRPr="00CD5415" w14:paraId="2A186564" w14:textId="77777777" w:rsidTr="00C97C79">
        <w:trPr>
          <w:trHeight w:val="858"/>
        </w:trPr>
        <w:tc>
          <w:tcPr>
            <w:tcW w:w="4431" w:type="dxa"/>
            <w:shd w:val="clear" w:color="auto" w:fill="auto"/>
            <w:hideMark/>
          </w:tcPr>
          <w:p w14:paraId="6BD15693" w14:textId="7772C24F" w:rsidR="00724678" w:rsidRPr="00163EF0" w:rsidRDefault="00724678" w:rsidP="00AE656B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163EF0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__________________________</w:t>
            </w:r>
          </w:p>
          <w:p w14:paraId="58F33E7C" w14:textId="77777777" w:rsidR="00724678" w:rsidRPr="00163EF0" w:rsidRDefault="00724678" w:rsidP="00AE656B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163EF0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Por la Delegación de Paraguay</w:t>
            </w:r>
          </w:p>
          <w:p w14:paraId="30A60B6C" w14:textId="77777777" w:rsidR="007C30AF" w:rsidRDefault="00724678" w:rsidP="007C30AF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  <w:lang w:val="es-ES_tradnl" w:eastAsia="es-ES"/>
              </w:rPr>
            </w:pPr>
            <w:r w:rsidRPr="00163EF0">
              <w:rPr>
                <w:rFonts w:ascii="Arial" w:eastAsia="Arial" w:hAnsi="Arial" w:cs="Arial"/>
                <w:bCs/>
                <w:sz w:val="24"/>
                <w:szCs w:val="24"/>
                <w:lang w:val="es-ES_tradnl" w:eastAsia="es-ES"/>
              </w:rPr>
              <w:t>Diana Carolina Centurión</w:t>
            </w:r>
          </w:p>
          <w:p w14:paraId="06B10945" w14:textId="41FD6204" w:rsidR="007C30AF" w:rsidRPr="007C30AF" w:rsidRDefault="007C30AF" w:rsidP="007C30AF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  <w:lang w:val="es-ES_tradnl" w:eastAsia="es-ES"/>
              </w:rPr>
            </w:pPr>
          </w:p>
        </w:tc>
        <w:tc>
          <w:tcPr>
            <w:tcW w:w="4353" w:type="dxa"/>
            <w:shd w:val="clear" w:color="auto" w:fill="auto"/>
            <w:hideMark/>
          </w:tcPr>
          <w:p w14:paraId="50BD56F6" w14:textId="5FAA2991" w:rsidR="00724678" w:rsidRPr="00163EF0" w:rsidRDefault="00724678" w:rsidP="00AE656B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163EF0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__________________________</w:t>
            </w:r>
          </w:p>
          <w:p w14:paraId="0ABDEC5E" w14:textId="77777777" w:rsidR="00724678" w:rsidRPr="00163EF0" w:rsidRDefault="00724678" w:rsidP="00AE656B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163EF0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Por la Delegación de Uruguay</w:t>
            </w:r>
          </w:p>
          <w:p w14:paraId="33219330" w14:textId="77777777" w:rsidR="00724678" w:rsidRPr="00163EF0" w:rsidRDefault="00724678" w:rsidP="00AE656B">
            <w:pPr>
              <w:tabs>
                <w:tab w:val="left" w:pos="1134"/>
              </w:tabs>
              <w:spacing w:after="0" w:line="240" w:lineRule="auto"/>
              <w:ind w:hanging="2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</w:pPr>
            <w:r w:rsidRPr="00163EF0">
              <w:rPr>
                <w:rFonts w:ascii="Arial" w:eastAsia="Arial" w:hAnsi="Arial" w:cs="Arial"/>
                <w:sz w:val="24"/>
                <w:szCs w:val="24"/>
                <w:lang w:val="es-ES_tradnl" w:eastAsia="es-ES"/>
              </w:rPr>
              <w:t>Emiliano García</w:t>
            </w:r>
          </w:p>
        </w:tc>
      </w:tr>
    </w:tbl>
    <w:p w14:paraId="76E40114" w14:textId="0A2BC1FA" w:rsidR="007C33CF" w:rsidRPr="005047C4" w:rsidRDefault="007C33CF" w:rsidP="00491BC3">
      <w:pPr>
        <w:tabs>
          <w:tab w:val="left" w:pos="6820"/>
        </w:tabs>
        <w:autoSpaceDE w:val="0"/>
        <w:spacing w:before="1440" w:after="0" w:line="240" w:lineRule="auto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sectPr w:rsidR="007C33CF" w:rsidRPr="005047C4" w:rsidSect="005051A2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709" w:right="1701" w:bottom="1276" w:left="1701" w:header="96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EB9D78" w14:textId="77777777" w:rsidR="00D7300F" w:rsidRDefault="00D7300F" w:rsidP="00BA6337">
      <w:pPr>
        <w:spacing w:after="0" w:line="240" w:lineRule="auto"/>
      </w:pPr>
      <w:r>
        <w:separator/>
      </w:r>
    </w:p>
  </w:endnote>
  <w:endnote w:type="continuationSeparator" w:id="0">
    <w:p w14:paraId="03EA3918" w14:textId="77777777" w:rsidR="00D7300F" w:rsidRDefault="00D7300F" w:rsidP="00BA6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93852654"/>
      <w:docPartObj>
        <w:docPartGallery w:val="Page Numbers (Bottom of Page)"/>
        <w:docPartUnique/>
      </w:docPartObj>
    </w:sdtPr>
    <w:sdtEndPr/>
    <w:sdtContent>
      <w:p w14:paraId="31DD46DC" w14:textId="029B6BE8" w:rsidR="005051A2" w:rsidRDefault="005051A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5561129" w14:textId="77777777" w:rsidR="005051A2" w:rsidRDefault="005051A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E725A" w14:textId="40629046" w:rsidR="005051A2" w:rsidRPr="00BA6337" w:rsidRDefault="00D12287" w:rsidP="005051A2">
    <w:pPr>
      <w:pStyle w:val="Piedepgina"/>
      <w:jc w:val="center"/>
      <w:rPr>
        <w:rFonts w:ascii="Arial" w:hAnsi="Arial" w:cs="Arial"/>
        <w:b/>
        <w:i/>
        <w:sz w:val="16"/>
        <w:lang w:val="es-ES"/>
      </w:rPr>
    </w:pPr>
    <w:r>
      <w:rPr>
        <w:rFonts w:ascii="Arial" w:hAnsi="Arial" w:cs="Arial"/>
        <w:b/>
        <w:i/>
        <w:sz w:val="16"/>
        <w:lang w:val="es-ES"/>
      </w:rPr>
      <w:t xml:space="preserve">          </w:t>
    </w:r>
    <w:r w:rsidR="005051A2" w:rsidRPr="00BA6337">
      <w:rPr>
        <w:rFonts w:ascii="Arial" w:hAnsi="Arial" w:cs="Arial"/>
        <w:b/>
        <w:i/>
        <w:sz w:val="16"/>
        <w:lang w:val="es-ES"/>
      </w:rPr>
      <w:t>Secretaría del MERCOSUR</w:t>
    </w:r>
  </w:p>
  <w:p w14:paraId="35E5D298" w14:textId="77777777" w:rsidR="005051A2" w:rsidRPr="00BA6337" w:rsidRDefault="005051A2" w:rsidP="005051A2">
    <w:pPr>
      <w:pStyle w:val="Piedepgina"/>
      <w:jc w:val="center"/>
      <w:rPr>
        <w:rFonts w:ascii="Arial" w:hAnsi="Arial" w:cs="Arial"/>
        <w:b/>
        <w:sz w:val="16"/>
        <w:lang w:val="es-UY"/>
      </w:rPr>
    </w:pPr>
    <w:r w:rsidRPr="00BA6337">
      <w:rPr>
        <w:rFonts w:ascii="Arial" w:hAnsi="Arial" w:cs="Arial"/>
        <w:b/>
        <w:sz w:val="16"/>
        <w:lang w:val="es-UY"/>
      </w:rPr>
      <w:t xml:space="preserve">        Archivo Oficial</w:t>
    </w:r>
  </w:p>
  <w:p w14:paraId="4CCCDA46" w14:textId="77777777" w:rsidR="005051A2" w:rsidRPr="00BA6337" w:rsidRDefault="005051A2" w:rsidP="005051A2">
    <w:pPr>
      <w:pStyle w:val="Piedepgina"/>
      <w:jc w:val="center"/>
      <w:rPr>
        <w:rFonts w:ascii="Arial" w:hAnsi="Arial" w:cs="Arial"/>
        <w:b/>
        <w:i/>
        <w:sz w:val="16"/>
        <w:lang w:val="es-ES"/>
      </w:rPr>
    </w:pPr>
    <w:r w:rsidRPr="00BA6337">
      <w:rPr>
        <w:rFonts w:ascii="Arial" w:hAnsi="Arial" w:cs="Arial"/>
        <w:sz w:val="16"/>
        <w:lang w:val="es-UY"/>
      </w:rPr>
      <w:t xml:space="preserve">      </w:t>
    </w:r>
    <w:r w:rsidRPr="00BA6337">
      <w:rPr>
        <w:rFonts w:ascii="Arial" w:hAnsi="Arial" w:cs="Arial"/>
        <w:sz w:val="16"/>
        <w:lang w:val="fr-FR"/>
      </w:rPr>
      <w:t xml:space="preserve">  www.mercosur.int</w:t>
    </w:r>
  </w:p>
  <w:p w14:paraId="3AB2B911" w14:textId="77777777" w:rsidR="005051A2" w:rsidRPr="005051A2" w:rsidRDefault="005051A2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92A726" w14:textId="77777777" w:rsidR="00D7300F" w:rsidRDefault="00D7300F" w:rsidP="00BA6337">
      <w:pPr>
        <w:spacing w:after="0" w:line="240" w:lineRule="auto"/>
      </w:pPr>
      <w:r>
        <w:separator/>
      </w:r>
    </w:p>
  </w:footnote>
  <w:footnote w:type="continuationSeparator" w:id="0">
    <w:p w14:paraId="53A27CAA" w14:textId="77777777" w:rsidR="00D7300F" w:rsidRDefault="00D7300F" w:rsidP="00BA63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17E52" w14:textId="3C8C4EFD" w:rsidR="003906BD" w:rsidRPr="00BA6337" w:rsidRDefault="00C5259F" w:rsidP="003906BD">
    <w:pPr>
      <w:pStyle w:val="Encabezado"/>
      <w:tabs>
        <w:tab w:val="clear" w:pos="4419"/>
        <w:tab w:val="clear" w:pos="8838"/>
        <w:tab w:val="left" w:pos="6804"/>
      </w:tabs>
      <w:spacing w:after="480"/>
      <w:ind w:right="51"/>
    </w:pPr>
    <w:r>
      <w:rPr>
        <w:noProof/>
        <w:lang w:val="es-AR" w:eastAsia="es-AR"/>
      </w:rPr>
      <w:drawing>
        <wp:anchor distT="0" distB="0" distL="114300" distR="114300" simplePos="0" relativeHeight="251661312" behindDoc="1" locked="0" layoutInCell="0" allowOverlap="1" wp14:anchorId="1228B73D" wp14:editId="3F0A6106">
          <wp:simplePos x="0" y="0"/>
          <wp:positionH relativeFrom="margin">
            <wp:align>center</wp:align>
          </wp:positionH>
          <wp:positionV relativeFrom="page">
            <wp:align>center</wp:align>
          </wp:positionV>
          <wp:extent cx="6461125" cy="3940175"/>
          <wp:effectExtent l="0" t="0" r="0" b="3175"/>
          <wp:wrapNone/>
          <wp:docPr id="1" name="Imagen 13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1125" cy="394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06BD">
      <w:rPr>
        <w:noProof/>
        <w:lang w:val="es-AR" w:eastAsia="es-AR"/>
      </w:rPr>
      <w:drawing>
        <wp:anchor distT="0" distB="0" distL="114300" distR="114300" simplePos="0" relativeHeight="251663360" behindDoc="1" locked="0" layoutInCell="0" allowOverlap="1" wp14:anchorId="10978BC8" wp14:editId="20DA3FAA">
          <wp:simplePos x="0" y="0"/>
          <wp:positionH relativeFrom="margin">
            <wp:align>center</wp:align>
          </wp:positionH>
          <wp:positionV relativeFrom="page">
            <wp:align>center</wp:align>
          </wp:positionV>
          <wp:extent cx="6461125" cy="3940175"/>
          <wp:effectExtent l="0" t="0" r="0" b="3175"/>
          <wp:wrapNone/>
          <wp:docPr id="2" name="Imagen 2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1125" cy="394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06BD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F7477" w14:textId="2769E6DA" w:rsidR="005051A2" w:rsidRDefault="005051A2">
    <w:pPr>
      <w:pStyle w:val="Encabezado"/>
    </w:pPr>
    <w:r>
      <w:rPr>
        <w:noProof/>
        <w:lang w:val="es-AR" w:eastAsia="es-AR"/>
      </w:rPr>
      <w:drawing>
        <wp:inline distT="0" distB="0" distL="0" distR="0" wp14:anchorId="123167DB" wp14:editId="0C69EA58">
          <wp:extent cx="1199515" cy="760095"/>
          <wp:effectExtent l="0" t="0" r="635" b="1905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</w:t>
    </w:r>
    <w:r>
      <w:rPr>
        <w:noProof/>
        <w:lang w:val="es-AR" w:eastAsia="es-AR"/>
      </w:rPr>
      <w:drawing>
        <wp:inline distT="0" distB="0" distL="0" distR="0" wp14:anchorId="5870D1A4" wp14:editId="7B2769B3">
          <wp:extent cx="1193060" cy="760095"/>
          <wp:effectExtent l="0" t="0" r="7620" b="190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93060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913635"/>
    <w:multiLevelType w:val="hybridMultilevel"/>
    <w:tmpl w:val="AB742C76"/>
    <w:lvl w:ilvl="0" w:tplc="BAC49EEE">
      <w:start w:val="4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" w15:restartNumberingAfterBreak="0">
    <w:nsid w:val="31DF7B09"/>
    <w:multiLevelType w:val="multilevel"/>
    <w:tmpl w:val="098212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 w:val="0"/>
        <w:bCs w:val="0"/>
        <w:color w:val="auto"/>
      </w:r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6337"/>
    <w:rsid w:val="000136CA"/>
    <w:rsid w:val="00020E13"/>
    <w:rsid w:val="00026EBA"/>
    <w:rsid w:val="00031320"/>
    <w:rsid w:val="000329F9"/>
    <w:rsid w:val="0004193B"/>
    <w:rsid w:val="000479AC"/>
    <w:rsid w:val="000508C5"/>
    <w:rsid w:val="00076430"/>
    <w:rsid w:val="00076D2C"/>
    <w:rsid w:val="000819E2"/>
    <w:rsid w:val="000C5FA6"/>
    <w:rsid w:val="000D22FD"/>
    <w:rsid w:val="000D5CB9"/>
    <w:rsid w:val="00150A64"/>
    <w:rsid w:val="00157D3B"/>
    <w:rsid w:val="00161989"/>
    <w:rsid w:val="00163EF0"/>
    <w:rsid w:val="00173A7F"/>
    <w:rsid w:val="00177AE4"/>
    <w:rsid w:val="001813A8"/>
    <w:rsid w:val="00181D95"/>
    <w:rsid w:val="00184E02"/>
    <w:rsid w:val="00184FED"/>
    <w:rsid w:val="00187DBD"/>
    <w:rsid w:val="001D6940"/>
    <w:rsid w:val="001F7A09"/>
    <w:rsid w:val="002166B9"/>
    <w:rsid w:val="002207B0"/>
    <w:rsid w:val="00223AA5"/>
    <w:rsid w:val="00246244"/>
    <w:rsid w:val="002602C4"/>
    <w:rsid w:val="0026150A"/>
    <w:rsid w:val="002D19E0"/>
    <w:rsid w:val="002D7BD7"/>
    <w:rsid w:val="002F2938"/>
    <w:rsid w:val="002F31AB"/>
    <w:rsid w:val="00301662"/>
    <w:rsid w:val="0031578A"/>
    <w:rsid w:val="00370F2E"/>
    <w:rsid w:val="00376095"/>
    <w:rsid w:val="003825CE"/>
    <w:rsid w:val="003906BD"/>
    <w:rsid w:val="00391302"/>
    <w:rsid w:val="003A191F"/>
    <w:rsid w:val="003B4FE4"/>
    <w:rsid w:val="003C01A2"/>
    <w:rsid w:val="003C67AB"/>
    <w:rsid w:val="003C6F5C"/>
    <w:rsid w:val="003E4C53"/>
    <w:rsid w:val="003F733C"/>
    <w:rsid w:val="004033B5"/>
    <w:rsid w:val="00407B7A"/>
    <w:rsid w:val="00423C5F"/>
    <w:rsid w:val="00425D29"/>
    <w:rsid w:val="00437A0A"/>
    <w:rsid w:val="0044467C"/>
    <w:rsid w:val="00451E8C"/>
    <w:rsid w:val="00456EC5"/>
    <w:rsid w:val="00485894"/>
    <w:rsid w:val="00491BC3"/>
    <w:rsid w:val="00495CA3"/>
    <w:rsid w:val="004A0B09"/>
    <w:rsid w:val="004A0DF6"/>
    <w:rsid w:val="004B61A0"/>
    <w:rsid w:val="004C554D"/>
    <w:rsid w:val="004F0F57"/>
    <w:rsid w:val="004F6229"/>
    <w:rsid w:val="00500EB0"/>
    <w:rsid w:val="005047C4"/>
    <w:rsid w:val="005051A2"/>
    <w:rsid w:val="00510A0D"/>
    <w:rsid w:val="00531F89"/>
    <w:rsid w:val="005459D0"/>
    <w:rsid w:val="00576987"/>
    <w:rsid w:val="00581B72"/>
    <w:rsid w:val="005858B1"/>
    <w:rsid w:val="005869F5"/>
    <w:rsid w:val="00591DB8"/>
    <w:rsid w:val="0059364A"/>
    <w:rsid w:val="005A1A89"/>
    <w:rsid w:val="005A1CA4"/>
    <w:rsid w:val="005C0AC4"/>
    <w:rsid w:val="005C1364"/>
    <w:rsid w:val="005D2D20"/>
    <w:rsid w:val="005E1352"/>
    <w:rsid w:val="005E68C4"/>
    <w:rsid w:val="005F7D5C"/>
    <w:rsid w:val="006159EE"/>
    <w:rsid w:val="006271E6"/>
    <w:rsid w:val="006747FB"/>
    <w:rsid w:val="006C2948"/>
    <w:rsid w:val="006D01C4"/>
    <w:rsid w:val="00724678"/>
    <w:rsid w:val="00726C3E"/>
    <w:rsid w:val="00735819"/>
    <w:rsid w:val="007442EB"/>
    <w:rsid w:val="00754220"/>
    <w:rsid w:val="007701A0"/>
    <w:rsid w:val="0078299E"/>
    <w:rsid w:val="00791010"/>
    <w:rsid w:val="007B67D8"/>
    <w:rsid w:val="007C30AF"/>
    <w:rsid w:val="007C33CF"/>
    <w:rsid w:val="007C77BC"/>
    <w:rsid w:val="007E03B9"/>
    <w:rsid w:val="007F7A25"/>
    <w:rsid w:val="008016B5"/>
    <w:rsid w:val="00807D7E"/>
    <w:rsid w:val="008146CC"/>
    <w:rsid w:val="0081492B"/>
    <w:rsid w:val="008313BF"/>
    <w:rsid w:val="00862B62"/>
    <w:rsid w:val="0088186E"/>
    <w:rsid w:val="0088717B"/>
    <w:rsid w:val="00891F21"/>
    <w:rsid w:val="0089469A"/>
    <w:rsid w:val="008972D7"/>
    <w:rsid w:val="008D39F8"/>
    <w:rsid w:val="008D3BBC"/>
    <w:rsid w:val="008F3099"/>
    <w:rsid w:val="00913DF8"/>
    <w:rsid w:val="009218D9"/>
    <w:rsid w:val="00942A7D"/>
    <w:rsid w:val="00943F9C"/>
    <w:rsid w:val="00956619"/>
    <w:rsid w:val="00961295"/>
    <w:rsid w:val="00961CAA"/>
    <w:rsid w:val="00970A44"/>
    <w:rsid w:val="009B3B8C"/>
    <w:rsid w:val="009C3875"/>
    <w:rsid w:val="009D4DEA"/>
    <w:rsid w:val="009E6029"/>
    <w:rsid w:val="009F3053"/>
    <w:rsid w:val="009F4CB6"/>
    <w:rsid w:val="00A01EB2"/>
    <w:rsid w:val="00A27FB7"/>
    <w:rsid w:val="00A50C54"/>
    <w:rsid w:val="00A55AF6"/>
    <w:rsid w:val="00A73B04"/>
    <w:rsid w:val="00A81316"/>
    <w:rsid w:val="00A823C7"/>
    <w:rsid w:val="00A84EBB"/>
    <w:rsid w:val="00A87B18"/>
    <w:rsid w:val="00A90D6B"/>
    <w:rsid w:val="00AA0416"/>
    <w:rsid w:val="00AB7612"/>
    <w:rsid w:val="00AD7C05"/>
    <w:rsid w:val="00AE0A04"/>
    <w:rsid w:val="00AE656B"/>
    <w:rsid w:val="00AF286B"/>
    <w:rsid w:val="00B013AD"/>
    <w:rsid w:val="00B17174"/>
    <w:rsid w:val="00B41EB3"/>
    <w:rsid w:val="00B66267"/>
    <w:rsid w:val="00B70280"/>
    <w:rsid w:val="00BA48A3"/>
    <w:rsid w:val="00BA6337"/>
    <w:rsid w:val="00BD464B"/>
    <w:rsid w:val="00BD5F0D"/>
    <w:rsid w:val="00C05B4A"/>
    <w:rsid w:val="00C07050"/>
    <w:rsid w:val="00C101A3"/>
    <w:rsid w:val="00C35272"/>
    <w:rsid w:val="00C41F10"/>
    <w:rsid w:val="00C5259F"/>
    <w:rsid w:val="00C54879"/>
    <w:rsid w:val="00C77EB4"/>
    <w:rsid w:val="00C9505C"/>
    <w:rsid w:val="00C97C79"/>
    <w:rsid w:val="00CC5894"/>
    <w:rsid w:val="00CC7F2D"/>
    <w:rsid w:val="00CD5415"/>
    <w:rsid w:val="00D010BC"/>
    <w:rsid w:val="00D12287"/>
    <w:rsid w:val="00D2207B"/>
    <w:rsid w:val="00D22D6F"/>
    <w:rsid w:val="00D6075A"/>
    <w:rsid w:val="00D62FE8"/>
    <w:rsid w:val="00D7300F"/>
    <w:rsid w:val="00D914EC"/>
    <w:rsid w:val="00D95AC6"/>
    <w:rsid w:val="00DB4EA9"/>
    <w:rsid w:val="00DD0F9A"/>
    <w:rsid w:val="00DF369B"/>
    <w:rsid w:val="00DF36A2"/>
    <w:rsid w:val="00DF601F"/>
    <w:rsid w:val="00E40D50"/>
    <w:rsid w:val="00E46941"/>
    <w:rsid w:val="00E50844"/>
    <w:rsid w:val="00E74B20"/>
    <w:rsid w:val="00E80A9D"/>
    <w:rsid w:val="00E94A00"/>
    <w:rsid w:val="00E97633"/>
    <w:rsid w:val="00EA14E3"/>
    <w:rsid w:val="00EA42AB"/>
    <w:rsid w:val="00EA4EA0"/>
    <w:rsid w:val="00EB108E"/>
    <w:rsid w:val="00EB7F44"/>
    <w:rsid w:val="00EC1BA6"/>
    <w:rsid w:val="00EC6B79"/>
    <w:rsid w:val="00EE3D59"/>
    <w:rsid w:val="00F003F6"/>
    <w:rsid w:val="00F50DDB"/>
    <w:rsid w:val="00F84D35"/>
    <w:rsid w:val="00FA0785"/>
    <w:rsid w:val="00FA1947"/>
    <w:rsid w:val="00FA226B"/>
    <w:rsid w:val="00FA2FFA"/>
    <w:rsid w:val="00FB0778"/>
    <w:rsid w:val="00FE766C"/>
    <w:rsid w:val="00FE7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;"/>
  <w14:docId w14:val="3624BA37"/>
  <w15:docId w15:val="{FAFA3A69-6CC0-405F-AA0C-45E161653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479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A63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6337"/>
  </w:style>
  <w:style w:type="paragraph" w:styleId="Piedepgina">
    <w:name w:val="footer"/>
    <w:basedOn w:val="Normal"/>
    <w:link w:val="PiedepginaCar"/>
    <w:uiPriority w:val="99"/>
    <w:unhideWhenUsed/>
    <w:rsid w:val="00BA63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6337"/>
  </w:style>
  <w:style w:type="character" w:styleId="Refdecomentario">
    <w:name w:val="annotation reference"/>
    <w:basedOn w:val="Fuentedeprrafopredeter"/>
    <w:uiPriority w:val="99"/>
    <w:semiHidden/>
    <w:unhideWhenUsed/>
    <w:rsid w:val="00AF286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F286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F286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F286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F286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F28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286B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9218D9"/>
    <w:pPr>
      <w:ind w:left="720"/>
      <w:contextualSpacing/>
    </w:pPr>
  </w:style>
  <w:style w:type="table" w:styleId="Tablaconcuadrcula">
    <w:name w:val="Table Grid"/>
    <w:basedOn w:val="Tablanormal"/>
    <w:uiPriority w:val="39"/>
    <w:rsid w:val="00A50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0479A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gi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6CFE18-09E3-43E8-AE4A-52C9CBE90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1127</TotalTime>
  <Pages>5</Pages>
  <Words>1504</Words>
  <Characters>8273</Characters>
  <Application>Microsoft Office Word</Application>
  <DocSecurity>0</DocSecurity>
  <Lines>68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InKulpado666</Company>
  <LinksUpToDate>false</LinksUpToDate>
  <CharactersWithSpaces>9758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Eugenia Gomez</cp:lastModifiedBy>
  <cp:revision>43</cp:revision>
  <dcterms:created xsi:type="dcterms:W3CDTF">2020-11-05T18:35:00Z</dcterms:created>
  <dcterms:modified xsi:type="dcterms:W3CDTF">2021-05-04T13:39:00Z</dcterms:modified>
</cp:coreProperties>
</file>