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E86E" w14:textId="77777777" w:rsidR="00E70D8A" w:rsidRDefault="00170C4E">
      <w:pPr>
        <w:widowControl/>
        <w:spacing w:after="160" w:line="259" w:lineRule="auto"/>
        <w:ind w:left="0" w:hanging="2"/>
        <w:rPr>
          <w:rFonts w:ascii="Arial" w:eastAsia="Arial" w:hAnsi="Arial" w:cs="Arial"/>
          <w:b/>
          <w:sz w:val="24"/>
          <w:szCs w:val="24"/>
        </w:rPr>
      </w:pPr>
      <w:r>
        <w:rPr>
          <w:rFonts w:ascii="Calibri" w:eastAsia="Calibri" w:hAnsi="Calibri" w:cs="Calibri"/>
          <w:noProof/>
          <w:sz w:val="22"/>
          <w:szCs w:val="22"/>
        </w:rPr>
        <w:drawing>
          <wp:inline distT="0" distB="0" distL="0" distR="0" wp14:anchorId="5EFC879B" wp14:editId="18EB31F5">
            <wp:extent cx="5389245" cy="7740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89245" cy="774065"/>
                    </a:xfrm>
                    <a:prstGeom prst="rect">
                      <a:avLst/>
                    </a:prstGeom>
                    <a:ln/>
                  </pic:spPr>
                </pic:pic>
              </a:graphicData>
            </a:graphic>
          </wp:inline>
        </w:drawing>
      </w:r>
    </w:p>
    <w:p w14:paraId="2EED7830" w14:textId="77777777" w:rsidR="00E70D8A" w:rsidRDefault="00E70D8A">
      <w:pPr>
        <w:ind w:left="0" w:hanging="2"/>
        <w:rPr>
          <w:rFonts w:ascii="Arial" w:eastAsia="Arial" w:hAnsi="Arial" w:cs="Arial"/>
          <w:b/>
          <w:sz w:val="24"/>
          <w:szCs w:val="24"/>
        </w:rPr>
      </w:pPr>
    </w:p>
    <w:p w14:paraId="67289410" w14:textId="77777777" w:rsidR="00E70D8A" w:rsidRDefault="00170C4E">
      <w:pPr>
        <w:ind w:left="0" w:hanging="2"/>
        <w:rPr>
          <w:rFonts w:ascii="Arial" w:eastAsia="Arial" w:hAnsi="Arial" w:cs="Arial"/>
          <w:sz w:val="24"/>
          <w:szCs w:val="24"/>
        </w:rPr>
      </w:pPr>
      <w:r>
        <w:rPr>
          <w:rFonts w:ascii="Arial" w:eastAsia="Arial" w:hAnsi="Arial" w:cs="Arial"/>
          <w:b/>
          <w:sz w:val="24"/>
          <w:szCs w:val="24"/>
        </w:rPr>
        <w:t xml:space="preserve">                                                        </w:t>
      </w:r>
    </w:p>
    <w:p w14:paraId="1AC526B8" w14:textId="77777777" w:rsidR="00E70D8A" w:rsidRDefault="00E70D8A">
      <w:pPr>
        <w:ind w:left="0" w:hanging="2"/>
        <w:rPr>
          <w:rFonts w:ascii="Arial" w:eastAsia="Arial" w:hAnsi="Arial" w:cs="Arial"/>
          <w:sz w:val="24"/>
          <w:szCs w:val="24"/>
        </w:rPr>
      </w:pPr>
    </w:p>
    <w:p w14:paraId="186B32D1" w14:textId="77777777" w:rsidR="00E70D8A" w:rsidRDefault="00170C4E">
      <w:pPr>
        <w:ind w:left="0" w:hanging="2"/>
      </w:pPr>
      <w:r>
        <w:rPr>
          <w:rFonts w:ascii="Arial" w:eastAsia="Arial" w:hAnsi="Arial" w:cs="Arial"/>
          <w:b/>
          <w:sz w:val="24"/>
          <w:szCs w:val="24"/>
        </w:rPr>
        <w:t xml:space="preserve">MERCOSUR/CT </w:t>
      </w:r>
      <w:proofErr w:type="spellStart"/>
      <w:r>
        <w:rPr>
          <w:rFonts w:ascii="Arial" w:eastAsia="Arial" w:hAnsi="Arial" w:cs="Arial"/>
          <w:b/>
          <w:sz w:val="24"/>
          <w:szCs w:val="24"/>
        </w:rPr>
        <w:t>Nº</w:t>
      </w:r>
      <w:proofErr w:type="spellEnd"/>
      <w:r>
        <w:rPr>
          <w:rFonts w:ascii="Arial" w:eastAsia="Arial" w:hAnsi="Arial" w:cs="Arial"/>
          <w:b/>
          <w:sz w:val="24"/>
          <w:szCs w:val="24"/>
        </w:rPr>
        <w:t xml:space="preserve"> 7/ACTA </w:t>
      </w:r>
      <w:proofErr w:type="spellStart"/>
      <w:r>
        <w:rPr>
          <w:rFonts w:ascii="Arial" w:eastAsia="Arial" w:hAnsi="Arial" w:cs="Arial"/>
          <w:b/>
          <w:sz w:val="24"/>
          <w:szCs w:val="24"/>
        </w:rPr>
        <w:t>N°</w:t>
      </w:r>
      <w:proofErr w:type="spellEnd"/>
      <w:r>
        <w:rPr>
          <w:rFonts w:ascii="Arial" w:eastAsia="Arial" w:hAnsi="Arial" w:cs="Arial"/>
          <w:b/>
          <w:sz w:val="24"/>
          <w:szCs w:val="24"/>
        </w:rPr>
        <w:t xml:space="preserve"> 01/21</w:t>
      </w:r>
    </w:p>
    <w:p w14:paraId="63894AD3" w14:textId="77777777" w:rsidR="00E70D8A" w:rsidRDefault="00E70D8A">
      <w:pPr>
        <w:ind w:left="0" w:hanging="2"/>
        <w:rPr>
          <w:rFonts w:ascii="Arial" w:eastAsia="Arial" w:hAnsi="Arial" w:cs="Arial"/>
          <w:sz w:val="24"/>
          <w:szCs w:val="24"/>
        </w:rPr>
      </w:pPr>
      <w:bookmarkStart w:id="0" w:name="_heading=h.gjdgxs" w:colFirst="0" w:colLast="0"/>
      <w:bookmarkEnd w:id="0"/>
    </w:p>
    <w:p w14:paraId="250864C2" w14:textId="77777777" w:rsidR="00E70D8A" w:rsidRDefault="00170C4E">
      <w:pPr>
        <w:tabs>
          <w:tab w:val="left" w:pos="820"/>
          <w:tab w:val="left" w:pos="2140"/>
          <w:tab w:val="left" w:pos="2840"/>
          <w:tab w:val="left" w:pos="3980"/>
          <w:tab w:val="left" w:pos="5280"/>
          <w:tab w:val="left" w:pos="5760"/>
          <w:tab w:val="left" w:pos="6100"/>
          <w:tab w:val="left" w:pos="6640"/>
          <w:tab w:val="left" w:pos="8000"/>
        </w:tabs>
        <w:ind w:left="0" w:hanging="2"/>
        <w:jc w:val="center"/>
      </w:pPr>
      <w:r>
        <w:rPr>
          <w:rFonts w:ascii="Arial" w:eastAsia="Arial" w:hAnsi="Arial" w:cs="Arial"/>
          <w:b/>
          <w:sz w:val="24"/>
          <w:szCs w:val="24"/>
        </w:rPr>
        <w:t xml:space="preserve">XCV REUNIÓN DEL COMITÉ TÉCNICO </w:t>
      </w:r>
      <w:proofErr w:type="spellStart"/>
      <w:r>
        <w:rPr>
          <w:rFonts w:ascii="Arial" w:eastAsia="Arial" w:hAnsi="Arial" w:cs="Arial"/>
          <w:b/>
          <w:sz w:val="24"/>
          <w:szCs w:val="24"/>
        </w:rPr>
        <w:t>Nº</w:t>
      </w:r>
      <w:proofErr w:type="spellEnd"/>
      <w:r>
        <w:rPr>
          <w:rFonts w:ascii="Arial" w:eastAsia="Arial" w:hAnsi="Arial" w:cs="Arial"/>
          <w:sz w:val="24"/>
          <w:szCs w:val="24"/>
        </w:rPr>
        <w:t xml:space="preserve"> </w:t>
      </w:r>
      <w:r>
        <w:rPr>
          <w:rFonts w:ascii="Arial" w:eastAsia="Arial" w:hAnsi="Arial" w:cs="Arial"/>
          <w:b/>
          <w:sz w:val="24"/>
          <w:szCs w:val="24"/>
        </w:rPr>
        <w:t xml:space="preserve">7 </w:t>
      </w:r>
    </w:p>
    <w:p w14:paraId="4E0E33BA" w14:textId="77777777" w:rsidR="00E70D8A" w:rsidRDefault="00170C4E">
      <w:pPr>
        <w:tabs>
          <w:tab w:val="left" w:pos="820"/>
          <w:tab w:val="left" w:pos="2140"/>
          <w:tab w:val="left" w:pos="2840"/>
          <w:tab w:val="left" w:pos="3980"/>
          <w:tab w:val="left" w:pos="5280"/>
          <w:tab w:val="left" w:pos="5760"/>
          <w:tab w:val="left" w:pos="6100"/>
          <w:tab w:val="left" w:pos="6640"/>
          <w:tab w:val="left" w:pos="8000"/>
        </w:tabs>
        <w:ind w:left="0" w:hanging="2"/>
        <w:jc w:val="center"/>
      </w:pPr>
      <w:r>
        <w:rPr>
          <w:rFonts w:ascii="Arial" w:eastAsia="Arial" w:hAnsi="Arial" w:cs="Arial"/>
          <w:b/>
          <w:sz w:val="24"/>
          <w:szCs w:val="24"/>
        </w:rPr>
        <w:t>“DEFENSA</w:t>
      </w:r>
      <w:r>
        <w:rPr>
          <w:rFonts w:ascii="Arial" w:eastAsia="Arial" w:hAnsi="Arial" w:cs="Arial"/>
          <w:sz w:val="24"/>
          <w:szCs w:val="24"/>
        </w:rPr>
        <w:t xml:space="preserve"> </w:t>
      </w:r>
      <w:r>
        <w:rPr>
          <w:rFonts w:ascii="Arial" w:eastAsia="Arial" w:hAnsi="Arial" w:cs="Arial"/>
          <w:b/>
          <w:sz w:val="24"/>
          <w:szCs w:val="24"/>
        </w:rPr>
        <w:t>DEL CONSUMIDOR”</w:t>
      </w:r>
    </w:p>
    <w:p w14:paraId="11E34AD4" w14:textId="77777777" w:rsidR="00E70D8A" w:rsidRDefault="00E70D8A">
      <w:pPr>
        <w:ind w:left="0" w:hanging="2"/>
        <w:jc w:val="both"/>
        <w:rPr>
          <w:rFonts w:ascii="Arial" w:eastAsia="Arial" w:hAnsi="Arial" w:cs="Arial"/>
          <w:sz w:val="24"/>
          <w:szCs w:val="24"/>
        </w:rPr>
      </w:pPr>
    </w:p>
    <w:p w14:paraId="1EC0C227" w14:textId="401AC58F" w:rsidR="004F089B" w:rsidRPr="00B2292C" w:rsidRDefault="004F089B" w:rsidP="00B2292C">
      <w:pPr>
        <w:tabs>
          <w:tab w:val="left" w:pos="820"/>
          <w:tab w:val="left" w:pos="2140"/>
          <w:tab w:val="left" w:pos="2840"/>
          <w:tab w:val="left" w:pos="3980"/>
          <w:tab w:val="left" w:pos="5280"/>
          <w:tab w:val="left" w:pos="5760"/>
          <w:tab w:val="left" w:pos="6100"/>
          <w:tab w:val="left" w:pos="6640"/>
          <w:tab w:val="left" w:pos="8000"/>
        </w:tabs>
        <w:ind w:left="0" w:hanging="2"/>
        <w:jc w:val="both"/>
        <w:rPr>
          <w:rFonts w:ascii="Arial" w:eastAsia="Arial" w:hAnsi="Arial" w:cs="Arial"/>
          <w:color w:val="000000"/>
          <w:sz w:val="24"/>
          <w:szCs w:val="24"/>
        </w:rPr>
      </w:pPr>
      <w:r w:rsidRPr="00B2292C">
        <w:rPr>
          <w:rFonts w:ascii="Arial" w:eastAsia="Arial" w:hAnsi="Arial" w:cs="Arial"/>
          <w:sz w:val="24"/>
          <w:szCs w:val="24"/>
        </w:rPr>
        <w:t xml:space="preserve">Se realizó entre </w:t>
      </w:r>
      <w:r w:rsidR="00B2292C" w:rsidRPr="00B2292C">
        <w:rPr>
          <w:rFonts w:ascii="Arial" w:eastAsia="Arial" w:hAnsi="Arial" w:cs="Arial"/>
          <w:color w:val="000000"/>
          <w:sz w:val="24"/>
          <w:szCs w:val="24"/>
        </w:rPr>
        <w:t>el día 18 de febrero de 2021</w:t>
      </w:r>
      <w:r w:rsidRPr="00B2292C">
        <w:rPr>
          <w:rFonts w:ascii="Arial" w:eastAsia="Arial" w:hAnsi="Arial" w:cs="Arial"/>
          <w:sz w:val="24"/>
          <w:szCs w:val="24"/>
        </w:rPr>
        <w:t>, en ejercicio de la Presidencia</w:t>
      </w:r>
      <w:r w:rsidRPr="00B2292C">
        <w:rPr>
          <w:rFonts w:ascii="Arial" w:eastAsia="Arial" w:hAnsi="Arial" w:cs="Arial"/>
          <w:color w:val="000000"/>
          <w:sz w:val="24"/>
          <w:szCs w:val="24"/>
        </w:rPr>
        <w:br/>
      </w:r>
      <w:r w:rsidRPr="00B2292C">
        <w:rPr>
          <w:rFonts w:ascii="Arial" w:eastAsia="Arial" w:hAnsi="Arial" w:cs="Arial"/>
          <w:sz w:val="24"/>
          <w:szCs w:val="24"/>
        </w:rPr>
        <w:t xml:space="preserve">Pro Tempore de </w:t>
      </w:r>
      <w:r w:rsidR="00B2292C" w:rsidRPr="00B2292C">
        <w:rPr>
          <w:rFonts w:ascii="Arial" w:eastAsia="Arial" w:hAnsi="Arial" w:cs="Arial"/>
          <w:sz w:val="24"/>
          <w:szCs w:val="24"/>
        </w:rPr>
        <w:t>Argentina (PPTA</w:t>
      </w:r>
      <w:r w:rsidRPr="00B2292C">
        <w:rPr>
          <w:rFonts w:ascii="Arial" w:eastAsia="Arial" w:hAnsi="Arial" w:cs="Arial"/>
          <w:sz w:val="24"/>
          <w:szCs w:val="24"/>
        </w:rPr>
        <w:t xml:space="preserve">), la </w:t>
      </w:r>
      <w:r w:rsidR="00B2292C" w:rsidRPr="00B2292C">
        <w:rPr>
          <w:rFonts w:ascii="Arial" w:eastAsia="Arial" w:hAnsi="Arial" w:cs="Arial"/>
          <w:color w:val="000000"/>
          <w:sz w:val="24"/>
          <w:szCs w:val="24"/>
        </w:rPr>
        <w:t>XCV</w:t>
      </w:r>
      <w:r w:rsidRPr="00B2292C">
        <w:rPr>
          <w:rFonts w:ascii="Arial" w:eastAsia="Arial" w:hAnsi="Arial" w:cs="Arial"/>
          <w:sz w:val="24"/>
          <w:szCs w:val="24"/>
        </w:rPr>
        <w:t xml:space="preserve"> Reunión Ordinaria del </w:t>
      </w:r>
      <w:r w:rsidR="00B2292C" w:rsidRPr="00B2292C">
        <w:rPr>
          <w:rFonts w:ascii="Arial" w:eastAsia="Arial" w:hAnsi="Arial" w:cs="Arial"/>
          <w:color w:val="000000"/>
          <w:sz w:val="24"/>
          <w:szCs w:val="24"/>
        </w:rPr>
        <w:t xml:space="preserve">Comité Técnico </w:t>
      </w:r>
      <w:proofErr w:type="spellStart"/>
      <w:r w:rsidR="00B2292C" w:rsidRPr="00B2292C">
        <w:rPr>
          <w:rFonts w:ascii="Arial" w:eastAsia="Arial" w:hAnsi="Arial" w:cs="Arial"/>
          <w:color w:val="000000"/>
          <w:sz w:val="24"/>
          <w:szCs w:val="24"/>
        </w:rPr>
        <w:t>Nº</w:t>
      </w:r>
      <w:proofErr w:type="spellEnd"/>
      <w:r w:rsidR="00B2292C" w:rsidRPr="00B2292C">
        <w:rPr>
          <w:rFonts w:ascii="Arial" w:eastAsia="Arial" w:hAnsi="Arial" w:cs="Arial"/>
          <w:color w:val="000000"/>
          <w:sz w:val="24"/>
          <w:szCs w:val="24"/>
        </w:rPr>
        <w:t xml:space="preserve"> 7 “Defensa Del Consumidor”</w:t>
      </w:r>
      <w:r w:rsidRPr="00B2292C">
        <w:rPr>
          <w:rFonts w:ascii="Arial" w:eastAsia="Arial" w:hAnsi="Arial" w:cs="Arial"/>
          <w:sz w:val="24"/>
          <w:szCs w:val="24"/>
        </w:rPr>
        <w:t xml:space="preserve">, por sistema de videoconferencia de conformidad con lo dispuesto en la Resolución GMC </w:t>
      </w:r>
      <w:proofErr w:type="spellStart"/>
      <w:r w:rsidRPr="00B2292C">
        <w:rPr>
          <w:rFonts w:ascii="Arial" w:eastAsia="Arial" w:hAnsi="Arial" w:cs="Arial"/>
          <w:sz w:val="24"/>
          <w:szCs w:val="24"/>
        </w:rPr>
        <w:t>N°</w:t>
      </w:r>
      <w:proofErr w:type="spellEnd"/>
      <w:r w:rsidRPr="00B2292C">
        <w:rPr>
          <w:rFonts w:ascii="Arial" w:eastAsia="Arial" w:hAnsi="Arial" w:cs="Arial"/>
          <w:sz w:val="24"/>
          <w:szCs w:val="24"/>
        </w:rPr>
        <w:t xml:space="preserve"> 19/12, con la presencia de las delegaciones de Argentina, Brasil, Paraguay y Uruguay. La delegación de Bolivia participó de conformidad con lo establecido en la Decisión CMC </w:t>
      </w:r>
      <w:proofErr w:type="spellStart"/>
      <w:r w:rsidRPr="00B2292C">
        <w:rPr>
          <w:rFonts w:ascii="Arial" w:eastAsia="Arial" w:hAnsi="Arial" w:cs="Arial"/>
          <w:sz w:val="24"/>
          <w:szCs w:val="24"/>
        </w:rPr>
        <w:t>N°</w:t>
      </w:r>
      <w:proofErr w:type="spellEnd"/>
      <w:r w:rsidRPr="00B2292C">
        <w:rPr>
          <w:rFonts w:ascii="Arial" w:eastAsia="Arial" w:hAnsi="Arial" w:cs="Arial"/>
          <w:sz w:val="24"/>
          <w:szCs w:val="24"/>
        </w:rPr>
        <w:t xml:space="preserve"> 13/15. La delegaci</w:t>
      </w:r>
      <w:r w:rsidR="00B2292C" w:rsidRPr="00B2292C">
        <w:rPr>
          <w:rFonts w:ascii="Arial" w:eastAsia="Arial" w:hAnsi="Arial" w:cs="Arial"/>
          <w:sz w:val="24"/>
          <w:szCs w:val="24"/>
        </w:rPr>
        <w:t>ón</w:t>
      </w:r>
      <w:r w:rsidRPr="00B2292C">
        <w:rPr>
          <w:rFonts w:ascii="Arial" w:eastAsia="Arial" w:hAnsi="Arial" w:cs="Arial"/>
          <w:sz w:val="24"/>
          <w:szCs w:val="24"/>
        </w:rPr>
        <w:t xml:space="preserve"> de Chile, </w:t>
      </w:r>
      <w:r w:rsidR="00B2292C" w:rsidRPr="00B2292C">
        <w:rPr>
          <w:rFonts w:ascii="Arial" w:eastAsia="Arial" w:hAnsi="Arial" w:cs="Arial"/>
          <w:sz w:val="24"/>
          <w:szCs w:val="24"/>
        </w:rPr>
        <w:t>participó</w:t>
      </w:r>
      <w:r w:rsidRPr="00B2292C">
        <w:rPr>
          <w:rFonts w:ascii="Arial" w:eastAsia="Arial" w:hAnsi="Arial" w:cs="Arial"/>
          <w:sz w:val="24"/>
          <w:szCs w:val="24"/>
        </w:rPr>
        <w:t xml:space="preserve"> en su condición de Estado Asociado, de acuerdo a lo dispuesto en la Decisión CMC </w:t>
      </w:r>
      <w:proofErr w:type="spellStart"/>
      <w:r w:rsidRPr="00B2292C">
        <w:rPr>
          <w:rFonts w:ascii="Arial" w:eastAsia="Arial" w:hAnsi="Arial" w:cs="Arial"/>
          <w:sz w:val="24"/>
          <w:szCs w:val="24"/>
        </w:rPr>
        <w:t>N°</w:t>
      </w:r>
      <w:proofErr w:type="spellEnd"/>
      <w:r w:rsidRPr="00B2292C">
        <w:rPr>
          <w:rFonts w:ascii="Arial" w:eastAsia="Arial" w:hAnsi="Arial" w:cs="Arial"/>
          <w:sz w:val="24"/>
          <w:szCs w:val="24"/>
        </w:rPr>
        <w:t xml:space="preserve"> 18/04.</w:t>
      </w:r>
    </w:p>
    <w:p w14:paraId="2362231F" w14:textId="77777777" w:rsidR="00E70D8A" w:rsidRDefault="00E70D8A">
      <w:pPr>
        <w:ind w:left="0" w:hanging="2"/>
        <w:jc w:val="both"/>
        <w:rPr>
          <w:rFonts w:ascii="Arial" w:eastAsia="Arial" w:hAnsi="Arial" w:cs="Arial"/>
          <w:sz w:val="24"/>
          <w:szCs w:val="24"/>
        </w:rPr>
      </w:pPr>
    </w:p>
    <w:p w14:paraId="06EA11D7" w14:textId="77777777" w:rsidR="00E70D8A" w:rsidRDefault="00170C4E">
      <w:pPr>
        <w:widowControl/>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La Lista de Participantes consta en el </w:t>
      </w:r>
      <w:r>
        <w:rPr>
          <w:rFonts w:ascii="Arial" w:eastAsia="Arial" w:hAnsi="Arial" w:cs="Arial"/>
          <w:b/>
          <w:color w:val="000000"/>
          <w:sz w:val="24"/>
          <w:szCs w:val="24"/>
        </w:rPr>
        <w:t>Anexo I</w:t>
      </w:r>
      <w:r>
        <w:rPr>
          <w:rFonts w:ascii="Arial" w:eastAsia="Arial" w:hAnsi="Arial" w:cs="Arial"/>
          <w:color w:val="000000"/>
          <w:sz w:val="24"/>
          <w:szCs w:val="24"/>
        </w:rPr>
        <w:t>.</w:t>
      </w:r>
    </w:p>
    <w:p w14:paraId="5CBB13B6" w14:textId="77777777" w:rsidR="00E70D8A" w:rsidRDefault="00E70D8A">
      <w:pPr>
        <w:widowControl/>
        <w:pBdr>
          <w:top w:val="nil"/>
          <w:left w:val="nil"/>
          <w:bottom w:val="nil"/>
          <w:right w:val="nil"/>
          <w:between w:val="nil"/>
        </w:pBdr>
        <w:spacing w:line="240" w:lineRule="auto"/>
        <w:ind w:left="0" w:hanging="2"/>
        <w:rPr>
          <w:rFonts w:ascii="Arial" w:eastAsia="Arial" w:hAnsi="Arial" w:cs="Arial"/>
          <w:color w:val="000000"/>
          <w:sz w:val="24"/>
          <w:szCs w:val="24"/>
        </w:rPr>
      </w:pPr>
    </w:p>
    <w:p w14:paraId="0FF00636" w14:textId="77777777" w:rsidR="00E70D8A" w:rsidRDefault="00170C4E">
      <w:pPr>
        <w:widowControl/>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La Agenda aprobada consta en el </w:t>
      </w:r>
      <w:r>
        <w:rPr>
          <w:rFonts w:ascii="Arial" w:eastAsia="Arial" w:hAnsi="Arial" w:cs="Arial"/>
          <w:b/>
          <w:color w:val="000000"/>
          <w:sz w:val="24"/>
          <w:szCs w:val="24"/>
        </w:rPr>
        <w:t>Anexo II</w:t>
      </w:r>
      <w:r>
        <w:rPr>
          <w:rFonts w:ascii="Arial" w:eastAsia="Arial" w:hAnsi="Arial" w:cs="Arial"/>
          <w:color w:val="000000"/>
          <w:sz w:val="24"/>
          <w:szCs w:val="24"/>
        </w:rPr>
        <w:t>.</w:t>
      </w:r>
    </w:p>
    <w:p w14:paraId="062AF7F9" w14:textId="77777777" w:rsidR="00E70D8A" w:rsidRDefault="00E70D8A">
      <w:pPr>
        <w:widowControl/>
        <w:pBdr>
          <w:top w:val="nil"/>
          <w:left w:val="nil"/>
          <w:bottom w:val="nil"/>
          <w:right w:val="nil"/>
          <w:between w:val="nil"/>
        </w:pBdr>
        <w:spacing w:line="240" w:lineRule="auto"/>
        <w:ind w:left="0" w:hanging="2"/>
        <w:rPr>
          <w:rFonts w:ascii="Arial" w:eastAsia="Arial" w:hAnsi="Arial" w:cs="Arial"/>
          <w:color w:val="000000"/>
          <w:sz w:val="24"/>
          <w:szCs w:val="24"/>
        </w:rPr>
      </w:pPr>
    </w:p>
    <w:p w14:paraId="3977C155" w14:textId="77777777" w:rsidR="00E70D8A" w:rsidRDefault="00170C4E">
      <w:pPr>
        <w:widowControl/>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El Resumen del Acta consta en el </w:t>
      </w:r>
      <w:r>
        <w:rPr>
          <w:rFonts w:ascii="Arial" w:eastAsia="Arial" w:hAnsi="Arial" w:cs="Arial"/>
          <w:b/>
          <w:color w:val="000000"/>
          <w:sz w:val="24"/>
          <w:szCs w:val="24"/>
        </w:rPr>
        <w:t>Anexo III</w:t>
      </w:r>
      <w:r>
        <w:rPr>
          <w:rFonts w:ascii="Arial" w:eastAsia="Arial" w:hAnsi="Arial" w:cs="Arial"/>
          <w:color w:val="000000"/>
          <w:sz w:val="24"/>
          <w:szCs w:val="24"/>
        </w:rPr>
        <w:t>.</w:t>
      </w:r>
    </w:p>
    <w:p w14:paraId="4240A45C" w14:textId="77777777" w:rsidR="00E70D8A" w:rsidRDefault="00E70D8A">
      <w:pPr>
        <w:ind w:left="0" w:hanging="2"/>
        <w:rPr>
          <w:rFonts w:ascii="Arial" w:eastAsia="Arial" w:hAnsi="Arial" w:cs="Arial"/>
          <w:sz w:val="24"/>
          <w:szCs w:val="24"/>
        </w:rPr>
      </w:pPr>
    </w:p>
    <w:p w14:paraId="44EE2607" w14:textId="77777777" w:rsidR="00E70D8A" w:rsidRDefault="00170C4E">
      <w:pPr>
        <w:ind w:left="0" w:hanging="2"/>
      </w:pPr>
      <w:r>
        <w:rPr>
          <w:rFonts w:ascii="Arial" w:eastAsia="Arial" w:hAnsi="Arial" w:cs="Arial"/>
          <w:sz w:val="24"/>
          <w:szCs w:val="24"/>
        </w:rPr>
        <w:t>En la reunión fueron tratados los siguientes temas:</w:t>
      </w:r>
    </w:p>
    <w:p w14:paraId="7F35B4C1" w14:textId="77777777" w:rsidR="00E70D8A" w:rsidRDefault="00E70D8A">
      <w:pPr>
        <w:ind w:left="0" w:hanging="2"/>
        <w:rPr>
          <w:rFonts w:ascii="Arial" w:eastAsia="Arial" w:hAnsi="Arial" w:cs="Arial"/>
          <w:sz w:val="24"/>
          <w:szCs w:val="24"/>
        </w:rPr>
      </w:pPr>
      <w:bookmarkStart w:id="1" w:name="_heading=h.30j0zll" w:colFirst="0" w:colLast="0"/>
      <w:bookmarkEnd w:id="1"/>
    </w:p>
    <w:p w14:paraId="4A6444A0" w14:textId="77777777" w:rsidR="00E70D8A" w:rsidRDefault="00E70D8A">
      <w:pPr>
        <w:ind w:left="0" w:hanging="2"/>
        <w:jc w:val="both"/>
        <w:rPr>
          <w:rFonts w:ascii="Arial" w:eastAsia="Arial" w:hAnsi="Arial" w:cs="Arial"/>
          <w:sz w:val="24"/>
          <w:szCs w:val="24"/>
        </w:rPr>
      </w:pPr>
    </w:p>
    <w:p w14:paraId="03A9995A"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C6CC267" w14:textId="77777777" w:rsidR="00E70D8A" w:rsidRDefault="00170C4E">
      <w:pPr>
        <w:widowControl/>
        <w:numPr>
          <w:ilvl w:val="0"/>
          <w:numId w:val="1"/>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b/>
          <w:color w:val="000000"/>
          <w:sz w:val="24"/>
          <w:szCs w:val="24"/>
        </w:rPr>
        <w:t xml:space="preserve">CONSIDERACIÓN DEL PROYECTO DE RESOLUCIÓN SOBRE CONSUMIDORAS Y CONSUMIDORES HIPERVULNERABLES </w:t>
      </w:r>
    </w:p>
    <w:p w14:paraId="136A9F72"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C738A76"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Las delegaciones realizaron aportes y comentarios al proyecto de Resolución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01/21 “</w:t>
      </w:r>
      <w:r>
        <w:rPr>
          <w:rFonts w:ascii="Arial" w:eastAsia="Arial" w:hAnsi="Arial" w:cs="Arial"/>
          <w:sz w:val="24"/>
          <w:szCs w:val="24"/>
        </w:rPr>
        <w:t xml:space="preserve">Protección a las Consumidoras y los Consumidores </w:t>
      </w:r>
      <w:proofErr w:type="spellStart"/>
      <w:proofErr w:type="gramStart"/>
      <w:r>
        <w:rPr>
          <w:rFonts w:ascii="Arial" w:eastAsia="Arial" w:hAnsi="Arial" w:cs="Arial"/>
          <w:sz w:val="24"/>
          <w:szCs w:val="24"/>
        </w:rPr>
        <w:t>Hipervulnerables</w:t>
      </w:r>
      <w:proofErr w:type="spellEnd"/>
      <w:r>
        <w:rPr>
          <w:rFonts w:ascii="Arial" w:eastAsia="Arial" w:hAnsi="Arial" w:cs="Arial"/>
          <w:color w:val="000000"/>
          <w:sz w:val="24"/>
          <w:szCs w:val="24"/>
        </w:rPr>
        <w:t xml:space="preserve">” </w:t>
      </w:r>
      <w:r>
        <w:rPr>
          <w:rFonts w:ascii="Calibri" w:eastAsia="Calibri" w:hAnsi="Calibri" w:cs="Calibri"/>
          <w:color w:val="000000"/>
        </w:rPr>
        <w:t xml:space="preserve"> </w:t>
      </w:r>
      <w:r>
        <w:rPr>
          <w:rFonts w:ascii="Arial" w:eastAsia="Arial" w:hAnsi="Arial" w:cs="Arial"/>
          <w:color w:val="000000"/>
          <w:sz w:val="24"/>
          <w:szCs w:val="24"/>
        </w:rPr>
        <w:t>presentado</w:t>
      </w:r>
      <w:proofErr w:type="gramEnd"/>
      <w:r>
        <w:rPr>
          <w:rFonts w:ascii="Arial" w:eastAsia="Arial" w:hAnsi="Arial" w:cs="Arial"/>
          <w:color w:val="000000"/>
          <w:sz w:val="24"/>
          <w:szCs w:val="24"/>
        </w:rPr>
        <w:t xml:space="preserve"> y circulado por la PPTA </w:t>
      </w:r>
      <w:r>
        <w:rPr>
          <w:rFonts w:ascii="Arial" w:eastAsia="Arial" w:hAnsi="Arial" w:cs="Arial"/>
          <w:sz w:val="24"/>
          <w:szCs w:val="24"/>
        </w:rPr>
        <w:t>el pasado 22 de enero de 2021</w:t>
      </w:r>
      <w:r>
        <w:rPr>
          <w:rFonts w:ascii="Arial" w:eastAsia="Arial" w:hAnsi="Arial" w:cs="Arial"/>
          <w:color w:val="000000"/>
          <w:sz w:val="24"/>
          <w:szCs w:val="24"/>
        </w:rPr>
        <w:t xml:space="preserve"> y acordaron continuar con su tratamiento en la próxima reunión a realizarse el día 26 de marzo de 2021, a fin de poder elevarlo a consideración de la CCM. El mismo consta como </w:t>
      </w:r>
      <w:r>
        <w:rPr>
          <w:rFonts w:ascii="Arial" w:eastAsia="Arial" w:hAnsi="Arial" w:cs="Arial"/>
          <w:b/>
          <w:color w:val="000000"/>
          <w:sz w:val="24"/>
          <w:szCs w:val="24"/>
        </w:rPr>
        <w:t>Anexo IV</w:t>
      </w:r>
      <w:r>
        <w:rPr>
          <w:rFonts w:ascii="Arial" w:eastAsia="Arial" w:hAnsi="Arial" w:cs="Arial"/>
          <w:color w:val="000000"/>
          <w:sz w:val="24"/>
          <w:szCs w:val="24"/>
        </w:rPr>
        <w:t>.</w:t>
      </w:r>
    </w:p>
    <w:p w14:paraId="7793DDF4"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EB6DB0A"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7FE0325" w14:textId="77777777" w:rsidR="00E70D8A" w:rsidRDefault="00170C4E">
      <w:pPr>
        <w:widowControl/>
        <w:numPr>
          <w:ilvl w:val="0"/>
          <w:numId w:val="1"/>
        </w:numPr>
        <w:pBdr>
          <w:top w:val="nil"/>
          <w:left w:val="nil"/>
          <w:bottom w:val="nil"/>
          <w:right w:val="nil"/>
          <w:between w:val="nil"/>
        </w:pBdr>
        <w:spacing w:line="240" w:lineRule="auto"/>
        <w:ind w:left="0" w:hanging="2"/>
        <w:jc w:val="both"/>
        <w:rPr>
          <w:color w:val="000000"/>
          <w:sz w:val="24"/>
          <w:szCs w:val="24"/>
        </w:rPr>
      </w:pPr>
      <w:r>
        <w:rPr>
          <w:rFonts w:ascii="Arial" w:eastAsia="Arial" w:hAnsi="Arial" w:cs="Arial"/>
          <w:b/>
          <w:color w:val="000000"/>
          <w:sz w:val="24"/>
          <w:szCs w:val="24"/>
        </w:rPr>
        <w:t xml:space="preserve">CONSIDERACIÓN DEL PROYECTO DE RESOLUCIÓN SOBRE </w:t>
      </w:r>
      <w:r>
        <w:rPr>
          <w:rFonts w:ascii="Arial" w:eastAsia="Arial" w:hAnsi="Arial" w:cs="Arial"/>
          <w:b/>
          <w:sz w:val="24"/>
          <w:szCs w:val="24"/>
        </w:rPr>
        <w:t>PROTECCIÓN A LAS Y LOS CONSUMIDORES FRENTE AL SOBREENDEUDAMIENTO</w:t>
      </w:r>
    </w:p>
    <w:p w14:paraId="76CB8DA9"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A0689D2" w14:textId="5975D22D"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Las delegaciones analizaron el proyecto de Resolución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02/21</w:t>
      </w:r>
      <w:r>
        <w:rPr>
          <w:rFonts w:ascii="Arial" w:eastAsia="Arial" w:hAnsi="Arial" w:cs="Arial"/>
          <w:sz w:val="24"/>
          <w:szCs w:val="24"/>
        </w:rPr>
        <w:t xml:space="preserve"> “Protección a las y los Consumidores frente al Sobreendeudamiento</w:t>
      </w:r>
      <w:r>
        <w:rPr>
          <w:rFonts w:ascii="Arial" w:eastAsia="Arial" w:hAnsi="Arial" w:cs="Arial"/>
          <w:color w:val="000000"/>
          <w:sz w:val="24"/>
          <w:szCs w:val="24"/>
        </w:rPr>
        <w:t xml:space="preserve">”, presentado y circulado por la PPTA el pasado 22 de enero de 2021, realizaron aportes y comentarios al </w:t>
      </w:r>
      <w:r>
        <w:rPr>
          <w:rFonts w:ascii="Arial" w:eastAsia="Arial" w:hAnsi="Arial" w:cs="Arial"/>
          <w:color w:val="000000"/>
          <w:sz w:val="24"/>
          <w:szCs w:val="24"/>
        </w:rPr>
        <w:lastRenderedPageBreak/>
        <w:t>mismo y acordaron continuar con su tratamiento y remitir comentarios hasta el 19 de marzo a fin de poder incorporarlo</w:t>
      </w:r>
      <w:r w:rsidR="007458DC">
        <w:rPr>
          <w:rFonts w:ascii="Arial" w:eastAsia="Arial" w:hAnsi="Arial" w:cs="Arial"/>
          <w:color w:val="000000"/>
          <w:sz w:val="24"/>
          <w:szCs w:val="24"/>
        </w:rPr>
        <w:t>s</w:t>
      </w:r>
      <w:r>
        <w:rPr>
          <w:rFonts w:ascii="Arial" w:eastAsia="Arial" w:hAnsi="Arial" w:cs="Arial"/>
          <w:color w:val="000000"/>
          <w:sz w:val="24"/>
          <w:szCs w:val="24"/>
        </w:rPr>
        <w:t xml:space="preserve"> al proyecto antes del 26 de marzo</w:t>
      </w:r>
      <w:r w:rsidR="007458DC">
        <w:rPr>
          <w:rFonts w:ascii="Arial" w:eastAsia="Arial" w:hAnsi="Arial" w:cs="Arial"/>
          <w:color w:val="000000"/>
          <w:sz w:val="24"/>
          <w:szCs w:val="24"/>
        </w:rPr>
        <w:t>,</w:t>
      </w:r>
      <w:r>
        <w:rPr>
          <w:rFonts w:ascii="Arial" w:eastAsia="Arial" w:hAnsi="Arial" w:cs="Arial"/>
          <w:color w:val="000000"/>
          <w:sz w:val="24"/>
          <w:szCs w:val="24"/>
        </w:rPr>
        <w:t xml:space="preserve"> fecha de la próxima reunión. El mismo consta como </w:t>
      </w:r>
      <w:r>
        <w:rPr>
          <w:rFonts w:ascii="Arial" w:eastAsia="Arial" w:hAnsi="Arial" w:cs="Arial"/>
          <w:b/>
          <w:color w:val="000000"/>
          <w:sz w:val="24"/>
          <w:szCs w:val="24"/>
        </w:rPr>
        <w:t>Anexo V</w:t>
      </w:r>
      <w:r>
        <w:rPr>
          <w:rFonts w:ascii="Arial" w:eastAsia="Arial" w:hAnsi="Arial" w:cs="Arial"/>
          <w:color w:val="000000"/>
          <w:sz w:val="24"/>
          <w:szCs w:val="24"/>
        </w:rPr>
        <w:t>.</w:t>
      </w:r>
    </w:p>
    <w:p w14:paraId="67E24030"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DC557DD"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6C89EBD" w14:textId="77777777" w:rsidR="00E70D8A" w:rsidRDefault="00170C4E">
      <w:pPr>
        <w:widowControl/>
        <w:numPr>
          <w:ilvl w:val="0"/>
          <w:numId w:val="1"/>
        </w:numPr>
        <w:ind w:left="0" w:hanging="2"/>
        <w:jc w:val="both"/>
        <w:rPr>
          <w:sz w:val="24"/>
          <w:szCs w:val="24"/>
        </w:rPr>
      </w:pPr>
      <w:r>
        <w:rPr>
          <w:rFonts w:ascii="Arial" w:eastAsia="Arial" w:hAnsi="Arial" w:cs="Arial"/>
          <w:b/>
          <w:color w:val="000000"/>
          <w:sz w:val="24"/>
          <w:szCs w:val="24"/>
        </w:rPr>
        <w:t>PRESENTACIÓN DE ARGENTINA: PROPUESTA DE CAMPAÑA SOBRE SOBREENDEUDAMIENTO</w:t>
      </w:r>
    </w:p>
    <w:p w14:paraId="197E9067"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7768DCB"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sz w:val="24"/>
          <w:szCs w:val="24"/>
        </w:rPr>
      </w:pPr>
      <w:r>
        <w:rPr>
          <w:rFonts w:ascii="Arial" w:eastAsia="Arial" w:hAnsi="Arial" w:cs="Arial"/>
          <w:color w:val="000000"/>
          <w:sz w:val="24"/>
          <w:szCs w:val="24"/>
        </w:rPr>
        <w:t>La PPTA puso a consideración de las demás delegaciones una propuesta de campaña de difusión de derechos en redes sociales orientad</w:t>
      </w:r>
      <w:r>
        <w:rPr>
          <w:rFonts w:ascii="Arial" w:eastAsia="Arial" w:hAnsi="Arial" w:cs="Arial"/>
          <w:sz w:val="24"/>
          <w:szCs w:val="24"/>
        </w:rPr>
        <w:t>a</w:t>
      </w:r>
      <w:r>
        <w:rPr>
          <w:rFonts w:ascii="Arial" w:eastAsia="Arial" w:hAnsi="Arial" w:cs="Arial"/>
          <w:color w:val="000000"/>
          <w:sz w:val="24"/>
          <w:szCs w:val="24"/>
        </w:rPr>
        <w:t xml:space="preserve"> a los consumidores financieros</w:t>
      </w:r>
      <w:r>
        <w:rPr>
          <w:rFonts w:ascii="Arial" w:eastAsia="Arial" w:hAnsi="Arial" w:cs="Arial"/>
          <w:sz w:val="24"/>
          <w:szCs w:val="24"/>
        </w:rPr>
        <w:t>.</w:t>
      </w:r>
    </w:p>
    <w:p w14:paraId="0A2A7E70"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1B41526D" w14:textId="2095611D" w:rsidR="00E70D8A" w:rsidRDefault="00170C4E">
      <w:pPr>
        <w:widowControl/>
        <w:pBdr>
          <w:top w:val="nil"/>
          <w:left w:val="nil"/>
          <w:bottom w:val="nil"/>
          <w:right w:val="nil"/>
          <w:between w:val="nil"/>
        </w:pBdr>
        <w:spacing w:line="240" w:lineRule="auto"/>
        <w:ind w:left="0" w:hanging="2"/>
        <w:jc w:val="both"/>
        <w:rPr>
          <w:rFonts w:ascii="Arial" w:eastAsia="Arial" w:hAnsi="Arial" w:cs="Arial"/>
          <w:b/>
          <w:color w:val="000000"/>
          <w:sz w:val="24"/>
          <w:szCs w:val="24"/>
        </w:rPr>
      </w:pPr>
      <w:r>
        <w:rPr>
          <w:rFonts w:ascii="Arial" w:eastAsia="Arial" w:hAnsi="Arial" w:cs="Arial"/>
          <w:color w:val="000000"/>
          <w:sz w:val="24"/>
          <w:szCs w:val="24"/>
        </w:rPr>
        <w:t xml:space="preserve">Las delegaciones agradecieron el aporte y acordaron enviar sugerencias y comentarios al mismo antes de la próxima reunión. El mismo consta como </w:t>
      </w:r>
      <w:r>
        <w:rPr>
          <w:rFonts w:ascii="Arial" w:eastAsia="Arial" w:hAnsi="Arial" w:cs="Arial"/>
          <w:b/>
          <w:color w:val="000000"/>
          <w:sz w:val="24"/>
          <w:szCs w:val="24"/>
        </w:rPr>
        <w:t>Anexo VI Reservado.</w:t>
      </w:r>
    </w:p>
    <w:p w14:paraId="1DBB500E" w14:textId="35FAFD9B" w:rsidR="00A6254B" w:rsidRDefault="00A6254B">
      <w:pPr>
        <w:widowControl/>
        <w:pBdr>
          <w:top w:val="nil"/>
          <w:left w:val="nil"/>
          <w:bottom w:val="nil"/>
          <w:right w:val="nil"/>
          <w:between w:val="nil"/>
        </w:pBdr>
        <w:spacing w:line="240" w:lineRule="auto"/>
        <w:ind w:left="0" w:hanging="2"/>
        <w:jc w:val="both"/>
        <w:rPr>
          <w:rFonts w:ascii="Arial" w:eastAsia="Arial" w:hAnsi="Arial" w:cs="Arial"/>
          <w:b/>
          <w:color w:val="000000"/>
          <w:sz w:val="24"/>
          <w:szCs w:val="24"/>
        </w:rPr>
      </w:pPr>
    </w:p>
    <w:p w14:paraId="78DFF8F3" w14:textId="4701EDFF" w:rsidR="00A6254B" w:rsidRPr="00A6254B" w:rsidRDefault="00A6254B">
      <w:pPr>
        <w:widowControl/>
        <w:pBdr>
          <w:top w:val="nil"/>
          <w:left w:val="nil"/>
          <w:bottom w:val="nil"/>
          <w:right w:val="nil"/>
          <w:between w:val="nil"/>
        </w:pBdr>
        <w:spacing w:line="240" w:lineRule="auto"/>
        <w:ind w:left="0" w:hanging="2"/>
        <w:jc w:val="both"/>
        <w:rPr>
          <w:rFonts w:ascii="Arial" w:eastAsia="Arial" w:hAnsi="Arial" w:cs="Arial"/>
          <w:bCs/>
          <w:color w:val="000000"/>
          <w:sz w:val="24"/>
          <w:szCs w:val="24"/>
        </w:rPr>
      </w:pPr>
      <w:r w:rsidRPr="00A6254B">
        <w:rPr>
          <w:rFonts w:ascii="Arial" w:eastAsia="Arial" w:hAnsi="Arial" w:cs="Arial"/>
          <w:bCs/>
          <w:color w:val="000000"/>
          <w:sz w:val="24"/>
          <w:szCs w:val="24"/>
        </w:rPr>
        <w:t xml:space="preserve">La propuesta presentada fue conversada con la coordinación de la unidad </w:t>
      </w:r>
      <w:r>
        <w:rPr>
          <w:rFonts w:ascii="Arial" w:eastAsia="Arial" w:hAnsi="Arial" w:cs="Arial"/>
          <w:bCs/>
          <w:color w:val="000000"/>
          <w:sz w:val="24"/>
          <w:szCs w:val="24"/>
        </w:rPr>
        <w:t>C</w:t>
      </w:r>
      <w:r w:rsidRPr="00A6254B">
        <w:rPr>
          <w:rFonts w:ascii="Arial" w:eastAsia="Arial" w:hAnsi="Arial" w:cs="Arial"/>
          <w:bCs/>
          <w:color w:val="000000"/>
          <w:sz w:val="24"/>
          <w:szCs w:val="24"/>
        </w:rPr>
        <w:t>M/UCIM.</w:t>
      </w:r>
    </w:p>
    <w:p w14:paraId="3403DADE"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12F04421" w14:textId="77777777" w:rsidR="00E70D8A" w:rsidRDefault="00170C4E">
      <w:pPr>
        <w:widowControl/>
        <w:numPr>
          <w:ilvl w:val="0"/>
          <w:numId w:val="1"/>
        </w:numPr>
        <w:ind w:left="0" w:hanging="2"/>
        <w:jc w:val="both"/>
        <w:rPr>
          <w:sz w:val="24"/>
          <w:szCs w:val="24"/>
        </w:rPr>
      </w:pPr>
      <w:r>
        <w:rPr>
          <w:rFonts w:ascii="Arial" w:eastAsia="Arial" w:hAnsi="Arial" w:cs="Arial"/>
          <w:b/>
          <w:color w:val="000000"/>
          <w:sz w:val="24"/>
          <w:szCs w:val="24"/>
        </w:rPr>
        <w:t>PRESENTACIÓN DE ARGENTINA: PROPUESTA PARA EL EVENTO POR LOS 30 AÑOS DEL MERCOSUR</w:t>
      </w:r>
    </w:p>
    <w:p w14:paraId="2672526C"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AD0C810"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Las delegaciones analizaron las diferentes alternativas que podrían presentar como aporte a la conmemoración por los 30 años del MERCOSUR, en ese sentido propusieron el lanzamiento de la campaña sobre Sobrendeudamiento a través de redes sociales, así como la organización de una serie de paneles y conferencias de concientización sobre diferentes aspectos relacionados con la temática de defensa del Consumidor en el ámbito del Mercosur.</w:t>
      </w:r>
    </w:p>
    <w:p w14:paraId="0697C497"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75D7FDE" w14:textId="34D15928"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sz w:val="24"/>
          <w:szCs w:val="24"/>
        </w:rPr>
        <w:t>A</w:t>
      </w:r>
      <w:r>
        <w:rPr>
          <w:rFonts w:ascii="Arial" w:eastAsia="Arial" w:hAnsi="Arial" w:cs="Arial"/>
          <w:color w:val="000000"/>
          <w:sz w:val="24"/>
          <w:szCs w:val="24"/>
        </w:rPr>
        <w:t>cordaron seguir analizando otras alternativas con relación al tema.</w:t>
      </w:r>
    </w:p>
    <w:p w14:paraId="0CFDCEA6" w14:textId="77777777" w:rsidR="00A6254B" w:rsidRDefault="00A6254B" w:rsidP="00A6254B">
      <w:pPr>
        <w:widowControl/>
        <w:pBdr>
          <w:top w:val="nil"/>
          <w:left w:val="nil"/>
          <w:bottom w:val="nil"/>
          <w:right w:val="nil"/>
          <w:between w:val="nil"/>
        </w:pBdr>
        <w:spacing w:line="240" w:lineRule="auto"/>
        <w:ind w:leftChars="0" w:left="0" w:firstLineChars="0" w:firstLine="0"/>
        <w:jc w:val="both"/>
        <w:rPr>
          <w:rFonts w:ascii="Arial" w:eastAsia="Arial" w:hAnsi="Arial" w:cs="Arial"/>
          <w:color w:val="000000"/>
          <w:sz w:val="24"/>
          <w:szCs w:val="24"/>
        </w:rPr>
      </w:pPr>
    </w:p>
    <w:p w14:paraId="68230897" w14:textId="374C5AC9" w:rsidR="00A6254B" w:rsidRPr="00A6254B" w:rsidRDefault="00A6254B" w:rsidP="00A6254B">
      <w:pPr>
        <w:widowControl/>
        <w:pBdr>
          <w:top w:val="nil"/>
          <w:left w:val="nil"/>
          <w:bottom w:val="nil"/>
          <w:right w:val="nil"/>
          <w:between w:val="nil"/>
        </w:pBdr>
        <w:spacing w:line="240" w:lineRule="auto"/>
        <w:ind w:left="0" w:hanging="2"/>
        <w:jc w:val="both"/>
        <w:rPr>
          <w:rFonts w:ascii="Arial" w:eastAsia="Arial" w:hAnsi="Arial" w:cs="Arial"/>
          <w:bCs/>
          <w:color w:val="000000"/>
          <w:sz w:val="24"/>
          <w:szCs w:val="24"/>
        </w:rPr>
      </w:pPr>
      <w:r w:rsidRPr="00A6254B">
        <w:rPr>
          <w:rFonts w:ascii="Arial" w:eastAsia="Arial" w:hAnsi="Arial" w:cs="Arial"/>
          <w:bCs/>
          <w:color w:val="000000"/>
          <w:sz w:val="24"/>
          <w:szCs w:val="24"/>
        </w:rPr>
        <w:t>La</w:t>
      </w:r>
      <w:r>
        <w:rPr>
          <w:rFonts w:ascii="Arial" w:eastAsia="Arial" w:hAnsi="Arial" w:cs="Arial"/>
          <w:bCs/>
          <w:color w:val="000000"/>
          <w:sz w:val="24"/>
          <w:szCs w:val="24"/>
        </w:rPr>
        <w:t>s</w:t>
      </w:r>
      <w:r w:rsidRPr="00A6254B">
        <w:rPr>
          <w:rFonts w:ascii="Arial" w:eastAsia="Arial" w:hAnsi="Arial" w:cs="Arial"/>
          <w:bCs/>
          <w:color w:val="000000"/>
          <w:sz w:val="24"/>
          <w:szCs w:val="24"/>
        </w:rPr>
        <w:t xml:space="preserve"> propuesta</w:t>
      </w:r>
      <w:r>
        <w:rPr>
          <w:rFonts w:ascii="Arial" w:eastAsia="Arial" w:hAnsi="Arial" w:cs="Arial"/>
          <w:bCs/>
          <w:color w:val="000000"/>
          <w:sz w:val="24"/>
          <w:szCs w:val="24"/>
        </w:rPr>
        <w:t>s</w:t>
      </w:r>
      <w:r w:rsidRPr="00A6254B">
        <w:rPr>
          <w:rFonts w:ascii="Arial" w:eastAsia="Arial" w:hAnsi="Arial" w:cs="Arial"/>
          <w:bCs/>
          <w:color w:val="000000"/>
          <w:sz w:val="24"/>
          <w:szCs w:val="24"/>
        </w:rPr>
        <w:t xml:space="preserve"> </w:t>
      </w:r>
      <w:r>
        <w:rPr>
          <w:rFonts w:ascii="Arial" w:eastAsia="Arial" w:hAnsi="Arial" w:cs="Arial"/>
          <w:bCs/>
          <w:color w:val="000000"/>
          <w:sz w:val="24"/>
          <w:szCs w:val="24"/>
        </w:rPr>
        <w:t>dialogadas fueron presentadas a</w:t>
      </w:r>
      <w:r w:rsidRPr="00A6254B">
        <w:rPr>
          <w:rFonts w:ascii="Arial" w:eastAsia="Arial" w:hAnsi="Arial" w:cs="Arial"/>
          <w:bCs/>
          <w:color w:val="000000"/>
          <w:sz w:val="24"/>
          <w:szCs w:val="24"/>
        </w:rPr>
        <w:t xml:space="preserve"> la coordinación de la unidad </w:t>
      </w:r>
      <w:r>
        <w:rPr>
          <w:rFonts w:ascii="Arial" w:eastAsia="Arial" w:hAnsi="Arial" w:cs="Arial"/>
          <w:bCs/>
          <w:color w:val="000000"/>
          <w:sz w:val="24"/>
          <w:szCs w:val="24"/>
        </w:rPr>
        <w:t>C</w:t>
      </w:r>
      <w:r w:rsidRPr="00A6254B">
        <w:rPr>
          <w:rFonts w:ascii="Arial" w:eastAsia="Arial" w:hAnsi="Arial" w:cs="Arial"/>
          <w:bCs/>
          <w:color w:val="000000"/>
          <w:sz w:val="24"/>
          <w:szCs w:val="24"/>
        </w:rPr>
        <w:t>M/UCIM.</w:t>
      </w:r>
    </w:p>
    <w:p w14:paraId="523F7973" w14:textId="77777777" w:rsidR="00A6254B" w:rsidRDefault="00A6254B">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8FF252B"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F419AF7" w14:textId="77777777" w:rsidR="00E70D8A" w:rsidRDefault="00170C4E">
      <w:pPr>
        <w:widowControl/>
        <w:numPr>
          <w:ilvl w:val="0"/>
          <w:numId w:val="1"/>
        </w:numPr>
        <w:ind w:left="0" w:hanging="2"/>
        <w:jc w:val="both"/>
        <w:rPr>
          <w:sz w:val="24"/>
          <w:szCs w:val="24"/>
        </w:rPr>
      </w:pPr>
      <w:r>
        <w:rPr>
          <w:rFonts w:ascii="Arial" w:eastAsia="Arial" w:hAnsi="Arial" w:cs="Arial"/>
          <w:b/>
          <w:color w:val="000000"/>
          <w:sz w:val="24"/>
          <w:szCs w:val="24"/>
        </w:rPr>
        <w:t>PLAN DE ACCIÓN PARA LA IMPLEMENTACIÓN DE LA RED DE ACADEMIA Y LA RED DE ASOCIACIONES DE DEFENSA DEL CONSUMIDOR EN EL MERCOSUR</w:t>
      </w:r>
    </w:p>
    <w:p w14:paraId="72E2E658"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5ABBE66"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Las delegaciones intercambiaron comentarios sobre el estado de situación y la importancia de la implementación de Redes de Academia y Asociaciones de Defensa del Consumidor</w:t>
      </w:r>
      <w:r>
        <w:rPr>
          <w:rFonts w:ascii="Arial" w:eastAsia="Arial" w:hAnsi="Arial" w:cs="Arial"/>
          <w:sz w:val="24"/>
          <w:szCs w:val="24"/>
        </w:rPr>
        <w:t>, junto con</w:t>
      </w:r>
      <w:r>
        <w:rPr>
          <w:rFonts w:ascii="Arial" w:eastAsia="Arial" w:hAnsi="Arial" w:cs="Arial"/>
          <w:color w:val="000000"/>
          <w:sz w:val="24"/>
          <w:szCs w:val="24"/>
        </w:rPr>
        <w:t xml:space="preserve"> las diversas entidades que funcionan en sus respectivos países. </w:t>
      </w:r>
      <w:r>
        <w:rPr>
          <w:rFonts w:ascii="Arial" w:eastAsia="Arial" w:hAnsi="Arial" w:cs="Arial"/>
          <w:sz w:val="24"/>
          <w:szCs w:val="24"/>
        </w:rPr>
        <w:t>Compartieron</w:t>
      </w:r>
      <w:r>
        <w:rPr>
          <w:rFonts w:ascii="Arial" w:eastAsia="Arial" w:hAnsi="Arial" w:cs="Arial"/>
          <w:color w:val="000000"/>
          <w:sz w:val="24"/>
          <w:szCs w:val="24"/>
        </w:rPr>
        <w:t xml:space="preserve"> experiencias muy positivas que vienen siendo desarrolladas en forma conjunta por los diferentes órganos públicos en pro a la concientización, defensa y protección al consumidor.</w:t>
      </w:r>
    </w:p>
    <w:p w14:paraId="28B40F6B"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EC056D6"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Al respecto, las delegaciones acordaron trabajar sobre la conformación de una Red MERCOSUR que genere espacios de intercambio de información y experiencias.</w:t>
      </w:r>
    </w:p>
    <w:p w14:paraId="53D016D9"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71096B21" w14:textId="77777777" w:rsidR="00E70D8A" w:rsidRDefault="00170C4E">
      <w:pPr>
        <w:widowControl/>
        <w:numPr>
          <w:ilvl w:val="0"/>
          <w:numId w:val="1"/>
        </w:numPr>
        <w:ind w:left="0" w:hanging="2"/>
        <w:jc w:val="both"/>
        <w:rPr>
          <w:sz w:val="24"/>
          <w:szCs w:val="24"/>
        </w:rPr>
      </w:pPr>
      <w:r>
        <w:rPr>
          <w:rFonts w:ascii="Arial" w:eastAsia="Arial" w:hAnsi="Arial" w:cs="Arial"/>
          <w:b/>
          <w:color w:val="000000"/>
          <w:sz w:val="24"/>
          <w:szCs w:val="24"/>
        </w:rPr>
        <w:lastRenderedPageBreak/>
        <w:t>PRESENTACIÓN DE ARGENTINA SOBRE LA ACTUALIZACIÓN DEL MANUAL DE MERCOSUR + PERÚ</w:t>
      </w:r>
    </w:p>
    <w:p w14:paraId="115FCB33"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70AD47"/>
          <w:sz w:val="24"/>
          <w:szCs w:val="24"/>
        </w:rPr>
      </w:pPr>
    </w:p>
    <w:p w14:paraId="230320E5"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La PPTA realizó una presentación sobre del proyecto</w:t>
      </w:r>
      <w:r>
        <w:rPr>
          <w:rFonts w:ascii="Arial" w:eastAsia="Arial" w:hAnsi="Arial" w:cs="Arial"/>
          <w:sz w:val="24"/>
          <w:szCs w:val="24"/>
        </w:rPr>
        <w:t xml:space="preserve"> de</w:t>
      </w:r>
      <w:r>
        <w:rPr>
          <w:rFonts w:ascii="Arial" w:eastAsia="Arial" w:hAnsi="Arial" w:cs="Arial"/>
          <w:color w:val="000000"/>
          <w:sz w:val="24"/>
          <w:szCs w:val="24"/>
        </w:rPr>
        <w:t xml:space="preserve"> actualización del Manual de MERCOSUR + Perú 2015 y puso a consideración de las delegaciones una propuesta de ajuste al índice del Manual.</w:t>
      </w:r>
    </w:p>
    <w:p w14:paraId="4A11C1F7"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64AF33A" w14:textId="1D63E01F"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Al respecto, la Delegación de Brasil propuso una revisión temática del mismo y la inclusión de otros Estados Asociados. Por otro lado, Uruguay propuso </w:t>
      </w:r>
      <w:r>
        <w:rPr>
          <w:rFonts w:ascii="Arial" w:eastAsia="Arial" w:hAnsi="Arial" w:cs="Arial"/>
          <w:sz w:val="24"/>
          <w:szCs w:val="24"/>
        </w:rPr>
        <w:t>seguir la estructura</w:t>
      </w:r>
      <w:r>
        <w:rPr>
          <w:rFonts w:ascii="Arial" w:eastAsia="Arial" w:hAnsi="Arial" w:cs="Arial"/>
          <w:color w:val="000000"/>
          <w:sz w:val="24"/>
          <w:szCs w:val="24"/>
        </w:rPr>
        <w:t xml:space="preserve"> del Atlas Régime</w:t>
      </w:r>
      <w:r>
        <w:rPr>
          <w:rFonts w:ascii="Arial" w:eastAsia="Arial" w:hAnsi="Arial" w:cs="Arial"/>
          <w:sz w:val="24"/>
          <w:szCs w:val="24"/>
        </w:rPr>
        <w:t>n</w:t>
      </w:r>
      <w:r>
        <w:rPr>
          <w:rFonts w:ascii="Arial" w:eastAsia="Arial" w:hAnsi="Arial" w:cs="Arial"/>
          <w:color w:val="000000"/>
          <w:sz w:val="24"/>
          <w:szCs w:val="24"/>
        </w:rPr>
        <w:t xml:space="preserve"> de Reparación de Daños en el Mercosur 2018.</w:t>
      </w:r>
    </w:p>
    <w:p w14:paraId="2461D163"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57AA8A38"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sz w:val="24"/>
          <w:szCs w:val="24"/>
        </w:rPr>
        <w:t xml:space="preserve">Acordaron elaborar para la siguiente reunión un nuevo índice actualizado.  </w:t>
      </w:r>
    </w:p>
    <w:p w14:paraId="44857C95"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50092BBB" w14:textId="77777777" w:rsidR="00E70D8A" w:rsidRDefault="00170C4E">
      <w:pPr>
        <w:widowControl/>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ADF8957" w14:textId="77777777" w:rsidR="00E70D8A" w:rsidRDefault="00E70D8A">
      <w:pPr>
        <w:ind w:left="0" w:hanging="2"/>
        <w:jc w:val="both"/>
        <w:rPr>
          <w:rFonts w:ascii="Arial" w:eastAsia="Arial" w:hAnsi="Arial" w:cs="Arial"/>
          <w:sz w:val="24"/>
          <w:szCs w:val="24"/>
        </w:rPr>
      </w:pPr>
    </w:p>
    <w:p w14:paraId="3CA4915E" w14:textId="77777777" w:rsidR="00E70D8A" w:rsidRDefault="00170C4E">
      <w:pPr>
        <w:ind w:left="0" w:hanging="2"/>
        <w:jc w:val="both"/>
      </w:pPr>
      <w:r>
        <w:rPr>
          <w:rFonts w:ascii="Arial" w:eastAsia="Arial" w:hAnsi="Arial" w:cs="Arial"/>
          <w:b/>
          <w:sz w:val="24"/>
          <w:szCs w:val="24"/>
        </w:rPr>
        <w:t>PRÓXIMA REUNIÓN</w:t>
      </w:r>
    </w:p>
    <w:p w14:paraId="106996EC" w14:textId="77777777" w:rsidR="00E70D8A" w:rsidRDefault="00E70D8A">
      <w:pPr>
        <w:ind w:left="0" w:hanging="2"/>
        <w:jc w:val="both"/>
      </w:pPr>
    </w:p>
    <w:p w14:paraId="3DCF920F" w14:textId="77777777" w:rsidR="00E70D8A" w:rsidRDefault="00170C4E">
      <w:pPr>
        <w:ind w:left="0" w:hanging="2"/>
        <w:jc w:val="both"/>
      </w:pPr>
      <w:r>
        <w:rPr>
          <w:rFonts w:ascii="Arial" w:eastAsia="Arial" w:hAnsi="Arial" w:cs="Arial"/>
          <w:sz w:val="24"/>
          <w:szCs w:val="24"/>
        </w:rPr>
        <w:t xml:space="preserve">La próxima Reunión Ordinaria del CT </w:t>
      </w:r>
      <w:proofErr w:type="spellStart"/>
      <w:r>
        <w:rPr>
          <w:rFonts w:ascii="Arial" w:eastAsia="Arial" w:hAnsi="Arial" w:cs="Arial"/>
          <w:sz w:val="24"/>
          <w:szCs w:val="24"/>
        </w:rPr>
        <w:t>Nº</w:t>
      </w:r>
      <w:proofErr w:type="spellEnd"/>
      <w:r>
        <w:rPr>
          <w:rFonts w:ascii="Arial" w:eastAsia="Arial" w:hAnsi="Arial" w:cs="Arial"/>
          <w:sz w:val="24"/>
          <w:szCs w:val="24"/>
        </w:rPr>
        <w:t xml:space="preserve"> 7 “Defensa del Consumidor” será convocada oportunamente por la PPT en ejercicio.</w:t>
      </w:r>
    </w:p>
    <w:p w14:paraId="5F231760" w14:textId="77777777" w:rsidR="00E70D8A" w:rsidRDefault="00E70D8A">
      <w:pPr>
        <w:ind w:left="0" w:hanging="2"/>
        <w:jc w:val="both"/>
        <w:rPr>
          <w:rFonts w:ascii="Arial" w:eastAsia="Arial" w:hAnsi="Arial" w:cs="Arial"/>
          <w:sz w:val="24"/>
          <w:szCs w:val="24"/>
        </w:rPr>
      </w:pPr>
    </w:p>
    <w:p w14:paraId="6044941E" w14:textId="77777777" w:rsidR="00E70D8A" w:rsidRDefault="00E70D8A">
      <w:pPr>
        <w:ind w:left="0" w:hanging="2"/>
        <w:jc w:val="both"/>
        <w:rPr>
          <w:rFonts w:ascii="Arial" w:eastAsia="Arial" w:hAnsi="Arial" w:cs="Arial"/>
          <w:sz w:val="24"/>
          <w:szCs w:val="24"/>
        </w:rPr>
      </w:pPr>
    </w:p>
    <w:p w14:paraId="41F31F5C" w14:textId="77777777" w:rsidR="00E70D8A" w:rsidRDefault="00170C4E">
      <w:pPr>
        <w:pBdr>
          <w:top w:val="nil"/>
          <w:left w:val="nil"/>
          <w:bottom w:val="nil"/>
          <w:right w:val="nil"/>
          <w:between w:val="nil"/>
        </w:pBdr>
        <w:tabs>
          <w:tab w:val="center" w:pos="4252"/>
          <w:tab w:val="right" w:pos="8504"/>
          <w:tab w:val="left" w:pos="2130"/>
        </w:tabs>
        <w:spacing w:line="240" w:lineRule="auto"/>
        <w:ind w:left="0" w:hanging="2"/>
        <w:jc w:val="both"/>
        <w:rPr>
          <w:color w:val="000000"/>
        </w:rPr>
      </w:pPr>
      <w:r>
        <w:rPr>
          <w:rFonts w:ascii="Arial" w:eastAsia="Arial" w:hAnsi="Arial" w:cs="Arial"/>
          <w:b/>
          <w:color w:val="000000"/>
          <w:sz w:val="24"/>
          <w:szCs w:val="24"/>
        </w:rPr>
        <w:t>ANEXOS</w:t>
      </w:r>
    </w:p>
    <w:p w14:paraId="2706EBCF" w14:textId="77777777" w:rsidR="00E70D8A" w:rsidRDefault="00E70D8A">
      <w:pPr>
        <w:pBdr>
          <w:top w:val="nil"/>
          <w:left w:val="nil"/>
          <w:bottom w:val="nil"/>
          <w:right w:val="nil"/>
          <w:between w:val="nil"/>
        </w:pBdr>
        <w:tabs>
          <w:tab w:val="center" w:pos="4252"/>
          <w:tab w:val="right" w:pos="8504"/>
          <w:tab w:val="left" w:pos="2130"/>
        </w:tabs>
        <w:spacing w:line="240" w:lineRule="auto"/>
        <w:ind w:left="0" w:hanging="2"/>
        <w:jc w:val="both"/>
        <w:rPr>
          <w:rFonts w:ascii="Arial" w:eastAsia="Arial" w:hAnsi="Arial" w:cs="Arial"/>
          <w:color w:val="000000"/>
          <w:sz w:val="24"/>
          <w:szCs w:val="24"/>
        </w:rPr>
      </w:pPr>
    </w:p>
    <w:p w14:paraId="4F912071" w14:textId="77777777" w:rsidR="00E70D8A" w:rsidRDefault="00170C4E">
      <w:pPr>
        <w:pBdr>
          <w:top w:val="nil"/>
          <w:left w:val="nil"/>
          <w:bottom w:val="nil"/>
          <w:right w:val="nil"/>
          <w:between w:val="nil"/>
        </w:pBdr>
        <w:tabs>
          <w:tab w:val="center" w:pos="4252"/>
          <w:tab w:val="right" w:pos="8504"/>
        </w:tabs>
        <w:spacing w:line="240" w:lineRule="auto"/>
        <w:ind w:left="0" w:hanging="2"/>
        <w:jc w:val="both"/>
        <w:rPr>
          <w:color w:val="000000"/>
        </w:rPr>
      </w:pPr>
      <w:r>
        <w:rPr>
          <w:rFonts w:ascii="Arial" w:eastAsia="Arial" w:hAnsi="Arial" w:cs="Arial"/>
          <w:color w:val="000000"/>
          <w:sz w:val="24"/>
          <w:szCs w:val="24"/>
        </w:rPr>
        <w:t>Los Anexos que forman parte de la presente Acta son los siguientes:</w:t>
      </w:r>
    </w:p>
    <w:p w14:paraId="0D966A64" w14:textId="77777777" w:rsidR="00E70D8A" w:rsidRDefault="00E70D8A">
      <w:pPr>
        <w:ind w:left="0" w:hanging="2"/>
        <w:rPr>
          <w:rFonts w:ascii="Arial" w:eastAsia="Arial" w:hAnsi="Arial" w:cs="Arial"/>
          <w:sz w:val="24"/>
          <w:szCs w:val="24"/>
        </w:rPr>
      </w:pPr>
    </w:p>
    <w:tbl>
      <w:tblPr>
        <w:tblStyle w:val="a"/>
        <w:tblW w:w="8138" w:type="dxa"/>
        <w:tblInd w:w="-5" w:type="dxa"/>
        <w:tblLayout w:type="fixed"/>
        <w:tblLook w:val="0000" w:firstRow="0" w:lastRow="0" w:firstColumn="0" w:lastColumn="0" w:noHBand="0" w:noVBand="0"/>
      </w:tblPr>
      <w:tblGrid>
        <w:gridCol w:w="1384"/>
        <w:gridCol w:w="6754"/>
      </w:tblGrid>
      <w:tr w:rsidR="00E70D8A" w14:paraId="01F1AC1D" w14:textId="77777777">
        <w:tc>
          <w:tcPr>
            <w:tcW w:w="1384" w:type="dxa"/>
          </w:tcPr>
          <w:p w14:paraId="5E7C41E9" w14:textId="77777777" w:rsidR="00E70D8A" w:rsidRDefault="00170C4E">
            <w:pPr>
              <w:ind w:left="0" w:hanging="2"/>
            </w:pPr>
            <w:r>
              <w:rPr>
                <w:rFonts w:ascii="Arial" w:eastAsia="Arial" w:hAnsi="Arial" w:cs="Arial"/>
                <w:b/>
                <w:sz w:val="24"/>
                <w:szCs w:val="24"/>
              </w:rPr>
              <w:t>Anexo I</w:t>
            </w:r>
          </w:p>
        </w:tc>
        <w:tc>
          <w:tcPr>
            <w:tcW w:w="6754" w:type="dxa"/>
          </w:tcPr>
          <w:p w14:paraId="5FF981B3" w14:textId="77777777" w:rsidR="00E70D8A" w:rsidRDefault="00170C4E">
            <w:pPr>
              <w:ind w:left="0" w:hanging="2"/>
              <w:jc w:val="both"/>
            </w:pPr>
            <w:r>
              <w:rPr>
                <w:rFonts w:ascii="Arial" w:eastAsia="Arial" w:hAnsi="Arial" w:cs="Arial"/>
                <w:sz w:val="24"/>
                <w:szCs w:val="24"/>
              </w:rPr>
              <w:t>Lista de Participantes</w:t>
            </w:r>
          </w:p>
        </w:tc>
      </w:tr>
      <w:tr w:rsidR="00E70D8A" w14:paraId="00CFA09C" w14:textId="77777777">
        <w:tc>
          <w:tcPr>
            <w:tcW w:w="1384" w:type="dxa"/>
          </w:tcPr>
          <w:p w14:paraId="2F648038" w14:textId="77777777" w:rsidR="00E70D8A" w:rsidRDefault="00170C4E">
            <w:pPr>
              <w:ind w:left="0" w:hanging="2"/>
            </w:pPr>
            <w:r>
              <w:rPr>
                <w:rFonts w:ascii="Arial" w:eastAsia="Arial" w:hAnsi="Arial" w:cs="Arial"/>
                <w:b/>
                <w:sz w:val="24"/>
                <w:szCs w:val="24"/>
              </w:rPr>
              <w:t>Anexo II</w:t>
            </w:r>
          </w:p>
        </w:tc>
        <w:tc>
          <w:tcPr>
            <w:tcW w:w="6754" w:type="dxa"/>
          </w:tcPr>
          <w:p w14:paraId="3D97BA37" w14:textId="77777777" w:rsidR="00E70D8A" w:rsidRDefault="00170C4E">
            <w:pPr>
              <w:ind w:left="0" w:hanging="2"/>
              <w:jc w:val="both"/>
            </w:pPr>
            <w:r>
              <w:rPr>
                <w:rFonts w:ascii="Arial" w:eastAsia="Arial" w:hAnsi="Arial" w:cs="Arial"/>
                <w:sz w:val="24"/>
                <w:szCs w:val="24"/>
              </w:rPr>
              <w:t>Agenda Aprobada</w:t>
            </w:r>
          </w:p>
        </w:tc>
      </w:tr>
      <w:tr w:rsidR="00E70D8A" w14:paraId="51531F3A" w14:textId="77777777">
        <w:tc>
          <w:tcPr>
            <w:tcW w:w="1384" w:type="dxa"/>
          </w:tcPr>
          <w:p w14:paraId="38511EDE" w14:textId="77777777" w:rsidR="00E70D8A" w:rsidRDefault="00170C4E">
            <w:pPr>
              <w:ind w:left="0" w:hanging="2"/>
            </w:pPr>
            <w:r>
              <w:rPr>
                <w:rFonts w:ascii="Arial" w:eastAsia="Arial" w:hAnsi="Arial" w:cs="Arial"/>
                <w:b/>
                <w:sz w:val="24"/>
                <w:szCs w:val="24"/>
              </w:rPr>
              <w:t>Anexo III</w:t>
            </w:r>
          </w:p>
        </w:tc>
        <w:tc>
          <w:tcPr>
            <w:tcW w:w="6754" w:type="dxa"/>
          </w:tcPr>
          <w:p w14:paraId="1B1A0C35" w14:textId="77777777" w:rsidR="00E70D8A" w:rsidRDefault="00170C4E">
            <w:pPr>
              <w:ind w:left="0" w:hanging="2"/>
              <w:jc w:val="both"/>
            </w:pPr>
            <w:r>
              <w:rPr>
                <w:rFonts w:ascii="Arial" w:eastAsia="Arial" w:hAnsi="Arial" w:cs="Arial"/>
                <w:sz w:val="24"/>
                <w:szCs w:val="24"/>
              </w:rPr>
              <w:t>Resumen del Acta</w:t>
            </w:r>
          </w:p>
        </w:tc>
      </w:tr>
      <w:tr w:rsidR="00E70D8A" w14:paraId="70F98B9F" w14:textId="77777777">
        <w:tc>
          <w:tcPr>
            <w:tcW w:w="1384" w:type="dxa"/>
          </w:tcPr>
          <w:p w14:paraId="7CE1C2F7" w14:textId="77777777" w:rsidR="00E70D8A" w:rsidRDefault="00170C4E">
            <w:pPr>
              <w:ind w:left="0" w:hanging="2"/>
              <w:rPr>
                <w:rFonts w:ascii="Arial" w:eastAsia="Arial" w:hAnsi="Arial" w:cs="Arial"/>
                <w:sz w:val="24"/>
                <w:szCs w:val="24"/>
              </w:rPr>
            </w:pPr>
            <w:r>
              <w:rPr>
                <w:rFonts w:ascii="Arial" w:eastAsia="Arial" w:hAnsi="Arial" w:cs="Arial"/>
                <w:b/>
                <w:sz w:val="24"/>
                <w:szCs w:val="24"/>
              </w:rPr>
              <w:t>Anexo IV</w:t>
            </w:r>
          </w:p>
          <w:p w14:paraId="7C018832" w14:textId="77777777" w:rsidR="00E70D8A" w:rsidRDefault="00E70D8A">
            <w:pPr>
              <w:ind w:left="0" w:hanging="2"/>
            </w:pPr>
          </w:p>
        </w:tc>
        <w:tc>
          <w:tcPr>
            <w:tcW w:w="6754" w:type="dxa"/>
          </w:tcPr>
          <w:p w14:paraId="61D2D9C7" w14:textId="77777777" w:rsidR="00E70D8A" w:rsidRPr="00EE5511" w:rsidRDefault="00170C4E">
            <w:pPr>
              <w:ind w:left="0" w:hanging="2"/>
              <w:jc w:val="both"/>
              <w:rPr>
                <w:rFonts w:ascii="Arial" w:eastAsia="Arial" w:hAnsi="Arial" w:cs="Arial"/>
                <w:sz w:val="24"/>
                <w:szCs w:val="24"/>
              </w:rPr>
            </w:pPr>
            <w:r w:rsidRPr="00EE5511">
              <w:rPr>
                <w:rFonts w:ascii="Arial" w:eastAsia="Arial" w:hAnsi="Arial" w:cs="Arial"/>
                <w:sz w:val="24"/>
                <w:szCs w:val="24"/>
              </w:rPr>
              <w:t xml:space="preserve">Proyecto de Resolución CT </w:t>
            </w:r>
            <w:proofErr w:type="spellStart"/>
            <w:r w:rsidRPr="00EE5511">
              <w:rPr>
                <w:rFonts w:ascii="Arial" w:eastAsia="Arial" w:hAnsi="Arial" w:cs="Arial"/>
                <w:sz w:val="24"/>
                <w:szCs w:val="24"/>
              </w:rPr>
              <w:t>N°</w:t>
            </w:r>
            <w:proofErr w:type="spellEnd"/>
            <w:r w:rsidRPr="00EE5511">
              <w:rPr>
                <w:rFonts w:ascii="Arial" w:eastAsia="Arial" w:hAnsi="Arial" w:cs="Arial"/>
                <w:sz w:val="24"/>
                <w:szCs w:val="24"/>
              </w:rPr>
              <w:t xml:space="preserve"> 7 </w:t>
            </w:r>
            <w:proofErr w:type="spellStart"/>
            <w:r w:rsidRPr="00EE5511">
              <w:rPr>
                <w:rFonts w:ascii="Arial" w:eastAsia="Arial" w:hAnsi="Arial" w:cs="Arial"/>
                <w:sz w:val="24"/>
                <w:szCs w:val="24"/>
              </w:rPr>
              <w:t>N°</w:t>
            </w:r>
            <w:proofErr w:type="spellEnd"/>
            <w:r w:rsidRPr="00EE5511">
              <w:rPr>
                <w:rFonts w:ascii="Arial" w:eastAsia="Arial" w:hAnsi="Arial" w:cs="Arial"/>
                <w:sz w:val="24"/>
                <w:szCs w:val="24"/>
              </w:rPr>
              <w:t xml:space="preserve"> 01/21</w:t>
            </w:r>
          </w:p>
        </w:tc>
      </w:tr>
      <w:tr w:rsidR="00E70D8A" w14:paraId="20BE04E6" w14:textId="77777777">
        <w:tc>
          <w:tcPr>
            <w:tcW w:w="1384" w:type="dxa"/>
          </w:tcPr>
          <w:p w14:paraId="306E34EB" w14:textId="77777777" w:rsidR="00E70D8A" w:rsidRDefault="00170C4E">
            <w:pPr>
              <w:ind w:left="0" w:hanging="2"/>
              <w:rPr>
                <w:rFonts w:ascii="Arial" w:eastAsia="Arial" w:hAnsi="Arial" w:cs="Arial"/>
                <w:sz w:val="24"/>
                <w:szCs w:val="24"/>
              </w:rPr>
            </w:pPr>
            <w:r>
              <w:rPr>
                <w:rFonts w:ascii="Arial" w:eastAsia="Arial" w:hAnsi="Arial" w:cs="Arial"/>
                <w:b/>
                <w:sz w:val="24"/>
                <w:szCs w:val="24"/>
              </w:rPr>
              <w:t>Anexo V</w:t>
            </w:r>
          </w:p>
          <w:p w14:paraId="0EF0F36A" w14:textId="77777777" w:rsidR="00E70D8A" w:rsidRDefault="00E70D8A">
            <w:pPr>
              <w:ind w:left="0" w:hanging="2"/>
              <w:rPr>
                <w:rFonts w:ascii="Arial" w:eastAsia="Arial" w:hAnsi="Arial" w:cs="Arial"/>
                <w:sz w:val="24"/>
                <w:szCs w:val="24"/>
              </w:rPr>
            </w:pPr>
          </w:p>
        </w:tc>
        <w:tc>
          <w:tcPr>
            <w:tcW w:w="6754" w:type="dxa"/>
          </w:tcPr>
          <w:p w14:paraId="4CB6ED64" w14:textId="77777777" w:rsidR="00E70D8A" w:rsidRPr="00EE5511" w:rsidRDefault="00170C4E">
            <w:pPr>
              <w:ind w:left="0" w:hanging="2"/>
              <w:jc w:val="both"/>
              <w:rPr>
                <w:rFonts w:ascii="Arial" w:eastAsia="Arial" w:hAnsi="Arial" w:cs="Arial"/>
                <w:sz w:val="24"/>
                <w:szCs w:val="24"/>
              </w:rPr>
            </w:pPr>
            <w:r w:rsidRPr="00EE5511">
              <w:rPr>
                <w:rFonts w:ascii="Arial" w:eastAsia="Arial" w:hAnsi="Arial" w:cs="Arial"/>
                <w:sz w:val="24"/>
                <w:szCs w:val="24"/>
              </w:rPr>
              <w:t xml:space="preserve">Proyecto de Resolución CT </w:t>
            </w:r>
            <w:proofErr w:type="spellStart"/>
            <w:r w:rsidRPr="00EE5511">
              <w:rPr>
                <w:rFonts w:ascii="Arial" w:eastAsia="Arial" w:hAnsi="Arial" w:cs="Arial"/>
                <w:sz w:val="24"/>
                <w:szCs w:val="24"/>
              </w:rPr>
              <w:t>N°</w:t>
            </w:r>
            <w:proofErr w:type="spellEnd"/>
            <w:r w:rsidRPr="00EE5511">
              <w:rPr>
                <w:rFonts w:ascii="Arial" w:eastAsia="Arial" w:hAnsi="Arial" w:cs="Arial"/>
                <w:sz w:val="24"/>
                <w:szCs w:val="24"/>
              </w:rPr>
              <w:t xml:space="preserve"> 7 </w:t>
            </w:r>
            <w:proofErr w:type="spellStart"/>
            <w:r w:rsidRPr="00EE5511">
              <w:rPr>
                <w:rFonts w:ascii="Arial" w:eastAsia="Arial" w:hAnsi="Arial" w:cs="Arial"/>
                <w:sz w:val="24"/>
                <w:szCs w:val="24"/>
              </w:rPr>
              <w:t>N°</w:t>
            </w:r>
            <w:proofErr w:type="spellEnd"/>
            <w:r w:rsidRPr="00EE5511">
              <w:rPr>
                <w:rFonts w:ascii="Arial" w:eastAsia="Arial" w:hAnsi="Arial" w:cs="Arial"/>
                <w:sz w:val="24"/>
                <w:szCs w:val="24"/>
              </w:rPr>
              <w:t xml:space="preserve"> 02/21</w:t>
            </w:r>
          </w:p>
        </w:tc>
      </w:tr>
      <w:tr w:rsidR="00E70D8A" w14:paraId="3DA05A3E" w14:textId="77777777">
        <w:tc>
          <w:tcPr>
            <w:tcW w:w="1384" w:type="dxa"/>
          </w:tcPr>
          <w:p w14:paraId="34CEB0CA" w14:textId="77777777" w:rsidR="00E70D8A" w:rsidRDefault="00170C4E">
            <w:pPr>
              <w:ind w:left="0" w:hanging="2"/>
              <w:rPr>
                <w:rFonts w:ascii="Arial" w:eastAsia="Arial" w:hAnsi="Arial" w:cs="Arial"/>
                <w:sz w:val="24"/>
                <w:szCs w:val="24"/>
              </w:rPr>
            </w:pPr>
            <w:r>
              <w:rPr>
                <w:rFonts w:ascii="Arial" w:eastAsia="Arial" w:hAnsi="Arial" w:cs="Arial"/>
                <w:b/>
                <w:sz w:val="24"/>
                <w:szCs w:val="24"/>
              </w:rPr>
              <w:t>Anexo VI</w:t>
            </w:r>
          </w:p>
        </w:tc>
        <w:tc>
          <w:tcPr>
            <w:tcW w:w="6754" w:type="dxa"/>
          </w:tcPr>
          <w:p w14:paraId="786108ED" w14:textId="77777777" w:rsidR="00E70D8A" w:rsidRDefault="00170C4E">
            <w:pPr>
              <w:ind w:left="0" w:hanging="2"/>
              <w:jc w:val="both"/>
              <w:rPr>
                <w:rFonts w:ascii="Arial" w:eastAsia="Arial" w:hAnsi="Arial" w:cs="Arial"/>
                <w:sz w:val="24"/>
                <w:szCs w:val="24"/>
              </w:rPr>
            </w:pPr>
            <w:r>
              <w:rPr>
                <w:rFonts w:ascii="Arial" w:eastAsia="Arial" w:hAnsi="Arial" w:cs="Arial"/>
                <w:sz w:val="24"/>
                <w:szCs w:val="24"/>
              </w:rPr>
              <w:t>RESERVADO - Presentación de Argentina: Propuesta de Campaña sobre Sobreendeudamiento</w:t>
            </w:r>
          </w:p>
        </w:tc>
      </w:tr>
      <w:tr w:rsidR="00E70D8A" w14:paraId="0017D406" w14:textId="77777777">
        <w:tc>
          <w:tcPr>
            <w:tcW w:w="1384" w:type="dxa"/>
          </w:tcPr>
          <w:p w14:paraId="4BB2D6F6" w14:textId="77777777" w:rsidR="00E70D8A" w:rsidRDefault="00E70D8A">
            <w:pPr>
              <w:ind w:left="0" w:hanging="2"/>
              <w:rPr>
                <w:rFonts w:ascii="Arial" w:eastAsia="Arial" w:hAnsi="Arial" w:cs="Arial"/>
                <w:sz w:val="24"/>
                <w:szCs w:val="24"/>
              </w:rPr>
            </w:pPr>
          </w:p>
        </w:tc>
        <w:tc>
          <w:tcPr>
            <w:tcW w:w="6754" w:type="dxa"/>
          </w:tcPr>
          <w:p w14:paraId="26ED7E6D" w14:textId="77777777" w:rsidR="00E70D8A" w:rsidRDefault="00E70D8A">
            <w:pPr>
              <w:ind w:left="0" w:hanging="2"/>
              <w:jc w:val="both"/>
              <w:rPr>
                <w:rFonts w:ascii="Arial" w:eastAsia="Arial" w:hAnsi="Arial" w:cs="Arial"/>
                <w:sz w:val="24"/>
                <w:szCs w:val="24"/>
              </w:rPr>
            </w:pPr>
          </w:p>
        </w:tc>
      </w:tr>
    </w:tbl>
    <w:p w14:paraId="2D2D950A" w14:textId="77777777" w:rsidR="00E70D8A" w:rsidRDefault="00E70D8A">
      <w:pPr>
        <w:ind w:left="0" w:hanging="2"/>
        <w:rPr>
          <w:rFonts w:ascii="Arial" w:eastAsia="Arial" w:hAnsi="Arial" w:cs="Arial"/>
          <w:sz w:val="24"/>
          <w:szCs w:val="24"/>
        </w:rPr>
      </w:pPr>
    </w:p>
    <w:p w14:paraId="48BB7694" w14:textId="77777777" w:rsidR="00E70D8A" w:rsidRDefault="00E70D8A">
      <w:pPr>
        <w:ind w:left="0" w:hanging="2"/>
        <w:rPr>
          <w:rFonts w:ascii="Arial" w:eastAsia="Arial" w:hAnsi="Arial" w:cs="Arial"/>
          <w:sz w:val="24"/>
          <w:szCs w:val="24"/>
        </w:rPr>
      </w:pPr>
      <w:bookmarkStart w:id="2" w:name="_heading=h.1fob9te" w:colFirst="0" w:colLast="0"/>
      <w:bookmarkEnd w:id="2"/>
    </w:p>
    <w:p w14:paraId="5AC0D9FD" w14:textId="77777777" w:rsidR="00E70D8A" w:rsidRDefault="00E70D8A">
      <w:pPr>
        <w:ind w:left="0" w:hanging="2"/>
        <w:rPr>
          <w:rFonts w:ascii="Arial" w:eastAsia="Arial" w:hAnsi="Arial" w:cs="Arial"/>
          <w:sz w:val="24"/>
          <w:szCs w:val="24"/>
        </w:rPr>
      </w:pPr>
      <w:bookmarkStart w:id="3" w:name="_heading=h.g0cy9kpozuvi" w:colFirst="0" w:colLast="0"/>
      <w:bookmarkEnd w:id="3"/>
    </w:p>
    <w:p w14:paraId="3377B107" w14:textId="77777777" w:rsidR="00E70D8A" w:rsidRDefault="00E70D8A">
      <w:pPr>
        <w:ind w:left="0" w:hanging="2"/>
        <w:rPr>
          <w:rFonts w:ascii="Arial" w:eastAsia="Arial" w:hAnsi="Arial" w:cs="Arial"/>
          <w:sz w:val="24"/>
          <w:szCs w:val="24"/>
        </w:rPr>
      </w:pPr>
    </w:p>
    <w:p w14:paraId="11CF2586" w14:textId="77777777" w:rsidR="00E70D8A" w:rsidRDefault="00E70D8A">
      <w:pPr>
        <w:ind w:left="0" w:hanging="2"/>
        <w:rPr>
          <w:rFonts w:ascii="Arial" w:eastAsia="Arial" w:hAnsi="Arial" w:cs="Arial"/>
          <w:sz w:val="24"/>
          <w:szCs w:val="24"/>
        </w:rPr>
      </w:pPr>
      <w:bookmarkStart w:id="4" w:name="_heading=h.3znysh7" w:colFirst="0" w:colLast="0"/>
      <w:bookmarkEnd w:id="4"/>
    </w:p>
    <w:tbl>
      <w:tblPr>
        <w:tblStyle w:val="a0"/>
        <w:tblW w:w="8652" w:type="dxa"/>
        <w:tblInd w:w="0" w:type="dxa"/>
        <w:tblLayout w:type="fixed"/>
        <w:tblLook w:val="0000" w:firstRow="0" w:lastRow="0" w:firstColumn="0" w:lastColumn="0" w:noHBand="0" w:noVBand="0"/>
      </w:tblPr>
      <w:tblGrid>
        <w:gridCol w:w="4164"/>
        <w:gridCol w:w="4488"/>
      </w:tblGrid>
      <w:tr w:rsidR="00E70D8A" w14:paraId="165FE4FF" w14:textId="77777777">
        <w:tc>
          <w:tcPr>
            <w:tcW w:w="4164" w:type="dxa"/>
          </w:tcPr>
          <w:p w14:paraId="52DF4033" w14:textId="77777777" w:rsidR="00E70D8A" w:rsidRDefault="00170C4E">
            <w:pPr>
              <w:ind w:left="0" w:hanging="2"/>
              <w:jc w:val="center"/>
            </w:pPr>
            <w:r>
              <w:rPr>
                <w:rFonts w:ascii="Arial" w:eastAsia="Arial" w:hAnsi="Arial" w:cs="Arial"/>
                <w:sz w:val="24"/>
                <w:szCs w:val="24"/>
              </w:rPr>
              <w:t>_____________________________</w:t>
            </w:r>
          </w:p>
          <w:p w14:paraId="59AEB90C" w14:textId="77777777" w:rsidR="00E70D8A" w:rsidRDefault="00170C4E">
            <w:pPr>
              <w:ind w:left="0" w:hanging="2"/>
              <w:jc w:val="center"/>
            </w:pPr>
            <w:r>
              <w:rPr>
                <w:rFonts w:ascii="Arial" w:eastAsia="Arial" w:hAnsi="Arial" w:cs="Arial"/>
                <w:sz w:val="24"/>
                <w:szCs w:val="24"/>
              </w:rPr>
              <w:t>Por la Delegación de Argentina</w:t>
            </w:r>
          </w:p>
          <w:p w14:paraId="1EFDD701" w14:textId="77777777" w:rsidR="00E70D8A" w:rsidRDefault="00170C4E">
            <w:pPr>
              <w:ind w:left="0" w:hanging="2"/>
              <w:jc w:val="center"/>
            </w:pPr>
            <w:r>
              <w:rPr>
                <w:rFonts w:ascii="Arial" w:eastAsia="Arial" w:hAnsi="Arial" w:cs="Arial"/>
                <w:b/>
                <w:sz w:val="24"/>
                <w:szCs w:val="24"/>
                <w:highlight w:val="yellow"/>
              </w:rPr>
              <w:t xml:space="preserve">Sebastián </w:t>
            </w:r>
            <w:proofErr w:type="spellStart"/>
            <w:r>
              <w:rPr>
                <w:rFonts w:ascii="Arial" w:eastAsia="Arial" w:hAnsi="Arial" w:cs="Arial"/>
                <w:b/>
                <w:sz w:val="24"/>
                <w:szCs w:val="24"/>
                <w:highlight w:val="yellow"/>
              </w:rPr>
              <w:t>Barocelli</w:t>
            </w:r>
            <w:proofErr w:type="spellEnd"/>
          </w:p>
          <w:p w14:paraId="0B2E0C72" w14:textId="77777777" w:rsidR="00E70D8A" w:rsidRDefault="00E70D8A">
            <w:pPr>
              <w:ind w:left="0" w:hanging="2"/>
              <w:jc w:val="center"/>
              <w:rPr>
                <w:rFonts w:ascii="Arial" w:eastAsia="Arial" w:hAnsi="Arial" w:cs="Arial"/>
                <w:sz w:val="24"/>
                <w:szCs w:val="24"/>
              </w:rPr>
            </w:pPr>
          </w:p>
          <w:p w14:paraId="00A0250B" w14:textId="77777777" w:rsidR="00E70D8A" w:rsidRDefault="00E70D8A">
            <w:pPr>
              <w:ind w:left="0" w:hanging="2"/>
              <w:jc w:val="center"/>
              <w:rPr>
                <w:rFonts w:ascii="Arial" w:eastAsia="Arial" w:hAnsi="Arial" w:cs="Arial"/>
                <w:sz w:val="24"/>
                <w:szCs w:val="24"/>
              </w:rPr>
            </w:pPr>
          </w:p>
          <w:p w14:paraId="1AB9D03E" w14:textId="77777777" w:rsidR="00E70D8A" w:rsidRDefault="00E70D8A">
            <w:pPr>
              <w:ind w:left="0" w:hanging="2"/>
              <w:jc w:val="center"/>
              <w:rPr>
                <w:rFonts w:ascii="Arial" w:eastAsia="Arial" w:hAnsi="Arial" w:cs="Arial"/>
                <w:sz w:val="24"/>
                <w:szCs w:val="24"/>
              </w:rPr>
            </w:pPr>
          </w:p>
          <w:p w14:paraId="6576ABAC" w14:textId="77777777" w:rsidR="00E70D8A" w:rsidRDefault="00E70D8A">
            <w:pPr>
              <w:ind w:left="0" w:hanging="2"/>
              <w:jc w:val="center"/>
              <w:rPr>
                <w:rFonts w:ascii="Arial" w:eastAsia="Arial" w:hAnsi="Arial" w:cs="Arial"/>
                <w:sz w:val="24"/>
                <w:szCs w:val="24"/>
              </w:rPr>
            </w:pPr>
          </w:p>
          <w:p w14:paraId="14A4BFF7" w14:textId="77777777" w:rsidR="00E70D8A" w:rsidRDefault="00E70D8A">
            <w:pPr>
              <w:ind w:left="0" w:hanging="2"/>
              <w:jc w:val="center"/>
              <w:rPr>
                <w:rFonts w:ascii="Arial" w:eastAsia="Arial" w:hAnsi="Arial" w:cs="Arial"/>
                <w:sz w:val="24"/>
                <w:szCs w:val="24"/>
              </w:rPr>
            </w:pPr>
          </w:p>
        </w:tc>
        <w:tc>
          <w:tcPr>
            <w:tcW w:w="4488" w:type="dxa"/>
          </w:tcPr>
          <w:p w14:paraId="0F6513B1" w14:textId="77777777" w:rsidR="00E70D8A" w:rsidRDefault="00170C4E">
            <w:pPr>
              <w:ind w:left="0" w:hanging="2"/>
              <w:jc w:val="center"/>
            </w:pPr>
            <w:r>
              <w:rPr>
                <w:rFonts w:ascii="Arial" w:eastAsia="Arial" w:hAnsi="Arial" w:cs="Arial"/>
                <w:sz w:val="24"/>
                <w:szCs w:val="24"/>
              </w:rPr>
              <w:t>_____________________________</w:t>
            </w:r>
          </w:p>
          <w:p w14:paraId="33B1202E" w14:textId="77777777" w:rsidR="00E70D8A" w:rsidRDefault="00170C4E">
            <w:pPr>
              <w:ind w:left="0" w:hanging="2"/>
              <w:jc w:val="center"/>
            </w:pPr>
            <w:r>
              <w:rPr>
                <w:rFonts w:ascii="Arial" w:eastAsia="Arial" w:hAnsi="Arial" w:cs="Arial"/>
                <w:sz w:val="24"/>
                <w:szCs w:val="24"/>
              </w:rPr>
              <w:t>Por la Delegación de Brasil</w:t>
            </w:r>
          </w:p>
          <w:p w14:paraId="2D2C4500" w14:textId="77777777" w:rsidR="00E70D8A" w:rsidRDefault="00170C4E">
            <w:pPr>
              <w:ind w:left="0" w:hanging="2"/>
              <w:jc w:val="center"/>
            </w:pPr>
            <w:r>
              <w:rPr>
                <w:rFonts w:ascii="Arial" w:eastAsia="Arial" w:hAnsi="Arial" w:cs="Arial"/>
                <w:b/>
                <w:sz w:val="24"/>
                <w:szCs w:val="24"/>
                <w:highlight w:val="yellow"/>
              </w:rPr>
              <w:t xml:space="preserve">Juliana Oliveira </w:t>
            </w:r>
            <w:proofErr w:type="spellStart"/>
            <w:r>
              <w:rPr>
                <w:rFonts w:ascii="Arial" w:eastAsia="Arial" w:hAnsi="Arial" w:cs="Arial"/>
                <w:b/>
                <w:sz w:val="24"/>
                <w:szCs w:val="24"/>
                <w:highlight w:val="yellow"/>
              </w:rPr>
              <w:t>Domingues</w:t>
            </w:r>
            <w:proofErr w:type="spellEnd"/>
          </w:p>
        </w:tc>
      </w:tr>
      <w:tr w:rsidR="00E70D8A" w14:paraId="2460A056" w14:textId="77777777">
        <w:tc>
          <w:tcPr>
            <w:tcW w:w="4164" w:type="dxa"/>
          </w:tcPr>
          <w:p w14:paraId="77E0D5DD" w14:textId="77777777" w:rsidR="00E70D8A" w:rsidRDefault="00E70D8A">
            <w:pPr>
              <w:ind w:left="0" w:hanging="2"/>
              <w:jc w:val="center"/>
              <w:rPr>
                <w:rFonts w:ascii="Arial" w:eastAsia="Arial" w:hAnsi="Arial" w:cs="Arial"/>
                <w:sz w:val="24"/>
                <w:szCs w:val="24"/>
              </w:rPr>
            </w:pPr>
          </w:p>
          <w:p w14:paraId="07796737" w14:textId="77777777" w:rsidR="00E70D8A" w:rsidRDefault="00E70D8A">
            <w:pPr>
              <w:ind w:left="0" w:hanging="2"/>
              <w:jc w:val="center"/>
              <w:rPr>
                <w:rFonts w:ascii="Arial" w:eastAsia="Arial" w:hAnsi="Arial" w:cs="Arial"/>
                <w:sz w:val="24"/>
                <w:szCs w:val="24"/>
              </w:rPr>
            </w:pPr>
          </w:p>
          <w:p w14:paraId="57795A0F" w14:textId="77777777" w:rsidR="00E70D8A" w:rsidRDefault="00170C4E">
            <w:pPr>
              <w:ind w:left="0" w:hanging="2"/>
              <w:jc w:val="center"/>
            </w:pPr>
            <w:r>
              <w:rPr>
                <w:rFonts w:ascii="Arial" w:eastAsia="Arial" w:hAnsi="Arial" w:cs="Arial"/>
                <w:sz w:val="24"/>
                <w:szCs w:val="24"/>
              </w:rPr>
              <w:lastRenderedPageBreak/>
              <w:t>_____________________________</w:t>
            </w:r>
          </w:p>
          <w:p w14:paraId="6580CA50" w14:textId="77777777" w:rsidR="00E70D8A" w:rsidRDefault="00170C4E">
            <w:pPr>
              <w:ind w:left="0" w:hanging="2"/>
              <w:jc w:val="center"/>
            </w:pPr>
            <w:r>
              <w:rPr>
                <w:rFonts w:ascii="Arial" w:eastAsia="Arial" w:hAnsi="Arial" w:cs="Arial"/>
                <w:sz w:val="24"/>
                <w:szCs w:val="24"/>
              </w:rPr>
              <w:t>Por la Delegación de Paraguay</w:t>
            </w:r>
          </w:p>
          <w:p w14:paraId="18DE493D" w14:textId="77777777" w:rsidR="00E70D8A" w:rsidRDefault="00170C4E">
            <w:pPr>
              <w:ind w:left="0" w:hanging="2"/>
              <w:jc w:val="center"/>
            </w:pPr>
            <w:r>
              <w:rPr>
                <w:rFonts w:ascii="Arial" w:eastAsia="Arial" w:hAnsi="Arial" w:cs="Arial"/>
                <w:b/>
                <w:sz w:val="24"/>
                <w:szCs w:val="24"/>
                <w:highlight w:val="yellow"/>
              </w:rPr>
              <w:t>Juan Marcelo Estigarribia López</w:t>
            </w:r>
            <w:r>
              <w:rPr>
                <w:rFonts w:ascii="Arial" w:eastAsia="Arial" w:hAnsi="Arial" w:cs="Arial"/>
                <w:b/>
                <w:sz w:val="24"/>
                <w:szCs w:val="24"/>
              </w:rPr>
              <w:t xml:space="preserve"> </w:t>
            </w:r>
          </w:p>
          <w:p w14:paraId="22AC6B66" w14:textId="77777777" w:rsidR="00E70D8A" w:rsidRDefault="00170C4E">
            <w:pPr>
              <w:ind w:left="0" w:hanging="2"/>
              <w:jc w:val="center"/>
            </w:pPr>
            <w:r>
              <w:rPr>
                <w:rFonts w:ascii="Arial" w:eastAsia="Arial" w:hAnsi="Arial" w:cs="Arial"/>
                <w:sz w:val="24"/>
                <w:szCs w:val="24"/>
              </w:rPr>
              <w:t xml:space="preserve"> </w:t>
            </w:r>
          </w:p>
          <w:p w14:paraId="4BA0F169" w14:textId="77777777" w:rsidR="00E70D8A" w:rsidRDefault="00E70D8A">
            <w:pPr>
              <w:ind w:left="0" w:hanging="2"/>
              <w:jc w:val="center"/>
              <w:rPr>
                <w:rFonts w:ascii="Arial" w:eastAsia="Arial" w:hAnsi="Arial" w:cs="Arial"/>
                <w:sz w:val="24"/>
                <w:szCs w:val="24"/>
              </w:rPr>
            </w:pPr>
          </w:p>
          <w:p w14:paraId="785A1C50" w14:textId="77777777" w:rsidR="00E70D8A" w:rsidRDefault="00E70D8A">
            <w:pPr>
              <w:ind w:left="0" w:hanging="2"/>
              <w:jc w:val="center"/>
              <w:rPr>
                <w:rFonts w:ascii="Arial" w:eastAsia="Arial" w:hAnsi="Arial" w:cs="Arial"/>
                <w:sz w:val="24"/>
                <w:szCs w:val="24"/>
              </w:rPr>
            </w:pPr>
          </w:p>
          <w:p w14:paraId="33FD1ABB" w14:textId="77777777" w:rsidR="00E70D8A" w:rsidRDefault="00E70D8A">
            <w:pPr>
              <w:ind w:left="0" w:hanging="2"/>
              <w:jc w:val="center"/>
              <w:rPr>
                <w:rFonts w:ascii="Arial" w:eastAsia="Arial" w:hAnsi="Arial" w:cs="Arial"/>
                <w:sz w:val="24"/>
                <w:szCs w:val="24"/>
              </w:rPr>
            </w:pPr>
          </w:p>
          <w:p w14:paraId="0FF7408B" w14:textId="77777777" w:rsidR="00E70D8A" w:rsidRDefault="00E70D8A">
            <w:pPr>
              <w:ind w:left="0" w:hanging="2"/>
              <w:jc w:val="center"/>
              <w:rPr>
                <w:rFonts w:ascii="Arial" w:eastAsia="Arial" w:hAnsi="Arial" w:cs="Arial"/>
                <w:sz w:val="24"/>
                <w:szCs w:val="24"/>
              </w:rPr>
            </w:pPr>
          </w:p>
          <w:p w14:paraId="1B73C859" w14:textId="77777777" w:rsidR="00E70D8A" w:rsidRDefault="00170C4E">
            <w:pPr>
              <w:ind w:left="0" w:hanging="2"/>
              <w:jc w:val="center"/>
              <w:rPr>
                <w:rFonts w:ascii="Arial" w:eastAsia="Arial" w:hAnsi="Arial" w:cs="Arial"/>
                <w:sz w:val="24"/>
                <w:szCs w:val="24"/>
              </w:rPr>
            </w:pPr>
            <w:r>
              <w:rPr>
                <w:rFonts w:ascii="Arial" w:eastAsia="Arial" w:hAnsi="Arial" w:cs="Arial"/>
                <w:sz w:val="24"/>
                <w:szCs w:val="24"/>
              </w:rPr>
              <w:t>_____________________________</w:t>
            </w:r>
          </w:p>
        </w:tc>
        <w:tc>
          <w:tcPr>
            <w:tcW w:w="4488" w:type="dxa"/>
          </w:tcPr>
          <w:p w14:paraId="43D9CC7B" w14:textId="77777777" w:rsidR="00E70D8A" w:rsidRDefault="00E70D8A">
            <w:pPr>
              <w:ind w:left="0" w:hanging="2"/>
              <w:jc w:val="center"/>
              <w:rPr>
                <w:rFonts w:ascii="Arial" w:eastAsia="Arial" w:hAnsi="Arial" w:cs="Arial"/>
                <w:sz w:val="24"/>
                <w:szCs w:val="24"/>
              </w:rPr>
            </w:pPr>
          </w:p>
          <w:p w14:paraId="158675D5" w14:textId="77777777" w:rsidR="00E70D8A" w:rsidRDefault="00E70D8A">
            <w:pPr>
              <w:ind w:left="0" w:hanging="2"/>
              <w:jc w:val="center"/>
              <w:rPr>
                <w:rFonts w:ascii="Arial" w:eastAsia="Arial" w:hAnsi="Arial" w:cs="Arial"/>
                <w:sz w:val="24"/>
                <w:szCs w:val="24"/>
              </w:rPr>
            </w:pPr>
          </w:p>
          <w:p w14:paraId="62633C7A" w14:textId="77777777" w:rsidR="00E70D8A" w:rsidRDefault="00170C4E">
            <w:pPr>
              <w:ind w:left="0" w:hanging="2"/>
              <w:jc w:val="center"/>
            </w:pPr>
            <w:r>
              <w:rPr>
                <w:rFonts w:ascii="Arial" w:eastAsia="Arial" w:hAnsi="Arial" w:cs="Arial"/>
                <w:sz w:val="24"/>
                <w:szCs w:val="24"/>
              </w:rPr>
              <w:lastRenderedPageBreak/>
              <w:t>___________________________</w:t>
            </w:r>
          </w:p>
          <w:p w14:paraId="1413F4D5" w14:textId="77777777" w:rsidR="00E70D8A" w:rsidRDefault="00170C4E">
            <w:pPr>
              <w:ind w:left="0" w:hanging="2"/>
              <w:jc w:val="center"/>
            </w:pPr>
            <w:r>
              <w:rPr>
                <w:rFonts w:ascii="Arial" w:eastAsia="Arial" w:hAnsi="Arial" w:cs="Arial"/>
                <w:sz w:val="24"/>
                <w:szCs w:val="24"/>
              </w:rPr>
              <w:t>Por la Delegación de Uruguay</w:t>
            </w:r>
          </w:p>
          <w:p w14:paraId="5CA4410E" w14:textId="77777777" w:rsidR="00E70D8A" w:rsidRDefault="00170C4E">
            <w:pPr>
              <w:ind w:left="0" w:hanging="2"/>
              <w:jc w:val="center"/>
            </w:pPr>
            <w:r>
              <w:rPr>
                <w:rFonts w:ascii="Arial" w:eastAsia="Arial" w:hAnsi="Arial" w:cs="Arial"/>
                <w:b/>
                <w:sz w:val="24"/>
                <w:szCs w:val="24"/>
                <w:highlight w:val="yellow"/>
              </w:rPr>
              <w:t>Álvaro Fuentes</w:t>
            </w:r>
          </w:p>
        </w:tc>
      </w:tr>
      <w:tr w:rsidR="00E70D8A" w14:paraId="5C12D633" w14:textId="77777777">
        <w:tc>
          <w:tcPr>
            <w:tcW w:w="4164" w:type="dxa"/>
          </w:tcPr>
          <w:p w14:paraId="29F3CC73" w14:textId="77777777" w:rsidR="00E70D8A" w:rsidRDefault="00E70D8A">
            <w:pPr>
              <w:ind w:left="0" w:hanging="2"/>
              <w:jc w:val="center"/>
              <w:rPr>
                <w:rFonts w:ascii="Arial" w:eastAsia="Arial" w:hAnsi="Arial" w:cs="Arial"/>
                <w:sz w:val="24"/>
                <w:szCs w:val="24"/>
              </w:rPr>
            </w:pPr>
          </w:p>
          <w:p w14:paraId="08F71D04" w14:textId="77777777" w:rsidR="00E70D8A" w:rsidRDefault="00170C4E">
            <w:pPr>
              <w:ind w:left="0" w:hanging="2"/>
              <w:jc w:val="center"/>
            </w:pPr>
            <w:r>
              <w:rPr>
                <w:rFonts w:ascii="Arial" w:eastAsia="Arial" w:hAnsi="Arial" w:cs="Arial"/>
                <w:sz w:val="24"/>
                <w:szCs w:val="24"/>
              </w:rPr>
              <w:t>Por la Delegación de Bolivia</w:t>
            </w:r>
          </w:p>
          <w:p w14:paraId="0B20CFA3" w14:textId="77777777" w:rsidR="00E70D8A" w:rsidRDefault="00170C4E">
            <w:pPr>
              <w:ind w:left="0" w:hanging="2"/>
              <w:jc w:val="center"/>
            </w:pPr>
            <w:r>
              <w:rPr>
                <w:rFonts w:ascii="Arial" w:eastAsia="Arial" w:hAnsi="Arial" w:cs="Arial"/>
                <w:b/>
                <w:sz w:val="24"/>
                <w:szCs w:val="24"/>
                <w:highlight w:val="yellow"/>
              </w:rPr>
              <w:t>Paola Soria Vargas</w:t>
            </w:r>
          </w:p>
          <w:p w14:paraId="04CA6800" w14:textId="77777777" w:rsidR="00E70D8A" w:rsidRDefault="00170C4E">
            <w:pPr>
              <w:ind w:left="0" w:hanging="2"/>
              <w:jc w:val="center"/>
            </w:pPr>
            <w:r>
              <w:rPr>
                <w:rFonts w:ascii="Arial" w:eastAsia="Arial" w:hAnsi="Arial" w:cs="Arial"/>
                <w:sz w:val="24"/>
                <w:szCs w:val="24"/>
              </w:rPr>
              <w:t xml:space="preserve"> </w:t>
            </w:r>
          </w:p>
          <w:p w14:paraId="64047BEC" w14:textId="77777777" w:rsidR="00E70D8A" w:rsidRDefault="00E70D8A">
            <w:pPr>
              <w:ind w:left="0" w:hanging="2"/>
              <w:jc w:val="center"/>
              <w:rPr>
                <w:rFonts w:ascii="Arial" w:eastAsia="Arial" w:hAnsi="Arial" w:cs="Arial"/>
                <w:sz w:val="24"/>
                <w:szCs w:val="24"/>
              </w:rPr>
            </w:pPr>
          </w:p>
          <w:p w14:paraId="1B130838" w14:textId="77777777" w:rsidR="00E70D8A" w:rsidRDefault="00E70D8A">
            <w:pPr>
              <w:ind w:left="0" w:hanging="2"/>
              <w:jc w:val="center"/>
              <w:rPr>
                <w:rFonts w:ascii="Arial" w:eastAsia="Arial" w:hAnsi="Arial" w:cs="Arial"/>
                <w:sz w:val="24"/>
                <w:szCs w:val="24"/>
              </w:rPr>
            </w:pPr>
          </w:p>
        </w:tc>
        <w:tc>
          <w:tcPr>
            <w:tcW w:w="4488" w:type="dxa"/>
          </w:tcPr>
          <w:p w14:paraId="442F0D02" w14:textId="77777777" w:rsidR="00E70D8A" w:rsidRDefault="00E70D8A">
            <w:pPr>
              <w:ind w:left="0" w:hanging="2"/>
              <w:jc w:val="center"/>
              <w:rPr>
                <w:rFonts w:ascii="Arial" w:eastAsia="Arial" w:hAnsi="Arial" w:cs="Arial"/>
                <w:sz w:val="24"/>
                <w:szCs w:val="24"/>
              </w:rPr>
            </w:pPr>
          </w:p>
        </w:tc>
      </w:tr>
    </w:tbl>
    <w:p w14:paraId="59B03F83" w14:textId="77777777" w:rsidR="00E70D8A" w:rsidRDefault="00E70D8A">
      <w:pPr>
        <w:ind w:left="0" w:hanging="2"/>
        <w:rPr>
          <w:rFonts w:ascii="Arial" w:eastAsia="Arial" w:hAnsi="Arial" w:cs="Arial"/>
          <w:sz w:val="24"/>
          <w:szCs w:val="24"/>
        </w:rPr>
      </w:pPr>
    </w:p>
    <w:p w14:paraId="59816E63" w14:textId="77777777" w:rsidR="00E70D8A" w:rsidRDefault="00E70D8A">
      <w:pPr>
        <w:ind w:left="0" w:hanging="2"/>
        <w:rPr>
          <w:rFonts w:ascii="Arial" w:eastAsia="Arial" w:hAnsi="Arial" w:cs="Arial"/>
          <w:sz w:val="24"/>
          <w:szCs w:val="24"/>
        </w:rPr>
      </w:pPr>
    </w:p>
    <w:p w14:paraId="5574B816" w14:textId="77777777" w:rsidR="00E70D8A" w:rsidRDefault="00E70D8A">
      <w:pPr>
        <w:ind w:left="0" w:hanging="2"/>
        <w:rPr>
          <w:rFonts w:ascii="Arial" w:eastAsia="Arial" w:hAnsi="Arial" w:cs="Arial"/>
          <w:sz w:val="24"/>
          <w:szCs w:val="24"/>
        </w:rPr>
      </w:pPr>
    </w:p>
    <w:p w14:paraId="79C701F3" w14:textId="77777777" w:rsidR="00E70D8A" w:rsidRDefault="00E70D8A">
      <w:pPr>
        <w:ind w:left="0" w:hanging="2"/>
        <w:rPr>
          <w:rFonts w:ascii="Arial" w:eastAsia="Arial" w:hAnsi="Arial" w:cs="Arial"/>
          <w:sz w:val="24"/>
          <w:szCs w:val="24"/>
        </w:rPr>
      </w:pPr>
    </w:p>
    <w:p w14:paraId="62A2BEF0" w14:textId="77777777" w:rsidR="00E70D8A" w:rsidRDefault="00E70D8A">
      <w:pPr>
        <w:ind w:left="0" w:hanging="2"/>
        <w:rPr>
          <w:rFonts w:ascii="Arial" w:eastAsia="Arial" w:hAnsi="Arial" w:cs="Arial"/>
          <w:sz w:val="24"/>
          <w:szCs w:val="24"/>
        </w:rPr>
      </w:pPr>
    </w:p>
    <w:p w14:paraId="1883DA2D" w14:textId="77777777" w:rsidR="00E70D8A" w:rsidRDefault="00E70D8A">
      <w:pPr>
        <w:ind w:left="0" w:hanging="2"/>
        <w:rPr>
          <w:rFonts w:ascii="Arial" w:eastAsia="Arial" w:hAnsi="Arial" w:cs="Arial"/>
          <w:sz w:val="24"/>
          <w:szCs w:val="24"/>
        </w:rPr>
      </w:pPr>
    </w:p>
    <w:p w14:paraId="1555B3C9" w14:textId="77777777" w:rsidR="00E70D8A" w:rsidRDefault="00E70D8A">
      <w:pPr>
        <w:ind w:left="0" w:hanging="2"/>
        <w:rPr>
          <w:rFonts w:ascii="Arial" w:eastAsia="Arial" w:hAnsi="Arial" w:cs="Arial"/>
          <w:sz w:val="24"/>
          <w:szCs w:val="24"/>
        </w:rPr>
      </w:pPr>
    </w:p>
    <w:p w14:paraId="13DEEBC8" w14:textId="77777777" w:rsidR="00E70D8A" w:rsidRDefault="00E70D8A">
      <w:pPr>
        <w:ind w:left="0" w:hanging="2"/>
        <w:rPr>
          <w:rFonts w:ascii="Arial" w:eastAsia="Arial" w:hAnsi="Arial" w:cs="Arial"/>
          <w:sz w:val="24"/>
          <w:szCs w:val="24"/>
        </w:rPr>
      </w:pPr>
    </w:p>
    <w:p w14:paraId="6A080F40" w14:textId="77777777" w:rsidR="00E70D8A" w:rsidRDefault="00E70D8A">
      <w:pPr>
        <w:ind w:left="0" w:hanging="2"/>
        <w:rPr>
          <w:rFonts w:ascii="Arial" w:eastAsia="Arial" w:hAnsi="Arial" w:cs="Arial"/>
          <w:sz w:val="24"/>
          <w:szCs w:val="24"/>
        </w:rPr>
      </w:pPr>
    </w:p>
    <w:p w14:paraId="523E01E9" w14:textId="77777777" w:rsidR="00E70D8A" w:rsidRDefault="00E70D8A">
      <w:pPr>
        <w:ind w:left="0" w:hanging="2"/>
        <w:rPr>
          <w:rFonts w:ascii="Arial" w:eastAsia="Arial" w:hAnsi="Arial" w:cs="Arial"/>
          <w:sz w:val="24"/>
          <w:szCs w:val="24"/>
        </w:rPr>
      </w:pPr>
    </w:p>
    <w:p w14:paraId="2FDC248F" w14:textId="77777777" w:rsidR="00E70D8A" w:rsidRDefault="00E70D8A">
      <w:pPr>
        <w:ind w:left="0" w:hanging="2"/>
        <w:rPr>
          <w:rFonts w:ascii="Arial" w:eastAsia="Arial" w:hAnsi="Arial" w:cs="Arial"/>
          <w:sz w:val="24"/>
          <w:szCs w:val="24"/>
        </w:rPr>
      </w:pPr>
    </w:p>
    <w:p w14:paraId="2B733E6B" w14:textId="77777777" w:rsidR="00E70D8A" w:rsidRDefault="00E70D8A">
      <w:pPr>
        <w:ind w:left="0" w:hanging="2"/>
        <w:rPr>
          <w:rFonts w:ascii="Arial" w:eastAsia="Arial" w:hAnsi="Arial" w:cs="Arial"/>
          <w:sz w:val="24"/>
          <w:szCs w:val="24"/>
        </w:rPr>
      </w:pPr>
    </w:p>
    <w:p w14:paraId="7F2E58BF" w14:textId="77777777" w:rsidR="00E70D8A" w:rsidRDefault="00E70D8A">
      <w:pPr>
        <w:ind w:left="0" w:hanging="2"/>
        <w:rPr>
          <w:rFonts w:ascii="Arial" w:eastAsia="Arial" w:hAnsi="Arial" w:cs="Arial"/>
          <w:sz w:val="24"/>
          <w:szCs w:val="24"/>
        </w:rPr>
      </w:pPr>
    </w:p>
    <w:p w14:paraId="300F9B56" w14:textId="77777777" w:rsidR="00E70D8A" w:rsidRDefault="00E70D8A">
      <w:pPr>
        <w:ind w:left="0" w:hanging="2"/>
        <w:rPr>
          <w:rFonts w:ascii="Arial" w:eastAsia="Arial" w:hAnsi="Arial" w:cs="Arial"/>
          <w:sz w:val="24"/>
          <w:szCs w:val="24"/>
        </w:rPr>
      </w:pPr>
    </w:p>
    <w:p w14:paraId="61C70722" w14:textId="77777777" w:rsidR="00E70D8A" w:rsidRDefault="00E70D8A">
      <w:pPr>
        <w:ind w:left="0" w:hanging="2"/>
        <w:rPr>
          <w:rFonts w:ascii="Arial" w:eastAsia="Arial" w:hAnsi="Arial" w:cs="Arial"/>
          <w:sz w:val="24"/>
          <w:szCs w:val="24"/>
        </w:rPr>
      </w:pPr>
    </w:p>
    <w:p w14:paraId="2B699BD6" w14:textId="77777777" w:rsidR="00E70D8A" w:rsidRDefault="00E70D8A">
      <w:pPr>
        <w:ind w:left="0" w:hanging="2"/>
        <w:rPr>
          <w:rFonts w:ascii="Arial" w:eastAsia="Arial" w:hAnsi="Arial" w:cs="Arial"/>
          <w:sz w:val="24"/>
          <w:szCs w:val="24"/>
        </w:rPr>
      </w:pPr>
    </w:p>
    <w:p w14:paraId="0D8C3D95" w14:textId="77777777" w:rsidR="00E70D8A" w:rsidRDefault="00E70D8A">
      <w:pPr>
        <w:ind w:left="0" w:hanging="2"/>
        <w:rPr>
          <w:rFonts w:ascii="Arial" w:eastAsia="Arial" w:hAnsi="Arial" w:cs="Arial"/>
          <w:sz w:val="24"/>
          <w:szCs w:val="24"/>
        </w:rPr>
      </w:pPr>
    </w:p>
    <w:p w14:paraId="582332A0" w14:textId="77777777" w:rsidR="00E70D8A" w:rsidRDefault="00E70D8A">
      <w:pPr>
        <w:ind w:left="0" w:hanging="2"/>
        <w:rPr>
          <w:rFonts w:ascii="Arial" w:eastAsia="Arial" w:hAnsi="Arial" w:cs="Arial"/>
          <w:sz w:val="24"/>
          <w:szCs w:val="24"/>
        </w:rPr>
      </w:pPr>
    </w:p>
    <w:p w14:paraId="595A187D" w14:textId="77777777" w:rsidR="00E70D8A" w:rsidRDefault="00E70D8A">
      <w:pPr>
        <w:ind w:left="0" w:hanging="2"/>
        <w:rPr>
          <w:rFonts w:ascii="Arial" w:eastAsia="Arial" w:hAnsi="Arial" w:cs="Arial"/>
          <w:sz w:val="24"/>
          <w:szCs w:val="24"/>
        </w:rPr>
      </w:pPr>
    </w:p>
    <w:p w14:paraId="706A509E" w14:textId="77777777" w:rsidR="00E70D8A" w:rsidRDefault="00E70D8A">
      <w:pPr>
        <w:ind w:left="0" w:hanging="2"/>
        <w:rPr>
          <w:rFonts w:ascii="Arial" w:eastAsia="Arial" w:hAnsi="Arial" w:cs="Arial"/>
          <w:sz w:val="24"/>
          <w:szCs w:val="24"/>
        </w:rPr>
      </w:pPr>
    </w:p>
    <w:p w14:paraId="39A3BC1A" w14:textId="77777777" w:rsidR="00E70D8A" w:rsidRDefault="00E70D8A">
      <w:pPr>
        <w:ind w:left="0" w:hanging="2"/>
        <w:rPr>
          <w:rFonts w:ascii="Arial" w:eastAsia="Arial" w:hAnsi="Arial" w:cs="Arial"/>
          <w:sz w:val="24"/>
          <w:szCs w:val="24"/>
        </w:rPr>
      </w:pPr>
    </w:p>
    <w:p w14:paraId="59741147" w14:textId="77777777" w:rsidR="00E70D8A" w:rsidRDefault="00E70D8A">
      <w:pPr>
        <w:ind w:left="0" w:hanging="2"/>
        <w:rPr>
          <w:rFonts w:ascii="Arial" w:eastAsia="Arial" w:hAnsi="Arial" w:cs="Arial"/>
          <w:sz w:val="24"/>
          <w:szCs w:val="24"/>
        </w:rPr>
      </w:pPr>
    </w:p>
    <w:p w14:paraId="54C7B6D8" w14:textId="77777777" w:rsidR="00E70D8A" w:rsidRDefault="00170C4E">
      <w:pPr>
        <w:ind w:left="0" w:hanging="2"/>
        <w:rPr>
          <w:rFonts w:ascii="Arial" w:eastAsia="Arial" w:hAnsi="Arial" w:cs="Arial"/>
          <w:sz w:val="24"/>
          <w:szCs w:val="24"/>
        </w:rPr>
      </w:pPr>
      <w:r>
        <w:br w:type="page"/>
      </w:r>
    </w:p>
    <w:p w14:paraId="0CBE6572" w14:textId="77777777" w:rsidR="00E70D8A" w:rsidRDefault="00170C4E">
      <w:pPr>
        <w:ind w:left="0" w:hanging="2"/>
      </w:pPr>
      <w:r>
        <w:rPr>
          <w:rFonts w:ascii="Arial" w:eastAsia="Arial" w:hAnsi="Arial" w:cs="Arial"/>
          <w:b/>
          <w:sz w:val="24"/>
          <w:szCs w:val="24"/>
        </w:rPr>
        <w:lastRenderedPageBreak/>
        <w:t xml:space="preserve">MERCOSUR/CT </w:t>
      </w:r>
      <w:proofErr w:type="spellStart"/>
      <w:r>
        <w:rPr>
          <w:rFonts w:ascii="Arial" w:eastAsia="Arial" w:hAnsi="Arial" w:cs="Arial"/>
          <w:b/>
          <w:sz w:val="24"/>
          <w:szCs w:val="24"/>
        </w:rPr>
        <w:t>N°</w:t>
      </w:r>
      <w:proofErr w:type="spellEnd"/>
      <w:r>
        <w:rPr>
          <w:rFonts w:ascii="Arial" w:eastAsia="Arial" w:hAnsi="Arial" w:cs="Arial"/>
          <w:b/>
          <w:sz w:val="24"/>
          <w:szCs w:val="24"/>
        </w:rPr>
        <w:t xml:space="preserve"> 7/ACTA </w:t>
      </w:r>
      <w:proofErr w:type="spellStart"/>
      <w:r>
        <w:rPr>
          <w:rFonts w:ascii="Arial" w:eastAsia="Arial" w:hAnsi="Arial" w:cs="Arial"/>
          <w:b/>
          <w:sz w:val="24"/>
          <w:szCs w:val="24"/>
        </w:rPr>
        <w:t>Nº</w:t>
      </w:r>
      <w:proofErr w:type="spellEnd"/>
      <w:r>
        <w:rPr>
          <w:rFonts w:ascii="Arial" w:eastAsia="Arial" w:hAnsi="Arial" w:cs="Arial"/>
          <w:b/>
          <w:sz w:val="24"/>
          <w:szCs w:val="24"/>
        </w:rPr>
        <w:t xml:space="preserve"> 01/21</w:t>
      </w:r>
    </w:p>
    <w:p w14:paraId="7F468C3E" w14:textId="77777777" w:rsidR="00E70D8A" w:rsidRDefault="00E70D8A">
      <w:pPr>
        <w:widowControl/>
        <w:ind w:left="0" w:hanging="2"/>
        <w:jc w:val="both"/>
        <w:rPr>
          <w:rFonts w:ascii="Arial" w:eastAsia="Arial" w:hAnsi="Arial" w:cs="Arial"/>
          <w:sz w:val="24"/>
          <w:szCs w:val="24"/>
        </w:rPr>
      </w:pPr>
    </w:p>
    <w:p w14:paraId="507F31D1" w14:textId="77777777" w:rsidR="00E70D8A" w:rsidRDefault="00E70D8A">
      <w:pPr>
        <w:widowControl/>
        <w:ind w:left="0" w:hanging="2"/>
        <w:jc w:val="both"/>
        <w:rPr>
          <w:rFonts w:ascii="Arial" w:eastAsia="Arial" w:hAnsi="Arial" w:cs="Arial"/>
          <w:sz w:val="24"/>
          <w:szCs w:val="24"/>
        </w:rPr>
      </w:pPr>
    </w:p>
    <w:p w14:paraId="3AA6EC2D" w14:textId="77777777" w:rsidR="00E70D8A" w:rsidRDefault="00170C4E">
      <w:pPr>
        <w:tabs>
          <w:tab w:val="left" w:pos="820"/>
          <w:tab w:val="left" w:pos="2140"/>
          <w:tab w:val="left" w:pos="2840"/>
          <w:tab w:val="left" w:pos="3980"/>
          <w:tab w:val="left" w:pos="5280"/>
          <w:tab w:val="left" w:pos="5760"/>
          <w:tab w:val="left" w:pos="6100"/>
          <w:tab w:val="left" w:pos="6640"/>
          <w:tab w:val="left" w:pos="8000"/>
        </w:tabs>
        <w:ind w:left="0" w:hanging="2"/>
        <w:jc w:val="center"/>
      </w:pPr>
      <w:r>
        <w:rPr>
          <w:rFonts w:ascii="Arial" w:eastAsia="Arial" w:hAnsi="Arial" w:cs="Arial"/>
          <w:b/>
          <w:sz w:val="24"/>
          <w:szCs w:val="24"/>
        </w:rPr>
        <w:t xml:space="preserve">XCV REUNIÓN DEL COMITÉ TÉCNICO </w:t>
      </w:r>
      <w:proofErr w:type="spellStart"/>
      <w:r>
        <w:rPr>
          <w:rFonts w:ascii="Arial" w:eastAsia="Arial" w:hAnsi="Arial" w:cs="Arial"/>
          <w:b/>
          <w:sz w:val="24"/>
          <w:szCs w:val="24"/>
        </w:rPr>
        <w:t>Nº</w:t>
      </w:r>
      <w:proofErr w:type="spellEnd"/>
      <w:r>
        <w:rPr>
          <w:rFonts w:ascii="Arial" w:eastAsia="Arial" w:hAnsi="Arial" w:cs="Arial"/>
          <w:sz w:val="24"/>
          <w:szCs w:val="24"/>
        </w:rPr>
        <w:t xml:space="preserve"> </w:t>
      </w:r>
      <w:r>
        <w:rPr>
          <w:rFonts w:ascii="Arial" w:eastAsia="Arial" w:hAnsi="Arial" w:cs="Arial"/>
          <w:b/>
          <w:sz w:val="24"/>
          <w:szCs w:val="24"/>
        </w:rPr>
        <w:t>7 “DEFENSA</w:t>
      </w:r>
      <w:r>
        <w:rPr>
          <w:rFonts w:ascii="Arial" w:eastAsia="Arial" w:hAnsi="Arial" w:cs="Arial"/>
          <w:sz w:val="24"/>
          <w:szCs w:val="24"/>
        </w:rPr>
        <w:t xml:space="preserve"> </w:t>
      </w:r>
      <w:r>
        <w:rPr>
          <w:rFonts w:ascii="Arial" w:eastAsia="Arial" w:hAnsi="Arial" w:cs="Arial"/>
          <w:b/>
          <w:sz w:val="24"/>
          <w:szCs w:val="24"/>
        </w:rPr>
        <w:t>DEL CONSUMIDOR”</w:t>
      </w:r>
    </w:p>
    <w:p w14:paraId="30BF5E9A" w14:textId="77777777" w:rsidR="00E70D8A" w:rsidRDefault="00170C4E">
      <w:pPr>
        <w:widowControl/>
        <w:ind w:left="0" w:hanging="2"/>
        <w:jc w:val="center"/>
      </w:pPr>
      <w:r>
        <w:rPr>
          <w:rFonts w:ascii="Arial" w:eastAsia="Arial" w:hAnsi="Arial" w:cs="Arial"/>
          <w:b/>
          <w:sz w:val="24"/>
          <w:szCs w:val="24"/>
          <w:highlight w:val="yellow"/>
        </w:rPr>
        <w:t xml:space="preserve"> </w:t>
      </w:r>
    </w:p>
    <w:p w14:paraId="389D1522" w14:textId="77777777" w:rsidR="00E70D8A" w:rsidRDefault="00E70D8A">
      <w:pPr>
        <w:keepNext/>
        <w:widowControl/>
        <w:ind w:left="0" w:hanging="2"/>
        <w:jc w:val="both"/>
        <w:rPr>
          <w:rFonts w:ascii="Arial" w:eastAsia="Arial" w:hAnsi="Arial" w:cs="Arial"/>
          <w:sz w:val="24"/>
          <w:szCs w:val="24"/>
        </w:rPr>
      </w:pPr>
    </w:p>
    <w:p w14:paraId="7D40955C" w14:textId="77777777" w:rsidR="00E70D8A" w:rsidRDefault="00170C4E">
      <w:pPr>
        <w:keepNext/>
        <w:widowControl/>
        <w:ind w:left="0" w:hanging="2"/>
        <w:jc w:val="center"/>
      </w:pPr>
      <w:r>
        <w:rPr>
          <w:rFonts w:ascii="Arial" w:eastAsia="Arial" w:hAnsi="Arial" w:cs="Arial"/>
          <w:b/>
          <w:smallCaps/>
          <w:sz w:val="24"/>
          <w:szCs w:val="24"/>
        </w:rPr>
        <w:t>PARTICIPACIÓN DE LOS ESTADOS ASOCIADOS AL MERCOSUR</w:t>
      </w:r>
    </w:p>
    <w:p w14:paraId="31AEECB9" w14:textId="77777777" w:rsidR="00E70D8A" w:rsidRDefault="00E70D8A">
      <w:pPr>
        <w:widowControl/>
        <w:ind w:left="0" w:hanging="2"/>
        <w:jc w:val="both"/>
        <w:rPr>
          <w:rFonts w:ascii="Arial" w:eastAsia="Arial" w:hAnsi="Arial" w:cs="Arial"/>
          <w:color w:val="000000"/>
          <w:sz w:val="24"/>
          <w:szCs w:val="24"/>
          <w:highlight w:val="yellow"/>
        </w:rPr>
      </w:pPr>
    </w:p>
    <w:p w14:paraId="1EBC4A41" w14:textId="77777777" w:rsidR="00E70D8A" w:rsidRDefault="00170C4E">
      <w:pPr>
        <w:ind w:left="0" w:hanging="2"/>
        <w:jc w:val="center"/>
        <w:rPr>
          <w:rFonts w:ascii="Arial" w:eastAsia="Arial" w:hAnsi="Arial" w:cs="Arial"/>
          <w:color w:val="000000"/>
          <w:sz w:val="24"/>
          <w:szCs w:val="24"/>
        </w:rPr>
      </w:pPr>
      <w:r>
        <w:rPr>
          <w:rFonts w:ascii="Arial" w:eastAsia="Arial" w:hAnsi="Arial" w:cs="Arial"/>
          <w:b/>
          <w:color w:val="000000"/>
          <w:sz w:val="24"/>
          <w:szCs w:val="24"/>
        </w:rPr>
        <w:t>Ayuda Memoria</w:t>
      </w:r>
    </w:p>
    <w:p w14:paraId="3879594F" w14:textId="77777777" w:rsidR="00E70D8A" w:rsidRDefault="00E70D8A">
      <w:pPr>
        <w:widowControl/>
        <w:ind w:left="0" w:hanging="2"/>
        <w:jc w:val="both"/>
        <w:rPr>
          <w:rFonts w:ascii="Arial" w:eastAsia="Arial" w:hAnsi="Arial" w:cs="Arial"/>
          <w:color w:val="000000"/>
          <w:sz w:val="24"/>
          <w:szCs w:val="24"/>
          <w:highlight w:val="yellow"/>
        </w:rPr>
      </w:pPr>
    </w:p>
    <w:p w14:paraId="2264004C" w14:textId="77777777" w:rsidR="00E70D8A" w:rsidRDefault="00E70D8A">
      <w:pPr>
        <w:widowControl/>
        <w:shd w:val="clear" w:color="auto" w:fill="FFFFFF"/>
        <w:ind w:left="0" w:hanging="2"/>
        <w:jc w:val="both"/>
        <w:rPr>
          <w:rFonts w:ascii="Arial" w:eastAsia="Arial" w:hAnsi="Arial" w:cs="Arial"/>
          <w:color w:val="000000"/>
          <w:sz w:val="24"/>
          <w:szCs w:val="24"/>
          <w:highlight w:val="yellow"/>
        </w:rPr>
      </w:pPr>
    </w:p>
    <w:p w14:paraId="716C19DB" w14:textId="1CE5E049" w:rsidR="00E70D8A" w:rsidRDefault="00170C4E">
      <w:pPr>
        <w:ind w:left="0" w:hanging="2"/>
        <w:jc w:val="both"/>
        <w:rPr>
          <w:sz w:val="24"/>
          <w:szCs w:val="24"/>
        </w:rPr>
      </w:pPr>
      <w:r>
        <w:rPr>
          <w:rFonts w:ascii="Arial" w:eastAsia="Arial" w:hAnsi="Arial" w:cs="Arial"/>
          <w:color w:val="000000"/>
          <w:sz w:val="24"/>
          <w:szCs w:val="24"/>
        </w:rPr>
        <w:t>La Delegación de Chile participó como Estado Asociado</w:t>
      </w:r>
      <w:r w:rsidR="00B2292C">
        <w:rPr>
          <w:rFonts w:ascii="Arial" w:eastAsia="Arial" w:hAnsi="Arial" w:cs="Arial"/>
          <w:color w:val="000000"/>
          <w:sz w:val="24"/>
          <w:szCs w:val="24"/>
        </w:rPr>
        <w:t xml:space="preserve">, de conformidad con lo establecido en la Decisión CMC </w:t>
      </w:r>
      <w:proofErr w:type="spellStart"/>
      <w:r w:rsidR="00B2292C">
        <w:rPr>
          <w:rFonts w:ascii="Arial" w:eastAsia="Arial" w:hAnsi="Arial" w:cs="Arial"/>
          <w:color w:val="000000"/>
          <w:sz w:val="24"/>
          <w:szCs w:val="24"/>
        </w:rPr>
        <w:t>Nº</w:t>
      </w:r>
      <w:proofErr w:type="spellEnd"/>
      <w:r w:rsidR="00B2292C">
        <w:rPr>
          <w:rFonts w:ascii="Arial" w:eastAsia="Arial" w:hAnsi="Arial" w:cs="Arial"/>
          <w:color w:val="000000"/>
          <w:sz w:val="24"/>
          <w:szCs w:val="24"/>
        </w:rPr>
        <w:t xml:space="preserve"> 18/04, </w:t>
      </w:r>
      <w:r>
        <w:rPr>
          <w:rFonts w:ascii="Arial" w:eastAsia="Arial" w:hAnsi="Arial" w:cs="Arial"/>
          <w:color w:val="000000"/>
          <w:sz w:val="24"/>
          <w:szCs w:val="24"/>
        </w:rPr>
        <w:t xml:space="preserve">de la XCV Reunión Ordinaria del Comité Técnico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7 “Defensa del Consumidor” (CT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7), Acta </w:t>
      </w:r>
      <w:proofErr w:type="spellStart"/>
      <w:r>
        <w:rPr>
          <w:rFonts w:ascii="Arial" w:eastAsia="Arial" w:hAnsi="Arial" w:cs="Arial"/>
          <w:color w:val="000000"/>
          <w:sz w:val="24"/>
          <w:szCs w:val="24"/>
        </w:rPr>
        <w:t>N°</w:t>
      </w:r>
      <w:proofErr w:type="spellEnd"/>
      <w:r>
        <w:rPr>
          <w:rFonts w:ascii="Arial" w:eastAsia="Arial" w:hAnsi="Arial" w:cs="Arial"/>
          <w:color w:val="000000"/>
          <w:sz w:val="24"/>
          <w:szCs w:val="24"/>
        </w:rPr>
        <w:t xml:space="preserve"> 01/21, realizada el día 18 de febrero de</w:t>
      </w:r>
      <w:r>
        <w:rPr>
          <w:rFonts w:ascii="Arial" w:eastAsia="Arial" w:hAnsi="Arial" w:cs="Arial"/>
          <w:sz w:val="24"/>
          <w:szCs w:val="24"/>
          <w:highlight w:val="white"/>
        </w:rPr>
        <w:t xml:space="preserve"> 2021, en ejercicio de la Presidencia </w:t>
      </w:r>
      <w:r>
        <w:rPr>
          <w:rFonts w:ascii="Arial" w:eastAsia="Arial" w:hAnsi="Arial" w:cs="Arial"/>
          <w:i/>
          <w:sz w:val="24"/>
          <w:szCs w:val="24"/>
          <w:highlight w:val="white"/>
        </w:rPr>
        <w:t>Pro Tempore</w:t>
      </w:r>
      <w:r>
        <w:rPr>
          <w:rFonts w:ascii="Arial" w:eastAsia="Arial" w:hAnsi="Arial" w:cs="Arial"/>
          <w:sz w:val="24"/>
          <w:szCs w:val="24"/>
          <w:highlight w:val="white"/>
        </w:rPr>
        <w:t xml:space="preserve"> de Argentina (PPTA), bajo la modalidad de videoconferencia conforme se establece en la Resolución GMC </w:t>
      </w:r>
      <w:proofErr w:type="spellStart"/>
      <w:r>
        <w:rPr>
          <w:rFonts w:ascii="Arial" w:eastAsia="Arial" w:hAnsi="Arial" w:cs="Arial"/>
          <w:sz w:val="24"/>
          <w:szCs w:val="24"/>
          <w:highlight w:val="white"/>
        </w:rPr>
        <w:t>Nº</w:t>
      </w:r>
      <w:proofErr w:type="spellEnd"/>
      <w:r>
        <w:rPr>
          <w:rFonts w:ascii="Arial" w:eastAsia="Arial" w:hAnsi="Arial" w:cs="Arial"/>
          <w:sz w:val="24"/>
          <w:szCs w:val="24"/>
          <w:highlight w:val="white"/>
        </w:rPr>
        <w:t xml:space="preserve"> 19/12 “Reuniones por el Sistema de Videoconferencia”,</w:t>
      </w:r>
      <w:r>
        <w:rPr>
          <w:rFonts w:ascii="Arial" w:eastAsia="Arial" w:hAnsi="Arial" w:cs="Arial"/>
          <w:sz w:val="24"/>
          <w:szCs w:val="24"/>
        </w:rPr>
        <w:t xml:space="preserve"> </w:t>
      </w:r>
      <w:r>
        <w:rPr>
          <w:rFonts w:ascii="Arial" w:eastAsia="Arial" w:hAnsi="Arial" w:cs="Arial"/>
          <w:sz w:val="24"/>
          <w:szCs w:val="24"/>
          <w:highlight w:val="white"/>
        </w:rPr>
        <w:t>el cual manifestó su acuerdo con relación al Acta.</w:t>
      </w:r>
    </w:p>
    <w:p w14:paraId="5B28D3E1" w14:textId="77777777" w:rsidR="00E70D8A" w:rsidRDefault="00E70D8A">
      <w:pPr>
        <w:ind w:left="0" w:hanging="2"/>
        <w:rPr>
          <w:rFonts w:ascii="Arial" w:eastAsia="Arial" w:hAnsi="Arial" w:cs="Arial"/>
          <w:color w:val="000000"/>
          <w:sz w:val="24"/>
          <w:szCs w:val="24"/>
        </w:rPr>
      </w:pPr>
    </w:p>
    <w:p w14:paraId="4855392D" w14:textId="77777777" w:rsidR="00E70D8A" w:rsidRDefault="00170C4E">
      <w:pPr>
        <w:ind w:left="0" w:hanging="2"/>
        <w:jc w:val="both"/>
        <w:rPr>
          <w:rFonts w:ascii="Arial" w:eastAsia="Arial" w:hAnsi="Arial" w:cs="Arial"/>
          <w:color w:val="000000"/>
          <w:sz w:val="24"/>
          <w:szCs w:val="24"/>
        </w:rPr>
      </w:pPr>
      <w:r>
        <w:rPr>
          <w:rFonts w:ascii="Arial" w:eastAsia="Arial" w:hAnsi="Arial" w:cs="Arial"/>
          <w:color w:val="000000"/>
          <w:sz w:val="24"/>
          <w:szCs w:val="24"/>
        </w:rPr>
        <w:t>Los temas tratados fueron:</w:t>
      </w:r>
    </w:p>
    <w:p w14:paraId="087F5668" w14:textId="77777777" w:rsidR="00E70D8A" w:rsidRDefault="00E70D8A">
      <w:pPr>
        <w:ind w:left="0" w:hanging="2"/>
        <w:rPr>
          <w:rFonts w:ascii="Arial" w:eastAsia="Arial" w:hAnsi="Arial" w:cs="Arial"/>
          <w:color w:val="000000"/>
          <w:sz w:val="24"/>
          <w:szCs w:val="24"/>
        </w:rPr>
      </w:pPr>
    </w:p>
    <w:p w14:paraId="18228C34"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 xml:space="preserve">CONSIDERACIÓN DEL PROYECTO DE RESOLUCIÓN SOBRE CONSUMIDORAS Y CONSUMIDORES HIPERVULNERABLES </w:t>
      </w:r>
    </w:p>
    <w:p w14:paraId="0069781E" w14:textId="77777777" w:rsidR="00E70D8A" w:rsidRDefault="00E70D8A">
      <w:pPr>
        <w:widowControl/>
        <w:ind w:left="0" w:hanging="2"/>
        <w:jc w:val="both"/>
        <w:rPr>
          <w:rFonts w:ascii="Arial" w:eastAsia="Arial" w:hAnsi="Arial" w:cs="Arial"/>
          <w:sz w:val="24"/>
          <w:szCs w:val="24"/>
        </w:rPr>
      </w:pPr>
    </w:p>
    <w:p w14:paraId="6931C67A"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 xml:space="preserve">Las delegaciones realizaron aportes y comentarios al proyecto de Resolución </w:t>
      </w:r>
      <w:proofErr w:type="spellStart"/>
      <w:r>
        <w:rPr>
          <w:rFonts w:ascii="Arial" w:eastAsia="Arial" w:hAnsi="Arial" w:cs="Arial"/>
          <w:sz w:val="24"/>
          <w:szCs w:val="24"/>
        </w:rPr>
        <w:t>N°</w:t>
      </w:r>
      <w:proofErr w:type="spellEnd"/>
      <w:r>
        <w:rPr>
          <w:rFonts w:ascii="Arial" w:eastAsia="Arial" w:hAnsi="Arial" w:cs="Arial"/>
          <w:sz w:val="24"/>
          <w:szCs w:val="24"/>
        </w:rPr>
        <w:t xml:space="preserve"> 01/21 “Protección a las Consumidoras y los Consumidores </w:t>
      </w:r>
      <w:proofErr w:type="spellStart"/>
      <w:proofErr w:type="gramStart"/>
      <w:r>
        <w:rPr>
          <w:rFonts w:ascii="Arial" w:eastAsia="Arial" w:hAnsi="Arial" w:cs="Arial"/>
          <w:sz w:val="24"/>
          <w:szCs w:val="24"/>
        </w:rPr>
        <w:t>Hipervulnerables</w:t>
      </w:r>
      <w:proofErr w:type="spellEnd"/>
      <w:r>
        <w:rPr>
          <w:rFonts w:ascii="Arial" w:eastAsia="Arial" w:hAnsi="Arial" w:cs="Arial"/>
          <w:sz w:val="24"/>
          <w:szCs w:val="24"/>
        </w:rPr>
        <w:t xml:space="preserve">” </w:t>
      </w:r>
      <w:r>
        <w:rPr>
          <w:rFonts w:ascii="Calibri" w:eastAsia="Calibri" w:hAnsi="Calibri" w:cs="Calibri"/>
        </w:rPr>
        <w:t xml:space="preserve"> </w:t>
      </w:r>
      <w:r>
        <w:rPr>
          <w:rFonts w:ascii="Arial" w:eastAsia="Arial" w:hAnsi="Arial" w:cs="Arial"/>
          <w:sz w:val="24"/>
          <w:szCs w:val="24"/>
        </w:rPr>
        <w:t>presentado</w:t>
      </w:r>
      <w:proofErr w:type="gramEnd"/>
      <w:r>
        <w:rPr>
          <w:rFonts w:ascii="Arial" w:eastAsia="Arial" w:hAnsi="Arial" w:cs="Arial"/>
          <w:sz w:val="24"/>
          <w:szCs w:val="24"/>
        </w:rPr>
        <w:t xml:space="preserve"> y circulado por la PPTA el pasado 22 de enero de 2021 y acordaron continuar con su tratamiento en la próxima reunión a realizarse el día 26 de marzo de 2021, a fin de poder elevarlo a consideración de la CCM. El mismo consta como </w:t>
      </w:r>
      <w:r>
        <w:rPr>
          <w:rFonts w:ascii="Arial" w:eastAsia="Arial" w:hAnsi="Arial" w:cs="Arial"/>
          <w:b/>
          <w:sz w:val="24"/>
          <w:szCs w:val="24"/>
        </w:rPr>
        <w:t>Anexo IV</w:t>
      </w:r>
      <w:r>
        <w:rPr>
          <w:rFonts w:ascii="Arial" w:eastAsia="Arial" w:hAnsi="Arial" w:cs="Arial"/>
          <w:sz w:val="24"/>
          <w:szCs w:val="24"/>
        </w:rPr>
        <w:t>.</w:t>
      </w:r>
    </w:p>
    <w:p w14:paraId="35981D46" w14:textId="77777777" w:rsidR="00E70D8A" w:rsidRDefault="00E70D8A">
      <w:pPr>
        <w:widowControl/>
        <w:ind w:left="0" w:hanging="2"/>
        <w:jc w:val="both"/>
        <w:rPr>
          <w:rFonts w:ascii="Arial" w:eastAsia="Arial" w:hAnsi="Arial" w:cs="Arial"/>
          <w:sz w:val="24"/>
          <w:szCs w:val="24"/>
        </w:rPr>
      </w:pPr>
    </w:p>
    <w:p w14:paraId="27A7DE53" w14:textId="77777777" w:rsidR="00E70D8A" w:rsidRDefault="00E70D8A">
      <w:pPr>
        <w:widowControl/>
        <w:ind w:left="0" w:hanging="2"/>
        <w:jc w:val="both"/>
        <w:rPr>
          <w:rFonts w:ascii="Arial" w:eastAsia="Arial" w:hAnsi="Arial" w:cs="Arial"/>
          <w:sz w:val="24"/>
          <w:szCs w:val="24"/>
        </w:rPr>
      </w:pPr>
    </w:p>
    <w:p w14:paraId="6E08CC19"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CONSIDERACIÓN DEL PROYECTO DE RESOLUCIÓN SOBRE PROTECCIÓN A LAS Y LOS CONSUMIDORES FRENTE AL SOBREENDEUDAMIENTO</w:t>
      </w:r>
    </w:p>
    <w:p w14:paraId="628AD2E4" w14:textId="77777777" w:rsidR="00E70D8A" w:rsidRDefault="00E70D8A">
      <w:pPr>
        <w:widowControl/>
        <w:ind w:left="0" w:hanging="2"/>
        <w:jc w:val="both"/>
        <w:rPr>
          <w:rFonts w:ascii="Arial" w:eastAsia="Arial" w:hAnsi="Arial" w:cs="Arial"/>
          <w:sz w:val="24"/>
          <w:szCs w:val="24"/>
        </w:rPr>
      </w:pPr>
    </w:p>
    <w:p w14:paraId="02C95FC1"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 xml:space="preserve">Las delegaciones analizaron el proyecto de Resolución </w:t>
      </w:r>
      <w:proofErr w:type="spellStart"/>
      <w:r>
        <w:rPr>
          <w:rFonts w:ascii="Arial" w:eastAsia="Arial" w:hAnsi="Arial" w:cs="Arial"/>
          <w:sz w:val="24"/>
          <w:szCs w:val="24"/>
        </w:rPr>
        <w:t>N°</w:t>
      </w:r>
      <w:proofErr w:type="spellEnd"/>
      <w:r>
        <w:rPr>
          <w:rFonts w:ascii="Arial" w:eastAsia="Arial" w:hAnsi="Arial" w:cs="Arial"/>
          <w:sz w:val="24"/>
          <w:szCs w:val="24"/>
        </w:rPr>
        <w:t xml:space="preserve"> 02/21 “Protección a las y los Consumidores frente al Sobreendeudamiento”, presentado y circulado por la PPTA el pasado 22 de enero de 2021, realizaron aportes y comentarios al mismo y acordaron continuar con su tratamiento y remitir comentarios hasta el 19 de marzo a fin de poder incorporarlo al proyecto antes del 26 de marzo fecha de la próxima reunión. El mismo consta como </w:t>
      </w:r>
      <w:r>
        <w:rPr>
          <w:rFonts w:ascii="Arial" w:eastAsia="Arial" w:hAnsi="Arial" w:cs="Arial"/>
          <w:b/>
          <w:sz w:val="24"/>
          <w:szCs w:val="24"/>
        </w:rPr>
        <w:t>Anexo V</w:t>
      </w:r>
      <w:r>
        <w:rPr>
          <w:rFonts w:ascii="Arial" w:eastAsia="Arial" w:hAnsi="Arial" w:cs="Arial"/>
          <w:sz w:val="24"/>
          <w:szCs w:val="24"/>
        </w:rPr>
        <w:t>.</w:t>
      </w:r>
    </w:p>
    <w:p w14:paraId="026B2A50" w14:textId="77777777" w:rsidR="00E70D8A" w:rsidRDefault="00E70D8A">
      <w:pPr>
        <w:widowControl/>
        <w:ind w:left="0" w:hanging="2"/>
        <w:jc w:val="both"/>
        <w:rPr>
          <w:rFonts w:ascii="Arial" w:eastAsia="Arial" w:hAnsi="Arial" w:cs="Arial"/>
          <w:sz w:val="24"/>
          <w:szCs w:val="24"/>
        </w:rPr>
      </w:pPr>
    </w:p>
    <w:p w14:paraId="6442DF35" w14:textId="77777777" w:rsidR="00E70D8A" w:rsidRDefault="00E70D8A">
      <w:pPr>
        <w:widowControl/>
        <w:ind w:left="0" w:hanging="2"/>
        <w:jc w:val="both"/>
        <w:rPr>
          <w:rFonts w:ascii="Arial" w:eastAsia="Arial" w:hAnsi="Arial" w:cs="Arial"/>
          <w:sz w:val="24"/>
          <w:szCs w:val="24"/>
        </w:rPr>
      </w:pPr>
    </w:p>
    <w:p w14:paraId="7479E22B"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PRESENTACIÓN DE ARGENTINA: PROPUESTA DE CAMPAÑA SOBRE SOBREENDEUDAMIENTO</w:t>
      </w:r>
    </w:p>
    <w:p w14:paraId="02E66FBB" w14:textId="77777777" w:rsidR="00E70D8A" w:rsidRDefault="00E70D8A">
      <w:pPr>
        <w:widowControl/>
        <w:ind w:left="0" w:hanging="2"/>
        <w:jc w:val="both"/>
        <w:rPr>
          <w:rFonts w:ascii="Arial" w:eastAsia="Arial" w:hAnsi="Arial" w:cs="Arial"/>
          <w:sz w:val="24"/>
          <w:szCs w:val="24"/>
        </w:rPr>
      </w:pPr>
    </w:p>
    <w:p w14:paraId="5D58FFD2"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lastRenderedPageBreak/>
        <w:t>La PPTA puso a consideración de las demás delegaciones una propuesta de campaña de difusión de derechos en redes sociales orientada a los consumidores financieros.</w:t>
      </w:r>
    </w:p>
    <w:p w14:paraId="3A5AFF8C" w14:textId="77777777" w:rsidR="00E70D8A" w:rsidRDefault="00E70D8A">
      <w:pPr>
        <w:widowControl/>
        <w:ind w:left="0" w:hanging="2"/>
        <w:jc w:val="both"/>
        <w:rPr>
          <w:rFonts w:ascii="Arial" w:eastAsia="Arial" w:hAnsi="Arial" w:cs="Arial"/>
          <w:sz w:val="24"/>
          <w:szCs w:val="24"/>
        </w:rPr>
      </w:pPr>
    </w:p>
    <w:p w14:paraId="500A69B0" w14:textId="3C4884A5" w:rsidR="00E70D8A" w:rsidRDefault="00170C4E">
      <w:pPr>
        <w:widowControl/>
        <w:ind w:left="0" w:hanging="2"/>
        <w:jc w:val="both"/>
        <w:rPr>
          <w:rFonts w:ascii="Arial" w:eastAsia="Arial" w:hAnsi="Arial" w:cs="Arial"/>
          <w:b/>
          <w:sz w:val="24"/>
          <w:szCs w:val="24"/>
        </w:rPr>
      </w:pPr>
      <w:r>
        <w:rPr>
          <w:rFonts w:ascii="Arial" w:eastAsia="Arial" w:hAnsi="Arial" w:cs="Arial"/>
          <w:sz w:val="24"/>
          <w:szCs w:val="24"/>
        </w:rPr>
        <w:t xml:space="preserve">Las delegaciones agradecieron el aporte y acordaron enviar sugerencias y comentarios al mismo antes de la próxima reunión. El mismo consta como </w:t>
      </w:r>
      <w:r>
        <w:rPr>
          <w:rFonts w:ascii="Arial" w:eastAsia="Arial" w:hAnsi="Arial" w:cs="Arial"/>
          <w:b/>
          <w:sz w:val="24"/>
          <w:szCs w:val="24"/>
        </w:rPr>
        <w:t>Anexo VI Reservado.</w:t>
      </w:r>
    </w:p>
    <w:p w14:paraId="45158AB4" w14:textId="6676F048" w:rsidR="00A6254B" w:rsidRDefault="00A6254B">
      <w:pPr>
        <w:widowControl/>
        <w:ind w:left="0" w:hanging="2"/>
        <w:jc w:val="both"/>
        <w:rPr>
          <w:rFonts w:ascii="Arial" w:eastAsia="Arial" w:hAnsi="Arial" w:cs="Arial"/>
          <w:b/>
          <w:sz w:val="24"/>
          <w:szCs w:val="24"/>
        </w:rPr>
      </w:pPr>
    </w:p>
    <w:p w14:paraId="4C255A6A" w14:textId="77777777" w:rsidR="00A6254B" w:rsidRPr="00A6254B" w:rsidRDefault="00A6254B" w:rsidP="00A6254B">
      <w:pPr>
        <w:widowControl/>
        <w:pBdr>
          <w:top w:val="nil"/>
          <w:left w:val="nil"/>
          <w:bottom w:val="nil"/>
          <w:right w:val="nil"/>
          <w:between w:val="nil"/>
        </w:pBdr>
        <w:spacing w:line="240" w:lineRule="auto"/>
        <w:ind w:left="0" w:hanging="2"/>
        <w:jc w:val="both"/>
        <w:rPr>
          <w:rFonts w:ascii="Arial" w:eastAsia="Arial" w:hAnsi="Arial" w:cs="Arial"/>
          <w:bCs/>
          <w:color w:val="000000"/>
          <w:sz w:val="24"/>
          <w:szCs w:val="24"/>
        </w:rPr>
      </w:pPr>
      <w:r w:rsidRPr="00A6254B">
        <w:rPr>
          <w:rFonts w:ascii="Arial" w:eastAsia="Arial" w:hAnsi="Arial" w:cs="Arial"/>
          <w:bCs/>
          <w:color w:val="000000"/>
          <w:sz w:val="24"/>
          <w:szCs w:val="24"/>
        </w:rPr>
        <w:t xml:space="preserve">La propuesta presentada fue conversada con la coordinación de la unidad </w:t>
      </w:r>
      <w:r>
        <w:rPr>
          <w:rFonts w:ascii="Arial" w:eastAsia="Arial" w:hAnsi="Arial" w:cs="Arial"/>
          <w:bCs/>
          <w:color w:val="000000"/>
          <w:sz w:val="24"/>
          <w:szCs w:val="24"/>
        </w:rPr>
        <w:t>C</w:t>
      </w:r>
      <w:r w:rsidRPr="00A6254B">
        <w:rPr>
          <w:rFonts w:ascii="Arial" w:eastAsia="Arial" w:hAnsi="Arial" w:cs="Arial"/>
          <w:bCs/>
          <w:color w:val="000000"/>
          <w:sz w:val="24"/>
          <w:szCs w:val="24"/>
        </w:rPr>
        <w:t>M/UCIM.</w:t>
      </w:r>
    </w:p>
    <w:p w14:paraId="7BECF2A3" w14:textId="77777777" w:rsidR="00A6254B" w:rsidRDefault="00A6254B" w:rsidP="00A6254B">
      <w:pPr>
        <w:widowControl/>
        <w:ind w:leftChars="0" w:left="0" w:firstLineChars="0" w:firstLine="0"/>
        <w:jc w:val="both"/>
        <w:rPr>
          <w:rFonts w:ascii="Arial" w:eastAsia="Arial" w:hAnsi="Arial" w:cs="Arial"/>
          <w:sz w:val="24"/>
          <w:szCs w:val="24"/>
        </w:rPr>
      </w:pPr>
    </w:p>
    <w:p w14:paraId="3A8557E2" w14:textId="77777777" w:rsidR="00E70D8A" w:rsidRDefault="00E70D8A">
      <w:pPr>
        <w:widowControl/>
        <w:ind w:left="0" w:hanging="2"/>
        <w:jc w:val="both"/>
        <w:rPr>
          <w:rFonts w:ascii="Arial" w:eastAsia="Arial" w:hAnsi="Arial" w:cs="Arial"/>
          <w:sz w:val="24"/>
          <w:szCs w:val="24"/>
        </w:rPr>
      </w:pPr>
    </w:p>
    <w:p w14:paraId="288955DD"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PRESENTACIÓN DE ARGENTINA: PROPUESTA PARA EL EVENTO POR LOS 30 AÑOS DEL MERCOSUR</w:t>
      </w:r>
    </w:p>
    <w:p w14:paraId="37AFD42E" w14:textId="77777777" w:rsidR="00E70D8A" w:rsidRDefault="00E70D8A">
      <w:pPr>
        <w:widowControl/>
        <w:ind w:left="0" w:hanging="2"/>
        <w:jc w:val="both"/>
        <w:rPr>
          <w:rFonts w:ascii="Arial" w:eastAsia="Arial" w:hAnsi="Arial" w:cs="Arial"/>
          <w:sz w:val="24"/>
          <w:szCs w:val="24"/>
        </w:rPr>
      </w:pPr>
    </w:p>
    <w:p w14:paraId="6F6BBAD4"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Las delegaciones analizaron las diferentes alternativas que podrían presentar como aporte a la conmemoración por los 30 años del MERCOSUR, en ese sentido propusieron el lanzamiento de la campaña sobre Sobrendeudamiento a través de redes sociales, así como la organización de una serie de paneles y conferencias de concientización sobre diferentes aspectos relacionados con la temática de defensa del Consumidor en el ámbito del Mercosur.</w:t>
      </w:r>
    </w:p>
    <w:p w14:paraId="12EB5A38" w14:textId="77777777" w:rsidR="00E70D8A" w:rsidRDefault="00E70D8A">
      <w:pPr>
        <w:widowControl/>
        <w:ind w:left="0" w:hanging="2"/>
        <w:jc w:val="both"/>
        <w:rPr>
          <w:rFonts w:ascii="Arial" w:eastAsia="Arial" w:hAnsi="Arial" w:cs="Arial"/>
          <w:sz w:val="24"/>
          <w:szCs w:val="24"/>
        </w:rPr>
      </w:pPr>
    </w:p>
    <w:p w14:paraId="69F0CBEA" w14:textId="084AB105"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Acordaron seguir analizando otras alternativas con relación al tema.</w:t>
      </w:r>
    </w:p>
    <w:p w14:paraId="3475C2B1" w14:textId="24BAE1C6" w:rsidR="00A6254B" w:rsidRDefault="00A6254B">
      <w:pPr>
        <w:widowControl/>
        <w:ind w:left="0" w:hanging="2"/>
        <w:jc w:val="both"/>
        <w:rPr>
          <w:rFonts w:ascii="Arial" w:eastAsia="Arial" w:hAnsi="Arial" w:cs="Arial"/>
          <w:sz w:val="24"/>
          <w:szCs w:val="24"/>
        </w:rPr>
      </w:pPr>
    </w:p>
    <w:p w14:paraId="76B826BB" w14:textId="77777777" w:rsidR="00A6254B" w:rsidRPr="00A6254B" w:rsidRDefault="00A6254B" w:rsidP="00A6254B">
      <w:pPr>
        <w:widowControl/>
        <w:pBdr>
          <w:top w:val="nil"/>
          <w:left w:val="nil"/>
          <w:bottom w:val="nil"/>
          <w:right w:val="nil"/>
          <w:between w:val="nil"/>
        </w:pBdr>
        <w:spacing w:line="240" w:lineRule="auto"/>
        <w:ind w:left="0" w:hanging="2"/>
        <w:jc w:val="both"/>
        <w:rPr>
          <w:rFonts w:ascii="Arial" w:eastAsia="Arial" w:hAnsi="Arial" w:cs="Arial"/>
          <w:bCs/>
          <w:color w:val="000000"/>
          <w:sz w:val="24"/>
          <w:szCs w:val="24"/>
        </w:rPr>
      </w:pPr>
      <w:r w:rsidRPr="00A6254B">
        <w:rPr>
          <w:rFonts w:ascii="Arial" w:eastAsia="Arial" w:hAnsi="Arial" w:cs="Arial"/>
          <w:bCs/>
          <w:color w:val="000000"/>
          <w:sz w:val="24"/>
          <w:szCs w:val="24"/>
        </w:rPr>
        <w:t>La</w:t>
      </w:r>
      <w:r>
        <w:rPr>
          <w:rFonts w:ascii="Arial" w:eastAsia="Arial" w:hAnsi="Arial" w:cs="Arial"/>
          <w:bCs/>
          <w:color w:val="000000"/>
          <w:sz w:val="24"/>
          <w:szCs w:val="24"/>
        </w:rPr>
        <w:t>s</w:t>
      </w:r>
      <w:r w:rsidRPr="00A6254B">
        <w:rPr>
          <w:rFonts w:ascii="Arial" w:eastAsia="Arial" w:hAnsi="Arial" w:cs="Arial"/>
          <w:bCs/>
          <w:color w:val="000000"/>
          <w:sz w:val="24"/>
          <w:szCs w:val="24"/>
        </w:rPr>
        <w:t xml:space="preserve"> propuesta</w:t>
      </w:r>
      <w:r>
        <w:rPr>
          <w:rFonts w:ascii="Arial" w:eastAsia="Arial" w:hAnsi="Arial" w:cs="Arial"/>
          <w:bCs/>
          <w:color w:val="000000"/>
          <w:sz w:val="24"/>
          <w:szCs w:val="24"/>
        </w:rPr>
        <w:t>s</w:t>
      </w:r>
      <w:r w:rsidRPr="00A6254B">
        <w:rPr>
          <w:rFonts w:ascii="Arial" w:eastAsia="Arial" w:hAnsi="Arial" w:cs="Arial"/>
          <w:bCs/>
          <w:color w:val="000000"/>
          <w:sz w:val="24"/>
          <w:szCs w:val="24"/>
        </w:rPr>
        <w:t xml:space="preserve"> </w:t>
      </w:r>
      <w:r>
        <w:rPr>
          <w:rFonts w:ascii="Arial" w:eastAsia="Arial" w:hAnsi="Arial" w:cs="Arial"/>
          <w:bCs/>
          <w:color w:val="000000"/>
          <w:sz w:val="24"/>
          <w:szCs w:val="24"/>
        </w:rPr>
        <w:t>dialogadas fueron presentadas a</w:t>
      </w:r>
      <w:r w:rsidRPr="00A6254B">
        <w:rPr>
          <w:rFonts w:ascii="Arial" w:eastAsia="Arial" w:hAnsi="Arial" w:cs="Arial"/>
          <w:bCs/>
          <w:color w:val="000000"/>
          <w:sz w:val="24"/>
          <w:szCs w:val="24"/>
        </w:rPr>
        <w:t xml:space="preserve"> la coordinación de la unidad </w:t>
      </w:r>
      <w:r>
        <w:rPr>
          <w:rFonts w:ascii="Arial" w:eastAsia="Arial" w:hAnsi="Arial" w:cs="Arial"/>
          <w:bCs/>
          <w:color w:val="000000"/>
          <w:sz w:val="24"/>
          <w:szCs w:val="24"/>
        </w:rPr>
        <w:t>C</w:t>
      </w:r>
      <w:r w:rsidRPr="00A6254B">
        <w:rPr>
          <w:rFonts w:ascii="Arial" w:eastAsia="Arial" w:hAnsi="Arial" w:cs="Arial"/>
          <w:bCs/>
          <w:color w:val="000000"/>
          <w:sz w:val="24"/>
          <w:szCs w:val="24"/>
        </w:rPr>
        <w:t>M/UCIM.</w:t>
      </w:r>
    </w:p>
    <w:p w14:paraId="30743F96" w14:textId="77777777" w:rsidR="00A6254B" w:rsidRDefault="00A6254B">
      <w:pPr>
        <w:widowControl/>
        <w:ind w:left="0" w:hanging="2"/>
        <w:jc w:val="both"/>
        <w:rPr>
          <w:rFonts w:ascii="Arial" w:eastAsia="Arial" w:hAnsi="Arial" w:cs="Arial"/>
          <w:sz w:val="24"/>
          <w:szCs w:val="24"/>
        </w:rPr>
      </w:pPr>
    </w:p>
    <w:p w14:paraId="55CBCB57" w14:textId="77777777" w:rsidR="00E70D8A" w:rsidRDefault="00E70D8A">
      <w:pPr>
        <w:widowControl/>
        <w:ind w:left="0" w:hanging="2"/>
        <w:jc w:val="both"/>
        <w:rPr>
          <w:rFonts w:ascii="Arial" w:eastAsia="Arial" w:hAnsi="Arial" w:cs="Arial"/>
          <w:sz w:val="24"/>
          <w:szCs w:val="24"/>
        </w:rPr>
      </w:pPr>
    </w:p>
    <w:p w14:paraId="0644A1B3"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PLAN DE ACCIÓN PARA LA IMPLEMENTACIÓN DE LA RED DE ACADEMIA Y LA RED DE ASOCIACIONES DE DEFENSA DEL CONSUMIDOR EN EL MERCOSUR</w:t>
      </w:r>
    </w:p>
    <w:p w14:paraId="11FC0262" w14:textId="77777777" w:rsidR="00E70D8A" w:rsidRDefault="00E70D8A">
      <w:pPr>
        <w:widowControl/>
        <w:ind w:left="0" w:hanging="2"/>
        <w:jc w:val="both"/>
        <w:rPr>
          <w:rFonts w:ascii="Arial" w:eastAsia="Arial" w:hAnsi="Arial" w:cs="Arial"/>
          <w:sz w:val="24"/>
          <w:szCs w:val="24"/>
        </w:rPr>
      </w:pPr>
    </w:p>
    <w:p w14:paraId="0BF41F7A"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Las delegaciones intercambiaron comentarios sobre el estado de situación y la importancia de la implementación de Redes de Academia y Asociaciones de Defensa del Consumidor, junto con las diversas entidades que funcionan en sus respectivos países. Compartieron experiencias muy positivas que vienen siendo desarrolladas en forma conjunta por los diferentes órganos públicos en pro a la concientización, defensa y protección al consumidor.</w:t>
      </w:r>
    </w:p>
    <w:p w14:paraId="2F6855CD" w14:textId="77777777" w:rsidR="00E70D8A" w:rsidRDefault="00E70D8A">
      <w:pPr>
        <w:widowControl/>
        <w:ind w:left="0" w:hanging="2"/>
        <w:jc w:val="both"/>
        <w:rPr>
          <w:rFonts w:ascii="Arial" w:eastAsia="Arial" w:hAnsi="Arial" w:cs="Arial"/>
          <w:sz w:val="24"/>
          <w:szCs w:val="24"/>
        </w:rPr>
      </w:pPr>
    </w:p>
    <w:p w14:paraId="50B06214"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Al respecto, las delegaciones acordaron trabajar sobre la conformación de una Red MERCOSUR que genere espacios de intercambio de información y experiencias.</w:t>
      </w:r>
    </w:p>
    <w:p w14:paraId="19AF737B" w14:textId="77777777" w:rsidR="00E70D8A" w:rsidRDefault="00E70D8A">
      <w:pPr>
        <w:widowControl/>
        <w:ind w:left="0" w:hanging="2"/>
        <w:jc w:val="both"/>
        <w:rPr>
          <w:rFonts w:ascii="Arial" w:eastAsia="Arial" w:hAnsi="Arial" w:cs="Arial"/>
          <w:sz w:val="24"/>
          <w:szCs w:val="24"/>
        </w:rPr>
      </w:pPr>
    </w:p>
    <w:p w14:paraId="7AEE03D5" w14:textId="77777777" w:rsidR="00E70D8A" w:rsidRDefault="00170C4E">
      <w:pPr>
        <w:widowControl/>
        <w:numPr>
          <w:ilvl w:val="0"/>
          <w:numId w:val="2"/>
        </w:numPr>
        <w:ind w:left="0" w:hanging="2"/>
        <w:jc w:val="both"/>
        <w:rPr>
          <w:rFonts w:ascii="Arial" w:eastAsia="Arial" w:hAnsi="Arial" w:cs="Arial"/>
          <w:b/>
          <w:sz w:val="24"/>
          <w:szCs w:val="24"/>
        </w:rPr>
      </w:pPr>
      <w:r>
        <w:rPr>
          <w:rFonts w:ascii="Arial" w:eastAsia="Arial" w:hAnsi="Arial" w:cs="Arial"/>
          <w:b/>
          <w:sz w:val="24"/>
          <w:szCs w:val="24"/>
        </w:rPr>
        <w:t>PRESENTACIÓN DE ARGENTINA SOBRE LA ACTUALIZACIÓN DEL MANUAL DE MERCOSUR + PERÚ</w:t>
      </w:r>
    </w:p>
    <w:p w14:paraId="1815ED87" w14:textId="77777777" w:rsidR="00E70D8A" w:rsidRDefault="00E70D8A">
      <w:pPr>
        <w:widowControl/>
        <w:ind w:left="0" w:hanging="2"/>
        <w:jc w:val="both"/>
        <w:rPr>
          <w:rFonts w:ascii="Arial" w:eastAsia="Arial" w:hAnsi="Arial" w:cs="Arial"/>
          <w:color w:val="70AD47"/>
          <w:sz w:val="24"/>
          <w:szCs w:val="24"/>
        </w:rPr>
      </w:pPr>
    </w:p>
    <w:p w14:paraId="1C46244B"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La PPTA realizó una presentación sobre del proyecto de actualización del Manual de MERCOSUR + Perú 2015 y puso a consideración de las delegaciones una propuesta de ajuste al índice del Manual.</w:t>
      </w:r>
    </w:p>
    <w:p w14:paraId="49EB1954" w14:textId="77777777" w:rsidR="00E70D8A" w:rsidRDefault="00E70D8A">
      <w:pPr>
        <w:widowControl/>
        <w:ind w:left="0" w:hanging="2"/>
        <w:jc w:val="both"/>
        <w:rPr>
          <w:rFonts w:ascii="Arial" w:eastAsia="Arial" w:hAnsi="Arial" w:cs="Arial"/>
          <w:sz w:val="24"/>
          <w:szCs w:val="24"/>
        </w:rPr>
      </w:pPr>
    </w:p>
    <w:p w14:paraId="5B377B50"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lastRenderedPageBreak/>
        <w:t>Al respecto, la Delegación de Brasil propuso una revisión temática del mismo y la inclusión de otros Estados Asociados. Por otro lado, Uruguay propuso la seguir la estructura del Atlas Régimen de Reparación de Daños en el Mercosur 2018.</w:t>
      </w:r>
    </w:p>
    <w:p w14:paraId="7A82970F" w14:textId="77777777" w:rsidR="00E70D8A" w:rsidRDefault="00E70D8A">
      <w:pPr>
        <w:widowControl/>
        <w:ind w:left="0" w:hanging="2"/>
        <w:jc w:val="both"/>
        <w:rPr>
          <w:rFonts w:ascii="Arial" w:eastAsia="Arial" w:hAnsi="Arial" w:cs="Arial"/>
          <w:sz w:val="24"/>
          <w:szCs w:val="24"/>
        </w:rPr>
      </w:pPr>
    </w:p>
    <w:p w14:paraId="7EEA02F8" w14:textId="77777777" w:rsidR="00E70D8A" w:rsidRDefault="00170C4E">
      <w:pPr>
        <w:widowControl/>
        <w:ind w:left="0" w:hanging="2"/>
        <w:jc w:val="both"/>
        <w:rPr>
          <w:rFonts w:ascii="Arial" w:eastAsia="Arial" w:hAnsi="Arial" w:cs="Arial"/>
          <w:sz w:val="24"/>
          <w:szCs w:val="24"/>
        </w:rPr>
      </w:pPr>
      <w:r>
        <w:rPr>
          <w:rFonts w:ascii="Arial" w:eastAsia="Arial" w:hAnsi="Arial" w:cs="Arial"/>
          <w:sz w:val="24"/>
          <w:szCs w:val="24"/>
        </w:rPr>
        <w:t xml:space="preserve">Acordaron elaborar para la siguiente reunión un nuevo índice actualizado.  </w:t>
      </w:r>
    </w:p>
    <w:p w14:paraId="7280F347" w14:textId="77777777" w:rsidR="00E70D8A" w:rsidRDefault="00E70D8A">
      <w:pPr>
        <w:widowControl/>
        <w:pBdr>
          <w:top w:val="nil"/>
          <w:left w:val="nil"/>
          <w:bottom w:val="nil"/>
          <w:right w:val="nil"/>
          <w:between w:val="nil"/>
        </w:pBdr>
        <w:spacing w:line="240" w:lineRule="auto"/>
        <w:ind w:left="0" w:hanging="2"/>
        <w:jc w:val="both"/>
        <w:rPr>
          <w:rFonts w:ascii="Arial" w:eastAsia="Arial" w:hAnsi="Arial" w:cs="Arial"/>
          <w:sz w:val="24"/>
          <w:szCs w:val="24"/>
        </w:rPr>
      </w:pPr>
    </w:p>
    <w:p w14:paraId="5801EF7D" w14:textId="77777777" w:rsidR="00E70D8A" w:rsidRDefault="00E70D8A">
      <w:pPr>
        <w:ind w:left="0" w:hanging="2"/>
        <w:rPr>
          <w:rFonts w:ascii="Arial" w:eastAsia="Arial" w:hAnsi="Arial" w:cs="Arial"/>
          <w:color w:val="000000"/>
          <w:sz w:val="24"/>
          <w:szCs w:val="24"/>
        </w:rPr>
      </w:pPr>
    </w:p>
    <w:p w14:paraId="5D4D829F" w14:textId="77777777" w:rsidR="00E70D8A" w:rsidRDefault="00E70D8A">
      <w:pPr>
        <w:ind w:left="0" w:hanging="2"/>
        <w:rPr>
          <w:rFonts w:ascii="Arial" w:eastAsia="Arial" w:hAnsi="Arial" w:cs="Arial"/>
          <w:color w:val="000000"/>
          <w:sz w:val="24"/>
          <w:szCs w:val="24"/>
        </w:rPr>
      </w:pPr>
    </w:p>
    <w:p w14:paraId="01990367" w14:textId="77777777" w:rsidR="00E70D8A" w:rsidRDefault="00E70D8A">
      <w:pPr>
        <w:ind w:left="0" w:hanging="2"/>
        <w:rPr>
          <w:rFonts w:ascii="Arial" w:eastAsia="Arial" w:hAnsi="Arial" w:cs="Arial"/>
          <w:sz w:val="24"/>
          <w:szCs w:val="24"/>
        </w:rPr>
      </w:pPr>
    </w:p>
    <w:p w14:paraId="662440A3" w14:textId="77777777" w:rsidR="00E70D8A" w:rsidRDefault="00E70D8A">
      <w:pPr>
        <w:ind w:left="0" w:hanging="2"/>
        <w:rPr>
          <w:rFonts w:ascii="Arial" w:eastAsia="Arial" w:hAnsi="Arial" w:cs="Arial"/>
          <w:sz w:val="24"/>
          <w:szCs w:val="24"/>
        </w:rPr>
      </w:pPr>
    </w:p>
    <w:p w14:paraId="17D08C3A" w14:textId="77777777" w:rsidR="00E70D8A" w:rsidRDefault="00E70D8A">
      <w:pPr>
        <w:widowControl/>
        <w:tabs>
          <w:tab w:val="left" w:pos="1800"/>
        </w:tabs>
        <w:ind w:left="0" w:hanging="2"/>
        <w:jc w:val="center"/>
        <w:rPr>
          <w:rFonts w:ascii="Arial" w:eastAsia="Arial" w:hAnsi="Arial" w:cs="Arial"/>
          <w:color w:val="000000"/>
          <w:sz w:val="24"/>
          <w:szCs w:val="24"/>
          <w:highlight w:val="yellow"/>
        </w:rPr>
      </w:pPr>
    </w:p>
    <w:p w14:paraId="36A0584D" w14:textId="77777777" w:rsidR="00E70D8A" w:rsidRDefault="00E70D8A">
      <w:pPr>
        <w:widowControl/>
        <w:tabs>
          <w:tab w:val="left" w:pos="1800"/>
        </w:tabs>
        <w:ind w:left="0" w:hanging="2"/>
        <w:jc w:val="center"/>
        <w:rPr>
          <w:rFonts w:ascii="Arial" w:eastAsia="Arial" w:hAnsi="Arial" w:cs="Arial"/>
          <w:color w:val="000000"/>
          <w:sz w:val="24"/>
          <w:szCs w:val="24"/>
          <w:highlight w:val="yellow"/>
        </w:rPr>
      </w:pPr>
    </w:p>
    <w:tbl>
      <w:tblPr>
        <w:tblStyle w:val="a1"/>
        <w:tblW w:w="8720" w:type="dxa"/>
        <w:jc w:val="center"/>
        <w:tblInd w:w="0" w:type="dxa"/>
        <w:tblLayout w:type="fixed"/>
        <w:tblLook w:val="0000" w:firstRow="0" w:lastRow="0" w:firstColumn="0" w:lastColumn="0" w:noHBand="0" w:noVBand="0"/>
      </w:tblPr>
      <w:tblGrid>
        <w:gridCol w:w="8720"/>
      </w:tblGrid>
      <w:tr w:rsidR="00E70D8A" w14:paraId="5FCC050A" w14:textId="77777777">
        <w:trPr>
          <w:jc w:val="center"/>
        </w:trPr>
        <w:tc>
          <w:tcPr>
            <w:tcW w:w="8720" w:type="dxa"/>
          </w:tcPr>
          <w:p w14:paraId="40684389" w14:textId="77777777" w:rsidR="00E70D8A" w:rsidRDefault="00170C4E">
            <w:pPr>
              <w:widowControl/>
              <w:tabs>
                <w:tab w:val="left" w:pos="3988"/>
              </w:tabs>
              <w:ind w:left="0" w:right="-605" w:hanging="2"/>
              <w:jc w:val="center"/>
            </w:pPr>
            <w:r>
              <w:rPr>
                <w:rFonts w:ascii="Arial" w:eastAsia="Arial" w:hAnsi="Arial" w:cs="Arial"/>
                <w:sz w:val="24"/>
                <w:szCs w:val="24"/>
              </w:rPr>
              <w:t>____________________________</w:t>
            </w:r>
          </w:p>
          <w:p w14:paraId="7AF3B622" w14:textId="77777777" w:rsidR="00E70D8A" w:rsidRDefault="00170C4E">
            <w:pPr>
              <w:widowControl/>
              <w:ind w:left="0" w:right="-605" w:hanging="2"/>
              <w:jc w:val="center"/>
            </w:pPr>
            <w:r>
              <w:rPr>
                <w:rFonts w:ascii="Arial" w:eastAsia="Arial" w:hAnsi="Arial" w:cs="Arial"/>
                <w:sz w:val="24"/>
                <w:szCs w:val="24"/>
              </w:rPr>
              <w:t>Por la Delegación</w:t>
            </w:r>
            <w:r>
              <w:rPr>
                <w:rFonts w:ascii="Arial" w:eastAsia="Arial" w:hAnsi="Arial" w:cs="Arial"/>
                <w:color w:val="000000"/>
                <w:sz w:val="24"/>
                <w:szCs w:val="24"/>
              </w:rPr>
              <w:t xml:space="preserve"> de Chile</w:t>
            </w:r>
          </w:p>
          <w:p w14:paraId="729F2E9C" w14:textId="77777777" w:rsidR="00E70D8A" w:rsidRDefault="00170C4E">
            <w:pPr>
              <w:widowControl/>
              <w:ind w:left="0" w:right="-605" w:hanging="2"/>
              <w:jc w:val="center"/>
            </w:pPr>
            <w:r>
              <w:rPr>
                <w:rFonts w:ascii="Arial" w:eastAsia="Arial" w:hAnsi="Arial" w:cs="Arial"/>
                <w:b/>
                <w:color w:val="000000"/>
                <w:sz w:val="24"/>
                <w:szCs w:val="24"/>
              </w:rPr>
              <w:t>Daniela Gil Sierra</w:t>
            </w:r>
          </w:p>
        </w:tc>
      </w:tr>
    </w:tbl>
    <w:p w14:paraId="30EA3FE7" w14:textId="77777777" w:rsidR="00E70D8A" w:rsidRDefault="00E70D8A">
      <w:pPr>
        <w:ind w:left="0" w:hanging="2"/>
        <w:rPr>
          <w:rFonts w:ascii="Arial" w:eastAsia="Arial" w:hAnsi="Arial" w:cs="Arial"/>
          <w:sz w:val="24"/>
          <w:szCs w:val="24"/>
        </w:rPr>
      </w:pPr>
    </w:p>
    <w:p w14:paraId="25A250A5" w14:textId="77777777" w:rsidR="00E70D8A" w:rsidRDefault="00E70D8A">
      <w:pPr>
        <w:widowControl/>
        <w:ind w:left="0" w:hanging="2"/>
        <w:jc w:val="both"/>
        <w:rPr>
          <w:rFonts w:ascii="Arial" w:eastAsia="Arial" w:hAnsi="Arial" w:cs="Arial"/>
          <w:sz w:val="24"/>
          <w:szCs w:val="24"/>
        </w:rPr>
      </w:pPr>
    </w:p>
    <w:sectPr w:rsidR="00E70D8A">
      <w:headerReference w:type="default" r:id="rId9"/>
      <w:footerReference w:type="default" r:id="rId10"/>
      <w:headerReference w:type="first" r:id="rId11"/>
      <w:footerReference w:type="first" r:id="rId12"/>
      <w:pgSz w:w="11906" w:h="16838"/>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B276" w14:textId="77777777" w:rsidR="00C6776A" w:rsidRDefault="00C6776A">
      <w:pPr>
        <w:spacing w:line="240" w:lineRule="auto"/>
        <w:ind w:left="0" w:hanging="2"/>
      </w:pPr>
      <w:r>
        <w:separator/>
      </w:r>
    </w:p>
  </w:endnote>
  <w:endnote w:type="continuationSeparator" w:id="0">
    <w:p w14:paraId="217FBC30" w14:textId="77777777" w:rsidR="00C6776A" w:rsidRDefault="00C677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68AE" w14:textId="77777777" w:rsidR="00E70D8A" w:rsidRDefault="00170C4E">
    <w:pPr>
      <w:pBdr>
        <w:top w:val="nil"/>
        <w:left w:val="nil"/>
        <w:bottom w:val="nil"/>
        <w:right w:val="nil"/>
        <w:between w:val="nil"/>
      </w:pBdr>
      <w:tabs>
        <w:tab w:val="center" w:pos="4252"/>
        <w:tab w:val="right" w:pos="8504"/>
      </w:tabs>
      <w:spacing w:line="240" w:lineRule="auto"/>
      <w:ind w:left="0" w:hanging="2"/>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458DC">
      <w:rPr>
        <w:noProof/>
        <w:color w:val="000000"/>
        <w:sz w:val="24"/>
        <w:szCs w:val="24"/>
      </w:rPr>
      <w:t>2</w:t>
    </w:r>
    <w:r>
      <w:rPr>
        <w:color w:val="000000"/>
        <w:sz w:val="24"/>
        <w:szCs w:val="24"/>
      </w:rPr>
      <w:fldChar w:fldCharType="end"/>
    </w:r>
  </w:p>
  <w:p w14:paraId="03FFA552" w14:textId="77777777" w:rsidR="00E70D8A" w:rsidRDefault="00E70D8A">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B953" w14:textId="77777777" w:rsidR="00E70D8A" w:rsidRDefault="00E70D8A">
    <w:pPr>
      <w:widowControl/>
      <w:tabs>
        <w:tab w:val="center" w:pos="4419"/>
        <w:tab w:val="right" w:pos="8838"/>
      </w:tabs>
      <w:ind w:left="0" w:hanging="2"/>
      <w:jc w:val="center"/>
      <w:rPr>
        <w:rFonts w:ascii="Arial" w:eastAsia="Arial" w:hAnsi="Arial" w:cs="Arial"/>
        <w:sz w:val="16"/>
        <w:szCs w:val="16"/>
      </w:rPr>
    </w:pPr>
  </w:p>
  <w:p w14:paraId="53B877DF" w14:textId="77777777" w:rsidR="00E70D8A" w:rsidRDefault="00E70D8A">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3845" w14:textId="77777777" w:rsidR="00C6776A" w:rsidRDefault="00C6776A">
      <w:pPr>
        <w:spacing w:line="240" w:lineRule="auto"/>
        <w:ind w:left="0" w:hanging="2"/>
      </w:pPr>
      <w:r>
        <w:separator/>
      </w:r>
    </w:p>
  </w:footnote>
  <w:footnote w:type="continuationSeparator" w:id="0">
    <w:p w14:paraId="3E3CE956" w14:textId="77777777" w:rsidR="00C6776A" w:rsidRDefault="00C677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958F" w14:textId="77777777" w:rsidR="00E70D8A" w:rsidRDefault="00E70D8A">
    <w:pPr>
      <w:widowControl/>
      <w:pBdr>
        <w:top w:val="nil"/>
        <w:left w:val="nil"/>
        <w:bottom w:val="nil"/>
        <w:right w:val="nil"/>
        <w:between w:val="nil"/>
      </w:pBdr>
      <w:tabs>
        <w:tab w:val="center" w:pos="4252"/>
        <w:tab w:val="right" w:pos="8504"/>
      </w:tabs>
      <w:spacing w:line="360" w:lineRule="auto"/>
      <w:ind w:left="0" w:hanging="2"/>
      <w:jc w:val="both"/>
      <w:rPr>
        <w:color w:val="000000"/>
      </w:rPr>
    </w:pPr>
  </w:p>
  <w:p w14:paraId="5B8C67F6" w14:textId="77777777" w:rsidR="00E70D8A" w:rsidRDefault="00E70D8A">
    <w:pPr>
      <w:widowControl/>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700B" w14:textId="77777777" w:rsidR="00E70D8A" w:rsidRDefault="00E70D8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C5D7A"/>
    <w:multiLevelType w:val="multilevel"/>
    <w:tmpl w:val="A10CC724"/>
    <w:lvl w:ilvl="0">
      <w:start w:val="1"/>
      <w:numFmt w:val="decimal"/>
      <w:lvlText w:val="%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C21A52"/>
    <w:multiLevelType w:val="multilevel"/>
    <w:tmpl w:val="E5045738"/>
    <w:lvl w:ilvl="0">
      <w:start w:val="1"/>
      <w:numFmt w:val="decimal"/>
      <w:lvlText w:val="%1)"/>
      <w:lvlJc w:val="left"/>
      <w:pPr>
        <w:ind w:left="1158" w:hanging="450"/>
      </w:pPr>
      <w:rPr>
        <w:rFonts w:ascii="Arial" w:eastAsia="Arial" w:hAnsi="Arial" w:cs="Arial"/>
        <w:b/>
        <w:vertAlign w:val="baseline"/>
      </w:rPr>
    </w:lvl>
    <w:lvl w:ilvl="1">
      <w:start w:val="1"/>
      <w:numFmt w:val="lowerLetter"/>
      <w:pStyle w:val="Ttulo2"/>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pStyle w:val="Ttulo5"/>
      <w:lvlText w:val="%5."/>
      <w:lvlJc w:val="left"/>
      <w:pPr>
        <w:ind w:left="3948" w:hanging="360"/>
      </w:pPr>
      <w:rPr>
        <w:vertAlign w:val="baseline"/>
      </w:rPr>
    </w:lvl>
    <w:lvl w:ilvl="5">
      <w:start w:val="1"/>
      <w:numFmt w:val="lowerRoman"/>
      <w:pStyle w:val="Ttulo6"/>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8A"/>
    <w:rsid w:val="00170C4E"/>
    <w:rsid w:val="001C6D06"/>
    <w:rsid w:val="004F089B"/>
    <w:rsid w:val="006C7760"/>
    <w:rsid w:val="007458DC"/>
    <w:rsid w:val="00A6254B"/>
    <w:rsid w:val="00B2292C"/>
    <w:rsid w:val="00C6776A"/>
    <w:rsid w:val="00CA0FDC"/>
    <w:rsid w:val="00D07121"/>
    <w:rsid w:val="00E70D8A"/>
    <w:rsid w:val="00E93A52"/>
    <w:rsid w:val="00EE5511"/>
    <w:rsid w:val="00F42E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4202"/>
  <w15:docId w15:val="{87C6958B-4AFD-4EDF-A8C6-59D92982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hanging="1"/>
      <w:textDirection w:val="btLr"/>
      <w:textAlignment w:val="top"/>
      <w:outlineLvl w:val="0"/>
    </w:pPr>
    <w:rPr>
      <w:position w:val="-1"/>
      <w:lang w:val="es-ES"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numPr>
        <w:ilvl w:val="1"/>
        <w:numId w:val="1"/>
      </w:numPr>
      <w:ind w:left="-1" w:hanging="1"/>
      <w:jc w:val="both"/>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numPr>
        <w:ilvl w:val="4"/>
        <w:numId w:val="1"/>
      </w:numPr>
      <w:ind w:left="-1" w:hanging="1"/>
      <w:outlineLvl w:val="4"/>
    </w:pPr>
    <w:rPr>
      <w:rFonts w:ascii="Arial" w:hAnsi="Arial" w:cs="Arial"/>
      <w:b/>
      <w:bCs/>
      <w:sz w:val="24"/>
      <w:szCs w:val="24"/>
    </w:rPr>
  </w:style>
  <w:style w:type="paragraph" w:styleId="Ttulo6">
    <w:name w:val="heading 6"/>
    <w:basedOn w:val="Normal"/>
    <w:next w:val="Normal"/>
    <w:uiPriority w:val="9"/>
    <w:semiHidden/>
    <w:unhideWhenUsed/>
    <w:qFormat/>
    <w:pPr>
      <w:keepNext/>
      <w:widowControl/>
      <w:numPr>
        <w:ilvl w:val="5"/>
        <w:numId w:val="1"/>
      </w:numPr>
      <w:ind w:left="-1" w:hanging="1"/>
      <w:outlineLvl w:val="5"/>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rFonts w:ascii="Arial" w:hAnsi="Arial" w:cs="Arial" w:hint="default"/>
      <w:b/>
      <w:bCs/>
      <w:w w:val="100"/>
      <w:position w:val="-1"/>
      <w:sz w:val="24"/>
      <w:szCs w:val="24"/>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Arial" w:eastAsia="Times New Roman" w:hAnsi="Arial" w:cs="Aria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0">
    <w:name w:val="WW8Num5z0"/>
    <w:rPr>
      <w:b/>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6z0">
    <w:name w:val="WW8Num6z0"/>
    <w:rPr>
      <w:b/>
      <w:w w:val="100"/>
      <w:position w:val="-1"/>
      <w:effect w:val="none"/>
      <w:vertAlign w:val="baseline"/>
      <w:cs w:val="0"/>
      <w:em w:val="none"/>
    </w:rPr>
  </w:style>
  <w:style w:type="character" w:customStyle="1" w:styleId="WW8Num6z1">
    <w:name w:val="WW8Num6z1"/>
    <w:rPr>
      <w:b w:val="0"/>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10z0">
    <w:name w:val="WW8Num10z0"/>
    <w:rPr>
      <w:rFonts w:ascii="Arial" w:eastAsia="Times New Roman" w:hAnsi="Arial" w:cs="Arial"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Ttulo2Car">
    <w:name w:val="Título 2 Car"/>
    <w:rPr>
      <w:rFonts w:ascii="Times New Roman" w:eastAsia="Times New Roman" w:hAnsi="Times New Roman" w:cs="Times New Roman"/>
      <w:b/>
      <w:bCs/>
      <w:w w:val="100"/>
      <w:position w:val="-1"/>
      <w:sz w:val="20"/>
      <w:szCs w:val="20"/>
      <w:effect w:val="none"/>
      <w:vertAlign w:val="baseline"/>
      <w:cs w:val="0"/>
      <w:em w:val="none"/>
    </w:rPr>
  </w:style>
  <w:style w:type="character" w:customStyle="1" w:styleId="Ttulo5Car">
    <w:name w:val="Título 5 Car"/>
    <w:rPr>
      <w:rFonts w:ascii="Arial" w:eastAsia="Times New Roman" w:hAnsi="Arial" w:cs="Arial"/>
      <w:b/>
      <w:bCs/>
      <w:w w:val="100"/>
      <w:position w:val="-1"/>
      <w:sz w:val="24"/>
      <w:szCs w:val="24"/>
      <w:effect w:val="none"/>
      <w:vertAlign w:val="baseline"/>
      <w:cs w:val="0"/>
      <w:em w:val="none"/>
    </w:rPr>
  </w:style>
  <w:style w:type="character" w:customStyle="1" w:styleId="Ttulo6Car">
    <w:name w:val="Título 6 Car"/>
    <w:rPr>
      <w:rFonts w:ascii="Arial" w:eastAsia="Times New Roman" w:hAnsi="Arial" w:cs="Times New Roman"/>
      <w:w w:val="100"/>
      <w:position w:val="-1"/>
      <w:sz w:val="24"/>
      <w:szCs w:val="20"/>
      <w:effect w:val="none"/>
      <w:vertAlign w:val="baseline"/>
      <w:cs w:val="0"/>
      <w:em w:val="none"/>
    </w:rPr>
  </w:style>
  <w:style w:type="character" w:customStyle="1" w:styleId="TextoindependienteCar">
    <w:name w:val="Texto independiente Car"/>
    <w:rPr>
      <w:rFonts w:ascii="Times New Roman" w:eastAsia="Times New Roman" w:hAnsi="Times New Roman" w:cs="Times New Roman"/>
      <w:w w:val="100"/>
      <w:position w:val="-1"/>
      <w:sz w:val="24"/>
      <w:szCs w:val="24"/>
      <w:effect w:val="none"/>
      <w:vertAlign w:val="baseline"/>
      <w:cs w:val="0"/>
      <w:em w:val="none"/>
    </w:rPr>
  </w:style>
  <w:style w:type="character" w:customStyle="1" w:styleId="Textoindependiente2Car">
    <w:name w:val="Texto independiente 2 Car"/>
    <w:rPr>
      <w:rFonts w:ascii="Arial" w:eastAsia="Times New Roman" w:hAnsi="Arial" w:cs="Arial"/>
      <w:w w:val="100"/>
      <w:position w:val="-1"/>
      <w:sz w:val="24"/>
      <w:szCs w:val="24"/>
      <w:effect w:val="none"/>
      <w:vertAlign w:val="baseline"/>
      <w:cs w:val="0"/>
      <w:em w:val="none"/>
    </w:rPr>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rPr>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customStyle="1" w:styleId="hps">
    <w:name w:val="hps"/>
    <w:basedOn w:val="Fuentedeprrafopredeter1"/>
    <w:rPr>
      <w:w w:val="100"/>
      <w:position w:val="-1"/>
      <w:effect w:val="none"/>
      <w:vertAlign w:val="baseline"/>
      <w:cs w:val="0"/>
      <w:em w:val="none"/>
    </w:rPr>
  </w:style>
  <w:style w:type="character" w:customStyle="1" w:styleId="SangradetextonormalCar">
    <w:name w:val="Sangría de texto normal Car"/>
    <w:rPr>
      <w:rFonts w:ascii="Times New Roman" w:eastAsia="Times New Roman" w:hAnsi="Times New Roman" w:cs="Times New Roman"/>
      <w:w w:val="100"/>
      <w:position w:val="-1"/>
      <w:effect w:val="none"/>
      <w:vertAlign w:val="baseline"/>
      <w:cs w:val="0"/>
      <w:em w:val="none"/>
      <w:lang w:val="es-ES"/>
    </w:rPr>
  </w:style>
  <w:style w:type="character" w:styleId="Hipervnculo">
    <w:name w:val="Hyperlink"/>
    <w:rPr>
      <w:color w:val="0000FF"/>
      <w:w w:val="100"/>
      <w:position w:val="-1"/>
      <w:u w:val="single"/>
      <w:effect w:val="none"/>
      <w:vertAlign w:val="baseline"/>
      <w:cs w:val="0"/>
      <w:em w:val="none"/>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rFonts w:ascii="Times New Roman" w:eastAsia="Times New Roman" w:hAnsi="Times New Roman" w:cs="Times New Roman"/>
      <w:w w:val="100"/>
      <w:position w:val="-1"/>
      <w:effect w:val="none"/>
      <w:vertAlign w:val="baseline"/>
      <w:cs w:val="0"/>
      <w:em w:val="none"/>
      <w:lang w:val="es-ES"/>
    </w:rPr>
  </w:style>
  <w:style w:type="character" w:customStyle="1" w:styleId="AsuntodelcomentarioCar">
    <w:name w:val="Asunto del comentario Car"/>
    <w:rPr>
      <w:rFonts w:ascii="Times New Roman" w:eastAsia="Times New Roman" w:hAnsi="Times New Roman" w:cs="Times New Roman"/>
      <w:b/>
      <w:bCs/>
      <w:w w:val="100"/>
      <w:position w:val="-1"/>
      <w:effect w:val="none"/>
      <w:vertAlign w:val="baseline"/>
      <w:cs w:val="0"/>
      <w:em w:val="none"/>
      <w:lang w:val="es-ES"/>
    </w:rPr>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rPr>
      <w:sz w:val="24"/>
      <w:szCs w:val="24"/>
    </w:rPr>
  </w:style>
  <w:style w:type="paragraph" w:styleId="Lista">
    <w:name w:val="List"/>
    <w:basedOn w:val="Textoindependiente"/>
  </w:style>
  <w:style w:type="paragraph" w:styleId="Descripcin">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extoindependiente21">
    <w:name w:val="Texto independiente 21"/>
    <w:basedOn w:val="Normal"/>
    <w:pPr>
      <w:jc w:val="both"/>
    </w:pPr>
    <w:rPr>
      <w:rFonts w:ascii="Arial" w:hAnsi="Arial" w:cs="Arial"/>
      <w:sz w:val="24"/>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firstLine="0"/>
    </w:pPr>
  </w:style>
  <w:style w:type="paragraph" w:styleId="Prrafodelista">
    <w:name w:val="List Paragraph"/>
    <w:basedOn w:val="Normal"/>
    <w:pPr>
      <w:widowControl/>
      <w:autoSpaceDE/>
      <w:ind w:left="708" w:firstLine="0"/>
    </w:pPr>
    <w:rPr>
      <w:rFonts w:ascii="Calibri" w:eastAsia="Calibri" w:hAnsi="Calibri" w:cs="Arial"/>
      <w:lang w:val="es-AR"/>
    </w:rPr>
  </w:style>
  <w:style w:type="paragraph" w:customStyle="1" w:styleId="WW-Estilopredeterminado">
    <w:name w:val="WW-Estilo predeterminado"/>
    <w:pPr>
      <w:spacing w:after="200" w:line="276" w:lineRule="auto"/>
      <w:ind w:leftChars="-1" w:left="-1" w:hangingChars="1" w:hanging="1"/>
      <w:textDirection w:val="btLr"/>
      <w:textAlignment w:val="top"/>
      <w:outlineLvl w:val="0"/>
    </w:pPr>
    <w:rPr>
      <w:rFonts w:ascii="Arial" w:hAnsi="Arial" w:cs="Arial"/>
      <w:position w:val="-1"/>
      <w:sz w:val="24"/>
      <w:szCs w:val="24"/>
      <w:lang w:val="es-ES" w:eastAsia="zh-CN"/>
    </w:rPr>
  </w:style>
  <w:style w:type="paragraph" w:customStyle="1" w:styleId="BodyText22">
    <w:name w:val="Body Text 22"/>
    <w:basedOn w:val="Normal"/>
    <w:pPr>
      <w:widowControl/>
      <w:overflowPunct w:val="0"/>
      <w:jc w:val="both"/>
      <w:textAlignment w:val="baseline"/>
    </w:pPr>
    <w:rPr>
      <w:rFonts w:ascii="Arial" w:hAnsi="Arial" w:cs="Arial"/>
      <w:b/>
      <w:sz w:val="24"/>
      <w:lang w:val="pt-BR"/>
    </w:rPr>
  </w:style>
  <w:style w:type="paragraph" w:styleId="Textodeglobo">
    <w:name w:val="Balloon Text"/>
    <w:basedOn w:val="Normal"/>
    <w:rPr>
      <w:rFonts w:ascii="Segoe UI" w:hAnsi="Segoe UI" w:cs="Segoe UI"/>
      <w:sz w:val="18"/>
      <w:szCs w:val="18"/>
    </w:r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uerpoA">
    <w:name w:val="Cuerpo A"/>
    <w:pP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lang w:val="es-ES" w:eastAsia="es-PY"/>
    </w:rPr>
  </w:style>
  <w:style w:type="character" w:customStyle="1" w:styleId="Ninguno">
    <w:name w:val="Ningun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customStyle="1" w:styleId="fontstyle01">
    <w:name w:val="fontstyle01"/>
    <w:basedOn w:val="Fuentedeprrafopredeter"/>
    <w:rsid w:val="004F089B"/>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TdVTo/fIk+DrLn0mQ9a7cajcQ==">AMUW2mWSlQk5jXsNeLkfCbTLBliAmKxzlIRB8Xl3V2pPgpUK31e6XEXeQk9BONBfmT/4gmFkiDotARluXpB2tnjx6t1DJ0Z7XNzB1EByeokloBSMR0KigpLSb/Jdrf2FQBYyHg1TnwgbohGsHHlqoZpf5ovRDohLKg6mJjTNmG3X+nRE1zHqn2V6n+zauEkS7eNwqFlZZy9M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mtrolon</dc:creator>
  <cp:lastModifiedBy>Ruth Mencia</cp:lastModifiedBy>
  <cp:revision>2</cp:revision>
  <dcterms:created xsi:type="dcterms:W3CDTF">2021-03-09T14:18:00Z</dcterms:created>
  <dcterms:modified xsi:type="dcterms:W3CDTF">2021-03-09T14:18:00Z</dcterms:modified>
</cp:coreProperties>
</file>