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B42" w:rsidRDefault="00B55B42">
      <w:pPr>
        <w:spacing w:after="0" w:line="240" w:lineRule="auto"/>
        <w:jc w:val="both"/>
        <w:rPr>
          <w:rFonts w:ascii="Arial" w:eastAsia="Arial" w:hAnsi="Arial" w:cs="Arial"/>
          <w:b/>
          <w:color w:val="000000"/>
          <w:sz w:val="24"/>
          <w:szCs w:val="24"/>
        </w:rPr>
      </w:pPr>
    </w:p>
    <w:p w:rsidR="00B55B42" w:rsidRDefault="00B55B42">
      <w:pPr>
        <w:spacing w:after="0" w:line="240" w:lineRule="auto"/>
        <w:jc w:val="both"/>
        <w:rPr>
          <w:rFonts w:ascii="Arial" w:eastAsia="Arial" w:hAnsi="Arial" w:cs="Arial"/>
          <w:b/>
          <w:color w:val="000000"/>
          <w:sz w:val="24"/>
          <w:szCs w:val="24"/>
        </w:rPr>
      </w:pPr>
    </w:p>
    <w:p w:rsidR="00B55B42" w:rsidRDefault="00B55B42">
      <w:pPr>
        <w:spacing w:after="0" w:line="240" w:lineRule="auto"/>
        <w:jc w:val="both"/>
        <w:rPr>
          <w:rFonts w:ascii="Arial" w:eastAsia="Arial" w:hAnsi="Arial" w:cs="Arial"/>
          <w:b/>
          <w:color w:val="000000"/>
          <w:sz w:val="24"/>
          <w:szCs w:val="24"/>
        </w:rPr>
      </w:pPr>
    </w:p>
    <w:p w:rsidR="00B55B42" w:rsidRDefault="00B55B42">
      <w:pPr>
        <w:spacing w:after="0" w:line="240" w:lineRule="auto"/>
        <w:jc w:val="both"/>
        <w:rPr>
          <w:rFonts w:ascii="Arial" w:eastAsia="Arial" w:hAnsi="Arial" w:cs="Arial"/>
          <w:b/>
          <w:color w:val="000000"/>
          <w:sz w:val="24"/>
          <w:szCs w:val="24"/>
        </w:rPr>
      </w:pPr>
    </w:p>
    <w:p w:rsidR="00B55B42" w:rsidRDefault="00D65DE5">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MERCOSUR/RAPIM/ACTA </w:t>
      </w:r>
      <w:proofErr w:type="spellStart"/>
      <w:r>
        <w:rPr>
          <w:rFonts w:ascii="Arial" w:eastAsia="Arial" w:hAnsi="Arial" w:cs="Arial"/>
          <w:b/>
          <w:color w:val="000000"/>
          <w:sz w:val="24"/>
          <w:szCs w:val="24"/>
        </w:rPr>
        <w:t>N°</w:t>
      </w:r>
      <w:proofErr w:type="spellEnd"/>
      <w:r>
        <w:rPr>
          <w:rFonts w:ascii="Arial" w:eastAsia="Arial" w:hAnsi="Arial" w:cs="Arial"/>
          <w:b/>
          <w:color w:val="000000"/>
          <w:sz w:val="24"/>
          <w:szCs w:val="24"/>
        </w:rPr>
        <w:t xml:space="preserve"> 02/18</w:t>
      </w:r>
    </w:p>
    <w:p w:rsidR="00C21BAB" w:rsidRDefault="00C21BAB">
      <w:pPr>
        <w:spacing w:after="0" w:line="240" w:lineRule="auto"/>
        <w:jc w:val="both"/>
        <w:rPr>
          <w:rFonts w:ascii="Arial" w:eastAsia="Arial" w:hAnsi="Arial" w:cs="Arial"/>
          <w:b/>
          <w:color w:val="000000"/>
          <w:sz w:val="24"/>
          <w:szCs w:val="24"/>
        </w:rPr>
      </w:pPr>
    </w:p>
    <w:p w:rsidR="00B55B42" w:rsidRDefault="00B55B42">
      <w:pPr>
        <w:spacing w:after="0" w:line="240" w:lineRule="auto"/>
        <w:jc w:val="both"/>
        <w:rPr>
          <w:rFonts w:ascii="Arial" w:eastAsia="Arial" w:hAnsi="Arial" w:cs="Arial"/>
          <w:b/>
          <w:color w:val="000000"/>
          <w:sz w:val="24"/>
          <w:szCs w:val="24"/>
        </w:rPr>
      </w:pPr>
    </w:p>
    <w:p w:rsidR="00B55B42" w:rsidRDefault="00D65DE5" w:rsidP="00C21BAB">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VIII REUNIÓN DE AUTORIDADES SOBRE PUEBLOS INDÍGENAS (RAPIM)</w:t>
      </w:r>
    </w:p>
    <w:p w:rsidR="00B55B42" w:rsidRDefault="00B55B42">
      <w:pPr>
        <w:spacing w:after="0" w:line="240" w:lineRule="auto"/>
        <w:jc w:val="both"/>
        <w:rPr>
          <w:rFonts w:ascii="Arial" w:eastAsia="Arial" w:hAnsi="Arial" w:cs="Arial"/>
          <w:b/>
          <w:color w:val="000000"/>
          <w:sz w:val="24"/>
          <w:szCs w:val="24"/>
        </w:rPr>
      </w:pPr>
    </w:p>
    <w:p w:rsidR="00B55B42" w:rsidRDefault="00B55B42">
      <w:pPr>
        <w:spacing w:after="0" w:line="240" w:lineRule="auto"/>
        <w:jc w:val="both"/>
        <w:rPr>
          <w:rFonts w:ascii="Arial" w:eastAsia="Arial" w:hAnsi="Arial" w:cs="Arial"/>
          <w:b/>
          <w:color w:val="000000"/>
          <w:sz w:val="24"/>
          <w:szCs w:val="24"/>
        </w:rPr>
      </w:pPr>
    </w:p>
    <w:p w:rsidR="00B55B42" w:rsidRDefault="00D65DE5">
      <w:pPr>
        <w:spacing w:after="0" w:line="240" w:lineRule="auto"/>
        <w:jc w:val="both"/>
        <w:rPr>
          <w:rFonts w:ascii="Arial" w:eastAsia="Arial" w:hAnsi="Arial" w:cs="Arial"/>
          <w:sz w:val="24"/>
          <w:szCs w:val="24"/>
        </w:rPr>
      </w:pPr>
      <w:r>
        <w:rPr>
          <w:rFonts w:ascii="Arial" w:eastAsia="Arial" w:hAnsi="Arial" w:cs="Arial"/>
          <w:sz w:val="24"/>
          <w:szCs w:val="24"/>
        </w:rPr>
        <w:t xml:space="preserve">Se realizó en la ciudad de Montevideo, República Oriental del Uruguay, el día 16 de octubre de 2018, </w:t>
      </w:r>
      <w:r w:rsidRPr="00F42788">
        <w:rPr>
          <w:rFonts w:ascii="Arial" w:eastAsia="Arial" w:hAnsi="Arial" w:cs="Arial"/>
          <w:sz w:val="24"/>
          <w:szCs w:val="24"/>
        </w:rPr>
        <w:t>la</w:t>
      </w:r>
      <w:r>
        <w:rPr>
          <w:rFonts w:ascii="Arial" w:eastAsia="Arial" w:hAnsi="Arial" w:cs="Arial"/>
          <w:color w:val="0000FF"/>
          <w:sz w:val="24"/>
          <w:szCs w:val="24"/>
        </w:rPr>
        <w:t xml:space="preserve"> </w:t>
      </w:r>
      <w:r>
        <w:rPr>
          <w:rFonts w:ascii="Arial" w:eastAsia="Arial" w:hAnsi="Arial" w:cs="Arial"/>
          <w:color w:val="000000"/>
          <w:sz w:val="24"/>
          <w:szCs w:val="24"/>
        </w:rPr>
        <w:t>VIII Reunión de Autoridades sobre Pueblos Indígenas (RAPIM)</w:t>
      </w:r>
      <w:r>
        <w:rPr>
          <w:rFonts w:ascii="Arial" w:eastAsia="Arial" w:hAnsi="Arial" w:cs="Arial"/>
          <w:sz w:val="24"/>
          <w:szCs w:val="24"/>
        </w:rPr>
        <w:t>,</w:t>
      </w:r>
      <w:r>
        <w:t xml:space="preserve"> </w:t>
      </w:r>
      <w:r>
        <w:rPr>
          <w:rFonts w:ascii="Arial" w:eastAsia="Arial" w:hAnsi="Arial" w:cs="Arial"/>
          <w:sz w:val="24"/>
          <w:szCs w:val="24"/>
        </w:rPr>
        <w:t xml:space="preserve">con la presencia de las Delegaciones de Brasil, Paraguay y Uruguay. La Delegación de Argentina participó </w:t>
      </w:r>
      <w:proofErr w:type="gramStart"/>
      <w:r>
        <w:rPr>
          <w:rFonts w:ascii="Arial" w:eastAsia="Arial" w:hAnsi="Arial" w:cs="Arial"/>
          <w:sz w:val="24"/>
          <w:szCs w:val="24"/>
        </w:rPr>
        <w:t>de acuerdo a</w:t>
      </w:r>
      <w:proofErr w:type="gramEnd"/>
      <w:r>
        <w:rPr>
          <w:rFonts w:ascii="Arial" w:eastAsia="Arial" w:hAnsi="Arial" w:cs="Arial"/>
          <w:sz w:val="24"/>
          <w:szCs w:val="24"/>
        </w:rPr>
        <w:t xml:space="preserve"> lo estipulado en el Art. 3 de la </w:t>
      </w:r>
      <w:proofErr w:type="spellStart"/>
      <w:r>
        <w:rPr>
          <w:rFonts w:ascii="Arial" w:eastAsia="Arial" w:hAnsi="Arial" w:cs="Arial"/>
          <w:sz w:val="24"/>
          <w:szCs w:val="24"/>
        </w:rPr>
        <w:t>Dec</w:t>
      </w:r>
      <w:proofErr w:type="spellEnd"/>
      <w:r>
        <w:rPr>
          <w:rFonts w:ascii="Arial" w:eastAsia="Arial" w:hAnsi="Arial" w:cs="Arial"/>
          <w:sz w:val="24"/>
          <w:szCs w:val="24"/>
        </w:rPr>
        <w:t xml:space="preserve">. CMC </w:t>
      </w:r>
      <w:proofErr w:type="spellStart"/>
      <w:r>
        <w:rPr>
          <w:rFonts w:ascii="Arial" w:eastAsia="Arial" w:hAnsi="Arial" w:cs="Arial"/>
          <w:sz w:val="24"/>
          <w:szCs w:val="24"/>
        </w:rPr>
        <w:t>N°</w:t>
      </w:r>
      <w:proofErr w:type="spellEnd"/>
      <w:r>
        <w:rPr>
          <w:rFonts w:ascii="Arial" w:eastAsia="Arial" w:hAnsi="Arial" w:cs="Arial"/>
          <w:sz w:val="24"/>
          <w:szCs w:val="24"/>
        </w:rPr>
        <w:t xml:space="preserve"> 44/15. La Delegación de Bolivia participó en los términos de la Decisión CMC </w:t>
      </w:r>
      <w:proofErr w:type="spellStart"/>
      <w:r>
        <w:rPr>
          <w:rFonts w:ascii="Arial" w:eastAsia="Arial" w:hAnsi="Arial" w:cs="Arial"/>
          <w:sz w:val="24"/>
          <w:szCs w:val="24"/>
        </w:rPr>
        <w:t>N°</w:t>
      </w:r>
      <w:proofErr w:type="spellEnd"/>
      <w:r>
        <w:rPr>
          <w:rFonts w:ascii="Arial" w:eastAsia="Arial" w:hAnsi="Arial" w:cs="Arial"/>
          <w:sz w:val="24"/>
          <w:szCs w:val="24"/>
        </w:rPr>
        <w:t xml:space="preserve"> 13/15 </w:t>
      </w:r>
      <w:r w:rsidR="003E426D">
        <w:rPr>
          <w:rFonts w:ascii="Arial" w:eastAsia="Arial" w:hAnsi="Arial" w:cs="Arial"/>
          <w:sz w:val="24"/>
          <w:szCs w:val="24"/>
        </w:rPr>
        <w:t xml:space="preserve">y </w:t>
      </w:r>
      <w:r>
        <w:rPr>
          <w:rFonts w:ascii="Arial" w:eastAsia="Arial" w:hAnsi="Arial" w:cs="Arial"/>
          <w:sz w:val="24"/>
          <w:szCs w:val="24"/>
        </w:rPr>
        <w:t xml:space="preserve">por videoconferencia. </w:t>
      </w:r>
    </w:p>
    <w:p w:rsidR="00B55B42" w:rsidRDefault="00B55B42">
      <w:pPr>
        <w:spacing w:after="0" w:line="240" w:lineRule="auto"/>
        <w:jc w:val="both"/>
        <w:rPr>
          <w:rFonts w:ascii="Arial" w:eastAsia="Arial" w:hAnsi="Arial" w:cs="Arial"/>
          <w:sz w:val="24"/>
          <w:szCs w:val="24"/>
        </w:rPr>
      </w:pPr>
    </w:p>
    <w:p w:rsidR="00B55B42" w:rsidRDefault="00D65DE5">
      <w:pPr>
        <w:spacing w:after="0" w:line="240" w:lineRule="auto"/>
        <w:jc w:val="both"/>
        <w:rPr>
          <w:rFonts w:ascii="Arial" w:eastAsia="Arial" w:hAnsi="Arial" w:cs="Arial"/>
          <w:sz w:val="24"/>
          <w:szCs w:val="24"/>
        </w:rPr>
      </w:pPr>
      <w:r>
        <w:rPr>
          <w:rFonts w:ascii="Arial" w:eastAsia="Arial" w:hAnsi="Arial" w:cs="Arial"/>
          <w:sz w:val="24"/>
          <w:szCs w:val="24"/>
        </w:rPr>
        <w:t xml:space="preserve">Las Delegaciones de Chile, Colombia y Ecuador, participaron de conformidad a la Decisión CMC </w:t>
      </w:r>
      <w:proofErr w:type="spellStart"/>
      <w:r>
        <w:rPr>
          <w:rFonts w:ascii="Arial" w:eastAsia="Arial" w:hAnsi="Arial" w:cs="Arial"/>
          <w:sz w:val="24"/>
          <w:szCs w:val="24"/>
        </w:rPr>
        <w:t>Nº</w:t>
      </w:r>
      <w:proofErr w:type="spellEnd"/>
      <w:r>
        <w:rPr>
          <w:rFonts w:ascii="Arial" w:eastAsia="Arial" w:hAnsi="Arial" w:cs="Arial"/>
          <w:sz w:val="24"/>
          <w:szCs w:val="24"/>
        </w:rPr>
        <w:t xml:space="preserve"> 18/04 “Régimen de Participación de los Estados Asociados al MERCOSUR”. Colombia y Ecuador participaron por el sistema de videoconferencia.</w:t>
      </w:r>
    </w:p>
    <w:p w:rsidR="00B55B42" w:rsidRDefault="00B55B42">
      <w:pPr>
        <w:spacing w:after="0" w:line="240" w:lineRule="auto"/>
        <w:jc w:val="both"/>
        <w:rPr>
          <w:rFonts w:ascii="Arial" w:eastAsia="Arial" w:hAnsi="Arial" w:cs="Arial"/>
          <w:sz w:val="24"/>
          <w:szCs w:val="24"/>
        </w:rPr>
      </w:pPr>
    </w:p>
    <w:p w:rsidR="00B55B42" w:rsidRDefault="00D65DE5">
      <w:pPr>
        <w:tabs>
          <w:tab w:val="left" w:pos="0"/>
        </w:tabs>
        <w:spacing w:after="0" w:line="240" w:lineRule="auto"/>
        <w:jc w:val="both"/>
        <w:rPr>
          <w:rFonts w:ascii="Arial" w:eastAsia="Arial" w:hAnsi="Arial" w:cs="Arial"/>
          <w:sz w:val="24"/>
          <w:szCs w:val="24"/>
        </w:rPr>
      </w:pPr>
      <w:r>
        <w:rPr>
          <w:rFonts w:ascii="Arial" w:eastAsia="Arial" w:hAnsi="Arial" w:cs="Arial"/>
          <w:sz w:val="24"/>
          <w:szCs w:val="24"/>
        </w:rPr>
        <w:t xml:space="preserve">La Lista de Participantes consta como </w:t>
      </w:r>
      <w:r>
        <w:rPr>
          <w:rFonts w:ascii="Arial" w:eastAsia="Arial" w:hAnsi="Arial" w:cs="Arial"/>
          <w:b/>
          <w:sz w:val="24"/>
          <w:szCs w:val="24"/>
        </w:rPr>
        <w:t>Anexo I</w:t>
      </w:r>
      <w:r>
        <w:rPr>
          <w:rFonts w:ascii="Arial" w:eastAsia="Arial" w:hAnsi="Arial" w:cs="Arial"/>
          <w:sz w:val="24"/>
          <w:szCs w:val="24"/>
        </w:rPr>
        <w:t>.</w:t>
      </w:r>
    </w:p>
    <w:p w:rsidR="00B55B42" w:rsidRDefault="00B55B42">
      <w:pPr>
        <w:spacing w:after="0" w:line="240" w:lineRule="auto"/>
        <w:jc w:val="both"/>
        <w:rPr>
          <w:rFonts w:ascii="Arial" w:eastAsia="Arial" w:hAnsi="Arial" w:cs="Arial"/>
          <w:sz w:val="24"/>
          <w:szCs w:val="24"/>
        </w:rPr>
      </w:pPr>
    </w:p>
    <w:p w:rsidR="00B55B42" w:rsidRDefault="00D65DE5">
      <w:pPr>
        <w:spacing w:after="0" w:line="240" w:lineRule="auto"/>
        <w:jc w:val="both"/>
        <w:rPr>
          <w:rFonts w:ascii="Arial" w:eastAsia="Arial" w:hAnsi="Arial" w:cs="Arial"/>
          <w:sz w:val="24"/>
          <w:szCs w:val="24"/>
        </w:rPr>
      </w:pPr>
      <w:r>
        <w:rPr>
          <w:rFonts w:ascii="Arial" w:eastAsia="Arial" w:hAnsi="Arial" w:cs="Arial"/>
          <w:sz w:val="24"/>
          <w:szCs w:val="24"/>
        </w:rPr>
        <w:t xml:space="preserve">La Agenda consta como </w:t>
      </w:r>
      <w:r>
        <w:rPr>
          <w:rFonts w:ascii="Arial" w:eastAsia="Arial" w:hAnsi="Arial" w:cs="Arial"/>
          <w:b/>
          <w:sz w:val="24"/>
          <w:szCs w:val="24"/>
        </w:rPr>
        <w:t>Anexo II</w:t>
      </w:r>
      <w:r>
        <w:rPr>
          <w:rFonts w:ascii="Arial" w:eastAsia="Arial" w:hAnsi="Arial" w:cs="Arial"/>
          <w:sz w:val="24"/>
          <w:szCs w:val="24"/>
        </w:rPr>
        <w:t>.</w:t>
      </w:r>
    </w:p>
    <w:p w:rsidR="00B55B42" w:rsidRDefault="00B55B42">
      <w:pPr>
        <w:spacing w:after="0" w:line="240" w:lineRule="auto"/>
        <w:jc w:val="both"/>
        <w:rPr>
          <w:rFonts w:ascii="Arial" w:eastAsia="Arial" w:hAnsi="Arial" w:cs="Arial"/>
          <w:sz w:val="24"/>
          <w:szCs w:val="24"/>
        </w:rPr>
      </w:pPr>
    </w:p>
    <w:p w:rsidR="00B55B42" w:rsidRDefault="00D65DE5">
      <w:pPr>
        <w:spacing w:after="0" w:line="240" w:lineRule="auto"/>
        <w:jc w:val="both"/>
        <w:rPr>
          <w:rFonts w:ascii="Arial" w:eastAsia="Arial" w:hAnsi="Arial" w:cs="Arial"/>
          <w:sz w:val="24"/>
          <w:szCs w:val="24"/>
        </w:rPr>
      </w:pPr>
      <w:r>
        <w:rPr>
          <w:rFonts w:ascii="Arial" w:eastAsia="Arial" w:hAnsi="Arial" w:cs="Arial"/>
          <w:sz w:val="24"/>
          <w:szCs w:val="24"/>
        </w:rPr>
        <w:t xml:space="preserve">El Resumen del Acta consta como </w:t>
      </w:r>
      <w:r>
        <w:rPr>
          <w:rFonts w:ascii="Arial" w:eastAsia="Arial" w:hAnsi="Arial" w:cs="Arial"/>
          <w:b/>
          <w:sz w:val="24"/>
          <w:szCs w:val="24"/>
        </w:rPr>
        <w:t>Anexo III</w:t>
      </w:r>
      <w:r>
        <w:rPr>
          <w:rFonts w:ascii="Arial" w:eastAsia="Arial" w:hAnsi="Arial" w:cs="Arial"/>
          <w:sz w:val="24"/>
          <w:szCs w:val="24"/>
        </w:rPr>
        <w:t>.</w:t>
      </w:r>
    </w:p>
    <w:p w:rsidR="00B55B42" w:rsidRDefault="00D65DE5">
      <w:pPr>
        <w:tabs>
          <w:tab w:val="left" w:pos="17175"/>
        </w:tabs>
        <w:spacing w:after="0" w:line="240" w:lineRule="auto"/>
        <w:jc w:val="both"/>
        <w:rPr>
          <w:rFonts w:ascii="Arial" w:eastAsia="Arial" w:hAnsi="Arial" w:cs="Arial"/>
          <w:sz w:val="24"/>
          <w:szCs w:val="24"/>
        </w:rPr>
      </w:pPr>
      <w:r>
        <w:rPr>
          <w:rFonts w:ascii="Arial" w:eastAsia="Arial" w:hAnsi="Arial" w:cs="Arial"/>
          <w:sz w:val="24"/>
          <w:szCs w:val="24"/>
        </w:rPr>
        <w:tab/>
      </w:r>
    </w:p>
    <w:p w:rsidR="00B55B42" w:rsidRDefault="00D65DE5">
      <w:pPr>
        <w:tabs>
          <w:tab w:val="right" w:pos="8502"/>
        </w:tabs>
        <w:spacing w:after="0" w:line="240" w:lineRule="auto"/>
        <w:jc w:val="both"/>
        <w:rPr>
          <w:rFonts w:ascii="Arial" w:eastAsia="Arial" w:hAnsi="Arial" w:cs="Arial"/>
          <w:sz w:val="24"/>
          <w:szCs w:val="24"/>
        </w:rPr>
      </w:pPr>
      <w:r>
        <w:rPr>
          <w:rFonts w:ascii="Arial" w:eastAsia="Arial" w:hAnsi="Arial" w:cs="Arial"/>
          <w:sz w:val="24"/>
          <w:szCs w:val="24"/>
        </w:rPr>
        <w:t>La PPTU dio inicio a la reunión dando la bienvenida a las delegaciones.</w:t>
      </w:r>
    </w:p>
    <w:p w:rsidR="00B55B42" w:rsidRDefault="00B55B42">
      <w:pPr>
        <w:spacing w:after="0" w:line="240" w:lineRule="auto"/>
        <w:jc w:val="both"/>
        <w:rPr>
          <w:rFonts w:ascii="Arial" w:eastAsia="Arial" w:hAnsi="Arial" w:cs="Arial"/>
          <w:sz w:val="24"/>
          <w:szCs w:val="24"/>
        </w:rPr>
      </w:pPr>
    </w:p>
    <w:p w:rsidR="00B55B42" w:rsidRDefault="00D65DE5">
      <w:pPr>
        <w:spacing w:after="0" w:line="240" w:lineRule="auto"/>
        <w:jc w:val="both"/>
        <w:rPr>
          <w:rFonts w:ascii="Arial" w:eastAsia="Arial" w:hAnsi="Arial" w:cs="Arial"/>
          <w:sz w:val="24"/>
          <w:szCs w:val="24"/>
        </w:rPr>
      </w:pPr>
      <w:r>
        <w:rPr>
          <w:rFonts w:ascii="Arial" w:eastAsia="Arial" w:hAnsi="Arial" w:cs="Arial"/>
          <w:sz w:val="24"/>
          <w:szCs w:val="24"/>
        </w:rPr>
        <w:t>En la presente reunión fueron tratados los siguientes temas:</w:t>
      </w:r>
    </w:p>
    <w:p w:rsidR="00B55B42" w:rsidRDefault="00B55B42">
      <w:pPr>
        <w:spacing w:after="0" w:line="240" w:lineRule="auto"/>
        <w:jc w:val="both"/>
        <w:rPr>
          <w:rFonts w:ascii="Arial" w:eastAsia="Arial" w:hAnsi="Arial" w:cs="Arial"/>
          <w:sz w:val="24"/>
          <w:szCs w:val="24"/>
        </w:rPr>
      </w:pPr>
    </w:p>
    <w:p w:rsidR="00B55B42" w:rsidRPr="00C21BAB" w:rsidRDefault="00D65DE5" w:rsidP="00C21BAB">
      <w:pPr>
        <w:numPr>
          <w:ilvl w:val="0"/>
          <w:numId w:val="1"/>
        </w:numPr>
        <w:pBdr>
          <w:top w:val="nil"/>
          <w:left w:val="nil"/>
          <w:bottom w:val="nil"/>
          <w:right w:val="nil"/>
          <w:between w:val="nil"/>
        </w:pBdr>
        <w:tabs>
          <w:tab w:val="left" w:pos="567"/>
        </w:tabs>
        <w:spacing w:after="0" w:line="240" w:lineRule="auto"/>
        <w:ind w:left="284" w:hanging="284"/>
        <w:contextualSpacing/>
        <w:jc w:val="both"/>
        <w:rPr>
          <w:rFonts w:ascii="Arial" w:eastAsia="Arial" w:hAnsi="Arial" w:cs="Arial"/>
          <w:b/>
          <w:color w:val="000000"/>
          <w:sz w:val="24"/>
          <w:szCs w:val="24"/>
        </w:rPr>
      </w:pPr>
      <w:r>
        <w:rPr>
          <w:rFonts w:ascii="Arial" w:eastAsia="Arial" w:hAnsi="Arial" w:cs="Arial"/>
          <w:b/>
          <w:color w:val="000000"/>
          <w:sz w:val="24"/>
          <w:szCs w:val="24"/>
        </w:rPr>
        <w:t>GRUPO DE TRABAJO PARA EL PROYECTO DE DECLARACIÓN SOBRE REGISTRO CIVIL Y DE NACIMIENTO DE INDÍGENAS DEL MERCOSUR</w:t>
      </w:r>
    </w:p>
    <w:p w:rsidR="00B55B42" w:rsidRDefault="00B55B42">
      <w:pPr>
        <w:spacing w:after="0" w:line="240" w:lineRule="auto"/>
        <w:jc w:val="both"/>
        <w:rPr>
          <w:rFonts w:ascii="Arial" w:eastAsia="Arial" w:hAnsi="Arial" w:cs="Arial"/>
          <w:sz w:val="24"/>
          <w:szCs w:val="24"/>
        </w:rPr>
      </w:pPr>
    </w:p>
    <w:p w:rsidR="00B55B42" w:rsidRDefault="00D65DE5">
      <w:pPr>
        <w:spacing w:after="0" w:line="240" w:lineRule="auto"/>
        <w:jc w:val="both"/>
        <w:rPr>
          <w:rFonts w:ascii="Arial" w:eastAsia="Arial" w:hAnsi="Arial" w:cs="Arial"/>
          <w:sz w:val="24"/>
          <w:szCs w:val="24"/>
        </w:rPr>
      </w:pPr>
      <w:r>
        <w:rPr>
          <w:rFonts w:ascii="Arial" w:eastAsia="Arial" w:hAnsi="Arial" w:cs="Arial"/>
          <w:sz w:val="24"/>
          <w:szCs w:val="24"/>
        </w:rPr>
        <w:t>Las delegaciones comentaron sobre los avances para la articulación e integración del Grupo de Trabajo y las principales líneas de acción que viene desarrollando desde esa iniciativa.</w:t>
      </w:r>
    </w:p>
    <w:p w:rsidR="00B55B42" w:rsidRDefault="00B55B42">
      <w:pPr>
        <w:spacing w:after="0" w:line="240" w:lineRule="auto"/>
        <w:jc w:val="both"/>
        <w:rPr>
          <w:rFonts w:ascii="Arial" w:eastAsia="Arial" w:hAnsi="Arial" w:cs="Arial"/>
          <w:sz w:val="24"/>
          <w:szCs w:val="24"/>
        </w:rPr>
      </w:pPr>
    </w:p>
    <w:p w:rsidR="00B55B42" w:rsidRDefault="00D65DE5">
      <w:pPr>
        <w:spacing w:after="0" w:line="240" w:lineRule="auto"/>
        <w:jc w:val="both"/>
        <w:rPr>
          <w:rFonts w:ascii="Arial" w:eastAsia="Arial" w:hAnsi="Arial" w:cs="Arial"/>
          <w:sz w:val="24"/>
          <w:szCs w:val="24"/>
        </w:rPr>
      </w:pPr>
      <w:r>
        <w:rPr>
          <w:rFonts w:ascii="Arial" w:eastAsia="Arial" w:hAnsi="Arial" w:cs="Arial"/>
          <w:sz w:val="24"/>
          <w:szCs w:val="24"/>
        </w:rPr>
        <w:t>Asimismo, la Delegación de Brasil agradeció la posibilidad de retomar la discusión acerca de la propuesta de Declaración sobre Registro Civil de Nacimiento de Indígenas del MERCOSUR, la cual fue presentada por Brasil, en ocasión de la PPTB, en 2017. Explicó que la propuesta se inscribía en una política más amplia, aplicada por Brasil a partir de 2004, para asegurar el derecho al registro civil de nacimiento a todos los brasileños. Recordó que esa política había permitido reducir el subregistro de cerca de</w:t>
      </w:r>
      <w:r>
        <w:rPr>
          <w:rFonts w:ascii="Arial" w:eastAsia="Arial" w:hAnsi="Arial" w:cs="Arial"/>
          <w:color w:val="FF0000"/>
          <w:sz w:val="24"/>
          <w:szCs w:val="24"/>
        </w:rPr>
        <w:t>l</w:t>
      </w:r>
      <w:r>
        <w:rPr>
          <w:rFonts w:ascii="Arial" w:eastAsia="Arial" w:hAnsi="Arial" w:cs="Arial"/>
          <w:sz w:val="24"/>
          <w:szCs w:val="24"/>
        </w:rPr>
        <w:t xml:space="preserve"> 14 %, en 2004, a menos de 1 %, en 2014. Comentó que los avances observados en la aplicación de esta política han permitido identificar brechas remanentes entre algunos pueblos indígenas, razón por la cual esfuerzos adicionales tuvieron que ser puestos en práctica para superar desafíos enfrentados por esos grupos. </w:t>
      </w:r>
      <w:r>
        <w:rPr>
          <w:rFonts w:ascii="Arial" w:eastAsia="Arial" w:hAnsi="Arial" w:cs="Arial"/>
          <w:sz w:val="24"/>
          <w:szCs w:val="24"/>
        </w:rPr>
        <w:lastRenderedPageBreak/>
        <w:t>Sostuvo</w:t>
      </w:r>
      <w:r w:rsidR="00A658DE">
        <w:rPr>
          <w:rFonts w:ascii="Arial" w:eastAsia="Arial" w:hAnsi="Arial" w:cs="Arial"/>
          <w:sz w:val="24"/>
          <w:szCs w:val="24"/>
        </w:rPr>
        <w:t>,</w:t>
      </w:r>
      <w:r>
        <w:rPr>
          <w:rFonts w:ascii="Arial" w:eastAsia="Arial" w:hAnsi="Arial" w:cs="Arial"/>
          <w:sz w:val="24"/>
          <w:szCs w:val="24"/>
        </w:rPr>
        <w:t xml:space="preserve"> además, que la RAPIM podría servir de instrumento para alentar a los países a que superen desafíos comunes y compartan experiencias y esfuerzos con ese objetivo. </w:t>
      </w:r>
    </w:p>
    <w:p w:rsidR="00B55B42" w:rsidRDefault="00B55B42">
      <w:pPr>
        <w:spacing w:after="0" w:line="240" w:lineRule="auto"/>
        <w:jc w:val="both"/>
        <w:rPr>
          <w:rFonts w:ascii="Arial" w:eastAsia="Arial" w:hAnsi="Arial" w:cs="Arial"/>
          <w:sz w:val="24"/>
          <w:szCs w:val="24"/>
        </w:rPr>
      </w:pPr>
    </w:p>
    <w:p w:rsidR="00B55B42" w:rsidRPr="00F42788" w:rsidRDefault="00D65DE5">
      <w:pPr>
        <w:spacing w:after="0" w:line="240" w:lineRule="auto"/>
        <w:jc w:val="both"/>
        <w:rPr>
          <w:rFonts w:ascii="Arial" w:eastAsia="Arial" w:hAnsi="Arial" w:cs="Arial"/>
          <w:sz w:val="24"/>
          <w:szCs w:val="24"/>
        </w:rPr>
      </w:pPr>
      <w:r w:rsidRPr="00F42788">
        <w:rPr>
          <w:rFonts w:ascii="Arial" w:eastAsia="Arial" w:hAnsi="Arial" w:cs="Arial"/>
          <w:sz w:val="24"/>
          <w:szCs w:val="24"/>
        </w:rPr>
        <w:t xml:space="preserve">A continuación, la Delegación de Argentina, que ya ha designado como punto focal para el Grupo de Trabajo a la Dra. Carolina </w:t>
      </w:r>
      <w:proofErr w:type="spellStart"/>
      <w:r w:rsidRPr="00F42788">
        <w:rPr>
          <w:rFonts w:ascii="Arial" w:eastAsia="Arial" w:hAnsi="Arial" w:cs="Arial"/>
          <w:sz w:val="24"/>
          <w:szCs w:val="24"/>
        </w:rPr>
        <w:t>Von</w:t>
      </w:r>
      <w:proofErr w:type="spellEnd"/>
      <w:r w:rsidRPr="00F42788">
        <w:rPr>
          <w:rFonts w:ascii="Arial" w:eastAsia="Arial" w:hAnsi="Arial" w:cs="Arial"/>
          <w:sz w:val="24"/>
          <w:szCs w:val="24"/>
        </w:rPr>
        <w:t xml:space="preserve"> </w:t>
      </w:r>
      <w:proofErr w:type="spellStart"/>
      <w:r w:rsidRPr="00F42788">
        <w:rPr>
          <w:rFonts w:ascii="Arial" w:eastAsia="Arial" w:hAnsi="Arial" w:cs="Arial"/>
          <w:sz w:val="24"/>
          <w:szCs w:val="24"/>
        </w:rPr>
        <w:t>Opiela</w:t>
      </w:r>
      <w:proofErr w:type="spellEnd"/>
      <w:r w:rsidRPr="00F42788">
        <w:rPr>
          <w:rFonts w:ascii="Arial" w:eastAsia="Arial" w:hAnsi="Arial" w:cs="Arial"/>
          <w:sz w:val="24"/>
          <w:szCs w:val="24"/>
        </w:rPr>
        <w:t xml:space="preserve">, del Registro Nacional de las Personas, comentó que se aguarda la conformación del </w:t>
      </w:r>
      <w:r w:rsidR="003E426D">
        <w:rPr>
          <w:rFonts w:ascii="Arial" w:eastAsia="Arial" w:hAnsi="Arial" w:cs="Arial"/>
          <w:sz w:val="24"/>
          <w:szCs w:val="24"/>
        </w:rPr>
        <w:t>G</w:t>
      </w:r>
      <w:r w:rsidRPr="00F42788">
        <w:rPr>
          <w:rFonts w:ascii="Arial" w:eastAsia="Arial" w:hAnsi="Arial" w:cs="Arial"/>
          <w:sz w:val="24"/>
          <w:szCs w:val="24"/>
        </w:rPr>
        <w:t xml:space="preserve">rupo para poder avanzar con el intercambio de información y de experiencias. La Argentina tiene políticas públicas dirigidas a toda la población para reducir al mínimo posible la presencia de población indocumentada, y a través de un trabajo conjunto entre el RENAPER y el INAI, se han puesto en marcha procedimientos de inscripción tardía de personas indígenas por la vía administrativa, </w:t>
      </w:r>
      <w:proofErr w:type="gramStart"/>
      <w:r w:rsidRPr="00F42788">
        <w:rPr>
          <w:rFonts w:ascii="Arial" w:eastAsia="Arial" w:hAnsi="Arial" w:cs="Arial"/>
          <w:sz w:val="24"/>
          <w:szCs w:val="24"/>
        </w:rPr>
        <w:t>de acuerdo a</w:t>
      </w:r>
      <w:proofErr w:type="gramEnd"/>
      <w:r w:rsidRPr="00F42788">
        <w:rPr>
          <w:rFonts w:ascii="Arial" w:eastAsia="Arial" w:hAnsi="Arial" w:cs="Arial"/>
          <w:sz w:val="24"/>
          <w:szCs w:val="24"/>
        </w:rPr>
        <w:t xml:space="preserve"> lo establecido en el Decreto N°222/18. Por otra parte, se busca el espíritu del decreto mencionado en la normativa, a través del acuerdo con las provincias en el Consejo Federal de Registros Civiles.</w:t>
      </w:r>
    </w:p>
    <w:p w:rsidR="00B55B42" w:rsidRDefault="00B55B42">
      <w:pPr>
        <w:spacing w:after="0" w:line="240" w:lineRule="auto"/>
        <w:jc w:val="both"/>
        <w:rPr>
          <w:rFonts w:ascii="Arial" w:eastAsia="Arial" w:hAnsi="Arial" w:cs="Arial"/>
          <w:color w:val="FF0000"/>
          <w:sz w:val="24"/>
          <w:szCs w:val="24"/>
        </w:rPr>
      </w:pPr>
    </w:p>
    <w:p w:rsidR="00B55B42" w:rsidRDefault="00D65DE5">
      <w:pPr>
        <w:spacing w:after="0" w:line="240" w:lineRule="auto"/>
        <w:jc w:val="both"/>
        <w:rPr>
          <w:rFonts w:ascii="Arial" w:eastAsia="Arial" w:hAnsi="Arial" w:cs="Arial"/>
          <w:sz w:val="24"/>
          <w:szCs w:val="24"/>
        </w:rPr>
      </w:pPr>
      <w:r>
        <w:rPr>
          <w:rFonts w:ascii="Arial" w:eastAsia="Arial" w:hAnsi="Arial" w:cs="Arial"/>
          <w:sz w:val="24"/>
          <w:szCs w:val="24"/>
        </w:rPr>
        <w:t xml:space="preserve">La Delegación de Chile informó que la Unidad de Coordinación de Asuntos Indígenas del Ministerio de Desarrollo Social será el que integrará el Grupo de Trabajo. </w:t>
      </w:r>
    </w:p>
    <w:p w:rsidR="00B55B42" w:rsidRDefault="00B55B42">
      <w:pPr>
        <w:spacing w:after="0" w:line="240" w:lineRule="auto"/>
        <w:jc w:val="both"/>
        <w:rPr>
          <w:rFonts w:ascii="Arial" w:eastAsia="Arial" w:hAnsi="Arial" w:cs="Arial"/>
          <w:sz w:val="24"/>
          <w:szCs w:val="24"/>
        </w:rPr>
      </w:pPr>
    </w:p>
    <w:p w:rsidR="00B55B42" w:rsidRDefault="00D65DE5">
      <w:pPr>
        <w:spacing w:after="0" w:line="240" w:lineRule="auto"/>
        <w:jc w:val="both"/>
        <w:rPr>
          <w:rFonts w:ascii="Arial" w:eastAsia="Arial" w:hAnsi="Arial" w:cs="Arial"/>
          <w:color w:val="FF0000"/>
          <w:sz w:val="24"/>
          <w:szCs w:val="24"/>
        </w:rPr>
      </w:pPr>
      <w:r>
        <w:rPr>
          <w:rFonts w:ascii="Arial" w:eastAsia="Arial" w:hAnsi="Arial" w:cs="Arial"/>
          <w:sz w:val="24"/>
          <w:szCs w:val="24"/>
        </w:rPr>
        <w:t xml:space="preserve">La Delegación de Paraguay, por su parte, comunicó que el punto focal será el </w:t>
      </w:r>
      <w:proofErr w:type="gramStart"/>
      <w:r>
        <w:rPr>
          <w:rFonts w:ascii="Arial" w:eastAsia="Arial" w:hAnsi="Arial" w:cs="Arial"/>
          <w:sz w:val="24"/>
          <w:szCs w:val="24"/>
        </w:rPr>
        <w:t>Director</w:t>
      </w:r>
      <w:proofErr w:type="gramEnd"/>
      <w:r>
        <w:rPr>
          <w:rFonts w:ascii="Arial" w:eastAsia="Arial" w:hAnsi="Arial" w:cs="Arial"/>
          <w:sz w:val="24"/>
          <w:szCs w:val="24"/>
        </w:rPr>
        <w:t xml:space="preserve"> Jorge </w:t>
      </w:r>
      <w:proofErr w:type="spellStart"/>
      <w:r>
        <w:rPr>
          <w:rFonts w:ascii="Arial" w:eastAsia="Arial" w:hAnsi="Arial" w:cs="Arial"/>
          <w:sz w:val="24"/>
          <w:szCs w:val="24"/>
        </w:rPr>
        <w:t>Rozzano</w:t>
      </w:r>
      <w:proofErr w:type="spellEnd"/>
      <w:r>
        <w:rPr>
          <w:rFonts w:ascii="Arial" w:eastAsia="Arial" w:hAnsi="Arial" w:cs="Arial"/>
          <w:sz w:val="24"/>
          <w:szCs w:val="24"/>
        </w:rPr>
        <w:t xml:space="preserve"> de la Dirección de Registros Indígenas del Instituto Paraguayo del Indígena (INDI)</w:t>
      </w:r>
      <w:r>
        <w:rPr>
          <w:rFonts w:ascii="Arial" w:eastAsia="Arial" w:hAnsi="Arial" w:cs="Arial"/>
          <w:color w:val="FF0000"/>
          <w:sz w:val="24"/>
          <w:szCs w:val="24"/>
        </w:rPr>
        <w:t>.</w:t>
      </w:r>
    </w:p>
    <w:p w:rsidR="00B55B42" w:rsidRDefault="00B55B42">
      <w:pPr>
        <w:spacing w:after="0" w:line="240" w:lineRule="auto"/>
        <w:jc w:val="both"/>
        <w:rPr>
          <w:rFonts w:ascii="Arial" w:eastAsia="Arial" w:hAnsi="Arial" w:cs="Arial"/>
          <w:sz w:val="24"/>
          <w:szCs w:val="24"/>
        </w:rPr>
      </w:pPr>
    </w:p>
    <w:p w:rsidR="00B55B42" w:rsidRDefault="00D65DE5">
      <w:pPr>
        <w:spacing w:after="0" w:line="240" w:lineRule="auto"/>
        <w:jc w:val="both"/>
        <w:rPr>
          <w:rFonts w:ascii="Arial" w:eastAsia="Arial" w:hAnsi="Arial" w:cs="Arial"/>
          <w:sz w:val="24"/>
          <w:szCs w:val="24"/>
        </w:rPr>
      </w:pPr>
      <w:r>
        <w:rPr>
          <w:rFonts w:ascii="Arial" w:eastAsia="Arial" w:hAnsi="Arial" w:cs="Arial"/>
          <w:sz w:val="24"/>
          <w:szCs w:val="24"/>
        </w:rPr>
        <w:t>La Delegación de Bolivia comentó que informará oportunamente el nombre del punto focal.</w:t>
      </w:r>
    </w:p>
    <w:p w:rsidR="00B55B42" w:rsidRDefault="00B55B42">
      <w:pPr>
        <w:tabs>
          <w:tab w:val="left" w:pos="14835"/>
        </w:tabs>
        <w:spacing w:after="0" w:line="240" w:lineRule="auto"/>
        <w:jc w:val="both"/>
        <w:rPr>
          <w:rFonts w:ascii="Arial" w:eastAsia="Arial" w:hAnsi="Arial" w:cs="Arial"/>
          <w:b/>
          <w:sz w:val="24"/>
          <w:szCs w:val="24"/>
        </w:rPr>
      </w:pPr>
    </w:p>
    <w:p w:rsidR="00B55B42" w:rsidRDefault="00D65DE5">
      <w:pPr>
        <w:tabs>
          <w:tab w:val="left" w:pos="14835"/>
        </w:tabs>
        <w:spacing w:after="0" w:line="240" w:lineRule="auto"/>
        <w:jc w:val="both"/>
        <w:rPr>
          <w:rFonts w:ascii="Arial" w:eastAsia="Arial" w:hAnsi="Arial" w:cs="Arial"/>
          <w:b/>
          <w:sz w:val="24"/>
          <w:szCs w:val="24"/>
        </w:rPr>
      </w:pPr>
      <w:bookmarkStart w:id="0" w:name="_gjdgxs" w:colFirst="0" w:colLast="0"/>
      <w:bookmarkEnd w:id="0"/>
      <w:r>
        <w:rPr>
          <w:rFonts w:ascii="Arial" w:eastAsia="Arial" w:hAnsi="Arial" w:cs="Arial"/>
          <w:sz w:val="24"/>
          <w:szCs w:val="24"/>
        </w:rPr>
        <w:t>Las delegaciones participantes solicitaron contar con el apoyo del Instituto de Políticas Públicas y Derechos Humanos a fin de brindar respaldo logístico y metodológico para las próximas reuniones del Grupo de Trabajo del Proyecto de Declaraci</w:t>
      </w:r>
      <w:r w:rsidR="00F42788">
        <w:rPr>
          <w:rFonts w:ascii="Arial" w:eastAsia="Arial" w:hAnsi="Arial" w:cs="Arial"/>
          <w:sz w:val="24"/>
          <w:szCs w:val="24"/>
        </w:rPr>
        <w:t>ón. Por otra parte, acordaron</w:t>
      </w:r>
      <w:r>
        <w:rPr>
          <w:rFonts w:ascii="Arial" w:eastAsia="Arial" w:hAnsi="Arial" w:cs="Arial"/>
          <w:sz w:val="24"/>
          <w:szCs w:val="24"/>
        </w:rPr>
        <w:t xml:space="preserve"> avanzar en la designación de los puntos focales a tales efectos.</w:t>
      </w:r>
    </w:p>
    <w:p w:rsidR="00B55B42" w:rsidRDefault="00B55B42">
      <w:pPr>
        <w:spacing w:after="0" w:line="240" w:lineRule="auto"/>
        <w:jc w:val="both"/>
        <w:rPr>
          <w:rFonts w:ascii="Arial" w:eastAsia="Arial" w:hAnsi="Arial" w:cs="Arial"/>
          <w:b/>
          <w:sz w:val="24"/>
          <w:szCs w:val="24"/>
        </w:rPr>
      </w:pPr>
    </w:p>
    <w:p w:rsidR="00B55B42" w:rsidRDefault="00B55B42">
      <w:pPr>
        <w:spacing w:after="0" w:line="240" w:lineRule="auto"/>
        <w:jc w:val="both"/>
        <w:rPr>
          <w:rFonts w:ascii="Arial" w:eastAsia="Arial" w:hAnsi="Arial" w:cs="Arial"/>
          <w:b/>
          <w:sz w:val="24"/>
          <w:szCs w:val="24"/>
        </w:rPr>
      </w:pPr>
    </w:p>
    <w:p w:rsidR="00B55B42" w:rsidRDefault="00D65DE5" w:rsidP="00C21BAB">
      <w:pPr>
        <w:numPr>
          <w:ilvl w:val="0"/>
          <w:numId w:val="1"/>
        </w:numPr>
        <w:pBdr>
          <w:top w:val="nil"/>
          <w:left w:val="nil"/>
          <w:bottom w:val="nil"/>
          <w:right w:val="nil"/>
          <w:between w:val="nil"/>
        </w:pBdr>
        <w:tabs>
          <w:tab w:val="left" w:pos="567"/>
        </w:tabs>
        <w:spacing w:after="0" w:line="240" w:lineRule="auto"/>
        <w:ind w:left="284" w:hanging="284"/>
        <w:contextualSpacing/>
        <w:jc w:val="both"/>
        <w:rPr>
          <w:b/>
          <w:color w:val="000000"/>
          <w:sz w:val="24"/>
          <w:szCs w:val="24"/>
        </w:rPr>
      </w:pPr>
      <w:r>
        <w:rPr>
          <w:rFonts w:ascii="Arial" w:eastAsia="Arial" w:hAnsi="Arial" w:cs="Arial"/>
          <w:b/>
          <w:color w:val="000000"/>
          <w:sz w:val="24"/>
          <w:szCs w:val="24"/>
        </w:rPr>
        <w:t xml:space="preserve">RED DE PUNTOS FOCALES PARA ESTUDIO DE REGLAMENTO INTERNO DE LA RAPIM </w:t>
      </w:r>
    </w:p>
    <w:p w:rsidR="00B55B42" w:rsidRDefault="00B55B42">
      <w:pPr>
        <w:spacing w:after="0" w:line="240" w:lineRule="auto"/>
        <w:jc w:val="both"/>
        <w:rPr>
          <w:rFonts w:ascii="Arial" w:eastAsia="Arial" w:hAnsi="Arial" w:cs="Arial"/>
          <w:b/>
          <w:sz w:val="24"/>
          <w:szCs w:val="24"/>
        </w:rPr>
      </w:pPr>
    </w:p>
    <w:p w:rsidR="00B55B42" w:rsidRDefault="00D65DE5">
      <w:pPr>
        <w:spacing w:after="0" w:line="240" w:lineRule="auto"/>
        <w:jc w:val="both"/>
        <w:rPr>
          <w:rFonts w:ascii="Arial" w:eastAsia="Arial" w:hAnsi="Arial" w:cs="Arial"/>
          <w:sz w:val="24"/>
          <w:szCs w:val="24"/>
        </w:rPr>
      </w:pPr>
      <w:r>
        <w:rPr>
          <w:rFonts w:ascii="Arial" w:eastAsia="Arial" w:hAnsi="Arial" w:cs="Arial"/>
          <w:sz w:val="24"/>
          <w:szCs w:val="24"/>
        </w:rPr>
        <w:t xml:space="preserve">La Delegación de Paraguay informó sobre la designación del nuevo punto focal Jorge </w:t>
      </w:r>
      <w:proofErr w:type="spellStart"/>
      <w:r>
        <w:rPr>
          <w:rFonts w:ascii="Arial" w:eastAsia="Arial" w:hAnsi="Arial" w:cs="Arial"/>
          <w:sz w:val="24"/>
          <w:szCs w:val="24"/>
        </w:rPr>
        <w:t>Rozzano</w:t>
      </w:r>
      <w:proofErr w:type="spellEnd"/>
      <w:r>
        <w:rPr>
          <w:rFonts w:ascii="Arial" w:eastAsia="Arial" w:hAnsi="Arial" w:cs="Arial"/>
          <w:sz w:val="24"/>
          <w:szCs w:val="24"/>
        </w:rPr>
        <w:t xml:space="preserve"> quien integrará la Red.</w:t>
      </w:r>
    </w:p>
    <w:p w:rsidR="00B55B42" w:rsidRDefault="00B55B42">
      <w:pPr>
        <w:spacing w:after="0" w:line="240" w:lineRule="auto"/>
        <w:jc w:val="both"/>
        <w:rPr>
          <w:rFonts w:ascii="Arial" w:eastAsia="Arial" w:hAnsi="Arial" w:cs="Arial"/>
          <w:sz w:val="24"/>
          <w:szCs w:val="24"/>
        </w:rPr>
      </w:pPr>
    </w:p>
    <w:p w:rsidR="00B55B42" w:rsidRDefault="00D65DE5">
      <w:pPr>
        <w:spacing w:after="0" w:line="240" w:lineRule="auto"/>
        <w:jc w:val="both"/>
        <w:rPr>
          <w:rFonts w:ascii="Arial" w:eastAsia="Arial" w:hAnsi="Arial" w:cs="Arial"/>
          <w:sz w:val="24"/>
          <w:szCs w:val="24"/>
        </w:rPr>
      </w:pPr>
      <w:r>
        <w:rPr>
          <w:rFonts w:ascii="Arial" w:eastAsia="Arial" w:hAnsi="Arial" w:cs="Arial"/>
          <w:sz w:val="24"/>
          <w:szCs w:val="24"/>
        </w:rPr>
        <w:t xml:space="preserve">La Delegación de Brasil destacó la importancia de mantener actualizado el listado de punto focales a fin de facilitar la comunicación y avances en los trabajos de elaboración del Reglamento. </w:t>
      </w:r>
    </w:p>
    <w:p w:rsidR="00B55B42" w:rsidRDefault="00B55B42">
      <w:pPr>
        <w:spacing w:after="0" w:line="240" w:lineRule="auto"/>
        <w:jc w:val="both"/>
        <w:rPr>
          <w:rFonts w:ascii="Arial" w:eastAsia="Arial" w:hAnsi="Arial" w:cs="Arial"/>
          <w:sz w:val="24"/>
          <w:szCs w:val="24"/>
        </w:rPr>
      </w:pPr>
    </w:p>
    <w:p w:rsidR="00B55B42" w:rsidRDefault="00D65DE5">
      <w:pPr>
        <w:spacing w:after="0" w:line="240" w:lineRule="auto"/>
        <w:jc w:val="both"/>
        <w:rPr>
          <w:rFonts w:ascii="Arial" w:eastAsia="Arial" w:hAnsi="Arial" w:cs="Arial"/>
          <w:b/>
          <w:sz w:val="24"/>
          <w:szCs w:val="24"/>
        </w:rPr>
      </w:pPr>
      <w:r>
        <w:rPr>
          <w:rFonts w:ascii="Arial" w:eastAsia="Arial" w:hAnsi="Arial" w:cs="Arial"/>
          <w:sz w:val="24"/>
          <w:szCs w:val="24"/>
        </w:rPr>
        <w:t>Las delegaciones participantes solicitaron contar con el apoyo del Instituto de Políticas Públicas y Derechos Humanos a fin de brindar respaldo logístico y metodológico</w:t>
      </w:r>
      <w:bookmarkStart w:id="1" w:name="_GoBack"/>
      <w:bookmarkEnd w:id="1"/>
      <w:r>
        <w:rPr>
          <w:rFonts w:ascii="Arial" w:eastAsia="Arial" w:hAnsi="Arial" w:cs="Arial"/>
          <w:sz w:val="24"/>
          <w:szCs w:val="24"/>
        </w:rPr>
        <w:t xml:space="preserve"> para las próximas reuniones de la Red de Puntos Focales para estudio del Reglamento Interno de la RAPIM. </w:t>
      </w:r>
    </w:p>
    <w:p w:rsidR="00B55B42" w:rsidRDefault="00B55B42">
      <w:pPr>
        <w:spacing w:after="0" w:line="240" w:lineRule="auto"/>
        <w:jc w:val="both"/>
        <w:rPr>
          <w:rFonts w:ascii="Arial" w:eastAsia="Arial" w:hAnsi="Arial" w:cs="Arial"/>
          <w:sz w:val="24"/>
          <w:szCs w:val="24"/>
        </w:rPr>
      </w:pPr>
    </w:p>
    <w:p w:rsidR="003E426D" w:rsidRDefault="003E426D">
      <w:pPr>
        <w:spacing w:after="0" w:line="240" w:lineRule="auto"/>
        <w:jc w:val="both"/>
        <w:rPr>
          <w:rFonts w:ascii="Arial" w:eastAsia="Arial" w:hAnsi="Arial" w:cs="Arial"/>
          <w:sz w:val="24"/>
          <w:szCs w:val="24"/>
        </w:rPr>
      </w:pPr>
    </w:p>
    <w:p w:rsidR="00B55B42" w:rsidRDefault="00D65DE5" w:rsidP="00C21BAB">
      <w:pPr>
        <w:numPr>
          <w:ilvl w:val="0"/>
          <w:numId w:val="1"/>
        </w:numPr>
        <w:pBdr>
          <w:top w:val="nil"/>
          <w:left w:val="nil"/>
          <w:bottom w:val="nil"/>
          <w:right w:val="nil"/>
          <w:between w:val="nil"/>
        </w:pBdr>
        <w:tabs>
          <w:tab w:val="left" w:pos="567"/>
        </w:tabs>
        <w:spacing w:after="0" w:line="240" w:lineRule="auto"/>
        <w:ind w:left="284" w:hanging="284"/>
        <w:contextualSpacing/>
        <w:jc w:val="both"/>
        <w:rPr>
          <w:b/>
          <w:color w:val="000000"/>
          <w:sz w:val="24"/>
          <w:szCs w:val="24"/>
        </w:rPr>
      </w:pPr>
      <w:r>
        <w:rPr>
          <w:rFonts w:ascii="Arial" w:eastAsia="Arial" w:hAnsi="Arial" w:cs="Arial"/>
          <w:b/>
          <w:color w:val="000000"/>
          <w:sz w:val="24"/>
          <w:szCs w:val="24"/>
        </w:rPr>
        <w:lastRenderedPageBreak/>
        <w:t xml:space="preserve">PROPUESTA DE AGENDA TENTATIVA PARA LA IX RAPIM </w:t>
      </w:r>
    </w:p>
    <w:p w:rsidR="00B55B42" w:rsidRDefault="00B55B42">
      <w:pPr>
        <w:spacing w:after="0" w:line="240" w:lineRule="auto"/>
        <w:jc w:val="both"/>
        <w:rPr>
          <w:rFonts w:ascii="Arial" w:eastAsia="Arial" w:hAnsi="Arial" w:cs="Arial"/>
          <w:sz w:val="24"/>
          <w:szCs w:val="24"/>
        </w:rPr>
      </w:pPr>
    </w:p>
    <w:p w:rsidR="00B55B42" w:rsidRPr="00F42788" w:rsidRDefault="00D65DE5">
      <w:pPr>
        <w:spacing w:after="0" w:line="240" w:lineRule="auto"/>
        <w:jc w:val="both"/>
        <w:rPr>
          <w:rFonts w:ascii="Arial" w:eastAsia="Arial" w:hAnsi="Arial" w:cs="Arial"/>
          <w:sz w:val="24"/>
          <w:szCs w:val="24"/>
        </w:rPr>
      </w:pPr>
      <w:r>
        <w:rPr>
          <w:rFonts w:ascii="Arial" w:eastAsia="Arial" w:hAnsi="Arial" w:cs="Arial"/>
          <w:sz w:val="24"/>
          <w:szCs w:val="24"/>
        </w:rPr>
        <w:t xml:space="preserve">La Delegación de Argentina se comprometió a circular una propuesta de agenda incluyendo temas relevantes, que aún presentan desafíos para los Estados como: acceso a la salud, acceso a la educación, acceso al agua, acceso a la justicia, acceso a la </w:t>
      </w:r>
      <w:r w:rsidRPr="00F42788">
        <w:rPr>
          <w:rFonts w:ascii="Arial" w:eastAsia="Arial" w:hAnsi="Arial" w:cs="Arial"/>
          <w:sz w:val="24"/>
          <w:szCs w:val="24"/>
        </w:rPr>
        <w:t>identidad (este tema ya está siendo abordado por un Grupo de Trabajo), registro de comunidades, consulta previa libre e informada, instrumentación de la propiedad comunitaria, establecimiento de espacios para la participación de la sociedad civil, entre otros.</w:t>
      </w:r>
    </w:p>
    <w:p w:rsidR="00B55B42" w:rsidRPr="00F42788" w:rsidRDefault="00B55B42">
      <w:pPr>
        <w:spacing w:after="0" w:line="240" w:lineRule="auto"/>
        <w:jc w:val="both"/>
        <w:rPr>
          <w:rFonts w:ascii="Arial" w:eastAsia="Arial" w:hAnsi="Arial" w:cs="Arial"/>
          <w:sz w:val="24"/>
          <w:szCs w:val="24"/>
        </w:rPr>
      </w:pPr>
    </w:p>
    <w:p w:rsidR="00B55B42" w:rsidRPr="00F42788" w:rsidRDefault="00D65DE5">
      <w:pPr>
        <w:spacing w:after="0" w:line="240" w:lineRule="auto"/>
        <w:jc w:val="both"/>
        <w:rPr>
          <w:rFonts w:ascii="Arial" w:eastAsia="Arial" w:hAnsi="Arial" w:cs="Arial"/>
          <w:sz w:val="24"/>
          <w:szCs w:val="24"/>
        </w:rPr>
      </w:pPr>
      <w:r w:rsidRPr="00F42788">
        <w:rPr>
          <w:rFonts w:ascii="Arial" w:eastAsia="Arial" w:hAnsi="Arial" w:cs="Arial"/>
          <w:sz w:val="24"/>
          <w:szCs w:val="24"/>
        </w:rPr>
        <w:t xml:space="preserve">Asimismo, planteó la posibilidad de realizar la reunión de la IX RAPIM pegada a la reunión de la RAADH, el año próximo, con el propósito de contar con la presencia de los representantes de los diferentes países miembros, y poder así dar nuevo impulso al espacio. Por último, hizo énfasis en la presencia no sólo de organizaciones de la sociedad civil, sino de representatividad indígena, para que puedan realizar los aportes correspondientes a los temas de agenda que se abordarán. </w:t>
      </w:r>
    </w:p>
    <w:p w:rsidR="00B55B42" w:rsidRDefault="00B55B42">
      <w:pPr>
        <w:spacing w:after="0" w:line="240" w:lineRule="auto"/>
        <w:jc w:val="both"/>
        <w:rPr>
          <w:rFonts w:ascii="Arial" w:eastAsia="Arial" w:hAnsi="Arial" w:cs="Arial"/>
          <w:sz w:val="24"/>
          <w:szCs w:val="24"/>
        </w:rPr>
      </w:pPr>
    </w:p>
    <w:p w:rsidR="00B55B42" w:rsidRDefault="00D65DE5">
      <w:pPr>
        <w:spacing w:after="0" w:line="240" w:lineRule="auto"/>
        <w:jc w:val="both"/>
        <w:rPr>
          <w:rFonts w:ascii="Arial" w:eastAsia="Arial" w:hAnsi="Arial" w:cs="Arial"/>
          <w:sz w:val="24"/>
          <w:szCs w:val="24"/>
        </w:rPr>
      </w:pPr>
      <w:r>
        <w:rPr>
          <w:rFonts w:ascii="Arial" w:eastAsia="Arial" w:hAnsi="Arial" w:cs="Arial"/>
          <w:sz w:val="24"/>
          <w:szCs w:val="24"/>
        </w:rPr>
        <w:t>La Delegación de Bolivia propuso la inclusión del tema cultural como Lenguas Indígenas con motivo de la celebración del Año Internacional de la Lengua Indígena en el 2019.</w:t>
      </w:r>
    </w:p>
    <w:p w:rsidR="00B55B42" w:rsidRDefault="00B55B42">
      <w:pPr>
        <w:spacing w:after="0" w:line="240" w:lineRule="auto"/>
        <w:jc w:val="both"/>
        <w:rPr>
          <w:rFonts w:ascii="Arial" w:eastAsia="Arial" w:hAnsi="Arial" w:cs="Arial"/>
          <w:sz w:val="24"/>
          <w:szCs w:val="24"/>
        </w:rPr>
      </w:pPr>
    </w:p>
    <w:p w:rsidR="00B55B42" w:rsidRDefault="00D65DE5">
      <w:pPr>
        <w:spacing w:after="0" w:line="240" w:lineRule="auto"/>
        <w:jc w:val="both"/>
        <w:rPr>
          <w:rFonts w:ascii="Arial" w:eastAsia="Arial" w:hAnsi="Arial" w:cs="Arial"/>
          <w:sz w:val="24"/>
          <w:szCs w:val="24"/>
        </w:rPr>
      </w:pPr>
      <w:r>
        <w:rPr>
          <w:rFonts w:ascii="Arial" w:eastAsia="Arial" w:hAnsi="Arial" w:cs="Arial"/>
          <w:sz w:val="24"/>
          <w:szCs w:val="24"/>
        </w:rPr>
        <w:t>Por su parte la Delegación de Brasil recordó el Plan de Trabajo aprobado en el año 2014 podría servir de base para la elaboración de la agenda.</w:t>
      </w:r>
    </w:p>
    <w:p w:rsidR="00B55B42" w:rsidRDefault="00B55B42">
      <w:pPr>
        <w:spacing w:after="0" w:line="240" w:lineRule="auto"/>
        <w:jc w:val="both"/>
        <w:rPr>
          <w:rFonts w:ascii="Arial" w:eastAsia="Arial" w:hAnsi="Arial" w:cs="Arial"/>
          <w:b/>
          <w:sz w:val="24"/>
          <w:szCs w:val="24"/>
        </w:rPr>
      </w:pPr>
    </w:p>
    <w:p w:rsidR="00B55B42" w:rsidRDefault="00B55B42">
      <w:pPr>
        <w:spacing w:after="0" w:line="240" w:lineRule="auto"/>
        <w:jc w:val="both"/>
        <w:rPr>
          <w:rFonts w:ascii="Arial" w:eastAsia="Arial" w:hAnsi="Arial" w:cs="Arial"/>
          <w:sz w:val="24"/>
          <w:szCs w:val="24"/>
        </w:rPr>
      </w:pPr>
    </w:p>
    <w:p w:rsidR="00B55B42" w:rsidRDefault="00D65DE5" w:rsidP="00C21BAB">
      <w:pPr>
        <w:numPr>
          <w:ilvl w:val="0"/>
          <w:numId w:val="1"/>
        </w:numPr>
        <w:pBdr>
          <w:top w:val="nil"/>
          <w:left w:val="nil"/>
          <w:bottom w:val="nil"/>
          <w:right w:val="nil"/>
          <w:between w:val="nil"/>
        </w:pBdr>
        <w:tabs>
          <w:tab w:val="left" w:pos="567"/>
        </w:tabs>
        <w:spacing w:after="0" w:line="240" w:lineRule="auto"/>
        <w:ind w:left="284" w:hanging="284"/>
        <w:contextualSpacing/>
        <w:jc w:val="both"/>
        <w:rPr>
          <w:b/>
          <w:color w:val="000000"/>
          <w:sz w:val="24"/>
          <w:szCs w:val="24"/>
        </w:rPr>
      </w:pPr>
      <w:r>
        <w:rPr>
          <w:rFonts w:ascii="Arial" w:eastAsia="Arial" w:hAnsi="Arial" w:cs="Arial"/>
          <w:b/>
          <w:color w:val="000000"/>
          <w:sz w:val="24"/>
          <w:szCs w:val="24"/>
        </w:rPr>
        <w:t>BUENAS PRÁCTICAS EN EDUCACIÓN, SALUD Y DERECHOS COLECTIVOS DE PUEBLOS Y NACIONALIDADES</w:t>
      </w:r>
    </w:p>
    <w:p w:rsidR="00B55B42" w:rsidRDefault="00B55B42">
      <w:pPr>
        <w:pBdr>
          <w:top w:val="nil"/>
          <w:left w:val="nil"/>
          <w:bottom w:val="nil"/>
          <w:right w:val="nil"/>
          <w:between w:val="nil"/>
        </w:pBdr>
        <w:spacing w:after="0" w:line="240" w:lineRule="auto"/>
        <w:ind w:hanging="720"/>
        <w:jc w:val="both"/>
        <w:rPr>
          <w:rFonts w:ascii="Arial" w:eastAsia="Arial" w:hAnsi="Arial" w:cs="Arial"/>
          <w:b/>
          <w:color w:val="000000"/>
          <w:sz w:val="24"/>
          <w:szCs w:val="24"/>
        </w:rPr>
      </w:pPr>
    </w:p>
    <w:p w:rsidR="00B55B42" w:rsidRDefault="00D65DE5" w:rsidP="00F42788">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Delegación de Ecuador presentó un relevamiento sobre las buenas prácticas principalmente en materia de educación que se vienen desarrollando en su país. La Dirección Nacional Intercultural Bilingüe es el organismo que ha venido implementando estas prácticas en los centros educativos de manera innovadora y con resultados favorables, la misma consta como </w:t>
      </w:r>
      <w:r>
        <w:rPr>
          <w:rFonts w:ascii="Arial" w:eastAsia="Arial" w:hAnsi="Arial" w:cs="Arial"/>
          <w:b/>
          <w:color w:val="000000"/>
          <w:sz w:val="24"/>
          <w:szCs w:val="24"/>
        </w:rPr>
        <w:t>Anexo IV</w:t>
      </w:r>
      <w:r>
        <w:rPr>
          <w:rFonts w:ascii="Arial" w:eastAsia="Arial" w:hAnsi="Arial" w:cs="Arial"/>
          <w:color w:val="000000"/>
          <w:sz w:val="24"/>
          <w:szCs w:val="24"/>
        </w:rPr>
        <w:t>.</w:t>
      </w:r>
    </w:p>
    <w:p w:rsidR="00B55B42" w:rsidRDefault="00B55B42">
      <w:pPr>
        <w:pBdr>
          <w:top w:val="nil"/>
          <w:left w:val="nil"/>
          <w:bottom w:val="nil"/>
          <w:right w:val="nil"/>
          <w:between w:val="nil"/>
        </w:pBdr>
        <w:spacing w:after="0" w:line="240" w:lineRule="auto"/>
        <w:ind w:hanging="720"/>
        <w:jc w:val="both"/>
        <w:rPr>
          <w:rFonts w:ascii="Arial" w:eastAsia="Arial" w:hAnsi="Arial" w:cs="Arial"/>
          <w:color w:val="000000"/>
          <w:sz w:val="24"/>
          <w:szCs w:val="24"/>
        </w:rPr>
      </w:pPr>
    </w:p>
    <w:p w:rsidR="00B55B42" w:rsidRDefault="00D65DE5" w:rsidP="00F42788">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Por otra parte, señaló los avances en materia de salud en especial a lo referente al parto culturalmente adecuado, eliminación de barreras de acceso a la salud, entre otros.</w:t>
      </w:r>
    </w:p>
    <w:p w:rsidR="00B55B42" w:rsidRDefault="00B55B42">
      <w:pPr>
        <w:pBdr>
          <w:top w:val="nil"/>
          <w:left w:val="nil"/>
          <w:bottom w:val="nil"/>
          <w:right w:val="nil"/>
          <w:between w:val="nil"/>
        </w:pBdr>
        <w:spacing w:after="0" w:line="240" w:lineRule="auto"/>
        <w:ind w:hanging="720"/>
        <w:jc w:val="both"/>
        <w:rPr>
          <w:rFonts w:ascii="Arial" w:eastAsia="Arial" w:hAnsi="Arial" w:cs="Arial"/>
          <w:color w:val="000000"/>
          <w:sz w:val="24"/>
          <w:szCs w:val="24"/>
        </w:rPr>
      </w:pPr>
    </w:p>
    <w:p w:rsidR="00B55B42" w:rsidRDefault="00D65DE5" w:rsidP="00F42788">
      <w:pPr>
        <w:pBdr>
          <w:top w:val="nil"/>
          <w:left w:val="nil"/>
          <w:bottom w:val="nil"/>
          <w:right w:val="nil"/>
          <w:between w:val="nil"/>
        </w:pBdr>
        <w:spacing w:after="0" w:line="240" w:lineRule="auto"/>
        <w:jc w:val="both"/>
        <w:rPr>
          <w:rFonts w:ascii="Arial" w:eastAsia="Arial" w:hAnsi="Arial" w:cs="Arial"/>
          <w:color w:val="000000"/>
          <w:sz w:val="24"/>
          <w:szCs w:val="24"/>
        </w:rPr>
      </w:pPr>
      <w:bookmarkStart w:id="2" w:name="_30j0zll" w:colFirst="0" w:colLast="0"/>
      <w:bookmarkEnd w:id="2"/>
      <w:proofErr w:type="gramStart"/>
      <w:r>
        <w:rPr>
          <w:rFonts w:ascii="Arial" w:eastAsia="Arial" w:hAnsi="Arial" w:cs="Arial"/>
          <w:color w:val="000000"/>
          <w:sz w:val="24"/>
          <w:szCs w:val="24"/>
        </w:rPr>
        <w:t>En relación a</w:t>
      </w:r>
      <w:proofErr w:type="gramEnd"/>
      <w:r>
        <w:rPr>
          <w:rFonts w:ascii="Arial" w:eastAsia="Arial" w:hAnsi="Arial" w:cs="Arial"/>
          <w:color w:val="000000"/>
          <w:sz w:val="24"/>
          <w:szCs w:val="24"/>
        </w:rPr>
        <w:t xml:space="preserve"> los derechos colectivos, hizo referencia al caso relacionado con la amnistía e indulto otorgado a miembros del pueblo Saraguro.</w:t>
      </w:r>
    </w:p>
    <w:p w:rsidR="00B55B42" w:rsidRDefault="00B55B42">
      <w:pPr>
        <w:pBdr>
          <w:top w:val="nil"/>
          <w:left w:val="nil"/>
          <w:bottom w:val="nil"/>
          <w:right w:val="nil"/>
          <w:between w:val="nil"/>
        </w:pBdr>
        <w:spacing w:after="0" w:line="240" w:lineRule="auto"/>
        <w:ind w:hanging="720"/>
        <w:jc w:val="both"/>
        <w:rPr>
          <w:rFonts w:ascii="Arial" w:eastAsia="Arial" w:hAnsi="Arial" w:cs="Arial"/>
          <w:color w:val="000000"/>
          <w:sz w:val="24"/>
          <w:szCs w:val="24"/>
        </w:rPr>
      </w:pPr>
    </w:p>
    <w:p w:rsidR="00B55B42" w:rsidRDefault="00D65DE5" w:rsidP="00F42788">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Asimismo, cursó invitación a participar de las actividades con motivo de Año Internacional de Lenguas Indígenas a celebrarse en el año 2019, en el que Ecuador junto con Australia serán anfitriones. </w:t>
      </w:r>
    </w:p>
    <w:p w:rsidR="00B55B42" w:rsidRDefault="00B55B42">
      <w:pPr>
        <w:pBdr>
          <w:top w:val="nil"/>
          <w:left w:val="nil"/>
          <w:bottom w:val="nil"/>
          <w:right w:val="nil"/>
          <w:between w:val="nil"/>
        </w:pBdr>
        <w:spacing w:after="0" w:line="240" w:lineRule="auto"/>
        <w:ind w:hanging="720"/>
        <w:jc w:val="both"/>
        <w:rPr>
          <w:rFonts w:ascii="Arial" w:eastAsia="Arial" w:hAnsi="Arial" w:cs="Arial"/>
          <w:color w:val="000000"/>
          <w:sz w:val="24"/>
          <w:szCs w:val="24"/>
        </w:rPr>
      </w:pPr>
    </w:p>
    <w:p w:rsidR="00B55B42" w:rsidRDefault="00D65DE5" w:rsidP="00F42788">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 RAPIM agradeció la presentación realizada y felicitó por los logros obtenidos. Asimismo, hizo referencia a la importancia del intercambio de experiencias entre los países que sirven como insumo para la agenda de trabajo.</w:t>
      </w:r>
    </w:p>
    <w:p w:rsidR="00B55B42" w:rsidRDefault="00B55B42">
      <w:pPr>
        <w:pBdr>
          <w:top w:val="nil"/>
          <w:left w:val="nil"/>
          <w:bottom w:val="nil"/>
          <w:right w:val="nil"/>
          <w:between w:val="nil"/>
        </w:pBdr>
        <w:spacing w:after="0" w:line="240" w:lineRule="auto"/>
        <w:ind w:hanging="720"/>
        <w:jc w:val="both"/>
        <w:rPr>
          <w:rFonts w:ascii="Arial" w:eastAsia="Arial" w:hAnsi="Arial" w:cs="Arial"/>
          <w:color w:val="000000"/>
          <w:sz w:val="24"/>
          <w:szCs w:val="24"/>
        </w:rPr>
      </w:pPr>
    </w:p>
    <w:p w:rsidR="00B55B42" w:rsidRDefault="00D65DE5" w:rsidP="00C21BAB">
      <w:pPr>
        <w:numPr>
          <w:ilvl w:val="0"/>
          <w:numId w:val="1"/>
        </w:numPr>
        <w:pBdr>
          <w:top w:val="nil"/>
          <w:left w:val="nil"/>
          <w:bottom w:val="nil"/>
          <w:right w:val="nil"/>
          <w:between w:val="nil"/>
        </w:pBdr>
        <w:tabs>
          <w:tab w:val="left" w:pos="567"/>
        </w:tabs>
        <w:spacing w:after="0" w:line="240" w:lineRule="auto"/>
        <w:ind w:left="284" w:hanging="284"/>
        <w:contextualSpacing/>
        <w:jc w:val="both"/>
        <w:rPr>
          <w:b/>
          <w:color w:val="000000"/>
          <w:sz w:val="24"/>
          <w:szCs w:val="24"/>
        </w:rPr>
      </w:pPr>
      <w:r>
        <w:rPr>
          <w:rFonts w:ascii="Arial" w:eastAsia="Arial" w:hAnsi="Arial" w:cs="Arial"/>
          <w:b/>
          <w:color w:val="000000"/>
          <w:sz w:val="24"/>
          <w:szCs w:val="24"/>
        </w:rPr>
        <w:lastRenderedPageBreak/>
        <w:t>ACUERDO NACIONAL POR EL DESARROLLO Y LA PAZ EN LA ARAUCANIA</w:t>
      </w:r>
    </w:p>
    <w:p w:rsidR="00B55B42" w:rsidRDefault="00B55B42">
      <w:pPr>
        <w:pBdr>
          <w:top w:val="nil"/>
          <w:left w:val="nil"/>
          <w:bottom w:val="nil"/>
          <w:right w:val="nil"/>
          <w:between w:val="nil"/>
        </w:pBdr>
        <w:spacing w:after="0" w:line="240" w:lineRule="auto"/>
        <w:ind w:left="720" w:hanging="720"/>
        <w:jc w:val="both"/>
        <w:rPr>
          <w:rFonts w:ascii="Arial" w:eastAsia="Arial" w:hAnsi="Arial" w:cs="Arial"/>
          <w:color w:val="000000"/>
          <w:sz w:val="24"/>
          <w:szCs w:val="24"/>
        </w:rPr>
      </w:pPr>
    </w:p>
    <w:p w:rsidR="00B55B42" w:rsidRDefault="00D65DE5" w:rsidP="00EB06B1">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 Delegación de Chile realizó una presentación sobr</w:t>
      </w:r>
      <w:r w:rsidR="00F42788">
        <w:rPr>
          <w:rFonts w:ascii="Arial" w:eastAsia="Arial" w:hAnsi="Arial" w:cs="Arial"/>
          <w:color w:val="000000"/>
          <w:sz w:val="24"/>
          <w:szCs w:val="24"/>
        </w:rPr>
        <w:t xml:space="preserve">e la implementación del Acuerdo </w:t>
      </w:r>
      <w:r>
        <w:rPr>
          <w:rFonts w:ascii="Arial" w:eastAsia="Arial" w:hAnsi="Arial" w:cs="Arial"/>
          <w:color w:val="000000"/>
          <w:sz w:val="24"/>
          <w:szCs w:val="24"/>
        </w:rPr>
        <w:t xml:space="preserve">Nacional por el Desarrollo y la Paz que se viene desarrollando en la región de la Araucanía. Al respecto, señaló que el mismo se trata de un Acuerdo integral e inclusivo basado en tres ejes principales: 1. Voluntad de diálogo, acuerdo y búsqueda de paz; 2. Reconocimiento y valoración de nuestra diversidad y 3. Desarrollo integral e inclusivo para la región. Esta presentación consta como </w:t>
      </w:r>
      <w:r>
        <w:rPr>
          <w:rFonts w:ascii="Arial" w:eastAsia="Arial" w:hAnsi="Arial" w:cs="Arial"/>
          <w:b/>
          <w:color w:val="000000"/>
          <w:sz w:val="24"/>
          <w:szCs w:val="24"/>
        </w:rPr>
        <w:t>Anexo V</w:t>
      </w:r>
      <w:r>
        <w:rPr>
          <w:rFonts w:ascii="Arial" w:eastAsia="Arial" w:hAnsi="Arial" w:cs="Arial"/>
          <w:color w:val="000000"/>
          <w:sz w:val="24"/>
          <w:szCs w:val="24"/>
        </w:rPr>
        <w:t>.</w:t>
      </w:r>
    </w:p>
    <w:p w:rsidR="00B55B42" w:rsidRDefault="00B55B42">
      <w:pPr>
        <w:pBdr>
          <w:top w:val="nil"/>
          <w:left w:val="nil"/>
          <w:bottom w:val="nil"/>
          <w:right w:val="nil"/>
          <w:between w:val="nil"/>
        </w:pBdr>
        <w:spacing w:after="0" w:line="240" w:lineRule="auto"/>
        <w:ind w:hanging="720"/>
        <w:jc w:val="both"/>
        <w:rPr>
          <w:rFonts w:ascii="Arial" w:eastAsia="Arial" w:hAnsi="Arial" w:cs="Arial"/>
          <w:color w:val="000000"/>
          <w:sz w:val="24"/>
          <w:szCs w:val="24"/>
        </w:rPr>
      </w:pPr>
    </w:p>
    <w:p w:rsidR="00B55B42" w:rsidRDefault="00D65DE5" w:rsidP="00EB06B1">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 RAPIM agradeció la presentación realizada y valoró los aportes que en el futuro puedan proporcionar estas experiencias.</w:t>
      </w:r>
    </w:p>
    <w:p w:rsidR="00B55B42" w:rsidRDefault="00B55B42">
      <w:pPr>
        <w:pBdr>
          <w:top w:val="nil"/>
          <w:left w:val="nil"/>
          <w:bottom w:val="nil"/>
          <w:right w:val="nil"/>
          <w:between w:val="nil"/>
        </w:pBdr>
        <w:spacing w:after="0" w:line="240" w:lineRule="auto"/>
        <w:ind w:hanging="720"/>
        <w:jc w:val="both"/>
        <w:rPr>
          <w:rFonts w:ascii="Arial" w:eastAsia="Arial" w:hAnsi="Arial" w:cs="Arial"/>
          <w:color w:val="000000"/>
          <w:sz w:val="24"/>
          <w:szCs w:val="24"/>
        </w:rPr>
      </w:pPr>
    </w:p>
    <w:p w:rsidR="00B55B42" w:rsidRDefault="00B55B42">
      <w:pPr>
        <w:pBdr>
          <w:top w:val="nil"/>
          <w:left w:val="nil"/>
          <w:bottom w:val="nil"/>
          <w:right w:val="nil"/>
          <w:between w:val="nil"/>
        </w:pBdr>
        <w:spacing w:after="0" w:line="240" w:lineRule="auto"/>
        <w:ind w:hanging="720"/>
        <w:jc w:val="both"/>
        <w:rPr>
          <w:rFonts w:ascii="Arial" w:eastAsia="Arial" w:hAnsi="Arial" w:cs="Arial"/>
          <w:b/>
          <w:color w:val="000000"/>
          <w:sz w:val="24"/>
          <w:szCs w:val="24"/>
        </w:rPr>
      </w:pPr>
    </w:p>
    <w:p w:rsidR="00B55B42" w:rsidRDefault="00D65DE5" w:rsidP="00C21BAB">
      <w:pPr>
        <w:numPr>
          <w:ilvl w:val="0"/>
          <w:numId w:val="1"/>
        </w:numPr>
        <w:pBdr>
          <w:top w:val="nil"/>
          <w:left w:val="nil"/>
          <w:bottom w:val="nil"/>
          <w:right w:val="nil"/>
          <w:between w:val="nil"/>
        </w:pBdr>
        <w:tabs>
          <w:tab w:val="left" w:pos="567"/>
        </w:tabs>
        <w:spacing w:after="0" w:line="240" w:lineRule="auto"/>
        <w:ind w:left="284" w:hanging="284"/>
        <w:contextualSpacing/>
        <w:jc w:val="both"/>
        <w:rPr>
          <w:b/>
          <w:color w:val="000000"/>
          <w:sz w:val="24"/>
          <w:szCs w:val="24"/>
        </w:rPr>
      </w:pPr>
      <w:r>
        <w:rPr>
          <w:rFonts w:ascii="Arial" w:eastAsia="Arial" w:hAnsi="Arial" w:cs="Arial"/>
          <w:b/>
          <w:color w:val="000000"/>
          <w:sz w:val="24"/>
          <w:szCs w:val="24"/>
        </w:rPr>
        <w:t xml:space="preserve">PARTICIPACIÓN Y DIÁLOGO CON LA SOCIEDAD CIVIL </w:t>
      </w:r>
    </w:p>
    <w:p w:rsidR="00B55B42" w:rsidRDefault="00B55B42">
      <w:pPr>
        <w:pBdr>
          <w:top w:val="nil"/>
          <w:left w:val="nil"/>
          <w:bottom w:val="nil"/>
          <w:right w:val="nil"/>
          <w:between w:val="nil"/>
        </w:pBdr>
        <w:spacing w:after="0" w:line="240" w:lineRule="auto"/>
        <w:ind w:hanging="720"/>
        <w:jc w:val="both"/>
        <w:rPr>
          <w:rFonts w:ascii="Arial" w:eastAsia="Arial" w:hAnsi="Arial" w:cs="Arial"/>
          <w:b/>
          <w:color w:val="000000"/>
          <w:sz w:val="24"/>
          <w:szCs w:val="24"/>
        </w:rPr>
      </w:pPr>
    </w:p>
    <w:p w:rsidR="00B55B42" w:rsidRDefault="00D65DE5" w:rsidP="00EB06B1">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 RAPIM tomó nota de las manifestaciones realizadas por representantes de la sociedad civil de las siguientes organizaciones:</w:t>
      </w:r>
    </w:p>
    <w:p w:rsidR="00B55B42" w:rsidRDefault="00B55B42">
      <w:pPr>
        <w:pBdr>
          <w:top w:val="nil"/>
          <w:left w:val="nil"/>
          <w:bottom w:val="nil"/>
          <w:right w:val="nil"/>
          <w:between w:val="nil"/>
        </w:pBdr>
        <w:spacing w:after="0" w:line="240" w:lineRule="auto"/>
        <w:ind w:hanging="720"/>
        <w:jc w:val="both"/>
        <w:rPr>
          <w:rFonts w:ascii="Arial" w:eastAsia="Arial" w:hAnsi="Arial" w:cs="Arial"/>
          <w:color w:val="000000"/>
          <w:sz w:val="24"/>
          <w:szCs w:val="24"/>
        </w:rPr>
      </w:pPr>
    </w:p>
    <w:p w:rsidR="00B55B42" w:rsidRDefault="00D65DE5">
      <w:pPr>
        <w:numPr>
          <w:ilvl w:val="0"/>
          <w:numId w:val="2"/>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Consejo de la Nación Charrúa CONACHA (Uruguay)</w:t>
      </w:r>
    </w:p>
    <w:p w:rsidR="00B55B42" w:rsidRDefault="00D65DE5">
      <w:pPr>
        <w:numPr>
          <w:ilvl w:val="0"/>
          <w:numId w:val="2"/>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Confederación Intercultural de Mujeres de Pueblos Indígenas (Bolivia)</w:t>
      </w:r>
    </w:p>
    <w:p w:rsidR="00B55B42" w:rsidRDefault="00B55B42">
      <w:pPr>
        <w:pBdr>
          <w:top w:val="nil"/>
          <w:left w:val="nil"/>
          <w:bottom w:val="nil"/>
          <w:right w:val="nil"/>
          <w:between w:val="nil"/>
        </w:pBdr>
        <w:spacing w:after="0" w:line="240" w:lineRule="auto"/>
        <w:ind w:hanging="720"/>
        <w:jc w:val="both"/>
        <w:rPr>
          <w:rFonts w:ascii="Arial" w:eastAsia="Arial" w:hAnsi="Arial" w:cs="Arial"/>
          <w:b/>
          <w:color w:val="000000"/>
          <w:sz w:val="24"/>
          <w:szCs w:val="24"/>
        </w:rPr>
      </w:pPr>
    </w:p>
    <w:p w:rsidR="00B55B42" w:rsidRDefault="00B55B42">
      <w:pPr>
        <w:pBdr>
          <w:top w:val="nil"/>
          <w:left w:val="nil"/>
          <w:bottom w:val="nil"/>
          <w:right w:val="nil"/>
          <w:between w:val="nil"/>
        </w:pBdr>
        <w:spacing w:after="0" w:line="240" w:lineRule="auto"/>
        <w:ind w:hanging="720"/>
        <w:jc w:val="both"/>
        <w:rPr>
          <w:rFonts w:ascii="Arial" w:eastAsia="Arial" w:hAnsi="Arial" w:cs="Arial"/>
          <w:b/>
          <w:sz w:val="24"/>
          <w:szCs w:val="24"/>
        </w:rPr>
      </w:pPr>
    </w:p>
    <w:p w:rsidR="00B55B42" w:rsidRDefault="00D65DE5" w:rsidP="003E426D">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PRÓXIMA REUNIÓN</w:t>
      </w:r>
    </w:p>
    <w:p w:rsidR="00B55B42" w:rsidRDefault="00B55B42">
      <w:pPr>
        <w:pBdr>
          <w:top w:val="nil"/>
          <w:left w:val="nil"/>
          <w:bottom w:val="nil"/>
          <w:right w:val="nil"/>
          <w:between w:val="nil"/>
        </w:pBdr>
        <w:spacing w:after="0" w:line="240" w:lineRule="auto"/>
        <w:ind w:hanging="720"/>
        <w:jc w:val="both"/>
        <w:rPr>
          <w:rFonts w:ascii="Arial" w:eastAsia="Arial" w:hAnsi="Arial" w:cs="Arial"/>
          <w:b/>
          <w:color w:val="000000"/>
          <w:sz w:val="24"/>
          <w:szCs w:val="24"/>
        </w:rPr>
      </w:pPr>
    </w:p>
    <w:p w:rsidR="00B55B42" w:rsidRDefault="00D65DE5" w:rsidP="00EB06B1">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 próxima reunión será convocada oportunamente por próxima PPT en ejercicio.</w:t>
      </w:r>
    </w:p>
    <w:p w:rsidR="00B55B42" w:rsidRDefault="00B55B42">
      <w:pPr>
        <w:pBdr>
          <w:top w:val="nil"/>
          <w:left w:val="nil"/>
          <w:bottom w:val="nil"/>
          <w:right w:val="nil"/>
          <w:between w:val="nil"/>
        </w:pBdr>
        <w:spacing w:after="0" w:line="240" w:lineRule="auto"/>
        <w:ind w:hanging="720"/>
        <w:jc w:val="both"/>
        <w:rPr>
          <w:rFonts w:ascii="Arial" w:eastAsia="Arial" w:hAnsi="Arial" w:cs="Arial"/>
          <w:color w:val="000000"/>
          <w:sz w:val="24"/>
          <w:szCs w:val="24"/>
        </w:rPr>
      </w:pPr>
    </w:p>
    <w:p w:rsidR="00B55B42" w:rsidRDefault="00B55B42">
      <w:pPr>
        <w:pBdr>
          <w:top w:val="nil"/>
          <w:left w:val="nil"/>
          <w:bottom w:val="nil"/>
          <w:right w:val="nil"/>
          <w:between w:val="nil"/>
        </w:pBdr>
        <w:spacing w:after="0" w:line="240" w:lineRule="auto"/>
        <w:ind w:hanging="720"/>
        <w:jc w:val="both"/>
        <w:rPr>
          <w:rFonts w:ascii="Arial" w:eastAsia="Arial" w:hAnsi="Arial" w:cs="Arial"/>
          <w:color w:val="000000"/>
          <w:sz w:val="24"/>
          <w:szCs w:val="24"/>
        </w:rPr>
      </w:pPr>
    </w:p>
    <w:p w:rsidR="00B55B42" w:rsidRDefault="00D65DE5">
      <w:pPr>
        <w:spacing w:after="0" w:line="240" w:lineRule="auto"/>
        <w:jc w:val="both"/>
        <w:rPr>
          <w:rFonts w:ascii="Arial" w:eastAsia="Arial" w:hAnsi="Arial" w:cs="Arial"/>
          <w:b/>
          <w:sz w:val="24"/>
          <w:szCs w:val="24"/>
        </w:rPr>
      </w:pPr>
      <w:r>
        <w:rPr>
          <w:rFonts w:ascii="Arial" w:eastAsia="Arial" w:hAnsi="Arial" w:cs="Arial"/>
          <w:b/>
          <w:sz w:val="24"/>
          <w:szCs w:val="24"/>
        </w:rPr>
        <w:t>ANEXOS</w:t>
      </w:r>
    </w:p>
    <w:p w:rsidR="00B55B42" w:rsidRDefault="00B55B42">
      <w:pPr>
        <w:spacing w:after="0" w:line="240" w:lineRule="auto"/>
        <w:jc w:val="both"/>
        <w:rPr>
          <w:rFonts w:ascii="Arial" w:eastAsia="Arial" w:hAnsi="Arial" w:cs="Arial"/>
          <w:b/>
          <w:sz w:val="24"/>
          <w:szCs w:val="24"/>
        </w:rPr>
      </w:pPr>
    </w:p>
    <w:p w:rsidR="00B55B42" w:rsidRDefault="00D65DE5">
      <w:pPr>
        <w:spacing w:after="0" w:line="240" w:lineRule="auto"/>
        <w:jc w:val="both"/>
        <w:rPr>
          <w:rFonts w:ascii="Arial" w:eastAsia="Arial" w:hAnsi="Arial" w:cs="Arial"/>
          <w:sz w:val="24"/>
          <w:szCs w:val="24"/>
        </w:rPr>
      </w:pPr>
      <w:r>
        <w:rPr>
          <w:rFonts w:ascii="Arial" w:eastAsia="Arial" w:hAnsi="Arial" w:cs="Arial"/>
          <w:sz w:val="24"/>
          <w:szCs w:val="24"/>
        </w:rPr>
        <w:t>Los Anexos que forman parte de la presente Acta son los siguientes:</w:t>
      </w:r>
    </w:p>
    <w:p w:rsidR="00B55B42" w:rsidRDefault="00B55B42">
      <w:pPr>
        <w:spacing w:after="0" w:line="240" w:lineRule="auto"/>
        <w:jc w:val="both"/>
        <w:rPr>
          <w:rFonts w:ascii="Arial" w:eastAsia="Arial" w:hAnsi="Arial" w:cs="Arial"/>
          <w:b/>
          <w:sz w:val="24"/>
          <w:szCs w:val="24"/>
        </w:rPr>
      </w:pPr>
    </w:p>
    <w:tbl>
      <w:tblPr>
        <w:tblStyle w:val="a"/>
        <w:tblW w:w="850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652"/>
        <w:gridCol w:w="6852"/>
      </w:tblGrid>
      <w:tr w:rsidR="00B55B42">
        <w:tc>
          <w:tcPr>
            <w:tcW w:w="1652" w:type="dxa"/>
          </w:tcPr>
          <w:p w:rsidR="00B55B42" w:rsidRDefault="00D65DE5">
            <w:pPr>
              <w:jc w:val="both"/>
              <w:rPr>
                <w:rFonts w:ascii="Arial" w:eastAsia="Arial" w:hAnsi="Arial" w:cs="Arial"/>
                <w:b/>
                <w:sz w:val="24"/>
                <w:szCs w:val="24"/>
              </w:rPr>
            </w:pPr>
            <w:r>
              <w:rPr>
                <w:rFonts w:ascii="Arial" w:eastAsia="Arial" w:hAnsi="Arial" w:cs="Arial"/>
                <w:b/>
                <w:sz w:val="24"/>
                <w:szCs w:val="24"/>
              </w:rPr>
              <w:t>Anexo I</w:t>
            </w:r>
          </w:p>
        </w:tc>
        <w:tc>
          <w:tcPr>
            <w:tcW w:w="6852" w:type="dxa"/>
          </w:tcPr>
          <w:p w:rsidR="00B55B42" w:rsidRDefault="00D65DE5">
            <w:pPr>
              <w:jc w:val="both"/>
              <w:rPr>
                <w:rFonts w:ascii="Arial" w:eastAsia="Arial" w:hAnsi="Arial" w:cs="Arial"/>
                <w:b/>
                <w:sz w:val="24"/>
                <w:szCs w:val="24"/>
              </w:rPr>
            </w:pPr>
            <w:r>
              <w:rPr>
                <w:rFonts w:ascii="Arial" w:eastAsia="Arial" w:hAnsi="Arial" w:cs="Arial"/>
                <w:sz w:val="24"/>
                <w:szCs w:val="24"/>
              </w:rPr>
              <w:t>Lista de Participantes</w:t>
            </w:r>
          </w:p>
        </w:tc>
      </w:tr>
      <w:tr w:rsidR="00B55B42">
        <w:tc>
          <w:tcPr>
            <w:tcW w:w="1652" w:type="dxa"/>
          </w:tcPr>
          <w:p w:rsidR="00B55B42" w:rsidRDefault="00D65DE5">
            <w:pPr>
              <w:jc w:val="both"/>
              <w:rPr>
                <w:rFonts w:ascii="Arial" w:eastAsia="Arial" w:hAnsi="Arial" w:cs="Arial"/>
                <w:b/>
                <w:sz w:val="24"/>
                <w:szCs w:val="24"/>
              </w:rPr>
            </w:pPr>
            <w:r>
              <w:rPr>
                <w:rFonts w:ascii="Arial" w:eastAsia="Arial" w:hAnsi="Arial" w:cs="Arial"/>
                <w:b/>
                <w:sz w:val="24"/>
                <w:szCs w:val="24"/>
              </w:rPr>
              <w:t>Anexo II</w:t>
            </w:r>
          </w:p>
        </w:tc>
        <w:tc>
          <w:tcPr>
            <w:tcW w:w="6852" w:type="dxa"/>
          </w:tcPr>
          <w:p w:rsidR="00B55B42" w:rsidRDefault="00D65DE5">
            <w:pPr>
              <w:jc w:val="both"/>
              <w:rPr>
                <w:rFonts w:ascii="Arial" w:eastAsia="Arial" w:hAnsi="Arial" w:cs="Arial"/>
                <w:b/>
                <w:sz w:val="24"/>
                <w:szCs w:val="24"/>
              </w:rPr>
            </w:pPr>
            <w:r>
              <w:rPr>
                <w:rFonts w:ascii="Arial" w:eastAsia="Arial" w:hAnsi="Arial" w:cs="Arial"/>
                <w:sz w:val="24"/>
                <w:szCs w:val="24"/>
              </w:rPr>
              <w:t>Agenda</w:t>
            </w:r>
          </w:p>
        </w:tc>
      </w:tr>
      <w:tr w:rsidR="00B55B42">
        <w:tc>
          <w:tcPr>
            <w:tcW w:w="1652" w:type="dxa"/>
          </w:tcPr>
          <w:p w:rsidR="00B55B42" w:rsidRDefault="00D65DE5">
            <w:pPr>
              <w:jc w:val="both"/>
              <w:rPr>
                <w:rFonts w:ascii="Arial" w:eastAsia="Arial" w:hAnsi="Arial" w:cs="Arial"/>
                <w:b/>
                <w:sz w:val="24"/>
                <w:szCs w:val="24"/>
              </w:rPr>
            </w:pPr>
            <w:r>
              <w:rPr>
                <w:rFonts w:ascii="Arial" w:eastAsia="Arial" w:hAnsi="Arial" w:cs="Arial"/>
                <w:b/>
                <w:sz w:val="24"/>
                <w:szCs w:val="24"/>
              </w:rPr>
              <w:t>Anexo III</w:t>
            </w:r>
          </w:p>
        </w:tc>
        <w:tc>
          <w:tcPr>
            <w:tcW w:w="6852" w:type="dxa"/>
          </w:tcPr>
          <w:p w:rsidR="00B55B42" w:rsidRDefault="00D65DE5">
            <w:pPr>
              <w:jc w:val="both"/>
              <w:rPr>
                <w:rFonts w:ascii="Arial" w:eastAsia="Arial" w:hAnsi="Arial" w:cs="Arial"/>
                <w:b/>
                <w:sz w:val="24"/>
                <w:szCs w:val="24"/>
              </w:rPr>
            </w:pPr>
            <w:r>
              <w:rPr>
                <w:rFonts w:ascii="Arial" w:eastAsia="Arial" w:hAnsi="Arial" w:cs="Arial"/>
                <w:sz w:val="24"/>
                <w:szCs w:val="24"/>
              </w:rPr>
              <w:t>Resumen de Acta</w:t>
            </w:r>
          </w:p>
        </w:tc>
      </w:tr>
      <w:tr w:rsidR="00B55B42">
        <w:tc>
          <w:tcPr>
            <w:tcW w:w="1652" w:type="dxa"/>
          </w:tcPr>
          <w:p w:rsidR="00B55B42" w:rsidRDefault="00D65DE5">
            <w:pPr>
              <w:jc w:val="both"/>
              <w:rPr>
                <w:rFonts w:ascii="Arial" w:eastAsia="Arial" w:hAnsi="Arial" w:cs="Arial"/>
                <w:b/>
                <w:sz w:val="24"/>
                <w:szCs w:val="24"/>
              </w:rPr>
            </w:pPr>
            <w:r>
              <w:rPr>
                <w:rFonts w:ascii="Arial" w:eastAsia="Arial" w:hAnsi="Arial" w:cs="Arial"/>
                <w:b/>
                <w:sz w:val="24"/>
                <w:szCs w:val="24"/>
              </w:rPr>
              <w:t>Anexo IV</w:t>
            </w:r>
          </w:p>
        </w:tc>
        <w:tc>
          <w:tcPr>
            <w:tcW w:w="6852" w:type="dxa"/>
          </w:tcPr>
          <w:p w:rsidR="00B55B42" w:rsidRDefault="00D65DE5">
            <w:pPr>
              <w:jc w:val="both"/>
              <w:rPr>
                <w:rFonts w:ascii="Arial" w:eastAsia="Arial" w:hAnsi="Arial" w:cs="Arial"/>
                <w:sz w:val="24"/>
                <w:szCs w:val="24"/>
              </w:rPr>
            </w:pPr>
            <w:r>
              <w:rPr>
                <w:rFonts w:ascii="Arial" w:eastAsia="Arial" w:hAnsi="Arial" w:cs="Arial"/>
                <w:sz w:val="24"/>
                <w:szCs w:val="24"/>
              </w:rPr>
              <w:t>Presentación de Ecuador</w:t>
            </w:r>
          </w:p>
        </w:tc>
      </w:tr>
      <w:tr w:rsidR="00B55B42">
        <w:tc>
          <w:tcPr>
            <w:tcW w:w="1652" w:type="dxa"/>
          </w:tcPr>
          <w:p w:rsidR="00B55B42" w:rsidRDefault="00D65DE5">
            <w:pPr>
              <w:jc w:val="both"/>
              <w:rPr>
                <w:rFonts w:ascii="Arial" w:eastAsia="Arial" w:hAnsi="Arial" w:cs="Arial"/>
                <w:b/>
                <w:sz w:val="24"/>
                <w:szCs w:val="24"/>
              </w:rPr>
            </w:pPr>
            <w:r>
              <w:rPr>
                <w:rFonts w:ascii="Arial" w:eastAsia="Arial" w:hAnsi="Arial" w:cs="Arial"/>
                <w:b/>
                <w:sz w:val="24"/>
                <w:szCs w:val="24"/>
              </w:rPr>
              <w:t>Anexo V</w:t>
            </w:r>
          </w:p>
        </w:tc>
        <w:tc>
          <w:tcPr>
            <w:tcW w:w="6852" w:type="dxa"/>
          </w:tcPr>
          <w:p w:rsidR="00B55B42" w:rsidRDefault="00D65DE5">
            <w:pPr>
              <w:jc w:val="both"/>
              <w:rPr>
                <w:rFonts w:ascii="Arial" w:eastAsia="Arial" w:hAnsi="Arial" w:cs="Arial"/>
                <w:sz w:val="24"/>
                <w:szCs w:val="24"/>
              </w:rPr>
            </w:pPr>
            <w:r>
              <w:rPr>
                <w:rFonts w:ascii="Arial" w:eastAsia="Arial" w:hAnsi="Arial" w:cs="Arial"/>
                <w:sz w:val="24"/>
                <w:szCs w:val="24"/>
              </w:rPr>
              <w:t>Presentación de Chile</w:t>
            </w:r>
          </w:p>
        </w:tc>
      </w:tr>
    </w:tbl>
    <w:p w:rsidR="00B55B42" w:rsidRDefault="00B55B42">
      <w:pPr>
        <w:spacing w:after="0" w:line="240" w:lineRule="auto"/>
        <w:jc w:val="both"/>
        <w:rPr>
          <w:rFonts w:ascii="Arial" w:eastAsia="Arial" w:hAnsi="Arial" w:cs="Arial"/>
          <w:sz w:val="24"/>
          <w:szCs w:val="24"/>
        </w:rPr>
      </w:pPr>
    </w:p>
    <w:p w:rsidR="00C21BAB" w:rsidRDefault="00C21BAB">
      <w:pPr>
        <w:spacing w:after="0" w:line="240" w:lineRule="auto"/>
        <w:jc w:val="both"/>
        <w:rPr>
          <w:rFonts w:ascii="Arial" w:eastAsia="Arial" w:hAnsi="Arial" w:cs="Arial"/>
          <w:sz w:val="24"/>
          <w:szCs w:val="24"/>
        </w:rPr>
      </w:pPr>
    </w:p>
    <w:p w:rsidR="00B55B42" w:rsidRDefault="00B55B42">
      <w:pPr>
        <w:spacing w:after="0" w:line="240" w:lineRule="auto"/>
        <w:jc w:val="both"/>
        <w:rPr>
          <w:rFonts w:ascii="Arial" w:eastAsia="Arial" w:hAnsi="Arial" w:cs="Arial"/>
          <w:sz w:val="24"/>
          <w:szCs w:val="24"/>
        </w:rPr>
      </w:pPr>
    </w:p>
    <w:tbl>
      <w:tblPr>
        <w:tblStyle w:val="a0"/>
        <w:tblW w:w="850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02"/>
        <w:gridCol w:w="4102"/>
      </w:tblGrid>
      <w:tr w:rsidR="00B55B42" w:rsidRPr="00A658DE">
        <w:tc>
          <w:tcPr>
            <w:tcW w:w="4402" w:type="dxa"/>
          </w:tcPr>
          <w:p w:rsidR="00B55B42" w:rsidRDefault="00B55B42">
            <w:pPr>
              <w:jc w:val="center"/>
              <w:rPr>
                <w:rFonts w:ascii="Arial" w:eastAsia="Arial" w:hAnsi="Arial" w:cs="Arial"/>
                <w:sz w:val="24"/>
                <w:szCs w:val="24"/>
              </w:rPr>
            </w:pPr>
          </w:p>
          <w:p w:rsidR="00B55B42" w:rsidRDefault="00A658DE">
            <w:pPr>
              <w:jc w:val="center"/>
              <w:rPr>
                <w:rFonts w:ascii="Arial" w:eastAsia="Arial" w:hAnsi="Arial" w:cs="Arial"/>
                <w:sz w:val="24"/>
                <w:szCs w:val="24"/>
              </w:rPr>
            </w:pPr>
            <w:r>
              <w:pict>
                <v:rect id="_x0000_i1025" style="width:0;height:1.5pt" o:hralign="center" o:hrstd="t" o:hr="t" fillcolor="#a0a0a0" stroked="f"/>
              </w:pict>
            </w:r>
          </w:p>
          <w:p w:rsidR="00B55B42" w:rsidRDefault="00D65DE5">
            <w:pPr>
              <w:jc w:val="center"/>
              <w:rPr>
                <w:rFonts w:ascii="Arial" w:eastAsia="Arial" w:hAnsi="Arial" w:cs="Arial"/>
                <w:b/>
                <w:sz w:val="24"/>
                <w:szCs w:val="24"/>
              </w:rPr>
            </w:pPr>
            <w:r>
              <w:rPr>
                <w:rFonts w:ascii="Arial" w:eastAsia="Arial" w:hAnsi="Arial" w:cs="Arial"/>
                <w:b/>
                <w:sz w:val="24"/>
                <w:szCs w:val="24"/>
              </w:rPr>
              <w:t>Por la Delegación de Argentina</w:t>
            </w:r>
          </w:p>
          <w:p w:rsidR="00B55B42" w:rsidRDefault="00D65DE5">
            <w:pPr>
              <w:jc w:val="center"/>
              <w:rPr>
                <w:rFonts w:ascii="Arial" w:eastAsia="Arial" w:hAnsi="Arial" w:cs="Arial"/>
                <w:sz w:val="24"/>
                <w:szCs w:val="24"/>
              </w:rPr>
            </w:pPr>
            <w:r>
              <w:rPr>
                <w:rFonts w:ascii="Arial" w:eastAsia="Arial" w:hAnsi="Arial" w:cs="Arial"/>
                <w:sz w:val="24"/>
                <w:szCs w:val="24"/>
              </w:rPr>
              <w:t xml:space="preserve">Jimena </w:t>
            </w:r>
            <w:proofErr w:type="spellStart"/>
            <w:r>
              <w:rPr>
                <w:rFonts w:ascii="Arial" w:eastAsia="Arial" w:hAnsi="Arial" w:cs="Arial"/>
                <w:sz w:val="24"/>
                <w:szCs w:val="24"/>
              </w:rPr>
              <w:t>Psathakis</w:t>
            </w:r>
            <w:proofErr w:type="spellEnd"/>
          </w:p>
          <w:p w:rsidR="00B55B42" w:rsidRDefault="00B55B42">
            <w:pPr>
              <w:jc w:val="center"/>
              <w:rPr>
                <w:rFonts w:ascii="Arial" w:eastAsia="Arial" w:hAnsi="Arial" w:cs="Arial"/>
                <w:sz w:val="24"/>
                <w:szCs w:val="24"/>
              </w:rPr>
            </w:pPr>
          </w:p>
          <w:p w:rsidR="00B55B42" w:rsidRDefault="00B55B42">
            <w:pPr>
              <w:jc w:val="center"/>
              <w:rPr>
                <w:rFonts w:ascii="Arial" w:eastAsia="Arial" w:hAnsi="Arial" w:cs="Arial"/>
                <w:sz w:val="24"/>
                <w:szCs w:val="24"/>
              </w:rPr>
            </w:pPr>
          </w:p>
          <w:p w:rsidR="00C21BAB" w:rsidRDefault="00C21BAB">
            <w:pPr>
              <w:jc w:val="center"/>
              <w:rPr>
                <w:rFonts w:ascii="Arial" w:eastAsia="Arial" w:hAnsi="Arial" w:cs="Arial"/>
                <w:sz w:val="24"/>
                <w:szCs w:val="24"/>
              </w:rPr>
            </w:pPr>
          </w:p>
          <w:p w:rsidR="00C21BAB" w:rsidRDefault="00C21BAB">
            <w:pPr>
              <w:jc w:val="center"/>
              <w:rPr>
                <w:rFonts w:ascii="Arial" w:eastAsia="Arial" w:hAnsi="Arial" w:cs="Arial"/>
                <w:sz w:val="24"/>
                <w:szCs w:val="24"/>
              </w:rPr>
            </w:pPr>
          </w:p>
        </w:tc>
        <w:tc>
          <w:tcPr>
            <w:tcW w:w="4102" w:type="dxa"/>
          </w:tcPr>
          <w:p w:rsidR="00B55B42" w:rsidRDefault="00B55B42">
            <w:pPr>
              <w:jc w:val="center"/>
              <w:rPr>
                <w:rFonts w:ascii="Arial" w:eastAsia="Arial" w:hAnsi="Arial" w:cs="Arial"/>
                <w:sz w:val="24"/>
                <w:szCs w:val="24"/>
              </w:rPr>
            </w:pPr>
          </w:p>
          <w:p w:rsidR="00B55B42" w:rsidRDefault="00A658DE">
            <w:pPr>
              <w:jc w:val="center"/>
              <w:rPr>
                <w:rFonts w:ascii="Arial" w:eastAsia="Arial" w:hAnsi="Arial" w:cs="Arial"/>
                <w:sz w:val="24"/>
                <w:szCs w:val="24"/>
              </w:rPr>
            </w:pPr>
            <w:r>
              <w:pict>
                <v:rect id="_x0000_i1026" style="width:0;height:1.5pt" o:hralign="center" o:hrstd="t" o:hr="t" fillcolor="#a0a0a0" stroked="f"/>
              </w:pict>
            </w:r>
          </w:p>
          <w:p w:rsidR="00B55B42" w:rsidRPr="003E426D" w:rsidRDefault="00D65DE5">
            <w:pPr>
              <w:jc w:val="center"/>
              <w:rPr>
                <w:rFonts w:ascii="Arial" w:eastAsia="Arial" w:hAnsi="Arial" w:cs="Arial"/>
                <w:b/>
                <w:sz w:val="24"/>
                <w:szCs w:val="24"/>
                <w:lang w:val="pt-BR"/>
              </w:rPr>
            </w:pPr>
            <w:r w:rsidRPr="003E426D">
              <w:rPr>
                <w:rFonts w:ascii="Arial" w:eastAsia="Arial" w:hAnsi="Arial" w:cs="Arial"/>
                <w:b/>
                <w:sz w:val="24"/>
                <w:szCs w:val="24"/>
                <w:lang w:val="pt-BR"/>
              </w:rPr>
              <w:t xml:space="preserve">Por </w:t>
            </w:r>
            <w:proofErr w:type="spellStart"/>
            <w:r w:rsidRPr="003E426D">
              <w:rPr>
                <w:rFonts w:ascii="Arial" w:eastAsia="Arial" w:hAnsi="Arial" w:cs="Arial"/>
                <w:b/>
                <w:sz w:val="24"/>
                <w:szCs w:val="24"/>
                <w:lang w:val="pt-BR"/>
              </w:rPr>
              <w:t>la</w:t>
            </w:r>
            <w:proofErr w:type="spellEnd"/>
            <w:r w:rsidRPr="003E426D">
              <w:rPr>
                <w:rFonts w:ascii="Arial" w:eastAsia="Arial" w:hAnsi="Arial" w:cs="Arial"/>
                <w:b/>
                <w:sz w:val="24"/>
                <w:szCs w:val="24"/>
                <w:lang w:val="pt-BR"/>
              </w:rPr>
              <w:t xml:space="preserve"> </w:t>
            </w:r>
            <w:proofErr w:type="spellStart"/>
            <w:r w:rsidRPr="003E426D">
              <w:rPr>
                <w:rFonts w:ascii="Arial" w:eastAsia="Arial" w:hAnsi="Arial" w:cs="Arial"/>
                <w:b/>
                <w:sz w:val="24"/>
                <w:szCs w:val="24"/>
                <w:lang w:val="pt-BR"/>
              </w:rPr>
              <w:t>Delegación</w:t>
            </w:r>
            <w:proofErr w:type="spellEnd"/>
            <w:r w:rsidRPr="003E426D">
              <w:rPr>
                <w:rFonts w:ascii="Arial" w:eastAsia="Arial" w:hAnsi="Arial" w:cs="Arial"/>
                <w:b/>
                <w:sz w:val="24"/>
                <w:szCs w:val="24"/>
                <w:lang w:val="pt-BR"/>
              </w:rPr>
              <w:t xml:space="preserve"> de Brasil</w:t>
            </w:r>
          </w:p>
          <w:p w:rsidR="00B55B42" w:rsidRPr="003E426D" w:rsidRDefault="00D65DE5">
            <w:pPr>
              <w:jc w:val="center"/>
              <w:rPr>
                <w:rFonts w:ascii="Arial" w:eastAsia="Arial" w:hAnsi="Arial" w:cs="Arial"/>
                <w:sz w:val="24"/>
                <w:szCs w:val="24"/>
                <w:lang w:val="pt-BR"/>
              </w:rPr>
            </w:pPr>
            <w:r w:rsidRPr="003E426D">
              <w:rPr>
                <w:rFonts w:ascii="Arial" w:eastAsia="Arial" w:hAnsi="Arial" w:cs="Arial"/>
                <w:sz w:val="24"/>
                <w:szCs w:val="24"/>
                <w:lang w:val="pt-BR"/>
              </w:rPr>
              <w:t>Carlos Eduardo Da Cunha Oliveira</w:t>
            </w:r>
          </w:p>
          <w:p w:rsidR="00B55B42" w:rsidRPr="003E426D" w:rsidRDefault="00B55B42">
            <w:pPr>
              <w:jc w:val="center"/>
              <w:rPr>
                <w:rFonts w:ascii="Arial" w:eastAsia="Arial" w:hAnsi="Arial" w:cs="Arial"/>
                <w:sz w:val="24"/>
                <w:szCs w:val="24"/>
                <w:lang w:val="pt-BR"/>
              </w:rPr>
            </w:pPr>
          </w:p>
        </w:tc>
      </w:tr>
      <w:tr w:rsidR="00B55B42">
        <w:tc>
          <w:tcPr>
            <w:tcW w:w="4402" w:type="dxa"/>
          </w:tcPr>
          <w:p w:rsidR="00B55B42" w:rsidRPr="003E426D" w:rsidRDefault="00B55B42">
            <w:pPr>
              <w:jc w:val="center"/>
              <w:rPr>
                <w:rFonts w:ascii="Arial" w:eastAsia="Arial" w:hAnsi="Arial" w:cs="Arial"/>
                <w:sz w:val="24"/>
                <w:szCs w:val="24"/>
                <w:lang w:val="pt-BR"/>
              </w:rPr>
            </w:pPr>
          </w:p>
          <w:p w:rsidR="00B55B42" w:rsidRDefault="00A658DE">
            <w:pPr>
              <w:jc w:val="center"/>
              <w:rPr>
                <w:rFonts w:ascii="Arial" w:eastAsia="Arial" w:hAnsi="Arial" w:cs="Arial"/>
                <w:b/>
                <w:sz w:val="24"/>
                <w:szCs w:val="24"/>
              </w:rPr>
            </w:pPr>
            <w:r>
              <w:pict>
                <v:rect id="_x0000_i1027" style="width:0;height:1.5pt" o:hralign="center" o:hrstd="t" o:hr="t" fillcolor="#a0a0a0" stroked="f"/>
              </w:pict>
            </w:r>
          </w:p>
          <w:p w:rsidR="00B55B42" w:rsidRDefault="00D65DE5">
            <w:pPr>
              <w:jc w:val="center"/>
              <w:rPr>
                <w:rFonts w:ascii="Arial" w:eastAsia="Arial" w:hAnsi="Arial" w:cs="Arial"/>
                <w:b/>
                <w:sz w:val="24"/>
                <w:szCs w:val="24"/>
              </w:rPr>
            </w:pPr>
            <w:r>
              <w:rPr>
                <w:rFonts w:ascii="Arial" w:eastAsia="Arial" w:hAnsi="Arial" w:cs="Arial"/>
                <w:b/>
                <w:sz w:val="24"/>
                <w:szCs w:val="24"/>
              </w:rPr>
              <w:t>Por la Delegación de Paraguay</w:t>
            </w:r>
          </w:p>
          <w:p w:rsidR="00B55B42" w:rsidRDefault="00D65DE5">
            <w:pPr>
              <w:jc w:val="center"/>
              <w:rPr>
                <w:rFonts w:ascii="Arial" w:eastAsia="Arial" w:hAnsi="Arial" w:cs="Arial"/>
                <w:sz w:val="24"/>
                <w:szCs w:val="24"/>
              </w:rPr>
            </w:pPr>
            <w:r>
              <w:rPr>
                <w:rFonts w:ascii="Arial" w:eastAsia="Arial" w:hAnsi="Arial" w:cs="Arial"/>
                <w:sz w:val="24"/>
                <w:szCs w:val="24"/>
              </w:rPr>
              <w:t>Claudia Medina</w:t>
            </w:r>
          </w:p>
          <w:p w:rsidR="00B55B42" w:rsidRDefault="00B55B42">
            <w:pPr>
              <w:jc w:val="center"/>
              <w:rPr>
                <w:rFonts w:ascii="Arial" w:eastAsia="Arial" w:hAnsi="Arial" w:cs="Arial"/>
                <w:sz w:val="24"/>
                <w:szCs w:val="24"/>
              </w:rPr>
            </w:pPr>
          </w:p>
          <w:p w:rsidR="00C21BAB" w:rsidRDefault="00C21BAB">
            <w:pPr>
              <w:jc w:val="center"/>
              <w:rPr>
                <w:rFonts w:ascii="Arial" w:eastAsia="Arial" w:hAnsi="Arial" w:cs="Arial"/>
                <w:sz w:val="24"/>
                <w:szCs w:val="24"/>
              </w:rPr>
            </w:pPr>
          </w:p>
          <w:p w:rsidR="00C21BAB" w:rsidRDefault="00C21BAB">
            <w:pPr>
              <w:jc w:val="center"/>
              <w:rPr>
                <w:rFonts w:ascii="Arial" w:eastAsia="Arial" w:hAnsi="Arial" w:cs="Arial"/>
                <w:sz w:val="24"/>
                <w:szCs w:val="24"/>
              </w:rPr>
            </w:pPr>
          </w:p>
          <w:p w:rsidR="00C21BAB" w:rsidRDefault="00C21BAB">
            <w:pPr>
              <w:jc w:val="center"/>
              <w:rPr>
                <w:rFonts w:ascii="Arial" w:eastAsia="Arial" w:hAnsi="Arial" w:cs="Arial"/>
                <w:sz w:val="24"/>
                <w:szCs w:val="24"/>
              </w:rPr>
            </w:pPr>
          </w:p>
          <w:p w:rsidR="00C21BAB" w:rsidRDefault="00C21BAB">
            <w:pPr>
              <w:jc w:val="center"/>
              <w:rPr>
                <w:rFonts w:ascii="Arial" w:eastAsia="Arial" w:hAnsi="Arial" w:cs="Arial"/>
                <w:sz w:val="24"/>
                <w:szCs w:val="24"/>
              </w:rPr>
            </w:pPr>
          </w:p>
        </w:tc>
        <w:tc>
          <w:tcPr>
            <w:tcW w:w="4102" w:type="dxa"/>
          </w:tcPr>
          <w:p w:rsidR="00B55B42" w:rsidRDefault="00B55B42">
            <w:pPr>
              <w:jc w:val="center"/>
              <w:rPr>
                <w:rFonts w:ascii="Arial" w:eastAsia="Arial" w:hAnsi="Arial" w:cs="Arial"/>
                <w:sz w:val="24"/>
                <w:szCs w:val="24"/>
              </w:rPr>
            </w:pPr>
          </w:p>
          <w:p w:rsidR="00B55B42" w:rsidRDefault="00A658DE">
            <w:pPr>
              <w:jc w:val="center"/>
              <w:rPr>
                <w:rFonts w:ascii="Arial" w:eastAsia="Arial" w:hAnsi="Arial" w:cs="Arial"/>
                <w:b/>
                <w:sz w:val="24"/>
                <w:szCs w:val="24"/>
              </w:rPr>
            </w:pPr>
            <w:r>
              <w:pict>
                <v:rect id="_x0000_i1028" style="width:0;height:1.5pt" o:hralign="center" o:hrstd="t" o:hr="t" fillcolor="#a0a0a0" stroked="f"/>
              </w:pict>
            </w:r>
          </w:p>
          <w:p w:rsidR="00B55B42" w:rsidRDefault="00D65DE5">
            <w:pPr>
              <w:jc w:val="center"/>
              <w:rPr>
                <w:rFonts w:ascii="Arial" w:eastAsia="Arial" w:hAnsi="Arial" w:cs="Arial"/>
                <w:b/>
                <w:sz w:val="24"/>
                <w:szCs w:val="24"/>
              </w:rPr>
            </w:pPr>
            <w:r>
              <w:rPr>
                <w:rFonts w:ascii="Arial" w:eastAsia="Arial" w:hAnsi="Arial" w:cs="Arial"/>
                <w:b/>
                <w:sz w:val="24"/>
                <w:szCs w:val="24"/>
              </w:rPr>
              <w:t>Por la Delegación de Uruguay</w:t>
            </w:r>
          </w:p>
          <w:p w:rsidR="00B55B42" w:rsidRDefault="00D65DE5">
            <w:pPr>
              <w:jc w:val="center"/>
              <w:rPr>
                <w:rFonts w:ascii="Arial" w:eastAsia="Arial" w:hAnsi="Arial" w:cs="Arial"/>
                <w:sz w:val="24"/>
                <w:szCs w:val="24"/>
              </w:rPr>
            </w:pPr>
            <w:r>
              <w:rPr>
                <w:rFonts w:ascii="Arial" w:eastAsia="Arial" w:hAnsi="Arial" w:cs="Arial"/>
                <w:sz w:val="24"/>
                <w:szCs w:val="24"/>
              </w:rPr>
              <w:t>Paula Rolando</w:t>
            </w:r>
          </w:p>
          <w:p w:rsidR="00B55B42" w:rsidRDefault="00B55B42">
            <w:pPr>
              <w:jc w:val="center"/>
              <w:rPr>
                <w:rFonts w:ascii="Arial" w:eastAsia="Arial" w:hAnsi="Arial" w:cs="Arial"/>
                <w:sz w:val="24"/>
                <w:szCs w:val="24"/>
              </w:rPr>
            </w:pPr>
          </w:p>
        </w:tc>
      </w:tr>
      <w:tr w:rsidR="00B55B42">
        <w:tc>
          <w:tcPr>
            <w:tcW w:w="4402" w:type="dxa"/>
          </w:tcPr>
          <w:p w:rsidR="00B55B42" w:rsidRDefault="00A658DE">
            <w:pPr>
              <w:jc w:val="center"/>
              <w:rPr>
                <w:rFonts w:ascii="Arial" w:eastAsia="Arial" w:hAnsi="Arial" w:cs="Arial"/>
                <w:b/>
                <w:sz w:val="24"/>
                <w:szCs w:val="24"/>
              </w:rPr>
            </w:pPr>
            <w:r>
              <w:pict>
                <v:rect id="_x0000_i1029" style="width:0;height:1.5pt" o:hralign="center" o:hrstd="t" o:hr="t" fillcolor="#a0a0a0" stroked="f"/>
              </w:pict>
            </w:r>
          </w:p>
          <w:p w:rsidR="00B55B42" w:rsidRDefault="00B55B42">
            <w:pPr>
              <w:jc w:val="center"/>
              <w:rPr>
                <w:rFonts w:ascii="Arial" w:eastAsia="Arial" w:hAnsi="Arial" w:cs="Arial"/>
                <w:b/>
                <w:sz w:val="24"/>
                <w:szCs w:val="24"/>
              </w:rPr>
            </w:pPr>
          </w:p>
          <w:p w:rsidR="00B55B42" w:rsidRDefault="00D65DE5">
            <w:pPr>
              <w:jc w:val="center"/>
              <w:rPr>
                <w:rFonts w:ascii="Arial" w:eastAsia="Arial" w:hAnsi="Arial" w:cs="Arial"/>
                <w:b/>
                <w:sz w:val="24"/>
                <w:szCs w:val="24"/>
              </w:rPr>
            </w:pPr>
            <w:r>
              <w:rPr>
                <w:rFonts w:ascii="Arial" w:eastAsia="Arial" w:hAnsi="Arial" w:cs="Arial"/>
                <w:b/>
                <w:sz w:val="24"/>
                <w:szCs w:val="24"/>
              </w:rPr>
              <w:t>Por la Delegación de Bolivia</w:t>
            </w:r>
          </w:p>
          <w:p w:rsidR="00B55B42" w:rsidRDefault="00D65DE5">
            <w:pPr>
              <w:jc w:val="center"/>
              <w:rPr>
                <w:rFonts w:ascii="Arial" w:eastAsia="Arial" w:hAnsi="Arial" w:cs="Arial"/>
                <w:sz w:val="24"/>
                <w:szCs w:val="24"/>
              </w:rPr>
            </w:pPr>
            <w:r>
              <w:rPr>
                <w:rFonts w:ascii="Arial" w:eastAsia="Arial" w:hAnsi="Arial" w:cs="Arial"/>
                <w:sz w:val="24"/>
                <w:szCs w:val="24"/>
              </w:rPr>
              <w:t>Freddy Mamani</w:t>
            </w:r>
          </w:p>
          <w:p w:rsidR="00B55B42" w:rsidRDefault="00B55B42">
            <w:pPr>
              <w:jc w:val="center"/>
              <w:rPr>
                <w:rFonts w:ascii="Arial" w:eastAsia="Arial" w:hAnsi="Arial" w:cs="Arial"/>
                <w:sz w:val="24"/>
                <w:szCs w:val="24"/>
              </w:rPr>
            </w:pPr>
          </w:p>
        </w:tc>
        <w:tc>
          <w:tcPr>
            <w:tcW w:w="4102" w:type="dxa"/>
          </w:tcPr>
          <w:p w:rsidR="00B55B42" w:rsidRDefault="00B55B42">
            <w:pPr>
              <w:jc w:val="center"/>
              <w:rPr>
                <w:rFonts w:ascii="Arial" w:eastAsia="Arial" w:hAnsi="Arial" w:cs="Arial"/>
                <w:sz w:val="24"/>
                <w:szCs w:val="24"/>
              </w:rPr>
            </w:pPr>
          </w:p>
        </w:tc>
      </w:tr>
    </w:tbl>
    <w:p w:rsidR="00B55B42" w:rsidRDefault="00B55B42">
      <w:pPr>
        <w:spacing w:after="0" w:line="240" w:lineRule="auto"/>
        <w:jc w:val="both"/>
        <w:rPr>
          <w:rFonts w:ascii="Arial" w:eastAsia="Arial" w:hAnsi="Arial" w:cs="Arial"/>
          <w:sz w:val="24"/>
          <w:szCs w:val="24"/>
        </w:rPr>
      </w:pPr>
    </w:p>
    <w:p w:rsidR="003E426D" w:rsidRDefault="003E426D">
      <w:pPr>
        <w:rPr>
          <w:rFonts w:ascii="Arial" w:eastAsia="Arial" w:hAnsi="Arial" w:cs="Arial"/>
          <w:color w:val="7B7B7B"/>
          <w:sz w:val="24"/>
          <w:szCs w:val="24"/>
        </w:rPr>
      </w:pPr>
      <w:r>
        <w:rPr>
          <w:rFonts w:ascii="Arial" w:eastAsia="Arial" w:hAnsi="Arial" w:cs="Arial"/>
          <w:color w:val="7B7B7B"/>
          <w:sz w:val="24"/>
          <w:szCs w:val="24"/>
        </w:rPr>
        <w:br w:type="page"/>
      </w:r>
    </w:p>
    <w:p w:rsidR="00B55B42" w:rsidRDefault="00B55B42">
      <w:pPr>
        <w:widowControl w:val="0"/>
        <w:spacing w:after="0" w:line="240" w:lineRule="auto"/>
        <w:jc w:val="both"/>
        <w:rPr>
          <w:rFonts w:ascii="Arial" w:eastAsia="Arial" w:hAnsi="Arial" w:cs="Arial"/>
          <w:color w:val="7B7B7B"/>
          <w:sz w:val="24"/>
          <w:szCs w:val="24"/>
        </w:rPr>
      </w:pPr>
    </w:p>
    <w:p w:rsidR="003E426D" w:rsidRDefault="003E426D">
      <w:pPr>
        <w:widowControl w:val="0"/>
        <w:spacing w:after="0" w:line="240" w:lineRule="auto"/>
        <w:jc w:val="both"/>
        <w:rPr>
          <w:rFonts w:ascii="Arial" w:eastAsia="Arial" w:hAnsi="Arial" w:cs="Arial"/>
          <w:color w:val="7B7B7B"/>
          <w:sz w:val="24"/>
          <w:szCs w:val="24"/>
        </w:rPr>
      </w:pPr>
    </w:p>
    <w:p w:rsidR="00B55B42" w:rsidRDefault="00B55B42">
      <w:pPr>
        <w:widowControl w:val="0"/>
        <w:spacing w:after="0" w:line="240" w:lineRule="auto"/>
        <w:jc w:val="both"/>
        <w:rPr>
          <w:rFonts w:ascii="Arial" w:eastAsia="Arial" w:hAnsi="Arial" w:cs="Arial"/>
          <w:color w:val="7B7B7B"/>
          <w:sz w:val="24"/>
          <w:szCs w:val="24"/>
        </w:rPr>
      </w:pPr>
    </w:p>
    <w:p w:rsidR="00B55B42" w:rsidRDefault="00B55B42">
      <w:pPr>
        <w:widowControl w:val="0"/>
        <w:spacing w:after="0" w:line="240" w:lineRule="auto"/>
        <w:jc w:val="both"/>
        <w:rPr>
          <w:rFonts w:ascii="Arial" w:eastAsia="Arial" w:hAnsi="Arial" w:cs="Arial"/>
          <w:color w:val="7B7B7B"/>
          <w:sz w:val="24"/>
          <w:szCs w:val="24"/>
        </w:rPr>
      </w:pPr>
    </w:p>
    <w:p w:rsidR="00B55B42" w:rsidRDefault="00B55B42">
      <w:pPr>
        <w:widowControl w:val="0"/>
        <w:spacing w:after="0" w:line="240" w:lineRule="auto"/>
        <w:jc w:val="both"/>
        <w:rPr>
          <w:rFonts w:ascii="Arial" w:eastAsia="Arial" w:hAnsi="Arial" w:cs="Arial"/>
          <w:color w:val="7B7B7B"/>
          <w:sz w:val="24"/>
          <w:szCs w:val="24"/>
        </w:rPr>
      </w:pPr>
    </w:p>
    <w:p w:rsidR="00B55B42" w:rsidRDefault="00D65DE5">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MERCOSUR/RAPIM/ACTA </w:t>
      </w:r>
      <w:proofErr w:type="spellStart"/>
      <w:r>
        <w:rPr>
          <w:rFonts w:ascii="Arial" w:eastAsia="Arial" w:hAnsi="Arial" w:cs="Arial"/>
          <w:b/>
          <w:color w:val="000000"/>
          <w:sz w:val="24"/>
          <w:szCs w:val="24"/>
        </w:rPr>
        <w:t>N°</w:t>
      </w:r>
      <w:proofErr w:type="spellEnd"/>
      <w:r>
        <w:rPr>
          <w:rFonts w:ascii="Arial" w:eastAsia="Arial" w:hAnsi="Arial" w:cs="Arial"/>
          <w:b/>
          <w:color w:val="000000"/>
          <w:sz w:val="24"/>
          <w:szCs w:val="24"/>
        </w:rPr>
        <w:t xml:space="preserve"> 02/18</w:t>
      </w:r>
    </w:p>
    <w:p w:rsidR="00B55B42" w:rsidRDefault="00B55B42">
      <w:pPr>
        <w:spacing w:after="0" w:line="240" w:lineRule="auto"/>
        <w:jc w:val="both"/>
        <w:rPr>
          <w:rFonts w:ascii="Arial" w:eastAsia="Arial" w:hAnsi="Arial" w:cs="Arial"/>
          <w:b/>
          <w:color w:val="000000"/>
          <w:sz w:val="24"/>
          <w:szCs w:val="24"/>
        </w:rPr>
      </w:pPr>
    </w:p>
    <w:p w:rsidR="00B55B42" w:rsidRDefault="00B55B42">
      <w:pPr>
        <w:spacing w:after="0" w:line="240" w:lineRule="auto"/>
        <w:jc w:val="both"/>
        <w:rPr>
          <w:rFonts w:ascii="Arial" w:eastAsia="Arial" w:hAnsi="Arial" w:cs="Arial"/>
          <w:b/>
          <w:color w:val="000000"/>
          <w:sz w:val="24"/>
          <w:szCs w:val="24"/>
        </w:rPr>
      </w:pPr>
    </w:p>
    <w:p w:rsidR="00B55B42" w:rsidRDefault="00D65DE5">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VIII REUNIÓN DE AUTORIDADES SOBRE PUEBLOS INDÍGENAS (RAPIM)</w:t>
      </w:r>
    </w:p>
    <w:p w:rsidR="00B55B42" w:rsidRDefault="00B55B42">
      <w:pPr>
        <w:widowControl w:val="0"/>
        <w:spacing w:after="0" w:line="240" w:lineRule="auto"/>
        <w:jc w:val="both"/>
        <w:rPr>
          <w:rFonts w:ascii="Arial" w:eastAsia="Arial" w:hAnsi="Arial" w:cs="Arial"/>
          <w:color w:val="7B7B7B"/>
          <w:sz w:val="24"/>
          <w:szCs w:val="24"/>
        </w:rPr>
      </w:pPr>
    </w:p>
    <w:p w:rsidR="00B55B42" w:rsidRDefault="00B55B42">
      <w:pPr>
        <w:widowControl w:val="0"/>
        <w:spacing w:after="0" w:line="240" w:lineRule="auto"/>
        <w:jc w:val="both"/>
        <w:rPr>
          <w:rFonts w:ascii="Arial" w:eastAsia="Arial" w:hAnsi="Arial" w:cs="Arial"/>
          <w:color w:val="7B7B7B"/>
          <w:sz w:val="24"/>
          <w:szCs w:val="24"/>
        </w:rPr>
      </w:pPr>
    </w:p>
    <w:p w:rsidR="00B55B42" w:rsidRDefault="00D65DE5">
      <w:pPr>
        <w:spacing w:after="0" w:line="240" w:lineRule="auto"/>
        <w:jc w:val="center"/>
        <w:rPr>
          <w:rFonts w:ascii="Arial" w:eastAsia="Arial" w:hAnsi="Arial" w:cs="Arial"/>
          <w:b/>
          <w:sz w:val="24"/>
          <w:szCs w:val="24"/>
        </w:rPr>
      </w:pPr>
      <w:r>
        <w:rPr>
          <w:rFonts w:ascii="Arial" w:eastAsia="Arial" w:hAnsi="Arial" w:cs="Arial"/>
          <w:b/>
          <w:sz w:val="24"/>
          <w:szCs w:val="24"/>
        </w:rPr>
        <w:t>PARTICIPACIÓN</w:t>
      </w:r>
      <w:r>
        <w:rPr>
          <w:rFonts w:ascii="Arial" w:eastAsia="Arial" w:hAnsi="Arial" w:cs="Arial"/>
          <w:sz w:val="24"/>
          <w:szCs w:val="24"/>
        </w:rPr>
        <w:t xml:space="preserve"> </w:t>
      </w:r>
      <w:r>
        <w:rPr>
          <w:rFonts w:ascii="Arial" w:eastAsia="Arial" w:hAnsi="Arial" w:cs="Arial"/>
          <w:b/>
          <w:sz w:val="24"/>
          <w:szCs w:val="24"/>
        </w:rPr>
        <w:t>DE LOS ESTADOS ASOCIADOS</w:t>
      </w:r>
    </w:p>
    <w:p w:rsidR="00B55B42" w:rsidRDefault="00B55B42">
      <w:pPr>
        <w:spacing w:after="0" w:line="240" w:lineRule="auto"/>
        <w:jc w:val="center"/>
        <w:rPr>
          <w:rFonts w:ascii="Arial" w:eastAsia="Arial" w:hAnsi="Arial" w:cs="Arial"/>
          <w:b/>
          <w:sz w:val="24"/>
          <w:szCs w:val="24"/>
        </w:rPr>
      </w:pPr>
    </w:p>
    <w:p w:rsidR="00B55B42" w:rsidRDefault="00B55B42">
      <w:pPr>
        <w:spacing w:after="0" w:line="240" w:lineRule="auto"/>
        <w:jc w:val="center"/>
        <w:rPr>
          <w:rFonts w:ascii="Arial" w:eastAsia="Arial" w:hAnsi="Arial" w:cs="Arial"/>
          <w:b/>
          <w:sz w:val="24"/>
          <w:szCs w:val="24"/>
        </w:rPr>
      </w:pPr>
    </w:p>
    <w:p w:rsidR="00B55B42" w:rsidRDefault="00D65DE5">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Las Delegaciones de </w:t>
      </w:r>
      <w:r>
        <w:rPr>
          <w:rFonts w:ascii="Arial" w:eastAsia="Arial" w:hAnsi="Arial" w:cs="Arial"/>
          <w:sz w:val="24"/>
          <w:szCs w:val="24"/>
        </w:rPr>
        <w:t xml:space="preserve">Chile, Colombia y Ecuador </w:t>
      </w:r>
      <w:r>
        <w:rPr>
          <w:rFonts w:ascii="Arial" w:eastAsia="Arial" w:hAnsi="Arial" w:cs="Arial"/>
          <w:color w:val="000000"/>
          <w:sz w:val="24"/>
          <w:szCs w:val="24"/>
        </w:rPr>
        <w:t xml:space="preserve">participaron como Estados Asociados, del desarrollo de la VIII Reunión de Autoridades sobre Pueblos Indígenas (RAPIM), celebrada </w:t>
      </w:r>
      <w:r>
        <w:rPr>
          <w:rFonts w:ascii="Arial" w:eastAsia="Arial" w:hAnsi="Arial" w:cs="Arial"/>
          <w:sz w:val="24"/>
          <w:szCs w:val="24"/>
        </w:rPr>
        <w:t>en la ciudad de Montevideo, República Oriental del Uruguay, el día 16 de octubre de 2018,</w:t>
      </w:r>
      <w:r>
        <w:rPr>
          <w:rFonts w:ascii="Arial" w:eastAsia="Arial" w:hAnsi="Arial" w:cs="Arial"/>
          <w:color w:val="000000"/>
          <w:sz w:val="24"/>
          <w:szCs w:val="24"/>
        </w:rPr>
        <w:t xml:space="preserve"> y manifestaron su acuerdo con relación al Acta.</w:t>
      </w:r>
    </w:p>
    <w:p w:rsidR="00B55B42" w:rsidRDefault="00B55B42">
      <w:pPr>
        <w:spacing w:after="0" w:line="240" w:lineRule="auto"/>
        <w:rPr>
          <w:rFonts w:ascii="Arial" w:eastAsia="Arial" w:hAnsi="Arial" w:cs="Arial"/>
          <w:sz w:val="24"/>
          <w:szCs w:val="24"/>
        </w:rPr>
      </w:pPr>
    </w:p>
    <w:p w:rsidR="00B55B42" w:rsidRDefault="00B55B42">
      <w:pPr>
        <w:spacing w:after="0" w:line="240" w:lineRule="auto"/>
        <w:jc w:val="center"/>
        <w:rPr>
          <w:rFonts w:ascii="Arial" w:eastAsia="Arial" w:hAnsi="Arial" w:cs="Arial"/>
          <w:b/>
          <w:sz w:val="24"/>
          <w:szCs w:val="24"/>
        </w:rPr>
      </w:pPr>
    </w:p>
    <w:tbl>
      <w:tblPr>
        <w:tblStyle w:val="a1"/>
        <w:tblW w:w="8504" w:type="dxa"/>
        <w:tblInd w:w="0" w:type="dxa"/>
        <w:tblLayout w:type="fixed"/>
        <w:tblLook w:val="0400" w:firstRow="0" w:lastRow="0" w:firstColumn="0" w:lastColumn="0" w:noHBand="0" w:noVBand="1"/>
      </w:tblPr>
      <w:tblGrid>
        <w:gridCol w:w="4275"/>
        <w:gridCol w:w="4229"/>
      </w:tblGrid>
      <w:tr w:rsidR="00B55B42">
        <w:tc>
          <w:tcPr>
            <w:tcW w:w="4275" w:type="dxa"/>
            <w:shd w:val="clear" w:color="auto" w:fill="auto"/>
          </w:tcPr>
          <w:p w:rsidR="00B55B42" w:rsidRDefault="00B55B42">
            <w:pPr>
              <w:spacing w:after="0" w:line="240" w:lineRule="auto"/>
              <w:jc w:val="both"/>
              <w:rPr>
                <w:rFonts w:ascii="Arial" w:eastAsia="Arial" w:hAnsi="Arial" w:cs="Arial"/>
                <w:sz w:val="24"/>
                <w:szCs w:val="24"/>
              </w:rPr>
            </w:pPr>
          </w:p>
          <w:p w:rsidR="00B55B42" w:rsidRDefault="00B55B42">
            <w:pPr>
              <w:spacing w:after="0" w:line="240" w:lineRule="auto"/>
              <w:jc w:val="both"/>
              <w:rPr>
                <w:rFonts w:ascii="Arial" w:eastAsia="Arial" w:hAnsi="Arial" w:cs="Arial"/>
                <w:sz w:val="24"/>
                <w:szCs w:val="24"/>
              </w:rPr>
            </w:pPr>
          </w:p>
          <w:p w:rsidR="00B55B42" w:rsidRDefault="00B55B42">
            <w:pPr>
              <w:spacing w:after="0" w:line="240" w:lineRule="auto"/>
              <w:jc w:val="both"/>
              <w:rPr>
                <w:rFonts w:ascii="Arial" w:eastAsia="Arial" w:hAnsi="Arial" w:cs="Arial"/>
                <w:sz w:val="24"/>
                <w:szCs w:val="24"/>
              </w:rPr>
            </w:pPr>
          </w:p>
          <w:p w:rsidR="00B55B42" w:rsidRDefault="00B55B42">
            <w:pPr>
              <w:pBdr>
                <w:bottom w:val="single" w:sz="6" w:space="1" w:color="000000"/>
              </w:pBdr>
              <w:spacing w:after="0" w:line="240" w:lineRule="auto"/>
              <w:jc w:val="both"/>
              <w:rPr>
                <w:rFonts w:ascii="Arial" w:eastAsia="Arial" w:hAnsi="Arial" w:cs="Arial"/>
                <w:sz w:val="24"/>
                <w:szCs w:val="24"/>
              </w:rPr>
            </w:pPr>
          </w:p>
          <w:p w:rsidR="00B55B42" w:rsidRDefault="00D65DE5">
            <w:pPr>
              <w:spacing w:after="0" w:line="240" w:lineRule="auto"/>
              <w:jc w:val="center"/>
              <w:rPr>
                <w:rFonts w:ascii="Arial" w:eastAsia="Arial" w:hAnsi="Arial" w:cs="Arial"/>
                <w:b/>
                <w:sz w:val="24"/>
                <w:szCs w:val="24"/>
              </w:rPr>
            </w:pPr>
            <w:r>
              <w:rPr>
                <w:rFonts w:ascii="Arial" w:eastAsia="Arial" w:hAnsi="Arial" w:cs="Arial"/>
                <w:b/>
                <w:sz w:val="24"/>
                <w:szCs w:val="24"/>
              </w:rPr>
              <w:t>Por la Delegación de Chile</w:t>
            </w:r>
          </w:p>
          <w:p w:rsidR="00B55B42" w:rsidRDefault="00D65DE5">
            <w:pPr>
              <w:spacing w:after="0" w:line="240" w:lineRule="auto"/>
              <w:jc w:val="center"/>
              <w:rPr>
                <w:rFonts w:ascii="Arial" w:eastAsia="Arial" w:hAnsi="Arial" w:cs="Arial"/>
                <w:sz w:val="24"/>
                <w:szCs w:val="24"/>
              </w:rPr>
            </w:pPr>
            <w:r>
              <w:rPr>
                <w:rFonts w:ascii="Arial" w:eastAsia="Arial" w:hAnsi="Arial" w:cs="Arial"/>
                <w:sz w:val="24"/>
                <w:szCs w:val="24"/>
              </w:rPr>
              <w:t xml:space="preserve">Pablo </w:t>
            </w:r>
            <w:proofErr w:type="spellStart"/>
            <w:r>
              <w:rPr>
                <w:rFonts w:ascii="Arial" w:eastAsia="Arial" w:hAnsi="Arial" w:cs="Arial"/>
                <w:sz w:val="24"/>
                <w:szCs w:val="24"/>
              </w:rPr>
              <w:t>Selamé</w:t>
            </w:r>
            <w:proofErr w:type="spellEnd"/>
          </w:p>
        </w:tc>
        <w:tc>
          <w:tcPr>
            <w:tcW w:w="4229" w:type="dxa"/>
            <w:shd w:val="clear" w:color="auto" w:fill="auto"/>
          </w:tcPr>
          <w:p w:rsidR="00B55B42" w:rsidRDefault="00B55B42">
            <w:pPr>
              <w:spacing w:after="0" w:line="240" w:lineRule="auto"/>
              <w:jc w:val="both"/>
              <w:rPr>
                <w:rFonts w:ascii="Arial" w:eastAsia="Arial" w:hAnsi="Arial" w:cs="Arial"/>
                <w:sz w:val="24"/>
                <w:szCs w:val="24"/>
              </w:rPr>
            </w:pPr>
          </w:p>
          <w:p w:rsidR="00B55B42" w:rsidRDefault="00B55B42">
            <w:pPr>
              <w:spacing w:after="0" w:line="240" w:lineRule="auto"/>
              <w:jc w:val="both"/>
              <w:rPr>
                <w:rFonts w:ascii="Arial" w:eastAsia="Arial" w:hAnsi="Arial" w:cs="Arial"/>
                <w:sz w:val="24"/>
                <w:szCs w:val="24"/>
              </w:rPr>
            </w:pPr>
          </w:p>
          <w:p w:rsidR="00B55B42" w:rsidRDefault="00B55B42">
            <w:pPr>
              <w:pBdr>
                <w:bottom w:val="single" w:sz="6" w:space="1" w:color="000000"/>
              </w:pBdr>
              <w:spacing w:after="0" w:line="240" w:lineRule="auto"/>
              <w:jc w:val="both"/>
              <w:rPr>
                <w:rFonts w:ascii="Arial" w:eastAsia="Arial" w:hAnsi="Arial" w:cs="Arial"/>
                <w:sz w:val="24"/>
                <w:szCs w:val="24"/>
              </w:rPr>
            </w:pPr>
          </w:p>
          <w:p w:rsidR="00B55B42" w:rsidRDefault="00B55B42">
            <w:pPr>
              <w:pBdr>
                <w:bottom w:val="single" w:sz="6" w:space="1" w:color="000000"/>
              </w:pBdr>
              <w:spacing w:after="0" w:line="240" w:lineRule="auto"/>
              <w:jc w:val="both"/>
              <w:rPr>
                <w:rFonts w:ascii="Arial" w:eastAsia="Arial" w:hAnsi="Arial" w:cs="Arial"/>
                <w:sz w:val="24"/>
                <w:szCs w:val="24"/>
              </w:rPr>
            </w:pPr>
          </w:p>
          <w:p w:rsidR="00B55B42" w:rsidRDefault="00D65DE5">
            <w:pPr>
              <w:spacing w:after="0" w:line="240" w:lineRule="auto"/>
              <w:jc w:val="center"/>
              <w:rPr>
                <w:rFonts w:ascii="Arial" w:eastAsia="Arial" w:hAnsi="Arial" w:cs="Arial"/>
                <w:b/>
                <w:sz w:val="24"/>
                <w:szCs w:val="24"/>
              </w:rPr>
            </w:pPr>
            <w:r>
              <w:rPr>
                <w:rFonts w:ascii="Arial" w:eastAsia="Arial" w:hAnsi="Arial" w:cs="Arial"/>
                <w:b/>
                <w:sz w:val="24"/>
                <w:szCs w:val="24"/>
              </w:rPr>
              <w:t>Por la Delegación de Colombia</w:t>
            </w:r>
          </w:p>
          <w:p w:rsidR="00B55B42" w:rsidRDefault="00D65DE5">
            <w:pPr>
              <w:spacing w:after="0" w:line="240" w:lineRule="auto"/>
              <w:jc w:val="center"/>
              <w:rPr>
                <w:rFonts w:ascii="Arial" w:eastAsia="Arial" w:hAnsi="Arial" w:cs="Arial"/>
                <w:sz w:val="24"/>
                <w:szCs w:val="24"/>
              </w:rPr>
            </w:pPr>
            <w:r>
              <w:rPr>
                <w:rFonts w:ascii="Arial" w:eastAsia="Arial" w:hAnsi="Arial" w:cs="Arial"/>
                <w:sz w:val="24"/>
                <w:szCs w:val="24"/>
              </w:rPr>
              <w:t xml:space="preserve">Miguel </w:t>
            </w:r>
            <w:proofErr w:type="spellStart"/>
            <w:r>
              <w:rPr>
                <w:rFonts w:ascii="Arial" w:eastAsia="Arial" w:hAnsi="Arial" w:cs="Arial"/>
                <w:sz w:val="24"/>
                <w:szCs w:val="24"/>
              </w:rPr>
              <w:t>Dario</w:t>
            </w:r>
            <w:proofErr w:type="spellEnd"/>
            <w:r>
              <w:rPr>
                <w:rFonts w:ascii="Arial" w:eastAsia="Arial" w:hAnsi="Arial" w:cs="Arial"/>
                <w:sz w:val="24"/>
                <w:szCs w:val="24"/>
              </w:rPr>
              <w:t xml:space="preserve"> Clavijo</w:t>
            </w:r>
          </w:p>
        </w:tc>
      </w:tr>
      <w:tr w:rsidR="00B55B42">
        <w:tc>
          <w:tcPr>
            <w:tcW w:w="4275" w:type="dxa"/>
            <w:shd w:val="clear" w:color="auto" w:fill="auto"/>
          </w:tcPr>
          <w:p w:rsidR="00B55B42" w:rsidRDefault="00B55B42">
            <w:pPr>
              <w:pBdr>
                <w:bottom w:val="single" w:sz="6" w:space="1" w:color="000000"/>
              </w:pBdr>
              <w:spacing w:after="0" w:line="240" w:lineRule="auto"/>
              <w:jc w:val="both"/>
              <w:rPr>
                <w:rFonts w:ascii="Arial" w:eastAsia="Arial" w:hAnsi="Arial" w:cs="Arial"/>
                <w:sz w:val="24"/>
                <w:szCs w:val="24"/>
              </w:rPr>
            </w:pPr>
          </w:p>
          <w:p w:rsidR="00B55B42" w:rsidRDefault="00B55B42">
            <w:pPr>
              <w:pBdr>
                <w:bottom w:val="single" w:sz="6" w:space="1" w:color="000000"/>
              </w:pBdr>
              <w:spacing w:after="0" w:line="240" w:lineRule="auto"/>
              <w:jc w:val="both"/>
              <w:rPr>
                <w:rFonts w:ascii="Arial" w:eastAsia="Arial" w:hAnsi="Arial" w:cs="Arial"/>
                <w:sz w:val="24"/>
                <w:szCs w:val="24"/>
              </w:rPr>
            </w:pPr>
          </w:p>
          <w:p w:rsidR="00B55B42" w:rsidRDefault="00B55B42">
            <w:pPr>
              <w:pBdr>
                <w:bottom w:val="single" w:sz="6" w:space="1" w:color="000000"/>
              </w:pBdr>
              <w:spacing w:after="0" w:line="240" w:lineRule="auto"/>
              <w:jc w:val="both"/>
              <w:rPr>
                <w:rFonts w:ascii="Arial" w:eastAsia="Arial" w:hAnsi="Arial" w:cs="Arial"/>
                <w:b/>
                <w:sz w:val="24"/>
                <w:szCs w:val="24"/>
              </w:rPr>
            </w:pPr>
          </w:p>
          <w:p w:rsidR="00B55B42" w:rsidRDefault="00D65DE5">
            <w:pPr>
              <w:spacing w:after="0" w:line="240" w:lineRule="auto"/>
              <w:jc w:val="center"/>
              <w:rPr>
                <w:rFonts w:ascii="Arial" w:eastAsia="Arial" w:hAnsi="Arial" w:cs="Arial"/>
                <w:sz w:val="24"/>
                <w:szCs w:val="24"/>
              </w:rPr>
            </w:pPr>
            <w:r>
              <w:rPr>
                <w:rFonts w:ascii="Arial" w:eastAsia="Arial" w:hAnsi="Arial" w:cs="Arial"/>
                <w:b/>
                <w:sz w:val="24"/>
                <w:szCs w:val="24"/>
              </w:rPr>
              <w:t>Por la Delegación de Ecuador</w:t>
            </w:r>
          </w:p>
          <w:p w:rsidR="00B55B42" w:rsidRDefault="0047005E">
            <w:pPr>
              <w:spacing w:after="0" w:line="240" w:lineRule="auto"/>
              <w:jc w:val="center"/>
              <w:rPr>
                <w:rFonts w:ascii="Arial" w:eastAsia="Arial" w:hAnsi="Arial" w:cs="Arial"/>
                <w:sz w:val="24"/>
                <w:szCs w:val="24"/>
              </w:rPr>
            </w:pPr>
            <w:r>
              <w:rPr>
                <w:rFonts w:ascii="Arial" w:eastAsia="Arial" w:hAnsi="Arial" w:cs="Arial"/>
                <w:sz w:val="24"/>
                <w:szCs w:val="24"/>
              </w:rPr>
              <w:t>Luis Andrango</w:t>
            </w:r>
          </w:p>
          <w:p w:rsidR="00B55B42" w:rsidRDefault="00B55B42">
            <w:pPr>
              <w:spacing w:after="0" w:line="240" w:lineRule="auto"/>
              <w:jc w:val="center"/>
              <w:rPr>
                <w:rFonts w:ascii="Arial" w:eastAsia="Arial" w:hAnsi="Arial" w:cs="Arial"/>
                <w:b/>
                <w:sz w:val="24"/>
                <w:szCs w:val="24"/>
              </w:rPr>
            </w:pPr>
          </w:p>
          <w:p w:rsidR="00B55B42" w:rsidRDefault="00B55B42">
            <w:pPr>
              <w:spacing w:after="0" w:line="240" w:lineRule="auto"/>
              <w:jc w:val="both"/>
              <w:rPr>
                <w:rFonts w:ascii="Arial" w:eastAsia="Arial" w:hAnsi="Arial" w:cs="Arial"/>
                <w:sz w:val="24"/>
                <w:szCs w:val="24"/>
              </w:rPr>
            </w:pPr>
          </w:p>
        </w:tc>
        <w:tc>
          <w:tcPr>
            <w:tcW w:w="4229" w:type="dxa"/>
            <w:shd w:val="clear" w:color="auto" w:fill="auto"/>
          </w:tcPr>
          <w:p w:rsidR="00B55B42" w:rsidRDefault="00B55B42">
            <w:pPr>
              <w:spacing w:after="0" w:line="240" w:lineRule="auto"/>
              <w:jc w:val="both"/>
              <w:rPr>
                <w:rFonts w:ascii="Arial" w:eastAsia="Arial" w:hAnsi="Arial" w:cs="Arial"/>
                <w:sz w:val="24"/>
                <w:szCs w:val="24"/>
              </w:rPr>
            </w:pPr>
          </w:p>
        </w:tc>
      </w:tr>
    </w:tbl>
    <w:p w:rsidR="00B55B42" w:rsidRDefault="00B55B42">
      <w:pPr>
        <w:spacing w:after="0" w:line="240" w:lineRule="auto"/>
        <w:jc w:val="both"/>
        <w:rPr>
          <w:rFonts w:ascii="Arial" w:eastAsia="Arial" w:hAnsi="Arial" w:cs="Arial"/>
          <w:sz w:val="24"/>
          <w:szCs w:val="24"/>
        </w:rPr>
      </w:pPr>
    </w:p>
    <w:p w:rsidR="00B55B42" w:rsidRDefault="00B55B42">
      <w:pPr>
        <w:spacing w:after="0" w:line="240" w:lineRule="auto"/>
        <w:jc w:val="center"/>
        <w:rPr>
          <w:rFonts w:ascii="Arial" w:eastAsia="Arial" w:hAnsi="Arial" w:cs="Arial"/>
          <w:b/>
          <w:sz w:val="24"/>
          <w:szCs w:val="24"/>
        </w:rPr>
      </w:pPr>
    </w:p>
    <w:p w:rsidR="00B55B42" w:rsidRDefault="00B55B42">
      <w:pPr>
        <w:spacing w:after="0" w:line="240" w:lineRule="auto"/>
        <w:jc w:val="center"/>
        <w:rPr>
          <w:rFonts w:ascii="Arial" w:eastAsia="Arial" w:hAnsi="Arial" w:cs="Arial"/>
          <w:b/>
          <w:sz w:val="24"/>
          <w:szCs w:val="24"/>
        </w:rPr>
      </w:pPr>
    </w:p>
    <w:p w:rsidR="00B55B42" w:rsidRDefault="00B55B42">
      <w:pPr>
        <w:spacing w:after="0" w:line="240" w:lineRule="auto"/>
        <w:jc w:val="center"/>
        <w:rPr>
          <w:rFonts w:ascii="Arial" w:eastAsia="Arial" w:hAnsi="Arial" w:cs="Arial"/>
          <w:b/>
          <w:sz w:val="24"/>
          <w:szCs w:val="24"/>
        </w:rPr>
      </w:pPr>
    </w:p>
    <w:p w:rsidR="00B55B42" w:rsidRDefault="00B55B42">
      <w:pPr>
        <w:spacing w:after="0" w:line="240" w:lineRule="auto"/>
        <w:jc w:val="both"/>
        <w:rPr>
          <w:rFonts w:ascii="Arial" w:eastAsia="Arial" w:hAnsi="Arial" w:cs="Arial"/>
          <w:sz w:val="24"/>
          <w:szCs w:val="24"/>
        </w:rPr>
      </w:pPr>
    </w:p>
    <w:p w:rsidR="00B55B42" w:rsidRDefault="00B55B42">
      <w:pPr>
        <w:spacing w:after="0" w:line="240" w:lineRule="auto"/>
        <w:jc w:val="both"/>
        <w:rPr>
          <w:rFonts w:ascii="Arial" w:eastAsia="Arial" w:hAnsi="Arial" w:cs="Arial"/>
          <w:sz w:val="24"/>
          <w:szCs w:val="24"/>
        </w:rPr>
      </w:pPr>
    </w:p>
    <w:p w:rsidR="00B55B42" w:rsidRDefault="00B55B42">
      <w:pPr>
        <w:widowControl w:val="0"/>
        <w:spacing w:after="0" w:line="240" w:lineRule="auto"/>
        <w:rPr>
          <w:rFonts w:ascii="Arial" w:eastAsia="Arial" w:hAnsi="Arial" w:cs="Arial"/>
          <w:sz w:val="24"/>
          <w:szCs w:val="24"/>
        </w:rPr>
      </w:pPr>
    </w:p>
    <w:p w:rsidR="00B55B42" w:rsidRDefault="00B55B42">
      <w:pPr>
        <w:widowControl w:val="0"/>
        <w:spacing w:after="0" w:line="240" w:lineRule="auto"/>
        <w:rPr>
          <w:rFonts w:ascii="Arial" w:eastAsia="Arial" w:hAnsi="Arial" w:cs="Arial"/>
          <w:sz w:val="24"/>
          <w:szCs w:val="24"/>
        </w:rPr>
      </w:pPr>
    </w:p>
    <w:p w:rsidR="00B55B42" w:rsidRDefault="00B55B42">
      <w:pPr>
        <w:widowControl w:val="0"/>
        <w:spacing w:after="0" w:line="240" w:lineRule="auto"/>
        <w:rPr>
          <w:rFonts w:ascii="Arial" w:eastAsia="Arial" w:hAnsi="Arial" w:cs="Arial"/>
          <w:sz w:val="24"/>
          <w:szCs w:val="24"/>
        </w:rPr>
      </w:pPr>
    </w:p>
    <w:p w:rsidR="00B55B42" w:rsidRDefault="00B55B42">
      <w:pPr>
        <w:spacing w:after="0" w:line="240" w:lineRule="auto"/>
        <w:jc w:val="both"/>
        <w:rPr>
          <w:rFonts w:ascii="Arial" w:eastAsia="Arial" w:hAnsi="Arial" w:cs="Arial"/>
          <w:sz w:val="24"/>
          <w:szCs w:val="24"/>
        </w:rPr>
      </w:pPr>
    </w:p>
    <w:sectPr w:rsidR="00B55B42">
      <w:headerReference w:type="default" r:id="rId7"/>
      <w:footerReference w:type="default" r:id="rId8"/>
      <w:pgSz w:w="11906" w:h="16838"/>
      <w:pgMar w:top="1417" w:right="1701" w:bottom="1417"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EED" w:rsidRDefault="00982EED">
      <w:pPr>
        <w:spacing w:after="0" w:line="240" w:lineRule="auto"/>
      </w:pPr>
      <w:r>
        <w:separator/>
      </w:r>
    </w:p>
  </w:endnote>
  <w:endnote w:type="continuationSeparator" w:id="0">
    <w:p w:rsidR="00982EED" w:rsidRDefault="00982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B42" w:rsidRDefault="00D65DE5">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B06B1">
      <w:rPr>
        <w:noProof/>
        <w:color w:val="000000"/>
      </w:rPr>
      <w:t>2</w:t>
    </w:r>
    <w:r>
      <w:rPr>
        <w:color w:val="000000"/>
      </w:rPr>
      <w:fldChar w:fldCharType="end"/>
    </w:r>
  </w:p>
  <w:p w:rsidR="00B55B42" w:rsidRDefault="00B55B42">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EED" w:rsidRDefault="00982EED">
      <w:pPr>
        <w:spacing w:after="0" w:line="240" w:lineRule="auto"/>
      </w:pPr>
      <w:r>
        <w:separator/>
      </w:r>
    </w:p>
  </w:footnote>
  <w:footnote w:type="continuationSeparator" w:id="0">
    <w:p w:rsidR="00982EED" w:rsidRDefault="00982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B42" w:rsidRDefault="00B55B42">
    <w:pPr>
      <w:pBdr>
        <w:top w:val="nil"/>
        <w:left w:val="nil"/>
        <w:bottom w:val="nil"/>
        <w:right w:val="nil"/>
        <w:between w:val="nil"/>
      </w:pBdr>
      <w:tabs>
        <w:tab w:val="center" w:pos="4252"/>
        <w:tab w:val="right" w:pos="8504"/>
      </w:tabs>
      <w:spacing w:after="0" w:line="240" w:lineRule="auto"/>
      <w:jc w:val="center"/>
      <w:rPr>
        <w:color w:val="000000"/>
      </w:rPr>
    </w:pPr>
  </w:p>
  <w:p w:rsidR="00B55B42" w:rsidRDefault="00B55B42">
    <w:pPr>
      <w:pBdr>
        <w:top w:val="nil"/>
        <w:left w:val="nil"/>
        <w:bottom w:val="nil"/>
        <w:right w:val="nil"/>
        <w:between w:val="nil"/>
      </w:pBdr>
      <w:tabs>
        <w:tab w:val="center" w:pos="4252"/>
        <w:tab w:val="right" w:pos="8504"/>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7369"/>
    <w:multiLevelType w:val="multilevel"/>
    <w:tmpl w:val="945E61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EEA325C"/>
    <w:multiLevelType w:val="multilevel"/>
    <w:tmpl w:val="82A8CE6E"/>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B42"/>
    <w:rsid w:val="002670B4"/>
    <w:rsid w:val="003E426D"/>
    <w:rsid w:val="0047005E"/>
    <w:rsid w:val="00982EED"/>
    <w:rsid w:val="00A658DE"/>
    <w:rsid w:val="00B55B42"/>
    <w:rsid w:val="00C21BAB"/>
    <w:rsid w:val="00D65DE5"/>
    <w:rsid w:val="00EB06B1"/>
    <w:rsid w:val="00F427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E4F15B2"/>
  <w15:docId w15:val="{69B24C50-D4E7-40D7-98AB-82198BF9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UY" w:eastAsia="es-A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670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7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1434</Words>
  <Characters>7887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MREC</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Pierri, Guido</dc:creator>
  <cp:lastModifiedBy>Vanesa Pereyra</cp:lastModifiedBy>
  <cp:revision>4</cp:revision>
  <cp:lastPrinted>2018-10-17T17:38:00Z</cp:lastPrinted>
  <dcterms:created xsi:type="dcterms:W3CDTF">2018-10-17T17:40:00Z</dcterms:created>
  <dcterms:modified xsi:type="dcterms:W3CDTF">2018-10-18T13:30:00Z</dcterms:modified>
</cp:coreProperties>
</file>