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A9" w:rsidRPr="002F0BAE" w:rsidRDefault="007F3BA9" w:rsidP="00B67DCC">
      <w:pPr>
        <w:pStyle w:val="Ttulo9"/>
        <w:numPr>
          <w:ilvl w:val="0"/>
          <w:numId w:val="0"/>
        </w:numPr>
        <w:rPr>
          <w:rFonts w:cs="Arial"/>
          <w:bCs/>
          <w:szCs w:val="24"/>
          <w:lang w:val="pt-BR"/>
        </w:rPr>
      </w:pPr>
    </w:p>
    <w:p w:rsidR="002F0BAE" w:rsidRPr="002F0BAE" w:rsidRDefault="002F0BAE" w:rsidP="002F0BAE">
      <w:pPr>
        <w:rPr>
          <w:rFonts w:ascii="Arial" w:hAnsi="Arial" w:cs="Arial"/>
          <w:sz w:val="24"/>
          <w:szCs w:val="24"/>
          <w:lang w:val="pt-BR"/>
        </w:rPr>
      </w:pPr>
    </w:p>
    <w:p w:rsidR="002F0BAE" w:rsidRPr="002F0BAE" w:rsidRDefault="002F0BAE" w:rsidP="002F0BAE">
      <w:pPr>
        <w:rPr>
          <w:rFonts w:ascii="Arial" w:hAnsi="Arial" w:cs="Arial"/>
          <w:sz w:val="24"/>
          <w:szCs w:val="24"/>
          <w:lang w:val="pt-BR"/>
        </w:rPr>
      </w:pPr>
    </w:p>
    <w:p w:rsidR="002F0BAE" w:rsidRPr="002F0BAE" w:rsidRDefault="002F0BAE" w:rsidP="002F0BAE">
      <w:pPr>
        <w:rPr>
          <w:rFonts w:ascii="Arial" w:hAnsi="Arial" w:cs="Arial"/>
          <w:sz w:val="24"/>
          <w:szCs w:val="24"/>
          <w:lang w:val="pt-BR"/>
        </w:rPr>
      </w:pPr>
    </w:p>
    <w:p w:rsidR="002F0BAE" w:rsidRPr="002F0BAE" w:rsidRDefault="002F0BAE" w:rsidP="002F0BAE">
      <w:pPr>
        <w:rPr>
          <w:rFonts w:ascii="Arial" w:hAnsi="Arial" w:cs="Arial"/>
          <w:sz w:val="24"/>
          <w:szCs w:val="24"/>
          <w:lang w:val="pt-BR"/>
        </w:rPr>
      </w:pPr>
    </w:p>
    <w:p w:rsidR="008865B4" w:rsidRPr="00F12C9D" w:rsidRDefault="00317BA5" w:rsidP="008865B4">
      <w:pPr>
        <w:pStyle w:val="Ttulo9"/>
        <w:numPr>
          <w:ilvl w:val="0"/>
          <w:numId w:val="0"/>
        </w:numPr>
        <w:ind w:left="1584" w:hanging="1584"/>
        <w:rPr>
          <w:rFonts w:cs="Arial"/>
          <w:bCs/>
          <w:szCs w:val="24"/>
          <w:lang w:val="es-UY"/>
        </w:rPr>
      </w:pPr>
      <w:r w:rsidRPr="00F12C9D">
        <w:rPr>
          <w:rFonts w:cs="Arial"/>
          <w:bCs/>
          <w:szCs w:val="24"/>
          <w:lang w:val="es-UY"/>
        </w:rPr>
        <w:t>MERCOSUR/CMC/ACTA Nº 0</w:t>
      </w:r>
      <w:r w:rsidR="00777BBB" w:rsidRPr="00F12C9D">
        <w:rPr>
          <w:rFonts w:cs="Arial"/>
          <w:bCs/>
          <w:szCs w:val="24"/>
          <w:lang w:val="es-UY"/>
        </w:rPr>
        <w:t>1</w:t>
      </w:r>
      <w:r w:rsidRPr="00F12C9D">
        <w:rPr>
          <w:rFonts w:cs="Arial"/>
          <w:bCs/>
          <w:szCs w:val="24"/>
          <w:lang w:val="es-UY"/>
        </w:rPr>
        <w:t>/1</w:t>
      </w:r>
      <w:r w:rsidR="00286B20" w:rsidRPr="00F12C9D">
        <w:rPr>
          <w:rFonts w:cs="Arial"/>
          <w:bCs/>
          <w:szCs w:val="24"/>
          <w:lang w:val="es-UY"/>
        </w:rPr>
        <w:t>7</w:t>
      </w:r>
    </w:p>
    <w:p w:rsidR="008865B4" w:rsidRPr="00F12C9D" w:rsidRDefault="008865B4" w:rsidP="008865B4">
      <w:pPr>
        <w:jc w:val="both"/>
        <w:rPr>
          <w:rFonts w:ascii="Arial" w:hAnsi="Arial" w:cs="Arial"/>
          <w:sz w:val="24"/>
          <w:szCs w:val="24"/>
          <w:lang w:val="es-UY"/>
        </w:rPr>
      </w:pPr>
    </w:p>
    <w:p w:rsidR="008865B4" w:rsidRDefault="00FF50D6" w:rsidP="008865B4">
      <w:pPr>
        <w:jc w:val="center"/>
        <w:rPr>
          <w:rFonts w:ascii="Arial" w:hAnsi="Arial" w:cs="Arial"/>
          <w:b/>
          <w:bCs/>
          <w:sz w:val="24"/>
          <w:szCs w:val="24"/>
        </w:rPr>
      </w:pPr>
      <w:r>
        <w:rPr>
          <w:rFonts w:ascii="Arial" w:hAnsi="Arial" w:cs="Arial"/>
          <w:b/>
          <w:bCs/>
          <w:sz w:val="24"/>
          <w:szCs w:val="24"/>
        </w:rPr>
        <w:t>L</w:t>
      </w:r>
      <w:r w:rsidR="008865B4" w:rsidRPr="00E55EE3">
        <w:rPr>
          <w:rFonts w:ascii="Arial" w:hAnsi="Arial" w:cs="Arial"/>
          <w:b/>
          <w:bCs/>
          <w:sz w:val="24"/>
          <w:szCs w:val="24"/>
        </w:rPr>
        <w:t xml:space="preserve"> REUNIÓN ORDINARIA DEL CONSEJO DEL MERCADO COMÚN</w:t>
      </w:r>
    </w:p>
    <w:p w:rsidR="008865B4" w:rsidRDefault="008865B4" w:rsidP="008865B4">
      <w:pPr>
        <w:pStyle w:val="Textoindependiente"/>
        <w:rPr>
          <w:rFonts w:ascii="Arial" w:hAnsi="Arial" w:cs="Arial"/>
          <w:b/>
          <w:bCs/>
          <w:szCs w:val="24"/>
          <w:lang w:val="es-ES"/>
        </w:rPr>
      </w:pPr>
    </w:p>
    <w:p w:rsidR="008B4742" w:rsidRPr="00C92F9D" w:rsidRDefault="008B4742" w:rsidP="008B4742">
      <w:pPr>
        <w:pStyle w:val="Textoindependiente"/>
        <w:rPr>
          <w:rFonts w:ascii="Arial" w:hAnsi="Arial" w:cs="Arial"/>
          <w:szCs w:val="24"/>
          <w:lang w:val="es-ES"/>
        </w:rPr>
      </w:pPr>
      <w:r w:rsidRPr="00C2040F">
        <w:rPr>
          <w:rFonts w:ascii="Arial" w:hAnsi="Arial" w:cs="Arial"/>
          <w:szCs w:val="24"/>
          <w:lang w:val="es-ES"/>
        </w:rPr>
        <w:t xml:space="preserve">Se realizó en la ciudad de </w:t>
      </w:r>
      <w:r w:rsidR="00FF50D6" w:rsidRPr="00C2040F">
        <w:rPr>
          <w:rFonts w:ascii="Arial" w:hAnsi="Arial" w:cs="Arial"/>
          <w:szCs w:val="24"/>
          <w:lang w:val="es-ES"/>
        </w:rPr>
        <w:t>Mendoza</w:t>
      </w:r>
      <w:r w:rsidRPr="00C2040F">
        <w:rPr>
          <w:rFonts w:ascii="Arial" w:hAnsi="Arial" w:cs="Arial"/>
          <w:szCs w:val="24"/>
          <w:lang w:val="es-ES"/>
        </w:rPr>
        <w:t xml:space="preserve">, República </w:t>
      </w:r>
      <w:r w:rsidR="00F3767A" w:rsidRPr="00C2040F">
        <w:rPr>
          <w:rFonts w:ascii="Arial" w:hAnsi="Arial" w:cs="Arial"/>
          <w:szCs w:val="24"/>
          <w:lang w:val="es-ES"/>
        </w:rPr>
        <w:t>Argentina</w:t>
      </w:r>
      <w:r w:rsidRPr="00C2040F">
        <w:rPr>
          <w:rFonts w:ascii="Arial" w:hAnsi="Arial" w:cs="Arial"/>
          <w:szCs w:val="24"/>
          <w:lang w:val="es-ES"/>
        </w:rPr>
        <w:t xml:space="preserve">, el día </w:t>
      </w:r>
      <w:r w:rsidR="00FF50D6" w:rsidRPr="00C2040F">
        <w:rPr>
          <w:rFonts w:ascii="Arial" w:hAnsi="Arial" w:cs="Arial"/>
          <w:szCs w:val="24"/>
          <w:lang w:val="es-ES"/>
        </w:rPr>
        <w:t>20</w:t>
      </w:r>
      <w:r w:rsidR="00F3767A" w:rsidRPr="00C2040F">
        <w:rPr>
          <w:rFonts w:ascii="Arial" w:hAnsi="Arial" w:cs="Arial"/>
          <w:szCs w:val="24"/>
          <w:lang w:val="es-ES"/>
        </w:rPr>
        <w:t xml:space="preserve"> </w:t>
      </w:r>
      <w:r w:rsidRPr="00C2040F">
        <w:rPr>
          <w:rFonts w:ascii="Arial" w:hAnsi="Arial" w:cs="Arial"/>
          <w:szCs w:val="24"/>
          <w:lang w:val="es-ES"/>
        </w:rPr>
        <w:t xml:space="preserve">de </w:t>
      </w:r>
      <w:r w:rsidR="00FF50D6" w:rsidRPr="00C2040F">
        <w:rPr>
          <w:rFonts w:ascii="Arial" w:hAnsi="Arial" w:cs="Arial"/>
          <w:szCs w:val="24"/>
          <w:lang w:val="es-ES"/>
        </w:rPr>
        <w:t>julio</w:t>
      </w:r>
      <w:r w:rsidRPr="00C2040F">
        <w:rPr>
          <w:rFonts w:ascii="Arial" w:hAnsi="Arial" w:cs="Arial"/>
          <w:szCs w:val="24"/>
          <w:lang w:val="es-ES"/>
        </w:rPr>
        <w:t xml:space="preserve"> de 201</w:t>
      </w:r>
      <w:r w:rsidR="00FF50D6" w:rsidRPr="00C2040F">
        <w:rPr>
          <w:rFonts w:ascii="Arial" w:hAnsi="Arial" w:cs="Arial"/>
          <w:szCs w:val="24"/>
          <w:lang w:val="es-ES"/>
        </w:rPr>
        <w:t>7</w:t>
      </w:r>
      <w:r w:rsidRPr="00C2040F">
        <w:rPr>
          <w:rFonts w:ascii="Arial" w:hAnsi="Arial" w:cs="Arial"/>
          <w:szCs w:val="24"/>
          <w:lang w:val="es-ES"/>
        </w:rPr>
        <w:t xml:space="preserve">, la </w:t>
      </w:r>
      <w:r w:rsidR="00FF50D6" w:rsidRPr="00C2040F">
        <w:rPr>
          <w:rFonts w:ascii="Arial" w:hAnsi="Arial" w:cs="Arial"/>
          <w:szCs w:val="24"/>
          <w:lang w:val="es-ES"/>
        </w:rPr>
        <w:t>L</w:t>
      </w:r>
      <w:r w:rsidRPr="00C2040F">
        <w:rPr>
          <w:rFonts w:ascii="Arial" w:hAnsi="Arial" w:cs="Arial"/>
          <w:szCs w:val="24"/>
          <w:lang w:val="es-ES"/>
        </w:rPr>
        <w:t xml:space="preserve"> Reunión </w:t>
      </w:r>
      <w:r w:rsidR="00FF50D6" w:rsidRPr="00C2040F">
        <w:rPr>
          <w:rFonts w:ascii="Arial" w:hAnsi="Arial" w:cs="Arial"/>
          <w:szCs w:val="24"/>
          <w:lang w:val="es-ES"/>
        </w:rPr>
        <w:t>O</w:t>
      </w:r>
      <w:r w:rsidRPr="00C2040F">
        <w:rPr>
          <w:rFonts w:ascii="Arial" w:hAnsi="Arial" w:cs="Arial"/>
          <w:szCs w:val="24"/>
          <w:lang w:val="es-ES"/>
        </w:rPr>
        <w:t xml:space="preserve">rdinaria del Consejo del Mercado Común, con la presencia de las </w:t>
      </w:r>
      <w:r w:rsidRPr="00C2040F">
        <w:rPr>
          <w:rFonts w:ascii="Arial" w:hAnsi="Arial"/>
          <w:lang w:val="es-ES_tradnl"/>
        </w:rPr>
        <w:t>Delegaciones de Argentina, Brasil, Paraguay</w:t>
      </w:r>
      <w:r w:rsidR="00F3767A" w:rsidRPr="00C2040F">
        <w:rPr>
          <w:rFonts w:ascii="Arial" w:hAnsi="Arial"/>
          <w:lang w:val="es-ES_tradnl"/>
        </w:rPr>
        <w:t xml:space="preserve"> y</w:t>
      </w:r>
      <w:r w:rsidRPr="00C2040F">
        <w:rPr>
          <w:rFonts w:ascii="Arial" w:hAnsi="Arial"/>
          <w:lang w:val="es-ES_tradnl"/>
        </w:rPr>
        <w:t xml:space="preserve"> Uruguay. La Delegación de Bolivia participó de conformidad con lo establecido en la Decisión CMC Nº 13/15.</w:t>
      </w:r>
    </w:p>
    <w:p w:rsidR="008B4742" w:rsidRDefault="008B4742" w:rsidP="008B4742">
      <w:pPr>
        <w:jc w:val="both"/>
        <w:rPr>
          <w:rFonts w:ascii="Arial" w:hAnsi="Arial" w:cs="Arial"/>
          <w:sz w:val="24"/>
          <w:szCs w:val="24"/>
        </w:rPr>
      </w:pPr>
    </w:p>
    <w:p w:rsidR="008B4742" w:rsidRPr="00E408A0" w:rsidRDefault="008B4742" w:rsidP="008B4742">
      <w:pPr>
        <w:jc w:val="both"/>
        <w:rPr>
          <w:rFonts w:ascii="Arial" w:hAnsi="Arial" w:cs="Arial"/>
          <w:sz w:val="24"/>
          <w:szCs w:val="24"/>
        </w:rPr>
      </w:pPr>
      <w:r w:rsidRPr="00E408A0">
        <w:rPr>
          <w:rFonts w:ascii="Arial" w:hAnsi="Arial" w:cs="Arial"/>
          <w:sz w:val="24"/>
          <w:szCs w:val="24"/>
        </w:rPr>
        <w:t>En la reunión se trataron los siguientes temas:</w:t>
      </w:r>
    </w:p>
    <w:p w:rsidR="008B4742" w:rsidRDefault="008B4742" w:rsidP="008B4742">
      <w:pPr>
        <w:tabs>
          <w:tab w:val="left" w:pos="426"/>
        </w:tabs>
        <w:jc w:val="both"/>
        <w:rPr>
          <w:rFonts w:ascii="Arial" w:hAnsi="Arial" w:cs="Arial"/>
          <w:b/>
          <w:bCs/>
          <w:color w:val="000000"/>
          <w:sz w:val="24"/>
          <w:szCs w:val="24"/>
        </w:rPr>
      </w:pPr>
    </w:p>
    <w:p w:rsidR="008B4742" w:rsidRDefault="008B4742" w:rsidP="008B4742">
      <w:pPr>
        <w:numPr>
          <w:ilvl w:val="0"/>
          <w:numId w:val="17"/>
        </w:numPr>
        <w:ind w:left="426" w:hanging="426"/>
        <w:jc w:val="both"/>
        <w:rPr>
          <w:rFonts w:ascii="Arial" w:hAnsi="Arial" w:cs="Arial"/>
          <w:b/>
          <w:bCs/>
          <w:color w:val="000000"/>
          <w:sz w:val="24"/>
          <w:szCs w:val="24"/>
        </w:rPr>
      </w:pPr>
      <w:r>
        <w:rPr>
          <w:rFonts w:ascii="Arial" w:hAnsi="Arial" w:cs="Arial"/>
          <w:b/>
          <w:bCs/>
          <w:color w:val="000000"/>
          <w:sz w:val="24"/>
          <w:szCs w:val="24"/>
        </w:rPr>
        <w:t xml:space="preserve">INFORME DE LA PRESIDENCIA </w:t>
      </w:r>
      <w:r w:rsidRPr="001F3E21">
        <w:rPr>
          <w:rFonts w:ascii="Arial" w:hAnsi="Arial" w:cs="Arial"/>
          <w:b/>
          <w:bCs/>
          <w:i/>
          <w:color w:val="000000"/>
          <w:sz w:val="24"/>
          <w:szCs w:val="24"/>
        </w:rPr>
        <w:t>PRO TEMPORE</w:t>
      </w:r>
      <w:r>
        <w:rPr>
          <w:rFonts w:ascii="Arial" w:hAnsi="Arial" w:cs="Arial"/>
          <w:b/>
          <w:bCs/>
          <w:color w:val="000000"/>
          <w:sz w:val="24"/>
          <w:szCs w:val="24"/>
        </w:rPr>
        <w:t xml:space="preserve"> </w:t>
      </w:r>
      <w:r w:rsidR="00DA3FBE">
        <w:rPr>
          <w:rFonts w:ascii="Arial" w:hAnsi="Arial" w:cs="Arial"/>
          <w:b/>
          <w:bCs/>
          <w:color w:val="000000"/>
          <w:sz w:val="24"/>
          <w:szCs w:val="24"/>
        </w:rPr>
        <w:t>ARG</w:t>
      </w:r>
      <w:r w:rsidR="00AA3E28">
        <w:rPr>
          <w:rFonts w:ascii="Arial" w:hAnsi="Arial" w:cs="Arial"/>
          <w:b/>
          <w:bCs/>
          <w:color w:val="000000"/>
          <w:sz w:val="24"/>
          <w:szCs w:val="24"/>
        </w:rPr>
        <w:t>E</w:t>
      </w:r>
      <w:r w:rsidR="00DA3FBE">
        <w:rPr>
          <w:rFonts w:ascii="Arial" w:hAnsi="Arial" w:cs="Arial"/>
          <w:b/>
          <w:bCs/>
          <w:color w:val="000000"/>
          <w:sz w:val="24"/>
          <w:szCs w:val="24"/>
        </w:rPr>
        <w:t>NTINA</w:t>
      </w:r>
      <w:r>
        <w:rPr>
          <w:rFonts w:ascii="Arial" w:hAnsi="Arial" w:cs="Arial"/>
          <w:b/>
          <w:bCs/>
          <w:color w:val="000000"/>
          <w:sz w:val="24"/>
          <w:szCs w:val="24"/>
        </w:rPr>
        <w:t xml:space="preserve"> (PPT</w:t>
      </w:r>
      <w:r w:rsidR="00DA3FBE">
        <w:rPr>
          <w:rFonts w:ascii="Arial" w:hAnsi="Arial" w:cs="Arial"/>
          <w:b/>
          <w:bCs/>
          <w:color w:val="000000"/>
          <w:sz w:val="24"/>
          <w:szCs w:val="24"/>
        </w:rPr>
        <w:t>A</w:t>
      </w:r>
      <w:r>
        <w:rPr>
          <w:rFonts w:ascii="Arial" w:hAnsi="Arial" w:cs="Arial"/>
          <w:b/>
          <w:bCs/>
          <w:color w:val="000000"/>
          <w:sz w:val="24"/>
          <w:szCs w:val="24"/>
        </w:rPr>
        <w:t>)</w:t>
      </w:r>
    </w:p>
    <w:p w:rsidR="008B4742" w:rsidRDefault="008B4742" w:rsidP="00C2040F">
      <w:pPr>
        <w:jc w:val="both"/>
        <w:rPr>
          <w:rFonts w:ascii="Arial" w:hAnsi="Arial" w:cs="Arial"/>
          <w:bCs/>
          <w:sz w:val="24"/>
          <w:szCs w:val="24"/>
        </w:rPr>
      </w:pPr>
    </w:p>
    <w:p w:rsidR="008B4742" w:rsidRDefault="008B4742" w:rsidP="008B4742">
      <w:pPr>
        <w:jc w:val="both"/>
        <w:rPr>
          <w:rFonts w:ascii="Arial" w:hAnsi="Arial" w:cs="Arial"/>
          <w:bCs/>
          <w:sz w:val="24"/>
          <w:szCs w:val="24"/>
        </w:rPr>
      </w:pPr>
      <w:r w:rsidRPr="002A09A4">
        <w:rPr>
          <w:rFonts w:ascii="Arial" w:hAnsi="Arial" w:cs="Arial"/>
          <w:bCs/>
          <w:color w:val="000000" w:themeColor="text1"/>
          <w:sz w:val="24"/>
          <w:szCs w:val="24"/>
        </w:rPr>
        <w:t xml:space="preserve">El CMC recibió el informe del Coordinador Nacional de </w:t>
      </w:r>
      <w:r w:rsidR="00DA3FBE">
        <w:rPr>
          <w:rFonts w:ascii="Arial" w:hAnsi="Arial" w:cs="Arial"/>
          <w:bCs/>
          <w:color w:val="000000" w:themeColor="text1"/>
          <w:sz w:val="24"/>
          <w:szCs w:val="24"/>
        </w:rPr>
        <w:t>Argentina</w:t>
      </w:r>
      <w:r w:rsidRPr="002A09A4">
        <w:rPr>
          <w:rFonts w:ascii="Arial" w:hAnsi="Arial" w:cs="Arial"/>
          <w:bCs/>
          <w:color w:val="000000" w:themeColor="text1"/>
          <w:sz w:val="24"/>
          <w:szCs w:val="24"/>
        </w:rPr>
        <w:t xml:space="preserve"> del Grupo Mercado Común </w:t>
      </w:r>
      <w:r w:rsidR="00DA4857" w:rsidRPr="002A09A4">
        <w:rPr>
          <w:rFonts w:ascii="Arial" w:hAnsi="Arial" w:cs="Arial"/>
          <w:bCs/>
          <w:color w:val="000000" w:themeColor="text1"/>
          <w:sz w:val="24"/>
          <w:szCs w:val="24"/>
        </w:rPr>
        <w:t xml:space="preserve">en ejercicio de la Presidencia </w:t>
      </w:r>
      <w:r w:rsidR="00DA4857" w:rsidRPr="002A09A4">
        <w:rPr>
          <w:rFonts w:ascii="Arial" w:hAnsi="Arial" w:cs="Arial"/>
          <w:bCs/>
          <w:i/>
          <w:color w:val="000000" w:themeColor="text1"/>
          <w:sz w:val="24"/>
          <w:szCs w:val="24"/>
        </w:rPr>
        <w:t>Pro Tempore</w:t>
      </w:r>
      <w:r w:rsidR="00DA4857">
        <w:rPr>
          <w:rFonts w:ascii="Arial" w:hAnsi="Arial" w:cs="Arial"/>
          <w:bCs/>
          <w:color w:val="000000" w:themeColor="text1"/>
          <w:sz w:val="24"/>
          <w:szCs w:val="24"/>
        </w:rPr>
        <w:t xml:space="preserve">, </w:t>
      </w:r>
      <w:r w:rsidRPr="002A09A4">
        <w:rPr>
          <w:rFonts w:ascii="Arial" w:hAnsi="Arial" w:cs="Arial"/>
          <w:bCs/>
          <w:color w:val="000000" w:themeColor="text1"/>
          <w:sz w:val="24"/>
          <w:szCs w:val="24"/>
        </w:rPr>
        <w:t xml:space="preserve">sobre los trabajos desarrollados durante el </w:t>
      </w:r>
      <w:r w:rsidR="00777BBB">
        <w:rPr>
          <w:rFonts w:ascii="Arial" w:hAnsi="Arial" w:cs="Arial"/>
          <w:bCs/>
          <w:color w:val="000000" w:themeColor="text1"/>
          <w:sz w:val="24"/>
          <w:szCs w:val="24"/>
        </w:rPr>
        <w:t>primer</w:t>
      </w:r>
      <w:r w:rsidRPr="002A09A4">
        <w:rPr>
          <w:rFonts w:ascii="Arial" w:hAnsi="Arial" w:cs="Arial"/>
          <w:bCs/>
          <w:color w:val="000000" w:themeColor="text1"/>
          <w:sz w:val="24"/>
          <w:szCs w:val="24"/>
        </w:rPr>
        <w:t xml:space="preserve"> semestre de 201</w:t>
      </w:r>
      <w:r w:rsidR="00DA3FBE">
        <w:rPr>
          <w:rFonts w:ascii="Arial" w:hAnsi="Arial" w:cs="Arial"/>
          <w:bCs/>
          <w:color w:val="000000" w:themeColor="text1"/>
          <w:sz w:val="24"/>
          <w:szCs w:val="24"/>
        </w:rPr>
        <w:t>7</w:t>
      </w:r>
      <w:r w:rsidRPr="002A09A4">
        <w:rPr>
          <w:rFonts w:ascii="Arial" w:hAnsi="Arial" w:cs="Arial"/>
          <w:bCs/>
          <w:color w:val="000000" w:themeColor="text1"/>
          <w:sz w:val="24"/>
          <w:szCs w:val="24"/>
        </w:rPr>
        <w:t xml:space="preserve"> </w:t>
      </w:r>
      <w:r w:rsidR="00EB17D7">
        <w:rPr>
          <w:rFonts w:ascii="Arial" w:hAnsi="Arial" w:cs="Arial"/>
          <w:b/>
          <w:bCs/>
          <w:sz w:val="24"/>
          <w:szCs w:val="24"/>
        </w:rPr>
        <w:t xml:space="preserve">(Anexo </w:t>
      </w:r>
      <w:r w:rsidRPr="00F339EA">
        <w:rPr>
          <w:rFonts w:ascii="Arial" w:hAnsi="Arial" w:cs="Arial"/>
          <w:b/>
          <w:bCs/>
          <w:sz w:val="24"/>
          <w:szCs w:val="24"/>
        </w:rPr>
        <w:t>III - MERCOSUR/</w:t>
      </w:r>
      <w:r w:rsidR="00DA3FBE">
        <w:rPr>
          <w:rFonts w:ascii="Arial" w:hAnsi="Arial" w:cs="Arial"/>
          <w:b/>
          <w:bCs/>
          <w:sz w:val="24"/>
          <w:szCs w:val="24"/>
        </w:rPr>
        <w:t>L</w:t>
      </w:r>
      <w:r w:rsidRPr="00F339EA">
        <w:rPr>
          <w:rFonts w:ascii="Arial" w:hAnsi="Arial" w:cs="Arial"/>
          <w:b/>
          <w:bCs/>
          <w:sz w:val="24"/>
          <w:szCs w:val="24"/>
        </w:rPr>
        <w:t xml:space="preserve"> CMC/DI Nº 0</w:t>
      </w:r>
      <w:r w:rsidR="00777BBB">
        <w:rPr>
          <w:rFonts w:ascii="Arial" w:hAnsi="Arial" w:cs="Arial"/>
          <w:b/>
          <w:bCs/>
          <w:sz w:val="24"/>
          <w:szCs w:val="24"/>
        </w:rPr>
        <w:t>1</w:t>
      </w:r>
      <w:r w:rsidRPr="00F339EA">
        <w:rPr>
          <w:rFonts w:ascii="Arial" w:hAnsi="Arial" w:cs="Arial"/>
          <w:b/>
          <w:bCs/>
          <w:sz w:val="24"/>
          <w:szCs w:val="24"/>
        </w:rPr>
        <w:t>/1</w:t>
      </w:r>
      <w:r w:rsidR="00DA3FBE">
        <w:rPr>
          <w:rFonts w:ascii="Arial" w:hAnsi="Arial" w:cs="Arial"/>
          <w:b/>
          <w:bCs/>
          <w:sz w:val="24"/>
          <w:szCs w:val="24"/>
        </w:rPr>
        <w:t>7</w:t>
      </w:r>
      <w:r w:rsidRPr="00F339EA">
        <w:rPr>
          <w:rFonts w:ascii="Arial" w:hAnsi="Arial" w:cs="Arial"/>
          <w:b/>
          <w:bCs/>
          <w:sz w:val="24"/>
          <w:szCs w:val="24"/>
        </w:rPr>
        <w:t>)</w:t>
      </w:r>
      <w:r w:rsidRPr="009D6A45">
        <w:rPr>
          <w:rFonts w:ascii="Arial" w:hAnsi="Arial" w:cs="Arial"/>
          <w:bCs/>
          <w:sz w:val="24"/>
          <w:szCs w:val="24"/>
        </w:rPr>
        <w:t>.</w:t>
      </w:r>
    </w:p>
    <w:p w:rsidR="008B4742" w:rsidRPr="000837C0" w:rsidRDefault="008B4742" w:rsidP="008B4742">
      <w:pPr>
        <w:jc w:val="both"/>
        <w:rPr>
          <w:rFonts w:ascii="Arial" w:hAnsi="Arial" w:cs="Arial"/>
          <w:bCs/>
          <w:color w:val="000000" w:themeColor="text1"/>
          <w:sz w:val="24"/>
          <w:szCs w:val="24"/>
        </w:rPr>
      </w:pPr>
    </w:p>
    <w:p w:rsidR="00FC2146" w:rsidRDefault="005732FC" w:rsidP="000837C0">
      <w:pPr>
        <w:jc w:val="both"/>
        <w:rPr>
          <w:rFonts w:ascii="Arial" w:hAnsi="Arial" w:cs="Arial"/>
          <w:bCs/>
          <w:color w:val="000000" w:themeColor="text1"/>
          <w:sz w:val="24"/>
          <w:szCs w:val="24"/>
        </w:rPr>
      </w:pPr>
      <w:r w:rsidRPr="000837C0">
        <w:rPr>
          <w:rFonts w:ascii="Arial" w:hAnsi="Arial" w:cs="Arial"/>
          <w:bCs/>
          <w:color w:val="000000" w:themeColor="text1"/>
          <w:sz w:val="24"/>
          <w:szCs w:val="24"/>
        </w:rPr>
        <w:t>Entre los resultados de la PPTA, se destac</w:t>
      </w:r>
      <w:r w:rsidR="00FC2146" w:rsidRPr="000837C0">
        <w:rPr>
          <w:rFonts w:ascii="Arial" w:hAnsi="Arial" w:cs="Arial"/>
          <w:bCs/>
          <w:color w:val="000000" w:themeColor="text1"/>
          <w:sz w:val="24"/>
          <w:szCs w:val="24"/>
        </w:rPr>
        <w:t>a:</w:t>
      </w:r>
    </w:p>
    <w:p w:rsidR="003A01EB" w:rsidRPr="000837C0" w:rsidRDefault="003A01EB" w:rsidP="000837C0">
      <w:pPr>
        <w:jc w:val="both"/>
        <w:rPr>
          <w:rFonts w:ascii="Arial" w:hAnsi="Arial" w:cs="Arial"/>
          <w:bCs/>
          <w:color w:val="000000" w:themeColor="text1"/>
          <w:sz w:val="24"/>
          <w:szCs w:val="24"/>
        </w:rPr>
      </w:pPr>
    </w:p>
    <w:p w:rsidR="00FC2146" w:rsidRDefault="00FC2146" w:rsidP="002F0BAE">
      <w:pPr>
        <w:pStyle w:val="Prrafodelista"/>
        <w:numPr>
          <w:ilvl w:val="0"/>
          <w:numId w:val="42"/>
        </w:numPr>
        <w:spacing w:after="120" w:line="276" w:lineRule="auto"/>
        <w:jc w:val="both"/>
        <w:rPr>
          <w:rFonts w:ascii="Arial" w:hAnsi="Arial" w:cs="Arial"/>
          <w:bCs/>
          <w:color w:val="000000" w:themeColor="text1"/>
          <w:sz w:val="24"/>
          <w:szCs w:val="24"/>
        </w:rPr>
      </w:pPr>
      <w:r w:rsidRPr="000837C0">
        <w:rPr>
          <w:rFonts w:ascii="Arial" w:hAnsi="Arial" w:cs="Arial"/>
          <w:bCs/>
          <w:color w:val="000000" w:themeColor="text1"/>
          <w:sz w:val="24"/>
          <w:szCs w:val="24"/>
        </w:rPr>
        <w:t>la firma del Acuerdo de Promoción y Facilitación de Inversiones</w:t>
      </w:r>
      <w:r w:rsidR="006B6142">
        <w:rPr>
          <w:rFonts w:ascii="Arial" w:hAnsi="Arial" w:cs="Arial"/>
          <w:bCs/>
          <w:color w:val="000000" w:themeColor="text1"/>
          <w:sz w:val="24"/>
          <w:szCs w:val="24"/>
        </w:rPr>
        <w:t xml:space="preserve"> intra</w:t>
      </w:r>
      <w:r w:rsidR="003A01EB">
        <w:rPr>
          <w:rFonts w:ascii="Arial" w:hAnsi="Arial" w:cs="Arial"/>
          <w:bCs/>
          <w:color w:val="000000" w:themeColor="text1"/>
          <w:sz w:val="24"/>
          <w:szCs w:val="24"/>
        </w:rPr>
        <w:t>-</w:t>
      </w:r>
      <w:r w:rsidR="006B6142">
        <w:rPr>
          <w:rFonts w:ascii="Arial" w:hAnsi="Arial" w:cs="Arial"/>
          <w:bCs/>
          <w:color w:val="000000" w:themeColor="text1"/>
          <w:sz w:val="24"/>
          <w:szCs w:val="24"/>
        </w:rPr>
        <w:t>MERCOSUR</w:t>
      </w:r>
      <w:r w:rsidR="002F0BAE">
        <w:rPr>
          <w:rFonts w:ascii="Arial" w:hAnsi="Arial" w:cs="Arial"/>
          <w:bCs/>
          <w:color w:val="000000" w:themeColor="text1"/>
          <w:sz w:val="24"/>
          <w:szCs w:val="24"/>
        </w:rPr>
        <w:t>,</w:t>
      </w:r>
    </w:p>
    <w:p w:rsidR="00FC2146" w:rsidRPr="000837C0" w:rsidRDefault="00FC2146" w:rsidP="002F0BAE">
      <w:pPr>
        <w:pStyle w:val="Prrafodelista"/>
        <w:numPr>
          <w:ilvl w:val="0"/>
          <w:numId w:val="42"/>
        </w:numPr>
        <w:spacing w:after="120" w:line="276" w:lineRule="auto"/>
        <w:jc w:val="both"/>
        <w:rPr>
          <w:rFonts w:ascii="Arial" w:hAnsi="Arial" w:cs="Arial"/>
          <w:bCs/>
          <w:color w:val="000000" w:themeColor="text1"/>
          <w:sz w:val="24"/>
          <w:szCs w:val="24"/>
        </w:rPr>
      </w:pPr>
      <w:r w:rsidRPr="000837C0">
        <w:rPr>
          <w:rFonts w:ascii="Arial" w:hAnsi="Arial" w:cs="Arial"/>
          <w:bCs/>
          <w:color w:val="000000" w:themeColor="text1"/>
          <w:sz w:val="24"/>
          <w:szCs w:val="24"/>
        </w:rPr>
        <w:t>el avance en la negociación de un Acuerdo sobre Contrataciones Públicas</w:t>
      </w:r>
      <w:r w:rsidR="006B6142">
        <w:rPr>
          <w:rFonts w:ascii="Arial" w:hAnsi="Arial" w:cs="Arial"/>
          <w:bCs/>
          <w:color w:val="000000" w:themeColor="text1"/>
          <w:sz w:val="24"/>
          <w:szCs w:val="24"/>
        </w:rPr>
        <w:t>,</w:t>
      </w:r>
      <w:r w:rsidRPr="000837C0">
        <w:rPr>
          <w:rFonts w:ascii="Arial" w:hAnsi="Arial" w:cs="Arial"/>
          <w:bCs/>
          <w:color w:val="000000" w:themeColor="text1"/>
          <w:sz w:val="24"/>
          <w:szCs w:val="24"/>
        </w:rPr>
        <w:t xml:space="preserve"> con vistas a concluir su negociación durante el </w:t>
      </w:r>
      <w:r w:rsidR="006B6142">
        <w:rPr>
          <w:rFonts w:ascii="Arial" w:hAnsi="Arial" w:cs="Arial"/>
          <w:bCs/>
          <w:color w:val="000000" w:themeColor="text1"/>
          <w:sz w:val="24"/>
          <w:szCs w:val="24"/>
        </w:rPr>
        <w:t>año</w:t>
      </w:r>
      <w:r w:rsidR="002F0BAE">
        <w:rPr>
          <w:rFonts w:ascii="Arial" w:hAnsi="Arial" w:cs="Arial"/>
          <w:bCs/>
          <w:color w:val="000000" w:themeColor="text1"/>
          <w:sz w:val="24"/>
          <w:szCs w:val="24"/>
        </w:rPr>
        <w:t xml:space="preserve"> 2017,</w:t>
      </w:r>
    </w:p>
    <w:p w:rsidR="00FC2146" w:rsidRPr="000837C0" w:rsidRDefault="00470B7F" w:rsidP="002F0BAE">
      <w:pPr>
        <w:pStyle w:val="Prrafodelista"/>
        <w:numPr>
          <w:ilvl w:val="0"/>
          <w:numId w:val="42"/>
        </w:numPr>
        <w:spacing w:after="120" w:line="276" w:lineRule="auto"/>
        <w:jc w:val="both"/>
        <w:rPr>
          <w:rFonts w:ascii="Arial" w:hAnsi="Arial" w:cs="Arial"/>
          <w:bCs/>
          <w:color w:val="000000" w:themeColor="text1"/>
          <w:sz w:val="24"/>
          <w:szCs w:val="24"/>
        </w:rPr>
      </w:pPr>
      <w:r>
        <w:rPr>
          <w:rFonts w:ascii="Arial" w:hAnsi="Arial" w:cs="Arial"/>
          <w:bCs/>
          <w:color w:val="000000" w:themeColor="text1"/>
          <w:sz w:val="24"/>
          <w:szCs w:val="24"/>
        </w:rPr>
        <w:t>l</w:t>
      </w:r>
      <w:r w:rsidR="006B6142" w:rsidRPr="000837C0">
        <w:rPr>
          <w:rFonts w:ascii="Arial" w:hAnsi="Arial" w:cs="Arial"/>
          <w:bCs/>
          <w:color w:val="000000" w:themeColor="text1"/>
          <w:sz w:val="24"/>
          <w:szCs w:val="24"/>
        </w:rPr>
        <w:t>a</w:t>
      </w:r>
      <w:r w:rsidR="00FC2146" w:rsidRPr="000837C0">
        <w:rPr>
          <w:rFonts w:ascii="Arial" w:hAnsi="Arial" w:cs="Arial"/>
          <w:bCs/>
          <w:color w:val="000000" w:themeColor="text1"/>
          <w:sz w:val="24"/>
          <w:szCs w:val="24"/>
        </w:rPr>
        <w:t xml:space="preserve"> definición del tratamiento de un significativo número de medidas que fueron planteadas por los Estados Partes en el marco</w:t>
      </w:r>
      <w:r w:rsidR="006B6142" w:rsidRPr="000837C0">
        <w:rPr>
          <w:rFonts w:ascii="Arial" w:hAnsi="Arial" w:cs="Arial"/>
          <w:bCs/>
          <w:color w:val="000000" w:themeColor="text1"/>
          <w:sz w:val="24"/>
          <w:szCs w:val="24"/>
        </w:rPr>
        <w:t xml:space="preserve"> </w:t>
      </w:r>
      <w:r w:rsidR="00FC2146" w:rsidRPr="000837C0">
        <w:rPr>
          <w:rFonts w:ascii="Arial" w:hAnsi="Arial" w:cs="Arial"/>
          <w:bCs/>
          <w:color w:val="000000" w:themeColor="text1"/>
          <w:sz w:val="24"/>
          <w:szCs w:val="24"/>
        </w:rPr>
        <w:t>del Fortalecimiento del MERCOSUR Comercial y Económico</w:t>
      </w:r>
      <w:r w:rsidR="002F0BAE">
        <w:rPr>
          <w:rFonts w:ascii="Arial" w:hAnsi="Arial" w:cs="Arial"/>
          <w:bCs/>
          <w:color w:val="000000" w:themeColor="text1"/>
          <w:sz w:val="24"/>
          <w:szCs w:val="24"/>
        </w:rPr>
        <w:t>,</w:t>
      </w:r>
    </w:p>
    <w:p w:rsidR="00470B7F" w:rsidRPr="00B82B5E" w:rsidRDefault="006B6142" w:rsidP="002F0BAE">
      <w:pPr>
        <w:pStyle w:val="Prrafodelista"/>
        <w:numPr>
          <w:ilvl w:val="0"/>
          <w:numId w:val="42"/>
        </w:numPr>
        <w:spacing w:after="120" w:line="276" w:lineRule="auto"/>
        <w:jc w:val="both"/>
        <w:rPr>
          <w:rFonts w:ascii="Arial" w:hAnsi="Arial" w:cs="Arial"/>
          <w:bCs/>
          <w:color w:val="000000" w:themeColor="text1"/>
          <w:sz w:val="24"/>
          <w:szCs w:val="24"/>
        </w:rPr>
      </w:pPr>
      <w:r w:rsidRPr="000837C0">
        <w:rPr>
          <w:rFonts w:ascii="Arial" w:hAnsi="Arial" w:cs="Arial"/>
          <w:bCs/>
          <w:color w:val="000000" w:themeColor="text1"/>
          <w:sz w:val="24"/>
          <w:szCs w:val="24"/>
        </w:rPr>
        <w:t xml:space="preserve">la definición de los </w:t>
      </w:r>
      <w:r w:rsidR="00D01049">
        <w:rPr>
          <w:rFonts w:ascii="Arial" w:hAnsi="Arial" w:cs="Arial"/>
          <w:bCs/>
          <w:color w:val="000000" w:themeColor="text1"/>
          <w:sz w:val="24"/>
          <w:szCs w:val="24"/>
        </w:rPr>
        <w:t>criterios</w:t>
      </w:r>
      <w:r w:rsidRPr="000837C0">
        <w:rPr>
          <w:rFonts w:ascii="Arial" w:hAnsi="Arial" w:cs="Arial"/>
          <w:bCs/>
          <w:color w:val="000000" w:themeColor="text1"/>
          <w:sz w:val="24"/>
          <w:szCs w:val="24"/>
        </w:rPr>
        <w:t xml:space="preserve"> para </w:t>
      </w:r>
      <w:r>
        <w:rPr>
          <w:rFonts w:ascii="Arial" w:hAnsi="Arial" w:cs="Arial"/>
          <w:bCs/>
          <w:color w:val="000000" w:themeColor="text1"/>
          <w:sz w:val="24"/>
          <w:szCs w:val="24"/>
        </w:rPr>
        <w:t>la revisión de los procedimientos para la elaboración, revisión y derogación de reglamentos técnicos MERCOSUR y procedimientos MERC</w:t>
      </w:r>
      <w:r w:rsidR="0089227D">
        <w:rPr>
          <w:rFonts w:ascii="Arial" w:hAnsi="Arial" w:cs="Arial"/>
          <w:bCs/>
          <w:color w:val="000000" w:themeColor="text1"/>
          <w:sz w:val="24"/>
          <w:szCs w:val="24"/>
        </w:rPr>
        <w:t>O</w:t>
      </w:r>
      <w:r>
        <w:rPr>
          <w:rFonts w:ascii="Arial" w:hAnsi="Arial" w:cs="Arial"/>
          <w:bCs/>
          <w:color w:val="000000" w:themeColor="text1"/>
          <w:sz w:val="24"/>
          <w:szCs w:val="24"/>
        </w:rPr>
        <w:t xml:space="preserve">SUR </w:t>
      </w:r>
      <w:r w:rsidR="00D01049">
        <w:rPr>
          <w:rFonts w:ascii="Arial" w:hAnsi="Arial" w:cs="Arial"/>
          <w:bCs/>
          <w:color w:val="000000" w:themeColor="text1"/>
          <w:sz w:val="24"/>
          <w:szCs w:val="24"/>
        </w:rPr>
        <w:t>de e</w:t>
      </w:r>
      <w:r w:rsidR="002F0BAE">
        <w:rPr>
          <w:rFonts w:ascii="Arial" w:hAnsi="Arial" w:cs="Arial"/>
          <w:bCs/>
          <w:color w:val="000000" w:themeColor="text1"/>
          <w:sz w:val="24"/>
          <w:szCs w:val="24"/>
        </w:rPr>
        <w:t xml:space="preserve">valuación de la </w:t>
      </w:r>
      <w:r w:rsidR="00D01049">
        <w:rPr>
          <w:rFonts w:ascii="Arial" w:hAnsi="Arial" w:cs="Arial"/>
          <w:bCs/>
          <w:color w:val="000000" w:themeColor="text1"/>
          <w:sz w:val="24"/>
          <w:szCs w:val="24"/>
        </w:rPr>
        <w:t>c</w:t>
      </w:r>
      <w:r w:rsidR="002F0BAE">
        <w:rPr>
          <w:rFonts w:ascii="Arial" w:hAnsi="Arial" w:cs="Arial"/>
          <w:bCs/>
          <w:color w:val="000000" w:themeColor="text1"/>
          <w:sz w:val="24"/>
          <w:szCs w:val="24"/>
        </w:rPr>
        <w:t>onformidad,</w:t>
      </w:r>
    </w:p>
    <w:p w:rsidR="00470B7F" w:rsidRPr="00B82B5E" w:rsidRDefault="00C82F5C" w:rsidP="002F0BAE">
      <w:pPr>
        <w:pStyle w:val="Prrafodelista"/>
        <w:numPr>
          <w:ilvl w:val="0"/>
          <w:numId w:val="42"/>
        </w:numPr>
        <w:spacing w:after="120" w:line="276" w:lineRule="auto"/>
        <w:jc w:val="both"/>
        <w:rPr>
          <w:rFonts w:ascii="Arial" w:hAnsi="Arial" w:cs="Arial"/>
          <w:bCs/>
          <w:color w:val="000000" w:themeColor="text1"/>
          <w:sz w:val="24"/>
          <w:szCs w:val="24"/>
        </w:rPr>
      </w:pPr>
      <w:r>
        <w:rPr>
          <w:rFonts w:ascii="Arial" w:hAnsi="Arial" w:cs="Arial"/>
          <w:bCs/>
          <w:color w:val="000000" w:themeColor="text1"/>
          <w:sz w:val="24"/>
          <w:szCs w:val="24"/>
        </w:rPr>
        <w:t>la continuidad de</w:t>
      </w:r>
      <w:r w:rsidR="00470B7F" w:rsidRPr="00B82B5E">
        <w:rPr>
          <w:rFonts w:ascii="Arial" w:hAnsi="Arial" w:cs="Arial"/>
          <w:bCs/>
          <w:color w:val="000000" w:themeColor="text1"/>
          <w:sz w:val="24"/>
          <w:szCs w:val="24"/>
        </w:rPr>
        <w:t xml:space="preserve"> los trabajos de c</w:t>
      </w:r>
      <w:r w:rsidR="00D01049">
        <w:rPr>
          <w:rFonts w:ascii="Arial" w:hAnsi="Arial" w:cs="Arial"/>
          <w:bCs/>
          <w:color w:val="000000" w:themeColor="text1"/>
          <w:sz w:val="24"/>
          <w:szCs w:val="24"/>
        </w:rPr>
        <w:t>oordinación m</w:t>
      </w:r>
      <w:r w:rsidR="00FC2146" w:rsidRPr="00B82B5E">
        <w:rPr>
          <w:rFonts w:ascii="Arial" w:hAnsi="Arial" w:cs="Arial"/>
          <w:bCs/>
          <w:color w:val="000000" w:themeColor="text1"/>
          <w:sz w:val="24"/>
          <w:szCs w:val="24"/>
        </w:rPr>
        <w:t xml:space="preserve">acroeconómica, </w:t>
      </w:r>
    </w:p>
    <w:p w:rsidR="00FC2146" w:rsidRPr="00245AC8" w:rsidRDefault="009B4DE5" w:rsidP="002F0BAE">
      <w:pPr>
        <w:pStyle w:val="Prrafodelista"/>
        <w:numPr>
          <w:ilvl w:val="0"/>
          <w:numId w:val="42"/>
        </w:numPr>
        <w:spacing w:after="120" w:line="276" w:lineRule="auto"/>
        <w:jc w:val="both"/>
        <w:rPr>
          <w:rFonts w:ascii="Arial" w:hAnsi="Arial" w:cs="Arial"/>
          <w:bCs/>
          <w:color w:val="000000" w:themeColor="text1"/>
          <w:sz w:val="24"/>
          <w:szCs w:val="24"/>
        </w:rPr>
      </w:pPr>
      <w:r w:rsidRPr="00245AC8">
        <w:rPr>
          <w:rFonts w:ascii="Arial" w:hAnsi="Arial" w:cs="Arial"/>
          <w:bCs/>
          <w:color w:val="000000" w:themeColor="text1"/>
          <w:sz w:val="24"/>
          <w:szCs w:val="24"/>
        </w:rPr>
        <w:t>l</w:t>
      </w:r>
      <w:r w:rsidR="00470B7F" w:rsidRPr="00245AC8">
        <w:rPr>
          <w:rFonts w:ascii="Arial" w:hAnsi="Arial" w:cs="Arial"/>
          <w:bCs/>
          <w:color w:val="000000" w:themeColor="text1"/>
          <w:sz w:val="24"/>
          <w:szCs w:val="24"/>
        </w:rPr>
        <w:t xml:space="preserve">a aprobación </w:t>
      </w:r>
      <w:r w:rsidR="00C50AA2">
        <w:rPr>
          <w:rFonts w:ascii="Arial" w:hAnsi="Arial" w:cs="Arial"/>
          <w:bCs/>
          <w:color w:val="000000" w:themeColor="text1"/>
          <w:sz w:val="24"/>
          <w:szCs w:val="24"/>
        </w:rPr>
        <w:t xml:space="preserve">de cinco proyectos </w:t>
      </w:r>
      <w:r w:rsidR="00470B7F" w:rsidRPr="00245AC8">
        <w:rPr>
          <w:rFonts w:ascii="Arial" w:hAnsi="Arial" w:cs="Arial"/>
          <w:bCs/>
          <w:color w:val="000000" w:themeColor="text1"/>
          <w:sz w:val="24"/>
          <w:szCs w:val="24"/>
        </w:rPr>
        <w:t xml:space="preserve">en el marco del </w:t>
      </w:r>
      <w:r w:rsidR="00FC2146" w:rsidRPr="00245AC8">
        <w:rPr>
          <w:rFonts w:ascii="Arial" w:hAnsi="Arial" w:cs="Arial"/>
          <w:bCs/>
          <w:color w:val="000000" w:themeColor="text1"/>
          <w:sz w:val="24"/>
          <w:szCs w:val="24"/>
        </w:rPr>
        <w:t>Fondo de Convergencia Es</w:t>
      </w:r>
      <w:r w:rsidR="002F0BAE" w:rsidRPr="00245AC8">
        <w:rPr>
          <w:rFonts w:ascii="Arial" w:hAnsi="Arial" w:cs="Arial"/>
          <w:bCs/>
          <w:color w:val="000000" w:themeColor="text1"/>
          <w:sz w:val="24"/>
          <w:szCs w:val="24"/>
        </w:rPr>
        <w:t>tructural del MERCOSUR (FOCEM),</w:t>
      </w:r>
    </w:p>
    <w:p w:rsidR="00470B7F" w:rsidRPr="00B82B5E" w:rsidRDefault="009B4DE5" w:rsidP="002F0BAE">
      <w:pPr>
        <w:pStyle w:val="Prrafodelista"/>
        <w:numPr>
          <w:ilvl w:val="0"/>
          <w:numId w:val="42"/>
        </w:numPr>
        <w:spacing w:after="120" w:line="276" w:lineRule="auto"/>
        <w:jc w:val="both"/>
        <w:rPr>
          <w:rFonts w:ascii="Arial" w:hAnsi="Arial" w:cs="Arial"/>
          <w:bCs/>
          <w:color w:val="000000" w:themeColor="text1"/>
          <w:sz w:val="24"/>
          <w:szCs w:val="24"/>
        </w:rPr>
      </w:pPr>
      <w:r w:rsidRPr="00B82B5E">
        <w:rPr>
          <w:rFonts w:ascii="Arial" w:hAnsi="Arial" w:cs="Arial"/>
          <w:bCs/>
          <w:color w:val="000000" w:themeColor="text1"/>
          <w:sz w:val="24"/>
          <w:szCs w:val="24"/>
        </w:rPr>
        <w:t>l</w:t>
      </w:r>
      <w:r w:rsidR="00470B7F" w:rsidRPr="00B82B5E">
        <w:rPr>
          <w:rFonts w:ascii="Arial" w:hAnsi="Arial" w:cs="Arial"/>
          <w:bCs/>
          <w:color w:val="000000" w:themeColor="text1"/>
          <w:sz w:val="24"/>
          <w:szCs w:val="24"/>
        </w:rPr>
        <w:t xml:space="preserve">a creación de la </w:t>
      </w:r>
      <w:r w:rsidR="00FC2146" w:rsidRPr="00B82B5E">
        <w:rPr>
          <w:rFonts w:ascii="Arial" w:hAnsi="Arial" w:cs="Arial"/>
          <w:bCs/>
          <w:color w:val="000000" w:themeColor="text1"/>
          <w:sz w:val="24"/>
          <w:szCs w:val="24"/>
        </w:rPr>
        <w:t>Unidad de Comunicación e Información del MERCOSUR (UCIM</w:t>
      </w:r>
      <w:r w:rsidR="00470B7F" w:rsidRPr="00B82B5E">
        <w:rPr>
          <w:rFonts w:ascii="Arial" w:hAnsi="Arial" w:cs="Arial"/>
          <w:bCs/>
          <w:color w:val="000000" w:themeColor="text1"/>
          <w:sz w:val="24"/>
          <w:szCs w:val="24"/>
        </w:rPr>
        <w:t>)</w:t>
      </w:r>
      <w:r w:rsidR="002F0BAE">
        <w:rPr>
          <w:rFonts w:ascii="Arial" w:hAnsi="Arial" w:cs="Arial"/>
          <w:bCs/>
          <w:color w:val="000000" w:themeColor="text1"/>
          <w:sz w:val="24"/>
          <w:szCs w:val="24"/>
        </w:rPr>
        <w:t>,</w:t>
      </w:r>
    </w:p>
    <w:p w:rsidR="002F0BAE" w:rsidRPr="0078293A" w:rsidRDefault="009B4DE5" w:rsidP="002F0BAE">
      <w:pPr>
        <w:pStyle w:val="Prrafodelista"/>
        <w:numPr>
          <w:ilvl w:val="0"/>
          <w:numId w:val="42"/>
        </w:numPr>
        <w:spacing w:after="120" w:line="276" w:lineRule="auto"/>
        <w:jc w:val="both"/>
        <w:rPr>
          <w:rFonts w:ascii="Arial" w:hAnsi="Arial" w:cs="Arial"/>
          <w:bCs/>
          <w:color w:val="000000" w:themeColor="text1"/>
          <w:sz w:val="24"/>
          <w:szCs w:val="24"/>
        </w:rPr>
      </w:pPr>
      <w:r w:rsidRPr="0078293A">
        <w:rPr>
          <w:rFonts w:ascii="Arial" w:hAnsi="Arial" w:cs="Arial"/>
          <w:bCs/>
          <w:color w:val="000000" w:themeColor="text1"/>
          <w:sz w:val="24"/>
          <w:szCs w:val="24"/>
        </w:rPr>
        <w:t>l</w:t>
      </w:r>
      <w:r w:rsidR="00470B7F" w:rsidRPr="0078293A">
        <w:rPr>
          <w:rFonts w:ascii="Arial" w:hAnsi="Arial" w:cs="Arial"/>
          <w:bCs/>
          <w:color w:val="000000" w:themeColor="text1"/>
          <w:sz w:val="24"/>
          <w:szCs w:val="24"/>
        </w:rPr>
        <w:t xml:space="preserve">a reinserción del MERCOSUR en el escenario internacional, desarrollando una intensa agenda de </w:t>
      </w:r>
      <w:r w:rsidR="002F0BAE" w:rsidRPr="0078293A">
        <w:rPr>
          <w:rFonts w:ascii="Arial" w:hAnsi="Arial" w:cs="Arial"/>
          <w:bCs/>
          <w:color w:val="000000" w:themeColor="text1"/>
          <w:sz w:val="24"/>
          <w:szCs w:val="24"/>
        </w:rPr>
        <w:t>relacionamiento externo</w:t>
      </w:r>
      <w:r w:rsidR="00533805" w:rsidRPr="0078293A">
        <w:rPr>
          <w:rFonts w:ascii="Arial" w:hAnsi="Arial" w:cs="Arial"/>
          <w:bCs/>
          <w:color w:val="000000" w:themeColor="text1"/>
          <w:sz w:val="24"/>
          <w:szCs w:val="24"/>
        </w:rPr>
        <w:t>,</w:t>
      </w:r>
    </w:p>
    <w:p w:rsidR="009B4DE5" w:rsidRPr="00FA1081" w:rsidRDefault="009B4DE5" w:rsidP="002F0BAE">
      <w:pPr>
        <w:pStyle w:val="Prrafodelista"/>
        <w:numPr>
          <w:ilvl w:val="0"/>
          <w:numId w:val="42"/>
        </w:numPr>
        <w:spacing w:after="120" w:line="276" w:lineRule="auto"/>
        <w:jc w:val="both"/>
        <w:rPr>
          <w:rFonts w:ascii="Arial" w:hAnsi="Arial" w:cs="Arial"/>
          <w:bCs/>
          <w:color w:val="000000" w:themeColor="text1"/>
          <w:sz w:val="24"/>
          <w:szCs w:val="24"/>
        </w:rPr>
      </w:pPr>
      <w:r w:rsidRPr="00FA1081">
        <w:rPr>
          <w:rFonts w:ascii="Arial" w:hAnsi="Arial" w:cs="Arial"/>
          <w:bCs/>
          <w:color w:val="000000" w:themeColor="text1"/>
          <w:sz w:val="24"/>
          <w:szCs w:val="24"/>
        </w:rPr>
        <w:t>la suscripción de un acuerdo comercial entre los Estados Partes signatarios del</w:t>
      </w:r>
      <w:r w:rsidR="002F0BAE" w:rsidRPr="00FA1081">
        <w:rPr>
          <w:rFonts w:ascii="Arial" w:hAnsi="Arial" w:cs="Arial"/>
          <w:bCs/>
          <w:color w:val="000000" w:themeColor="text1"/>
          <w:sz w:val="24"/>
          <w:szCs w:val="24"/>
        </w:rPr>
        <w:t xml:space="preserve"> Tratado de Asunción y Colombia, </w:t>
      </w:r>
    </w:p>
    <w:p w:rsidR="00B82B5E" w:rsidRPr="0078293A" w:rsidRDefault="009B4DE5" w:rsidP="002F0BAE">
      <w:pPr>
        <w:pStyle w:val="Prrafodelista"/>
        <w:numPr>
          <w:ilvl w:val="0"/>
          <w:numId w:val="42"/>
        </w:numPr>
        <w:spacing w:line="276" w:lineRule="auto"/>
        <w:jc w:val="both"/>
        <w:rPr>
          <w:rFonts w:ascii="Arial" w:hAnsi="Arial" w:cs="Arial"/>
          <w:bCs/>
          <w:color w:val="000000" w:themeColor="text1"/>
          <w:sz w:val="24"/>
          <w:szCs w:val="24"/>
        </w:rPr>
      </w:pPr>
      <w:r w:rsidRPr="0078293A">
        <w:rPr>
          <w:rFonts w:ascii="Arial" w:hAnsi="Arial" w:cs="Arial"/>
          <w:bCs/>
          <w:color w:val="000000" w:themeColor="text1"/>
          <w:sz w:val="24"/>
          <w:szCs w:val="24"/>
        </w:rPr>
        <w:lastRenderedPageBreak/>
        <w:t>el acercamiento hacia la Alianza del Pacífico potencia</w:t>
      </w:r>
      <w:r w:rsidR="0078293A">
        <w:rPr>
          <w:rFonts w:ascii="Arial" w:hAnsi="Arial" w:cs="Arial"/>
          <w:bCs/>
          <w:color w:val="000000" w:themeColor="text1"/>
          <w:sz w:val="24"/>
          <w:szCs w:val="24"/>
        </w:rPr>
        <w:t xml:space="preserve">ndo el diálogo entre las partes y la realización del Seminario </w:t>
      </w:r>
      <w:r w:rsidR="00033A52">
        <w:rPr>
          <w:rFonts w:ascii="Arial" w:hAnsi="Arial" w:cs="Arial"/>
          <w:bCs/>
          <w:color w:val="000000" w:themeColor="text1"/>
          <w:sz w:val="24"/>
          <w:szCs w:val="24"/>
        </w:rPr>
        <w:t>MERCOSUR – Alianza del Pacífico: Diálogo de Alto Nivel Político Privado “El nuevo contexto general y la convergencia entre el MERCOSUR y la Alianza del Pacífico”</w:t>
      </w:r>
      <w:r w:rsidR="00923AAF">
        <w:rPr>
          <w:rFonts w:ascii="Arial" w:hAnsi="Arial" w:cs="Arial"/>
          <w:bCs/>
          <w:color w:val="000000" w:themeColor="text1"/>
          <w:sz w:val="24"/>
          <w:szCs w:val="24"/>
        </w:rPr>
        <w:t>.</w:t>
      </w:r>
    </w:p>
    <w:p w:rsidR="00504DE0" w:rsidRDefault="009B4DE5" w:rsidP="008B4742">
      <w:pPr>
        <w:jc w:val="both"/>
        <w:rPr>
          <w:rFonts w:ascii="Calibri" w:eastAsia="Calibri" w:hAnsi="Calibri"/>
          <w:sz w:val="22"/>
          <w:szCs w:val="22"/>
          <w:lang w:eastAsia="en-US"/>
        </w:rPr>
      </w:pPr>
      <w:r>
        <w:rPr>
          <w:rFonts w:ascii="Calibri" w:eastAsia="Calibri" w:hAnsi="Calibri"/>
          <w:sz w:val="22"/>
          <w:szCs w:val="22"/>
          <w:lang w:eastAsia="en-US"/>
        </w:rPr>
        <w:t xml:space="preserve"> </w:t>
      </w:r>
    </w:p>
    <w:p w:rsidR="00466AF6" w:rsidRDefault="00466AF6" w:rsidP="008B4742">
      <w:pPr>
        <w:jc w:val="both"/>
        <w:rPr>
          <w:rFonts w:ascii="Arial" w:hAnsi="Arial" w:cs="Arial"/>
          <w:bCs/>
          <w:sz w:val="24"/>
          <w:szCs w:val="24"/>
        </w:rPr>
      </w:pPr>
    </w:p>
    <w:p w:rsidR="00504DE0" w:rsidRPr="00466AF6" w:rsidRDefault="00504DE0" w:rsidP="00466AF6">
      <w:pPr>
        <w:pStyle w:val="Prrafodelista"/>
        <w:numPr>
          <w:ilvl w:val="0"/>
          <w:numId w:val="17"/>
        </w:numPr>
        <w:ind w:hanging="502"/>
        <w:jc w:val="both"/>
        <w:rPr>
          <w:rFonts w:ascii="Arial" w:hAnsi="Arial" w:cs="Arial"/>
          <w:b/>
          <w:bCs/>
          <w:sz w:val="24"/>
          <w:szCs w:val="24"/>
        </w:rPr>
      </w:pPr>
      <w:r w:rsidRPr="00466AF6">
        <w:rPr>
          <w:rFonts w:ascii="Arial" w:hAnsi="Arial" w:cs="Arial"/>
          <w:b/>
          <w:bCs/>
          <w:sz w:val="24"/>
          <w:szCs w:val="24"/>
        </w:rPr>
        <w:t>UN MERCOSUR PARA EL SIGLO XXI</w:t>
      </w:r>
    </w:p>
    <w:p w:rsidR="00504DE0" w:rsidRPr="00466AF6" w:rsidRDefault="00504DE0" w:rsidP="00466AF6">
      <w:pPr>
        <w:jc w:val="both"/>
        <w:rPr>
          <w:rFonts w:ascii="Arial" w:hAnsi="Arial" w:cs="Arial"/>
          <w:bCs/>
          <w:sz w:val="24"/>
          <w:szCs w:val="24"/>
        </w:rPr>
      </w:pPr>
    </w:p>
    <w:p w:rsidR="00FA3A50" w:rsidRPr="00466AF6" w:rsidRDefault="00D173EB" w:rsidP="00466AF6">
      <w:pPr>
        <w:pStyle w:val="xs4"/>
        <w:shd w:val="clear" w:color="auto" w:fill="FFFFFF"/>
        <w:spacing w:before="0" w:beforeAutospacing="0" w:after="0" w:afterAutospacing="0"/>
        <w:jc w:val="both"/>
        <w:rPr>
          <w:rFonts w:ascii="Arial" w:hAnsi="Arial" w:cs="Arial"/>
          <w:color w:val="212121"/>
        </w:rPr>
      </w:pPr>
      <w:r w:rsidRPr="00466AF6">
        <w:rPr>
          <w:rStyle w:val="xbumpedfont15"/>
          <w:rFonts w:ascii="Arial" w:hAnsi="Arial" w:cs="Arial"/>
          <w:color w:val="212121"/>
        </w:rPr>
        <w:t>L</w:t>
      </w:r>
      <w:r w:rsidR="00FA3A50" w:rsidRPr="00466AF6">
        <w:rPr>
          <w:rStyle w:val="xbumpedfont15"/>
          <w:rFonts w:ascii="Arial" w:hAnsi="Arial" w:cs="Arial"/>
          <w:color w:val="212121"/>
        </w:rPr>
        <w:t>os Ministros de los Estados Partes </w:t>
      </w:r>
      <w:r w:rsidR="00817930">
        <w:rPr>
          <w:rStyle w:val="xbumpedfont15"/>
          <w:rFonts w:ascii="Arial" w:hAnsi="Arial" w:cs="Arial"/>
          <w:color w:val="212121"/>
        </w:rPr>
        <w:t xml:space="preserve">realizaron </w:t>
      </w:r>
      <w:r w:rsidR="00AE1E36">
        <w:rPr>
          <w:rStyle w:val="xbumpedfont15"/>
          <w:rFonts w:ascii="Arial" w:hAnsi="Arial" w:cs="Arial"/>
          <w:color w:val="212121"/>
        </w:rPr>
        <w:t>una evaluación</w:t>
      </w:r>
      <w:r w:rsidR="00817930">
        <w:rPr>
          <w:rStyle w:val="xbumpedfont15"/>
          <w:rFonts w:ascii="Arial" w:hAnsi="Arial" w:cs="Arial"/>
          <w:color w:val="212121"/>
        </w:rPr>
        <w:t xml:space="preserve"> sobre el </w:t>
      </w:r>
      <w:r w:rsidR="00FA3A50" w:rsidRPr="00466AF6">
        <w:rPr>
          <w:rStyle w:val="xbumpedfont15"/>
          <w:rFonts w:ascii="Arial" w:hAnsi="Arial" w:cs="Arial"/>
          <w:color w:val="212121"/>
        </w:rPr>
        <w:t xml:space="preserve">estado de situación actual del MERCOSUR considerando los temas centrales del proceso de integración y </w:t>
      </w:r>
      <w:r w:rsidR="00817930">
        <w:rPr>
          <w:rStyle w:val="xbumpedfont15"/>
          <w:rFonts w:ascii="Arial" w:hAnsi="Arial" w:cs="Arial"/>
          <w:color w:val="212121"/>
        </w:rPr>
        <w:t>las oportunidades y desafíos que presenta para la región el actual</w:t>
      </w:r>
      <w:r w:rsidR="00FA3A50" w:rsidRPr="00466AF6">
        <w:rPr>
          <w:rStyle w:val="xbumpedfont15"/>
          <w:rFonts w:ascii="Arial" w:hAnsi="Arial" w:cs="Arial"/>
          <w:color w:val="212121"/>
        </w:rPr>
        <w:t xml:space="preserve"> contexto económico y financiero internacional.</w:t>
      </w:r>
    </w:p>
    <w:p w:rsidR="00FA3A50" w:rsidRPr="00466AF6" w:rsidRDefault="00FA3A50" w:rsidP="00466AF6">
      <w:pPr>
        <w:pStyle w:val="xs4"/>
        <w:shd w:val="clear" w:color="auto" w:fill="FFFFFF"/>
        <w:spacing w:before="0" w:beforeAutospacing="0" w:after="0" w:afterAutospacing="0"/>
        <w:jc w:val="both"/>
        <w:rPr>
          <w:rFonts w:ascii="Arial" w:hAnsi="Arial" w:cs="Arial"/>
          <w:color w:val="212121"/>
        </w:rPr>
      </w:pPr>
      <w:r w:rsidRPr="00466AF6">
        <w:rPr>
          <w:rFonts w:ascii="Arial" w:hAnsi="Arial" w:cs="Arial"/>
          <w:color w:val="212121"/>
        </w:rPr>
        <w:t> </w:t>
      </w:r>
    </w:p>
    <w:p w:rsidR="00817930" w:rsidRDefault="00817930" w:rsidP="00466AF6">
      <w:pPr>
        <w:pStyle w:val="xs4"/>
        <w:shd w:val="clear" w:color="auto" w:fill="FFFFFF"/>
        <w:spacing w:before="0" w:beforeAutospacing="0" w:after="0" w:afterAutospacing="0"/>
        <w:jc w:val="both"/>
        <w:rPr>
          <w:rStyle w:val="xbumpedfont15"/>
          <w:rFonts w:ascii="Arial" w:hAnsi="Arial" w:cs="Arial"/>
          <w:color w:val="212121"/>
        </w:rPr>
      </w:pPr>
      <w:r>
        <w:rPr>
          <w:rStyle w:val="xbumpedfont15"/>
          <w:rFonts w:ascii="Arial" w:hAnsi="Arial" w:cs="Arial"/>
          <w:color w:val="212121"/>
        </w:rPr>
        <w:t xml:space="preserve">En este contexto, compartieron sus enfoques y perspectivas con respecto a la dimensión política y social de la integración, destacando en especial los logros y avances </w:t>
      </w:r>
      <w:r w:rsidR="00AE1E36">
        <w:rPr>
          <w:rStyle w:val="xbumpedfont15"/>
          <w:rFonts w:ascii="Arial" w:hAnsi="Arial" w:cs="Arial"/>
          <w:color w:val="212121"/>
        </w:rPr>
        <w:t>alcanzados,</w:t>
      </w:r>
      <w:r>
        <w:rPr>
          <w:rStyle w:val="xbumpedfont15"/>
          <w:rFonts w:ascii="Arial" w:hAnsi="Arial" w:cs="Arial"/>
          <w:color w:val="212121"/>
        </w:rPr>
        <w:t xml:space="preserve"> que contribuyen al fortalecimiento tanto en el ámbito interno como de su proyección internacional. Al respecto, coincidieron en la necesidad de intensificar los esfuerzos para continuar profundizando el proceso de integración. </w:t>
      </w:r>
    </w:p>
    <w:p w:rsidR="00FA3A50" w:rsidRPr="00466AF6" w:rsidRDefault="00FA3A50" w:rsidP="00466AF6">
      <w:pPr>
        <w:pStyle w:val="xs4"/>
        <w:shd w:val="clear" w:color="auto" w:fill="FFFFFF"/>
        <w:spacing w:before="0" w:beforeAutospacing="0" w:after="0" w:afterAutospacing="0"/>
        <w:jc w:val="both"/>
        <w:rPr>
          <w:rFonts w:ascii="Arial" w:hAnsi="Arial" w:cs="Arial"/>
          <w:color w:val="212121"/>
        </w:rPr>
      </w:pPr>
      <w:r w:rsidRPr="00466AF6">
        <w:rPr>
          <w:rFonts w:ascii="Arial" w:hAnsi="Arial" w:cs="Arial"/>
          <w:color w:val="212121"/>
        </w:rPr>
        <w:t> </w:t>
      </w:r>
    </w:p>
    <w:p w:rsidR="00FA3A50" w:rsidRPr="00466AF6" w:rsidRDefault="00FA3A50" w:rsidP="00B3685D">
      <w:pPr>
        <w:pStyle w:val="xs4"/>
        <w:numPr>
          <w:ilvl w:val="1"/>
          <w:numId w:val="17"/>
        </w:numPr>
        <w:shd w:val="clear" w:color="auto" w:fill="FFFFFF"/>
        <w:spacing w:before="0" w:beforeAutospacing="0" w:after="0" w:afterAutospacing="0"/>
        <w:jc w:val="both"/>
        <w:rPr>
          <w:rFonts w:ascii="Arial" w:hAnsi="Arial" w:cs="Arial"/>
          <w:color w:val="212121"/>
        </w:rPr>
      </w:pPr>
      <w:r w:rsidRPr="00466AF6">
        <w:rPr>
          <w:rStyle w:val="xbumpedfont15"/>
          <w:rFonts w:ascii="Arial" w:hAnsi="Arial" w:cs="Arial"/>
          <w:b/>
          <w:bCs/>
          <w:color w:val="212121"/>
        </w:rPr>
        <w:t>Facilitación del comercio intrazona</w:t>
      </w:r>
    </w:p>
    <w:p w:rsidR="00FA3A50" w:rsidRPr="00466AF6" w:rsidRDefault="00FA3A50" w:rsidP="00466AF6">
      <w:pPr>
        <w:pStyle w:val="xs4"/>
        <w:shd w:val="clear" w:color="auto" w:fill="FFFFFF"/>
        <w:spacing w:before="0" w:beforeAutospacing="0" w:after="0" w:afterAutospacing="0"/>
        <w:jc w:val="both"/>
        <w:rPr>
          <w:rFonts w:ascii="Arial" w:hAnsi="Arial" w:cs="Arial"/>
          <w:color w:val="212121"/>
        </w:rPr>
      </w:pPr>
      <w:r w:rsidRPr="00466AF6">
        <w:rPr>
          <w:rFonts w:ascii="Arial" w:hAnsi="Arial" w:cs="Arial"/>
          <w:color w:val="212121"/>
        </w:rPr>
        <w:t> </w:t>
      </w:r>
    </w:p>
    <w:p w:rsidR="003A39CD" w:rsidRDefault="003A39CD" w:rsidP="003A39CD">
      <w:pPr>
        <w:jc w:val="both"/>
        <w:rPr>
          <w:rFonts w:ascii="Arial" w:eastAsia="Calibri" w:hAnsi="Arial" w:cs="Arial"/>
          <w:sz w:val="24"/>
          <w:szCs w:val="24"/>
          <w:lang w:val="es-UY" w:eastAsia="en-US"/>
        </w:rPr>
      </w:pPr>
      <w:r>
        <w:rPr>
          <w:rFonts w:ascii="Arial" w:hAnsi="Arial" w:cs="Arial"/>
          <w:bCs/>
          <w:sz w:val="24"/>
          <w:szCs w:val="24"/>
        </w:rPr>
        <w:t xml:space="preserve">El CMC recibió el “Informe del Grupo Mercado Común </w:t>
      </w:r>
      <w:proofErr w:type="spellStart"/>
      <w:r w:rsidRPr="00C2040F">
        <w:rPr>
          <w:rFonts w:ascii="Arial" w:eastAsia="Calibri" w:hAnsi="Arial" w:cs="Arial"/>
          <w:sz w:val="24"/>
          <w:szCs w:val="24"/>
          <w:lang w:val="es-UY" w:eastAsia="en-US"/>
        </w:rPr>
        <w:t>Dec</w:t>
      </w:r>
      <w:proofErr w:type="spellEnd"/>
      <w:r w:rsidRPr="00C2040F">
        <w:rPr>
          <w:rFonts w:ascii="Arial" w:eastAsia="Calibri" w:hAnsi="Arial" w:cs="Arial"/>
          <w:sz w:val="24"/>
          <w:szCs w:val="24"/>
          <w:lang w:val="es-UY" w:eastAsia="en-US"/>
        </w:rPr>
        <w:t>. CMC Nº 56/15 – Plan de Acción para el Fortalecimiento del MERCOSUR Comercial y Económico”</w:t>
      </w:r>
      <w:r>
        <w:rPr>
          <w:rFonts w:ascii="Arial" w:eastAsia="Calibri" w:hAnsi="Arial" w:cs="Arial"/>
          <w:sz w:val="24"/>
          <w:szCs w:val="24"/>
          <w:lang w:val="es-UY" w:eastAsia="en-US"/>
        </w:rPr>
        <w:t xml:space="preserve"> </w:t>
      </w:r>
      <w:r w:rsidRPr="00C2040F">
        <w:rPr>
          <w:rFonts w:ascii="Arial" w:eastAsia="Calibri" w:hAnsi="Arial" w:cs="Arial"/>
          <w:b/>
          <w:sz w:val="24"/>
          <w:szCs w:val="24"/>
          <w:lang w:val="es-UY" w:eastAsia="en-US"/>
        </w:rPr>
        <w:t>(</w:t>
      </w:r>
      <w:r>
        <w:rPr>
          <w:rFonts w:ascii="Arial" w:eastAsia="Calibri" w:hAnsi="Arial" w:cs="Arial"/>
          <w:b/>
          <w:sz w:val="24"/>
          <w:szCs w:val="24"/>
          <w:lang w:val="es-UY" w:eastAsia="en-US"/>
        </w:rPr>
        <w:t>Anexo IV</w:t>
      </w:r>
      <w:r w:rsidRPr="00C2040F">
        <w:rPr>
          <w:rFonts w:ascii="Arial" w:eastAsia="Calibri" w:hAnsi="Arial" w:cs="Arial"/>
          <w:b/>
          <w:sz w:val="24"/>
          <w:szCs w:val="24"/>
          <w:lang w:val="es-UY" w:eastAsia="en-US"/>
        </w:rPr>
        <w:t xml:space="preserve"> - RESERVADO - MERCOSUR/</w:t>
      </w:r>
      <w:r>
        <w:rPr>
          <w:rFonts w:ascii="Arial" w:eastAsia="Calibri" w:hAnsi="Arial" w:cs="Arial"/>
          <w:b/>
          <w:sz w:val="24"/>
          <w:szCs w:val="24"/>
          <w:lang w:val="es-UY" w:eastAsia="en-US"/>
        </w:rPr>
        <w:t>L</w:t>
      </w:r>
      <w:r w:rsidRPr="00C2040F">
        <w:rPr>
          <w:rFonts w:ascii="Arial" w:eastAsia="Calibri" w:hAnsi="Arial" w:cs="Arial"/>
          <w:b/>
          <w:sz w:val="24"/>
          <w:szCs w:val="24"/>
          <w:lang w:val="es-UY" w:eastAsia="en-US"/>
        </w:rPr>
        <w:t xml:space="preserve"> </w:t>
      </w:r>
      <w:r>
        <w:rPr>
          <w:rFonts w:ascii="Arial" w:eastAsia="Calibri" w:hAnsi="Arial" w:cs="Arial"/>
          <w:b/>
          <w:sz w:val="24"/>
          <w:szCs w:val="24"/>
          <w:lang w:val="es-UY" w:eastAsia="en-US"/>
        </w:rPr>
        <w:t>CMC</w:t>
      </w:r>
      <w:r w:rsidRPr="00C2040F">
        <w:rPr>
          <w:rFonts w:ascii="Arial" w:eastAsia="Calibri" w:hAnsi="Arial" w:cs="Arial"/>
          <w:b/>
          <w:sz w:val="24"/>
          <w:szCs w:val="24"/>
          <w:lang w:val="es-UY" w:eastAsia="en-US"/>
        </w:rPr>
        <w:t>/DI N° 0</w:t>
      </w:r>
      <w:r>
        <w:rPr>
          <w:rFonts w:ascii="Arial" w:eastAsia="Calibri" w:hAnsi="Arial" w:cs="Arial"/>
          <w:b/>
          <w:sz w:val="24"/>
          <w:szCs w:val="24"/>
          <w:lang w:val="es-UY" w:eastAsia="en-US"/>
        </w:rPr>
        <w:t>2</w:t>
      </w:r>
      <w:r w:rsidRPr="00C2040F">
        <w:rPr>
          <w:rFonts w:ascii="Arial" w:eastAsia="Calibri" w:hAnsi="Arial" w:cs="Arial"/>
          <w:b/>
          <w:sz w:val="24"/>
          <w:szCs w:val="24"/>
          <w:lang w:val="es-UY" w:eastAsia="en-US"/>
        </w:rPr>
        <w:t>/17)</w:t>
      </w:r>
      <w:r w:rsidRPr="00C2040F">
        <w:rPr>
          <w:rFonts w:ascii="Arial" w:eastAsia="Calibri" w:hAnsi="Arial" w:cs="Arial"/>
          <w:sz w:val="24"/>
          <w:szCs w:val="24"/>
          <w:lang w:val="es-UY" w:eastAsia="en-US"/>
        </w:rPr>
        <w:t>.</w:t>
      </w:r>
    </w:p>
    <w:p w:rsidR="003A39CD" w:rsidRDefault="003A39CD" w:rsidP="003A39CD">
      <w:pPr>
        <w:jc w:val="both"/>
        <w:rPr>
          <w:rFonts w:ascii="Arial" w:eastAsia="Calibri" w:hAnsi="Arial" w:cs="Arial"/>
          <w:sz w:val="24"/>
          <w:szCs w:val="24"/>
          <w:lang w:val="es-UY" w:eastAsia="en-US"/>
        </w:rPr>
      </w:pPr>
    </w:p>
    <w:p w:rsidR="003A39CD" w:rsidRPr="00C2040F" w:rsidRDefault="003A39CD" w:rsidP="003A39CD">
      <w:pPr>
        <w:jc w:val="both"/>
        <w:rPr>
          <w:rFonts w:ascii="Arial" w:eastAsia="Calibri" w:hAnsi="Arial" w:cs="Arial"/>
          <w:sz w:val="24"/>
          <w:szCs w:val="24"/>
          <w:lang w:val="es-UY" w:eastAsia="en-US"/>
        </w:rPr>
      </w:pPr>
      <w:r>
        <w:rPr>
          <w:rFonts w:ascii="Arial" w:eastAsia="Calibri" w:hAnsi="Arial" w:cs="Arial"/>
          <w:sz w:val="24"/>
          <w:szCs w:val="24"/>
          <w:lang w:val="es-UY" w:eastAsia="en-US"/>
        </w:rPr>
        <w:t xml:space="preserve">Al respecto, el CMC tomó con satisfacción el resultado de los trabajos e instruyó al GMC a dar seguimiento a las medidas en las que se definió un tratamiento bilateral ó MERCOSUR y para aquellas para las que se requiere continuar con el análisis de los Estados Partes. </w:t>
      </w:r>
    </w:p>
    <w:p w:rsidR="00504DE0" w:rsidRPr="003A39CD" w:rsidRDefault="00504DE0" w:rsidP="00466AF6">
      <w:pPr>
        <w:jc w:val="both"/>
        <w:rPr>
          <w:rFonts w:ascii="Arial" w:hAnsi="Arial" w:cs="Arial"/>
          <w:b/>
          <w:bCs/>
          <w:sz w:val="24"/>
          <w:szCs w:val="24"/>
          <w:lang w:val="es-UY"/>
        </w:rPr>
      </w:pPr>
    </w:p>
    <w:p w:rsidR="00504DE0" w:rsidRPr="00B3685D" w:rsidRDefault="00504DE0" w:rsidP="00B3685D">
      <w:pPr>
        <w:pStyle w:val="Prrafodelista"/>
        <w:numPr>
          <w:ilvl w:val="1"/>
          <w:numId w:val="17"/>
        </w:numPr>
        <w:jc w:val="both"/>
        <w:rPr>
          <w:rFonts w:ascii="Arial" w:hAnsi="Arial" w:cs="Arial"/>
          <w:b/>
          <w:bCs/>
          <w:sz w:val="24"/>
          <w:szCs w:val="24"/>
        </w:rPr>
      </w:pPr>
      <w:r w:rsidRPr="00B3685D">
        <w:rPr>
          <w:rFonts w:ascii="Arial" w:hAnsi="Arial" w:cs="Arial"/>
          <w:b/>
          <w:bCs/>
          <w:sz w:val="24"/>
          <w:szCs w:val="24"/>
        </w:rPr>
        <w:t>Plataforma al mundo</w:t>
      </w:r>
    </w:p>
    <w:p w:rsidR="00504DE0" w:rsidRPr="00466AF6" w:rsidRDefault="00504DE0" w:rsidP="00466AF6">
      <w:pPr>
        <w:jc w:val="both"/>
        <w:rPr>
          <w:rFonts w:ascii="Arial" w:hAnsi="Arial" w:cs="Arial"/>
          <w:bCs/>
          <w:sz w:val="24"/>
          <w:szCs w:val="24"/>
        </w:rPr>
      </w:pPr>
    </w:p>
    <w:p w:rsidR="00FA3A50" w:rsidRPr="00466AF6" w:rsidRDefault="00FA3A50" w:rsidP="00466AF6">
      <w:pPr>
        <w:pStyle w:val="xs4"/>
        <w:shd w:val="clear" w:color="auto" w:fill="FFFFFF"/>
        <w:spacing w:before="0" w:beforeAutospacing="0" w:after="0" w:afterAutospacing="0"/>
        <w:jc w:val="both"/>
        <w:rPr>
          <w:rFonts w:ascii="Arial" w:hAnsi="Arial" w:cs="Arial"/>
          <w:color w:val="212121"/>
        </w:rPr>
      </w:pPr>
      <w:r w:rsidRPr="00466AF6">
        <w:rPr>
          <w:rStyle w:val="xbumpedfont15"/>
          <w:rFonts w:ascii="Arial" w:hAnsi="Arial" w:cs="Arial"/>
          <w:color w:val="212121"/>
        </w:rPr>
        <w:t>El CMC resaltó una serie de logros que consolidan la posición negociadora del MERCOSUR, tales como la suscripción del Protocolo de Facilitación de Inversiones y los avances en la negociación de un Acuerdo sobre Contrataciones Públicas. </w:t>
      </w:r>
    </w:p>
    <w:p w:rsidR="00FA3A50" w:rsidRPr="00466AF6" w:rsidRDefault="00FA3A50" w:rsidP="00466AF6">
      <w:pPr>
        <w:pStyle w:val="xs4"/>
        <w:shd w:val="clear" w:color="auto" w:fill="FFFFFF"/>
        <w:spacing w:before="0" w:beforeAutospacing="0" w:after="0" w:afterAutospacing="0"/>
        <w:jc w:val="both"/>
        <w:rPr>
          <w:rFonts w:ascii="Arial" w:hAnsi="Arial" w:cs="Arial"/>
          <w:color w:val="212121"/>
        </w:rPr>
      </w:pPr>
      <w:r w:rsidRPr="00466AF6">
        <w:rPr>
          <w:rFonts w:ascii="Arial" w:hAnsi="Arial" w:cs="Arial"/>
          <w:color w:val="212121"/>
        </w:rPr>
        <w:t> </w:t>
      </w:r>
    </w:p>
    <w:p w:rsidR="008024B1" w:rsidRPr="008024B1" w:rsidRDefault="00FA3A50" w:rsidP="008024B1">
      <w:pPr>
        <w:pStyle w:val="xs4"/>
        <w:shd w:val="clear" w:color="auto" w:fill="FFFFFF"/>
        <w:spacing w:before="0" w:beforeAutospacing="0" w:after="0" w:afterAutospacing="0"/>
        <w:jc w:val="both"/>
        <w:rPr>
          <w:rFonts w:ascii="Arial" w:hAnsi="Arial" w:cs="Arial"/>
          <w:color w:val="212121"/>
        </w:rPr>
      </w:pPr>
      <w:r w:rsidRPr="00466AF6">
        <w:rPr>
          <w:rStyle w:val="xbumpedfont15"/>
          <w:rFonts w:ascii="Arial" w:hAnsi="Arial" w:cs="Arial"/>
          <w:color w:val="212121"/>
        </w:rPr>
        <w:t>Asimismo, los Ministros coincidieron en la necesidad de</w:t>
      </w:r>
      <w:r w:rsidR="00D3122D">
        <w:rPr>
          <w:rStyle w:val="xbumpedfont15"/>
          <w:rFonts w:ascii="Arial" w:hAnsi="Arial" w:cs="Arial"/>
          <w:color w:val="212121"/>
        </w:rPr>
        <w:t xml:space="preserve"> </w:t>
      </w:r>
      <w:r w:rsidRPr="00466AF6">
        <w:rPr>
          <w:rStyle w:val="xbumpedfont15"/>
          <w:rFonts w:ascii="Arial" w:hAnsi="Arial" w:cs="Arial"/>
          <w:color w:val="212121"/>
        </w:rPr>
        <w:t>que el MERCOSUR se proyecte de manera abierta al mundo y se convierta en una plataforma exportadora. Por ello, se dará continuidad a la dinámica agenda de relacionamiento</w:t>
      </w:r>
      <w:r w:rsidR="00512586">
        <w:rPr>
          <w:rStyle w:val="xbumpedfont15"/>
          <w:rFonts w:ascii="Arial" w:hAnsi="Arial" w:cs="Arial"/>
          <w:color w:val="212121"/>
        </w:rPr>
        <w:t xml:space="preserve"> externo, </w:t>
      </w:r>
      <w:r w:rsidR="003B1553">
        <w:rPr>
          <w:rStyle w:val="xbumpedfont15"/>
          <w:rFonts w:ascii="Arial" w:hAnsi="Arial" w:cs="Arial"/>
          <w:color w:val="212121"/>
        </w:rPr>
        <w:t xml:space="preserve">entre ellos, </w:t>
      </w:r>
      <w:r w:rsidR="00512586">
        <w:rPr>
          <w:rStyle w:val="xbumpedfont15"/>
          <w:rFonts w:ascii="Arial" w:hAnsi="Arial" w:cs="Arial"/>
          <w:color w:val="212121"/>
        </w:rPr>
        <w:t xml:space="preserve">a los procesos de negociación </w:t>
      </w:r>
      <w:r w:rsidR="009F50DE">
        <w:rPr>
          <w:rStyle w:val="xbumpedfont15"/>
          <w:rFonts w:ascii="Arial" w:hAnsi="Arial" w:cs="Arial"/>
          <w:color w:val="212121"/>
        </w:rPr>
        <w:t xml:space="preserve">y </w:t>
      </w:r>
      <w:r w:rsidR="003B1553">
        <w:rPr>
          <w:rStyle w:val="xbumpedfont15"/>
          <w:rFonts w:ascii="Arial" w:hAnsi="Arial" w:cs="Arial"/>
          <w:color w:val="212121"/>
        </w:rPr>
        <w:t>diálogo</w:t>
      </w:r>
      <w:r w:rsidR="009F50DE">
        <w:rPr>
          <w:rStyle w:val="xbumpedfont15"/>
          <w:rFonts w:ascii="Arial" w:hAnsi="Arial" w:cs="Arial"/>
          <w:color w:val="212121"/>
        </w:rPr>
        <w:t xml:space="preserve"> </w:t>
      </w:r>
      <w:r w:rsidR="009F50DE" w:rsidRPr="00AA7F60">
        <w:rPr>
          <w:rStyle w:val="xbumpedfont15"/>
          <w:rFonts w:ascii="Arial" w:hAnsi="Arial" w:cs="Arial"/>
          <w:color w:val="212121"/>
        </w:rPr>
        <w:t>con</w:t>
      </w:r>
      <w:r w:rsidRPr="00AA7F60">
        <w:rPr>
          <w:rStyle w:val="xbumpedfont15"/>
          <w:rFonts w:ascii="Arial" w:hAnsi="Arial" w:cs="Arial"/>
          <w:color w:val="212121"/>
        </w:rPr>
        <w:t xml:space="preserve"> EFTA,</w:t>
      </w:r>
      <w:r w:rsidR="00FC3349" w:rsidRPr="00AA7F60">
        <w:rPr>
          <w:rStyle w:val="xbumpedfont15"/>
          <w:rFonts w:ascii="Arial" w:hAnsi="Arial" w:cs="Arial"/>
          <w:color w:val="212121"/>
        </w:rPr>
        <w:t xml:space="preserve"> India, SACU,</w:t>
      </w:r>
      <w:r w:rsidRPr="00AA7F60">
        <w:rPr>
          <w:rStyle w:val="xbumpedfont15"/>
          <w:rFonts w:ascii="Arial" w:hAnsi="Arial" w:cs="Arial"/>
          <w:color w:val="212121"/>
        </w:rPr>
        <w:t xml:space="preserve"> Canadá, Corea, </w:t>
      </w:r>
      <w:r w:rsidR="00525554" w:rsidRPr="00AA7F60">
        <w:rPr>
          <w:rStyle w:val="xbumpedfont15"/>
          <w:rFonts w:ascii="Arial" w:hAnsi="Arial" w:cs="Arial"/>
          <w:color w:val="212121"/>
        </w:rPr>
        <w:t xml:space="preserve">Japón, </w:t>
      </w:r>
      <w:r w:rsidRPr="00AA7F60">
        <w:rPr>
          <w:rStyle w:val="xbumpedfont15"/>
          <w:rFonts w:ascii="Arial" w:hAnsi="Arial" w:cs="Arial"/>
          <w:color w:val="212121"/>
        </w:rPr>
        <w:t>Australia y Nueva Zelanda y el proceso de convergencia con la Alianza del Pacífico.</w:t>
      </w:r>
      <w:r w:rsidR="00D8146D">
        <w:rPr>
          <w:rStyle w:val="xbumpedfont15"/>
          <w:rFonts w:ascii="Arial" w:hAnsi="Arial" w:cs="Arial"/>
          <w:color w:val="212121"/>
        </w:rPr>
        <w:t xml:space="preserve"> </w:t>
      </w:r>
      <w:r w:rsidR="00D8146D" w:rsidRPr="00213CE4">
        <w:rPr>
          <w:rStyle w:val="xbumpedfont15"/>
          <w:rFonts w:ascii="Arial" w:hAnsi="Arial" w:cs="Arial"/>
          <w:color w:val="212121"/>
        </w:rPr>
        <w:t xml:space="preserve">Asimismo, plantearon la importancia de </w:t>
      </w:r>
      <w:r w:rsidR="00754D3F" w:rsidRPr="00213CE4">
        <w:rPr>
          <w:rStyle w:val="xbumpedfont15"/>
          <w:rFonts w:ascii="Arial" w:hAnsi="Arial" w:cs="Arial"/>
          <w:color w:val="212121"/>
        </w:rPr>
        <w:t xml:space="preserve">crear nuevos canales de </w:t>
      </w:r>
      <w:r w:rsidR="00D8146D" w:rsidRPr="00213CE4">
        <w:rPr>
          <w:rStyle w:val="xbumpedfont15"/>
          <w:rFonts w:ascii="Arial" w:hAnsi="Arial" w:cs="Arial"/>
          <w:color w:val="212121"/>
        </w:rPr>
        <w:t>diá</w:t>
      </w:r>
      <w:r w:rsidR="00754D3F" w:rsidRPr="00213CE4">
        <w:rPr>
          <w:rStyle w:val="xbumpedfont15"/>
          <w:rFonts w:ascii="Arial" w:hAnsi="Arial" w:cs="Arial"/>
          <w:color w:val="212121"/>
        </w:rPr>
        <w:t xml:space="preserve">logo y </w:t>
      </w:r>
      <w:r w:rsidR="00D8146D" w:rsidRPr="00213CE4">
        <w:rPr>
          <w:rStyle w:val="xbumpedfont15"/>
          <w:rFonts w:ascii="Arial" w:hAnsi="Arial" w:cs="Arial"/>
          <w:color w:val="212121"/>
        </w:rPr>
        <w:t xml:space="preserve">aproximación económico y comercial con </w:t>
      </w:r>
      <w:r w:rsidR="005B4D34" w:rsidRPr="00213CE4">
        <w:rPr>
          <w:rStyle w:val="xbumpedfont15"/>
          <w:rFonts w:ascii="Arial" w:hAnsi="Arial" w:cs="Arial"/>
          <w:color w:val="212121"/>
        </w:rPr>
        <w:t xml:space="preserve">otras </w:t>
      </w:r>
      <w:r w:rsidR="00D8146D" w:rsidRPr="00213CE4">
        <w:rPr>
          <w:rStyle w:val="xbumpedfont15"/>
          <w:rFonts w:ascii="Arial" w:hAnsi="Arial" w:cs="Arial"/>
          <w:color w:val="212121"/>
        </w:rPr>
        <w:t>contrapartes asiáticas.</w:t>
      </w:r>
      <w:r w:rsidR="008024B1">
        <w:rPr>
          <w:rStyle w:val="xbumpedfont15"/>
          <w:rFonts w:ascii="Arial" w:hAnsi="Arial" w:cs="Arial"/>
          <w:color w:val="212121"/>
        </w:rPr>
        <w:t xml:space="preserve"> Al </w:t>
      </w:r>
      <w:r w:rsidR="008024B1" w:rsidRPr="008024B1">
        <w:rPr>
          <w:rStyle w:val="xbumpedfont15"/>
          <w:rFonts w:ascii="Arial" w:hAnsi="Arial" w:cs="Arial"/>
          <w:color w:val="212121"/>
        </w:rPr>
        <w:t>respecto, l</w:t>
      </w:r>
      <w:r w:rsidR="008024B1" w:rsidRPr="008024B1">
        <w:rPr>
          <w:rFonts w:ascii="Arial" w:hAnsi="Arial" w:cs="Arial"/>
          <w:bCs/>
        </w:rPr>
        <w:t>a Delegación de Uruguay planteó la importancia de retomar la instancia de diálogo con la República Popular China.</w:t>
      </w:r>
    </w:p>
    <w:p w:rsidR="00EF1615" w:rsidRDefault="00EF1615" w:rsidP="00466AF6">
      <w:pPr>
        <w:pStyle w:val="xs4"/>
        <w:shd w:val="clear" w:color="auto" w:fill="FFFFFF"/>
        <w:spacing w:before="0" w:beforeAutospacing="0" w:after="0" w:afterAutospacing="0"/>
        <w:jc w:val="both"/>
        <w:rPr>
          <w:rStyle w:val="xbumpedfont15"/>
          <w:rFonts w:ascii="Arial" w:hAnsi="Arial" w:cs="Arial"/>
          <w:color w:val="212121"/>
        </w:rPr>
      </w:pPr>
    </w:p>
    <w:p w:rsidR="00EF1615" w:rsidRPr="00466AF6" w:rsidRDefault="003B1553" w:rsidP="00466AF6">
      <w:pPr>
        <w:pStyle w:val="xs4"/>
        <w:shd w:val="clear" w:color="auto" w:fill="FFFFFF"/>
        <w:spacing w:before="0" w:beforeAutospacing="0" w:after="0" w:afterAutospacing="0"/>
        <w:jc w:val="both"/>
        <w:rPr>
          <w:rFonts w:ascii="Arial" w:hAnsi="Arial" w:cs="Arial"/>
          <w:color w:val="212121"/>
        </w:rPr>
      </w:pPr>
      <w:r>
        <w:rPr>
          <w:rStyle w:val="xbumpedfont15"/>
          <w:rFonts w:ascii="Arial" w:hAnsi="Arial" w:cs="Arial"/>
          <w:color w:val="212121"/>
        </w:rPr>
        <w:t>En particular, d</w:t>
      </w:r>
      <w:r w:rsidR="00EF1615">
        <w:rPr>
          <w:rStyle w:val="xbumpedfont15"/>
          <w:rFonts w:ascii="Arial" w:hAnsi="Arial" w:cs="Arial"/>
          <w:color w:val="212121"/>
        </w:rPr>
        <w:t>estacaron el impulso dado a la negociación con la Unión Europea</w:t>
      </w:r>
      <w:r w:rsidR="005F61A5">
        <w:rPr>
          <w:rStyle w:val="xbumpedfont15"/>
          <w:rFonts w:ascii="Arial" w:hAnsi="Arial" w:cs="Arial"/>
          <w:color w:val="212121"/>
        </w:rPr>
        <w:t xml:space="preserve"> en sus capítulos político, económico y de cooperación</w:t>
      </w:r>
      <w:r w:rsidR="00EF1615">
        <w:rPr>
          <w:rStyle w:val="xbumpedfont15"/>
          <w:rFonts w:ascii="Arial" w:hAnsi="Arial" w:cs="Arial"/>
          <w:color w:val="212121"/>
        </w:rPr>
        <w:t xml:space="preserve"> </w:t>
      </w:r>
      <w:r w:rsidR="00C90DD1">
        <w:rPr>
          <w:rStyle w:val="xbumpedfont15"/>
          <w:rFonts w:ascii="Arial" w:hAnsi="Arial" w:cs="Arial"/>
          <w:color w:val="212121"/>
        </w:rPr>
        <w:t xml:space="preserve">y acordaron avanzar </w:t>
      </w:r>
      <w:r w:rsidR="00EF1615">
        <w:rPr>
          <w:rStyle w:val="xbumpedfont15"/>
          <w:rFonts w:ascii="Arial" w:hAnsi="Arial" w:cs="Arial"/>
          <w:color w:val="212121"/>
        </w:rPr>
        <w:t xml:space="preserve">con miras a su </w:t>
      </w:r>
      <w:r w:rsidR="00EF1615" w:rsidRPr="008024B1">
        <w:rPr>
          <w:rStyle w:val="xbumpedfont15"/>
          <w:rFonts w:ascii="Arial" w:hAnsi="Arial" w:cs="Arial"/>
          <w:color w:val="212121"/>
        </w:rPr>
        <w:t xml:space="preserve">culminación </w:t>
      </w:r>
      <w:r w:rsidR="005B66A0" w:rsidRPr="008024B1">
        <w:rPr>
          <w:rStyle w:val="xbumpedfont15"/>
          <w:rFonts w:ascii="Arial" w:hAnsi="Arial" w:cs="Arial"/>
          <w:color w:val="212121"/>
        </w:rPr>
        <w:t>próximamente</w:t>
      </w:r>
      <w:r w:rsidR="00EF1615" w:rsidRPr="008024B1">
        <w:rPr>
          <w:rStyle w:val="xbumpedfont15"/>
          <w:rFonts w:ascii="Arial" w:hAnsi="Arial" w:cs="Arial"/>
          <w:color w:val="212121"/>
        </w:rPr>
        <w:t>.</w:t>
      </w:r>
      <w:r w:rsidR="00EF1615">
        <w:rPr>
          <w:rStyle w:val="xbumpedfont15"/>
          <w:rFonts w:ascii="Arial" w:hAnsi="Arial" w:cs="Arial"/>
          <w:color w:val="212121"/>
        </w:rPr>
        <w:t xml:space="preserve"> </w:t>
      </w:r>
    </w:p>
    <w:p w:rsidR="00594430" w:rsidRDefault="00594430" w:rsidP="008B4742">
      <w:pPr>
        <w:jc w:val="both"/>
        <w:rPr>
          <w:rFonts w:ascii="Arial" w:hAnsi="Arial" w:cs="Arial"/>
          <w:bCs/>
          <w:sz w:val="24"/>
          <w:szCs w:val="24"/>
        </w:rPr>
      </w:pPr>
    </w:p>
    <w:p w:rsidR="008A16E9" w:rsidRDefault="001A276B" w:rsidP="0061183E">
      <w:pPr>
        <w:pStyle w:val="Prrafodelista"/>
        <w:numPr>
          <w:ilvl w:val="0"/>
          <w:numId w:val="17"/>
        </w:numPr>
        <w:ind w:hanging="502"/>
        <w:jc w:val="both"/>
        <w:rPr>
          <w:rFonts w:ascii="Arial" w:hAnsi="Arial" w:cs="Arial"/>
          <w:b/>
          <w:bCs/>
          <w:sz w:val="24"/>
          <w:szCs w:val="24"/>
        </w:rPr>
      </w:pPr>
      <w:r w:rsidRPr="006B7387">
        <w:rPr>
          <w:rFonts w:ascii="Arial" w:hAnsi="Arial" w:cs="Arial"/>
          <w:b/>
          <w:bCs/>
          <w:sz w:val="24"/>
          <w:szCs w:val="24"/>
        </w:rPr>
        <w:lastRenderedPageBreak/>
        <w:t xml:space="preserve">FONDO PARA LA CONVERGENCIA ESTRUCTURAL DEL </w:t>
      </w:r>
      <w:r w:rsidR="000264D1" w:rsidRPr="006B7387">
        <w:rPr>
          <w:rFonts w:ascii="Arial" w:hAnsi="Arial" w:cs="Arial"/>
          <w:b/>
          <w:bCs/>
          <w:sz w:val="24"/>
          <w:szCs w:val="24"/>
        </w:rPr>
        <w:t>MERCOSUR (FOCEM)</w:t>
      </w:r>
    </w:p>
    <w:p w:rsidR="000264D1" w:rsidRDefault="000264D1" w:rsidP="00E3222A">
      <w:pPr>
        <w:jc w:val="both"/>
        <w:rPr>
          <w:rFonts w:ascii="Arial" w:hAnsi="Arial" w:cs="Arial"/>
          <w:bCs/>
          <w:color w:val="000000"/>
          <w:sz w:val="24"/>
          <w:szCs w:val="24"/>
        </w:rPr>
      </w:pPr>
    </w:p>
    <w:p w:rsidR="00955611" w:rsidRPr="00955611" w:rsidRDefault="00955611" w:rsidP="00955611">
      <w:pPr>
        <w:jc w:val="both"/>
        <w:rPr>
          <w:rFonts w:ascii="Arial" w:hAnsi="Arial" w:cs="Arial"/>
          <w:bCs/>
          <w:sz w:val="24"/>
          <w:szCs w:val="24"/>
        </w:rPr>
      </w:pPr>
      <w:r w:rsidRPr="00955611">
        <w:rPr>
          <w:rFonts w:ascii="Arial" w:hAnsi="Arial" w:cs="Arial"/>
          <w:bCs/>
          <w:sz w:val="24"/>
          <w:szCs w:val="24"/>
        </w:rPr>
        <w:t xml:space="preserve">El CMC consideró el informe elevado por el GMC </w:t>
      </w:r>
      <w:r w:rsidR="009053F8" w:rsidRPr="00C2040F">
        <w:rPr>
          <w:rFonts w:ascii="Arial" w:eastAsia="Calibri" w:hAnsi="Arial" w:cs="Arial"/>
          <w:b/>
          <w:sz w:val="24"/>
          <w:szCs w:val="24"/>
          <w:lang w:val="es-UY" w:eastAsia="en-US"/>
        </w:rPr>
        <w:t>(</w:t>
      </w:r>
      <w:r w:rsidR="009053F8">
        <w:rPr>
          <w:rFonts w:ascii="Arial" w:eastAsia="Calibri" w:hAnsi="Arial" w:cs="Arial"/>
          <w:b/>
          <w:sz w:val="24"/>
          <w:szCs w:val="24"/>
          <w:lang w:val="es-UY" w:eastAsia="en-US"/>
        </w:rPr>
        <w:t>Anexo V</w:t>
      </w:r>
      <w:r w:rsidR="009053F8" w:rsidRPr="00C2040F">
        <w:rPr>
          <w:rFonts w:ascii="Arial" w:eastAsia="Calibri" w:hAnsi="Arial" w:cs="Arial"/>
          <w:b/>
          <w:sz w:val="24"/>
          <w:szCs w:val="24"/>
          <w:lang w:val="es-UY" w:eastAsia="en-US"/>
        </w:rPr>
        <w:t xml:space="preserve"> - RESERVADO - MERCOSUR/</w:t>
      </w:r>
      <w:r w:rsidR="009053F8">
        <w:rPr>
          <w:rFonts w:ascii="Arial" w:eastAsia="Calibri" w:hAnsi="Arial" w:cs="Arial"/>
          <w:b/>
          <w:sz w:val="24"/>
          <w:szCs w:val="24"/>
          <w:lang w:val="es-UY" w:eastAsia="en-US"/>
        </w:rPr>
        <w:t>L</w:t>
      </w:r>
      <w:r w:rsidR="009053F8" w:rsidRPr="00C2040F">
        <w:rPr>
          <w:rFonts w:ascii="Arial" w:eastAsia="Calibri" w:hAnsi="Arial" w:cs="Arial"/>
          <w:b/>
          <w:sz w:val="24"/>
          <w:szCs w:val="24"/>
          <w:lang w:val="es-UY" w:eastAsia="en-US"/>
        </w:rPr>
        <w:t xml:space="preserve"> </w:t>
      </w:r>
      <w:r w:rsidR="009053F8">
        <w:rPr>
          <w:rFonts w:ascii="Arial" w:eastAsia="Calibri" w:hAnsi="Arial" w:cs="Arial"/>
          <w:b/>
          <w:sz w:val="24"/>
          <w:szCs w:val="24"/>
          <w:lang w:val="es-UY" w:eastAsia="en-US"/>
        </w:rPr>
        <w:t>CMC</w:t>
      </w:r>
      <w:r w:rsidR="009053F8" w:rsidRPr="00C2040F">
        <w:rPr>
          <w:rFonts w:ascii="Arial" w:eastAsia="Calibri" w:hAnsi="Arial" w:cs="Arial"/>
          <w:b/>
          <w:sz w:val="24"/>
          <w:szCs w:val="24"/>
          <w:lang w:val="es-UY" w:eastAsia="en-US"/>
        </w:rPr>
        <w:t>/DI N° 0</w:t>
      </w:r>
      <w:r w:rsidR="009053F8">
        <w:rPr>
          <w:rFonts w:ascii="Arial" w:eastAsia="Calibri" w:hAnsi="Arial" w:cs="Arial"/>
          <w:b/>
          <w:sz w:val="24"/>
          <w:szCs w:val="24"/>
          <w:lang w:val="es-UY" w:eastAsia="en-US"/>
        </w:rPr>
        <w:t>3</w:t>
      </w:r>
      <w:r w:rsidR="009053F8" w:rsidRPr="00C2040F">
        <w:rPr>
          <w:rFonts w:ascii="Arial" w:eastAsia="Calibri" w:hAnsi="Arial" w:cs="Arial"/>
          <w:b/>
          <w:sz w:val="24"/>
          <w:szCs w:val="24"/>
          <w:lang w:val="es-UY" w:eastAsia="en-US"/>
        </w:rPr>
        <w:t>/17)</w:t>
      </w:r>
      <w:r w:rsidR="0033728E">
        <w:rPr>
          <w:rFonts w:ascii="Arial" w:hAnsi="Arial" w:cs="Arial"/>
          <w:bCs/>
          <w:sz w:val="24"/>
          <w:szCs w:val="24"/>
        </w:rPr>
        <w:t xml:space="preserve"> conteniendo propuestas </w:t>
      </w:r>
      <w:r w:rsidRPr="00955611">
        <w:rPr>
          <w:rFonts w:ascii="Arial" w:hAnsi="Arial" w:cs="Arial"/>
          <w:bCs/>
          <w:sz w:val="24"/>
          <w:szCs w:val="24"/>
        </w:rPr>
        <w:t xml:space="preserve">elaboradas por el Grupo </w:t>
      </w:r>
      <w:r w:rsidRPr="00263F00">
        <w:rPr>
          <w:rFonts w:ascii="Arial" w:hAnsi="Arial" w:cs="Arial"/>
          <w:bCs/>
          <w:i/>
          <w:sz w:val="24"/>
          <w:szCs w:val="24"/>
        </w:rPr>
        <w:t>Ad Hoc</w:t>
      </w:r>
      <w:r w:rsidRPr="00955611">
        <w:rPr>
          <w:rFonts w:ascii="Arial" w:hAnsi="Arial" w:cs="Arial"/>
          <w:bCs/>
          <w:sz w:val="24"/>
          <w:szCs w:val="24"/>
        </w:rPr>
        <w:t xml:space="preserve"> establecido en el Artículo 6 de la </w:t>
      </w:r>
      <w:proofErr w:type="spellStart"/>
      <w:r w:rsidRPr="00955611">
        <w:rPr>
          <w:rFonts w:ascii="Arial" w:hAnsi="Arial" w:cs="Arial"/>
          <w:bCs/>
          <w:sz w:val="24"/>
          <w:szCs w:val="24"/>
        </w:rPr>
        <w:t>Dec</w:t>
      </w:r>
      <w:proofErr w:type="spellEnd"/>
      <w:r w:rsidRPr="00955611">
        <w:rPr>
          <w:rFonts w:ascii="Arial" w:hAnsi="Arial" w:cs="Arial"/>
          <w:bCs/>
          <w:sz w:val="24"/>
          <w:szCs w:val="24"/>
        </w:rPr>
        <w:t>. CMC N° 22/15</w:t>
      </w:r>
      <w:r w:rsidR="00B17B19">
        <w:rPr>
          <w:rFonts w:ascii="Arial" w:hAnsi="Arial" w:cs="Arial"/>
          <w:bCs/>
          <w:sz w:val="24"/>
          <w:szCs w:val="24"/>
        </w:rPr>
        <w:t>,</w:t>
      </w:r>
      <w:r w:rsidRPr="00955611">
        <w:rPr>
          <w:rFonts w:ascii="Arial" w:hAnsi="Arial" w:cs="Arial"/>
          <w:bCs/>
          <w:sz w:val="24"/>
          <w:szCs w:val="24"/>
        </w:rPr>
        <w:t xml:space="preserve"> a fin de buscar mecanismos de fortalecimiento de la gestión institucional </w:t>
      </w:r>
      <w:r w:rsidR="00964FB8">
        <w:rPr>
          <w:rFonts w:ascii="Arial" w:hAnsi="Arial" w:cs="Arial"/>
          <w:bCs/>
          <w:sz w:val="24"/>
          <w:szCs w:val="24"/>
        </w:rPr>
        <w:t xml:space="preserve">del </w:t>
      </w:r>
      <w:r w:rsidRPr="00955611">
        <w:rPr>
          <w:rFonts w:ascii="Arial" w:hAnsi="Arial" w:cs="Arial"/>
          <w:bCs/>
          <w:sz w:val="24"/>
          <w:szCs w:val="24"/>
        </w:rPr>
        <w:t xml:space="preserve">FOCEM y de complementación con los </w:t>
      </w:r>
      <w:r w:rsidRPr="00F35C25">
        <w:rPr>
          <w:rFonts w:ascii="Arial" w:hAnsi="Arial" w:cs="Arial"/>
          <w:bCs/>
          <w:sz w:val="24"/>
          <w:szCs w:val="24"/>
        </w:rPr>
        <w:t>demás instrumentos regionales de financiamiento para el desarrollo.</w:t>
      </w:r>
    </w:p>
    <w:p w:rsidR="00955611" w:rsidRPr="00955611" w:rsidRDefault="00955611" w:rsidP="00955611">
      <w:pPr>
        <w:jc w:val="both"/>
        <w:rPr>
          <w:rFonts w:ascii="Arial" w:hAnsi="Arial" w:cs="Arial"/>
          <w:bCs/>
          <w:sz w:val="24"/>
          <w:szCs w:val="24"/>
        </w:rPr>
      </w:pPr>
    </w:p>
    <w:p w:rsidR="00955611" w:rsidRPr="00955611" w:rsidRDefault="00955611" w:rsidP="00955611">
      <w:pPr>
        <w:jc w:val="both"/>
        <w:rPr>
          <w:rFonts w:ascii="Arial" w:hAnsi="Arial" w:cs="Arial"/>
          <w:bCs/>
          <w:sz w:val="24"/>
          <w:szCs w:val="24"/>
        </w:rPr>
      </w:pPr>
      <w:r w:rsidRPr="00955611">
        <w:rPr>
          <w:rFonts w:ascii="Arial" w:hAnsi="Arial" w:cs="Arial"/>
          <w:bCs/>
          <w:sz w:val="24"/>
          <w:szCs w:val="24"/>
        </w:rPr>
        <w:t xml:space="preserve">Los Ministros </w:t>
      </w:r>
      <w:r w:rsidR="0013560C">
        <w:rPr>
          <w:rFonts w:ascii="Arial" w:hAnsi="Arial" w:cs="Arial"/>
          <w:bCs/>
          <w:sz w:val="24"/>
          <w:szCs w:val="24"/>
        </w:rPr>
        <w:t xml:space="preserve">intercambiaron </w:t>
      </w:r>
      <w:r w:rsidRPr="00955611">
        <w:rPr>
          <w:rFonts w:ascii="Arial" w:hAnsi="Arial" w:cs="Arial"/>
          <w:bCs/>
          <w:sz w:val="24"/>
          <w:szCs w:val="24"/>
        </w:rPr>
        <w:t xml:space="preserve">opiniones sobre las propuestas presentadas y coincidieron en preservar </w:t>
      </w:r>
      <w:r w:rsidR="00C95B4D">
        <w:rPr>
          <w:rFonts w:ascii="Arial" w:hAnsi="Arial" w:cs="Arial"/>
          <w:bCs/>
          <w:sz w:val="24"/>
          <w:szCs w:val="24"/>
        </w:rPr>
        <w:t>la i</w:t>
      </w:r>
      <w:r w:rsidRPr="00955611">
        <w:rPr>
          <w:rFonts w:ascii="Arial" w:hAnsi="Arial" w:cs="Arial"/>
          <w:bCs/>
          <w:sz w:val="24"/>
          <w:szCs w:val="24"/>
        </w:rPr>
        <w:t xml:space="preserve">dentidad </w:t>
      </w:r>
      <w:r w:rsidR="00C95B4D">
        <w:rPr>
          <w:rFonts w:ascii="Arial" w:hAnsi="Arial" w:cs="Arial"/>
          <w:bCs/>
          <w:sz w:val="24"/>
          <w:szCs w:val="24"/>
        </w:rPr>
        <w:t xml:space="preserve">del FOCEM </w:t>
      </w:r>
      <w:r w:rsidRPr="00955611">
        <w:rPr>
          <w:rFonts w:ascii="Arial" w:hAnsi="Arial" w:cs="Arial"/>
          <w:bCs/>
          <w:sz w:val="24"/>
          <w:szCs w:val="24"/>
        </w:rPr>
        <w:t>como instrumento del MERCOSUR que busca la convergencia estructural y la efectiva superación de las asimetrías.</w:t>
      </w:r>
    </w:p>
    <w:p w:rsidR="00955611" w:rsidRPr="00955611" w:rsidRDefault="00955611" w:rsidP="00955611">
      <w:pPr>
        <w:jc w:val="both"/>
        <w:rPr>
          <w:rFonts w:ascii="Arial" w:hAnsi="Arial" w:cs="Arial"/>
          <w:bCs/>
          <w:sz w:val="24"/>
          <w:szCs w:val="24"/>
        </w:rPr>
      </w:pPr>
    </w:p>
    <w:p w:rsidR="00955611" w:rsidRDefault="00955611" w:rsidP="00955611">
      <w:pPr>
        <w:jc w:val="both"/>
        <w:rPr>
          <w:rFonts w:ascii="Arial" w:hAnsi="Arial" w:cs="Arial"/>
          <w:bCs/>
          <w:sz w:val="24"/>
          <w:szCs w:val="24"/>
        </w:rPr>
      </w:pPr>
      <w:r w:rsidRPr="00955611">
        <w:rPr>
          <w:rFonts w:ascii="Arial" w:hAnsi="Arial" w:cs="Arial"/>
          <w:bCs/>
          <w:sz w:val="24"/>
          <w:szCs w:val="24"/>
        </w:rPr>
        <w:t xml:space="preserve">En tal sentido, acordaron prorrogar el mandato del Grupo </w:t>
      </w:r>
      <w:r w:rsidRPr="00C05227">
        <w:rPr>
          <w:rFonts w:ascii="Arial" w:hAnsi="Arial" w:cs="Arial"/>
          <w:bCs/>
          <w:i/>
          <w:sz w:val="24"/>
          <w:szCs w:val="24"/>
        </w:rPr>
        <w:t>Ad Hoc</w:t>
      </w:r>
      <w:r w:rsidRPr="00955611">
        <w:rPr>
          <w:rFonts w:ascii="Arial" w:hAnsi="Arial" w:cs="Arial"/>
          <w:bCs/>
          <w:sz w:val="24"/>
          <w:szCs w:val="24"/>
        </w:rPr>
        <w:t xml:space="preserve">, e instruyeron al GMC a presentar un informe de avance </w:t>
      </w:r>
      <w:r w:rsidR="00FA76A6">
        <w:rPr>
          <w:rFonts w:ascii="Arial" w:hAnsi="Arial" w:cs="Arial"/>
          <w:bCs/>
          <w:sz w:val="24"/>
          <w:szCs w:val="24"/>
        </w:rPr>
        <w:t xml:space="preserve">en </w:t>
      </w:r>
      <w:r w:rsidRPr="00955611">
        <w:rPr>
          <w:rFonts w:ascii="Arial" w:hAnsi="Arial" w:cs="Arial"/>
          <w:bCs/>
          <w:sz w:val="24"/>
          <w:szCs w:val="24"/>
        </w:rPr>
        <w:t>el próximo CMC.</w:t>
      </w:r>
    </w:p>
    <w:p w:rsidR="008A16E9" w:rsidRPr="000264D1" w:rsidRDefault="008A16E9" w:rsidP="000264D1">
      <w:pPr>
        <w:jc w:val="both"/>
        <w:rPr>
          <w:rFonts w:ascii="Arial" w:hAnsi="Arial" w:cs="Arial"/>
          <w:b/>
          <w:bCs/>
          <w:sz w:val="24"/>
          <w:szCs w:val="24"/>
        </w:rPr>
      </w:pPr>
    </w:p>
    <w:p w:rsidR="003D60A7" w:rsidRDefault="003D60A7" w:rsidP="003D60A7">
      <w:pPr>
        <w:pStyle w:val="ecxmsonormal"/>
        <w:shd w:val="clear" w:color="auto" w:fill="FFFFFF"/>
        <w:spacing w:after="0"/>
        <w:jc w:val="both"/>
        <w:rPr>
          <w:rFonts w:ascii="Arial" w:hAnsi="Arial" w:cs="Arial"/>
          <w:bCs/>
          <w:lang w:val="es-ES" w:eastAsia="es-ES"/>
        </w:rPr>
      </w:pPr>
      <w:r w:rsidRPr="00990220">
        <w:rPr>
          <w:rFonts w:ascii="Arial" w:hAnsi="Arial" w:cs="Arial"/>
          <w:bCs/>
          <w:lang w:val="es-ES" w:eastAsia="es-ES"/>
        </w:rPr>
        <w:t xml:space="preserve">El CMC aprobó las Decisiones N° </w:t>
      </w:r>
      <w:r w:rsidR="00AD35C6" w:rsidRPr="00990220">
        <w:rPr>
          <w:rFonts w:ascii="Arial" w:hAnsi="Arial" w:cs="Arial"/>
          <w:bCs/>
          <w:lang w:val="es-ES" w:eastAsia="es-ES"/>
        </w:rPr>
        <w:t>07</w:t>
      </w:r>
      <w:r w:rsidRPr="00990220">
        <w:rPr>
          <w:rFonts w:ascii="Arial" w:hAnsi="Arial" w:cs="Arial"/>
          <w:bCs/>
          <w:lang w:val="es-ES" w:eastAsia="es-ES"/>
        </w:rPr>
        <w:t>/17 “Fondo para la Convergencia Estru</w:t>
      </w:r>
      <w:r w:rsidR="001470ED">
        <w:rPr>
          <w:rFonts w:ascii="Arial" w:hAnsi="Arial" w:cs="Arial"/>
          <w:bCs/>
          <w:lang w:val="es-ES" w:eastAsia="es-ES"/>
        </w:rPr>
        <w:t xml:space="preserve">ctural del MERCOSUR - Proyecto </w:t>
      </w:r>
      <w:r w:rsidRPr="00990220">
        <w:rPr>
          <w:rFonts w:ascii="Arial" w:hAnsi="Arial" w:cs="Arial"/>
          <w:bCs/>
          <w:lang w:val="es-ES" w:eastAsia="es-ES"/>
        </w:rPr>
        <w:t xml:space="preserve">Fortaleciendo Capacidades Institucionales para la Gestión de </w:t>
      </w:r>
      <w:r w:rsidR="008B622F" w:rsidRPr="00990220">
        <w:rPr>
          <w:rFonts w:ascii="Arial" w:hAnsi="Arial" w:cs="Arial"/>
          <w:bCs/>
          <w:lang w:val="es-ES" w:eastAsia="es-ES"/>
        </w:rPr>
        <w:t xml:space="preserve">Políticas Públicas </w:t>
      </w:r>
      <w:r w:rsidRPr="00990220">
        <w:rPr>
          <w:rFonts w:ascii="Arial" w:hAnsi="Arial" w:cs="Arial"/>
          <w:bCs/>
          <w:lang w:val="es-ES" w:eastAsia="es-ES"/>
        </w:rPr>
        <w:t xml:space="preserve">en Derechos Humanos en el MERCOSUR”, Nº </w:t>
      </w:r>
      <w:r w:rsidR="00AD35C6" w:rsidRPr="00990220">
        <w:rPr>
          <w:rFonts w:ascii="Arial" w:hAnsi="Arial" w:cs="Arial"/>
          <w:bCs/>
          <w:lang w:val="es-ES" w:eastAsia="es-ES"/>
        </w:rPr>
        <w:t>08</w:t>
      </w:r>
      <w:r w:rsidRPr="00990220">
        <w:rPr>
          <w:rFonts w:ascii="Arial" w:hAnsi="Arial" w:cs="Arial"/>
          <w:bCs/>
          <w:lang w:val="es-ES" w:eastAsia="es-ES"/>
        </w:rPr>
        <w:t xml:space="preserve">/17 “Fondo para la Convergencia Estructural del MERCOSUR – Proyecto Rehabilitación de la Ruta 30 - Tramo I: Ramal Ruta 3 - Tomás Gomensoro, Departamento de Artigas”, N° </w:t>
      </w:r>
      <w:r w:rsidR="00AD35C6" w:rsidRPr="00990220">
        <w:rPr>
          <w:rFonts w:ascii="Arial" w:hAnsi="Arial" w:cs="Arial"/>
          <w:bCs/>
          <w:lang w:val="es-ES" w:eastAsia="es-ES"/>
        </w:rPr>
        <w:t>09</w:t>
      </w:r>
      <w:r w:rsidRPr="00990220">
        <w:rPr>
          <w:rFonts w:ascii="Arial" w:hAnsi="Arial" w:cs="Arial"/>
          <w:bCs/>
          <w:lang w:val="es-ES" w:eastAsia="es-ES"/>
        </w:rPr>
        <w:t xml:space="preserve">/17 “Fondo para la Convergencia Estructural del MERCOSUR – Proyecto Rehabilitación de la Ruta 30 - Tramo II: Tomás Gomensoro – Acceso Oeste Arroyo </w:t>
      </w:r>
      <w:proofErr w:type="spellStart"/>
      <w:r w:rsidRPr="00990220">
        <w:rPr>
          <w:rFonts w:ascii="Arial" w:hAnsi="Arial" w:cs="Arial"/>
          <w:bCs/>
          <w:lang w:val="es-ES" w:eastAsia="es-ES"/>
        </w:rPr>
        <w:t>Cuaró</w:t>
      </w:r>
      <w:proofErr w:type="spellEnd"/>
      <w:r w:rsidRPr="00990220">
        <w:rPr>
          <w:rFonts w:ascii="Arial" w:hAnsi="Arial" w:cs="Arial"/>
          <w:bCs/>
          <w:lang w:val="es-ES" w:eastAsia="es-ES"/>
        </w:rPr>
        <w:t xml:space="preserve">, Departamento de Artigas”, </w:t>
      </w:r>
      <w:r w:rsidR="00AD35C6" w:rsidRPr="00990220">
        <w:rPr>
          <w:rFonts w:ascii="Arial" w:hAnsi="Arial" w:cs="Arial"/>
          <w:bCs/>
          <w:lang w:val="es-ES" w:eastAsia="es-ES"/>
        </w:rPr>
        <w:t>N° 10</w:t>
      </w:r>
      <w:r w:rsidRPr="00990220">
        <w:rPr>
          <w:rFonts w:ascii="Arial" w:hAnsi="Arial" w:cs="Arial"/>
          <w:bCs/>
          <w:lang w:val="es-ES" w:eastAsia="es-ES"/>
        </w:rPr>
        <w:t xml:space="preserve">/17 “Fondo para la Convergencia Estructural del MERCOSUR – Proyecto Rehabilitación de la Ruta 30 - Tramo III: Acceso Este Arroyo </w:t>
      </w:r>
      <w:proofErr w:type="spellStart"/>
      <w:r w:rsidRPr="00990220">
        <w:rPr>
          <w:rFonts w:ascii="Arial" w:hAnsi="Arial" w:cs="Arial"/>
          <w:bCs/>
          <w:lang w:val="es-ES" w:eastAsia="es-ES"/>
        </w:rPr>
        <w:t>Cuaró</w:t>
      </w:r>
      <w:proofErr w:type="spellEnd"/>
      <w:r w:rsidRPr="00990220">
        <w:rPr>
          <w:rFonts w:ascii="Arial" w:hAnsi="Arial" w:cs="Arial"/>
          <w:bCs/>
          <w:lang w:val="es-ES" w:eastAsia="es-ES"/>
        </w:rPr>
        <w:t xml:space="preserve"> – Javier de Viana, Departamento de Artigas” y N° </w:t>
      </w:r>
      <w:r w:rsidR="00AD35C6" w:rsidRPr="00990220">
        <w:rPr>
          <w:rFonts w:ascii="Arial" w:hAnsi="Arial" w:cs="Arial"/>
          <w:bCs/>
          <w:lang w:val="es-ES" w:eastAsia="es-ES"/>
        </w:rPr>
        <w:t>11</w:t>
      </w:r>
      <w:r w:rsidRPr="00990220">
        <w:rPr>
          <w:rFonts w:ascii="Arial" w:hAnsi="Arial" w:cs="Arial"/>
          <w:bCs/>
          <w:lang w:val="es-ES" w:eastAsia="es-ES"/>
        </w:rPr>
        <w:t>/17 “Fondo para la Convergencia Estru</w:t>
      </w:r>
      <w:r w:rsidR="00FC08E8">
        <w:rPr>
          <w:rFonts w:ascii="Arial" w:hAnsi="Arial" w:cs="Arial"/>
          <w:bCs/>
          <w:lang w:val="es-ES" w:eastAsia="es-ES"/>
        </w:rPr>
        <w:t xml:space="preserve">ctural del MERCOSUR – Proyecto </w:t>
      </w:r>
      <w:r w:rsidRPr="00990220">
        <w:rPr>
          <w:rFonts w:ascii="Arial" w:hAnsi="Arial" w:cs="Arial"/>
          <w:bCs/>
          <w:lang w:val="es-ES" w:eastAsia="es-ES"/>
        </w:rPr>
        <w:t>Rehabilitación de la Ruta 30 - Tramo IV: Javier de Viana – Arroyo Chiflero, Departamento de Artigas” (</w:t>
      </w:r>
      <w:r w:rsidRPr="00990220">
        <w:rPr>
          <w:rFonts w:ascii="Arial" w:hAnsi="Arial" w:cs="Arial"/>
          <w:b/>
          <w:bCs/>
          <w:lang w:val="es-ES" w:eastAsia="es-ES"/>
        </w:rPr>
        <w:t xml:space="preserve">Anexo </w:t>
      </w:r>
      <w:r w:rsidR="009D67B7">
        <w:rPr>
          <w:rFonts w:ascii="Arial" w:hAnsi="Arial" w:cs="Arial"/>
          <w:b/>
          <w:bCs/>
          <w:lang w:val="es-ES" w:eastAsia="es-ES"/>
        </w:rPr>
        <w:t>II</w:t>
      </w:r>
      <w:r w:rsidRPr="00990220">
        <w:rPr>
          <w:rFonts w:ascii="Arial" w:hAnsi="Arial" w:cs="Arial"/>
          <w:bCs/>
          <w:lang w:val="es-ES" w:eastAsia="es-ES"/>
        </w:rPr>
        <w:t>).</w:t>
      </w:r>
    </w:p>
    <w:p w:rsidR="005733D6" w:rsidRPr="003C5DBA" w:rsidRDefault="005733D6" w:rsidP="003D60A7">
      <w:pPr>
        <w:pStyle w:val="ecxmsonormal"/>
        <w:shd w:val="clear" w:color="auto" w:fill="FFFFFF"/>
        <w:spacing w:after="0"/>
        <w:jc w:val="both"/>
        <w:rPr>
          <w:rFonts w:ascii="Arial" w:hAnsi="Arial" w:cs="Arial"/>
          <w:bCs/>
          <w:lang w:val="es-ES" w:eastAsia="es-ES"/>
        </w:rPr>
      </w:pPr>
    </w:p>
    <w:p w:rsidR="005733D6" w:rsidRDefault="005733D6" w:rsidP="005733D6">
      <w:pPr>
        <w:jc w:val="both"/>
        <w:rPr>
          <w:rFonts w:ascii="Arial" w:hAnsi="Arial" w:cs="Arial"/>
          <w:bCs/>
          <w:sz w:val="24"/>
          <w:szCs w:val="24"/>
        </w:rPr>
      </w:pPr>
    </w:p>
    <w:p w:rsidR="005733D6" w:rsidRDefault="005733D6" w:rsidP="005733D6">
      <w:pPr>
        <w:pStyle w:val="Prrafodelista"/>
        <w:numPr>
          <w:ilvl w:val="0"/>
          <w:numId w:val="17"/>
        </w:numPr>
        <w:jc w:val="both"/>
        <w:rPr>
          <w:rFonts w:ascii="Arial" w:hAnsi="Arial" w:cs="Arial"/>
          <w:b/>
          <w:bCs/>
          <w:sz w:val="24"/>
          <w:szCs w:val="24"/>
        </w:rPr>
      </w:pPr>
      <w:r>
        <w:rPr>
          <w:rFonts w:ascii="Arial" w:hAnsi="Arial" w:cs="Arial"/>
          <w:b/>
          <w:bCs/>
          <w:sz w:val="24"/>
          <w:szCs w:val="24"/>
        </w:rPr>
        <w:t>INTERVENCIÓN DEL PARLAMENTO DEL MERCOSUR</w:t>
      </w:r>
    </w:p>
    <w:p w:rsidR="005733D6" w:rsidRDefault="005733D6" w:rsidP="005733D6">
      <w:pPr>
        <w:rPr>
          <w:rFonts w:ascii="Arial" w:hAnsi="Arial" w:cs="Arial"/>
          <w:b/>
          <w:bCs/>
          <w:sz w:val="24"/>
          <w:szCs w:val="24"/>
        </w:rPr>
      </w:pPr>
    </w:p>
    <w:p w:rsidR="005733D6" w:rsidRDefault="005733D6" w:rsidP="005733D6">
      <w:pPr>
        <w:jc w:val="both"/>
        <w:rPr>
          <w:rFonts w:ascii="Arial" w:hAnsi="Arial" w:cs="Arial"/>
          <w:bCs/>
          <w:sz w:val="24"/>
          <w:szCs w:val="24"/>
          <w:lang w:val="es-UY"/>
        </w:rPr>
      </w:pPr>
      <w:r>
        <w:rPr>
          <w:rFonts w:ascii="Arial" w:hAnsi="Arial" w:cs="Arial"/>
          <w:bCs/>
          <w:sz w:val="24"/>
          <w:szCs w:val="24"/>
          <w:lang w:val="es-UY"/>
        </w:rPr>
        <w:t>El CMC recibió el informe del Presidente del Parl</w:t>
      </w:r>
      <w:r w:rsidR="002C188C">
        <w:rPr>
          <w:rFonts w:ascii="Arial" w:hAnsi="Arial" w:cs="Arial"/>
          <w:bCs/>
          <w:sz w:val="24"/>
          <w:szCs w:val="24"/>
          <w:lang w:val="es-UY"/>
        </w:rPr>
        <w:t xml:space="preserve">amento del MERCOSUR (PARLASUR), </w:t>
      </w:r>
      <w:proofErr w:type="spellStart"/>
      <w:r>
        <w:rPr>
          <w:rFonts w:ascii="Arial" w:hAnsi="Arial" w:cs="Arial"/>
          <w:bCs/>
          <w:sz w:val="24"/>
          <w:szCs w:val="24"/>
          <w:lang w:val="es-UY"/>
        </w:rPr>
        <w:t>Arlindo</w:t>
      </w:r>
      <w:proofErr w:type="spellEnd"/>
      <w:r>
        <w:rPr>
          <w:rFonts w:ascii="Arial" w:hAnsi="Arial" w:cs="Arial"/>
          <w:bCs/>
          <w:sz w:val="24"/>
          <w:szCs w:val="24"/>
          <w:lang w:val="es-UY"/>
        </w:rPr>
        <w:t xml:space="preserve"> </w:t>
      </w:r>
      <w:proofErr w:type="spellStart"/>
      <w:r>
        <w:rPr>
          <w:rFonts w:ascii="Arial" w:hAnsi="Arial" w:cs="Arial"/>
          <w:bCs/>
          <w:sz w:val="24"/>
          <w:szCs w:val="24"/>
          <w:lang w:val="es-UY"/>
        </w:rPr>
        <w:t>Chinaglia</w:t>
      </w:r>
      <w:proofErr w:type="spellEnd"/>
      <w:r w:rsidR="00A85712">
        <w:rPr>
          <w:rFonts w:ascii="Arial" w:hAnsi="Arial" w:cs="Arial"/>
          <w:bCs/>
          <w:sz w:val="24"/>
          <w:szCs w:val="24"/>
          <w:lang w:val="es-UY"/>
        </w:rPr>
        <w:t>,</w:t>
      </w:r>
      <w:r>
        <w:rPr>
          <w:rFonts w:ascii="Arial" w:hAnsi="Arial" w:cs="Arial"/>
          <w:bCs/>
          <w:sz w:val="24"/>
          <w:szCs w:val="24"/>
          <w:lang w:val="es-UY"/>
        </w:rPr>
        <w:t xml:space="preserve"> relativo a los trabajos desarrollados durante el presente semestre. Al respecto, el Presidente del PARLASUR resaltó los avances </w:t>
      </w:r>
      <w:r w:rsidR="007E55E2">
        <w:rPr>
          <w:rFonts w:ascii="Arial" w:hAnsi="Arial" w:cs="Arial"/>
          <w:bCs/>
          <w:sz w:val="24"/>
          <w:szCs w:val="24"/>
          <w:lang w:val="es-UY"/>
        </w:rPr>
        <w:t>alcanzados</w:t>
      </w:r>
      <w:r>
        <w:rPr>
          <w:rFonts w:ascii="Arial" w:hAnsi="Arial" w:cs="Arial"/>
          <w:bCs/>
          <w:sz w:val="24"/>
          <w:szCs w:val="24"/>
          <w:lang w:val="es-UY"/>
        </w:rPr>
        <w:t>, destacando la importancia de los</w:t>
      </w:r>
      <w:r w:rsidR="007E55E2">
        <w:rPr>
          <w:rFonts w:ascii="Arial" w:hAnsi="Arial" w:cs="Arial"/>
          <w:bCs/>
          <w:sz w:val="24"/>
          <w:szCs w:val="24"/>
          <w:lang w:val="es-UY"/>
        </w:rPr>
        <w:t xml:space="preserve"> debates en el órgano sobre la d</w:t>
      </w:r>
      <w:r>
        <w:rPr>
          <w:rFonts w:ascii="Arial" w:hAnsi="Arial" w:cs="Arial"/>
          <w:bCs/>
          <w:sz w:val="24"/>
          <w:szCs w:val="24"/>
          <w:lang w:val="es-UY"/>
        </w:rPr>
        <w:t>emocracia en la región. Asimismo, recordó que el MERCOSUR ha servido para el desarrollo económico-social de los Estados Partes y abogó para que el PARLASUR y el CMC continúen trabajando juntos en ese camino.</w:t>
      </w:r>
    </w:p>
    <w:p w:rsidR="000F0FD8" w:rsidRDefault="000F0FD8" w:rsidP="00A45726">
      <w:pPr>
        <w:pStyle w:val="Prrafodelista"/>
        <w:ind w:left="502"/>
        <w:jc w:val="both"/>
        <w:rPr>
          <w:rFonts w:ascii="Arial" w:hAnsi="Arial" w:cs="Arial"/>
          <w:b/>
          <w:bCs/>
          <w:sz w:val="24"/>
          <w:szCs w:val="24"/>
          <w:lang w:val="es-UY"/>
        </w:rPr>
      </w:pPr>
    </w:p>
    <w:p w:rsidR="005733D6" w:rsidRPr="001552C1" w:rsidRDefault="005733D6" w:rsidP="005733D6">
      <w:pPr>
        <w:jc w:val="both"/>
        <w:rPr>
          <w:rFonts w:ascii="Arial" w:hAnsi="Arial" w:cs="Arial"/>
          <w:b/>
          <w:bCs/>
          <w:color w:val="000000"/>
          <w:sz w:val="24"/>
          <w:szCs w:val="24"/>
          <w:highlight w:val="yellow"/>
          <w:lang w:val="es-UY"/>
        </w:rPr>
      </w:pPr>
    </w:p>
    <w:p w:rsidR="005733D6" w:rsidRPr="008B622F" w:rsidRDefault="005733D6" w:rsidP="005733D6">
      <w:pPr>
        <w:pStyle w:val="Prrafodelista"/>
        <w:numPr>
          <w:ilvl w:val="0"/>
          <w:numId w:val="17"/>
        </w:numPr>
        <w:jc w:val="both"/>
        <w:rPr>
          <w:rFonts w:ascii="Arial" w:hAnsi="Arial" w:cs="Arial"/>
          <w:b/>
          <w:bCs/>
          <w:sz w:val="24"/>
          <w:szCs w:val="24"/>
        </w:rPr>
      </w:pPr>
      <w:r w:rsidRPr="008B622F">
        <w:rPr>
          <w:rFonts w:ascii="Arial" w:hAnsi="Arial" w:cs="Arial"/>
          <w:b/>
          <w:bCs/>
          <w:sz w:val="24"/>
          <w:szCs w:val="24"/>
        </w:rPr>
        <w:t xml:space="preserve">SITUACIÓN </w:t>
      </w:r>
      <w:r w:rsidR="00A014AE">
        <w:rPr>
          <w:rFonts w:ascii="Arial" w:hAnsi="Arial" w:cs="Arial"/>
          <w:b/>
          <w:bCs/>
          <w:sz w:val="24"/>
          <w:szCs w:val="24"/>
        </w:rPr>
        <w:t xml:space="preserve">EN LA REPÚBLICA BOLIVARIANA </w:t>
      </w:r>
      <w:r w:rsidRPr="008B622F">
        <w:rPr>
          <w:rFonts w:ascii="Arial" w:hAnsi="Arial" w:cs="Arial"/>
          <w:b/>
          <w:bCs/>
          <w:sz w:val="24"/>
          <w:szCs w:val="24"/>
        </w:rPr>
        <w:t>DE VENEZUELA</w:t>
      </w:r>
    </w:p>
    <w:p w:rsidR="005733D6" w:rsidRDefault="005733D6" w:rsidP="005733D6">
      <w:pPr>
        <w:jc w:val="both"/>
        <w:rPr>
          <w:rFonts w:ascii="Arial" w:hAnsi="Arial" w:cs="Arial"/>
          <w:b/>
          <w:bCs/>
          <w:sz w:val="24"/>
          <w:szCs w:val="24"/>
        </w:rPr>
      </w:pPr>
    </w:p>
    <w:p w:rsidR="005733D6" w:rsidRPr="008B2A31" w:rsidRDefault="005733D6" w:rsidP="005733D6">
      <w:pPr>
        <w:jc w:val="both"/>
        <w:rPr>
          <w:rFonts w:ascii="Arial" w:hAnsi="Arial" w:cs="Arial"/>
          <w:bCs/>
          <w:sz w:val="24"/>
          <w:szCs w:val="24"/>
        </w:rPr>
      </w:pPr>
      <w:r w:rsidRPr="008B2A31">
        <w:rPr>
          <w:rFonts w:ascii="Arial" w:hAnsi="Arial" w:cs="Arial"/>
          <w:bCs/>
          <w:sz w:val="24"/>
          <w:szCs w:val="24"/>
        </w:rPr>
        <w:t>El CMC manifest</w:t>
      </w:r>
      <w:r w:rsidR="007C64AD" w:rsidRPr="008B2A31">
        <w:rPr>
          <w:rFonts w:ascii="Arial" w:hAnsi="Arial" w:cs="Arial"/>
          <w:bCs/>
          <w:sz w:val="24"/>
          <w:szCs w:val="24"/>
        </w:rPr>
        <w:t>ó su profunda preocupación por el</w:t>
      </w:r>
      <w:r w:rsidRPr="008B2A31">
        <w:rPr>
          <w:rFonts w:ascii="Arial" w:hAnsi="Arial" w:cs="Arial"/>
          <w:bCs/>
          <w:sz w:val="24"/>
          <w:szCs w:val="24"/>
        </w:rPr>
        <w:t xml:space="preserve"> agravamiento de la situación </w:t>
      </w:r>
      <w:r w:rsidR="007C64AD" w:rsidRPr="008B2A31">
        <w:rPr>
          <w:rFonts w:ascii="Arial" w:hAnsi="Arial" w:cs="Arial"/>
          <w:bCs/>
          <w:sz w:val="24"/>
          <w:szCs w:val="24"/>
        </w:rPr>
        <w:t>en</w:t>
      </w:r>
      <w:r w:rsidRPr="008B2A31">
        <w:rPr>
          <w:rFonts w:ascii="Arial" w:hAnsi="Arial" w:cs="Arial"/>
          <w:bCs/>
          <w:sz w:val="24"/>
          <w:szCs w:val="24"/>
        </w:rPr>
        <w:t xml:space="preserve"> Venezuela. </w:t>
      </w:r>
    </w:p>
    <w:p w:rsidR="005733D6" w:rsidRPr="008B2A31" w:rsidRDefault="005733D6" w:rsidP="005733D6">
      <w:pPr>
        <w:jc w:val="both"/>
        <w:rPr>
          <w:rFonts w:ascii="Arial" w:hAnsi="Arial" w:cs="Arial"/>
          <w:bCs/>
          <w:sz w:val="24"/>
          <w:szCs w:val="24"/>
        </w:rPr>
      </w:pPr>
    </w:p>
    <w:p w:rsidR="003408F8" w:rsidRPr="003408F8" w:rsidRDefault="0018524C" w:rsidP="003408F8">
      <w:pPr>
        <w:jc w:val="both"/>
        <w:rPr>
          <w:rFonts w:ascii="Arial" w:hAnsi="Arial" w:cs="Arial"/>
          <w:bCs/>
          <w:sz w:val="24"/>
          <w:szCs w:val="24"/>
        </w:rPr>
      </w:pPr>
      <w:r w:rsidRPr="008B2A31">
        <w:rPr>
          <w:rFonts w:ascii="Arial" w:hAnsi="Arial" w:cs="Arial"/>
          <w:bCs/>
          <w:sz w:val="24"/>
          <w:szCs w:val="24"/>
        </w:rPr>
        <w:t>L</w:t>
      </w:r>
      <w:r w:rsidR="005733D6" w:rsidRPr="008B2A31">
        <w:rPr>
          <w:rFonts w:ascii="Arial" w:hAnsi="Arial" w:cs="Arial"/>
          <w:bCs/>
          <w:sz w:val="24"/>
          <w:szCs w:val="24"/>
        </w:rPr>
        <w:t xml:space="preserve">os Estados Partes del MERCOSUR coincidieron y resaltaron la necesidad de encontrar una salida institucional a la crisis política, social y económica que afecta al </w:t>
      </w:r>
      <w:r w:rsidR="005733D6" w:rsidRPr="008B2A31">
        <w:rPr>
          <w:rFonts w:ascii="Arial" w:hAnsi="Arial" w:cs="Arial"/>
          <w:bCs/>
          <w:sz w:val="24"/>
          <w:szCs w:val="24"/>
        </w:rPr>
        <w:lastRenderedPageBreak/>
        <w:t xml:space="preserve">pueblo </w:t>
      </w:r>
      <w:r w:rsidR="00C92158" w:rsidRPr="008B2A31">
        <w:rPr>
          <w:rFonts w:ascii="Arial" w:hAnsi="Arial" w:cs="Arial"/>
          <w:bCs/>
          <w:sz w:val="24"/>
          <w:szCs w:val="24"/>
        </w:rPr>
        <w:t xml:space="preserve">venezolano </w:t>
      </w:r>
      <w:r w:rsidR="005733D6" w:rsidRPr="008B2A31">
        <w:rPr>
          <w:rFonts w:ascii="Arial" w:hAnsi="Arial" w:cs="Arial"/>
          <w:bCs/>
          <w:sz w:val="24"/>
          <w:szCs w:val="24"/>
        </w:rPr>
        <w:t>en su desarrollo y</w:t>
      </w:r>
      <w:r w:rsidRPr="008B2A31">
        <w:rPr>
          <w:rFonts w:ascii="Arial" w:hAnsi="Arial" w:cs="Arial"/>
          <w:bCs/>
          <w:sz w:val="24"/>
          <w:szCs w:val="24"/>
        </w:rPr>
        <w:t xml:space="preserve"> condiciones de vida integrales, y en ese sentido, elevaron a consideración de los Presidentes el proyecto de </w:t>
      </w:r>
      <w:r w:rsidR="003408F8" w:rsidRPr="008B2A31">
        <w:rPr>
          <w:rFonts w:ascii="Arial" w:hAnsi="Arial" w:cs="Arial"/>
          <w:bCs/>
          <w:sz w:val="24"/>
          <w:szCs w:val="24"/>
        </w:rPr>
        <w:t>Declaración sobre la situación en la República Bolivariana de Venezuela</w:t>
      </w:r>
      <w:r w:rsidRPr="008B2A31">
        <w:rPr>
          <w:rFonts w:ascii="Arial" w:hAnsi="Arial" w:cs="Arial"/>
          <w:bCs/>
          <w:sz w:val="24"/>
          <w:szCs w:val="24"/>
        </w:rPr>
        <w:t>.</w:t>
      </w:r>
    </w:p>
    <w:p w:rsidR="003408F8" w:rsidRDefault="003408F8" w:rsidP="005205CB">
      <w:pPr>
        <w:jc w:val="both"/>
        <w:rPr>
          <w:rFonts w:ascii="Arial" w:hAnsi="Arial" w:cs="Arial"/>
          <w:bCs/>
          <w:sz w:val="24"/>
          <w:szCs w:val="24"/>
        </w:rPr>
      </w:pPr>
      <w:r>
        <w:rPr>
          <w:rFonts w:ascii="Arial" w:hAnsi="Arial" w:cs="Arial"/>
          <w:bCs/>
          <w:sz w:val="24"/>
          <w:szCs w:val="24"/>
        </w:rPr>
        <w:t xml:space="preserve"> </w:t>
      </w:r>
    </w:p>
    <w:p w:rsidR="0033728E" w:rsidRPr="005733D6" w:rsidRDefault="0033728E" w:rsidP="00A45726">
      <w:pPr>
        <w:pStyle w:val="Prrafodelista"/>
        <w:ind w:left="502"/>
        <w:jc w:val="both"/>
        <w:rPr>
          <w:rFonts w:ascii="Arial" w:hAnsi="Arial" w:cs="Arial"/>
          <w:b/>
          <w:bCs/>
          <w:sz w:val="24"/>
          <w:szCs w:val="24"/>
        </w:rPr>
      </w:pPr>
    </w:p>
    <w:p w:rsidR="000F0FD8" w:rsidRPr="005733D6" w:rsidRDefault="000F0FD8" w:rsidP="000F0FD8">
      <w:pPr>
        <w:pStyle w:val="Prrafodelista"/>
        <w:numPr>
          <w:ilvl w:val="0"/>
          <w:numId w:val="17"/>
        </w:numPr>
        <w:jc w:val="both"/>
        <w:rPr>
          <w:rFonts w:ascii="Arial" w:hAnsi="Arial" w:cs="Arial"/>
          <w:b/>
          <w:bCs/>
          <w:color w:val="000000"/>
          <w:sz w:val="24"/>
          <w:szCs w:val="24"/>
        </w:rPr>
      </w:pPr>
      <w:r w:rsidRPr="005733D6">
        <w:rPr>
          <w:rFonts w:ascii="Arial" w:hAnsi="Arial" w:cs="Arial"/>
          <w:b/>
          <w:bCs/>
          <w:color w:val="000000"/>
          <w:sz w:val="24"/>
          <w:szCs w:val="24"/>
        </w:rPr>
        <w:t>INFORME DE LA PRESIDENCIA PRO TEMPORE ARGENTINA DEL FORO DE CONSULTA Y CONCERTACIÓN POLÍTICA (FCCP)</w:t>
      </w:r>
    </w:p>
    <w:p w:rsidR="000F0FD8" w:rsidRPr="00726776" w:rsidRDefault="000F0FD8" w:rsidP="000F0FD8">
      <w:pPr>
        <w:tabs>
          <w:tab w:val="left" w:pos="0"/>
        </w:tabs>
        <w:jc w:val="both"/>
        <w:rPr>
          <w:rFonts w:ascii="Arial" w:hAnsi="Arial" w:cs="Arial"/>
          <w:b/>
          <w:bCs/>
          <w:color w:val="000000"/>
          <w:sz w:val="24"/>
          <w:szCs w:val="24"/>
        </w:rPr>
      </w:pPr>
    </w:p>
    <w:p w:rsidR="000F0FD8" w:rsidRPr="00726776" w:rsidRDefault="000F0FD8" w:rsidP="000F0FD8">
      <w:pPr>
        <w:jc w:val="both"/>
        <w:rPr>
          <w:rFonts w:ascii="Arial" w:hAnsi="Arial" w:cs="Arial"/>
          <w:bCs/>
          <w:sz w:val="24"/>
          <w:szCs w:val="24"/>
        </w:rPr>
      </w:pPr>
      <w:r w:rsidRPr="00726776">
        <w:rPr>
          <w:rFonts w:ascii="Arial" w:hAnsi="Arial" w:cs="Arial"/>
          <w:bCs/>
          <w:color w:val="000000" w:themeColor="text1"/>
          <w:sz w:val="24"/>
          <w:szCs w:val="24"/>
        </w:rPr>
        <w:t>El CMC recibió el informe de</w:t>
      </w:r>
      <w:r w:rsidR="005D4429">
        <w:rPr>
          <w:rFonts w:ascii="Arial" w:hAnsi="Arial" w:cs="Arial"/>
          <w:bCs/>
          <w:color w:val="000000" w:themeColor="text1"/>
          <w:sz w:val="24"/>
          <w:szCs w:val="24"/>
        </w:rPr>
        <w:t xml:space="preserve"> </w:t>
      </w:r>
      <w:r w:rsidRPr="00726776">
        <w:rPr>
          <w:rFonts w:ascii="Arial" w:hAnsi="Arial" w:cs="Arial"/>
          <w:bCs/>
          <w:color w:val="000000" w:themeColor="text1"/>
          <w:sz w:val="24"/>
          <w:szCs w:val="24"/>
        </w:rPr>
        <w:t>l</w:t>
      </w:r>
      <w:r w:rsidR="005D4429">
        <w:rPr>
          <w:rFonts w:ascii="Arial" w:hAnsi="Arial" w:cs="Arial"/>
          <w:bCs/>
          <w:color w:val="000000" w:themeColor="text1"/>
          <w:sz w:val="24"/>
          <w:szCs w:val="24"/>
        </w:rPr>
        <w:t>a</w:t>
      </w:r>
      <w:r w:rsidRPr="00726776">
        <w:rPr>
          <w:rFonts w:ascii="Arial" w:hAnsi="Arial" w:cs="Arial"/>
          <w:bCs/>
          <w:color w:val="000000" w:themeColor="text1"/>
          <w:sz w:val="24"/>
          <w:szCs w:val="24"/>
        </w:rPr>
        <w:t xml:space="preserve"> Coordinador</w:t>
      </w:r>
      <w:r w:rsidR="005D4429">
        <w:rPr>
          <w:rFonts w:ascii="Arial" w:hAnsi="Arial" w:cs="Arial"/>
          <w:bCs/>
          <w:color w:val="000000" w:themeColor="text1"/>
          <w:sz w:val="24"/>
          <w:szCs w:val="24"/>
        </w:rPr>
        <w:t>a</w:t>
      </w:r>
      <w:r w:rsidRPr="00726776">
        <w:rPr>
          <w:rFonts w:ascii="Arial" w:hAnsi="Arial" w:cs="Arial"/>
          <w:bCs/>
          <w:color w:val="000000" w:themeColor="text1"/>
          <w:sz w:val="24"/>
          <w:szCs w:val="24"/>
        </w:rPr>
        <w:t xml:space="preserve"> Nacional de Argentina del FCCP sobre los trabajos desarrollados durante el primer semestre de 2017 </w:t>
      </w:r>
      <w:r w:rsidR="009D67B7">
        <w:rPr>
          <w:rFonts w:ascii="Arial" w:hAnsi="Arial" w:cs="Arial"/>
          <w:b/>
          <w:bCs/>
          <w:sz w:val="24"/>
          <w:szCs w:val="24"/>
        </w:rPr>
        <w:t xml:space="preserve">(Anexo VI </w:t>
      </w:r>
      <w:r w:rsidR="009D67B7" w:rsidRPr="00726776">
        <w:rPr>
          <w:rFonts w:ascii="Arial" w:hAnsi="Arial" w:cs="Arial"/>
          <w:b/>
          <w:bCs/>
          <w:sz w:val="24"/>
          <w:szCs w:val="24"/>
        </w:rPr>
        <w:t>- MERCOSUR</w:t>
      </w:r>
      <w:r w:rsidR="001207F9">
        <w:rPr>
          <w:rFonts w:ascii="Arial" w:hAnsi="Arial" w:cs="Arial"/>
          <w:b/>
          <w:bCs/>
          <w:sz w:val="24"/>
          <w:szCs w:val="24"/>
        </w:rPr>
        <w:t>/L CMC/DI Nº 04</w:t>
      </w:r>
      <w:r w:rsidR="009D67B7" w:rsidRPr="00726776">
        <w:rPr>
          <w:rFonts w:ascii="Arial" w:hAnsi="Arial" w:cs="Arial"/>
          <w:b/>
          <w:bCs/>
          <w:sz w:val="24"/>
          <w:szCs w:val="24"/>
        </w:rPr>
        <w:t>/17)</w:t>
      </w:r>
      <w:r w:rsidR="009D67B7" w:rsidRPr="00726776">
        <w:rPr>
          <w:rFonts w:ascii="Arial" w:hAnsi="Arial" w:cs="Arial"/>
          <w:bCs/>
          <w:sz w:val="24"/>
          <w:szCs w:val="24"/>
        </w:rPr>
        <w:t>.</w:t>
      </w:r>
    </w:p>
    <w:p w:rsidR="000F0FD8" w:rsidRPr="00726776" w:rsidRDefault="000F0FD8" w:rsidP="000F0FD8">
      <w:pPr>
        <w:tabs>
          <w:tab w:val="left" w:pos="0"/>
        </w:tabs>
        <w:jc w:val="both"/>
        <w:rPr>
          <w:rFonts w:ascii="Arial" w:hAnsi="Arial" w:cs="Arial"/>
          <w:sz w:val="24"/>
          <w:szCs w:val="24"/>
          <w:lang w:eastAsia="es-UY"/>
        </w:rPr>
      </w:pPr>
    </w:p>
    <w:p w:rsidR="000F0FD8" w:rsidRPr="00726776" w:rsidRDefault="000F0FD8" w:rsidP="000F0FD8">
      <w:pPr>
        <w:jc w:val="both"/>
        <w:rPr>
          <w:rFonts w:ascii="Arial" w:hAnsi="Arial" w:cs="Arial"/>
          <w:sz w:val="24"/>
          <w:szCs w:val="24"/>
          <w:lang w:val="es-UY"/>
        </w:rPr>
      </w:pPr>
      <w:r w:rsidRPr="00726776">
        <w:rPr>
          <w:rFonts w:ascii="Arial" w:hAnsi="Arial" w:cs="Arial"/>
          <w:sz w:val="24"/>
          <w:szCs w:val="24"/>
          <w:lang w:val="es-UY"/>
        </w:rPr>
        <w:t xml:space="preserve">El CMC instruyó al FCCP a que contribuya con el proceso </w:t>
      </w:r>
      <w:r>
        <w:rPr>
          <w:rFonts w:ascii="Arial" w:hAnsi="Arial" w:cs="Arial"/>
          <w:sz w:val="24"/>
          <w:szCs w:val="24"/>
          <w:lang w:val="es-UY"/>
        </w:rPr>
        <w:t xml:space="preserve">de intercambio de experiencias </w:t>
      </w:r>
      <w:r w:rsidRPr="00726776">
        <w:rPr>
          <w:rFonts w:ascii="Arial" w:hAnsi="Arial" w:cs="Arial"/>
          <w:sz w:val="24"/>
          <w:szCs w:val="24"/>
          <w:lang w:val="es-UY"/>
        </w:rPr>
        <w:t>en la elaboración de las Revisiones Nacionales Voluntarias de cada uno de los Estados Parte</w:t>
      </w:r>
      <w:r w:rsidR="005733D6">
        <w:rPr>
          <w:rFonts w:ascii="Arial" w:hAnsi="Arial" w:cs="Arial"/>
          <w:sz w:val="24"/>
          <w:szCs w:val="24"/>
          <w:lang w:val="es-UY"/>
        </w:rPr>
        <w:t>s</w:t>
      </w:r>
      <w:r w:rsidRPr="00726776">
        <w:rPr>
          <w:rFonts w:ascii="Arial" w:hAnsi="Arial" w:cs="Arial"/>
          <w:sz w:val="24"/>
          <w:szCs w:val="24"/>
          <w:lang w:val="es-UY"/>
        </w:rPr>
        <w:t xml:space="preserve"> y Estados Asociados de</w:t>
      </w:r>
      <w:r w:rsidR="00DA57C5">
        <w:rPr>
          <w:rFonts w:ascii="Arial" w:hAnsi="Arial" w:cs="Arial"/>
          <w:sz w:val="24"/>
          <w:szCs w:val="24"/>
          <w:lang w:val="es-UY"/>
        </w:rPr>
        <w:t>l MERCOSUR sobre la Agenda 2030</w:t>
      </w:r>
      <w:r w:rsidRPr="00726776">
        <w:rPr>
          <w:rFonts w:ascii="Arial" w:hAnsi="Arial" w:cs="Arial"/>
          <w:sz w:val="24"/>
          <w:szCs w:val="24"/>
          <w:lang w:val="es-UY"/>
        </w:rPr>
        <w:t xml:space="preserve"> y sus 17 Objetivos de Desarrollo Sostenible, que deben presentarse ante el Foro Político de Alto Nivel de las Naciones Unidas.</w:t>
      </w:r>
    </w:p>
    <w:p w:rsidR="000F0FD8" w:rsidRDefault="000F0FD8" w:rsidP="000F0FD8">
      <w:pPr>
        <w:jc w:val="both"/>
        <w:rPr>
          <w:rFonts w:ascii="Arial" w:hAnsi="Arial" w:cs="Arial"/>
          <w:b/>
          <w:bCs/>
          <w:color w:val="000000"/>
          <w:sz w:val="24"/>
          <w:szCs w:val="24"/>
          <w:highlight w:val="yellow"/>
        </w:rPr>
      </w:pPr>
    </w:p>
    <w:p w:rsidR="000F0FD8" w:rsidRPr="000F0FD8" w:rsidRDefault="000F0FD8" w:rsidP="000F0FD8">
      <w:pPr>
        <w:jc w:val="both"/>
        <w:rPr>
          <w:rFonts w:ascii="Arial" w:hAnsi="Arial" w:cs="Arial"/>
          <w:bCs/>
          <w:sz w:val="24"/>
          <w:szCs w:val="24"/>
          <w:lang w:val="es-UY"/>
        </w:rPr>
      </w:pPr>
    </w:p>
    <w:p w:rsidR="000F0FD8" w:rsidRPr="000F0FD8" w:rsidRDefault="000F0FD8" w:rsidP="000F0FD8">
      <w:pPr>
        <w:pStyle w:val="Prrafodelista"/>
        <w:numPr>
          <w:ilvl w:val="0"/>
          <w:numId w:val="17"/>
        </w:numPr>
        <w:jc w:val="both"/>
        <w:rPr>
          <w:rFonts w:ascii="Arial" w:hAnsi="Arial" w:cs="Arial"/>
          <w:b/>
          <w:bCs/>
          <w:color w:val="000000"/>
          <w:sz w:val="24"/>
          <w:szCs w:val="24"/>
        </w:rPr>
      </w:pPr>
      <w:r w:rsidRPr="000F0FD8">
        <w:rPr>
          <w:rFonts w:ascii="Arial" w:hAnsi="Arial" w:cs="Arial"/>
          <w:b/>
          <w:bCs/>
          <w:color w:val="000000"/>
          <w:sz w:val="24"/>
          <w:szCs w:val="24"/>
        </w:rPr>
        <w:t>EVALUACIÓN DEL PROCESO DE INTEGRACIÓN DEL MERCOSUR CON LOS ESTADOS PARTES Y ASOCIADOS</w:t>
      </w:r>
    </w:p>
    <w:p w:rsidR="000F0FD8" w:rsidRPr="00504DE0" w:rsidRDefault="000F0FD8" w:rsidP="000F0FD8">
      <w:pPr>
        <w:jc w:val="both"/>
        <w:rPr>
          <w:rFonts w:ascii="Arial" w:hAnsi="Arial" w:cs="Arial"/>
          <w:bCs/>
          <w:color w:val="000000"/>
          <w:sz w:val="24"/>
          <w:szCs w:val="24"/>
        </w:rPr>
      </w:pPr>
    </w:p>
    <w:p w:rsidR="000F0FD8" w:rsidRDefault="000F0FD8" w:rsidP="000F0FD8">
      <w:pPr>
        <w:jc w:val="both"/>
        <w:rPr>
          <w:rFonts w:ascii="Arial" w:hAnsi="Arial" w:cs="Arial"/>
          <w:bCs/>
          <w:sz w:val="24"/>
          <w:szCs w:val="24"/>
        </w:rPr>
      </w:pPr>
      <w:r w:rsidRPr="00504DE0">
        <w:rPr>
          <w:rFonts w:ascii="Arial" w:hAnsi="Arial" w:cs="Arial"/>
          <w:bCs/>
          <w:sz w:val="24"/>
          <w:szCs w:val="24"/>
        </w:rPr>
        <w:t xml:space="preserve">Los Ministros de los Estados Partes y Estados Asociados al MERCOSUR compartieron sus enfoques </w:t>
      </w:r>
      <w:r>
        <w:rPr>
          <w:rFonts w:ascii="Arial" w:hAnsi="Arial" w:cs="Arial"/>
          <w:bCs/>
          <w:sz w:val="24"/>
          <w:szCs w:val="24"/>
        </w:rPr>
        <w:t>y perspectivas con respecto a los aspectos de la</w:t>
      </w:r>
      <w:r w:rsidR="00A15082">
        <w:rPr>
          <w:rFonts w:ascii="Arial" w:hAnsi="Arial" w:cs="Arial"/>
          <w:bCs/>
          <w:sz w:val="24"/>
          <w:szCs w:val="24"/>
        </w:rPr>
        <w:t xml:space="preserve"> </w:t>
      </w:r>
      <w:r w:rsidRPr="00504DE0">
        <w:rPr>
          <w:rFonts w:ascii="Arial" w:hAnsi="Arial" w:cs="Arial"/>
          <w:bCs/>
          <w:sz w:val="24"/>
          <w:szCs w:val="24"/>
        </w:rPr>
        <w:t>dimensión política y social de</w:t>
      </w:r>
      <w:r>
        <w:rPr>
          <w:rFonts w:ascii="Arial" w:hAnsi="Arial" w:cs="Arial"/>
          <w:bCs/>
          <w:sz w:val="24"/>
          <w:szCs w:val="24"/>
        </w:rPr>
        <w:t xml:space="preserve">l proceso de </w:t>
      </w:r>
      <w:r w:rsidRPr="00504DE0">
        <w:rPr>
          <w:rFonts w:ascii="Arial" w:hAnsi="Arial" w:cs="Arial"/>
          <w:bCs/>
          <w:sz w:val="24"/>
          <w:szCs w:val="24"/>
        </w:rPr>
        <w:t xml:space="preserve">integración, en especial </w:t>
      </w:r>
      <w:r>
        <w:rPr>
          <w:rFonts w:ascii="Arial" w:hAnsi="Arial" w:cs="Arial"/>
          <w:bCs/>
          <w:sz w:val="24"/>
          <w:szCs w:val="24"/>
        </w:rPr>
        <w:t xml:space="preserve">los esfuerzos para el </w:t>
      </w:r>
      <w:r w:rsidR="005733D6">
        <w:rPr>
          <w:rFonts w:ascii="Arial" w:hAnsi="Arial" w:cs="Arial"/>
          <w:bCs/>
          <w:sz w:val="24"/>
          <w:szCs w:val="24"/>
        </w:rPr>
        <w:t>for</w:t>
      </w:r>
      <w:r w:rsidR="005733D6" w:rsidRPr="00504DE0">
        <w:rPr>
          <w:rFonts w:ascii="Arial" w:hAnsi="Arial" w:cs="Arial"/>
          <w:bCs/>
          <w:sz w:val="24"/>
          <w:szCs w:val="24"/>
        </w:rPr>
        <w:t>taleci</w:t>
      </w:r>
      <w:r w:rsidR="005733D6">
        <w:rPr>
          <w:rFonts w:ascii="Arial" w:hAnsi="Arial" w:cs="Arial"/>
          <w:bCs/>
          <w:sz w:val="24"/>
          <w:szCs w:val="24"/>
        </w:rPr>
        <w:t>miento</w:t>
      </w:r>
      <w:r w:rsidRPr="00504DE0">
        <w:rPr>
          <w:rFonts w:ascii="Arial" w:hAnsi="Arial" w:cs="Arial"/>
          <w:bCs/>
          <w:sz w:val="24"/>
          <w:szCs w:val="24"/>
        </w:rPr>
        <w:t xml:space="preserve"> </w:t>
      </w:r>
      <w:r w:rsidR="00B81FEF">
        <w:rPr>
          <w:rFonts w:ascii="Arial" w:hAnsi="Arial" w:cs="Arial"/>
          <w:bCs/>
          <w:sz w:val="24"/>
          <w:szCs w:val="24"/>
        </w:rPr>
        <w:t>d</w:t>
      </w:r>
      <w:r w:rsidRPr="00504DE0">
        <w:rPr>
          <w:rFonts w:ascii="Arial" w:hAnsi="Arial" w:cs="Arial"/>
          <w:bCs/>
          <w:sz w:val="24"/>
          <w:szCs w:val="24"/>
        </w:rPr>
        <w:t>el protagonismo de la región en el campo internacional frente a los desafíos crecientes que plantea la agenda global actual.</w:t>
      </w:r>
    </w:p>
    <w:p w:rsidR="000F0FD8" w:rsidRDefault="000F0FD8" w:rsidP="000F0FD8">
      <w:pPr>
        <w:jc w:val="both"/>
        <w:rPr>
          <w:rFonts w:ascii="Arial" w:hAnsi="Arial" w:cs="Arial"/>
          <w:bCs/>
          <w:sz w:val="24"/>
          <w:szCs w:val="24"/>
        </w:rPr>
      </w:pPr>
    </w:p>
    <w:p w:rsidR="000F0FD8" w:rsidRDefault="000F0FD8" w:rsidP="000F0FD8">
      <w:pPr>
        <w:jc w:val="both"/>
        <w:rPr>
          <w:rFonts w:ascii="Arial" w:hAnsi="Arial" w:cs="Arial"/>
          <w:bCs/>
          <w:sz w:val="24"/>
          <w:szCs w:val="24"/>
        </w:rPr>
      </w:pPr>
    </w:p>
    <w:p w:rsidR="00E45843" w:rsidRPr="003A01EB" w:rsidRDefault="00E45843" w:rsidP="003A01EB">
      <w:pPr>
        <w:pStyle w:val="Prrafodelista"/>
        <w:numPr>
          <w:ilvl w:val="0"/>
          <w:numId w:val="17"/>
        </w:numPr>
        <w:jc w:val="both"/>
        <w:rPr>
          <w:rFonts w:ascii="Arial" w:hAnsi="Arial" w:cs="Arial"/>
          <w:b/>
          <w:bCs/>
          <w:color w:val="000000"/>
          <w:sz w:val="24"/>
          <w:szCs w:val="24"/>
        </w:rPr>
      </w:pPr>
      <w:r w:rsidRPr="003A01EB">
        <w:rPr>
          <w:rFonts w:ascii="Arial" w:hAnsi="Arial" w:cs="Arial"/>
          <w:b/>
          <w:bCs/>
          <w:color w:val="000000"/>
          <w:sz w:val="24"/>
          <w:szCs w:val="24"/>
        </w:rPr>
        <w:t>PARTICIPACIÓN DE LOS INVITADOS ESPECIALES</w:t>
      </w:r>
    </w:p>
    <w:p w:rsidR="00E45843" w:rsidRPr="00043B8A" w:rsidRDefault="00E45843" w:rsidP="00E45843">
      <w:pPr>
        <w:ind w:left="426"/>
        <w:jc w:val="both"/>
        <w:rPr>
          <w:rFonts w:ascii="Arial" w:hAnsi="Arial" w:cs="Arial"/>
          <w:b/>
          <w:bCs/>
          <w:color w:val="000000"/>
          <w:sz w:val="24"/>
          <w:szCs w:val="24"/>
        </w:rPr>
      </w:pPr>
    </w:p>
    <w:p w:rsidR="00D403D6" w:rsidRDefault="00E45843" w:rsidP="000F0FD8">
      <w:pPr>
        <w:jc w:val="both"/>
        <w:rPr>
          <w:rFonts w:ascii="Arial" w:hAnsi="Arial" w:cs="Arial"/>
          <w:bCs/>
          <w:sz w:val="24"/>
          <w:szCs w:val="24"/>
        </w:rPr>
      </w:pPr>
      <w:r w:rsidRPr="00DE637C">
        <w:rPr>
          <w:rFonts w:ascii="Arial" w:hAnsi="Arial" w:cs="Arial"/>
          <w:sz w:val="24"/>
          <w:szCs w:val="24"/>
        </w:rPr>
        <w:t xml:space="preserve">El CMC saludó la participación </w:t>
      </w:r>
      <w:r w:rsidRPr="00DE637C">
        <w:rPr>
          <w:rFonts w:ascii="Arial" w:hAnsi="Arial" w:cs="Arial"/>
          <w:bCs/>
          <w:sz w:val="24"/>
          <w:szCs w:val="24"/>
          <w:lang w:val="es-UY"/>
        </w:rPr>
        <w:t xml:space="preserve">del Sr. Alberto </w:t>
      </w:r>
      <w:proofErr w:type="spellStart"/>
      <w:r w:rsidRPr="00DE637C">
        <w:rPr>
          <w:rFonts w:ascii="Arial" w:hAnsi="Arial" w:cs="Arial"/>
          <w:bCs/>
          <w:sz w:val="24"/>
          <w:szCs w:val="24"/>
          <w:lang w:val="es-UY"/>
        </w:rPr>
        <w:t>Schirmer</w:t>
      </w:r>
      <w:proofErr w:type="spellEnd"/>
      <w:r w:rsidRPr="00DE637C">
        <w:rPr>
          <w:rFonts w:ascii="Arial" w:hAnsi="Arial" w:cs="Arial"/>
          <w:bCs/>
          <w:sz w:val="24"/>
          <w:szCs w:val="24"/>
          <w:lang w:val="es-UY"/>
        </w:rPr>
        <w:t xml:space="preserve"> de la Asociación MERCOSUR de Normalización (AMN), del Gerente de I</w:t>
      </w:r>
      <w:r w:rsidR="00BB376A" w:rsidRPr="00DE637C">
        <w:rPr>
          <w:rFonts w:ascii="Arial" w:hAnsi="Arial" w:cs="Arial"/>
          <w:bCs/>
          <w:sz w:val="24"/>
          <w:szCs w:val="24"/>
          <w:lang w:val="es-UY"/>
        </w:rPr>
        <w:t xml:space="preserve">ntegración y Comercio del Banco </w:t>
      </w:r>
      <w:r w:rsidRPr="00DE637C">
        <w:rPr>
          <w:rFonts w:ascii="Arial" w:hAnsi="Arial" w:cs="Arial"/>
          <w:bCs/>
          <w:sz w:val="24"/>
          <w:szCs w:val="24"/>
          <w:lang w:val="es-UY"/>
        </w:rPr>
        <w:t>Inter</w:t>
      </w:r>
      <w:r w:rsidR="002615E8" w:rsidRPr="00DE637C">
        <w:rPr>
          <w:rFonts w:ascii="Arial" w:hAnsi="Arial" w:cs="Arial"/>
          <w:bCs/>
          <w:sz w:val="24"/>
          <w:szCs w:val="24"/>
          <w:lang w:val="es-UY"/>
        </w:rPr>
        <w:t>americano de Desarrollo, Antoni</w:t>
      </w:r>
      <w:r w:rsidRPr="00DE637C">
        <w:rPr>
          <w:rFonts w:ascii="Arial" w:hAnsi="Arial" w:cs="Arial"/>
          <w:bCs/>
          <w:sz w:val="24"/>
          <w:szCs w:val="24"/>
          <w:lang w:val="es-UY"/>
        </w:rPr>
        <w:t xml:space="preserve"> </w:t>
      </w:r>
      <w:proofErr w:type="spellStart"/>
      <w:r w:rsidRPr="00DE637C">
        <w:rPr>
          <w:rFonts w:ascii="Arial" w:hAnsi="Arial" w:cs="Arial"/>
          <w:bCs/>
          <w:sz w:val="24"/>
          <w:szCs w:val="24"/>
          <w:lang w:val="es-UY"/>
        </w:rPr>
        <w:t>Estevadeordal</w:t>
      </w:r>
      <w:proofErr w:type="spellEnd"/>
      <w:r w:rsidRPr="00DE637C">
        <w:rPr>
          <w:rFonts w:ascii="Arial" w:hAnsi="Arial" w:cs="Arial"/>
          <w:bCs/>
          <w:sz w:val="24"/>
          <w:szCs w:val="24"/>
          <w:lang w:val="es-UY"/>
        </w:rPr>
        <w:t xml:space="preserve">, del Director Representante en Argentina del Banco de Desarrollo de América Latina (CAF), Andrés </w:t>
      </w:r>
      <w:proofErr w:type="spellStart"/>
      <w:r w:rsidRPr="00DE637C">
        <w:rPr>
          <w:rFonts w:ascii="Arial" w:hAnsi="Arial" w:cs="Arial"/>
          <w:bCs/>
          <w:sz w:val="24"/>
          <w:szCs w:val="24"/>
          <w:lang w:val="es-UY"/>
        </w:rPr>
        <w:t>Rugeles</w:t>
      </w:r>
      <w:proofErr w:type="spellEnd"/>
      <w:r w:rsidRPr="00DE637C">
        <w:rPr>
          <w:rFonts w:ascii="Arial" w:hAnsi="Arial" w:cs="Arial"/>
          <w:bCs/>
          <w:sz w:val="24"/>
          <w:szCs w:val="24"/>
          <w:lang w:val="es-UY"/>
        </w:rPr>
        <w:t xml:space="preserve">, </w:t>
      </w:r>
      <w:r w:rsidRPr="00DE637C">
        <w:rPr>
          <w:rFonts w:ascii="Arial" w:hAnsi="Arial" w:cs="Arial"/>
          <w:sz w:val="24"/>
          <w:szCs w:val="24"/>
        </w:rPr>
        <w:t xml:space="preserve">del Jefe de la Unidad de Innovación y Nuevas </w:t>
      </w:r>
      <w:r w:rsidR="00BB376A" w:rsidRPr="00DE637C">
        <w:rPr>
          <w:rFonts w:ascii="Arial" w:hAnsi="Arial" w:cs="Arial"/>
          <w:sz w:val="24"/>
          <w:szCs w:val="24"/>
        </w:rPr>
        <w:t>Tecnologías</w:t>
      </w:r>
      <w:r w:rsidRPr="00DE637C">
        <w:rPr>
          <w:rFonts w:ascii="Arial" w:hAnsi="Arial" w:cs="Arial"/>
          <w:sz w:val="24"/>
          <w:szCs w:val="24"/>
        </w:rPr>
        <w:t xml:space="preserve"> de la División de Desarrollo Productivo de la C</w:t>
      </w:r>
      <w:r w:rsidR="00380C25" w:rsidRPr="00DE637C">
        <w:rPr>
          <w:rFonts w:ascii="Arial" w:hAnsi="Arial" w:cs="Arial"/>
          <w:sz w:val="24"/>
          <w:szCs w:val="24"/>
        </w:rPr>
        <w:t>omisión Económica para América Latina y el Caribe (C</w:t>
      </w:r>
      <w:r w:rsidRPr="00DE637C">
        <w:rPr>
          <w:rFonts w:ascii="Arial" w:hAnsi="Arial" w:cs="Arial"/>
          <w:sz w:val="24"/>
          <w:szCs w:val="24"/>
        </w:rPr>
        <w:t>EPAL</w:t>
      </w:r>
      <w:r w:rsidR="00380C25" w:rsidRPr="00DE637C">
        <w:rPr>
          <w:rFonts w:ascii="Arial" w:hAnsi="Arial" w:cs="Arial"/>
          <w:sz w:val="24"/>
          <w:szCs w:val="24"/>
        </w:rPr>
        <w:t>)</w:t>
      </w:r>
      <w:r w:rsidRPr="00DE637C">
        <w:rPr>
          <w:rFonts w:ascii="Arial" w:hAnsi="Arial" w:cs="Arial"/>
          <w:sz w:val="24"/>
          <w:szCs w:val="24"/>
        </w:rPr>
        <w:t>, Mario Castillo, del Representante Regional de la Organización de las Naciones Unidas para la Alimentación y la Agricultura (FAO)</w:t>
      </w:r>
      <w:r w:rsidR="000410DE" w:rsidRPr="00DE637C">
        <w:rPr>
          <w:rFonts w:ascii="Arial" w:hAnsi="Arial" w:cs="Arial"/>
          <w:sz w:val="24"/>
          <w:szCs w:val="24"/>
        </w:rPr>
        <w:t xml:space="preserve">, Julio A. </w:t>
      </w:r>
      <w:proofErr w:type="spellStart"/>
      <w:r w:rsidR="000410DE" w:rsidRPr="00DE637C">
        <w:rPr>
          <w:rFonts w:ascii="Arial" w:hAnsi="Arial" w:cs="Arial"/>
          <w:sz w:val="24"/>
          <w:szCs w:val="24"/>
        </w:rPr>
        <w:t>Berdegué</w:t>
      </w:r>
      <w:proofErr w:type="spellEnd"/>
      <w:r w:rsidR="000410DE" w:rsidRPr="00DE637C">
        <w:rPr>
          <w:rFonts w:ascii="Arial" w:hAnsi="Arial" w:cs="Arial"/>
          <w:sz w:val="24"/>
          <w:szCs w:val="24"/>
        </w:rPr>
        <w:t xml:space="preserve"> y </w:t>
      </w:r>
      <w:r w:rsidRPr="00DE637C">
        <w:rPr>
          <w:rFonts w:ascii="Arial" w:hAnsi="Arial" w:cs="Arial"/>
          <w:sz w:val="24"/>
          <w:szCs w:val="24"/>
        </w:rPr>
        <w:t>de</w:t>
      </w:r>
      <w:r w:rsidR="00D403D6" w:rsidRPr="00DE637C">
        <w:rPr>
          <w:rFonts w:ascii="Arial" w:hAnsi="Arial" w:cs="Arial"/>
          <w:sz w:val="24"/>
          <w:szCs w:val="24"/>
        </w:rPr>
        <w:t>l</w:t>
      </w:r>
      <w:r w:rsidRPr="00DE637C">
        <w:rPr>
          <w:rFonts w:ascii="Arial" w:hAnsi="Arial" w:cs="Arial"/>
          <w:sz w:val="24"/>
          <w:szCs w:val="24"/>
        </w:rPr>
        <w:t xml:space="preserve"> </w:t>
      </w:r>
      <w:r w:rsidR="00CD35F6" w:rsidRPr="00DE637C">
        <w:rPr>
          <w:rFonts w:ascii="Arial" w:hAnsi="Arial" w:cs="Arial"/>
          <w:sz w:val="24"/>
          <w:szCs w:val="24"/>
        </w:rPr>
        <w:t>Presidente Ejecutivo</w:t>
      </w:r>
      <w:r w:rsidRPr="00DE637C">
        <w:rPr>
          <w:rFonts w:ascii="Arial" w:hAnsi="Arial" w:cs="Arial"/>
          <w:sz w:val="24"/>
          <w:szCs w:val="24"/>
        </w:rPr>
        <w:t xml:space="preserve"> del </w:t>
      </w:r>
      <w:r w:rsidR="00BB376A" w:rsidRPr="00DE637C">
        <w:rPr>
          <w:rFonts w:ascii="Arial" w:hAnsi="Arial" w:cs="Arial"/>
          <w:bCs/>
          <w:sz w:val="24"/>
          <w:szCs w:val="24"/>
        </w:rPr>
        <w:t>Fondo Financiero para el D</w:t>
      </w:r>
      <w:r w:rsidRPr="00DE637C">
        <w:rPr>
          <w:rFonts w:ascii="Arial" w:hAnsi="Arial" w:cs="Arial"/>
          <w:bCs/>
          <w:sz w:val="24"/>
          <w:szCs w:val="24"/>
        </w:rPr>
        <w:t xml:space="preserve">esarrollo de la Cuenca del Plata (FONPLATA), Juan </w:t>
      </w:r>
      <w:proofErr w:type="spellStart"/>
      <w:r w:rsidR="00CD35F6" w:rsidRPr="00DE637C">
        <w:rPr>
          <w:rFonts w:ascii="Arial" w:hAnsi="Arial" w:cs="Arial"/>
          <w:bCs/>
          <w:sz w:val="24"/>
          <w:szCs w:val="24"/>
        </w:rPr>
        <w:t>Notaro</w:t>
      </w:r>
      <w:proofErr w:type="spellEnd"/>
      <w:r w:rsidRPr="00DE637C">
        <w:rPr>
          <w:rFonts w:ascii="Arial" w:hAnsi="Arial" w:cs="Arial"/>
          <w:bCs/>
          <w:sz w:val="24"/>
          <w:szCs w:val="24"/>
        </w:rPr>
        <w:t xml:space="preserve"> Fraga</w:t>
      </w:r>
      <w:r w:rsidR="00D403D6" w:rsidRPr="00DE637C">
        <w:rPr>
          <w:rFonts w:ascii="Arial" w:hAnsi="Arial" w:cs="Arial"/>
          <w:bCs/>
          <w:sz w:val="24"/>
          <w:szCs w:val="24"/>
        </w:rPr>
        <w:t>.</w:t>
      </w:r>
    </w:p>
    <w:p w:rsidR="00D403D6" w:rsidRDefault="00D403D6" w:rsidP="000F0FD8">
      <w:pPr>
        <w:jc w:val="both"/>
        <w:rPr>
          <w:rFonts w:ascii="Arial" w:hAnsi="Arial" w:cs="Arial"/>
          <w:bCs/>
          <w:sz w:val="24"/>
          <w:szCs w:val="24"/>
        </w:rPr>
      </w:pPr>
    </w:p>
    <w:p w:rsidR="0033728E" w:rsidRPr="00A16BB1" w:rsidRDefault="00E45843" w:rsidP="00A16BB1">
      <w:pPr>
        <w:jc w:val="both"/>
        <w:rPr>
          <w:rFonts w:ascii="Arial" w:hAnsi="Arial" w:cs="Arial"/>
          <w:sz w:val="24"/>
          <w:szCs w:val="24"/>
          <w:lang w:val="es-UY"/>
        </w:rPr>
      </w:pPr>
      <w:r>
        <w:rPr>
          <w:rFonts w:ascii="Arial" w:hAnsi="Arial" w:cs="Arial"/>
          <w:bCs/>
          <w:sz w:val="24"/>
          <w:szCs w:val="24"/>
        </w:rPr>
        <w:t xml:space="preserve"> </w:t>
      </w:r>
    </w:p>
    <w:p w:rsidR="008A16E9" w:rsidRPr="00BB376A" w:rsidRDefault="008A16E9" w:rsidP="00BB376A">
      <w:pPr>
        <w:pStyle w:val="Prrafodelista"/>
        <w:numPr>
          <w:ilvl w:val="0"/>
          <w:numId w:val="17"/>
        </w:numPr>
        <w:jc w:val="both"/>
        <w:rPr>
          <w:rFonts w:ascii="Arial" w:hAnsi="Arial" w:cs="Arial"/>
          <w:b/>
          <w:bCs/>
          <w:sz w:val="24"/>
          <w:szCs w:val="24"/>
        </w:rPr>
      </w:pPr>
      <w:r w:rsidRPr="00BB376A">
        <w:rPr>
          <w:rFonts w:ascii="Arial" w:hAnsi="Arial" w:cs="Arial"/>
          <w:b/>
          <w:bCs/>
          <w:sz w:val="24"/>
          <w:szCs w:val="24"/>
        </w:rPr>
        <w:t>PRESENTACIÓN DE INFORMES</w:t>
      </w:r>
    </w:p>
    <w:p w:rsidR="00511E3B" w:rsidRPr="00BB376A" w:rsidRDefault="00511E3B" w:rsidP="00BB376A">
      <w:pPr>
        <w:jc w:val="both"/>
        <w:rPr>
          <w:rFonts w:ascii="Arial" w:hAnsi="Arial" w:cs="Arial"/>
          <w:b/>
          <w:bCs/>
          <w:sz w:val="24"/>
          <w:szCs w:val="24"/>
        </w:rPr>
      </w:pPr>
    </w:p>
    <w:p w:rsidR="00511E3B" w:rsidRDefault="00511E3B" w:rsidP="00BB376A">
      <w:pPr>
        <w:pStyle w:val="Prrafodelista"/>
        <w:numPr>
          <w:ilvl w:val="1"/>
          <w:numId w:val="17"/>
        </w:numPr>
        <w:jc w:val="both"/>
        <w:rPr>
          <w:rFonts w:ascii="Arial" w:hAnsi="Arial" w:cs="Arial"/>
          <w:b/>
          <w:bCs/>
          <w:sz w:val="24"/>
          <w:szCs w:val="24"/>
        </w:rPr>
      </w:pPr>
      <w:r>
        <w:rPr>
          <w:rFonts w:ascii="Arial" w:hAnsi="Arial" w:cs="Arial"/>
          <w:b/>
          <w:bCs/>
          <w:sz w:val="24"/>
          <w:szCs w:val="24"/>
        </w:rPr>
        <w:t>Informe PPTA de la Comisión de Representantes Permanentes del MERCOSUR</w:t>
      </w:r>
    </w:p>
    <w:p w:rsidR="00727322" w:rsidRDefault="00727322" w:rsidP="00727322">
      <w:pPr>
        <w:jc w:val="both"/>
        <w:rPr>
          <w:rFonts w:ascii="Arial" w:hAnsi="Arial" w:cs="Arial"/>
          <w:b/>
          <w:color w:val="000000"/>
          <w:sz w:val="24"/>
          <w:szCs w:val="24"/>
          <w:lang w:val="es-UY" w:eastAsia="es-UY"/>
        </w:rPr>
      </w:pPr>
    </w:p>
    <w:p w:rsidR="00727322" w:rsidRPr="00B20BC3" w:rsidRDefault="00727322" w:rsidP="00727322">
      <w:pPr>
        <w:jc w:val="both"/>
        <w:rPr>
          <w:rFonts w:ascii="Arial" w:hAnsi="Arial" w:cs="Arial"/>
          <w:sz w:val="24"/>
          <w:szCs w:val="24"/>
        </w:rPr>
      </w:pPr>
      <w:r w:rsidRPr="00990220">
        <w:rPr>
          <w:rFonts w:ascii="Arial" w:hAnsi="Arial" w:cs="Arial"/>
          <w:sz w:val="24"/>
          <w:szCs w:val="24"/>
        </w:rPr>
        <w:t xml:space="preserve">El CMC recibió el Informe Semestral de Actividades de la Comisión de Representantes Permanentes del MERCOSUR (CRPM) correspondiente al primer </w:t>
      </w:r>
      <w:r w:rsidRPr="00990220">
        <w:rPr>
          <w:rFonts w:ascii="Arial" w:hAnsi="Arial" w:cs="Arial"/>
          <w:sz w:val="24"/>
          <w:szCs w:val="24"/>
        </w:rPr>
        <w:lastRenderedPageBreak/>
        <w:t xml:space="preserve">semestre de 2017 </w:t>
      </w:r>
      <w:r>
        <w:rPr>
          <w:rFonts w:ascii="Arial" w:eastAsia="Calibri" w:hAnsi="Arial" w:cs="Arial"/>
          <w:b/>
          <w:sz w:val="24"/>
          <w:szCs w:val="24"/>
          <w:lang w:val="es-UY" w:eastAsia="en-US"/>
        </w:rPr>
        <w:t>(Anexo V</w:t>
      </w:r>
      <w:r w:rsidR="001207F9">
        <w:rPr>
          <w:rFonts w:ascii="Arial" w:eastAsia="Calibri" w:hAnsi="Arial" w:cs="Arial"/>
          <w:b/>
          <w:sz w:val="24"/>
          <w:szCs w:val="24"/>
          <w:lang w:val="es-UY" w:eastAsia="en-US"/>
        </w:rPr>
        <w:t>I</w:t>
      </w:r>
      <w:r>
        <w:rPr>
          <w:rFonts w:ascii="Arial" w:eastAsia="Calibri" w:hAnsi="Arial" w:cs="Arial"/>
          <w:b/>
          <w:sz w:val="24"/>
          <w:szCs w:val="24"/>
          <w:lang w:val="es-UY" w:eastAsia="en-US"/>
        </w:rPr>
        <w:t xml:space="preserve">I </w:t>
      </w:r>
      <w:r w:rsidRPr="00C2040F">
        <w:rPr>
          <w:rFonts w:ascii="Arial" w:eastAsia="Calibri" w:hAnsi="Arial" w:cs="Arial"/>
          <w:b/>
          <w:sz w:val="24"/>
          <w:szCs w:val="24"/>
          <w:lang w:val="es-UY" w:eastAsia="en-US"/>
        </w:rPr>
        <w:t>- MERCOSUR/</w:t>
      </w:r>
      <w:r>
        <w:rPr>
          <w:rFonts w:ascii="Arial" w:eastAsia="Calibri" w:hAnsi="Arial" w:cs="Arial"/>
          <w:b/>
          <w:sz w:val="24"/>
          <w:szCs w:val="24"/>
          <w:lang w:val="es-UY" w:eastAsia="en-US"/>
        </w:rPr>
        <w:t>L</w:t>
      </w:r>
      <w:r w:rsidRPr="00C2040F">
        <w:rPr>
          <w:rFonts w:ascii="Arial" w:eastAsia="Calibri" w:hAnsi="Arial" w:cs="Arial"/>
          <w:b/>
          <w:sz w:val="24"/>
          <w:szCs w:val="24"/>
          <w:lang w:val="es-UY" w:eastAsia="en-US"/>
        </w:rPr>
        <w:t xml:space="preserve"> </w:t>
      </w:r>
      <w:r>
        <w:rPr>
          <w:rFonts w:ascii="Arial" w:eastAsia="Calibri" w:hAnsi="Arial" w:cs="Arial"/>
          <w:b/>
          <w:sz w:val="24"/>
          <w:szCs w:val="24"/>
          <w:lang w:val="es-UY" w:eastAsia="en-US"/>
        </w:rPr>
        <w:t>CMC</w:t>
      </w:r>
      <w:r w:rsidRPr="00C2040F">
        <w:rPr>
          <w:rFonts w:ascii="Arial" w:eastAsia="Calibri" w:hAnsi="Arial" w:cs="Arial"/>
          <w:b/>
          <w:sz w:val="24"/>
          <w:szCs w:val="24"/>
          <w:lang w:val="es-UY" w:eastAsia="en-US"/>
        </w:rPr>
        <w:t>/DI N° 0</w:t>
      </w:r>
      <w:r w:rsidR="001207F9">
        <w:rPr>
          <w:rFonts w:ascii="Arial" w:eastAsia="Calibri" w:hAnsi="Arial" w:cs="Arial"/>
          <w:b/>
          <w:sz w:val="24"/>
          <w:szCs w:val="24"/>
          <w:lang w:val="es-UY" w:eastAsia="en-US"/>
        </w:rPr>
        <w:t>5</w:t>
      </w:r>
      <w:r w:rsidRPr="00C2040F">
        <w:rPr>
          <w:rFonts w:ascii="Arial" w:eastAsia="Calibri" w:hAnsi="Arial" w:cs="Arial"/>
          <w:b/>
          <w:sz w:val="24"/>
          <w:szCs w:val="24"/>
          <w:lang w:val="es-UY" w:eastAsia="en-US"/>
        </w:rPr>
        <w:t>/17)</w:t>
      </w:r>
      <w:r w:rsidRPr="00A4615B">
        <w:rPr>
          <w:rFonts w:ascii="Arial" w:eastAsia="Calibri" w:hAnsi="Arial" w:cs="Arial"/>
          <w:sz w:val="24"/>
          <w:szCs w:val="24"/>
          <w:lang w:val="es-UY" w:eastAsia="en-US"/>
        </w:rPr>
        <w:t>,</w:t>
      </w:r>
      <w:r>
        <w:rPr>
          <w:rFonts w:ascii="Arial" w:eastAsia="Calibri" w:hAnsi="Arial" w:cs="Arial"/>
          <w:b/>
          <w:sz w:val="24"/>
          <w:szCs w:val="24"/>
          <w:lang w:val="es-UY" w:eastAsia="en-US"/>
        </w:rPr>
        <w:t xml:space="preserve"> </w:t>
      </w:r>
      <w:r w:rsidRPr="00990220">
        <w:rPr>
          <w:rFonts w:ascii="Arial" w:hAnsi="Arial" w:cs="Arial"/>
          <w:sz w:val="24"/>
          <w:szCs w:val="24"/>
        </w:rPr>
        <w:t>presentado en los términos del Artículo 7 de la Decisión CMC N° 11/03 y agradeció la labor realizada por esta Comisión.</w:t>
      </w:r>
    </w:p>
    <w:p w:rsidR="00727322" w:rsidRPr="00727322" w:rsidRDefault="00727322" w:rsidP="00BB376A">
      <w:pPr>
        <w:rPr>
          <w:rFonts w:ascii="Arial" w:hAnsi="Arial" w:cs="Arial"/>
          <w:color w:val="000000"/>
          <w:sz w:val="24"/>
          <w:szCs w:val="24"/>
          <w:lang w:eastAsia="es-UY"/>
        </w:rPr>
      </w:pPr>
    </w:p>
    <w:p w:rsidR="000264D1" w:rsidRPr="00A32429" w:rsidRDefault="000264D1" w:rsidP="00A32429">
      <w:pPr>
        <w:rPr>
          <w:rFonts w:ascii="Arial" w:hAnsi="Arial" w:cs="Arial"/>
          <w:color w:val="000000"/>
          <w:sz w:val="24"/>
          <w:szCs w:val="24"/>
          <w:lang w:val="es-UY" w:eastAsia="es-UY"/>
        </w:rPr>
      </w:pPr>
    </w:p>
    <w:p w:rsidR="00511E3B" w:rsidRPr="000264D1" w:rsidRDefault="00511E3B" w:rsidP="000264D1">
      <w:pPr>
        <w:pStyle w:val="Prrafodelista"/>
        <w:numPr>
          <w:ilvl w:val="0"/>
          <w:numId w:val="17"/>
        </w:numPr>
        <w:jc w:val="both"/>
        <w:rPr>
          <w:rFonts w:ascii="Arial" w:hAnsi="Arial" w:cs="Arial"/>
          <w:b/>
          <w:bCs/>
          <w:sz w:val="24"/>
          <w:szCs w:val="24"/>
        </w:rPr>
      </w:pPr>
      <w:r w:rsidRPr="000264D1">
        <w:rPr>
          <w:rFonts w:ascii="Arial" w:hAnsi="Arial" w:cs="Arial"/>
          <w:b/>
          <w:bCs/>
          <w:sz w:val="24"/>
          <w:szCs w:val="24"/>
        </w:rPr>
        <w:t xml:space="preserve">APROBACIÓN DE LOS PROYECTOS DE COMUNICADO CONJUNTO DE PRESIDENTES </w:t>
      </w:r>
    </w:p>
    <w:p w:rsidR="00511E3B" w:rsidRDefault="00511E3B" w:rsidP="00511E3B">
      <w:pPr>
        <w:pStyle w:val="Prrafodelista"/>
        <w:rPr>
          <w:rFonts w:ascii="Arial" w:hAnsi="Arial" w:cs="Arial"/>
          <w:b/>
          <w:bCs/>
          <w:sz w:val="24"/>
          <w:szCs w:val="24"/>
        </w:rPr>
      </w:pPr>
    </w:p>
    <w:p w:rsidR="00511E3B" w:rsidRPr="00E75493" w:rsidRDefault="00511E3B" w:rsidP="00511E3B">
      <w:pPr>
        <w:tabs>
          <w:tab w:val="num" w:pos="567"/>
        </w:tabs>
        <w:jc w:val="both"/>
        <w:rPr>
          <w:rFonts w:ascii="Arial" w:hAnsi="Arial" w:cs="Arial"/>
          <w:b/>
          <w:bCs/>
          <w:sz w:val="24"/>
          <w:szCs w:val="24"/>
        </w:rPr>
      </w:pPr>
      <w:r w:rsidRPr="003156C9">
        <w:rPr>
          <w:rFonts w:ascii="Arial" w:hAnsi="Arial" w:cs="Arial"/>
          <w:sz w:val="24"/>
          <w:szCs w:val="24"/>
        </w:rPr>
        <w:t xml:space="preserve">El </w:t>
      </w:r>
      <w:r w:rsidR="00AD6B6D" w:rsidRPr="003156C9">
        <w:rPr>
          <w:rFonts w:ascii="Arial" w:hAnsi="Arial" w:cs="Arial"/>
          <w:sz w:val="24"/>
          <w:szCs w:val="24"/>
        </w:rPr>
        <w:t xml:space="preserve">CMC elevó a consideración de </w:t>
      </w:r>
      <w:r w:rsidR="002D5D17" w:rsidRPr="003156C9">
        <w:rPr>
          <w:rFonts w:ascii="Arial" w:hAnsi="Arial" w:cs="Arial"/>
          <w:sz w:val="24"/>
          <w:szCs w:val="24"/>
        </w:rPr>
        <w:t xml:space="preserve">los </w:t>
      </w:r>
      <w:r w:rsidRPr="003156C9">
        <w:rPr>
          <w:rFonts w:ascii="Arial" w:hAnsi="Arial" w:cs="Arial"/>
          <w:sz w:val="24"/>
          <w:szCs w:val="24"/>
        </w:rPr>
        <w:t xml:space="preserve">Presidentes los proyectos de “Comunicado Conjunto de </w:t>
      </w:r>
      <w:r w:rsidR="00A32429" w:rsidRPr="003156C9">
        <w:rPr>
          <w:rFonts w:ascii="Arial" w:hAnsi="Arial" w:cs="Arial"/>
          <w:sz w:val="24"/>
          <w:szCs w:val="24"/>
        </w:rPr>
        <w:t xml:space="preserve">los </w:t>
      </w:r>
      <w:r w:rsidRPr="003156C9">
        <w:rPr>
          <w:rFonts w:ascii="Arial" w:hAnsi="Arial" w:cs="Arial"/>
          <w:sz w:val="24"/>
          <w:szCs w:val="24"/>
        </w:rPr>
        <w:t xml:space="preserve">Presidentes de los Estados Partes del MERCOSUR” y de </w:t>
      </w:r>
      <w:r w:rsidR="00AD6B6D" w:rsidRPr="003156C9">
        <w:rPr>
          <w:rFonts w:ascii="Arial" w:hAnsi="Arial" w:cs="Arial"/>
          <w:sz w:val="24"/>
          <w:szCs w:val="24"/>
        </w:rPr>
        <w:t xml:space="preserve">“Comunicado Conjunto de </w:t>
      </w:r>
      <w:r w:rsidR="00A32429" w:rsidRPr="003156C9">
        <w:rPr>
          <w:rFonts w:ascii="Arial" w:hAnsi="Arial" w:cs="Arial"/>
          <w:sz w:val="24"/>
          <w:szCs w:val="24"/>
        </w:rPr>
        <w:t xml:space="preserve">los </w:t>
      </w:r>
      <w:r w:rsidRPr="003156C9">
        <w:rPr>
          <w:rFonts w:ascii="Arial" w:hAnsi="Arial" w:cs="Arial"/>
          <w:sz w:val="24"/>
          <w:szCs w:val="24"/>
        </w:rPr>
        <w:t xml:space="preserve">Presidentes de los Estados Partes y Estados Asociados del MERCOSUR”, cuyos textos </w:t>
      </w:r>
      <w:r w:rsidR="0028194A" w:rsidRPr="003156C9">
        <w:rPr>
          <w:rFonts w:ascii="Arial" w:hAnsi="Arial" w:cs="Arial"/>
          <w:sz w:val="24"/>
          <w:szCs w:val="24"/>
        </w:rPr>
        <w:t>constan</w:t>
      </w:r>
      <w:r w:rsidRPr="003156C9">
        <w:rPr>
          <w:rFonts w:ascii="Arial" w:hAnsi="Arial" w:cs="Arial"/>
          <w:sz w:val="24"/>
          <w:szCs w:val="24"/>
        </w:rPr>
        <w:t xml:space="preserve"> como </w:t>
      </w:r>
      <w:r w:rsidR="00AD6B6D" w:rsidRPr="003156C9">
        <w:rPr>
          <w:rFonts w:ascii="Arial" w:hAnsi="Arial" w:cs="Arial"/>
          <w:b/>
          <w:sz w:val="24"/>
          <w:szCs w:val="24"/>
        </w:rPr>
        <w:t xml:space="preserve">Anexo </w:t>
      </w:r>
      <w:r w:rsidR="001207F9" w:rsidRPr="003156C9">
        <w:rPr>
          <w:rFonts w:ascii="Arial" w:hAnsi="Arial" w:cs="Arial"/>
          <w:b/>
          <w:sz w:val="24"/>
          <w:szCs w:val="24"/>
        </w:rPr>
        <w:t>VIII</w:t>
      </w:r>
      <w:r w:rsidR="00AD6B6D" w:rsidRPr="003156C9">
        <w:rPr>
          <w:rFonts w:ascii="Arial" w:hAnsi="Arial" w:cs="Arial"/>
          <w:b/>
          <w:sz w:val="24"/>
          <w:szCs w:val="24"/>
        </w:rPr>
        <w:t>.</w:t>
      </w:r>
    </w:p>
    <w:p w:rsidR="00511E3B" w:rsidRDefault="00511E3B" w:rsidP="00D74D15">
      <w:pPr>
        <w:rPr>
          <w:rFonts w:ascii="Arial" w:hAnsi="Arial" w:cs="Arial"/>
          <w:color w:val="000000"/>
          <w:sz w:val="24"/>
          <w:szCs w:val="24"/>
          <w:lang w:eastAsia="es-UY"/>
        </w:rPr>
      </w:pPr>
    </w:p>
    <w:p w:rsidR="00D74D15" w:rsidRPr="00D74D15" w:rsidRDefault="00D74D15" w:rsidP="00D74D15">
      <w:pPr>
        <w:rPr>
          <w:rFonts w:ascii="Arial" w:hAnsi="Arial" w:cs="Arial"/>
          <w:color w:val="000000"/>
          <w:sz w:val="24"/>
          <w:szCs w:val="24"/>
          <w:lang w:val="es-UY" w:eastAsia="es-UY"/>
        </w:rPr>
      </w:pPr>
    </w:p>
    <w:p w:rsidR="00511E3B" w:rsidRPr="00727322" w:rsidRDefault="00511E3B" w:rsidP="00727322">
      <w:pPr>
        <w:pStyle w:val="Prrafodelista"/>
        <w:numPr>
          <w:ilvl w:val="0"/>
          <w:numId w:val="17"/>
        </w:numPr>
        <w:jc w:val="both"/>
        <w:rPr>
          <w:rFonts w:ascii="Arial" w:hAnsi="Arial" w:cs="Arial"/>
          <w:b/>
          <w:bCs/>
          <w:sz w:val="24"/>
          <w:szCs w:val="24"/>
        </w:rPr>
      </w:pPr>
      <w:r w:rsidRPr="00727322">
        <w:rPr>
          <w:rFonts w:ascii="Arial" w:hAnsi="Arial" w:cs="Arial"/>
          <w:b/>
          <w:bCs/>
          <w:sz w:val="24"/>
          <w:szCs w:val="24"/>
        </w:rPr>
        <w:t>APROBACIÓN DE DOCUMENTOS</w:t>
      </w:r>
    </w:p>
    <w:p w:rsidR="00511E3B" w:rsidRDefault="00511E3B" w:rsidP="00511E3B">
      <w:pPr>
        <w:pStyle w:val="Prrafodelista"/>
        <w:rPr>
          <w:rFonts w:ascii="Arial" w:hAnsi="Arial" w:cs="Arial"/>
          <w:b/>
          <w:bCs/>
          <w:sz w:val="24"/>
          <w:szCs w:val="24"/>
        </w:rPr>
      </w:pPr>
    </w:p>
    <w:p w:rsidR="002C0F4F" w:rsidRDefault="002C0F4F" w:rsidP="002C0F4F">
      <w:pPr>
        <w:tabs>
          <w:tab w:val="num" w:pos="709"/>
        </w:tabs>
        <w:jc w:val="both"/>
        <w:rPr>
          <w:rFonts w:ascii="Arial" w:hAnsi="Arial" w:cs="Arial"/>
          <w:bCs/>
          <w:sz w:val="24"/>
          <w:szCs w:val="24"/>
        </w:rPr>
      </w:pPr>
      <w:r>
        <w:rPr>
          <w:rFonts w:ascii="Arial" w:hAnsi="Arial" w:cs="Arial"/>
          <w:sz w:val="24"/>
          <w:szCs w:val="24"/>
        </w:rPr>
        <w:t>El CMC aprobó las Decisiones Nº 07</w:t>
      </w:r>
      <w:r w:rsidRPr="00E75493">
        <w:rPr>
          <w:rFonts w:ascii="Arial" w:hAnsi="Arial" w:cs="Arial"/>
          <w:sz w:val="24"/>
          <w:szCs w:val="24"/>
        </w:rPr>
        <w:t>/1</w:t>
      </w:r>
      <w:r>
        <w:rPr>
          <w:rFonts w:ascii="Arial" w:hAnsi="Arial" w:cs="Arial"/>
          <w:sz w:val="24"/>
          <w:szCs w:val="24"/>
        </w:rPr>
        <w:t xml:space="preserve">7 a Nº </w:t>
      </w:r>
      <w:r w:rsidRPr="00F673BF">
        <w:rPr>
          <w:rFonts w:ascii="Arial" w:hAnsi="Arial" w:cs="Arial"/>
          <w:sz w:val="24"/>
          <w:szCs w:val="24"/>
        </w:rPr>
        <w:t>22/17</w:t>
      </w:r>
      <w:r>
        <w:rPr>
          <w:rFonts w:ascii="Arial" w:hAnsi="Arial" w:cs="Arial"/>
          <w:sz w:val="24"/>
          <w:szCs w:val="24"/>
        </w:rPr>
        <w:t xml:space="preserve"> y las Recomendaciones N° 01</w:t>
      </w:r>
      <w:r w:rsidRPr="00E75493">
        <w:rPr>
          <w:rFonts w:ascii="Arial" w:hAnsi="Arial" w:cs="Arial"/>
          <w:sz w:val="24"/>
          <w:szCs w:val="24"/>
        </w:rPr>
        <w:t>/1</w:t>
      </w:r>
      <w:r>
        <w:rPr>
          <w:rFonts w:ascii="Arial" w:hAnsi="Arial" w:cs="Arial"/>
          <w:sz w:val="24"/>
          <w:szCs w:val="24"/>
        </w:rPr>
        <w:t xml:space="preserve">7 a N° </w:t>
      </w:r>
      <w:r w:rsidRPr="00F673BF">
        <w:rPr>
          <w:rFonts w:ascii="Arial" w:hAnsi="Arial" w:cs="Arial"/>
          <w:sz w:val="24"/>
          <w:szCs w:val="24"/>
        </w:rPr>
        <w:t>06/17</w:t>
      </w:r>
      <w:r>
        <w:rPr>
          <w:rFonts w:ascii="Arial" w:hAnsi="Arial" w:cs="Arial"/>
          <w:sz w:val="24"/>
          <w:szCs w:val="24"/>
        </w:rPr>
        <w:t xml:space="preserve"> </w:t>
      </w:r>
      <w:r w:rsidRPr="00E75493">
        <w:rPr>
          <w:rFonts w:ascii="Arial" w:hAnsi="Arial" w:cs="Arial"/>
          <w:b/>
          <w:bCs/>
          <w:sz w:val="24"/>
          <w:szCs w:val="24"/>
        </w:rPr>
        <w:t>(Anexo II)</w:t>
      </w:r>
      <w:r w:rsidRPr="00E75493">
        <w:rPr>
          <w:rFonts w:ascii="Arial" w:hAnsi="Arial" w:cs="Arial"/>
          <w:bCs/>
          <w:sz w:val="24"/>
          <w:szCs w:val="24"/>
        </w:rPr>
        <w:t>.</w:t>
      </w:r>
    </w:p>
    <w:p w:rsidR="00985B48" w:rsidRDefault="00985B48" w:rsidP="00511E3B">
      <w:pPr>
        <w:tabs>
          <w:tab w:val="num" w:pos="709"/>
        </w:tabs>
        <w:jc w:val="both"/>
        <w:rPr>
          <w:rFonts w:ascii="Arial" w:hAnsi="Arial"/>
          <w:lang w:bidi="es-ES"/>
        </w:rPr>
      </w:pPr>
    </w:p>
    <w:p w:rsidR="00511E3B" w:rsidRPr="00E75493" w:rsidRDefault="00511E3B" w:rsidP="00511E3B">
      <w:pPr>
        <w:tabs>
          <w:tab w:val="num" w:pos="709"/>
        </w:tabs>
        <w:jc w:val="both"/>
        <w:rPr>
          <w:rFonts w:ascii="Arial" w:hAnsi="Arial" w:cs="Arial"/>
          <w:bCs/>
          <w:sz w:val="24"/>
          <w:szCs w:val="24"/>
        </w:rPr>
      </w:pPr>
      <w:r w:rsidRPr="00E75493">
        <w:rPr>
          <w:rFonts w:ascii="Arial" w:hAnsi="Arial" w:cs="Arial"/>
          <w:bCs/>
          <w:sz w:val="24"/>
          <w:szCs w:val="24"/>
        </w:rPr>
        <w:t xml:space="preserve">Asimismo, </w:t>
      </w:r>
      <w:r w:rsidR="00F673BF">
        <w:rPr>
          <w:rFonts w:ascii="Arial" w:hAnsi="Arial" w:cs="Arial"/>
          <w:bCs/>
          <w:sz w:val="24"/>
          <w:szCs w:val="24"/>
        </w:rPr>
        <w:t xml:space="preserve">elevó los textos de las </w:t>
      </w:r>
      <w:r w:rsidRPr="00E75493">
        <w:rPr>
          <w:rFonts w:ascii="Arial" w:hAnsi="Arial" w:cs="Arial"/>
          <w:bCs/>
          <w:sz w:val="24"/>
          <w:szCs w:val="24"/>
        </w:rPr>
        <w:t>siguientes Declaraciones</w:t>
      </w:r>
      <w:r w:rsidR="00171CF6">
        <w:rPr>
          <w:rFonts w:ascii="Arial" w:hAnsi="Arial" w:cs="Arial"/>
          <w:bCs/>
          <w:sz w:val="24"/>
          <w:szCs w:val="24"/>
        </w:rPr>
        <w:t xml:space="preserve"> </w:t>
      </w:r>
      <w:r w:rsidRPr="00E75493">
        <w:rPr>
          <w:rFonts w:ascii="Arial" w:hAnsi="Arial" w:cs="Arial"/>
          <w:b/>
          <w:bCs/>
          <w:sz w:val="24"/>
          <w:szCs w:val="24"/>
        </w:rPr>
        <w:t>(</w:t>
      </w:r>
      <w:r w:rsidR="001E703A" w:rsidRPr="00FD6670">
        <w:rPr>
          <w:rFonts w:ascii="Arial" w:hAnsi="Arial" w:cs="Arial"/>
          <w:b/>
          <w:bCs/>
          <w:sz w:val="24"/>
          <w:szCs w:val="24"/>
        </w:rPr>
        <w:t xml:space="preserve">Anexo </w:t>
      </w:r>
      <w:r w:rsidR="001207F9">
        <w:rPr>
          <w:rFonts w:ascii="Arial" w:hAnsi="Arial" w:cs="Arial"/>
          <w:b/>
          <w:bCs/>
          <w:sz w:val="24"/>
          <w:szCs w:val="24"/>
        </w:rPr>
        <w:t>I</w:t>
      </w:r>
      <w:r w:rsidR="001E703A" w:rsidRPr="00FD6670">
        <w:rPr>
          <w:rFonts w:ascii="Arial" w:hAnsi="Arial" w:cs="Arial"/>
          <w:b/>
          <w:bCs/>
          <w:sz w:val="24"/>
          <w:szCs w:val="24"/>
        </w:rPr>
        <w:t>X</w:t>
      </w:r>
      <w:r w:rsidR="001E703A">
        <w:rPr>
          <w:rFonts w:ascii="Arial" w:hAnsi="Arial" w:cs="Arial"/>
          <w:b/>
          <w:bCs/>
          <w:sz w:val="24"/>
          <w:szCs w:val="24"/>
        </w:rPr>
        <w:t>)</w:t>
      </w:r>
      <w:r w:rsidR="00F673BF">
        <w:rPr>
          <w:rFonts w:ascii="Arial" w:hAnsi="Arial" w:cs="Arial"/>
          <w:b/>
          <w:bCs/>
          <w:sz w:val="24"/>
          <w:szCs w:val="24"/>
        </w:rPr>
        <w:t>:</w:t>
      </w:r>
    </w:p>
    <w:p w:rsidR="00F673BF" w:rsidRPr="00F673BF" w:rsidRDefault="00F673BF" w:rsidP="00F673BF">
      <w:pPr>
        <w:pStyle w:val="Prrafodelista"/>
        <w:tabs>
          <w:tab w:val="num" w:pos="709"/>
        </w:tabs>
        <w:ind w:left="360"/>
        <w:jc w:val="both"/>
        <w:rPr>
          <w:rFonts w:ascii="Arial" w:hAnsi="Arial" w:cs="Arial"/>
          <w:b/>
          <w:bCs/>
          <w:sz w:val="24"/>
          <w:szCs w:val="24"/>
        </w:rPr>
      </w:pPr>
    </w:p>
    <w:p w:rsidR="00511E3B" w:rsidRPr="00BB5832" w:rsidRDefault="00511E3B" w:rsidP="00511E3B">
      <w:pPr>
        <w:pStyle w:val="Prrafodelista"/>
        <w:numPr>
          <w:ilvl w:val="0"/>
          <w:numId w:val="19"/>
        </w:numPr>
        <w:ind w:left="567" w:hanging="283"/>
        <w:jc w:val="both"/>
        <w:rPr>
          <w:rFonts w:ascii="Arial" w:hAnsi="Arial" w:cs="Arial"/>
          <w:bCs/>
          <w:sz w:val="24"/>
          <w:szCs w:val="24"/>
        </w:rPr>
      </w:pPr>
      <w:r w:rsidRPr="00BB5832">
        <w:rPr>
          <w:rFonts w:ascii="Arial" w:hAnsi="Arial" w:cs="Arial"/>
          <w:bCs/>
          <w:sz w:val="24"/>
          <w:szCs w:val="24"/>
        </w:rPr>
        <w:t>Declaración sobre</w:t>
      </w:r>
      <w:r w:rsidR="0028194A" w:rsidRPr="00BB5832">
        <w:rPr>
          <w:rFonts w:ascii="Arial" w:hAnsi="Arial" w:cs="Arial"/>
          <w:bCs/>
          <w:sz w:val="24"/>
          <w:szCs w:val="24"/>
        </w:rPr>
        <w:t xml:space="preserve"> la situación en la República Bolivariana de Venezuela</w:t>
      </w:r>
      <w:r w:rsidR="00256EEF" w:rsidRPr="00BB5832">
        <w:rPr>
          <w:rFonts w:ascii="Arial" w:hAnsi="Arial" w:cs="Arial"/>
          <w:bCs/>
          <w:sz w:val="24"/>
          <w:szCs w:val="24"/>
        </w:rPr>
        <w:t>;</w:t>
      </w:r>
    </w:p>
    <w:p w:rsidR="00F673BF" w:rsidRPr="00256EEF" w:rsidRDefault="00F673BF" w:rsidP="00511E3B">
      <w:pPr>
        <w:pStyle w:val="Prrafodelista"/>
        <w:numPr>
          <w:ilvl w:val="0"/>
          <w:numId w:val="19"/>
        </w:numPr>
        <w:ind w:left="567" w:hanging="283"/>
        <w:jc w:val="both"/>
        <w:rPr>
          <w:rFonts w:ascii="Arial" w:hAnsi="Arial" w:cs="Arial"/>
          <w:bCs/>
          <w:sz w:val="24"/>
          <w:szCs w:val="24"/>
        </w:rPr>
      </w:pPr>
      <w:r w:rsidRPr="00BB5832">
        <w:rPr>
          <w:rFonts w:ascii="Arial" w:hAnsi="Arial" w:cs="Arial"/>
          <w:bCs/>
          <w:sz w:val="24"/>
          <w:szCs w:val="24"/>
        </w:rPr>
        <w:t>Declaración de los Presidentes de los Estados Partes del MERCOSUR sobre</w:t>
      </w:r>
      <w:r w:rsidRPr="00256EEF">
        <w:rPr>
          <w:rFonts w:ascii="Arial" w:hAnsi="Arial" w:cs="Arial"/>
          <w:bCs/>
          <w:sz w:val="24"/>
          <w:szCs w:val="24"/>
        </w:rPr>
        <w:t xml:space="preserve"> la XI Conferencia Ministerial de la OMC</w:t>
      </w:r>
      <w:r w:rsidR="00256EEF">
        <w:rPr>
          <w:rFonts w:ascii="Arial" w:hAnsi="Arial" w:cs="Arial"/>
          <w:bCs/>
          <w:sz w:val="24"/>
          <w:szCs w:val="24"/>
        </w:rPr>
        <w:t>;</w:t>
      </w:r>
    </w:p>
    <w:p w:rsidR="0028194A" w:rsidRPr="00256EEF" w:rsidRDefault="0028194A" w:rsidP="00511E3B">
      <w:pPr>
        <w:pStyle w:val="Prrafodelista"/>
        <w:numPr>
          <w:ilvl w:val="0"/>
          <w:numId w:val="19"/>
        </w:numPr>
        <w:ind w:left="567" w:hanging="283"/>
        <w:jc w:val="both"/>
        <w:rPr>
          <w:rFonts w:ascii="Arial" w:hAnsi="Arial" w:cs="Arial"/>
          <w:bCs/>
          <w:sz w:val="24"/>
          <w:szCs w:val="24"/>
        </w:rPr>
      </w:pPr>
      <w:r w:rsidRPr="00256EEF">
        <w:rPr>
          <w:rFonts w:ascii="Arial" w:hAnsi="Arial" w:cs="Arial"/>
          <w:bCs/>
          <w:sz w:val="24"/>
          <w:szCs w:val="24"/>
        </w:rPr>
        <w:t xml:space="preserve">Declaración sobre el </w:t>
      </w:r>
      <w:r w:rsidR="00F673BF" w:rsidRPr="00256EEF">
        <w:rPr>
          <w:rFonts w:ascii="Arial" w:hAnsi="Arial" w:cs="Arial"/>
          <w:bCs/>
          <w:sz w:val="24"/>
          <w:szCs w:val="24"/>
        </w:rPr>
        <w:t>Proyecto Corredor Ferroviario B</w:t>
      </w:r>
      <w:r w:rsidRPr="00256EEF">
        <w:rPr>
          <w:rFonts w:ascii="Arial" w:hAnsi="Arial" w:cs="Arial"/>
          <w:bCs/>
          <w:sz w:val="24"/>
          <w:szCs w:val="24"/>
        </w:rPr>
        <w:t xml:space="preserve">ioceánico </w:t>
      </w:r>
      <w:r w:rsidR="00F673BF" w:rsidRPr="00256EEF">
        <w:rPr>
          <w:rFonts w:ascii="Arial" w:hAnsi="Arial" w:cs="Arial"/>
          <w:bCs/>
          <w:sz w:val="24"/>
          <w:szCs w:val="24"/>
        </w:rPr>
        <w:t>de Integraci</w:t>
      </w:r>
      <w:r w:rsidR="00256EEF">
        <w:rPr>
          <w:rFonts w:ascii="Arial" w:hAnsi="Arial" w:cs="Arial"/>
          <w:bCs/>
          <w:sz w:val="24"/>
          <w:szCs w:val="24"/>
        </w:rPr>
        <w:t>ón;</w:t>
      </w:r>
    </w:p>
    <w:p w:rsidR="00511E3B" w:rsidRPr="00256EEF" w:rsidRDefault="00511E3B" w:rsidP="00511E3B">
      <w:pPr>
        <w:pStyle w:val="Prrafodelista"/>
        <w:numPr>
          <w:ilvl w:val="0"/>
          <w:numId w:val="19"/>
        </w:numPr>
        <w:ind w:left="567" w:hanging="283"/>
        <w:jc w:val="both"/>
        <w:rPr>
          <w:rFonts w:ascii="Arial" w:hAnsi="Arial" w:cs="Arial"/>
          <w:bCs/>
          <w:sz w:val="24"/>
          <w:szCs w:val="24"/>
        </w:rPr>
      </w:pPr>
      <w:r w:rsidRPr="00256EEF">
        <w:rPr>
          <w:rFonts w:ascii="Arial" w:hAnsi="Arial" w:cs="Arial"/>
          <w:bCs/>
          <w:sz w:val="24"/>
          <w:szCs w:val="24"/>
        </w:rPr>
        <w:t xml:space="preserve">Declaración Especial </w:t>
      </w:r>
      <w:r w:rsidR="0028194A" w:rsidRPr="00256EEF">
        <w:rPr>
          <w:rFonts w:ascii="Arial" w:hAnsi="Arial" w:cs="Arial"/>
          <w:bCs/>
          <w:sz w:val="24"/>
          <w:szCs w:val="24"/>
        </w:rPr>
        <w:t xml:space="preserve">de los Estados Partes y Estados Asociados </w:t>
      </w:r>
      <w:r w:rsidR="00F673BF" w:rsidRPr="00256EEF">
        <w:rPr>
          <w:rFonts w:ascii="Arial" w:hAnsi="Arial" w:cs="Arial"/>
          <w:bCs/>
          <w:sz w:val="24"/>
          <w:szCs w:val="24"/>
        </w:rPr>
        <w:t xml:space="preserve">del MERCOSUR </w:t>
      </w:r>
      <w:r w:rsidRPr="00256EEF">
        <w:rPr>
          <w:rFonts w:ascii="Arial" w:hAnsi="Arial" w:cs="Arial"/>
          <w:bCs/>
          <w:sz w:val="24"/>
          <w:szCs w:val="24"/>
        </w:rPr>
        <w:t>sobre</w:t>
      </w:r>
      <w:r w:rsidR="0028194A" w:rsidRPr="00256EEF">
        <w:rPr>
          <w:rFonts w:ascii="Arial" w:hAnsi="Arial" w:cs="Arial"/>
          <w:bCs/>
          <w:sz w:val="24"/>
          <w:szCs w:val="24"/>
        </w:rPr>
        <w:t xml:space="preserve"> la pesca ilegal</w:t>
      </w:r>
      <w:r w:rsidR="00F673BF" w:rsidRPr="00256EEF">
        <w:rPr>
          <w:rFonts w:ascii="Arial" w:hAnsi="Arial" w:cs="Arial"/>
          <w:bCs/>
          <w:sz w:val="24"/>
          <w:szCs w:val="24"/>
        </w:rPr>
        <w:t>,</w:t>
      </w:r>
      <w:r w:rsidR="0028194A" w:rsidRPr="00256EEF">
        <w:rPr>
          <w:rFonts w:ascii="Arial" w:hAnsi="Arial" w:cs="Arial"/>
          <w:bCs/>
          <w:sz w:val="24"/>
          <w:szCs w:val="24"/>
        </w:rPr>
        <w:t xml:space="preserve"> no declarada y no regl</w:t>
      </w:r>
      <w:r w:rsidR="00F673BF" w:rsidRPr="00256EEF">
        <w:rPr>
          <w:rFonts w:ascii="Arial" w:hAnsi="Arial" w:cs="Arial"/>
          <w:bCs/>
          <w:sz w:val="24"/>
          <w:szCs w:val="24"/>
        </w:rPr>
        <w:t>amentada</w:t>
      </w:r>
      <w:r w:rsidR="00256EEF">
        <w:rPr>
          <w:rFonts w:ascii="Arial" w:hAnsi="Arial" w:cs="Arial"/>
          <w:bCs/>
          <w:sz w:val="24"/>
          <w:szCs w:val="24"/>
        </w:rPr>
        <w:t>;</w:t>
      </w:r>
    </w:p>
    <w:p w:rsidR="005205CB" w:rsidRPr="00256EEF" w:rsidRDefault="005205CB" w:rsidP="00511E3B">
      <w:pPr>
        <w:pStyle w:val="Prrafodelista"/>
        <w:numPr>
          <w:ilvl w:val="0"/>
          <w:numId w:val="19"/>
        </w:numPr>
        <w:ind w:left="567" w:hanging="283"/>
        <w:jc w:val="both"/>
        <w:rPr>
          <w:rFonts w:ascii="Arial" w:hAnsi="Arial" w:cs="Arial"/>
          <w:bCs/>
          <w:sz w:val="24"/>
          <w:szCs w:val="24"/>
        </w:rPr>
      </w:pPr>
      <w:r w:rsidRPr="00256EEF">
        <w:rPr>
          <w:rFonts w:ascii="Arial" w:hAnsi="Arial" w:cs="Arial"/>
          <w:bCs/>
          <w:sz w:val="24"/>
          <w:szCs w:val="24"/>
        </w:rPr>
        <w:t>Declaración sobre la Agenda 2030 para el Desarrollo Sostenible</w:t>
      </w:r>
      <w:r w:rsidR="00256EEF">
        <w:rPr>
          <w:rFonts w:ascii="Arial" w:hAnsi="Arial" w:cs="Arial"/>
          <w:bCs/>
          <w:sz w:val="24"/>
          <w:szCs w:val="24"/>
        </w:rPr>
        <w:t>;</w:t>
      </w:r>
    </w:p>
    <w:p w:rsidR="0028194A" w:rsidRPr="00256EEF" w:rsidRDefault="00F673BF" w:rsidP="00511E3B">
      <w:pPr>
        <w:pStyle w:val="Prrafodelista"/>
        <w:numPr>
          <w:ilvl w:val="0"/>
          <w:numId w:val="19"/>
        </w:numPr>
        <w:ind w:left="567" w:hanging="283"/>
        <w:jc w:val="both"/>
        <w:rPr>
          <w:rFonts w:ascii="Arial" w:hAnsi="Arial" w:cs="Arial"/>
          <w:bCs/>
          <w:sz w:val="24"/>
          <w:szCs w:val="24"/>
        </w:rPr>
      </w:pPr>
      <w:r w:rsidRPr="00256EEF">
        <w:rPr>
          <w:rFonts w:ascii="Arial" w:hAnsi="Arial" w:cs="Arial"/>
          <w:bCs/>
          <w:sz w:val="24"/>
          <w:szCs w:val="24"/>
        </w:rPr>
        <w:t xml:space="preserve">Declaración de los Estados Partes y Estados Asociados </w:t>
      </w:r>
      <w:r w:rsidR="0028194A" w:rsidRPr="00256EEF">
        <w:rPr>
          <w:rFonts w:ascii="Arial" w:hAnsi="Arial" w:cs="Arial"/>
          <w:bCs/>
          <w:sz w:val="24"/>
          <w:szCs w:val="24"/>
        </w:rPr>
        <w:t xml:space="preserve">del MERCOSUR </w:t>
      </w:r>
      <w:r w:rsidRPr="00256EEF">
        <w:rPr>
          <w:rFonts w:ascii="Arial" w:hAnsi="Arial" w:cs="Arial"/>
          <w:bCs/>
          <w:sz w:val="24"/>
          <w:szCs w:val="24"/>
        </w:rPr>
        <w:t xml:space="preserve">sobre su Compromiso </w:t>
      </w:r>
      <w:r w:rsidR="0028194A" w:rsidRPr="00256EEF">
        <w:rPr>
          <w:rFonts w:ascii="Arial" w:hAnsi="Arial" w:cs="Arial"/>
          <w:bCs/>
          <w:sz w:val="24"/>
          <w:szCs w:val="24"/>
        </w:rPr>
        <w:t>con el Acuerdo de Paris</w:t>
      </w:r>
      <w:r w:rsidR="00256EEF">
        <w:rPr>
          <w:rFonts w:ascii="Arial" w:hAnsi="Arial" w:cs="Arial"/>
          <w:bCs/>
          <w:sz w:val="24"/>
          <w:szCs w:val="24"/>
        </w:rPr>
        <w:t>.</w:t>
      </w:r>
    </w:p>
    <w:p w:rsidR="0028194A" w:rsidRDefault="0028194A" w:rsidP="00511E3B">
      <w:pPr>
        <w:jc w:val="both"/>
        <w:rPr>
          <w:rFonts w:ascii="Arial" w:hAnsi="Arial" w:cs="Arial"/>
          <w:bCs/>
          <w:sz w:val="24"/>
          <w:szCs w:val="24"/>
        </w:rPr>
      </w:pPr>
    </w:p>
    <w:p w:rsidR="00511E3B" w:rsidRPr="00985B48" w:rsidRDefault="00511E3B" w:rsidP="00511E3B">
      <w:pPr>
        <w:jc w:val="both"/>
        <w:rPr>
          <w:rFonts w:ascii="Arial" w:hAnsi="Arial" w:cs="Arial"/>
          <w:bCs/>
          <w:sz w:val="24"/>
          <w:szCs w:val="24"/>
        </w:rPr>
      </w:pPr>
      <w:r w:rsidRPr="00256EEF">
        <w:rPr>
          <w:rFonts w:ascii="Arial" w:hAnsi="Arial" w:cs="Arial"/>
          <w:bCs/>
          <w:sz w:val="24"/>
          <w:szCs w:val="24"/>
        </w:rPr>
        <w:t>Por otra parte, el CMC se congratuló por la suscripción de los siguientes acuerdos internacionales</w:t>
      </w:r>
      <w:r w:rsidR="00256EEF">
        <w:rPr>
          <w:rFonts w:ascii="Arial" w:hAnsi="Arial" w:cs="Arial"/>
          <w:bCs/>
          <w:sz w:val="24"/>
          <w:szCs w:val="24"/>
        </w:rPr>
        <w:t xml:space="preserve"> </w:t>
      </w:r>
      <w:r w:rsidR="00256EEF" w:rsidRPr="00726776">
        <w:rPr>
          <w:rFonts w:ascii="Arial" w:hAnsi="Arial" w:cs="Arial"/>
          <w:b/>
          <w:sz w:val="24"/>
          <w:szCs w:val="24"/>
        </w:rPr>
        <w:t>(Anexo II)</w:t>
      </w:r>
      <w:r w:rsidRPr="00D74D15">
        <w:rPr>
          <w:rFonts w:ascii="Arial" w:hAnsi="Arial" w:cs="Arial"/>
          <w:bCs/>
          <w:sz w:val="24"/>
          <w:szCs w:val="24"/>
        </w:rPr>
        <w:t>:</w:t>
      </w:r>
    </w:p>
    <w:p w:rsidR="00511E3B" w:rsidRPr="00847420" w:rsidRDefault="00511E3B" w:rsidP="00511E3B">
      <w:pPr>
        <w:rPr>
          <w:rFonts w:ascii="Arial" w:hAnsi="Arial" w:cs="Arial"/>
          <w:b/>
          <w:bCs/>
          <w:sz w:val="24"/>
          <w:szCs w:val="24"/>
        </w:rPr>
      </w:pPr>
    </w:p>
    <w:p w:rsidR="00256EEF" w:rsidRPr="00256EEF" w:rsidRDefault="00985B48" w:rsidP="00256EEF">
      <w:pPr>
        <w:pStyle w:val="Prrafodelista"/>
        <w:numPr>
          <w:ilvl w:val="0"/>
          <w:numId w:val="19"/>
        </w:numPr>
        <w:jc w:val="both"/>
        <w:rPr>
          <w:rFonts w:ascii="Arial" w:hAnsi="Arial" w:cs="Arial"/>
          <w:b/>
          <w:bCs/>
          <w:sz w:val="24"/>
          <w:szCs w:val="24"/>
        </w:rPr>
      </w:pPr>
      <w:r w:rsidRPr="00DD2F3A">
        <w:rPr>
          <w:rFonts w:ascii="Arial" w:hAnsi="Arial" w:cs="Arial"/>
          <w:sz w:val="24"/>
          <w:szCs w:val="24"/>
        </w:rPr>
        <w:t>“Memorando de Entendimiento en materia de Cooperación Internacional entre la Organización de las Naciones Unidas para la Alimentación y la Agricultura (FAO) y el Mercado Común del Sur (MERCOSUR) para la Promoción de la Seguridad alimentaria y Nutricional, el Derecho al Desarrollo y el Combate a la Pobreza”</w:t>
      </w:r>
      <w:r w:rsidR="00256EEF">
        <w:rPr>
          <w:rFonts w:ascii="Arial" w:hAnsi="Arial" w:cs="Arial"/>
          <w:sz w:val="24"/>
          <w:szCs w:val="24"/>
        </w:rPr>
        <w:t>,</w:t>
      </w:r>
      <w:r w:rsidRPr="00DD2F3A">
        <w:rPr>
          <w:rFonts w:ascii="Arial" w:hAnsi="Arial" w:cs="Arial"/>
          <w:sz w:val="24"/>
          <w:szCs w:val="24"/>
        </w:rPr>
        <w:t xml:space="preserve"> </w:t>
      </w:r>
    </w:p>
    <w:p w:rsidR="00256EEF" w:rsidRPr="00256EEF" w:rsidRDefault="00985B48" w:rsidP="006A2CDB">
      <w:pPr>
        <w:pStyle w:val="Prrafodelista"/>
        <w:numPr>
          <w:ilvl w:val="0"/>
          <w:numId w:val="19"/>
        </w:numPr>
        <w:jc w:val="both"/>
        <w:rPr>
          <w:rFonts w:ascii="Arial" w:hAnsi="Arial" w:cs="Arial"/>
          <w:bCs/>
          <w:sz w:val="24"/>
          <w:szCs w:val="24"/>
        </w:rPr>
      </w:pPr>
      <w:r w:rsidRPr="00256EEF">
        <w:rPr>
          <w:rFonts w:ascii="Arial" w:hAnsi="Arial" w:cs="Arial"/>
          <w:sz w:val="24"/>
          <w:szCs w:val="24"/>
        </w:rPr>
        <w:t xml:space="preserve">“Memorando de Entendimiento de Cooperación Internacional entre el Mercado Común del Sur (MERCOSUR) y la Corporación Andina de Fomento (CAF)”, </w:t>
      </w:r>
    </w:p>
    <w:p w:rsidR="00256EEF" w:rsidRPr="00D74D15" w:rsidRDefault="00256EEF" w:rsidP="006A2CDB">
      <w:pPr>
        <w:pStyle w:val="Prrafodelista"/>
        <w:numPr>
          <w:ilvl w:val="0"/>
          <w:numId w:val="19"/>
        </w:numPr>
        <w:jc w:val="both"/>
        <w:rPr>
          <w:rFonts w:ascii="Arial" w:hAnsi="Arial" w:cs="Arial"/>
          <w:bCs/>
          <w:sz w:val="24"/>
          <w:szCs w:val="24"/>
        </w:rPr>
      </w:pPr>
      <w:r w:rsidRPr="00256EEF">
        <w:rPr>
          <w:rFonts w:ascii="Arial" w:hAnsi="Arial" w:cs="Arial"/>
          <w:bCs/>
          <w:sz w:val="24"/>
          <w:szCs w:val="24"/>
        </w:rPr>
        <w:t>“Memorando de Entendimiento para el Intercambio de Documentación para el Esclarecimiento de Graves Violaciones a los Derechos Humanos</w:t>
      </w:r>
      <w:r w:rsidRPr="00D74D15">
        <w:rPr>
          <w:rFonts w:ascii="Arial" w:hAnsi="Arial" w:cs="Arial"/>
          <w:bCs/>
          <w:sz w:val="24"/>
          <w:szCs w:val="24"/>
        </w:rPr>
        <w:t>”</w:t>
      </w:r>
      <w:r w:rsidR="00D74D15" w:rsidRPr="00D74D15">
        <w:rPr>
          <w:rFonts w:ascii="Arial" w:hAnsi="Arial" w:cs="Arial"/>
          <w:bCs/>
          <w:sz w:val="24"/>
          <w:szCs w:val="24"/>
        </w:rPr>
        <w:t>,</w:t>
      </w:r>
    </w:p>
    <w:p w:rsidR="00256EEF" w:rsidRPr="00D74D15" w:rsidRDefault="00256EEF" w:rsidP="00D74D15">
      <w:pPr>
        <w:pStyle w:val="Prrafodelista"/>
        <w:numPr>
          <w:ilvl w:val="0"/>
          <w:numId w:val="19"/>
        </w:numPr>
        <w:jc w:val="both"/>
        <w:rPr>
          <w:rFonts w:ascii="Arial" w:hAnsi="Arial" w:cs="Arial"/>
          <w:color w:val="000000"/>
          <w:sz w:val="24"/>
          <w:szCs w:val="24"/>
          <w:lang w:eastAsia="es-UY"/>
        </w:rPr>
      </w:pPr>
      <w:r w:rsidRPr="00D74D15">
        <w:rPr>
          <w:rFonts w:ascii="Arial" w:hAnsi="Arial" w:cs="Arial"/>
          <w:color w:val="000000"/>
          <w:sz w:val="24"/>
          <w:szCs w:val="24"/>
          <w:lang w:eastAsia="es-UY"/>
        </w:rPr>
        <w:t>“Acuerdo entre los Estados Partes del MERCOSUR y los Estados Asociados para el intercambio de información sobre la fabricación y el tráfico ilícitos de armas de fuego, municiones, explosivos y otros materiales relacionados”.</w:t>
      </w:r>
    </w:p>
    <w:p w:rsidR="00C329BD" w:rsidRPr="00552116" w:rsidRDefault="00DD2F3A" w:rsidP="00552116">
      <w:pPr>
        <w:pStyle w:val="Prrafodelista"/>
        <w:tabs>
          <w:tab w:val="left" w:pos="8248"/>
        </w:tabs>
        <w:rPr>
          <w:rFonts w:ascii="Arial" w:hAnsi="Arial" w:cs="Arial"/>
          <w:color w:val="000000"/>
          <w:sz w:val="24"/>
          <w:szCs w:val="24"/>
          <w:lang w:eastAsia="es-UY"/>
        </w:rPr>
      </w:pPr>
      <w:r>
        <w:rPr>
          <w:rFonts w:ascii="Arial" w:hAnsi="Arial" w:cs="Arial"/>
          <w:color w:val="000000"/>
          <w:sz w:val="24"/>
          <w:szCs w:val="24"/>
          <w:lang w:eastAsia="es-UY"/>
        </w:rPr>
        <w:tab/>
      </w:r>
    </w:p>
    <w:p w:rsidR="00C329BD" w:rsidRPr="00552116" w:rsidRDefault="0019321E" w:rsidP="00C329BD">
      <w:pPr>
        <w:jc w:val="both"/>
        <w:rPr>
          <w:rFonts w:ascii="Arial" w:eastAsia="Calibri" w:hAnsi="Arial" w:cs="Arial"/>
          <w:b/>
          <w:sz w:val="24"/>
          <w:szCs w:val="24"/>
          <w:lang w:val="es-UY" w:eastAsia="en-US"/>
        </w:rPr>
      </w:pPr>
      <w:r>
        <w:rPr>
          <w:rFonts w:ascii="Arial" w:hAnsi="Arial" w:cs="Arial"/>
          <w:bCs/>
          <w:sz w:val="24"/>
          <w:szCs w:val="24"/>
        </w:rPr>
        <w:t>Asimismo</w:t>
      </w:r>
      <w:r w:rsidR="00552116" w:rsidRPr="00552116">
        <w:rPr>
          <w:rFonts w:ascii="Arial" w:hAnsi="Arial" w:cs="Arial"/>
          <w:bCs/>
          <w:sz w:val="24"/>
          <w:szCs w:val="24"/>
        </w:rPr>
        <w:t>, e</w:t>
      </w:r>
      <w:r w:rsidR="00C329BD" w:rsidRPr="00552116">
        <w:rPr>
          <w:rFonts w:ascii="Arial" w:hAnsi="Arial" w:cs="Arial"/>
          <w:bCs/>
          <w:sz w:val="24"/>
          <w:szCs w:val="24"/>
        </w:rPr>
        <w:t xml:space="preserve">l CMC remitió al </w:t>
      </w:r>
      <w:r w:rsidR="00552116" w:rsidRPr="00552116">
        <w:rPr>
          <w:rFonts w:ascii="Arial" w:hAnsi="Arial" w:cs="Arial"/>
          <w:bCs/>
          <w:sz w:val="24"/>
          <w:szCs w:val="24"/>
        </w:rPr>
        <w:t>GMC para análisis del GAIM</w:t>
      </w:r>
      <w:r w:rsidR="00C329BD" w:rsidRPr="00552116">
        <w:rPr>
          <w:rFonts w:ascii="Arial" w:hAnsi="Arial" w:cs="Arial"/>
          <w:bCs/>
          <w:sz w:val="24"/>
          <w:szCs w:val="24"/>
        </w:rPr>
        <w:t>, el proyecto de Decisión Nº 02/16 “Reglamento para el Financiamiento de la Participación Social”</w:t>
      </w:r>
      <w:r w:rsidR="00552116" w:rsidRPr="00552116">
        <w:rPr>
          <w:rFonts w:ascii="Arial" w:hAnsi="Arial" w:cs="Arial"/>
          <w:bCs/>
          <w:sz w:val="24"/>
          <w:szCs w:val="24"/>
        </w:rPr>
        <w:t>.</w:t>
      </w:r>
    </w:p>
    <w:p w:rsidR="00C329BD" w:rsidRDefault="00C329BD" w:rsidP="00C329BD">
      <w:pPr>
        <w:jc w:val="both"/>
        <w:rPr>
          <w:rFonts w:ascii="Arial" w:hAnsi="Arial" w:cs="Arial"/>
          <w:bCs/>
          <w:sz w:val="24"/>
          <w:szCs w:val="24"/>
          <w:highlight w:val="yellow"/>
          <w:lang w:val="es-UY"/>
        </w:rPr>
      </w:pPr>
    </w:p>
    <w:p w:rsidR="0019321E" w:rsidRDefault="0019321E" w:rsidP="00C329BD">
      <w:pPr>
        <w:jc w:val="both"/>
        <w:rPr>
          <w:rFonts w:ascii="Arial" w:hAnsi="Arial" w:cs="Arial"/>
          <w:bCs/>
          <w:sz w:val="24"/>
          <w:szCs w:val="24"/>
          <w:highlight w:val="yellow"/>
          <w:lang w:val="es-UY"/>
        </w:rPr>
      </w:pPr>
    </w:p>
    <w:p w:rsidR="0019321E" w:rsidRPr="00EC3CCC" w:rsidRDefault="0019321E" w:rsidP="00C329BD">
      <w:pPr>
        <w:jc w:val="both"/>
        <w:rPr>
          <w:rFonts w:ascii="Arial" w:hAnsi="Arial" w:cs="Arial"/>
          <w:bCs/>
          <w:sz w:val="24"/>
          <w:szCs w:val="24"/>
          <w:highlight w:val="yellow"/>
          <w:lang w:val="es-UY"/>
        </w:rPr>
      </w:pPr>
    </w:p>
    <w:p w:rsidR="00024AA5" w:rsidRPr="00552116" w:rsidRDefault="00024AA5" w:rsidP="00552116">
      <w:pPr>
        <w:rPr>
          <w:rFonts w:ascii="Arial" w:hAnsi="Arial" w:cs="Arial"/>
          <w:b/>
          <w:bCs/>
          <w:sz w:val="24"/>
          <w:szCs w:val="24"/>
        </w:rPr>
      </w:pPr>
    </w:p>
    <w:p w:rsidR="00113A46" w:rsidRPr="00727322" w:rsidRDefault="00113A46" w:rsidP="00727322">
      <w:pPr>
        <w:pStyle w:val="Prrafodelista"/>
        <w:numPr>
          <w:ilvl w:val="0"/>
          <w:numId w:val="17"/>
        </w:numPr>
        <w:jc w:val="both"/>
        <w:rPr>
          <w:rFonts w:ascii="Arial" w:hAnsi="Arial" w:cs="Arial"/>
          <w:b/>
          <w:bCs/>
          <w:sz w:val="24"/>
          <w:szCs w:val="24"/>
        </w:rPr>
      </w:pPr>
      <w:r w:rsidRPr="00727322">
        <w:rPr>
          <w:rFonts w:ascii="Arial" w:hAnsi="Arial" w:cs="Arial"/>
          <w:b/>
          <w:bCs/>
          <w:sz w:val="24"/>
          <w:szCs w:val="24"/>
        </w:rPr>
        <w:t>OTROS ASUNTOS</w:t>
      </w:r>
    </w:p>
    <w:p w:rsidR="00113A46" w:rsidRDefault="00113A46" w:rsidP="00113A46">
      <w:pPr>
        <w:jc w:val="both"/>
        <w:rPr>
          <w:rFonts w:ascii="Arial" w:hAnsi="Arial" w:cs="Arial"/>
          <w:bCs/>
          <w:sz w:val="24"/>
          <w:szCs w:val="24"/>
        </w:rPr>
      </w:pPr>
    </w:p>
    <w:p w:rsidR="00113A46" w:rsidRPr="00E06B93" w:rsidRDefault="00113A46" w:rsidP="00727322">
      <w:pPr>
        <w:pStyle w:val="Prrafodelista"/>
        <w:numPr>
          <w:ilvl w:val="1"/>
          <w:numId w:val="17"/>
        </w:numPr>
        <w:jc w:val="both"/>
        <w:rPr>
          <w:rFonts w:ascii="Arial" w:hAnsi="Arial" w:cs="Arial"/>
          <w:b/>
          <w:bCs/>
          <w:sz w:val="24"/>
          <w:szCs w:val="24"/>
        </w:rPr>
      </w:pPr>
      <w:r w:rsidRPr="00E06B93">
        <w:rPr>
          <w:rFonts w:ascii="Arial" w:hAnsi="Arial" w:cs="Arial"/>
          <w:b/>
          <w:bCs/>
          <w:sz w:val="24"/>
          <w:szCs w:val="24"/>
        </w:rPr>
        <w:t>Reunión de Ministros de Economía y Presidentes de Bancos Centrales (RMEPBC)</w:t>
      </w:r>
    </w:p>
    <w:p w:rsidR="00113A46" w:rsidRPr="00336FCA" w:rsidRDefault="00113A46" w:rsidP="00113A46">
      <w:pPr>
        <w:jc w:val="both"/>
        <w:rPr>
          <w:rFonts w:ascii="Arial" w:hAnsi="Arial" w:cs="Arial"/>
          <w:bCs/>
          <w:sz w:val="24"/>
          <w:szCs w:val="24"/>
          <w:highlight w:val="yellow"/>
        </w:rPr>
      </w:pPr>
    </w:p>
    <w:p w:rsidR="00113A46" w:rsidRPr="00E06B93" w:rsidRDefault="00113A46" w:rsidP="00113A46">
      <w:pPr>
        <w:pStyle w:val="Prrafodelista"/>
        <w:ind w:left="0"/>
        <w:jc w:val="both"/>
        <w:rPr>
          <w:rFonts w:ascii="Arial" w:hAnsi="Arial" w:cs="Arial"/>
          <w:bCs/>
          <w:sz w:val="24"/>
          <w:szCs w:val="24"/>
        </w:rPr>
      </w:pPr>
      <w:r w:rsidRPr="00E06B93">
        <w:rPr>
          <w:rFonts w:ascii="Arial" w:hAnsi="Arial" w:cs="Arial"/>
          <w:bCs/>
          <w:sz w:val="24"/>
          <w:szCs w:val="24"/>
        </w:rPr>
        <w:t xml:space="preserve">El CMC tomó nota de los resultados de la reunión de Ministros de Economía y Presidentes de Bancos Centrales </w:t>
      </w:r>
      <w:r w:rsidR="00155DD7">
        <w:rPr>
          <w:rFonts w:ascii="Arial" w:hAnsi="Arial" w:cs="Arial"/>
          <w:bCs/>
          <w:sz w:val="24"/>
          <w:szCs w:val="24"/>
        </w:rPr>
        <w:t xml:space="preserve">celebrada en Mendoza </w:t>
      </w:r>
      <w:r w:rsidRPr="00E06B93">
        <w:rPr>
          <w:rFonts w:ascii="Arial" w:hAnsi="Arial" w:cs="Arial"/>
          <w:bCs/>
          <w:sz w:val="24"/>
          <w:szCs w:val="24"/>
        </w:rPr>
        <w:t xml:space="preserve">el día 20 de julio de 2017. </w:t>
      </w:r>
    </w:p>
    <w:p w:rsidR="00A038E5" w:rsidRDefault="00A038E5" w:rsidP="00113A46">
      <w:pPr>
        <w:jc w:val="both"/>
        <w:rPr>
          <w:rFonts w:ascii="Arial" w:hAnsi="Arial" w:cs="Arial"/>
          <w:bCs/>
          <w:sz w:val="24"/>
          <w:szCs w:val="24"/>
        </w:rPr>
      </w:pPr>
    </w:p>
    <w:p w:rsidR="00113A46" w:rsidRPr="000264D1" w:rsidRDefault="00113A46" w:rsidP="000264D1">
      <w:pPr>
        <w:pStyle w:val="Prrafodelista"/>
        <w:numPr>
          <w:ilvl w:val="1"/>
          <w:numId w:val="17"/>
        </w:numPr>
        <w:jc w:val="both"/>
        <w:rPr>
          <w:rFonts w:ascii="Arial" w:hAnsi="Arial" w:cs="Arial"/>
          <w:b/>
          <w:bCs/>
          <w:sz w:val="24"/>
          <w:szCs w:val="24"/>
        </w:rPr>
      </w:pPr>
      <w:r w:rsidRPr="000264D1">
        <w:rPr>
          <w:rFonts w:ascii="Arial" w:hAnsi="Arial" w:cs="Arial"/>
          <w:b/>
          <w:bCs/>
          <w:sz w:val="24"/>
          <w:szCs w:val="24"/>
        </w:rPr>
        <w:t>Reunión de Altas Autoridades en el Área de Derechos Humanos del MERCOSUR (RAADDHH)</w:t>
      </w:r>
    </w:p>
    <w:p w:rsidR="00113A46" w:rsidRPr="00801182" w:rsidRDefault="00113A46" w:rsidP="00113A46">
      <w:pPr>
        <w:ind w:left="360"/>
        <w:jc w:val="both"/>
        <w:rPr>
          <w:rFonts w:ascii="Arial" w:hAnsi="Arial" w:cs="Arial"/>
          <w:b/>
          <w:bCs/>
          <w:sz w:val="24"/>
          <w:szCs w:val="24"/>
        </w:rPr>
      </w:pPr>
    </w:p>
    <w:p w:rsidR="00113A46" w:rsidRPr="00F10389" w:rsidRDefault="00113A46" w:rsidP="00113A46">
      <w:pPr>
        <w:jc w:val="both"/>
        <w:rPr>
          <w:rFonts w:ascii="Arial" w:hAnsi="Arial" w:cs="Arial"/>
          <w:bCs/>
          <w:sz w:val="24"/>
          <w:szCs w:val="24"/>
        </w:rPr>
      </w:pPr>
      <w:r w:rsidRPr="00F10389">
        <w:rPr>
          <w:rFonts w:ascii="Arial" w:hAnsi="Arial" w:cs="Arial"/>
          <w:bCs/>
          <w:sz w:val="24"/>
          <w:szCs w:val="24"/>
        </w:rPr>
        <w:t>El CMC tomó nota de los resultados de la</w:t>
      </w:r>
      <w:r>
        <w:rPr>
          <w:rFonts w:ascii="Arial" w:hAnsi="Arial" w:cs="Arial"/>
          <w:bCs/>
          <w:sz w:val="24"/>
          <w:szCs w:val="24"/>
        </w:rPr>
        <w:t>s</w:t>
      </w:r>
      <w:r w:rsidRPr="00F10389">
        <w:rPr>
          <w:rFonts w:ascii="Arial" w:hAnsi="Arial" w:cs="Arial"/>
          <w:bCs/>
          <w:sz w:val="24"/>
          <w:szCs w:val="24"/>
        </w:rPr>
        <w:t xml:space="preserve"> </w:t>
      </w:r>
      <w:r>
        <w:rPr>
          <w:rFonts w:ascii="Arial" w:hAnsi="Arial" w:cs="Arial"/>
          <w:bCs/>
          <w:sz w:val="24"/>
          <w:szCs w:val="24"/>
        </w:rPr>
        <w:t>XXIX</w:t>
      </w:r>
      <w:r w:rsidRPr="00F10389">
        <w:rPr>
          <w:rFonts w:ascii="Arial" w:hAnsi="Arial" w:cs="Arial"/>
          <w:bCs/>
          <w:sz w:val="24"/>
          <w:szCs w:val="24"/>
        </w:rPr>
        <w:t xml:space="preserve"> </w:t>
      </w:r>
      <w:r>
        <w:rPr>
          <w:rFonts w:ascii="Arial" w:hAnsi="Arial" w:cs="Arial"/>
          <w:bCs/>
          <w:sz w:val="24"/>
          <w:szCs w:val="24"/>
        </w:rPr>
        <w:t>y XXX Reuniones</w:t>
      </w:r>
      <w:r w:rsidRPr="00F10389">
        <w:rPr>
          <w:rFonts w:ascii="Arial" w:hAnsi="Arial" w:cs="Arial"/>
          <w:bCs/>
          <w:sz w:val="24"/>
          <w:szCs w:val="24"/>
        </w:rPr>
        <w:t xml:space="preserve"> Ordinaria</w:t>
      </w:r>
      <w:r>
        <w:rPr>
          <w:rFonts w:ascii="Arial" w:hAnsi="Arial" w:cs="Arial"/>
          <w:bCs/>
          <w:sz w:val="24"/>
          <w:szCs w:val="24"/>
        </w:rPr>
        <w:t>s</w:t>
      </w:r>
      <w:r w:rsidRPr="00F10389">
        <w:rPr>
          <w:rFonts w:ascii="Arial" w:hAnsi="Arial" w:cs="Arial"/>
          <w:bCs/>
          <w:sz w:val="24"/>
          <w:szCs w:val="24"/>
        </w:rPr>
        <w:t xml:space="preserve"> de la RAADDHH, realizada</w:t>
      </w:r>
      <w:r w:rsidR="003A5B6C">
        <w:rPr>
          <w:rFonts w:ascii="Arial" w:hAnsi="Arial" w:cs="Arial"/>
          <w:bCs/>
          <w:sz w:val="24"/>
          <w:szCs w:val="24"/>
        </w:rPr>
        <w:t xml:space="preserve">s </w:t>
      </w:r>
      <w:r w:rsidRPr="00F10389">
        <w:rPr>
          <w:rFonts w:ascii="Arial" w:hAnsi="Arial" w:cs="Arial"/>
          <w:bCs/>
          <w:sz w:val="24"/>
          <w:szCs w:val="24"/>
        </w:rPr>
        <w:t xml:space="preserve">en </w:t>
      </w:r>
      <w:r w:rsidR="003A5B6C">
        <w:rPr>
          <w:rFonts w:ascii="Arial" w:hAnsi="Arial" w:cs="Arial"/>
          <w:bCs/>
          <w:sz w:val="24"/>
          <w:szCs w:val="24"/>
        </w:rPr>
        <w:t>Buenos Aires</w:t>
      </w:r>
      <w:r>
        <w:rPr>
          <w:rFonts w:ascii="Arial" w:hAnsi="Arial" w:cs="Arial"/>
          <w:bCs/>
          <w:sz w:val="24"/>
          <w:szCs w:val="24"/>
        </w:rPr>
        <w:t xml:space="preserve"> </w:t>
      </w:r>
      <w:r w:rsidR="00A038E5">
        <w:rPr>
          <w:rFonts w:ascii="Arial" w:hAnsi="Arial" w:cs="Arial"/>
          <w:bCs/>
          <w:sz w:val="24"/>
          <w:szCs w:val="24"/>
        </w:rPr>
        <w:t>el</w:t>
      </w:r>
      <w:r w:rsidR="003A5B6C">
        <w:rPr>
          <w:rFonts w:ascii="Arial" w:hAnsi="Arial" w:cs="Arial"/>
          <w:bCs/>
          <w:sz w:val="24"/>
          <w:szCs w:val="24"/>
        </w:rPr>
        <w:t xml:space="preserve"> día</w:t>
      </w:r>
      <w:r w:rsidR="00A038E5">
        <w:rPr>
          <w:rFonts w:ascii="Arial" w:hAnsi="Arial" w:cs="Arial"/>
          <w:bCs/>
          <w:sz w:val="24"/>
          <w:szCs w:val="24"/>
        </w:rPr>
        <w:t xml:space="preserve"> </w:t>
      </w:r>
      <w:r>
        <w:rPr>
          <w:rFonts w:ascii="Arial" w:hAnsi="Arial" w:cs="Arial"/>
          <w:bCs/>
          <w:sz w:val="24"/>
          <w:szCs w:val="24"/>
        </w:rPr>
        <w:t xml:space="preserve">2 </w:t>
      </w:r>
      <w:r w:rsidRPr="00F10389">
        <w:rPr>
          <w:rFonts w:ascii="Arial" w:hAnsi="Arial" w:cs="Arial"/>
          <w:bCs/>
          <w:sz w:val="24"/>
          <w:szCs w:val="24"/>
        </w:rPr>
        <w:t xml:space="preserve">de </w:t>
      </w:r>
      <w:r>
        <w:rPr>
          <w:rFonts w:ascii="Arial" w:hAnsi="Arial" w:cs="Arial"/>
          <w:bCs/>
          <w:sz w:val="24"/>
          <w:szCs w:val="24"/>
        </w:rPr>
        <w:t>junio</w:t>
      </w:r>
      <w:r w:rsidRPr="00F10389">
        <w:rPr>
          <w:rFonts w:ascii="Arial" w:hAnsi="Arial" w:cs="Arial"/>
          <w:bCs/>
          <w:sz w:val="24"/>
          <w:szCs w:val="24"/>
        </w:rPr>
        <w:t xml:space="preserve"> </w:t>
      </w:r>
      <w:r>
        <w:rPr>
          <w:rFonts w:ascii="Arial" w:hAnsi="Arial" w:cs="Arial"/>
          <w:bCs/>
          <w:sz w:val="24"/>
          <w:szCs w:val="24"/>
        </w:rPr>
        <w:t xml:space="preserve">y </w:t>
      </w:r>
      <w:r w:rsidR="00A038E5">
        <w:rPr>
          <w:rFonts w:ascii="Arial" w:hAnsi="Arial" w:cs="Arial"/>
          <w:bCs/>
          <w:sz w:val="24"/>
          <w:szCs w:val="24"/>
        </w:rPr>
        <w:t xml:space="preserve">mediante el sistema de videoconferencia, el día </w:t>
      </w:r>
      <w:r>
        <w:rPr>
          <w:rFonts w:ascii="Arial" w:hAnsi="Arial" w:cs="Arial"/>
          <w:bCs/>
          <w:sz w:val="24"/>
          <w:szCs w:val="24"/>
        </w:rPr>
        <w:t xml:space="preserve">5 de julio </w:t>
      </w:r>
      <w:r w:rsidRPr="00F10389">
        <w:rPr>
          <w:rFonts w:ascii="Arial" w:hAnsi="Arial" w:cs="Arial"/>
          <w:bCs/>
          <w:sz w:val="24"/>
          <w:szCs w:val="24"/>
        </w:rPr>
        <w:t>de 201</w:t>
      </w:r>
      <w:r w:rsidR="003A5B6C">
        <w:rPr>
          <w:rFonts w:ascii="Arial" w:hAnsi="Arial" w:cs="Arial"/>
          <w:bCs/>
          <w:sz w:val="24"/>
          <w:szCs w:val="24"/>
        </w:rPr>
        <w:t>7, respectivamente.</w:t>
      </w:r>
    </w:p>
    <w:p w:rsidR="00113A46" w:rsidRDefault="00113A46" w:rsidP="00113A46">
      <w:pPr>
        <w:jc w:val="both"/>
        <w:rPr>
          <w:rFonts w:ascii="Arial" w:hAnsi="Arial" w:cs="Arial"/>
          <w:bCs/>
          <w:color w:val="FF0000"/>
          <w:sz w:val="24"/>
          <w:szCs w:val="24"/>
        </w:rPr>
      </w:pPr>
    </w:p>
    <w:p w:rsidR="00113A46" w:rsidRPr="00823C00" w:rsidRDefault="00113A46" w:rsidP="00113A46">
      <w:pPr>
        <w:jc w:val="both"/>
        <w:rPr>
          <w:rFonts w:ascii="Arial" w:hAnsi="Arial" w:cs="Arial"/>
          <w:bCs/>
          <w:sz w:val="24"/>
          <w:szCs w:val="24"/>
        </w:rPr>
      </w:pPr>
      <w:r w:rsidRPr="00630382">
        <w:rPr>
          <w:rFonts w:ascii="Arial" w:hAnsi="Arial" w:cs="Arial"/>
          <w:bCs/>
          <w:sz w:val="24"/>
          <w:szCs w:val="24"/>
        </w:rPr>
        <w:t xml:space="preserve">El CMC aprobó la Decisión N° </w:t>
      </w:r>
      <w:r w:rsidRPr="00771D54">
        <w:rPr>
          <w:rFonts w:ascii="Arial" w:hAnsi="Arial" w:cs="Arial"/>
          <w:bCs/>
          <w:sz w:val="24"/>
          <w:szCs w:val="24"/>
        </w:rPr>
        <w:t>19/17 “</w:t>
      </w:r>
      <w:r w:rsidR="001F71F4" w:rsidRPr="001F71F4">
        <w:rPr>
          <w:rFonts w:ascii="Arial" w:hAnsi="Arial" w:cs="Arial"/>
          <w:bCs/>
          <w:sz w:val="24"/>
          <w:szCs w:val="24"/>
        </w:rPr>
        <w:t>Memorando</w:t>
      </w:r>
      <w:r w:rsidRPr="00630382">
        <w:rPr>
          <w:rFonts w:ascii="Arial" w:hAnsi="Arial" w:cs="Arial"/>
          <w:bCs/>
          <w:sz w:val="24"/>
          <w:szCs w:val="24"/>
        </w:rPr>
        <w:t xml:space="preserve"> de Entendimiento para el Intercambio de Documentación para el Esclarecimiento de Graves Violaciones a los Derechos Humanos”</w:t>
      </w:r>
      <w:r w:rsidRPr="00630382">
        <w:rPr>
          <w:rFonts w:ascii="Arial" w:hAnsi="Arial" w:cs="Arial"/>
          <w:b/>
          <w:bCs/>
          <w:sz w:val="24"/>
          <w:szCs w:val="24"/>
        </w:rPr>
        <w:t xml:space="preserve"> </w:t>
      </w:r>
      <w:r w:rsidRPr="00C4602A">
        <w:rPr>
          <w:rFonts w:ascii="Arial" w:hAnsi="Arial" w:cs="Arial"/>
          <w:b/>
          <w:bCs/>
          <w:sz w:val="24"/>
          <w:szCs w:val="24"/>
        </w:rPr>
        <w:t>(Anexo II)</w:t>
      </w:r>
      <w:r>
        <w:rPr>
          <w:rFonts w:ascii="Arial" w:hAnsi="Arial" w:cs="Arial"/>
          <w:bCs/>
          <w:sz w:val="24"/>
          <w:szCs w:val="24"/>
        </w:rPr>
        <w:t>.</w:t>
      </w:r>
    </w:p>
    <w:p w:rsidR="00113A46" w:rsidRPr="00630382" w:rsidRDefault="00113A46" w:rsidP="00113A46">
      <w:pPr>
        <w:jc w:val="both"/>
        <w:rPr>
          <w:rFonts w:ascii="Arial" w:hAnsi="Arial" w:cs="Arial"/>
          <w:bCs/>
          <w:sz w:val="24"/>
          <w:szCs w:val="24"/>
          <w:highlight w:val="yellow"/>
        </w:rPr>
      </w:pPr>
    </w:p>
    <w:p w:rsidR="00113A46" w:rsidRPr="00E517C6" w:rsidRDefault="00113A46" w:rsidP="00113A46">
      <w:pPr>
        <w:jc w:val="both"/>
        <w:rPr>
          <w:rFonts w:ascii="Arial" w:hAnsi="Arial" w:cs="Arial"/>
          <w:bCs/>
          <w:sz w:val="24"/>
          <w:szCs w:val="24"/>
        </w:rPr>
      </w:pPr>
      <w:r w:rsidRPr="00E517C6">
        <w:rPr>
          <w:rFonts w:ascii="Arial" w:hAnsi="Arial" w:cs="Arial"/>
          <w:bCs/>
          <w:sz w:val="24"/>
          <w:szCs w:val="24"/>
        </w:rPr>
        <w:t>El CMC tomó conocimiento de los siguientes documentos:</w:t>
      </w:r>
    </w:p>
    <w:p w:rsidR="00113A46" w:rsidRPr="00E517C6" w:rsidRDefault="00113A46" w:rsidP="00113A46">
      <w:pPr>
        <w:jc w:val="both"/>
        <w:rPr>
          <w:rFonts w:ascii="Arial" w:hAnsi="Arial" w:cs="Arial"/>
          <w:bCs/>
          <w:sz w:val="24"/>
          <w:szCs w:val="24"/>
        </w:rPr>
      </w:pPr>
    </w:p>
    <w:p w:rsidR="00113A46" w:rsidRPr="00E517C6" w:rsidRDefault="00113A46" w:rsidP="00113A46">
      <w:pPr>
        <w:pStyle w:val="Prrafodelista"/>
        <w:numPr>
          <w:ilvl w:val="0"/>
          <w:numId w:val="19"/>
        </w:numPr>
        <w:jc w:val="both"/>
        <w:rPr>
          <w:rFonts w:ascii="Arial" w:hAnsi="Arial" w:cs="Arial"/>
          <w:bCs/>
          <w:sz w:val="24"/>
          <w:szCs w:val="24"/>
        </w:rPr>
      </w:pPr>
      <w:r w:rsidRPr="00E517C6">
        <w:rPr>
          <w:rFonts w:ascii="Arial" w:hAnsi="Arial" w:cs="Arial"/>
          <w:bCs/>
          <w:sz w:val="24"/>
          <w:szCs w:val="24"/>
        </w:rPr>
        <w:t>Guía Regional del MERCOSUR para la Identificación y Atención de necesidades especiales de protección de Niños y Niñas Migrantes</w:t>
      </w:r>
    </w:p>
    <w:p w:rsidR="00113A46" w:rsidRPr="00E517C6" w:rsidRDefault="00113A46" w:rsidP="00113A46">
      <w:pPr>
        <w:pStyle w:val="Prrafodelista"/>
        <w:rPr>
          <w:rFonts w:ascii="Arial" w:hAnsi="Arial" w:cs="Arial"/>
          <w:bCs/>
          <w:sz w:val="24"/>
          <w:szCs w:val="24"/>
        </w:rPr>
      </w:pPr>
    </w:p>
    <w:p w:rsidR="00113A46" w:rsidRPr="00E517C6" w:rsidRDefault="00113A46" w:rsidP="00113A46">
      <w:pPr>
        <w:pStyle w:val="Prrafodelista"/>
        <w:numPr>
          <w:ilvl w:val="0"/>
          <w:numId w:val="19"/>
        </w:numPr>
        <w:jc w:val="both"/>
        <w:rPr>
          <w:rFonts w:ascii="Arial" w:hAnsi="Arial" w:cs="Arial"/>
          <w:bCs/>
          <w:sz w:val="24"/>
          <w:szCs w:val="24"/>
        </w:rPr>
      </w:pPr>
      <w:r w:rsidRPr="00E517C6">
        <w:rPr>
          <w:rFonts w:ascii="Arial" w:hAnsi="Arial" w:cs="Arial"/>
          <w:bCs/>
          <w:sz w:val="24"/>
          <w:szCs w:val="24"/>
        </w:rPr>
        <w:t>Directrices para la Rendición de Cuentas a Niñas, Niños y Adolescentes en el MERCOSUR</w:t>
      </w:r>
    </w:p>
    <w:p w:rsidR="00113A46" w:rsidRDefault="00113A46" w:rsidP="00113A46">
      <w:pPr>
        <w:jc w:val="both"/>
        <w:rPr>
          <w:rFonts w:ascii="Arial" w:hAnsi="Arial" w:cs="Arial"/>
          <w:bCs/>
          <w:sz w:val="24"/>
          <w:szCs w:val="24"/>
        </w:rPr>
      </w:pPr>
    </w:p>
    <w:p w:rsidR="00113A46" w:rsidRPr="00B67DCC" w:rsidRDefault="00113A46" w:rsidP="000264D1">
      <w:pPr>
        <w:pStyle w:val="Prrafodelista"/>
        <w:numPr>
          <w:ilvl w:val="1"/>
          <w:numId w:val="17"/>
        </w:numPr>
        <w:jc w:val="both"/>
        <w:rPr>
          <w:rFonts w:ascii="Arial" w:hAnsi="Arial" w:cs="Arial"/>
          <w:b/>
          <w:bCs/>
          <w:sz w:val="24"/>
          <w:szCs w:val="24"/>
        </w:rPr>
      </w:pPr>
      <w:r w:rsidRPr="00B67DCC">
        <w:rPr>
          <w:rFonts w:ascii="Arial" w:hAnsi="Arial" w:cs="Arial"/>
          <w:b/>
          <w:bCs/>
          <w:sz w:val="24"/>
          <w:szCs w:val="24"/>
        </w:rPr>
        <w:t>Reunión de Ministros y Altas Autoridades sobre los Derechos de los Afrodescendientes (RAFRO)</w:t>
      </w:r>
    </w:p>
    <w:p w:rsidR="00113A46" w:rsidRDefault="00113A46" w:rsidP="00113A46">
      <w:pPr>
        <w:ind w:left="1080"/>
        <w:jc w:val="both"/>
        <w:rPr>
          <w:rFonts w:ascii="Arial" w:hAnsi="Arial" w:cs="Arial"/>
          <w:b/>
          <w:bCs/>
          <w:sz w:val="24"/>
          <w:szCs w:val="24"/>
        </w:rPr>
      </w:pPr>
    </w:p>
    <w:p w:rsidR="00113A46" w:rsidRPr="00F10389" w:rsidRDefault="00113A46" w:rsidP="00113A46">
      <w:pPr>
        <w:jc w:val="both"/>
        <w:rPr>
          <w:rFonts w:ascii="Arial" w:hAnsi="Arial" w:cs="Arial"/>
          <w:bCs/>
          <w:sz w:val="24"/>
          <w:szCs w:val="24"/>
        </w:rPr>
      </w:pPr>
      <w:r w:rsidRPr="00F10389">
        <w:rPr>
          <w:rFonts w:ascii="Arial" w:hAnsi="Arial" w:cs="Arial"/>
          <w:bCs/>
          <w:sz w:val="24"/>
          <w:szCs w:val="24"/>
        </w:rPr>
        <w:t xml:space="preserve">El CMC tomó nota de los resultados de la </w:t>
      </w:r>
      <w:r>
        <w:rPr>
          <w:rFonts w:ascii="Arial" w:hAnsi="Arial" w:cs="Arial"/>
          <w:bCs/>
          <w:sz w:val="24"/>
          <w:szCs w:val="24"/>
        </w:rPr>
        <w:t>I</w:t>
      </w:r>
      <w:r w:rsidRPr="00F10389">
        <w:rPr>
          <w:rFonts w:ascii="Arial" w:hAnsi="Arial" w:cs="Arial"/>
          <w:bCs/>
          <w:sz w:val="24"/>
          <w:szCs w:val="24"/>
        </w:rPr>
        <w:t>I</w:t>
      </w:r>
      <w:r>
        <w:rPr>
          <w:rFonts w:ascii="Arial" w:hAnsi="Arial" w:cs="Arial"/>
          <w:bCs/>
          <w:sz w:val="24"/>
          <w:szCs w:val="24"/>
        </w:rPr>
        <w:t>I</w:t>
      </w:r>
      <w:r w:rsidRPr="00F10389">
        <w:rPr>
          <w:rFonts w:ascii="Arial" w:hAnsi="Arial" w:cs="Arial"/>
          <w:bCs/>
          <w:sz w:val="24"/>
          <w:szCs w:val="24"/>
        </w:rPr>
        <w:t xml:space="preserve"> Reunión Ordinaria de la RAFRO, realizada en </w:t>
      </w:r>
      <w:r>
        <w:rPr>
          <w:rFonts w:ascii="Arial" w:hAnsi="Arial" w:cs="Arial"/>
          <w:bCs/>
          <w:sz w:val="24"/>
          <w:szCs w:val="24"/>
        </w:rPr>
        <w:t xml:space="preserve">Buenos Aires el día 29 de mayo </w:t>
      </w:r>
      <w:r w:rsidRPr="00962D90">
        <w:rPr>
          <w:rFonts w:ascii="Arial" w:hAnsi="Arial" w:cs="Arial"/>
          <w:bCs/>
          <w:sz w:val="24"/>
          <w:szCs w:val="24"/>
        </w:rPr>
        <w:t>de 201</w:t>
      </w:r>
      <w:r>
        <w:rPr>
          <w:rFonts w:ascii="Arial" w:hAnsi="Arial" w:cs="Arial"/>
          <w:bCs/>
          <w:sz w:val="24"/>
          <w:szCs w:val="24"/>
        </w:rPr>
        <w:t>7</w:t>
      </w:r>
      <w:r w:rsidRPr="00962D90">
        <w:rPr>
          <w:rFonts w:ascii="Arial" w:hAnsi="Arial" w:cs="Arial"/>
          <w:bCs/>
          <w:sz w:val="24"/>
          <w:szCs w:val="24"/>
        </w:rPr>
        <w:t>.</w:t>
      </w:r>
    </w:p>
    <w:p w:rsidR="00113A46" w:rsidRDefault="00113A46" w:rsidP="00113A46">
      <w:pPr>
        <w:jc w:val="both"/>
        <w:rPr>
          <w:rFonts w:ascii="Arial" w:hAnsi="Arial" w:cs="Arial"/>
          <w:bCs/>
          <w:sz w:val="24"/>
          <w:szCs w:val="24"/>
        </w:rPr>
      </w:pPr>
    </w:p>
    <w:p w:rsidR="00113A46" w:rsidRPr="00B67DCC" w:rsidRDefault="00113A46" w:rsidP="000264D1">
      <w:pPr>
        <w:pStyle w:val="Prrafodelista"/>
        <w:numPr>
          <w:ilvl w:val="1"/>
          <w:numId w:val="17"/>
        </w:numPr>
        <w:jc w:val="both"/>
        <w:rPr>
          <w:rFonts w:ascii="Arial" w:hAnsi="Arial" w:cs="Arial"/>
          <w:b/>
          <w:bCs/>
          <w:sz w:val="24"/>
          <w:szCs w:val="24"/>
        </w:rPr>
      </w:pPr>
      <w:r w:rsidRPr="00B67DCC">
        <w:rPr>
          <w:rFonts w:ascii="Arial" w:hAnsi="Arial" w:cs="Arial"/>
          <w:b/>
          <w:bCs/>
          <w:sz w:val="24"/>
          <w:szCs w:val="24"/>
        </w:rPr>
        <w:t>Reunión de Autoridades sobre Pueblos Indígenas del MERCOSUR (RAPIM)</w:t>
      </w:r>
    </w:p>
    <w:p w:rsidR="00113A46" w:rsidRDefault="00113A46" w:rsidP="00113A46">
      <w:pPr>
        <w:pStyle w:val="Prrafodelista"/>
        <w:ind w:left="1080"/>
        <w:jc w:val="both"/>
        <w:rPr>
          <w:rFonts w:ascii="Arial" w:hAnsi="Arial" w:cs="Arial"/>
          <w:bCs/>
          <w:sz w:val="24"/>
          <w:szCs w:val="24"/>
        </w:rPr>
      </w:pPr>
    </w:p>
    <w:p w:rsidR="00113A46" w:rsidRDefault="00113A46" w:rsidP="00113A46">
      <w:pPr>
        <w:jc w:val="both"/>
        <w:rPr>
          <w:rFonts w:ascii="Arial" w:hAnsi="Arial" w:cs="Arial"/>
          <w:bCs/>
          <w:sz w:val="24"/>
          <w:szCs w:val="24"/>
        </w:rPr>
      </w:pPr>
      <w:r w:rsidRPr="005D50CD">
        <w:rPr>
          <w:rFonts w:ascii="Arial" w:hAnsi="Arial" w:cs="Arial"/>
          <w:bCs/>
          <w:sz w:val="24"/>
          <w:szCs w:val="24"/>
        </w:rPr>
        <w:t>El CMC to</w:t>
      </w:r>
      <w:r>
        <w:rPr>
          <w:rFonts w:ascii="Arial" w:hAnsi="Arial" w:cs="Arial"/>
          <w:bCs/>
          <w:sz w:val="24"/>
          <w:szCs w:val="24"/>
        </w:rPr>
        <w:t xml:space="preserve">mó nota de los resultados de la V </w:t>
      </w:r>
      <w:r w:rsidRPr="005D50CD">
        <w:rPr>
          <w:rFonts w:ascii="Arial" w:hAnsi="Arial" w:cs="Arial"/>
          <w:bCs/>
          <w:sz w:val="24"/>
          <w:szCs w:val="24"/>
        </w:rPr>
        <w:t>Reunión Ordinaria de la R</w:t>
      </w:r>
      <w:r>
        <w:rPr>
          <w:rFonts w:ascii="Arial" w:hAnsi="Arial" w:cs="Arial"/>
          <w:bCs/>
          <w:sz w:val="24"/>
          <w:szCs w:val="24"/>
        </w:rPr>
        <w:t xml:space="preserve">APIM, realizada en Buenos Aires, el día 29 de mayo de 2017. </w:t>
      </w:r>
    </w:p>
    <w:p w:rsidR="000264D1" w:rsidRDefault="000264D1" w:rsidP="00113A46">
      <w:pPr>
        <w:jc w:val="both"/>
        <w:rPr>
          <w:rFonts w:ascii="Arial" w:hAnsi="Arial" w:cs="Arial"/>
          <w:bCs/>
          <w:sz w:val="24"/>
          <w:szCs w:val="24"/>
        </w:rPr>
      </w:pPr>
    </w:p>
    <w:p w:rsidR="00113A46" w:rsidRDefault="00113A46" w:rsidP="000264D1">
      <w:pPr>
        <w:numPr>
          <w:ilvl w:val="1"/>
          <w:numId w:val="17"/>
        </w:numPr>
        <w:jc w:val="both"/>
        <w:rPr>
          <w:rFonts w:ascii="Arial" w:hAnsi="Arial" w:cs="Arial"/>
          <w:b/>
          <w:bCs/>
          <w:sz w:val="24"/>
          <w:szCs w:val="24"/>
        </w:rPr>
      </w:pPr>
      <w:r>
        <w:rPr>
          <w:rFonts w:ascii="Arial" w:hAnsi="Arial" w:cs="Arial"/>
          <w:b/>
          <w:bCs/>
          <w:sz w:val="24"/>
          <w:szCs w:val="24"/>
        </w:rPr>
        <w:t>Reunión de Ministras y Altas Autoridades de la Mujer (RMAAM)</w:t>
      </w:r>
    </w:p>
    <w:p w:rsidR="00113A46" w:rsidRDefault="00113A46" w:rsidP="00113A46">
      <w:pPr>
        <w:ind w:left="1276"/>
        <w:jc w:val="both"/>
        <w:rPr>
          <w:rFonts w:ascii="Arial" w:hAnsi="Arial" w:cs="Arial"/>
          <w:b/>
          <w:bCs/>
          <w:sz w:val="24"/>
          <w:szCs w:val="24"/>
        </w:rPr>
      </w:pPr>
    </w:p>
    <w:p w:rsidR="00113A46" w:rsidRPr="00BA31C3" w:rsidRDefault="00113A46" w:rsidP="00113A46">
      <w:pPr>
        <w:jc w:val="both"/>
        <w:rPr>
          <w:rFonts w:ascii="Arial" w:hAnsi="Arial" w:cs="Arial"/>
          <w:bCs/>
          <w:sz w:val="24"/>
          <w:szCs w:val="24"/>
        </w:rPr>
      </w:pPr>
      <w:r w:rsidRPr="00BA31C3">
        <w:rPr>
          <w:rFonts w:ascii="Arial" w:hAnsi="Arial" w:cs="Arial"/>
          <w:bCs/>
          <w:sz w:val="24"/>
          <w:szCs w:val="24"/>
        </w:rPr>
        <w:t>El CMC tomó nota de los resultados de la I</w:t>
      </w:r>
      <w:r>
        <w:rPr>
          <w:rFonts w:ascii="Arial" w:hAnsi="Arial" w:cs="Arial"/>
          <w:bCs/>
          <w:sz w:val="24"/>
          <w:szCs w:val="24"/>
        </w:rPr>
        <w:t>X</w:t>
      </w:r>
      <w:r w:rsidRPr="00BA31C3">
        <w:rPr>
          <w:rFonts w:ascii="Arial" w:hAnsi="Arial" w:cs="Arial"/>
          <w:bCs/>
          <w:sz w:val="24"/>
          <w:szCs w:val="24"/>
        </w:rPr>
        <w:t xml:space="preserve"> Reunión Ordinaria de la RMAAM, realizada en</w:t>
      </w:r>
      <w:r>
        <w:rPr>
          <w:rFonts w:ascii="Arial" w:hAnsi="Arial" w:cs="Arial"/>
          <w:bCs/>
          <w:sz w:val="24"/>
          <w:szCs w:val="24"/>
        </w:rPr>
        <w:t xml:space="preserve"> Buenos Aires</w:t>
      </w:r>
      <w:r w:rsidRPr="00BA31C3">
        <w:rPr>
          <w:rFonts w:ascii="Arial" w:hAnsi="Arial" w:cs="Arial"/>
          <w:bCs/>
          <w:sz w:val="24"/>
          <w:szCs w:val="24"/>
        </w:rPr>
        <w:t xml:space="preserve">, entre los días </w:t>
      </w:r>
      <w:r>
        <w:rPr>
          <w:rFonts w:ascii="Arial" w:hAnsi="Arial" w:cs="Arial"/>
          <w:bCs/>
          <w:sz w:val="24"/>
          <w:szCs w:val="24"/>
        </w:rPr>
        <w:t>31 de mayo</w:t>
      </w:r>
      <w:r w:rsidRPr="00BA31C3">
        <w:rPr>
          <w:rFonts w:ascii="Arial" w:hAnsi="Arial" w:cs="Arial"/>
          <w:bCs/>
          <w:sz w:val="24"/>
          <w:szCs w:val="24"/>
        </w:rPr>
        <w:t xml:space="preserve"> y</w:t>
      </w:r>
      <w:r>
        <w:rPr>
          <w:rFonts w:ascii="Arial" w:hAnsi="Arial" w:cs="Arial"/>
          <w:bCs/>
          <w:sz w:val="24"/>
          <w:szCs w:val="24"/>
        </w:rPr>
        <w:t xml:space="preserve"> 2 de junio </w:t>
      </w:r>
      <w:r w:rsidRPr="00BA31C3">
        <w:rPr>
          <w:rFonts w:ascii="Arial" w:hAnsi="Arial" w:cs="Arial"/>
          <w:bCs/>
          <w:sz w:val="24"/>
          <w:szCs w:val="24"/>
        </w:rPr>
        <w:t>de 201</w:t>
      </w:r>
      <w:r>
        <w:rPr>
          <w:rFonts w:ascii="Arial" w:hAnsi="Arial" w:cs="Arial"/>
          <w:bCs/>
          <w:sz w:val="24"/>
          <w:szCs w:val="24"/>
        </w:rPr>
        <w:t>7</w:t>
      </w:r>
      <w:r w:rsidRPr="00BA31C3">
        <w:rPr>
          <w:rFonts w:ascii="Arial" w:hAnsi="Arial" w:cs="Arial"/>
          <w:bCs/>
          <w:sz w:val="24"/>
          <w:szCs w:val="24"/>
        </w:rPr>
        <w:t>.</w:t>
      </w:r>
    </w:p>
    <w:p w:rsidR="00113A46" w:rsidRDefault="00113A46" w:rsidP="00113A46">
      <w:pPr>
        <w:jc w:val="both"/>
        <w:rPr>
          <w:rFonts w:ascii="Arial" w:hAnsi="Arial" w:cs="Arial"/>
          <w:bCs/>
          <w:sz w:val="24"/>
          <w:szCs w:val="24"/>
        </w:rPr>
      </w:pPr>
    </w:p>
    <w:p w:rsidR="00113A46" w:rsidRDefault="00113A46" w:rsidP="00113A46">
      <w:pPr>
        <w:pStyle w:val="xstandard"/>
        <w:shd w:val="clear" w:color="auto" w:fill="FFFFFF"/>
        <w:spacing w:before="0" w:beforeAutospacing="0" w:after="0" w:afterAutospacing="0"/>
        <w:jc w:val="both"/>
        <w:rPr>
          <w:rFonts w:ascii="Calibri" w:hAnsi="Calibri" w:cs="Calibri"/>
          <w:color w:val="000000"/>
        </w:rPr>
      </w:pPr>
      <w:r>
        <w:rPr>
          <w:rFonts w:ascii="Arial" w:hAnsi="Arial" w:cs="Arial"/>
          <w:bCs/>
        </w:rPr>
        <w:t xml:space="preserve">El CMC aprobó la Recomendación </w:t>
      </w:r>
      <w:r w:rsidRPr="00BE2BB1">
        <w:rPr>
          <w:rFonts w:ascii="Arial" w:hAnsi="Arial" w:cs="Arial"/>
          <w:bCs/>
        </w:rPr>
        <w:t>N</w:t>
      </w:r>
      <w:r w:rsidRPr="00771D54">
        <w:rPr>
          <w:rFonts w:ascii="Arial" w:hAnsi="Arial" w:cs="Arial"/>
          <w:bCs/>
        </w:rPr>
        <w:t>° 04/17 “</w:t>
      </w:r>
      <w:r>
        <w:rPr>
          <w:rFonts w:ascii="Arial" w:hAnsi="Arial" w:cs="Arial"/>
          <w:bCs/>
        </w:rPr>
        <w:t xml:space="preserve">Reconocimiento Regional Mutuo de Medidas de Protección para mujeres en situación de Violencia basada en Género” </w:t>
      </w:r>
      <w:r w:rsidRPr="00C4602A">
        <w:rPr>
          <w:rFonts w:ascii="Arial" w:hAnsi="Arial" w:cs="Arial"/>
          <w:b/>
          <w:bCs/>
        </w:rPr>
        <w:t>(Anexo II)</w:t>
      </w:r>
      <w:r>
        <w:rPr>
          <w:rFonts w:ascii="Arial" w:hAnsi="Arial" w:cs="Arial"/>
          <w:bCs/>
        </w:rPr>
        <w:t xml:space="preserve"> </w:t>
      </w:r>
      <w:r w:rsidRPr="00E73BEC">
        <w:rPr>
          <w:rFonts w:ascii="Arial" w:hAnsi="Arial" w:cs="Arial"/>
          <w:color w:val="000000"/>
          <w:lang w:val="es-AR"/>
        </w:rPr>
        <w:t xml:space="preserve">y en tal sentido </w:t>
      </w:r>
      <w:r w:rsidR="00E517C6">
        <w:rPr>
          <w:rFonts w:ascii="Arial" w:hAnsi="Arial" w:cs="Arial"/>
          <w:color w:val="000000"/>
          <w:lang w:val="es-AR"/>
        </w:rPr>
        <w:t>soli</w:t>
      </w:r>
      <w:r w:rsidR="006E5C1C">
        <w:rPr>
          <w:rFonts w:ascii="Arial" w:hAnsi="Arial" w:cs="Arial"/>
          <w:color w:val="000000"/>
          <w:lang w:val="es-AR"/>
        </w:rPr>
        <w:t>citó</w:t>
      </w:r>
      <w:r w:rsidRPr="00E73BEC">
        <w:rPr>
          <w:rFonts w:ascii="Arial" w:hAnsi="Arial" w:cs="Arial"/>
          <w:color w:val="000000"/>
          <w:lang w:val="es-AR"/>
        </w:rPr>
        <w:t xml:space="preserve"> a la RMAAM que propicie la articulación </w:t>
      </w:r>
      <w:r w:rsidR="00790022">
        <w:rPr>
          <w:rFonts w:ascii="Arial" w:hAnsi="Arial" w:cs="Arial"/>
          <w:color w:val="000000"/>
          <w:lang w:val="es-AR"/>
        </w:rPr>
        <w:t xml:space="preserve">con </w:t>
      </w:r>
      <w:r w:rsidRPr="00E73BEC">
        <w:rPr>
          <w:rFonts w:ascii="Arial" w:hAnsi="Arial" w:cs="Arial"/>
          <w:color w:val="000000"/>
          <w:lang w:val="es-AR"/>
        </w:rPr>
        <w:t>los diferentes ór</w:t>
      </w:r>
      <w:r w:rsidR="00790022">
        <w:rPr>
          <w:rFonts w:ascii="Arial" w:hAnsi="Arial" w:cs="Arial"/>
          <w:color w:val="000000"/>
          <w:lang w:val="es-AR"/>
        </w:rPr>
        <w:t xml:space="preserve">ganos y foros del MERCOSUR, particularmente con </w:t>
      </w:r>
      <w:r w:rsidRPr="00E73BEC">
        <w:rPr>
          <w:rFonts w:ascii="Arial" w:hAnsi="Arial" w:cs="Arial"/>
          <w:color w:val="000000"/>
          <w:lang w:val="es-AR"/>
        </w:rPr>
        <w:t xml:space="preserve">la Reunión </w:t>
      </w:r>
      <w:r w:rsidRPr="00E73BEC">
        <w:rPr>
          <w:rFonts w:ascii="Arial" w:hAnsi="Arial" w:cs="Arial"/>
          <w:color w:val="000000"/>
          <w:lang w:val="es-AR"/>
        </w:rPr>
        <w:lastRenderedPageBreak/>
        <w:t xml:space="preserve">Especializada de Ministerios Públicos del MERCOSUR, </w:t>
      </w:r>
      <w:r w:rsidR="00BD2ED2">
        <w:rPr>
          <w:rFonts w:ascii="Arial" w:hAnsi="Arial" w:cs="Arial"/>
          <w:color w:val="000000"/>
          <w:lang w:val="es-AR"/>
        </w:rPr>
        <w:t xml:space="preserve">la </w:t>
      </w:r>
      <w:r w:rsidRPr="00E73BEC">
        <w:rPr>
          <w:rFonts w:ascii="Arial" w:hAnsi="Arial" w:cs="Arial"/>
          <w:color w:val="000000"/>
          <w:lang w:val="es-AR"/>
        </w:rPr>
        <w:t>Reu</w:t>
      </w:r>
      <w:r w:rsidR="00BD2ED2">
        <w:rPr>
          <w:rFonts w:ascii="Arial" w:hAnsi="Arial" w:cs="Arial"/>
          <w:color w:val="000000"/>
          <w:lang w:val="es-AR"/>
        </w:rPr>
        <w:t xml:space="preserve">nión de Ministros del Interior y la </w:t>
      </w:r>
      <w:r w:rsidRPr="00E73BEC">
        <w:rPr>
          <w:rFonts w:ascii="Arial" w:hAnsi="Arial" w:cs="Arial"/>
          <w:color w:val="000000"/>
          <w:lang w:val="es-AR"/>
        </w:rPr>
        <w:t>Reunión de Ministros de Justicia, a fin de promover la coordinación regional para el reconocimiento de las medidas de protección frente a casos de violencia basada en género.</w:t>
      </w:r>
    </w:p>
    <w:p w:rsidR="00113A46" w:rsidRDefault="00113A46" w:rsidP="00113A46">
      <w:pPr>
        <w:jc w:val="both"/>
        <w:rPr>
          <w:rFonts w:ascii="Arial" w:hAnsi="Arial" w:cs="Arial"/>
          <w:bCs/>
          <w:color w:val="FF0000"/>
          <w:sz w:val="24"/>
          <w:szCs w:val="24"/>
          <w:lang w:val="es-AR"/>
        </w:rPr>
      </w:pPr>
    </w:p>
    <w:p w:rsidR="00113A46" w:rsidRPr="00B93611" w:rsidRDefault="00113A46" w:rsidP="00113A46">
      <w:pPr>
        <w:jc w:val="both"/>
        <w:rPr>
          <w:rFonts w:ascii="Arial" w:hAnsi="Arial" w:cs="Arial"/>
          <w:bCs/>
          <w:sz w:val="24"/>
          <w:szCs w:val="24"/>
          <w:lang w:val="es-AR"/>
        </w:rPr>
      </w:pPr>
      <w:r w:rsidRPr="00C009F4">
        <w:rPr>
          <w:rFonts w:ascii="Arial" w:hAnsi="Arial" w:cs="Arial"/>
          <w:bCs/>
          <w:sz w:val="24"/>
          <w:szCs w:val="24"/>
          <w:lang w:val="es-AR"/>
        </w:rPr>
        <w:t xml:space="preserve">Finalmente, tomó conocimiento de la Declaración </w:t>
      </w:r>
      <w:r w:rsidR="009B6569">
        <w:rPr>
          <w:rFonts w:ascii="Arial" w:hAnsi="Arial" w:cs="Arial"/>
          <w:bCs/>
          <w:sz w:val="24"/>
          <w:szCs w:val="24"/>
          <w:lang w:val="es-AR"/>
        </w:rPr>
        <w:t xml:space="preserve">sobre </w:t>
      </w:r>
      <w:r w:rsidRPr="00C009F4">
        <w:rPr>
          <w:rFonts w:ascii="Arial" w:hAnsi="Arial" w:cs="Arial"/>
          <w:bCs/>
          <w:sz w:val="24"/>
          <w:szCs w:val="24"/>
          <w:lang w:val="es-AR"/>
        </w:rPr>
        <w:t>“La Prevención y Erradicación de todas las formas de violencia como prioridad regional”</w:t>
      </w:r>
      <w:r w:rsidR="00C009F4" w:rsidRPr="00C009F4">
        <w:rPr>
          <w:rFonts w:ascii="Arial" w:hAnsi="Arial" w:cs="Arial"/>
          <w:bCs/>
          <w:sz w:val="24"/>
          <w:szCs w:val="24"/>
          <w:lang w:val="es-AR"/>
        </w:rPr>
        <w:t>, suscripta en el ámbito de la</w:t>
      </w:r>
      <w:r w:rsidR="00C009F4">
        <w:rPr>
          <w:rFonts w:ascii="Arial" w:hAnsi="Arial" w:cs="Arial"/>
          <w:bCs/>
          <w:sz w:val="24"/>
          <w:szCs w:val="24"/>
          <w:lang w:val="es-AR"/>
        </w:rPr>
        <w:t xml:space="preserve"> RMAAM</w:t>
      </w:r>
      <w:r>
        <w:rPr>
          <w:rFonts w:ascii="Arial" w:hAnsi="Arial" w:cs="Arial"/>
          <w:bCs/>
          <w:sz w:val="24"/>
          <w:szCs w:val="24"/>
          <w:lang w:val="es-AR"/>
        </w:rPr>
        <w:t>.</w:t>
      </w:r>
    </w:p>
    <w:p w:rsidR="00113A46" w:rsidRPr="0004611D" w:rsidRDefault="00113A46" w:rsidP="00113A46">
      <w:pPr>
        <w:jc w:val="both"/>
        <w:rPr>
          <w:rFonts w:ascii="Arial" w:hAnsi="Arial" w:cs="Arial"/>
          <w:bCs/>
          <w:color w:val="FF0000"/>
          <w:sz w:val="24"/>
          <w:szCs w:val="24"/>
          <w:lang w:val="es-AR"/>
        </w:rPr>
      </w:pPr>
    </w:p>
    <w:p w:rsidR="00113A46" w:rsidRPr="00B67DCC" w:rsidRDefault="00113A46" w:rsidP="000264D1">
      <w:pPr>
        <w:pStyle w:val="Prrafodelista"/>
        <w:numPr>
          <w:ilvl w:val="1"/>
          <w:numId w:val="17"/>
        </w:numPr>
        <w:jc w:val="both"/>
        <w:rPr>
          <w:rFonts w:ascii="Arial" w:hAnsi="Arial" w:cs="Arial"/>
          <w:b/>
          <w:bCs/>
          <w:sz w:val="24"/>
          <w:szCs w:val="24"/>
        </w:rPr>
      </w:pPr>
      <w:r w:rsidRPr="00B67DCC">
        <w:rPr>
          <w:rFonts w:ascii="Arial" w:hAnsi="Arial" w:cs="Arial"/>
          <w:b/>
          <w:bCs/>
          <w:sz w:val="24"/>
          <w:szCs w:val="24"/>
        </w:rPr>
        <w:t>Reunión de Ministros y Autoridades de Desarrollo Social (RMADS)</w:t>
      </w:r>
      <w:r w:rsidRPr="00B67DCC">
        <w:rPr>
          <w:rFonts w:ascii="Arial" w:hAnsi="Arial" w:cs="Arial"/>
          <w:b/>
          <w:bCs/>
          <w:sz w:val="24"/>
          <w:szCs w:val="24"/>
          <w:highlight w:val="yellow"/>
        </w:rPr>
        <w:t xml:space="preserve"> </w:t>
      </w:r>
    </w:p>
    <w:p w:rsidR="00113A46" w:rsidRDefault="00113A46" w:rsidP="00113A46">
      <w:pPr>
        <w:ind w:left="360"/>
        <w:jc w:val="both"/>
        <w:rPr>
          <w:rFonts w:ascii="Arial" w:hAnsi="Arial" w:cs="Arial"/>
          <w:b/>
          <w:bCs/>
          <w:sz w:val="24"/>
          <w:szCs w:val="24"/>
        </w:rPr>
      </w:pPr>
    </w:p>
    <w:p w:rsidR="00113A46" w:rsidRDefault="00113A46" w:rsidP="00113A46">
      <w:pPr>
        <w:jc w:val="both"/>
        <w:rPr>
          <w:rFonts w:ascii="Arial" w:hAnsi="Arial" w:cs="Arial"/>
          <w:bCs/>
          <w:sz w:val="24"/>
          <w:szCs w:val="24"/>
        </w:rPr>
      </w:pPr>
      <w:r w:rsidRPr="00DE2671">
        <w:rPr>
          <w:rFonts w:ascii="Arial" w:hAnsi="Arial" w:cs="Arial"/>
          <w:bCs/>
          <w:sz w:val="24"/>
          <w:szCs w:val="24"/>
          <w:lang w:val="es-AR"/>
        </w:rPr>
        <w:t>El CMC tomó nota de los resultados de la XX</w:t>
      </w:r>
      <w:r>
        <w:rPr>
          <w:rFonts w:ascii="Arial" w:hAnsi="Arial" w:cs="Arial"/>
          <w:bCs/>
          <w:sz w:val="24"/>
          <w:szCs w:val="24"/>
          <w:lang w:val="es-AR"/>
        </w:rPr>
        <w:t>X</w:t>
      </w:r>
      <w:r w:rsidRPr="00DE2671">
        <w:rPr>
          <w:rFonts w:ascii="Arial" w:hAnsi="Arial" w:cs="Arial"/>
          <w:bCs/>
          <w:sz w:val="24"/>
          <w:szCs w:val="24"/>
          <w:lang w:val="es-AR"/>
        </w:rPr>
        <w:t xml:space="preserve"> Reunión Ordinaria de la RMADS, realizada </w:t>
      </w:r>
      <w:r w:rsidRPr="00DE2671">
        <w:rPr>
          <w:rFonts w:ascii="Arial" w:hAnsi="Arial" w:cs="Arial"/>
          <w:bCs/>
          <w:sz w:val="24"/>
          <w:szCs w:val="24"/>
        </w:rPr>
        <w:t xml:space="preserve">en </w:t>
      </w:r>
      <w:r>
        <w:rPr>
          <w:rFonts w:ascii="Arial" w:hAnsi="Arial" w:cs="Arial"/>
          <w:bCs/>
          <w:sz w:val="24"/>
          <w:szCs w:val="24"/>
        </w:rPr>
        <w:t xml:space="preserve">Buenos Aires, </w:t>
      </w:r>
      <w:r w:rsidRPr="00DE2671">
        <w:rPr>
          <w:rFonts w:ascii="Arial" w:hAnsi="Arial" w:cs="Arial"/>
          <w:bCs/>
          <w:sz w:val="24"/>
          <w:szCs w:val="24"/>
        </w:rPr>
        <w:t>el día</w:t>
      </w:r>
      <w:r>
        <w:rPr>
          <w:rFonts w:ascii="Arial" w:hAnsi="Arial" w:cs="Arial"/>
          <w:bCs/>
          <w:sz w:val="24"/>
          <w:szCs w:val="24"/>
        </w:rPr>
        <w:t xml:space="preserve"> 16 </w:t>
      </w:r>
      <w:r w:rsidRPr="00DE2671">
        <w:rPr>
          <w:rFonts w:ascii="Arial" w:hAnsi="Arial" w:cs="Arial"/>
          <w:bCs/>
          <w:sz w:val="24"/>
          <w:szCs w:val="24"/>
        </w:rPr>
        <w:t xml:space="preserve">de </w:t>
      </w:r>
      <w:r>
        <w:rPr>
          <w:rFonts w:ascii="Arial" w:hAnsi="Arial" w:cs="Arial"/>
          <w:bCs/>
          <w:sz w:val="24"/>
          <w:szCs w:val="24"/>
        </w:rPr>
        <w:t>junio</w:t>
      </w:r>
      <w:r w:rsidRPr="00DE2671">
        <w:rPr>
          <w:rFonts w:ascii="Arial" w:hAnsi="Arial" w:cs="Arial"/>
          <w:bCs/>
          <w:sz w:val="24"/>
          <w:szCs w:val="24"/>
        </w:rPr>
        <w:t xml:space="preserve"> de 201</w:t>
      </w:r>
      <w:r>
        <w:rPr>
          <w:rFonts w:ascii="Arial" w:hAnsi="Arial" w:cs="Arial"/>
          <w:bCs/>
          <w:sz w:val="24"/>
          <w:szCs w:val="24"/>
        </w:rPr>
        <w:t>7</w:t>
      </w:r>
      <w:r w:rsidRPr="00DE2671">
        <w:rPr>
          <w:rFonts w:ascii="Arial" w:hAnsi="Arial" w:cs="Arial"/>
          <w:bCs/>
          <w:sz w:val="24"/>
          <w:szCs w:val="24"/>
        </w:rPr>
        <w:t xml:space="preserve">. </w:t>
      </w:r>
    </w:p>
    <w:p w:rsidR="00113A46" w:rsidRDefault="00113A46" w:rsidP="00113A46">
      <w:pPr>
        <w:jc w:val="both"/>
        <w:rPr>
          <w:rFonts w:ascii="Arial" w:hAnsi="Arial" w:cs="Arial"/>
          <w:bCs/>
          <w:sz w:val="24"/>
          <w:szCs w:val="24"/>
        </w:rPr>
      </w:pPr>
    </w:p>
    <w:p w:rsidR="00113A46" w:rsidRDefault="00113A46" w:rsidP="00113A46">
      <w:pPr>
        <w:jc w:val="both"/>
        <w:rPr>
          <w:rFonts w:ascii="Arial" w:hAnsi="Arial" w:cs="Arial"/>
          <w:bCs/>
          <w:sz w:val="24"/>
          <w:szCs w:val="24"/>
        </w:rPr>
      </w:pPr>
      <w:r w:rsidRPr="00E1135A">
        <w:rPr>
          <w:rFonts w:ascii="Arial" w:hAnsi="Arial" w:cs="Arial"/>
          <w:bCs/>
          <w:sz w:val="24"/>
          <w:szCs w:val="24"/>
        </w:rPr>
        <w:t xml:space="preserve">El CMC aprobó las Decisiones N° </w:t>
      </w:r>
      <w:r w:rsidRPr="007E2FBF">
        <w:rPr>
          <w:rFonts w:ascii="Arial" w:hAnsi="Arial" w:cs="Arial"/>
          <w:bCs/>
          <w:sz w:val="24"/>
          <w:szCs w:val="24"/>
        </w:rPr>
        <w:t>15/17 “</w:t>
      </w:r>
      <w:r w:rsidRPr="007E2FBF">
        <w:rPr>
          <w:rFonts w:ascii="Arial" w:hAnsi="Arial"/>
          <w:sz w:val="24"/>
          <w:szCs w:val="24"/>
        </w:rPr>
        <w:t>Plan de Acción de la Reunión de Ministros y Autoridades de Desarrollo Social del MERCOSUR (RMADS) para el período 2017-2018</w:t>
      </w:r>
      <w:r w:rsidRPr="007E2FBF">
        <w:rPr>
          <w:rFonts w:ascii="Arial" w:hAnsi="Arial" w:cs="Arial"/>
          <w:bCs/>
          <w:sz w:val="24"/>
          <w:szCs w:val="24"/>
        </w:rPr>
        <w:t>” y N° 16/17</w:t>
      </w:r>
      <w:r w:rsidR="00464C57" w:rsidRPr="007E2FBF">
        <w:rPr>
          <w:rFonts w:ascii="Arial" w:hAnsi="Arial" w:cs="Arial"/>
          <w:bCs/>
          <w:sz w:val="24"/>
          <w:szCs w:val="24"/>
        </w:rPr>
        <w:t xml:space="preserve"> </w:t>
      </w:r>
      <w:r w:rsidR="007E2FBF" w:rsidRPr="007E2FBF">
        <w:rPr>
          <w:rFonts w:ascii="Arial" w:hAnsi="Arial" w:cs="Arial"/>
          <w:bCs/>
          <w:sz w:val="24"/>
          <w:szCs w:val="24"/>
        </w:rPr>
        <w:t>“</w:t>
      </w:r>
      <w:r w:rsidRPr="007E2FBF">
        <w:rPr>
          <w:rFonts w:ascii="Arial" w:hAnsi="Arial" w:cs="Arial"/>
          <w:bCs/>
          <w:sz w:val="24"/>
          <w:szCs w:val="24"/>
        </w:rPr>
        <w:t>Designación del Director Ejecutivo del I</w:t>
      </w:r>
      <w:r w:rsidR="00464C57" w:rsidRPr="007E2FBF">
        <w:rPr>
          <w:rFonts w:ascii="Arial" w:hAnsi="Arial" w:cs="Arial"/>
          <w:bCs/>
          <w:sz w:val="24"/>
          <w:szCs w:val="24"/>
        </w:rPr>
        <w:t>nstituto Social del MERCOSUR</w:t>
      </w:r>
      <w:r w:rsidRPr="007E2FBF">
        <w:rPr>
          <w:rFonts w:ascii="Arial" w:hAnsi="Arial" w:cs="Arial"/>
          <w:bCs/>
          <w:sz w:val="24"/>
          <w:szCs w:val="24"/>
        </w:rPr>
        <w:t xml:space="preserve">” </w:t>
      </w:r>
      <w:r w:rsidRPr="007E2FBF">
        <w:rPr>
          <w:rFonts w:ascii="Arial" w:hAnsi="Arial" w:cs="Arial"/>
          <w:b/>
          <w:bCs/>
          <w:sz w:val="24"/>
          <w:szCs w:val="24"/>
        </w:rPr>
        <w:t>(Anexo II)</w:t>
      </w:r>
      <w:r w:rsidRPr="007E2FBF">
        <w:rPr>
          <w:rFonts w:ascii="Arial" w:hAnsi="Arial" w:cs="Arial"/>
          <w:bCs/>
          <w:sz w:val="24"/>
          <w:szCs w:val="24"/>
        </w:rPr>
        <w:t>.</w:t>
      </w:r>
    </w:p>
    <w:p w:rsidR="00113A46" w:rsidRDefault="00113A46" w:rsidP="00113A46">
      <w:pPr>
        <w:jc w:val="both"/>
        <w:rPr>
          <w:rFonts w:ascii="Arial" w:hAnsi="Arial" w:cs="Arial"/>
          <w:bCs/>
          <w:sz w:val="24"/>
          <w:szCs w:val="24"/>
        </w:rPr>
      </w:pPr>
    </w:p>
    <w:p w:rsidR="00113A46" w:rsidRPr="00B67DCC" w:rsidRDefault="00113A46" w:rsidP="00113A46">
      <w:pPr>
        <w:jc w:val="both"/>
        <w:rPr>
          <w:rFonts w:ascii="Arial" w:hAnsi="Arial" w:cs="Arial"/>
          <w:bCs/>
          <w:sz w:val="24"/>
          <w:szCs w:val="24"/>
        </w:rPr>
      </w:pPr>
      <w:r w:rsidRPr="00CE594E">
        <w:rPr>
          <w:rFonts w:ascii="Arial" w:hAnsi="Arial" w:cs="Arial"/>
          <w:bCs/>
          <w:sz w:val="24"/>
          <w:szCs w:val="24"/>
        </w:rPr>
        <w:t>Asimismo, agradeció la gestión realizada por</w:t>
      </w:r>
      <w:r w:rsidR="00D023BE">
        <w:rPr>
          <w:rFonts w:ascii="Arial" w:hAnsi="Arial" w:cs="Arial"/>
          <w:bCs/>
          <w:sz w:val="24"/>
          <w:szCs w:val="24"/>
        </w:rPr>
        <w:t xml:space="preserve"> el Director Ejecutivo del ISM Lic. Gabriel </w:t>
      </w:r>
      <w:proofErr w:type="spellStart"/>
      <w:r w:rsidR="00D023BE">
        <w:rPr>
          <w:rFonts w:ascii="Arial" w:hAnsi="Arial" w:cs="Arial"/>
          <w:bCs/>
          <w:sz w:val="24"/>
          <w:szCs w:val="24"/>
        </w:rPr>
        <w:t>Toselli</w:t>
      </w:r>
      <w:proofErr w:type="spellEnd"/>
      <w:r w:rsidR="00D023BE">
        <w:rPr>
          <w:rFonts w:ascii="Arial" w:hAnsi="Arial" w:cs="Arial"/>
          <w:bCs/>
          <w:sz w:val="24"/>
          <w:szCs w:val="24"/>
        </w:rPr>
        <w:t>,</w:t>
      </w:r>
      <w:r w:rsidR="000111D3">
        <w:rPr>
          <w:rFonts w:ascii="Arial" w:hAnsi="Arial" w:cs="Arial"/>
          <w:bCs/>
          <w:sz w:val="24"/>
          <w:szCs w:val="24"/>
        </w:rPr>
        <w:t xml:space="preserve"> quien ejerció dicho cargo durante </w:t>
      </w:r>
      <w:r w:rsidRPr="00CE594E">
        <w:rPr>
          <w:rFonts w:ascii="Arial" w:hAnsi="Arial" w:cs="Arial"/>
          <w:bCs/>
          <w:sz w:val="24"/>
          <w:szCs w:val="24"/>
        </w:rPr>
        <w:t>el periodo 2015- 2017</w:t>
      </w:r>
      <w:r w:rsidR="00D023BE">
        <w:rPr>
          <w:rFonts w:ascii="Arial" w:hAnsi="Arial" w:cs="Arial"/>
          <w:bCs/>
          <w:sz w:val="24"/>
          <w:szCs w:val="24"/>
        </w:rPr>
        <w:t>,</w:t>
      </w:r>
      <w:r w:rsidR="000111D3">
        <w:rPr>
          <w:rFonts w:ascii="Arial" w:hAnsi="Arial" w:cs="Arial"/>
          <w:bCs/>
          <w:sz w:val="24"/>
          <w:szCs w:val="24"/>
        </w:rPr>
        <w:t xml:space="preserve"> y auguró al Embajador José Eduardo </w:t>
      </w:r>
      <w:proofErr w:type="spellStart"/>
      <w:r w:rsidR="000111D3">
        <w:rPr>
          <w:rFonts w:ascii="Arial" w:hAnsi="Arial" w:cs="Arial"/>
          <w:bCs/>
          <w:sz w:val="24"/>
          <w:szCs w:val="24"/>
        </w:rPr>
        <w:t>Martins</w:t>
      </w:r>
      <w:proofErr w:type="spellEnd"/>
      <w:r w:rsidR="000111D3">
        <w:rPr>
          <w:rFonts w:ascii="Arial" w:hAnsi="Arial" w:cs="Arial"/>
          <w:bCs/>
          <w:sz w:val="24"/>
          <w:szCs w:val="24"/>
        </w:rPr>
        <w:t xml:space="preserve"> </w:t>
      </w:r>
      <w:proofErr w:type="spellStart"/>
      <w:r w:rsidR="000111D3">
        <w:rPr>
          <w:rFonts w:ascii="Arial" w:hAnsi="Arial" w:cs="Arial"/>
          <w:bCs/>
          <w:sz w:val="24"/>
          <w:szCs w:val="24"/>
        </w:rPr>
        <w:t>Felicio</w:t>
      </w:r>
      <w:proofErr w:type="spellEnd"/>
      <w:r w:rsidR="000111D3">
        <w:rPr>
          <w:rFonts w:ascii="Arial" w:hAnsi="Arial" w:cs="Arial"/>
          <w:bCs/>
          <w:sz w:val="24"/>
          <w:szCs w:val="24"/>
        </w:rPr>
        <w:t xml:space="preserve"> éxitos en sus funciones.</w:t>
      </w:r>
    </w:p>
    <w:p w:rsidR="00113A46" w:rsidRDefault="00113A46" w:rsidP="00113A46">
      <w:pPr>
        <w:jc w:val="both"/>
        <w:rPr>
          <w:rFonts w:ascii="Arial" w:hAnsi="Arial" w:cs="Arial"/>
          <w:bCs/>
          <w:sz w:val="24"/>
          <w:szCs w:val="24"/>
        </w:rPr>
      </w:pPr>
    </w:p>
    <w:p w:rsidR="00113A46" w:rsidRPr="00B67DCC" w:rsidRDefault="00113A46" w:rsidP="000264D1">
      <w:pPr>
        <w:pStyle w:val="Prrafodelista"/>
        <w:numPr>
          <w:ilvl w:val="1"/>
          <w:numId w:val="17"/>
        </w:numPr>
        <w:spacing w:after="160" w:line="256" w:lineRule="auto"/>
        <w:jc w:val="both"/>
        <w:rPr>
          <w:rFonts w:ascii="Arial" w:eastAsia="Calibri" w:hAnsi="Arial" w:cs="Arial"/>
          <w:b/>
          <w:sz w:val="24"/>
          <w:szCs w:val="24"/>
        </w:rPr>
      </w:pPr>
      <w:r w:rsidRPr="00B67DCC">
        <w:rPr>
          <w:rFonts w:ascii="Arial" w:eastAsia="Calibri" w:hAnsi="Arial" w:cs="Arial"/>
          <w:b/>
          <w:sz w:val="24"/>
          <w:szCs w:val="24"/>
        </w:rPr>
        <w:t>Reunión de Ministros y Altas Autoridades de Gestión Integral del Riesgo de Desastres (RMAGIR)</w:t>
      </w:r>
    </w:p>
    <w:p w:rsidR="00113A46" w:rsidRPr="009F658B" w:rsidRDefault="00113A46" w:rsidP="00113A46">
      <w:pPr>
        <w:jc w:val="both"/>
        <w:rPr>
          <w:rFonts w:ascii="Arial" w:hAnsi="Arial" w:cs="Arial"/>
          <w:bCs/>
          <w:sz w:val="24"/>
          <w:szCs w:val="24"/>
        </w:rPr>
      </w:pPr>
      <w:r w:rsidRPr="009F658B">
        <w:rPr>
          <w:rFonts w:ascii="Arial" w:hAnsi="Arial" w:cs="Arial"/>
          <w:bCs/>
          <w:sz w:val="24"/>
          <w:szCs w:val="24"/>
        </w:rPr>
        <w:t>El CMC tomó nota de los resultados de la IV, V y VI Reunión Ordinaria de la RMAGIR, realizadas en Buenos Aires, los días 15 de marzo, 9 de mayo y 15 de junio de 2017, respectivamente.</w:t>
      </w:r>
    </w:p>
    <w:p w:rsidR="00113A46" w:rsidRDefault="00113A46" w:rsidP="00113A46">
      <w:pPr>
        <w:jc w:val="both"/>
        <w:rPr>
          <w:rFonts w:ascii="Arial" w:hAnsi="Arial" w:cs="Arial"/>
          <w:bCs/>
          <w:sz w:val="24"/>
          <w:szCs w:val="24"/>
        </w:rPr>
      </w:pPr>
    </w:p>
    <w:p w:rsidR="00113A46" w:rsidRPr="00B67DCC" w:rsidRDefault="00113A46" w:rsidP="000264D1">
      <w:pPr>
        <w:pStyle w:val="Prrafodelista"/>
        <w:numPr>
          <w:ilvl w:val="1"/>
          <w:numId w:val="17"/>
        </w:numPr>
        <w:jc w:val="both"/>
        <w:rPr>
          <w:rFonts w:ascii="Arial" w:hAnsi="Arial" w:cs="Arial"/>
          <w:b/>
          <w:bCs/>
          <w:sz w:val="24"/>
          <w:szCs w:val="24"/>
        </w:rPr>
      </w:pPr>
      <w:r w:rsidRPr="00B67DCC">
        <w:rPr>
          <w:rFonts w:ascii="Arial" w:hAnsi="Arial" w:cs="Arial"/>
          <w:b/>
          <w:bCs/>
          <w:sz w:val="24"/>
          <w:szCs w:val="24"/>
        </w:rPr>
        <w:t xml:space="preserve">Reunión de Ministros de Cultura (RMC) </w:t>
      </w:r>
    </w:p>
    <w:p w:rsidR="00113A46" w:rsidRDefault="00113A46" w:rsidP="00113A46">
      <w:pPr>
        <w:jc w:val="both"/>
        <w:rPr>
          <w:rFonts w:ascii="Arial" w:hAnsi="Arial" w:cs="Arial"/>
          <w:bCs/>
          <w:sz w:val="24"/>
          <w:szCs w:val="24"/>
          <w:highlight w:val="cyan"/>
        </w:rPr>
      </w:pPr>
    </w:p>
    <w:p w:rsidR="00113A46" w:rsidRPr="00C8573A" w:rsidRDefault="00113A46" w:rsidP="00113A46">
      <w:pPr>
        <w:jc w:val="both"/>
        <w:rPr>
          <w:rFonts w:ascii="Arial" w:hAnsi="Arial" w:cs="Arial"/>
          <w:bCs/>
          <w:sz w:val="24"/>
          <w:szCs w:val="24"/>
        </w:rPr>
      </w:pPr>
      <w:r w:rsidRPr="00C8573A">
        <w:rPr>
          <w:rFonts w:ascii="Arial" w:hAnsi="Arial" w:cs="Arial"/>
          <w:bCs/>
          <w:sz w:val="24"/>
          <w:szCs w:val="24"/>
        </w:rPr>
        <w:t>El CMC to</w:t>
      </w:r>
      <w:r>
        <w:rPr>
          <w:rFonts w:ascii="Arial" w:hAnsi="Arial" w:cs="Arial"/>
          <w:bCs/>
          <w:sz w:val="24"/>
          <w:szCs w:val="24"/>
        </w:rPr>
        <w:t xml:space="preserve">mó nota de los resultados de la XLI </w:t>
      </w:r>
      <w:r w:rsidRPr="00C8573A">
        <w:rPr>
          <w:rFonts w:ascii="Arial" w:hAnsi="Arial" w:cs="Arial"/>
          <w:bCs/>
          <w:sz w:val="24"/>
          <w:szCs w:val="24"/>
        </w:rPr>
        <w:t>Reunión Or</w:t>
      </w:r>
      <w:r>
        <w:rPr>
          <w:rFonts w:ascii="Arial" w:hAnsi="Arial" w:cs="Arial"/>
          <w:bCs/>
          <w:sz w:val="24"/>
          <w:szCs w:val="24"/>
        </w:rPr>
        <w:t xml:space="preserve">dinaria de la RMC, celebrada en Buenos Aires, el día 8 de junio </w:t>
      </w:r>
      <w:r w:rsidRPr="00C8573A">
        <w:rPr>
          <w:rFonts w:ascii="Arial" w:hAnsi="Arial" w:cs="Arial"/>
          <w:bCs/>
          <w:sz w:val="24"/>
          <w:szCs w:val="24"/>
        </w:rPr>
        <w:t>de 201</w:t>
      </w:r>
      <w:r>
        <w:rPr>
          <w:rFonts w:ascii="Arial" w:hAnsi="Arial" w:cs="Arial"/>
          <w:bCs/>
          <w:sz w:val="24"/>
          <w:szCs w:val="24"/>
        </w:rPr>
        <w:t>7</w:t>
      </w:r>
      <w:r w:rsidRPr="00C8573A">
        <w:rPr>
          <w:rFonts w:ascii="Arial" w:hAnsi="Arial" w:cs="Arial"/>
          <w:bCs/>
          <w:sz w:val="24"/>
          <w:szCs w:val="24"/>
        </w:rPr>
        <w:t xml:space="preserve">. </w:t>
      </w:r>
    </w:p>
    <w:p w:rsidR="00113A46" w:rsidRDefault="00113A46" w:rsidP="00113A46">
      <w:pPr>
        <w:jc w:val="both"/>
        <w:rPr>
          <w:rFonts w:ascii="Arial" w:hAnsi="Arial" w:cs="Arial"/>
          <w:bCs/>
          <w:color w:val="FF0000"/>
          <w:sz w:val="24"/>
          <w:szCs w:val="24"/>
        </w:rPr>
      </w:pPr>
    </w:p>
    <w:p w:rsidR="00113A46" w:rsidRPr="00BF7F64" w:rsidRDefault="00113A46" w:rsidP="00113A46">
      <w:pPr>
        <w:jc w:val="both"/>
        <w:rPr>
          <w:rFonts w:ascii="Arial" w:hAnsi="Arial" w:cs="Arial"/>
          <w:bCs/>
          <w:sz w:val="24"/>
          <w:szCs w:val="24"/>
        </w:rPr>
      </w:pPr>
      <w:r w:rsidRPr="00BF7F64">
        <w:rPr>
          <w:rFonts w:ascii="Arial" w:hAnsi="Arial" w:cs="Arial"/>
          <w:bCs/>
          <w:sz w:val="24"/>
          <w:szCs w:val="24"/>
          <w:lang w:val="es-AR"/>
        </w:rPr>
        <w:t>Por otra parte, el CMC tomó conocimiento de la Declaración de</w:t>
      </w:r>
      <w:r>
        <w:rPr>
          <w:rFonts w:ascii="Arial" w:hAnsi="Arial" w:cs="Arial"/>
          <w:bCs/>
          <w:sz w:val="24"/>
          <w:szCs w:val="24"/>
          <w:lang w:val="es-AR"/>
        </w:rPr>
        <w:t xml:space="preserve">l MERCOSUR Cultural “En conmemoración de los 20 años del Protocolo </w:t>
      </w:r>
      <w:r w:rsidR="00CA4205">
        <w:rPr>
          <w:rFonts w:ascii="Arial" w:hAnsi="Arial" w:cs="Arial"/>
          <w:bCs/>
          <w:sz w:val="24"/>
          <w:szCs w:val="24"/>
          <w:lang w:val="es-AR"/>
        </w:rPr>
        <w:t>de Integración Cultural del MER</w:t>
      </w:r>
      <w:r>
        <w:rPr>
          <w:rFonts w:ascii="Arial" w:hAnsi="Arial" w:cs="Arial"/>
          <w:bCs/>
          <w:sz w:val="24"/>
          <w:szCs w:val="24"/>
          <w:lang w:val="es-AR"/>
        </w:rPr>
        <w:t>COSUR”</w:t>
      </w:r>
      <w:r w:rsidRPr="00BF7F64">
        <w:rPr>
          <w:rFonts w:ascii="Arial" w:hAnsi="Arial" w:cs="Arial"/>
          <w:bCs/>
          <w:sz w:val="24"/>
          <w:szCs w:val="24"/>
          <w:lang w:val="es-AR"/>
        </w:rPr>
        <w:t>.</w:t>
      </w:r>
    </w:p>
    <w:p w:rsidR="000264D1" w:rsidRPr="00C542D8" w:rsidRDefault="000264D1" w:rsidP="00113A46">
      <w:pPr>
        <w:jc w:val="both"/>
        <w:rPr>
          <w:rFonts w:ascii="Arial" w:hAnsi="Arial" w:cs="Arial"/>
          <w:bCs/>
          <w:color w:val="FF0000"/>
          <w:sz w:val="24"/>
          <w:szCs w:val="24"/>
        </w:rPr>
      </w:pPr>
    </w:p>
    <w:p w:rsidR="00113A46" w:rsidRPr="00B67DCC" w:rsidRDefault="00113A46" w:rsidP="000264D1">
      <w:pPr>
        <w:pStyle w:val="Prrafodelista"/>
        <w:numPr>
          <w:ilvl w:val="1"/>
          <w:numId w:val="17"/>
        </w:numPr>
        <w:jc w:val="both"/>
        <w:rPr>
          <w:rFonts w:ascii="Arial" w:hAnsi="Arial" w:cs="Arial"/>
          <w:b/>
          <w:bCs/>
          <w:sz w:val="24"/>
          <w:szCs w:val="24"/>
        </w:rPr>
      </w:pPr>
      <w:r w:rsidRPr="00B67DCC">
        <w:rPr>
          <w:rFonts w:ascii="Arial" w:hAnsi="Arial" w:cs="Arial"/>
          <w:b/>
          <w:bCs/>
          <w:sz w:val="24"/>
          <w:szCs w:val="24"/>
        </w:rPr>
        <w:t>Reunión de Ministros de Educación (RME)</w:t>
      </w:r>
    </w:p>
    <w:p w:rsidR="00113A46" w:rsidRPr="00C73DC6" w:rsidRDefault="00113A46" w:rsidP="00113A46">
      <w:pPr>
        <w:jc w:val="both"/>
        <w:rPr>
          <w:rFonts w:ascii="Arial" w:hAnsi="Arial" w:cs="Arial"/>
          <w:b/>
          <w:bCs/>
          <w:sz w:val="24"/>
          <w:szCs w:val="24"/>
        </w:rPr>
      </w:pPr>
    </w:p>
    <w:p w:rsidR="00113A46" w:rsidRDefault="00113A46" w:rsidP="00113A46">
      <w:pPr>
        <w:jc w:val="both"/>
        <w:rPr>
          <w:rFonts w:ascii="Arial" w:hAnsi="Arial" w:cs="Arial"/>
          <w:bCs/>
          <w:sz w:val="24"/>
          <w:szCs w:val="24"/>
        </w:rPr>
      </w:pPr>
      <w:r w:rsidRPr="00C8573A">
        <w:rPr>
          <w:rFonts w:ascii="Arial" w:hAnsi="Arial" w:cs="Arial"/>
          <w:bCs/>
          <w:sz w:val="24"/>
          <w:szCs w:val="24"/>
        </w:rPr>
        <w:t xml:space="preserve">El CMC tomó nota de los resultados de la </w:t>
      </w:r>
      <w:r>
        <w:rPr>
          <w:rFonts w:ascii="Arial" w:hAnsi="Arial" w:cs="Arial"/>
          <w:bCs/>
          <w:sz w:val="24"/>
          <w:szCs w:val="24"/>
        </w:rPr>
        <w:t>L</w:t>
      </w:r>
      <w:r w:rsidRPr="00C8573A">
        <w:rPr>
          <w:rFonts w:ascii="Arial" w:hAnsi="Arial" w:cs="Arial"/>
          <w:bCs/>
          <w:sz w:val="24"/>
          <w:szCs w:val="24"/>
        </w:rPr>
        <w:t xml:space="preserve"> Reunión Ordinaria de la RME, celebrada en </w:t>
      </w:r>
      <w:r>
        <w:rPr>
          <w:rFonts w:ascii="Arial" w:hAnsi="Arial" w:cs="Arial"/>
          <w:bCs/>
          <w:sz w:val="24"/>
          <w:szCs w:val="24"/>
        </w:rPr>
        <w:t>Buenos Aires</w:t>
      </w:r>
      <w:r w:rsidRPr="00C8573A">
        <w:rPr>
          <w:rFonts w:ascii="Arial" w:hAnsi="Arial" w:cs="Arial"/>
          <w:bCs/>
          <w:sz w:val="24"/>
          <w:szCs w:val="24"/>
        </w:rPr>
        <w:t>, el día</w:t>
      </w:r>
      <w:r>
        <w:rPr>
          <w:rFonts w:ascii="Arial" w:hAnsi="Arial" w:cs="Arial"/>
          <w:bCs/>
          <w:sz w:val="24"/>
          <w:szCs w:val="24"/>
        </w:rPr>
        <w:t xml:space="preserve"> 16 de junio de </w:t>
      </w:r>
      <w:r w:rsidRPr="00C8573A">
        <w:rPr>
          <w:rFonts w:ascii="Arial" w:hAnsi="Arial" w:cs="Arial"/>
          <w:bCs/>
          <w:sz w:val="24"/>
          <w:szCs w:val="24"/>
        </w:rPr>
        <w:t>201</w:t>
      </w:r>
      <w:r>
        <w:rPr>
          <w:rFonts w:ascii="Arial" w:hAnsi="Arial" w:cs="Arial"/>
          <w:bCs/>
          <w:sz w:val="24"/>
          <w:szCs w:val="24"/>
        </w:rPr>
        <w:t>7</w:t>
      </w:r>
      <w:r w:rsidRPr="00C8573A">
        <w:rPr>
          <w:rFonts w:ascii="Arial" w:hAnsi="Arial" w:cs="Arial"/>
          <w:bCs/>
          <w:sz w:val="24"/>
          <w:szCs w:val="24"/>
        </w:rPr>
        <w:t xml:space="preserve">. </w:t>
      </w:r>
    </w:p>
    <w:p w:rsidR="00113A46" w:rsidRDefault="00113A46" w:rsidP="00113A46">
      <w:pPr>
        <w:jc w:val="both"/>
        <w:rPr>
          <w:rFonts w:ascii="Arial" w:hAnsi="Arial" w:cs="Arial"/>
          <w:bCs/>
          <w:sz w:val="24"/>
          <w:szCs w:val="24"/>
        </w:rPr>
      </w:pPr>
    </w:p>
    <w:p w:rsidR="00113A46" w:rsidRDefault="00113A46" w:rsidP="00113A46">
      <w:pPr>
        <w:jc w:val="both"/>
        <w:rPr>
          <w:rFonts w:ascii="Arial" w:hAnsi="Arial" w:cs="Arial"/>
          <w:bCs/>
          <w:sz w:val="24"/>
          <w:szCs w:val="24"/>
        </w:rPr>
      </w:pPr>
      <w:r w:rsidRPr="00771D54">
        <w:rPr>
          <w:rFonts w:ascii="Arial" w:hAnsi="Arial" w:cs="Arial"/>
          <w:bCs/>
          <w:sz w:val="24"/>
          <w:szCs w:val="24"/>
        </w:rPr>
        <w:t xml:space="preserve">El CMC aprobó las Decisiones N° 18/17 “Estructura y Reglamento Interno de Ministros de Educación y sus órganos dependientes del Sector Educativo del MERCOSUR” y N° 21/17 “Plan de Acción del Sector Educativo del MERCOSUR hasta el 2020” </w:t>
      </w:r>
      <w:r w:rsidRPr="00771D54">
        <w:rPr>
          <w:rFonts w:ascii="Arial" w:hAnsi="Arial" w:cs="Arial"/>
          <w:b/>
          <w:bCs/>
          <w:sz w:val="24"/>
          <w:szCs w:val="24"/>
        </w:rPr>
        <w:t>(Anexo II)</w:t>
      </w:r>
      <w:r w:rsidRPr="00771D54">
        <w:rPr>
          <w:rFonts w:ascii="Arial" w:hAnsi="Arial" w:cs="Arial"/>
          <w:bCs/>
          <w:sz w:val="24"/>
          <w:szCs w:val="24"/>
        </w:rPr>
        <w:t>.</w:t>
      </w:r>
    </w:p>
    <w:p w:rsidR="00A87933" w:rsidRDefault="00A87933" w:rsidP="00113A46">
      <w:pPr>
        <w:jc w:val="both"/>
        <w:rPr>
          <w:rFonts w:ascii="Arial" w:hAnsi="Arial" w:cs="Arial"/>
          <w:bCs/>
          <w:sz w:val="24"/>
          <w:szCs w:val="24"/>
        </w:rPr>
      </w:pPr>
    </w:p>
    <w:p w:rsidR="00A87933" w:rsidRDefault="00A87933" w:rsidP="00113A46">
      <w:pPr>
        <w:jc w:val="both"/>
        <w:rPr>
          <w:rFonts w:ascii="Arial" w:hAnsi="Arial" w:cs="Arial"/>
          <w:bCs/>
          <w:sz w:val="24"/>
          <w:szCs w:val="24"/>
        </w:rPr>
      </w:pPr>
      <w:r>
        <w:rPr>
          <w:rFonts w:ascii="Arial" w:hAnsi="Arial" w:cs="Arial"/>
          <w:bCs/>
          <w:sz w:val="24"/>
          <w:szCs w:val="24"/>
        </w:rPr>
        <w:t xml:space="preserve">El CMC tomó conocimiento del lanzamiento de la “Beca de Integración Regional” con el objeto de promover la investigación y estudios de postgrado en materia de </w:t>
      </w:r>
      <w:r>
        <w:rPr>
          <w:rFonts w:ascii="Arial" w:hAnsi="Arial" w:cs="Arial"/>
          <w:bCs/>
          <w:sz w:val="24"/>
          <w:szCs w:val="24"/>
        </w:rPr>
        <w:lastRenderedPageBreak/>
        <w:t xml:space="preserve">integración y afianzar la relación entre instituciones académicas y centros de investigación de la región. </w:t>
      </w:r>
    </w:p>
    <w:p w:rsidR="00113A46" w:rsidRPr="00886337" w:rsidRDefault="00113A46" w:rsidP="00113A46">
      <w:pPr>
        <w:jc w:val="both"/>
        <w:rPr>
          <w:rFonts w:ascii="Arial" w:hAnsi="Arial" w:cs="Arial"/>
          <w:bCs/>
          <w:sz w:val="24"/>
          <w:szCs w:val="24"/>
        </w:rPr>
      </w:pPr>
    </w:p>
    <w:p w:rsidR="00886337" w:rsidRPr="00886337" w:rsidRDefault="00886337" w:rsidP="00771D54">
      <w:pPr>
        <w:pStyle w:val="Prrafodelista"/>
        <w:numPr>
          <w:ilvl w:val="1"/>
          <w:numId w:val="17"/>
        </w:numPr>
        <w:ind w:hanging="796"/>
        <w:jc w:val="both"/>
        <w:rPr>
          <w:rFonts w:ascii="Arial" w:hAnsi="Arial" w:cs="Arial"/>
          <w:b/>
          <w:bCs/>
          <w:sz w:val="24"/>
          <w:szCs w:val="24"/>
        </w:rPr>
      </w:pPr>
      <w:r w:rsidRPr="00886337">
        <w:rPr>
          <w:rFonts w:ascii="Arial" w:hAnsi="Arial" w:cs="Arial"/>
          <w:b/>
          <w:bCs/>
          <w:sz w:val="24"/>
          <w:szCs w:val="24"/>
        </w:rPr>
        <w:t>Reunión de Ministros de Industria (RMIND)</w:t>
      </w:r>
    </w:p>
    <w:p w:rsidR="00886337" w:rsidRPr="00886337" w:rsidRDefault="00886337" w:rsidP="00886337">
      <w:pPr>
        <w:pStyle w:val="Prrafodelista"/>
        <w:ind w:left="1080"/>
        <w:jc w:val="both"/>
        <w:rPr>
          <w:rFonts w:ascii="Arial" w:hAnsi="Arial" w:cs="Arial"/>
          <w:b/>
          <w:bCs/>
          <w:sz w:val="24"/>
          <w:szCs w:val="24"/>
        </w:rPr>
      </w:pPr>
    </w:p>
    <w:p w:rsidR="00886337" w:rsidRDefault="00886337" w:rsidP="00886337">
      <w:pPr>
        <w:jc w:val="both"/>
        <w:rPr>
          <w:rFonts w:ascii="Arial" w:hAnsi="Arial" w:cs="Arial"/>
          <w:bCs/>
          <w:sz w:val="24"/>
          <w:szCs w:val="24"/>
        </w:rPr>
      </w:pPr>
      <w:r w:rsidRPr="00771D54">
        <w:rPr>
          <w:rFonts w:ascii="Arial" w:hAnsi="Arial" w:cs="Arial"/>
          <w:bCs/>
          <w:sz w:val="24"/>
          <w:szCs w:val="24"/>
        </w:rPr>
        <w:t>El CMC tomó nota de los encuentros realizados por los Ministros de Industria, en Buenos Aires el 5 de abril y Mendoza el 20 de julio de 2017, respectivamente.</w:t>
      </w:r>
      <w:r>
        <w:rPr>
          <w:rFonts w:ascii="Arial" w:hAnsi="Arial" w:cs="Arial"/>
          <w:bCs/>
          <w:sz w:val="24"/>
          <w:szCs w:val="24"/>
        </w:rPr>
        <w:t xml:space="preserve"> </w:t>
      </w:r>
    </w:p>
    <w:p w:rsidR="00113A46" w:rsidRPr="00771D54" w:rsidRDefault="00113A46" w:rsidP="00771D54">
      <w:pPr>
        <w:jc w:val="both"/>
        <w:rPr>
          <w:rFonts w:ascii="Arial" w:hAnsi="Arial" w:cs="Arial"/>
          <w:b/>
          <w:bCs/>
          <w:sz w:val="24"/>
          <w:szCs w:val="24"/>
        </w:rPr>
      </w:pPr>
    </w:p>
    <w:p w:rsidR="00113A46" w:rsidRDefault="00771D54" w:rsidP="00771D54">
      <w:pPr>
        <w:pStyle w:val="Prrafodelista"/>
        <w:numPr>
          <w:ilvl w:val="1"/>
          <w:numId w:val="17"/>
        </w:numPr>
        <w:jc w:val="both"/>
        <w:rPr>
          <w:rFonts w:ascii="Arial" w:hAnsi="Arial" w:cs="Arial"/>
          <w:b/>
          <w:bCs/>
          <w:sz w:val="24"/>
          <w:szCs w:val="24"/>
        </w:rPr>
      </w:pPr>
      <w:r w:rsidRPr="00886337">
        <w:rPr>
          <w:rFonts w:ascii="Arial" w:hAnsi="Arial" w:cs="Arial"/>
          <w:b/>
          <w:bCs/>
          <w:sz w:val="24"/>
          <w:szCs w:val="24"/>
        </w:rPr>
        <w:t>Reunión de Ministros del Interior (RMI)</w:t>
      </w:r>
    </w:p>
    <w:p w:rsidR="00771D54" w:rsidRDefault="00771D54" w:rsidP="00771D54">
      <w:pPr>
        <w:pStyle w:val="Prrafodelista"/>
        <w:ind w:left="1080"/>
        <w:jc w:val="both"/>
        <w:rPr>
          <w:rFonts w:ascii="Arial" w:hAnsi="Arial" w:cs="Arial"/>
          <w:b/>
          <w:bCs/>
          <w:sz w:val="24"/>
          <w:szCs w:val="24"/>
        </w:rPr>
      </w:pPr>
    </w:p>
    <w:p w:rsidR="00113A46" w:rsidRDefault="00113A46" w:rsidP="00113A46">
      <w:pPr>
        <w:jc w:val="both"/>
        <w:rPr>
          <w:rFonts w:ascii="Arial" w:hAnsi="Arial" w:cs="Arial"/>
          <w:bCs/>
          <w:sz w:val="24"/>
          <w:szCs w:val="24"/>
        </w:rPr>
      </w:pPr>
      <w:r w:rsidRPr="00BA31C3">
        <w:rPr>
          <w:rFonts w:ascii="Arial" w:hAnsi="Arial" w:cs="Arial"/>
          <w:bCs/>
          <w:sz w:val="24"/>
          <w:szCs w:val="24"/>
          <w:lang w:val="es-AR"/>
        </w:rPr>
        <w:t xml:space="preserve">El CMC tomó nota de los resultados de la </w:t>
      </w:r>
      <w:r w:rsidRPr="0018035E">
        <w:rPr>
          <w:rFonts w:ascii="Arial" w:hAnsi="Arial" w:cs="Arial"/>
          <w:bCs/>
          <w:sz w:val="24"/>
          <w:szCs w:val="24"/>
          <w:lang w:val="es-AR"/>
        </w:rPr>
        <w:t xml:space="preserve">XXXIX Reunión Ordinaria de la RMI, realizada </w:t>
      </w:r>
      <w:r w:rsidR="005515F8">
        <w:rPr>
          <w:rFonts w:ascii="Arial" w:hAnsi="Arial" w:cs="Arial"/>
          <w:bCs/>
          <w:sz w:val="24"/>
          <w:szCs w:val="24"/>
        </w:rPr>
        <w:t xml:space="preserve">en Buenos Aires, el día </w:t>
      </w:r>
      <w:r w:rsidRPr="00CA7C72">
        <w:rPr>
          <w:rFonts w:ascii="Arial" w:hAnsi="Arial" w:cs="Arial"/>
          <w:bCs/>
          <w:sz w:val="24"/>
          <w:szCs w:val="24"/>
        </w:rPr>
        <w:t>9 de junio de 2017.</w:t>
      </w:r>
    </w:p>
    <w:p w:rsidR="00E72D91" w:rsidRDefault="00E72D91" w:rsidP="00113A46">
      <w:pPr>
        <w:jc w:val="both"/>
        <w:rPr>
          <w:rFonts w:ascii="Arial" w:hAnsi="Arial" w:cs="Arial"/>
          <w:bCs/>
          <w:sz w:val="24"/>
          <w:szCs w:val="24"/>
        </w:rPr>
      </w:pPr>
    </w:p>
    <w:p w:rsidR="00113A46" w:rsidRDefault="009A247C" w:rsidP="009A247C">
      <w:pPr>
        <w:jc w:val="both"/>
        <w:rPr>
          <w:rFonts w:ascii="Arial" w:hAnsi="Arial" w:cs="Arial"/>
          <w:bCs/>
          <w:sz w:val="24"/>
          <w:szCs w:val="24"/>
        </w:rPr>
      </w:pPr>
      <w:r w:rsidRPr="00E1135A">
        <w:rPr>
          <w:rFonts w:ascii="Arial" w:hAnsi="Arial" w:cs="Arial"/>
          <w:bCs/>
          <w:sz w:val="24"/>
          <w:szCs w:val="24"/>
        </w:rPr>
        <w:t xml:space="preserve">El CMC aprobó las Decisiones N° </w:t>
      </w:r>
      <w:r w:rsidRPr="00771D54">
        <w:rPr>
          <w:rFonts w:ascii="Arial" w:hAnsi="Arial" w:cs="Arial"/>
          <w:bCs/>
          <w:sz w:val="24"/>
          <w:szCs w:val="24"/>
        </w:rPr>
        <w:t xml:space="preserve">17/17 “Actualización del Sistema de Intercambio de Información de Seguridad del MERCOSUR (SISME)” y </w:t>
      </w:r>
      <w:r w:rsidR="00113A46" w:rsidRPr="00771D54">
        <w:rPr>
          <w:rFonts w:ascii="Arial" w:hAnsi="Arial" w:cs="Arial"/>
          <w:bCs/>
          <w:sz w:val="24"/>
          <w:szCs w:val="24"/>
        </w:rPr>
        <w:t xml:space="preserve">N° 22/17 “Acuerdo entre los Estados Partes del MERCOSUR y los Estados Asociados para el Intercambio de Información sobre la Fabricación y el Tráfico Ilícitos de Armas de Fuego, Municiones, Explosivos y otros Materiales Relacionados” </w:t>
      </w:r>
      <w:r w:rsidR="00113A46" w:rsidRPr="00771D54">
        <w:rPr>
          <w:rFonts w:ascii="Arial" w:hAnsi="Arial" w:cs="Arial"/>
          <w:b/>
          <w:bCs/>
          <w:sz w:val="24"/>
          <w:szCs w:val="24"/>
        </w:rPr>
        <w:t>(Anexo II)</w:t>
      </w:r>
      <w:r w:rsidR="00113A46" w:rsidRPr="00771D54">
        <w:rPr>
          <w:rFonts w:ascii="Arial" w:hAnsi="Arial" w:cs="Arial"/>
          <w:bCs/>
          <w:sz w:val="24"/>
          <w:szCs w:val="24"/>
        </w:rPr>
        <w:t>.</w:t>
      </w:r>
      <w:r w:rsidR="00113A46">
        <w:rPr>
          <w:rFonts w:ascii="Arial" w:hAnsi="Arial" w:cs="Arial"/>
          <w:bCs/>
          <w:sz w:val="24"/>
          <w:szCs w:val="24"/>
        </w:rPr>
        <w:t xml:space="preserve"> </w:t>
      </w:r>
    </w:p>
    <w:p w:rsidR="00113A46" w:rsidRPr="00241A24" w:rsidRDefault="00113A46" w:rsidP="00113A46">
      <w:pPr>
        <w:shd w:val="clear" w:color="auto" w:fill="FFFFFF"/>
        <w:jc w:val="both"/>
        <w:rPr>
          <w:rFonts w:ascii="Arial" w:hAnsi="Arial" w:cs="Arial"/>
          <w:bCs/>
          <w:sz w:val="24"/>
          <w:szCs w:val="24"/>
        </w:rPr>
      </w:pPr>
    </w:p>
    <w:p w:rsidR="00113A46" w:rsidRDefault="00113A46" w:rsidP="00113A46">
      <w:pPr>
        <w:jc w:val="both"/>
        <w:rPr>
          <w:rFonts w:ascii="Arial" w:hAnsi="Arial" w:cs="Arial"/>
          <w:bCs/>
          <w:sz w:val="24"/>
          <w:szCs w:val="24"/>
          <w:lang w:val="es-AR"/>
        </w:rPr>
      </w:pPr>
      <w:r w:rsidRPr="00BA31C3">
        <w:rPr>
          <w:rFonts w:ascii="Arial" w:hAnsi="Arial" w:cs="Arial"/>
          <w:bCs/>
          <w:sz w:val="24"/>
          <w:szCs w:val="24"/>
          <w:lang w:val="es-AR"/>
        </w:rPr>
        <w:t>Por otra</w:t>
      </w:r>
      <w:r>
        <w:rPr>
          <w:rFonts w:ascii="Arial" w:hAnsi="Arial" w:cs="Arial"/>
          <w:bCs/>
          <w:sz w:val="24"/>
          <w:szCs w:val="24"/>
          <w:lang w:val="es-AR"/>
        </w:rPr>
        <w:t xml:space="preserve"> parte, el CMC tomó conocimiento de los siguientes </w:t>
      </w:r>
      <w:r w:rsidRPr="00BA31C3">
        <w:rPr>
          <w:rFonts w:ascii="Arial" w:hAnsi="Arial" w:cs="Arial"/>
          <w:bCs/>
          <w:sz w:val="24"/>
          <w:szCs w:val="24"/>
          <w:lang w:val="es-AR"/>
        </w:rPr>
        <w:t>documento</w:t>
      </w:r>
      <w:r>
        <w:rPr>
          <w:rFonts w:ascii="Arial" w:hAnsi="Arial" w:cs="Arial"/>
          <w:bCs/>
          <w:sz w:val="24"/>
          <w:szCs w:val="24"/>
          <w:lang w:val="es-AR"/>
        </w:rPr>
        <w:t xml:space="preserve">s aprobados a nivel ministerial: </w:t>
      </w:r>
      <w:r>
        <w:rPr>
          <w:rFonts w:ascii="Arial" w:eastAsia="Calibri" w:hAnsi="Arial" w:cs="Arial"/>
          <w:bCs/>
          <w:sz w:val="24"/>
          <w:szCs w:val="24"/>
        </w:rPr>
        <w:t xml:space="preserve">la </w:t>
      </w:r>
      <w:r w:rsidRPr="00BA31C3">
        <w:rPr>
          <w:rFonts w:ascii="Arial" w:eastAsia="Calibri" w:hAnsi="Arial" w:cs="Arial"/>
          <w:bCs/>
          <w:sz w:val="24"/>
          <w:szCs w:val="24"/>
        </w:rPr>
        <w:t xml:space="preserve">“Declaración </w:t>
      </w:r>
      <w:r>
        <w:rPr>
          <w:rFonts w:ascii="Arial" w:eastAsia="Calibri" w:hAnsi="Arial" w:cs="Arial"/>
          <w:bCs/>
          <w:sz w:val="24"/>
          <w:szCs w:val="24"/>
        </w:rPr>
        <w:t>para la Prevención, Asistencia y Erradicación de todas las formas de Violencia contra las Mujeres</w:t>
      </w:r>
      <w:r w:rsidRPr="00BA31C3">
        <w:rPr>
          <w:rFonts w:ascii="Arial" w:hAnsi="Arial" w:cs="Arial"/>
          <w:bCs/>
          <w:sz w:val="24"/>
          <w:szCs w:val="24"/>
        </w:rPr>
        <w:t>”</w:t>
      </w:r>
      <w:r w:rsidR="005515F8">
        <w:rPr>
          <w:rFonts w:ascii="Arial" w:hAnsi="Arial" w:cs="Arial"/>
          <w:bCs/>
          <w:sz w:val="24"/>
          <w:szCs w:val="24"/>
        </w:rPr>
        <w:t>.</w:t>
      </w:r>
    </w:p>
    <w:p w:rsidR="000264D1" w:rsidRPr="00BA31C3" w:rsidRDefault="000264D1" w:rsidP="00113A46">
      <w:pPr>
        <w:jc w:val="both"/>
        <w:rPr>
          <w:rFonts w:ascii="Arial" w:hAnsi="Arial" w:cs="Arial"/>
          <w:bCs/>
          <w:sz w:val="24"/>
          <w:szCs w:val="24"/>
          <w:lang w:val="es-AR"/>
        </w:rPr>
      </w:pPr>
    </w:p>
    <w:p w:rsidR="00113A46" w:rsidRPr="00771D54" w:rsidRDefault="00113A46" w:rsidP="00771D54">
      <w:pPr>
        <w:pStyle w:val="Prrafodelista"/>
        <w:numPr>
          <w:ilvl w:val="1"/>
          <w:numId w:val="49"/>
        </w:numPr>
        <w:tabs>
          <w:tab w:val="left" w:pos="1134"/>
        </w:tabs>
        <w:ind w:hanging="316"/>
        <w:jc w:val="both"/>
        <w:rPr>
          <w:rFonts w:ascii="Arial" w:hAnsi="Arial" w:cs="Arial"/>
          <w:b/>
          <w:bCs/>
          <w:sz w:val="24"/>
          <w:szCs w:val="24"/>
        </w:rPr>
      </w:pPr>
      <w:r w:rsidRPr="00771D54">
        <w:rPr>
          <w:rFonts w:ascii="Arial" w:hAnsi="Arial" w:cs="Arial"/>
          <w:b/>
          <w:bCs/>
          <w:sz w:val="24"/>
          <w:szCs w:val="24"/>
        </w:rPr>
        <w:t xml:space="preserve">Reunión de Ministros de Justicia (RMJ) </w:t>
      </w:r>
    </w:p>
    <w:p w:rsidR="00113A46" w:rsidRDefault="00113A46" w:rsidP="00113A46">
      <w:pPr>
        <w:ind w:left="360"/>
        <w:jc w:val="both"/>
        <w:rPr>
          <w:rFonts w:ascii="Arial" w:hAnsi="Arial" w:cs="Arial"/>
          <w:b/>
          <w:bCs/>
          <w:sz w:val="24"/>
          <w:szCs w:val="24"/>
        </w:rPr>
      </w:pPr>
    </w:p>
    <w:p w:rsidR="00113A46" w:rsidRPr="00CA7C72" w:rsidRDefault="00113A46" w:rsidP="00113A46">
      <w:pPr>
        <w:jc w:val="both"/>
        <w:rPr>
          <w:rFonts w:ascii="Arial" w:hAnsi="Arial" w:cs="Arial"/>
          <w:bCs/>
          <w:sz w:val="24"/>
          <w:szCs w:val="24"/>
        </w:rPr>
      </w:pPr>
      <w:r w:rsidRPr="00BA31C3">
        <w:rPr>
          <w:rFonts w:ascii="Arial" w:hAnsi="Arial" w:cs="Arial"/>
          <w:bCs/>
          <w:sz w:val="24"/>
          <w:szCs w:val="24"/>
        </w:rPr>
        <w:t xml:space="preserve">El CMC </w:t>
      </w:r>
      <w:r w:rsidRPr="00CA7C72">
        <w:rPr>
          <w:rFonts w:ascii="Arial" w:hAnsi="Arial" w:cs="Arial"/>
          <w:bCs/>
          <w:sz w:val="24"/>
          <w:szCs w:val="24"/>
        </w:rPr>
        <w:t>tomó nota de los resultados de la XLV Reunión Ordinaria de la RMJ, realizada en Buenos Aires, el día 9 de junio de 2017.</w:t>
      </w:r>
    </w:p>
    <w:p w:rsidR="00113A46" w:rsidRDefault="00113A46" w:rsidP="00113A46">
      <w:pPr>
        <w:jc w:val="both"/>
        <w:rPr>
          <w:rFonts w:ascii="Arial" w:hAnsi="Arial" w:cs="Arial"/>
          <w:bCs/>
          <w:sz w:val="24"/>
          <w:szCs w:val="24"/>
        </w:rPr>
      </w:pPr>
    </w:p>
    <w:p w:rsidR="00771D54" w:rsidRDefault="00113A46" w:rsidP="00771D54">
      <w:pPr>
        <w:jc w:val="both"/>
        <w:rPr>
          <w:rFonts w:ascii="Arial" w:eastAsiaTheme="minorEastAsia" w:hAnsi="Arial" w:cs="Arial"/>
          <w:bCs/>
          <w:sz w:val="24"/>
          <w:szCs w:val="24"/>
          <w:lang w:val="es-UY" w:eastAsia="es-AR"/>
        </w:rPr>
      </w:pPr>
      <w:r w:rsidRPr="00467636">
        <w:rPr>
          <w:rFonts w:ascii="Arial" w:hAnsi="Arial" w:cs="Arial"/>
          <w:bCs/>
          <w:sz w:val="24"/>
          <w:szCs w:val="24"/>
          <w:lang w:val="es-AR"/>
        </w:rPr>
        <w:t xml:space="preserve">Por otra parte, el CMC tomó conocimiento de los siguientes documentos aprobados a nivel ministerial: </w:t>
      </w:r>
      <w:r w:rsidRPr="00467636">
        <w:rPr>
          <w:rFonts w:ascii="Arial" w:eastAsiaTheme="minorEastAsia" w:hAnsi="Arial" w:cs="Arial"/>
          <w:bCs/>
          <w:sz w:val="24"/>
          <w:szCs w:val="24"/>
          <w:lang w:val="es-UY" w:eastAsia="es-AR"/>
        </w:rPr>
        <w:t>Recomendación de la XLV Reunión de Ministros de Justicia de los Estados Partes del MERCOSUR y Estados Asociados en Materia de Delincuencia Organizada Transnacional, Declaración de la Reunión de Ministros de Justicia del MERCOSUR y Estados Asociados sobre Cooperación Internacional en Procedimientos Civiles y Administrativos contra la Corrupción, Declaración sobre Buenas Prácticas en materia de acceso a la justicia de mujeres migrantes, Declaración de la Reunión de Ministros de Justicia del MERCOSUR y Estados Asociados sobre mujeres privadas de libertad por delitos relacionados con drogas, Declaración de la Reunión de Ministros de Justicia del MERCOSUR y Estados Asociados acerca de la atención a las personas extranjeras privadas o bajo régimen alternativo a la privación de libertad en los pa</w:t>
      </w:r>
      <w:r w:rsidR="00FC3AF6">
        <w:rPr>
          <w:rFonts w:ascii="Arial" w:eastAsiaTheme="minorEastAsia" w:hAnsi="Arial" w:cs="Arial"/>
          <w:bCs/>
          <w:sz w:val="24"/>
          <w:szCs w:val="24"/>
          <w:lang w:val="es-UY" w:eastAsia="es-AR"/>
        </w:rPr>
        <w:t xml:space="preserve">íses del MERCOSUR y Asociados y </w:t>
      </w:r>
      <w:r w:rsidRPr="00467636">
        <w:rPr>
          <w:rFonts w:ascii="Arial" w:eastAsiaTheme="minorEastAsia" w:hAnsi="Arial" w:cs="Arial"/>
          <w:bCs/>
          <w:sz w:val="24"/>
          <w:szCs w:val="24"/>
          <w:lang w:val="es-UY" w:eastAsia="es-AR"/>
        </w:rPr>
        <w:t>Declaración sobre Protección de Datos Personales.</w:t>
      </w:r>
    </w:p>
    <w:p w:rsidR="00771D54" w:rsidRDefault="00771D54" w:rsidP="00771D54">
      <w:pPr>
        <w:jc w:val="both"/>
        <w:rPr>
          <w:rFonts w:ascii="Arial" w:eastAsiaTheme="minorEastAsia" w:hAnsi="Arial" w:cs="Arial"/>
          <w:bCs/>
          <w:sz w:val="24"/>
          <w:szCs w:val="24"/>
          <w:lang w:val="es-UY" w:eastAsia="es-AR"/>
        </w:rPr>
      </w:pPr>
    </w:p>
    <w:p w:rsidR="00113A46" w:rsidRPr="00771D54" w:rsidRDefault="00113A46" w:rsidP="00771D54">
      <w:pPr>
        <w:pStyle w:val="Prrafodelista"/>
        <w:numPr>
          <w:ilvl w:val="1"/>
          <w:numId w:val="49"/>
        </w:numPr>
        <w:tabs>
          <w:tab w:val="left" w:pos="1134"/>
        </w:tabs>
        <w:ind w:hanging="316"/>
        <w:jc w:val="both"/>
        <w:rPr>
          <w:rFonts w:ascii="Arial" w:hAnsi="Arial" w:cs="Arial"/>
          <w:b/>
          <w:bCs/>
          <w:sz w:val="24"/>
          <w:szCs w:val="24"/>
        </w:rPr>
      </w:pPr>
      <w:r w:rsidRPr="00771D54">
        <w:rPr>
          <w:rFonts w:ascii="Arial" w:hAnsi="Arial" w:cs="Arial"/>
          <w:b/>
          <w:bCs/>
          <w:sz w:val="24"/>
          <w:szCs w:val="24"/>
        </w:rPr>
        <w:t>Reunión de Ministros de Medio Ambiente (RMMA)</w:t>
      </w:r>
    </w:p>
    <w:p w:rsidR="00113A46" w:rsidRDefault="00113A46" w:rsidP="00113A46">
      <w:pPr>
        <w:jc w:val="both"/>
        <w:rPr>
          <w:rFonts w:ascii="Arial" w:hAnsi="Arial" w:cs="Arial"/>
          <w:bCs/>
          <w:sz w:val="24"/>
          <w:szCs w:val="24"/>
        </w:rPr>
      </w:pPr>
    </w:p>
    <w:p w:rsidR="00113A46" w:rsidRPr="00CA7C72" w:rsidRDefault="00113A46" w:rsidP="00113A46">
      <w:pPr>
        <w:jc w:val="both"/>
        <w:rPr>
          <w:rFonts w:ascii="Arial" w:hAnsi="Arial" w:cs="Arial"/>
          <w:bCs/>
          <w:sz w:val="24"/>
          <w:szCs w:val="24"/>
        </w:rPr>
      </w:pPr>
      <w:r w:rsidRPr="00BA31C3">
        <w:rPr>
          <w:rFonts w:ascii="Arial" w:hAnsi="Arial" w:cs="Arial"/>
          <w:bCs/>
          <w:sz w:val="24"/>
          <w:szCs w:val="24"/>
        </w:rPr>
        <w:t xml:space="preserve">El CMC </w:t>
      </w:r>
      <w:r w:rsidRPr="00CA7C72">
        <w:rPr>
          <w:rFonts w:ascii="Arial" w:hAnsi="Arial" w:cs="Arial"/>
          <w:bCs/>
          <w:sz w:val="24"/>
          <w:szCs w:val="24"/>
        </w:rPr>
        <w:t>tomó nota de los resultados de la X</w:t>
      </w:r>
      <w:r>
        <w:rPr>
          <w:rFonts w:ascii="Arial" w:hAnsi="Arial" w:cs="Arial"/>
          <w:bCs/>
          <w:sz w:val="24"/>
          <w:szCs w:val="24"/>
        </w:rPr>
        <w:t>XI</w:t>
      </w:r>
      <w:r w:rsidRPr="00CA7C72">
        <w:rPr>
          <w:rFonts w:ascii="Arial" w:hAnsi="Arial" w:cs="Arial"/>
          <w:bCs/>
          <w:sz w:val="24"/>
          <w:szCs w:val="24"/>
        </w:rPr>
        <w:t xml:space="preserve"> Reunión Ordinaria de la R</w:t>
      </w:r>
      <w:r>
        <w:rPr>
          <w:rFonts w:ascii="Arial" w:hAnsi="Arial" w:cs="Arial"/>
          <w:bCs/>
          <w:sz w:val="24"/>
          <w:szCs w:val="24"/>
        </w:rPr>
        <w:t>MMA</w:t>
      </w:r>
      <w:r w:rsidRPr="00CA7C72">
        <w:rPr>
          <w:rFonts w:ascii="Arial" w:hAnsi="Arial" w:cs="Arial"/>
          <w:bCs/>
          <w:sz w:val="24"/>
          <w:szCs w:val="24"/>
        </w:rPr>
        <w:t xml:space="preserve">, realizada en Buenos Aires, el día </w:t>
      </w:r>
      <w:r>
        <w:rPr>
          <w:rFonts w:ascii="Arial" w:hAnsi="Arial" w:cs="Arial"/>
          <w:bCs/>
          <w:sz w:val="24"/>
          <w:szCs w:val="24"/>
        </w:rPr>
        <w:t>15</w:t>
      </w:r>
      <w:r w:rsidRPr="00CA7C72">
        <w:rPr>
          <w:rFonts w:ascii="Arial" w:hAnsi="Arial" w:cs="Arial"/>
          <w:bCs/>
          <w:sz w:val="24"/>
          <w:szCs w:val="24"/>
        </w:rPr>
        <w:t xml:space="preserve"> de junio de 2017.</w:t>
      </w:r>
    </w:p>
    <w:p w:rsidR="00113A46" w:rsidRDefault="00113A46" w:rsidP="00113A46">
      <w:pPr>
        <w:jc w:val="both"/>
        <w:rPr>
          <w:rFonts w:ascii="Arial" w:hAnsi="Arial" w:cs="Arial"/>
          <w:bCs/>
          <w:sz w:val="24"/>
          <w:szCs w:val="24"/>
        </w:rPr>
      </w:pPr>
    </w:p>
    <w:p w:rsidR="001A276B" w:rsidRDefault="001A276B" w:rsidP="00113A46">
      <w:pPr>
        <w:jc w:val="both"/>
        <w:rPr>
          <w:rFonts w:ascii="Arial" w:hAnsi="Arial" w:cs="Arial"/>
          <w:bCs/>
          <w:sz w:val="24"/>
          <w:szCs w:val="24"/>
        </w:rPr>
      </w:pPr>
    </w:p>
    <w:p w:rsidR="001A276B" w:rsidRDefault="001A276B" w:rsidP="00113A46">
      <w:pPr>
        <w:jc w:val="both"/>
        <w:rPr>
          <w:rFonts w:ascii="Arial" w:hAnsi="Arial" w:cs="Arial"/>
          <w:bCs/>
          <w:sz w:val="24"/>
          <w:szCs w:val="24"/>
        </w:rPr>
      </w:pPr>
    </w:p>
    <w:p w:rsidR="001A276B" w:rsidRPr="00BA31C3" w:rsidRDefault="001A276B" w:rsidP="00113A46">
      <w:pPr>
        <w:jc w:val="both"/>
        <w:rPr>
          <w:rFonts w:ascii="Arial" w:hAnsi="Arial" w:cs="Arial"/>
          <w:bCs/>
          <w:sz w:val="24"/>
          <w:szCs w:val="24"/>
        </w:rPr>
      </w:pPr>
    </w:p>
    <w:p w:rsidR="00113A46" w:rsidRDefault="00113A46" w:rsidP="00771D54">
      <w:pPr>
        <w:pStyle w:val="Prrafodelista"/>
        <w:numPr>
          <w:ilvl w:val="1"/>
          <w:numId w:val="49"/>
        </w:numPr>
        <w:tabs>
          <w:tab w:val="left" w:pos="1134"/>
        </w:tabs>
        <w:ind w:hanging="316"/>
        <w:jc w:val="both"/>
        <w:rPr>
          <w:rFonts w:ascii="Arial" w:hAnsi="Arial" w:cs="Arial"/>
          <w:b/>
          <w:bCs/>
          <w:sz w:val="24"/>
          <w:szCs w:val="24"/>
        </w:rPr>
      </w:pPr>
      <w:r>
        <w:rPr>
          <w:rFonts w:ascii="Arial" w:hAnsi="Arial" w:cs="Arial"/>
          <w:b/>
          <w:bCs/>
          <w:sz w:val="24"/>
          <w:szCs w:val="24"/>
        </w:rPr>
        <w:lastRenderedPageBreak/>
        <w:t xml:space="preserve">Reunión de Ministros de Salud (RMS) </w:t>
      </w:r>
    </w:p>
    <w:p w:rsidR="00113A46" w:rsidRDefault="00113A46" w:rsidP="00113A46">
      <w:pPr>
        <w:ind w:left="360"/>
        <w:jc w:val="both"/>
        <w:rPr>
          <w:rFonts w:ascii="Arial" w:hAnsi="Arial" w:cs="Arial"/>
          <w:b/>
          <w:bCs/>
          <w:sz w:val="24"/>
          <w:szCs w:val="24"/>
        </w:rPr>
      </w:pPr>
    </w:p>
    <w:p w:rsidR="00113A46" w:rsidRDefault="00113A46" w:rsidP="00113A46">
      <w:pPr>
        <w:jc w:val="both"/>
        <w:rPr>
          <w:rFonts w:ascii="Arial" w:hAnsi="Arial" w:cs="Arial"/>
          <w:bCs/>
          <w:sz w:val="24"/>
          <w:szCs w:val="24"/>
        </w:rPr>
      </w:pPr>
      <w:r w:rsidRPr="00F10389">
        <w:rPr>
          <w:rFonts w:ascii="Arial" w:hAnsi="Arial" w:cs="Arial"/>
          <w:bCs/>
          <w:sz w:val="24"/>
          <w:szCs w:val="24"/>
        </w:rPr>
        <w:t xml:space="preserve">El CMC tomó nota de los resultados de </w:t>
      </w:r>
      <w:r w:rsidRPr="007A50E5">
        <w:rPr>
          <w:rFonts w:ascii="Arial" w:hAnsi="Arial" w:cs="Arial"/>
          <w:bCs/>
          <w:sz w:val="24"/>
          <w:szCs w:val="24"/>
        </w:rPr>
        <w:t>la XL</w:t>
      </w:r>
      <w:r w:rsidRPr="00F10389">
        <w:rPr>
          <w:rFonts w:ascii="Arial" w:hAnsi="Arial" w:cs="Arial"/>
          <w:bCs/>
          <w:sz w:val="24"/>
          <w:szCs w:val="24"/>
        </w:rPr>
        <w:t xml:space="preserve"> Reunión Ordinaria de la RMS, realizada en </w:t>
      </w:r>
      <w:r>
        <w:rPr>
          <w:rFonts w:ascii="Arial" w:hAnsi="Arial" w:cs="Arial"/>
          <w:bCs/>
          <w:sz w:val="24"/>
          <w:szCs w:val="24"/>
        </w:rPr>
        <w:t xml:space="preserve">Buenos Aires, </w:t>
      </w:r>
      <w:r w:rsidRPr="00DE2671">
        <w:rPr>
          <w:rFonts w:ascii="Arial" w:hAnsi="Arial" w:cs="Arial"/>
          <w:bCs/>
          <w:sz w:val="24"/>
          <w:szCs w:val="24"/>
        </w:rPr>
        <w:t>el día</w:t>
      </w:r>
      <w:r>
        <w:rPr>
          <w:rFonts w:ascii="Arial" w:hAnsi="Arial" w:cs="Arial"/>
          <w:bCs/>
          <w:sz w:val="24"/>
          <w:szCs w:val="24"/>
        </w:rPr>
        <w:t xml:space="preserve"> 16 </w:t>
      </w:r>
      <w:r w:rsidRPr="00DE2671">
        <w:rPr>
          <w:rFonts w:ascii="Arial" w:hAnsi="Arial" w:cs="Arial"/>
          <w:bCs/>
          <w:sz w:val="24"/>
          <w:szCs w:val="24"/>
        </w:rPr>
        <w:t xml:space="preserve">de </w:t>
      </w:r>
      <w:r>
        <w:rPr>
          <w:rFonts w:ascii="Arial" w:hAnsi="Arial" w:cs="Arial"/>
          <w:bCs/>
          <w:sz w:val="24"/>
          <w:szCs w:val="24"/>
        </w:rPr>
        <w:t>junio</w:t>
      </w:r>
      <w:r w:rsidRPr="00DE2671">
        <w:rPr>
          <w:rFonts w:ascii="Arial" w:hAnsi="Arial" w:cs="Arial"/>
          <w:bCs/>
          <w:sz w:val="24"/>
          <w:szCs w:val="24"/>
        </w:rPr>
        <w:t xml:space="preserve"> de 201</w:t>
      </w:r>
      <w:r>
        <w:rPr>
          <w:rFonts w:ascii="Arial" w:hAnsi="Arial" w:cs="Arial"/>
          <w:bCs/>
          <w:sz w:val="24"/>
          <w:szCs w:val="24"/>
        </w:rPr>
        <w:t>7</w:t>
      </w:r>
      <w:r w:rsidRPr="00F10389">
        <w:rPr>
          <w:rFonts w:ascii="Arial" w:hAnsi="Arial" w:cs="Arial"/>
          <w:bCs/>
          <w:sz w:val="24"/>
          <w:szCs w:val="24"/>
        </w:rPr>
        <w:t>.</w:t>
      </w:r>
    </w:p>
    <w:p w:rsidR="00113A46" w:rsidRDefault="00113A46" w:rsidP="00113A46">
      <w:pPr>
        <w:jc w:val="both"/>
        <w:rPr>
          <w:rFonts w:ascii="Arial" w:hAnsi="Arial" w:cs="Arial"/>
          <w:bCs/>
          <w:sz w:val="24"/>
          <w:szCs w:val="24"/>
        </w:rPr>
      </w:pPr>
    </w:p>
    <w:p w:rsidR="00113A46" w:rsidRPr="00F10389" w:rsidRDefault="004470ED" w:rsidP="00113A46">
      <w:pPr>
        <w:jc w:val="both"/>
        <w:rPr>
          <w:rFonts w:ascii="Arial" w:hAnsi="Arial" w:cs="Arial"/>
          <w:bCs/>
          <w:sz w:val="24"/>
          <w:szCs w:val="24"/>
        </w:rPr>
      </w:pPr>
      <w:r>
        <w:rPr>
          <w:rFonts w:ascii="Arial" w:hAnsi="Arial" w:cs="Arial"/>
          <w:bCs/>
          <w:sz w:val="24"/>
          <w:szCs w:val="24"/>
        </w:rPr>
        <w:t>E</w:t>
      </w:r>
      <w:r w:rsidR="00113A46">
        <w:rPr>
          <w:rFonts w:ascii="Arial" w:hAnsi="Arial" w:cs="Arial"/>
          <w:bCs/>
          <w:sz w:val="24"/>
          <w:szCs w:val="24"/>
          <w:lang w:val="es-AR"/>
        </w:rPr>
        <w:t xml:space="preserve">l CMC tomó conocimiento de los siguientes </w:t>
      </w:r>
      <w:r w:rsidR="00113A46" w:rsidRPr="00BA31C3">
        <w:rPr>
          <w:rFonts w:ascii="Arial" w:hAnsi="Arial" w:cs="Arial"/>
          <w:bCs/>
          <w:sz w:val="24"/>
          <w:szCs w:val="24"/>
          <w:lang w:val="es-AR"/>
        </w:rPr>
        <w:t>documento</w:t>
      </w:r>
      <w:r w:rsidR="00113A46">
        <w:rPr>
          <w:rFonts w:ascii="Arial" w:hAnsi="Arial" w:cs="Arial"/>
          <w:bCs/>
          <w:sz w:val="24"/>
          <w:szCs w:val="24"/>
          <w:lang w:val="es-AR"/>
        </w:rPr>
        <w:t>s aprobados a nivel ministerial: Acuerdo N° 01/17 “Taller de Cooperación Técnica para Fortalecer el Cumplimiento del Reglamento Sanitario Internacional (RSI) en la Región</w:t>
      </w:r>
      <w:r w:rsidR="00113A46" w:rsidRPr="00BA31C3">
        <w:rPr>
          <w:rFonts w:ascii="Arial" w:eastAsia="Calibri" w:hAnsi="Arial" w:cs="Arial"/>
          <w:bCs/>
          <w:sz w:val="24"/>
          <w:szCs w:val="24"/>
        </w:rPr>
        <w:t>”</w:t>
      </w:r>
      <w:r w:rsidR="00113A46">
        <w:rPr>
          <w:rFonts w:ascii="Arial" w:eastAsia="Calibri" w:hAnsi="Arial" w:cs="Arial"/>
          <w:bCs/>
          <w:sz w:val="24"/>
          <w:szCs w:val="24"/>
        </w:rPr>
        <w:t xml:space="preserve"> y </w:t>
      </w:r>
      <w:r w:rsidR="00113A46" w:rsidRPr="00BA31C3">
        <w:rPr>
          <w:rFonts w:ascii="Arial" w:eastAsia="Calibri" w:hAnsi="Arial" w:cs="Arial"/>
          <w:bCs/>
          <w:sz w:val="24"/>
          <w:szCs w:val="24"/>
        </w:rPr>
        <w:t xml:space="preserve">“Declaración </w:t>
      </w:r>
      <w:r w:rsidR="00113A46">
        <w:rPr>
          <w:rFonts w:ascii="Arial" w:eastAsia="Calibri" w:hAnsi="Arial" w:cs="Arial"/>
          <w:bCs/>
          <w:sz w:val="24"/>
          <w:szCs w:val="24"/>
        </w:rPr>
        <w:t>sobre Acceso de Medicamentos</w:t>
      </w:r>
      <w:r w:rsidR="00975510">
        <w:rPr>
          <w:rFonts w:ascii="Arial" w:eastAsia="Calibri" w:hAnsi="Arial" w:cs="Arial"/>
          <w:bCs/>
          <w:sz w:val="24"/>
          <w:szCs w:val="24"/>
        </w:rPr>
        <w:t>,</w:t>
      </w:r>
      <w:r w:rsidR="00113A46">
        <w:rPr>
          <w:rFonts w:ascii="Arial" w:eastAsia="Calibri" w:hAnsi="Arial" w:cs="Arial"/>
          <w:bCs/>
          <w:sz w:val="24"/>
          <w:szCs w:val="24"/>
        </w:rPr>
        <w:t xml:space="preserve"> Salud Pública y Propiedad Intelectual</w:t>
      </w:r>
      <w:r w:rsidR="00113A46" w:rsidRPr="00BA31C3">
        <w:rPr>
          <w:rFonts w:ascii="Arial" w:hAnsi="Arial" w:cs="Arial"/>
          <w:bCs/>
          <w:sz w:val="24"/>
          <w:szCs w:val="24"/>
        </w:rPr>
        <w:t>”</w:t>
      </w:r>
      <w:r w:rsidR="00113A46">
        <w:rPr>
          <w:rFonts w:ascii="Arial" w:hAnsi="Arial" w:cs="Arial"/>
          <w:bCs/>
          <w:sz w:val="24"/>
          <w:szCs w:val="24"/>
        </w:rPr>
        <w:t>.</w:t>
      </w:r>
      <w:r w:rsidR="00113A46" w:rsidRPr="00BA31C3">
        <w:rPr>
          <w:rFonts w:ascii="Arial" w:hAnsi="Arial" w:cs="Arial"/>
          <w:bCs/>
          <w:sz w:val="24"/>
          <w:szCs w:val="24"/>
        </w:rPr>
        <w:t xml:space="preserve"> </w:t>
      </w:r>
    </w:p>
    <w:p w:rsidR="00113A46" w:rsidRPr="00F10389" w:rsidRDefault="00113A46" w:rsidP="00113A46">
      <w:pPr>
        <w:jc w:val="both"/>
        <w:rPr>
          <w:rFonts w:ascii="Arial" w:hAnsi="Arial" w:cs="Arial"/>
          <w:bCs/>
          <w:sz w:val="24"/>
          <w:szCs w:val="24"/>
        </w:rPr>
      </w:pPr>
    </w:p>
    <w:p w:rsidR="00113A46" w:rsidRDefault="00113A46" w:rsidP="00771D54">
      <w:pPr>
        <w:pStyle w:val="Prrafodelista"/>
        <w:numPr>
          <w:ilvl w:val="1"/>
          <w:numId w:val="49"/>
        </w:numPr>
        <w:tabs>
          <w:tab w:val="left" w:pos="1134"/>
        </w:tabs>
        <w:ind w:hanging="316"/>
        <w:jc w:val="both"/>
        <w:rPr>
          <w:rFonts w:ascii="Arial" w:hAnsi="Arial" w:cs="Arial"/>
          <w:b/>
          <w:bCs/>
          <w:sz w:val="24"/>
          <w:szCs w:val="24"/>
        </w:rPr>
      </w:pPr>
      <w:r>
        <w:rPr>
          <w:rFonts w:ascii="Arial" w:hAnsi="Arial" w:cs="Arial"/>
          <w:b/>
          <w:bCs/>
          <w:sz w:val="24"/>
          <w:szCs w:val="24"/>
        </w:rPr>
        <w:t xml:space="preserve">Reunión de Ministros de Turismo </w:t>
      </w:r>
      <w:r w:rsidRPr="0056738D">
        <w:rPr>
          <w:rFonts w:ascii="Arial" w:hAnsi="Arial" w:cs="Arial"/>
          <w:b/>
          <w:bCs/>
          <w:sz w:val="24"/>
          <w:szCs w:val="24"/>
        </w:rPr>
        <w:t>(RMTUR)</w:t>
      </w:r>
    </w:p>
    <w:p w:rsidR="00113A46" w:rsidRDefault="00113A46" w:rsidP="00113A46">
      <w:pPr>
        <w:jc w:val="both"/>
        <w:rPr>
          <w:rFonts w:ascii="Arial" w:hAnsi="Arial" w:cs="Arial"/>
          <w:bCs/>
          <w:sz w:val="24"/>
          <w:szCs w:val="24"/>
        </w:rPr>
      </w:pPr>
    </w:p>
    <w:p w:rsidR="00113A46" w:rsidRDefault="00113A46" w:rsidP="00113A46">
      <w:pPr>
        <w:jc w:val="both"/>
        <w:rPr>
          <w:rFonts w:ascii="Arial" w:hAnsi="Arial" w:cs="Arial"/>
          <w:bCs/>
          <w:sz w:val="24"/>
          <w:szCs w:val="24"/>
        </w:rPr>
      </w:pPr>
      <w:r w:rsidRPr="00F10389">
        <w:rPr>
          <w:rFonts w:ascii="Arial" w:hAnsi="Arial" w:cs="Arial"/>
          <w:bCs/>
          <w:sz w:val="24"/>
          <w:szCs w:val="24"/>
        </w:rPr>
        <w:t>El CMC tomó nota de los resultados de la XV</w:t>
      </w:r>
      <w:r>
        <w:rPr>
          <w:rFonts w:ascii="Arial" w:hAnsi="Arial" w:cs="Arial"/>
          <w:bCs/>
          <w:sz w:val="24"/>
          <w:szCs w:val="24"/>
        </w:rPr>
        <w:t>I</w:t>
      </w:r>
      <w:r w:rsidRPr="00F10389">
        <w:rPr>
          <w:rFonts w:ascii="Arial" w:hAnsi="Arial" w:cs="Arial"/>
          <w:bCs/>
          <w:sz w:val="24"/>
          <w:szCs w:val="24"/>
        </w:rPr>
        <w:t>I</w:t>
      </w:r>
      <w:r>
        <w:rPr>
          <w:rFonts w:ascii="Arial" w:hAnsi="Arial" w:cs="Arial"/>
          <w:bCs/>
          <w:sz w:val="24"/>
          <w:szCs w:val="24"/>
        </w:rPr>
        <w:t>I</w:t>
      </w:r>
      <w:r w:rsidRPr="00F10389">
        <w:rPr>
          <w:rFonts w:ascii="Arial" w:hAnsi="Arial" w:cs="Arial"/>
          <w:bCs/>
          <w:sz w:val="24"/>
          <w:szCs w:val="24"/>
        </w:rPr>
        <w:t xml:space="preserve"> Reunión Ordinaria de la RMTUR, realizada en </w:t>
      </w:r>
      <w:r>
        <w:rPr>
          <w:rFonts w:ascii="Arial" w:hAnsi="Arial" w:cs="Arial"/>
          <w:bCs/>
          <w:sz w:val="24"/>
          <w:szCs w:val="24"/>
        </w:rPr>
        <w:t>Buenos Aires</w:t>
      </w:r>
      <w:r w:rsidRPr="00F10389">
        <w:rPr>
          <w:rFonts w:ascii="Arial" w:hAnsi="Arial" w:cs="Arial"/>
          <w:bCs/>
          <w:sz w:val="24"/>
          <w:szCs w:val="24"/>
        </w:rPr>
        <w:t xml:space="preserve">, el día </w:t>
      </w:r>
      <w:r w:rsidRPr="00FD660C">
        <w:rPr>
          <w:rFonts w:ascii="Arial" w:hAnsi="Arial" w:cs="Arial"/>
          <w:bCs/>
          <w:sz w:val="24"/>
          <w:szCs w:val="24"/>
        </w:rPr>
        <w:t>19</w:t>
      </w:r>
      <w:r>
        <w:rPr>
          <w:rFonts w:ascii="Arial" w:hAnsi="Arial" w:cs="Arial"/>
          <w:bCs/>
          <w:sz w:val="24"/>
          <w:szCs w:val="24"/>
        </w:rPr>
        <w:t xml:space="preserve"> de mayo de 2017</w:t>
      </w:r>
      <w:r w:rsidRPr="00F10389">
        <w:rPr>
          <w:rFonts w:ascii="Arial" w:hAnsi="Arial" w:cs="Arial"/>
          <w:bCs/>
          <w:sz w:val="24"/>
          <w:szCs w:val="24"/>
        </w:rPr>
        <w:t>.</w:t>
      </w:r>
    </w:p>
    <w:p w:rsidR="00AD2EC4" w:rsidRPr="00F10389" w:rsidRDefault="00AD2EC4" w:rsidP="00113A46">
      <w:pPr>
        <w:jc w:val="both"/>
        <w:rPr>
          <w:rFonts w:ascii="Arial" w:hAnsi="Arial" w:cs="Arial"/>
          <w:bCs/>
          <w:sz w:val="24"/>
          <w:szCs w:val="24"/>
        </w:rPr>
      </w:pPr>
    </w:p>
    <w:p w:rsidR="00113A46" w:rsidRPr="00771D54" w:rsidRDefault="00113A46" w:rsidP="009152F5">
      <w:pPr>
        <w:pStyle w:val="Prrafodelista"/>
        <w:numPr>
          <w:ilvl w:val="1"/>
          <w:numId w:val="49"/>
        </w:numPr>
        <w:tabs>
          <w:tab w:val="left" w:pos="1134"/>
        </w:tabs>
        <w:ind w:left="993" w:hanging="709"/>
        <w:jc w:val="both"/>
        <w:rPr>
          <w:rFonts w:ascii="Arial" w:hAnsi="Arial" w:cs="Arial"/>
          <w:b/>
          <w:bCs/>
          <w:sz w:val="24"/>
          <w:szCs w:val="24"/>
        </w:rPr>
      </w:pPr>
      <w:r w:rsidRPr="00771D54">
        <w:rPr>
          <w:rFonts w:ascii="Arial" w:hAnsi="Arial" w:cs="Arial"/>
          <w:b/>
          <w:bCs/>
          <w:sz w:val="24"/>
          <w:szCs w:val="24"/>
        </w:rPr>
        <w:t>Comisión de Coordinación de Ministros de Asuntos Sociales del MERCOSUR (CCMASM)</w:t>
      </w:r>
    </w:p>
    <w:p w:rsidR="00113A46" w:rsidRPr="00771D54" w:rsidRDefault="00113A46" w:rsidP="00771D54">
      <w:pPr>
        <w:pStyle w:val="Prrafodelista"/>
        <w:tabs>
          <w:tab w:val="left" w:pos="1134"/>
        </w:tabs>
        <w:ind w:left="600"/>
        <w:jc w:val="both"/>
        <w:rPr>
          <w:rFonts w:ascii="Arial" w:hAnsi="Arial" w:cs="Arial"/>
          <w:b/>
          <w:bCs/>
          <w:sz w:val="24"/>
          <w:szCs w:val="24"/>
        </w:rPr>
      </w:pPr>
    </w:p>
    <w:p w:rsidR="00113A46" w:rsidRDefault="00113A46" w:rsidP="00113A46">
      <w:pPr>
        <w:jc w:val="both"/>
        <w:rPr>
          <w:rFonts w:ascii="Arial" w:hAnsi="Arial" w:cs="Arial"/>
          <w:bCs/>
          <w:sz w:val="24"/>
          <w:szCs w:val="24"/>
        </w:rPr>
      </w:pPr>
      <w:r w:rsidRPr="00D84962">
        <w:rPr>
          <w:rFonts w:ascii="Arial" w:hAnsi="Arial" w:cs="Arial"/>
          <w:bCs/>
          <w:sz w:val="24"/>
          <w:szCs w:val="24"/>
        </w:rPr>
        <w:t xml:space="preserve">El CMC tomó nota de los resultados de la </w:t>
      </w:r>
      <w:r w:rsidRPr="00906F59">
        <w:rPr>
          <w:rFonts w:ascii="Arial" w:hAnsi="Arial" w:cs="Arial"/>
          <w:bCs/>
          <w:sz w:val="24"/>
          <w:szCs w:val="24"/>
        </w:rPr>
        <w:t>VIII Reunión Ordinaria de la CCMASM, realizada en Buenos Aires, el día 16 de junio de 2017</w:t>
      </w:r>
      <w:r w:rsidRPr="00D84962">
        <w:rPr>
          <w:rFonts w:ascii="Arial" w:hAnsi="Arial" w:cs="Arial"/>
          <w:bCs/>
          <w:sz w:val="24"/>
          <w:szCs w:val="24"/>
        </w:rPr>
        <w:t xml:space="preserve">. </w:t>
      </w:r>
    </w:p>
    <w:p w:rsidR="00113A46" w:rsidRDefault="00113A46" w:rsidP="00113A46">
      <w:pPr>
        <w:jc w:val="both"/>
        <w:rPr>
          <w:rFonts w:ascii="Arial" w:hAnsi="Arial" w:cs="Arial"/>
          <w:bCs/>
          <w:sz w:val="24"/>
          <w:szCs w:val="24"/>
        </w:rPr>
      </w:pPr>
    </w:p>
    <w:p w:rsidR="00113A46" w:rsidRPr="00BF7F64" w:rsidRDefault="00743619" w:rsidP="00113A46">
      <w:pPr>
        <w:jc w:val="both"/>
        <w:rPr>
          <w:rFonts w:ascii="Arial" w:hAnsi="Arial" w:cs="Arial"/>
          <w:bCs/>
          <w:sz w:val="24"/>
          <w:szCs w:val="24"/>
        </w:rPr>
      </w:pPr>
      <w:r>
        <w:rPr>
          <w:rFonts w:ascii="Arial" w:hAnsi="Arial" w:cs="Arial"/>
          <w:bCs/>
          <w:sz w:val="24"/>
          <w:szCs w:val="24"/>
        </w:rPr>
        <w:t>Por otra parte, e</w:t>
      </w:r>
      <w:r w:rsidR="00113A46" w:rsidRPr="00BF7F64">
        <w:rPr>
          <w:rFonts w:ascii="Arial" w:hAnsi="Arial" w:cs="Arial"/>
          <w:bCs/>
          <w:sz w:val="24"/>
          <w:szCs w:val="24"/>
          <w:lang w:val="es-AR"/>
        </w:rPr>
        <w:t>l CMC tomó conocimiento de la Declaración de Buenos Aires “El MERCOSUR hacia un desarrollo sostenible con igualdad”</w:t>
      </w:r>
      <w:r w:rsidR="00113A46">
        <w:rPr>
          <w:rFonts w:ascii="Arial" w:hAnsi="Arial" w:cs="Arial"/>
          <w:bCs/>
          <w:sz w:val="24"/>
          <w:szCs w:val="24"/>
          <w:lang w:val="es-AR"/>
        </w:rPr>
        <w:t xml:space="preserve"> aprobada en la VI Reunión de la CCMASM</w:t>
      </w:r>
      <w:r w:rsidR="00113A46" w:rsidRPr="00BF7F64">
        <w:rPr>
          <w:rFonts w:ascii="Arial" w:hAnsi="Arial" w:cs="Arial"/>
          <w:bCs/>
          <w:sz w:val="24"/>
          <w:szCs w:val="24"/>
          <w:lang w:val="es-AR"/>
        </w:rPr>
        <w:t>.</w:t>
      </w:r>
    </w:p>
    <w:p w:rsidR="00113A46" w:rsidRDefault="00113A46" w:rsidP="00113A46">
      <w:pPr>
        <w:jc w:val="both"/>
        <w:rPr>
          <w:rFonts w:ascii="Arial" w:hAnsi="Arial" w:cs="Arial"/>
          <w:bCs/>
          <w:sz w:val="24"/>
          <w:szCs w:val="24"/>
        </w:rPr>
      </w:pPr>
    </w:p>
    <w:p w:rsidR="00113A46" w:rsidRPr="000F20F7" w:rsidRDefault="00113A46" w:rsidP="009152F5">
      <w:pPr>
        <w:pStyle w:val="Prrafodelista"/>
        <w:numPr>
          <w:ilvl w:val="1"/>
          <w:numId w:val="49"/>
        </w:numPr>
        <w:tabs>
          <w:tab w:val="left" w:pos="1134"/>
        </w:tabs>
        <w:ind w:left="993" w:hanging="709"/>
        <w:jc w:val="both"/>
        <w:rPr>
          <w:rFonts w:ascii="Arial" w:hAnsi="Arial" w:cs="Arial"/>
          <w:b/>
          <w:bCs/>
          <w:sz w:val="24"/>
          <w:szCs w:val="24"/>
        </w:rPr>
      </w:pPr>
      <w:r w:rsidRPr="00D422E8">
        <w:rPr>
          <w:rFonts w:ascii="Arial" w:hAnsi="Arial" w:cs="Arial"/>
          <w:b/>
          <w:bCs/>
          <w:sz w:val="24"/>
          <w:szCs w:val="24"/>
        </w:rPr>
        <w:t>Grupo de Alto Nivel Estrategia MERC</w:t>
      </w:r>
      <w:r>
        <w:rPr>
          <w:rFonts w:ascii="Arial" w:hAnsi="Arial" w:cs="Arial"/>
          <w:b/>
          <w:bCs/>
          <w:sz w:val="24"/>
          <w:szCs w:val="24"/>
        </w:rPr>
        <w:t>OSUR de Crecimiento del Empleo (GANEMPLE)</w:t>
      </w:r>
    </w:p>
    <w:p w:rsidR="00113A46" w:rsidRDefault="00113A46" w:rsidP="00113A46">
      <w:pPr>
        <w:pStyle w:val="Prrafodelista"/>
        <w:rPr>
          <w:rFonts w:cs="Arial"/>
          <w:lang w:val="es-UY" w:eastAsia="es-UY"/>
        </w:rPr>
      </w:pPr>
    </w:p>
    <w:p w:rsidR="00113A46" w:rsidRDefault="00113A46" w:rsidP="00113A46">
      <w:pPr>
        <w:jc w:val="both"/>
        <w:rPr>
          <w:rFonts w:ascii="Arial" w:hAnsi="Arial" w:cs="Arial"/>
          <w:bCs/>
          <w:sz w:val="24"/>
          <w:szCs w:val="24"/>
        </w:rPr>
      </w:pPr>
      <w:r w:rsidRPr="00D84962">
        <w:rPr>
          <w:rFonts w:ascii="Arial" w:hAnsi="Arial" w:cs="Arial"/>
          <w:bCs/>
          <w:sz w:val="24"/>
          <w:szCs w:val="24"/>
        </w:rPr>
        <w:t>El CMC tomó nota de los resultados de la XX</w:t>
      </w:r>
      <w:r>
        <w:rPr>
          <w:rFonts w:ascii="Arial" w:hAnsi="Arial" w:cs="Arial"/>
          <w:bCs/>
          <w:sz w:val="24"/>
          <w:szCs w:val="24"/>
        </w:rPr>
        <w:t>I</w:t>
      </w:r>
      <w:r w:rsidRPr="00D84962">
        <w:rPr>
          <w:rFonts w:ascii="Arial" w:hAnsi="Arial" w:cs="Arial"/>
          <w:bCs/>
          <w:sz w:val="24"/>
          <w:szCs w:val="24"/>
        </w:rPr>
        <w:t>I</w:t>
      </w:r>
      <w:r>
        <w:rPr>
          <w:rFonts w:ascii="Arial" w:hAnsi="Arial" w:cs="Arial"/>
          <w:bCs/>
          <w:sz w:val="24"/>
          <w:szCs w:val="24"/>
        </w:rPr>
        <w:t>I</w:t>
      </w:r>
      <w:r w:rsidRPr="00D84962">
        <w:rPr>
          <w:rFonts w:ascii="Arial" w:hAnsi="Arial" w:cs="Arial"/>
          <w:bCs/>
          <w:sz w:val="24"/>
          <w:szCs w:val="24"/>
        </w:rPr>
        <w:t xml:space="preserve"> Reunión Ordinaria del GANEMPLE, realizada en </w:t>
      </w:r>
      <w:r>
        <w:rPr>
          <w:rFonts w:ascii="Arial" w:hAnsi="Arial" w:cs="Arial"/>
          <w:bCs/>
          <w:sz w:val="24"/>
          <w:szCs w:val="24"/>
        </w:rPr>
        <w:t>Buenos Aires</w:t>
      </w:r>
      <w:r w:rsidRPr="00D84962">
        <w:rPr>
          <w:rFonts w:ascii="Arial" w:hAnsi="Arial" w:cs="Arial"/>
          <w:bCs/>
          <w:sz w:val="24"/>
          <w:szCs w:val="24"/>
        </w:rPr>
        <w:t xml:space="preserve">, el día </w:t>
      </w:r>
      <w:r>
        <w:rPr>
          <w:rFonts w:ascii="Arial" w:hAnsi="Arial" w:cs="Arial"/>
          <w:bCs/>
          <w:sz w:val="24"/>
          <w:szCs w:val="24"/>
        </w:rPr>
        <w:t>11</w:t>
      </w:r>
      <w:r w:rsidRPr="00D84962">
        <w:rPr>
          <w:rFonts w:ascii="Arial" w:hAnsi="Arial" w:cs="Arial"/>
          <w:bCs/>
          <w:sz w:val="24"/>
          <w:szCs w:val="24"/>
        </w:rPr>
        <w:t xml:space="preserve"> de </w:t>
      </w:r>
      <w:r>
        <w:rPr>
          <w:rFonts w:ascii="Arial" w:hAnsi="Arial" w:cs="Arial"/>
          <w:bCs/>
          <w:sz w:val="24"/>
          <w:szCs w:val="24"/>
        </w:rPr>
        <w:t xml:space="preserve">mayo de 2017 y de la </w:t>
      </w:r>
      <w:r w:rsidR="00C329BD">
        <w:rPr>
          <w:rFonts w:ascii="Arial" w:hAnsi="Arial" w:cs="Arial"/>
          <w:bCs/>
          <w:sz w:val="24"/>
          <w:szCs w:val="24"/>
        </w:rPr>
        <w:t xml:space="preserve">manifestación del GANEMPLE sobre la </w:t>
      </w:r>
      <w:r>
        <w:rPr>
          <w:rFonts w:ascii="Arial" w:hAnsi="Arial" w:cs="Arial"/>
          <w:bCs/>
          <w:sz w:val="24"/>
          <w:szCs w:val="24"/>
        </w:rPr>
        <w:t>necesidad de articulación con el SGT N° 14 “Integración Productiva”.</w:t>
      </w:r>
    </w:p>
    <w:p w:rsidR="00113A46" w:rsidRPr="009152F5" w:rsidRDefault="00113A46" w:rsidP="009152F5">
      <w:pPr>
        <w:tabs>
          <w:tab w:val="left" w:pos="1134"/>
        </w:tabs>
        <w:jc w:val="both"/>
        <w:rPr>
          <w:rFonts w:ascii="Arial" w:hAnsi="Arial" w:cs="Arial"/>
          <w:bCs/>
          <w:sz w:val="24"/>
          <w:szCs w:val="24"/>
        </w:rPr>
      </w:pPr>
    </w:p>
    <w:p w:rsidR="00113A46" w:rsidRDefault="00113A46" w:rsidP="00113A46">
      <w:pPr>
        <w:jc w:val="both"/>
        <w:rPr>
          <w:rFonts w:ascii="Arial" w:hAnsi="Arial" w:cs="Arial"/>
          <w:bCs/>
          <w:sz w:val="24"/>
          <w:szCs w:val="24"/>
          <w:lang w:val="es-UY"/>
        </w:rPr>
      </w:pPr>
    </w:p>
    <w:p w:rsidR="001A276B" w:rsidRPr="00BE2BB1" w:rsidRDefault="001A276B" w:rsidP="00113A46">
      <w:pPr>
        <w:jc w:val="both"/>
        <w:rPr>
          <w:rFonts w:ascii="Arial" w:hAnsi="Arial" w:cs="Arial"/>
          <w:bCs/>
          <w:sz w:val="24"/>
          <w:szCs w:val="24"/>
          <w:lang w:val="es-UY"/>
        </w:rPr>
      </w:pPr>
    </w:p>
    <w:p w:rsidR="00113A46" w:rsidRPr="00AD062A" w:rsidRDefault="00113A46" w:rsidP="00113A46">
      <w:pPr>
        <w:jc w:val="both"/>
        <w:rPr>
          <w:rFonts w:ascii="Arial" w:hAnsi="Arial" w:cs="Arial"/>
          <w:b/>
          <w:bCs/>
          <w:sz w:val="24"/>
          <w:szCs w:val="24"/>
        </w:rPr>
      </w:pPr>
      <w:r>
        <w:rPr>
          <w:rFonts w:ascii="Arial" w:hAnsi="Arial" w:cs="Arial"/>
          <w:b/>
          <w:bCs/>
          <w:sz w:val="24"/>
          <w:szCs w:val="24"/>
        </w:rPr>
        <w:t xml:space="preserve">LISTA DE </w:t>
      </w:r>
      <w:r w:rsidRPr="00AD062A">
        <w:rPr>
          <w:rFonts w:ascii="Arial" w:hAnsi="Arial" w:cs="Arial"/>
          <w:b/>
          <w:bCs/>
          <w:sz w:val="24"/>
          <w:szCs w:val="24"/>
        </w:rPr>
        <w:t>ANEXOS</w:t>
      </w:r>
    </w:p>
    <w:p w:rsidR="00113A46" w:rsidRDefault="00113A46" w:rsidP="00113A46">
      <w:pPr>
        <w:jc w:val="both"/>
        <w:rPr>
          <w:rFonts w:ascii="Arial" w:hAnsi="Arial" w:cs="Arial"/>
          <w:bCs/>
          <w:sz w:val="24"/>
          <w:szCs w:val="24"/>
        </w:rPr>
      </w:pPr>
    </w:p>
    <w:p w:rsidR="00113A46" w:rsidRDefault="00113A46" w:rsidP="00113A46">
      <w:pPr>
        <w:pStyle w:val="Encabezado"/>
        <w:rPr>
          <w:rFonts w:ascii="Arial" w:hAnsi="Arial" w:cs="Arial"/>
          <w:sz w:val="24"/>
          <w:szCs w:val="24"/>
        </w:rPr>
      </w:pPr>
      <w:r>
        <w:rPr>
          <w:rFonts w:ascii="Arial" w:hAnsi="Arial" w:cs="Arial"/>
          <w:sz w:val="24"/>
          <w:szCs w:val="24"/>
        </w:rPr>
        <w:t>Los Anexos que forman parte de la presenta Acta son los siguientes:</w:t>
      </w:r>
    </w:p>
    <w:p w:rsidR="00113A46" w:rsidRDefault="00113A46" w:rsidP="00113A46">
      <w:pPr>
        <w:pStyle w:val="Encabezado"/>
        <w:rPr>
          <w:rFonts w:ascii="Arial" w:hAnsi="Arial" w:cs="Arial"/>
          <w:sz w:val="24"/>
          <w:szCs w:val="24"/>
        </w:rPr>
      </w:pPr>
    </w:p>
    <w:tbl>
      <w:tblPr>
        <w:tblStyle w:val="Tablaconcuadrcula"/>
        <w:tblW w:w="0" w:type="auto"/>
        <w:tblLook w:val="04A0" w:firstRow="1" w:lastRow="0" w:firstColumn="1" w:lastColumn="0" w:noHBand="0" w:noVBand="1"/>
      </w:tblPr>
      <w:tblGrid>
        <w:gridCol w:w="1651"/>
        <w:gridCol w:w="7420"/>
      </w:tblGrid>
      <w:tr w:rsidR="00113A46" w:rsidTr="00E64709">
        <w:tc>
          <w:tcPr>
            <w:tcW w:w="1651" w:type="dxa"/>
          </w:tcPr>
          <w:p w:rsidR="00113A46" w:rsidRPr="00F27823" w:rsidRDefault="00113A46" w:rsidP="00E64709">
            <w:pPr>
              <w:pStyle w:val="Encabezado"/>
              <w:rPr>
                <w:rFonts w:ascii="Arial" w:hAnsi="Arial" w:cs="Arial"/>
                <w:b/>
                <w:sz w:val="24"/>
                <w:szCs w:val="24"/>
              </w:rPr>
            </w:pPr>
            <w:r w:rsidRPr="00F27823">
              <w:rPr>
                <w:rFonts w:ascii="Arial" w:hAnsi="Arial" w:cs="Arial"/>
                <w:b/>
                <w:sz w:val="24"/>
                <w:szCs w:val="24"/>
              </w:rPr>
              <w:t>Anexo I</w:t>
            </w:r>
          </w:p>
        </w:tc>
        <w:tc>
          <w:tcPr>
            <w:tcW w:w="7420" w:type="dxa"/>
          </w:tcPr>
          <w:p w:rsidR="00113A46" w:rsidRPr="00EA2418" w:rsidRDefault="00113A46" w:rsidP="00E64709">
            <w:pPr>
              <w:pStyle w:val="Encabezado"/>
              <w:tabs>
                <w:tab w:val="left" w:pos="1800"/>
              </w:tabs>
              <w:rPr>
                <w:rFonts w:ascii="Arial" w:hAnsi="Arial" w:cs="Arial"/>
                <w:sz w:val="24"/>
                <w:szCs w:val="24"/>
              </w:rPr>
            </w:pPr>
            <w:r w:rsidRPr="00EA2418">
              <w:rPr>
                <w:rFonts w:ascii="Arial" w:hAnsi="Arial" w:cs="Arial"/>
                <w:sz w:val="24"/>
                <w:szCs w:val="24"/>
              </w:rPr>
              <w:t>Agenda</w:t>
            </w:r>
          </w:p>
        </w:tc>
      </w:tr>
      <w:tr w:rsidR="00113A46" w:rsidTr="00E64709">
        <w:tc>
          <w:tcPr>
            <w:tcW w:w="1651" w:type="dxa"/>
          </w:tcPr>
          <w:p w:rsidR="00113A46" w:rsidRPr="00F27823" w:rsidRDefault="00113A46" w:rsidP="00E64709">
            <w:pPr>
              <w:pStyle w:val="Encabezado"/>
              <w:rPr>
                <w:rFonts w:ascii="Arial" w:hAnsi="Arial" w:cs="Arial"/>
                <w:b/>
                <w:sz w:val="24"/>
                <w:szCs w:val="24"/>
              </w:rPr>
            </w:pPr>
            <w:r w:rsidRPr="00F27823">
              <w:rPr>
                <w:rFonts w:ascii="Arial" w:hAnsi="Arial" w:cs="Arial"/>
                <w:b/>
                <w:sz w:val="24"/>
                <w:szCs w:val="24"/>
              </w:rPr>
              <w:t>Anexo II</w:t>
            </w:r>
          </w:p>
        </w:tc>
        <w:tc>
          <w:tcPr>
            <w:tcW w:w="7420" w:type="dxa"/>
          </w:tcPr>
          <w:p w:rsidR="00113A46" w:rsidRPr="00EA2418" w:rsidRDefault="00113A46" w:rsidP="00E64709">
            <w:pPr>
              <w:pStyle w:val="Encabezado"/>
              <w:tabs>
                <w:tab w:val="left" w:pos="1800"/>
              </w:tabs>
              <w:jc w:val="both"/>
              <w:rPr>
                <w:rFonts w:ascii="Arial" w:hAnsi="Arial" w:cs="Arial"/>
                <w:sz w:val="24"/>
                <w:szCs w:val="24"/>
              </w:rPr>
            </w:pPr>
            <w:r w:rsidRPr="00EA2418">
              <w:rPr>
                <w:rFonts w:ascii="Arial" w:hAnsi="Arial" w:cs="Arial"/>
                <w:sz w:val="24"/>
                <w:szCs w:val="24"/>
              </w:rPr>
              <w:t xml:space="preserve">Decisiones y Recomendaciones CMC </w:t>
            </w:r>
          </w:p>
        </w:tc>
      </w:tr>
      <w:tr w:rsidR="00113A46" w:rsidTr="00E64709">
        <w:tc>
          <w:tcPr>
            <w:tcW w:w="1651" w:type="dxa"/>
          </w:tcPr>
          <w:p w:rsidR="00113A46" w:rsidRPr="00F27823" w:rsidRDefault="00113A46" w:rsidP="00E64709">
            <w:pPr>
              <w:pStyle w:val="Encabezado"/>
              <w:rPr>
                <w:rFonts w:ascii="Arial" w:hAnsi="Arial" w:cs="Arial"/>
                <w:b/>
                <w:sz w:val="24"/>
                <w:szCs w:val="24"/>
              </w:rPr>
            </w:pPr>
            <w:r w:rsidRPr="00F27823">
              <w:rPr>
                <w:rFonts w:ascii="Arial" w:hAnsi="Arial" w:cs="Arial"/>
                <w:b/>
                <w:sz w:val="24"/>
                <w:szCs w:val="24"/>
              </w:rPr>
              <w:t>Anexo III</w:t>
            </w:r>
          </w:p>
        </w:tc>
        <w:tc>
          <w:tcPr>
            <w:tcW w:w="7420" w:type="dxa"/>
          </w:tcPr>
          <w:p w:rsidR="00113A46" w:rsidRPr="00EA2418" w:rsidRDefault="00113A46" w:rsidP="00E64709">
            <w:pPr>
              <w:jc w:val="both"/>
              <w:rPr>
                <w:rFonts w:ascii="Arial" w:hAnsi="Arial" w:cs="Arial"/>
                <w:bCs/>
                <w:i/>
                <w:sz w:val="24"/>
                <w:szCs w:val="24"/>
              </w:rPr>
            </w:pPr>
            <w:r w:rsidRPr="0005308B">
              <w:rPr>
                <w:rFonts w:ascii="Arial" w:hAnsi="Arial" w:cs="Arial"/>
                <w:bCs/>
                <w:sz w:val="24"/>
                <w:szCs w:val="24"/>
              </w:rPr>
              <w:t>MERCOSUR/L CMC/DI Nº 01/17 I</w:t>
            </w:r>
            <w:r w:rsidRPr="0005308B">
              <w:rPr>
                <w:rFonts w:ascii="Arial" w:hAnsi="Arial" w:cs="Arial"/>
                <w:bCs/>
                <w:color w:val="000000" w:themeColor="text1"/>
                <w:sz w:val="24"/>
                <w:szCs w:val="24"/>
              </w:rPr>
              <w:t>nforme</w:t>
            </w:r>
            <w:r w:rsidRPr="002A09A4">
              <w:rPr>
                <w:rFonts w:ascii="Arial" w:hAnsi="Arial" w:cs="Arial"/>
                <w:bCs/>
                <w:color w:val="000000" w:themeColor="text1"/>
                <w:sz w:val="24"/>
                <w:szCs w:val="24"/>
              </w:rPr>
              <w:t xml:space="preserve"> de</w:t>
            </w:r>
            <w:r w:rsidR="007B2560">
              <w:rPr>
                <w:rFonts w:ascii="Arial" w:hAnsi="Arial" w:cs="Arial"/>
                <w:bCs/>
                <w:color w:val="000000" w:themeColor="text1"/>
                <w:sz w:val="24"/>
                <w:szCs w:val="24"/>
              </w:rPr>
              <w:t xml:space="preserve"> la PPTA </w:t>
            </w:r>
            <w:r w:rsidRPr="002A09A4">
              <w:rPr>
                <w:rFonts w:ascii="Arial" w:hAnsi="Arial" w:cs="Arial"/>
                <w:bCs/>
                <w:color w:val="000000" w:themeColor="text1"/>
                <w:sz w:val="24"/>
                <w:szCs w:val="24"/>
              </w:rPr>
              <w:t xml:space="preserve">sobre los trabajos desarrollados durante el </w:t>
            </w:r>
            <w:r>
              <w:rPr>
                <w:rFonts w:ascii="Arial" w:hAnsi="Arial" w:cs="Arial"/>
                <w:bCs/>
                <w:color w:val="000000" w:themeColor="text1"/>
                <w:sz w:val="24"/>
                <w:szCs w:val="24"/>
              </w:rPr>
              <w:t>primer</w:t>
            </w:r>
            <w:r w:rsidRPr="002A09A4">
              <w:rPr>
                <w:rFonts w:ascii="Arial" w:hAnsi="Arial" w:cs="Arial"/>
                <w:bCs/>
                <w:color w:val="000000" w:themeColor="text1"/>
                <w:sz w:val="24"/>
                <w:szCs w:val="24"/>
              </w:rPr>
              <w:t xml:space="preserve"> semestre de 201</w:t>
            </w:r>
            <w:r>
              <w:rPr>
                <w:rFonts w:ascii="Arial" w:hAnsi="Arial" w:cs="Arial"/>
                <w:bCs/>
                <w:color w:val="000000" w:themeColor="text1"/>
                <w:sz w:val="24"/>
                <w:szCs w:val="24"/>
              </w:rPr>
              <w:t>7</w:t>
            </w:r>
            <w:r w:rsidRPr="002A09A4">
              <w:rPr>
                <w:rFonts w:ascii="Arial" w:hAnsi="Arial" w:cs="Arial"/>
                <w:bCs/>
                <w:color w:val="000000" w:themeColor="text1"/>
                <w:sz w:val="24"/>
                <w:szCs w:val="24"/>
              </w:rPr>
              <w:t xml:space="preserve"> </w:t>
            </w:r>
          </w:p>
        </w:tc>
      </w:tr>
      <w:tr w:rsidR="00113A46" w:rsidTr="00E64709">
        <w:tc>
          <w:tcPr>
            <w:tcW w:w="1651" w:type="dxa"/>
          </w:tcPr>
          <w:p w:rsidR="00113A46" w:rsidRPr="00F27823" w:rsidRDefault="00113A46" w:rsidP="00E64709">
            <w:pPr>
              <w:pStyle w:val="Encabezado"/>
              <w:rPr>
                <w:rFonts w:ascii="Arial" w:hAnsi="Arial" w:cs="Arial"/>
                <w:b/>
                <w:sz w:val="24"/>
                <w:szCs w:val="24"/>
              </w:rPr>
            </w:pPr>
            <w:r w:rsidRPr="00F27823">
              <w:rPr>
                <w:rFonts w:ascii="Arial" w:hAnsi="Arial" w:cs="Arial"/>
                <w:b/>
                <w:sz w:val="24"/>
                <w:szCs w:val="24"/>
              </w:rPr>
              <w:t>Anexo IV</w:t>
            </w:r>
          </w:p>
        </w:tc>
        <w:tc>
          <w:tcPr>
            <w:tcW w:w="7420" w:type="dxa"/>
          </w:tcPr>
          <w:p w:rsidR="00113A46" w:rsidRPr="00EA2418" w:rsidRDefault="00113A46" w:rsidP="00E64709">
            <w:pPr>
              <w:jc w:val="both"/>
              <w:rPr>
                <w:rFonts w:ascii="Arial" w:hAnsi="Arial" w:cs="Arial"/>
                <w:bCs/>
                <w:sz w:val="24"/>
                <w:szCs w:val="24"/>
              </w:rPr>
            </w:pPr>
            <w:r w:rsidRPr="00C2040F">
              <w:rPr>
                <w:rFonts w:ascii="Arial" w:eastAsia="Calibri" w:hAnsi="Arial" w:cs="Arial"/>
                <w:b/>
                <w:sz w:val="24"/>
                <w:szCs w:val="24"/>
                <w:lang w:val="es-UY" w:eastAsia="en-US"/>
              </w:rPr>
              <w:t xml:space="preserve">RESERVADO </w:t>
            </w:r>
            <w:r w:rsidRPr="00B9603D">
              <w:rPr>
                <w:rFonts w:ascii="Arial" w:eastAsia="Calibri" w:hAnsi="Arial" w:cs="Arial"/>
                <w:sz w:val="24"/>
                <w:szCs w:val="24"/>
                <w:lang w:val="es-UY" w:eastAsia="en-US"/>
              </w:rPr>
              <w:t xml:space="preserve">- </w:t>
            </w:r>
            <w:r w:rsidRPr="008A74A0">
              <w:rPr>
                <w:rFonts w:ascii="Arial" w:eastAsia="Calibri" w:hAnsi="Arial" w:cs="Arial"/>
                <w:sz w:val="24"/>
                <w:szCs w:val="24"/>
                <w:lang w:val="es-UY" w:eastAsia="en-US"/>
              </w:rPr>
              <w:t>MERCOSUR/L CMC/DI N° 02/17 -</w:t>
            </w:r>
            <w:r>
              <w:rPr>
                <w:rFonts w:ascii="Arial" w:eastAsia="Calibri" w:hAnsi="Arial" w:cs="Arial"/>
                <w:b/>
                <w:sz w:val="24"/>
                <w:szCs w:val="24"/>
                <w:lang w:val="es-UY" w:eastAsia="en-US"/>
              </w:rPr>
              <w:t xml:space="preserve"> </w:t>
            </w:r>
            <w:r>
              <w:rPr>
                <w:rFonts w:ascii="Arial" w:hAnsi="Arial" w:cs="Arial"/>
                <w:bCs/>
                <w:sz w:val="24"/>
                <w:szCs w:val="24"/>
              </w:rPr>
              <w:t xml:space="preserve">Informe del Grupo Mercado Común </w:t>
            </w:r>
            <w:proofErr w:type="spellStart"/>
            <w:r w:rsidRPr="00C2040F">
              <w:rPr>
                <w:rFonts w:ascii="Arial" w:eastAsia="Calibri" w:hAnsi="Arial" w:cs="Arial"/>
                <w:sz w:val="24"/>
                <w:szCs w:val="24"/>
                <w:lang w:val="es-UY" w:eastAsia="en-US"/>
              </w:rPr>
              <w:t>Dec</w:t>
            </w:r>
            <w:proofErr w:type="spellEnd"/>
            <w:r w:rsidRPr="00C2040F">
              <w:rPr>
                <w:rFonts w:ascii="Arial" w:eastAsia="Calibri" w:hAnsi="Arial" w:cs="Arial"/>
                <w:sz w:val="24"/>
                <w:szCs w:val="24"/>
                <w:lang w:val="es-UY" w:eastAsia="en-US"/>
              </w:rPr>
              <w:t>. CMC Nº 56/15 – Plan de Acción para el Fortalecimiento del MERCOSUR Comercial y Económico”</w:t>
            </w:r>
            <w:r>
              <w:rPr>
                <w:rFonts w:ascii="Arial" w:eastAsia="Calibri" w:hAnsi="Arial" w:cs="Arial"/>
                <w:sz w:val="24"/>
                <w:szCs w:val="24"/>
                <w:lang w:val="es-UY" w:eastAsia="en-US"/>
              </w:rPr>
              <w:t xml:space="preserve"> </w:t>
            </w:r>
            <w:r w:rsidRPr="00C2040F">
              <w:rPr>
                <w:rFonts w:ascii="Arial" w:eastAsia="Calibri" w:hAnsi="Arial" w:cs="Arial"/>
                <w:b/>
                <w:sz w:val="24"/>
                <w:szCs w:val="24"/>
                <w:lang w:val="es-UY" w:eastAsia="en-US"/>
              </w:rPr>
              <w:t xml:space="preserve"> </w:t>
            </w:r>
          </w:p>
        </w:tc>
      </w:tr>
      <w:tr w:rsidR="009053F8" w:rsidTr="00E64709">
        <w:tc>
          <w:tcPr>
            <w:tcW w:w="1651" w:type="dxa"/>
          </w:tcPr>
          <w:p w:rsidR="009053F8" w:rsidRPr="00F27823" w:rsidRDefault="009053F8" w:rsidP="00E64709">
            <w:pPr>
              <w:pStyle w:val="Encabezado"/>
              <w:rPr>
                <w:rFonts w:ascii="Arial" w:hAnsi="Arial" w:cs="Arial"/>
                <w:b/>
                <w:sz w:val="24"/>
                <w:szCs w:val="24"/>
              </w:rPr>
            </w:pPr>
            <w:r w:rsidRPr="00F27823">
              <w:rPr>
                <w:rFonts w:ascii="Arial" w:hAnsi="Arial" w:cs="Arial"/>
                <w:b/>
                <w:sz w:val="24"/>
                <w:szCs w:val="24"/>
              </w:rPr>
              <w:t>Anexo V</w:t>
            </w:r>
          </w:p>
        </w:tc>
        <w:tc>
          <w:tcPr>
            <w:tcW w:w="7420" w:type="dxa"/>
          </w:tcPr>
          <w:p w:rsidR="009053F8" w:rsidRPr="009053F8" w:rsidRDefault="009053F8" w:rsidP="009053F8">
            <w:pPr>
              <w:jc w:val="both"/>
              <w:rPr>
                <w:rFonts w:ascii="Arial" w:eastAsia="Calibri" w:hAnsi="Arial" w:cs="Arial"/>
                <w:b/>
                <w:sz w:val="24"/>
                <w:szCs w:val="24"/>
                <w:lang w:eastAsia="en-US"/>
              </w:rPr>
            </w:pPr>
            <w:r w:rsidRPr="00C2040F">
              <w:rPr>
                <w:rFonts w:ascii="Arial" w:eastAsia="Calibri" w:hAnsi="Arial" w:cs="Arial"/>
                <w:b/>
                <w:sz w:val="24"/>
                <w:szCs w:val="24"/>
                <w:lang w:val="es-UY" w:eastAsia="en-US"/>
              </w:rPr>
              <w:t xml:space="preserve">RESERVADO </w:t>
            </w:r>
            <w:r w:rsidRPr="00B9603D">
              <w:rPr>
                <w:rFonts w:ascii="Arial" w:eastAsia="Calibri" w:hAnsi="Arial" w:cs="Arial"/>
                <w:sz w:val="24"/>
                <w:szCs w:val="24"/>
                <w:lang w:val="es-UY" w:eastAsia="en-US"/>
              </w:rPr>
              <w:t xml:space="preserve">- </w:t>
            </w:r>
            <w:r w:rsidRPr="009053F8">
              <w:rPr>
                <w:rFonts w:ascii="Arial" w:eastAsia="Calibri" w:hAnsi="Arial" w:cs="Arial"/>
                <w:sz w:val="24"/>
                <w:szCs w:val="24"/>
                <w:lang w:val="es-UY" w:eastAsia="en-US"/>
              </w:rPr>
              <w:t>MERCOSUR/L CMC/DI N° 03/17</w:t>
            </w:r>
            <w:r>
              <w:rPr>
                <w:rFonts w:ascii="Arial" w:eastAsia="Calibri" w:hAnsi="Arial" w:cs="Arial"/>
                <w:b/>
                <w:sz w:val="24"/>
                <w:szCs w:val="24"/>
                <w:lang w:val="es-UY" w:eastAsia="en-US"/>
              </w:rPr>
              <w:t xml:space="preserve"> </w:t>
            </w:r>
            <w:r>
              <w:rPr>
                <w:rFonts w:ascii="Arial" w:hAnsi="Arial" w:cs="Arial"/>
                <w:bCs/>
                <w:sz w:val="24"/>
                <w:szCs w:val="24"/>
              </w:rPr>
              <w:t>I</w:t>
            </w:r>
            <w:r w:rsidRPr="00955611">
              <w:rPr>
                <w:rFonts w:ascii="Arial" w:hAnsi="Arial" w:cs="Arial"/>
                <w:bCs/>
                <w:sz w:val="24"/>
                <w:szCs w:val="24"/>
              </w:rPr>
              <w:t>nforme elevado por el GMC</w:t>
            </w:r>
            <w:r>
              <w:rPr>
                <w:rFonts w:ascii="Arial" w:eastAsia="Calibri" w:hAnsi="Arial" w:cs="Arial"/>
                <w:b/>
                <w:sz w:val="24"/>
                <w:szCs w:val="24"/>
                <w:lang w:val="es-UY" w:eastAsia="en-US"/>
              </w:rPr>
              <w:t xml:space="preserve"> </w:t>
            </w:r>
            <w:r>
              <w:rPr>
                <w:rFonts w:ascii="Arial" w:hAnsi="Arial" w:cs="Arial"/>
                <w:bCs/>
                <w:sz w:val="24"/>
                <w:szCs w:val="24"/>
              </w:rPr>
              <w:t xml:space="preserve">conteniendo propuestas </w:t>
            </w:r>
            <w:r w:rsidRPr="00955611">
              <w:rPr>
                <w:rFonts w:ascii="Arial" w:hAnsi="Arial" w:cs="Arial"/>
                <w:bCs/>
                <w:sz w:val="24"/>
                <w:szCs w:val="24"/>
              </w:rPr>
              <w:t xml:space="preserve">elaboradas por el Grupo </w:t>
            </w:r>
            <w:r w:rsidRPr="00263F00">
              <w:rPr>
                <w:rFonts w:ascii="Arial" w:hAnsi="Arial" w:cs="Arial"/>
                <w:bCs/>
                <w:i/>
                <w:sz w:val="24"/>
                <w:szCs w:val="24"/>
              </w:rPr>
              <w:t>Ad Hoc</w:t>
            </w:r>
            <w:r w:rsidRPr="00955611">
              <w:rPr>
                <w:rFonts w:ascii="Arial" w:hAnsi="Arial" w:cs="Arial"/>
                <w:bCs/>
                <w:sz w:val="24"/>
                <w:szCs w:val="24"/>
              </w:rPr>
              <w:t xml:space="preserve"> establecido en el Artículo 6 de la </w:t>
            </w:r>
            <w:proofErr w:type="spellStart"/>
            <w:r w:rsidRPr="00955611">
              <w:rPr>
                <w:rFonts w:ascii="Arial" w:hAnsi="Arial" w:cs="Arial"/>
                <w:bCs/>
                <w:sz w:val="24"/>
                <w:szCs w:val="24"/>
              </w:rPr>
              <w:t>Dec</w:t>
            </w:r>
            <w:proofErr w:type="spellEnd"/>
            <w:r w:rsidRPr="00955611">
              <w:rPr>
                <w:rFonts w:ascii="Arial" w:hAnsi="Arial" w:cs="Arial"/>
                <w:bCs/>
                <w:sz w:val="24"/>
                <w:szCs w:val="24"/>
              </w:rPr>
              <w:t xml:space="preserve">. CMC N° 22/15 </w:t>
            </w:r>
          </w:p>
        </w:tc>
      </w:tr>
      <w:tr w:rsidR="00113A46" w:rsidTr="00E64709">
        <w:tc>
          <w:tcPr>
            <w:tcW w:w="1651" w:type="dxa"/>
          </w:tcPr>
          <w:p w:rsidR="00113A46" w:rsidRPr="00F27823" w:rsidRDefault="00B9603D" w:rsidP="00E64709">
            <w:pPr>
              <w:pStyle w:val="Encabezado"/>
              <w:rPr>
                <w:rFonts w:ascii="Arial" w:hAnsi="Arial" w:cs="Arial"/>
                <w:b/>
                <w:sz w:val="24"/>
                <w:szCs w:val="24"/>
              </w:rPr>
            </w:pPr>
            <w:r w:rsidRPr="00F27823">
              <w:rPr>
                <w:rFonts w:ascii="Arial" w:hAnsi="Arial" w:cs="Arial"/>
                <w:b/>
                <w:sz w:val="24"/>
                <w:szCs w:val="24"/>
              </w:rPr>
              <w:lastRenderedPageBreak/>
              <w:t>Anexo VI</w:t>
            </w:r>
          </w:p>
        </w:tc>
        <w:tc>
          <w:tcPr>
            <w:tcW w:w="7420" w:type="dxa"/>
          </w:tcPr>
          <w:p w:rsidR="00113A46" w:rsidRPr="002F0648" w:rsidRDefault="00285393" w:rsidP="00E64709">
            <w:pPr>
              <w:jc w:val="both"/>
              <w:rPr>
                <w:rFonts w:ascii="Arial" w:hAnsi="Arial" w:cs="Arial"/>
                <w:bCs/>
                <w:sz w:val="24"/>
                <w:szCs w:val="24"/>
              </w:rPr>
            </w:pPr>
            <w:r>
              <w:rPr>
                <w:rFonts w:ascii="Arial" w:hAnsi="Arial" w:cs="Arial"/>
                <w:bCs/>
                <w:sz w:val="24"/>
                <w:szCs w:val="24"/>
              </w:rPr>
              <w:t>MERCOSUR/L CMC/DI Nº 04</w:t>
            </w:r>
            <w:r w:rsidR="00113A46">
              <w:rPr>
                <w:rFonts w:ascii="Arial" w:hAnsi="Arial" w:cs="Arial"/>
                <w:bCs/>
                <w:sz w:val="24"/>
                <w:szCs w:val="24"/>
              </w:rPr>
              <w:t xml:space="preserve">/17 - </w:t>
            </w:r>
            <w:r w:rsidR="00113A46">
              <w:rPr>
                <w:rFonts w:ascii="Arial" w:hAnsi="Arial" w:cs="Arial"/>
                <w:bCs/>
                <w:color w:val="000000" w:themeColor="text1"/>
                <w:sz w:val="24"/>
                <w:szCs w:val="24"/>
              </w:rPr>
              <w:t>I</w:t>
            </w:r>
            <w:r w:rsidR="00113A46" w:rsidRPr="00726776">
              <w:rPr>
                <w:rFonts w:ascii="Arial" w:hAnsi="Arial" w:cs="Arial"/>
                <w:bCs/>
                <w:color w:val="000000" w:themeColor="text1"/>
                <w:sz w:val="24"/>
                <w:szCs w:val="24"/>
              </w:rPr>
              <w:t xml:space="preserve">nforme del Coordinador Nacional de Argentina del FCCP sobre los trabajos desarrollados durante el primer semestre de 2017 </w:t>
            </w:r>
          </w:p>
        </w:tc>
      </w:tr>
      <w:tr w:rsidR="00113A46" w:rsidTr="00E64709">
        <w:tc>
          <w:tcPr>
            <w:tcW w:w="1651" w:type="dxa"/>
          </w:tcPr>
          <w:p w:rsidR="00113A46" w:rsidRPr="00F27823" w:rsidRDefault="00B9603D" w:rsidP="00E64709">
            <w:pPr>
              <w:pStyle w:val="Encabezado"/>
              <w:rPr>
                <w:rFonts w:ascii="Arial" w:hAnsi="Arial" w:cs="Arial"/>
                <w:b/>
                <w:sz w:val="24"/>
                <w:szCs w:val="24"/>
              </w:rPr>
            </w:pPr>
            <w:r w:rsidRPr="00F27823">
              <w:rPr>
                <w:rFonts w:ascii="Arial" w:hAnsi="Arial" w:cs="Arial"/>
                <w:b/>
                <w:sz w:val="24"/>
                <w:szCs w:val="24"/>
              </w:rPr>
              <w:t>Anexo VII</w:t>
            </w:r>
          </w:p>
        </w:tc>
        <w:tc>
          <w:tcPr>
            <w:tcW w:w="7420" w:type="dxa"/>
          </w:tcPr>
          <w:p w:rsidR="00113A46" w:rsidRPr="00DF4B9A" w:rsidRDefault="00862B59" w:rsidP="00862B59">
            <w:pPr>
              <w:jc w:val="both"/>
              <w:rPr>
                <w:rFonts w:ascii="Arial" w:hAnsi="Arial" w:cs="Arial"/>
                <w:bCs/>
                <w:sz w:val="24"/>
                <w:szCs w:val="24"/>
              </w:rPr>
            </w:pPr>
            <w:r w:rsidRPr="00862B59">
              <w:rPr>
                <w:rFonts w:ascii="Arial" w:hAnsi="Arial" w:cs="Arial"/>
                <w:bCs/>
                <w:sz w:val="24"/>
                <w:szCs w:val="24"/>
              </w:rPr>
              <w:t>MERCOSUR</w:t>
            </w:r>
            <w:r w:rsidR="000068A2">
              <w:rPr>
                <w:rFonts w:ascii="Arial" w:hAnsi="Arial" w:cs="Arial"/>
                <w:bCs/>
                <w:sz w:val="24"/>
                <w:szCs w:val="24"/>
              </w:rPr>
              <w:t>/L CMC/DI Nº 05</w:t>
            </w:r>
            <w:r w:rsidRPr="00862B59">
              <w:rPr>
                <w:rFonts w:ascii="Arial" w:hAnsi="Arial" w:cs="Arial"/>
                <w:bCs/>
                <w:sz w:val="24"/>
                <w:szCs w:val="24"/>
              </w:rPr>
              <w:t>/17 -</w:t>
            </w:r>
            <w:r>
              <w:rPr>
                <w:rFonts w:ascii="Arial" w:hAnsi="Arial" w:cs="Arial"/>
                <w:b/>
                <w:bCs/>
                <w:sz w:val="24"/>
                <w:szCs w:val="24"/>
              </w:rPr>
              <w:t xml:space="preserve"> </w:t>
            </w:r>
            <w:r w:rsidRPr="00034B47">
              <w:rPr>
                <w:rFonts w:ascii="Arial" w:hAnsi="Arial" w:cs="Arial"/>
                <w:bCs/>
                <w:sz w:val="24"/>
                <w:szCs w:val="24"/>
              </w:rPr>
              <w:t>I</w:t>
            </w:r>
            <w:r w:rsidRPr="00034B47">
              <w:rPr>
                <w:rFonts w:ascii="Arial" w:hAnsi="Arial" w:cs="Arial"/>
                <w:color w:val="212121"/>
                <w:sz w:val="24"/>
                <w:szCs w:val="24"/>
              </w:rPr>
              <w:t>n</w:t>
            </w:r>
            <w:r w:rsidRPr="00990220">
              <w:rPr>
                <w:rFonts w:ascii="Arial" w:hAnsi="Arial" w:cs="Arial"/>
                <w:color w:val="212121"/>
                <w:sz w:val="24"/>
                <w:szCs w:val="24"/>
              </w:rPr>
              <w:t>forme Semestral de Actividades de la Comisión de Representantes Permanentes del MERCOSUR (CRPM) correspondiente al primer semestre de 2017</w:t>
            </w:r>
          </w:p>
        </w:tc>
      </w:tr>
      <w:tr w:rsidR="00113A46" w:rsidTr="00E64709">
        <w:tc>
          <w:tcPr>
            <w:tcW w:w="1651" w:type="dxa"/>
          </w:tcPr>
          <w:p w:rsidR="00113A46" w:rsidRPr="00F27823" w:rsidRDefault="00113A46" w:rsidP="00E64709">
            <w:pPr>
              <w:pStyle w:val="Encabezado"/>
              <w:rPr>
                <w:rFonts w:ascii="Arial" w:hAnsi="Arial" w:cs="Arial"/>
                <w:b/>
                <w:sz w:val="24"/>
                <w:szCs w:val="24"/>
              </w:rPr>
            </w:pPr>
            <w:r>
              <w:br w:type="page"/>
            </w:r>
            <w:r w:rsidR="005C184D" w:rsidRPr="00F27823">
              <w:rPr>
                <w:rFonts w:ascii="Arial" w:hAnsi="Arial" w:cs="Arial"/>
                <w:b/>
                <w:sz w:val="24"/>
                <w:szCs w:val="24"/>
              </w:rPr>
              <w:t xml:space="preserve">Anexo </w:t>
            </w:r>
            <w:r w:rsidR="000068A2">
              <w:rPr>
                <w:rFonts w:ascii="Arial" w:hAnsi="Arial" w:cs="Arial"/>
                <w:b/>
                <w:sz w:val="24"/>
                <w:szCs w:val="24"/>
              </w:rPr>
              <w:t>VIII</w:t>
            </w:r>
          </w:p>
        </w:tc>
        <w:tc>
          <w:tcPr>
            <w:tcW w:w="7420" w:type="dxa"/>
          </w:tcPr>
          <w:p w:rsidR="00113A46" w:rsidRPr="00105999" w:rsidRDefault="00BB5832" w:rsidP="00E64709">
            <w:pPr>
              <w:tabs>
                <w:tab w:val="num" w:pos="567"/>
              </w:tabs>
              <w:jc w:val="both"/>
              <w:rPr>
                <w:rFonts w:ascii="Arial" w:hAnsi="Arial" w:cs="Arial"/>
                <w:b/>
                <w:bCs/>
                <w:sz w:val="24"/>
                <w:szCs w:val="24"/>
              </w:rPr>
            </w:pPr>
            <w:r>
              <w:rPr>
                <w:rFonts w:ascii="Arial" w:hAnsi="Arial" w:cs="Arial"/>
                <w:sz w:val="24"/>
                <w:szCs w:val="24"/>
              </w:rPr>
              <w:t>P</w:t>
            </w:r>
            <w:r w:rsidRPr="003156C9">
              <w:rPr>
                <w:rFonts w:ascii="Arial" w:hAnsi="Arial" w:cs="Arial"/>
                <w:sz w:val="24"/>
                <w:szCs w:val="24"/>
              </w:rPr>
              <w:t xml:space="preserve">royectos de “Comunicado Conjunto de los Presidentes de los Estados Partes del MERCOSUR” y de “Comunicado Conjunto de los Presidentes de los Estados Partes y </w:t>
            </w:r>
            <w:r>
              <w:rPr>
                <w:rFonts w:ascii="Arial" w:hAnsi="Arial" w:cs="Arial"/>
                <w:sz w:val="24"/>
                <w:szCs w:val="24"/>
              </w:rPr>
              <w:t>Estados Asociados del MERCOSUR”</w:t>
            </w:r>
          </w:p>
        </w:tc>
      </w:tr>
      <w:tr w:rsidR="00113A46" w:rsidTr="00E64709">
        <w:tc>
          <w:tcPr>
            <w:tcW w:w="1651" w:type="dxa"/>
          </w:tcPr>
          <w:p w:rsidR="00113A46" w:rsidRPr="00BB5832" w:rsidRDefault="005C184D" w:rsidP="00E64709">
            <w:pPr>
              <w:pStyle w:val="Encabezado"/>
              <w:rPr>
                <w:rFonts w:ascii="Arial" w:hAnsi="Arial" w:cs="Arial"/>
                <w:b/>
                <w:sz w:val="24"/>
                <w:szCs w:val="24"/>
              </w:rPr>
            </w:pPr>
            <w:r w:rsidRPr="00BB5832">
              <w:rPr>
                <w:rFonts w:ascii="Arial" w:hAnsi="Arial" w:cs="Arial"/>
                <w:b/>
                <w:sz w:val="24"/>
                <w:szCs w:val="24"/>
              </w:rPr>
              <w:t xml:space="preserve">Anexo </w:t>
            </w:r>
            <w:r w:rsidR="000068A2" w:rsidRPr="00BB5832">
              <w:rPr>
                <w:rFonts w:ascii="Arial" w:hAnsi="Arial" w:cs="Arial"/>
                <w:b/>
                <w:sz w:val="24"/>
                <w:szCs w:val="24"/>
              </w:rPr>
              <w:t>I</w:t>
            </w:r>
            <w:r w:rsidRPr="00BB5832">
              <w:rPr>
                <w:rFonts w:ascii="Arial" w:hAnsi="Arial" w:cs="Arial"/>
                <w:b/>
                <w:sz w:val="24"/>
                <w:szCs w:val="24"/>
              </w:rPr>
              <w:t>X</w:t>
            </w:r>
          </w:p>
        </w:tc>
        <w:tc>
          <w:tcPr>
            <w:tcW w:w="7420" w:type="dxa"/>
          </w:tcPr>
          <w:p w:rsidR="00113A46" w:rsidRPr="00BB5832" w:rsidRDefault="00113A46" w:rsidP="00E64709">
            <w:pPr>
              <w:jc w:val="both"/>
              <w:rPr>
                <w:rFonts w:ascii="Arial" w:hAnsi="Arial" w:cs="Arial"/>
                <w:sz w:val="24"/>
                <w:szCs w:val="24"/>
              </w:rPr>
            </w:pPr>
            <w:r w:rsidRPr="00BB5832">
              <w:rPr>
                <w:rFonts w:ascii="Arial" w:hAnsi="Arial" w:cs="Arial"/>
                <w:bCs/>
                <w:sz w:val="24"/>
                <w:szCs w:val="24"/>
              </w:rPr>
              <w:t xml:space="preserve">Textos </w:t>
            </w:r>
            <w:r w:rsidR="00BB5832" w:rsidRPr="00BB5832">
              <w:rPr>
                <w:rFonts w:ascii="Arial" w:hAnsi="Arial" w:cs="Arial"/>
                <w:bCs/>
                <w:sz w:val="24"/>
                <w:szCs w:val="24"/>
              </w:rPr>
              <w:t xml:space="preserve">de las Declaraciones </w:t>
            </w:r>
          </w:p>
        </w:tc>
      </w:tr>
    </w:tbl>
    <w:p w:rsidR="00113A46" w:rsidRPr="00396BB0" w:rsidRDefault="00113A46" w:rsidP="00113A46">
      <w:pPr>
        <w:rPr>
          <w:rFonts w:ascii="Arial" w:hAnsi="Arial" w:cs="Arial"/>
          <w:bCs/>
          <w:sz w:val="24"/>
          <w:szCs w:val="24"/>
          <w:lang w:val="es-UY"/>
        </w:rPr>
      </w:pPr>
    </w:p>
    <w:p w:rsidR="00113A46" w:rsidRDefault="00113A46" w:rsidP="00113A46">
      <w:pPr>
        <w:rPr>
          <w:rFonts w:ascii="Arial" w:hAnsi="Arial" w:cs="Arial"/>
          <w:bCs/>
          <w:sz w:val="24"/>
          <w:szCs w:val="24"/>
          <w:lang w:val="es-UY"/>
        </w:rPr>
      </w:pPr>
    </w:p>
    <w:p w:rsidR="00113A46" w:rsidRDefault="00113A46" w:rsidP="00113A46">
      <w:pPr>
        <w:rPr>
          <w:rFonts w:ascii="Arial" w:hAnsi="Arial" w:cs="Arial"/>
          <w:bCs/>
          <w:sz w:val="24"/>
          <w:szCs w:val="24"/>
          <w:lang w:val="es-UY"/>
        </w:rPr>
      </w:pPr>
    </w:p>
    <w:p w:rsidR="00113A46" w:rsidRDefault="00113A46" w:rsidP="00113A46">
      <w:pPr>
        <w:rPr>
          <w:rFonts w:ascii="Arial" w:hAnsi="Arial" w:cs="Arial"/>
          <w:bCs/>
          <w:sz w:val="24"/>
          <w:szCs w:val="24"/>
          <w:lang w:val="es-UY"/>
        </w:rPr>
      </w:pPr>
    </w:p>
    <w:p w:rsidR="00113A46" w:rsidRPr="00396BB0" w:rsidRDefault="00113A46" w:rsidP="00113A46">
      <w:pPr>
        <w:rPr>
          <w:lang w:val="es-UY"/>
        </w:rPr>
      </w:pPr>
    </w:p>
    <w:tbl>
      <w:tblPr>
        <w:tblW w:w="0" w:type="auto"/>
        <w:tblInd w:w="-72" w:type="dxa"/>
        <w:tblLayout w:type="fixed"/>
        <w:tblCellMar>
          <w:left w:w="70" w:type="dxa"/>
          <w:right w:w="70" w:type="dxa"/>
        </w:tblCellMar>
        <w:tblLook w:val="0000" w:firstRow="0" w:lastRow="0" w:firstColumn="0" w:lastColumn="0" w:noHBand="0" w:noVBand="0"/>
      </w:tblPr>
      <w:tblGrid>
        <w:gridCol w:w="4558"/>
        <w:gridCol w:w="4515"/>
      </w:tblGrid>
      <w:tr w:rsidR="00113A46" w:rsidTr="00A73DE8">
        <w:tc>
          <w:tcPr>
            <w:tcW w:w="4558" w:type="dxa"/>
          </w:tcPr>
          <w:p w:rsidR="00113A46" w:rsidRDefault="00113A46" w:rsidP="00E64709">
            <w:pPr>
              <w:jc w:val="center"/>
              <w:rPr>
                <w:rFonts w:ascii="Arial" w:hAnsi="Arial" w:cs="Arial"/>
                <w:sz w:val="24"/>
                <w:szCs w:val="24"/>
              </w:rPr>
            </w:pPr>
            <w:r>
              <w:rPr>
                <w:rFonts w:ascii="Arial" w:hAnsi="Arial" w:cs="Arial"/>
                <w:sz w:val="24"/>
                <w:szCs w:val="24"/>
              </w:rPr>
              <w:t>___________________________</w:t>
            </w:r>
          </w:p>
          <w:p w:rsidR="00113A46" w:rsidRDefault="00113A46" w:rsidP="00E64709">
            <w:pPr>
              <w:jc w:val="center"/>
              <w:rPr>
                <w:rFonts w:ascii="Arial" w:hAnsi="Arial" w:cs="Arial"/>
                <w:b/>
                <w:sz w:val="24"/>
                <w:szCs w:val="24"/>
              </w:rPr>
            </w:pPr>
            <w:r>
              <w:rPr>
                <w:rFonts w:ascii="Arial" w:hAnsi="Arial" w:cs="Arial"/>
                <w:b/>
                <w:sz w:val="24"/>
                <w:szCs w:val="24"/>
              </w:rPr>
              <w:t xml:space="preserve">Por </w:t>
            </w:r>
            <w:smartTag w:uri="urn:schemas-microsoft-com:office:smarttags" w:element="PersonName">
              <w:smartTagPr>
                <w:attr w:name="ProductID" w:val="la Delegaci￳n"/>
              </w:smartTagPr>
              <w:r>
                <w:rPr>
                  <w:rFonts w:ascii="Arial" w:hAnsi="Arial" w:cs="Arial"/>
                  <w:b/>
                  <w:sz w:val="24"/>
                  <w:szCs w:val="24"/>
                </w:rPr>
                <w:t>la Delegación</w:t>
              </w:r>
            </w:smartTag>
            <w:r>
              <w:rPr>
                <w:rFonts w:ascii="Arial" w:hAnsi="Arial" w:cs="Arial"/>
                <w:b/>
                <w:sz w:val="24"/>
                <w:szCs w:val="24"/>
              </w:rPr>
              <w:t xml:space="preserve"> de Argentina </w:t>
            </w:r>
          </w:p>
          <w:p w:rsidR="00113A46" w:rsidRDefault="00113A46" w:rsidP="00E64709">
            <w:pPr>
              <w:jc w:val="center"/>
              <w:rPr>
                <w:rFonts w:ascii="Arial" w:hAnsi="Arial" w:cs="Arial"/>
                <w:sz w:val="24"/>
                <w:szCs w:val="24"/>
              </w:rPr>
            </w:pPr>
            <w:r>
              <w:rPr>
                <w:rFonts w:ascii="Arial" w:hAnsi="Arial" w:cs="Arial"/>
                <w:sz w:val="24"/>
                <w:szCs w:val="24"/>
              </w:rPr>
              <w:t xml:space="preserve">Jorge </w:t>
            </w:r>
            <w:r w:rsidR="00097CC1">
              <w:rPr>
                <w:rFonts w:ascii="Arial" w:hAnsi="Arial" w:cs="Arial"/>
                <w:sz w:val="24"/>
                <w:szCs w:val="24"/>
              </w:rPr>
              <w:t xml:space="preserve">Marcelo </w:t>
            </w:r>
            <w:proofErr w:type="spellStart"/>
            <w:r>
              <w:rPr>
                <w:rFonts w:ascii="Arial" w:hAnsi="Arial" w:cs="Arial"/>
                <w:sz w:val="24"/>
                <w:szCs w:val="24"/>
              </w:rPr>
              <w:t>Faurie</w:t>
            </w:r>
            <w:proofErr w:type="spellEnd"/>
          </w:p>
          <w:p w:rsidR="00113A46" w:rsidRDefault="00113A46" w:rsidP="00E64709">
            <w:pPr>
              <w:rPr>
                <w:rFonts w:ascii="Arial" w:hAnsi="Arial" w:cs="Arial"/>
                <w:sz w:val="24"/>
                <w:szCs w:val="24"/>
              </w:rPr>
            </w:pPr>
          </w:p>
          <w:p w:rsidR="00113A46" w:rsidRDefault="00113A46" w:rsidP="00E64709">
            <w:pPr>
              <w:rPr>
                <w:rFonts w:ascii="Arial" w:hAnsi="Arial" w:cs="Arial"/>
                <w:sz w:val="24"/>
                <w:szCs w:val="24"/>
              </w:rPr>
            </w:pPr>
          </w:p>
          <w:p w:rsidR="00113A46" w:rsidRDefault="00113A46" w:rsidP="00E64709">
            <w:pPr>
              <w:rPr>
                <w:rFonts w:ascii="Arial" w:hAnsi="Arial" w:cs="Arial"/>
                <w:sz w:val="24"/>
                <w:szCs w:val="24"/>
              </w:rPr>
            </w:pPr>
          </w:p>
          <w:p w:rsidR="00113A46" w:rsidRDefault="00113A46" w:rsidP="00E64709">
            <w:pPr>
              <w:rPr>
                <w:rFonts w:ascii="Arial" w:hAnsi="Arial" w:cs="Arial"/>
                <w:sz w:val="24"/>
                <w:szCs w:val="24"/>
              </w:rPr>
            </w:pPr>
          </w:p>
          <w:p w:rsidR="00113A46" w:rsidRDefault="00113A46" w:rsidP="00E64709">
            <w:pPr>
              <w:rPr>
                <w:rFonts w:ascii="Arial" w:hAnsi="Arial" w:cs="Arial"/>
                <w:sz w:val="24"/>
                <w:szCs w:val="24"/>
              </w:rPr>
            </w:pPr>
          </w:p>
        </w:tc>
        <w:tc>
          <w:tcPr>
            <w:tcW w:w="4515" w:type="dxa"/>
          </w:tcPr>
          <w:p w:rsidR="00113A46" w:rsidRDefault="00113A46" w:rsidP="00E64709">
            <w:pPr>
              <w:jc w:val="center"/>
              <w:rPr>
                <w:rFonts w:ascii="Arial" w:hAnsi="Arial" w:cs="Arial"/>
                <w:sz w:val="24"/>
                <w:szCs w:val="24"/>
              </w:rPr>
            </w:pPr>
            <w:r>
              <w:rPr>
                <w:rFonts w:ascii="Arial" w:hAnsi="Arial" w:cs="Arial"/>
                <w:sz w:val="24"/>
                <w:szCs w:val="24"/>
              </w:rPr>
              <w:t>___________________________</w:t>
            </w:r>
          </w:p>
          <w:p w:rsidR="00113A46" w:rsidRDefault="00BE4739" w:rsidP="00BE4739">
            <w:pPr>
              <w:pStyle w:val="Ttulo1"/>
              <w:numPr>
                <w:ilvl w:val="0"/>
                <w:numId w:val="0"/>
              </w:numPr>
              <w:ind w:left="432"/>
              <w:jc w:val="left"/>
              <w:rPr>
                <w:rFonts w:cs="Arial"/>
                <w:szCs w:val="24"/>
                <w:lang w:val="es-ES"/>
              </w:rPr>
            </w:pPr>
            <w:r>
              <w:rPr>
                <w:rFonts w:cs="Arial"/>
                <w:szCs w:val="24"/>
                <w:lang w:val="es-ES"/>
              </w:rPr>
              <w:t xml:space="preserve">   </w:t>
            </w:r>
            <w:r w:rsidR="00113A46">
              <w:rPr>
                <w:rFonts w:cs="Arial"/>
                <w:szCs w:val="24"/>
                <w:lang w:val="es-ES"/>
              </w:rPr>
              <w:t>Por la Delegación de Brasil</w:t>
            </w:r>
          </w:p>
          <w:p w:rsidR="00113A46" w:rsidRPr="000C5097" w:rsidRDefault="00113A46" w:rsidP="00BE4739">
            <w:pPr>
              <w:jc w:val="center"/>
              <w:rPr>
                <w:rFonts w:ascii="Arial" w:hAnsi="Arial" w:cs="Arial"/>
                <w:sz w:val="24"/>
                <w:szCs w:val="24"/>
              </w:rPr>
            </w:pPr>
            <w:proofErr w:type="spellStart"/>
            <w:r w:rsidRPr="000C5097">
              <w:rPr>
                <w:rFonts w:ascii="Arial" w:hAnsi="Arial" w:cs="Arial"/>
                <w:sz w:val="24"/>
                <w:szCs w:val="24"/>
              </w:rPr>
              <w:t>Aloysio</w:t>
            </w:r>
            <w:proofErr w:type="spellEnd"/>
            <w:r w:rsidRPr="000C5097">
              <w:rPr>
                <w:rFonts w:ascii="Arial" w:hAnsi="Arial" w:cs="Arial"/>
                <w:sz w:val="24"/>
                <w:szCs w:val="24"/>
              </w:rPr>
              <w:t xml:space="preserve"> </w:t>
            </w:r>
            <w:proofErr w:type="spellStart"/>
            <w:r w:rsidRPr="000C5097">
              <w:rPr>
                <w:rFonts w:ascii="Arial" w:hAnsi="Arial" w:cs="Arial"/>
                <w:sz w:val="24"/>
                <w:szCs w:val="24"/>
              </w:rPr>
              <w:t>Nunes</w:t>
            </w:r>
            <w:proofErr w:type="spellEnd"/>
            <w:r w:rsidR="00D54AB5">
              <w:rPr>
                <w:rFonts w:ascii="Arial" w:hAnsi="Arial" w:cs="Arial"/>
                <w:sz w:val="24"/>
                <w:szCs w:val="24"/>
              </w:rPr>
              <w:t xml:space="preserve"> Ferreira</w:t>
            </w:r>
            <w:r w:rsidR="00D337BF">
              <w:rPr>
                <w:rFonts w:ascii="Arial" w:hAnsi="Arial" w:cs="Arial"/>
                <w:sz w:val="24"/>
                <w:szCs w:val="24"/>
              </w:rPr>
              <w:t xml:space="preserve"> </w:t>
            </w:r>
            <w:proofErr w:type="spellStart"/>
            <w:r w:rsidR="00D337BF">
              <w:rPr>
                <w:rFonts w:ascii="Arial" w:hAnsi="Arial" w:cs="Arial"/>
                <w:sz w:val="24"/>
                <w:szCs w:val="24"/>
              </w:rPr>
              <w:t>Filho</w:t>
            </w:r>
            <w:proofErr w:type="spellEnd"/>
          </w:p>
          <w:p w:rsidR="00113A46" w:rsidRDefault="00113A46" w:rsidP="00E64709">
            <w:pPr>
              <w:jc w:val="center"/>
              <w:rPr>
                <w:rFonts w:ascii="Arial" w:hAnsi="Arial" w:cs="Arial"/>
                <w:sz w:val="24"/>
                <w:szCs w:val="24"/>
              </w:rPr>
            </w:pPr>
            <w:bookmarkStart w:id="0" w:name="_GoBack"/>
            <w:bookmarkEnd w:id="0"/>
          </w:p>
        </w:tc>
      </w:tr>
      <w:tr w:rsidR="00113A46" w:rsidTr="00A73DE8">
        <w:tc>
          <w:tcPr>
            <w:tcW w:w="4558" w:type="dxa"/>
          </w:tcPr>
          <w:p w:rsidR="00113A46" w:rsidRDefault="00113A46" w:rsidP="00E64709">
            <w:pPr>
              <w:jc w:val="center"/>
              <w:rPr>
                <w:rFonts w:ascii="Arial" w:hAnsi="Arial" w:cs="Arial"/>
                <w:sz w:val="24"/>
                <w:szCs w:val="24"/>
              </w:rPr>
            </w:pPr>
            <w:r>
              <w:rPr>
                <w:rFonts w:ascii="Arial" w:hAnsi="Arial" w:cs="Arial"/>
                <w:sz w:val="24"/>
                <w:szCs w:val="24"/>
              </w:rPr>
              <w:t>___________________________</w:t>
            </w:r>
          </w:p>
          <w:p w:rsidR="00113A46" w:rsidRDefault="00113A46" w:rsidP="00E64709">
            <w:pPr>
              <w:jc w:val="center"/>
              <w:rPr>
                <w:rFonts w:ascii="Arial" w:hAnsi="Arial" w:cs="Arial"/>
                <w:b/>
                <w:sz w:val="24"/>
                <w:szCs w:val="24"/>
              </w:rPr>
            </w:pPr>
            <w:r>
              <w:rPr>
                <w:rFonts w:ascii="Arial" w:hAnsi="Arial" w:cs="Arial"/>
                <w:b/>
                <w:sz w:val="24"/>
                <w:szCs w:val="24"/>
              </w:rPr>
              <w:t xml:space="preserve">Por </w:t>
            </w:r>
            <w:smartTag w:uri="urn:schemas-microsoft-com:office:smarttags" w:element="PersonName">
              <w:smartTagPr>
                <w:attr w:name="ProductID" w:val="la Delegaci￳n"/>
              </w:smartTagPr>
              <w:r>
                <w:rPr>
                  <w:rFonts w:ascii="Arial" w:hAnsi="Arial" w:cs="Arial"/>
                  <w:b/>
                  <w:sz w:val="24"/>
                  <w:szCs w:val="24"/>
                </w:rPr>
                <w:t>la Delegación</w:t>
              </w:r>
            </w:smartTag>
            <w:r>
              <w:rPr>
                <w:rFonts w:ascii="Arial" w:hAnsi="Arial" w:cs="Arial"/>
                <w:b/>
                <w:sz w:val="24"/>
                <w:szCs w:val="24"/>
              </w:rPr>
              <w:t xml:space="preserve"> de Paraguay</w:t>
            </w:r>
          </w:p>
          <w:p w:rsidR="00113A46" w:rsidRDefault="00113A46" w:rsidP="00E64709">
            <w:pPr>
              <w:jc w:val="center"/>
              <w:rPr>
                <w:rFonts w:ascii="Arial" w:hAnsi="Arial" w:cs="Arial"/>
                <w:sz w:val="24"/>
                <w:szCs w:val="24"/>
              </w:rPr>
            </w:pPr>
            <w:r>
              <w:rPr>
                <w:rFonts w:ascii="Arial" w:hAnsi="Arial" w:cs="Arial"/>
                <w:sz w:val="24"/>
                <w:szCs w:val="24"/>
              </w:rPr>
              <w:t>Eladio Loizaga</w:t>
            </w:r>
          </w:p>
          <w:p w:rsidR="00113A46" w:rsidRDefault="00113A46" w:rsidP="00E64709">
            <w:pPr>
              <w:rPr>
                <w:rFonts w:ascii="Arial" w:hAnsi="Arial" w:cs="Arial"/>
                <w:sz w:val="24"/>
                <w:szCs w:val="24"/>
              </w:rPr>
            </w:pPr>
          </w:p>
          <w:p w:rsidR="00113A46" w:rsidRDefault="00113A46" w:rsidP="00E64709">
            <w:pPr>
              <w:rPr>
                <w:rFonts w:ascii="Arial" w:hAnsi="Arial" w:cs="Arial"/>
                <w:sz w:val="24"/>
                <w:szCs w:val="24"/>
              </w:rPr>
            </w:pPr>
          </w:p>
          <w:p w:rsidR="00113A46" w:rsidRDefault="00113A46" w:rsidP="00E64709">
            <w:pPr>
              <w:rPr>
                <w:rFonts w:ascii="Arial" w:hAnsi="Arial" w:cs="Arial"/>
                <w:sz w:val="24"/>
                <w:szCs w:val="24"/>
              </w:rPr>
            </w:pPr>
          </w:p>
        </w:tc>
        <w:tc>
          <w:tcPr>
            <w:tcW w:w="4515" w:type="dxa"/>
          </w:tcPr>
          <w:p w:rsidR="00113A46" w:rsidRDefault="00113A46" w:rsidP="00E64709">
            <w:pPr>
              <w:jc w:val="center"/>
              <w:rPr>
                <w:rFonts w:ascii="Arial" w:hAnsi="Arial" w:cs="Arial"/>
                <w:sz w:val="24"/>
                <w:szCs w:val="24"/>
              </w:rPr>
            </w:pPr>
            <w:r>
              <w:rPr>
                <w:rFonts w:ascii="Arial" w:hAnsi="Arial" w:cs="Arial"/>
                <w:sz w:val="24"/>
                <w:szCs w:val="24"/>
              </w:rPr>
              <w:t>___________________________</w:t>
            </w:r>
          </w:p>
          <w:p w:rsidR="00113A46" w:rsidRDefault="00113A46" w:rsidP="003A229E">
            <w:pPr>
              <w:pStyle w:val="Ttulo1"/>
              <w:numPr>
                <w:ilvl w:val="0"/>
                <w:numId w:val="0"/>
              </w:numPr>
              <w:ind w:left="432"/>
              <w:jc w:val="left"/>
              <w:rPr>
                <w:rFonts w:cs="Arial"/>
                <w:szCs w:val="24"/>
                <w:lang w:val="es-ES"/>
              </w:rPr>
            </w:pPr>
            <w:r>
              <w:rPr>
                <w:rFonts w:cs="Arial"/>
                <w:szCs w:val="24"/>
                <w:lang w:val="es-ES"/>
              </w:rPr>
              <w:t>Por la Delegación de Uruguay</w:t>
            </w:r>
          </w:p>
          <w:p w:rsidR="00113A46" w:rsidRDefault="00113A46" w:rsidP="00E64709">
            <w:pPr>
              <w:jc w:val="center"/>
              <w:rPr>
                <w:rFonts w:ascii="Arial" w:hAnsi="Arial" w:cs="Arial"/>
                <w:sz w:val="24"/>
                <w:szCs w:val="24"/>
              </w:rPr>
            </w:pPr>
            <w:r>
              <w:rPr>
                <w:rFonts w:ascii="Arial" w:hAnsi="Arial" w:cs="Arial"/>
                <w:sz w:val="24"/>
                <w:szCs w:val="24"/>
              </w:rPr>
              <w:t>Rodolfo Nin Novoa</w:t>
            </w:r>
          </w:p>
          <w:p w:rsidR="00113A46" w:rsidRDefault="00113A46" w:rsidP="00E64709">
            <w:pPr>
              <w:jc w:val="center"/>
              <w:rPr>
                <w:rFonts w:ascii="Arial" w:hAnsi="Arial" w:cs="Arial"/>
                <w:sz w:val="24"/>
                <w:szCs w:val="24"/>
              </w:rPr>
            </w:pPr>
          </w:p>
        </w:tc>
      </w:tr>
    </w:tbl>
    <w:p w:rsidR="00113A46" w:rsidRDefault="00113A46" w:rsidP="00113A46">
      <w:pPr>
        <w:pStyle w:val="Ttulo"/>
        <w:rPr>
          <w:rFonts w:cs="Arial"/>
          <w:b/>
          <w:lang w:val="es-ES"/>
        </w:rPr>
      </w:pPr>
    </w:p>
    <w:p w:rsidR="00113A46" w:rsidRDefault="00113A46" w:rsidP="00113A46">
      <w:pPr>
        <w:pStyle w:val="Prrafodelista"/>
        <w:rPr>
          <w:rFonts w:ascii="Arial" w:hAnsi="Arial" w:cs="Arial"/>
          <w:color w:val="000000"/>
          <w:sz w:val="24"/>
          <w:szCs w:val="24"/>
          <w:lang w:val="es-UY" w:eastAsia="es-UY"/>
        </w:rPr>
      </w:pPr>
    </w:p>
    <w:p w:rsidR="00113A46" w:rsidRDefault="00113A46" w:rsidP="00113A46">
      <w:pPr>
        <w:pStyle w:val="Prrafodelista"/>
        <w:rPr>
          <w:rFonts w:ascii="Arial" w:hAnsi="Arial" w:cs="Arial"/>
          <w:color w:val="000000"/>
          <w:sz w:val="24"/>
          <w:szCs w:val="24"/>
          <w:lang w:val="es-UY" w:eastAsia="es-UY"/>
        </w:rPr>
      </w:pPr>
    </w:p>
    <w:p w:rsidR="00113A46" w:rsidRDefault="00113A46" w:rsidP="00113A46">
      <w:pPr>
        <w:pStyle w:val="Prrafodelista"/>
        <w:rPr>
          <w:rFonts w:ascii="Arial" w:hAnsi="Arial" w:cs="Arial"/>
          <w:color w:val="000000"/>
          <w:sz w:val="24"/>
          <w:szCs w:val="24"/>
          <w:lang w:val="es-UY" w:eastAsia="es-UY"/>
        </w:rPr>
      </w:pPr>
    </w:p>
    <w:p w:rsidR="00113A46" w:rsidRDefault="00113A46" w:rsidP="00113A46">
      <w:pPr>
        <w:pStyle w:val="Prrafodelista"/>
        <w:rPr>
          <w:rFonts w:ascii="Arial" w:hAnsi="Arial" w:cs="Arial"/>
          <w:color w:val="000000"/>
          <w:sz w:val="24"/>
          <w:szCs w:val="24"/>
          <w:lang w:val="es-UY" w:eastAsia="es-UY"/>
        </w:rPr>
      </w:pPr>
    </w:p>
    <w:p w:rsidR="00113A46" w:rsidRDefault="00113A46" w:rsidP="00113A46">
      <w:pPr>
        <w:pStyle w:val="Prrafodelista"/>
        <w:rPr>
          <w:rFonts w:ascii="Arial" w:hAnsi="Arial" w:cs="Arial"/>
          <w:color w:val="000000"/>
          <w:sz w:val="24"/>
          <w:szCs w:val="24"/>
          <w:lang w:val="es-UY" w:eastAsia="es-UY"/>
        </w:rPr>
      </w:pPr>
    </w:p>
    <w:p w:rsidR="00113A46" w:rsidRDefault="00113A46" w:rsidP="00113A46">
      <w:pPr>
        <w:pStyle w:val="Prrafodelista"/>
        <w:rPr>
          <w:rFonts w:ascii="Arial" w:hAnsi="Arial" w:cs="Arial"/>
          <w:color w:val="000000"/>
          <w:sz w:val="24"/>
          <w:szCs w:val="24"/>
          <w:lang w:val="es-UY" w:eastAsia="es-UY"/>
        </w:rPr>
      </w:pPr>
    </w:p>
    <w:p w:rsidR="00113A46" w:rsidRDefault="00113A46" w:rsidP="00113A46">
      <w:pPr>
        <w:pStyle w:val="Prrafodelista"/>
        <w:rPr>
          <w:rFonts w:ascii="Arial" w:hAnsi="Arial" w:cs="Arial"/>
          <w:color w:val="000000"/>
          <w:sz w:val="24"/>
          <w:szCs w:val="24"/>
          <w:lang w:val="es-UY" w:eastAsia="es-UY"/>
        </w:rPr>
      </w:pPr>
    </w:p>
    <w:p w:rsidR="008B0253" w:rsidRPr="00390461" w:rsidRDefault="008B0253" w:rsidP="00390461">
      <w:pPr>
        <w:jc w:val="both"/>
        <w:rPr>
          <w:rFonts w:ascii="Arial" w:hAnsi="Arial" w:cs="Arial"/>
          <w:sz w:val="24"/>
          <w:szCs w:val="24"/>
        </w:rPr>
      </w:pPr>
    </w:p>
    <w:sectPr w:rsidR="008B0253" w:rsidRPr="00390461" w:rsidSect="00F82E35">
      <w:footerReference w:type="even" r:id="rId9"/>
      <w:footerReference w:type="default" r:id="rId10"/>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07" w:rsidRDefault="005B5E07">
      <w:r>
        <w:separator/>
      </w:r>
    </w:p>
  </w:endnote>
  <w:endnote w:type="continuationSeparator" w:id="0">
    <w:p w:rsidR="005B5E07" w:rsidRDefault="005B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2F" w:rsidRDefault="00B24F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B24F2F" w:rsidRDefault="00B24F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2F" w:rsidRDefault="00B24F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DE8">
      <w:rPr>
        <w:rStyle w:val="Nmerodepgina"/>
        <w:noProof/>
      </w:rPr>
      <w:t>10</w:t>
    </w:r>
    <w:r>
      <w:rPr>
        <w:rStyle w:val="Nmerodepgina"/>
      </w:rPr>
      <w:fldChar w:fldCharType="end"/>
    </w:r>
  </w:p>
  <w:p w:rsidR="00B24F2F" w:rsidRDefault="00B24F2F">
    <w:pPr>
      <w:pStyle w:val="Piedepgina"/>
      <w:ind w:right="360"/>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07" w:rsidRDefault="005B5E07">
      <w:r>
        <w:separator/>
      </w:r>
    </w:p>
  </w:footnote>
  <w:footnote w:type="continuationSeparator" w:id="0">
    <w:p w:rsidR="005B5E07" w:rsidRDefault="005B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6AD84768"/>
    <w:lvl w:ilvl="0">
      <w:start w:val="1"/>
      <w:numFmt w:val="decimal"/>
      <w:lvlText w:val="%1."/>
      <w:lvlJc w:val="left"/>
      <w:pPr>
        <w:tabs>
          <w:tab w:val="num" w:pos="2160"/>
        </w:tabs>
        <w:ind w:left="2160" w:hanging="360"/>
      </w:pPr>
      <w:rPr>
        <w:b w:val="0"/>
        <w:color w:val="FF0000"/>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4">
    <w:nsid w:val="002D5D52"/>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0B96C1A"/>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0BB2B21"/>
    <w:multiLevelType w:val="hybridMultilevel"/>
    <w:tmpl w:val="932C85E8"/>
    <w:lvl w:ilvl="0" w:tplc="2904EDA0">
      <w:start w:val="10"/>
      <w:numFmt w:val="bullet"/>
      <w:lvlText w:val="-"/>
      <w:lvlJc w:val="left"/>
      <w:pPr>
        <w:ind w:left="36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7">
    <w:nsid w:val="02C5657A"/>
    <w:multiLevelType w:val="multilevel"/>
    <w:tmpl w:val="B002C70C"/>
    <w:lvl w:ilvl="0">
      <w:start w:val="1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7FC786C"/>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0D3445BE"/>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F364F4D"/>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0FE863C3"/>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FB4B76"/>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8DB4093"/>
    <w:multiLevelType w:val="multilevel"/>
    <w:tmpl w:val="3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nsid w:val="1D0F0501"/>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4121039"/>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A339C7"/>
    <w:multiLevelType w:val="multilevel"/>
    <w:tmpl w:val="BC64FD94"/>
    <w:lvl w:ilvl="0">
      <w:start w:val="1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25BA1A88"/>
    <w:multiLevelType w:val="hybridMultilevel"/>
    <w:tmpl w:val="B04AB1D2"/>
    <w:lvl w:ilvl="0" w:tplc="75CEF3D6">
      <w:start w:val="1"/>
      <w:numFmt w:val="decimal"/>
      <w:lvlText w:val="%1."/>
      <w:lvlJc w:val="left"/>
      <w:pPr>
        <w:tabs>
          <w:tab w:val="num" w:pos="644"/>
        </w:tabs>
        <w:ind w:left="644" w:hanging="360"/>
      </w:pPr>
      <w:rPr>
        <w:rFonts w:hint="default"/>
      </w:rPr>
    </w:lvl>
    <w:lvl w:ilvl="1" w:tplc="0BE234C0">
      <w:numFmt w:val="none"/>
      <w:lvlText w:val=""/>
      <w:lvlJc w:val="left"/>
      <w:pPr>
        <w:tabs>
          <w:tab w:val="num" w:pos="0"/>
        </w:tabs>
      </w:pPr>
    </w:lvl>
    <w:lvl w:ilvl="2" w:tplc="1D7C91B4">
      <w:numFmt w:val="none"/>
      <w:lvlText w:val=""/>
      <w:lvlJc w:val="left"/>
      <w:pPr>
        <w:tabs>
          <w:tab w:val="num" w:pos="0"/>
        </w:tabs>
      </w:pPr>
    </w:lvl>
    <w:lvl w:ilvl="3" w:tplc="4DBA4440">
      <w:numFmt w:val="none"/>
      <w:lvlText w:val=""/>
      <w:lvlJc w:val="left"/>
      <w:pPr>
        <w:tabs>
          <w:tab w:val="num" w:pos="0"/>
        </w:tabs>
      </w:pPr>
    </w:lvl>
    <w:lvl w:ilvl="4" w:tplc="DDE64F44">
      <w:numFmt w:val="none"/>
      <w:lvlText w:val=""/>
      <w:lvlJc w:val="left"/>
      <w:pPr>
        <w:tabs>
          <w:tab w:val="num" w:pos="0"/>
        </w:tabs>
      </w:pPr>
    </w:lvl>
    <w:lvl w:ilvl="5" w:tplc="4824EFD0">
      <w:numFmt w:val="none"/>
      <w:lvlText w:val=""/>
      <w:lvlJc w:val="left"/>
      <w:pPr>
        <w:tabs>
          <w:tab w:val="num" w:pos="0"/>
        </w:tabs>
      </w:pPr>
    </w:lvl>
    <w:lvl w:ilvl="6" w:tplc="A63E0DA8">
      <w:numFmt w:val="none"/>
      <w:lvlText w:val=""/>
      <w:lvlJc w:val="left"/>
      <w:pPr>
        <w:tabs>
          <w:tab w:val="num" w:pos="0"/>
        </w:tabs>
      </w:pPr>
    </w:lvl>
    <w:lvl w:ilvl="7" w:tplc="2994940E">
      <w:numFmt w:val="none"/>
      <w:lvlText w:val=""/>
      <w:lvlJc w:val="left"/>
      <w:pPr>
        <w:tabs>
          <w:tab w:val="num" w:pos="0"/>
        </w:tabs>
      </w:pPr>
    </w:lvl>
    <w:lvl w:ilvl="8" w:tplc="683AD34A">
      <w:numFmt w:val="none"/>
      <w:lvlText w:val=""/>
      <w:lvlJc w:val="left"/>
      <w:pPr>
        <w:tabs>
          <w:tab w:val="num" w:pos="0"/>
        </w:tabs>
      </w:pPr>
    </w:lvl>
  </w:abstractNum>
  <w:abstractNum w:abstractNumId="18">
    <w:nsid w:val="28341126"/>
    <w:multiLevelType w:val="multilevel"/>
    <w:tmpl w:val="B9CC6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90C5E5C"/>
    <w:multiLevelType w:val="hybridMultilevel"/>
    <w:tmpl w:val="D17E6F7A"/>
    <w:lvl w:ilvl="0" w:tplc="DE502C3E">
      <w:start w:val="1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2A4F5B06"/>
    <w:multiLevelType w:val="multilevel"/>
    <w:tmpl w:val="B9CC6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EBB6E58"/>
    <w:multiLevelType w:val="hybridMultilevel"/>
    <w:tmpl w:val="A0BE1B94"/>
    <w:lvl w:ilvl="0" w:tplc="BF9C39E6">
      <w:start w:val="16"/>
      <w:numFmt w:val="bullet"/>
      <w:lvlText w:val="-"/>
      <w:lvlJc w:val="left"/>
      <w:pPr>
        <w:ind w:left="360" w:hanging="360"/>
      </w:pPr>
      <w:rPr>
        <w:rFonts w:ascii="Arial" w:eastAsia="Times New Roman" w:hAnsi="Arial" w:cs="Aria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2">
    <w:nsid w:val="30BF4EB3"/>
    <w:multiLevelType w:val="hybridMultilevel"/>
    <w:tmpl w:val="E01AE2B8"/>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3">
    <w:nsid w:val="3101403C"/>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5A23AB1"/>
    <w:multiLevelType w:val="hybridMultilevel"/>
    <w:tmpl w:val="9BDCD700"/>
    <w:lvl w:ilvl="0" w:tplc="C0F051B4">
      <w:start w:val="1"/>
      <w:numFmt w:val="bullet"/>
      <w:lvlText w:val=""/>
      <w:lvlJc w:val="left"/>
      <w:pPr>
        <w:ind w:left="720" w:hanging="360"/>
      </w:pPr>
      <w:rPr>
        <w:rFonts w:ascii="Symbol" w:hAnsi="Symbol" w:hint="default"/>
        <w:b w:val="0"/>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64A77A6"/>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36644EDF"/>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ED4AC4"/>
    <w:multiLevelType w:val="multilevel"/>
    <w:tmpl w:val="1D849336"/>
    <w:lvl w:ilvl="0">
      <w:start w:val="1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7886527"/>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4C4069BD"/>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D4D3B48"/>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2A55388"/>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4B61E15"/>
    <w:multiLevelType w:val="multilevel"/>
    <w:tmpl w:val="7D6C2D1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67C1D89"/>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9CB066B"/>
    <w:multiLevelType w:val="multilevel"/>
    <w:tmpl w:val="C64E2E40"/>
    <w:lvl w:ilvl="0">
      <w:start w:val="17"/>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D111E5E"/>
    <w:multiLevelType w:val="multilevel"/>
    <w:tmpl w:val="5BA67CB8"/>
    <w:lvl w:ilvl="0">
      <w:start w:val="1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EA77418"/>
    <w:multiLevelType w:val="hybridMultilevel"/>
    <w:tmpl w:val="FE32730E"/>
    <w:lvl w:ilvl="0" w:tplc="09BA644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nsid w:val="607D6315"/>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D410A0"/>
    <w:multiLevelType w:val="multilevel"/>
    <w:tmpl w:val="E1B8E246"/>
    <w:lvl w:ilvl="0">
      <w:start w:val="16"/>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65414687"/>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5BD6281"/>
    <w:multiLevelType w:val="hybridMultilevel"/>
    <w:tmpl w:val="2C807E3E"/>
    <w:lvl w:ilvl="0" w:tplc="95AEABCC">
      <w:numFmt w:val="bullet"/>
      <w:lvlText w:val="-"/>
      <w:lvlJc w:val="left"/>
      <w:pPr>
        <w:ind w:left="720" w:hanging="360"/>
      </w:pPr>
      <w:rPr>
        <w:rFonts w:ascii="Arial" w:eastAsia="Times New Roman"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9290892"/>
    <w:multiLevelType w:val="hybridMultilevel"/>
    <w:tmpl w:val="E79E512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2">
    <w:nsid w:val="6B416DAE"/>
    <w:multiLevelType w:val="hybridMultilevel"/>
    <w:tmpl w:val="0928B654"/>
    <w:lvl w:ilvl="0" w:tplc="380A0001">
      <w:start w:val="1"/>
      <w:numFmt w:val="bullet"/>
      <w:lvlText w:val=""/>
      <w:lvlJc w:val="left"/>
      <w:pPr>
        <w:ind w:left="512" w:hanging="360"/>
      </w:pPr>
      <w:rPr>
        <w:rFonts w:ascii="Symbol" w:hAnsi="Symbol" w:hint="default"/>
      </w:rPr>
    </w:lvl>
    <w:lvl w:ilvl="1" w:tplc="380A0003" w:tentative="1">
      <w:start w:val="1"/>
      <w:numFmt w:val="bullet"/>
      <w:lvlText w:val="o"/>
      <w:lvlJc w:val="left"/>
      <w:pPr>
        <w:ind w:left="1232" w:hanging="360"/>
      </w:pPr>
      <w:rPr>
        <w:rFonts w:ascii="Courier New" w:hAnsi="Courier New" w:cs="Courier New" w:hint="default"/>
      </w:rPr>
    </w:lvl>
    <w:lvl w:ilvl="2" w:tplc="380A0005" w:tentative="1">
      <w:start w:val="1"/>
      <w:numFmt w:val="bullet"/>
      <w:lvlText w:val=""/>
      <w:lvlJc w:val="left"/>
      <w:pPr>
        <w:ind w:left="1952" w:hanging="360"/>
      </w:pPr>
      <w:rPr>
        <w:rFonts w:ascii="Wingdings" w:hAnsi="Wingdings" w:hint="default"/>
      </w:rPr>
    </w:lvl>
    <w:lvl w:ilvl="3" w:tplc="380A0001" w:tentative="1">
      <w:start w:val="1"/>
      <w:numFmt w:val="bullet"/>
      <w:lvlText w:val=""/>
      <w:lvlJc w:val="left"/>
      <w:pPr>
        <w:ind w:left="2672" w:hanging="360"/>
      </w:pPr>
      <w:rPr>
        <w:rFonts w:ascii="Symbol" w:hAnsi="Symbol" w:hint="default"/>
      </w:rPr>
    </w:lvl>
    <w:lvl w:ilvl="4" w:tplc="380A0003" w:tentative="1">
      <w:start w:val="1"/>
      <w:numFmt w:val="bullet"/>
      <w:lvlText w:val="o"/>
      <w:lvlJc w:val="left"/>
      <w:pPr>
        <w:ind w:left="3392" w:hanging="360"/>
      </w:pPr>
      <w:rPr>
        <w:rFonts w:ascii="Courier New" w:hAnsi="Courier New" w:cs="Courier New" w:hint="default"/>
      </w:rPr>
    </w:lvl>
    <w:lvl w:ilvl="5" w:tplc="380A0005" w:tentative="1">
      <w:start w:val="1"/>
      <w:numFmt w:val="bullet"/>
      <w:lvlText w:val=""/>
      <w:lvlJc w:val="left"/>
      <w:pPr>
        <w:ind w:left="4112" w:hanging="360"/>
      </w:pPr>
      <w:rPr>
        <w:rFonts w:ascii="Wingdings" w:hAnsi="Wingdings" w:hint="default"/>
      </w:rPr>
    </w:lvl>
    <w:lvl w:ilvl="6" w:tplc="380A0001" w:tentative="1">
      <w:start w:val="1"/>
      <w:numFmt w:val="bullet"/>
      <w:lvlText w:val=""/>
      <w:lvlJc w:val="left"/>
      <w:pPr>
        <w:ind w:left="4832" w:hanging="360"/>
      </w:pPr>
      <w:rPr>
        <w:rFonts w:ascii="Symbol" w:hAnsi="Symbol" w:hint="default"/>
      </w:rPr>
    </w:lvl>
    <w:lvl w:ilvl="7" w:tplc="380A0003" w:tentative="1">
      <w:start w:val="1"/>
      <w:numFmt w:val="bullet"/>
      <w:lvlText w:val="o"/>
      <w:lvlJc w:val="left"/>
      <w:pPr>
        <w:ind w:left="5552" w:hanging="360"/>
      </w:pPr>
      <w:rPr>
        <w:rFonts w:ascii="Courier New" w:hAnsi="Courier New" w:cs="Courier New" w:hint="default"/>
      </w:rPr>
    </w:lvl>
    <w:lvl w:ilvl="8" w:tplc="380A0005" w:tentative="1">
      <w:start w:val="1"/>
      <w:numFmt w:val="bullet"/>
      <w:lvlText w:val=""/>
      <w:lvlJc w:val="left"/>
      <w:pPr>
        <w:ind w:left="6272" w:hanging="360"/>
      </w:pPr>
      <w:rPr>
        <w:rFonts w:ascii="Wingdings" w:hAnsi="Wingdings" w:hint="default"/>
      </w:rPr>
    </w:lvl>
  </w:abstractNum>
  <w:abstractNum w:abstractNumId="43">
    <w:nsid w:val="6B5C753B"/>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1AA4E9E"/>
    <w:multiLevelType w:val="multilevel"/>
    <w:tmpl w:val="498864E0"/>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6237780"/>
    <w:multiLevelType w:val="multilevel"/>
    <w:tmpl w:val="BC64FD94"/>
    <w:lvl w:ilvl="0">
      <w:start w:val="1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6E465BD"/>
    <w:multiLevelType w:val="multilevel"/>
    <w:tmpl w:val="9126F272"/>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9090F3B"/>
    <w:multiLevelType w:val="hybridMultilevel"/>
    <w:tmpl w:val="DA86EF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nsid w:val="79DA606B"/>
    <w:multiLevelType w:val="multilevel"/>
    <w:tmpl w:val="3C2027AC"/>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47"/>
  </w:num>
  <w:num w:numId="3">
    <w:abstractNumId w:val="13"/>
  </w:num>
  <w:num w:numId="4">
    <w:abstractNumId w:val="34"/>
  </w:num>
  <w:num w:numId="5">
    <w:abstractNumId w:val="19"/>
  </w:num>
  <w:num w:numId="6">
    <w:abstractNumId w:val="21"/>
  </w:num>
  <w:num w:numId="7">
    <w:abstractNumId w:val="10"/>
  </w:num>
  <w:num w:numId="8">
    <w:abstractNumId w:val="22"/>
  </w:num>
  <w:num w:numId="9">
    <w:abstractNumId w:val="42"/>
  </w:num>
  <w:num w:numId="10">
    <w:abstractNumId w:val="28"/>
  </w:num>
  <w:num w:numId="11">
    <w:abstractNumId w:val="25"/>
  </w:num>
  <w:num w:numId="12">
    <w:abstractNumId w:val="4"/>
  </w:num>
  <w:num w:numId="13">
    <w:abstractNumId w:val="8"/>
  </w:num>
  <w:num w:numId="14">
    <w:abstractNumId w:val="38"/>
  </w:num>
  <w:num w:numId="15">
    <w:abstractNumId w:val="16"/>
  </w:num>
  <w:num w:numId="16">
    <w:abstractNumId w:val="45"/>
  </w:num>
  <w:num w:numId="17">
    <w:abstractNumId w:val="33"/>
  </w:num>
  <w:num w:numId="18">
    <w:abstractNumId w:val="18"/>
  </w:num>
  <w:num w:numId="19">
    <w:abstractNumId w:val="6"/>
  </w:num>
  <w:num w:numId="20">
    <w:abstractNumId w:val="20"/>
  </w:num>
  <w:num w:numId="21">
    <w:abstractNumId w:val="32"/>
  </w:num>
  <w:num w:numId="22">
    <w:abstractNumId w:val="46"/>
  </w:num>
  <w:num w:numId="23">
    <w:abstractNumId w:val="24"/>
  </w:num>
  <w:num w:numId="24">
    <w:abstractNumId w:val="26"/>
  </w:num>
  <w:num w:numId="25">
    <w:abstractNumId w:val="11"/>
  </w:num>
  <w:num w:numId="26">
    <w:abstractNumId w:val="41"/>
  </w:num>
  <w:num w:numId="27">
    <w:abstractNumId w:val="0"/>
  </w:num>
  <w:num w:numId="28">
    <w:abstractNumId w:val="1"/>
  </w:num>
  <w:num w:numId="29">
    <w:abstractNumId w:val="2"/>
  </w:num>
  <w:num w:numId="30">
    <w:abstractNumId w:val="3"/>
  </w:num>
  <w:num w:numId="31">
    <w:abstractNumId w:val="23"/>
  </w:num>
  <w:num w:numId="32">
    <w:abstractNumId w:val="9"/>
  </w:num>
  <w:num w:numId="33">
    <w:abstractNumId w:val="43"/>
  </w:num>
  <w:num w:numId="34">
    <w:abstractNumId w:val="44"/>
  </w:num>
  <w:num w:numId="35">
    <w:abstractNumId w:val="39"/>
  </w:num>
  <w:num w:numId="36">
    <w:abstractNumId w:val="5"/>
  </w:num>
  <w:num w:numId="37">
    <w:abstractNumId w:val="36"/>
  </w:num>
  <w:num w:numId="38">
    <w:abstractNumId w:val="37"/>
  </w:num>
  <w:num w:numId="39">
    <w:abstractNumId w:val="29"/>
  </w:num>
  <w:num w:numId="40">
    <w:abstractNumId w:val="31"/>
  </w:num>
  <w:num w:numId="41">
    <w:abstractNumId w:val="15"/>
  </w:num>
  <w:num w:numId="42">
    <w:abstractNumId w:val="40"/>
  </w:num>
  <w:num w:numId="43">
    <w:abstractNumId w:val="14"/>
  </w:num>
  <w:num w:numId="44">
    <w:abstractNumId w:val="30"/>
  </w:num>
  <w:num w:numId="45">
    <w:abstractNumId w:val="12"/>
  </w:num>
  <w:num w:numId="46">
    <w:abstractNumId w:val="48"/>
  </w:num>
  <w:num w:numId="47">
    <w:abstractNumId w:val="35"/>
  </w:num>
  <w:num w:numId="48">
    <w:abstractNumId w:val="27"/>
  </w:num>
  <w:num w:numId="4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82"/>
    <w:rsid w:val="00000029"/>
    <w:rsid w:val="000029CC"/>
    <w:rsid w:val="00003151"/>
    <w:rsid w:val="000068A2"/>
    <w:rsid w:val="000071C8"/>
    <w:rsid w:val="00007DAB"/>
    <w:rsid w:val="000106F4"/>
    <w:rsid w:val="000111D3"/>
    <w:rsid w:val="00011A5B"/>
    <w:rsid w:val="00011E92"/>
    <w:rsid w:val="000126FD"/>
    <w:rsid w:val="00013B9B"/>
    <w:rsid w:val="00014AA8"/>
    <w:rsid w:val="000166DD"/>
    <w:rsid w:val="00017FA9"/>
    <w:rsid w:val="00020C89"/>
    <w:rsid w:val="00023C3F"/>
    <w:rsid w:val="00024AA5"/>
    <w:rsid w:val="00025111"/>
    <w:rsid w:val="00025702"/>
    <w:rsid w:val="000264D1"/>
    <w:rsid w:val="00026923"/>
    <w:rsid w:val="000274A7"/>
    <w:rsid w:val="000304DE"/>
    <w:rsid w:val="00031A87"/>
    <w:rsid w:val="00032D8C"/>
    <w:rsid w:val="00033587"/>
    <w:rsid w:val="00033A52"/>
    <w:rsid w:val="00034B30"/>
    <w:rsid w:val="00034B47"/>
    <w:rsid w:val="00035162"/>
    <w:rsid w:val="000361BD"/>
    <w:rsid w:val="00036529"/>
    <w:rsid w:val="0003669A"/>
    <w:rsid w:val="000410DE"/>
    <w:rsid w:val="00042468"/>
    <w:rsid w:val="00043570"/>
    <w:rsid w:val="00043B8A"/>
    <w:rsid w:val="00044D7B"/>
    <w:rsid w:val="000451C1"/>
    <w:rsid w:val="000459E6"/>
    <w:rsid w:val="00045A46"/>
    <w:rsid w:val="0004611D"/>
    <w:rsid w:val="000461BA"/>
    <w:rsid w:val="00046A1B"/>
    <w:rsid w:val="00046BB0"/>
    <w:rsid w:val="00051E9C"/>
    <w:rsid w:val="0005308B"/>
    <w:rsid w:val="00053A14"/>
    <w:rsid w:val="00054C7B"/>
    <w:rsid w:val="000553AF"/>
    <w:rsid w:val="00055700"/>
    <w:rsid w:val="00055E7D"/>
    <w:rsid w:val="000569BE"/>
    <w:rsid w:val="00056BDC"/>
    <w:rsid w:val="00057A12"/>
    <w:rsid w:val="00060E34"/>
    <w:rsid w:val="000620EF"/>
    <w:rsid w:val="000673A2"/>
    <w:rsid w:val="000715D2"/>
    <w:rsid w:val="0007194A"/>
    <w:rsid w:val="00072183"/>
    <w:rsid w:val="000736CD"/>
    <w:rsid w:val="0007393D"/>
    <w:rsid w:val="00073C68"/>
    <w:rsid w:val="00074D10"/>
    <w:rsid w:val="00075513"/>
    <w:rsid w:val="00076234"/>
    <w:rsid w:val="0007674F"/>
    <w:rsid w:val="00076C4D"/>
    <w:rsid w:val="000773AA"/>
    <w:rsid w:val="0007797B"/>
    <w:rsid w:val="00077A3A"/>
    <w:rsid w:val="00081AF6"/>
    <w:rsid w:val="00082DDF"/>
    <w:rsid w:val="000837C0"/>
    <w:rsid w:val="000844E5"/>
    <w:rsid w:val="00084598"/>
    <w:rsid w:val="000854AD"/>
    <w:rsid w:val="000869C5"/>
    <w:rsid w:val="00087EAC"/>
    <w:rsid w:val="000908FC"/>
    <w:rsid w:val="000916BF"/>
    <w:rsid w:val="000928C5"/>
    <w:rsid w:val="00092BFD"/>
    <w:rsid w:val="00093109"/>
    <w:rsid w:val="000935D8"/>
    <w:rsid w:val="00093607"/>
    <w:rsid w:val="00093C7E"/>
    <w:rsid w:val="00093E02"/>
    <w:rsid w:val="00094913"/>
    <w:rsid w:val="00094CBD"/>
    <w:rsid w:val="00096C2C"/>
    <w:rsid w:val="000973B2"/>
    <w:rsid w:val="00097CC1"/>
    <w:rsid w:val="000A07DA"/>
    <w:rsid w:val="000A08DD"/>
    <w:rsid w:val="000A1920"/>
    <w:rsid w:val="000A1D5B"/>
    <w:rsid w:val="000A1F13"/>
    <w:rsid w:val="000A248E"/>
    <w:rsid w:val="000A38D8"/>
    <w:rsid w:val="000A40E4"/>
    <w:rsid w:val="000A4B56"/>
    <w:rsid w:val="000A4CB1"/>
    <w:rsid w:val="000A68E1"/>
    <w:rsid w:val="000A6956"/>
    <w:rsid w:val="000A7BB6"/>
    <w:rsid w:val="000B07D8"/>
    <w:rsid w:val="000B26FF"/>
    <w:rsid w:val="000B33F5"/>
    <w:rsid w:val="000B3F7E"/>
    <w:rsid w:val="000B47C8"/>
    <w:rsid w:val="000B769E"/>
    <w:rsid w:val="000C0DAD"/>
    <w:rsid w:val="000C1B39"/>
    <w:rsid w:val="000C7766"/>
    <w:rsid w:val="000D1435"/>
    <w:rsid w:val="000D28F4"/>
    <w:rsid w:val="000D2B69"/>
    <w:rsid w:val="000D3691"/>
    <w:rsid w:val="000D41EE"/>
    <w:rsid w:val="000D47D9"/>
    <w:rsid w:val="000D523B"/>
    <w:rsid w:val="000D5387"/>
    <w:rsid w:val="000D548D"/>
    <w:rsid w:val="000D79D4"/>
    <w:rsid w:val="000E0BB1"/>
    <w:rsid w:val="000E284B"/>
    <w:rsid w:val="000E2C61"/>
    <w:rsid w:val="000E378A"/>
    <w:rsid w:val="000E39A7"/>
    <w:rsid w:val="000E7097"/>
    <w:rsid w:val="000E7713"/>
    <w:rsid w:val="000F0FD8"/>
    <w:rsid w:val="000F1D7D"/>
    <w:rsid w:val="000F20F7"/>
    <w:rsid w:val="000F214C"/>
    <w:rsid w:val="000F3D18"/>
    <w:rsid w:val="000F444D"/>
    <w:rsid w:val="000F6F76"/>
    <w:rsid w:val="000F762B"/>
    <w:rsid w:val="001013AC"/>
    <w:rsid w:val="0010184F"/>
    <w:rsid w:val="00102976"/>
    <w:rsid w:val="001035B0"/>
    <w:rsid w:val="001036E0"/>
    <w:rsid w:val="00103DD8"/>
    <w:rsid w:val="001057D4"/>
    <w:rsid w:val="00106631"/>
    <w:rsid w:val="00106B67"/>
    <w:rsid w:val="001072BE"/>
    <w:rsid w:val="00110611"/>
    <w:rsid w:val="00110863"/>
    <w:rsid w:val="00110FE1"/>
    <w:rsid w:val="00111D15"/>
    <w:rsid w:val="00112A9E"/>
    <w:rsid w:val="001137E1"/>
    <w:rsid w:val="00113A46"/>
    <w:rsid w:val="00116151"/>
    <w:rsid w:val="00116445"/>
    <w:rsid w:val="001207F9"/>
    <w:rsid w:val="00121EC3"/>
    <w:rsid w:val="001221BF"/>
    <w:rsid w:val="00122322"/>
    <w:rsid w:val="00123D25"/>
    <w:rsid w:val="0012429F"/>
    <w:rsid w:val="00125522"/>
    <w:rsid w:val="0012737F"/>
    <w:rsid w:val="00130B70"/>
    <w:rsid w:val="00131398"/>
    <w:rsid w:val="00131814"/>
    <w:rsid w:val="00132371"/>
    <w:rsid w:val="00133180"/>
    <w:rsid w:val="00133F71"/>
    <w:rsid w:val="00134715"/>
    <w:rsid w:val="001355F8"/>
    <w:rsid w:val="0013560C"/>
    <w:rsid w:val="00135B1A"/>
    <w:rsid w:val="00136A65"/>
    <w:rsid w:val="0013730E"/>
    <w:rsid w:val="00137BC5"/>
    <w:rsid w:val="001403A7"/>
    <w:rsid w:val="00143A71"/>
    <w:rsid w:val="00143BEA"/>
    <w:rsid w:val="001469BC"/>
    <w:rsid w:val="00146D50"/>
    <w:rsid w:val="00146E67"/>
    <w:rsid w:val="001470ED"/>
    <w:rsid w:val="0014735B"/>
    <w:rsid w:val="0014735F"/>
    <w:rsid w:val="00147987"/>
    <w:rsid w:val="00147CDB"/>
    <w:rsid w:val="0015049A"/>
    <w:rsid w:val="00152411"/>
    <w:rsid w:val="00152B97"/>
    <w:rsid w:val="00153CE7"/>
    <w:rsid w:val="00154E14"/>
    <w:rsid w:val="001552C1"/>
    <w:rsid w:val="00155DD7"/>
    <w:rsid w:val="001560C4"/>
    <w:rsid w:val="0015769B"/>
    <w:rsid w:val="00161E15"/>
    <w:rsid w:val="001621C5"/>
    <w:rsid w:val="00162ADD"/>
    <w:rsid w:val="00162CDE"/>
    <w:rsid w:val="001641D0"/>
    <w:rsid w:val="00164C6E"/>
    <w:rsid w:val="001653B0"/>
    <w:rsid w:val="00165486"/>
    <w:rsid w:val="0016629C"/>
    <w:rsid w:val="00170BF8"/>
    <w:rsid w:val="00171A57"/>
    <w:rsid w:val="00171CF6"/>
    <w:rsid w:val="00173721"/>
    <w:rsid w:val="00173A73"/>
    <w:rsid w:val="0017493F"/>
    <w:rsid w:val="00175A55"/>
    <w:rsid w:val="00176B57"/>
    <w:rsid w:val="001772BE"/>
    <w:rsid w:val="001775D3"/>
    <w:rsid w:val="001779AA"/>
    <w:rsid w:val="0018035E"/>
    <w:rsid w:val="00181AE7"/>
    <w:rsid w:val="00181C4B"/>
    <w:rsid w:val="00182003"/>
    <w:rsid w:val="001826D8"/>
    <w:rsid w:val="00184310"/>
    <w:rsid w:val="00184CA0"/>
    <w:rsid w:val="0018524C"/>
    <w:rsid w:val="0018540B"/>
    <w:rsid w:val="0018595C"/>
    <w:rsid w:val="00186488"/>
    <w:rsid w:val="00191820"/>
    <w:rsid w:val="0019321E"/>
    <w:rsid w:val="00195102"/>
    <w:rsid w:val="0019517A"/>
    <w:rsid w:val="00196099"/>
    <w:rsid w:val="0019702D"/>
    <w:rsid w:val="001A074E"/>
    <w:rsid w:val="001A1698"/>
    <w:rsid w:val="001A1AD3"/>
    <w:rsid w:val="001A22A7"/>
    <w:rsid w:val="001A276B"/>
    <w:rsid w:val="001A3FEB"/>
    <w:rsid w:val="001A6957"/>
    <w:rsid w:val="001A6BA4"/>
    <w:rsid w:val="001A6E19"/>
    <w:rsid w:val="001A7791"/>
    <w:rsid w:val="001A7E0A"/>
    <w:rsid w:val="001B0CCB"/>
    <w:rsid w:val="001B0DD3"/>
    <w:rsid w:val="001B19C3"/>
    <w:rsid w:val="001B30C1"/>
    <w:rsid w:val="001B4EFA"/>
    <w:rsid w:val="001B62BF"/>
    <w:rsid w:val="001B7CD1"/>
    <w:rsid w:val="001C12D0"/>
    <w:rsid w:val="001C213D"/>
    <w:rsid w:val="001C2DCC"/>
    <w:rsid w:val="001C396D"/>
    <w:rsid w:val="001C6F50"/>
    <w:rsid w:val="001C7730"/>
    <w:rsid w:val="001C7B16"/>
    <w:rsid w:val="001D0181"/>
    <w:rsid w:val="001D031E"/>
    <w:rsid w:val="001D037E"/>
    <w:rsid w:val="001D1247"/>
    <w:rsid w:val="001D1C78"/>
    <w:rsid w:val="001D2A23"/>
    <w:rsid w:val="001D312B"/>
    <w:rsid w:val="001D4EB4"/>
    <w:rsid w:val="001D5909"/>
    <w:rsid w:val="001D5EB5"/>
    <w:rsid w:val="001D7303"/>
    <w:rsid w:val="001D7C73"/>
    <w:rsid w:val="001E2717"/>
    <w:rsid w:val="001E3A0D"/>
    <w:rsid w:val="001E456B"/>
    <w:rsid w:val="001E56AE"/>
    <w:rsid w:val="001E703A"/>
    <w:rsid w:val="001E7B5B"/>
    <w:rsid w:val="001F067B"/>
    <w:rsid w:val="001F2A09"/>
    <w:rsid w:val="001F3051"/>
    <w:rsid w:val="001F3E21"/>
    <w:rsid w:val="001F470A"/>
    <w:rsid w:val="001F69DA"/>
    <w:rsid w:val="001F71F4"/>
    <w:rsid w:val="00200449"/>
    <w:rsid w:val="00201998"/>
    <w:rsid w:val="00203929"/>
    <w:rsid w:val="0020656D"/>
    <w:rsid w:val="002078CF"/>
    <w:rsid w:val="0021062B"/>
    <w:rsid w:val="002119ED"/>
    <w:rsid w:val="00212C16"/>
    <w:rsid w:val="00212E36"/>
    <w:rsid w:val="00212FC6"/>
    <w:rsid w:val="00213CE4"/>
    <w:rsid w:val="00216816"/>
    <w:rsid w:val="00216D07"/>
    <w:rsid w:val="002174C8"/>
    <w:rsid w:val="002176CB"/>
    <w:rsid w:val="00220754"/>
    <w:rsid w:val="00222684"/>
    <w:rsid w:val="0022269D"/>
    <w:rsid w:val="0022286E"/>
    <w:rsid w:val="00222931"/>
    <w:rsid w:val="00222E9D"/>
    <w:rsid w:val="002237FD"/>
    <w:rsid w:val="002242D6"/>
    <w:rsid w:val="0022590A"/>
    <w:rsid w:val="0022732B"/>
    <w:rsid w:val="002334EB"/>
    <w:rsid w:val="0023389C"/>
    <w:rsid w:val="00234084"/>
    <w:rsid w:val="002346A7"/>
    <w:rsid w:val="0023698F"/>
    <w:rsid w:val="00236E28"/>
    <w:rsid w:val="002372D4"/>
    <w:rsid w:val="00241A24"/>
    <w:rsid w:val="00243292"/>
    <w:rsid w:val="00243632"/>
    <w:rsid w:val="00243CBA"/>
    <w:rsid w:val="0024441B"/>
    <w:rsid w:val="00244D4F"/>
    <w:rsid w:val="002456EB"/>
    <w:rsid w:val="00245AC8"/>
    <w:rsid w:val="0024697E"/>
    <w:rsid w:val="00251546"/>
    <w:rsid w:val="0025191E"/>
    <w:rsid w:val="00251AD7"/>
    <w:rsid w:val="00251BBB"/>
    <w:rsid w:val="00251DB4"/>
    <w:rsid w:val="00251FD7"/>
    <w:rsid w:val="00252102"/>
    <w:rsid w:val="00252AB3"/>
    <w:rsid w:val="002531E0"/>
    <w:rsid w:val="00253343"/>
    <w:rsid w:val="00256EEF"/>
    <w:rsid w:val="00260870"/>
    <w:rsid w:val="0026148D"/>
    <w:rsid w:val="002615E8"/>
    <w:rsid w:val="00261ADB"/>
    <w:rsid w:val="00263F00"/>
    <w:rsid w:val="00264AF8"/>
    <w:rsid w:val="00264EA1"/>
    <w:rsid w:val="00265914"/>
    <w:rsid w:val="00265DD4"/>
    <w:rsid w:val="002669C4"/>
    <w:rsid w:val="00266FA6"/>
    <w:rsid w:val="00267586"/>
    <w:rsid w:val="0027091F"/>
    <w:rsid w:val="0027324D"/>
    <w:rsid w:val="002736D4"/>
    <w:rsid w:val="002739A5"/>
    <w:rsid w:val="00275869"/>
    <w:rsid w:val="002770AC"/>
    <w:rsid w:val="00280EA5"/>
    <w:rsid w:val="00281305"/>
    <w:rsid w:val="0028194A"/>
    <w:rsid w:val="00283AFC"/>
    <w:rsid w:val="00284CF1"/>
    <w:rsid w:val="00284FB2"/>
    <w:rsid w:val="00285046"/>
    <w:rsid w:val="00285393"/>
    <w:rsid w:val="00285DB1"/>
    <w:rsid w:val="00286B20"/>
    <w:rsid w:val="00286E42"/>
    <w:rsid w:val="002876E8"/>
    <w:rsid w:val="00293043"/>
    <w:rsid w:val="00293C05"/>
    <w:rsid w:val="00294E3D"/>
    <w:rsid w:val="002A0653"/>
    <w:rsid w:val="002A09A4"/>
    <w:rsid w:val="002A122C"/>
    <w:rsid w:val="002A14D2"/>
    <w:rsid w:val="002A3B28"/>
    <w:rsid w:val="002A463E"/>
    <w:rsid w:val="002B05FA"/>
    <w:rsid w:val="002B0CB5"/>
    <w:rsid w:val="002B1E88"/>
    <w:rsid w:val="002B1EA0"/>
    <w:rsid w:val="002B34A0"/>
    <w:rsid w:val="002B6603"/>
    <w:rsid w:val="002B6CFE"/>
    <w:rsid w:val="002C0764"/>
    <w:rsid w:val="002C0F4F"/>
    <w:rsid w:val="002C129F"/>
    <w:rsid w:val="002C17EB"/>
    <w:rsid w:val="002C188C"/>
    <w:rsid w:val="002C207B"/>
    <w:rsid w:val="002C235C"/>
    <w:rsid w:val="002C2482"/>
    <w:rsid w:val="002C2A27"/>
    <w:rsid w:val="002C4EA5"/>
    <w:rsid w:val="002D03B4"/>
    <w:rsid w:val="002D05B1"/>
    <w:rsid w:val="002D37DA"/>
    <w:rsid w:val="002D452E"/>
    <w:rsid w:val="002D5741"/>
    <w:rsid w:val="002D5BDC"/>
    <w:rsid w:val="002D5D17"/>
    <w:rsid w:val="002D691A"/>
    <w:rsid w:val="002D7376"/>
    <w:rsid w:val="002D7664"/>
    <w:rsid w:val="002D79D4"/>
    <w:rsid w:val="002D7B0C"/>
    <w:rsid w:val="002E0E7C"/>
    <w:rsid w:val="002E358E"/>
    <w:rsid w:val="002E4E59"/>
    <w:rsid w:val="002E6C69"/>
    <w:rsid w:val="002E78DC"/>
    <w:rsid w:val="002E78DD"/>
    <w:rsid w:val="002E7CB7"/>
    <w:rsid w:val="002E7EFC"/>
    <w:rsid w:val="002F0069"/>
    <w:rsid w:val="002F04BE"/>
    <w:rsid w:val="002F0BAE"/>
    <w:rsid w:val="002F2096"/>
    <w:rsid w:val="002F23F0"/>
    <w:rsid w:val="002F521F"/>
    <w:rsid w:val="002F57A6"/>
    <w:rsid w:val="002F6156"/>
    <w:rsid w:val="002F64B7"/>
    <w:rsid w:val="002F74F4"/>
    <w:rsid w:val="002F7A64"/>
    <w:rsid w:val="00300B9F"/>
    <w:rsid w:val="00302313"/>
    <w:rsid w:val="00302329"/>
    <w:rsid w:val="00302A65"/>
    <w:rsid w:val="00303C74"/>
    <w:rsid w:val="00307321"/>
    <w:rsid w:val="00307917"/>
    <w:rsid w:val="00307E4C"/>
    <w:rsid w:val="00311164"/>
    <w:rsid w:val="00312739"/>
    <w:rsid w:val="00312A8F"/>
    <w:rsid w:val="0031475C"/>
    <w:rsid w:val="003156C9"/>
    <w:rsid w:val="003156E4"/>
    <w:rsid w:val="0031694C"/>
    <w:rsid w:val="00317177"/>
    <w:rsid w:val="00317A36"/>
    <w:rsid w:val="00317BA5"/>
    <w:rsid w:val="00320380"/>
    <w:rsid w:val="003203C8"/>
    <w:rsid w:val="00321671"/>
    <w:rsid w:val="00323D9B"/>
    <w:rsid w:val="003241D4"/>
    <w:rsid w:val="00324364"/>
    <w:rsid w:val="00325E41"/>
    <w:rsid w:val="00326487"/>
    <w:rsid w:val="00326E66"/>
    <w:rsid w:val="00327145"/>
    <w:rsid w:val="0033052C"/>
    <w:rsid w:val="0033084C"/>
    <w:rsid w:val="003312CA"/>
    <w:rsid w:val="00332E6A"/>
    <w:rsid w:val="003335AE"/>
    <w:rsid w:val="00334C3E"/>
    <w:rsid w:val="00335688"/>
    <w:rsid w:val="003364A0"/>
    <w:rsid w:val="00337217"/>
    <w:rsid w:val="0033728E"/>
    <w:rsid w:val="0034008D"/>
    <w:rsid w:val="003402F7"/>
    <w:rsid w:val="003408F8"/>
    <w:rsid w:val="00340AFA"/>
    <w:rsid w:val="00341927"/>
    <w:rsid w:val="003462C6"/>
    <w:rsid w:val="00346453"/>
    <w:rsid w:val="003508A9"/>
    <w:rsid w:val="0035766B"/>
    <w:rsid w:val="00357750"/>
    <w:rsid w:val="0035793B"/>
    <w:rsid w:val="00357EB7"/>
    <w:rsid w:val="00361380"/>
    <w:rsid w:val="003620B7"/>
    <w:rsid w:val="00363B31"/>
    <w:rsid w:val="00363D04"/>
    <w:rsid w:val="00364728"/>
    <w:rsid w:val="003648A8"/>
    <w:rsid w:val="003655F4"/>
    <w:rsid w:val="0036663E"/>
    <w:rsid w:val="00366843"/>
    <w:rsid w:val="00367C83"/>
    <w:rsid w:val="00370BB4"/>
    <w:rsid w:val="00370D7D"/>
    <w:rsid w:val="0037170E"/>
    <w:rsid w:val="0037214E"/>
    <w:rsid w:val="0037358A"/>
    <w:rsid w:val="003737C4"/>
    <w:rsid w:val="00376758"/>
    <w:rsid w:val="00377F59"/>
    <w:rsid w:val="0038038B"/>
    <w:rsid w:val="003806B2"/>
    <w:rsid w:val="003807C4"/>
    <w:rsid w:val="00380C25"/>
    <w:rsid w:val="00380D4B"/>
    <w:rsid w:val="0038234C"/>
    <w:rsid w:val="003830DE"/>
    <w:rsid w:val="00386B41"/>
    <w:rsid w:val="00386E6E"/>
    <w:rsid w:val="00390455"/>
    <w:rsid w:val="00390461"/>
    <w:rsid w:val="00390945"/>
    <w:rsid w:val="00390B7F"/>
    <w:rsid w:val="00394FD7"/>
    <w:rsid w:val="003959C0"/>
    <w:rsid w:val="003966A8"/>
    <w:rsid w:val="00396BB0"/>
    <w:rsid w:val="00397673"/>
    <w:rsid w:val="003A01EB"/>
    <w:rsid w:val="003A0999"/>
    <w:rsid w:val="003A1061"/>
    <w:rsid w:val="003A141D"/>
    <w:rsid w:val="003A183E"/>
    <w:rsid w:val="003A229E"/>
    <w:rsid w:val="003A3095"/>
    <w:rsid w:val="003A36F7"/>
    <w:rsid w:val="003A3824"/>
    <w:rsid w:val="003A39CD"/>
    <w:rsid w:val="003A474C"/>
    <w:rsid w:val="003A5B6C"/>
    <w:rsid w:val="003A5FFA"/>
    <w:rsid w:val="003A6050"/>
    <w:rsid w:val="003B05FF"/>
    <w:rsid w:val="003B1553"/>
    <w:rsid w:val="003B3843"/>
    <w:rsid w:val="003B411C"/>
    <w:rsid w:val="003B456E"/>
    <w:rsid w:val="003B4A9D"/>
    <w:rsid w:val="003B6320"/>
    <w:rsid w:val="003B63DA"/>
    <w:rsid w:val="003B6E81"/>
    <w:rsid w:val="003B71E0"/>
    <w:rsid w:val="003B79FA"/>
    <w:rsid w:val="003C0EA2"/>
    <w:rsid w:val="003C1A91"/>
    <w:rsid w:val="003C22C2"/>
    <w:rsid w:val="003C2432"/>
    <w:rsid w:val="003C2CB7"/>
    <w:rsid w:val="003C45FB"/>
    <w:rsid w:val="003C5495"/>
    <w:rsid w:val="003C69F8"/>
    <w:rsid w:val="003C703F"/>
    <w:rsid w:val="003C7742"/>
    <w:rsid w:val="003D03B8"/>
    <w:rsid w:val="003D36DB"/>
    <w:rsid w:val="003D3781"/>
    <w:rsid w:val="003D48A2"/>
    <w:rsid w:val="003D5DDC"/>
    <w:rsid w:val="003D60A7"/>
    <w:rsid w:val="003E0D1C"/>
    <w:rsid w:val="003E1778"/>
    <w:rsid w:val="003E1F00"/>
    <w:rsid w:val="003E35C9"/>
    <w:rsid w:val="003E48D4"/>
    <w:rsid w:val="003E4D5E"/>
    <w:rsid w:val="003E5B51"/>
    <w:rsid w:val="003E7F28"/>
    <w:rsid w:val="003F0934"/>
    <w:rsid w:val="003F13B2"/>
    <w:rsid w:val="003F1A28"/>
    <w:rsid w:val="003F3028"/>
    <w:rsid w:val="003F49D3"/>
    <w:rsid w:val="003F78DD"/>
    <w:rsid w:val="003F7EA5"/>
    <w:rsid w:val="00400B0B"/>
    <w:rsid w:val="004011BF"/>
    <w:rsid w:val="0040171C"/>
    <w:rsid w:val="00401B5E"/>
    <w:rsid w:val="00402402"/>
    <w:rsid w:val="0040278C"/>
    <w:rsid w:val="0040307E"/>
    <w:rsid w:val="00403C34"/>
    <w:rsid w:val="004051F1"/>
    <w:rsid w:val="00405232"/>
    <w:rsid w:val="00406A0E"/>
    <w:rsid w:val="00406ABA"/>
    <w:rsid w:val="00410623"/>
    <w:rsid w:val="00411FA8"/>
    <w:rsid w:val="004140FB"/>
    <w:rsid w:val="0041424E"/>
    <w:rsid w:val="004144ED"/>
    <w:rsid w:val="004176B0"/>
    <w:rsid w:val="00417C89"/>
    <w:rsid w:val="0042092E"/>
    <w:rsid w:val="00421009"/>
    <w:rsid w:val="00422490"/>
    <w:rsid w:val="00422728"/>
    <w:rsid w:val="0042282D"/>
    <w:rsid w:val="00423CF1"/>
    <w:rsid w:val="00427825"/>
    <w:rsid w:val="004304BD"/>
    <w:rsid w:val="00430725"/>
    <w:rsid w:val="0043100B"/>
    <w:rsid w:val="00432434"/>
    <w:rsid w:val="00432BAB"/>
    <w:rsid w:val="00432F4B"/>
    <w:rsid w:val="00433A2F"/>
    <w:rsid w:val="00433D33"/>
    <w:rsid w:val="00433D59"/>
    <w:rsid w:val="00434729"/>
    <w:rsid w:val="00434E7B"/>
    <w:rsid w:val="00436504"/>
    <w:rsid w:val="004373BF"/>
    <w:rsid w:val="00437DDA"/>
    <w:rsid w:val="00441C3C"/>
    <w:rsid w:val="00443E11"/>
    <w:rsid w:val="004444A6"/>
    <w:rsid w:val="00445053"/>
    <w:rsid w:val="00445B20"/>
    <w:rsid w:val="004470ED"/>
    <w:rsid w:val="0044729D"/>
    <w:rsid w:val="00451D6E"/>
    <w:rsid w:val="0045215F"/>
    <w:rsid w:val="00452272"/>
    <w:rsid w:val="0045273C"/>
    <w:rsid w:val="004529C3"/>
    <w:rsid w:val="004533D7"/>
    <w:rsid w:val="00453E4C"/>
    <w:rsid w:val="004543A2"/>
    <w:rsid w:val="00454CAC"/>
    <w:rsid w:val="004551AC"/>
    <w:rsid w:val="00456ACD"/>
    <w:rsid w:val="00456D33"/>
    <w:rsid w:val="00456DB1"/>
    <w:rsid w:val="004578EE"/>
    <w:rsid w:val="00457910"/>
    <w:rsid w:val="00460F9C"/>
    <w:rsid w:val="00461F01"/>
    <w:rsid w:val="004634EC"/>
    <w:rsid w:val="00463D90"/>
    <w:rsid w:val="004641DF"/>
    <w:rsid w:val="00464C57"/>
    <w:rsid w:val="00464CC6"/>
    <w:rsid w:val="00465E35"/>
    <w:rsid w:val="00466A29"/>
    <w:rsid w:val="00466AF6"/>
    <w:rsid w:val="00466C15"/>
    <w:rsid w:val="00467636"/>
    <w:rsid w:val="00467719"/>
    <w:rsid w:val="004704D3"/>
    <w:rsid w:val="00470B7F"/>
    <w:rsid w:val="00470BA2"/>
    <w:rsid w:val="00470D0B"/>
    <w:rsid w:val="00471309"/>
    <w:rsid w:val="00474FCD"/>
    <w:rsid w:val="00476D12"/>
    <w:rsid w:val="00477238"/>
    <w:rsid w:val="00481D76"/>
    <w:rsid w:val="004831A3"/>
    <w:rsid w:val="00483999"/>
    <w:rsid w:val="0048602D"/>
    <w:rsid w:val="00490BD3"/>
    <w:rsid w:val="00492319"/>
    <w:rsid w:val="00494887"/>
    <w:rsid w:val="00496CA3"/>
    <w:rsid w:val="00497DCF"/>
    <w:rsid w:val="004A0AD5"/>
    <w:rsid w:val="004A2FBA"/>
    <w:rsid w:val="004A36BC"/>
    <w:rsid w:val="004A3786"/>
    <w:rsid w:val="004A4008"/>
    <w:rsid w:val="004A4384"/>
    <w:rsid w:val="004A6C14"/>
    <w:rsid w:val="004A6C43"/>
    <w:rsid w:val="004B09A1"/>
    <w:rsid w:val="004B11D1"/>
    <w:rsid w:val="004B3231"/>
    <w:rsid w:val="004B3941"/>
    <w:rsid w:val="004B53EA"/>
    <w:rsid w:val="004B5833"/>
    <w:rsid w:val="004B5F93"/>
    <w:rsid w:val="004B6A4B"/>
    <w:rsid w:val="004C01C0"/>
    <w:rsid w:val="004C01FE"/>
    <w:rsid w:val="004C098C"/>
    <w:rsid w:val="004C4E6D"/>
    <w:rsid w:val="004C55CF"/>
    <w:rsid w:val="004C6E58"/>
    <w:rsid w:val="004C756E"/>
    <w:rsid w:val="004C7E92"/>
    <w:rsid w:val="004D185A"/>
    <w:rsid w:val="004D19AE"/>
    <w:rsid w:val="004D22B7"/>
    <w:rsid w:val="004D375F"/>
    <w:rsid w:val="004D6A1F"/>
    <w:rsid w:val="004D6E6A"/>
    <w:rsid w:val="004D72FD"/>
    <w:rsid w:val="004D73ED"/>
    <w:rsid w:val="004E17F8"/>
    <w:rsid w:val="004E19C7"/>
    <w:rsid w:val="004E1E9B"/>
    <w:rsid w:val="004E274E"/>
    <w:rsid w:val="004E2EBF"/>
    <w:rsid w:val="004E3220"/>
    <w:rsid w:val="004E3575"/>
    <w:rsid w:val="004E3F61"/>
    <w:rsid w:val="004E52E7"/>
    <w:rsid w:val="004E5DF3"/>
    <w:rsid w:val="004E6E8A"/>
    <w:rsid w:val="004E725D"/>
    <w:rsid w:val="004E7352"/>
    <w:rsid w:val="004E758C"/>
    <w:rsid w:val="004E7F53"/>
    <w:rsid w:val="004F16B1"/>
    <w:rsid w:val="004F1872"/>
    <w:rsid w:val="004F2AF6"/>
    <w:rsid w:val="004F4B7A"/>
    <w:rsid w:val="004F5185"/>
    <w:rsid w:val="004F542C"/>
    <w:rsid w:val="004F7B78"/>
    <w:rsid w:val="005008C3"/>
    <w:rsid w:val="0050229E"/>
    <w:rsid w:val="00503815"/>
    <w:rsid w:val="00504DE0"/>
    <w:rsid w:val="005107D6"/>
    <w:rsid w:val="00510FCA"/>
    <w:rsid w:val="00511E3B"/>
    <w:rsid w:val="00512586"/>
    <w:rsid w:val="00512A66"/>
    <w:rsid w:val="005135DF"/>
    <w:rsid w:val="00513DE4"/>
    <w:rsid w:val="005141C6"/>
    <w:rsid w:val="00514745"/>
    <w:rsid w:val="00514A96"/>
    <w:rsid w:val="005153D6"/>
    <w:rsid w:val="005205CB"/>
    <w:rsid w:val="005205D8"/>
    <w:rsid w:val="00523944"/>
    <w:rsid w:val="00524264"/>
    <w:rsid w:val="00525554"/>
    <w:rsid w:val="00527B9B"/>
    <w:rsid w:val="0053162F"/>
    <w:rsid w:val="00531D94"/>
    <w:rsid w:val="005326E2"/>
    <w:rsid w:val="00533805"/>
    <w:rsid w:val="00533981"/>
    <w:rsid w:val="00536CE2"/>
    <w:rsid w:val="00541FC7"/>
    <w:rsid w:val="00544ED0"/>
    <w:rsid w:val="00545643"/>
    <w:rsid w:val="00546BE5"/>
    <w:rsid w:val="00547D23"/>
    <w:rsid w:val="005504F8"/>
    <w:rsid w:val="005507B5"/>
    <w:rsid w:val="005515F8"/>
    <w:rsid w:val="00551E42"/>
    <w:rsid w:val="00552116"/>
    <w:rsid w:val="005532E8"/>
    <w:rsid w:val="00553F53"/>
    <w:rsid w:val="00554965"/>
    <w:rsid w:val="005606C8"/>
    <w:rsid w:val="005615B7"/>
    <w:rsid w:val="005662E6"/>
    <w:rsid w:val="00566912"/>
    <w:rsid w:val="00566FF6"/>
    <w:rsid w:val="0056738D"/>
    <w:rsid w:val="005675C8"/>
    <w:rsid w:val="00567CBE"/>
    <w:rsid w:val="005703EC"/>
    <w:rsid w:val="00571798"/>
    <w:rsid w:val="00571823"/>
    <w:rsid w:val="00571F5A"/>
    <w:rsid w:val="005732FC"/>
    <w:rsid w:val="005733D6"/>
    <w:rsid w:val="00574B67"/>
    <w:rsid w:val="0057621D"/>
    <w:rsid w:val="0058025C"/>
    <w:rsid w:val="00580969"/>
    <w:rsid w:val="005820BA"/>
    <w:rsid w:val="0058296C"/>
    <w:rsid w:val="005830D9"/>
    <w:rsid w:val="005857CA"/>
    <w:rsid w:val="005857F0"/>
    <w:rsid w:val="00585DB9"/>
    <w:rsid w:val="00586418"/>
    <w:rsid w:val="005867D0"/>
    <w:rsid w:val="00586D99"/>
    <w:rsid w:val="00587287"/>
    <w:rsid w:val="0058770B"/>
    <w:rsid w:val="00590666"/>
    <w:rsid w:val="005906EA"/>
    <w:rsid w:val="00592C1E"/>
    <w:rsid w:val="00592D55"/>
    <w:rsid w:val="005931C9"/>
    <w:rsid w:val="00593848"/>
    <w:rsid w:val="00594430"/>
    <w:rsid w:val="005945D1"/>
    <w:rsid w:val="005945E7"/>
    <w:rsid w:val="00594C6A"/>
    <w:rsid w:val="00594DA3"/>
    <w:rsid w:val="00595264"/>
    <w:rsid w:val="005966D1"/>
    <w:rsid w:val="0059748D"/>
    <w:rsid w:val="0059760A"/>
    <w:rsid w:val="00597ADA"/>
    <w:rsid w:val="005A246D"/>
    <w:rsid w:val="005A3CFD"/>
    <w:rsid w:val="005A4814"/>
    <w:rsid w:val="005A6749"/>
    <w:rsid w:val="005A6982"/>
    <w:rsid w:val="005A6A29"/>
    <w:rsid w:val="005A6FB1"/>
    <w:rsid w:val="005B0019"/>
    <w:rsid w:val="005B0583"/>
    <w:rsid w:val="005B0B42"/>
    <w:rsid w:val="005B0D28"/>
    <w:rsid w:val="005B4D34"/>
    <w:rsid w:val="005B57FB"/>
    <w:rsid w:val="005B5E07"/>
    <w:rsid w:val="005B5F12"/>
    <w:rsid w:val="005B66A0"/>
    <w:rsid w:val="005B6F2E"/>
    <w:rsid w:val="005B7E01"/>
    <w:rsid w:val="005C0913"/>
    <w:rsid w:val="005C184D"/>
    <w:rsid w:val="005C1B3E"/>
    <w:rsid w:val="005C1E98"/>
    <w:rsid w:val="005C292B"/>
    <w:rsid w:val="005C3AAB"/>
    <w:rsid w:val="005C3E65"/>
    <w:rsid w:val="005C4CFA"/>
    <w:rsid w:val="005C5201"/>
    <w:rsid w:val="005C5F4F"/>
    <w:rsid w:val="005C63A7"/>
    <w:rsid w:val="005D169C"/>
    <w:rsid w:val="005D25FC"/>
    <w:rsid w:val="005D4429"/>
    <w:rsid w:val="005D50CD"/>
    <w:rsid w:val="005D58D0"/>
    <w:rsid w:val="005D5AC0"/>
    <w:rsid w:val="005D74C1"/>
    <w:rsid w:val="005E0E63"/>
    <w:rsid w:val="005E1714"/>
    <w:rsid w:val="005E2343"/>
    <w:rsid w:val="005E26AB"/>
    <w:rsid w:val="005E2D10"/>
    <w:rsid w:val="005E389E"/>
    <w:rsid w:val="005E3A52"/>
    <w:rsid w:val="005E4559"/>
    <w:rsid w:val="005F126F"/>
    <w:rsid w:val="005F3453"/>
    <w:rsid w:val="005F34B8"/>
    <w:rsid w:val="005F4EAD"/>
    <w:rsid w:val="005F5065"/>
    <w:rsid w:val="005F50B5"/>
    <w:rsid w:val="005F5C5F"/>
    <w:rsid w:val="005F61A5"/>
    <w:rsid w:val="005F76A4"/>
    <w:rsid w:val="005F7FB8"/>
    <w:rsid w:val="00600A0F"/>
    <w:rsid w:val="006040CC"/>
    <w:rsid w:val="006045BD"/>
    <w:rsid w:val="006058A4"/>
    <w:rsid w:val="006070D6"/>
    <w:rsid w:val="00607694"/>
    <w:rsid w:val="00610C93"/>
    <w:rsid w:val="0061183E"/>
    <w:rsid w:val="00611A08"/>
    <w:rsid w:val="00613147"/>
    <w:rsid w:val="00614D38"/>
    <w:rsid w:val="00614F1E"/>
    <w:rsid w:val="006153D1"/>
    <w:rsid w:val="006155B3"/>
    <w:rsid w:val="00615E33"/>
    <w:rsid w:val="006169AC"/>
    <w:rsid w:val="00617940"/>
    <w:rsid w:val="00620195"/>
    <w:rsid w:val="00621B3F"/>
    <w:rsid w:val="0062455D"/>
    <w:rsid w:val="0062578F"/>
    <w:rsid w:val="006270EE"/>
    <w:rsid w:val="00631112"/>
    <w:rsid w:val="006315C7"/>
    <w:rsid w:val="0063176F"/>
    <w:rsid w:val="006324E4"/>
    <w:rsid w:val="00632A45"/>
    <w:rsid w:val="00633E3C"/>
    <w:rsid w:val="006365BA"/>
    <w:rsid w:val="006367E1"/>
    <w:rsid w:val="00636A66"/>
    <w:rsid w:val="00641152"/>
    <w:rsid w:val="00641B8A"/>
    <w:rsid w:val="00643B64"/>
    <w:rsid w:val="00644819"/>
    <w:rsid w:val="00644F66"/>
    <w:rsid w:val="00650BA4"/>
    <w:rsid w:val="0065184D"/>
    <w:rsid w:val="00652098"/>
    <w:rsid w:val="006540EE"/>
    <w:rsid w:val="00654490"/>
    <w:rsid w:val="0065509D"/>
    <w:rsid w:val="006550DC"/>
    <w:rsid w:val="006559D1"/>
    <w:rsid w:val="00655DED"/>
    <w:rsid w:val="0065644C"/>
    <w:rsid w:val="0065660A"/>
    <w:rsid w:val="006601CC"/>
    <w:rsid w:val="006613CF"/>
    <w:rsid w:val="00662119"/>
    <w:rsid w:val="0066329C"/>
    <w:rsid w:val="00663FB6"/>
    <w:rsid w:val="006640D3"/>
    <w:rsid w:val="00665098"/>
    <w:rsid w:val="0066692E"/>
    <w:rsid w:val="00667F54"/>
    <w:rsid w:val="00671A80"/>
    <w:rsid w:val="00672B40"/>
    <w:rsid w:val="006736DF"/>
    <w:rsid w:val="0067531C"/>
    <w:rsid w:val="00675445"/>
    <w:rsid w:val="00680DD4"/>
    <w:rsid w:val="006819A0"/>
    <w:rsid w:val="006832D5"/>
    <w:rsid w:val="00685833"/>
    <w:rsid w:val="00685932"/>
    <w:rsid w:val="00685C51"/>
    <w:rsid w:val="00690A89"/>
    <w:rsid w:val="00691B85"/>
    <w:rsid w:val="00692131"/>
    <w:rsid w:val="00693B07"/>
    <w:rsid w:val="00694582"/>
    <w:rsid w:val="006948DD"/>
    <w:rsid w:val="006951CF"/>
    <w:rsid w:val="006964A3"/>
    <w:rsid w:val="006968AB"/>
    <w:rsid w:val="006969A8"/>
    <w:rsid w:val="006969EC"/>
    <w:rsid w:val="00696A91"/>
    <w:rsid w:val="006972AE"/>
    <w:rsid w:val="006A3BE8"/>
    <w:rsid w:val="006A3EDD"/>
    <w:rsid w:val="006A478F"/>
    <w:rsid w:val="006A599C"/>
    <w:rsid w:val="006A5B88"/>
    <w:rsid w:val="006A5BCD"/>
    <w:rsid w:val="006A7AFD"/>
    <w:rsid w:val="006B08B4"/>
    <w:rsid w:val="006B0950"/>
    <w:rsid w:val="006B0FB5"/>
    <w:rsid w:val="006B29D8"/>
    <w:rsid w:val="006B3AF1"/>
    <w:rsid w:val="006B4785"/>
    <w:rsid w:val="006B489E"/>
    <w:rsid w:val="006B6142"/>
    <w:rsid w:val="006B7387"/>
    <w:rsid w:val="006B7805"/>
    <w:rsid w:val="006B7BE1"/>
    <w:rsid w:val="006B7E33"/>
    <w:rsid w:val="006C1B52"/>
    <w:rsid w:val="006C3040"/>
    <w:rsid w:val="006C49CA"/>
    <w:rsid w:val="006C543C"/>
    <w:rsid w:val="006C5AD1"/>
    <w:rsid w:val="006C5FDF"/>
    <w:rsid w:val="006C6098"/>
    <w:rsid w:val="006C7917"/>
    <w:rsid w:val="006D06F1"/>
    <w:rsid w:val="006D26D8"/>
    <w:rsid w:val="006E3B03"/>
    <w:rsid w:val="006E55EE"/>
    <w:rsid w:val="006E5C1C"/>
    <w:rsid w:val="006E7AFE"/>
    <w:rsid w:val="006E7CEF"/>
    <w:rsid w:val="006F1FA1"/>
    <w:rsid w:val="006F35E4"/>
    <w:rsid w:val="006F42D7"/>
    <w:rsid w:val="006F57F5"/>
    <w:rsid w:val="006F5A36"/>
    <w:rsid w:val="006F6067"/>
    <w:rsid w:val="006F6083"/>
    <w:rsid w:val="006F6995"/>
    <w:rsid w:val="006F6F98"/>
    <w:rsid w:val="006F79A6"/>
    <w:rsid w:val="006F7D48"/>
    <w:rsid w:val="00701EE1"/>
    <w:rsid w:val="00702542"/>
    <w:rsid w:val="007038BF"/>
    <w:rsid w:val="00703F18"/>
    <w:rsid w:val="0070454F"/>
    <w:rsid w:val="00706320"/>
    <w:rsid w:val="007063B6"/>
    <w:rsid w:val="00706482"/>
    <w:rsid w:val="00706F04"/>
    <w:rsid w:val="0071065F"/>
    <w:rsid w:val="007110DA"/>
    <w:rsid w:val="00712779"/>
    <w:rsid w:val="00714FE5"/>
    <w:rsid w:val="0071506F"/>
    <w:rsid w:val="00720FE5"/>
    <w:rsid w:val="00721C64"/>
    <w:rsid w:val="00723ECF"/>
    <w:rsid w:val="0072483C"/>
    <w:rsid w:val="007252F2"/>
    <w:rsid w:val="00726122"/>
    <w:rsid w:val="00726776"/>
    <w:rsid w:val="00726A4F"/>
    <w:rsid w:val="00727322"/>
    <w:rsid w:val="00730EFA"/>
    <w:rsid w:val="00731228"/>
    <w:rsid w:val="0073212D"/>
    <w:rsid w:val="007341FB"/>
    <w:rsid w:val="00734DAC"/>
    <w:rsid w:val="00735B5D"/>
    <w:rsid w:val="00735C4D"/>
    <w:rsid w:val="00736595"/>
    <w:rsid w:val="007408F0"/>
    <w:rsid w:val="00741DF7"/>
    <w:rsid w:val="00743619"/>
    <w:rsid w:val="00743D0A"/>
    <w:rsid w:val="007451B6"/>
    <w:rsid w:val="007455DE"/>
    <w:rsid w:val="0074561D"/>
    <w:rsid w:val="00746BF2"/>
    <w:rsid w:val="007503F2"/>
    <w:rsid w:val="007510B9"/>
    <w:rsid w:val="007514A3"/>
    <w:rsid w:val="0075151A"/>
    <w:rsid w:val="00751F5E"/>
    <w:rsid w:val="00752F7B"/>
    <w:rsid w:val="00754D3F"/>
    <w:rsid w:val="007566D4"/>
    <w:rsid w:val="00761DFC"/>
    <w:rsid w:val="00762348"/>
    <w:rsid w:val="00762BBC"/>
    <w:rsid w:val="00765C47"/>
    <w:rsid w:val="00766EC3"/>
    <w:rsid w:val="00766FA3"/>
    <w:rsid w:val="0076731C"/>
    <w:rsid w:val="007674F6"/>
    <w:rsid w:val="00767B57"/>
    <w:rsid w:val="007712DB"/>
    <w:rsid w:val="00771D54"/>
    <w:rsid w:val="00773802"/>
    <w:rsid w:val="00774115"/>
    <w:rsid w:val="00774B04"/>
    <w:rsid w:val="00774EB2"/>
    <w:rsid w:val="0077566A"/>
    <w:rsid w:val="00777038"/>
    <w:rsid w:val="007774AF"/>
    <w:rsid w:val="00777AD0"/>
    <w:rsid w:val="00777BBB"/>
    <w:rsid w:val="00777C81"/>
    <w:rsid w:val="007805D7"/>
    <w:rsid w:val="00780BF9"/>
    <w:rsid w:val="00781428"/>
    <w:rsid w:val="00781F90"/>
    <w:rsid w:val="0078293A"/>
    <w:rsid w:val="00782D01"/>
    <w:rsid w:val="0078412F"/>
    <w:rsid w:val="00784261"/>
    <w:rsid w:val="00786499"/>
    <w:rsid w:val="00786E11"/>
    <w:rsid w:val="00790022"/>
    <w:rsid w:val="00791369"/>
    <w:rsid w:val="00792085"/>
    <w:rsid w:val="007925F0"/>
    <w:rsid w:val="007937D6"/>
    <w:rsid w:val="00794A09"/>
    <w:rsid w:val="00795D36"/>
    <w:rsid w:val="00796A63"/>
    <w:rsid w:val="00797222"/>
    <w:rsid w:val="007A000A"/>
    <w:rsid w:val="007A07C9"/>
    <w:rsid w:val="007A179D"/>
    <w:rsid w:val="007A18C2"/>
    <w:rsid w:val="007A1CB8"/>
    <w:rsid w:val="007A50E5"/>
    <w:rsid w:val="007A5E84"/>
    <w:rsid w:val="007A5F02"/>
    <w:rsid w:val="007A638F"/>
    <w:rsid w:val="007A66B7"/>
    <w:rsid w:val="007A7AB3"/>
    <w:rsid w:val="007B04D0"/>
    <w:rsid w:val="007B23C8"/>
    <w:rsid w:val="007B2560"/>
    <w:rsid w:val="007B5D4E"/>
    <w:rsid w:val="007B65BF"/>
    <w:rsid w:val="007B6990"/>
    <w:rsid w:val="007B7268"/>
    <w:rsid w:val="007B73E8"/>
    <w:rsid w:val="007B7831"/>
    <w:rsid w:val="007B7A22"/>
    <w:rsid w:val="007B7FBF"/>
    <w:rsid w:val="007C0C87"/>
    <w:rsid w:val="007C0CF5"/>
    <w:rsid w:val="007C2DBB"/>
    <w:rsid w:val="007C2E43"/>
    <w:rsid w:val="007C3D58"/>
    <w:rsid w:val="007C430C"/>
    <w:rsid w:val="007C6264"/>
    <w:rsid w:val="007C64AD"/>
    <w:rsid w:val="007C6F6E"/>
    <w:rsid w:val="007C7215"/>
    <w:rsid w:val="007D0596"/>
    <w:rsid w:val="007D0EFB"/>
    <w:rsid w:val="007D12B5"/>
    <w:rsid w:val="007D60BA"/>
    <w:rsid w:val="007D67BF"/>
    <w:rsid w:val="007D7A47"/>
    <w:rsid w:val="007E040D"/>
    <w:rsid w:val="007E1B4C"/>
    <w:rsid w:val="007E2FBF"/>
    <w:rsid w:val="007E304C"/>
    <w:rsid w:val="007E4B57"/>
    <w:rsid w:val="007E55E2"/>
    <w:rsid w:val="007E6619"/>
    <w:rsid w:val="007E73D3"/>
    <w:rsid w:val="007E7BAA"/>
    <w:rsid w:val="007E7FC4"/>
    <w:rsid w:val="007F1B5E"/>
    <w:rsid w:val="007F24FE"/>
    <w:rsid w:val="007F354B"/>
    <w:rsid w:val="007F3BA9"/>
    <w:rsid w:val="007F3C83"/>
    <w:rsid w:val="007F484B"/>
    <w:rsid w:val="007F5E65"/>
    <w:rsid w:val="007F7CED"/>
    <w:rsid w:val="008000F4"/>
    <w:rsid w:val="00800541"/>
    <w:rsid w:val="00800DEB"/>
    <w:rsid w:val="00801AF1"/>
    <w:rsid w:val="00801DD1"/>
    <w:rsid w:val="008024B1"/>
    <w:rsid w:val="00802D12"/>
    <w:rsid w:val="0080387C"/>
    <w:rsid w:val="00803882"/>
    <w:rsid w:val="0080464F"/>
    <w:rsid w:val="00807183"/>
    <w:rsid w:val="00810D50"/>
    <w:rsid w:val="00812B64"/>
    <w:rsid w:val="008139FC"/>
    <w:rsid w:val="0081485C"/>
    <w:rsid w:val="00814C41"/>
    <w:rsid w:val="00815FC9"/>
    <w:rsid w:val="00816191"/>
    <w:rsid w:val="00816BDC"/>
    <w:rsid w:val="00817930"/>
    <w:rsid w:val="00820F37"/>
    <w:rsid w:val="00821E2A"/>
    <w:rsid w:val="0082242B"/>
    <w:rsid w:val="00822B63"/>
    <w:rsid w:val="0082310F"/>
    <w:rsid w:val="0082413F"/>
    <w:rsid w:val="00824EB5"/>
    <w:rsid w:val="008252C9"/>
    <w:rsid w:val="0082533C"/>
    <w:rsid w:val="0082597D"/>
    <w:rsid w:val="00826AC0"/>
    <w:rsid w:val="00827512"/>
    <w:rsid w:val="00827A80"/>
    <w:rsid w:val="00827D0B"/>
    <w:rsid w:val="0083050F"/>
    <w:rsid w:val="0083100F"/>
    <w:rsid w:val="00831C0E"/>
    <w:rsid w:val="0083399E"/>
    <w:rsid w:val="00834199"/>
    <w:rsid w:val="00834711"/>
    <w:rsid w:val="00840A0A"/>
    <w:rsid w:val="008416CC"/>
    <w:rsid w:val="00841C0B"/>
    <w:rsid w:val="008423A9"/>
    <w:rsid w:val="00842914"/>
    <w:rsid w:val="00842AD8"/>
    <w:rsid w:val="0084379D"/>
    <w:rsid w:val="00843B43"/>
    <w:rsid w:val="00843FE7"/>
    <w:rsid w:val="00845DB2"/>
    <w:rsid w:val="0084616D"/>
    <w:rsid w:val="00846721"/>
    <w:rsid w:val="00847420"/>
    <w:rsid w:val="00851960"/>
    <w:rsid w:val="00851A68"/>
    <w:rsid w:val="00851ECD"/>
    <w:rsid w:val="008545AD"/>
    <w:rsid w:val="00854EEF"/>
    <w:rsid w:val="00854F35"/>
    <w:rsid w:val="00857724"/>
    <w:rsid w:val="0085787F"/>
    <w:rsid w:val="008606EE"/>
    <w:rsid w:val="00860C7F"/>
    <w:rsid w:val="00860D88"/>
    <w:rsid w:val="00861688"/>
    <w:rsid w:val="00862B59"/>
    <w:rsid w:val="00862B68"/>
    <w:rsid w:val="008633A9"/>
    <w:rsid w:val="00863C84"/>
    <w:rsid w:val="008653E6"/>
    <w:rsid w:val="008659FF"/>
    <w:rsid w:val="00866396"/>
    <w:rsid w:val="0086684F"/>
    <w:rsid w:val="00870005"/>
    <w:rsid w:val="00870484"/>
    <w:rsid w:val="0087169B"/>
    <w:rsid w:val="00874E92"/>
    <w:rsid w:val="00876533"/>
    <w:rsid w:val="008765E7"/>
    <w:rsid w:val="0088011C"/>
    <w:rsid w:val="0088029C"/>
    <w:rsid w:val="0088097A"/>
    <w:rsid w:val="0088335E"/>
    <w:rsid w:val="00885774"/>
    <w:rsid w:val="00886337"/>
    <w:rsid w:val="008865B4"/>
    <w:rsid w:val="008873E8"/>
    <w:rsid w:val="0089227D"/>
    <w:rsid w:val="00894A01"/>
    <w:rsid w:val="00895190"/>
    <w:rsid w:val="00897758"/>
    <w:rsid w:val="008A16E9"/>
    <w:rsid w:val="008A1BDA"/>
    <w:rsid w:val="008A200C"/>
    <w:rsid w:val="008A2A3B"/>
    <w:rsid w:val="008A2AD9"/>
    <w:rsid w:val="008A2AEF"/>
    <w:rsid w:val="008A2E48"/>
    <w:rsid w:val="008A7DCF"/>
    <w:rsid w:val="008B0253"/>
    <w:rsid w:val="008B1191"/>
    <w:rsid w:val="008B1A3D"/>
    <w:rsid w:val="008B29DA"/>
    <w:rsid w:val="008B2A31"/>
    <w:rsid w:val="008B4742"/>
    <w:rsid w:val="008B4BFC"/>
    <w:rsid w:val="008B622F"/>
    <w:rsid w:val="008C1B62"/>
    <w:rsid w:val="008C1E03"/>
    <w:rsid w:val="008C2318"/>
    <w:rsid w:val="008C2C95"/>
    <w:rsid w:val="008C42B6"/>
    <w:rsid w:val="008C4652"/>
    <w:rsid w:val="008C4678"/>
    <w:rsid w:val="008C63E9"/>
    <w:rsid w:val="008C70FE"/>
    <w:rsid w:val="008C74D4"/>
    <w:rsid w:val="008C788E"/>
    <w:rsid w:val="008C78DE"/>
    <w:rsid w:val="008D09DE"/>
    <w:rsid w:val="008D2E1A"/>
    <w:rsid w:val="008D3331"/>
    <w:rsid w:val="008D33E6"/>
    <w:rsid w:val="008D375E"/>
    <w:rsid w:val="008D3FA2"/>
    <w:rsid w:val="008D6344"/>
    <w:rsid w:val="008D7139"/>
    <w:rsid w:val="008D7515"/>
    <w:rsid w:val="008D7EB5"/>
    <w:rsid w:val="008E0BF4"/>
    <w:rsid w:val="008E18CA"/>
    <w:rsid w:val="008E4D9E"/>
    <w:rsid w:val="008E69C8"/>
    <w:rsid w:val="008E6DCD"/>
    <w:rsid w:val="008E7980"/>
    <w:rsid w:val="008F0EC1"/>
    <w:rsid w:val="008F2DA8"/>
    <w:rsid w:val="008F4300"/>
    <w:rsid w:val="008F6764"/>
    <w:rsid w:val="008F6B47"/>
    <w:rsid w:val="009006CD"/>
    <w:rsid w:val="009006F4"/>
    <w:rsid w:val="0090076F"/>
    <w:rsid w:val="00901201"/>
    <w:rsid w:val="009018EB"/>
    <w:rsid w:val="0090340E"/>
    <w:rsid w:val="009053F8"/>
    <w:rsid w:val="0090601B"/>
    <w:rsid w:val="00906F59"/>
    <w:rsid w:val="00912E20"/>
    <w:rsid w:val="0091391F"/>
    <w:rsid w:val="00914BD7"/>
    <w:rsid w:val="009152F5"/>
    <w:rsid w:val="009163E2"/>
    <w:rsid w:val="00916912"/>
    <w:rsid w:val="00917965"/>
    <w:rsid w:val="0092186D"/>
    <w:rsid w:val="00921A0E"/>
    <w:rsid w:val="00921F74"/>
    <w:rsid w:val="00921FB7"/>
    <w:rsid w:val="00922B59"/>
    <w:rsid w:val="009237AD"/>
    <w:rsid w:val="00923AAF"/>
    <w:rsid w:val="00923F7A"/>
    <w:rsid w:val="009247D2"/>
    <w:rsid w:val="00924F1A"/>
    <w:rsid w:val="00927EFF"/>
    <w:rsid w:val="0093293B"/>
    <w:rsid w:val="00934052"/>
    <w:rsid w:val="00934595"/>
    <w:rsid w:val="00936D8E"/>
    <w:rsid w:val="00936E9F"/>
    <w:rsid w:val="0094026E"/>
    <w:rsid w:val="00940919"/>
    <w:rsid w:val="00940B1C"/>
    <w:rsid w:val="009422DF"/>
    <w:rsid w:val="00942795"/>
    <w:rsid w:val="00943A15"/>
    <w:rsid w:val="00943B78"/>
    <w:rsid w:val="00944101"/>
    <w:rsid w:val="00944C72"/>
    <w:rsid w:val="00945AE9"/>
    <w:rsid w:val="009461DB"/>
    <w:rsid w:val="0094641D"/>
    <w:rsid w:val="00946E98"/>
    <w:rsid w:val="00947CC5"/>
    <w:rsid w:val="00947D85"/>
    <w:rsid w:val="00951304"/>
    <w:rsid w:val="00954073"/>
    <w:rsid w:val="00955611"/>
    <w:rsid w:val="00956F6A"/>
    <w:rsid w:val="00960C5B"/>
    <w:rsid w:val="00960E28"/>
    <w:rsid w:val="00962D90"/>
    <w:rsid w:val="00964C78"/>
    <w:rsid w:val="00964FB8"/>
    <w:rsid w:val="00965443"/>
    <w:rsid w:val="00965691"/>
    <w:rsid w:val="00965E72"/>
    <w:rsid w:val="00967E33"/>
    <w:rsid w:val="00967E87"/>
    <w:rsid w:val="00970496"/>
    <w:rsid w:val="00970C35"/>
    <w:rsid w:val="00970E6C"/>
    <w:rsid w:val="0097144E"/>
    <w:rsid w:val="00971690"/>
    <w:rsid w:val="00972618"/>
    <w:rsid w:val="00973E44"/>
    <w:rsid w:val="009745B1"/>
    <w:rsid w:val="009746D9"/>
    <w:rsid w:val="00975196"/>
    <w:rsid w:val="009752BF"/>
    <w:rsid w:val="00975510"/>
    <w:rsid w:val="0097759F"/>
    <w:rsid w:val="009775BE"/>
    <w:rsid w:val="00977B8B"/>
    <w:rsid w:val="00980B1F"/>
    <w:rsid w:val="009815A8"/>
    <w:rsid w:val="00982C83"/>
    <w:rsid w:val="00983EE2"/>
    <w:rsid w:val="009843A8"/>
    <w:rsid w:val="009848E6"/>
    <w:rsid w:val="00985B48"/>
    <w:rsid w:val="00985CB5"/>
    <w:rsid w:val="009862C1"/>
    <w:rsid w:val="00990220"/>
    <w:rsid w:val="009905BA"/>
    <w:rsid w:val="00992BD2"/>
    <w:rsid w:val="009930FA"/>
    <w:rsid w:val="00993CE5"/>
    <w:rsid w:val="0099621A"/>
    <w:rsid w:val="009969D9"/>
    <w:rsid w:val="00997549"/>
    <w:rsid w:val="00997563"/>
    <w:rsid w:val="009979A3"/>
    <w:rsid w:val="009A0013"/>
    <w:rsid w:val="009A01E2"/>
    <w:rsid w:val="009A1867"/>
    <w:rsid w:val="009A247C"/>
    <w:rsid w:val="009A3B75"/>
    <w:rsid w:val="009A5046"/>
    <w:rsid w:val="009A7254"/>
    <w:rsid w:val="009B000D"/>
    <w:rsid w:val="009B0509"/>
    <w:rsid w:val="009B1554"/>
    <w:rsid w:val="009B1C01"/>
    <w:rsid w:val="009B229A"/>
    <w:rsid w:val="009B307A"/>
    <w:rsid w:val="009B397D"/>
    <w:rsid w:val="009B3AC5"/>
    <w:rsid w:val="009B42ED"/>
    <w:rsid w:val="009B4DE5"/>
    <w:rsid w:val="009B6569"/>
    <w:rsid w:val="009B7EA1"/>
    <w:rsid w:val="009C2FD1"/>
    <w:rsid w:val="009C33E5"/>
    <w:rsid w:val="009C3917"/>
    <w:rsid w:val="009C4975"/>
    <w:rsid w:val="009C5685"/>
    <w:rsid w:val="009C71BB"/>
    <w:rsid w:val="009C7A3E"/>
    <w:rsid w:val="009D111C"/>
    <w:rsid w:val="009D192F"/>
    <w:rsid w:val="009D256A"/>
    <w:rsid w:val="009D67B7"/>
    <w:rsid w:val="009D6A45"/>
    <w:rsid w:val="009D7230"/>
    <w:rsid w:val="009D7EA5"/>
    <w:rsid w:val="009E0FBE"/>
    <w:rsid w:val="009E4513"/>
    <w:rsid w:val="009E54A4"/>
    <w:rsid w:val="009E5857"/>
    <w:rsid w:val="009E5927"/>
    <w:rsid w:val="009F0048"/>
    <w:rsid w:val="009F19F3"/>
    <w:rsid w:val="009F2724"/>
    <w:rsid w:val="009F3E5A"/>
    <w:rsid w:val="009F4731"/>
    <w:rsid w:val="009F4F6A"/>
    <w:rsid w:val="009F50DE"/>
    <w:rsid w:val="009F5C39"/>
    <w:rsid w:val="009F658B"/>
    <w:rsid w:val="009F6604"/>
    <w:rsid w:val="009F7D3C"/>
    <w:rsid w:val="00A014AE"/>
    <w:rsid w:val="00A021A0"/>
    <w:rsid w:val="00A02496"/>
    <w:rsid w:val="00A02A6B"/>
    <w:rsid w:val="00A038E5"/>
    <w:rsid w:val="00A0461E"/>
    <w:rsid w:val="00A07CE2"/>
    <w:rsid w:val="00A101DE"/>
    <w:rsid w:val="00A10CFA"/>
    <w:rsid w:val="00A11707"/>
    <w:rsid w:val="00A12CC5"/>
    <w:rsid w:val="00A12D56"/>
    <w:rsid w:val="00A15082"/>
    <w:rsid w:val="00A155F7"/>
    <w:rsid w:val="00A16AAE"/>
    <w:rsid w:val="00A16BB1"/>
    <w:rsid w:val="00A17090"/>
    <w:rsid w:val="00A17C78"/>
    <w:rsid w:val="00A20683"/>
    <w:rsid w:val="00A26101"/>
    <w:rsid w:val="00A26AAC"/>
    <w:rsid w:val="00A27023"/>
    <w:rsid w:val="00A2794C"/>
    <w:rsid w:val="00A30125"/>
    <w:rsid w:val="00A30BC2"/>
    <w:rsid w:val="00A32169"/>
    <w:rsid w:val="00A3223E"/>
    <w:rsid w:val="00A32429"/>
    <w:rsid w:val="00A32B44"/>
    <w:rsid w:val="00A34FA2"/>
    <w:rsid w:val="00A35032"/>
    <w:rsid w:val="00A35194"/>
    <w:rsid w:val="00A357F9"/>
    <w:rsid w:val="00A35C2D"/>
    <w:rsid w:val="00A370EB"/>
    <w:rsid w:val="00A378A4"/>
    <w:rsid w:val="00A37A9E"/>
    <w:rsid w:val="00A41644"/>
    <w:rsid w:val="00A41830"/>
    <w:rsid w:val="00A41D8D"/>
    <w:rsid w:val="00A41F16"/>
    <w:rsid w:val="00A44BAF"/>
    <w:rsid w:val="00A45537"/>
    <w:rsid w:val="00A45726"/>
    <w:rsid w:val="00A4615B"/>
    <w:rsid w:val="00A47113"/>
    <w:rsid w:val="00A5068E"/>
    <w:rsid w:val="00A512B2"/>
    <w:rsid w:val="00A51978"/>
    <w:rsid w:val="00A519BF"/>
    <w:rsid w:val="00A52EBC"/>
    <w:rsid w:val="00A54994"/>
    <w:rsid w:val="00A60976"/>
    <w:rsid w:val="00A61E4B"/>
    <w:rsid w:val="00A62DA9"/>
    <w:rsid w:val="00A63716"/>
    <w:rsid w:val="00A648C7"/>
    <w:rsid w:val="00A656AF"/>
    <w:rsid w:val="00A70C36"/>
    <w:rsid w:val="00A71FDC"/>
    <w:rsid w:val="00A7344F"/>
    <w:rsid w:val="00A735AB"/>
    <w:rsid w:val="00A73DE8"/>
    <w:rsid w:val="00A7456C"/>
    <w:rsid w:val="00A75302"/>
    <w:rsid w:val="00A76151"/>
    <w:rsid w:val="00A800DC"/>
    <w:rsid w:val="00A8337C"/>
    <w:rsid w:val="00A844FC"/>
    <w:rsid w:val="00A8544A"/>
    <w:rsid w:val="00A855EA"/>
    <w:rsid w:val="00A85712"/>
    <w:rsid w:val="00A87933"/>
    <w:rsid w:val="00A87F2A"/>
    <w:rsid w:val="00A92C3F"/>
    <w:rsid w:val="00A92FA6"/>
    <w:rsid w:val="00A944E8"/>
    <w:rsid w:val="00A973D0"/>
    <w:rsid w:val="00AA0282"/>
    <w:rsid w:val="00AA0AD0"/>
    <w:rsid w:val="00AA2B07"/>
    <w:rsid w:val="00AA32C2"/>
    <w:rsid w:val="00AA3E28"/>
    <w:rsid w:val="00AA49AF"/>
    <w:rsid w:val="00AA63C3"/>
    <w:rsid w:val="00AA7038"/>
    <w:rsid w:val="00AA75CB"/>
    <w:rsid w:val="00AA79FA"/>
    <w:rsid w:val="00AA7F0F"/>
    <w:rsid w:val="00AA7F60"/>
    <w:rsid w:val="00AB1DB3"/>
    <w:rsid w:val="00AB5545"/>
    <w:rsid w:val="00AB6055"/>
    <w:rsid w:val="00AB6145"/>
    <w:rsid w:val="00AB648E"/>
    <w:rsid w:val="00AC00AE"/>
    <w:rsid w:val="00AC2427"/>
    <w:rsid w:val="00AC3253"/>
    <w:rsid w:val="00AC3529"/>
    <w:rsid w:val="00AC3FE7"/>
    <w:rsid w:val="00AC583F"/>
    <w:rsid w:val="00AC59EC"/>
    <w:rsid w:val="00AC601D"/>
    <w:rsid w:val="00AC7703"/>
    <w:rsid w:val="00AD062A"/>
    <w:rsid w:val="00AD18EF"/>
    <w:rsid w:val="00AD29BE"/>
    <w:rsid w:val="00AD2EC4"/>
    <w:rsid w:val="00AD35C6"/>
    <w:rsid w:val="00AD3ABD"/>
    <w:rsid w:val="00AD4185"/>
    <w:rsid w:val="00AD693A"/>
    <w:rsid w:val="00AD6B6D"/>
    <w:rsid w:val="00AE0112"/>
    <w:rsid w:val="00AE1E36"/>
    <w:rsid w:val="00AE266A"/>
    <w:rsid w:val="00AE4C17"/>
    <w:rsid w:val="00AE5B82"/>
    <w:rsid w:val="00AF04A5"/>
    <w:rsid w:val="00AF0626"/>
    <w:rsid w:val="00AF1830"/>
    <w:rsid w:val="00AF1EE5"/>
    <w:rsid w:val="00AF3C15"/>
    <w:rsid w:val="00AF3E6A"/>
    <w:rsid w:val="00AF50E9"/>
    <w:rsid w:val="00AF58F0"/>
    <w:rsid w:val="00AF676E"/>
    <w:rsid w:val="00AF762F"/>
    <w:rsid w:val="00AF7915"/>
    <w:rsid w:val="00B00332"/>
    <w:rsid w:val="00B00C00"/>
    <w:rsid w:val="00B0124B"/>
    <w:rsid w:val="00B0335B"/>
    <w:rsid w:val="00B0663D"/>
    <w:rsid w:val="00B06656"/>
    <w:rsid w:val="00B075C4"/>
    <w:rsid w:val="00B077F5"/>
    <w:rsid w:val="00B12133"/>
    <w:rsid w:val="00B1666E"/>
    <w:rsid w:val="00B167F5"/>
    <w:rsid w:val="00B176F8"/>
    <w:rsid w:val="00B17B19"/>
    <w:rsid w:val="00B202EC"/>
    <w:rsid w:val="00B2248D"/>
    <w:rsid w:val="00B24F2F"/>
    <w:rsid w:val="00B26C33"/>
    <w:rsid w:val="00B27610"/>
    <w:rsid w:val="00B27EB1"/>
    <w:rsid w:val="00B30E7A"/>
    <w:rsid w:val="00B31204"/>
    <w:rsid w:val="00B33987"/>
    <w:rsid w:val="00B34695"/>
    <w:rsid w:val="00B35334"/>
    <w:rsid w:val="00B359B7"/>
    <w:rsid w:val="00B3685D"/>
    <w:rsid w:val="00B36C40"/>
    <w:rsid w:val="00B375BA"/>
    <w:rsid w:val="00B37DC8"/>
    <w:rsid w:val="00B41131"/>
    <w:rsid w:val="00B41C7F"/>
    <w:rsid w:val="00B437EE"/>
    <w:rsid w:val="00B44517"/>
    <w:rsid w:val="00B465E9"/>
    <w:rsid w:val="00B47670"/>
    <w:rsid w:val="00B51146"/>
    <w:rsid w:val="00B525CD"/>
    <w:rsid w:val="00B52C1B"/>
    <w:rsid w:val="00B52CC3"/>
    <w:rsid w:val="00B53B02"/>
    <w:rsid w:val="00B56A48"/>
    <w:rsid w:val="00B57202"/>
    <w:rsid w:val="00B57737"/>
    <w:rsid w:val="00B61912"/>
    <w:rsid w:val="00B621CD"/>
    <w:rsid w:val="00B62E1D"/>
    <w:rsid w:val="00B63436"/>
    <w:rsid w:val="00B636C1"/>
    <w:rsid w:val="00B6385C"/>
    <w:rsid w:val="00B63877"/>
    <w:rsid w:val="00B6472D"/>
    <w:rsid w:val="00B64EDB"/>
    <w:rsid w:val="00B6524F"/>
    <w:rsid w:val="00B668F9"/>
    <w:rsid w:val="00B67701"/>
    <w:rsid w:val="00B67BA7"/>
    <w:rsid w:val="00B67DCC"/>
    <w:rsid w:val="00B7027F"/>
    <w:rsid w:val="00B708CD"/>
    <w:rsid w:val="00B71870"/>
    <w:rsid w:val="00B7192F"/>
    <w:rsid w:val="00B71D62"/>
    <w:rsid w:val="00B72A2B"/>
    <w:rsid w:val="00B72C01"/>
    <w:rsid w:val="00B76EB5"/>
    <w:rsid w:val="00B76F1C"/>
    <w:rsid w:val="00B77565"/>
    <w:rsid w:val="00B779EF"/>
    <w:rsid w:val="00B77A7F"/>
    <w:rsid w:val="00B80CE3"/>
    <w:rsid w:val="00B81FEF"/>
    <w:rsid w:val="00B82B5E"/>
    <w:rsid w:val="00B8639B"/>
    <w:rsid w:val="00B87759"/>
    <w:rsid w:val="00B9078E"/>
    <w:rsid w:val="00B91475"/>
    <w:rsid w:val="00B918A4"/>
    <w:rsid w:val="00B91F85"/>
    <w:rsid w:val="00B93611"/>
    <w:rsid w:val="00B94828"/>
    <w:rsid w:val="00B94C22"/>
    <w:rsid w:val="00B95F8C"/>
    <w:rsid w:val="00B9603D"/>
    <w:rsid w:val="00B96A1F"/>
    <w:rsid w:val="00B9716B"/>
    <w:rsid w:val="00B97941"/>
    <w:rsid w:val="00B97BCE"/>
    <w:rsid w:val="00B97D7A"/>
    <w:rsid w:val="00BA0359"/>
    <w:rsid w:val="00BA073A"/>
    <w:rsid w:val="00BA22F2"/>
    <w:rsid w:val="00BA2711"/>
    <w:rsid w:val="00BA31C3"/>
    <w:rsid w:val="00BA46CF"/>
    <w:rsid w:val="00BA48E9"/>
    <w:rsid w:val="00BA49BF"/>
    <w:rsid w:val="00BA587F"/>
    <w:rsid w:val="00BA6BDB"/>
    <w:rsid w:val="00BA79FA"/>
    <w:rsid w:val="00BA7DF1"/>
    <w:rsid w:val="00BB0379"/>
    <w:rsid w:val="00BB1718"/>
    <w:rsid w:val="00BB178B"/>
    <w:rsid w:val="00BB302B"/>
    <w:rsid w:val="00BB376A"/>
    <w:rsid w:val="00BB4879"/>
    <w:rsid w:val="00BB5832"/>
    <w:rsid w:val="00BB58E2"/>
    <w:rsid w:val="00BB5BA0"/>
    <w:rsid w:val="00BB7D56"/>
    <w:rsid w:val="00BB7F09"/>
    <w:rsid w:val="00BC0251"/>
    <w:rsid w:val="00BC0A98"/>
    <w:rsid w:val="00BC12E8"/>
    <w:rsid w:val="00BC1445"/>
    <w:rsid w:val="00BC3E91"/>
    <w:rsid w:val="00BC72DB"/>
    <w:rsid w:val="00BC7691"/>
    <w:rsid w:val="00BD08AD"/>
    <w:rsid w:val="00BD15E7"/>
    <w:rsid w:val="00BD23F4"/>
    <w:rsid w:val="00BD2ED2"/>
    <w:rsid w:val="00BD3312"/>
    <w:rsid w:val="00BD3B4C"/>
    <w:rsid w:val="00BD3C3C"/>
    <w:rsid w:val="00BD4C3E"/>
    <w:rsid w:val="00BD5C17"/>
    <w:rsid w:val="00BD5DFD"/>
    <w:rsid w:val="00BD5EB3"/>
    <w:rsid w:val="00BD6125"/>
    <w:rsid w:val="00BD6E5E"/>
    <w:rsid w:val="00BE0F19"/>
    <w:rsid w:val="00BE2BB1"/>
    <w:rsid w:val="00BE4739"/>
    <w:rsid w:val="00BE49F4"/>
    <w:rsid w:val="00BE4BAD"/>
    <w:rsid w:val="00BE5B2D"/>
    <w:rsid w:val="00BE7391"/>
    <w:rsid w:val="00BE7BEB"/>
    <w:rsid w:val="00BF13EF"/>
    <w:rsid w:val="00BF1FF8"/>
    <w:rsid w:val="00BF6980"/>
    <w:rsid w:val="00BF72AF"/>
    <w:rsid w:val="00BF74D2"/>
    <w:rsid w:val="00BF7E99"/>
    <w:rsid w:val="00BF7F64"/>
    <w:rsid w:val="00C00545"/>
    <w:rsid w:val="00C009F4"/>
    <w:rsid w:val="00C015D3"/>
    <w:rsid w:val="00C0185C"/>
    <w:rsid w:val="00C037AB"/>
    <w:rsid w:val="00C04198"/>
    <w:rsid w:val="00C04471"/>
    <w:rsid w:val="00C04CCD"/>
    <w:rsid w:val="00C04F3F"/>
    <w:rsid w:val="00C05227"/>
    <w:rsid w:val="00C05EEA"/>
    <w:rsid w:val="00C12346"/>
    <w:rsid w:val="00C12F33"/>
    <w:rsid w:val="00C15850"/>
    <w:rsid w:val="00C16C77"/>
    <w:rsid w:val="00C2040F"/>
    <w:rsid w:val="00C2041B"/>
    <w:rsid w:val="00C20476"/>
    <w:rsid w:val="00C209D4"/>
    <w:rsid w:val="00C22C1A"/>
    <w:rsid w:val="00C23B57"/>
    <w:rsid w:val="00C24337"/>
    <w:rsid w:val="00C25E4F"/>
    <w:rsid w:val="00C26AA3"/>
    <w:rsid w:val="00C3087B"/>
    <w:rsid w:val="00C3088C"/>
    <w:rsid w:val="00C30E75"/>
    <w:rsid w:val="00C312F9"/>
    <w:rsid w:val="00C31431"/>
    <w:rsid w:val="00C3194A"/>
    <w:rsid w:val="00C329BD"/>
    <w:rsid w:val="00C3467E"/>
    <w:rsid w:val="00C3775E"/>
    <w:rsid w:val="00C377CF"/>
    <w:rsid w:val="00C37B0F"/>
    <w:rsid w:val="00C409BD"/>
    <w:rsid w:val="00C413F2"/>
    <w:rsid w:val="00C41683"/>
    <w:rsid w:val="00C42D64"/>
    <w:rsid w:val="00C430CC"/>
    <w:rsid w:val="00C4395E"/>
    <w:rsid w:val="00C446BB"/>
    <w:rsid w:val="00C4602A"/>
    <w:rsid w:val="00C4669A"/>
    <w:rsid w:val="00C4740F"/>
    <w:rsid w:val="00C505B0"/>
    <w:rsid w:val="00C50893"/>
    <w:rsid w:val="00C50AA2"/>
    <w:rsid w:val="00C52F72"/>
    <w:rsid w:val="00C542D8"/>
    <w:rsid w:val="00C542F2"/>
    <w:rsid w:val="00C545DB"/>
    <w:rsid w:val="00C557D4"/>
    <w:rsid w:val="00C560D3"/>
    <w:rsid w:val="00C56791"/>
    <w:rsid w:val="00C57C9D"/>
    <w:rsid w:val="00C60FA7"/>
    <w:rsid w:val="00C613BC"/>
    <w:rsid w:val="00C62EBD"/>
    <w:rsid w:val="00C64F99"/>
    <w:rsid w:val="00C659F1"/>
    <w:rsid w:val="00C66144"/>
    <w:rsid w:val="00C664EC"/>
    <w:rsid w:val="00C678B3"/>
    <w:rsid w:val="00C67BD0"/>
    <w:rsid w:val="00C7059D"/>
    <w:rsid w:val="00C70FD8"/>
    <w:rsid w:val="00C71F6D"/>
    <w:rsid w:val="00C72314"/>
    <w:rsid w:val="00C73DC6"/>
    <w:rsid w:val="00C74278"/>
    <w:rsid w:val="00C75840"/>
    <w:rsid w:val="00C759C7"/>
    <w:rsid w:val="00C769F3"/>
    <w:rsid w:val="00C77E5D"/>
    <w:rsid w:val="00C8097D"/>
    <w:rsid w:val="00C811CB"/>
    <w:rsid w:val="00C813DD"/>
    <w:rsid w:val="00C81FF3"/>
    <w:rsid w:val="00C824B8"/>
    <w:rsid w:val="00C82D0B"/>
    <w:rsid w:val="00C82F5C"/>
    <w:rsid w:val="00C83532"/>
    <w:rsid w:val="00C8573A"/>
    <w:rsid w:val="00C8756A"/>
    <w:rsid w:val="00C90DD1"/>
    <w:rsid w:val="00C92158"/>
    <w:rsid w:val="00C92F9D"/>
    <w:rsid w:val="00C93397"/>
    <w:rsid w:val="00C93B4A"/>
    <w:rsid w:val="00C94A8D"/>
    <w:rsid w:val="00C95B4D"/>
    <w:rsid w:val="00C96CC9"/>
    <w:rsid w:val="00C979F5"/>
    <w:rsid w:val="00CA0E94"/>
    <w:rsid w:val="00CA127B"/>
    <w:rsid w:val="00CA1568"/>
    <w:rsid w:val="00CA1740"/>
    <w:rsid w:val="00CA1DC7"/>
    <w:rsid w:val="00CA28D8"/>
    <w:rsid w:val="00CA329F"/>
    <w:rsid w:val="00CA3762"/>
    <w:rsid w:val="00CA3AEF"/>
    <w:rsid w:val="00CA4205"/>
    <w:rsid w:val="00CA4C50"/>
    <w:rsid w:val="00CA54A3"/>
    <w:rsid w:val="00CA7C72"/>
    <w:rsid w:val="00CB168C"/>
    <w:rsid w:val="00CB1963"/>
    <w:rsid w:val="00CB4F75"/>
    <w:rsid w:val="00CB5D55"/>
    <w:rsid w:val="00CB5E7F"/>
    <w:rsid w:val="00CC07D1"/>
    <w:rsid w:val="00CC0DEA"/>
    <w:rsid w:val="00CC12BA"/>
    <w:rsid w:val="00CC166C"/>
    <w:rsid w:val="00CC2A80"/>
    <w:rsid w:val="00CC6855"/>
    <w:rsid w:val="00CC6A5F"/>
    <w:rsid w:val="00CC79EE"/>
    <w:rsid w:val="00CD35F6"/>
    <w:rsid w:val="00CD6DA9"/>
    <w:rsid w:val="00CD7426"/>
    <w:rsid w:val="00CE04E1"/>
    <w:rsid w:val="00CE11C2"/>
    <w:rsid w:val="00CE2A6C"/>
    <w:rsid w:val="00CE3588"/>
    <w:rsid w:val="00CE43D1"/>
    <w:rsid w:val="00CE5029"/>
    <w:rsid w:val="00CE594E"/>
    <w:rsid w:val="00CE5C28"/>
    <w:rsid w:val="00CE6808"/>
    <w:rsid w:val="00CE7CF9"/>
    <w:rsid w:val="00CF2DC9"/>
    <w:rsid w:val="00CF4D33"/>
    <w:rsid w:val="00D004C3"/>
    <w:rsid w:val="00D00A09"/>
    <w:rsid w:val="00D00F2E"/>
    <w:rsid w:val="00D01049"/>
    <w:rsid w:val="00D018F3"/>
    <w:rsid w:val="00D01C7C"/>
    <w:rsid w:val="00D021AC"/>
    <w:rsid w:val="00D023BE"/>
    <w:rsid w:val="00D03514"/>
    <w:rsid w:val="00D03733"/>
    <w:rsid w:val="00D038D9"/>
    <w:rsid w:val="00D0426A"/>
    <w:rsid w:val="00D05062"/>
    <w:rsid w:val="00D0626C"/>
    <w:rsid w:val="00D06BD9"/>
    <w:rsid w:val="00D06CC0"/>
    <w:rsid w:val="00D074D4"/>
    <w:rsid w:val="00D0753D"/>
    <w:rsid w:val="00D1071F"/>
    <w:rsid w:val="00D11107"/>
    <w:rsid w:val="00D11B52"/>
    <w:rsid w:val="00D11F42"/>
    <w:rsid w:val="00D1242D"/>
    <w:rsid w:val="00D12972"/>
    <w:rsid w:val="00D12C75"/>
    <w:rsid w:val="00D13490"/>
    <w:rsid w:val="00D152EB"/>
    <w:rsid w:val="00D1551A"/>
    <w:rsid w:val="00D173EB"/>
    <w:rsid w:val="00D174D3"/>
    <w:rsid w:val="00D1766A"/>
    <w:rsid w:val="00D17DC0"/>
    <w:rsid w:val="00D20D1E"/>
    <w:rsid w:val="00D218F4"/>
    <w:rsid w:val="00D2212B"/>
    <w:rsid w:val="00D22A2B"/>
    <w:rsid w:val="00D22ABD"/>
    <w:rsid w:val="00D22B4E"/>
    <w:rsid w:val="00D24590"/>
    <w:rsid w:val="00D25A7D"/>
    <w:rsid w:val="00D27666"/>
    <w:rsid w:val="00D27F76"/>
    <w:rsid w:val="00D30F04"/>
    <w:rsid w:val="00D3122D"/>
    <w:rsid w:val="00D32DB4"/>
    <w:rsid w:val="00D337BF"/>
    <w:rsid w:val="00D34556"/>
    <w:rsid w:val="00D3547D"/>
    <w:rsid w:val="00D3647B"/>
    <w:rsid w:val="00D375D3"/>
    <w:rsid w:val="00D37C7E"/>
    <w:rsid w:val="00D403D6"/>
    <w:rsid w:val="00D4194B"/>
    <w:rsid w:val="00D422E8"/>
    <w:rsid w:val="00D45080"/>
    <w:rsid w:val="00D4718C"/>
    <w:rsid w:val="00D473E3"/>
    <w:rsid w:val="00D47469"/>
    <w:rsid w:val="00D50C7F"/>
    <w:rsid w:val="00D5201C"/>
    <w:rsid w:val="00D54AB5"/>
    <w:rsid w:val="00D5555A"/>
    <w:rsid w:val="00D5773D"/>
    <w:rsid w:val="00D57BCA"/>
    <w:rsid w:val="00D57CEF"/>
    <w:rsid w:val="00D626C9"/>
    <w:rsid w:val="00D62A7D"/>
    <w:rsid w:val="00D62F69"/>
    <w:rsid w:val="00D65644"/>
    <w:rsid w:val="00D666AC"/>
    <w:rsid w:val="00D71AB1"/>
    <w:rsid w:val="00D72FBF"/>
    <w:rsid w:val="00D74211"/>
    <w:rsid w:val="00D74D15"/>
    <w:rsid w:val="00D753FC"/>
    <w:rsid w:val="00D779BD"/>
    <w:rsid w:val="00D8146D"/>
    <w:rsid w:val="00D81546"/>
    <w:rsid w:val="00D81F95"/>
    <w:rsid w:val="00D83727"/>
    <w:rsid w:val="00D84962"/>
    <w:rsid w:val="00D85D5F"/>
    <w:rsid w:val="00D90058"/>
    <w:rsid w:val="00D930A9"/>
    <w:rsid w:val="00D9577F"/>
    <w:rsid w:val="00D95873"/>
    <w:rsid w:val="00D95B2F"/>
    <w:rsid w:val="00D963A0"/>
    <w:rsid w:val="00D97067"/>
    <w:rsid w:val="00DA03E5"/>
    <w:rsid w:val="00DA1A14"/>
    <w:rsid w:val="00DA265A"/>
    <w:rsid w:val="00DA3F71"/>
    <w:rsid w:val="00DA3FBE"/>
    <w:rsid w:val="00DA471F"/>
    <w:rsid w:val="00DA4857"/>
    <w:rsid w:val="00DA51E5"/>
    <w:rsid w:val="00DA57C2"/>
    <w:rsid w:val="00DA57C5"/>
    <w:rsid w:val="00DA6213"/>
    <w:rsid w:val="00DA6410"/>
    <w:rsid w:val="00DA7BD8"/>
    <w:rsid w:val="00DB05C2"/>
    <w:rsid w:val="00DB0B5B"/>
    <w:rsid w:val="00DB1725"/>
    <w:rsid w:val="00DB1E62"/>
    <w:rsid w:val="00DB23A4"/>
    <w:rsid w:val="00DB2AF2"/>
    <w:rsid w:val="00DB410A"/>
    <w:rsid w:val="00DB4D7D"/>
    <w:rsid w:val="00DB4E9C"/>
    <w:rsid w:val="00DB5268"/>
    <w:rsid w:val="00DB58D9"/>
    <w:rsid w:val="00DB5EDD"/>
    <w:rsid w:val="00DB78AA"/>
    <w:rsid w:val="00DB7D65"/>
    <w:rsid w:val="00DC0991"/>
    <w:rsid w:val="00DC2D77"/>
    <w:rsid w:val="00DC37D7"/>
    <w:rsid w:val="00DC3C06"/>
    <w:rsid w:val="00DC4E51"/>
    <w:rsid w:val="00DC7760"/>
    <w:rsid w:val="00DC79EE"/>
    <w:rsid w:val="00DD0201"/>
    <w:rsid w:val="00DD0658"/>
    <w:rsid w:val="00DD0B6A"/>
    <w:rsid w:val="00DD0CD4"/>
    <w:rsid w:val="00DD2F3A"/>
    <w:rsid w:val="00DD36C9"/>
    <w:rsid w:val="00DD3A5B"/>
    <w:rsid w:val="00DD43CF"/>
    <w:rsid w:val="00DE078B"/>
    <w:rsid w:val="00DE1505"/>
    <w:rsid w:val="00DE1C79"/>
    <w:rsid w:val="00DE2671"/>
    <w:rsid w:val="00DE59A9"/>
    <w:rsid w:val="00DE637C"/>
    <w:rsid w:val="00DF10C2"/>
    <w:rsid w:val="00DF4CD6"/>
    <w:rsid w:val="00DF52A4"/>
    <w:rsid w:val="00DF676A"/>
    <w:rsid w:val="00DF6DB9"/>
    <w:rsid w:val="00DF6DFD"/>
    <w:rsid w:val="00DF703C"/>
    <w:rsid w:val="00DF7166"/>
    <w:rsid w:val="00DF7B76"/>
    <w:rsid w:val="00DF7CE4"/>
    <w:rsid w:val="00DF7F90"/>
    <w:rsid w:val="00E01FE6"/>
    <w:rsid w:val="00E02C8C"/>
    <w:rsid w:val="00E04AB6"/>
    <w:rsid w:val="00E04C03"/>
    <w:rsid w:val="00E062C6"/>
    <w:rsid w:val="00E06A93"/>
    <w:rsid w:val="00E075B8"/>
    <w:rsid w:val="00E07B5E"/>
    <w:rsid w:val="00E07D10"/>
    <w:rsid w:val="00E10688"/>
    <w:rsid w:val="00E10E3B"/>
    <w:rsid w:val="00E11ABB"/>
    <w:rsid w:val="00E12732"/>
    <w:rsid w:val="00E13EED"/>
    <w:rsid w:val="00E14B3F"/>
    <w:rsid w:val="00E15E74"/>
    <w:rsid w:val="00E16A51"/>
    <w:rsid w:val="00E20F5B"/>
    <w:rsid w:val="00E217D3"/>
    <w:rsid w:val="00E21A1E"/>
    <w:rsid w:val="00E21DB0"/>
    <w:rsid w:val="00E233FE"/>
    <w:rsid w:val="00E247B2"/>
    <w:rsid w:val="00E24E74"/>
    <w:rsid w:val="00E24EFD"/>
    <w:rsid w:val="00E2790F"/>
    <w:rsid w:val="00E27CC7"/>
    <w:rsid w:val="00E31E3D"/>
    <w:rsid w:val="00E3222A"/>
    <w:rsid w:val="00E32A6A"/>
    <w:rsid w:val="00E34422"/>
    <w:rsid w:val="00E34E44"/>
    <w:rsid w:val="00E364B1"/>
    <w:rsid w:val="00E37882"/>
    <w:rsid w:val="00E41985"/>
    <w:rsid w:val="00E432E6"/>
    <w:rsid w:val="00E438FA"/>
    <w:rsid w:val="00E45843"/>
    <w:rsid w:val="00E46C40"/>
    <w:rsid w:val="00E4702E"/>
    <w:rsid w:val="00E47EDB"/>
    <w:rsid w:val="00E50E5B"/>
    <w:rsid w:val="00E517C6"/>
    <w:rsid w:val="00E51A44"/>
    <w:rsid w:val="00E53056"/>
    <w:rsid w:val="00E55059"/>
    <w:rsid w:val="00E55EE3"/>
    <w:rsid w:val="00E56602"/>
    <w:rsid w:val="00E57CC9"/>
    <w:rsid w:val="00E61EDA"/>
    <w:rsid w:val="00E646E8"/>
    <w:rsid w:val="00E66EB5"/>
    <w:rsid w:val="00E72D91"/>
    <w:rsid w:val="00E73111"/>
    <w:rsid w:val="00E73E8E"/>
    <w:rsid w:val="00E73EA6"/>
    <w:rsid w:val="00E74BCB"/>
    <w:rsid w:val="00E75493"/>
    <w:rsid w:val="00E75E15"/>
    <w:rsid w:val="00E761AC"/>
    <w:rsid w:val="00E76FFA"/>
    <w:rsid w:val="00E80463"/>
    <w:rsid w:val="00E8087E"/>
    <w:rsid w:val="00E81D1D"/>
    <w:rsid w:val="00E83B8C"/>
    <w:rsid w:val="00E866F9"/>
    <w:rsid w:val="00E87BC5"/>
    <w:rsid w:val="00E90BB3"/>
    <w:rsid w:val="00E90EFB"/>
    <w:rsid w:val="00E90F7B"/>
    <w:rsid w:val="00E928DD"/>
    <w:rsid w:val="00E94042"/>
    <w:rsid w:val="00E949EE"/>
    <w:rsid w:val="00E9566C"/>
    <w:rsid w:val="00E96708"/>
    <w:rsid w:val="00E96D9A"/>
    <w:rsid w:val="00E97675"/>
    <w:rsid w:val="00E97B93"/>
    <w:rsid w:val="00EA0C31"/>
    <w:rsid w:val="00EA0E0E"/>
    <w:rsid w:val="00EA12BB"/>
    <w:rsid w:val="00EA15F5"/>
    <w:rsid w:val="00EA1AF3"/>
    <w:rsid w:val="00EA2418"/>
    <w:rsid w:val="00EA2DA7"/>
    <w:rsid w:val="00EA3164"/>
    <w:rsid w:val="00EA3546"/>
    <w:rsid w:val="00EA4872"/>
    <w:rsid w:val="00EA5E9C"/>
    <w:rsid w:val="00EA663B"/>
    <w:rsid w:val="00EA6E6F"/>
    <w:rsid w:val="00EA7034"/>
    <w:rsid w:val="00EA72C5"/>
    <w:rsid w:val="00EB098F"/>
    <w:rsid w:val="00EB17D7"/>
    <w:rsid w:val="00EB1B9C"/>
    <w:rsid w:val="00EB233E"/>
    <w:rsid w:val="00EB246E"/>
    <w:rsid w:val="00EB2F35"/>
    <w:rsid w:val="00EB76D5"/>
    <w:rsid w:val="00EB7D3F"/>
    <w:rsid w:val="00EC01A4"/>
    <w:rsid w:val="00EC0BEC"/>
    <w:rsid w:val="00EC20B8"/>
    <w:rsid w:val="00EC3CCC"/>
    <w:rsid w:val="00EC47DA"/>
    <w:rsid w:val="00EC47F0"/>
    <w:rsid w:val="00EC591D"/>
    <w:rsid w:val="00EC7334"/>
    <w:rsid w:val="00ED0EED"/>
    <w:rsid w:val="00ED132C"/>
    <w:rsid w:val="00ED27FC"/>
    <w:rsid w:val="00ED4337"/>
    <w:rsid w:val="00ED4401"/>
    <w:rsid w:val="00ED4487"/>
    <w:rsid w:val="00ED57E5"/>
    <w:rsid w:val="00ED63E1"/>
    <w:rsid w:val="00ED6A88"/>
    <w:rsid w:val="00ED7398"/>
    <w:rsid w:val="00ED7717"/>
    <w:rsid w:val="00ED7E53"/>
    <w:rsid w:val="00ED7E6D"/>
    <w:rsid w:val="00EE2039"/>
    <w:rsid w:val="00EE3335"/>
    <w:rsid w:val="00EE4C99"/>
    <w:rsid w:val="00EE50FA"/>
    <w:rsid w:val="00EE5E6B"/>
    <w:rsid w:val="00EE7530"/>
    <w:rsid w:val="00EE7CE8"/>
    <w:rsid w:val="00EF1615"/>
    <w:rsid w:val="00EF1FCC"/>
    <w:rsid w:val="00EF2298"/>
    <w:rsid w:val="00EF37A0"/>
    <w:rsid w:val="00EF396B"/>
    <w:rsid w:val="00EF4963"/>
    <w:rsid w:val="00EF6678"/>
    <w:rsid w:val="00EF7493"/>
    <w:rsid w:val="00F00437"/>
    <w:rsid w:val="00F00F0D"/>
    <w:rsid w:val="00F01290"/>
    <w:rsid w:val="00F0272F"/>
    <w:rsid w:val="00F0604B"/>
    <w:rsid w:val="00F067A5"/>
    <w:rsid w:val="00F074EE"/>
    <w:rsid w:val="00F10389"/>
    <w:rsid w:val="00F11167"/>
    <w:rsid w:val="00F1256D"/>
    <w:rsid w:val="00F12C9D"/>
    <w:rsid w:val="00F13CB7"/>
    <w:rsid w:val="00F14934"/>
    <w:rsid w:val="00F14E92"/>
    <w:rsid w:val="00F15402"/>
    <w:rsid w:val="00F15633"/>
    <w:rsid w:val="00F15731"/>
    <w:rsid w:val="00F15832"/>
    <w:rsid w:val="00F15D27"/>
    <w:rsid w:val="00F163B4"/>
    <w:rsid w:val="00F17019"/>
    <w:rsid w:val="00F20534"/>
    <w:rsid w:val="00F2209A"/>
    <w:rsid w:val="00F22DFE"/>
    <w:rsid w:val="00F2323E"/>
    <w:rsid w:val="00F235BA"/>
    <w:rsid w:val="00F24594"/>
    <w:rsid w:val="00F261BF"/>
    <w:rsid w:val="00F26DF3"/>
    <w:rsid w:val="00F27823"/>
    <w:rsid w:val="00F30266"/>
    <w:rsid w:val="00F339EA"/>
    <w:rsid w:val="00F33F95"/>
    <w:rsid w:val="00F35024"/>
    <w:rsid w:val="00F35096"/>
    <w:rsid w:val="00F35C25"/>
    <w:rsid w:val="00F368D4"/>
    <w:rsid w:val="00F368FB"/>
    <w:rsid w:val="00F3767A"/>
    <w:rsid w:val="00F4095B"/>
    <w:rsid w:val="00F41D1E"/>
    <w:rsid w:val="00F434C1"/>
    <w:rsid w:val="00F43DEB"/>
    <w:rsid w:val="00F44307"/>
    <w:rsid w:val="00F445AE"/>
    <w:rsid w:val="00F44CFC"/>
    <w:rsid w:val="00F45123"/>
    <w:rsid w:val="00F46530"/>
    <w:rsid w:val="00F469B0"/>
    <w:rsid w:val="00F47F04"/>
    <w:rsid w:val="00F505D1"/>
    <w:rsid w:val="00F543D5"/>
    <w:rsid w:val="00F54407"/>
    <w:rsid w:val="00F55A12"/>
    <w:rsid w:val="00F57445"/>
    <w:rsid w:val="00F6180D"/>
    <w:rsid w:val="00F619A8"/>
    <w:rsid w:val="00F61BEA"/>
    <w:rsid w:val="00F63D49"/>
    <w:rsid w:val="00F664AC"/>
    <w:rsid w:val="00F673BF"/>
    <w:rsid w:val="00F7112C"/>
    <w:rsid w:val="00F71CD5"/>
    <w:rsid w:val="00F71F8A"/>
    <w:rsid w:val="00F7232E"/>
    <w:rsid w:val="00F72973"/>
    <w:rsid w:val="00F74EC2"/>
    <w:rsid w:val="00F8051A"/>
    <w:rsid w:val="00F82E35"/>
    <w:rsid w:val="00F855AA"/>
    <w:rsid w:val="00F8643F"/>
    <w:rsid w:val="00F86BBA"/>
    <w:rsid w:val="00F87A1F"/>
    <w:rsid w:val="00F90726"/>
    <w:rsid w:val="00F92081"/>
    <w:rsid w:val="00F94984"/>
    <w:rsid w:val="00F965BF"/>
    <w:rsid w:val="00FA1081"/>
    <w:rsid w:val="00FA3091"/>
    <w:rsid w:val="00FA3A50"/>
    <w:rsid w:val="00FA3AD3"/>
    <w:rsid w:val="00FA3E1E"/>
    <w:rsid w:val="00FA51A9"/>
    <w:rsid w:val="00FA571B"/>
    <w:rsid w:val="00FA68D4"/>
    <w:rsid w:val="00FA6D05"/>
    <w:rsid w:val="00FA7179"/>
    <w:rsid w:val="00FA764A"/>
    <w:rsid w:val="00FA76A6"/>
    <w:rsid w:val="00FA78FE"/>
    <w:rsid w:val="00FA792B"/>
    <w:rsid w:val="00FB02D2"/>
    <w:rsid w:val="00FB03D0"/>
    <w:rsid w:val="00FB1528"/>
    <w:rsid w:val="00FB2AD7"/>
    <w:rsid w:val="00FB2BDE"/>
    <w:rsid w:val="00FB2DAC"/>
    <w:rsid w:val="00FB64C8"/>
    <w:rsid w:val="00FB7160"/>
    <w:rsid w:val="00FC08E8"/>
    <w:rsid w:val="00FC13C3"/>
    <w:rsid w:val="00FC13D6"/>
    <w:rsid w:val="00FC1684"/>
    <w:rsid w:val="00FC2146"/>
    <w:rsid w:val="00FC3349"/>
    <w:rsid w:val="00FC34C4"/>
    <w:rsid w:val="00FC37E1"/>
    <w:rsid w:val="00FC3AF6"/>
    <w:rsid w:val="00FC41EE"/>
    <w:rsid w:val="00FC50B2"/>
    <w:rsid w:val="00FD049E"/>
    <w:rsid w:val="00FD04FF"/>
    <w:rsid w:val="00FD0D93"/>
    <w:rsid w:val="00FD3CA5"/>
    <w:rsid w:val="00FD660C"/>
    <w:rsid w:val="00FD6D44"/>
    <w:rsid w:val="00FD78FC"/>
    <w:rsid w:val="00FE0A73"/>
    <w:rsid w:val="00FE1DD7"/>
    <w:rsid w:val="00FE3217"/>
    <w:rsid w:val="00FE4CE2"/>
    <w:rsid w:val="00FE4DB5"/>
    <w:rsid w:val="00FE6A53"/>
    <w:rsid w:val="00FE71A1"/>
    <w:rsid w:val="00FF100D"/>
    <w:rsid w:val="00FF13CF"/>
    <w:rsid w:val="00FF186C"/>
    <w:rsid w:val="00FF18D8"/>
    <w:rsid w:val="00FF1FC3"/>
    <w:rsid w:val="00FF2D09"/>
    <w:rsid w:val="00FF366D"/>
    <w:rsid w:val="00FF50D6"/>
    <w:rsid w:val="00FF5C54"/>
    <w:rsid w:val="00FF68B0"/>
    <w:rsid w:val="00FF68EB"/>
    <w:rsid w:val="00FF6FD8"/>
  </w:rsids>
  <m:mathPr>
    <m:mathFont m:val="Cambria Math"/>
    <m:brkBin m:val="before"/>
    <m:brkBinSub m:val="--"/>
    <m:smallFrac/>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C2"/>
    <w:rPr>
      <w:lang w:val="es-ES" w:eastAsia="es-ES"/>
    </w:rPr>
  </w:style>
  <w:style w:type="paragraph" w:styleId="Ttulo1">
    <w:name w:val="heading 1"/>
    <w:basedOn w:val="Normal"/>
    <w:next w:val="Normal"/>
    <w:qFormat/>
    <w:rsid w:val="00DB05C2"/>
    <w:pPr>
      <w:keepNext/>
      <w:numPr>
        <w:numId w:val="3"/>
      </w:numPr>
      <w:jc w:val="center"/>
      <w:outlineLvl w:val="0"/>
    </w:pPr>
    <w:rPr>
      <w:rFonts w:ascii="Arial" w:hAnsi="Arial"/>
      <w:b/>
      <w:sz w:val="24"/>
      <w:lang w:val="es-ES_tradnl"/>
    </w:rPr>
  </w:style>
  <w:style w:type="paragraph" w:styleId="Ttulo2">
    <w:name w:val="heading 2"/>
    <w:basedOn w:val="Normal"/>
    <w:next w:val="Normal"/>
    <w:qFormat/>
    <w:rsid w:val="00DB05C2"/>
    <w:pPr>
      <w:keepNext/>
      <w:numPr>
        <w:ilvl w:val="1"/>
        <w:numId w:val="3"/>
      </w:numPr>
      <w:jc w:val="both"/>
      <w:outlineLvl w:val="1"/>
    </w:pPr>
    <w:rPr>
      <w:rFonts w:ascii="Arial" w:hAnsi="Arial"/>
      <w:b/>
      <w:sz w:val="24"/>
      <w:lang w:val="es-ES_tradnl"/>
    </w:rPr>
  </w:style>
  <w:style w:type="paragraph" w:styleId="Ttulo3">
    <w:name w:val="heading 3"/>
    <w:basedOn w:val="Normal"/>
    <w:next w:val="Normal"/>
    <w:qFormat/>
    <w:rsid w:val="00DB05C2"/>
    <w:pPr>
      <w:keepNext/>
      <w:numPr>
        <w:ilvl w:val="2"/>
        <w:numId w:val="3"/>
      </w:numPr>
      <w:tabs>
        <w:tab w:val="left" w:pos="709"/>
      </w:tabs>
      <w:jc w:val="both"/>
      <w:outlineLvl w:val="2"/>
    </w:pPr>
    <w:rPr>
      <w:rFonts w:ascii="Arial" w:hAnsi="Arial"/>
      <w:b/>
      <w:sz w:val="24"/>
      <w:lang w:val="es-ES_tradnl"/>
    </w:rPr>
  </w:style>
  <w:style w:type="paragraph" w:styleId="Ttulo4">
    <w:name w:val="heading 4"/>
    <w:basedOn w:val="Normal"/>
    <w:next w:val="Normal"/>
    <w:qFormat/>
    <w:rsid w:val="00DB05C2"/>
    <w:pPr>
      <w:keepNext/>
      <w:numPr>
        <w:ilvl w:val="3"/>
        <w:numId w:val="3"/>
      </w:numPr>
      <w:jc w:val="both"/>
      <w:outlineLvl w:val="3"/>
    </w:pPr>
    <w:rPr>
      <w:rFonts w:ascii="Arial" w:hAnsi="Arial"/>
      <w:sz w:val="24"/>
    </w:rPr>
  </w:style>
  <w:style w:type="paragraph" w:styleId="Ttulo5">
    <w:name w:val="heading 5"/>
    <w:basedOn w:val="Normal"/>
    <w:next w:val="Normal"/>
    <w:qFormat/>
    <w:rsid w:val="00DB05C2"/>
    <w:pPr>
      <w:keepNext/>
      <w:numPr>
        <w:ilvl w:val="4"/>
        <w:numId w:val="3"/>
      </w:numPr>
      <w:outlineLvl w:val="4"/>
    </w:pPr>
    <w:rPr>
      <w:rFonts w:ascii="Arial" w:hAnsi="Arial"/>
      <w:sz w:val="24"/>
    </w:rPr>
  </w:style>
  <w:style w:type="paragraph" w:styleId="Ttulo6">
    <w:name w:val="heading 6"/>
    <w:basedOn w:val="Normal"/>
    <w:next w:val="Normal"/>
    <w:qFormat/>
    <w:rsid w:val="00DB05C2"/>
    <w:pPr>
      <w:keepNext/>
      <w:numPr>
        <w:ilvl w:val="5"/>
        <w:numId w:val="3"/>
      </w:numPr>
      <w:tabs>
        <w:tab w:val="left" w:pos="993"/>
      </w:tabs>
      <w:jc w:val="both"/>
      <w:outlineLvl w:val="5"/>
    </w:pPr>
    <w:rPr>
      <w:sz w:val="24"/>
      <w:lang w:val="es-MX"/>
    </w:rPr>
  </w:style>
  <w:style w:type="paragraph" w:styleId="Ttulo7">
    <w:name w:val="heading 7"/>
    <w:basedOn w:val="Normal"/>
    <w:next w:val="Normal"/>
    <w:qFormat/>
    <w:rsid w:val="00DB05C2"/>
    <w:pPr>
      <w:keepNext/>
      <w:numPr>
        <w:ilvl w:val="6"/>
        <w:numId w:val="3"/>
      </w:numPr>
      <w:jc w:val="both"/>
      <w:outlineLvl w:val="6"/>
    </w:pPr>
    <w:rPr>
      <w:rFonts w:ascii="Arial" w:hAnsi="Arial"/>
      <w:b/>
      <w:sz w:val="24"/>
      <w:lang w:val="es-ES_tradnl"/>
    </w:rPr>
  </w:style>
  <w:style w:type="paragraph" w:styleId="Ttulo8">
    <w:name w:val="heading 8"/>
    <w:basedOn w:val="Normal"/>
    <w:next w:val="Normal"/>
    <w:qFormat/>
    <w:rsid w:val="00DB05C2"/>
    <w:pPr>
      <w:keepNext/>
      <w:numPr>
        <w:ilvl w:val="7"/>
        <w:numId w:val="3"/>
      </w:numPr>
      <w:jc w:val="both"/>
      <w:outlineLvl w:val="7"/>
    </w:pPr>
    <w:rPr>
      <w:rFonts w:ascii="Arial" w:hAnsi="Arial"/>
      <w:b/>
      <w:i/>
      <w:sz w:val="24"/>
    </w:rPr>
  </w:style>
  <w:style w:type="paragraph" w:styleId="Ttulo9">
    <w:name w:val="heading 9"/>
    <w:basedOn w:val="Normal"/>
    <w:next w:val="Normal"/>
    <w:qFormat/>
    <w:rsid w:val="00DB05C2"/>
    <w:pPr>
      <w:keepNext/>
      <w:numPr>
        <w:ilvl w:val="8"/>
        <w:numId w:val="3"/>
      </w:numPr>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B05C2"/>
    <w:pPr>
      <w:jc w:val="center"/>
    </w:pPr>
    <w:rPr>
      <w:sz w:val="24"/>
      <w:lang w:val="es-MX"/>
    </w:rPr>
  </w:style>
  <w:style w:type="paragraph" w:styleId="Textoindependiente">
    <w:name w:val="Body Text"/>
    <w:basedOn w:val="Normal"/>
    <w:rsid w:val="00DB05C2"/>
    <w:pPr>
      <w:jc w:val="both"/>
    </w:pPr>
    <w:rPr>
      <w:sz w:val="24"/>
      <w:lang w:val="es-MX"/>
    </w:rPr>
  </w:style>
  <w:style w:type="character" w:styleId="Nmerodepgina">
    <w:name w:val="page number"/>
    <w:basedOn w:val="Fuentedeprrafopredeter"/>
    <w:rsid w:val="00DB05C2"/>
  </w:style>
  <w:style w:type="paragraph" w:styleId="Piedepgina">
    <w:name w:val="footer"/>
    <w:basedOn w:val="Normal"/>
    <w:rsid w:val="00DB05C2"/>
    <w:pPr>
      <w:tabs>
        <w:tab w:val="center" w:pos="4419"/>
        <w:tab w:val="right" w:pos="8838"/>
      </w:tabs>
    </w:pPr>
    <w:rPr>
      <w:rFonts w:ascii="Arial" w:hAnsi="Arial"/>
      <w:sz w:val="24"/>
    </w:rPr>
  </w:style>
  <w:style w:type="paragraph" w:styleId="Sangradetextonormal">
    <w:name w:val="Body Text Indent"/>
    <w:basedOn w:val="Normal"/>
    <w:rsid w:val="00DB05C2"/>
    <w:pPr>
      <w:ind w:left="708" w:firstLine="708"/>
      <w:jc w:val="both"/>
    </w:pPr>
    <w:rPr>
      <w:b/>
      <w:sz w:val="24"/>
      <w:lang w:val="es-MX"/>
    </w:rPr>
  </w:style>
  <w:style w:type="paragraph" w:styleId="Encabezado">
    <w:name w:val="header"/>
    <w:basedOn w:val="Normal"/>
    <w:link w:val="EncabezadoCar"/>
    <w:rsid w:val="00DB05C2"/>
    <w:pPr>
      <w:tabs>
        <w:tab w:val="center" w:pos="4419"/>
        <w:tab w:val="right" w:pos="8838"/>
      </w:tabs>
    </w:pPr>
  </w:style>
  <w:style w:type="paragraph" w:styleId="Sangra2detindependiente">
    <w:name w:val="Body Text Indent 2"/>
    <w:basedOn w:val="Normal"/>
    <w:rsid w:val="00DB05C2"/>
    <w:pPr>
      <w:ind w:left="426" w:firstLine="425"/>
      <w:jc w:val="both"/>
    </w:pPr>
    <w:rPr>
      <w:b/>
      <w:sz w:val="22"/>
      <w:lang w:val="es-MX"/>
    </w:rPr>
  </w:style>
  <w:style w:type="paragraph" w:styleId="Textoindependiente2">
    <w:name w:val="Body Text 2"/>
    <w:basedOn w:val="Normal"/>
    <w:rsid w:val="00DB05C2"/>
    <w:pPr>
      <w:jc w:val="both"/>
    </w:pPr>
    <w:rPr>
      <w:sz w:val="22"/>
      <w:lang w:val="es-MX"/>
    </w:rPr>
  </w:style>
  <w:style w:type="paragraph" w:styleId="Sangra3detindependiente">
    <w:name w:val="Body Text Indent 3"/>
    <w:basedOn w:val="Normal"/>
    <w:rsid w:val="00DB05C2"/>
    <w:pPr>
      <w:ind w:left="705"/>
      <w:jc w:val="both"/>
    </w:pPr>
    <w:rPr>
      <w:sz w:val="22"/>
      <w:lang w:val="es-MX"/>
    </w:rPr>
  </w:style>
  <w:style w:type="paragraph" w:styleId="Textoindependiente3">
    <w:name w:val="Body Text 3"/>
    <w:basedOn w:val="Normal"/>
    <w:rsid w:val="00DB05C2"/>
    <w:pPr>
      <w:jc w:val="both"/>
    </w:pPr>
  </w:style>
  <w:style w:type="paragraph" w:customStyle="1" w:styleId="BodyText21">
    <w:name w:val="Body Text 21"/>
    <w:basedOn w:val="Normal"/>
    <w:rsid w:val="00DB05C2"/>
    <w:pPr>
      <w:widowControl w:val="0"/>
      <w:overflowPunct w:val="0"/>
      <w:autoSpaceDE w:val="0"/>
      <w:autoSpaceDN w:val="0"/>
      <w:adjustRightInd w:val="0"/>
      <w:ind w:firstLine="1416"/>
      <w:jc w:val="both"/>
      <w:textAlignment w:val="baseline"/>
    </w:pPr>
    <w:rPr>
      <w:rFonts w:ascii="Arial" w:hAnsi="Arial"/>
      <w:sz w:val="24"/>
      <w:lang w:val="es-ES_tradnl"/>
    </w:rPr>
  </w:style>
  <w:style w:type="character" w:styleId="Refdecomentario">
    <w:name w:val="annotation reference"/>
    <w:semiHidden/>
    <w:rsid w:val="00DB05C2"/>
    <w:rPr>
      <w:sz w:val="16"/>
    </w:rPr>
  </w:style>
  <w:style w:type="paragraph" w:styleId="Textocomentario">
    <w:name w:val="annotation text"/>
    <w:basedOn w:val="Normal"/>
    <w:semiHidden/>
    <w:rsid w:val="00DB05C2"/>
  </w:style>
  <w:style w:type="paragraph" w:styleId="Textonotapie">
    <w:name w:val="footnote text"/>
    <w:basedOn w:val="Normal"/>
    <w:semiHidden/>
    <w:rsid w:val="00DB05C2"/>
    <w:rPr>
      <w:rFonts w:ascii="Arial" w:hAnsi="Arial"/>
    </w:rPr>
  </w:style>
  <w:style w:type="character" w:styleId="Refdenotaalpie">
    <w:name w:val="footnote reference"/>
    <w:semiHidden/>
    <w:rsid w:val="00DB05C2"/>
    <w:rPr>
      <w:vertAlign w:val="superscript"/>
    </w:rPr>
  </w:style>
  <w:style w:type="paragraph" w:customStyle="1" w:styleId="BalloonText1">
    <w:name w:val="Balloon Text1"/>
    <w:basedOn w:val="Normal"/>
    <w:semiHidden/>
    <w:rsid w:val="00DB05C2"/>
    <w:rPr>
      <w:rFonts w:ascii="Tahoma" w:hAnsi="Tahoma" w:cs="Batang"/>
      <w:sz w:val="16"/>
      <w:szCs w:val="16"/>
    </w:rPr>
  </w:style>
  <w:style w:type="paragraph" w:customStyle="1" w:styleId="Ttulo2-BCRARIAL12">
    <w:name w:val="Título 2 - BCR_ARIAL 12"/>
    <w:basedOn w:val="Ttulo2"/>
    <w:next w:val="Normal"/>
    <w:rsid w:val="00DB05C2"/>
    <w:pPr>
      <w:numPr>
        <w:ilvl w:val="0"/>
        <w:numId w:val="0"/>
      </w:numPr>
      <w:spacing w:before="120" w:after="120"/>
    </w:pPr>
    <w:rPr>
      <w:lang w:val="pt-BR"/>
    </w:rPr>
  </w:style>
  <w:style w:type="paragraph" w:customStyle="1" w:styleId="BodyText31">
    <w:name w:val="Body Text 31"/>
    <w:basedOn w:val="Normal"/>
    <w:rsid w:val="00DB05C2"/>
    <w:pPr>
      <w:widowControl w:val="0"/>
      <w:jc w:val="both"/>
    </w:pPr>
    <w:rPr>
      <w:rFonts w:ascii="MS Sans Serif" w:hAnsi="MS Sans Serif"/>
      <w:sz w:val="24"/>
      <w:lang w:val="es-PY"/>
    </w:rPr>
  </w:style>
  <w:style w:type="paragraph" w:customStyle="1" w:styleId="BCRTNR12Ingls">
    <w:name w:val="BCR_TNR 12 Inglês"/>
    <w:basedOn w:val="Normal"/>
    <w:rsid w:val="00DB05C2"/>
    <w:pPr>
      <w:jc w:val="both"/>
    </w:pPr>
    <w:rPr>
      <w:sz w:val="24"/>
      <w:lang w:val="en-US"/>
    </w:rPr>
  </w:style>
  <w:style w:type="paragraph" w:customStyle="1" w:styleId="Corpodetexto">
    <w:name w:val="Corpo de texto"/>
    <w:basedOn w:val="Normal"/>
    <w:rsid w:val="00DB05C2"/>
    <w:pPr>
      <w:widowControl w:val="0"/>
      <w:suppressAutoHyphens/>
      <w:overflowPunct w:val="0"/>
      <w:autoSpaceDE w:val="0"/>
      <w:autoSpaceDN w:val="0"/>
      <w:adjustRightInd w:val="0"/>
      <w:jc w:val="both"/>
      <w:textAlignment w:val="baseline"/>
    </w:pPr>
    <w:rPr>
      <w:rFonts w:ascii="Arial" w:hAnsi="Arial"/>
      <w:sz w:val="24"/>
      <w:lang w:val="en-US"/>
    </w:rPr>
  </w:style>
  <w:style w:type="paragraph" w:styleId="HTMLconformatoprevio">
    <w:name w:val="HTML Preformatted"/>
    <w:basedOn w:val="Normal"/>
    <w:rsid w:val="00DB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Subttulo">
    <w:name w:val="Subtitle"/>
    <w:basedOn w:val="Normal"/>
    <w:link w:val="SubttuloCar"/>
    <w:qFormat/>
    <w:rsid w:val="00DB05C2"/>
    <w:pPr>
      <w:jc w:val="center"/>
    </w:pPr>
    <w:rPr>
      <w:rFonts w:ascii="Arial" w:hAnsi="Arial"/>
      <w:b/>
      <w:color w:val="0000FF"/>
      <w:sz w:val="24"/>
      <w:lang w:val="es-ES_tradnl"/>
    </w:rPr>
  </w:style>
  <w:style w:type="paragraph" w:customStyle="1" w:styleId="Blockquote">
    <w:name w:val="Blockquote"/>
    <w:basedOn w:val="Normal"/>
    <w:rsid w:val="00DB05C2"/>
    <w:pPr>
      <w:spacing w:before="100" w:after="100"/>
      <w:ind w:left="360" w:right="360"/>
    </w:pPr>
    <w:rPr>
      <w:snapToGrid w:val="0"/>
      <w:sz w:val="24"/>
    </w:rPr>
  </w:style>
  <w:style w:type="paragraph" w:customStyle="1" w:styleId="BodyText22">
    <w:name w:val="Body Text 22"/>
    <w:basedOn w:val="Normal"/>
    <w:rsid w:val="00DB05C2"/>
    <w:pPr>
      <w:overflowPunct w:val="0"/>
      <w:autoSpaceDE w:val="0"/>
      <w:autoSpaceDN w:val="0"/>
      <w:adjustRightInd w:val="0"/>
      <w:jc w:val="both"/>
      <w:textAlignment w:val="baseline"/>
    </w:pPr>
    <w:rPr>
      <w:rFonts w:ascii="Arial" w:hAnsi="Arial"/>
      <w:b/>
      <w:sz w:val="24"/>
    </w:rPr>
  </w:style>
  <w:style w:type="paragraph" w:styleId="Textodeglobo">
    <w:name w:val="Balloon Text"/>
    <w:basedOn w:val="Normal"/>
    <w:semiHidden/>
    <w:rsid w:val="00DB05C2"/>
    <w:rPr>
      <w:rFonts w:ascii="Tahoma" w:hAnsi="Tahoma" w:cs="Tahoma"/>
      <w:sz w:val="16"/>
      <w:szCs w:val="16"/>
    </w:rPr>
  </w:style>
  <w:style w:type="paragraph" w:styleId="Textodebloque">
    <w:name w:val="Block Text"/>
    <w:basedOn w:val="Normal"/>
    <w:rsid w:val="00DB05C2"/>
    <w:pPr>
      <w:tabs>
        <w:tab w:val="left" w:pos="1418"/>
        <w:tab w:val="left" w:pos="7371"/>
      </w:tabs>
      <w:suppressAutoHyphens/>
      <w:ind w:left="360" w:right="28"/>
      <w:jc w:val="both"/>
    </w:pPr>
    <w:rPr>
      <w:bCs/>
      <w:spacing w:val="-2"/>
      <w:sz w:val="24"/>
      <w:szCs w:val="24"/>
    </w:rPr>
  </w:style>
  <w:style w:type="paragraph" w:customStyle="1" w:styleId="BodyTextIndent21">
    <w:name w:val="Body Text Indent 21"/>
    <w:basedOn w:val="Normal"/>
    <w:rsid w:val="00DB05C2"/>
    <w:pPr>
      <w:tabs>
        <w:tab w:val="left" w:pos="720"/>
      </w:tabs>
      <w:overflowPunct w:val="0"/>
      <w:autoSpaceDE w:val="0"/>
      <w:autoSpaceDN w:val="0"/>
      <w:adjustRightInd w:val="0"/>
      <w:ind w:left="720" w:hanging="360"/>
      <w:jc w:val="both"/>
    </w:pPr>
    <w:rPr>
      <w:sz w:val="24"/>
      <w:lang w:val="es-ES_tradnl"/>
    </w:rPr>
  </w:style>
  <w:style w:type="character" w:styleId="Hipervnculo">
    <w:name w:val="Hyperlink"/>
    <w:rsid w:val="00DB05C2"/>
    <w:rPr>
      <w:color w:val="0000FF"/>
      <w:u w:val="single"/>
    </w:rPr>
  </w:style>
  <w:style w:type="paragraph" w:styleId="Textosinformato">
    <w:name w:val="Plain Text"/>
    <w:basedOn w:val="Normal"/>
    <w:rsid w:val="00DB05C2"/>
    <w:rPr>
      <w:rFonts w:ascii="Courier New" w:hAnsi="Courier New"/>
    </w:rPr>
  </w:style>
  <w:style w:type="paragraph" w:customStyle="1" w:styleId="BodyText32">
    <w:name w:val="Body Text 32"/>
    <w:basedOn w:val="Normal"/>
    <w:rsid w:val="00DB05C2"/>
    <w:pPr>
      <w:widowControl w:val="0"/>
      <w:jc w:val="both"/>
    </w:pPr>
    <w:rPr>
      <w:rFonts w:ascii="MS Sans Serif" w:hAnsi="MS Sans Serif"/>
      <w:sz w:val="24"/>
      <w:lang w:val="es-PY"/>
    </w:rPr>
  </w:style>
  <w:style w:type="paragraph" w:customStyle="1" w:styleId="BodyTextIndent22">
    <w:name w:val="Body Text Indent 22"/>
    <w:basedOn w:val="Normal"/>
    <w:rsid w:val="00DB05C2"/>
    <w:pPr>
      <w:tabs>
        <w:tab w:val="left" w:pos="720"/>
      </w:tabs>
      <w:overflowPunct w:val="0"/>
      <w:autoSpaceDE w:val="0"/>
      <w:autoSpaceDN w:val="0"/>
      <w:adjustRightInd w:val="0"/>
      <w:ind w:left="720" w:hanging="360"/>
      <w:jc w:val="both"/>
    </w:pPr>
    <w:rPr>
      <w:sz w:val="24"/>
    </w:rPr>
  </w:style>
  <w:style w:type="character" w:styleId="MquinadeescribirHTML">
    <w:name w:val="HTML Typewriter"/>
    <w:rsid w:val="00DB05C2"/>
    <w:rPr>
      <w:rFonts w:ascii="Arial Unicode MS" w:eastAsia="Arial Unicode MS" w:hAnsi="Arial Unicode MS" w:cs="Arial Unicode MS"/>
      <w:sz w:val="20"/>
      <w:szCs w:val="20"/>
    </w:rPr>
  </w:style>
  <w:style w:type="paragraph" w:customStyle="1" w:styleId="CharChar">
    <w:name w:val="Char Char"/>
    <w:basedOn w:val="Normal"/>
    <w:next w:val="Normal"/>
    <w:rsid w:val="00DB05C2"/>
    <w:pPr>
      <w:spacing w:after="160" w:line="240" w:lineRule="exact"/>
    </w:pPr>
    <w:rPr>
      <w:rFonts w:ascii="Tahoma" w:hAnsi="Tahoma"/>
      <w:sz w:val="24"/>
      <w:lang w:val="en-US" w:eastAsia="en-US"/>
    </w:rPr>
  </w:style>
  <w:style w:type="paragraph" w:customStyle="1" w:styleId="Default">
    <w:name w:val="Default"/>
    <w:rsid w:val="00DB05C2"/>
    <w:pPr>
      <w:autoSpaceDE w:val="0"/>
      <w:autoSpaceDN w:val="0"/>
      <w:adjustRightInd w:val="0"/>
    </w:pPr>
    <w:rPr>
      <w:rFonts w:ascii="Arial" w:hAnsi="Arial" w:cs="Arial"/>
      <w:color w:val="000000"/>
      <w:sz w:val="24"/>
      <w:szCs w:val="24"/>
      <w:lang w:val="pt-BR" w:eastAsia="pt-BR"/>
    </w:rPr>
  </w:style>
  <w:style w:type="paragraph" w:styleId="Prrafodelista">
    <w:name w:val="List Paragraph"/>
    <w:basedOn w:val="Normal"/>
    <w:uiPriority w:val="34"/>
    <w:qFormat/>
    <w:rsid w:val="00DB05C2"/>
    <w:pPr>
      <w:ind w:left="708"/>
    </w:pPr>
  </w:style>
  <w:style w:type="character" w:customStyle="1" w:styleId="shorttext1">
    <w:name w:val="short_text1"/>
    <w:rsid w:val="00DB05C2"/>
    <w:rPr>
      <w:sz w:val="32"/>
      <w:szCs w:val="32"/>
    </w:rPr>
  </w:style>
  <w:style w:type="character" w:customStyle="1" w:styleId="EncabezadoCar">
    <w:name w:val="Encabezado Car"/>
    <w:basedOn w:val="Fuentedeprrafopredeter"/>
    <w:link w:val="Encabezado"/>
    <w:rsid w:val="00DB05C2"/>
  </w:style>
  <w:style w:type="paragraph" w:customStyle="1" w:styleId="ecxmsonormal">
    <w:name w:val="ecxmsonormal"/>
    <w:basedOn w:val="Normal"/>
    <w:rsid w:val="001E56AE"/>
    <w:pPr>
      <w:spacing w:after="324"/>
    </w:pPr>
    <w:rPr>
      <w:sz w:val="24"/>
      <w:szCs w:val="24"/>
      <w:lang w:val="es-MX" w:eastAsia="es-MX"/>
    </w:rPr>
  </w:style>
  <w:style w:type="character" w:customStyle="1" w:styleId="TtuloCar">
    <w:name w:val="Título Car"/>
    <w:link w:val="Ttulo"/>
    <w:rsid w:val="005820BA"/>
    <w:rPr>
      <w:sz w:val="24"/>
      <w:lang w:val="es-MX"/>
    </w:rPr>
  </w:style>
  <w:style w:type="paragraph" w:styleId="NormalWeb">
    <w:name w:val="Normal (Web)"/>
    <w:basedOn w:val="Normal"/>
    <w:uiPriority w:val="99"/>
    <w:unhideWhenUsed/>
    <w:rsid w:val="00267586"/>
    <w:pPr>
      <w:spacing w:before="100" w:beforeAutospacing="1" w:after="100" w:afterAutospacing="1"/>
    </w:pPr>
    <w:rPr>
      <w:sz w:val="24"/>
      <w:szCs w:val="24"/>
    </w:rPr>
  </w:style>
  <w:style w:type="paragraph" w:styleId="Revisin">
    <w:name w:val="Revision"/>
    <w:hidden/>
    <w:uiPriority w:val="99"/>
    <w:semiHidden/>
    <w:rsid w:val="008E7980"/>
    <w:rPr>
      <w:lang w:val="es-ES" w:eastAsia="es-ES"/>
    </w:rPr>
  </w:style>
  <w:style w:type="character" w:styleId="nfasis">
    <w:name w:val="Emphasis"/>
    <w:uiPriority w:val="99"/>
    <w:qFormat/>
    <w:rsid w:val="00EA3164"/>
    <w:rPr>
      <w:rFonts w:cs="Times New Roman"/>
      <w:b/>
    </w:rPr>
  </w:style>
  <w:style w:type="paragraph" w:customStyle="1" w:styleId="PargrafodaLista">
    <w:name w:val="Parágrafo da Lista"/>
    <w:basedOn w:val="Normal"/>
    <w:uiPriority w:val="34"/>
    <w:qFormat/>
    <w:rsid w:val="0037214E"/>
    <w:pPr>
      <w:overflowPunct w:val="0"/>
      <w:autoSpaceDE w:val="0"/>
      <w:autoSpaceDN w:val="0"/>
      <w:adjustRightInd w:val="0"/>
      <w:ind w:left="708"/>
      <w:textAlignment w:val="baseline"/>
    </w:pPr>
    <w:rPr>
      <w:rFonts w:ascii="Arial" w:hAnsi="Arial"/>
      <w:sz w:val="24"/>
      <w:lang w:val="pt-BR"/>
    </w:rPr>
  </w:style>
  <w:style w:type="character" w:customStyle="1" w:styleId="SubttuloCar">
    <w:name w:val="Subtítulo Car"/>
    <w:basedOn w:val="Fuentedeprrafopredeter"/>
    <w:link w:val="Subttulo"/>
    <w:rsid w:val="00EB1B9C"/>
    <w:rPr>
      <w:rFonts w:ascii="Arial" w:hAnsi="Arial"/>
      <w:b/>
      <w:color w:val="0000FF"/>
      <w:sz w:val="24"/>
      <w:lang w:val="es-ES_tradnl" w:eastAsia="es-ES"/>
    </w:rPr>
  </w:style>
  <w:style w:type="table" w:styleId="Tablaconcuadrcula">
    <w:name w:val="Table Grid"/>
    <w:basedOn w:val="Tablanormal"/>
    <w:rsid w:val="0000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Estilopredeterminado"/>
    <w:next w:val="Textoindependiente"/>
    <w:rsid w:val="001D5EB5"/>
    <w:pPr>
      <w:keepNext/>
      <w:tabs>
        <w:tab w:val="center" w:pos="4252"/>
        <w:tab w:val="right" w:pos="8504"/>
      </w:tabs>
      <w:spacing w:before="240" w:after="120"/>
    </w:pPr>
    <w:rPr>
      <w:rFonts w:ascii="Arial" w:eastAsia="Microsoft YaHei" w:hAnsi="Arial" w:cs="Mangal"/>
      <w:sz w:val="28"/>
      <w:szCs w:val="28"/>
    </w:rPr>
  </w:style>
  <w:style w:type="paragraph" w:customStyle="1" w:styleId="Estilopredeterminado">
    <w:name w:val="Estilo predeterminado"/>
    <w:rsid w:val="001D5EB5"/>
    <w:pPr>
      <w:suppressAutoHyphens/>
      <w:spacing w:after="200" w:line="276" w:lineRule="auto"/>
    </w:pPr>
    <w:rPr>
      <w:rFonts w:ascii="Calibri" w:eastAsia="SimSun" w:hAnsi="Calibri" w:cs="F"/>
      <w:b/>
      <w:bCs/>
      <w:color w:val="00000A"/>
      <w:sz w:val="22"/>
      <w:szCs w:val="22"/>
      <w:u w:val="single"/>
      <w:lang w:eastAsia="ar-SA"/>
    </w:rPr>
  </w:style>
  <w:style w:type="paragraph" w:customStyle="1" w:styleId="m8455163164048798435msonospacing">
    <w:name w:val="m_8455163164048798435msonospacing"/>
    <w:basedOn w:val="Normal"/>
    <w:rsid w:val="00326487"/>
    <w:pPr>
      <w:spacing w:before="100" w:beforeAutospacing="1" w:after="100" w:afterAutospacing="1"/>
    </w:pPr>
    <w:rPr>
      <w:sz w:val="24"/>
      <w:szCs w:val="24"/>
    </w:rPr>
  </w:style>
  <w:style w:type="paragraph" w:customStyle="1" w:styleId="xstandard">
    <w:name w:val="x_standard"/>
    <w:basedOn w:val="Normal"/>
    <w:rsid w:val="006F57F5"/>
    <w:pPr>
      <w:spacing w:before="100" w:beforeAutospacing="1" w:after="100" w:afterAutospacing="1"/>
    </w:pPr>
    <w:rPr>
      <w:sz w:val="24"/>
      <w:szCs w:val="24"/>
      <w:lang w:val="es-UY" w:eastAsia="ko-KR"/>
    </w:rPr>
  </w:style>
  <w:style w:type="paragraph" w:customStyle="1" w:styleId="xmsonormal">
    <w:name w:val="x_msonormal"/>
    <w:basedOn w:val="Normal"/>
    <w:rsid w:val="00985B48"/>
    <w:pPr>
      <w:spacing w:before="100" w:beforeAutospacing="1" w:after="100" w:afterAutospacing="1"/>
    </w:pPr>
    <w:rPr>
      <w:sz w:val="24"/>
      <w:szCs w:val="24"/>
      <w:lang w:val="es-UY" w:eastAsia="ko-KR"/>
    </w:rPr>
  </w:style>
  <w:style w:type="character" w:customStyle="1" w:styleId="apple-converted-space">
    <w:name w:val="apple-converted-space"/>
    <w:basedOn w:val="Fuentedeprrafopredeter"/>
    <w:rsid w:val="00985B48"/>
  </w:style>
  <w:style w:type="paragraph" w:customStyle="1" w:styleId="xs4">
    <w:name w:val="x_s4"/>
    <w:basedOn w:val="Normal"/>
    <w:rsid w:val="00FA3A50"/>
    <w:pPr>
      <w:spacing w:before="100" w:beforeAutospacing="1" w:after="100" w:afterAutospacing="1"/>
    </w:pPr>
    <w:rPr>
      <w:sz w:val="24"/>
      <w:szCs w:val="24"/>
      <w:lang w:val="es-UY" w:eastAsia="ko-KR"/>
    </w:rPr>
  </w:style>
  <w:style w:type="character" w:customStyle="1" w:styleId="xbumpedfont15">
    <w:name w:val="x_bumpedfont15"/>
    <w:basedOn w:val="Fuentedeprrafopredeter"/>
    <w:rsid w:val="00FA3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C2"/>
    <w:rPr>
      <w:lang w:val="es-ES" w:eastAsia="es-ES"/>
    </w:rPr>
  </w:style>
  <w:style w:type="paragraph" w:styleId="Ttulo1">
    <w:name w:val="heading 1"/>
    <w:basedOn w:val="Normal"/>
    <w:next w:val="Normal"/>
    <w:qFormat/>
    <w:rsid w:val="00DB05C2"/>
    <w:pPr>
      <w:keepNext/>
      <w:numPr>
        <w:numId w:val="3"/>
      </w:numPr>
      <w:jc w:val="center"/>
      <w:outlineLvl w:val="0"/>
    </w:pPr>
    <w:rPr>
      <w:rFonts w:ascii="Arial" w:hAnsi="Arial"/>
      <w:b/>
      <w:sz w:val="24"/>
      <w:lang w:val="es-ES_tradnl"/>
    </w:rPr>
  </w:style>
  <w:style w:type="paragraph" w:styleId="Ttulo2">
    <w:name w:val="heading 2"/>
    <w:basedOn w:val="Normal"/>
    <w:next w:val="Normal"/>
    <w:qFormat/>
    <w:rsid w:val="00DB05C2"/>
    <w:pPr>
      <w:keepNext/>
      <w:numPr>
        <w:ilvl w:val="1"/>
        <w:numId w:val="3"/>
      </w:numPr>
      <w:jc w:val="both"/>
      <w:outlineLvl w:val="1"/>
    </w:pPr>
    <w:rPr>
      <w:rFonts w:ascii="Arial" w:hAnsi="Arial"/>
      <w:b/>
      <w:sz w:val="24"/>
      <w:lang w:val="es-ES_tradnl"/>
    </w:rPr>
  </w:style>
  <w:style w:type="paragraph" w:styleId="Ttulo3">
    <w:name w:val="heading 3"/>
    <w:basedOn w:val="Normal"/>
    <w:next w:val="Normal"/>
    <w:qFormat/>
    <w:rsid w:val="00DB05C2"/>
    <w:pPr>
      <w:keepNext/>
      <w:numPr>
        <w:ilvl w:val="2"/>
        <w:numId w:val="3"/>
      </w:numPr>
      <w:tabs>
        <w:tab w:val="left" w:pos="709"/>
      </w:tabs>
      <w:jc w:val="both"/>
      <w:outlineLvl w:val="2"/>
    </w:pPr>
    <w:rPr>
      <w:rFonts w:ascii="Arial" w:hAnsi="Arial"/>
      <w:b/>
      <w:sz w:val="24"/>
      <w:lang w:val="es-ES_tradnl"/>
    </w:rPr>
  </w:style>
  <w:style w:type="paragraph" w:styleId="Ttulo4">
    <w:name w:val="heading 4"/>
    <w:basedOn w:val="Normal"/>
    <w:next w:val="Normal"/>
    <w:qFormat/>
    <w:rsid w:val="00DB05C2"/>
    <w:pPr>
      <w:keepNext/>
      <w:numPr>
        <w:ilvl w:val="3"/>
        <w:numId w:val="3"/>
      </w:numPr>
      <w:jc w:val="both"/>
      <w:outlineLvl w:val="3"/>
    </w:pPr>
    <w:rPr>
      <w:rFonts w:ascii="Arial" w:hAnsi="Arial"/>
      <w:sz w:val="24"/>
    </w:rPr>
  </w:style>
  <w:style w:type="paragraph" w:styleId="Ttulo5">
    <w:name w:val="heading 5"/>
    <w:basedOn w:val="Normal"/>
    <w:next w:val="Normal"/>
    <w:qFormat/>
    <w:rsid w:val="00DB05C2"/>
    <w:pPr>
      <w:keepNext/>
      <w:numPr>
        <w:ilvl w:val="4"/>
        <w:numId w:val="3"/>
      </w:numPr>
      <w:outlineLvl w:val="4"/>
    </w:pPr>
    <w:rPr>
      <w:rFonts w:ascii="Arial" w:hAnsi="Arial"/>
      <w:sz w:val="24"/>
    </w:rPr>
  </w:style>
  <w:style w:type="paragraph" w:styleId="Ttulo6">
    <w:name w:val="heading 6"/>
    <w:basedOn w:val="Normal"/>
    <w:next w:val="Normal"/>
    <w:qFormat/>
    <w:rsid w:val="00DB05C2"/>
    <w:pPr>
      <w:keepNext/>
      <w:numPr>
        <w:ilvl w:val="5"/>
        <w:numId w:val="3"/>
      </w:numPr>
      <w:tabs>
        <w:tab w:val="left" w:pos="993"/>
      </w:tabs>
      <w:jc w:val="both"/>
      <w:outlineLvl w:val="5"/>
    </w:pPr>
    <w:rPr>
      <w:sz w:val="24"/>
      <w:lang w:val="es-MX"/>
    </w:rPr>
  </w:style>
  <w:style w:type="paragraph" w:styleId="Ttulo7">
    <w:name w:val="heading 7"/>
    <w:basedOn w:val="Normal"/>
    <w:next w:val="Normal"/>
    <w:qFormat/>
    <w:rsid w:val="00DB05C2"/>
    <w:pPr>
      <w:keepNext/>
      <w:numPr>
        <w:ilvl w:val="6"/>
        <w:numId w:val="3"/>
      </w:numPr>
      <w:jc w:val="both"/>
      <w:outlineLvl w:val="6"/>
    </w:pPr>
    <w:rPr>
      <w:rFonts w:ascii="Arial" w:hAnsi="Arial"/>
      <w:b/>
      <w:sz w:val="24"/>
      <w:lang w:val="es-ES_tradnl"/>
    </w:rPr>
  </w:style>
  <w:style w:type="paragraph" w:styleId="Ttulo8">
    <w:name w:val="heading 8"/>
    <w:basedOn w:val="Normal"/>
    <w:next w:val="Normal"/>
    <w:qFormat/>
    <w:rsid w:val="00DB05C2"/>
    <w:pPr>
      <w:keepNext/>
      <w:numPr>
        <w:ilvl w:val="7"/>
        <w:numId w:val="3"/>
      </w:numPr>
      <w:jc w:val="both"/>
      <w:outlineLvl w:val="7"/>
    </w:pPr>
    <w:rPr>
      <w:rFonts w:ascii="Arial" w:hAnsi="Arial"/>
      <w:b/>
      <w:i/>
      <w:sz w:val="24"/>
    </w:rPr>
  </w:style>
  <w:style w:type="paragraph" w:styleId="Ttulo9">
    <w:name w:val="heading 9"/>
    <w:basedOn w:val="Normal"/>
    <w:next w:val="Normal"/>
    <w:qFormat/>
    <w:rsid w:val="00DB05C2"/>
    <w:pPr>
      <w:keepNext/>
      <w:numPr>
        <w:ilvl w:val="8"/>
        <w:numId w:val="3"/>
      </w:numPr>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B05C2"/>
    <w:pPr>
      <w:jc w:val="center"/>
    </w:pPr>
    <w:rPr>
      <w:sz w:val="24"/>
      <w:lang w:val="es-MX"/>
    </w:rPr>
  </w:style>
  <w:style w:type="paragraph" w:styleId="Textoindependiente">
    <w:name w:val="Body Text"/>
    <w:basedOn w:val="Normal"/>
    <w:rsid w:val="00DB05C2"/>
    <w:pPr>
      <w:jc w:val="both"/>
    </w:pPr>
    <w:rPr>
      <w:sz w:val="24"/>
      <w:lang w:val="es-MX"/>
    </w:rPr>
  </w:style>
  <w:style w:type="character" w:styleId="Nmerodepgina">
    <w:name w:val="page number"/>
    <w:basedOn w:val="Fuentedeprrafopredeter"/>
    <w:rsid w:val="00DB05C2"/>
  </w:style>
  <w:style w:type="paragraph" w:styleId="Piedepgina">
    <w:name w:val="footer"/>
    <w:basedOn w:val="Normal"/>
    <w:rsid w:val="00DB05C2"/>
    <w:pPr>
      <w:tabs>
        <w:tab w:val="center" w:pos="4419"/>
        <w:tab w:val="right" w:pos="8838"/>
      </w:tabs>
    </w:pPr>
    <w:rPr>
      <w:rFonts w:ascii="Arial" w:hAnsi="Arial"/>
      <w:sz w:val="24"/>
    </w:rPr>
  </w:style>
  <w:style w:type="paragraph" w:styleId="Sangradetextonormal">
    <w:name w:val="Body Text Indent"/>
    <w:basedOn w:val="Normal"/>
    <w:rsid w:val="00DB05C2"/>
    <w:pPr>
      <w:ind w:left="708" w:firstLine="708"/>
      <w:jc w:val="both"/>
    </w:pPr>
    <w:rPr>
      <w:b/>
      <w:sz w:val="24"/>
      <w:lang w:val="es-MX"/>
    </w:rPr>
  </w:style>
  <w:style w:type="paragraph" w:styleId="Encabezado">
    <w:name w:val="header"/>
    <w:basedOn w:val="Normal"/>
    <w:link w:val="EncabezadoCar"/>
    <w:rsid w:val="00DB05C2"/>
    <w:pPr>
      <w:tabs>
        <w:tab w:val="center" w:pos="4419"/>
        <w:tab w:val="right" w:pos="8838"/>
      </w:tabs>
    </w:pPr>
  </w:style>
  <w:style w:type="paragraph" w:styleId="Sangra2detindependiente">
    <w:name w:val="Body Text Indent 2"/>
    <w:basedOn w:val="Normal"/>
    <w:rsid w:val="00DB05C2"/>
    <w:pPr>
      <w:ind w:left="426" w:firstLine="425"/>
      <w:jc w:val="both"/>
    </w:pPr>
    <w:rPr>
      <w:b/>
      <w:sz w:val="22"/>
      <w:lang w:val="es-MX"/>
    </w:rPr>
  </w:style>
  <w:style w:type="paragraph" w:styleId="Textoindependiente2">
    <w:name w:val="Body Text 2"/>
    <w:basedOn w:val="Normal"/>
    <w:rsid w:val="00DB05C2"/>
    <w:pPr>
      <w:jc w:val="both"/>
    </w:pPr>
    <w:rPr>
      <w:sz w:val="22"/>
      <w:lang w:val="es-MX"/>
    </w:rPr>
  </w:style>
  <w:style w:type="paragraph" w:styleId="Sangra3detindependiente">
    <w:name w:val="Body Text Indent 3"/>
    <w:basedOn w:val="Normal"/>
    <w:rsid w:val="00DB05C2"/>
    <w:pPr>
      <w:ind w:left="705"/>
      <w:jc w:val="both"/>
    </w:pPr>
    <w:rPr>
      <w:sz w:val="22"/>
      <w:lang w:val="es-MX"/>
    </w:rPr>
  </w:style>
  <w:style w:type="paragraph" w:styleId="Textoindependiente3">
    <w:name w:val="Body Text 3"/>
    <w:basedOn w:val="Normal"/>
    <w:rsid w:val="00DB05C2"/>
    <w:pPr>
      <w:jc w:val="both"/>
    </w:pPr>
  </w:style>
  <w:style w:type="paragraph" w:customStyle="1" w:styleId="BodyText21">
    <w:name w:val="Body Text 21"/>
    <w:basedOn w:val="Normal"/>
    <w:rsid w:val="00DB05C2"/>
    <w:pPr>
      <w:widowControl w:val="0"/>
      <w:overflowPunct w:val="0"/>
      <w:autoSpaceDE w:val="0"/>
      <w:autoSpaceDN w:val="0"/>
      <w:adjustRightInd w:val="0"/>
      <w:ind w:firstLine="1416"/>
      <w:jc w:val="both"/>
      <w:textAlignment w:val="baseline"/>
    </w:pPr>
    <w:rPr>
      <w:rFonts w:ascii="Arial" w:hAnsi="Arial"/>
      <w:sz w:val="24"/>
      <w:lang w:val="es-ES_tradnl"/>
    </w:rPr>
  </w:style>
  <w:style w:type="character" w:styleId="Refdecomentario">
    <w:name w:val="annotation reference"/>
    <w:semiHidden/>
    <w:rsid w:val="00DB05C2"/>
    <w:rPr>
      <w:sz w:val="16"/>
    </w:rPr>
  </w:style>
  <w:style w:type="paragraph" w:styleId="Textocomentario">
    <w:name w:val="annotation text"/>
    <w:basedOn w:val="Normal"/>
    <w:semiHidden/>
    <w:rsid w:val="00DB05C2"/>
  </w:style>
  <w:style w:type="paragraph" w:styleId="Textonotapie">
    <w:name w:val="footnote text"/>
    <w:basedOn w:val="Normal"/>
    <w:semiHidden/>
    <w:rsid w:val="00DB05C2"/>
    <w:rPr>
      <w:rFonts w:ascii="Arial" w:hAnsi="Arial"/>
    </w:rPr>
  </w:style>
  <w:style w:type="character" w:styleId="Refdenotaalpie">
    <w:name w:val="footnote reference"/>
    <w:semiHidden/>
    <w:rsid w:val="00DB05C2"/>
    <w:rPr>
      <w:vertAlign w:val="superscript"/>
    </w:rPr>
  </w:style>
  <w:style w:type="paragraph" w:customStyle="1" w:styleId="BalloonText1">
    <w:name w:val="Balloon Text1"/>
    <w:basedOn w:val="Normal"/>
    <w:semiHidden/>
    <w:rsid w:val="00DB05C2"/>
    <w:rPr>
      <w:rFonts w:ascii="Tahoma" w:hAnsi="Tahoma" w:cs="Batang"/>
      <w:sz w:val="16"/>
      <w:szCs w:val="16"/>
    </w:rPr>
  </w:style>
  <w:style w:type="paragraph" w:customStyle="1" w:styleId="Ttulo2-BCRARIAL12">
    <w:name w:val="Título 2 - BCR_ARIAL 12"/>
    <w:basedOn w:val="Ttulo2"/>
    <w:next w:val="Normal"/>
    <w:rsid w:val="00DB05C2"/>
    <w:pPr>
      <w:numPr>
        <w:ilvl w:val="0"/>
        <w:numId w:val="0"/>
      </w:numPr>
      <w:spacing w:before="120" w:after="120"/>
    </w:pPr>
    <w:rPr>
      <w:lang w:val="pt-BR"/>
    </w:rPr>
  </w:style>
  <w:style w:type="paragraph" w:customStyle="1" w:styleId="BodyText31">
    <w:name w:val="Body Text 31"/>
    <w:basedOn w:val="Normal"/>
    <w:rsid w:val="00DB05C2"/>
    <w:pPr>
      <w:widowControl w:val="0"/>
      <w:jc w:val="both"/>
    </w:pPr>
    <w:rPr>
      <w:rFonts w:ascii="MS Sans Serif" w:hAnsi="MS Sans Serif"/>
      <w:sz w:val="24"/>
      <w:lang w:val="es-PY"/>
    </w:rPr>
  </w:style>
  <w:style w:type="paragraph" w:customStyle="1" w:styleId="BCRTNR12Ingls">
    <w:name w:val="BCR_TNR 12 Inglês"/>
    <w:basedOn w:val="Normal"/>
    <w:rsid w:val="00DB05C2"/>
    <w:pPr>
      <w:jc w:val="both"/>
    </w:pPr>
    <w:rPr>
      <w:sz w:val="24"/>
      <w:lang w:val="en-US"/>
    </w:rPr>
  </w:style>
  <w:style w:type="paragraph" w:customStyle="1" w:styleId="Corpodetexto">
    <w:name w:val="Corpo de texto"/>
    <w:basedOn w:val="Normal"/>
    <w:rsid w:val="00DB05C2"/>
    <w:pPr>
      <w:widowControl w:val="0"/>
      <w:suppressAutoHyphens/>
      <w:overflowPunct w:val="0"/>
      <w:autoSpaceDE w:val="0"/>
      <w:autoSpaceDN w:val="0"/>
      <w:adjustRightInd w:val="0"/>
      <w:jc w:val="both"/>
      <w:textAlignment w:val="baseline"/>
    </w:pPr>
    <w:rPr>
      <w:rFonts w:ascii="Arial" w:hAnsi="Arial"/>
      <w:sz w:val="24"/>
      <w:lang w:val="en-US"/>
    </w:rPr>
  </w:style>
  <w:style w:type="paragraph" w:styleId="HTMLconformatoprevio">
    <w:name w:val="HTML Preformatted"/>
    <w:basedOn w:val="Normal"/>
    <w:rsid w:val="00DB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Subttulo">
    <w:name w:val="Subtitle"/>
    <w:basedOn w:val="Normal"/>
    <w:link w:val="SubttuloCar"/>
    <w:qFormat/>
    <w:rsid w:val="00DB05C2"/>
    <w:pPr>
      <w:jc w:val="center"/>
    </w:pPr>
    <w:rPr>
      <w:rFonts w:ascii="Arial" w:hAnsi="Arial"/>
      <w:b/>
      <w:color w:val="0000FF"/>
      <w:sz w:val="24"/>
      <w:lang w:val="es-ES_tradnl"/>
    </w:rPr>
  </w:style>
  <w:style w:type="paragraph" w:customStyle="1" w:styleId="Blockquote">
    <w:name w:val="Blockquote"/>
    <w:basedOn w:val="Normal"/>
    <w:rsid w:val="00DB05C2"/>
    <w:pPr>
      <w:spacing w:before="100" w:after="100"/>
      <w:ind w:left="360" w:right="360"/>
    </w:pPr>
    <w:rPr>
      <w:snapToGrid w:val="0"/>
      <w:sz w:val="24"/>
    </w:rPr>
  </w:style>
  <w:style w:type="paragraph" w:customStyle="1" w:styleId="BodyText22">
    <w:name w:val="Body Text 22"/>
    <w:basedOn w:val="Normal"/>
    <w:rsid w:val="00DB05C2"/>
    <w:pPr>
      <w:overflowPunct w:val="0"/>
      <w:autoSpaceDE w:val="0"/>
      <w:autoSpaceDN w:val="0"/>
      <w:adjustRightInd w:val="0"/>
      <w:jc w:val="both"/>
      <w:textAlignment w:val="baseline"/>
    </w:pPr>
    <w:rPr>
      <w:rFonts w:ascii="Arial" w:hAnsi="Arial"/>
      <w:b/>
      <w:sz w:val="24"/>
    </w:rPr>
  </w:style>
  <w:style w:type="paragraph" w:styleId="Textodeglobo">
    <w:name w:val="Balloon Text"/>
    <w:basedOn w:val="Normal"/>
    <w:semiHidden/>
    <w:rsid w:val="00DB05C2"/>
    <w:rPr>
      <w:rFonts w:ascii="Tahoma" w:hAnsi="Tahoma" w:cs="Tahoma"/>
      <w:sz w:val="16"/>
      <w:szCs w:val="16"/>
    </w:rPr>
  </w:style>
  <w:style w:type="paragraph" w:styleId="Textodebloque">
    <w:name w:val="Block Text"/>
    <w:basedOn w:val="Normal"/>
    <w:rsid w:val="00DB05C2"/>
    <w:pPr>
      <w:tabs>
        <w:tab w:val="left" w:pos="1418"/>
        <w:tab w:val="left" w:pos="7371"/>
      </w:tabs>
      <w:suppressAutoHyphens/>
      <w:ind w:left="360" w:right="28"/>
      <w:jc w:val="both"/>
    </w:pPr>
    <w:rPr>
      <w:bCs/>
      <w:spacing w:val="-2"/>
      <w:sz w:val="24"/>
      <w:szCs w:val="24"/>
    </w:rPr>
  </w:style>
  <w:style w:type="paragraph" w:customStyle="1" w:styleId="BodyTextIndent21">
    <w:name w:val="Body Text Indent 21"/>
    <w:basedOn w:val="Normal"/>
    <w:rsid w:val="00DB05C2"/>
    <w:pPr>
      <w:tabs>
        <w:tab w:val="left" w:pos="720"/>
      </w:tabs>
      <w:overflowPunct w:val="0"/>
      <w:autoSpaceDE w:val="0"/>
      <w:autoSpaceDN w:val="0"/>
      <w:adjustRightInd w:val="0"/>
      <w:ind w:left="720" w:hanging="360"/>
      <w:jc w:val="both"/>
    </w:pPr>
    <w:rPr>
      <w:sz w:val="24"/>
      <w:lang w:val="es-ES_tradnl"/>
    </w:rPr>
  </w:style>
  <w:style w:type="character" w:styleId="Hipervnculo">
    <w:name w:val="Hyperlink"/>
    <w:rsid w:val="00DB05C2"/>
    <w:rPr>
      <w:color w:val="0000FF"/>
      <w:u w:val="single"/>
    </w:rPr>
  </w:style>
  <w:style w:type="paragraph" w:styleId="Textosinformato">
    <w:name w:val="Plain Text"/>
    <w:basedOn w:val="Normal"/>
    <w:rsid w:val="00DB05C2"/>
    <w:rPr>
      <w:rFonts w:ascii="Courier New" w:hAnsi="Courier New"/>
    </w:rPr>
  </w:style>
  <w:style w:type="paragraph" w:customStyle="1" w:styleId="BodyText32">
    <w:name w:val="Body Text 32"/>
    <w:basedOn w:val="Normal"/>
    <w:rsid w:val="00DB05C2"/>
    <w:pPr>
      <w:widowControl w:val="0"/>
      <w:jc w:val="both"/>
    </w:pPr>
    <w:rPr>
      <w:rFonts w:ascii="MS Sans Serif" w:hAnsi="MS Sans Serif"/>
      <w:sz w:val="24"/>
      <w:lang w:val="es-PY"/>
    </w:rPr>
  </w:style>
  <w:style w:type="paragraph" w:customStyle="1" w:styleId="BodyTextIndent22">
    <w:name w:val="Body Text Indent 22"/>
    <w:basedOn w:val="Normal"/>
    <w:rsid w:val="00DB05C2"/>
    <w:pPr>
      <w:tabs>
        <w:tab w:val="left" w:pos="720"/>
      </w:tabs>
      <w:overflowPunct w:val="0"/>
      <w:autoSpaceDE w:val="0"/>
      <w:autoSpaceDN w:val="0"/>
      <w:adjustRightInd w:val="0"/>
      <w:ind w:left="720" w:hanging="360"/>
      <w:jc w:val="both"/>
    </w:pPr>
    <w:rPr>
      <w:sz w:val="24"/>
    </w:rPr>
  </w:style>
  <w:style w:type="character" w:styleId="MquinadeescribirHTML">
    <w:name w:val="HTML Typewriter"/>
    <w:rsid w:val="00DB05C2"/>
    <w:rPr>
      <w:rFonts w:ascii="Arial Unicode MS" w:eastAsia="Arial Unicode MS" w:hAnsi="Arial Unicode MS" w:cs="Arial Unicode MS"/>
      <w:sz w:val="20"/>
      <w:szCs w:val="20"/>
    </w:rPr>
  </w:style>
  <w:style w:type="paragraph" w:customStyle="1" w:styleId="CharChar">
    <w:name w:val="Char Char"/>
    <w:basedOn w:val="Normal"/>
    <w:next w:val="Normal"/>
    <w:rsid w:val="00DB05C2"/>
    <w:pPr>
      <w:spacing w:after="160" w:line="240" w:lineRule="exact"/>
    </w:pPr>
    <w:rPr>
      <w:rFonts w:ascii="Tahoma" w:hAnsi="Tahoma"/>
      <w:sz w:val="24"/>
      <w:lang w:val="en-US" w:eastAsia="en-US"/>
    </w:rPr>
  </w:style>
  <w:style w:type="paragraph" w:customStyle="1" w:styleId="Default">
    <w:name w:val="Default"/>
    <w:rsid w:val="00DB05C2"/>
    <w:pPr>
      <w:autoSpaceDE w:val="0"/>
      <w:autoSpaceDN w:val="0"/>
      <w:adjustRightInd w:val="0"/>
    </w:pPr>
    <w:rPr>
      <w:rFonts w:ascii="Arial" w:hAnsi="Arial" w:cs="Arial"/>
      <w:color w:val="000000"/>
      <w:sz w:val="24"/>
      <w:szCs w:val="24"/>
      <w:lang w:val="pt-BR" w:eastAsia="pt-BR"/>
    </w:rPr>
  </w:style>
  <w:style w:type="paragraph" w:styleId="Prrafodelista">
    <w:name w:val="List Paragraph"/>
    <w:basedOn w:val="Normal"/>
    <w:uiPriority w:val="34"/>
    <w:qFormat/>
    <w:rsid w:val="00DB05C2"/>
    <w:pPr>
      <w:ind w:left="708"/>
    </w:pPr>
  </w:style>
  <w:style w:type="character" w:customStyle="1" w:styleId="shorttext1">
    <w:name w:val="short_text1"/>
    <w:rsid w:val="00DB05C2"/>
    <w:rPr>
      <w:sz w:val="32"/>
      <w:szCs w:val="32"/>
    </w:rPr>
  </w:style>
  <w:style w:type="character" w:customStyle="1" w:styleId="EncabezadoCar">
    <w:name w:val="Encabezado Car"/>
    <w:basedOn w:val="Fuentedeprrafopredeter"/>
    <w:link w:val="Encabezado"/>
    <w:rsid w:val="00DB05C2"/>
  </w:style>
  <w:style w:type="paragraph" w:customStyle="1" w:styleId="ecxmsonormal">
    <w:name w:val="ecxmsonormal"/>
    <w:basedOn w:val="Normal"/>
    <w:rsid w:val="001E56AE"/>
    <w:pPr>
      <w:spacing w:after="324"/>
    </w:pPr>
    <w:rPr>
      <w:sz w:val="24"/>
      <w:szCs w:val="24"/>
      <w:lang w:val="es-MX" w:eastAsia="es-MX"/>
    </w:rPr>
  </w:style>
  <w:style w:type="character" w:customStyle="1" w:styleId="TtuloCar">
    <w:name w:val="Título Car"/>
    <w:link w:val="Ttulo"/>
    <w:rsid w:val="005820BA"/>
    <w:rPr>
      <w:sz w:val="24"/>
      <w:lang w:val="es-MX"/>
    </w:rPr>
  </w:style>
  <w:style w:type="paragraph" w:styleId="NormalWeb">
    <w:name w:val="Normal (Web)"/>
    <w:basedOn w:val="Normal"/>
    <w:uiPriority w:val="99"/>
    <w:unhideWhenUsed/>
    <w:rsid w:val="00267586"/>
    <w:pPr>
      <w:spacing w:before="100" w:beforeAutospacing="1" w:after="100" w:afterAutospacing="1"/>
    </w:pPr>
    <w:rPr>
      <w:sz w:val="24"/>
      <w:szCs w:val="24"/>
    </w:rPr>
  </w:style>
  <w:style w:type="paragraph" w:styleId="Revisin">
    <w:name w:val="Revision"/>
    <w:hidden/>
    <w:uiPriority w:val="99"/>
    <w:semiHidden/>
    <w:rsid w:val="008E7980"/>
    <w:rPr>
      <w:lang w:val="es-ES" w:eastAsia="es-ES"/>
    </w:rPr>
  </w:style>
  <w:style w:type="character" w:styleId="nfasis">
    <w:name w:val="Emphasis"/>
    <w:uiPriority w:val="99"/>
    <w:qFormat/>
    <w:rsid w:val="00EA3164"/>
    <w:rPr>
      <w:rFonts w:cs="Times New Roman"/>
      <w:b/>
    </w:rPr>
  </w:style>
  <w:style w:type="paragraph" w:customStyle="1" w:styleId="PargrafodaLista">
    <w:name w:val="Parágrafo da Lista"/>
    <w:basedOn w:val="Normal"/>
    <w:uiPriority w:val="34"/>
    <w:qFormat/>
    <w:rsid w:val="0037214E"/>
    <w:pPr>
      <w:overflowPunct w:val="0"/>
      <w:autoSpaceDE w:val="0"/>
      <w:autoSpaceDN w:val="0"/>
      <w:adjustRightInd w:val="0"/>
      <w:ind w:left="708"/>
      <w:textAlignment w:val="baseline"/>
    </w:pPr>
    <w:rPr>
      <w:rFonts w:ascii="Arial" w:hAnsi="Arial"/>
      <w:sz w:val="24"/>
      <w:lang w:val="pt-BR"/>
    </w:rPr>
  </w:style>
  <w:style w:type="character" w:customStyle="1" w:styleId="SubttuloCar">
    <w:name w:val="Subtítulo Car"/>
    <w:basedOn w:val="Fuentedeprrafopredeter"/>
    <w:link w:val="Subttulo"/>
    <w:rsid w:val="00EB1B9C"/>
    <w:rPr>
      <w:rFonts w:ascii="Arial" w:hAnsi="Arial"/>
      <w:b/>
      <w:color w:val="0000FF"/>
      <w:sz w:val="24"/>
      <w:lang w:val="es-ES_tradnl" w:eastAsia="es-ES"/>
    </w:rPr>
  </w:style>
  <w:style w:type="table" w:styleId="Tablaconcuadrcula">
    <w:name w:val="Table Grid"/>
    <w:basedOn w:val="Tablanormal"/>
    <w:rsid w:val="0000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Estilopredeterminado"/>
    <w:next w:val="Textoindependiente"/>
    <w:rsid w:val="001D5EB5"/>
    <w:pPr>
      <w:keepNext/>
      <w:tabs>
        <w:tab w:val="center" w:pos="4252"/>
        <w:tab w:val="right" w:pos="8504"/>
      </w:tabs>
      <w:spacing w:before="240" w:after="120"/>
    </w:pPr>
    <w:rPr>
      <w:rFonts w:ascii="Arial" w:eastAsia="Microsoft YaHei" w:hAnsi="Arial" w:cs="Mangal"/>
      <w:sz w:val="28"/>
      <w:szCs w:val="28"/>
    </w:rPr>
  </w:style>
  <w:style w:type="paragraph" w:customStyle="1" w:styleId="Estilopredeterminado">
    <w:name w:val="Estilo predeterminado"/>
    <w:rsid w:val="001D5EB5"/>
    <w:pPr>
      <w:suppressAutoHyphens/>
      <w:spacing w:after="200" w:line="276" w:lineRule="auto"/>
    </w:pPr>
    <w:rPr>
      <w:rFonts w:ascii="Calibri" w:eastAsia="SimSun" w:hAnsi="Calibri" w:cs="F"/>
      <w:b/>
      <w:bCs/>
      <w:color w:val="00000A"/>
      <w:sz w:val="22"/>
      <w:szCs w:val="22"/>
      <w:u w:val="single"/>
      <w:lang w:eastAsia="ar-SA"/>
    </w:rPr>
  </w:style>
  <w:style w:type="paragraph" w:customStyle="1" w:styleId="m8455163164048798435msonospacing">
    <w:name w:val="m_8455163164048798435msonospacing"/>
    <w:basedOn w:val="Normal"/>
    <w:rsid w:val="00326487"/>
    <w:pPr>
      <w:spacing w:before="100" w:beforeAutospacing="1" w:after="100" w:afterAutospacing="1"/>
    </w:pPr>
    <w:rPr>
      <w:sz w:val="24"/>
      <w:szCs w:val="24"/>
    </w:rPr>
  </w:style>
  <w:style w:type="paragraph" w:customStyle="1" w:styleId="xstandard">
    <w:name w:val="x_standard"/>
    <w:basedOn w:val="Normal"/>
    <w:rsid w:val="006F57F5"/>
    <w:pPr>
      <w:spacing w:before="100" w:beforeAutospacing="1" w:after="100" w:afterAutospacing="1"/>
    </w:pPr>
    <w:rPr>
      <w:sz w:val="24"/>
      <w:szCs w:val="24"/>
      <w:lang w:val="es-UY" w:eastAsia="ko-KR"/>
    </w:rPr>
  </w:style>
  <w:style w:type="paragraph" w:customStyle="1" w:styleId="xmsonormal">
    <w:name w:val="x_msonormal"/>
    <w:basedOn w:val="Normal"/>
    <w:rsid w:val="00985B48"/>
    <w:pPr>
      <w:spacing w:before="100" w:beforeAutospacing="1" w:after="100" w:afterAutospacing="1"/>
    </w:pPr>
    <w:rPr>
      <w:sz w:val="24"/>
      <w:szCs w:val="24"/>
      <w:lang w:val="es-UY" w:eastAsia="ko-KR"/>
    </w:rPr>
  </w:style>
  <w:style w:type="character" w:customStyle="1" w:styleId="apple-converted-space">
    <w:name w:val="apple-converted-space"/>
    <w:basedOn w:val="Fuentedeprrafopredeter"/>
    <w:rsid w:val="00985B48"/>
  </w:style>
  <w:style w:type="paragraph" w:customStyle="1" w:styleId="xs4">
    <w:name w:val="x_s4"/>
    <w:basedOn w:val="Normal"/>
    <w:rsid w:val="00FA3A50"/>
    <w:pPr>
      <w:spacing w:before="100" w:beforeAutospacing="1" w:after="100" w:afterAutospacing="1"/>
    </w:pPr>
    <w:rPr>
      <w:sz w:val="24"/>
      <w:szCs w:val="24"/>
      <w:lang w:val="es-UY" w:eastAsia="ko-KR"/>
    </w:rPr>
  </w:style>
  <w:style w:type="character" w:customStyle="1" w:styleId="xbumpedfont15">
    <w:name w:val="x_bumpedfont15"/>
    <w:basedOn w:val="Fuentedeprrafopredeter"/>
    <w:rsid w:val="00FA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67">
      <w:bodyDiv w:val="1"/>
      <w:marLeft w:val="0"/>
      <w:marRight w:val="0"/>
      <w:marTop w:val="0"/>
      <w:marBottom w:val="0"/>
      <w:divBdr>
        <w:top w:val="none" w:sz="0" w:space="0" w:color="auto"/>
        <w:left w:val="none" w:sz="0" w:space="0" w:color="auto"/>
        <w:bottom w:val="none" w:sz="0" w:space="0" w:color="auto"/>
        <w:right w:val="none" w:sz="0" w:space="0" w:color="auto"/>
      </w:divBdr>
    </w:div>
    <w:div w:id="8527340">
      <w:bodyDiv w:val="1"/>
      <w:marLeft w:val="0"/>
      <w:marRight w:val="0"/>
      <w:marTop w:val="0"/>
      <w:marBottom w:val="0"/>
      <w:divBdr>
        <w:top w:val="none" w:sz="0" w:space="0" w:color="auto"/>
        <w:left w:val="none" w:sz="0" w:space="0" w:color="auto"/>
        <w:bottom w:val="none" w:sz="0" w:space="0" w:color="auto"/>
        <w:right w:val="none" w:sz="0" w:space="0" w:color="auto"/>
      </w:divBdr>
    </w:div>
    <w:div w:id="59792398">
      <w:bodyDiv w:val="1"/>
      <w:marLeft w:val="0"/>
      <w:marRight w:val="0"/>
      <w:marTop w:val="0"/>
      <w:marBottom w:val="0"/>
      <w:divBdr>
        <w:top w:val="none" w:sz="0" w:space="0" w:color="auto"/>
        <w:left w:val="none" w:sz="0" w:space="0" w:color="auto"/>
        <w:bottom w:val="none" w:sz="0" w:space="0" w:color="auto"/>
        <w:right w:val="none" w:sz="0" w:space="0" w:color="auto"/>
      </w:divBdr>
    </w:div>
    <w:div w:id="143395740">
      <w:bodyDiv w:val="1"/>
      <w:marLeft w:val="0"/>
      <w:marRight w:val="0"/>
      <w:marTop w:val="0"/>
      <w:marBottom w:val="0"/>
      <w:divBdr>
        <w:top w:val="none" w:sz="0" w:space="0" w:color="auto"/>
        <w:left w:val="none" w:sz="0" w:space="0" w:color="auto"/>
        <w:bottom w:val="none" w:sz="0" w:space="0" w:color="auto"/>
        <w:right w:val="none" w:sz="0" w:space="0" w:color="auto"/>
      </w:divBdr>
    </w:div>
    <w:div w:id="171993720">
      <w:bodyDiv w:val="1"/>
      <w:marLeft w:val="0"/>
      <w:marRight w:val="0"/>
      <w:marTop w:val="0"/>
      <w:marBottom w:val="0"/>
      <w:divBdr>
        <w:top w:val="none" w:sz="0" w:space="0" w:color="auto"/>
        <w:left w:val="none" w:sz="0" w:space="0" w:color="auto"/>
        <w:bottom w:val="none" w:sz="0" w:space="0" w:color="auto"/>
        <w:right w:val="none" w:sz="0" w:space="0" w:color="auto"/>
      </w:divBdr>
    </w:div>
    <w:div w:id="173494772">
      <w:bodyDiv w:val="1"/>
      <w:marLeft w:val="0"/>
      <w:marRight w:val="0"/>
      <w:marTop w:val="0"/>
      <w:marBottom w:val="0"/>
      <w:divBdr>
        <w:top w:val="none" w:sz="0" w:space="0" w:color="auto"/>
        <w:left w:val="none" w:sz="0" w:space="0" w:color="auto"/>
        <w:bottom w:val="none" w:sz="0" w:space="0" w:color="auto"/>
        <w:right w:val="none" w:sz="0" w:space="0" w:color="auto"/>
      </w:divBdr>
    </w:div>
    <w:div w:id="319626680">
      <w:bodyDiv w:val="1"/>
      <w:marLeft w:val="0"/>
      <w:marRight w:val="0"/>
      <w:marTop w:val="0"/>
      <w:marBottom w:val="0"/>
      <w:divBdr>
        <w:top w:val="none" w:sz="0" w:space="0" w:color="auto"/>
        <w:left w:val="none" w:sz="0" w:space="0" w:color="auto"/>
        <w:bottom w:val="none" w:sz="0" w:space="0" w:color="auto"/>
        <w:right w:val="none" w:sz="0" w:space="0" w:color="auto"/>
      </w:divBdr>
    </w:div>
    <w:div w:id="370150180">
      <w:bodyDiv w:val="1"/>
      <w:marLeft w:val="0"/>
      <w:marRight w:val="0"/>
      <w:marTop w:val="0"/>
      <w:marBottom w:val="0"/>
      <w:divBdr>
        <w:top w:val="none" w:sz="0" w:space="0" w:color="auto"/>
        <w:left w:val="none" w:sz="0" w:space="0" w:color="auto"/>
        <w:bottom w:val="none" w:sz="0" w:space="0" w:color="auto"/>
        <w:right w:val="none" w:sz="0" w:space="0" w:color="auto"/>
      </w:divBdr>
    </w:div>
    <w:div w:id="408499903">
      <w:bodyDiv w:val="1"/>
      <w:marLeft w:val="0"/>
      <w:marRight w:val="0"/>
      <w:marTop w:val="0"/>
      <w:marBottom w:val="0"/>
      <w:divBdr>
        <w:top w:val="none" w:sz="0" w:space="0" w:color="auto"/>
        <w:left w:val="none" w:sz="0" w:space="0" w:color="auto"/>
        <w:bottom w:val="none" w:sz="0" w:space="0" w:color="auto"/>
        <w:right w:val="none" w:sz="0" w:space="0" w:color="auto"/>
      </w:divBdr>
    </w:div>
    <w:div w:id="420109258">
      <w:bodyDiv w:val="1"/>
      <w:marLeft w:val="0"/>
      <w:marRight w:val="0"/>
      <w:marTop w:val="0"/>
      <w:marBottom w:val="0"/>
      <w:divBdr>
        <w:top w:val="none" w:sz="0" w:space="0" w:color="auto"/>
        <w:left w:val="none" w:sz="0" w:space="0" w:color="auto"/>
        <w:bottom w:val="none" w:sz="0" w:space="0" w:color="auto"/>
        <w:right w:val="none" w:sz="0" w:space="0" w:color="auto"/>
      </w:divBdr>
    </w:div>
    <w:div w:id="479078601">
      <w:bodyDiv w:val="1"/>
      <w:marLeft w:val="0"/>
      <w:marRight w:val="0"/>
      <w:marTop w:val="0"/>
      <w:marBottom w:val="0"/>
      <w:divBdr>
        <w:top w:val="none" w:sz="0" w:space="0" w:color="auto"/>
        <w:left w:val="none" w:sz="0" w:space="0" w:color="auto"/>
        <w:bottom w:val="none" w:sz="0" w:space="0" w:color="auto"/>
        <w:right w:val="none" w:sz="0" w:space="0" w:color="auto"/>
      </w:divBdr>
    </w:div>
    <w:div w:id="484049273">
      <w:bodyDiv w:val="1"/>
      <w:marLeft w:val="0"/>
      <w:marRight w:val="0"/>
      <w:marTop w:val="0"/>
      <w:marBottom w:val="0"/>
      <w:divBdr>
        <w:top w:val="none" w:sz="0" w:space="0" w:color="auto"/>
        <w:left w:val="none" w:sz="0" w:space="0" w:color="auto"/>
        <w:bottom w:val="none" w:sz="0" w:space="0" w:color="auto"/>
        <w:right w:val="none" w:sz="0" w:space="0" w:color="auto"/>
      </w:divBdr>
    </w:div>
    <w:div w:id="660084359">
      <w:bodyDiv w:val="1"/>
      <w:marLeft w:val="0"/>
      <w:marRight w:val="0"/>
      <w:marTop w:val="0"/>
      <w:marBottom w:val="0"/>
      <w:divBdr>
        <w:top w:val="none" w:sz="0" w:space="0" w:color="auto"/>
        <w:left w:val="none" w:sz="0" w:space="0" w:color="auto"/>
        <w:bottom w:val="none" w:sz="0" w:space="0" w:color="auto"/>
        <w:right w:val="none" w:sz="0" w:space="0" w:color="auto"/>
      </w:divBdr>
    </w:div>
    <w:div w:id="667100192">
      <w:bodyDiv w:val="1"/>
      <w:marLeft w:val="0"/>
      <w:marRight w:val="0"/>
      <w:marTop w:val="0"/>
      <w:marBottom w:val="0"/>
      <w:divBdr>
        <w:top w:val="none" w:sz="0" w:space="0" w:color="auto"/>
        <w:left w:val="none" w:sz="0" w:space="0" w:color="auto"/>
        <w:bottom w:val="none" w:sz="0" w:space="0" w:color="auto"/>
        <w:right w:val="none" w:sz="0" w:space="0" w:color="auto"/>
      </w:divBdr>
    </w:div>
    <w:div w:id="742605913">
      <w:bodyDiv w:val="1"/>
      <w:marLeft w:val="0"/>
      <w:marRight w:val="0"/>
      <w:marTop w:val="0"/>
      <w:marBottom w:val="0"/>
      <w:divBdr>
        <w:top w:val="none" w:sz="0" w:space="0" w:color="auto"/>
        <w:left w:val="none" w:sz="0" w:space="0" w:color="auto"/>
        <w:bottom w:val="none" w:sz="0" w:space="0" w:color="auto"/>
        <w:right w:val="none" w:sz="0" w:space="0" w:color="auto"/>
      </w:divBdr>
    </w:div>
    <w:div w:id="753168757">
      <w:bodyDiv w:val="1"/>
      <w:marLeft w:val="0"/>
      <w:marRight w:val="0"/>
      <w:marTop w:val="0"/>
      <w:marBottom w:val="0"/>
      <w:divBdr>
        <w:top w:val="none" w:sz="0" w:space="0" w:color="auto"/>
        <w:left w:val="none" w:sz="0" w:space="0" w:color="auto"/>
        <w:bottom w:val="none" w:sz="0" w:space="0" w:color="auto"/>
        <w:right w:val="none" w:sz="0" w:space="0" w:color="auto"/>
      </w:divBdr>
    </w:div>
    <w:div w:id="770853046">
      <w:bodyDiv w:val="1"/>
      <w:marLeft w:val="0"/>
      <w:marRight w:val="0"/>
      <w:marTop w:val="0"/>
      <w:marBottom w:val="0"/>
      <w:divBdr>
        <w:top w:val="none" w:sz="0" w:space="0" w:color="auto"/>
        <w:left w:val="none" w:sz="0" w:space="0" w:color="auto"/>
        <w:bottom w:val="none" w:sz="0" w:space="0" w:color="auto"/>
        <w:right w:val="none" w:sz="0" w:space="0" w:color="auto"/>
      </w:divBdr>
    </w:div>
    <w:div w:id="805857083">
      <w:bodyDiv w:val="1"/>
      <w:marLeft w:val="0"/>
      <w:marRight w:val="0"/>
      <w:marTop w:val="0"/>
      <w:marBottom w:val="0"/>
      <w:divBdr>
        <w:top w:val="none" w:sz="0" w:space="0" w:color="auto"/>
        <w:left w:val="none" w:sz="0" w:space="0" w:color="auto"/>
        <w:bottom w:val="none" w:sz="0" w:space="0" w:color="auto"/>
        <w:right w:val="none" w:sz="0" w:space="0" w:color="auto"/>
      </w:divBdr>
    </w:div>
    <w:div w:id="840004587">
      <w:bodyDiv w:val="1"/>
      <w:marLeft w:val="0"/>
      <w:marRight w:val="0"/>
      <w:marTop w:val="0"/>
      <w:marBottom w:val="0"/>
      <w:divBdr>
        <w:top w:val="none" w:sz="0" w:space="0" w:color="auto"/>
        <w:left w:val="none" w:sz="0" w:space="0" w:color="auto"/>
        <w:bottom w:val="none" w:sz="0" w:space="0" w:color="auto"/>
        <w:right w:val="none" w:sz="0" w:space="0" w:color="auto"/>
      </w:divBdr>
    </w:div>
    <w:div w:id="889876535">
      <w:bodyDiv w:val="1"/>
      <w:marLeft w:val="0"/>
      <w:marRight w:val="0"/>
      <w:marTop w:val="0"/>
      <w:marBottom w:val="0"/>
      <w:divBdr>
        <w:top w:val="none" w:sz="0" w:space="0" w:color="auto"/>
        <w:left w:val="none" w:sz="0" w:space="0" w:color="auto"/>
        <w:bottom w:val="none" w:sz="0" w:space="0" w:color="auto"/>
        <w:right w:val="none" w:sz="0" w:space="0" w:color="auto"/>
      </w:divBdr>
    </w:div>
    <w:div w:id="1015036009">
      <w:bodyDiv w:val="1"/>
      <w:marLeft w:val="0"/>
      <w:marRight w:val="0"/>
      <w:marTop w:val="0"/>
      <w:marBottom w:val="0"/>
      <w:divBdr>
        <w:top w:val="none" w:sz="0" w:space="0" w:color="auto"/>
        <w:left w:val="none" w:sz="0" w:space="0" w:color="auto"/>
        <w:bottom w:val="none" w:sz="0" w:space="0" w:color="auto"/>
        <w:right w:val="none" w:sz="0" w:space="0" w:color="auto"/>
      </w:divBdr>
    </w:div>
    <w:div w:id="1071272134">
      <w:bodyDiv w:val="1"/>
      <w:marLeft w:val="0"/>
      <w:marRight w:val="0"/>
      <w:marTop w:val="0"/>
      <w:marBottom w:val="0"/>
      <w:divBdr>
        <w:top w:val="none" w:sz="0" w:space="0" w:color="auto"/>
        <w:left w:val="none" w:sz="0" w:space="0" w:color="auto"/>
        <w:bottom w:val="none" w:sz="0" w:space="0" w:color="auto"/>
        <w:right w:val="none" w:sz="0" w:space="0" w:color="auto"/>
      </w:divBdr>
    </w:div>
    <w:div w:id="1104302249">
      <w:bodyDiv w:val="1"/>
      <w:marLeft w:val="0"/>
      <w:marRight w:val="0"/>
      <w:marTop w:val="0"/>
      <w:marBottom w:val="0"/>
      <w:divBdr>
        <w:top w:val="none" w:sz="0" w:space="0" w:color="auto"/>
        <w:left w:val="none" w:sz="0" w:space="0" w:color="auto"/>
        <w:bottom w:val="none" w:sz="0" w:space="0" w:color="auto"/>
        <w:right w:val="none" w:sz="0" w:space="0" w:color="auto"/>
      </w:divBdr>
    </w:div>
    <w:div w:id="1112284227">
      <w:bodyDiv w:val="1"/>
      <w:marLeft w:val="0"/>
      <w:marRight w:val="0"/>
      <w:marTop w:val="0"/>
      <w:marBottom w:val="0"/>
      <w:divBdr>
        <w:top w:val="none" w:sz="0" w:space="0" w:color="auto"/>
        <w:left w:val="none" w:sz="0" w:space="0" w:color="auto"/>
        <w:bottom w:val="none" w:sz="0" w:space="0" w:color="auto"/>
        <w:right w:val="none" w:sz="0" w:space="0" w:color="auto"/>
      </w:divBdr>
    </w:div>
    <w:div w:id="1135638403">
      <w:bodyDiv w:val="1"/>
      <w:marLeft w:val="0"/>
      <w:marRight w:val="0"/>
      <w:marTop w:val="0"/>
      <w:marBottom w:val="0"/>
      <w:divBdr>
        <w:top w:val="none" w:sz="0" w:space="0" w:color="auto"/>
        <w:left w:val="none" w:sz="0" w:space="0" w:color="auto"/>
        <w:bottom w:val="none" w:sz="0" w:space="0" w:color="auto"/>
        <w:right w:val="none" w:sz="0" w:space="0" w:color="auto"/>
      </w:divBdr>
    </w:div>
    <w:div w:id="1226528668">
      <w:bodyDiv w:val="1"/>
      <w:marLeft w:val="0"/>
      <w:marRight w:val="0"/>
      <w:marTop w:val="0"/>
      <w:marBottom w:val="0"/>
      <w:divBdr>
        <w:top w:val="none" w:sz="0" w:space="0" w:color="auto"/>
        <w:left w:val="none" w:sz="0" w:space="0" w:color="auto"/>
        <w:bottom w:val="none" w:sz="0" w:space="0" w:color="auto"/>
        <w:right w:val="none" w:sz="0" w:space="0" w:color="auto"/>
      </w:divBdr>
    </w:div>
    <w:div w:id="1269463850">
      <w:bodyDiv w:val="1"/>
      <w:marLeft w:val="0"/>
      <w:marRight w:val="0"/>
      <w:marTop w:val="0"/>
      <w:marBottom w:val="0"/>
      <w:divBdr>
        <w:top w:val="none" w:sz="0" w:space="0" w:color="auto"/>
        <w:left w:val="none" w:sz="0" w:space="0" w:color="auto"/>
        <w:bottom w:val="none" w:sz="0" w:space="0" w:color="auto"/>
        <w:right w:val="none" w:sz="0" w:space="0" w:color="auto"/>
      </w:divBdr>
    </w:div>
    <w:div w:id="1290865756">
      <w:bodyDiv w:val="1"/>
      <w:marLeft w:val="0"/>
      <w:marRight w:val="0"/>
      <w:marTop w:val="0"/>
      <w:marBottom w:val="0"/>
      <w:divBdr>
        <w:top w:val="none" w:sz="0" w:space="0" w:color="auto"/>
        <w:left w:val="none" w:sz="0" w:space="0" w:color="auto"/>
        <w:bottom w:val="none" w:sz="0" w:space="0" w:color="auto"/>
        <w:right w:val="none" w:sz="0" w:space="0" w:color="auto"/>
      </w:divBdr>
    </w:div>
    <w:div w:id="1317414519">
      <w:bodyDiv w:val="1"/>
      <w:marLeft w:val="0"/>
      <w:marRight w:val="0"/>
      <w:marTop w:val="0"/>
      <w:marBottom w:val="0"/>
      <w:divBdr>
        <w:top w:val="none" w:sz="0" w:space="0" w:color="auto"/>
        <w:left w:val="none" w:sz="0" w:space="0" w:color="auto"/>
        <w:bottom w:val="none" w:sz="0" w:space="0" w:color="auto"/>
        <w:right w:val="none" w:sz="0" w:space="0" w:color="auto"/>
      </w:divBdr>
    </w:div>
    <w:div w:id="1351372092">
      <w:bodyDiv w:val="1"/>
      <w:marLeft w:val="0"/>
      <w:marRight w:val="0"/>
      <w:marTop w:val="0"/>
      <w:marBottom w:val="0"/>
      <w:divBdr>
        <w:top w:val="none" w:sz="0" w:space="0" w:color="auto"/>
        <w:left w:val="none" w:sz="0" w:space="0" w:color="auto"/>
        <w:bottom w:val="none" w:sz="0" w:space="0" w:color="auto"/>
        <w:right w:val="none" w:sz="0" w:space="0" w:color="auto"/>
      </w:divBdr>
    </w:div>
    <w:div w:id="1406103699">
      <w:bodyDiv w:val="1"/>
      <w:marLeft w:val="0"/>
      <w:marRight w:val="0"/>
      <w:marTop w:val="0"/>
      <w:marBottom w:val="0"/>
      <w:divBdr>
        <w:top w:val="none" w:sz="0" w:space="0" w:color="auto"/>
        <w:left w:val="none" w:sz="0" w:space="0" w:color="auto"/>
        <w:bottom w:val="none" w:sz="0" w:space="0" w:color="auto"/>
        <w:right w:val="none" w:sz="0" w:space="0" w:color="auto"/>
      </w:divBdr>
    </w:div>
    <w:div w:id="1426614233">
      <w:bodyDiv w:val="1"/>
      <w:marLeft w:val="0"/>
      <w:marRight w:val="0"/>
      <w:marTop w:val="0"/>
      <w:marBottom w:val="0"/>
      <w:divBdr>
        <w:top w:val="none" w:sz="0" w:space="0" w:color="auto"/>
        <w:left w:val="none" w:sz="0" w:space="0" w:color="auto"/>
        <w:bottom w:val="none" w:sz="0" w:space="0" w:color="auto"/>
        <w:right w:val="none" w:sz="0" w:space="0" w:color="auto"/>
      </w:divBdr>
    </w:div>
    <w:div w:id="1445493749">
      <w:bodyDiv w:val="1"/>
      <w:marLeft w:val="0"/>
      <w:marRight w:val="0"/>
      <w:marTop w:val="0"/>
      <w:marBottom w:val="0"/>
      <w:divBdr>
        <w:top w:val="none" w:sz="0" w:space="0" w:color="auto"/>
        <w:left w:val="none" w:sz="0" w:space="0" w:color="auto"/>
        <w:bottom w:val="none" w:sz="0" w:space="0" w:color="auto"/>
        <w:right w:val="none" w:sz="0" w:space="0" w:color="auto"/>
      </w:divBdr>
    </w:div>
    <w:div w:id="1546676212">
      <w:bodyDiv w:val="1"/>
      <w:marLeft w:val="0"/>
      <w:marRight w:val="0"/>
      <w:marTop w:val="0"/>
      <w:marBottom w:val="0"/>
      <w:divBdr>
        <w:top w:val="none" w:sz="0" w:space="0" w:color="auto"/>
        <w:left w:val="none" w:sz="0" w:space="0" w:color="auto"/>
        <w:bottom w:val="none" w:sz="0" w:space="0" w:color="auto"/>
        <w:right w:val="none" w:sz="0" w:space="0" w:color="auto"/>
      </w:divBdr>
    </w:div>
    <w:div w:id="1589539504">
      <w:bodyDiv w:val="1"/>
      <w:marLeft w:val="0"/>
      <w:marRight w:val="0"/>
      <w:marTop w:val="0"/>
      <w:marBottom w:val="0"/>
      <w:divBdr>
        <w:top w:val="none" w:sz="0" w:space="0" w:color="auto"/>
        <w:left w:val="none" w:sz="0" w:space="0" w:color="auto"/>
        <w:bottom w:val="none" w:sz="0" w:space="0" w:color="auto"/>
        <w:right w:val="none" w:sz="0" w:space="0" w:color="auto"/>
      </w:divBdr>
      <w:divsChild>
        <w:div w:id="388381432">
          <w:marLeft w:val="0"/>
          <w:marRight w:val="0"/>
          <w:marTop w:val="0"/>
          <w:marBottom w:val="0"/>
          <w:divBdr>
            <w:top w:val="none" w:sz="0" w:space="0" w:color="auto"/>
            <w:left w:val="none" w:sz="0" w:space="0" w:color="auto"/>
            <w:bottom w:val="none" w:sz="0" w:space="0" w:color="auto"/>
            <w:right w:val="none" w:sz="0" w:space="0" w:color="auto"/>
          </w:divBdr>
          <w:divsChild>
            <w:div w:id="463499683">
              <w:marLeft w:val="0"/>
              <w:marRight w:val="0"/>
              <w:marTop w:val="0"/>
              <w:marBottom w:val="0"/>
              <w:divBdr>
                <w:top w:val="none" w:sz="0" w:space="0" w:color="auto"/>
                <w:left w:val="none" w:sz="0" w:space="0" w:color="auto"/>
                <w:bottom w:val="none" w:sz="0" w:space="0" w:color="auto"/>
                <w:right w:val="none" w:sz="0" w:space="0" w:color="auto"/>
              </w:divBdr>
              <w:divsChild>
                <w:div w:id="262616048">
                  <w:marLeft w:val="0"/>
                  <w:marRight w:val="0"/>
                  <w:marTop w:val="0"/>
                  <w:marBottom w:val="0"/>
                  <w:divBdr>
                    <w:top w:val="none" w:sz="0" w:space="0" w:color="auto"/>
                    <w:left w:val="none" w:sz="0" w:space="0" w:color="auto"/>
                    <w:bottom w:val="none" w:sz="0" w:space="0" w:color="auto"/>
                    <w:right w:val="none" w:sz="0" w:space="0" w:color="auto"/>
                  </w:divBdr>
                  <w:divsChild>
                    <w:div w:id="1986818490">
                      <w:marLeft w:val="0"/>
                      <w:marRight w:val="0"/>
                      <w:marTop w:val="0"/>
                      <w:marBottom w:val="0"/>
                      <w:divBdr>
                        <w:top w:val="none" w:sz="0" w:space="0" w:color="auto"/>
                        <w:left w:val="none" w:sz="0" w:space="0" w:color="auto"/>
                        <w:bottom w:val="none" w:sz="0" w:space="0" w:color="auto"/>
                        <w:right w:val="none" w:sz="0" w:space="0" w:color="auto"/>
                      </w:divBdr>
                      <w:divsChild>
                        <w:div w:id="129708619">
                          <w:marLeft w:val="0"/>
                          <w:marRight w:val="0"/>
                          <w:marTop w:val="0"/>
                          <w:marBottom w:val="0"/>
                          <w:divBdr>
                            <w:top w:val="none" w:sz="0" w:space="0" w:color="auto"/>
                            <w:left w:val="none" w:sz="0" w:space="0" w:color="auto"/>
                            <w:bottom w:val="none" w:sz="0" w:space="0" w:color="auto"/>
                            <w:right w:val="none" w:sz="0" w:space="0" w:color="auto"/>
                          </w:divBdr>
                          <w:divsChild>
                            <w:div w:id="796144871">
                              <w:marLeft w:val="0"/>
                              <w:marRight w:val="0"/>
                              <w:marTop w:val="0"/>
                              <w:marBottom w:val="0"/>
                              <w:divBdr>
                                <w:top w:val="none" w:sz="0" w:space="0" w:color="auto"/>
                                <w:left w:val="none" w:sz="0" w:space="0" w:color="auto"/>
                                <w:bottom w:val="none" w:sz="0" w:space="0" w:color="auto"/>
                                <w:right w:val="none" w:sz="0" w:space="0" w:color="auto"/>
                              </w:divBdr>
                              <w:divsChild>
                                <w:div w:id="84808093">
                                  <w:marLeft w:val="0"/>
                                  <w:marRight w:val="0"/>
                                  <w:marTop w:val="0"/>
                                  <w:marBottom w:val="0"/>
                                  <w:divBdr>
                                    <w:top w:val="none" w:sz="0" w:space="0" w:color="auto"/>
                                    <w:left w:val="none" w:sz="0" w:space="0" w:color="auto"/>
                                    <w:bottom w:val="none" w:sz="0" w:space="0" w:color="auto"/>
                                    <w:right w:val="none" w:sz="0" w:space="0" w:color="auto"/>
                                  </w:divBdr>
                                  <w:divsChild>
                                    <w:div w:id="1662780950">
                                      <w:marLeft w:val="0"/>
                                      <w:marRight w:val="0"/>
                                      <w:marTop w:val="0"/>
                                      <w:marBottom w:val="0"/>
                                      <w:divBdr>
                                        <w:top w:val="none" w:sz="0" w:space="0" w:color="auto"/>
                                        <w:left w:val="none" w:sz="0" w:space="0" w:color="auto"/>
                                        <w:bottom w:val="none" w:sz="0" w:space="0" w:color="auto"/>
                                        <w:right w:val="none" w:sz="0" w:space="0" w:color="auto"/>
                                      </w:divBdr>
                                      <w:divsChild>
                                        <w:div w:id="280695862">
                                          <w:marLeft w:val="0"/>
                                          <w:marRight w:val="0"/>
                                          <w:marTop w:val="0"/>
                                          <w:marBottom w:val="0"/>
                                          <w:divBdr>
                                            <w:top w:val="none" w:sz="0" w:space="0" w:color="auto"/>
                                            <w:left w:val="none" w:sz="0" w:space="0" w:color="auto"/>
                                            <w:bottom w:val="none" w:sz="0" w:space="0" w:color="auto"/>
                                            <w:right w:val="none" w:sz="0" w:space="0" w:color="auto"/>
                                          </w:divBdr>
                                          <w:divsChild>
                                            <w:div w:id="1877311434">
                                              <w:marLeft w:val="0"/>
                                              <w:marRight w:val="0"/>
                                              <w:marTop w:val="0"/>
                                              <w:marBottom w:val="0"/>
                                              <w:divBdr>
                                                <w:top w:val="none" w:sz="0" w:space="0" w:color="auto"/>
                                                <w:left w:val="none" w:sz="0" w:space="0" w:color="auto"/>
                                                <w:bottom w:val="none" w:sz="0" w:space="0" w:color="auto"/>
                                                <w:right w:val="none" w:sz="0" w:space="0" w:color="auto"/>
                                              </w:divBdr>
                                              <w:divsChild>
                                                <w:div w:id="653528825">
                                                  <w:marLeft w:val="0"/>
                                                  <w:marRight w:val="90"/>
                                                  <w:marTop w:val="0"/>
                                                  <w:marBottom w:val="0"/>
                                                  <w:divBdr>
                                                    <w:top w:val="none" w:sz="0" w:space="0" w:color="auto"/>
                                                    <w:left w:val="none" w:sz="0" w:space="0" w:color="auto"/>
                                                    <w:bottom w:val="none" w:sz="0" w:space="0" w:color="auto"/>
                                                    <w:right w:val="none" w:sz="0" w:space="0" w:color="auto"/>
                                                  </w:divBdr>
                                                  <w:divsChild>
                                                    <w:div w:id="86076798">
                                                      <w:marLeft w:val="0"/>
                                                      <w:marRight w:val="0"/>
                                                      <w:marTop w:val="0"/>
                                                      <w:marBottom w:val="0"/>
                                                      <w:divBdr>
                                                        <w:top w:val="none" w:sz="0" w:space="0" w:color="auto"/>
                                                        <w:left w:val="none" w:sz="0" w:space="0" w:color="auto"/>
                                                        <w:bottom w:val="none" w:sz="0" w:space="0" w:color="auto"/>
                                                        <w:right w:val="none" w:sz="0" w:space="0" w:color="auto"/>
                                                      </w:divBdr>
                                                      <w:divsChild>
                                                        <w:div w:id="1328248991">
                                                          <w:marLeft w:val="0"/>
                                                          <w:marRight w:val="0"/>
                                                          <w:marTop w:val="0"/>
                                                          <w:marBottom w:val="0"/>
                                                          <w:divBdr>
                                                            <w:top w:val="none" w:sz="0" w:space="0" w:color="auto"/>
                                                            <w:left w:val="none" w:sz="0" w:space="0" w:color="auto"/>
                                                            <w:bottom w:val="none" w:sz="0" w:space="0" w:color="auto"/>
                                                            <w:right w:val="none" w:sz="0" w:space="0" w:color="auto"/>
                                                          </w:divBdr>
                                                          <w:divsChild>
                                                            <w:div w:id="1454713748">
                                                              <w:marLeft w:val="0"/>
                                                              <w:marRight w:val="0"/>
                                                              <w:marTop w:val="0"/>
                                                              <w:marBottom w:val="0"/>
                                                              <w:divBdr>
                                                                <w:top w:val="none" w:sz="0" w:space="0" w:color="auto"/>
                                                                <w:left w:val="none" w:sz="0" w:space="0" w:color="auto"/>
                                                                <w:bottom w:val="none" w:sz="0" w:space="0" w:color="auto"/>
                                                                <w:right w:val="none" w:sz="0" w:space="0" w:color="auto"/>
                                                              </w:divBdr>
                                                              <w:divsChild>
                                                                <w:div w:id="440299233">
                                                                  <w:marLeft w:val="0"/>
                                                                  <w:marRight w:val="0"/>
                                                                  <w:marTop w:val="0"/>
                                                                  <w:marBottom w:val="105"/>
                                                                  <w:divBdr>
                                                                    <w:top w:val="single" w:sz="6" w:space="0" w:color="EDEDED"/>
                                                                    <w:left w:val="single" w:sz="6" w:space="0" w:color="EDEDED"/>
                                                                    <w:bottom w:val="single" w:sz="6" w:space="0" w:color="EDEDED"/>
                                                                    <w:right w:val="single" w:sz="6" w:space="0" w:color="EDEDED"/>
                                                                  </w:divBdr>
                                                                  <w:divsChild>
                                                                    <w:div w:id="1370762531">
                                                                      <w:marLeft w:val="0"/>
                                                                      <w:marRight w:val="0"/>
                                                                      <w:marTop w:val="0"/>
                                                                      <w:marBottom w:val="0"/>
                                                                      <w:divBdr>
                                                                        <w:top w:val="none" w:sz="0" w:space="0" w:color="auto"/>
                                                                        <w:left w:val="none" w:sz="0" w:space="0" w:color="auto"/>
                                                                        <w:bottom w:val="none" w:sz="0" w:space="0" w:color="auto"/>
                                                                        <w:right w:val="none" w:sz="0" w:space="0" w:color="auto"/>
                                                                      </w:divBdr>
                                                                      <w:divsChild>
                                                                        <w:div w:id="819007975">
                                                                          <w:marLeft w:val="0"/>
                                                                          <w:marRight w:val="0"/>
                                                                          <w:marTop w:val="0"/>
                                                                          <w:marBottom w:val="0"/>
                                                                          <w:divBdr>
                                                                            <w:top w:val="none" w:sz="0" w:space="0" w:color="auto"/>
                                                                            <w:left w:val="none" w:sz="0" w:space="0" w:color="auto"/>
                                                                            <w:bottom w:val="none" w:sz="0" w:space="0" w:color="auto"/>
                                                                            <w:right w:val="none" w:sz="0" w:space="0" w:color="auto"/>
                                                                          </w:divBdr>
                                                                          <w:divsChild>
                                                                            <w:div w:id="961301584">
                                                                              <w:marLeft w:val="0"/>
                                                                              <w:marRight w:val="0"/>
                                                                              <w:marTop w:val="0"/>
                                                                              <w:marBottom w:val="0"/>
                                                                              <w:divBdr>
                                                                                <w:top w:val="none" w:sz="0" w:space="0" w:color="auto"/>
                                                                                <w:left w:val="none" w:sz="0" w:space="0" w:color="auto"/>
                                                                                <w:bottom w:val="none" w:sz="0" w:space="0" w:color="auto"/>
                                                                                <w:right w:val="none" w:sz="0" w:space="0" w:color="auto"/>
                                                                              </w:divBdr>
                                                                              <w:divsChild>
                                                                                <w:div w:id="257251402">
                                                                                  <w:marLeft w:val="180"/>
                                                                                  <w:marRight w:val="180"/>
                                                                                  <w:marTop w:val="0"/>
                                                                                  <w:marBottom w:val="0"/>
                                                                                  <w:divBdr>
                                                                                    <w:top w:val="none" w:sz="0" w:space="0" w:color="auto"/>
                                                                                    <w:left w:val="none" w:sz="0" w:space="0" w:color="auto"/>
                                                                                    <w:bottom w:val="none" w:sz="0" w:space="0" w:color="auto"/>
                                                                                    <w:right w:val="none" w:sz="0" w:space="0" w:color="auto"/>
                                                                                  </w:divBdr>
                                                                                  <w:divsChild>
                                                                                    <w:div w:id="377507672">
                                                                                      <w:marLeft w:val="0"/>
                                                                                      <w:marRight w:val="0"/>
                                                                                      <w:marTop w:val="0"/>
                                                                                      <w:marBottom w:val="0"/>
                                                                                      <w:divBdr>
                                                                                        <w:top w:val="none" w:sz="0" w:space="0" w:color="auto"/>
                                                                                        <w:left w:val="none" w:sz="0" w:space="0" w:color="auto"/>
                                                                                        <w:bottom w:val="none" w:sz="0" w:space="0" w:color="auto"/>
                                                                                        <w:right w:val="none" w:sz="0" w:space="0" w:color="auto"/>
                                                                                      </w:divBdr>
                                                                                      <w:divsChild>
                                                                                        <w:div w:id="1941984362">
                                                                                          <w:marLeft w:val="0"/>
                                                                                          <w:marRight w:val="0"/>
                                                                                          <w:marTop w:val="0"/>
                                                                                          <w:marBottom w:val="0"/>
                                                                                          <w:divBdr>
                                                                                            <w:top w:val="none" w:sz="0" w:space="0" w:color="auto"/>
                                                                                            <w:left w:val="none" w:sz="0" w:space="0" w:color="auto"/>
                                                                                            <w:bottom w:val="none" w:sz="0" w:space="0" w:color="auto"/>
                                                                                            <w:right w:val="none" w:sz="0" w:space="0" w:color="auto"/>
                                                                                          </w:divBdr>
                                                                                          <w:divsChild>
                                                                                            <w:div w:id="889463323">
                                                                                              <w:marLeft w:val="0"/>
                                                                                              <w:marRight w:val="0"/>
                                                                                              <w:marTop w:val="0"/>
                                                                                              <w:marBottom w:val="0"/>
                                                                                              <w:divBdr>
                                                                                                <w:top w:val="none" w:sz="0" w:space="0" w:color="auto"/>
                                                                                                <w:left w:val="none" w:sz="0" w:space="0" w:color="auto"/>
                                                                                                <w:bottom w:val="none" w:sz="0" w:space="0" w:color="auto"/>
                                                                                                <w:right w:val="none" w:sz="0" w:space="0" w:color="auto"/>
                                                                                              </w:divBdr>
                                                                                              <w:divsChild>
                                                                                                <w:div w:id="16288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128066">
      <w:bodyDiv w:val="1"/>
      <w:marLeft w:val="0"/>
      <w:marRight w:val="0"/>
      <w:marTop w:val="0"/>
      <w:marBottom w:val="0"/>
      <w:divBdr>
        <w:top w:val="none" w:sz="0" w:space="0" w:color="auto"/>
        <w:left w:val="none" w:sz="0" w:space="0" w:color="auto"/>
        <w:bottom w:val="none" w:sz="0" w:space="0" w:color="auto"/>
        <w:right w:val="none" w:sz="0" w:space="0" w:color="auto"/>
      </w:divBdr>
    </w:div>
    <w:div w:id="1612668916">
      <w:bodyDiv w:val="1"/>
      <w:marLeft w:val="0"/>
      <w:marRight w:val="0"/>
      <w:marTop w:val="0"/>
      <w:marBottom w:val="0"/>
      <w:divBdr>
        <w:top w:val="none" w:sz="0" w:space="0" w:color="auto"/>
        <w:left w:val="none" w:sz="0" w:space="0" w:color="auto"/>
        <w:bottom w:val="none" w:sz="0" w:space="0" w:color="auto"/>
        <w:right w:val="none" w:sz="0" w:space="0" w:color="auto"/>
      </w:divBdr>
    </w:div>
    <w:div w:id="1675376283">
      <w:bodyDiv w:val="1"/>
      <w:marLeft w:val="0"/>
      <w:marRight w:val="0"/>
      <w:marTop w:val="0"/>
      <w:marBottom w:val="0"/>
      <w:divBdr>
        <w:top w:val="none" w:sz="0" w:space="0" w:color="auto"/>
        <w:left w:val="none" w:sz="0" w:space="0" w:color="auto"/>
        <w:bottom w:val="none" w:sz="0" w:space="0" w:color="auto"/>
        <w:right w:val="none" w:sz="0" w:space="0" w:color="auto"/>
      </w:divBdr>
    </w:div>
    <w:div w:id="1754740341">
      <w:bodyDiv w:val="1"/>
      <w:marLeft w:val="0"/>
      <w:marRight w:val="0"/>
      <w:marTop w:val="0"/>
      <w:marBottom w:val="0"/>
      <w:divBdr>
        <w:top w:val="none" w:sz="0" w:space="0" w:color="auto"/>
        <w:left w:val="none" w:sz="0" w:space="0" w:color="auto"/>
        <w:bottom w:val="none" w:sz="0" w:space="0" w:color="auto"/>
        <w:right w:val="none" w:sz="0" w:space="0" w:color="auto"/>
      </w:divBdr>
    </w:div>
    <w:div w:id="1817184307">
      <w:bodyDiv w:val="1"/>
      <w:marLeft w:val="0"/>
      <w:marRight w:val="0"/>
      <w:marTop w:val="0"/>
      <w:marBottom w:val="0"/>
      <w:divBdr>
        <w:top w:val="none" w:sz="0" w:space="0" w:color="auto"/>
        <w:left w:val="none" w:sz="0" w:space="0" w:color="auto"/>
        <w:bottom w:val="none" w:sz="0" w:space="0" w:color="auto"/>
        <w:right w:val="none" w:sz="0" w:space="0" w:color="auto"/>
      </w:divBdr>
    </w:div>
    <w:div w:id="1853493094">
      <w:bodyDiv w:val="1"/>
      <w:marLeft w:val="0"/>
      <w:marRight w:val="0"/>
      <w:marTop w:val="0"/>
      <w:marBottom w:val="0"/>
      <w:divBdr>
        <w:top w:val="none" w:sz="0" w:space="0" w:color="auto"/>
        <w:left w:val="none" w:sz="0" w:space="0" w:color="auto"/>
        <w:bottom w:val="none" w:sz="0" w:space="0" w:color="auto"/>
        <w:right w:val="none" w:sz="0" w:space="0" w:color="auto"/>
      </w:divBdr>
    </w:div>
    <w:div w:id="1880895075">
      <w:bodyDiv w:val="1"/>
      <w:marLeft w:val="0"/>
      <w:marRight w:val="0"/>
      <w:marTop w:val="0"/>
      <w:marBottom w:val="0"/>
      <w:divBdr>
        <w:top w:val="none" w:sz="0" w:space="0" w:color="auto"/>
        <w:left w:val="none" w:sz="0" w:space="0" w:color="auto"/>
        <w:bottom w:val="none" w:sz="0" w:space="0" w:color="auto"/>
        <w:right w:val="none" w:sz="0" w:space="0" w:color="auto"/>
      </w:divBdr>
    </w:div>
    <w:div w:id="1954021807">
      <w:bodyDiv w:val="1"/>
      <w:marLeft w:val="0"/>
      <w:marRight w:val="0"/>
      <w:marTop w:val="0"/>
      <w:marBottom w:val="0"/>
      <w:divBdr>
        <w:top w:val="none" w:sz="0" w:space="0" w:color="auto"/>
        <w:left w:val="none" w:sz="0" w:space="0" w:color="auto"/>
        <w:bottom w:val="none" w:sz="0" w:space="0" w:color="auto"/>
        <w:right w:val="none" w:sz="0" w:space="0" w:color="auto"/>
      </w:divBdr>
    </w:div>
    <w:div w:id="1994219130">
      <w:bodyDiv w:val="1"/>
      <w:marLeft w:val="0"/>
      <w:marRight w:val="0"/>
      <w:marTop w:val="0"/>
      <w:marBottom w:val="0"/>
      <w:divBdr>
        <w:top w:val="none" w:sz="0" w:space="0" w:color="auto"/>
        <w:left w:val="none" w:sz="0" w:space="0" w:color="auto"/>
        <w:bottom w:val="none" w:sz="0" w:space="0" w:color="auto"/>
        <w:right w:val="none" w:sz="0" w:space="0" w:color="auto"/>
      </w:divBdr>
    </w:div>
    <w:div w:id="21249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4410-55BF-489B-80C4-8EBE63E4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3414</Words>
  <Characters>18159</Characters>
  <Application>Microsoft Office Word</Application>
  <DocSecurity>0</DocSecurity>
  <Lines>151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Revisado 7</vt:lpstr>
      <vt:lpstr>Revisado 7</vt:lpstr>
    </vt:vector>
  </TitlesOfParts>
  <Company>mre</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Revisado 7</dc:title>
  <dc:creator>die04</dc:creator>
  <cp:lastModifiedBy> </cp:lastModifiedBy>
  <cp:revision>5</cp:revision>
  <cp:lastPrinted>2017-07-21T16:39:00Z</cp:lastPrinted>
  <dcterms:created xsi:type="dcterms:W3CDTF">2017-07-21T16:36:00Z</dcterms:created>
  <dcterms:modified xsi:type="dcterms:W3CDTF">2017-07-21T16:40:00Z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13M1bMknygRamn-Z8zdn-5pP6i3F-NCHuPPkvOwEQDnk</vt:lpwstr>
  </property>
  <property fmtid="{D5CDD505-2E9C-101B-9397-08002B2CF9AE}" pid="4" name="Google.Documents.RevisionId">
    <vt:lpwstr>11263089788200980251</vt:lpwstr>
  </property>
  <property fmtid="{D5CDD505-2E9C-101B-9397-08002B2CF9AE}" pid="5" name="Google.Documents.PreviousRevisionId">
    <vt:lpwstr>18065356866775922760</vt:lpwstr>
  </property>
  <property fmtid="{D5CDD505-2E9C-101B-9397-08002B2CF9AE}" pid="6" name="Google.Documents.PluginVersion">
    <vt:lpwstr>2.0.2662.553</vt:lpwstr>
  </property>
  <property fmtid="{D5CDD505-2E9C-101B-9397-08002B2CF9AE}" pid="7" name="Google.Documents.MergeIncapabilityFlags">
    <vt:i4>0</vt:i4>
  </property>
</Properties>
</file>