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54" w:rsidRPr="004D0142" w:rsidRDefault="006409C8" w:rsidP="0055389F">
      <w:pPr>
        <w:pStyle w:val="normal0"/>
        <w:jc w:val="both"/>
        <w:rPr>
          <w:color w:val="auto"/>
          <w:sz w:val="24"/>
          <w:szCs w:val="24"/>
        </w:rPr>
      </w:pPr>
      <w:r w:rsidRPr="004D0142">
        <w:rPr>
          <w:b/>
          <w:color w:val="auto"/>
          <w:sz w:val="24"/>
          <w:szCs w:val="24"/>
        </w:rPr>
        <w:t>MERCOSUR/RECAM/ACTA Nº 02</w:t>
      </w:r>
      <w:r w:rsidR="00B32754" w:rsidRPr="004D0142">
        <w:rPr>
          <w:b/>
          <w:color w:val="auto"/>
          <w:sz w:val="24"/>
          <w:szCs w:val="24"/>
        </w:rPr>
        <w:t>/13</w:t>
      </w:r>
    </w:p>
    <w:p w:rsidR="00B32754" w:rsidRPr="004D0142" w:rsidRDefault="00B32754" w:rsidP="0055389F">
      <w:pPr>
        <w:pStyle w:val="normal0"/>
        <w:jc w:val="both"/>
        <w:rPr>
          <w:color w:val="auto"/>
          <w:sz w:val="24"/>
          <w:szCs w:val="24"/>
        </w:rPr>
      </w:pPr>
      <w:r w:rsidRPr="004D0142">
        <w:rPr>
          <w:b/>
          <w:color w:val="auto"/>
          <w:sz w:val="24"/>
          <w:szCs w:val="24"/>
        </w:rPr>
        <w:t xml:space="preserve">                                                      </w:t>
      </w:r>
      <w:r w:rsidRPr="004D0142">
        <w:rPr>
          <w:b/>
          <w:color w:val="auto"/>
          <w:sz w:val="24"/>
          <w:szCs w:val="24"/>
        </w:rPr>
        <w:tab/>
      </w:r>
    </w:p>
    <w:p w:rsidR="00B32754" w:rsidRPr="004D0142" w:rsidRDefault="00B32754" w:rsidP="0055389F">
      <w:pPr>
        <w:pStyle w:val="normal0"/>
        <w:jc w:val="both"/>
        <w:rPr>
          <w:color w:val="auto"/>
          <w:sz w:val="24"/>
          <w:szCs w:val="24"/>
        </w:rPr>
      </w:pPr>
      <w:r w:rsidRPr="004D0142">
        <w:rPr>
          <w:b/>
          <w:color w:val="auto"/>
          <w:sz w:val="24"/>
          <w:szCs w:val="24"/>
        </w:rPr>
        <w:t>XXII</w:t>
      </w:r>
      <w:r w:rsidR="006409C8" w:rsidRPr="004D0142">
        <w:rPr>
          <w:b/>
          <w:color w:val="auto"/>
          <w:sz w:val="24"/>
          <w:szCs w:val="24"/>
        </w:rPr>
        <w:t>I</w:t>
      </w:r>
      <w:r w:rsidRPr="004D0142">
        <w:rPr>
          <w:b/>
          <w:color w:val="auto"/>
          <w:sz w:val="24"/>
          <w:szCs w:val="24"/>
        </w:rPr>
        <w:t xml:space="preserve"> REUNIÓN ESPECIALIZADA DE AUTORIDADES CINEMATOGRÁFICAS Y AUDIOVISUALES DEL MERCOSUR (RECAM)</w:t>
      </w:r>
    </w:p>
    <w:p w:rsidR="00B32754" w:rsidRPr="004D0142" w:rsidRDefault="00B32754" w:rsidP="0055389F">
      <w:pPr>
        <w:pStyle w:val="normal0"/>
        <w:jc w:val="both"/>
        <w:rPr>
          <w:color w:val="auto"/>
          <w:sz w:val="24"/>
          <w:szCs w:val="24"/>
        </w:rPr>
      </w:pPr>
      <w:r w:rsidRPr="004D0142">
        <w:rPr>
          <w:color w:val="auto"/>
          <w:sz w:val="24"/>
          <w:szCs w:val="24"/>
        </w:rPr>
        <w:t xml:space="preserve"> </w:t>
      </w:r>
    </w:p>
    <w:p w:rsidR="00B32754" w:rsidRPr="004D0142" w:rsidRDefault="00B32754" w:rsidP="0055389F">
      <w:pPr>
        <w:pStyle w:val="normal0"/>
        <w:jc w:val="both"/>
        <w:rPr>
          <w:color w:val="auto"/>
          <w:sz w:val="24"/>
          <w:szCs w:val="24"/>
        </w:rPr>
      </w:pPr>
      <w:r w:rsidRPr="004D0142">
        <w:rPr>
          <w:color w:val="auto"/>
          <w:sz w:val="24"/>
          <w:szCs w:val="24"/>
        </w:rPr>
        <w:t xml:space="preserve">Se realizó en la ciudad de </w:t>
      </w:r>
      <w:r w:rsidR="006409C8" w:rsidRPr="004D0142">
        <w:rPr>
          <w:color w:val="auto"/>
          <w:sz w:val="24"/>
          <w:szCs w:val="24"/>
        </w:rPr>
        <w:t xml:space="preserve">Caracas, República Bolivariana de Venezuela, los días 03 y 04 de Octubre de </w:t>
      </w:r>
      <w:r w:rsidRPr="004D0142">
        <w:rPr>
          <w:color w:val="auto"/>
          <w:sz w:val="24"/>
          <w:szCs w:val="24"/>
        </w:rPr>
        <w:t>2013, la XXII</w:t>
      </w:r>
      <w:r w:rsidR="006409C8" w:rsidRPr="004D0142">
        <w:rPr>
          <w:color w:val="auto"/>
          <w:sz w:val="24"/>
          <w:szCs w:val="24"/>
        </w:rPr>
        <w:t>I</w:t>
      </w:r>
      <w:r w:rsidRPr="004D0142">
        <w:rPr>
          <w:color w:val="auto"/>
          <w:sz w:val="24"/>
          <w:szCs w:val="24"/>
        </w:rPr>
        <w:t xml:space="preserve"> Reunión Especializada de Autoridades Cinematográficas y Audiovisuales del MERCOSUR, con la presencia de las Delegaciones de Argentina, Brasil, Uruguay y Venezuela como Estados Partes, y </w:t>
      </w:r>
      <w:r w:rsidR="006409C8" w:rsidRPr="004D0142">
        <w:rPr>
          <w:color w:val="auto"/>
          <w:sz w:val="24"/>
          <w:szCs w:val="24"/>
        </w:rPr>
        <w:t>Chile</w:t>
      </w:r>
      <w:r w:rsidRPr="004D0142">
        <w:rPr>
          <w:color w:val="auto"/>
          <w:sz w:val="24"/>
          <w:szCs w:val="24"/>
        </w:rPr>
        <w:t xml:space="preserve"> como Estado Asociado.</w:t>
      </w:r>
      <w:r w:rsidR="00593BA4" w:rsidRPr="004D0142">
        <w:rPr>
          <w:color w:val="auto"/>
          <w:sz w:val="24"/>
          <w:szCs w:val="24"/>
        </w:rPr>
        <w:t xml:space="preserve"> </w:t>
      </w:r>
      <w:r w:rsidR="009D25D2" w:rsidRPr="004D0142">
        <w:rPr>
          <w:color w:val="auto"/>
          <w:sz w:val="24"/>
          <w:szCs w:val="24"/>
        </w:rPr>
        <w:t>Teniendo en cuenta lo dispuesto por la Dec.CMC 4/93 y el art. 2 de la Res. GMC 26/01, el Acta</w:t>
      </w:r>
      <w:r w:rsidR="006409C8" w:rsidRPr="004D0142">
        <w:rPr>
          <w:color w:val="auto"/>
          <w:sz w:val="24"/>
          <w:szCs w:val="24"/>
        </w:rPr>
        <w:t xml:space="preserve"> </w:t>
      </w:r>
      <w:r w:rsidR="00593BA4" w:rsidRPr="004D0142">
        <w:rPr>
          <w:color w:val="auto"/>
          <w:sz w:val="24"/>
          <w:szCs w:val="24"/>
        </w:rPr>
        <w:t xml:space="preserve">y sus Anexos </w:t>
      </w:r>
      <w:r w:rsidR="006409C8" w:rsidRPr="004D0142">
        <w:rPr>
          <w:color w:val="auto"/>
          <w:sz w:val="24"/>
          <w:szCs w:val="24"/>
        </w:rPr>
        <w:t>se encuentra</w:t>
      </w:r>
      <w:r w:rsidR="00593BA4" w:rsidRPr="004D0142">
        <w:rPr>
          <w:color w:val="auto"/>
          <w:sz w:val="24"/>
          <w:szCs w:val="24"/>
        </w:rPr>
        <w:t>n</w:t>
      </w:r>
      <w:r w:rsidR="006409C8" w:rsidRPr="004D0142">
        <w:rPr>
          <w:color w:val="auto"/>
          <w:sz w:val="24"/>
          <w:szCs w:val="24"/>
        </w:rPr>
        <w:t xml:space="preserve"> </w:t>
      </w:r>
      <w:r w:rsidR="002829BC" w:rsidRPr="004D0142">
        <w:rPr>
          <w:color w:val="auto"/>
          <w:sz w:val="24"/>
          <w:szCs w:val="24"/>
        </w:rPr>
        <w:t>Ad R</w:t>
      </w:r>
      <w:r w:rsidR="006409C8" w:rsidRPr="004D0142">
        <w:rPr>
          <w:color w:val="auto"/>
          <w:sz w:val="24"/>
          <w:szCs w:val="24"/>
        </w:rPr>
        <w:t>efer</w:t>
      </w:r>
      <w:r w:rsidR="002829BC" w:rsidRPr="004D0142">
        <w:rPr>
          <w:color w:val="auto"/>
          <w:sz w:val="24"/>
          <w:szCs w:val="24"/>
        </w:rPr>
        <w:t>én</w:t>
      </w:r>
      <w:r w:rsidR="006409C8" w:rsidRPr="004D0142">
        <w:rPr>
          <w:color w:val="auto"/>
          <w:sz w:val="24"/>
          <w:szCs w:val="24"/>
        </w:rPr>
        <w:t>dum de Paraguay.</w:t>
      </w:r>
    </w:p>
    <w:p w:rsidR="00B32754" w:rsidRPr="004D0142" w:rsidRDefault="00B32754" w:rsidP="0055389F">
      <w:pPr>
        <w:pStyle w:val="normal0"/>
        <w:jc w:val="both"/>
        <w:rPr>
          <w:color w:val="auto"/>
          <w:sz w:val="24"/>
          <w:szCs w:val="24"/>
        </w:rPr>
      </w:pPr>
      <w:r w:rsidRPr="004D0142">
        <w:rPr>
          <w:color w:val="auto"/>
          <w:sz w:val="24"/>
          <w:szCs w:val="24"/>
        </w:rPr>
        <w:t xml:space="preserve"> </w:t>
      </w:r>
    </w:p>
    <w:p w:rsidR="00B32754" w:rsidRPr="004D0142" w:rsidRDefault="00B32754" w:rsidP="0055389F">
      <w:pPr>
        <w:pStyle w:val="normal0"/>
        <w:jc w:val="both"/>
        <w:rPr>
          <w:color w:val="auto"/>
          <w:sz w:val="24"/>
          <w:szCs w:val="24"/>
        </w:rPr>
      </w:pPr>
      <w:r w:rsidRPr="004D0142">
        <w:rPr>
          <w:color w:val="auto"/>
          <w:sz w:val="24"/>
          <w:szCs w:val="24"/>
        </w:rPr>
        <w:t xml:space="preserve">La Lista de Participantes consta en el </w:t>
      </w:r>
      <w:r w:rsidRPr="004D0142">
        <w:rPr>
          <w:b/>
          <w:color w:val="auto"/>
          <w:sz w:val="24"/>
          <w:szCs w:val="24"/>
        </w:rPr>
        <w:t>Anexo I</w:t>
      </w:r>
      <w:r w:rsidRPr="004D0142">
        <w:rPr>
          <w:color w:val="auto"/>
          <w:sz w:val="24"/>
          <w:szCs w:val="24"/>
        </w:rPr>
        <w:t>.</w:t>
      </w:r>
    </w:p>
    <w:p w:rsidR="00B32754" w:rsidRPr="004D0142" w:rsidRDefault="00B32754" w:rsidP="0055389F">
      <w:pPr>
        <w:pStyle w:val="normal0"/>
        <w:jc w:val="both"/>
        <w:rPr>
          <w:color w:val="auto"/>
          <w:sz w:val="24"/>
          <w:szCs w:val="24"/>
        </w:rPr>
      </w:pPr>
      <w:r w:rsidRPr="004D0142">
        <w:rPr>
          <w:color w:val="auto"/>
          <w:sz w:val="24"/>
          <w:szCs w:val="24"/>
        </w:rPr>
        <w:t xml:space="preserve"> </w:t>
      </w:r>
    </w:p>
    <w:p w:rsidR="00B32754" w:rsidRPr="004D0142" w:rsidRDefault="00B32754" w:rsidP="0055389F">
      <w:pPr>
        <w:pStyle w:val="normal0"/>
        <w:jc w:val="both"/>
        <w:rPr>
          <w:color w:val="auto"/>
          <w:sz w:val="24"/>
          <w:szCs w:val="24"/>
        </w:rPr>
      </w:pPr>
      <w:r w:rsidRPr="004D0142">
        <w:rPr>
          <w:color w:val="auto"/>
          <w:sz w:val="24"/>
          <w:szCs w:val="24"/>
        </w:rPr>
        <w:t>En la Reunión se trataron los siguientes temas:</w:t>
      </w:r>
    </w:p>
    <w:p w:rsidR="00B32754" w:rsidRPr="004D0142" w:rsidRDefault="00B32754" w:rsidP="0055389F">
      <w:pPr>
        <w:pStyle w:val="normal0"/>
        <w:jc w:val="both"/>
        <w:rPr>
          <w:color w:val="auto"/>
          <w:sz w:val="24"/>
          <w:szCs w:val="24"/>
        </w:rPr>
      </w:pPr>
      <w:r w:rsidRPr="004D0142">
        <w:rPr>
          <w:color w:val="auto"/>
          <w:sz w:val="24"/>
          <w:szCs w:val="24"/>
        </w:rPr>
        <w:t xml:space="preserve"> </w:t>
      </w:r>
    </w:p>
    <w:p w:rsidR="00B32754" w:rsidRPr="004D0142" w:rsidRDefault="00B32754" w:rsidP="0055389F">
      <w:pPr>
        <w:pStyle w:val="normal0"/>
        <w:jc w:val="both"/>
        <w:rPr>
          <w:b/>
          <w:color w:val="auto"/>
          <w:sz w:val="24"/>
          <w:szCs w:val="24"/>
        </w:rPr>
      </w:pPr>
      <w:r w:rsidRPr="004D0142">
        <w:rPr>
          <w:b/>
          <w:color w:val="auto"/>
          <w:sz w:val="24"/>
          <w:szCs w:val="24"/>
        </w:rPr>
        <w:t>1. APERTURA DE LA REUNIÓN Y CONSIDERACIONES GENERALES DE LOS PARTICIPANTES DE LA XX</w:t>
      </w:r>
      <w:r w:rsidR="00462276" w:rsidRPr="004D0142">
        <w:rPr>
          <w:b/>
          <w:color w:val="auto"/>
          <w:sz w:val="24"/>
          <w:szCs w:val="24"/>
        </w:rPr>
        <w:t>I</w:t>
      </w:r>
      <w:r w:rsidRPr="004D0142">
        <w:rPr>
          <w:b/>
          <w:color w:val="auto"/>
          <w:sz w:val="24"/>
          <w:szCs w:val="24"/>
        </w:rPr>
        <w:t>II REUNIÓN ORDINARIA</w:t>
      </w:r>
    </w:p>
    <w:p w:rsidR="00462276" w:rsidRPr="004D0142" w:rsidRDefault="00462276" w:rsidP="0055389F">
      <w:pPr>
        <w:pStyle w:val="normal0"/>
        <w:jc w:val="both"/>
        <w:rPr>
          <w:color w:val="auto"/>
          <w:sz w:val="24"/>
          <w:szCs w:val="24"/>
        </w:rPr>
      </w:pPr>
    </w:p>
    <w:p w:rsidR="00462276" w:rsidRDefault="00462276" w:rsidP="0055389F">
      <w:pPr>
        <w:pStyle w:val="normal0"/>
        <w:jc w:val="both"/>
        <w:rPr>
          <w:color w:val="auto"/>
          <w:sz w:val="24"/>
          <w:szCs w:val="24"/>
        </w:rPr>
      </w:pPr>
      <w:r w:rsidRPr="004D0142">
        <w:rPr>
          <w:color w:val="auto"/>
          <w:sz w:val="24"/>
          <w:szCs w:val="24"/>
        </w:rPr>
        <w:t xml:space="preserve">El </w:t>
      </w:r>
      <w:proofErr w:type="spellStart"/>
      <w:r w:rsidRPr="004D0142">
        <w:rPr>
          <w:color w:val="auto"/>
          <w:sz w:val="24"/>
          <w:szCs w:val="24"/>
        </w:rPr>
        <w:t>sr.</w:t>
      </w:r>
      <w:proofErr w:type="spellEnd"/>
      <w:r w:rsidRPr="004D0142">
        <w:rPr>
          <w:color w:val="auto"/>
          <w:sz w:val="24"/>
          <w:szCs w:val="24"/>
        </w:rPr>
        <w:t xml:space="preserve"> Juan Carlos Lossada, Presidente del CNAC, en ejercicio de la Presidencia pro témpore dio inicio a la reunión con palabras de bienvenida a las delegaciones presentes</w:t>
      </w:r>
      <w:r w:rsidR="001927B3">
        <w:rPr>
          <w:color w:val="auto"/>
          <w:sz w:val="24"/>
          <w:szCs w:val="24"/>
        </w:rPr>
        <w:t>.</w:t>
      </w:r>
    </w:p>
    <w:p w:rsidR="001927B3" w:rsidRPr="004D0142" w:rsidRDefault="001927B3" w:rsidP="0055389F">
      <w:pPr>
        <w:pStyle w:val="normal0"/>
        <w:jc w:val="both"/>
        <w:rPr>
          <w:color w:val="auto"/>
          <w:sz w:val="24"/>
          <w:szCs w:val="24"/>
        </w:rPr>
      </w:pPr>
    </w:p>
    <w:p w:rsidR="00462276" w:rsidRPr="004D0142" w:rsidRDefault="00462276" w:rsidP="0055389F">
      <w:pPr>
        <w:pStyle w:val="normal0"/>
        <w:jc w:val="both"/>
        <w:rPr>
          <w:color w:val="auto"/>
          <w:sz w:val="24"/>
          <w:szCs w:val="24"/>
        </w:rPr>
      </w:pPr>
      <w:r w:rsidRPr="004D0142">
        <w:rPr>
          <w:color w:val="auto"/>
          <w:sz w:val="24"/>
          <w:szCs w:val="24"/>
        </w:rPr>
        <w:t xml:space="preserve">Las delegaciones presentes aprobaron la Agenda que consta como </w:t>
      </w:r>
      <w:r w:rsidRPr="004D0142">
        <w:rPr>
          <w:b/>
          <w:color w:val="auto"/>
          <w:sz w:val="24"/>
          <w:szCs w:val="24"/>
        </w:rPr>
        <w:t>Anexo II</w:t>
      </w:r>
      <w:r w:rsidRPr="004D0142">
        <w:rPr>
          <w:color w:val="auto"/>
          <w:sz w:val="24"/>
          <w:szCs w:val="24"/>
        </w:rPr>
        <w:t>.</w:t>
      </w:r>
    </w:p>
    <w:p w:rsidR="00462276" w:rsidRPr="004D0142" w:rsidRDefault="00462276" w:rsidP="0055389F">
      <w:pPr>
        <w:pStyle w:val="normal0"/>
        <w:jc w:val="both"/>
        <w:rPr>
          <w:color w:val="auto"/>
          <w:sz w:val="24"/>
          <w:szCs w:val="24"/>
        </w:rPr>
      </w:pPr>
      <w:r w:rsidRPr="004D0142">
        <w:rPr>
          <w:color w:val="auto"/>
          <w:sz w:val="24"/>
          <w:szCs w:val="24"/>
        </w:rPr>
        <w:t xml:space="preserve"> </w:t>
      </w:r>
    </w:p>
    <w:p w:rsidR="00462276" w:rsidRPr="004D0142" w:rsidRDefault="00462276" w:rsidP="0055389F">
      <w:pPr>
        <w:pStyle w:val="normal0"/>
        <w:jc w:val="both"/>
        <w:rPr>
          <w:color w:val="auto"/>
          <w:sz w:val="24"/>
          <w:szCs w:val="24"/>
        </w:rPr>
      </w:pPr>
      <w:r w:rsidRPr="004D0142">
        <w:rPr>
          <w:color w:val="auto"/>
          <w:sz w:val="24"/>
          <w:szCs w:val="24"/>
        </w:rPr>
        <w:t xml:space="preserve">El resumen del Acta consta en el </w:t>
      </w:r>
      <w:r w:rsidRPr="004D0142">
        <w:rPr>
          <w:b/>
          <w:color w:val="auto"/>
          <w:sz w:val="24"/>
          <w:szCs w:val="24"/>
        </w:rPr>
        <w:t>Anexo III</w:t>
      </w:r>
      <w:r w:rsidRPr="004D0142">
        <w:rPr>
          <w:color w:val="auto"/>
          <w:sz w:val="24"/>
          <w:szCs w:val="24"/>
        </w:rPr>
        <w:t>.</w:t>
      </w:r>
    </w:p>
    <w:p w:rsidR="00462276" w:rsidRPr="004D0142" w:rsidRDefault="00462276" w:rsidP="0055389F">
      <w:pPr>
        <w:pStyle w:val="normal0"/>
        <w:jc w:val="both"/>
        <w:rPr>
          <w:color w:val="auto"/>
          <w:sz w:val="24"/>
          <w:szCs w:val="24"/>
        </w:rPr>
      </w:pPr>
    </w:p>
    <w:p w:rsidR="00462276" w:rsidRPr="004D0142" w:rsidRDefault="00B32754" w:rsidP="0055389F">
      <w:pPr>
        <w:pStyle w:val="normal0"/>
        <w:jc w:val="both"/>
        <w:rPr>
          <w:color w:val="auto"/>
          <w:sz w:val="24"/>
          <w:szCs w:val="24"/>
        </w:rPr>
      </w:pPr>
      <w:r w:rsidRPr="004D0142">
        <w:rPr>
          <w:color w:val="auto"/>
          <w:sz w:val="24"/>
          <w:szCs w:val="24"/>
        </w:rPr>
        <w:t xml:space="preserve"> </w:t>
      </w:r>
      <w:r w:rsidR="00462276" w:rsidRPr="004D0142">
        <w:rPr>
          <w:b/>
          <w:color w:val="auto"/>
          <w:sz w:val="24"/>
          <w:szCs w:val="24"/>
        </w:rPr>
        <w:t>2. INFORME DE LAS SECCIONES NACIONALES</w:t>
      </w:r>
    </w:p>
    <w:p w:rsidR="00B32754" w:rsidRPr="004D0142" w:rsidRDefault="00B32754" w:rsidP="0055389F">
      <w:pPr>
        <w:pStyle w:val="normal0"/>
        <w:jc w:val="both"/>
        <w:rPr>
          <w:color w:val="auto"/>
          <w:sz w:val="24"/>
          <w:szCs w:val="24"/>
        </w:rPr>
      </w:pPr>
    </w:p>
    <w:p w:rsidR="00975C8B" w:rsidRPr="004D0142" w:rsidRDefault="00975C8B" w:rsidP="0055389F">
      <w:pPr>
        <w:jc w:val="both"/>
        <w:rPr>
          <w:color w:val="222222"/>
          <w:sz w:val="24"/>
          <w:szCs w:val="24"/>
          <w:shd w:val="clear" w:color="auto" w:fill="FFFFFF"/>
        </w:rPr>
      </w:pPr>
      <w:r w:rsidRPr="004D0142">
        <w:rPr>
          <w:color w:val="222222"/>
          <w:sz w:val="24"/>
          <w:szCs w:val="24"/>
          <w:shd w:val="clear" w:color="auto" w:fill="FFFFFF"/>
        </w:rPr>
        <w:t xml:space="preserve">Argentina compartió la actualidad nacional en el contexto cine y audiovisual, resaltando logros como la participación en </w:t>
      </w:r>
      <w:proofErr w:type="spellStart"/>
      <w:r w:rsidRPr="004D0142">
        <w:rPr>
          <w:color w:val="222222"/>
          <w:sz w:val="24"/>
          <w:szCs w:val="24"/>
          <w:shd w:val="clear" w:color="auto" w:fill="FFFFFF"/>
        </w:rPr>
        <w:t>Mipcom</w:t>
      </w:r>
      <w:proofErr w:type="spellEnd"/>
      <w:r w:rsidRPr="004D0142">
        <w:rPr>
          <w:color w:val="222222"/>
          <w:sz w:val="24"/>
          <w:szCs w:val="24"/>
          <w:shd w:val="clear" w:color="auto" w:fill="FFFFFF"/>
        </w:rPr>
        <w:t xml:space="preserve"> como país de honor, estrategia en conjunto con el sector privado que lleva más de 3</w:t>
      </w:r>
      <w:r w:rsidR="000A412F">
        <w:rPr>
          <w:color w:val="222222"/>
          <w:sz w:val="24"/>
          <w:szCs w:val="24"/>
          <w:shd w:val="clear" w:color="auto" w:fill="FFFFFF"/>
        </w:rPr>
        <w:t>.</w:t>
      </w:r>
      <w:r w:rsidRPr="004D0142">
        <w:rPr>
          <w:color w:val="222222"/>
          <w:sz w:val="24"/>
          <w:szCs w:val="24"/>
          <w:shd w:val="clear" w:color="auto" w:fill="FFFFFF"/>
        </w:rPr>
        <w:t>800 horas de contenido. En este espacio se presentará la primera distribuidora de contenidos audiovisuales de las regiones del país, llevando 121 hs de contenido, la participación de la delegación argentina con 280 participantes. Es importante destacar que además de la participación del Estado, también participó todo el sector comercial e industrial, pequeñas y medianas empresas, cooperativas, productores y realizadores de todas las regiones del país. A su vez se informó que el fin de semana 21/22 de septiembre el cine nacional argentino rompió un nuevo record y de las 5 películas más vista</w:t>
      </w:r>
      <w:r w:rsidR="000A412F">
        <w:rPr>
          <w:color w:val="222222"/>
          <w:sz w:val="24"/>
          <w:szCs w:val="24"/>
          <w:shd w:val="clear" w:color="auto" w:fill="FFFFFF"/>
        </w:rPr>
        <w:t>s</w:t>
      </w:r>
      <w:r w:rsidRPr="004D0142">
        <w:rPr>
          <w:color w:val="222222"/>
          <w:sz w:val="24"/>
          <w:szCs w:val="24"/>
          <w:shd w:val="clear" w:color="auto" w:fill="FFFFFF"/>
        </w:rPr>
        <w:t xml:space="preserve">, 3 son argentinas, a lo que los </w:t>
      </w:r>
      <w:r w:rsidRPr="004D0142">
        <w:rPr>
          <w:color w:val="222222"/>
          <w:sz w:val="24"/>
          <w:szCs w:val="24"/>
          <w:shd w:val="clear" w:color="auto" w:fill="FFFFFF"/>
        </w:rPr>
        <w:lastRenderedPageBreak/>
        <w:t>participantes saludaron en conjunto. Asimismo en este año se realizará la 5ª edición de Ventana Sur que se hace en Buenos Aires, entre los días 3 y 6 de diciembre.</w:t>
      </w:r>
    </w:p>
    <w:p w:rsidR="00975C8B" w:rsidRPr="004D0142" w:rsidRDefault="00975C8B" w:rsidP="0055389F">
      <w:pPr>
        <w:jc w:val="both"/>
        <w:rPr>
          <w:color w:val="222222"/>
          <w:sz w:val="24"/>
          <w:szCs w:val="24"/>
          <w:shd w:val="clear" w:color="auto" w:fill="FFFFFF"/>
        </w:rPr>
      </w:pPr>
    </w:p>
    <w:p w:rsidR="00975C8B" w:rsidRPr="004D0142" w:rsidRDefault="00975C8B" w:rsidP="0055389F">
      <w:pPr>
        <w:jc w:val="both"/>
        <w:rPr>
          <w:color w:val="222222"/>
          <w:sz w:val="24"/>
          <w:szCs w:val="24"/>
        </w:rPr>
      </w:pPr>
      <w:r w:rsidRPr="004D0142">
        <w:rPr>
          <w:color w:val="222222"/>
          <w:sz w:val="24"/>
          <w:szCs w:val="24"/>
          <w:shd w:val="clear" w:color="auto" w:fill="FFFFFF"/>
        </w:rPr>
        <w:t>Brasil resaltó la importancia de la nueva ley y el impacto de la reglamentación de la ley en la producción nacional y local. Asimismo destacó el crecimiento del F</w:t>
      </w:r>
      <w:r w:rsidR="00C3657C" w:rsidRPr="004D0142">
        <w:rPr>
          <w:color w:val="222222"/>
          <w:sz w:val="24"/>
          <w:szCs w:val="24"/>
        </w:rPr>
        <w:t xml:space="preserve">ondo Sectorial a partir de lo obtenido por las cuotas de contenidos nacionales, lo que aumenta la producción nacional ya que realizan aportes que alimentan este Fondo. </w:t>
      </w:r>
      <w:r w:rsidRPr="004D0142">
        <w:rPr>
          <w:color w:val="222222"/>
          <w:sz w:val="24"/>
          <w:szCs w:val="24"/>
        </w:rPr>
        <w:t>Se informó sobre</w:t>
      </w:r>
      <w:r w:rsidRPr="004D0142">
        <w:rPr>
          <w:rStyle w:val="apple-converted-space"/>
          <w:color w:val="222222"/>
          <w:sz w:val="24"/>
          <w:szCs w:val="24"/>
        </w:rPr>
        <w:t> </w:t>
      </w:r>
      <w:r w:rsidRPr="004D0142">
        <w:rPr>
          <w:color w:val="222222"/>
          <w:sz w:val="24"/>
          <w:szCs w:val="24"/>
        </w:rPr>
        <w:t xml:space="preserve">el convenio con </w:t>
      </w:r>
      <w:r w:rsidR="00C3657C" w:rsidRPr="004D0142">
        <w:rPr>
          <w:color w:val="222222"/>
          <w:sz w:val="24"/>
          <w:szCs w:val="24"/>
        </w:rPr>
        <w:t>las Universidades,</w:t>
      </w:r>
      <w:r w:rsidRPr="004D0142">
        <w:rPr>
          <w:color w:val="222222"/>
          <w:sz w:val="24"/>
          <w:szCs w:val="24"/>
        </w:rPr>
        <w:t xml:space="preserve"> y el desarrollo de proyectores de alta calidad a costo bajo, logrando así un avance importante en materia tecnológica. Estos equipos son proyectores que podrán funcionar tanto en 2K como en 4K así como también </w:t>
      </w:r>
      <w:r w:rsidR="008B2407" w:rsidRPr="004D0142">
        <w:rPr>
          <w:color w:val="222222"/>
          <w:sz w:val="24"/>
          <w:szCs w:val="24"/>
        </w:rPr>
        <w:t>en 2D y en 3D. Se invitó a las A</w:t>
      </w:r>
      <w:r w:rsidRPr="004D0142">
        <w:rPr>
          <w:color w:val="222222"/>
          <w:sz w:val="24"/>
          <w:szCs w:val="24"/>
        </w:rPr>
        <w:t>utoridades a participar del Encuentro Nacional de Cineclubes, evento en donde se lanzará y se demostrarán estos nuevos equipos. A su vez destacó la labor de</w:t>
      </w:r>
      <w:r w:rsidR="000A412F">
        <w:rPr>
          <w:color w:val="222222"/>
          <w:sz w:val="24"/>
          <w:szCs w:val="24"/>
        </w:rPr>
        <w:t>l C</w:t>
      </w:r>
      <w:r w:rsidR="00C3657C" w:rsidRPr="004D0142">
        <w:rPr>
          <w:color w:val="222222"/>
          <w:sz w:val="24"/>
          <w:szCs w:val="24"/>
        </w:rPr>
        <w:t xml:space="preserve">entro </w:t>
      </w:r>
      <w:r w:rsidR="000A412F">
        <w:rPr>
          <w:color w:val="222222"/>
          <w:sz w:val="24"/>
          <w:szCs w:val="24"/>
        </w:rPr>
        <w:t>T</w:t>
      </w:r>
      <w:r w:rsidR="00C3657C" w:rsidRPr="004D0142">
        <w:rPr>
          <w:color w:val="222222"/>
          <w:sz w:val="24"/>
          <w:szCs w:val="24"/>
        </w:rPr>
        <w:t xml:space="preserve">écnico </w:t>
      </w:r>
      <w:r w:rsidR="001C5DA7">
        <w:rPr>
          <w:color w:val="222222"/>
          <w:sz w:val="24"/>
          <w:szCs w:val="24"/>
        </w:rPr>
        <w:t xml:space="preserve">Audiovisual </w:t>
      </w:r>
      <w:proofErr w:type="spellStart"/>
      <w:r w:rsidR="00C3657C" w:rsidRPr="004D0142">
        <w:rPr>
          <w:color w:val="222222"/>
          <w:sz w:val="24"/>
          <w:szCs w:val="24"/>
        </w:rPr>
        <w:t>CTAv</w:t>
      </w:r>
      <w:proofErr w:type="spellEnd"/>
      <w:r w:rsidR="00C3657C" w:rsidRPr="004D0142">
        <w:rPr>
          <w:color w:val="222222"/>
          <w:sz w:val="24"/>
          <w:szCs w:val="24"/>
        </w:rPr>
        <w:t xml:space="preserve"> que tiene capacidad de prestar servicios de digitalización, criptografía, subtitulados, entre otros.</w:t>
      </w:r>
    </w:p>
    <w:p w:rsidR="000C4071" w:rsidRPr="004D0142" w:rsidRDefault="000C4071" w:rsidP="0055389F">
      <w:pPr>
        <w:jc w:val="both"/>
        <w:rPr>
          <w:color w:val="222222"/>
          <w:sz w:val="24"/>
          <w:szCs w:val="24"/>
        </w:rPr>
      </w:pPr>
    </w:p>
    <w:p w:rsidR="000C4071" w:rsidRPr="004D0142" w:rsidRDefault="000C4071" w:rsidP="0055389F">
      <w:pPr>
        <w:pStyle w:val="normal0"/>
        <w:jc w:val="both"/>
        <w:rPr>
          <w:color w:val="auto"/>
          <w:sz w:val="24"/>
          <w:szCs w:val="24"/>
        </w:rPr>
      </w:pPr>
      <w:r w:rsidRPr="004D0142">
        <w:rPr>
          <w:color w:val="auto"/>
          <w:sz w:val="24"/>
          <w:szCs w:val="24"/>
        </w:rPr>
        <w:t xml:space="preserve">Chile agradeció la invitación y espera la participación periódica en la RECAM. Informó sobre el programa </w:t>
      </w:r>
      <w:proofErr w:type="spellStart"/>
      <w:r w:rsidRPr="004D0142">
        <w:rPr>
          <w:color w:val="auto"/>
          <w:sz w:val="24"/>
          <w:szCs w:val="24"/>
        </w:rPr>
        <w:t>CineArte</w:t>
      </w:r>
      <w:proofErr w:type="spellEnd"/>
      <w:r w:rsidRPr="004D0142">
        <w:rPr>
          <w:color w:val="auto"/>
          <w:sz w:val="24"/>
          <w:szCs w:val="24"/>
        </w:rPr>
        <w:t xml:space="preserve"> el cual apoya a 5 salas repartidas en territorio chileno las que ex</w:t>
      </w:r>
      <w:r w:rsidR="00012FAE">
        <w:rPr>
          <w:color w:val="auto"/>
          <w:sz w:val="24"/>
          <w:szCs w:val="24"/>
        </w:rPr>
        <w:t>h</w:t>
      </w:r>
      <w:r w:rsidRPr="004D0142">
        <w:rPr>
          <w:color w:val="auto"/>
          <w:sz w:val="24"/>
          <w:szCs w:val="24"/>
        </w:rPr>
        <w:t>iben un mayor porcentaje de películas nacionales en su cartelera. Asimismo dicha red se ampliará a centros culturales con el objetivo de lograr una mayor circulación de contenidos cinematográficos nacionales. Actualmente Chile estrena alrededor de 25 películas anuales y muchas de sus producciones están teniend</w:t>
      </w:r>
      <w:r w:rsidR="00012FAE">
        <w:rPr>
          <w:color w:val="auto"/>
          <w:sz w:val="24"/>
          <w:szCs w:val="24"/>
        </w:rPr>
        <w:t>o renombre internacional como son</w:t>
      </w:r>
      <w:r w:rsidRPr="004D0142">
        <w:rPr>
          <w:color w:val="auto"/>
          <w:sz w:val="24"/>
          <w:szCs w:val="24"/>
        </w:rPr>
        <w:t xml:space="preserve"> “NO” y “Gloria”.</w:t>
      </w:r>
    </w:p>
    <w:p w:rsidR="008B2407" w:rsidRPr="004D0142" w:rsidRDefault="008B2407" w:rsidP="0055389F">
      <w:pPr>
        <w:jc w:val="both"/>
        <w:rPr>
          <w:sz w:val="24"/>
          <w:szCs w:val="24"/>
        </w:rPr>
      </w:pPr>
    </w:p>
    <w:p w:rsidR="000C4071" w:rsidRPr="004D0142" w:rsidRDefault="00C3657C" w:rsidP="0055389F">
      <w:pPr>
        <w:jc w:val="both"/>
        <w:rPr>
          <w:sz w:val="24"/>
          <w:szCs w:val="24"/>
        </w:rPr>
      </w:pPr>
      <w:r w:rsidRPr="004D0142">
        <w:rPr>
          <w:sz w:val="24"/>
          <w:szCs w:val="24"/>
        </w:rPr>
        <w:t xml:space="preserve">Uruguay reflexionó sobre el momento de reconfiguración de la industria audiovisual que genera la revisión de la política de fomento, lo que forma parte de la estrategia del Instituto. </w:t>
      </w:r>
      <w:r w:rsidR="000C4071" w:rsidRPr="004D0142">
        <w:rPr>
          <w:sz w:val="24"/>
          <w:szCs w:val="24"/>
        </w:rPr>
        <w:t xml:space="preserve">Informó sobre </w:t>
      </w:r>
      <w:r w:rsidR="00012FAE">
        <w:rPr>
          <w:sz w:val="24"/>
          <w:szCs w:val="24"/>
        </w:rPr>
        <w:t xml:space="preserve">el </w:t>
      </w:r>
      <w:r w:rsidR="000C4071" w:rsidRPr="004D0142">
        <w:rPr>
          <w:sz w:val="24"/>
          <w:szCs w:val="24"/>
        </w:rPr>
        <w:t>desafío de la digitalización y la televisión digital terrestre que ya es una realidad que se instala en el país, con canales comerciales nuevos asignados, con la regulación de los ya existentes, los canales públicos ya trabajando en la implantación de su propuesta y la nueva realidad de canales regionales.</w:t>
      </w:r>
    </w:p>
    <w:p w:rsidR="000C4071" w:rsidRPr="004D0142" w:rsidRDefault="000C4071" w:rsidP="0055389F">
      <w:pPr>
        <w:jc w:val="both"/>
        <w:rPr>
          <w:sz w:val="24"/>
          <w:szCs w:val="24"/>
        </w:rPr>
      </w:pPr>
    </w:p>
    <w:p w:rsidR="00C3657C" w:rsidRPr="004D0142" w:rsidRDefault="00C3657C" w:rsidP="0055389F">
      <w:pPr>
        <w:jc w:val="both"/>
        <w:rPr>
          <w:sz w:val="24"/>
          <w:szCs w:val="24"/>
        </w:rPr>
      </w:pPr>
      <w:r w:rsidRPr="004D0142">
        <w:rPr>
          <w:sz w:val="24"/>
          <w:szCs w:val="24"/>
        </w:rPr>
        <w:t>Relató que se están trabajando sobre ejes de una política territorial en los distintos departamentos. También se está abordando el tema de patrimonio y la formación. El proceso de internacionalización a nivel del país y en la coope</w:t>
      </w:r>
      <w:r w:rsidR="00012FAE">
        <w:rPr>
          <w:sz w:val="24"/>
          <w:szCs w:val="24"/>
        </w:rPr>
        <w:t xml:space="preserve">ración de la región, la red de Film </w:t>
      </w:r>
      <w:proofErr w:type="spellStart"/>
      <w:r w:rsidR="00012FAE">
        <w:rPr>
          <w:sz w:val="24"/>
          <w:szCs w:val="24"/>
        </w:rPr>
        <w:t>C</w:t>
      </w:r>
      <w:r w:rsidRPr="004D0142">
        <w:rPr>
          <w:sz w:val="24"/>
          <w:szCs w:val="24"/>
        </w:rPr>
        <w:t>o</w:t>
      </w:r>
      <w:r w:rsidR="00012FAE">
        <w:rPr>
          <w:sz w:val="24"/>
          <w:szCs w:val="24"/>
        </w:rPr>
        <w:t>m</w:t>
      </w:r>
      <w:r w:rsidRPr="004D0142">
        <w:rPr>
          <w:sz w:val="24"/>
          <w:szCs w:val="24"/>
        </w:rPr>
        <w:t>mi</w:t>
      </w:r>
      <w:r w:rsidR="00012FAE">
        <w:rPr>
          <w:sz w:val="24"/>
          <w:szCs w:val="24"/>
        </w:rPr>
        <w:t>s</w:t>
      </w:r>
      <w:r w:rsidRPr="004D0142">
        <w:rPr>
          <w:sz w:val="24"/>
          <w:szCs w:val="24"/>
        </w:rPr>
        <w:t>si</w:t>
      </w:r>
      <w:r w:rsidR="00012FAE">
        <w:rPr>
          <w:sz w:val="24"/>
          <w:szCs w:val="24"/>
        </w:rPr>
        <w:t>o</w:t>
      </w:r>
      <w:r w:rsidRPr="004D0142">
        <w:rPr>
          <w:sz w:val="24"/>
          <w:szCs w:val="24"/>
        </w:rPr>
        <w:t>n</w:t>
      </w:r>
      <w:proofErr w:type="spellEnd"/>
      <w:r w:rsidRPr="004D0142">
        <w:rPr>
          <w:sz w:val="24"/>
          <w:szCs w:val="24"/>
        </w:rPr>
        <w:t xml:space="preserve"> de Latinoamérica, etc.</w:t>
      </w:r>
    </w:p>
    <w:p w:rsidR="000C4071" w:rsidRPr="004D0142" w:rsidRDefault="000C4071" w:rsidP="0055389F">
      <w:pPr>
        <w:jc w:val="both"/>
        <w:rPr>
          <w:sz w:val="24"/>
          <w:szCs w:val="24"/>
        </w:rPr>
      </w:pPr>
    </w:p>
    <w:p w:rsidR="00C3657C" w:rsidRPr="004D0142" w:rsidRDefault="000C4071" w:rsidP="0055389F">
      <w:pPr>
        <w:tabs>
          <w:tab w:val="left" w:pos="709"/>
        </w:tabs>
        <w:jc w:val="both"/>
        <w:rPr>
          <w:sz w:val="24"/>
          <w:szCs w:val="24"/>
        </w:rPr>
      </w:pPr>
      <w:r w:rsidRPr="004D0142">
        <w:rPr>
          <w:sz w:val="24"/>
          <w:szCs w:val="24"/>
        </w:rPr>
        <w:t>Venezuela</w:t>
      </w:r>
      <w:r w:rsidR="00C3657C" w:rsidRPr="004D0142">
        <w:rPr>
          <w:sz w:val="24"/>
          <w:szCs w:val="24"/>
        </w:rPr>
        <w:t xml:space="preserve"> resaltó la importancia de la Muestra de Cine Latinoamericano de Venezuela y la última participación de Uruguay como País Invitado, con una gran aceptación de sus producciones por parte del público en salas de cine, tanto en Caracas como en el resto de Venezuela. Destacó el número significativo de producciones que Venezuela viene coproduciendo con Argentina</w:t>
      </w:r>
      <w:r w:rsidR="00012FAE">
        <w:rPr>
          <w:sz w:val="24"/>
          <w:szCs w:val="24"/>
        </w:rPr>
        <w:t>,</w:t>
      </w:r>
      <w:r w:rsidR="00C3657C" w:rsidRPr="004D0142">
        <w:rPr>
          <w:sz w:val="24"/>
          <w:szCs w:val="24"/>
        </w:rPr>
        <w:t xml:space="preserve"> siendo muy fructífero para el audiovisual </w:t>
      </w:r>
      <w:r w:rsidR="00012FAE">
        <w:rPr>
          <w:sz w:val="24"/>
          <w:szCs w:val="24"/>
        </w:rPr>
        <w:lastRenderedPageBreak/>
        <w:t>venezolano. Asi</w:t>
      </w:r>
      <w:r w:rsidR="00C3657C" w:rsidRPr="004D0142">
        <w:rPr>
          <w:sz w:val="24"/>
          <w:szCs w:val="24"/>
        </w:rPr>
        <w:t>mismo, se resaltó la importancia de estar participando de manera orgánica en el MERCOSUR; el logro que supone las mejores cifras en los últimos 26 años, respecto a la cantidad de espectadores de cine en Venezuela. A su vez, se destacó el logro del cine de Venezuela consistente en participar en Festivales de Cine Clase “A”, como Toronto, Montreal,</w:t>
      </w:r>
      <w:r w:rsidRPr="004D0142">
        <w:rPr>
          <w:sz w:val="24"/>
          <w:szCs w:val="24"/>
        </w:rPr>
        <w:t xml:space="preserve"> </w:t>
      </w:r>
      <w:r w:rsidR="00C3657C" w:rsidRPr="004D0142">
        <w:rPr>
          <w:sz w:val="24"/>
          <w:szCs w:val="24"/>
        </w:rPr>
        <w:t xml:space="preserve">San Sebastián, Varsovia y Mar del Plata, </w:t>
      </w:r>
      <w:r w:rsidRPr="004D0142">
        <w:rPr>
          <w:sz w:val="24"/>
          <w:szCs w:val="24"/>
        </w:rPr>
        <w:t>a</w:t>
      </w:r>
      <w:r w:rsidR="00C3657C" w:rsidRPr="004D0142">
        <w:rPr>
          <w:sz w:val="24"/>
          <w:szCs w:val="24"/>
        </w:rPr>
        <w:t>lcanzando la premiación máxima en el Festival de San Sebastián.</w:t>
      </w:r>
    </w:p>
    <w:p w:rsidR="000C4071" w:rsidRPr="004D0142" w:rsidRDefault="00C3657C" w:rsidP="0055389F">
      <w:pPr>
        <w:jc w:val="both"/>
        <w:rPr>
          <w:sz w:val="24"/>
          <w:szCs w:val="24"/>
        </w:rPr>
      </w:pPr>
      <w:r w:rsidRPr="004D0142">
        <w:rPr>
          <w:sz w:val="24"/>
          <w:szCs w:val="24"/>
        </w:rPr>
        <w:br/>
      </w:r>
      <w:r w:rsidR="00F367D0">
        <w:rPr>
          <w:sz w:val="24"/>
          <w:szCs w:val="24"/>
        </w:rPr>
        <w:t xml:space="preserve">Asimismo se informó </w:t>
      </w:r>
      <w:r w:rsidRPr="004D0142">
        <w:rPr>
          <w:sz w:val="24"/>
          <w:szCs w:val="24"/>
        </w:rPr>
        <w:t>sobre la conformación de 22 redes estadales popula</w:t>
      </w:r>
      <w:r w:rsidR="00F367D0">
        <w:rPr>
          <w:sz w:val="24"/>
          <w:szCs w:val="24"/>
        </w:rPr>
        <w:t>res del cine y el audiovisual. L</w:t>
      </w:r>
      <w:r w:rsidRPr="004D0142">
        <w:rPr>
          <w:sz w:val="24"/>
          <w:szCs w:val="24"/>
        </w:rPr>
        <w:t>a realización de 650 producciones audiovisuales comu</w:t>
      </w:r>
      <w:r w:rsidR="00012FAE">
        <w:rPr>
          <w:sz w:val="24"/>
          <w:szCs w:val="24"/>
        </w:rPr>
        <w:t>nitarias, y la constitución de 2</w:t>
      </w:r>
      <w:r w:rsidRPr="004D0142">
        <w:rPr>
          <w:sz w:val="24"/>
          <w:szCs w:val="24"/>
        </w:rPr>
        <w:t xml:space="preserve">77 unidades de producción  emergentes con raíces populares. Se destacó, al mismo tiempo, la diversidad multicultural y multiétnica que caracteriza el interior del país, en lo cual radica su riqueza cinematográfica y audiovisual. </w:t>
      </w:r>
    </w:p>
    <w:p w:rsidR="000C4071" w:rsidRPr="004D0142" w:rsidRDefault="000C4071" w:rsidP="0055389F">
      <w:pPr>
        <w:jc w:val="both"/>
        <w:rPr>
          <w:sz w:val="24"/>
          <w:szCs w:val="24"/>
        </w:rPr>
      </w:pPr>
    </w:p>
    <w:p w:rsidR="00C3657C" w:rsidRPr="004D0142" w:rsidRDefault="000C4071" w:rsidP="0055389F">
      <w:pPr>
        <w:jc w:val="both"/>
        <w:rPr>
          <w:sz w:val="24"/>
          <w:szCs w:val="24"/>
        </w:rPr>
      </w:pPr>
      <w:r w:rsidRPr="004D0142">
        <w:rPr>
          <w:sz w:val="24"/>
          <w:szCs w:val="24"/>
        </w:rPr>
        <w:t>El PPT Venezuela r</w:t>
      </w:r>
      <w:r w:rsidR="00C3657C" w:rsidRPr="004D0142">
        <w:rPr>
          <w:sz w:val="24"/>
          <w:szCs w:val="24"/>
        </w:rPr>
        <w:t>esumió esta situación como una etapa interesante, de maduración  de perspectivas, intercambio de experiencias, con un efecto multiplicador positivo en los organismos de la región, los cuales tienen un repertorio de significado para dialogar e intercambiar con el mundo.</w:t>
      </w:r>
    </w:p>
    <w:p w:rsidR="00C3657C" w:rsidRPr="004D0142" w:rsidRDefault="00C3657C" w:rsidP="0055389F">
      <w:pPr>
        <w:pStyle w:val="normal0"/>
        <w:jc w:val="both"/>
        <w:rPr>
          <w:color w:val="auto"/>
          <w:sz w:val="24"/>
          <w:szCs w:val="24"/>
        </w:rPr>
      </w:pPr>
    </w:p>
    <w:p w:rsidR="00C3657C" w:rsidRPr="004D0142" w:rsidRDefault="00C3657C" w:rsidP="0055389F">
      <w:pPr>
        <w:pStyle w:val="normal0"/>
        <w:jc w:val="both"/>
        <w:rPr>
          <w:color w:val="auto"/>
          <w:sz w:val="24"/>
          <w:szCs w:val="24"/>
        </w:rPr>
      </w:pPr>
      <w:r w:rsidRPr="004D0142">
        <w:rPr>
          <w:color w:val="auto"/>
          <w:sz w:val="24"/>
          <w:szCs w:val="24"/>
        </w:rPr>
        <w:t>Todos los participantes coincidieron en agradecer el recibimiento de Venezuela y felicitar a</w:t>
      </w:r>
      <w:r w:rsidR="000C4071" w:rsidRPr="004D0142">
        <w:rPr>
          <w:color w:val="auto"/>
          <w:sz w:val="24"/>
          <w:szCs w:val="24"/>
        </w:rPr>
        <w:t>l equipo del CNAC por</w:t>
      </w:r>
      <w:r w:rsidRPr="004D0142">
        <w:rPr>
          <w:color w:val="auto"/>
          <w:sz w:val="24"/>
          <w:szCs w:val="24"/>
        </w:rPr>
        <w:t xml:space="preserve"> la organización de la Reunión.</w:t>
      </w:r>
    </w:p>
    <w:p w:rsidR="00C3657C" w:rsidRPr="004D0142" w:rsidRDefault="00C3657C" w:rsidP="0055389F">
      <w:pPr>
        <w:pStyle w:val="normal0"/>
        <w:jc w:val="both"/>
        <w:rPr>
          <w:color w:val="auto"/>
          <w:sz w:val="24"/>
          <w:szCs w:val="24"/>
        </w:rPr>
      </w:pPr>
    </w:p>
    <w:p w:rsidR="00B32754" w:rsidRPr="004D0142" w:rsidRDefault="00B32754" w:rsidP="0055389F">
      <w:pPr>
        <w:pStyle w:val="normal0"/>
        <w:jc w:val="both"/>
        <w:rPr>
          <w:color w:val="auto"/>
          <w:sz w:val="24"/>
          <w:szCs w:val="24"/>
        </w:rPr>
      </w:pPr>
      <w:r w:rsidRPr="004D0142">
        <w:rPr>
          <w:b/>
          <w:color w:val="auto"/>
          <w:sz w:val="24"/>
          <w:szCs w:val="24"/>
        </w:rPr>
        <w:t>3. PROGRAMA DE TRABAJO</w:t>
      </w:r>
    </w:p>
    <w:p w:rsidR="00B32754" w:rsidRPr="004D0142" w:rsidRDefault="00B32754" w:rsidP="0055389F">
      <w:pPr>
        <w:pStyle w:val="normal0"/>
        <w:jc w:val="both"/>
        <w:rPr>
          <w:color w:val="auto"/>
          <w:sz w:val="24"/>
          <w:szCs w:val="24"/>
        </w:rPr>
      </w:pPr>
    </w:p>
    <w:p w:rsidR="002829BC" w:rsidRPr="004D0142" w:rsidRDefault="006409C8" w:rsidP="0055389F">
      <w:pPr>
        <w:pStyle w:val="normal0"/>
        <w:jc w:val="both"/>
        <w:rPr>
          <w:b/>
          <w:color w:val="auto"/>
          <w:sz w:val="24"/>
          <w:szCs w:val="24"/>
        </w:rPr>
      </w:pPr>
      <w:r w:rsidRPr="004D0142">
        <w:rPr>
          <w:color w:val="auto"/>
          <w:sz w:val="24"/>
          <w:szCs w:val="24"/>
        </w:rPr>
        <w:t>S</w:t>
      </w:r>
      <w:r w:rsidR="00101E84" w:rsidRPr="004D0142">
        <w:rPr>
          <w:color w:val="auto"/>
          <w:sz w:val="24"/>
          <w:szCs w:val="24"/>
        </w:rPr>
        <w:t xml:space="preserve">e revisaron las actividades </w:t>
      </w:r>
      <w:r w:rsidR="009D25D2" w:rsidRPr="004D0142">
        <w:rPr>
          <w:color w:val="auto"/>
          <w:sz w:val="24"/>
          <w:szCs w:val="24"/>
        </w:rPr>
        <w:t>previstas para el año 2014 y</w:t>
      </w:r>
      <w:r w:rsidR="00975C8B" w:rsidRPr="004D0142">
        <w:rPr>
          <w:color w:val="auto"/>
          <w:sz w:val="24"/>
          <w:szCs w:val="24"/>
        </w:rPr>
        <w:t xml:space="preserve"> considerando el estado de desarrollo de planificación estratégica,</w:t>
      </w:r>
      <w:r w:rsidR="009D25D2" w:rsidRPr="004D0142">
        <w:rPr>
          <w:color w:val="auto"/>
          <w:sz w:val="24"/>
          <w:szCs w:val="24"/>
        </w:rPr>
        <w:t xml:space="preserve"> se</w:t>
      </w:r>
      <w:r w:rsidR="00975C8B" w:rsidRPr="004D0142">
        <w:rPr>
          <w:color w:val="auto"/>
          <w:sz w:val="24"/>
          <w:szCs w:val="24"/>
        </w:rPr>
        <w:t xml:space="preserve"> eleva el Programa de Trabajo 2013-2014 para </w:t>
      </w:r>
      <w:r w:rsidR="002829BC" w:rsidRPr="004D0142">
        <w:rPr>
          <w:color w:val="auto"/>
          <w:sz w:val="24"/>
          <w:szCs w:val="24"/>
        </w:rPr>
        <w:t>consid</w:t>
      </w:r>
      <w:r w:rsidR="00975C8B" w:rsidRPr="004D0142">
        <w:rPr>
          <w:color w:val="auto"/>
          <w:sz w:val="24"/>
          <w:szCs w:val="24"/>
        </w:rPr>
        <w:t xml:space="preserve">eración del GMC </w:t>
      </w:r>
      <w:r w:rsidR="00975C8B" w:rsidRPr="004D0142">
        <w:rPr>
          <w:b/>
          <w:color w:val="auto"/>
          <w:sz w:val="24"/>
          <w:szCs w:val="24"/>
        </w:rPr>
        <w:t>(Anexo IV)</w:t>
      </w:r>
      <w:r w:rsidR="004D0142" w:rsidRPr="004D0142">
        <w:rPr>
          <w:b/>
          <w:color w:val="auto"/>
          <w:sz w:val="24"/>
          <w:szCs w:val="24"/>
        </w:rPr>
        <w:t>.</w:t>
      </w:r>
    </w:p>
    <w:p w:rsidR="00B32754" w:rsidRPr="004D0142" w:rsidRDefault="00B32754" w:rsidP="0055389F">
      <w:pPr>
        <w:pStyle w:val="normal0"/>
        <w:jc w:val="both"/>
        <w:rPr>
          <w:color w:val="auto"/>
          <w:sz w:val="24"/>
          <w:szCs w:val="24"/>
        </w:rPr>
      </w:pPr>
    </w:p>
    <w:p w:rsidR="00B32754" w:rsidRPr="004D0142" w:rsidRDefault="00B32754" w:rsidP="0055389F">
      <w:pPr>
        <w:pStyle w:val="normal0"/>
        <w:jc w:val="both"/>
        <w:rPr>
          <w:color w:val="auto"/>
          <w:sz w:val="24"/>
          <w:szCs w:val="24"/>
        </w:rPr>
      </w:pPr>
      <w:r w:rsidRPr="004D0142">
        <w:rPr>
          <w:b/>
          <w:color w:val="auto"/>
          <w:sz w:val="24"/>
          <w:szCs w:val="24"/>
        </w:rPr>
        <w:t>4. SECRETARIA TECNICA</w:t>
      </w:r>
    </w:p>
    <w:p w:rsidR="00B32754" w:rsidRPr="004D0142" w:rsidRDefault="00B32754" w:rsidP="0055389F">
      <w:pPr>
        <w:pStyle w:val="normal0"/>
        <w:jc w:val="both"/>
        <w:rPr>
          <w:color w:val="auto"/>
          <w:sz w:val="24"/>
          <w:szCs w:val="24"/>
        </w:rPr>
      </w:pPr>
    </w:p>
    <w:p w:rsidR="00B32754" w:rsidRPr="004D0142" w:rsidRDefault="00B32754" w:rsidP="0055389F">
      <w:pPr>
        <w:pStyle w:val="normal0"/>
        <w:jc w:val="both"/>
        <w:rPr>
          <w:color w:val="auto"/>
          <w:sz w:val="24"/>
          <w:szCs w:val="24"/>
        </w:rPr>
      </w:pPr>
      <w:r w:rsidRPr="004D0142">
        <w:rPr>
          <w:b/>
          <w:color w:val="auto"/>
          <w:sz w:val="24"/>
          <w:szCs w:val="24"/>
        </w:rPr>
        <w:t>4.1 Administración</w:t>
      </w:r>
    </w:p>
    <w:p w:rsidR="00B32754" w:rsidRPr="004D0142" w:rsidRDefault="00B32754" w:rsidP="0055389F">
      <w:pPr>
        <w:pStyle w:val="normal0"/>
        <w:jc w:val="both"/>
        <w:rPr>
          <w:color w:val="auto"/>
          <w:sz w:val="24"/>
          <w:szCs w:val="24"/>
        </w:rPr>
      </w:pPr>
      <w:r w:rsidRPr="004D0142">
        <w:rPr>
          <w:b/>
          <w:color w:val="auto"/>
          <w:sz w:val="24"/>
          <w:szCs w:val="24"/>
        </w:rPr>
        <w:t xml:space="preserve"> </w:t>
      </w:r>
    </w:p>
    <w:p w:rsidR="000C4071" w:rsidRPr="004D0142" w:rsidRDefault="006409C8" w:rsidP="0055389F">
      <w:pPr>
        <w:pStyle w:val="normal0"/>
        <w:jc w:val="both"/>
        <w:rPr>
          <w:color w:val="auto"/>
          <w:sz w:val="24"/>
          <w:szCs w:val="24"/>
        </w:rPr>
      </w:pPr>
      <w:r w:rsidRPr="004D0142">
        <w:rPr>
          <w:color w:val="auto"/>
          <w:sz w:val="24"/>
          <w:szCs w:val="24"/>
        </w:rPr>
        <w:t>La</w:t>
      </w:r>
      <w:r w:rsidR="00B32754" w:rsidRPr="004D0142">
        <w:rPr>
          <w:color w:val="auto"/>
          <w:sz w:val="24"/>
          <w:szCs w:val="24"/>
        </w:rPr>
        <w:t xml:space="preserve"> Coordinadora de la Secretaría Técnica informó </w:t>
      </w:r>
      <w:r w:rsidRPr="004D0142">
        <w:rPr>
          <w:color w:val="auto"/>
          <w:sz w:val="24"/>
          <w:szCs w:val="24"/>
        </w:rPr>
        <w:t>sobre el estado de la cuenta del fondo común de la RECAM, bajo la administración de la CADU y supervisión del ICAU, detallando ingresos y egresos al 31 de agosto</w:t>
      </w:r>
      <w:r w:rsidR="00B32754" w:rsidRPr="004D0142">
        <w:rPr>
          <w:color w:val="auto"/>
          <w:sz w:val="24"/>
          <w:szCs w:val="24"/>
        </w:rPr>
        <w:t xml:space="preserve"> </w:t>
      </w:r>
      <w:r w:rsidR="004D0142" w:rsidRPr="004D0142">
        <w:rPr>
          <w:b/>
          <w:color w:val="auto"/>
          <w:sz w:val="24"/>
          <w:szCs w:val="24"/>
        </w:rPr>
        <w:t xml:space="preserve">(Anexo </w:t>
      </w:r>
      <w:r w:rsidR="00B32754" w:rsidRPr="004D0142">
        <w:rPr>
          <w:b/>
          <w:color w:val="auto"/>
          <w:sz w:val="24"/>
          <w:szCs w:val="24"/>
        </w:rPr>
        <w:t>V)</w:t>
      </w:r>
      <w:r w:rsidR="00B32754" w:rsidRPr="004D0142">
        <w:rPr>
          <w:color w:val="auto"/>
          <w:sz w:val="24"/>
          <w:szCs w:val="24"/>
        </w:rPr>
        <w:t xml:space="preserve">. </w:t>
      </w:r>
      <w:r w:rsidRPr="004D0142">
        <w:rPr>
          <w:color w:val="auto"/>
          <w:sz w:val="24"/>
          <w:szCs w:val="24"/>
        </w:rPr>
        <w:t>Presentó propuestas para la reasignación de partidas para el financiamiento de nuevas actividades como los Encuentros, Capacitación, Entidad Programadora</w:t>
      </w:r>
      <w:r w:rsidR="00975C8B" w:rsidRPr="004D0142">
        <w:rPr>
          <w:color w:val="auto"/>
          <w:sz w:val="24"/>
          <w:szCs w:val="24"/>
        </w:rPr>
        <w:t xml:space="preserve"> Regional, y nuevas alternativas de realización de eventos</w:t>
      </w:r>
      <w:r w:rsidRPr="004D0142">
        <w:rPr>
          <w:color w:val="auto"/>
          <w:sz w:val="24"/>
          <w:szCs w:val="24"/>
        </w:rPr>
        <w:t xml:space="preserve">. </w:t>
      </w:r>
    </w:p>
    <w:p w:rsidR="000C4071" w:rsidRPr="004D0142" w:rsidRDefault="000C4071" w:rsidP="0055389F">
      <w:pPr>
        <w:pStyle w:val="normal0"/>
        <w:jc w:val="both"/>
        <w:rPr>
          <w:color w:val="auto"/>
          <w:sz w:val="24"/>
          <w:szCs w:val="24"/>
        </w:rPr>
      </w:pPr>
    </w:p>
    <w:p w:rsidR="00B32754" w:rsidRPr="004D0142" w:rsidRDefault="006409C8" w:rsidP="0055389F">
      <w:pPr>
        <w:pStyle w:val="normal0"/>
        <w:jc w:val="both"/>
        <w:rPr>
          <w:color w:val="auto"/>
          <w:sz w:val="24"/>
          <w:szCs w:val="24"/>
        </w:rPr>
      </w:pPr>
      <w:r w:rsidRPr="004D0142">
        <w:rPr>
          <w:color w:val="auto"/>
          <w:sz w:val="24"/>
          <w:szCs w:val="24"/>
        </w:rPr>
        <w:t xml:space="preserve">Considerando la necesidad de definiciones </w:t>
      </w:r>
      <w:r w:rsidR="00F9226B" w:rsidRPr="004D0142">
        <w:rPr>
          <w:color w:val="auto"/>
          <w:sz w:val="24"/>
          <w:szCs w:val="24"/>
        </w:rPr>
        <w:t xml:space="preserve">estratégicas, se </w:t>
      </w:r>
      <w:r w:rsidR="00975C8B" w:rsidRPr="004D0142">
        <w:rPr>
          <w:color w:val="auto"/>
          <w:sz w:val="24"/>
          <w:szCs w:val="24"/>
        </w:rPr>
        <w:t xml:space="preserve">decidió </w:t>
      </w:r>
      <w:r w:rsidR="00F9226B" w:rsidRPr="004D0142">
        <w:rPr>
          <w:color w:val="auto"/>
          <w:sz w:val="24"/>
          <w:szCs w:val="24"/>
        </w:rPr>
        <w:t>esperar a la próxima reunión para consensuar estas modificaciones.</w:t>
      </w:r>
    </w:p>
    <w:p w:rsidR="00F9226B" w:rsidRPr="004D0142" w:rsidRDefault="00F9226B" w:rsidP="0055389F">
      <w:pPr>
        <w:pStyle w:val="normal0"/>
        <w:jc w:val="both"/>
        <w:rPr>
          <w:color w:val="auto"/>
          <w:sz w:val="24"/>
          <w:szCs w:val="24"/>
        </w:rPr>
      </w:pPr>
    </w:p>
    <w:p w:rsidR="00B32754" w:rsidRPr="004D0142" w:rsidRDefault="00B32754" w:rsidP="0055389F">
      <w:pPr>
        <w:pStyle w:val="normal0"/>
        <w:jc w:val="both"/>
        <w:rPr>
          <w:color w:val="auto"/>
          <w:sz w:val="24"/>
          <w:szCs w:val="24"/>
        </w:rPr>
      </w:pPr>
      <w:r w:rsidRPr="004D0142">
        <w:rPr>
          <w:b/>
          <w:color w:val="auto"/>
          <w:sz w:val="24"/>
          <w:szCs w:val="24"/>
        </w:rPr>
        <w:t xml:space="preserve">4.2 Comunicación y Visibilidad </w:t>
      </w:r>
    </w:p>
    <w:p w:rsidR="009D25D2" w:rsidRPr="004D0142" w:rsidRDefault="009D25D2" w:rsidP="0055389F">
      <w:pPr>
        <w:jc w:val="both"/>
        <w:rPr>
          <w:sz w:val="24"/>
          <w:szCs w:val="24"/>
        </w:rPr>
      </w:pPr>
    </w:p>
    <w:p w:rsidR="00101E84" w:rsidRPr="004D0142" w:rsidRDefault="00101E84" w:rsidP="0055389F">
      <w:pPr>
        <w:jc w:val="both"/>
        <w:rPr>
          <w:sz w:val="24"/>
          <w:szCs w:val="24"/>
        </w:rPr>
      </w:pPr>
      <w:r w:rsidRPr="004D0142">
        <w:rPr>
          <w:sz w:val="24"/>
          <w:szCs w:val="24"/>
        </w:rPr>
        <w:t xml:space="preserve">El Encargado de Comunicación </w:t>
      </w:r>
      <w:r w:rsidR="00F367D0">
        <w:rPr>
          <w:sz w:val="24"/>
          <w:szCs w:val="24"/>
        </w:rPr>
        <w:t xml:space="preserve">de la RECAM  </w:t>
      </w:r>
      <w:r w:rsidRPr="004D0142">
        <w:rPr>
          <w:sz w:val="24"/>
          <w:szCs w:val="24"/>
        </w:rPr>
        <w:t xml:space="preserve">realizó una presentación de la actualidad de las diferentes herramientas comunicacionales llevadas adelante por la Secretaría Técnica. </w:t>
      </w:r>
      <w:r w:rsidR="00F9226B" w:rsidRPr="004D0142">
        <w:rPr>
          <w:sz w:val="24"/>
          <w:szCs w:val="24"/>
        </w:rPr>
        <w:t>Presentó a</w:t>
      </w:r>
      <w:r w:rsidRPr="004D0142">
        <w:rPr>
          <w:sz w:val="24"/>
          <w:szCs w:val="24"/>
        </w:rPr>
        <w:t xml:space="preserve"> las redes sociales y la web así como también el Calendario de Festivales del MERCOSUR </w:t>
      </w:r>
      <w:r w:rsidR="00F9226B" w:rsidRPr="004D0142">
        <w:rPr>
          <w:sz w:val="24"/>
          <w:szCs w:val="24"/>
        </w:rPr>
        <w:t>y</w:t>
      </w:r>
      <w:r w:rsidRPr="004D0142">
        <w:rPr>
          <w:sz w:val="24"/>
          <w:szCs w:val="24"/>
        </w:rPr>
        <w:t xml:space="preserve"> la Base de Datos. </w:t>
      </w:r>
      <w:r w:rsidR="00F9226B" w:rsidRPr="004D0142">
        <w:rPr>
          <w:sz w:val="24"/>
          <w:szCs w:val="24"/>
        </w:rPr>
        <w:t>S</w:t>
      </w:r>
      <w:r w:rsidRPr="004D0142">
        <w:rPr>
          <w:sz w:val="24"/>
          <w:szCs w:val="24"/>
        </w:rPr>
        <w:t xml:space="preserve">olicitó a </w:t>
      </w:r>
      <w:r w:rsidR="00F9226B" w:rsidRPr="004D0142">
        <w:rPr>
          <w:sz w:val="24"/>
          <w:szCs w:val="24"/>
        </w:rPr>
        <w:t>los organismos colaboración para actualizar y consolidar estas herramientas</w:t>
      </w:r>
      <w:r w:rsidRPr="004D0142">
        <w:rPr>
          <w:sz w:val="24"/>
          <w:szCs w:val="24"/>
        </w:rPr>
        <w:t>.</w:t>
      </w:r>
      <w:r w:rsidR="00F9226B" w:rsidRPr="004D0142">
        <w:rPr>
          <w:sz w:val="24"/>
          <w:szCs w:val="24"/>
        </w:rPr>
        <w:t xml:space="preserve"> Asi</w:t>
      </w:r>
      <w:r w:rsidRPr="004D0142">
        <w:rPr>
          <w:sz w:val="24"/>
          <w:szCs w:val="24"/>
        </w:rPr>
        <w:t xml:space="preserve">mismo </w:t>
      </w:r>
      <w:r w:rsidR="00F9226B" w:rsidRPr="004D0142">
        <w:rPr>
          <w:sz w:val="24"/>
          <w:szCs w:val="24"/>
        </w:rPr>
        <w:t xml:space="preserve">se planteó la necesidad de concretar </w:t>
      </w:r>
      <w:r w:rsidRPr="004D0142">
        <w:rPr>
          <w:sz w:val="24"/>
          <w:szCs w:val="24"/>
        </w:rPr>
        <w:t xml:space="preserve">espacios de diálogo e intercambio de ideas y experiencias entre realizadores audiovisuales de </w:t>
      </w:r>
      <w:r w:rsidR="00F9226B" w:rsidRPr="004D0142">
        <w:rPr>
          <w:sz w:val="24"/>
          <w:szCs w:val="24"/>
        </w:rPr>
        <w:t>la región</w:t>
      </w:r>
      <w:r w:rsidR="001927B3">
        <w:rPr>
          <w:sz w:val="24"/>
          <w:szCs w:val="24"/>
        </w:rPr>
        <w:t xml:space="preserve">, mostrando como </w:t>
      </w:r>
      <w:r w:rsidRPr="004D0142">
        <w:rPr>
          <w:sz w:val="24"/>
          <w:szCs w:val="24"/>
        </w:rPr>
        <w:t xml:space="preserve">ejemplo el </w:t>
      </w:r>
      <w:proofErr w:type="spellStart"/>
      <w:r w:rsidRPr="004D0142">
        <w:rPr>
          <w:i/>
          <w:sz w:val="24"/>
          <w:szCs w:val="24"/>
        </w:rPr>
        <w:t>pitching</w:t>
      </w:r>
      <w:proofErr w:type="spellEnd"/>
      <w:r w:rsidRPr="004D0142">
        <w:rPr>
          <w:sz w:val="24"/>
          <w:szCs w:val="24"/>
        </w:rPr>
        <w:t xml:space="preserve"> que realizadores uruguayos hicieron en el Taller Raymundo </w:t>
      </w:r>
      <w:proofErr w:type="spellStart"/>
      <w:r w:rsidRPr="004D0142">
        <w:rPr>
          <w:sz w:val="24"/>
          <w:szCs w:val="24"/>
        </w:rPr>
        <w:t>Gleyzer</w:t>
      </w:r>
      <w:proofErr w:type="spellEnd"/>
      <w:r w:rsidRPr="004D0142">
        <w:rPr>
          <w:sz w:val="24"/>
          <w:szCs w:val="24"/>
        </w:rPr>
        <w:t xml:space="preserve"> de Argentina.</w:t>
      </w:r>
    </w:p>
    <w:p w:rsidR="00B32754" w:rsidRPr="004D0142" w:rsidRDefault="00B32754" w:rsidP="0055389F">
      <w:pPr>
        <w:pStyle w:val="normal0"/>
        <w:jc w:val="both"/>
        <w:rPr>
          <w:color w:val="auto"/>
          <w:sz w:val="24"/>
          <w:szCs w:val="24"/>
        </w:rPr>
      </w:pPr>
    </w:p>
    <w:p w:rsidR="00B32754" w:rsidRPr="004D0142" w:rsidRDefault="00B32754" w:rsidP="0055389F">
      <w:pPr>
        <w:pStyle w:val="normal0"/>
        <w:jc w:val="both"/>
        <w:rPr>
          <w:color w:val="auto"/>
          <w:sz w:val="24"/>
          <w:szCs w:val="24"/>
        </w:rPr>
      </w:pPr>
      <w:r w:rsidRPr="004D0142">
        <w:rPr>
          <w:b/>
          <w:color w:val="auto"/>
          <w:sz w:val="24"/>
          <w:szCs w:val="24"/>
        </w:rPr>
        <w:t>5. PROGRAMA MERCOSUR AUDIOVISUAL</w:t>
      </w:r>
    </w:p>
    <w:p w:rsidR="00B32754" w:rsidRPr="004D0142" w:rsidRDefault="00B32754" w:rsidP="0055389F">
      <w:pPr>
        <w:pStyle w:val="normal0"/>
        <w:jc w:val="both"/>
        <w:rPr>
          <w:color w:val="auto"/>
          <w:sz w:val="24"/>
          <w:szCs w:val="24"/>
        </w:rPr>
      </w:pPr>
      <w:r w:rsidRPr="004D0142">
        <w:rPr>
          <w:b/>
          <w:color w:val="auto"/>
          <w:sz w:val="24"/>
          <w:szCs w:val="24"/>
        </w:rPr>
        <w:t xml:space="preserve"> </w:t>
      </w:r>
    </w:p>
    <w:p w:rsidR="00B32754" w:rsidRPr="004D0142" w:rsidRDefault="00B32754" w:rsidP="0055389F">
      <w:pPr>
        <w:pStyle w:val="normal0"/>
        <w:jc w:val="both"/>
        <w:rPr>
          <w:color w:val="auto"/>
          <w:sz w:val="24"/>
          <w:szCs w:val="24"/>
        </w:rPr>
      </w:pPr>
      <w:r w:rsidRPr="004D0142">
        <w:rPr>
          <w:b/>
          <w:color w:val="auto"/>
          <w:sz w:val="24"/>
          <w:szCs w:val="24"/>
        </w:rPr>
        <w:t>5.1 Comité de Dirección</w:t>
      </w:r>
    </w:p>
    <w:p w:rsidR="00B32754" w:rsidRPr="004D0142" w:rsidRDefault="00B32754" w:rsidP="0055389F">
      <w:pPr>
        <w:pStyle w:val="normal0"/>
        <w:jc w:val="both"/>
        <w:rPr>
          <w:color w:val="auto"/>
          <w:sz w:val="24"/>
          <w:szCs w:val="24"/>
        </w:rPr>
      </w:pPr>
    </w:p>
    <w:p w:rsidR="00B32754" w:rsidRPr="004D0142" w:rsidRDefault="00B32754" w:rsidP="0055389F">
      <w:pPr>
        <w:pStyle w:val="normal0"/>
        <w:jc w:val="both"/>
        <w:rPr>
          <w:color w:val="auto"/>
          <w:sz w:val="24"/>
          <w:szCs w:val="24"/>
        </w:rPr>
      </w:pPr>
      <w:r w:rsidRPr="004D0142">
        <w:rPr>
          <w:color w:val="auto"/>
          <w:sz w:val="24"/>
          <w:szCs w:val="24"/>
        </w:rPr>
        <w:t xml:space="preserve">Se celebró el Comité de Dirección del semestre, con la presencia de los representantes de </w:t>
      </w:r>
      <w:r w:rsidR="006409C8" w:rsidRPr="004D0142">
        <w:rPr>
          <w:color w:val="auto"/>
          <w:sz w:val="24"/>
          <w:szCs w:val="24"/>
        </w:rPr>
        <w:t>cada país y el equipo de la Entidad de Gestión</w:t>
      </w:r>
      <w:r w:rsidRPr="004D0142">
        <w:rPr>
          <w:color w:val="auto"/>
          <w:sz w:val="24"/>
          <w:szCs w:val="24"/>
        </w:rPr>
        <w:t>.</w:t>
      </w:r>
    </w:p>
    <w:p w:rsidR="00B32754" w:rsidRPr="004D0142" w:rsidRDefault="00B32754" w:rsidP="0055389F">
      <w:pPr>
        <w:pStyle w:val="normal0"/>
        <w:jc w:val="both"/>
        <w:rPr>
          <w:color w:val="auto"/>
          <w:sz w:val="24"/>
          <w:szCs w:val="24"/>
        </w:rPr>
      </w:pPr>
    </w:p>
    <w:p w:rsidR="00B32754" w:rsidRPr="004D0142" w:rsidRDefault="001927B3" w:rsidP="0055389F">
      <w:pPr>
        <w:pStyle w:val="normal0"/>
        <w:jc w:val="both"/>
        <w:rPr>
          <w:color w:val="auto"/>
          <w:sz w:val="24"/>
          <w:szCs w:val="24"/>
        </w:rPr>
      </w:pPr>
      <w:r>
        <w:rPr>
          <w:b/>
          <w:color w:val="auto"/>
          <w:sz w:val="24"/>
          <w:szCs w:val="24"/>
        </w:rPr>
        <w:t>5.1.1</w:t>
      </w:r>
      <w:r w:rsidR="00B32754" w:rsidRPr="004D0142">
        <w:rPr>
          <w:b/>
          <w:color w:val="auto"/>
          <w:sz w:val="24"/>
          <w:szCs w:val="24"/>
        </w:rPr>
        <w:t xml:space="preserve"> Informe de gestión Entidad de Gestión</w:t>
      </w:r>
    </w:p>
    <w:p w:rsidR="00B32754" w:rsidRPr="004D0142" w:rsidRDefault="00B32754" w:rsidP="0055389F">
      <w:pPr>
        <w:pStyle w:val="normal0"/>
        <w:jc w:val="both"/>
        <w:rPr>
          <w:color w:val="auto"/>
          <w:sz w:val="24"/>
          <w:szCs w:val="24"/>
        </w:rPr>
      </w:pPr>
    </w:p>
    <w:p w:rsidR="00593BA4" w:rsidRPr="004D0142" w:rsidRDefault="00B32754" w:rsidP="0055389F">
      <w:pPr>
        <w:pStyle w:val="normal0"/>
        <w:jc w:val="both"/>
        <w:rPr>
          <w:color w:val="auto"/>
          <w:sz w:val="24"/>
          <w:szCs w:val="24"/>
        </w:rPr>
      </w:pPr>
      <w:r w:rsidRPr="004D0142">
        <w:rPr>
          <w:color w:val="auto"/>
          <w:sz w:val="24"/>
          <w:szCs w:val="24"/>
        </w:rPr>
        <w:t xml:space="preserve">El Director del Programa </w:t>
      </w:r>
      <w:r w:rsidR="006409C8" w:rsidRPr="004D0142">
        <w:rPr>
          <w:color w:val="auto"/>
          <w:sz w:val="24"/>
          <w:szCs w:val="24"/>
        </w:rPr>
        <w:t>expuso la situación de ejecución del Convenio, en fase de últimos meses de ejecución y con un alto porcentaje de actividades cumplimentadas.</w:t>
      </w:r>
      <w:r w:rsidR="00593BA4" w:rsidRPr="004D0142">
        <w:rPr>
          <w:color w:val="auto"/>
          <w:sz w:val="24"/>
          <w:szCs w:val="24"/>
        </w:rPr>
        <w:t xml:space="preserve"> Solicitó a los Puntos Focales el acompañamiento de las validaciones de los informes de las consultorías que se encuentran en su última actividad a fin de que sean capitalizadas por la RECAM. </w:t>
      </w:r>
      <w:r w:rsidRPr="004D0142">
        <w:rPr>
          <w:color w:val="auto"/>
          <w:sz w:val="24"/>
          <w:szCs w:val="24"/>
        </w:rPr>
        <w:t xml:space="preserve">La Responsable Contable </w:t>
      </w:r>
      <w:r w:rsidR="006409C8" w:rsidRPr="004D0142">
        <w:rPr>
          <w:color w:val="auto"/>
          <w:sz w:val="24"/>
          <w:szCs w:val="24"/>
        </w:rPr>
        <w:t xml:space="preserve">presentó </w:t>
      </w:r>
      <w:r w:rsidR="00593BA4" w:rsidRPr="004D0142">
        <w:rPr>
          <w:color w:val="auto"/>
          <w:sz w:val="24"/>
          <w:szCs w:val="24"/>
        </w:rPr>
        <w:t xml:space="preserve">el informe  correspondiente al Presupuesto Programa II. </w:t>
      </w:r>
    </w:p>
    <w:p w:rsidR="00F9226B" w:rsidRPr="004D0142" w:rsidRDefault="00F9226B" w:rsidP="0055389F">
      <w:pPr>
        <w:pStyle w:val="normal0"/>
        <w:jc w:val="both"/>
        <w:rPr>
          <w:color w:val="auto"/>
          <w:sz w:val="24"/>
          <w:szCs w:val="24"/>
        </w:rPr>
      </w:pPr>
    </w:p>
    <w:p w:rsidR="00F9226B" w:rsidRPr="004D0142" w:rsidRDefault="00F9226B" w:rsidP="0055389F">
      <w:pPr>
        <w:pStyle w:val="normal0"/>
        <w:jc w:val="both"/>
        <w:rPr>
          <w:color w:val="auto"/>
          <w:sz w:val="24"/>
          <w:szCs w:val="24"/>
        </w:rPr>
      </w:pPr>
      <w:r w:rsidRPr="004D0142">
        <w:rPr>
          <w:color w:val="auto"/>
          <w:sz w:val="24"/>
          <w:szCs w:val="24"/>
        </w:rPr>
        <w:t>Considerando los plazos de ejecución del Programa</w:t>
      </w:r>
      <w:r w:rsidR="00737841" w:rsidRPr="004D0142">
        <w:rPr>
          <w:color w:val="auto"/>
          <w:sz w:val="24"/>
          <w:szCs w:val="24"/>
        </w:rPr>
        <w:t xml:space="preserve"> en su fase final, y la necesidad de cumplir en tiempo y forma con los compromisos, se indica a la Entidad de Gestión retome los contactos técnicos necesarios con el Punto Focal de Paraguay.</w:t>
      </w:r>
    </w:p>
    <w:p w:rsidR="00737841" w:rsidRPr="004D0142" w:rsidRDefault="00737841" w:rsidP="0055389F">
      <w:pPr>
        <w:pStyle w:val="normal0"/>
        <w:jc w:val="both"/>
        <w:rPr>
          <w:color w:val="auto"/>
          <w:sz w:val="24"/>
          <w:szCs w:val="24"/>
        </w:rPr>
      </w:pPr>
    </w:p>
    <w:p w:rsidR="00737841" w:rsidRPr="004D0142" w:rsidRDefault="00737841" w:rsidP="0055389F">
      <w:pPr>
        <w:pStyle w:val="normal0"/>
        <w:jc w:val="both"/>
        <w:rPr>
          <w:color w:val="auto"/>
          <w:sz w:val="24"/>
          <w:szCs w:val="24"/>
        </w:rPr>
      </w:pPr>
      <w:r w:rsidRPr="004D0142">
        <w:rPr>
          <w:color w:val="auto"/>
          <w:sz w:val="24"/>
          <w:szCs w:val="24"/>
        </w:rPr>
        <w:t xml:space="preserve">En este sentido también se solicita al Grupo de Cooperación Internacional el </w:t>
      </w:r>
      <w:proofErr w:type="spellStart"/>
      <w:r w:rsidRPr="004D0142">
        <w:rPr>
          <w:color w:val="auto"/>
          <w:sz w:val="24"/>
          <w:szCs w:val="24"/>
        </w:rPr>
        <w:t>adendum</w:t>
      </w:r>
      <w:proofErr w:type="spellEnd"/>
      <w:r w:rsidRPr="004D0142">
        <w:rPr>
          <w:color w:val="auto"/>
          <w:sz w:val="24"/>
          <w:szCs w:val="24"/>
        </w:rPr>
        <w:t xml:space="preserve"> de prórroga de ejecución hasta agosto 2014.</w:t>
      </w:r>
    </w:p>
    <w:p w:rsidR="00593BA4" w:rsidRPr="004D0142" w:rsidRDefault="00593BA4" w:rsidP="0055389F">
      <w:pPr>
        <w:pStyle w:val="normal0"/>
        <w:jc w:val="both"/>
        <w:rPr>
          <w:color w:val="auto"/>
          <w:sz w:val="24"/>
          <w:szCs w:val="24"/>
        </w:rPr>
      </w:pPr>
    </w:p>
    <w:p w:rsidR="00B32754" w:rsidRPr="004D0142" w:rsidRDefault="00B32754" w:rsidP="0055389F">
      <w:pPr>
        <w:pStyle w:val="normal0"/>
        <w:jc w:val="both"/>
        <w:rPr>
          <w:color w:val="auto"/>
          <w:sz w:val="24"/>
          <w:szCs w:val="24"/>
        </w:rPr>
      </w:pPr>
      <w:r w:rsidRPr="004D0142">
        <w:rPr>
          <w:color w:val="auto"/>
          <w:sz w:val="24"/>
          <w:szCs w:val="24"/>
        </w:rPr>
        <w:t xml:space="preserve">Las delegaciones </w:t>
      </w:r>
      <w:r w:rsidR="00593BA4" w:rsidRPr="004D0142">
        <w:rPr>
          <w:color w:val="auto"/>
          <w:sz w:val="24"/>
          <w:szCs w:val="24"/>
        </w:rPr>
        <w:t>coinc</w:t>
      </w:r>
      <w:r w:rsidR="00F9226B" w:rsidRPr="004D0142">
        <w:rPr>
          <w:color w:val="auto"/>
          <w:sz w:val="24"/>
          <w:szCs w:val="24"/>
        </w:rPr>
        <w:t>idieron en aprobar el desempeño y</w:t>
      </w:r>
      <w:r w:rsidR="00593BA4" w:rsidRPr="004D0142">
        <w:rPr>
          <w:color w:val="auto"/>
          <w:sz w:val="24"/>
          <w:szCs w:val="24"/>
        </w:rPr>
        <w:t xml:space="preserve"> profesionalismo del actuar de</w:t>
      </w:r>
      <w:r w:rsidRPr="004D0142">
        <w:rPr>
          <w:color w:val="auto"/>
          <w:sz w:val="24"/>
          <w:szCs w:val="24"/>
        </w:rPr>
        <w:t xml:space="preserve"> la Entidad de Gestión.</w:t>
      </w:r>
    </w:p>
    <w:p w:rsidR="00B32754" w:rsidRDefault="00B32754" w:rsidP="0055389F">
      <w:pPr>
        <w:pStyle w:val="normal0"/>
        <w:jc w:val="both"/>
        <w:rPr>
          <w:color w:val="auto"/>
          <w:sz w:val="24"/>
          <w:szCs w:val="24"/>
        </w:rPr>
      </w:pPr>
      <w:r w:rsidRPr="004D0142">
        <w:rPr>
          <w:color w:val="auto"/>
          <w:sz w:val="24"/>
          <w:szCs w:val="24"/>
        </w:rPr>
        <w:t xml:space="preserve"> </w:t>
      </w:r>
    </w:p>
    <w:p w:rsidR="00F367D0" w:rsidRPr="004D0142" w:rsidRDefault="00F367D0" w:rsidP="0055389F">
      <w:pPr>
        <w:pStyle w:val="normal0"/>
        <w:jc w:val="both"/>
        <w:rPr>
          <w:color w:val="auto"/>
          <w:sz w:val="24"/>
          <w:szCs w:val="24"/>
        </w:rPr>
      </w:pPr>
    </w:p>
    <w:p w:rsidR="00B32754" w:rsidRPr="004D0142" w:rsidRDefault="00B32754" w:rsidP="0055389F">
      <w:pPr>
        <w:pStyle w:val="normal0"/>
        <w:jc w:val="both"/>
        <w:rPr>
          <w:color w:val="auto"/>
          <w:sz w:val="24"/>
          <w:szCs w:val="24"/>
        </w:rPr>
      </w:pPr>
      <w:r w:rsidRPr="004D0142">
        <w:rPr>
          <w:b/>
          <w:color w:val="auto"/>
          <w:sz w:val="24"/>
          <w:szCs w:val="24"/>
        </w:rPr>
        <w:lastRenderedPageBreak/>
        <w:t>5.1.2. Red de Salas Digitales</w:t>
      </w:r>
    </w:p>
    <w:p w:rsidR="00F9226B" w:rsidRPr="004D0142" w:rsidRDefault="00F9226B" w:rsidP="0055389F">
      <w:pPr>
        <w:jc w:val="both"/>
        <w:rPr>
          <w:sz w:val="24"/>
          <w:szCs w:val="24"/>
          <w:lang w:val="es-ES"/>
        </w:rPr>
      </w:pPr>
    </w:p>
    <w:p w:rsidR="00F9226B" w:rsidRPr="004D0142" w:rsidRDefault="00F9226B" w:rsidP="0055389F">
      <w:pPr>
        <w:jc w:val="both"/>
        <w:rPr>
          <w:sz w:val="24"/>
          <w:szCs w:val="24"/>
          <w:lang w:val="es-ES"/>
        </w:rPr>
      </w:pPr>
      <w:r w:rsidRPr="004D0142">
        <w:rPr>
          <w:sz w:val="24"/>
          <w:szCs w:val="24"/>
          <w:lang w:val="es-ES"/>
        </w:rPr>
        <w:t>En relación al eje de Circulación del Programa Brasil presentó la propuesta de reposicionamiento en relación a la implementación de la Red de Salas atendiendo a las particularidades del territorio brasileño. La propuesta incluye la participación activa de la Programadora Brasil</w:t>
      </w:r>
      <w:r w:rsidR="00A73DD1">
        <w:rPr>
          <w:sz w:val="24"/>
          <w:szCs w:val="24"/>
          <w:lang w:val="es-ES"/>
        </w:rPr>
        <w:t>, Red de Salas Universitarias,</w:t>
      </w:r>
      <w:r w:rsidRPr="004D0142">
        <w:rPr>
          <w:sz w:val="24"/>
          <w:szCs w:val="24"/>
          <w:lang w:val="es-ES"/>
        </w:rPr>
        <w:t xml:space="preserve"> y la sinergia con el convenio que la </w:t>
      </w:r>
      <w:proofErr w:type="spellStart"/>
      <w:r w:rsidRPr="004D0142">
        <w:rPr>
          <w:sz w:val="24"/>
          <w:szCs w:val="24"/>
          <w:lang w:val="es-ES"/>
        </w:rPr>
        <w:t>SAv</w:t>
      </w:r>
      <w:proofErr w:type="spellEnd"/>
      <w:r w:rsidRPr="004D0142">
        <w:rPr>
          <w:sz w:val="24"/>
          <w:szCs w:val="24"/>
          <w:lang w:val="es-ES"/>
        </w:rPr>
        <w:t xml:space="preserve"> </w:t>
      </w:r>
      <w:r w:rsidR="00012FAE">
        <w:rPr>
          <w:sz w:val="24"/>
          <w:szCs w:val="24"/>
          <w:lang w:val="es-ES"/>
        </w:rPr>
        <w:t xml:space="preserve">tiene </w:t>
      </w:r>
      <w:r w:rsidRPr="004D0142">
        <w:rPr>
          <w:sz w:val="24"/>
          <w:szCs w:val="24"/>
          <w:lang w:val="es-ES"/>
        </w:rPr>
        <w:t xml:space="preserve">con la Universidad de </w:t>
      </w:r>
      <w:proofErr w:type="spellStart"/>
      <w:r w:rsidRPr="004D0142">
        <w:rPr>
          <w:sz w:val="24"/>
          <w:szCs w:val="24"/>
          <w:lang w:val="es-ES"/>
        </w:rPr>
        <w:t>Paraiba</w:t>
      </w:r>
      <w:proofErr w:type="spellEnd"/>
      <w:r w:rsidRPr="004D0142">
        <w:rPr>
          <w:sz w:val="24"/>
          <w:szCs w:val="24"/>
          <w:lang w:val="es-ES"/>
        </w:rPr>
        <w:t>, para el desarrollo de equipamientos</w:t>
      </w:r>
      <w:r w:rsidR="00A73DD1">
        <w:rPr>
          <w:sz w:val="24"/>
          <w:szCs w:val="24"/>
          <w:lang w:val="es-ES"/>
        </w:rPr>
        <w:t xml:space="preserve"> y posible ampliación para Red de Cineclubes</w:t>
      </w:r>
      <w:r w:rsidRPr="004D0142">
        <w:rPr>
          <w:sz w:val="24"/>
          <w:szCs w:val="24"/>
          <w:lang w:val="es-ES"/>
        </w:rPr>
        <w:t xml:space="preserve">. Asimismo resaltó el rol del Centro Técnico Audiovisual para la ejecución de los proyectos y la asistencia técnica en esta área </w:t>
      </w:r>
      <w:r w:rsidRPr="004D0142">
        <w:rPr>
          <w:b/>
          <w:sz w:val="24"/>
          <w:szCs w:val="24"/>
          <w:lang w:val="es-ES"/>
        </w:rPr>
        <w:t xml:space="preserve">(Anexo </w:t>
      </w:r>
      <w:r w:rsidR="004D0142" w:rsidRPr="004D0142">
        <w:rPr>
          <w:b/>
          <w:sz w:val="24"/>
          <w:szCs w:val="24"/>
          <w:lang w:val="es-ES"/>
        </w:rPr>
        <w:t>VI</w:t>
      </w:r>
      <w:r w:rsidRPr="004D0142">
        <w:rPr>
          <w:b/>
          <w:sz w:val="24"/>
          <w:szCs w:val="24"/>
          <w:lang w:val="es-ES"/>
        </w:rPr>
        <w:t>)</w:t>
      </w:r>
      <w:r w:rsidR="004D0142" w:rsidRPr="004D0142">
        <w:rPr>
          <w:sz w:val="24"/>
          <w:szCs w:val="24"/>
          <w:lang w:val="es-ES"/>
        </w:rPr>
        <w:t>.</w:t>
      </w:r>
    </w:p>
    <w:p w:rsidR="00F9226B" w:rsidRPr="004D0142" w:rsidRDefault="00F9226B" w:rsidP="0055389F">
      <w:pPr>
        <w:jc w:val="both"/>
        <w:rPr>
          <w:sz w:val="24"/>
          <w:szCs w:val="24"/>
          <w:lang w:val="es-ES"/>
        </w:rPr>
      </w:pPr>
    </w:p>
    <w:p w:rsidR="00F9226B" w:rsidRPr="004D0142" w:rsidRDefault="00F9226B" w:rsidP="0055389F">
      <w:pPr>
        <w:jc w:val="both"/>
        <w:rPr>
          <w:sz w:val="24"/>
          <w:szCs w:val="24"/>
          <w:lang w:val="es-ES"/>
        </w:rPr>
      </w:pPr>
      <w:r w:rsidRPr="004D0142">
        <w:rPr>
          <w:sz w:val="24"/>
          <w:szCs w:val="24"/>
          <w:lang w:val="es-ES"/>
        </w:rPr>
        <w:t xml:space="preserve">Planteó la necesidad de atender a la esencia del programa desde su nacimiento, haciendo foco en la circulación de contenidos y la conformación de la red, y no concentrándose en  la conformación de la Entidad Programadora Regional. Para ello solicitó separar el tema de la adhesión de las Salas y presentó las diez salas que ya cuentan con equipamiento de alta tecnología, por lo que podrían prescindir de la instalación de los equipamientos y adherir a la red. Para ello propone consultar la viabilidad de </w:t>
      </w:r>
      <w:proofErr w:type="spellStart"/>
      <w:r w:rsidRPr="004D0142">
        <w:rPr>
          <w:sz w:val="24"/>
          <w:szCs w:val="24"/>
          <w:lang w:val="es-ES"/>
        </w:rPr>
        <w:t>redireccionarlos</w:t>
      </w:r>
      <w:proofErr w:type="spellEnd"/>
      <w:r w:rsidRPr="004D0142">
        <w:rPr>
          <w:sz w:val="24"/>
          <w:szCs w:val="24"/>
          <w:lang w:val="es-ES"/>
        </w:rPr>
        <w:t xml:space="preserve"> a Venezuela</w:t>
      </w:r>
      <w:r w:rsidR="00F367D0">
        <w:rPr>
          <w:sz w:val="24"/>
          <w:szCs w:val="24"/>
          <w:lang w:val="es-ES"/>
        </w:rPr>
        <w:t>,</w:t>
      </w:r>
      <w:r w:rsidRPr="004D0142">
        <w:rPr>
          <w:sz w:val="24"/>
          <w:szCs w:val="24"/>
          <w:lang w:val="es-ES"/>
        </w:rPr>
        <w:t xml:space="preserve"> </w:t>
      </w:r>
      <w:r w:rsidR="00F367D0">
        <w:rPr>
          <w:sz w:val="24"/>
          <w:szCs w:val="24"/>
          <w:lang w:val="es-ES"/>
        </w:rPr>
        <w:t xml:space="preserve">actualmente </w:t>
      </w:r>
      <w:r w:rsidRPr="004D0142">
        <w:rPr>
          <w:sz w:val="24"/>
          <w:szCs w:val="24"/>
          <w:lang w:val="es-ES"/>
        </w:rPr>
        <w:t>Estado Parte del M</w:t>
      </w:r>
      <w:r w:rsidR="00F367D0">
        <w:rPr>
          <w:sz w:val="24"/>
          <w:szCs w:val="24"/>
          <w:lang w:val="es-ES"/>
        </w:rPr>
        <w:t>ERCOSUR</w:t>
      </w:r>
      <w:r w:rsidRPr="004D0142">
        <w:rPr>
          <w:sz w:val="24"/>
          <w:szCs w:val="24"/>
          <w:lang w:val="es-ES"/>
        </w:rPr>
        <w:t xml:space="preserve">. Las secciones nacionales se comprometieron a realizar las consultas internas </w:t>
      </w:r>
      <w:r w:rsidR="00F367D0">
        <w:rPr>
          <w:sz w:val="24"/>
          <w:szCs w:val="24"/>
          <w:lang w:val="es-ES"/>
        </w:rPr>
        <w:t xml:space="preserve">a fin de evaluar la posibilidad de efectivizar </w:t>
      </w:r>
      <w:r w:rsidRPr="004D0142">
        <w:rPr>
          <w:sz w:val="24"/>
          <w:szCs w:val="24"/>
          <w:lang w:val="es-ES"/>
        </w:rPr>
        <w:t xml:space="preserve">dicha solicitud en </w:t>
      </w:r>
      <w:r w:rsidR="00F367D0">
        <w:rPr>
          <w:sz w:val="24"/>
          <w:szCs w:val="24"/>
          <w:lang w:val="es-ES"/>
        </w:rPr>
        <w:t>virtud de los plazos y compromisos ya asumidos</w:t>
      </w:r>
      <w:r w:rsidRPr="004D0142">
        <w:rPr>
          <w:sz w:val="24"/>
          <w:szCs w:val="24"/>
          <w:lang w:val="es-ES"/>
        </w:rPr>
        <w:t>.</w:t>
      </w:r>
    </w:p>
    <w:p w:rsidR="00F9226B" w:rsidRPr="004D0142" w:rsidRDefault="00F9226B" w:rsidP="0055389F">
      <w:pPr>
        <w:jc w:val="both"/>
        <w:rPr>
          <w:sz w:val="24"/>
          <w:szCs w:val="24"/>
          <w:lang w:val="es-ES"/>
        </w:rPr>
      </w:pPr>
    </w:p>
    <w:p w:rsidR="00F9226B" w:rsidRPr="004D0142" w:rsidRDefault="00F9226B" w:rsidP="0055389F">
      <w:pPr>
        <w:jc w:val="both"/>
        <w:rPr>
          <w:sz w:val="24"/>
          <w:szCs w:val="24"/>
          <w:lang w:val="es-ES"/>
        </w:rPr>
      </w:pPr>
      <w:r w:rsidRPr="004D0142">
        <w:rPr>
          <w:sz w:val="24"/>
          <w:szCs w:val="24"/>
          <w:lang w:val="es-ES"/>
        </w:rPr>
        <w:t>Brasil solicitó que sea considerada la importancia de esperar las definiciones de todos los países y en particular los contactos con Paraguay, de manera de tener el consenso para avanzar, con las particularidades de cada país en la participación efectiva de la Red.</w:t>
      </w:r>
    </w:p>
    <w:p w:rsidR="00F9226B" w:rsidRPr="004D0142" w:rsidRDefault="00F9226B" w:rsidP="0055389F">
      <w:pPr>
        <w:jc w:val="both"/>
        <w:rPr>
          <w:sz w:val="24"/>
          <w:szCs w:val="24"/>
          <w:lang w:val="es-ES"/>
        </w:rPr>
      </w:pPr>
    </w:p>
    <w:p w:rsidR="00F9226B" w:rsidRPr="004D0142" w:rsidRDefault="00F9226B" w:rsidP="0055389F">
      <w:pPr>
        <w:jc w:val="both"/>
        <w:rPr>
          <w:sz w:val="24"/>
          <w:szCs w:val="24"/>
          <w:lang w:val="es-ES"/>
        </w:rPr>
      </w:pPr>
      <w:r w:rsidRPr="004D0142">
        <w:rPr>
          <w:sz w:val="24"/>
          <w:szCs w:val="24"/>
          <w:lang w:val="es-ES"/>
        </w:rPr>
        <w:t xml:space="preserve">Argentina remarca que el INCAA ha acompañado fuertemente el proceso de conformación de la Red, con la colaboración activa del Programa Espacios INCAA, no siendo necesario en su caso extender los plazos de ejecución. </w:t>
      </w:r>
    </w:p>
    <w:p w:rsidR="00F9226B" w:rsidRPr="004D0142" w:rsidRDefault="00F9226B" w:rsidP="0055389F">
      <w:pPr>
        <w:jc w:val="both"/>
        <w:rPr>
          <w:sz w:val="24"/>
          <w:szCs w:val="24"/>
          <w:lang w:val="es-ES"/>
        </w:rPr>
      </w:pPr>
    </w:p>
    <w:p w:rsidR="00A73DD1" w:rsidRDefault="00F9226B" w:rsidP="0055389F">
      <w:pPr>
        <w:jc w:val="both"/>
        <w:rPr>
          <w:sz w:val="24"/>
          <w:szCs w:val="24"/>
          <w:lang w:val="es-ES"/>
        </w:rPr>
      </w:pPr>
      <w:r w:rsidRPr="004D0142">
        <w:rPr>
          <w:sz w:val="24"/>
          <w:szCs w:val="24"/>
          <w:lang w:val="es-ES"/>
        </w:rPr>
        <w:t xml:space="preserve">Uruguay plantea </w:t>
      </w:r>
      <w:r w:rsidR="00A73DD1">
        <w:rPr>
          <w:sz w:val="24"/>
          <w:szCs w:val="24"/>
          <w:lang w:val="es-ES"/>
        </w:rPr>
        <w:t>que mantiene los compromisos asumidos y ha resuelto los temas de Aduana, de localización y de figura jurídica, teniendo en proceso avanzado de aprobación la conformación por parte del Ministerio de Educación y Cultura a través del ICAU una Fundación que atendería las</w:t>
      </w:r>
      <w:r w:rsidRPr="004D0142">
        <w:rPr>
          <w:sz w:val="24"/>
          <w:szCs w:val="24"/>
          <w:lang w:val="es-ES"/>
        </w:rPr>
        <w:t xml:space="preserve"> necesidad</w:t>
      </w:r>
      <w:r w:rsidR="00A73DD1">
        <w:rPr>
          <w:sz w:val="24"/>
          <w:szCs w:val="24"/>
          <w:lang w:val="es-ES"/>
        </w:rPr>
        <w:t>es para la E</w:t>
      </w:r>
      <w:r w:rsidR="001C5DA7">
        <w:rPr>
          <w:sz w:val="24"/>
          <w:szCs w:val="24"/>
          <w:lang w:val="es-ES"/>
        </w:rPr>
        <w:t xml:space="preserve">ntidad </w:t>
      </w:r>
      <w:r w:rsidR="00A73DD1">
        <w:rPr>
          <w:sz w:val="24"/>
          <w:szCs w:val="24"/>
          <w:lang w:val="es-ES"/>
        </w:rPr>
        <w:t>P</w:t>
      </w:r>
      <w:r w:rsidR="001C5DA7">
        <w:rPr>
          <w:sz w:val="24"/>
          <w:szCs w:val="24"/>
          <w:lang w:val="es-ES"/>
        </w:rPr>
        <w:t xml:space="preserve">rogramadora </w:t>
      </w:r>
      <w:r w:rsidR="00A73DD1">
        <w:rPr>
          <w:sz w:val="24"/>
          <w:szCs w:val="24"/>
          <w:lang w:val="es-ES"/>
        </w:rPr>
        <w:t>R</w:t>
      </w:r>
      <w:r w:rsidR="001C5DA7">
        <w:rPr>
          <w:sz w:val="24"/>
          <w:szCs w:val="24"/>
          <w:lang w:val="es-ES"/>
        </w:rPr>
        <w:t>egional (EPR)</w:t>
      </w:r>
      <w:r w:rsidR="00A73DD1">
        <w:rPr>
          <w:sz w:val="24"/>
          <w:szCs w:val="24"/>
          <w:lang w:val="es-ES"/>
        </w:rPr>
        <w:t>. También plantea que mientras se resuelve la conformación de la Fundación se firmaría un convenio con C</w:t>
      </w:r>
      <w:r w:rsidR="001C5DA7">
        <w:rPr>
          <w:sz w:val="24"/>
          <w:szCs w:val="24"/>
          <w:lang w:val="es-ES"/>
        </w:rPr>
        <w:t>ámara Audiovisual del Uruguay</w:t>
      </w:r>
      <w:r w:rsidR="00A73DD1">
        <w:rPr>
          <w:sz w:val="24"/>
          <w:szCs w:val="24"/>
          <w:lang w:val="es-ES"/>
        </w:rPr>
        <w:t xml:space="preserve"> para la administración de la EPR. En caso de encontrar algún tema que imposibilite esto ya se ha mantenido conversaciones con SECI, y se puede plantear</w:t>
      </w:r>
      <w:r w:rsidRPr="004D0142">
        <w:rPr>
          <w:sz w:val="24"/>
          <w:szCs w:val="24"/>
          <w:lang w:val="es-ES"/>
        </w:rPr>
        <w:t xml:space="preserve"> </w:t>
      </w:r>
      <w:r w:rsidR="00A73DD1">
        <w:rPr>
          <w:sz w:val="24"/>
          <w:szCs w:val="24"/>
          <w:lang w:val="es-ES"/>
        </w:rPr>
        <w:t>en CA</w:t>
      </w:r>
      <w:r w:rsidR="001C5DA7">
        <w:rPr>
          <w:sz w:val="24"/>
          <w:szCs w:val="24"/>
          <w:lang w:val="es-ES"/>
        </w:rPr>
        <w:t>A</w:t>
      </w:r>
      <w:r w:rsidR="00A73DD1">
        <w:rPr>
          <w:sz w:val="24"/>
          <w:szCs w:val="24"/>
          <w:lang w:val="es-ES"/>
        </w:rPr>
        <w:t>CI el tema.</w:t>
      </w:r>
    </w:p>
    <w:p w:rsidR="001C5DA7" w:rsidRDefault="001C5DA7" w:rsidP="0055389F">
      <w:pPr>
        <w:jc w:val="both"/>
        <w:rPr>
          <w:sz w:val="24"/>
          <w:szCs w:val="24"/>
          <w:lang w:val="es-ES"/>
        </w:rPr>
      </w:pPr>
      <w:r>
        <w:rPr>
          <w:sz w:val="24"/>
          <w:szCs w:val="24"/>
          <w:lang w:val="es-ES"/>
        </w:rPr>
        <w:lastRenderedPageBreak/>
        <w:t>Los temas referentes a EPR continúan en discusión teniendo en vista la posición manifestada por Brasil y Venezuela, así como por la necesidad de consulta de participación activa de Paraguay en el proceso de decisión.</w:t>
      </w:r>
    </w:p>
    <w:p w:rsidR="00F9226B" w:rsidRPr="004D0142" w:rsidRDefault="00F9226B" w:rsidP="0055389F">
      <w:pPr>
        <w:jc w:val="both"/>
        <w:rPr>
          <w:sz w:val="24"/>
          <w:szCs w:val="24"/>
          <w:lang w:val="es-ES"/>
        </w:rPr>
      </w:pPr>
    </w:p>
    <w:p w:rsidR="00F9226B" w:rsidRPr="004D0142" w:rsidRDefault="00F9226B" w:rsidP="0055389F">
      <w:pPr>
        <w:jc w:val="both"/>
        <w:rPr>
          <w:sz w:val="24"/>
          <w:szCs w:val="24"/>
          <w:lang w:val="es-ES"/>
        </w:rPr>
      </w:pPr>
      <w:r w:rsidRPr="004D0142">
        <w:rPr>
          <w:sz w:val="24"/>
          <w:szCs w:val="24"/>
          <w:lang w:val="es-ES"/>
        </w:rPr>
        <w:t>Atendiendo a la situación planteada, y remarcando la importancia de cumplir con los compromisos asumidos, manteniendo los consensos imprescindibles en estas decisiones de relevancia</w:t>
      </w:r>
      <w:r w:rsidR="000A412F">
        <w:rPr>
          <w:sz w:val="24"/>
          <w:szCs w:val="24"/>
          <w:lang w:val="es-ES"/>
        </w:rPr>
        <w:t>,</w:t>
      </w:r>
      <w:r w:rsidRPr="004D0142">
        <w:rPr>
          <w:sz w:val="24"/>
          <w:szCs w:val="24"/>
          <w:lang w:val="es-ES"/>
        </w:rPr>
        <w:t xml:space="preserve"> el PPT Venezuela propuso que en coincidencia con próximo encuentro de CACI en Portugal en noviembre próximo, las Autoridades tengan un</w:t>
      </w:r>
      <w:r w:rsidR="00737841" w:rsidRPr="004D0142">
        <w:rPr>
          <w:sz w:val="24"/>
          <w:szCs w:val="24"/>
          <w:lang w:val="es-ES"/>
        </w:rPr>
        <w:t xml:space="preserve"> encuentro y</w:t>
      </w:r>
      <w:r w:rsidR="000C4071" w:rsidRPr="004D0142">
        <w:rPr>
          <w:sz w:val="24"/>
          <w:szCs w:val="24"/>
          <w:lang w:val="es-ES"/>
        </w:rPr>
        <w:t xml:space="preserve"> </w:t>
      </w:r>
      <w:r w:rsidR="004D0142" w:rsidRPr="004D0142">
        <w:rPr>
          <w:sz w:val="24"/>
          <w:szCs w:val="24"/>
          <w:lang w:val="es-ES"/>
        </w:rPr>
        <w:t>s</w:t>
      </w:r>
      <w:r w:rsidRPr="004D0142">
        <w:rPr>
          <w:sz w:val="24"/>
          <w:szCs w:val="24"/>
          <w:lang w:val="es-ES"/>
        </w:rPr>
        <w:t>e planteó la posibilidad de que en dicha reunión, se propicie un</w:t>
      </w:r>
      <w:r w:rsidR="004D0142" w:rsidRPr="004D0142">
        <w:rPr>
          <w:sz w:val="24"/>
          <w:szCs w:val="24"/>
          <w:lang w:val="es-ES"/>
        </w:rPr>
        <w:t xml:space="preserve">a reunión </w:t>
      </w:r>
      <w:r w:rsidRPr="004D0142">
        <w:rPr>
          <w:sz w:val="24"/>
          <w:szCs w:val="24"/>
          <w:lang w:val="es-ES"/>
        </w:rPr>
        <w:t xml:space="preserve"> con la Unión Europea, y para ello se realizarán a la brevedad posible, las consultas internas con el Grupo de Cooperación Internacional de manera de acompañar adecuadamente esta oportunidad.</w:t>
      </w:r>
    </w:p>
    <w:p w:rsidR="004D0142" w:rsidRPr="004D0142" w:rsidRDefault="004D0142" w:rsidP="0055389F">
      <w:pPr>
        <w:jc w:val="both"/>
        <w:rPr>
          <w:sz w:val="24"/>
          <w:szCs w:val="24"/>
          <w:lang w:val="es-ES"/>
        </w:rPr>
      </w:pPr>
    </w:p>
    <w:p w:rsidR="004D0142" w:rsidRPr="004D0142" w:rsidRDefault="004D0142" w:rsidP="0055389F">
      <w:pPr>
        <w:pStyle w:val="normal0"/>
        <w:jc w:val="both"/>
        <w:rPr>
          <w:color w:val="auto"/>
          <w:sz w:val="24"/>
          <w:szCs w:val="24"/>
        </w:rPr>
      </w:pPr>
      <w:r w:rsidRPr="004D0142">
        <w:rPr>
          <w:b/>
          <w:color w:val="auto"/>
          <w:sz w:val="24"/>
          <w:szCs w:val="24"/>
        </w:rPr>
        <w:t>5.</w:t>
      </w:r>
      <w:r w:rsidR="001927B3">
        <w:rPr>
          <w:b/>
          <w:color w:val="auto"/>
          <w:sz w:val="24"/>
          <w:szCs w:val="24"/>
        </w:rPr>
        <w:t>2</w:t>
      </w:r>
      <w:r w:rsidRPr="004D0142">
        <w:rPr>
          <w:b/>
          <w:color w:val="auto"/>
          <w:sz w:val="24"/>
          <w:szCs w:val="24"/>
        </w:rPr>
        <w:t>. Entidad Programadora Regional</w:t>
      </w:r>
    </w:p>
    <w:p w:rsidR="004D0142" w:rsidRPr="004D0142" w:rsidRDefault="004D0142" w:rsidP="0055389F">
      <w:pPr>
        <w:jc w:val="both"/>
        <w:rPr>
          <w:sz w:val="24"/>
          <w:szCs w:val="24"/>
          <w:lang w:val="es-ES"/>
        </w:rPr>
      </w:pPr>
    </w:p>
    <w:p w:rsidR="004D0142" w:rsidRPr="004D0142" w:rsidRDefault="004D0142" w:rsidP="0055389F">
      <w:pPr>
        <w:jc w:val="both"/>
        <w:rPr>
          <w:sz w:val="24"/>
          <w:szCs w:val="24"/>
        </w:rPr>
      </w:pPr>
      <w:r w:rsidRPr="004D0142">
        <w:rPr>
          <w:sz w:val="24"/>
          <w:szCs w:val="24"/>
        </w:rPr>
        <w:t>El director de la EPR introdujo los avances a la fecha, presentando alternativas de Presupuesto y opciones de funcionamiento en base al pa</w:t>
      </w:r>
      <w:r w:rsidR="00A73DD1">
        <w:rPr>
          <w:sz w:val="24"/>
          <w:szCs w:val="24"/>
        </w:rPr>
        <w:t>go o no de Mínimos Garantizados; los presupuestos toman en cuenta las consideraciones argentinas.</w:t>
      </w:r>
      <w:r w:rsidRPr="004D0142">
        <w:rPr>
          <w:sz w:val="24"/>
          <w:szCs w:val="24"/>
        </w:rPr>
        <w:t xml:space="preserve"> Asimismo presentó el plan de trabajo con miras al comienzo de proyecciones de la Red en marzo de 2014.</w:t>
      </w:r>
    </w:p>
    <w:p w:rsidR="004D0142" w:rsidRPr="004D0142" w:rsidRDefault="004D0142" w:rsidP="0055389F">
      <w:pPr>
        <w:jc w:val="both"/>
        <w:rPr>
          <w:sz w:val="24"/>
          <w:szCs w:val="24"/>
        </w:rPr>
      </w:pPr>
    </w:p>
    <w:p w:rsidR="004D0142" w:rsidRPr="004D0142" w:rsidRDefault="004D0142" w:rsidP="0055389F">
      <w:pPr>
        <w:jc w:val="both"/>
        <w:rPr>
          <w:sz w:val="24"/>
          <w:szCs w:val="24"/>
        </w:rPr>
      </w:pPr>
      <w:r w:rsidRPr="004D0142">
        <w:rPr>
          <w:sz w:val="24"/>
          <w:szCs w:val="24"/>
        </w:rPr>
        <w:t>Considerando la necesidad planteada por las Autoridades, de consensuar la implementación de la Red, en base a las particularidades de cada país, se decidió postergar las presentaciones hasta la próxima Reunión.</w:t>
      </w:r>
    </w:p>
    <w:p w:rsidR="004D0142" w:rsidRPr="004D0142" w:rsidRDefault="004D0142" w:rsidP="0055389F">
      <w:pPr>
        <w:pStyle w:val="normal0"/>
        <w:jc w:val="both"/>
        <w:rPr>
          <w:color w:val="auto"/>
          <w:sz w:val="24"/>
          <w:szCs w:val="24"/>
        </w:rPr>
      </w:pPr>
    </w:p>
    <w:p w:rsidR="00B32754" w:rsidRPr="004D0142" w:rsidRDefault="001927B3" w:rsidP="0055389F">
      <w:pPr>
        <w:pStyle w:val="normal0"/>
        <w:jc w:val="both"/>
        <w:rPr>
          <w:b/>
          <w:color w:val="auto"/>
          <w:sz w:val="24"/>
          <w:szCs w:val="24"/>
        </w:rPr>
      </w:pPr>
      <w:r>
        <w:rPr>
          <w:b/>
          <w:color w:val="auto"/>
          <w:sz w:val="24"/>
          <w:szCs w:val="24"/>
        </w:rPr>
        <w:t>5.3</w:t>
      </w:r>
      <w:r w:rsidR="00EE523C" w:rsidRPr="004D0142">
        <w:rPr>
          <w:b/>
          <w:color w:val="auto"/>
          <w:sz w:val="24"/>
          <w:szCs w:val="24"/>
        </w:rPr>
        <w:t xml:space="preserve"> Dí</w:t>
      </w:r>
      <w:r w:rsidR="00B32754" w:rsidRPr="004D0142">
        <w:rPr>
          <w:b/>
          <w:color w:val="auto"/>
          <w:sz w:val="24"/>
          <w:szCs w:val="24"/>
        </w:rPr>
        <w:t>a del Patrimonio Audiovisual del MERCOSUR</w:t>
      </w:r>
    </w:p>
    <w:p w:rsidR="002829BC" w:rsidRPr="004D0142" w:rsidRDefault="002829BC" w:rsidP="0055389F">
      <w:pPr>
        <w:pStyle w:val="normal0"/>
        <w:jc w:val="both"/>
        <w:rPr>
          <w:b/>
          <w:color w:val="auto"/>
          <w:sz w:val="24"/>
          <w:szCs w:val="24"/>
        </w:rPr>
      </w:pPr>
    </w:p>
    <w:p w:rsidR="002829BC" w:rsidRPr="004D0142" w:rsidRDefault="002829BC" w:rsidP="0055389F">
      <w:pPr>
        <w:pStyle w:val="normal0"/>
        <w:jc w:val="both"/>
        <w:rPr>
          <w:color w:val="auto"/>
          <w:sz w:val="24"/>
          <w:szCs w:val="24"/>
        </w:rPr>
      </w:pPr>
      <w:r w:rsidRPr="004D0142">
        <w:rPr>
          <w:color w:val="auto"/>
          <w:sz w:val="24"/>
          <w:szCs w:val="24"/>
        </w:rPr>
        <w:t xml:space="preserve">En relación a implementación de la Recomendación </w:t>
      </w:r>
      <w:r w:rsidR="009D25D2" w:rsidRPr="004D0142">
        <w:rPr>
          <w:color w:val="auto"/>
          <w:sz w:val="24"/>
          <w:szCs w:val="24"/>
        </w:rPr>
        <w:t>CMC</w:t>
      </w:r>
      <w:r w:rsidR="00F9226B" w:rsidRPr="004D0142">
        <w:rPr>
          <w:color w:val="auto"/>
          <w:sz w:val="24"/>
          <w:szCs w:val="24"/>
        </w:rPr>
        <w:t xml:space="preserve"> 03/13</w:t>
      </w:r>
      <w:r w:rsidR="009D25D2" w:rsidRPr="004D0142">
        <w:rPr>
          <w:color w:val="auto"/>
          <w:sz w:val="24"/>
          <w:szCs w:val="24"/>
        </w:rPr>
        <w:t xml:space="preserve"> para adoptar el día 27 de octubre como Día del Patrimonio Audiovisual del MERCOSUR e impulsar su conmemoración</w:t>
      </w:r>
      <w:r w:rsidRPr="004D0142">
        <w:rPr>
          <w:color w:val="auto"/>
          <w:sz w:val="24"/>
          <w:szCs w:val="24"/>
        </w:rPr>
        <w:t xml:space="preserve">, Uruguay presentó una propuesta de celebración en este primer </w:t>
      </w:r>
      <w:r w:rsidR="009D25D2" w:rsidRPr="004D0142">
        <w:rPr>
          <w:color w:val="auto"/>
          <w:sz w:val="24"/>
          <w:szCs w:val="24"/>
        </w:rPr>
        <w:t>año,</w:t>
      </w:r>
      <w:r w:rsidRPr="004D0142">
        <w:rPr>
          <w:color w:val="auto"/>
          <w:sz w:val="24"/>
          <w:szCs w:val="24"/>
        </w:rPr>
        <w:t xml:space="preserve"> en el marco de las actividades </w:t>
      </w:r>
      <w:r w:rsidR="00F9226B" w:rsidRPr="004D0142">
        <w:rPr>
          <w:color w:val="auto"/>
          <w:sz w:val="24"/>
          <w:szCs w:val="24"/>
        </w:rPr>
        <w:t>de su</w:t>
      </w:r>
      <w:r w:rsidRPr="004D0142">
        <w:rPr>
          <w:color w:val="auto"/>
          <w:sz w:val="24"/>
          <w:szCs w:val="24"/>
        </w:rPr>
        <w:t xml:space="preserve"> Semana del Cine.</w:t>
      </w:r>
    </w:p>
    <w:p w:rsidR="002829BC" w:rsidRPr="004D0142" w:rsidRDefault="002829BC" w:rsidP="0055389F">
      <w:pPr>
        <w:pStyle w:val="normal0"/>
        <w:jc w:val="both"/>
        <w:rPr>
          <w:color w:val="auto"/>
          <w:sz w:val="24"/>
          <w:szCs w:val="24"/>
        </w:rPr>
      </w:pPr>
    </w:p>
    <w:p w:rsidR="002829BC" w:rsidRPr="004D0142" w:rsidRDefault="002829BC" w:rsidP="0055389F">
      <w:pPr>
        <w:pStyle w:val="normal0"/>
        <w:jc w:val="both"/>
        <w:rPr>
          <w:color w:val="auto"/>
          <w:sz w:val="24"/>
          <w:szCs w:val="24"/>
        </w:rPr>
      </w:pPr>
      <w:r w:rsidRPr="004D0142">
        <w:rPr>
          <w:color w:val="auto"/>
          <w:sz w:val="24"/>
          <w:szCs w:val="24"/>
        </w:rPr>
        <w:t xml:space="preserve">Las delegaciones </w:t>
      </w:r>
      <w:r w:rsidR="009D25D2" w:rsidRPr="004D0142">
        <w:rPr>
          <w:color w:val="auto"/>
          <w:sz w:val="24"/>
          <w:szCs w:val="24"/>
        </w:rPr>
        <w:t>aprobaron esta propuesta y se comprometieron a enviar materiales para una muestra de películas de la región.</w:t>
      </w:r>
    </w:p>
    <w:p w:rsidR="00B32754" w:rsidRPr="004D0142" w:rsidRDefault="00B32754" w:rsidP="0055389F">
      <w:pPr>
        <w:pStyle w:val="normal0"/>
        <w:jc w:val="both"/>
        <w:rPr>
          <w:color w:val="auto"/>
          <w:sz w:val="24"/>
          <w:szCs w:val="24"/>
        </w:rPr>
      </w:pPr>
    </w:p>
    <w:p w:rsidR="004D0142" w:rsidRPr="004D0142" w:rsidRDefault="004D0142" w:rsidP="0055389F">
      <w:pPr>
        <w:pStyle w:val="normal0"/>
        <w:jc w:val="both"/>
        <w:rPr>
          <w:color w:val="auto"/>
          <w:sz w:val="24"/>
          <w:szCs w:val="24"/>
        </w:rPr>
      </w:pPr>
    </w:p>
    <w:p w:rsidR="00B32754" w:rsidRPr="004D0142" w:rsidRDefault="00B32754" w:rsidP="0055389F">
      <w:pPr>
        <w:pStyle w:val="normal0"/>
        <w:jc w:val="both"/>
        <w:rPr>
          <w:color w:val="auto"/>
          <w:sz w:val="24"/>
          <w:szCs w:val="24"/>
        </w:rPr>
      </w:pPr>
    </w:p>
    <w:p w:rsidR="00B32754" w:rsidRPr="004D0142" w:rsidRDefault="00B32754" w:rsidP="0055389F">
      <w:pPr>
        <w:pStyle w:val="normal0"/>
        <w:jc w:val="both"/>
        <w:rPr>
          <w:color w:val="auto"/>
          <w:sz w:val="24"/>
          <w:szCs w:val="24"/>
        </w:rPr>
      </w:pPr>
      <w:r w:rsidRPr="004D0142">
        <w:rPr>
          <w:b/>
          <w:color w:val="auto"/>
          <w:sz w:val="24"/>
          <w:szCs w:val="24"/>
        </w:rPr>
        <w:t>PRÓXIMA REUNIÓN ORDINARIA</w:t>
      </w:r>
    </w:p>
    <w:p w:rsidR="00B32754" w:rsidRPr="004D0142" w:rsidRDefault="00B32754" w:rsidP="0055389F">
      <w:pPr>
        <w:pStyle w:val="normal0"/>
        <w:jc w:val="both"/>
        <w:rPr>
          <w:color w:val="auto"/>
          <w:sz w:val="24"/>
          <w:szCs w:val="24"/>
        </w:rPr>
      </w:pPr>
    </w:p>
    <w:p w:rsidR="00B32754" w:rsidRPr="004D0142" w:rsidRDefault="00593BA4" w:rsidP="0055389F">
      <w:pPr>
        <w:pStyle w:val="normal0"/>
        <w:jc w:val="both"/>
        <w:rPr>
          <w:color w:val="auto"/>
          <w:sz w:val="24"/>
          <w:szCs w:val="24"/>
        </w:rPr>
      </w:pPr>
      <w:r w:rsidRPr="004D0142">
        <w:rPr>
          <w:color w:val="auto"/>
          <w:sz w:val="24"/>
          <w:szCs w:val="24"/>
        </w:rPr>
        <w:t xml:space="preserve">La RECAM celebrará la XXIV </w:t>
      </w:r>
      <w:r w:rsidR="00B32754" w:rsidRPr="004D0142">
        <w:rPr>
          <w:color w:val="auto"/>
          <w:sz w:val="24"/>
          <w:szCs w:val="24"/>
        </w:rPr>
        <w:t xml:space="preserve">Reunión Ordinaria en el </w:t>
      </w:r>
      <w:r w:rsidRPr="004D0142">
        <w:rPr>
          <w:color w:val="auto"/>
          <w:sz w:val="24"/>
          <w:szCs w:val="24"/>
        </w:rPr>
        <w:t>primer</w:t>
      </w:r>
      <w:r w:rsidR="00B32754" w:rsidRPr="004D0142">
        <w:rPr>
          <w:color w:val="auto"/>
          <w:sz w:val="24"/>
          <w:szCs w:val="24"/>
        </w:rPr>
        <w:t xml:space="preserve"> semestre </w:t>
      </w:r>
      <w:r w:rsidRPr="004D0142">
        <w:rPr>
          <w:color w:val="auto"/>
          <w:sz w:val="24"/>
          <w:szCs w:val="24"/>
        </w:rPr>
        <w:t>2014</w:t>
      </w:r>
      <w:r w:rsidR="00B32754" w:rsidRPr="004D0142">
        <w:rPr>
          <w:color w:val="auto"/>
          <w:sz w:val="24"/>
          <w:szCs w:val="24"/>
        </w:rPr>
        <w:t xml:space="preserve"> a definir.</w:t>
      </w:r>
    </w:p>
    <w:p w:rsidR="003C532F" w:rsidRPr="004D0142" w:rsidRDefault="003C532F" w:rsidP="0055389F">
      <w:pPr>
        <w:pStyle w:val="BodyText22"/>
        <w:overflowPunct/>
        <w:autoSpaceDE/>
        <w:autoSpaceDN/>
        <w:adjustRightInd/>
        <w:spacing w:line="276" w:lineRule="auto"/>
        <w:textAlignment w:val="auto"/>
        <w:rPr>
          <w:rFonts w:cs="Arial"/>
          <w:b w:val="0"/>
          <w:szCs w:val="24"/>
          <w:lang w:val="es-UY"/>
        </w:rPr>
      </w:pPr>
      <w:r w:rsidRPr="004D0142">
        <w:rPr>
          <w:rFonts w:cs="Arial"/>
          <w:szCs w:val="24"/>
          <w:lang w:val="es-UY"/>
        </w:rPr>
        <w:lastRenderedPageBreak/>
        <w:t xml:space="preserve">LISTA DE ANEXOS </w:t>
      </w:r>
    </w:p>
    <w:p w:rsidR="003C532F" w:rsidRPr="004D0142" w:rsidRDefault="003C532F" w:rsidP="0055389F">
      <w:pPr>
        <w:pStyle w:val="Encabezado"/>
        <w:tabs>
          <w:tab w:val="left" w:pos="2130"/>
        </w:tabs>
        <w:spacing w:line="276" w:lineRule="auto"/>
        <w:jc w:val="both"/>
        <w:rPr>
          <w:b/>
          <w:color w:val="auto"/>
          <w:sz w:val="24"/>
          <w:szCs w:val="24"/>
          <w:lang w:val="es-UY"/>
        </w:rPr>
      </w:pPr>
      <w:r w:rsidRPr="004D0142">
        <w:rPr>
          <w:b/>
          <w:color w:val="auto"/>
          <w:sz w:val="24"/>
          <w:szCs w:val="24"/>
          <w:lang w:val="es-UY"/>
        </w:rPr>
        <w:tab/>
      </w:r>
    </w:p>
    <w:p w:rsidR="003C532F" w:rsidRPr="004D0142" w:rsidRDefault="003C532F" w:rsidP="0055389F">
      <w:pPr>
        <w:pStyle w:val="Encabezado"/>
        <w:spacing w:line="276" w:lineRule="auto"/>
        <w:jc w:val="both"/>
        <w:rPr>
          <w:color w:val="auto"/>
          <w:sz w:val="24"/>
          <w:szCs w:val="24"/>
          <w:lang w:val="es-UY"/>
        </w:rPr>
      </w:pPr>
      <w:r w:rsidRPr="004D0142">
        <w:rPr>
          <w:color w:val="auto"/>
          <w:sz w:val="24"/>
          <w:szCs w:val="24"/>
          <w:lang w:val="es-UY"/>
        </w:rPr>
        <w:t>Los Anexos que forman parte de la presente Acta son los siguientes:</w:t>
      </w:r>
    </w:p>
    <w:p w:rsidR="003C532F" w:rsidRPr="004D0142" w:rsidRDefault="003C532F" w:rsidP="0055389F">
      <w:pPr>
        <w:pStyle w:val="Encabezado"/>
        <w:spacing w:line="276" w:lineRule="auto"/>
        <w:jc w:val="both"/>
        <w:rPr>
          <w:color w:val="auto"/>
          <w:sz w:val="24"/>
          <w:szCs w:val="24"/>
          <w:lang w:val="es-UY"/>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908"/>
        <w:gridCol w:w="6736"/>
      </w:tblGrid>
      <w:tr w:rsidR="003C532F" w:rsidRPr="004D0142" w:rsidTr="003C532F">
        <w:tc>
          <w:tcPr>
            <w:tcW w:w="1908" w:type="dxa"/>
          </w:tcPr>
          <w:p w:rsidR="003C532F" w:rsidRPr="004D0142" w:rsidRDefault="003C532F" w:rsidP="0055389F">
            <w:pPr>
              <w:pStyle w:val="Encabezado"/>
              <w:spacing w:line="276" w:lineRule="auto"/>
              <w:jc w:val="both"/>
              <w:rPr>
                <w:b/>
                <w:color w:val="auto"/>
                <w:sz w:val="24"/>
                <w:szCs w:val="24"/>
                <w:lang w:val="es-UY"/>
              </w:rPr>
            </w:pPr>
            <w:r w:rsidRPr="004D0142">
              <w:rPr>
                <w:b/>
                <w:color w:val="auto"/>
                <w:sz w:val="24"/>
                <w:szCs w:val="24"/>
                <w:lang w:val="es-UY"/>
              </w:rPr>
              <w:t>Anexo I</w:t>
            </w:r>
          </w:p>
        </w:tc>
        <w:tc>
          <w:tcPr>
            <w:tcW w:w="6736" w:type="dxa"/>
          </w:tcPr>
          <w:p w:rsidR="003C532F" w:rsidRPr="004D0142" w:rsidRDefault="003C532F" w:rsidP="0055389F">
            <w:pPr>
              <w:pStyle w:val="Encabezado"/>
              <w:spacing w:line="276" w:lineRule="auto"/>
              <w:jc w:val="both"/>
              <w:rPr>
                <w:color w:val="auto"/>
                <w:sz w:val="24"/>
                <w:szCs w:val="24"/>
                <w:lang w:val="es-UY"/>
              </w:rPr>
            </w:pPr>
            <w:r w:rsidRPr="004D0142">
              <w:rPr>
                <w:color w:val="auto"/>
                <w:sz w:val="24"/>
                <w:szCs w:val="24"/>
                <w:lang w:val="es-UY"/>
              </w:rPr>
              <w:t>Lista de Participantes</w:t>
            </w:r>
          </w:p>
          <w:p w:rsidR="00B32754" w:rsidRPr="004D0142" w:rsidRDefault="00B32754" w:rsidP="0055389F">
            <w:pPr>
              <w:pStyle w:val="Encabezado"/>
              <w:spacing w:line="276" w:lineRule="auto"/>
              <w:jc w:val="both"/>
              <w:rPr>
                <w:color w:val="auto"/>
                <w:sz w:val="24"/>
                <w:szCs w:val="24"/>
                <w:lang w:val="es-UY"/>
              </w:rPr>
            </w:pPr>
          </w:p>
        </w:tc>
      </w:tr>
      <w:tr w:rsidR="003C532F" w:rsidRPr="004D0142" w:rsidTr="003C532F">
        <w:tc>
          <w:tcPr>
            <w:tcW w:w="1908" w:type="dxa"/>
          </w:tcPr>
          <w:p w:rsidR="003C532F" w:rsidRPr="004D0142" w:rsidRDefault="003C532F" w:rsidP="0055389F">
            <w:pPr>
              <w:pStyle w:val="Encabezado"/>
              <w:spacing w:line="276" w:lineRule="auto"/>
              <w:jc w:val="both"/>
              <w:rPr>
                <w:b/>
                <w:color w:val="auto"/>
                <w:sz w:val="24"/>
                <w:szCs w:val="24"/>
                <w:lang w:val="es-UY"/>
              </w:rPr>
            </w:pPr>
            <w:r w:rsidRPr="004D0142">
              <w:rPr>
                <w:b/>
                <w:color w:val="auto"/>
                <w:sz w:val="24"/>
                <w:szCs w:val="24"/>
                <w:lang w:val="es-UY"/>
              </w:rPr>
              <w:t>Anexo II</w:t>
            </w:r>
          </w:p>
        </w:tc>
        <w:tc>
          <w:tcPr>
            <w:tcW w:w="6736" w:type="dxa"/>
          </w:tcPr>
          <w:p w:rsidR="003C532F" w:rsidRPr="004D0142" w:rsidRDefault="003C532F" w:rsidP="0055389F">
            <w:pPr>
              <w:pStyle w:val="Encabezado"/>
              <w:spacing w:line="276" w:lineRule="auto"/>
              <w:jc w:val="both"/>
              <w:rPr>
                <w:color w:val="auto"/>
                <w:sz w:val="24"/>
                <w:szCs w:val="24"/>
                <w:lang w:val="es-UY"/>
              </w:rPr>
            </w:pPr>
            <w:r w:rsidRPr="004D0142">
              <w:rPr>
                <w:color w:val="auto"/>
                <w:sz w:val="24"/>
                <w:szCs w:val="24"/>
                <w:lang w:val="es-UY"/>
              </w:rPr>
              <w:t>Agenda</w:t>
            </w:r>
          </w:p>
          <w:p w:rsidR="00B32754" w:rsidRPr="004D0142" w:rsidRDefault="00B32754" w:rsidP="0055389F">
            <w:pPr>
              <w:pStyle w:val="Encabezado"/>
              <w:spacing w:line="276" w:lineRule="auto"/>
              <w:jc w:val="both"/>
              <w:rPr>
                <w:color w:val="auto"/>
                <w:sz w:val="24"/>
                <w:szCs w:val="24"/>
                <w:lang w:val="es-UY"/>
              </w:rPr>
            </w:pPr>
          </w:p>
        </w:tc>
      </w:tr>
      <w:tr w:rsidR="003C532F" w:rsidRPr="004D0142" w:rsidTr="003C532F">
        <w:tc>
          <w:tcPr>
            <w:tcW w:w="1908" w:type="dxa"/>
          </w:tcPr>
          <w:p w:rsidR="003C532F" w:rsidRPr="004D0142" w:rsidRDefault="003C532F" w:rsidP="0055389F">
            <w:pPr>
              <w:pStyle w:val="Encabezado"/>
              <w:spacing w:line="276" w:lineRule="auto"/>
              <w:jc w:val="both"/>
              <w:rPr>
                <w:b/>
                <w:color w:val="auto"/>
                <w:sz w:val="24"/>
                <w:szCs w:val="24"/>
                <w:lang w:val="es-UY"/>
              </w:rPr>
            </w:pPr>
            <w:r w:rsidRPr="004D0142">
              <w:rPr>
                <w:b/>
                <w:color w:val="auto"/>
                <w:sz w:val="24"/>
                <w:szCs w:val="24"/>
                <w:lang w:val="es-UY"/>
              </w:rPr>
              <w:t>Anexo III</w:t>
            </w:r>
          </w:p>
        </w:tc>
        <w:tc>
          <w:tcPr>
            <w:tcW w:w="6736" w:type="dxa"/>
          </w:tcPr>
          <w:p w:rsidR="003C532F" w:rsidRPr="004D0142" w:rsidRDefault="003C532F" w:rsidP="0055389F">
            <w:pPr>
              <w:pStyle w:val="Encabezado"/>
              <w:spacing w:line="276" w:lineRule="auto"/>
              <w:jc w:val="both"/>
              <w:rPr>
                <w:color w:val="auto"/>
                <w:sz w:val="24"/>
                <w:szCs w:val="24"/>
                <w:lang w:val="es-UY"/>
              </w:rPr>
            </w:pPr>
            <w:r w:rsidRPr="004D0142">
              <w:rPr>
                <w:color w:val="auto"/>
                <w:sz w:val="24"/>
                <w:szCs w:val="24"/>
                <w:lang w:val="es-UY"/>
              </w:rPr>
              <w:t>Resumen del Acta</w:t>
            </w:r>
          </w:p>
          <w:p w:rsidR="00B32754" w:rsidRPr="004D0142" w:rsidRDefault="00B32754" w:rsidP="0055389F">
            <w:pPr>
              <w:pStyle w:val="Encabezado"/>
              <w:spacing w:line="276" w:lineRule="auto"/>
              <w:jc w:val="both"/>
              <w:rPr>
                <w:color w:val="auto"/>
                <w:sz w:val="24"/>
                <w:szCs w:val="24"/>
                <w:lang w:val="es-UY"/>
              </w:rPr>
            </w:pPr>
          </w:p>
        </w:tc>
      </w:tr>
      <w:tr w:rsidR="003C532F" w:rsidRPr="004D0142" w:rsidTr="003C532F">
        <w:tc>
          <w:tcPr>
            <w:tcW w:w="1908" w:type="dxa"/>
          </w:tcPr>
          <w:p w:rsidR="003C532F" w:rsidRPr="004D0142" w:rsidRDefault="003C532F" w:rsidP="0055389F">
            <w:pPr>
              <w:pStyle w:val="Encabezado"/>
              <w:spacing w:line="276" w:lineRule="auto"/>
              <w:jc w:val="both"/>
              <w:rPr>
                <w:b/>
                <w:color w:val="auto"/>
                <w:sz w:val="24"/>
                <w:szCs w:val="24"/>
                <w:lang w:val="es-UY"/>
              </w:rPr>
            </w:pPr>
            <w:r w:rsidRPr="004D0142">
              <w:rPr>
                <w:b/>
                <w:color w:val="auto"/>
                <w:sz w:val="24"/>
                <w:szCs w:val="24"/>
                <w:lang w:val="es-UY"/>
              </w:rPr>
              <w:t xml:space="preserve">Anexo </w:t>
            </w:r>
            <w:r w:rsidR="004D0142" w:rsidRPr="004D0142">
              <w:rPr>
                <w:b/>
                <w:color w:val="auto"/>
                <w:sz w:val="24"/>
                <w:szCs w:val="24"/>
                <w:lang w:val="es-UY"/>
              </w:rPr>
              <w:t>I</w:t>
            </w:r>
            <w:r w:rsidRPr="004D0142">
              <w:rPr>
                <w:b/>
                <w:color w:val="auto"/>
                <w:sz w:val="24"/>
                <w:szCs w:val="24"/>
                <w:lang w:val="es-UY"/>
              </w:rPr>
              <w:t>V</w:t>
            </w:r>
          </w:p>
        </w:tc>
        <w:tc>
          <w:tcPr>
            <w:tcW w:w="6736" w:type="dxa"/>
          </w:tcPr>
          <w:p w:rsidR="00B32754" w:rsidRPr="004D0142" w:rsidRDefault="00F9226B" w:rsidP="0055389F">
            <w:pPr>
              <w:jc w:val="both"/>
              <w:rPr>
                <w:color w:val="auto"/>
                <w:sz w:val="24"/>
                <w:szCs w:val="24"/>
                <w:lang w:val="es-UY"/>
              </w:rPr>
            </w:pPr>
            <w:r w:rsidRPr="004D0142">
              <w:rPr>
                <w:color w:val="auto"/>
                <w:sz w:val="24"/>
                <w:szCs w:val="24"/>
                <w:lang w:val="es-UY"/>
              </w:rPr>
              <w:t>Programa de Trabajo 2013-2014</w:t>
            </w:r>
          </w:p>
          <w:p w:rsidR="00593BA4" w:rsidRPr="004D0142" w:rsidRDefault="00593BA4" w:rsidP="0055389F">
            <w:pPr>
              <w:jc w:val="both"/>
              <w:rPr>
                <w:color w:val="auto"/>
                <w:sz w:val="24"/>
                <w:szCs w:val="24"/>
                <w:lang w:val="es-UY"/>
              </w:rPr>
            </w:pPr>
          </w:p>
        </w:tc>
      </w:tr>
      <w:tr w:rsidR="004D0142" w:rsidRPr="004D0142" w:rsidTr="00F9226B">
        <w:tc>
          <w:tcPr>
            <w:tcW w:w="1908" w:type="dxa"/>
            <w:tcBorders>
              <w:top w:val="single" w:sz="4" w:space="0" w:color="auto"/>
              <w:left w:val="single" w:sz="4" w:space="0" w:color="auto"/>
              <w:bottom w:val="single" w:sz="4" w:space="0" w:color="auto"/>
              <w:right w:val="single" w:sz="4" w:space="0" w:color="auto"/>
            </w:tcBorders>
          </w:tcPr>
          <w:p w:rsidR="004D0142" w:rsidRPr="004D0142" w:rsidRDefault="004D0142" w:rsidP="0055389F">
            <w:pPr>
              <w:pStyle w:val="Encabezado"/>
              <w:spacing w:line="276" w:lineRule="auto"/>
              <w:jc w:val="both"/>
              <w:rPr>
                <w:b/>
                <w:color w:val="auto"/>
                <w:sz w:val="24"/>
                <w:szCs w:val="24"/>
                <w:lang w:val="es-UY"/>
              </w:rPr>
            </w:pPr>
            <w:r w:rsidRPr="004D0142">
              <w:rPr>
                <w:b/>
                <w:color w:val="auto"/>
                <w:sz w:val="24"/>
                <w:szCs w:val="24"/>
                <w:lang w:val="es-UY"/>
              </w:rPr>
              <w:t>Anexo V</w:t>
            </w:r>
          </w:p>
        </w:tc>
        <w:tc>
          <w:tcPr>
            <w:tcW w:w="6736" w:type="dxa"/>
            <w:tcBorders>
              <w:top w:val="single" w:sz="4" w:space="0" w:color="auto"/>
              <w:left w:val="single" w:sz="4" w:space="0" w:color="auto"/>
              <w:bottom w:val="single" w:sz="4" w:space="0" w:color="auto"/>
              <w:right w:val="single" w:sz="4" w:space="0" w:color="auto"/>
            </w:tcBorders>
          </w:tcPr>
          <w:p w:rsidR="004D0142" w:rsidRPr="004D0142" w:rsidRDefault="004D0142" w:rsidP="0055389F">
            <w:pPr>
              <w:jc w:val="both"/>
              <w:rPr>
                <w:color w:val="auto"/>
                <w:sz w:val="24"/>
                <w:szCs w:val="24"/>
                <w:lang w:val="es-UY"/>
              </w:rPr>
            </w:pPr>
            <w:r w:rsidRPr="004D0142">
              <w:rPr>
                <w:color w:val="auto"/>
                <w:sz w:val="24"/>
                <w:szCs w:val="24"/>
                <w:lang w:val="es-UY"/>
              </w:rPr>
              <w:t>Informe CADU</w:t>
            </w:r>
          </w:p>
          <w:p w:rsidR="004D0142" w:rsidRPr="004D0142" w:rsidRDefault="004D0142" w:rsidP="0055389F">
            <w:pPr>
              <w:jc w:val="both"/>
              <w:rPr>
                <w:color w:val="auto"/>
                <w:sz w:val="24"/>
                <w:szCs w:val="24"/>
                <w:lang w:val="es-UY"/>
              </w:rPr>
            </w:pPr>
          </w:p>
        </w:tc>
      </w:tr>
      <w:tr w:rsidR="00F9226B" w:rsidRPr="004D0142" w:rsidTr="00F9226B">
        <w:tc>
          <w:tcPr>
            <w:tcW w:w="1908" w:type="dxa"/>
            <w:tcBorders>
              <w:top w:val="single" w:sz="4" w:space="0" w:color="auto"/>
              <w:left w:val="single" w:sz="4" w:space="0" w:color="auto"/>
              <w:bottom w:val="single" w:sz="4" w:space="0" w:color="auto"/>
              <w:right w:val="single" w:sz="4" w:space="0" w:color="auto"/>
            </w:tcBorders>
          </w:tcPr>
          <w:p w:rsidR="00F9226B" w:rsidRPr="004D0142" w:rsidRDefault="00F9226B" w:rsidP="0055389F">
            <w:pPr>
              <w:pStyle w:val="Encabezado"/>
              <w:spacing w:line="276" w:lineRule="auto"/>
              <w:jc w:val="both"/>
              <w:rPr>
                <w:b/>
                <w:color w:val="auto"/>
                <w:sz w:val="24"/>
                <w:szCs w:val="24"/>
                <w:lang w:val="es-UY"/>
              </w:rPr>
            </w:pPr>
            <w:r w:rsidRPr="004D0142">
              <w:rPr>
                <w:b/>
                <w:color w:val="auto"/>
                <w:sz w:val="24"/>
                <w:szCs w:val="24"/>
                <w:lang w:val="es-UY"/>
              </w:rPr>
              <w:t>Anexo VI</w:t>
            </w:r>
          </w:p>
        </w:tc>
        <w:tc>
          <w:tcPr>
            <w:tcW w:w="6736" w:type="dxa"/>
            <w:tcBorders>
              <w:top w:val="single" w:sz="4" w:space="0" w:color="auto"/>
              <w:left w:val="single" w:sz="4" w:space="0" w:color="auto"/>
              <w:bottom w:val="single" w:sz="4" w:space="0" w:color="auto"/>
              <w:right w:val="single" w:sz="4" w:space="0" w:color="auto"/>
            </w:tcBorders>
          </w:tcPr>
          <w:p w:rsidR="00F9226B" w:rsidRPr="004D0142" w:rsidRDefault="00F9226B" w:rsidP="0055389F">
            <w:pPr>
              <w:jc w:val="both"/>
              <w:rPr>
                <w:color w:val="auto"/>
                <w:sz w:val="24"/>
                <w:szCs w:val="24"/>
                <w:lang w:val="es-UY"/>
              </w:rPr>
            </w:pPr>
            <w:r w:rsidRPr="004D0142">
              <w:rPr>
                <w:color w:val="auto"/>
                <w:sz w:val="24"/>
                <w:szCs w:val="24"/>
                <w:lang w:val="es-UY"/>
              </w:rPr>
              <w:t>Propuesta Brasil Red de Salas Digitales</w:t>
            </w:r>
          </w:p>
          <w:p w:rsidR="00F9226B" w:rsidRPr="004D0142" w:rsidRDefault="00F9226B" w:rsidP="0055389F">
            <w:pPr>
              <w:jc w:val="both"/>
              <w:rPr>
                <w:color w:val="auto"/>
                <w:sz w:val="24"/>
                <w:szCs w:val="24"/>
                <w:lang w:val="es-UY"/>
              </w:rPr>
            </w:pPr>
          </w:p>
        </w:tc>
      </w:tr>
    </w:tbl>
    <w:p w:rsidR="003C532F" w:rsidRPr="004D0142" w:rsidRDefault="003C532F" w:rsidP="0055389F">
      <w:pPr>
        <w:jc w:val="both"/>
        <w:rPr>
          <w:color w:val="auto"/>
          <w:sz w:val="24"/>
          <w:szCs w:val="24"/>
          <w:lang w:val="es-UY"/>
        </w:rPr>
      </w:pPr>
    </w:p>
    <w:p w:rsidR="003C532F" w:rsidRPr="004D0142" w:rsidRDefault="003C532F" w:rsidP="0055389F">
      <w:pPr>
        <w:jc w:val="both"/>
        <w:rPr>
          <w:color w:val="auto"/>
          <w:sz w:val="24"/>
          <w:szCs w:val="24"/>
          <w:lang w:val="es-UY"/>
        </w:rPr>
      </w:pPr>
    </w:p>
    <w:p w:rsidR="003C532F" w:rsidRPr="004D0142" w:rsidRDefault="003C532F" w:rsidP="0055389F">
      <w:pPr>
        <w:jc w:val="both"/>
        <w:rPr>
          <w:color w:val="auto"/>
          <w:sz w:val="24"/>
          <w:szCs w:val="24"/>
          <w:lang w:val="es-UY"/>
        </w:rPr>
      </w:pPr>
    </w:p>
    <w:p w:rsidR="003C532F" w:rsidRPr="004D0142" w:rsidRDefault="003C532F" w:rsidP="0055389F">
      <w:pPr>
        <w:jc w:val="both"/>
        <w:rPr>
          <w:color w:val="auto"/>
          <w:sz w:val="24"/>
          <w:szCs w:val="24"/>
          <w:lang w:val="es-UY"/>
        </w:rPr>
      </w:pPr>
    </w:p>
    <w:tbl>
      <w:tblPr>
        <w:tblW w:w="0" w:type="auto"/>
        <w:tblLayout w:type="fixed"/>
        <w:tblCellMar>
          <w:left w:w="70" w:type="dxa"/>
          <w:right w:w="70" w:type="dxa"/>
        </w:tblCellMar>
        <w:tblLook w:val="0000"/>
      </w:tblPr>
      <w:tblGrid>
        <w:gridCol w:w="4149"/>
        <w:gridCol w:w="4426"/>
      </w:tblGrid>
      <w:tr w:rsidR="003C532F" w:rsidRPr="004D0142" w:rsidTr="003C532F">
        <w:trPr>
          <w:trHeight w:val="1111"/>
        </w:trPr>
        <w:tc>
          <w:tcPr>
            <w:tcW w:w="4149" w:type="dxa"/>
          </w:tcPr>
          <w:p w:rsidR="003C532F" w:rsidRPr="004D0142" w:rsidRDefault="00305D2A" w:rsidP="0055389F">
            <w:pPr>
              <w:pStyle w:val="Encabezado"/>
              <w:spacing w:line="276" w:lineRule="auto"/>
              <w:jc w:val="both"/>
              <w:rPr>
                <w:color w:val="auto"/>
                <w:sz w:val="24"/>
                <w:szCs w:val="24"/>
                <w:lang w:val="es-UY"/>
              </w:rPr>
            </w:pPr>
            <w:r w:rsidRPr="004D0142">
              <w:rPr>
                <w:color w:val="auto"/>
                <w:sz w:val="24"/>
                <w:szCs w:val="24"/>
                <w:lang w:val="es-UY"/>
              </w:rPr>
              <w:t>__________________________</w:t>
            </w:r>
          </w:p>
          <w:p w:rsidR="003C532F" w:rsidRPr="004D0142" w:rsidRDefault="003C532F" w:rsidP="000A412F">
            <w:pPr>
              <w:pStyle w:val="Encabezado"/>
              <w:spacing w:line="276" w:lineRule="auto"/>
              <w:jc w:val="center"/>
              <w:rPr>
                <w:color w:val="auto"/>
                <w:sz w:val="24"/>
                <w:szCs w:val="24"/>
                <w:lang w:val="es-UY"/>
              </w:rPr>
            </w:pPr>
            <w:r w:rsidRPr="004D0142">
              <w:rPr>
                <w:color w:val="auto"/>
                <w:sz w:val="24"/>
                <w:szCs w:val="24"/>
                <w:lang w:val="es-UY"/>
              </w:rPr>
              <w:t>Por la Delegación de Argentina</w:t>
            </w:r>
          </w:p>
          <w:p w:rsidR="003C532F" w:rsidRPr="004D0142" w:rsidRDefault="00593BA4" w:rsidP="000A412F">
            <w:pPr>
              <w:jc w:val="center"/>
              <w:rPr>
                <w:b/>
                <w:color w:val="auto"/>
                <w:sz w:val="24"/>
                <w:szCs w:val="24"/>
                <w:lang w:val="es-UY"/>
              </w:rPr>
            </w:pPr>
            <w:r w:rsidRPr="004D0142">
              <w:rPr>
                <w:b/>
                <w:color w:val="auto"/>
                <w:sz w:val="24"/>
                <w:szCs w:val="24"/>
                <w:lang w:val="es-UY"/>
              </w:rPr>
              <w:t>Leonardo Calvi</w:t>
            </w:r>
          </w:p>
          <w:p w:rsidR="003C532F" w:rsidRPr="004D0142" w:rsidRDefault="003C532F" w:rsidP="0055389F">
            <w:pPr>
              <w:tabs>
                <w:tab w:val="left" w:pos="3015"/>
              </w:tabs>
              <w:jc w:val="both"/>
              <w:rPr>
                <w:color w:val="auto"/>
                <w:sz w:val="24"/>
                <w:szCs w:val="24"/>
                <w:lang w:val="es-UY"/>
              </w:rPr>
            </w:pPr>
          </w:p>
        </w:tc>
        <w:tc>
          <w:tcPr>
            <w:tcW w:w="4426" w:type="dxa"/>
          </w:tcPr>
          <w:p w:rsidR="003C532F" w:rsidRPr="004D0142" w:rsidRDefault="00305D2A" w:rsidP="0055389F">
            <w:pPr>
              <w:pStyle w:val="Encabezado"/>
              <w:spacing w:line="276" w:lineRule="auto"/>
              <w:jc w:val="both"/>
              <w:rPr>
                <w:color w:val="auto"/>
                <w:sz w:val="24"/>
                <w:szCs w:val="24"/>
                <w:lang w:val="es-UY"/>
              </w:rPr>
            </w:pPr>
            <w:r w:rsidRPr="004D0142">
              <w:rPr>
                <w:color w:val="auto"/>
                <w:sz w:val="24"/>
                <w:szCs w:val="24"/>
                <w:lang w:val="es-UY"/>
              </w:rPr>
              <w:t>_________________________</w:t>
            </w:r>
          </w:p>
          <w:p w:rsidR="003C532F" w:rsidRPr="004D0142" w:rsidRDefault="003C532F" w:rsidP="000A412F">
            <w:pPr>
              <w:pStyle w:val="Encabezado"/>
              <w:spacing w:line="276" w:lineRule="auto"/>
              <w:jc w:val="center"/>
              <w:rPr>
                <w:color w:val="auto"/>
                <w:sz w:val="24"/>
                <w:szCs w:val="24"/>
                <w:lang w:val="es-UY"/>
              </w:rPr>
            </w:pPr>
            <w:r w:rsidRPr="004D0142">
              <w:rPr>
                <w:color w:val="auto"/>
                <w:sz w:val="24"/>
                <w:szCs w:val="24"/>
                <w:lang w:val="es-UY"/>
              </w:rPr>
              <w:t>Por la Delegación de Brasil</w:t>
            </w:r>
          </w:p>
          <w:p w:rsidR="003C532F" w:rsidRPr="004D0142" w:rsidRDefault="00593BA4" w:rsidP="000A412F">
            <w:pPr>
              <w:pStyle w:val="Encabezado"/>
              <w:tabs>
                <w:tab w:val="left" w:pos="1418"/>
              </w:tabs>
              <w:spacing w:line="276" w:lineRule="auto"/>
              <w:ind w:left="4417" w:hanging="4417"/>
              <w:jc w:val="center"/>
              <w:rPr>
                <w:b/>
                <w:color w:val="auto"/>
                <w:sz w:val="24"/>
                <w:szCs w:val="24"/>
                <w:lang w:val="es-UY"/>
              </w:rPr>
            </w:pPr>
            <w:r w:rsidRPr="004D0142">
              <w:rPr>
                <w:b/>
                <w:color w:val="auto"/>
                <w:sz w:val="24"/>
                <w:szCs w:val="24"/>
              </w:rPr>
              <w:t>Leopoldo Nunes</w:t>
            </w:r>
          </w:p>
          <w:p w:rsidR="003C532F" w:rsidRPr="004D0142" w:rsidRDefault="003C532F" w:rsidP="0055389F">
            <w:pPr>
              <w:pStyle w:val="Encabezado"/>
              <w:tabs>
                <w:tab w:val="left" w:pos="1418"/>
              </w:tabs>
              <w:spacing w:line="276" w:lineRule="auto"/>
              <w:jc w:val="both"/>
              <w:rPr>
                <w:color w:val="auto"/>
                <w:sz w:val="24"/>
                <w:szCs w:val="24"/>
                <w:lang w:val="es-UY"/>
              </w:rPr>
            </w:pPr>
          </w:p>
        </w:tc>
      </w:tr>
    </w:tbl>
    <w:p w:rsidR="003C532F" w:rsidRPr="004D0142" w:rsidRDefault="003C532F" w:rsidP="0055389F">
      <w:pPr>
        <w:jc w:val="both"/>
        <w:rPr>
          <w:color w:val="auto"/>
          <w:sz w:val="24"/>
          <w:szCs w:val="24"/>
          <w:lang w:val="es-UY"/>
        </w:rPr>
      </w:pPr>
    </w:p>
    <w:p w:rsidR="003C532F" w:rsidRPr="004D0142" w:rsidRDefault="003C532F" w:rsidP="0055389F">
      <w:pPr>
        <w:jc w:val="both"/>
        <w:rPr>
          <w:color w:val="auto"/>
          <w:sz w:val="24"/>
          <w:szCs w:val="24"/>
          <w:lang w:val="es-UY"/>
        </w:rPr>
      </w:pPr>
    </w:p>
    <w:tbl>
      <w:tblPr>
        <w:tblW w:w="0" w:type="auto"/>
        <w:tblLayout w:type="fixed"/>
        <w:tblCellMar>
          <w:left w:w="70" w:type="dxa"/>
          <w:right w:w="70" w:type="dxa"/>
        </w:tblCellMar>
        <w:tblLook w:val="0000"/>
      </w:tblPr>
      <w:tblGrid>
        <w:gridCol w:w="4149"/>
        <w:gridCol w:w="4426"/>
      </w:tblGrid>
      <w:tr w:rsidR="003C532F" w:rsidRPr="004D0142" w:rsidTr="003C532F">
        <w:trPr>
          <w:trHeight w:val="1779"/>
        </w:trPr>
        <w:tc>
          <w:tcPr>
            <w:tcW w:w="4149" w:type="dxa"/>
          </w:tcPr>
          <w:p w:rsidR="003C532F" w:rsidRPr="004D0142" w:rsidRDefault="00305D2A" w:rsidP="0055389F">
            <w:pPr>
              <w:pStyle w:val="Encabezado"/>
              <w:spacing w:line="276" w:lineRule="auto"/>
              <w:jc w:val="both"/>
              <w:rPr>
                <w:color w:val="auto"/>
                <w:sz w:val="24"/>
                <w:szCs w:val="24"/>
                <w:lang w:val="es-UY"/>
              </w:rPr>
            </w:pPr>
            <w:r w:rsidRPr="004D0142">
              <w:rPr>
                <w:color w:val="auto"/>
                <w:sz w:val="24"/>
                <w:szCs w:val="24"/>
                <w:lang w:val="es-UY"/>
              </w:rPr>
              <w:t>_________________________</w:t>
            </w:r>
          </w:p>
          <w:p w:rsidR="003C532F" w:rsidRPr="004D0142" w:rsidRDefault="003C532F" w:rsidP="000A412F">
            <w:pPr>
              <w:pStyle w:val="Encabezado"/>
              <w:spacing w:line="276" w:lineRule="auto"/>
              <w:jc w:val="center"/>
              <w:rPr>
                <w:color w:val="auto"/>
                <w:sz w:val="24"/>
                <w:szCs w:val="24"/>
                <w:lang w:val="es-UY"/>
              </w:rPr>
            </w:pPr>
            <w:r w:rsidRPr="004D0142">
              <w:rPr>
                <w:color w:val="auto"/>
                <w:sz w:val="24"/>
                <w:szCs w:val="24"/>
                <w:lang w:val="es-UY"/>
              </w:rPr>
              <w:t>Por la Delegación de Uruguay</w:t>
            </w:r>
          </w:p>
          <w:p w:rsidR="00B32754" w:rsidRPr="004D0142" w:rsidRDefault="00593BA4" w:rsidP="000A412F">
            <w:pPr>
              <w:jc w:val="center"/>
              <w:rPr>
                <w:b/>
                <w:color w:val="auto"/>
                <w:sz w:val="24"/>
                <w:szCs w:val="24"/>
              </w:rPr>
            </w:pPr>
            <w:r w:rsidRPr="004D0142">
              <w:rPr>
                <w:b/>
                <w:color w:val="auto"/>
                <w:sz w:val="24"/>
                <w:szCs w:val="24"/>
              </w:rPr>
              <w:t>Rodrigo Marquez</w:t>
            </w:r>
          </w:p>
          <w:p w:rsidR="00B32754" w:rsidRPr="004D0142" w:rsidRDefault="00B32754" w:rsidP="0055389F">
            <w:pPr>
              <w:pStyle w:val="Encabezado"/>
              <w:spacing w:line="276" w:lineRule="auto"/>
              <w:jc w:val="both"/>
              <w:rPr>
                <w:color w:val="auto"/>
                <w:sz w:val="24"/>
                <w:szCs w:val="24"/>
                <w:lang w:val="es-UY"/>
              </w:rPr>
            </w:pPr>
          </w:p>
          <w:p w:rsidR="00B32754" w:rsidRPr="004D0142" w:rsidRDefault="00B32754" w:rsidP="0055389F">
            <w:pPr>
              <w:pStyle w:val="Encabezado"/>
              <w:spacing w:line="276" w:lineRule="auto"/>
              <w:jc w:val="both"/>
              <w:rPr>
                <w:color w:val="auto"/>
                <w:sz w:val="24"/>
                <w:szCs w:val="24"/>
                <w:lang w:val="es-UY"/>
              </w:rPr>
            </w:pPr>
          </w:p>
          <w:p w:rsidR="00B32754" w:rsidRPr="004D0142" w:rsidRDefault="00B32754" w:rsidP="0055389F">
            <w:pPr>
              <w:pStyle w:val="Encabezado"/>
              <w:spacing w:line="276" w:lineRule="auto"/>
              <w:jc w:val="both"/>
              <w:rPr>
                <w:color w:val="auto"/>
                <w:sz w:val="24"/>
                <w:szCs w:val="24"/>
                <w:lang w:val="es-UY"/>
              </w:rPr>
            </w:pPr>
            <w:r w:rsidRPr="004D0142">
              <w:rPr>
                <w:color w:val="auto"/>
                <w:sz w:val="24"/>
                <w:szCs w:val="24"/>
                <w:lang w:val="es-UY"/>
              </w:rPr>
              <w:t>________________________</w:t>
            </w:r>
          </w:p>
          <w:p w:rsidR="00B32754" w:rsidRPr="004D0142" w:rsidRDefault="00B32754" w:rsidP="000A412F">
            <w:pPr>
              <w:pStyle w:val="Encabezado"/>
              <w:spacing w:line="276" w:lineRule="auto"/>
              <w:jc w:val="center"/>
              <w:rPr>
                <w:color w:val="auto"/>
                <w:sz w:val="24"/>
                <w:szCs w:val="24"/>
                <w:lang w:val="es-UY"/>
              </w:rPr>
            </w:pPr>
            <w:r w:rsidRPr="004D0142">
              <w:rPr>
                <w:color w:val="auto"/>
                <w:sz w:val="24"/>
                <w:szCs w:val="24"/>
                <w:lang w:val="es-UY"/>
              </w:rPr>
              <w:t xml:space="preserve">Por la Delegación de </w:t>
            </w:r>
            <w:r w:rsidR="00593BA4" w:rsidRPr="004D0142">
              <w:rPr>
                <w:color w:val="auto"/>
                <w:sz w:val="24"/>
                <w:szCs w:val="24"/>
                <w:lang w:val="es-UY"/>
              </w:rPr>
              <w:t>Chile</w:t>
            </w:r>
          </w:p>
          <w:p w:rsidR="00B32754" w:rsidRPr="004D0142" w:rsidRDefault="00593BA4" w:rsidP="000A412F">
            <w:pPr>
              <w:jc w:val="center"/>
              <w:rPr>
                <w:b/>
                <w:color w:val="auto"/>
                <w:sz w:val="24"/>
                <w:szCs w:val="24"/>
              </w:rPr>
            </w:pPr>
            <w:r w:rsidRPr="004D0142">
              <w:rPr>
                <w:b/>
                <w:color w:val="auto"/>
                <w:sz w:val="24"/>
                <w:szCs w:val="24"/>
              </w:rPr>
              <w:t>Claudia Carrosa</w:t>
            </w:r>
          </w:p>
          <w:p w:rsidR="00B32754" w:rsidRPr="004D0142" w:rsidRDefault="00B32754" w:rsidP="0055389F">
            <w:pPr>
              <w:jc w:val="both"/>
              <w:rPr>
                <w:b/>
                <w:color w:val="auto"/>
                <w:sz w:val="24"/>
                <w:szCs w:val="24"/>
                <w:lang w:val="es-UY"/>
              </w:rPr>
            </w:pPr>
          </w:p>
        </w:tc>
        <w:tc>
          <w:tcPr>
            <w:tcW w:w="4426" w:type="dxa"/>
          </w:tcPr>
          <w:p w:rsidR="003C532F" w:rsidRPr="004D0142" w:rsidRDefault="00305D2A" w:rsidP="0055389F">
            <w:pPr>
              <w:pStyle w:val="Encabezado"/>
              <w:spacing w:line="276" w:lineRule="auto"/>
              <w:jc w:val="both"/>
              <w:rPr>
                <w:color w:val="auto"/>
                <w:sz w:val="24"/>
                <w:szCs w:val="24"/>
                <w:lang w:val="es-UY"/>
              </w:rPr>
            </w:pPr>
            <w:r w:rsidRPr="004D0142">
              <w:rPr>
                <w:color w:val="auto"/>
                <w:sz w:val="24"/>
                <w:szCs w:val="24"/>
                <w:lang w:val="es-UY"/>
              </w:rPr>
              <w:t>__________________________</w:t>
            </w:r>
            <w:bookmarkStart w:id="0" w:name="_GoBack"/>
            <w:bookmarkEnd w:id="0"/>
          </w:p>
          <w:p w:rsidR="003C532F" w:rsidRPr="004D0142" w:rsidRDefault="003C532F" w:rsidP="0055389F">
            <w:pPr>
              <w:pStyle w:val="Encabezado"/>
              <w:spacing w:line="276" w:lineRule="auto"/>
              <w:jc w:val="both"/>
              <w:rPr>
                <w:color w:val="auto"/>
                <w:sz w:val="24"/>
                <w:szCs w:val="24"/>
                <w:lang w:val="es-UY"/>
              </w:rPr>
            </w:pPr>
            <w:r w:rsidRPr="004D0142">
              <w:rPr>
                <w:color w:val="auto"/>
                <w:sz w:val="24"/>
                <w:szCs w:val="24"/>
                <w:lang w:val="es-UY"/>
              </w:rPr>
              <w:t xml:space="preserve"> Por la Delegación de Venezuela</w:t>
            </w:r>
          </w:p>
          <w:p w:rsidR="00B32754" w:rsidRPr="004D0142" w:rsidRDefault="00593BA4" w:rsidP="0055389F">
            <w:pPr>
              <w:ind w:left="567"/>
              <w:jc w:val="both"/>
              <w:rPr>
                <w:b/>
                <w:color w:val="auto"/>
                <w:sz w:val="24"/>
                <w:szCs w:val="24"/>
              </w:rPr>
            </w:pPr>
            <w:r w:rsidRPr="004D0142">
              <w:rPr>
                <w:b/>
                <w:color w:val="auto"/>
                <w:sz w:val="24"/>
                <w:szCs w:val="24"/>
              </w:rPr>
              <w:t>Juan Carlos Lossada</w:t>
            </w:r>
          </w:p>
          <w:p w:rsidR="00B32754" w:rsidRPr="004D0142" w:rsidRDefault="00B32754" w:rsidP="0055389F">
            <w:pPr>
              <w:ind w:left="567"/>
              <w:jc w:val="both"/>
              <w:rPr>
                <w:b/>
                <w:color w:val="auto"/>
                <w:sz w:val="24"/>
                <w:szCs w:val="24"/>
              </w:rPr>
            </w:pPr>
          </w:p>
          <w:p w:rsidR="00B32754" w:rsidRPr="004D0142" w:rsidRDefault="00B32754" w:rsidP="0055389F">
            <w:pPr>
              <w:ind w:left="567"/>
              <w:jc w:val="both"/>
              <w:rPr>
                <w:b/>
                <w:color w:val="auto"/>
                <w:sz w:val="24"/>
                <w:szCs w:val="24"/>
              </w:rPr>
            </w:pPr>
          </w:p>
          <w:p w:rsidR="003C532F" w:rsidRPr="004D0142" w:rsidRDefault="003C532F" w:rsidP="0055389F">
            <w:pPr>
              <w:pStyle w:val="Encabezado"/>
              <w:tabs>
                <w:tab w:val="left" w:pos="1418"/>
              </w:tabs>
              <w:spacing w:line="276" w:lineRule="auto"/>
              <w:ind w:left="4417" w:hanging="4417"/>
              <w:jc w:val="both"/>
              <w:rPr>
                <w:color w:val="auto"/>
                <w:sz w:val="24"/>
                <w:szCs w:val="24"/>
              </w:rPr>
            </w:pPr>
          </w:p>
        </w:tc>
      </w:tr>
    </w:tbl>
    <w:p w:rsidR="003C532F" w:rsidRPr="004D0142" w:rsidRDefault="003C532F" w:rsidP="0055389F">
      <w:pPr>
        <w:jc w:val="both"/>
        <w:rPr>
          <w:color w:val="auto"/>
          <w:sz w:val="24"/>
          <w:szCs w:val="24"/>
          <w:lang w:val="es-UY"/>
        </w:rPr>
      </w:pPr>
    </w:p>
    <w:p w:rsidR="003C532F" w:rsidRPr="004D0142" w:rsidRDefault="003C532F" w:rsidP="0055389F">
      <w:pPr>
        <w:widowControl w:val="0"/>
        <w:ind w:right="44"/>
        <w:jc w:val="both"/>
        <w:rPr>
          <w:color w:val="auto"/>
          <w:sz w:val="24"/>
          <w:szCs w:val="24"/>
          <w:lang w:val="es-UY"/>
        </w:rPr>
      </w:pPr>
    </w:p>
    <w:p w:rsidR="003C532F" w:rsidRPr="004D0142" w:rsidRDefault="003C532F" w:rsidP="0055389F">
      <w:pPr>
        <w:pStyle w:val="Textoindependiente"/>
        <w:jc w:val="both"/>
        <w:rPr>
          <w:b/>
          <w:color w:val="auto"/>
          <w:sz w:val="24"/>
          <w:szCs w:val="24"/>
        </w:rPr>
      </w:pPr>
    </w:p>
    <w:p w:rsidR="003C532F" w:rsidRPr="004D0142" w:rsidRDefault="003C532F" w:rsidP="0055389F">
      <w:pPr>
        <w:jc w:val="both"/>
        <w:rPr>
          <w:color w:val="auto"/>
          <w:sz w:val="24"/>
          <w:szCs w:val="24"/>
        </w:rPr>
      </w:pPr>
    </w:p>
    <w:p w:rsidR="00A77B3E" w:rsidRPr="004D0142" w:rsidRDefault="00A77B3E" w:rsidP="0055389F">
      <w:pPr>
        <w:jc w:val="both"/>
        <w:rPr>
          <w:color w:val="auto"/>
          <w:sz w:val="24"/>
          <w:szCs w:val="24"/>
        </w:rPr>
      </w:pPr>
    </w:p>
    <w:sectPr w:rsidR="00A77B3E" w:rsidRPr="004D0142" w:rsidSect="000139FC">
      <w:footerReference w:type="default" r:id="rId7"/>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DD1" w:rsidRDefault="00A73DD1" w:rsidP="0028380E">
      <w:pPr>
        <w:spacing w:line="240" w:lineRule="auto"/>
      </w:pPr>
      <w:r>
        <w:separator/>
      </w:r>
    </w:p>
  </w:endnote>
  <w:endnote w:type="continuationSeparator" w:id="0">
    <w:p w:rsidR="00A73DD1" w:rsidRDefault="00A73DD1" w:rsidP="002838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746715"/>
      <w:docPartObj>
        <w:docPartGallery w:val="Page Numbers (Bottom of Page)"/>
        <w:docPartUnique/>
      </w:docPartObj>
    </w:sdtPr>
    <w:sdtContent>
      <w:p w:rsidR="00A73DD1" w:rsidRDefault="00A73DD1">
        <w:pPr>
          <w:pStyle w:val="Piedepgina"/>
          <w:jc w:val="right"/>
        </w:pPr>
        <w:r w:rsidRPr="00CF1940">
          <w:fldChar w:fldCharType="begin"/>
        </w:r>
        <w:r>
          <w:instrText>PAGE   \* MERGEFORMAT</w:instrText>
        </w:r>
        <w:r w:rsidRPr="00CF1940">
          <w:fldChar w:fldCharType="separate"/>
        </w:r>
        <w:r w:rsidR="00530539" w:rsidRPr="00530539">
          <w:rPr>
            <w:noProof/>
            <w:lang w:val="es-ES"/>
          </w:rPr>
          <w:t>5</w:t>
        </w:r>
        <w:r>
          <w:rPr>
            <w:noProof/>
            <w:lang w:val="es-ES"/>
          </w:rPr>
          <w:fldChar w:fldCharType="end"/>
        </w:r>
      </w:p>
    </w:sdtContent>
  </w:sdt>
  <w:p w:rsidR="00A73DD1" w:rsidRDefault="00A73DD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DD1" w:rsidRDefault="00A73DD1" w:rsidP="0028380E">
      <w:pPr>
        <w:spacing w:line="240" w:lineRule="auto"/>
      </w:pPr>
      <w:r>
        <w:separator/>
      </w:r>
    </w:p>
  </w:footnote>
  <w:footnote w:type="continuationSeparator" w:id="0">
    <w:p w:rsidR="00A73DD1" w:rsidRDefault="00A73DD1" w:rsidP="002838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77A6D"/>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A77B3E"/>
    <w:rsid w:val="00012FAE"/>
    <w:rsid w:val="000139FC"/>
    <w:rsid w:val="000303BD"/>
    <w:rsid w:val="00047C0D"/>
    <w:rsid w:val="00061FAC"/>
    <w:rsid w:val="00063335"/>
    <w:rsid w:val="00082712"/>
    <w:rsid w:val="00083043"/>
    <w:rsid w:val="000A412F"/>
    <w:rsid w:val="000C4071"/>
    <w:rsid w:val="00101E84"/>
    <w:rsid w:val="00122031"/>
    <w:rsid w:val="00144CA3"/>
    <w:rsid w:val="001450E6"/>
    <w:rsid w:val="0014543B"/>
    <w:rsid w:val="0015225C"/>
    <w:rsid w:val="001760B0"/>
    <w:rsid w:val="00176AEE"/>
    <w:rsid w:val="001927B3"/>
    <w:rsid w:val="00194DCD"/>
    <w:rsid w:val="001B2EFD"/>
    <w:rsid w:val="001C5DA7"/>
    <w:rsid w:val="001D0603"/>
    <w:rsid w:val="001D1EFA"/>
    <w:rsid w:val="00261FC7"/>
    <w:rsid w:val="002829BC"/>
    <w:rsid w:val="0028380E"/>
    <w:rsid w:val="002B0BBC"/>
    <w:rsid w:val="002C5CE2"/>
    <w:rsid w:val="00305D2A"/>
    <w:rsid w:val="00323352"/>
    <w:rsid w:val="00366B36"/>
    <w:rsid w:val="003C532F"/>
    <w:rsid w:val="003F156D"/>
    <w:rsid w:val="00401091"/>
    <w:rsid w:val="004529A2"/>
    <w:rsid w:val="00462276"/>
    <w:rsid w:val="004B4500"/>
    <w:rsid w:val="004D0142"/>
    <w:rsid w:val="004E05CE"/>
    <w:rsid w:val="00530539"/>
    <w:rsid w:val="005448C7"/>
    <w:rsid w:val="00544A04"/>
    <w:rsid w:val="0055389F"/>
    <w:rsid w:val="00593BA4"/>
    <w:rsid w:val="0060572F"/>
    <w:rsid w:val="00613247"/>
    <w:rsid w:val="006409C8"/>
    <w:rsid w:val="00654F02"/>
    <w:rsid w:val="00662A3A"/>
    <w:rsid w:val="00673BCE"/>
    <w:rsid w:val="006966C5"/>
    <w:rsid w:val="006A0792"/>
    <w:rsid w:val="006A0EAA"/>
    <w:rsid w:val="006A37F1"/>
    <w:rsid w:val="00703DF2"/>
    <w:rsid w:val="00705D7F"/>
    <w:rsid w:val="00737841"/>
    <w:rsid w:val="00793E47"/>
    <w:rsid w:val="00794FA0"/>
    <w:rsid w:val="007D15AA"/>
    <w:rsid w:val="00814B58"/>
    <w:rsid w:val="00837F39"/>
    <w:rsid w:val="008B2407"/>
    <w:rsid w:val="008C3DDA"/>
    <w:rsid w:val="008C4371"/>
    <w:rsid w:val="008D671D"/>
    <w:rsid w:val="008F6B9D"/>
    <w:rsid w:val="00931307"/>
    <w:rsid w:val="00965B98"/>
    <w:rsid w:val="00975C8B"/>
    <w:rsid w:val="00977FF7"/>
    <w:rsid w:val="009A7E5F"/>
    <w:rsid w:val="009C5631"/>
    <w:rsid w:val="009D25D2"/>
    <w:rsid w:val="00A06723"/>
    <w:rsid w:val="00A07125"/>
    <w:rsid w:val="00A127D8"/>
    <w:rsid w:val="00A61DDB"/>
    <w:rsid w:val="00A70D3A"/>
    <w:rsid w:val="00A73DD1"/>
    <w:rsid w:val="00A77B3E"/>
    <w:rsid w:val="00A9666A"/>
    <w:rsid w:val="00AC20BB"/>
    <w:rsid w:val="00AC7142"/>
    <w:rsid w:val="00AC7845"/>
    <w:rsid w:val="00AD302A"/>
    <w:rsid w:val="00AE3595"/>
    <w:rsid w:val="00B32754"/>
    <w:rsid w:val="00BB6FC1"/>
    <w:rsid w:val="00BC2AEF"/>
    <w:rsid w:val="00BC7194"/>
    <w:rsid w:val="00BD5F58"/>
    <w:rsid w:val="00C05063"/>
    <w:rsid w:val="00C11389"/>
    <w:rsid w:val="00C35CBA"/>
    <w:rsid w:val="00C3657C"/>
    <w:rsid w:val="00C44BC4"/>
    <w:rsid w:val="00C514FC"/>
    <w:rsid w:val="00C82637"/>
    <w:rsid w:val="00CB17D6"/>
    <w:rsid w:val="00CB5B9E"/>
    <w:rsid w:val="00CF1312"/>
    <w:rsid w:val="00CF1940"/>
    <w:rsid w:val="00D10D7F"/>
    <w:rsid w:val="00D21462"/>
    <w:rsid w:val="00D352A6"/>
    <w:rsid w:val="00D4055C"/>
    <w:rsid w:val="00D47540"/>
    <w:rsid w:val="00D55566"/>
    <w:rsid w:val="00D62842"/>
    <w:rsid w:val="00DE330B"/>
    <w:rsid w:val="00DF44CF"/>
    <w:rsid w:val="00E15A2F"/>
    <w:rsid w:val="00E34ECB"/>
    <w:rsid w:val="00E3765A"/>
    <w:rsid w:val="00E45CD9"/>
    <w:rsid w:val="00E52509"/>
    <w:rsid w:val="00E74880"/>
    <w:rsid w:val="00E765C6"/>
    <w:rsid w:val="00ED1B7D"/>
    <w:rsid w:val="00EE523C"/>
    <w:rsid w:val="00EF3CC7"/>
    <w:rsid w:val="00F25749"/>
    <w:rsid w:val="00F32D4F"/>
    <w:rsid w:val="00F367D0"/>
    <w:rsid w:val="00F4005F"/>
    <w:rsid w:val="00F551C8"/>
    <w:rsid w:val="00F7379C"/>
    <w:rsid w:val="00F86FE6"/>
    <w:rsid w:val="00F9226B"/>
    <w:rsid w:val="00F94242"/>
    <w:rsid w:val="00FE480C"/>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031"/>
    <w:pPr>
      <w:spacing w:line="276" w:lineRule="auto"/>
    </w:pPr>
    <w:rPr>
      <w:rFonts w:ascii="Arial" w:eastAsia="Arial" w:hAnsi="Arial" w:cs="Arial"/>
      <w:color w:val="000000"/>
      <w:sz w:val="22"/>
      <w:szCs w:val="22"/>
    </w:rPr>
  </w:style>
  <w:style w:type="paragraph" w:styleId="Ttulo1">
    <w:name w:val="heading 1"/>
    <w:basedOn w:val="Normal"/>
    <w:next w:val="Normal"/>
    <w:qFormat/>
    <w:rsid w:val="00EF7B96"/>
    <w:pPr>
      <w:spacing w:before="480" w:after="120" w:line="240" w:lineRule="auto"/>
      <w:outlineLvl w:val="0"/>
    </w:pPr>
    <w:rPr>
      <w:b/>
      <w:bCs/>
      <w:sz w:val="48"/>
      <w:szCs w:val="48"/>
    </w:rPr>
  </w:style>
  <w:style w:type="paragraph" w:styleId="Ttulo2">
    <w:name w:val="heading 2"/>
    <w:basedOn w:val="Normal"/>
    <w:next w:val="Normal"/>
    <w:qFormat/>
    <w:rsid w:val="00EF7B96"/>
    <w:pPr>
      <w:spacing w:before="360" w:after="80" w:line="240" w:lineRule="auto"/>
      <w:outlineLvl w:val="1"/>
    </w:pPr>
    <w:rPr>
      <w:b/>
      <w:bCs/>
      <w:sz w:val="36"/>
      <w:szCs w:val="36"/>
    </w:rPr>
  </w:style>
  <w:style w:type="paragraph" w:styleId="Ttulo3">
    <w:name w:val="heading 3"/>
    <w:basedOn w:val="Normal"/>
    <w:next w:val="Normal"/>
    <w:qFormat/>
    <w:rsid w:val="00EF7B96"/>
    <w:pPr>
      <w:spacing w:before="280" w:after="80" w:line="240" w:lineRule="auto"/>
      <w:outlineLvl w:val="2"/>
    </w:pPr>
    <w:rPr>
      <w:b/>
      <w:bCs/>
      <w:sz w:val="28"/>
      <w:szCs w:val="28"/>
    </w:rPr>
  </w:style>
  <w:style w:type="paragraph" w:styleId="Ttulo4">
    <w:name w:val="heading 4"/>
    <w:basedOn w:val="Normal"/>
    <w:next w:val="Normal"/>
    <w:qFormat/>
    <w:rsid w:val="00EF7B96"/>
    <w:pPr>
      <w:spacing w:before="240" w:after="40" w:line="240" w:lineRule="auto"/>
      <w:outlineLvl w:val="3"/>
    </w:pPr>
    <w:rPr>
      <w:b/>
      <w:bCs/>
      <w:sz w:val="24"/>
      <w:szCs w:val="24"/>
    </w:rPr>
  </w:style>
  <w:style w:type="paragraph" w:styleId="Ttulo5">
    <w:name w:val="heading 5"/>
    <w:basedOn w:val="Normal"/>
    <w:next w:val="Normal"/>
    <w:qFormat/>
    <w:rsid w:val="00EF7B96"/>
    <w:pPr>
      <w:spacing w:before="220" w:after="40" w:line="240" w:lineRule="auto"/>
      <w:outlineLvl w:val="4"/>
    </w:pPr>
    <w:rPr>
      <w:b/>
      <w:bCs/>
    </w:rPr>
  </w:style>
  <w:style w:type="paragraph" w:styleId="Ttulo6">
    <w:name w:val="heading 6"/>
    <w:basedOn w:val="Normal"/>
    <w:next w:val="Normal"/>
    <w:qFormat/>
    <w:rsid w:val="00EF7B96"/>
    <w:pPr>
      <w:spacing w:before="200" w:after="40" w:line="240" w:lineRule="auto"/>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61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28380E"/>
    <w:pPr>
      <w:tabs>
        <w:tab w:val="center" w:pos="4419"/>
        <w:tab w:val="right" w:pos="8838"/>
      </w:tabs>
      <w:spacing w:line="240" w:lineRule="auto"/>
    </w:pPr>
  </w:style>
  <w:style w:type="character" w:customStyle="1" w:styleId="EncabezadoCar">
    <w:name w:val="Encabezado Car"/>
    <w:basedOn w:val="Fuentedeprrafopredeter"/>
    <w:link w:val="Encabezado"/>
    <w:rsid w:val="0028380E"/>
    <w:rPr>
      <w:rFonts w:ascii="Arial" w:eastAsia="Arial" w:hAnsi="Arial" w:cs="Arial"/>
      <w:color w:val="000000"/>
      <w:sz w:val="22"/>
      <w:szCs w:val="22"/>
    </w:rPr>
  </w:style>
  <w:style w:type="paragraph" w:styleId="Piedepgina">
    <w:name w:val="footer"/>
    <w:basedOn w:val="Normal"/>
    <w:link w:val="PiedepginaCar"/>
    <w:uiPriority w:val="99"/>
    <w:rsid w:val="0028380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380E"/>
    <w:rPr>
      <w:rFonts w:ascii="Arial" w:eastAsia="Arial" w:hAnsi="Arial" w:cs="Arial"/>
      <w:color w:val="000000"/>
      <w:sz w:val="22"/>
      <w:szCs w:val="22"/>
    </w:rPr>
  </w:style>
  <w:style w:type="paragraph" w:styleId="Sangradetextonormal">
    <w:name w:val="Body Text Indent"/>
    <w:basedOn w:val="Normal"/>
    <w:link w:val="SangradetextonormalCar"/>
    <w:rsid w:val="003C532F"/>
    <w:pPr>
      <w:spacing w:line="360" w:lineRule="auto"/>
      <w:ind w:left="708"/>
    </w:pPr>
    <w:rPr>
      <w:rFonts w:eastAsia="Times New Roman" w:cs="Times New Roman"/>
      <w:color w:val="auto"/>
      <w:sz w:val="24"/>
      <w:szCs w:val="20"/>
      <w:lang w:val="pt-BR" w:eastAsia="pt-BR"/>
    </w:rPr>
  </w:style>
  <w:style w:type="character" w:customStyle="1" w:styleId="SangradetextonormalCar">
    <w:name w:val="Sangría de texto normal Car"/>
    <w:basedOn w:val="Fuentedeprrafopredeter"/>
    <w:link w:val="Sangradetextonormal"/>
    <w:rsid w:val="003C532F"/>
    <w:rPr>
      <w:rFonts w:ascii="Arial" w:hAnsi="Arial"/>
      <w:sz w:val="24"/>
      <w:lang w:val="pt-BR" w:eastAsia="pt-BR"/>
    </w:rPr>
  </w:style>
  <w:style w:type="paragraph" w:styleId="Textoindependiente">
    <w:name w:val="Body Text"/>
    <w:basedOn w:val="Normal"/>
    <w:link w:val="TextoindependienteCar"/>
    <w:rsid w:val="003C532F"/>
    <w:pPr>
      <w:spacing w:after="120"/>
    </w:pPr>
  </w:style>
  <w:style w:type="character" w:customStyle="1" w:styleId="TextoindependienteCar">
    <w:name w:val="Texto independiente Car"/>
    <w:basedOn w:val="Fuentedeprrafopredeter"/>
    <w:link w:val="Textoindependiente"/>
    <w:rsid w:val="003C532F"/>
    <w:rPr>
      <w:rFonts w:ascii="Arial" w:eastAsia="Arial" w:hAnsi="Arial" w:cs="Arial"/>
      <w:color w:val="000000"/>
      <w:sz w:val="22"/>
      <w:szCs w:val="22"/>
    </w:rPr>
  </w:style>
  <w:style w:type="paragraph" w:customStyle="1" w:styleId="BodyText22">
    <w:name w:val="Body Text 22"/>
    <w:basedOn w:val="Normal"/>
    <w:rsid w:val="003C532F"/>
    <w:pPr>
      <w:overflowPunct w:val="0"/>
      <w:autoSpaceDE w:val="0"/>
      <w:autoSpaceDN w:val="0"/>
      <w:adjustRightInd w:val="0"/>
      <w:spacing w:line="240" w:lineRule="auto"/>
      <w:jc w:val="both"/>
      <w:textAlignment w:val="baseline"/>
    </w:pPr>
    <w:rPr>
      <w:rFonts w:eastAsia="Times New Roman" w:cs="Times New Roman"/>
      <w:b/>
      <w:color w:val="auto"/>
      <w:sz w:val="24"/>
      <w:szCs w:val="20"/>
      <w:lang w:val="es-ES" w:eastAsia="es-ES"/>
    </w:rPr>
  </w:style>
  <w:style w:type="paragraph" w:styleId="Prrafodelista">
    <w:name w:val="List Paragraph"/>
    <w:basedOn w:val="Normal"/>
    <w:uiPriority w:val="34"/>
    <w:qFormat/>
    <w:rsid w:val="003C532F"/>
    <w:pPr>
      <w:ind w:left="720"/>
      <w:contextualSpacing/>
    </w:pPr>
  </w:style>
  <w:style w:type="paragraph" w:customStyle="1" w:styleId="normal0">
    <w:name w:val="normal"/>
    <w:rsid w:val="00B32754"/>
    <w:pPr>
      <w:spacing w:line="276" w:lineRule="auto"/>
    </w:pPr>
    <w:rPr>
      <w:rFonts w:ascii="Arial" w:eastAsia="Arial" w:hAnsi="Arial" w:cs="Arial"/>
      <w:color w:val="000000"/>
      <w:sz w:val="22"/>
      <w:szCs w:val="22"/>
    </w:rPr>
  </w:style>
  <w:style w:type="character" w:customStyle="1" w:styleId="apple-converted-space">
    <w:name w:val="apple-converted-space"/>
    <w:basedOn w:val="Fuentedeprrafopredeter"/>
    <w:rsid w:val="00975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031"/>
    <w:pPr>
      <w:spacing w:line="276" w:lineRule="auto"/>
    </w:pPr>
    <w:rPr>
      <w:rFonts w:ascii="Arial" w:eastAsia="Arial" w:hAnsi="Arial" w:cs="Arial"/>
      <w:color w:val="000000"/>
      <w:sz w:val="22"/>
      <w:szCs w:val="22"/>
    </w:rPr>
  </w:style>
  <w:style w:type="paragraph" w:styleId="Ttulo1">
    <w:name w:val="heading 1"/>
    <w:basedOn w:val="Normal"/>
    <w:next w:val="Normal"/>
    <w:qFormat/>
    <w:rsid w:val="00EF7B96"/>
    <w:pPr>
      <w:spacing w:before="480" w:after="120" w:line="240" w:lineRule="auto"/>
      <w:outlineLvl w:val="0"/>
    </w:pPr>
    <w:rPr>
      <w:b/>
      <w:bCs/>
      <w:sz w:val="48"/>
      <w:szCs w:val="48"/>
    </w:rPr>
  </w:style>
  <w:style w:type="paragraph" w:styleId="Ttulo2">
    <w:name w:val="heading 2"/>
    <w:basedOn w:val="Normal"/>
    <w:next w:val="Normal"/>
    <w:qFormat/>
    <w:rsid w:val="00EF7B96"/>
    <w:pPr>
      <w:spacing w:before="360" w:after="80" w:line="240" w:lineRule="auto"/>
      <w:outlineLvl w:val="1"/>
    </w:pPr>
    <w:rPr>
      <w:b/>
      <w:bCs/>
      <w:sz w:val="36"/>
      <w:szCs w:val="36"/>
    </w:rPr>
  </w:style>
  <w:style w:type="paragraph" w:styleId="Ttulo3">
    <w:name w:val="heading 3"/>
    <w:basedOn w:val="Normal"/>
    <w:next w:val="Normal"/>
    <w:qFormat/>
    <w:rsid w:val="00EF7B96"/>
    <w:pPr>
      <w:spacing w:before="280" w:after="80" w:line="240" w:lineRule="auto"/>
      <w:outlineLvl w:val="2"/>
    </w:pPr>
    <w:rPr>
      <w:b/>
      <w:bCs/>
      <w:sz w:val="28"/>
      <w:szCs w:val="28"/>
    </w:rPr>
  </w:style>
  <w:style w:type="paragraph" w:styleId="Ttulo4">
    <w:name w:val="heading 4"/>
    <w:basedOn w:val="Normal"/>
    <w:next w:val="Normal"/>
    <w:qFormat/>
    <w:rsid w:val="00EF7B96"/>
    <w:pPr>
      <w:spacing w:before="240" w:after="40" w:line="240" w:lineRule="auto"/>
      <w:outlineLvl w:val="3"/>
    </w:pPr>
    <w:rPr>
      <w:b/>
      <w:bCs/>
      <w:sz w:val="24"/>
      <w:szCs w:val="24"/>
    </w:rPr>
  </w:style>
  <w:style w:type="paragraph" w:styleId="Ttulo5">
    <w:name w:val="heading 5"/>
    <w:basedOn w:val="Normal"/>
    <w:next w:val="Normal"/>
    <w:qFormat/>
    <w:rsid w:val="00EF7B96"/>
    <w:pPr>
      <w:spacing w:before="220" w:after="40" w:line="240" w:lineRule="auto"/>
      <w:outlineLvl w:val="4"/>
    </w:pPr>
    <w:rPr>
      <w:b/>
      <w:bCs/>
    </w:rPr>
  </w:style>
  <w:style w:type="paragraph" w:styleId="Ttulo6">
    <w:name w:val="heading 6"/>
    <w:basedOn w:val="Normal"/>
    <w:next w:val="Normal"/>
    <w:qFormat/>
    <w:rsid w:val="00EF7B96"/>
    <w:pPr>
      <w:spacing w:before="200" w:after="40" w:line="240" w:lineRule="auto"/>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61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28380E"/>
    <w:pPr>
      <w:tabs>
        <w:tab w:val="center" w:pos="4419"/>
        <w:tab w:val="right" w:pos="8838"/>
      </w:tabs>
      <w:spacing w:line="240" w:lineRule="auto"/>
    </w:pPr>
  </w:style>
  <w:style w:type="character" w:customStyle="1" w:styleId="EncabezadoCar">
    <w:name w:val="Encabezado Car"/>
    <w:basedOn w:val="Fuentedeprrafopredeter"/>
    <w:link w:val="Encabezado"/>
    <w:rsid w:val="0028380E"/>
    <w:rPr>
      <w:rFonts w:ascii="Arial" w:eastAsia="Arial" w:hAnsi="Arial" w:cs="Arial"/>
      <w:color w:val="000000"/>
      <w:sz w:val="22"/>
      <w:szCs w:val="22"/>
    </w:rPr>
  </w:style>
  <w:style w:type="paragraph" w:styleId="Piedepgina">
    <w:name w:val="footer"/>
    <w:basedOn w:val="Normal"/>
    <w:link w:val="PiedepginaCar"/>
    <w:uiPriority w:val="99"/>
    <w:rsid w:val="0028380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380E"/>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2171</Words>
  <Characters>11938</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UUUU</dc:creator>
  <cp:lastModifiedBy>usuario</cp:lastModifiedBy>
  <cp:revision>2</cp:revision>
  <cp:lastPrinted>2013-10-05T03:03:00Z</cp:lastPrinted>
  <dcterms:created xsi:type="dcterms:W3CDTF">2013-10-05T03:05:00Z</dcterms:created>
  <dcterms:modified xsi:type="dcterms:W3CDTF">2013-10-05T03:05:00Z</dcterms:modified>
</cp:coreProperties>
</file>