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1D" w:rsidRDefault="008D671D">
      <w:pPr>
        <w:spacing w:line="240" w:lineRule="auto"/>
        <w:jc w:val="both"/>
        <w:rPr>
          <w:b/>
          <w:bCs/>
          <w:sz w:val="24"/>
          <w:szCs w:val="24"/>
        </w:rPr>
      </w:pPr>
    </w:p>
    <w:p w:rsidR="001B2EFD" w:rsidRDefault="001B2EFD">
      <w:pPr>
        <w:spacing w:line="240" w:lineRule="auto"/>
        <w:jc w:val="both"/>
        <w:rPr>
          <w:b/>
          <w:bCs/>
          <w:sz w:val="24"/>
          <w:szCs w:val="24"/>
        </w:rPr>
      </w:pPr>
    </w:p>
    <w:p w:rsidR="001B2EFD" w:rsidRDefault="001B2EFD">
      <w:pPr>
        <w:spacing w:line="240" w:lineRule="auto"/>
        <w:jc w:val="both"/>
        <w:rPr>
          <w:b/>
          <w:bCs/>
          <w:sz w:val="24"/>
          <w:szCs w:val="24"/>
        </w:rPr>
      </w:pPr>
    </w:p>
    <w:p w:rsidR="00A77B3E" w:rsidRPr="00D451E3" w:rsidRDefault="00977FF7">
      <w:pPr>
        <w:spacing w:line="240" w:lineRule="auto"/>
        <w:jc w:val="both"/>
        <w:rPr>
          <w:b/>
          <w:bCs/>
          <w:sz w:val="24"/>
          <w:szCs w:val="24"/>
          <w:lang w:val="pt-BR"/>
        </w:rPr>
      </w:pPr>
      <w:r w:rsidRPr="00D451E3">
        <w:rPr>
          <w:b/>
          <w:bCs/>
          <w:sz w:val="24"/>
          <w:szCs w:val="24"/>
          <w:lang w:val="pt-BR"/>
        </w:rPr>
        <w:t>MERCOSUR/RECAM/ACTA Nº 02/11</w:t>
      </w:r>
    </w:p>
    <w:p w:rsidR="00735E36" w:rsidRPr="00D451E3" w:rsidRDefault="00735E36">
      <w:pPr>
        <w:spacing w:line="240" w:lineRule="auto"/>
        <w:jc w:val="both"/>
        <w:rPr>
          <w:b/>
          <w:bCs/>
          <w:i/>
          <w:sz w:val="12"/>
          <w:szCs w:val="12"/>
          <w:lang w:val="pt-BR"/>
        </w:rPr>
      </w:pPr>
    </w:p>
    <w:p w:rsidR="00735E36" w:rsidRPr="00D451E3" w:rsidRDefault="00735E36">
      <w:pPr>
        <w:spacing w:line="240" w:lineRule="auto"/>
        <w:jc w:val="both"/>
        <w:rPr>
          <w:i/>
          <w:sz w:val="24"/>
          <w:szCs w:val="24"/>
          <w:lang w:val="pt-BR"/>
        </w:rPr>
      </w:pPr>
      <w:r w:rsidRPr="00D451E3">
        <w:rPr>
          <w:b/>
          <w:bCs/>
          <w:i/>
          <w:sz w:val="24"/>
          <w:szCs w:val="24"/>
          <w:lang w:val="pt-BR"/>
        </w:rPr>
        <w:t>“Corr. 1”</w:t>
      </w:r>
    </w:p>
    <w:p w:rsidR="00A77B3E" w:rsidRPr="00D451E3" w:rsidRDefault="00A77B3E">
      <w:pPr>
        <w:spacing w:line="240" w:lineRule="auto"/>
        <w:jc w:val="both"/>
        <w:rPr>
          <w:b/>
          <w:bCs/>
          <w:sz w:val="24"/>
          <w:szCs w:val="24"/>
          <w:lang w:val="pt-BR"/>
        </w:rPr>
      </w:pPr>
    </w:p>
    <w:p w:rsidR="00A77B3E" w:rsidRPr="002B0BBC" w:rsidRDefault="00977FF7" w:rsidP="00C05063">
      <w:pPr>
        <w:spacing w:line="240" w:lineRule="auto"/>
        <w:jc w:val="center"/>
        <w:rPr>
          <w:b/>
          <w:bCs/>
          <w:sz w:val="24"/>
          <w:szCs w:val="24"/>
        </w:rPr>
      </w:pPr>
      <w:r w:rsidRPr="002B0BBC">
        <w:rPr>
          <w:b/>
          <w:bCs/>
          <w:sz w:val="24"/>
          <w:szCs w:val="24"/>
        </w:rPr>
        <w:t xml:space="preserve">XIX REUNIÓN ESPECIALIZADA DE AUTORIDADES CINEMATOGRÁFICAS Y AUDIOVISUALES DEL MERCOSUR </w:t>
      </w:r>
      <w:r w:rsidR="00C05063" w:rsidRPr="002B0BBC">
        <w:rPr>
          <w:b/>
          <w:bCs/>
          <w:sz w:val="24"/>
          <w:szCs w:val="24"/>
        </w:rPr>
        <w:t>(</w:t>
      </w:r>
      <w:r w:rsidRPr="002B0BBC">
        <w:rPr>
          <w:b/>
          <w:bCs/>
          <w:sz w:val="24"/>
          <w:szCs w:val="24"/>
        </w:rPr>
        <w:t>RECAM</w:t>
      </w:r>
      <w:r w:rsidR="00C05063" w:rsidRPr="002B0BBC">
        <w:rPr>
          <w:b/>
          <w:bCs/>
          <w:sz w:val="24"/>
          <w:szCs w:val="24"/>
        </w:rPr>
        <w:t>)</w:t>
      </w:r>
    </w:p>
    <w:p w:rsidR="00A77B3E" w:rsidRPr="002B0BBC" w:rsidRDefault="00A77B3E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C05063" w:rsidRPr="002B0BBC" w:rsidRDefault="00977FF7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Se realizó en la ciudad de Montevideo, República Oriental del Uruguay, el día 21 de noviembre de 2011, la XIX Reunión Especializada de Autoridades Cinematográficas y Audiovisuales del MERCOSUR, con la presencia de las Delegaciones de la Argentina, Brasil, Paraguay, Uruguay como Estados</w:t>
      </w:r>
      <w:r w:rsidR="00C05063" w:rsidRPr="002B0BBC">
        <w:rPr>
          <w:sz w:val="24"/>
          <w:szCs w:val="24"/>
        </w:rPr>
        <w:t xml:space="preserve"> Partes </w:t>
      </w:r>
      <w:r w:rsidRPr="002B0BBC">
        <w:rPr>
          <w:sz w:val="24"/>
          <w:szCs w:val="24"/>
        </w:rPr>
        <w:t>y Chile en su calidad de Estado Asociado</w:t>
      </w:r>
      <w:r w:rsidR="00C05063" w:rsidRPr="002B0BBC">
        <w:rPr>
          <w:sz w:val="24"/>
          <w:szCs w:val="24"/>
        </w:rPr>
        <w:t>.</w:t>
      </w:r>
    </w:p>
    <w:p w:rsidR="00C05063" w:rsidRPr="002B0BBC" w:rsidRDefault="00C05063">
      <w:pPr>
        <w:spacing w:line="240" w:lineRule="auto"/>
        <w:jc w:val="both"/>
        <w:rPr>
          <w:sz w:val="24"/>
          <w:szCs w:val="24"/>
        </w:rPr>
      </w:pPr>
    </w:p>
    <w:p w:rsidR="00A77B3E" w:rsidRPr="002B0BBC" w:rsidRDefault="00C05063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 Lista de Participantes consta en el </w:t>
      </w:r>
      <w:r w:rsidRPr="002B0BBC">
        <w:rPr>
          <w:b/>
          <w:sz w:val="24"/>
          <w:szCs w:val="24"/>
        </w:rPr>
        <w:t>A</w:t>
      </w:r>
      <w:r w:rsidR="00977FF7" w:rsidRPr="002B0BBC">
        <w:rPr>
          <w:b/>
          <w:sz w:val="24"/>
          <w:szCs w:val="24"/>
        </w:rPr>
        <w:t>nexo I</w:t>
      </w:r>
      <w:r w:rsidR="00977FF7" w:rsidRPr="002B0BBC">
        <w:rPr>
          <w:sz w:val="24"/>
          <w:szCs w:val="24"/>
        </w:rPr>
        <w:t>.</w:t>
      </w:r>
    </w:p>
    <w:p w:rsidR="00A77B3E" w:rsidRPr="002B0BBC" w:rsidRDefault="00A77B3E">
      <w:pPr>
        <w:spacing w:line="240" w:lineRule="auto"/>
        <w:jc w:val="both"/>
        <w:rPr>
          <w:sz w:val="24"/>
          <w:szCs w:val="24"/>
        </w:rPr>
      </w:pPr>
    </w:p>
    <w:p w:rsidR="00A77B3E" w:rsidRPr="002B0BBC" w:rsidRDefault="00C05063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En la Reunión se trataron los siguientes temas:</w:t>
      </w:r>
    </w:p>
    <w:p w:rsidR="00C05063" w:rsidRPr="002B0BBC" w:rsidRDefault="00C05063">
      <w:pPr>
        <w:spacing w:line="240" w:lineRule="auto"/>
        <w:jc w:val="both"/>
        <w:rPr>
          <w:sz w:val="24"/>
          <w:szCs w:val="24"/>
        </w:rPr>
      </w:pPr>
    </w:p>
    <w:p w:rsidR="00A77B3E" w:rsidRPr="00D550E5" w:rsidRDefault="00A77B3E">
      <w:pPr>
        <w:spacing w:line="240" w:lineRule="auto"/>
        <w:jc w:val="both"/>
        <w:rPr>
          <w:sz w:val="16"/>
          <w:szCs w:val="16"/>
        </w:rPr>
      </w:pPr>
    </w:p>
    <w:p w:rsidR="00A77B3E" w:rsidRPr="002B0BBC" w:rsidRDefault="00977FF7">
      <w:pPr>
        <w:spacing w:line="240" w:lineRule="auto"/>
        <w:jc w:val="both"/>
        <w:rPr>
          <w:b/>
          <w:bCs/>
          <w:sz w:val="24"/>
          <w:szCs w:val="24"/>
        </w:rPr>
      </w:pPr>
      <w:r w:rsidRPr="002B0BBC">
        <w:rPr>
          <w:b/>
          <w:bCs/>
          <w:sz w:val="24"/>
          <w:szCs w:val="24"/>
        </w:rPr>
        <w:t xml:space="preserve">1. </w:t>
      </w:r>
      <w:r w:rsidR="00BD5F58" w:rsidRPr="002B0BBC">
        <w:rPr>
          <w:b/>
          <w:bCs/>
          <w:sz w:val="24"/>
          <w:szCs w:val="24"/>
        </w:rPr>
        <w:t>APERTURA DE LA REUNIÓN Y CONSIDERACIONES GENERALES DE LOS PARTICIPANTES DE LA XIX REUNIÓN ORDINARIA</w:t>
      </w:r>
    </w:p>
    <w:p w:rsidR="00A77B3E" w:rsidRPr="002B0BBC" w:rsidRDefault="00A77B3E">
      <w:pPr>
        <w:spacing w:line="240" w:lineRule="auto"/>
        <w:jc w:val="both"/>
        <w:rPr>
          <w:sz w:val="24"/>
          <w:szCs w:val="24"/>
        </w:rPr>
      </w:pPr>
    </w:p>
    <w:p w:rsidR="00BD5F58" w:rsidRPr="002B0BBC" w:rsidRDefault="00BD5F58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El </w:t>
      </w:r>
      <w:r w:rsidR="00C05063" w:rsidRPr="002B0BBC">
        <w:rPr>
          <w:sz w:val="24"/>
          <w:szCs w:val="24"/>
        </w:rPr>
        <w:t xml:space="preserve">Sr. </w:t>
      </w:r>
      <w:r w:rsidRPr="002B0BBC">
        <w:rPr>
          <w:sz w:val="24"/>
          <w:szCs w:val="24"/>
        </w:rPr>
        <w:t>Martín</w:t>
      </w:r>
      <w:r w:rsidR="008D671D">
        <w:rPr>
          <w:sz w:val="24"/>
          <w:szCs w:val="24"/>
        </w:rPr>
        <w:t xml:space="preserve"> </w:t>
      </w:r>
      <w:proofErr w:type="spellStart"/>
      <w:r w:rsidR="00C05063" w:rsidRPr="002B0BBC">
        <w:rPr>
          <w:sz w:val="24"/>
          <w:szCs w:val="24"/>
        </w:rPr>
        <w:t>Papich</w:t>
      </w:r>
      <w:proofErr w:type="spellEnd"/>
      <w:r w:rsidR="008D671D">
        <w:rPr>
          <w:sz w:val="24"/>
          <w:szCs w:val="24"/>
        </w:rPr>
        <w:t xml:space="preserve"> </w:t>
      </w:r>
      <w:r w:rsidRPr="002B0BBC">
        <w:rPr>
          <w:sz w:val="24"/>
          <w:szCs w:val="24"/>
        </w:rPr>
        <w:t xml:space="preserve">en ejercicio de la Presidencia </w:t>
      </w:r>
      <w:r w:rsidRPr="008D671D">
        <w:rPr>
          <w:i/>
          <w:sz w:val="24"/>
          <w:szCs w:val="24"/>
        </w:rPr>
        <w:t>Pro Tempore</w:t>
      </w:r>
      <w:r w:rsidRPr="002B0BBC">
        <w:rPr>
          <w:sz w:val="24"/>
          <w:szCs w:val="24"/>
        </w:rPr>
        <w:t xml:space="preserve"> dio inicio a la reunión con palabras</w:t>
      </w:r>
      <w:r w:rsidR="00C05063" w:rsidRPr="002B0BBC">
        <w:rPr>
          <w:sz w:val="24"/>
          <w:szCs w:val="24"/>
        </w:rPr>
        <w:t xml:space="preserve"> de bienvenida a las delegaciones presentes</w:t>
      </w:r>
      <w:r w:rsidR="00A127D8" w:rsidRPr="002B0BBC">
        <w:rPr>
          <w:sz w:val="24"/>
          <w:szCs w:val="24"/>
        </w:rPr>
        <w:t xml:space="preserve"> y puso a consideración la agenda de la reunión.</w:t>
      </w:r>
    </w:p>
    <w:p w:rsidR="00A127D8" w:rsidRPr="002B0BBC" w:rsidRDefault="00A127D8">
      <w:pPr>
        <w:spacing w:line="240" w:lineRule="auto"/>
        <w:jc w:val="both"/>
        <w:rPr>
          <w:sz w:val="24"/>
          <w:szCs w:val="24"/>
        </w:rPr>
      </w:pPr>
    </w:p>
    <w:p w:rsidR="00A127D8" w:rsidRDefault="00A127D8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Las delegaciones presentes </w:t>
      </w:r>
      <w:r w:rsidR="00ED1B7D" w:rsidRPr="002B0BBC">
        <w:rPr>
          <w:sz w:val="24"/>
          <w:szCs w:val="24"/>
        </w:rPr>
        <w:t xml:space="preserve">aprobaron </w:t>
      </w:r>
      <w:r w:rsidRPr="002B0BBC">
        <w:rPr>
          <w:sz w:val="24"/>
          <w:szCs w:val="24"/>
        </w:rPr>
        <w:t>la Agenda</w:t>
      </w:r>
      <w:r w:rsidR="00ED1B7D" w:rsidRPr="002B0BBC">
        <w:rPr>
          <w:sz w:val="24"/>
          <w:szCs w:val="24"/>
        </w:rPr>
        <w:t xml:space="preserve"> que </w:t>
      </w:r>
      <w:r w:rsidRPr="002B0BBC">
        <w:rPr>
          <w:sz w:val="24"/>
          <w:szCs w:val="24"/>
        </w:rPr>
        <w:t xml:space="preserve">consta como </w:t>
      </w:r>
      <w:r w:rsidRPr="002B0BBC">
        <w:rPr>
          <w:b/>
          <w:sz w:val="24"/>
          <w:szCs w:val="24"/>
        </w:rPr>
        <w:t>Anexo II</w:t>
      </w:r>
      <w:r w:rsidRPr="002B0BBC">
        <w:rPr>
          <w:sz w:val="24"/>
          <w:szCs w:val="24"/>
        </w:rPr>
        <w:t>.</w:t>
      </w:r>
    </w:p>
    <w:p w:rsidR="00AD302A" w:rsidRDefault="00AD302A">
      <w:pPr>
        <w:spacing w:line="240" w:lineRule="auto"/>
        <w:jc w:val="both"/>
        <w:rPr>
          <w:sz w:val="24"/>
          <w:szCs w:val="24"/>
        </w:rPr>
      </w:pPr>
    </w:p>
    <w:p w:rsidR="00AD302A" w:rsidRPr="002B0BBC" w:rsidRDefault="00AD302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D451E3">
        <w:rPr>
          <w:sz w:val="24"/>
          <w:szCs w:val="24"/>
        </w:rPr>
        <w:t>R</w:t>
      </w:r>
      <w:r>
        <w:rPr>
          <w:sz w:val="24"/>
          <w:szCs w:val="24"/>
        </w:rPr>
        <w:t xml:space="preserve">esumen del Acta consta en el </w:t>
      </w:r>
      <w:r w:rsidRPr="00AD302A">
        <w:rPr>
          <w:b/>
          <w:sz w:val="24"/>
          <w:szCs w:val="24"/>
        </w:rPr>
        <w:t>Anexo III</w:t>
      </w:r>
      <w:r>
        <w:rPr>
          <w:sz w:val="24"/>
          <w:szCs w:val="24"/>
        </w:rPr>
        <w:t>.</w:t>
      </w:r>
    </w:p>
    <w:p w:rsidR="00BD5F58" w:rsidRPr="002B0BBC" w:rsidRDefault="00BD5F58">
      <w:pPr>
        <w:spacing w:line="240" w:lineRule="auto"/>
        <w:jc w:val="both"/>
        <w:rPr>
          <w:sz w:val="24"/>
          <w:szCs w:val="24"/>
        </w:rPr>
      </w:pPr>
    </w:p>
    <w:p w:rsidR="00BD5F58" w:rsidRPr="00D550E5" w:rsidRDefault="00BD5F58">
      <w:pPr>
        <w:spacing w:line="240" w:lineRule="auto"/>
        <w:jc w:val="both"/>
        <w:rPr>
          <w:b/>
          <w:sz w:val="16"/>
          <w:szCs w:val="16"/>
        </w:rPr>
      </w:pPr>
    </w:p>
    <w:p w:rsidR="00A77B3E" w:rsidRPr="002B0BBC" w:rsidRDefault="00BD5F58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>2. INFORME DE LAS SECCIONES NACIONALES</w:t>
      </w:r>
    </w:p>
    <w:p w:rsidR="008F6B9D" w:rsidRPr="002B0BBC" w:rsidRDefault="008F6B9D">
      <w:pPr>
        <w:spacing w:line="240" w:lineRule="auto"/>
        <w:jc w:val="both"/>
        <w:rPr>
          <w:b/>
          <w:sz w:val="24"/>
          <w:szCs w:val="24"/>
        </w:rPr>
      </w:pPr>
    </w:p>
    <w:p w:rsidR="006966C5" w:rsidRPr="002B0BBC" w:rsidRDefault="00D451E3" w:rsidP="008F6B9D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</w:t>
      </w:r>
      <w:r w:rsidR="008F6B9D" w:rsidRPr="002B0BBC">
        <w:rPr>
          <w:sz w:val="24"/>
          <w:szCs w:val="24"/>
          <w:lang w:val="es-ES"/>
        </w:rPr>
        <w:t xml:space="preserve"> PPTU remarc</w:t>
      </w:r>
      <w:r>
        <w:rPr>
          <w:sz w:val="24"/>
          <w:szCs w:val="24"/>
          <w:lang w:val="es-ES"/>
        </w:rPr>
        <w:t>ó</w:t>
      </w:r>
      <w:r w:rsidR="008F6B9D" w:rsidRPr="002B0BBC">
        <w:rPr>
          <w:sz w:val="24"/>
          <w:szCs w:val="24"/>
          <w:lang w:val="es-ES"/>
        </w:rPr>
        <w:t xml:space="preserve"> el estado de las agendas de cada país, avanzando en el último tiempo intensamente a favor del desarrollo de cada sociedad y en el de la actividad cinematográfica y audiovisual con énfasis en el ciudadano. </w:t>
      </w:r>
      <w:r w:rsidR="00E74880" w:rsidRPr="002B0BBC">
        <w:rPr>
          <w:sz w:val="24"/>
          <w:szCs w:val="24"/>
          <w:lang w:val="es-ES"/>
        </w:rPr>
        <w:t xml:space="preserve">Estos conceptos están en línea con </w:t>
      </w:r>
      <w:r w:rsidR="008F6B9D" w:rsidRPr="002B0BBC">
        <w:rPr>
          <w:sz w:val="24"/>
          <w:szCs w:val="24"/>
          <w:lang w:val="es-ES"/>
        </w:rPr>
        <w:t xml:space="preserve">el </w:t>
      </w:r>
      <w:r w:rsidR="008F6B9D" w:rsidRPr="00144CA3">
        <w:rPr>
          <w:color w:val="auto"/>
          <w:sz w:val="24"/>
          <w:szCs w:val="24"/>
          <w:lang w:val="es-ES"/>
        </w:rPr>
        <w:t>“</w:t>
      </w:r>
      <w:r w:rsidR="00C11389" w:rsidRPr="00144CA3">
        <w:rPr>
          <w:color w:val="auto"/>
          <w:sz w:val="24"/>
          <w:szCs w:val="24"/>
          <w:lang w:val="es-ES"/>
        </w:rPr>
        <w:t>S</w:t>
      </w:r>
      <w:r w:rsidR="00144CA3">
        <w:rPr>
          <w:color w:val="auto"/>
          <w:sz w:val="24"/>
          <w:szCs w:val="24"/>
          <w:lang w:val="es-ES"/>
        </w:rPr>
        <w:t>entí</w:t>
      </w:r>
      <w:r w:rsidR="008F6B9D" w:rsidRPr="002B0BBC">
        <w:rPr>
          <w:sz w:val="24"/>
          <w:szCs w:val="24"/>
          <w:lang w:val="es-ES"/>
        </w:rPr>
        <w:t xml:space="preserve"> MERCOSUR”</w:t>
      </w:r>
      <w:r w:rsidR="00144CA3">
        <w:rPr>
          <w:sz w:val="24"/>
          <w:szCs w:val="24"/>
          <w:lang w:val="es-ES"/>
        </w:rPr>
        <w:t xml:space="preserve"> </w:t>
      </w:r>
      <w:r w:rsidR="00C11389" w:rsidRPr="00144CA3">
        <w:rPr>
          <w:color w:val="auto"/>
          <w:sz w:val="24"/>
          <w:szCs w:val="24"/>
          <w:lang w:val="es-ES"/>
        </w:rPr>
        <w:t>en</w:t>
      </w:r>
      <w:r w:rsidR="00673BCE" w:rsidRPr="002B0BBC">
        <w:rPr>
          <w:sz w:val="24"/>
          <w:szCs w:val="24"/>
          <w:lang w:val="es-ES"/>
        </w:rPr>
        <w:t xml:space="preserve"> la visión de pertenencia compartida. </w:t>
      </w:r>
    </w:p>
    <w:p w:rsidR="006966C5" w:rsidRPr="002B0BBC" w:rsidRDefault="006966C5" w:rsidP="008F6B9D">
      <w:pPr>
        <w:jc w:val="both"/>
        <w:rPr>
          <w:sz w:val="24"/>
          <w:szCs w:val="24"/>
          <w:lang w:val="es-ES"/>
        </w:rPr>
      </w:pPr>
    </w:p>
    <w:p w:rsidR="00673BCE" w:rsidRPr="002B0BBC" w:rsidRDefault="006966C5" w:rsidP="008F6B9D">
      <w:pPr>
        <w:jc w:val="both"/>
        <w:rPr>
          <w:sz w:val="24"/>
          <w:szCs w:val="24"/>
          <w:lang w:val="es-ES"/>
        </w:rPr>
      </w:pPr>
      <w:r w:rsidRPr="002B0BBC">
        <w:rPr>
          <w:sz w:val="24"/>
          <w:szCs w:val="24"/>
          <w:lang w:val="es-ES"/>
        </w:rPr>
        <w:t xml:space="preserve">Esta agenda </w:t>
      </w:r>
      <w:r w:rsidR="00673BCE" w:rsidRPr="002B0BBC">
        <w:rPr>
          <w:sz w:val="24"/>
          <w:szCs w:val="24"/>
          <w:lang w:val="es-ES"/>
        </w:rPr>
        <w:t xml:space="preserve">colectiva de integración </w:t>
      </w:r>
      <w:r w:rsidR="00703DF2" w:rsidRPr="002B0BBC">
        <w:rPr>
          <w:sz w:val="24"/>
          <w:szCs w:val="24"/>
          <w:lang w:val="es-ES"/>
        </w:rPr>
        <w:t>r</w:t>
      </w:r>
      <w:r w:rsidR="00673BCE" w:rsidRPr="002B0BBC">
        <w:rPr>
          <w:sz w:val="24"/>
          <w:szCs w:val="24"/>
          <w:lang w:val="es-ES"/>
        </w:rPr>
        <w:t>equiere un modelo de gestión y velocidad concr</w:t>
      </w:r>
      <w:r w:rsidR="004529A2">
        <w:rPr>
          <w:sz w:val="24"/>
          <w:szCs w:val="24"/>
          <w:lang w:val="es-ES"/>
        </w:rPr>
        <w:t>eto</w:t>
      </w:r>
      <w:r w:rsidR="00703DF2" w:rsidRPr="002B0BBC">
        <w:rPr>
          <w:sz w:val="24"/>
          <w:szCs w:val="24"/>
          <w:lang w:val="es-ES"/>
        </w:rPr>
        <w:t xml:space="preserve"> que cubra</w:t>
      </w:r>
      <w:r w:rsidR="00673BCE" w:rsidRPr="002B0BBC">
        <w:rPr>
          <w:sz w:val="24"/>
          <w:szCs w:val="24"/>
          <w:lang w:val="es-ES"/>
        </w:rPr>
        <w:t xml:space="preserve"> las oportunidades que se plantean. </w:t>
      </w:r>
      <w:r w:rsidR="00ED1B7D" w:rsidRPr="002B0BBC">
        <w:rPr>
          <w:sz w:val="24"/>
          <w:szCs w:val="24"/>
          <w:lang w:val="es-ES"/>
        </w:rPr>
        <w:t>Resalt</w:t>
      </w:r>
      <w:r w:rsidR="00703DF2" w:rsidRPr="002B0BBC">
        <w:rPr>
          <w:sz w:val="24"/>
          <w:szCs w:val="24"/>
          <w:lang w:val="es-ES"/>
        </w:rPr>
        <w:t>ó los acuerdos bilaterales</w:t>
      </w:r>
      <w:r w:rsidR="00ED1B7D" w:rsidRPr="002B0BBC">
        <w:rPr>
          <w:sz w:val="24"/>
          <w:szCs w:val="24"/>
          <w:lang w:val="es-ES"/>
        </w:rPr>
        <w:t xml:space="preserve"> que se están ejecutando</w:t>
      </w:r>
      <w:r w:rsidR="00703DF2" w:rsidRPr="002B0BBC">
        <w:rPr>
          <w:sz w:val="24"/>
          <w:szCs w:val="24"/>
          <w:lang w:val="es-ES"/>
        </w:rPr>
        <w:t xml:space="preserve"> entre países que podría utilizarse como modelos de mecanismos concretos a implementar a nivel regional</w:t>
      </w:r>
      <w:r w:rsidR="00ED1B7D" w:rsidRPr="002B0BBC">
        <w:rPr>
          <w:sz w:val="24"/>
          <w:szCs w:val="24"/>
          <w:lang w:val="es-ES"/>
        </w:rPr>
        <w:t>,</w:t>
      </w:r>
      <w:r w:rsidR="00AD302A">
        <w:rPr>
          <w:sz w:val="24"/>
          <w:szCs w:val="24"/>
          <w:lang w:val="es-ES"/>
        </w:rPr>
        <w:t xml:space="preserve"> </w:t>
      </w:r>
      <w:r w:rsidR="00E74880" w:rsidRPr="002B0BBC">
        <w:rPr>
          <w:sz w:val="24"/>
          <w:szCs w:val="24"/>
          <w:lang w:val="es-ES"/>
        </w:rPr>
        <w:t xml:space="preserve">para integrar </w:t>
      </w:r>
      <w:r w:rsidR="00703DF2" w:rsidRPr="002B0BBC">
        <w:rPr>
          <w:sz w:val="24"/>
          <w:szCs w:val="24"/>
          <w:lang w:val="es-ES"/>
        </w:rPr>
        <w:t xml:space="preserve">y desarrollar </w:t>
      </w:r>
      <w:r w:rsidR="00E74880" w:rsidRPr="002B0BBC">
        <w:rPr>
          <w:sz w:val="24"/>
          <w:szCs w:val="24"/>
          <w:lang w:val="es-ES"/>
        </w:rPr>
        <w:t xml:space="preserve">nuevas oportunidades y a la vez </w:t>
      </w:r>
      <w:r w:rsidR="00AD302A">
        <w:rPr>
          <w:sz w:val="24"/>
          <w:szCs w:val="24"/>
          <w:lang w:val="es-ES"/>
        </w:rPr>
        <w:t xml:space="preserve">potenciar la </w:t>
      </w:r>
      <w:r w:rsidR="00703DF2" w:rsidRPr="002B0BBC">
        <w:rPr>
          <w:sz w:val="24"/>
          <w:szCs w:val="24"/>
          <w:lang w:val="es-ES"/>
        </w:rPr>
        <w:t>visibilidad con el sector privado.</w:t>
      </w:r>
    </w:p>
    <w:p w:rsidR="00D47540" w:rsidRPr="002B0BBC" w:rsidRDefault="00D47540" w:rsidP="008F6B9D">
      <w:pPr>
        <w:jc w:val="both"/>
        <w:rPr>
          <w:sz w:val="24"/>
          <w:szCs w:val="24"/>
          <w:lang w:val="es-ES"/>
        </w:rPr>
      </w:pPr>
    </w:p>
    <w:p w:rsidR="00D47540" w:rsidRPr="002B0BBC" w:rsidRDefault="00E74880" w:rsidP="008F6B9D">
      <w:pPr>
        <w:jc w:val="both"/>
        <w:rPr>
          <w:sz w:val="24"/>
          <w:szCs w:val="24"/>
          <w:lang w:val="es-ES"/>
        </w:rPr>
      </w:pPr>
      <w:r w:rsidRPr="002B0BBC">
        <w:rPr>
          <w:sz w:val="24"/>
          <w:szCs w:val="24"/>
          <w:lang w:val="es-ES"/>
        </w:rPr>
        <w:lastRenderedPageBreak/>
        <w:t xml:space="preserve">En este sentido </w:t>
      </w:r>
      <w:r w:rsidR="00D451E3">
        <w:rPr>
          <w:sz w:val="24"/>
          <w:szCs w:val="24"/>
          <w:lang w:val="es-ES"/>
        </w:rPr>
        <w:t>la</w:t>
      </w:r>
      <w:r w:rsidRPr="002B0BBC">
        <w:rPr>
          <w:sz w:val="24"/>
          <w:szCs w:val="24"/>
          <w:lang w:val="es-ES"/>
        </w:rPr>
        <w:t xml:space="preserve"> PPTU subrayó</w:t>
      </w:r>
      <w:r w:rsidR="00D47540" w:rsidRPr="002B0BBC">
        <w:rPr>
          <w:sz w:val="24"/>
          <w:szCs w:val="24"/>
          <w:lang w:val="es-ES"/>
        </w:rPr>
        <w:t xml:space="preserve"> el proceso iniciado para la </w:t>
      </w:r>
      <w:r w:rsidRPr="002B0BBC">
        <w:rPr>
          <w:sz w:val="24"/>
          <w:szCs w:val="24"/>
          <w:lang w:val="es-ES"/>
        </w:rPr>
        <w:t xml:space="preserve"> presentación de un plan estratégico y un modelo de gestión adecuado a este desafío.</w:t>
      </w:r>
    </w:p>
    <w:p w:rsidR="00D47540" w:rsidRPr="002B0BBC" w:rsidRDefault="00D47540" w:rsidP="008F6B9D">
      <w:pPr>
        <w:jc w:val="both"/>
        <w:rPr>
          <w:sz w:val="24"/>
          <w:szCs w:val="24"/>
          <w:lang w:val="es-ES"/>
        </w:rPr>
      </w:pPr>
    </w:p>
    <w:p w:rsidR="00E74880" w:rsidRPr="002B0BBC" w:rsidRDefault="00D47540" w:rsidP="008F6B9D">
      <w:pPr>
        <w:jc w:val="both"/>
        <w:rPr>
          <w:sz w:val="24"/>
          <w:szCs w:val="24"/>
          <w:lang w:val="es-ES"/>
        </w:rPr>
      </w:pPr>
      <w:r w:rsidRPr="002B0BBC">
        <w:rPr>
          <w:sz w:val="24"/>
          <w:szCs w:val="24"/>
          <w:lang w:val="es-ES"/>
        </w:rPr>
        <w:t xml:space="preserve">Instó a </w:t>
      </w:r>
      <w:r w:rsidR="00ED1B7D" w:rsidRPr="002B0BBC">
        <w:rPr>
          <w:sz w:val="24"/>
          <w:szCs w:val="24"/>
          <w:lang w:val="es-ES"/>
        </w:rPr>
        <w:t>aprovechar las sinergias y momentos similares en relación a los procesos de aprobación de leyes sobre comunicación audiovisual.</w:t>
      </w:r>
    </w:p>
    <w:p w:rsidR="008F6B9D" w:rsidRPr="002B0BBC" w:rsidRDefault="008F6B9D" w:rsidP="008F6B9D">
      <w:pPr>
        <w:spacing w:line="240" w:lineRule="auto"/>
        <w:jc w:val="both"/>
        <w:rPr>
          <w:b/>
          <w:sz w:val="24"/>
          <w:szCs w:val="24"/>
        </w:rPr>
      </w:pPr>
    </w:p>
    <w:p w:rsidR="00194DCD" w:rsidRPr="002B0BBC" w:rsidRDefault="00194DCD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 Delegación de Argentina realizó una presentación sobre </w:t>
      </w:r>
      <w:r w:rsidR="00E74880" w:rsidRPr="002B0BBC">
        <w:rPr>
          <w:sz w:val="24"/>
          <w:szCs w:val="24"/>
        </w:rPr>
        <w:t>las actividades en el área audiovisual en el país,</w:t>
      </w:r>
      <w:r w:rsidR="00D47540" w:rsidRPr="002B0BBC">
        <w:rPr>
          <w:sz w:val="24"/>
          <w:szCs w:val="24"/>
        </w:rPr>
        <w:t xml:space="preserve"> remarcando el final de </w:t>
      </w:r>
      <w:r w:rsidR="00E74880" w:rsidRPr="002B0BBC">
        <w:rPr>
          <w:sz w:val="24"/>
          <w:szCs w:val="24"/>
        </w:rPr>
        <w:t xml:space="preserve">un año exitoso donde </w:t>
      </w:r>
      <w:r w:rsidR="008D671D">
        <w:rPr>
          <w:sz w:val="24"/>
          <w:szCs w:val="24"/>
        </w:rPr>
        <w:t>el INCAA reunió</w:t>
      </w:r>
      <w:r w:rsidR="00E34ECB" w:rsidRPr="002B0BBC">
        <w:rPr>
          <w:sz w:val="24"/>
          <w:szCs w:val="24"/>
        </w:rPr>
        <w:t xml:space="preserve"> a los </w:t>
      </w:r>
      <w:r w:rsidR="00E74880" w:rsidRPr="002B0BBC">
        <w:rPr>
          <w:sz w:val="24"/>
          <w:szCs w:val="24"/>
        </w:rPr>
        <w:t>sectores del audiovisual en el I Encuentro Nacional de Comunicación Audiovisual, con la participació</w:t>
      </w:r>
      <w:r w:rsidR="00E34ECB" w:rsidRPr="002B0BBC">
        <w:rPr>
          <w:sz w:val="24"/>
          <w:szCs w:val="24"/>
        </w:rPr>
        <w:t>n de sindicatos, canales de TV,</w:t>
      </w:r>
      <w:r w:rsidR="00E74880" w:rsidRPr="002B0BBC">
        <w:rPr>
          <w:sz w:val="24"/>
          <w:szCs w:val="24"/>
        </w:rPr>
        <w:t xml:space="preserve"> organizaciones políticas</w:t>
      </w:r>
      <w:r w:rsidR="00E34ECB" w:rsidRPr="002B0BBC">
        <w:rPr>
          <w:sz w:val="24"/>
          <w:szCs w:val="24"/>
        </w:rPr>
        <w:t>, festivaleros y realizadores de todo el país</w:t>
      </w:r>
      <w:r w:rsidR="00E74880" w:rsidRPr="002B0BBC">
        <w:rPr>
          <w:sz w:val="24"/>
          <w:szCs w:val="24"/>
        </w:rPr>
        <w:t xml:space="preserve"> para plantear nuevos escenarios de comunicación, el plan de fomento y la ley de servicios de comunicación audiovisual. </w:t>
      </w:r>
    </w:p>
    <w:p w:rsidR="00E74880" w:rsidRPr="002B0BBC" w:rsidRDefault="00E74880">
      <w:pPr>
        <w:spacing w:line="240" w:lineRule="auto"/>
        <w:jc w:val="both"/>
        <w:rPr>
          <w:sz w:val="24"/>
          <w:szCs w:val="24"/>
        </w:rPr>
      </w:pPr>
    </w:p>
    <w:p w:rsidR="00E74880" w:rsidRPr="002B0BBC" w:rsidRDefault="00E74880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Destacó la</w:t>
      </w:r>
      <w:r w:rsidR="00E34ECB" w:rsidRPr="002B0BBC">
        <w:rPr>
          <w:sz w:val="24"/>
          <w:szCs w:val="24"/>
        </w:rPr>
        <w:t>s inauguracio</w:t>
      </w:r>
      <w:r w:rsidRPr="002B0BBC">
        <w:rPr>
          <w:sz w:val="24"/>
          <w:szCs w:val="24"/>
        </w:rPr>
        <w:t>n</w:t>
      </w:r>
      <w:r w:rsidR="00E34ECB" w:rsidRPr="002B0BBC">
        <w:rPr>
          <w:sz w:val="24"/>
          <w:szCs w:val="24"/>
        </w:rPr>
        <w:t>es</w:t>
      </w:r>
      <w:r w:rsidR="008D671D">
        <w:rPr>
          <w:sz w:val="24"/>
          <w:szCs w:val="24"/>
        </w:rPr>
        <w:t xml:space="preserve"> </w:t>
      </w:r>
      <w:r w:rsidR="00E34ECB" w:rsidRPr="002B0BBC">
        <w:rPr>
          <w:sz w:val="24"/>
          <w:szCs w:val="24"/>
        </w:rPr>
        <w:t xml:space="preserve">de </w:t>
      </w:r>
      <w:r w:rsidRPr="002B0BBC">
        <w:rPr>
          <w:sz w:val="24"/>
          <w:szCs w:val="24"/>
        </w:rPr>
        <w:t>nuevo</w:t>
      </w:r>
      <w:r w:rsidR="00E34ECB" w:rsidRPr="002B0BBC">
        <w:rPr>
          <w:sz w:val="24"/>
          <w:szCs w:val="24"/>
        </w:rPr>
        <w:t>s</w:t>
      </w:r>
      <w:r w:rsidRPr="002B0BBC">
        <w:rPr>
          <w:sz w:val="24"/>
          <w:szCs w:val="24"/>
        </w:rPr>
        <w:t xml:space="preserve"> Espacio INCAA</w:t>
      </w:r>
      <w:r w:rsidR="00E34ECB" w:rsidRPr="002B0BBC">
        <w:rPr>
          <w:sz w:val="24"/>
          <w:szCs w:val="24"/>
        </w:rPr>
        <w:t xml:space="preserve">, como </w:t>
      </w:r>
      <w:r w:rsidRPr="002B0BBC">
        <w:rPr>
          <w:sz w:val="24"/>
          <w:szCs w:val="24"/>
        </w:rPr>
        <w:t>el</w:t>
      </w:r>
      <w:r w:rsidR="00E34ECB" w:rsidRPr="002B0BBC">
        <w:rPr>
          <w:sz w:val="24"/>
          <w:szCs w:val="24"/>
        </w:rPr>
        <w:t xml:space="preserve"> del</w:t>
      </w:r>
      <w:r w:rsidRPr="002B0BBC">
        <w:rPr>
          <w:sz w:val="24"/>
          <w:szCs w:val="24"/>
        </w:rPr>
        <w:t xml:space="preserve"> norte de Argentina, que alcanza ya a 40 salas con</w:t>
      </w:r>
      <w:r w:rsidR="00D47540" w:rsidRPr="002B0BBC">
        <w:rPr>
          <w:sz w:val="24"/>
          <w:szCs w:val="24"/>
        </w:rPr>
        <w:t xml:space="preserve"> un</w:t>
      </w:r>
      <w:r w:rsidRPr="002B0BBC">
        <w:rPr>
          <w:sz w:val="24"/>
          <w:szCs w:val="24"/>
        </w:rPr>
        <w:t xml:space="preserve"> plan de crecimiento.</w:t>
      </w:r>
    </w:p>
    <w:p w:rsidR="00E74880" w:rsidRPr="002B0BBC" w:rsidRDefault="00E74880">
      <w:pPr>
        <w:spacing w:line="240" w:lineRule="auto"/>
        <w:jc w:val="both"/>
        <w:rPr>
          <w:sz w:val="24"/>
          <w:szCs w:val="24"/>
        </w:rPr>
      </w:pPr>
    </w:p>
    <w:p w:rsidR="00CB5B9E" w:rsidRPr="002B0BBC" w:rsidRDefault="00CB5B9E" w:rsidP="00CB5B9E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sz w:val="24"/>
          <w:szCs w:val="24"/>
        </w:rPr>
        <w:t xml:space="preserve">La Delegación de Brasil </w:t>
      </w:r>
      <w:r w:rsidR="00E74880" w:rsidRPr="002B0BBC">
        <w:rPr>
          <w:sz w:val="24"/>
          <w:szCs w:val="24"/>
        </w:rPr>
        <w:t xml:space="preserve">remarcó la aprobación de la ley </w:t>
      </w:r>
      <w:r w:rsidR="00AD302A">
        <w:rPr>
          <w:sz w:val="24"/>
          <w:szCs w:val="24"/>
        </w:rPr>
        <w:t>nro.</w:t>
      </w:r>
      <w:r w:rsidR="00E74880" w:rsidRPr="002B0BBC">
        <w:rPr>
          <w:sz w:val="24"/>
          <w:szCs w:val="24"/>
        </w:rPr>
        <w:t>12.485</w:t>
      </w:r>
      <w:r w:rsidR="00D62842" w:rsidRPr="002B0BBC">
        <w:rPr>
          <w:sz w:val="24"/>
          <w:szCs w:val="24"/>
        </w:rPr>
        <w:t xml:space="preserve"> de comunicación audiovisual</w:t>
      </w:r>
      <w:r w:rsidR="00E74880" w:rsidRPr="002B0BBC">
        <w:rPr>
          <w:sz w:val="24"/>
          <w:szCs w:val="24"/>
        </w:rPr>
        <w:t>, que entrará en aplicación trayendo nuevas fuentes de financiamiento a la producción brasileña y garantizará</w:t>
      </w:r>
      <w:r w:rsidR="00D62842" w:rsidRPr="002B0BBC">
        <w:rPr>
          <w:sz w:val="24"/>
          <w:szCs w:val="24"/>
        </w:rPr>
        <w:t xml:space="preserve"> espacios de exhibición en los canales de televisión pagos, e implica un desafío para las políticas en el área.</w:t>
      </w:r>
    </w:p>
    <w:p w:rsidR="00A127D8" w:rsidRPr="002B0BBC" w:rsidRDefault="00A127D8">
      <w:pPr>
        <w:spacing w:line="240" w:lineRule="auto"/>
        <w:jc w:val="both"/>
        <w:rPr>
          <w:b/>
          <w:sz w:val="24"/>
          <w:szCs w:val="24"/>
        </w:rPr>
      </w:pPr>
    </w:p>
    <w:p w:rsidR="00D62842" w:rsidRPr="002B0BBC" w:rsidRDefault="00D62842">
      <w:pPr>
        <w:spacing w:line="240" w:lineRule="auto"/>
        <w:jc w:val="both"/>
        <w:rPr>
          <w:color w:val="FF0000"/>
          <w:sz w:val="24"/>
          <w:szCs w:val="24"/>
        </w:rPr>
      </w:pPr>
      <w:r w:rsidRPr="002B0BBC">
        <w:rPr>
          <w:sz w:val="24"/>
          <w:szCs w:val="24"/>
        </w:rPr>
        <w:t xml:space="preserve">La Delegación de Paraguay </w:t>
      </w:r>
      <w:r w:rsidR="00C44BC4" w:rsidRPr="002B0BBC">
        <w:rPr>
          <w:sz w:val="24"/>
          <w:szCs w:val="24"/>
        </w:rPr>
        <w:t>reafirmó la necesidad de abrir nuevos caminos de integración más concretos</w:t>
      </w:r>
      <w:r w:rsidRPr="002B0BBC">
        <w:rPr>
          <w:sz w:val="24"/>
          <w:szCs w:val="24"/>
        </w:rPr>
        <w:t xml:space="preserve">. </w:t>
      </w:r>
      <w:r w:rsidR="00C44BC4" w:rsidRPr="002B0BBC">
        <w:rPr>
          <w:sz w:val="24"/>
          <w:szCs w:val="24"/>
        </w:rPr>
        <w:t>Destac</w:t>
      </w:r>
      <w:r w:rsidRPr="002B0BBC">
        <w:rPr>
          <w:sz w:val="24"/>
          <w:szCs w:val="24"/>
        </w:rPr>
        <w:t>ó</w:t>
      </w:r>
      <w:r w:rsidR="00C44BC4" w:rsidRPr="002B0BBC">
        <w:rPr>
          <w:sz w:val="24"/>
          <w:szCs w:val="24"/>
        </w:rPr>
        <w:t xml:space="preserve"> la presencia del cine y audiovisual paraguayo</w:t>
      </w:r>
      <w:r w:rsidR="00654F02">
        <w:rPr>
          <w:sz w:val="24"/>
          <w:szCs w:val="24"/>
        </w:rPr>
        <w:t>s</w:t>
      </w:r>
      <w:r w:rsidR="00C44BC4" w:rsidRPr="002B0BBC">
        <w:rPr>
          <w:sz w:val="24"/>
          <w:szCs w:val="24"/>
        </w:rPr>
        <w:t xml:space="preserve"> en las actividades del </w:t>
      </w:r>
      <w:r w:rsidRPr="002B0BBC">
        <w:rPr>
          <w:sz w:val="24"/>
          <w:szCs w:val="24"/>
        </w:rPr>
        <w:t>Bicentenario</w:t>
      </w:r>
      <w:r w:rsidR="00C44BC4" w:rsidRPr="002B0BBC">
        <w:rPr>
          <w:sz w:val="24"/>
          <w:szCs w:val="24"/>
        </w:rPr>
        <w:t>,</w:t>
      </w:r>
      <w:r w:rsidRPr="002B0BBC">
        <w:rPr>
          <w:sz w:val="24"/>
          <w:szCs w:val="24"/>
        </w:rPr>
        <w:t xml:space="preserve"> realizadas en los diferentes departamentos del país</w:t>
      </w:r>
      <w:r w:rsidR="00C44BC4" w:rsidRPr="002B0BBC">
        <w:rPr>
          <w:sz w:val="24"/>
          <w:szCs w:val="24"/>
        </w:rPr>
        <w:t xml:space="preserve"> y la satisfacción del público al encontrarse con contenidos audiovisuales propios</w:t>
      </w:r>
      <w:r w:rsidRPr="002B0BBC">
        <w:rPr>
          <w:sz w:val="24"/>
          <w:szCs w:val="24"/>
        </w:rPr>
        <w:t xml:space="preserve">. Informó </w:t>
      </w:r>
      <w:r w:rsidR="00C44BC4" w:rsidRPr="002B0BBC">
        <w:rPr>
          <w:sz w:val="24"/>
          <w:szCs w:val="24"/>
        </w:rPr>
        <w:t xml:space="preserve">que el </w:t>
      </w:r>
      <w:r w:rsidRPr="002B0BBC">
        <w:rPr>
          <w:sz w:val="24"/>
          <w:szCs w:val="24"/>
        </w:rPr>
        <w:t xml:space="preserve"> I Censo del Audiovisual de Paraguay</w:t>
      </w:r>
      <w:r w:rsidR="00C44BC4" w:rsidRPr="002B0BBC">
        <w:rPr>
          <w:sz w:val="24"/>
          <w:szCs w:val="24"/>
        </w:rPr>
        <w:t xml:space="preserve"> está en proceso de validación y será presentado en el mes de diciembre. Asimismo hizo mención a</w:t>
      </w:r>
      <w:r w:rsidR="00AD302A">
        <w:rPr>
          <w:sz w:val="24"/>
          <w:szCs w:val="24"/>
        </w:rPr>
        <w:t xml:space="preserve"> la incorporación de Paraguay a los Programas</w:t>
      </w:r>
      <w:r w:rsidR="00C44BC4" w:rsidRPr="002B0BBC">
        <w:rPr>
          <w:sz w:val="24"/>
          <w:szCs w:val="24"/>
        </w:rPr>
        <w:t xml:space="preserve"> </w:t>
      </w:r>
      <w:proofErr w:type="spellStart"/>
      <w:r w:rsidR="00C44BC4" w:rsidRPr="002B0BBC">
        <w:rPr>
          <w:sz w:val="24"/>
          <w:szCs w:val="24"/>
        </w:rPr>
        <w:t>DocTV</w:t>
      </w:r>
      <w:proofErr w:type="spellEnd"/>
      <w:r w:rsidR="00C44BC4" w:rsidRPr="002B0BBC">
        <w:rPr>
          <w:sz w:val="24"/>
          <w:szCs w:val="24"/>
        </w:rPr>
        <w:t xml:space="preserve"> e </w:t>
      </w:r>
      <w:proofErr w:type="spellStart"/>
      <w:r w:rsidR="00C44BC4" w:rsidRPr="002B0BBC">
        <w:rPr>
          <w:sz w:val="24"/>
          <w:szCs w:val="24"/>
        </w:rPr>
        <w:t>Ibermedia</w:t>
      </w:r>
      <w:proofErr w:type="spellEnd"/>
      <w:r w:rsidR="00C44BC4" w:rsidRPr="002B0BBC">
        <w:rPr>
          <w:sz w:val="24"/>
          <w:szCs w:val="24"/>
        </w:rPr>
        <w:t xml:space="preserve"> como un hecho sumamente relevante para el sector.</w:t>
      </w:r>
    </w:p>
    <w:p w:rsidR="00C44BC4" w:rsidRPr="002B0BBC" w:rsidRDefault="00C44BC4">
      <w:pPr>
        <w:spacing w:line="240" w:lineRule="auto"/>
        <w:jc w:val="both"/>
        <w:rPr>
          <w:sz w:val="24"/>
          <w:szCs w:val="24"/>
        </w:rPr>
      </w:pPr>
    </w:p>
    <w:p w:rsidR="00D62842" w:rsidRPr="002B0BBC" w:rsidRDefault="00D62842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 Delegación de Chile relató sobre las líneas de promoción del país, </w:t>
      </w:r>
      <w:r w:rsidR="00ED1B7D" w:rsidRPr="002B0BBC">
        <w:rPr>
          <w:sz w:val="24"/>
          <w:szCs w:val="24"/>
        </w:rPr>
        <w:t xml:space="preserve">como la Agencia de Promoción Internacional (API), la Film </w:t>
      </w:r>
      <w:proofErr w:type="spellStart"/>
      <w:r w:rsidR="00ED1B7D" w:rsidRPr="00144CA3">
        <w:rPr>
          <w:color w:val="auto"/>
          <w:sz w:val="24"/>
          <w:szCs w:val="24"/>
        </w:rPr>
        <w:t>Commis</w:t>
      </w:r>
      <w:r w:rsidR="00C11389" w:rsidRPr="00144CA3">
        <w:rPr>
          <w:color w:val="auto"/>
          <w:sz w:val="24"/>
          <w:szCs w:val="24"/>
        </w:rPr>
        <w:t>s</w:t>
      </w:r>
      <w:r w:rsidR="00ED1B7D" w:rsidRPr="00144CA3">
        <w:rPr>
          <w:color w:val="auto"/>
          <w:sz w:val="24"/>
          <w:szCs w:val="24"/>
        </w:rPr>
        <w:t>ion</w:t>
      </w:r>
      <w:proofErr w:type="spellEnd"/>
      <w:r w:rsidR="00ED1B7D" w:rsidRPr="002B0BBC">
        <w:rPr>
          <w:sz w:val="24"/>
          <w:szCs w:val="24"/>
        </w:rPr>
        <w:t xml:space="preserve"> y el Programa de apoyo a profesionales </w:t>
      </w:r>
      <w:r w:rsidR="00E34ECB" w:rsidRPr="002B0BBC">
        <w:rPr>
          <w:sz w:val="24"/>
          <w:szCs w:val="24"/>
        </w:rPr>
        <w:t>en mercados de cine y a obras seleccionadas en festivales internacionales</w:t>
      </w:r>
      <w:r w:rsidR="00ED1B7D" w:rsidRPr="002B0BBC">
        <w:rPr>
          <w:sz w:val="24"/>
          <w:szCs w:val="24"/>
        </w:rPr>
        <w:t xml:space="preserve">. </w:t>
      </w:r>
      <w:r w:rsidR="00E34ECB" w:rsidRPr="002B0BBC">
        <w:rPr>
          <w:sz w:val="24"/>
          <w:szCs w:val="24"/>
        </w:rPr>
        <w:t>Asimismo remarcó la colaboración en coproducciones internacionales</w:t>
      </w:r>
      <w:r w:rsidR="00AD302A">
        <w:rPr>
          <w:sz w:val="24"/>
          <w:szCs w:val="24"/>
        </w:rPr>
        <w:t>,</w:t>
      </w:r>
      <w:r w:rsidR="00E34ECB" w:rsidRPr="002B0BBC">
        <w:rPr>
          <w:sz w:val="24"/>
          <w:szCs w:val="24"/>
        </w:rPr>
        <w:t xml:space="preserve"> más de 25</w:t>
      </w:r>
      <w:r w:rsidR="00AD302A">
        <w:rPr>
          <w:sz w:val="24"/>
          <w:szCs w:val="24"/>
        </w:rPr>
        <w:t xml:space="preserve"> </w:t>
      </w:r>
      <w:r w:rsidR="00E34ECB" w:rsidRPr="002B0BBC">
        <w:rPr>
          <w:sz w:val="24"/>
          <w:szCs w:val="24"/>
        </w:rPr>
        <w:t>durante el año 2011 y una importante presencia en festivales internacionales como Cannes y Berlín.</w:t>
      </w:r>
    </w:p>
    <w:p w:rsidR="00CB5B9E" w:rsidRPr="002B0BBC" w:rsidRDefault="00CB5B9E">
      <w:pPr>
        <w:spacing w:line="240" w:lineRule="auto"/>
        <w:jc w:val="both"/>
        <w:rPr>
          <w:b/>
          <w:sz w:val="24"/>
          <w:szCs w:val="24"/>
        </w:rPr>
      </w:pPr>
    </w:p>
    <w:p w:rsidR="00A127D8" w:rsidRPr="002B0BBC" w:rsidRDefault="00A127D8">
      <w:pPr>
        <w:spacing w:line="240" w:lineRule="auto"/>
        <w:jc w:val="both"/>
        <w:rPr>
          <w:b/>
          <w:sz w:val="24"/>
          <w:szCs w:val="24"/>
        </w:rPr>
      </w:pPr>
    </w:p>
    <w:p w:rsidR="00BD5F58" w:rsidRPr="002B0BBC" w:rsidRDefault="00BD5F58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 xml:space="preserve">3. PROGRAMA DE TRABAJO </w:t>
      </w:r>
    </w:p>
    <w:p w:rsidR="00BD5F58" w:rsidRPr="002B0BBC" w:rsidRDefault="00BD5F58">
      <w:pPr>
        <w:spacing w:line="240" w:lineRule="auto"/>
        <w:jc w:val="both"/>
        <w:rPr>
          <w:b/>
          <w:sz w:val="24"/>
          <w:szCs w:val="24"/>
        </w:rPr>
      </w:pPr>
    </w:p>
    <w:p w:rsidR="00BD5F58" w:rsidRPr="002B0BBC" w:rsidRDefault="00C514FC" w:rsidP="00C514FC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>3.1 Informe de Cumplimiento del Programa de Trabajo 2011</w:t>
      </w:r>
    </w:p>
    <w:p w:rsidR="00C514FC" w:rsidRPr="002B0BBC" w:rsidRDefault="00C514FC">
      <w:pPr>
        <w:spacing w:line="240" w:lineRule="auto"/>
        <w:jc w:val="both"/>
        <w:rPr>
          <w:b/>
          <w:sz w:val="24"/>
          <w:szCs w:val="24"/>
        </w:rPr>
      </w:pPr>
    </w:p>
    <w:p w:rsidR="00C514FC" w:rsidRPr="002B0BBC" w:rsidRDefault="00C514FC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El Informe de cumplimiento del Programa de Trabajo 2011 consta como </w:t>
      </w:r>
      <w:r w:rsidRPr="002B0BBC">
        <w:rPr>
          <w:b/>
          <w:sz w:val="24"/>
          <w:szCs w:val="24"/>
        </w:rPr>
        <w:t>Anexo</w:t>
      </w:r>
      <w:r w:rsidR="00D47540" w:rsidRPr="002B0BBC">
        <w:rPr>
          <w:b/>
          <w:sz w:val="24"/>
          <w:szCs w:val="24"/>
        </w:rPr>
        <w:t xml:space="preserve"> IV </w:t>
      </w:r>
      <w:r w:rsidRPr="002B0BBC">
        <w:rPr>
          <w:sz w:val="24"/>
          <w:szCs w:val="24"/>
        </w:rPr>
        <w:t>y se eleva para conocimiento del GMC.</w:t>
      </w:r>
    </w:p>
    <w:p w:rsidR="00C514FC" w:rsidRPr="002B0BBC" w:rsidRDefault="00C514FC">
      <w:pPr>
        <w:spacing w:line="240" w:lineRule="auto"/>
        <w:jc w:val="both"/>
        <w:rPr>
          <w:b/>
          <w:sz w:val="24"/>
          <w:szCs w:val="24"/>
        </w:rPr>
      </w:pPr>
    </w:p>
    <w:p w:rsidR="00C514FC" w:rsidRPr="002B0BBC" w:rsidRDefault="00C514FC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ab/>
      </w:r>
    </w:p>
    <w:p w:rsidR="00C514FC" w:rsidRPr="002B0BBC" w:rsidRDefault="00D47540" w:rsidP="00C514FC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>3.2 P</w:t>
      </w:r>
      <w:r w:rsidR="00C514FC" w:rsidRPr="002B0BBC">
        <w:rPr>
          <w:b/>
          <w:sz w:val="24"/>
          <w:szCs w:val="24"/>
        </w:rPr>
        <w:t>rograma de Trabajo 2012</w:t>
      </w:r>
    </w:p>
    <w:p w:rsidR="00C514FC" w:rsidRPr="002B0BBC" w:rsidRDefault="00C514FC">
      <w:pPr>
        <w:spacing w:line="240" w:lineRule="auto"/>
        <w:jc w:val="both"/>
        <w:rPr>
          <w:sz w:val="24"/>
          <w:szCs w:val="24"/>
        </w:rPr>
      </w:pPr>
    </w:p>
    <w:p w:rsidR="00C514FC" w:rsidRPr="002B0BBC" w:rsidRDefault="00F4005F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Con relación al Programa de Trabajo 2012, se </w:t>
      </w:r>
      <w:r w:rsidR="00E34ECB" w:rsidRPr="002B0BBC">
        <w:rPr>
          <w:sz w:val="24"/>
          <w:szCs w:val="24"/>
        </w:rPr>
        <w:t xml:space="preserve">consensuó mantener las actividades </w:t>
      </w:r>
      <w:r w:rsidR="008C4371" w:rsidRPr="002B0BBC">
        <w:rPr>
          <w:sz w:val="24"/>
          <w:szCs w:val="24"/>
        </w:rPr>
        <w:t xml:space="preserve">ya </w:t>
      </w:r>
      <w:r w:rsidR="00E34ECB" w:rsidRPr="002B0BBC">
        <w:rPr>
          <w:sz w:val="24"/>
          <w:szCs w:val="24"/>
        </w:rPr>
        <w:t xml:space="preserve">definidas, hasta que </w:t>
      </w:r>
      <w:r w:rsidR="008C4371" w:rsidRPr="002B0BBC">
        <w:rPr>
          <w:sz w:val="24"/>
          <w:szCs w:val="24"/>
        </w:rPr>
        <w:t xml:space="preserve">la aprobación de un plan estratégico </w:t>
      </w:r>
      <w:r w:rsidR="00E34ECB" w:rsidRPr="002B0BBC">
        <w:rPr>
          <w:sz w:val="24"/>
          <w:szCs w:val="24"/>
        </w:rPr>
        <w:t>delinee l</w:t>
      </w:r>
      <w:r w:rsidR="008C4371" w:rsidRPr="002B0BBC">
        <w:rPr>
          <w:sz w:val="24"/>
          <w:szCs w:val="24"/>
        </w:rPr>
        <w:t xml:space="preserve">a incorporación de </w:t>
      </w:r>
      <w:r w:rsidR="00E34ECB" w:rsidRPr="002B0BBC">
        <w:rPr>
          <w:sz w:val="24"/>
          <w:szCs w:val="24"/>
        </w:rPr>
        <w:t xml:space="preserve">nuevos ejes. A los temas definidos para el año 2011 se agregó </w:t>
      </w:r>
      <w:r w:rsidR="008C4371" w:rsidRPr="002B0BBC">
        <w:rPr>
          <w:sz w:val="24"/>
          <w:szCs w:val="24"/>
        </w:rPr>
        <w:t xml:space="preserve">exclusivamente </w:t>
      </w:r>
      <w:r w:rsidR="00E34ECB" w:rsidRPr="002B0BBC">
        <w:rPr>
          <w:sz w:val="24"/>
          <w:szCs w:val="24"/>
        </w:rPr>
        <w:t>el</w:t>
      </w:r>
      <w:r w:rsidR="008C4371" w:rsidRPr="002B0BBC">
        <w:rPr>
          <w:sz w:val="24"/>
          <w:szCs w:val="24"/>
        </w:rPr>
        <w:t xml:space="preserve"> del</w:t>
      </w:r>
      <w:r w:rsidR="008D671D">
        <w:rPr>
          <w:sz w:val="24"/>
          <w:szCs w:val="24"/>
        </w:rPr>
        <w:t xml:space="preserve"> </w:t>
      </w:r>
      <w:r w:rsidR="00931307" w:rsidRPr="002B0BBC">
        <w:rPr>
          <w:sz w:val="24"/>
          <w:szCs w:val="24"/>
        </w:rPr>
        <w:t>avance</w:t>
      </w:r>
      <w:r w:rsidR="00E34ECB" w:rsidRPr="002B0BBC">
        <w:rPr>
          <w:sz w:val="24"/>
          <w:szCs w:val="24"/>
        </w:rPr>
        <w:t xml:space="preserve"> del proyecto a presentar </w:t>
      </w:r>
      <w:r w:rsidR="008C4371" w:rsidRPr="002B0BBC">
        <w:rPr>
          <w:sz w:val="24"/>
          <w:szCs w:val="24"/>
        </w:rPr>
        <w:t xml:space="preserve">al </w:t>
      </w:r>
      <w:r w:rsidR="00E34ECB" w:rsidRPr="002B0BBC">
        <w:rPr>
          <w:sz w:val="24"/>
          <w:szCs w:val="24"/>
        </w:rPr>
        <w:t>FOCEM.</w:t>
      </w:r>
    </w:p>
    <w:p w:rsidR="00F4005F" w:rsidRPr="002B0BBC" w:rsidRDefault="00F4005F">
      <w:pPr>
        <w:spacing w:line="240" w:lineRule="auto"/>
        <w:jc w:val="both"/>
        <w:rPr>
          <w:sz w:val="24"/>
          <w:szCs w:val="24"/>
        </w:rPr>
      </w:pPr>
    </w:p>
    <w:p w:rsidR="00F4005F" w:rsidRPr="002B0BBC" w:rsidRDefault="00F4005F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El Programa de Trabajo 2012 se eleva para la aprobación del GMC y consta como </w:t>
      </w:r>
      <w:r w:rsidRPr="002B0BBC">
        <w:rPr>
          <w:b/>
          <w:sz w:val="24"/>
          <w:szCs w:val="24"/>
        </w:rPr>
        <w:t>Anexo</w:t>
      </w:r>
      <w:r w:rsidR="00D47540" w:rsidRPr="002B0BBC">
        <w:rPr>
          <w:b/>
          <w:sz w:val="24"/>
          <w:szCs w:val="24"/>
        </w:rPr>
        <w:t xml:space="preserve"> V</w:t>
      </w:r>
      <w:r w:rsidR="00D47540" w:rsidRPr="002B0BBC">
        <w:rPr>
          <w:sz w:val="24"/>
          <w:szCs w:val="24"/>
        </w:rPr>
        <w:t>.</w:t>
      </w:r>
    </w:p>
    <w:p w:rsidR="00C514FC" w:rsidRPr="00D550E5" w:rsidRDefault="00C514FC">
      <w:pPr>
        <w:spacing w:line="240" w:lineRule="auto"/>
        <w:jc w:val="both"/>
        <w:rPr>
          <w:sz w:val="16"/>
          <w:szCs w:val="16"/>
        </w:rPr>
      </w:pPr>
    </w:p>
    <w:p w:rsidR="00A77B3E" w:rsidRPr="00D550E5" w:rsidRDefault="00A77B3E">
      <w:pPr>
        <w:spacing w:line="240" w:lineRule="auto"/>
        <w:jc w:val="both"/>
        <w:rPr>
          <w:sz w:val="16"/>
          <w:szCs w:val="16"/>
        </w:rPr>
      </w:pPr>
    </w:p>
    <w:p w:rsidR="00A77B3E" w:rsidRPr="002B0BBC" w:rsidRDefault="00F4005F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>4. PLAN</w:t>
      </w:r>
      <w:r w:rsidR="008C4371" w:rsidRPr="002B0BBC">
        <w:rPr>
          <w:b/>
          <w:sz w:val="24"/>
          <w:szCs w:val="24"/>
        </w:rPr>
        <w:t xml:space="preserve">IFICACION </w:t>
      </w:r>
      <w:r w:rsidRPr="002B0BBC">
        <w:rPr>
          <w:b/>
          <w:sz w:val="24"/>
          <w:szCs w:val="24"/>
        </w:rPr>
        <w:t xml:space="preserve"> ESTRATÉGIC</w:t>
      </w:r>
      <w:r w:rsidR="008C4371" w:rsidRPr="002B0BBC">
        <w:rPr>
          <w:b/>
          <w:sz w:val="24"/>
          <w:szCs w:val="24"/>
        </w:rPr>
        <w:t>A</w:t>
      </w:r>
      <w:r w:rsidR="00A07125" w:rsidRPr="002B0BBC">
        <w:rPr>
          <w:b/>
          <w:sz w:val="24"/>
          <w:szCs w:val="24"/>
        </w:rPr>
        <w:t xml:space="preserve"> DE LA RECAM</w:t>
      </w:r>
    </w:p>
    <w:p w:rsidR="008C4371" w:rsidRPr="002B0BBC" w:rsidRDefault="008C4371">
      <w:pPr>
        <w:spacing w:line="240" w:lineRule="auto"/>
        <w:jc w:val="both"/>
        <w:rPr>
          <w:b/>
          <w:sz w:val="24"/>
          <w:szCs w:val="24"/>
        </w:rPr>
      </w:pPr>
    </w:p>
    <w:p w:rsidR="008C4371" w:rsidRPr="002B0BBC" w:rsidRDefault="008C4371" w:rsidP="008C4371">
      <w:pPr>
        <w:spacing w:line="240" w:lineRule="auto"/>
        <w:ind w:firstLine="720"/>
        <w:jc w:val="both"/>
        <w:rPr>
          <w:sz w:val="24"/>
          <w:szCs w:val="24"/>
        </w:rPr>
      </w:pPr>
      <w:r w:rsidRPr="002B0BBC">
        <w:rPr>
          <w:b/>
          <w:sz w:val="24"/>
          <w:szCs w:val="24"/>
        </w:rPr>
        <w:t xml:space="preserve">4.1 </w:t>
      </w:r>
      <w:r w:rsidR="002B0BBC">
        <w:rPr>
          <w:b/>
          <w:sz w:val="24"/>
          <w:szCs w:val="24"/>
        </w:rPr>
        <w:t>Avances Consultorías</w:t>
      </w:r>
    </w:p>
    <w:p w:rsidR="00A77B3E" w:rsidRPr="002B0BBC" w:rsidRDefault="00A77B3E">
      <w:pPr>
        <w:spacing w:line="240" w:lineRule="auto"/>
        <w:jc w:val="both"/>
        <w:rPr>
          <w:sz w:val="24"/>
          <w:szCs w:val="24"/>
        </w:rPr>
      </w:pPr>
    </w:p>
    <w:p w:rsidR="00A77B3E" w:rsidRPr="002B0BBC" w:rsidRDefault="00D451E3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977FF7" w:rsidRPr="002B0BBC">
        <w:rPr>
          <w:sz w:val="24"/>
          <w:szCs w:val="24"/>
        </w:rPr>
        <w:t xml:space="preserve"> PPTU </w:t>
      </w:r>
      <w:r w:rsidR="003F156D" w:rsidRPr="002B0BBC">
        <w:rPr>
          <w:sz w:val="24"/>
          <w:szCs w:val="24"/>
        </w:rPr>
        <w:t xml:space="preserve">reseñó </w:t>
      </w:r>
      <w:r w:rsidR="00977FF7" w:rsidRPr="002B0BBC">
        <w:rPr>
          <w:sz w:val="24"/>
          <w:szCs w:val="24"/>
        </w:rPr>
        <w:t xml:space="preserve">el contexto en el que se visualizó la necesidad de iniciar el proceso de planificación estratégica. Para ello se realizó la contratación de Consultores para el Diagnóstico de la relación público-privada del sector audiovisual en el </w:t>
      </w:r>
      <w:r w:rsidR="006A0EAA" w:rsidRPr="002B0BBC">
        <w:rPr>
          <w:sz w:val="24"/>
          <w:szCs w:val="24"/>
        </w:rPr>
        <w:t>MERCOSUR</w:t>
      </w:r>
      <w:r w:rsidR="00977FF7" w:rsidRPr="002B0BBC">
        <w:rPr>
          <w:sz w:val="24"/>
          <w:szCs w:val="24"/>
        </w:rPr>
        <w:t>, con la selección de</w:t>
      </w:r>
      <w:r w:rsidR="00AD302A">
        <w:rPr>
          <w:sz w:val="24"/>
          <w:szCs w:val="24"/>
        </w:rPr>
        <w:t>l experto coordinador Rodrigo Má</w:t>
      </w:r>
      <w:r w:rsidR="00977FF7" w:rsidRPr="002B0BBC">
        <w:rPr>
          <w:sz w:val="24"/>
          <w:szCs w:val="24"/>
        </w:rPr>
        <w:t xml:space="preserve">rquez de Uruguay y a las consultorías complementarias de Horacio </w:t>
      </w:r>
      <w:proofErr w:type="spellStart"/>
      <w:r w:rsidR="00977FF7" w:rsidRPr="002B0BBC">
        <w:rPr>
          <w:sz w:val="24"/>
          <w:szCs w:val="24"/>
        </w:rPr>
        <w:t>Grinberg</w:t>
      </w:r>
      <w:proofErr w:type="spellEnd"/>
      <w:r w:rsidR="00977FF7" w:rsidRPr="002B0BBC">
        <w:rPr>
          <w:sz w:val="24"/>
          <w:szCs w:val="24"/>
        </w:rPr>
        <w:t xml:space="preserve"> para Argentina, Alberto </w:t>
      </w:r>
      <w:proofErr w:type="spellStart"/>
      <w:r w:rsidR="00977FF7" w:rsidRPr="002B0BBC">
        <w:rPr>
          <w:sz w:val="24"/>
          <w:szCs w:val="24"/>
        </w:rPr>
        <w:t>Rodrigues</w:t>
      </w:r>
      <w:proofErr w:type="spellEnd"/>
      <w:r w:rsidR="00977FF7" w:rsidRPr="002B0BBC">
        <w:rPr>
          <w:sz w:val="24"/>
          <w:szCs w:val="24"/>
        </w:rPr>
        <w:t xml:space="preserve"> para Brasil y Juana Miranda para Paraguay.</w:t>
      </w:r>
    </w:p>
    <w:p w:rsidR="00A77B3E" w:rsidRPr="002B0BBC" w:rsidRDefault="00A77B3E">
      <w:pPr>
        <w:jc w:val="both"/>
        <w:rPr>
          <w:sz w:val="24"/>
          <w:szCs w:val="24"/>
        </w:rPr>
      </w:pPr>
    </w:p>
    <w:p w:rsidR="00A77B3E" w:rsidRPr="002B0BBC" w:rsidRDefault="00977FF7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El coordinad</w:t>
      </w:r>
      <w:r w:rsidR="008C4371" w:rsidRPr="002B0BBC">
        <w:rPr>
          <w:sz w:val="24"/>
          <w:szCs w:val="24"/>
        </w:rPr>
        <w:t>or de la consultoría informó</w:t>
      </w:r>
      <w:r w:rsidRPr="002B0BBC">
        <w:rPr>
          <w:sz w:val="24"/>
          <w:szCs w:val="24"/>
        </w:rPr>
        <w:t xml:space="preserve"> la metodología </w:t>
      </w:r>
      <w:r w:rsidR="006A0EAA" w:rsidRPr="002B0BBC">
        <w:rPr>
          <w:sz w:val="24"/>
          <w:szCs w:val="24"/>
        </w:rPr>
        <w:t>utilizada</w:t>
      </w:r>
      <w:r w:rsidR="008C4371" w:rsidRPr="002B0BBC">
        <w:rPr>
          <w:sz w:val="24"/>
          <w:szCs w:val="24"/>
        </w:rPr>
        <w:t>, los alcances del trabajo</w:t>
      </w:r>
      <w:r w:rsidR="00705D7F" w:rsidRPr="002B0BBC">
        <w:rPr>
          <w:sz w:val="24"/>
          <w:szCs w:val="24"/>
        </w:rPr>
        <w:t xml:space="preserve"> y las áreas de resultado clave emanadas de las encuestas realizadas</w:t>
      </w:r>
      <w:r w:rsidRPr="002B0BBC">
        <w:rPr>
          <w:sz w:val="24"/>
          <w:szCs w:val="24"/>
        </w:rPr>
        <w:t>.</w:t>
      </w:r>
      <w:r w:rsidR="008C4371" w:rsidRPr="002B0BBC">
        <w:rPr>
          <w:sz w:val="24"/>
          <w:szCs w:val="24"/>
        </w:rPr>
        <w:t xml:space="preserve"> A continuación cada consultor explicó la situación del sector relevada en cada país, los contactos mantenidos y  </w:t>
      </w:r>
      <w:r w:rsidR="00705D7F" w:rsidRPr="002B0BBC">
        <w:rPr>
          <w:sz w:val="24"/>
          <w:szCs w:val="24"/>
        </w:rPr>
        <w:t xml:space="preserve">qué </w:t>
      </w:r>
      <w:r w:rsidR="008C4371" w:rsidRPr="002B0BBC">
        <w:rPr>
          <w:sz w:val="24"/>
          <w:szCs w:val="24"/>
        </w:rPr>
        <w:t xml:space="preserve">expectativas </w:t>
      </w:r>
      <w:r w:rsidR="00705D7F" w:rsidRPr="002B0BBC">
        <w:rPr>
          <w:sz w:val="24"/>
          <w:szCs w:val="24"/>
        </w:rPr>
        <w:t>detectaron</w:t>
      </w:r>
      <w:r w:rsidR="008C4371" w:rsidRPr="002B0BBC">
        <w:rPr>
          <w:sz w:val="24"/>
          <w:szCs w:val="24"/>
        </w:rPr>
        <w:t>.</w:t>
      </w:r>
    </w:p>
    <w:p w:rsidR="00705D7F" w:rsidRPr="002B0BBC" w:rsidRDefault="00705D7F">
      <w:pPr>
        <w:spacing w:line="240" w:lineRule="auto"/>
        <w:jc w:val="both"/>
        <w:rPr>
          <w:sz w:val="24"/>
          <w:szCs w:val="24"/>
        </w:rPr>
      </w:pPr>
    </w:p>
    <w:p w:rsidR="008C4371" w:rsidRPr="002B0BBC" w:rsidRDefault="00977FF7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Las </w:t>
      </w:r>
      <w:r w:rsidR="0014543B" w:rsidRPr="002B0BBC">
        <w:rPr>
          <w:sz w:val="24"/>
          <w:szCs w:val="24"/>
        </w:rPr>
        <w:t>delegaciones manifestaron s</w:t>
      </w:r>
      <w:r w:rsidRPr="002B0BBC">
        <w:rPr>
          <w:sz w:val="24"/>
          <w:szCs w:val="24"/>
        </w:rPr>
        <w:t xml:space="preserve">u conformidad con el trabajo realizado y su beneplácito por los avances obtenidos en el relevamiento y análisis del sector. </w:t>
      </w:r>
    </w:p>
    <w:p w:rsidR="008C4371" w:rsidRPr="002B0BBC" w:rsidRDefault="008C4371">
      <w:pPr>
        <w:spacing w:line="240" w:lineRule="auto"/>
        <w:jc w:val="both"/>
        <w:rPr>
          <w:sz w:val="24"/>
          <w:szCs w:val="24"/>
        </w:rPr>
      </w:pPr>
    </w:p>
    <w:p w:rsidR="00A77B3E" w:rsidRPr="002B0BBC" w:rsidRDefault="008C4371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Se aprobó el seguimiento del proceso, que incluye </w:t>
      </w:r>
      <w:r w:rsidR="00144CA3">
        <w:rPr>
          <w:sz w:val="24"/>
          <w:szCs w:val="24"/>
        </w:rPr>
        <w:t xml:space="preserve">el </w:t>
      </w:r>
      <w:r w:rsidR="00144CA3" w:rsidRPr="002B0BBC">
        <w:rPr>
          <w:sz w:val="24"/>
          <w:szCs w:val="24"/>
        </w:rPr>
        <w:t>10 de diciembre</w:t>
      </w:r>
      <w:r w:rsidR="00144CA3">
        <w:rPr>
          <w:sz w:val="24"/>
          <w:szCs w:val="24"/>
        </w:rPr>
        <w:t xml:space="preserve"> </w:t>
      </w:r>
      <w:r w:rsidRPr="002B0BBC">
        <w:rPr>
          <w:sz w:val="24"/>
          <w:szCs w:val="24"/>
        </w:rPr>
        <w:t xml:space="preserve">la devolución de cada país para </w:t>
      </w:r>
      <w:r w:rsidR="00C11389" w:rsidRPr="00144CA3">
        <w:rPr>
          <w:color w:val="auto"/>
          <w:sz w:val="24"/>
          <w:szCs w:val="24"/>
        </w:rPr>
        <w:t>una jerarquización de las áreas estratégicas</w:t>
      </w:r>
      <w:r w:rsidRPr="002B0BBC">
        <w:rPr>
          <w:sz w:val="24"/>
          <w:szCs w:val="24"/>
        </w:rPr>
        <w:t xml:space="preserve"> </w:t>
      </w:r>
      <w:r w:rsidR="008D671D" w:rsidRPr="00144CA3">
        <w:rPr>
          <w:color w:val="auto"/>
          <w:sz w:val="24"/>
          <w:szCs w:val="24"/>
        </w:rPr>
        <w:t>reseñadas en el  documento de avance</w:t>
      </w:r>
      <w:r w:rsidR="008D671D">
        <w:rPr>
          <w:color w:val="auto"/>
          <w:sz w:val="24"/>
          <w:szCs w:val="24"/>
        </w:rPr>
        <w:t>, y</w:t>
      </w:r>
      <w:r w:rsidRPr="002B0BBC">
        <w:rPr>
          <w:sz w:val="24"/>
          <w:szCs w:val="24"/>
        </w:rPr>
        <w:t xml:space="preserve"> el día </w:t>
      </w:r>
      <w:r w:rsidR="003F156D" w:rsidRPr="002B0BBC">
        <w:rPr>
          <w:sz w:val="24"/>
          <w:szCs w:val="24"/>
        </w:rPr>
        <w:t>20</w:t>
      </w:r>
      <w:r w:rsidRPr="002B0BBC">
        <w:rPr>
          <w:sz w:val="24"/>
          <w:szCs w:val="24"/>
        </w:rPr>
        <w:t xml:space="preserve"> de mismo mes</w:t>
      </w:r>
      <w:r w:rsidR="008D671D">
        <w:rPr>
          <w:sz w:val="24"/>
          <w:szCs w:val="24"/>
        </w:rPr>
        <w:t>, llegar a la</w:t>
      </w:r>
      <w:r w:rsidR="008D671D" w:rsidRPr="008D671D">
        <w:rPr>
          <w:sz w:val="24"/>
          <w:szCs w:val="24"/>
        </w:rPr>
        <w:t xml:space="preserve"> </w:t>
      </w:r>
      <w:r w:rsidR="008D671D" w:rsidRPr="002B0BBC">
        <w:rPr>
          <w:sz w:val="24"/>
          <w:szCs w:val="24"/>
        </w:rPr>
        <w:t>validación del informe final</w:t>
      </w:r>
      <w:r w:rsidRPr="002B0BBC">
        <w:rPr>
          <w:sz w:val="24"/>
          <w:szCs w:val="24"/>
        </w:rPr>
        <w:t>.</w:t>
      </w:r>
    </w:p>
    <w:p w:rsidR="00A77B3E" w:rsidRPr="002B0BBC" w:rsidRDefault="00A77B3E">
      <w:pPr>
        <w:spacing w:line="240" w:lineRule="auto"/>
        <w:jc w:val="both"/>
        <w:rPr>
          <w:sz w:val="24"/>
          <w:szCs w:val="24"/>
        </w:rPr>
      </w:pPr>
    </w:p>
    <w:p w:rsidR="00A77B3E" w:rsidRPr="002B0BBC" w:rsidRDefault="0014543B">
      <w:pPr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ab/>
        <w:t>4.</w:t>
      </w:r>
      <w:r w:rsidR="00735E36">
        <w:rPr>
          <w:b/>
          <w:sz w:val="24"/>
          <w:szCs w:val="24"/>
        </w:rPr>
        <w:t>2</w:t>
      </w:r>
      <w:r w:rsidRPr="002B0BBC">
        <w:rPr>
          <w:b/>
          <w:sz w:val="24"/>
          <w:szCs w:val="24"/>
        </w:rPr>
        <w:t xml:space="preserve"> </w:t>
      </w:r>
      <w:r w:rsidR="00977FF7" w:rsidRPr="002B0BBC">
        <w:rPr>
          <w:b/>
          <w:sz w:val="24"/>
          <w:szCs w:val="24"/>
        </w:rPr>
        <w:t>Modelo de Gestión RECAM</w:t>
      </w:r>
    </w:p>
    <w:p w:rsidR="00A77B3E" w:rsidRPr="002B0BBC" w:rsidRDefault="00A77B3E">
      <w:pPr>
        <w:jc w:val="both"/>
        <w:rPr>
          <w:sz w:val="24"/>
          <w:szCs w:val="24"/>
        </w:rPr>
      </w:pPr>
    </w:p>
    <w:p w:rsidR="00A77B3E" w:rsidRPr="002B0BBC" w:rsidRDefault="00977FF7">
      <w:pPr>
        <w:jc w:val="both"/>
        <w:rPr>
          <w:sz w:val="24"/>
          <w:szCs w:val="24"/>
        </w:rPr>
      </w:pPr>
      <w:r w:rsidRPr="002B0BBC">
        <w:rPr>
          <w:sz w:val="24"/>
          <w:szCs w:val="24"/>
        </w:rPr>
        <w:t>Considerando el actual conte</w:t>
      </w:r>
      <w:r w:rsidR="008D671D">
        <w:rPr>
          <w:sz w:val="24"/>
          <w:szCs w:val="24"/>
        </w:rPr>
        <w:t>xto de la RECAM, la PPTU propuso</w:t>
      </w:r>
      <w:r w:rsidRPr="002B0BBC">
        <w:rPr>
          <w:sz w:val="24"/>
          <w:szCs w:val="24"/>
        </w:rPr>
        <w:t xml:space="preserve"> un nuevo modelo de gestión que incluye la conformación de una Secretaría Ejecutiva con funciones de articulación política entre las Autoridades y ejecución de las decisiones emanadas de los consensos de la RECAM.</w:t>
      </w:r>
    </w:p>
    <w:p w:rsidR="008C4371" w:rsidRPr="002B0BBC" w:rsidRDefault="008C4371">
      <w:pPr>
        <w:jc w:val="both"/>
        <w:rPr>
          <w:sz w:val="24"/>
          <w:szCs w:val="24"/>
        </w:rPr>
      </w:pPr>
    </w:p>
    <w:p w:rsidR="00544A04" w:rsidRDefault="00977FF7">
      <w:pPr>
        <w:jc w:val="both"/>
        <w:rPr>
          <w:sz w:val="24"/>
          <w:szCs w:val="24"/>
        </w:rPr>
      </w:pPr>
      <w:r w:rsidRPr="002B0BBC">
        <w:rPr>
          <w:sz w:val="24"/>
          <w:szCs w:val="24"/>
        </w:rPr>
        <w:lastRenderedPageBreak/>
        <w:t xml:space="preserve">Las </w:t>
      </w:r>
      <w:r w:rsidR="006A37F1" w:rsidRPr="002B0BBC">
        <w:rPr>
          <w:sz w:val="24"/>
          <w:szCs w:val="24"/>
        </w:rPr>
        <w:t xml:space="preserve">delegaciones coincidieron </w:t>
      </w:r>
      <w:r w:rsidRPr="002B0BBC">
        <w:rPr>
          <w:sz w:val="24"/>
          <w:szCs w:val="24"/>
        </w:rPr>
        <w:t xml:space="preserve">con el diagnóstico </w:t>
      </w:r>
      <w:r w:rsidR="00705D7F" w:rsidRPr="002B0BBC">
        <w:rPr>
          <w:sz w:val="24"/>
          <w:szCs w:val="24"/>
        </w:rPr>
        <w:t>y se comprometieron a revisar</w:t>
      </w:r>
      <w:r w:rsidR="003F156D" w:rsidRPr="002B0BBC">
        <w:rPr>
          <w:sz w:val="24"/>
          <w:szCs w:val="24"/>
        </w:rPr>
        <w:t xml:space="preserve"> </w:t>
      </w:r>
      <w:r w:rsidR="00A9666A">
        <w:rPr>
          <w:sz w:val="24"/>
          <w:szCs w:val="24"/>
        </w:rPr>
        <w:t>la propuesta</w:t>
      </w:r>
      <w:r w:rsidR="003F156D" w:rsidRPr="002B0BBC">
        <w:rPr>
          <w:sz w:val="24"/>
          <w:szCs w:val="24"/>
        </w:rPr>
        <w:t xml:space="preserve"> </w:t>
      </w:r>
      <w:r w:rsidR="00AE3595">
        <w:rPr>
          <w:sz w:val="24"/>
          <w:szCs w:val="24"/>
        </w:rPr>
        <w:t>hasta el 10 de diciembre próximo</w:t>
      </w:r>
      <w:r w:rsidR="003F156D" w:rsidRPr="002B0BBC">
        <w:rPr>
          <w:sz w:val="24"/>
          <w:szCs w:val="24"/>
        </w:rPr>
        <w:t xml:space="preserve">, </w:t>
      </w:r>
      <w:r w:rsidR="00705D7F" w:rsidRPr="002B0BBC">
        <w:rPr>
          <w:sz w:val="24"/>
          <w:szCs w:val="24"/>
        </w:rPr>
        <w:t>de manera de consensuar</w:t>
      </w:r>
      <w:r w:rsidR="003F156D" w:rsidRPr="002B0BBC">
        <w:rPr>
          <w:sz w:val="24"/>
          <w:szCs w:val="24"/>
        </w:rPr>
        <w:t xml:space="preserve"> el alcance en</w:t>
      </w:r>
      <w:r w:rsidR="008D671D">
        <w:rPr>
          <w:sz w:val="24"/>
          <w:szCs w:val="24"/>
        </w:rPr>
        <w:t xml:space="preserve"> </w:t>
      </w:r>
      <w:r w:rsidR="001D0603" w:rsidRPr="002B0BBC">
        <w:rPr>
          <w:sz w:val="24"/>
          <w:szCs w:val="24"/>
        </w:rPr>
        <w:t xml:space="preserve">un </w:t>
      </w:r>
      <w:r w:rsidR="00705D7F" w:rsidRPr="002B0BBC">
        <w:rPr>
          <w:sz w:val="24"/>
          <w:szCs w:val="24"/>
        </w:rPr>
        <w:t>reglamento interno a</w:t>
      </w:r>
      <w:r w:rsidR="0015225C" w:rsidRPr="002B0BBC">
        <w:rPr>
          <w:sz w:val="24"/>
          <w:szCs w:val="24"/>
        </w:rPr>
        <w:t>propiado a las características</w:t>
      </w:r>
      <w:r w:rsidR="001D0603" w:rsidRPr="002B0BBC">
        <w:rPr>
          <w:sz w:val="24"/>
          <w:szCs w:val="24"/>
        </w:rPr>
        <w:t>,</w:t>
      </w:r>
      <w:r w:rsidR="0015225C" w:rsidRPr="002B0BBC">
        <w:rPr>
          <w:sz w:val="24"/>
          <w:szCs w:val="24"/>
        </w:rPr>
        <w:t xml:space="preserve"> necesidades </w:t>
      </w:r>
      <w:r w:rsidR="001D0603" w:rsidRPr="002B0BBC">
        <w:rPr>
          <w:sz w:val="24"/>
          <w:szCs w:val="24"/>
        </w:rPr>
        <w:t xml:space="preserve">y </w:t>
      </w:r>
      <w:r w:rsidR="003F156D" w:rsidRPr="002B0BBC">
        <w:rPr>
          <w:sz w:val="24"/>
          <w:szCs w:val="24"/>
        </w:rPr>
        <w:t xml:space="preserve">nuevos </w:t>
      </w:r>
      <w:r w:rsidR="001D0603" w:rsidRPr="002B0BBC">
        <w:rPr>
          <w:sz w:val="24"/>
          <w:szCs w:val="24"/>
        </w:rPr>
        <w:t xml:space="preserve">desafíos </w:t>
      </w:r>
      <w:r w:rsidR="0015225C" w:rsidRPr="002B0BBC">
        <w:rPr>
          <w:sz w:val="24"/>
          <w:szCs w:val="24"/>
        </w:rPr>
        <w:t>de la RECAM</w:t>
      </w:r>
      <w:r w:rsidRPr="002B0BBC">
        <w:rPr>
          <w:sz w:val="24"/>
          <w:szCs w:val="24"/>
        </w:rPr>
        <w:t>.</w:t>
      </w:r>
      <w:r w:rsidR="00544A04" w:rsidRPr="00544A04">
        <w:rPr>
          <w:sz w:val="24"/>
          <w:szCs w:val="24"/>
        </w:rPr>
        <w:t xml:space="preserve"> </w:t>
      </w:r>
    </w:p>
    <w:p w:rsidR="00544A04" w:rsidRDefault="00544A04">
      <w:pPr>
        <w:jc w:val="both"/>
        <w:rPr>
          <w:sz w:val="24"/>
          <w:szCs w:val="24"/>
        </w:rPr>
      </w:pPr>
    </w:p>
    <w:p w:rsidR="00A77B3E" w:rsidRPr="002B0BBC" w:rsidRDefault="00544A04">
      <w:pPr>
        <w:jc w:val="both"/>
        <w:rPr>
          <w:sz w:val="24"/>
          <w:szCs w:val="24"/>
        </w:rPr>
      </w:pPr>
      <w:r>
        <w:rPr>
          <w:sz w:val="24"/>
          <w:szCs w:val="24"/>
        </w:rPr>
        <w:t>La PPTU propuso</w:t>
      </w:r>
      <w:r w:rsidRPr="002B0BBC">
        <w:rPr>
          <w:sz w:val="24"/>
          <w:szCs w:val="24"/>
        </w:rPr>
        <w:t xml:space="preserve"> la candidatura de la Coordinación Nacional de Uruguay para la primera designación</w:t>
      </w:r>
      <w:r>
        <w:rPr>
          <w:sz w:val="24"/>
          <w:szCs w:val="24"/>
        </w:rPr>
        <w:t>.</w:t>
      </w:r>
    </w:p>
    <w:p w:rsidR="00A77B3E" w:rsidRPr="002B0BBC" w:rsidRDefault="00A77B3E">
      <w:pPr>
        <w:jc w:val="both"/>
        <w:rPr>
          <w:sz w:val="24"/>
          <w:szCs w:val="24"/>
        </w:rPr>
      </w:pPr>
    </w:p>
    <w:p w:rsidR="00A77B3E" w:rsidRPr="002B0BBC" w:rsidRDefault="006A37F1" w:rsidP="00735E36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>5. PROYECTO FOCEM</w:t>
      </w:r>
    </w:p>
    <w:p w:rsidR="00A77B3E" w:rsidRPr="002B0BBC" w:rsidRDefault="00A77B3E">
      <w:pPr>
        <w:spacing w:line="240" w:lineRule="auto"/>
        <w:ind w:left="700"/>
        <w:jc w:val="both"/>
        <w:rPr>
          <w:sz w:val="24"/>
          <w:szCs w:val="24"/>
        </w:rPr>
      </w:pPr>
    </w:p>
    <w:p w:rsidR="00BB6FC1" w:rsidRPr="002B0BBC" w:rsidRDefault="00D451E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3F156D" w:rsidRPr="002B0BBC">
        <w:rPr>
          <w:sz w:val="24"/>
          <w:szCs w:val="24"/>
        </w:rPr>
        <w:t xml:space="preserve"> PPTU presentó al equipo de TAL</w:t>
      </w:r>
      <w:r w:rsidR="00A9666A">
        <w:rPr>
          <w:sz w:val="24"/>
          <w:szCs w:val="24"/>
        </w:rPr>
        <w:t xml:space="preserve"> </w:t>
      </w:r>
      <w:r w:rsidR="00BB6FC1" w:rsidRPr="002B0BBC">
        <w:rPr>
          <w:sz w:val="24"/>
          <w:szCs w:val="24"/>
        </w:rPr>
        <w:t xml:space="preserve"> </w:t>
      </w:r>
      <w:r w:rsidR="00A9666A">
        <w:rPr>
          <w:sz w:val="24"/>
          <w:szCs w:val="24"/>
        </w:rPr>
        <w:t>(</w:t>
      </w:r>
      <w:r w:rsidR="00BB6FC1" w:rsidRPr="002B0BBC">
        <w:rPr>
          <w:sz w:val="24"/>
          <w:szCs w:val="24"/>
        </w:rPr>
        <w:t>Televisión América Latina</w:t>
      </w:r>
      <w:r w:rsidR="00A9666A">
        <w:rPr>
          <w:sz w:val="24"/>
          <w:szCs w:val="24"/>
        </w:rPr>
        <w:t xml:space="preserve">), Malú Viana Batista, Fernando Nogueira y Nicolás </w:t>
      </w:r>
      <w:proofErr w:type="spellStart"/>
      <w:r w:rsidR="00A9666A">
        <w:rPr>
          <w:sz w:val="24"/>
          <w:szCs w:val="24"/>
        </w:rPr>
        <w:t>Schonfeld</w:t>
      </w:r>
      <w:proofErr w:type="spellEnd"/>
      <w:r w:rsidR="00AC20BB">
        <w:rPr>
          <w:sz w:val="24"/>
          <w:szCs w:val="24"/>
        </w:rPr>
        <w:t>,</w:t>
      </w:r>
      <w:r w:rsidR="00A9666A">
        <w:rPr>
          <w:sz w:val="24"/>
          <w:szCs w:val="24"/>
        </w:rPr>
        <w:t xml:space="preserve"> </w:t>
      </w:r>
      <w:r w:rsidR="00BB6FC1" w:rsidRPr="002B0BBC">
        <w:rPr>
          <w:sz w:val="24"/>
          <w:szCs w:val="24"/>
        </w:rPr>
        <w:t xml:space="preserve">y </w:t>
      </w:r>
      <w:r w:rsidR="00A9666A">
        <w:rPr>
          <w:sz w:val="24"/>
          <w:szCs w:val="24"/>
        </w:rPr>
        <w:t xml:space="preserve">resaltó </w:t>
      </w:r>
      <w:r w:rsidR="00BB6FC1" w:rsidRPr="002B0BBC">
        <w:rPr>
          <w:sz w:val="24"/>
          <w:szCs w:val="24"/>
        </w:rPr>
        <w:t>la oportunidad para la concreción de una agenda conjunta reconociendo su acumulado de trabajo.</w:t>
      </w:r>
    </w:p>
    <w:p w:rsidR="00BB6FC1" w:rsidRPr="002B0BBC" w:rsidRDefault="00BB6FC1">
      <w:pPr>
        <w:spacing w:line="240" w:lineRule="auto"/>
        <w:jc w:val="both"/>
        <w:rPr>
          <w:sz w:val="24"/>
          <w:szCs w:val="24"/>
        </w:rPr>
      </w:pPr>
    </w:p>
    <w:p w:rsidR="00BB6FC1" w:rsidRPr="002B0BBC" w:rsidRDefault="00BB6FC1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En relación al proyecto </w:t>
      </w:r>
      <w:r w:rsidR="00E3765A" w:rsidRPr="002B0BBC">
        <w:rPr>
          <w:sz w:val="24"/>
          <w:szCs w:val="24"/>
        </w:rPr>
        <w:t>Plataforma Audiovisual del MERCOSUR a presentar a FOCEM, se presentó un avance de lo</w:t>
      </w:r>
      <w:r w:rsidRPr="002B0BBC">
        <w:rPr>
          <w:sz w:val="24"/>
          <w:szCs w:val="24"/>
        </w:rPr>
        <w:t xml:space="preserve"> elaborado </w:t>
      </w:r>
      <w:r w:rsidR="00AC20BB">
        <w:rPr>
          <w:sz w:val="24"/>
          <w:szCs w:val="24"/>
        </w:rPr>
        <w:t xml:space="preserve">entre TAL y </w:t>
      </w:r>
      <w:r w:rsidR="00E3765A" w:rsidRPr="002B0BBC">
        <w:rPr>
          <w:sz w:val="24"/>
          <w:szCs w:val="24"/>
        </w:rPr>
        <w:t xml:space="preserve">la Secretaría Técnica </w:t>
      </w:r>
      <w:r w:rsidR="00AC20BB" w:rsidRPr="002B0BBC">
        <w:rPr>
          <w:sz w:val="24"/>
          <w:szCs w:val="24"/>
        </w:rPr>
        <w:t xml:space="preserve">con coordinación de la PPTU </w:t>
      </w:r>
      <w:r w:rsidRPr="00AC20BB">
        <w:rPr>
          <w:b/>
          <w:sz w:val="24"/>
          <w:szCs w:val="24"/>
        </w:rPr>
        <w:t xml:space="preserve">(Anexo </w:t>
      </w:r>
      <w:r w:rsidR="00F86FE6" w:rsidRPr="00AC20BB">
        <w:rPr>
          <w:b/>
          <w:sz w:val="24"/>
          <w:szCs w:val="24"/>
        </w:rPr>
        <w:t>VI</w:t>
      </w:r>
      <w:r w:rsidRPr="00AC20BB">
        <w:rPr>
          <w:b/>
          <w:sz w:val="24"/>
          <w:szCs w:val="24"/>
        </w:rPr>
        <w:t>)</w:t>
      </w:r>
      <w:r w:rsidRPr="00AC20BB">
        <w:rPr>
          <w:sz w:val="24"/>
          <w:szCs w:val="24"/>
        </w:rPr>
        <w:t>.</w:t>
      </w:r>
    </w:p>
    <w:p w:rsidR="00BB6FC1" w:rsidRPr="002B0BBC" w:rsidRDefault="00BB6FC1">
      <w:pPr>
        <w:spacing w:line="240" w:lineRule="auto"/>
        <w:jc w:val="both"/>
        <w:rPr>
          <w:sz w:val="24"/>
          <w:szCs w:val="24"/>
        </w:rPr>
      </w:pPr>
    </w:p>
    <w:p w:rsidR="00A77B3E" w:rsidRPr="002B0BBC" w:rsidRDefault="003F156D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La RECAM coincidió en el interés de avanzar</w:t>
      </w:r>
      <w:r w:rsidR="00E3765A" w:rsidRPr="002B0BBC">
        <w:rPr>
          <w:sz w:val="24"/>
          <w:szCs w:val="24"/>
        </w:rPr>
        <w:t xml:space="preserve"> en el desarrollo del proyecto e indicó a la </w:t>
      </w:r>
      <w:r w:rsidR="00977FF7" w:rsidRPr="002B0BBC">
        <w:rPr>
          <w:sz w:val="24"/>
          <w:szCs w:val="24"/>
        </w:rPr>
        <w:t>Secretaría Técnica</w:t>
      </w:r>
      <w:r w:rsidR="00E3765A" w:rsidRPr="002B0BBC">
        <w:rPr>
          <w:sz w:val="24"/>
          <w:szCs w:val="24"/>
        </w:rPr>
        <w:t xml:space="preserve"> que proponga un cronograma de seguimiento.</w:t>
      </w:r>
    </w:p>
    <w:p w:rsidR="00613247" w:rsidRPr="002B0BBC" w:rsidRDefault="00613247">
      <w:pPr>
        <w:spacing w:line="240" w:lineRule="auto"/>
        <w:jc w:val="both"/>
        <w:rPr>
          <w:sz w:val="24"/>
          <w:szCs w:val="24"/>
        </w:rPr>
      </w:pPr>
    </w:p>
    <w:p w:rsidR="00613247" w:rsidRPr="002B0BBC" w:rsidRDefault="00613247" w:rsidP="00735E36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 xml:space="preserve">6. </w:t>
      </w:r>
      <w:r w:rsidR="00E3765A" w:rsidRPr="002B0BBC">
        <w:rPr>
          <w:b/>
          <w:sz w:val="24"/>
          <w:szCs w:val="24"/>
        </w:rPr>
        <w:t>CAJA DE CORTOS</w:t>
      </w:r>
    </w:p>
    <w:p w:rsidR="00E3765A" w:rsidRPr="002B0BBC" w:rsidRDefault="00E3765A">
      <w:pPr>
        <w:spacing w:line="240" w:lineRule="auto"/>
        <w:jc w:val="both"/>
        <w:rPr>
          <w:b/>
          <w:sz w:val="24"/>
          <w:szCs w:val="24"/>
        </w:rPr>
      </w:pPr>
    </w:p>
    <w:p w:rsidR="00E3765A" w:rsidRPr="002B0BBC" w:rsidRDefault="00E3765A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El equipo de TAL presentó los resultados obtenidos en la edición de Caixa de C</w:t>
      </w:r>
      <w:r w:rsidR="00654F02">
        <w:rPr>
          <w:sz w:val="24"/>
          <w:szCs w:val="24"/>
        </w:rPr>
        <w:t>lips</w:t>
      </w:r>
      <w:r w:rsidRPr="002B0BBC">
        <w:rPr>
          <w:sz w:val="24"/>
          <w:szCs w:val="24"/>
        </w:rPr>
        <w:t xml:space="preserve"> y </w:t>
      </w:r>
      <w:r w:rsidR="00544A04">
        <w:rPr>
          <w:sz w:val="24"/>
          <w:szCs w:val="24"/>
        </w:rPr>
        <w:t xml:space="preserve">relató sobre el proyecto de </w:t>
      </w:r>
      <w:r w:rsidR="004529A2">
        <w:rPr>
          <w:sz w:val="24"/>
          <w:szCs w:val="24"/>
        </w:rPr>
        <w:t>una</w:t>
      </w:r>
      <w:r w:rsidR="00544A04">
        <w:rPr>
          <w:sz w:val="24"/>
          <w:szCs w:val="24"/>
        </w:rPr>
        <w:t xml:space="preserve"> nueva</w:t>
      </w:r>
      <w:r w:rsidRPr="002B0BBC">
        <w:rPr>
          <w:sz w:val="24"/>
          <w:szCs w:val="24"/>
        </w:rPr>
        <w:t xml:space="preserve"> edición</w:t>
      </w:r>
      <w:r w:rsidR="004529A2">
        <w:rPr>
          <w:sz w:val="24"/>
          <w:szCs w:val="24"/>
        </w:rPr>
        <w:t xml:space="preserve"> con ese formato, Caja de Cortos</w:t>
      </w:r>
      <w:r w:rsidR="00544A04">
        <w:rPr>
          <w:sz w:val="24"/>
          <w:szCs w:val="24"/>
        </w:rPr>
        <w:t>.</w:t>
      </w:r>
      <w:r w:rsidR="00061FAC">
        <w:rPr>
          <w:sz w:val="24"/>
          <w:szCs w:val="24"/>
        </w:rPr>
        <w:t xml:space="preserve"> </w:t>
      </w:r>
      <w:r w:rsidRPr="002B0BBC">
        <w:rPr>
          <w:b/>
          <w:sz w:val="24"/>
          <w:szCs w:val="24"/>
        </w:rPr>
        <w:t xml:space="preserve">(Anexo </w:t>
      </w:r>
      <w:r w:rsidR="00F86FE6" w:rsidRPr="002B0BBC">
        <w:rPr>
          <w:b/>
          <w:sz w:val="24"/>
          <w:szCs w:val="24"/>
        </w:rPr>
        <w:t>VII</w:t>
      </w:r>
      <w:r w:rsidRPr="002B0BBC">
        <w:rPr>
          <w:b/>
          <w:sz w:val="24"/>
          <w:szCs w:val="24"/>
        </w:rPr>
        <w:t>)</w:t>
      </w:r>
      <w:r w:rsidRPr="001B2EFD">
        <w:rPr>
          <w:sz w:val="24"/>
          <w:szCs w:val="24"/>
        </w:rPr>
        <w:t>.</w:t>
      </w:r>
    </w:p>
    <w:p w:rsidR="00E3765A" w:rsidRPr="002B0BBC" w:rsidRDefault="00E3765A">
      <w:pPr>
        <w:spacing w:line="240" w:lineRule="auto"/>
        <w:jc w:val="both"/>
        <w:rPr>
          <w:sz w:val="24"/>
          <w:szCs w:val="24"/>
        </w:rPr>
      </w:pPr>
    </w:p>
    <w:p w:rsidR="00C82637" w:rsidRPr="002B0BBC" w:rsidRDefault="00E3765A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La RECAM a</w:t>
      </w:r>
      <w:r w:rsidR="00544A04">
        <w:rPr>
          <w:sz w:val="24"/>
          <w:szCs w:val="24"/>
        </w:rPr>
        <w:t xml:space="preserve">poyó esta iniciativa y </w:t>
      </w:r>
      <w:r w:rsidR="00061FAC">
        <w:rPr>
          <w:sz w:val="24"/>
          <w:szCs w:val="24"/>
        </w:rPr>
        <w:t>asignó una suma de USD 2</w:t>
      </w:r>
      <w:r w:rsidR="008C3DDA">
        <w:rPr>
          <w:sz w:val="24"/>
          <w:szCs w:val="24"/>
        </w:rPr>
        <w:t>.</w:t>
      </w:r>
      <w:r w:rsidR="00544A04">
        <w:rPr>
          <w:sz w:val="24"/>
          <w:szCs w:val="24"/>
        </w:rPr>
        <w:t xml:space="preserve">000 del Presupuesto para la formulación de un Premio, </w:t>
      </w:r>
      <w:r w:rsidRPr="002B0BBC">
        <w:rPr>
          <w:sz w:val="24"/>
          <w:szCs w:val="24"/>
        </w:rPr>
        <w:t xml:space="preserve">e indicó la Secretaría Técnica circular las propuestas de reglamento </w:t>
      </w:r>
      <w:r w:rsidR="00544A04">
        <w:rPr>
          <w:sz w:val="24"/>
          <w:szCs w:val="24"/>
        </w:rPr>
        <w:t>su</w:t>
      </w:r>
      <w:r w:rsidRPr="002B0BBC">
        <w:rPr>
          <w:sz w:val="24"/>
          <w:szCs w:val="24"/>
        </w:rPr>
        <w:t xml:space="preserve"> implementa</w:t>
      </w:r>
      <w:r w:rsidR="00544A04">
        <w:rPr>
          <w:sz w:val="24"/>
          <w:szCs w:val="24"/>
        </w:rPr>
        <w:t>ción</w:t>
      </w:r>
      <w:r w:rsidRPr="002B0BBC">
        <w:rPr>
          <w:sz w:val="24"/>
          <w:szCs w:val="24"/>
        </w:rPr>
        <w:t>.</w:t>
      </w:r>
    </w:p>
    <w:p w:rsidR="00E3765A" w:rsidRPr="002B0BBC" w:rsidRDefault="00E3765A">
      <w:pPr>
        <w:spacing w:line="240" w:lineRule="auto"/>
        <w:jc w:val="both"/>
        <w:rPr>
          <w:sz w:val="24"/>
          <w:szCs w:val="24"/>
        </w:rPr>
      </w:pPr>
    </w:p>
    <w:p w:rsidR="00E3765A" w:rsidRPr="002B0BBC" w:rsidRDefault="00E3765A" w:rsidP="00735E36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 xml:space="preserve">7. </w:t>
      </w:r>
      <w:r w:rsidR="00DF44CF" w:rsidRPr="002B0BBC">
        <w:rPr>
          <w:b/>
          <w:sz w:val="24"/>
          <w:szCs w:val="24"/>
        </w:rPr>
        <w:t>PROGRAMA MERCOSUR AUDIOVISUAL</w:t>
      </w:r>
    </w:p>
    <w:p w:rsidR="00E3765A" w:rsidRPr="002B0BBC" w:rsidRDefault="00E3765A" w:rsidP="00E3765A">
      <w:pPr>
        <w:spacing w:line="240" w:lineRule="auto"/>
        <w:jc w:val="both"/>
        <w:rPr>
          <w:b/>
          <w:sz w:val="24"/>
          <w:szCs w:val="24"/>
        </w:rPr>
      </w:pPr>
    </w:p>
    <w:p w:rsidR="00DF44CF" w:rsidRPr="002B0BBC" w:rsidRDefault="00DF44CF" w:rsidP="00DF44CF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>7.1 Informe Entidad de Gestión</w:t>
      </w:r>
    </w:p>
    <w:p w:rsidR="00DF44CF" w:rsidRPr="002B0BBC" w:rsidRDefault="00DF44CF" w:rsidP="00DF44CF">
      <w:pPr>
        <w:spacing w:line="240" w:lineRule="auto"/>
        <w:jc w:val="both"/>
        <w:rPr>
          <w:b/>
          <w:sz w:val="24"/>
          <w:szCs w:val="24"/>
        </w:rPr>
      </w:pPr>
    </w:p>
    <w:p w:rsidR="00DF44CF" w:rsidRPr="002B0BBC" w:rsidRDefault="00DF44CF" w:rsidP="00EF3CC7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El Director y la Responsable Contable presentaron un informe sobre el estado del Convenio de Financiación en los aspectos técnicos y financieros de la ejecución.</w:t>
      </w:r>
      <w:r w:rsidR="00082712">
        <w:rPr>
          <w:sz w:val="24"/>
          <w:szCs w:val="24"/>
        </w:rPr>
        <w:t xml:space="preserve"> En particular se desarrolló </w:t>
      </w:r>
      <w:r w:rsidR="00EF3CC7">
        <w:rPr>
          <w:sz w:val="24"/>
          <w:szCs w:val="24"/>
        </w:rPr>
        <w:t xml:space="preserve">en mayor detalle </w:t>
      </w:r>
      <w:r w:rsidR="00082712">
        <w:rPr>
          <w:sz w:val="24"/>
          <w:szCs w:val="24"/>
        </w:rPr>
        <w:t xml:space="preserve">el </w:t>
      </w:r>
      <w:r w:rsidR="00AC20BB">
        <w:rPr>
          <w:sz w:val="24"/>
          <w:szCs w:val="24"/>
        </w:rPr>
        <w:t xml:space="preserve">eje </w:t>
      </w:r>
      <w:r w:rsidR="00EF3CC7">
        <w:rPr>
          <w:sz w:val="24"/>
          <w:szCs w:val="24"/>
        </w:rPr>
        <w:t>Red de Salas Digitales,</w:t>
      </w:r>
      <w:r w:rsidR="00AC20BB">
        <w:rPr>
          <w:sz w:val="24"/>
          <w:szCs w:val="24"/>
        </w:rPr>
        <w:t xml:space="preserve"> y las alternativas que surgen </w:t>
      </w:r>
      <w:r w:rsidR="00AD302A">
        <w:rPr>
          <w:sz w:val="24"/>
          <w:szCs w:val="24"/>
        </w:rPr>
        <w:t>del estudio de factibilidad</w:t>
      </w:r>
      <w:r w:rsidR="00AE3595">
        <w:rPr>
          <w:sz w:val="24"/>
          <w:szCs w:val="24"/>
        </w:rPr>
        <w:t xml:space="preserve"> de l</w:t>
      </w:r>
      <w:r w:rsidR="00D451E3">
        <w:rPr>
          <w:sz w:val="24"/>
          <w:szCs w:val="24"/>
        </w:rPr>
        <w:t>a Entidad Programadora Regional</w:t>
      </w:r>
      <w:r w:rsidR="00AC20BB">
        <w:rPr>
          <w:sz w:val="24"/>
          <w:szCs w:val="24"/>
        </w:rPr>
        <w:t>.</w:t>
      </w:r>
    </w:p>
    <w:p w:rsidR="00DF44CF" w:rsidRPr="002B0BBC" w:rsidRDefault="00DF44CF" w:rsidP="00EF3CC7">
      <w:pPr>
        <w:spacing w:line="240" w:lineRule="auto"/>
        <w:jc w:val="both"/>
        <w:rPr>
          <w:sz w:val="24"/>
          <w:szCs w:val="24"/>
        </w:rPr>
      </w:pPr>
    </w:p>
    <w:p w:rsidR="00E3765A" w:rsidRPr="002B0BBC" w:rsidRDefault="00DF44CF" w:rsidP="00EF3CC7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Las Autoridades aprobaron </w:t>
      </w:r>
      <w:r w:rsidR="00EF3CC7">
        <w:rPr>
          <w:sz w:val="24"/>
          <w:szCs w:val="24"/>
        </w:rPr>
        <w:t>los</w:t>
      </w:r>
      <w:r w:rsidRPr="002B0BBC">
        <w:rPr>
          <w:sz w:val="24"/>
          <w:szCs w:val="24"/>
        </w:rPr>
        <w:t xml:space="preserve"> informe</w:t>
      </w:r>
      <w:r w:rsidR="00EF3CC7">
        <w:rPr>
          <w:sz w:val="24"/>
          <w:szCs w:val="24"/>
        </w:rPr>
        <w:t>s</w:t>
      </w:r>
      <w:r w:rsidRPr="002B0BBC">
        <w:rPr>
          <w:sz w:val="24"/>
          <w:szCs w:val="24"/>
        </w:rPr>
        <w:t xml:space="preserve"> y </w:t>
      </w:r>
      <w:r w:rsidR="00F86FE6" w:rsidRPr="002B0BBC">
        <w:rPr>
          <w:sz w:val="24"/>
          <w:szCs w:val="24"/>
        </w:rPr>
        <w:t>consensuaron la  realización de</w:t>
      </w:r>
      <w:r w:rsidRPr="002B0BBC">
        <w:rPr>
          <w:sz w:val="24"/>
          <w:szCs w:val="24"/>
        </w:rPr>
        <w:t xml:space="preserve"> una reunión técnica de trabajo en la primera semana de diciembre para dar un rápido cumplimiento a los plazos previstos.</w:t>
      </w:r>
    </w:p>
    <w:p w:rsidR="00F86FE6" w:rsidRPr="002B0BBC" w:rsidRDefault="00F86FE6">
      <w:pPr>
        <w:spacing w:line="240" w:lineRule="auto"/>
        <w:jc w:val="both"/>
        <w:rPr>
          <w:sz w:val="24"/>
          <w:szCs w:val="24"/>
        </w:rPr>
      </w:pPr>
    </w:p>
    <w:p w:rsidR="00DF44CF" w:rsidRPr="002B0BBC" w:rsidRDefault="00DF44CF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lastRenderedPageBreak/>
        <w:t>Los participantes por la D</w:t>
      </w:r>
      <w:r w:rsidR="00AC20BB">
        <w:rPr>
          <w:sz w:val="24"/>
          <w:szCs w:val="24"/>
        </w:rPr>
        <w:t xml:space="preserve">elegación de la Unión Europea, </w:t>
      </w:r>
      <w:proofErr w:type="spellStart"/>
      <w:r w:rsidR="00AC20BB">
        <w:rPr>
          <w:sz w:val="24"/>
          <w:szCs w:val="24"/>
        </w:rPr>
        <w:t>D</w:t>
      </w:r>
      <w:r w:rsidRPr="002B0BBC">
        <w:rPr>
          <w:sz w:val="24"/>
          <w:szCs w:val="24"/>
        </w:rPr>
        <w:t>elury</w:t>
      </w:r>
      <w:proofErr w:type="spellEnd"/>
      <w:r w:rsidR="00AC20BB">
        <w:rPr>
          <w:sz w:val="24"/>
          <w:szCs w:val="24"/>
        </w:rPr>
        <w:t>,</w:t>
      </w:r>
      <w:r w:rsidRPr="002B0BBC">
        <w:rPr>
          <w:sz w:val="24"/>
          <w:szCs w:val="24"/>
        </w:rPr>
        <w:t xml:space="preserve"> Manuel </w:t>
      </w:r>
      <w:proofErr w:type="spellStart"/>
      <w:r w:rsidRPr="002B0BBC">
        <w:rPr>
          <w:sz w:val="24"/>
          <w:szCs w:val="24"/>
        </w:rPr>
        <w:t>Fernandez</w:t>
      </w:r>
      <w:proofErr w:type="spellEnd"/>
      <w:r w:rsidR="008C3DDA">
        <w:rPr>
          <w:sz w:val="24"/>
          <w:szCs w:val="24"/>
        </w:rPr>
        <w:t xml:space="preserve"> </w:t>
      </w:r>
      <w:proofErr w:type="spellStart"/>
      <w:r w:rsidRPr="002B0BBC">
        <w:rPr>
          <w:sz w:val="24"/>
          <w:szCs w:val="24"/>
        </w:rPr>
        <w:t>Quilez</w:t>
      </w:r>
      <w:proofErr w:type="spellEnd"/>
      <w:r w:rsidRPr="002B0BBC">
        <w:rPr>
          <w:sz w:val="24"/>
          <w:szCs w:val="24"/>
        </w:rPr>
        <w:t xml:space="preserve"> y Ana </w:t>
      </w:r>
      <w:proofErr w:type="spellStart"/>
      <w:r w:rsidRPr="002B0BBC">
        <w:rPr>
          <w:sz w:val="24"/>
          <w:szCs w:val="24"/>
        </w:rPr>
        <w:t>Puppo</w:t>
      </w:r>
      <w:proofErr w:type="spellEnd"/>
      <w:r w:rsidRPr="002B0BBC">
        <w:rPr>
          <w:sz w:val="24"/>
          <w:szCs w:val="24"/>
        </w:rPr>
        <w:t xml:space="preserve"> explicaron los procedimientos y plazos que requieren las licitaciones internacionales.</w:t>
      </w:r>
    </w:p>
    <w:p w:rsidR="00DF44CF" w:rsidRPr="002B0BBC" w:rsidRDefault="00DF44CF">
      <w:pPr>
        <w:spacing w:line="240" w:lineRule="auto"/>
        <w:jc w:val="both"/>
        <w:rPr>
          <w:sz w:val="24"/>
          <w:szCs w:val="24"/>
        </w:rPr>
      </w:pPr>
    </w:p>
    <w:p w:rsidR="006A37F1" w:rsidRPr="002B0BBC" w:rsidRDefault="00DF44CF" w:rsidP="00735E36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>8</w:t>
      </w:r>
      <w:r w:rsidR="006A37F1" w:rsidRPr="002B0BBC">
        <w:rPr>
          <w:b/>
          <w:sz w:val="24"/>
          <w:szCs w:val="24"/>
        </w:rPr>
        <w:t>. ADMINISTRACIÓN</w:t>
      </w:r>
    </w:p>
    <w:p w:rsidR="006A37F1" w:rsidRPr="002B0BBC" w:rsidRDefault="006A37F1">
      <w:pPr>
        <w:spacing w:line="240" w:lineRule="auto"/>
        <w:jc w:val="both"/>
        <w:rPr>
          <w:sz w:val="24"/>
          <w:szCs w:val="24"/>
        </w:rPr>
      </w:pPr>
    </w:p>
    <w:p w:rsidR="00A77B3E" w:rsidRPr="002B0BBC" w:rsidRDefault="00DF44CF" w:rsidP="001D0603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>8</w:t>
      </w:r>
      <w:r w:rsidR="001D0603" w:rsidRPr="002B0BBC">
        <w:rPr>
          <w:b/>
          <w:sz w:val="24"/>
          <w:szCs w:val="24"/>
        </w:rPr>
        <w:t>.</w:t>
      </w:r>
      <w:r w:rsidR="00D21462" w:rsidRPr="002B0BBC">
        <w:rPr>
          <w:b/>
          <w:sz w:val="24"/>
          <w:szCs w:val="24"/>
        </w:rPr>
        <w:t>1</w:t>
      </w:r>
      <w:r w:rsidR="00A9666A">
        <w:rPr>
          <w:b/>
          <w:sz w:val="24"/>
          <w:szCs w:val="24"/>
        </w:rPr>
        <w:t xml:space="preserve"> </w:t>
      </w:r>
      <w:r w:rsidR="00613247" w:rsidRPr="002B0BBC">
        <w:rPr>
          <w:b/>
          <w:sz w:val="24"/>
          <w:szCs w:val="24"/>
        </w:rPr>
        <w:t xml:space="preserve">Informe </w:t>
      </w:r>
      <w:r w:rsidR="00D21462" w:rsidRPr="002B0BBC">
        <w:rPr>
          <w:b/>
          <w:sz w:val="24"/>
          <w:szCs w:val="24"/>
        </w:rPr>
        <w:t>Secretaría Técnica</w:t>
      </w:r>
    </w:p>
    <w:p w:rsidR="001D0603" w:rsidRPr="002B0BBC" w:rsidRDefault="001D0603" w:rsidP="001D0603">
      <w:pPr>
        <w:spacing w:line="240" w:lineRule="auto"/>
        <w:ind w:firstLine="720"/>
        <w:jc w:val="both"/>
        <w:rPr>
          <w:b/>
          <w:sz w:val="24"/>
          <w:szCs w:val="24"/>
        </w:rPr>
      </w:pPr>
    </w:p>
    <w:p w:rsidR="00D21462" w:rsidRPr="002B0BBC" w:rsidRDefault="00977FF7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 </w:t>
      </w:r>
      <w:r w:rsidR="00D21462" w:rsidRPr="002B0BBC">
        <w:rPr>
          <w:sz w:val="24"/>
          <w:szCs w:val="24"/>
        </w:rPr>
        <w:t xml:space="preserve">coordinadora </w:t>
      </w:r>
      <w:r w:rsidR="00613247" w:rsidRPr="002B0BBC">
        <w:rPr>
          <w:sz w:val="24"/>
          <w:szCs w:val="24"/>
        </w:rPr>
        <w:t>de la Secretaría Técnica informó</w:t>
      </w:r>
      <w:r w:rsidR="00D21462" w:rsidRPr="002B0BBC">
        <w:rPr>
          <w:sz w:val="24"/>
          <w:szCs w:val="24"/>
        </w:rPr>
        <w:t xml:space="preserve"> sobre la situ</w:t>
      </w:r>
      <w:r w:rsidR="00613247" w:rsidRPr="002B0BBC">
        <w:rPr>
          <w:sz w:val="24"/>
          <w:szCs w:val="24"/>
        </w:rPr>
        <w:t xml:space="preserve">ación de las contrataciones del equipo de trabajo, las actividades desarrolladas y el análisis de las variaciones de salarios. </w:t>
      </w:r>
      <w:r w:rsidR="001D0603" w:rsidRPr="002B0BBC">
        <w:rPr>
          <w:sz w:val="24"/>
          <w:szCs w:val="24"/>
        </w:rPr>
        <w:t>L</w:t>
      </w:r>
      <w:r w:rsidRPr="002B0BBC">
        <w:rPr>
          <w:sz w:val="24"/>
          <w:szCs w:val="24"/>
        </w:rPr>
        <w:t xml:space="preserve">as Autoridades </w:t>
      </w:r>
      <w:r w:rsidR="00D21462" w:rsidRPr="002B0BBC">
        <w:rPr>
          <w:sz w:val="24"/>
          <w:szCs w:val="24"/>
        </w:rPr>
        <w:t>coincid</w:t>
      </w:r>
      <w:r w:rsidR="00613247" w:rsidRPr="002B0BBC">
        <w:rPr>
          <w:sz w:val="24"/>
          <w:szCs w:val="24"/>
        </w:rPr>
        <w:t>ieron</w:t>
      </w:r>
      <w:r w:rsidR="00D21462" w:rsidRPr="002B0BBC">
        <w:rPr>
          <w:sz w:val="24"/>
          <w:szCs w:val="24"/>
        </w:rPr>
        <w:t xml:space="preserve"> en </w:t>
      </w:r>
      <w:r w:rsidR="00613247" w:rsidRPr="002B0BBC">
        <w:rPr>
          <w:sz w:val="24"/>
          <w:szCs w:val="24"/>
        </w:rPr>
        <w:t xml:space="preserve">aprobar dicho estado </w:t>
      </w:r>
      <w:r w:rsidR="00D21462" w:rsidRPr="002B0BBC">
        <w:rPr>
          <w:sz w:val="24"/>
          <w:szCs w:val="24"/>
        </w:rPr>
        <w:t>hasta</w:t>
      </w:r>
      <w:r w:rsidR="00613247" w:rsidRPr="002B0BBC">
        <w:rPr>
          <w:sz w:val="24"/>
          <w:szCs w:val="24"/>
        </w:rPr>
        <w:t xml:space="preserve"> que se defina qué actividades conlleva</w:t>
      </w:r>
      <w:r w:rsidR="00F86FE6" w:rsidRPr="002B0BBC">
        <w:rPr>
          <w:sz w:val="24"/>
          <w:szCs w:val="24"/>
        </w:rPr>
        <w:t>rá</w:t>
      </w:r>
      <w:r w:rsidR="00613247" w:rsidRPr="002B0BBC">
        <w:rPr>
          <w:sz w:val="24"/>
          <w:szCs w:val="24"/>
        </w:rPr>
        <w:t xml:space="preserve"> el nuevo modelo de gestión.</w:t>
      </w:r>
    </w:p>
    <w:p w:rsidR="00613247" w:rsidRPr="002B0BBC" w:rsidRDefault="00613247">
      <w:pPr>
        <w:spacing w:line="240" w:lineRule="auto"/>
        <w:jc w:val="both"/>
        <w:rPr>
          <w:sz w:val="24"/>
          <w:szCs w:val="24"/>
        </w:rPr>
      </w:pPr>
    </w:p>
    <w:p w:rsidR="00613247" w:rsidRPr="002B0BBC" w:rsidRDefault="00613247" w:rsidP="00613247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 ST presentó el </w:t>
      </w:r>
      <w:r w:rsidR="00047C0D" w:rsidRPr="002B0BBC">
        <w:rPr>
          <w:sz w:val="24"/>
          <w:szCs w:val="24"/>
        </w:rPr>
        <w:t xml:space="preserve">oficio de la OEI con el total </w:t>
      </w:r>
      <w:r w:rsidRPr="002B0BBC">
        <w:rPr>
          <w:sz w:val="24"/>
          <w:szCs w:val="24"/>
        </w:rPr>
        <w:t>de Ingresos, Egresos y Saldo (</w:t>
      </w:r>
      <w:r w:rsidRPr="002B0BBC">
        <w:rPr>
          <w:b/>
          <w:sz w:val="24"/>
          <w:szCs w:val="24"/>
        </w:rPr>
        <w:t xml:space="preserve">Anexo </w:t>
      </w:r>
      <w:r w:rsidR="00047C0D" w:rsidRPr="002B0BBC">
        <w:rPr>
          <w:b/>
          <w:sz w:val="24"/>
          <w:szCs w:val="24"/>
        </w:rPr>
        <w:t>VIII</w:t>
      </w:r>
      <w:r w:rsidR="00AC20BB">
        <w:rPr>
          <w:sz w:val="24"/>
          <w:szCs w:val="24"/>
        </w:rPr>
        <w:t>)</w:t>
      </w:r>
      <w:r w:rsidRPr="002B0BBC">
        <w:rPr>
          <w:sz w:val="24"/>
          <w:szCs w:val="24"/>
        </w:rPr>
        <w:t xml:space="preserve"> explicando la composición de cada Rubro y el Saldo generado en las Actas I, II y la III vigente hasta el 31/03/2012 y este Informe fue aprobado por las delegaciones.</w:t>
      </w:r>
    </w:p>
    <w:p w:rsidR="00613247" w:rsidRPr="002B0BBC" w:rsidRDefault="00613247" w:rsidP="00613247">
      <w:pPr>
        <w:spacing w:line="240" w:lineRule="auto"/>
        <w:jc w:val="both"/>
        <w:rPr>
          <w:sz w:val="24"/>
          <w:szCs w:val="24"/>
        </w:rPr>
      </w:pPr>
    </w:p>
    <w:p w:rsidR="00AC7845" w:rsidRDefault="00613247" w:rsidP="00613247">
      <w:pPr>
        <w:jc w:val="both"/>
        <w:rPr>
          <w:sz w:val="24"/>
          <w:szCs w:val="24"/>
        </w:rPr>
      </w:pPr>
      <w:r w:rsidRPr="002B0BBC">
        <w:rPr>
          <w:sz w:val="24"/>
          <w:szCs w:val="24"/>
        </w:rPr>
        <w:t>En relación al  Presupuesto RECAM 2012, las Autoridades reiteraron la asignación del Aporte de las Cuotas y consensuaron aguardar a la definición de ejes estratégicos que tengan reflejo en los cambios presupuestarios para la reasignación de Egresos del año 2012.</w:t>
      </w:r>
      <w:r w:rsidR="00AC7845">
        <w:rPr>
          <w:sz w:val="24"/>
          <w:szCs w:val="24"/>
        </w:rPr>
        <w:t xml:space="preserve"> </w:t>
      </w:r>
    </w:p>
    <w:p w:rsidR="00AC7845" w:rsidRDefault="00AC7845" w:rsidP="00613247">
      <w:pPr>
        <w:jc w:val="both"/>
        <w:rPr>
          <w:sz w:val="24"/>
          <w:szCs w:val="24"/>
        </w:rPr>
      </w:pPr>
    </w:p>
    <w:p w:rsidR="00613247" w:rsidRDefault="00AC7845" w:rsidP="006132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compromisos de Aporte RECAM en efectivo para 2012 se reiteraron </w:t>
      </w:r>
      <w:proofErr w:type="gramStart"/>
      <w:r>
        <w:rPr>
          <w:sz w:val="24"/>
          <w:szCs w:val="24"/>
        </w:rPr>
        <w:t>en :</w:t>
      </w:r>
      <w:proofErr w:type="gramEnd"/>
    </w:p>
    <w:p w:rsidR="00AC7845" w:rsidRDefault="00AC7845" w:rsidP="00613247">
      <w:pPr>
        <w:jc w:val="both"/>
        <w:rPr>
          <w:sz w:val="24"/>
          <w:szCs w:val="24"/>
        </w:rPr>
      </w:pPr>
    </w:p>
    <w:p w:rsidR="00AC7845" w:rsidRDefault="00AC7845" w:rsidP="00613247">
      <w:pPr>
        <w:jc w:val="both"/>
        <w:rPr>
          <w:sz w:val="24"/>
          <w:szCs w:val="24"/>
        </w:rPr>
      </w:pPr>
      <w:r>
        <w:rPr>
          <w:sz w:val="24"/>
          <w:szCs w:val="24"/>
        </w:rPr>
        <w:t>USD 48.000 de Argentina que se direccionan a la cuenta PMA,</w:t>
      </w:r>
    </w:p>
    <w:p w:rsidR="00AC7845" w:rsidRDefault="00AC7845" w:rsidP="00613247">
      <w:pPr>
        <w:jc w:val="both"/>
        <w:rPr>
          <w:sz w:val="24"/>
          <w:szCs w:val="24"/>
        </w:rPr>
      </w:pPr>
      <w:r>
        <w:rPr>
          <w:sz w:val="24"/>
          <w:szCs w:val="24"/>
        </w:rPr>
        <w:t>USD 48.000 más Euros 15mil para PMA de Brasil,</w:t>
      </w:r>
    </w:p>
    <w:p w:rsidR="00AC7845" w:rsidRDefault="00AC7845" w:rsidP="00613247">
      <w:pPr>
        <w:jc w:val="both"/>
        <w:rPr>
          <w:sz w:val="24"/>
          <w:szCs w:val="24"/>
        </w:rPr>
      </w:pPr>
      <w:r>
        <w:rPr>
          <w:sz w:val="24"/>
          <w:szCs w:val="24"/>
        </w:rPr>
        <w:t>USD 3.000 de Paraguay,</w:t>
      </w:r>
    </w:p>
    <w:p w:rsidR="00AC7845" w:rsidRDefault="00AC7845" w:rsidP="00613247">
      <w:pPr>
        <w:jc w:val="both"/>
        <w:rPr>
          <w:sz w:val="24"/>
          <w:szCs w:val="24"/>
        </w:rPr>
      </w:pPr>
      <w:r>
        <w:rPr>
          <w:sz w:val="24"/>
          <w:szCs w:val="24"/>
        </w:rPr>
        <w:t>USD 4.800 de Uruguay.</w:t>
      </w:r>
    </w:p>
    <w:p w:rsidR="00AC7845" w:rsidRDefault="00AC7845" w:rsidP="00613247">
      <w:pPr>
        <w:jc w:val="both"/>
        <w:rPr>
          <w:sz w:val="24"/>
          <w:szCs w:val="24"/>
        </w:rPr>
      </w:pPr>
    </w:p>
    <w:p w:rsidR="00AC7845" w:rsidRDefault="00AC7845" w:rsidP="00613247">
      <w:pPr>
        <w:jc w:val="both"/>
        <w:rPr>
          <w:sz w:val="24"/>
          <w:szCs w:val="24"/>
        </w:rPr>
      </w:pPr>
      <w:r>
        <w:rPr>
          <w:sz w:val="24"/>
          <w:szCs w:val="24"/>
        </w:rPr>
        <w:t>Se consultará a las otras secciones nacionales que participan en la RECAM.</w:t>
      </w:r>
    </w:p>
    <w:p w:rsidR="00AC7845" w:rsidRDefault="00AC7845" w:rsidP="00613247">
      <w:pPr>
        <w:jc w:val="both"/>
        <w:rPr>
          <w:sz w:val="24"/>
          <w:szCs w:val="24"/>
        </w:rPr>
      </w:pPr>
    </w:p>
    <w:p w:rsidR="00AC7845" w:rsidRPr="002B0BBC" w:rsidRDefault="00AC7845" w:rsidP="006132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relación a la aplicación del Rubro OMA, se </w:t>
      </w:r>
      <w:r w:rsidR="002C5CE2">
        <w:rPr>
          <w:sz w:val="24"/>
          <w:szCs w:val="24"/>
        </w:rPr>
        <w:t xml:space="preserve">consensuó la reasignación </w:t>
      </w:r>
      <w:r>
        <w:rPr>
          <w:sz w:val="24"/>
          <w:szCs w:val="24"/>
        </w:rPr>
        <w:t>al eje 4 Patrimonio del PMA que se utilizarán como contrapartida MERCOSUR</w:t>
      </w:r>
      <w:r w:rsidR="002C5CE2">
        <w:rPr>
          <w:sz w:val="24"/>
          <w:szCs w:val="24"/>
        </w:rPr>
        <w:t>, en especial</w:t>
      </w:r>
      <w:r>
        <w:rPr>
          <w:sz w:val="24"/>
          <w:szCs w:val="24"/>
        </w:rPr>
        <w:t xml:space="preserve"> a las actividades de las Cinematecas.</w:t>
      </w:r>
    </w:p>
    <w:p w:rsidR="00613247" w:rsidRPr="002B0BBC" w:rsidRDefault="00613247">
      <w:pPr>
        <w:spacing w:line="240" w:lineRule="auto"/>
        <w:jc w:val="both"/>
        <w:rPr>
          <w:sz w:val="24"/>
          <w:szCs w:val="24"/>
        </w:rPr>
      </w:pPr>
    </w:p>
    <w:p w:rsidR="00D21462" w:rsidRPr="002B0BBC" w:rsidRDefault="00AC7845" w:rsidP="00D21462">
      <w:pPr>
        <w:spacing w:line="24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8.2</w:t>
      </w:r>
      <w:r w:rsidR="00D21462" w:rsidRPr="002B0BBC">
        <w:rPr>
          <w:b/>
          <w:sz w:val="24"/>
          <w:szCs w:val="24"/>
        </w:rPr>
        <w:t xml:space="preserve"> Convenio OEI-RECAM</w:t>
      </w:r>
    </w:p>
    <w:p w:rsidR="00D21462" w:rsidRPr="002B0BBC" w:rsidRDefault="00D21462" w:rsidP="00D21462">
      <w:pPr>
        <w:spacing w:line="240" w:lineRule="auto"/>
        <w:ind w:firstLine="720"/>
        <w:jc w:val="both"/>
        <w:rPr>
          <w:b/>
          <w:sz w:val="24"/>
          <w:szCs w:val="24"/>
        </w:rPr>
      </w:pPr>
    </w:p>
    <w:p w:rsidR="00D21462" w:rsidRPr="002B0BBC" w:rsidRDefault="00D21462" w:rsidP="00D21462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 PPTU informó sobre los avances en el diseño de un Convenio RECAM con la oficina OEI Uruguay, de manera de mejorar las condiciones de administración y rendimiento de los fondos RECAM, </w:t>
      </w:r>
      <w:r w:rsidR="008C3DDA">
        <w:rPr>
          <w:sz w:val="24"/>
          <w:szCs w:val="24"/>
        </w:rPr>
        <w:t>en particular por ser</w:t>
      </w:r>
      <w:r w:rsidRPr="002B0BBC">
        <w:rPr>
          <w:sz w:val="24"/>
          <w:szCs w:val="24"/>
        </w:rPr>
        <w:t xml:space="preserve"> la sede en la ciudad de Montevideo. </w:t>
      </w:r>
    </w:p>
    <w:p w:rsidR="00D21462" w:rsidRPr="002B0BBC" w:rsidRDefault="00D21462" w:rsidP="00D21462">
      <w:pPr>
        <w:spacing w:line="240" w:lineRule="auto"/>
        <w:jc w:val="both"/>
        <w:rPr>
          <w:sz w:val="24"/>
          <w:szCs w:val="24"/>
        </w:rPr>
      </w:pPr>
    </w:p>
    <w:p w:rsidR="00D21462" w:rsidRPr="002B0BBC" w:rsidRDefault="00D21462" w:rsidP="00D21462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Las Autoridades coincid</w:t>
      </w:r>
      <w:r w:rsidR="00613247" w:rsidRPr="002B0BBC">
        <w:rPr>
          <w:sz w:val="24"/>
          <w:szCs w:val="24"/>
        </w:rPr>
        <w:t>ieron</w:t>
      </w:r>
      <w:r w:rsidRPr="002B0BBC">
        <w:rPr>
          <w:sz w:val="24"/>
          <w:szCs w:val="24"/>
        </w:rPr>
        <w:t xml:space="preserve"> en delegar a la Coordinación Nacional de Uruguay el seguimiento y firma de dicho Convenio cuando estén definidos los términos legales.</w:t>
      </w:r>
    </w:p>
    <w:p w:rsidR="00D21462" w:rsidRPr="002B0BBC" w:rsidRDefault="00D21462">
      <w:pPr>
        <w:jc w:val="both"/>
        <w:rPr>
          <w:sz w:val="24"/>
          <w:szCs w:val="24"/>
        </w:rPr>
      </w:pPr>
    </w:p>
    <w:p w:rsidR="00A77B3E" w:rsidRPr="002B0BBC" w:rsidRDefault="00735E36" w:rsidP="00735E36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977FF7" w:rsidRPr="002B0BBC">
        <w:rPr>
          <w:b/>
          <w:bCs/>
          <w:sz w:val="24"/>
          <w:szCs w:val="24"/>
        </w:rPr>
        <w:t xml:space="preserve">. </w:t>
      </w:r>
      <w:r w:rsidR="00D55566" w:rsidRPr="002B0BBC">
        <w:rPr>
          <w:b/>
          <w:bCs/>
          <w:sz w:val="24"/>
          <w:szCs w:val="24"/>
        </w:rPr>
        <w:t>OTROS TEMAS</w:t>
      </w:r>
    </w:p>
    <w:p w:rsidR="00A77B3E" w:rsidRPr="002B0BBC" w:rsidRDefault="00A77B3E">
      <w:pPr>
        <w:ind w:left="700" w:hanging="700"/>
        <w:jc w:val="both"/>
        <w:rPr>
          <w:sz w:val="24"/>
          <w:szCs w:val="24"/>
        </w:rPr>
      </w:pPr>
    </w:p>
    <w:p w:rsidR="00A77B3E" w:rsidRPr="002B0BBC" w:rsidRDefault="00735E36">
      <w:pPr>
        <w:spacing w:line="240" w:lineRule="auto"/>
        <w:ind w:left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77FF7" w:rsidRPr="002B0BBC">
        <w:rPr>
          <w:b/>
          <w:sz w:val="24"/>
          <w:szCs w:val="24"/>
        </w:rPr>
        <w:t>.1 Presentación NAM (</w:t>
      </w:r>
      <w:r w:rsidR="005448C7" w:rsidRPr="002B0BBC">
        <w:rPr>
          <w:b/>
          <w:sz w:val="24"/>
          <w:szCs w:val="24"/>
        </w:rPr>
        <w:t>Núcleo Audiovisual Montevideo)</w:t>
      </w:r>
    </w:p>
    <w:p w:rsidR="00D21462" w:rsidRPr="002B0BBC" w:rsidRDefault="00D21462" w:rsidP="00D21462">
      <w:pPr>
        <w:spacing w:line="240" w:lineRule="auto"/>
        <w:jc w:val="both"/>
        <w:rPr>
          <w:sz w:val="24"/>
          <w:szCs w:val="24"/>
        </w:rPr>
      </w:pPr>
    </w:p>
    <w:p w:rsidR="005448C7" w:rsidRPr="002B0BBC" w:rsidRDefault="005448C7" w:rsidP="00DF44CF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>E</w:t>
      </w:r>
      <w:r w:rsidR="00DE330B" w:rsidRPr="002B0BBC">
        <w:rPr>
          <w:sz w:val="24"/>
          <w:szCs w:val="24"/>
        </w:rPr>
        <w:t>n consonancia con los objetivos de incluir a los temas de patrimonio y televisión pública</w:t>
      </w:r>
      <w:r w:rsidRPr="002B0BBC">
        <w:rPr>
          <w:sz w:val="24"/>
          <w:szCs w:val="24"/>
        </w:rPr>
        <w:t xml:space="preserve">, la PPTU recibió a la </w:t>
      </w:r>
      <w:r w:rsidR="00D451E3">
        <w:rPr>
          <w:sz w:val="24"/>
          <w:szCs w:val="24"/>
        </w:rPr>
        <w:t>S</w:t>
      </w:r>
      <w:r w:rsidRPr="002B0BBC">
        <w:rPr>
          <w:sz w:val="24"/>
          <w:szCs w:val="24"/>
        </w:rPr>
        <w:t xml:space="preserve">ra. María </w:t>
      </w:r>
      <w:proofErr w:type="spellStart"/>
      <w:r w:rsidRPr="002B0BBC">
        <w:rPr>
          <w:sz w:val="24"/>
          <w:szCs w:val="24"/>
        </w:rPr>
        <w:t>Urruzola</w:t>
      </w:r>
      <w:proofErr w:type="spellEnd"/>
      <w:r w:rsidRPr="002B0BBC">
        <w:rPr>
          <w:sz w:val="24"/>
          <w:szCs w:val="24"/>
        </w:rPr>
        <w:t xml:space="preserve"> de</w:t>
      </w:r>
      <w:r w:rsidR="00AC20BB">
        <w:rPr>
          <w:sz w:val="24"/>
          <w:szCs w:val="24"/>
        </w:rPr>
        <w:t xml:space="preserve"> la</w:t>
      </w:r>
      <w:r w:rsidRPr="002B0BBC">
        <w:rPr>
          <w:sz w:val="24"/>
          <w:szCs w:val="24"/>
        </w:rPr>
        <w:t xml:space="preserve"> División Información y Comunicación de la Intendencia de Montevideo. </w:t>
      </w:r>
    </w:p>
    <w:p w:rsidR="005448C7" w:rsidRPr="002B0BBC" w:rsidRDefault="005448C7" w:rsidP="00DF44CF">
      <w:pPr>
        <w:spacing w:line="240" w:lineRule="auto"/>
        <w:jc w:val="both"/>
        <w:rPr>
          <w:sz w:val="24"/>
          <w:szCs w:val="24"/>
        </w:rPr>
      </w:pPr>
    </w:p>
    <w:p w:rsidR="00A77B3E" w:rsidRDefault="005448C7" w:rsidP="00DF44CF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 </w:t>
      </w:r>
      <w:r w:rsidR="00D451E3">
        <w:rPr>
          <w:sz w:val="24"/>
          <w:szCs w:val="24"/>
        </w:rPr>
        <w:t>S</w:t>
      </w:r>
      <w:r w:rsidRPr="002B0BBC">
        <w:rPr>
          <w:sz w:val="24"/>
          <w:szCs w:val="24"/>
        </w:rPr>
        <w:t>ra.Urruzola r</w:t>
      </w:r>
      <w:r w:rsidR="00DE330B" w:rsidRPr="002B0BBC">
        <w:rPr>
          <w:sz w:val="24"/>
          <w:szCs w:val="24"/>
        </w:rPr>
        <w:t>e</w:t>
      </w:r>
      <w:r w:rsidRPr="002B0BBC">
        <w:rPr>
          <w:sz w:val="24"/>
          <w:szCs w:val="24"/>
        </w:rPr>
        <w:t>sal</w:t>
      </w:r>
      <w:r w:rsidR="00DE330B" w:rsidRPr="002B0BBC">
        <w:rPr>
          <w:sz w:val="24"/>
          <w:szCs w:val="24"/>
        </w:rPr>
        <w:t xml:space="preserve">tó el desafío que están enfrentando en relación a la conservación de archivos de televisiones públicas y convocó </w:t>
      </w:r>
      <w:r w:rsidRPr="002B0BBC">
        <w:rPr>
          <w:sz w:val="24"/>
          <w:szCs w:val="24"/>
        </w:rPr>
        <w:t>a aunar esfuerzos, en particular la a</w:t>
      </w:r>
      <w:r w:rsidR="006A0792" w:rsidRPr="002B0BBC">
        <w:rPr>
          <w:sz w:val="24"/>
          <w:szCs w:val="24"/>
        </w:rPr>
        <w:t>sociación</w:t>
      </w:r>
      <w:r w:rsidRPr="002B0BBC">
        <w:rPr>
          <w:sz w:val="24"/>
          <w:szCs w:val="24"/>
        </w:rPr>
        <w:t xml:space="preserve"> del eje Patrimonio del Programa MERCOSUR Audiovisual, con el Seminario  </w:t>
      </w:r>
      <w:r w:rsidR="00F86FE6" w:rsidRPr="002B0BBC">
        <w:rPr>
          <w:sz w:val="24"/>
          <w:szCs w:val="24"/>
        </w:rPr>
        <w:t xml:space="preserve">que consta en </w:t>
      </w:r>
      <w:r w:rsidR="00F86FE6" w:rsidRPr="002B0BBC">
        <w:rPr>
          <w:b/>
          <w:sz w:val="24"/>
          <w:szCs w:val="24"/>
        </w:rPr>
        <w:t>Anexo</w:t>
      </w:r>
      <w:r w:rsidR="001B2EFD">
        <w:rPr>
          <w:b/>
          <w:sz w:val="24"/>
          <w:szCs w:val="24"/>
        </w:rPr>
        <w:t xml:space="preserve"> </w:t>
      </w:r>
      <w:r w:rsidR="00047C0D" w:rsidRPr="002B0BBC">
        <w:rPr>
          <w:b/>
          <w:sz w:val="24"/>
          <w:szCs w:val="24"/>
        </w:rPr>
        <w:t>IX</w:t>
      </w:r>
      <w:r w:rsidR="00F86FE6" w:rsidRPr="002B0BBC">
        <w:rPr>
          <w:sz w:val="24"/>
          <w:szCs w:val="24"/>
        </w:rPr>
        <w:t>.</w:t>
      </w:r>
    </w:p>
    <w:p w:rsidR="00AC20BB" w:rsidRDefault="00AC20BB" w:rsidP="00DF44CF">
      <w:pPr>
        <w:spacing w:line="240" w:lineRule="auto"/>
        <w:jc w:val="both"/>
        <w:rPr>
          <w:sz w:val="24"/>
          <w:szCs w:val="24"/>
        </w:rPr>
      </w:pPr>
    </w:p>
    <w:p w:rsidR="00AC20BB" w:rsidRPr="002B0BBC" w:rsidRDefault="00AC20BB" w:rsidP="00DF44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 Autoridades compartieron el desafío y se comprometieron a considerar la propuesta.</w:t>
      </w:r>
    </w:p>
    <w:p w:rsidR="006A37F1" w:rsidRPr="002B0BBC" w:rsidRDefault="006A37F1">
      <w:pPr>
        <w:spacing w:line="240" w:lineRule="auto"/>
        <w:ind w:left="700"/>
        <w:jc w:val="both"/>
        <w:rPr>
          <w:b/>
          <w:sz w:val="24"/>
          <w:szCs w:val="24"/>
        </w:rPr>
      </w:pPr>
    </w:p>
    <w:p w:rsidR="00176AEE" w:rsidRPr="002B0BBC" w:rsidRDefault="00735E36" w:rsidP="00176AEE">
      <w:pPr>
        <w:spacing w:line="24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176AEE" w:rsidRPr="002B0BBC">
        <w:rPr>
          <w:b/>
          <w:sz w:val="24"/>
          <w:szCs w:val="24"/>
        </w:rPr>
        <w:t xml:space="preserve">.2 Relacionamiento institucional </w:t>
      </w:r>
    </w:p>
    <w:p w:rsidR="00176AEE" w:rsidRPr="002B0BBC" w:rsidRDefault="00176AEE" w:rsidP="00176AEE">
      <w:pPr>
        <w:spacing w:line="240" w:lineRule="auto"/>
        <w:ind w:left="700"/>
        <w:jc w:val="both"/>
        <w:rPr>
          <w:sz w:val="24"/>
          <w:szCs w:val="24"/>
        </w:rPr>
      </w:pPr>
    </w:p>
    <w:p w:rsidR="00176AEE" w:rsidRPr="002B0BBC" w:rsidRDefault="008C3DDA" w:rsidP="00176AE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RECAM reafirmó</w:t>
      </w:r>
      <w:r w:rsidR="00176AEE" w:rsidRPr="002B0BBC">
        <w:rPr>
          <w:sz w:val="24"/>
          <w:szCs w:val="24"/>
        </w:rPr>
        <w:t xml:space="preserve"> la pertenencia institucional dentro de la es</w:t>
      </w:r>
      <w:r>
        <w:rPr>
          <w:sz w:val="24"/>
          <w:szCs w:val="24"/>
        </w:rPr>
        <w:t>tructura del MERCOSUR  y reiteró</w:t>
      </w:r>
      <w:r w:rsidR="00176AEE" w:rsidRPr="002B0BBC">
        <w:rPr>
          <w:sz w:val="24"/>
          <w:szCs w:val="24"/>
        </w:rPr>
        <w:t xml:space="preserve"> su vocación de transversalidad con otros órganos que propicien al desarrollo de sinergias (</w:t>
      </w:r>
      <w:r w:rsidR="00176AEE" w:rsidRPr="002B0BBC">
        <w:rPr>
          <w:b/>
          <w:sz w:val="24"/>
          <w:szCs w:val="24"/>
        </w:rPr>
        <w:t>Anexo</w:t>
      </w:r>
      <w:r>
        <w:rPr>
          <w:b/>
          <w:sz w:val="24"/>
          <w:szCs w:val="24"/>
        </w:rPr>
        <w:t xml:space="preserve"> </w:t>
      </w:r>
      <w:r w:rsidR="00047C0D" w:rsidRPr="002B0BBC">
        <w:rPr>
          <w:b/>
          <w:sz w:val="24"/>
          <w:szCs w:val="24"/>
        </w:rPr>
        <w:t>X</w:t>
      </w:r>
      <w:r w:rsidR="00176AEE" w:rsidRPr="002B0BBC">
        <w:rPr>
          <w:sz w:val="24"/>
          <w:szCs w:val="24"/>
        </w:rPr>
        <w:t>)</w:t>
      </w:r>
      <w:r w:rsidR="00D451E3">
        <w:rPr>
          <w:sz w:val="24"/>
          <w:szCs w:val="24"/>
        </w:rPr>
        <w:t>.</w:t>
      </w:r>
    </w:p>
    <w:p w:rsidR="006A37F1" w:rsidRPr="002B0BBC" w:rsidRDefault="006A37F1">
      <w:pPr>
        <w:spacing w:line="240" w:lineRule="auto"/>
        <w:ind w:left="700"/>
        <w:jc w:val="both"/>
        <w:rPr>
          <w:b/>
          <w:sz w:val="24"/>
          <w:szCs w:val="24"/>
        </w:rPr>
      </w:pPr>
    </w:p>
    <w:p w:rsidR="00A77B3E" w:rsidRPr="002B0BBC" w:rsidRDefault="00735E36">
      <w:pPr>
        <w:spacing w:line="240" w:lineRule="auto"/>
        <w:ind w:left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176AEE" w:rsidRPr="002B0BBC">
        <w:rPr>
          <w:b/>
          <w:sz w:val="24"/>
          <w:szCs w:val="24"/>
        </w:rPr>
        <w:t>.3</w:t>
      </w:r>
      <w:r w:rsidR="00977FF7" w:rsidRPr="002B0BBC">
        <w:rPr>
          <w:b/>
          <w:sz w:val="24"/>
          <w:szCs w:val="24"/>
        </w:rPr>
        <w:t xml:space="preserve"> Concurso REM</w:t>
      </w:r>
    </w:p>
    <w:p w:rsidR="00176AEE" w:rsidRPr="002B0BBC" w:rsidRDefault="00176AEE" w:rsidP="00176AEE">
      <w:pPr>
        <w:spacing w:line="240" w:lineRule="auto"/>
        <w:jc w:val="both"/>
        <w:rPr>
          <w:b/>
          <w:sz w:val="24"/>
          <w:szCs w:val="24"/>
        </w:rPr>
      </w:pPr>
    </w:p>
    <w:p w:rsidR="00176AEE" w:rsidRPr="002B0BBC" w:rsidRDefault="00176AEE" w:rsidP="00176AEE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 </w:t>
      </w:r>
      <w:r w:rsidR="00D451E3">
        <w:rPr>
          <w:sz w:val="24"/>
          <w:szCs w:val="24"/>
        </w:rPr>
        <w:t>C</w:t>
      </w:r>
      <w:r w:rsidRPr="002B0BBC">
        <w:rPr>
          <w:sz w:val="24"/>
          <w:szCs w:val="24"/>
        </w:rPr>
        <w:t xml:space="preserve">oordinadora de la Secretaría Técnica informó sobre la realización del Concurso </w:t>
      </w:r>
      <w:r w:rsidR="00D451E3">
        <w:rPr>
          <w:sz w:val="24"/>
          <w:szCs w:val="24"/>
        </w:rPr>
        <w:t>R</w:t>
      </w:r>
      <w:r w:rsidRPr="002B0BBC">
        <w:rPr>
          <w:sz w:val="24"/>
          <w:szCs w:val="24"/>
        </w:rPr>
        <w:t xml:space="preserve">egional </w:t>
      </w:r>
      <w:r w:rsidR="00D451E3">
        <w:rPr>
          <w:sz w:val="24"/>
          <w:szCs w:val="24"/>
        </w:rPr>
        <w:t>A</w:t>
      </w:r>
      <w:r w:rsidRPr="002B0BBC">
        <w:rPr>
          <w:sz w:val="24"/>
          <w:szCs w:val="24"/>
        </w:rPr>
        <w:t xml:space="preserve">udiovisual “Participación </w:t>
      </w:r>
      <w:r w:rsidR="00D451E3">
        <w:rPr>
          <w:sz w:val="24"/>
          <w:szCs w:val="24"/>
        </w:rPr>
        <w:t>P</w:t>
      </w:r>
      <w:r w:rsidRPr="002B0BBC">
        <w:rPr>
          <w:sz w:val="24"/>
          <w:szCs w:val="24"/>
        </w:rPr>
        <w:t xml:space="preserve">olítica de las Mujeres, Paridad es </w:t>
      </w:r>
      <w:r w:rsidR="00D451E3">
        <w:rPr>
          <w:sz w:val="24"/>
          <w:szCs w:val="24"/>
        </w:rPr>
        <w:t>I</w:t>
      </w:r>
      <w:r w:rsidRPr="002B0BBC">
        <w:rPr>
          <w:sz w:val="24"/>
          <w:szCs w:val="24"/>
        </w:rPr>
        <w:t>gualdad”, organizado por la Reunión Especializada de la Mujer del MERCOSUR (REM) y la RECAM apoyó su difusión.</w:t>
      </w:r>
    </w:p>
    <w:p w:rsidR="00A77B3E" w:rsidRPr="00D550E5" w:rsidRDefault="00A77B3E">
      <w:pPr>
        <w:spacing w:line="240" w:lineRule="auto"/>
        <w:ind w:left="700"/>
        <w:jc w:val="both"/>
        <w:rPr>
          <w:sz w:val="16"/>
          <w:szCs w:val="16"/>
        </w:rPr>
      </w:pPr>
    </w:p>
    <w:p w:rsidR="002C5CE2" w:rsidRPr="00D550E5" w:rsidRDefault="002C5CE2">
      <w:pPr>
        <w:spacing w:line="240" w:lineRule="auto"/>
        <w:jc w:val="both"/>
        <w:rPr>
          <w:b/>
          <w:bCs/>
          <w:sz w:val="16"/>
          <w:szCs w:val="16"/>
        </w:rPr>
      </w:pPr>
    </w:p>
    <w:p w:rsidR="00A77B3E" w:rsidRPr="002B0BBC" w:rsidRDefault="00F4005F">
      <w:pPr>
        <w:spacing w:line="240" w:lineRule="auto"/>
        <w:jc w:val="both"/>
        <w:rPr>
          <w:b/>
          <w:bCs/>
          <w:sz w:val="24"/>
          <w:szCs w:val="24"/>
        </w:rPr>
      </w:pPr>
      <w:r w:rsidRPr="002B0BBC">
        <w:rPr>
          <w:b/>
          <w:bCs/>
          <w:sz w:val="24"/>
          <w:szCs w:val="24"/>
        </w:rPr>
        <w:t>PRÓXIMA REUNIÓN ORDINARIA</w:t>
      </w:r>
    </w:p>
    <w:p w:rsidR="00A77B3E" w:rsidRPr="002B0BBC" w:rsidRDefault="00A77B3E">
      <w:pPr>
        <w:jc w:val="both"/>
        <w:rPr>
          <w:sz w:val="24"/>
          <w:szCs w:val="24"/>
        </w:rPr>
      </w:pPr>
    </w:p>
    <w:p w:rsidR="00A77B3E" w:rsidRPr="002B0BBC" w:rsidRDefault="00977FF7">
      <w:pPr>
        <w:spacing w:line="240" w:lineRule="auto"/>
        <w:jc w:val="both"/>
        <w:rPr>
          <w:sz w:val="24"/>
          <w:szCs w:val="24"/>
        </w:rPr>
      </w:pPr>
      <w:r w:rsidRPr="002B0BBC">
        <w:rPr>
          <w:sz w:val="24"/>
          <w:szCs w:val="24"/>
        </w:rPr>
        <w:t xml:space="preserve">La RECAM realizará la XX Reunión Ordinaria en Argentina el </w:t>
      </w:r>
      <w:r w:rsidR="00A07125" w:rsidRPr="002B0BBC">
        <w:rPr>
          <w:sz w:val="24"/>
          <w:szCs w:val="24"/>
        </w:rPr>
        <w:t>primer</w:t>
      </w:r>
      <w:r w:rsidRPr="002B0BBC">
        <w:rPr>
          <w:sz w:val="24"/>
          <w:szCs w:val="24"/>
        </w:rPr>
        <w:t xml:space="preserve"> semestre de 2012, a definir.</w:t>
      </w:r>
    </w:p>
    <w:p w:rsidR="00A77B3E" w:rsidRPr="002B0BBC" w:rsidRDefault="00A77B3E">
      <w:pPr>
        <w:spacing w:line="240" w:lineRule="auto"/>
        <w:jc w:val="both"/>
        <w:rPr>
          <w:sz w:val="24"/>
          <w:szCs w:val="24"/>
        </w:rPr>
      </w:pPr>
    </w:p>
    <w:p w:rsidR="00F4005F" w:rsidRPr="002B0BBC" w:rsidRDefault="00F4005F">
      <w:pPr>
        <w:spacing w:line="240" w:lineRule="auto"/>
        <w:jc w:val="both"/>
        <w:rPr>
          <w:b/>
          <w:sz w:val="24"/>
          <w:szCs w:val="24"/>
        </w:rPr>
      </w:pPr>
      <w:r w:rsidRPr="002B0BBC">
        <w:rPr>
          <w:b/>
          <w:sz w:val="24"/>
          <w:szCs w:val="24"/>
        </w:rPr>
        <w:t>ANEXOS</w:t>
      </w:r>
    </w:p>
    <w:p w:rsidR="00F4005F" w:rsidRPr="002B0BBC" w:rsidRDefault="00F4005F">
      <w:pPr>
        <w:spacing w:line="240" w:lineRule="auto"/>
        <w:jc w:val="both"/>
        <w:rPr>
          <w:sz w:val="24"/>
          <w:szCs w:val="24"/>
        </w:rPr>
      </w:pPr>
    </w:p>
    <w:p w:rsidR="00A61DDB" w:rsidRPr="002B0BBC" w:rsidRDefault="00A61DDB" w:rsidP="00A61DDB">
      <w:pPr>
        <w:tabs>
          <w:tab w:val="left" w:pos="1418"/>
        </w:tabs>
        <w:jc w:val="both"/>
        <w:rPr>
          <w:sz w:val="24"/>
          <w:szCs w:val="24"/>
          <w:lang w:val="es-UY"/>
        </w:rPr>
      </w:pPr>
      <w:r w:rsidRPr="002B0BBC">
        <w:rPr>
          <w:sz w:val="24"/>
          <w:szCs w:val="24"/>
          <w:lang w:val="es-UY"/>
        </w:rPr>
        <w:t>Los Anexos que forman parte de la presente Acta son los siguientes:</w:t>
      </w:r>
    </w:p>
    <w:p w:rsidR="00F4005F" w:rsidRPr="002B0BBC" w:rsidRDefault="00F4005F">
      <w:pPr>
        <w:spacing w:line="240" w:lineRule="auto"/>
        <w:jc w:val="both"/>
        <w:rPr>
          <w:sz w:val="24"/>
          <w:szCs w:val="24"/>
          <w:lang w:val="es-UY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91"/>
      </w:tblGrid>
      <w:tr w:rsidR="00A61DDB" w:rsidRPr="002B0BBC" w:rsidTr="00A61DDB">
        <w:trPr>
          <w:trHeight w:val="277"/>
        </w:trPr>
        <w:tc>
          <w:tcPr>
            <w:tcW w:w="1809" w:type="dxa"/>
          </w:tcPr>
          <w:p w:rsidR="00A61DDB" w:rsidRPr="002B0BBC" w:rsidRDefault="00A61DD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7691" w:type="dxa"/>
          </w:tcPr>
          <w:p w:rsidR="00A61DDB" w:rsidRPr="002B0BBC" w:rsidRDefault="00A61DD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>Lista de Participantes</w:t>
            </w:r>
          </w:p>
        </w:tc>
      </w:tr>
      <w:tr w:rsidR="00A61DDB" w:rsidRPr="002B0BBC" w:rsidTr="00A61DDB">
        <w:tc>
          <w:tcPr>
            <w:tcW w:w="1809" w:type="dxa"/>
          </w:tcPr>
          <w:p w:rsidR="00A61DDB" w:rsidRPr="002B0BBC" w:rsidRDefault="00A61DD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7691" w:type="dxa"/>
          </w:tcPr>
          <w:p w:rsidR="00A61DDB" w:rsidRPr="002B0BBC" w:rsidRDefault="00A61DD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>Agenda</w:t>
            </w:r>
          </w:p>
        </w:tc>
      </w:tr>
      <w:tr w:rsidR="00A61DDB" w:rsidRPr="002B0BBC" w:rsidTr="00A61DDB">
        <w:tc>
          <w:tcPr>
            <w:tcW w:w="1809" w:type="dxa"/>
          </w:tcPr>
          <w:p w:rsidR="00A61DDB" w:rsidRPr="002B0BBC" w:rsidRDefault="00A61DD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7691" w:type="dxa"/>
          </w:tcPr>
          <w:p w:rsidR="00A61DDB" w:rsidRPr="002B0BBC" w:rsidRDefault="00A61DD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>Resumen del Acta</w:t>
            </w:r>
          </w:p>
        </w:tc>
      </w:tr>
      <w:tr w:rsidR="00A61DDB" w:rsidRPr="002B0BBC" w:rsidTr="00A61DDB">
        <w:tc>
          <w:tcPr>
            <w:tcW w:w="1809" w:type="dxa"/>
          </w:tcPr>
          <w:p w:rsidR="00A61DDB" w:rsidRPr="002B0BBC" w:rsidRDefault="00A61DD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t>Anexo IV</w:t>
            </w:r>
          </w:p>
        </w:tc>
        <w:tc>
          <w:tcPr>
            <w:tcW w:w="7691" w:type="dxa"/>
          </w:tcPr>
          <w:p w:rsidR="00A61DDB" w:rsidRPr="002B0BBC" w:rsidRDefault="00D475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>Informe de Cumplimiento Programa de Trabajo 2011</w:t>
            </w:r>
          </w:p>
        </w:tc>
      </w:tr>
      <w:tr w:rsidR="00A61DDB" w:rsidRPr="002B0BBC" w:rsidTr="00047C0D">
        <w:tc>
          <w:tcPr>
            <w:tcW w:w="1809" w:type="dxa"/>
          </w:tcPr>
          <w:p w:rsidR="00A61DDB" w:rsidRPr="002B0BBC" w:rsidRDefault="00A61DD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t>Anexo V</w:t>
            </w:r>
          </w:p>
        </w:tc>
        <w:tc>
          <w:tcPr>
            <w:tcW w:w="7691" w:type="dxa"/>
          </w:tcPr>
          <w:p w:rsidR="00A61DDB" w:rsidRPr="002B0BBC" w:rsidRDefault="004E05C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>Programa de Trabajo 2012</w:t>
            </w:r>
          </w:p>
        </w:tc>
      </w:tr>
      <w:tr w:rsidR="00A61DDB" w:rsidRPr="002B0BBC" w:rsidTr="00047C0D">
        <w:tc>
          <w:tcPr>
            <w:tcW w:w="1809" w:type="dxa"/>
          </w:tcPr>
          <w:p w:rsidR="00A61DDB" w:rsidRPr="002B0BBC" w:rsidRDefault="00A61DD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lastRenderedPageBreak/>
              <w:t>Anexo VI</w:t>
            </w:r>
          </w:p>
        </w:tc>
        <w:tc>
          <w:tcPr>
            <w:tcW w:w="7691" w:type="dxa"/>
          </w:tcPr>
          <w:p w:rsidR="00A61DDB" w:rsidRPr="002B0BBC" w:rsidRDefault="00F86FE6" w:rsidP="00047C0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>Proyecto FOCEM</w:t>
            </w:r>
            <w:r w:rsidR="00047C0D" w:rsidRPr="002B0BBC">
              <w:rPr>
                <w:sz w:val="24"/>
                <w:szCs w:val="24"/>
              </w:rPr>
              <w:t>. Plataforma Audiovisual MERCOSUR</w:t>
            </w:r>
          </w:p>
        </w:tc>
      </w:tr>
      <w:tr w:rsidR="00A61DDB" w:rsidRPr="002B0BBC" w:rsidTr="00047C0D">
        <w:tc>
          <w:tcPr>
            <w:tcW w:w="1809" w:type="dxa"/>
          </w:tcPr>
          <w:p w:rsidR="00A61DDB" w:rsidRPr="002B0BBC" w:rsidRDefault="00A61DD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t>Anexo VII</w:t>
            </w:r>
          </w:p>
        </w:tc>
        <w:tc>
          <w:tcPr>
            <w:tcW w:w="7691" w:type="dxa"/>
          </w:tcPr>
          <w:p w:rsidR="00A61DDB" w:rsidRPr="002B0BBC" w:rsidRDefault="00F86FE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 xml:space="preserve">Propuesta </w:t>
            </w:r>
            <w:r w:rsidR="00047C0D" w:rsidRPr="002B0BBC">
              <w:rPr>
                <w:sz w:val="24"/>
                <w:szCs w:val="24"/>
              </w:rPr>
              <w:t>P</w:t>
            </w:r>
            <w:r w:rsidRPr="002B0BBC">
              <w:rPr>
                <w:sz w:val="24"/>
                <w:szCs w:val="24"/>
              </w:rPr>
              <w:t>remio</w:t>
            </w:r>
            <w:r w:rsidR="00047C0D" w:rsidRPr="002B0BBC">
              <w:rPr>
                <w:sz w:val="24"/>
                <w:szCs w:val="24"/>
              </w:rPr>
              <w:t xml:space="preserve"> RECAM.</w:t>
            </w:r>
            <w:r w:rsidRPr="002B0BBC">
              <w:rPr>
                <w:sz w:val="24"/>
                <w:szCs w:val="24"/>
              </w:rPr>
              <w:t xml:space="preserve"> Caja de Cortos</w:t>
            </w:r>
          </w:p>
        </w:tc>
      </w:tr>
      <w:tr w:rsidR="00F86FE6" w:rsidRPr="002B0BBC" w:rsidTr="00047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FE6" w:rsidRPr="002B0BBC" w:rsidRDefault="00F86FE6" w:rsidP="00A9666A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t>Anexo VIII</w:t>
            </w:r>
          </w:p>
        </w:tc>
        <w:tc>
          <w:tcPr>
            <w:tcW w:w="7691" w:type="dxa"/>
            <w:tcBorders>
              <w:top w:val="nil"/>
              <w:left w:val="nil"/>
              <w:bottom w:val="nil"/>
              <w:right w:val="nil"/>
            </w:tcBorders>
          </w:tcPr>
          <w:p w:rsidR="00F86FE6" w:rsidRPr="002B0BBC" w:rsidRDefault="00047C0D" w:rsidP="00A9666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>Oficio OEI Ingresos, Egresos y Saldo</w:t>
            </w:r>
          </w:p>
        </w:tc>
      </w:tr>
      <w:tr w:rsidR="00F86FE6" w:rsidRPr="002B0BBC" w:rsidTr="00047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FE6" w:rsidRPr="002B0BBC" w:rsidRDefault="00F86FE6" w:rsidP="00A9666A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t>Anexo IX</w:t>
            </w:r>
          </w:p>
        </w:tc>
        <w:tc>
          <w:tcPr>
            <w:tcW w:w="7691" w:type="dxa"/>
            <w:tcBorders>
              <w:top w:val="nil"/>
              <w:left w:val="nil"/>
              <w:bottom w:val="nil"/>
              <w:right w:val="nil"/>
            </w:tcBorders>
          </w:tcPr>
          <w:p w:rsidR="00F86FE6" w:rsidRPr="002B0BBC" w:rsidRDefault="00047C0D" w:rsidP="00A9666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>Propuesta Núcleo Audiovisual Montevideo</w:t>
            </w:r>
          </w:p>
        </w:tc>
      </w:tr>
      <w:tr w:rsidR="00047C0D" w:rsidRPr="002B0BBC" w:rsidTr="00047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47C0D" w:rsidRPr="002B0BBC" w:rsidRDefault="00047C0D" w:rsidP="00A9666A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B0BBC">
              <w:rPr>
                <w:b/>
                <w:bCs/>
                <w:sz w:val="24"/>
                <w:szCs w:val="24"/>
              </w:rPr>
              <w:t>Anexo X</w:t>
            </w:r>
          </w:p>
        </w:tc>
        <w:tc>
          <w:tcPr>
            <w:tcW w:w="7691" w:type="dxa"/>
            <w:tcBorders>
              <w:top w:val="nil"/>
              <w:left w:val="nil"/>
              <w:bottom w:val="nil"/>
              <w:right w:val="nil"/>
            </w:tcBorders>
          </w:tcPr>
          <w:p w:rsidR="00047C0D" w:rsidRPr="002B0BBC" w:rsidRDefault="00047C0D" w:rsidP="00A9666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B0BBC">
              <w:rPr>
                <w:sz w:val="24"/>
                <w:szCs w:val="24"/>
              </w:rPr>
              <w:t>Presentación ICAU. Pertenencia institucional</w:t>
            </w:r>
          </w:p>
        </w:tc>
      </w:tr>
    </w:tbl>
    <w:p w:rsidR="00F4005F" w:rsidRPr="002B0BBC" w:rsidRDefault="00F4005F">
      <w:pPr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784"/>
      </w:tblGrid>
      <w:tr w:rsidR="00A61DDB" w:rsidRPr="002B0BBC" w:rsidTr="00A47298">
        <w:trPr>
          <w:jc w:val="center"/>
        </w:trPr>
        <w:tc>
          <w:tcPr>
            <w:tcW w:w="4783" w:type="dxa"/>
          </w:tcPr>
          <w:p w:rsidR="00A61DDB" w:rsidRDefault="00A61DDB" w:rsidP="00A47298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47298" w:rsidRPr="002B0BBC" w:rsidRDefault="00A47298" w:rsidP="00A47298">
            <w:pPr>
              <w:tabs>
                <w:tab w:val="left" w:pos="1418"/>
                <w:tab w:val="center" w:pos="4819"/>
                <w:tab w:val="right" w:pos="9071"/>
              </w:tabs>
              <w:rPr>
                <w:b/>
                <w:sz w:val="24"/>
                <w:szCs w:val="24"/>
                <w:lang w:val="es-UY"/>
              </w:rPr>
            </w:pPr>
            <w:r w:rsidRPr="002B0BBC">
              <w:rPr>
                <w:sz w:val="24"/>
                <w:szCs w:val="24"/>
                <w:lang w:val="es-UY"/>
              </w:rPr>
              <w:t>Estados Partes</w:t>
            </w:r>
          </w:p>
          <w:p w:rsidR="00A47298" w:rsidRDefault="00A47298" w:rsidP="00A47298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rPr>
                <w:b/>
                <w:sz w:val="24"/>
                <w:szCs w:val="24"/>
                <w:lang w:val="es-UY"/>
              </w:rPr>
            </w:pPr>
          </w:p>
          <w:p w:rsidR="008C3DDA" w:rsidRDefault="008C3DDA" w:rsidP="00E74880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2C5CE2" w:rsidRPr="002B0BBC" w:rsidRDefault="002C5CE2" w:rsidP="00E74880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sz w:val="24"/>
                <w:szCs w:val="24"/>
                <w:lang w:val="es-UY"/>
              </w:rPr>
            </w:pPr>
            <w:r w:rsidRPr="002B0BBC">
              <w:rPr>
                <w:sz w:val="24"/>
                <w:szCs w:val="24"/>
              </w:rPr>
              <w:t xml:space="preserve">Gustavo </w:t>
            </w:r>
            <w:proofErr w:type="spellStart"/>
            <w:r w:rsidRPr="002B0BBC">
              <w:rPr>
                <w:sz w:val="24"/>
                <w:szCs w:val="24"/>
              </w:rPr>
              <w:t>Lang</w:t>
            </w:r>
            <w:proofErr w:type="spellEnd"/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  <w:r w:rsidRPr="002B0BBC">
              <w:rPr>
                <w:b/>
                <w:sz w:val="24"/>
                <w:szCs w:val="24"/>
                <w:lang w:val="es-UY"/>
              </w:rPr>
              <w:t>Por la Delegación de Argentina</w:t>
            </w:r>
          </w:p>
        </w:tc>
        <w:tc>
          <w:tcPr>
            <w:tcW w:w="4784" w:type="dxa"/>
          </w:tcPr>
          <w:p w:rsidR="00A61DDB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2C5CE2" w:rsidRPr="002B0BBC" w:rsidRDefault="002C5CE2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8C3DDA" w:rsidRDefault="008C3DDA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47298" w:rsidRPr="002B0BBC" w:rsidRDefault="00A47298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sz w:val="24"/>
                <w:szCs w:val="24"/>
                <w:lang w:val="es-UY"/>
              </w:rPr>
            </w:pPr>
            <w:r w:rsidRPr="002B0BBC">
              <w:rPr>
                <w:sz w:val="24"/>
                <w:szCs w:val="24"/>
              </w:rPr>
              <w:t xml:space="preserve">Samuel </w:t>
            </w:r>
            <w:proofErr w:type="spellStart"/>
            <w:r w:rsidRPr="002B0BBC">
              <w:rPr>
                <w:sz w:val="24"/>
                <w:szCs w:val="24"/>
              </w:rPr>
              <w:t>Barichello</w:t>
            </w:r>
            <w:proofErr w:type="spellEnd"/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  <w:r w:rsidRPr="002B0BBC">
              <w:rPr>
                <w:b/>
                <w:sz w:val="24"/>
                <w:szCs w:val="24"/>
                <w:lang w:val="es-UY"/>
              </w:rPr>
              <w:t>Por la Delegación de Brasil</w:t>
            </w:r>
          </w:p>
        </w:tc>
      </w:tr>
      <w:tr w:rsidR="00A61DDB" w:rsidRPr="002B0BBC" w:rsidTr="00A47298">
        <w:trPr>
          <w:jc w:val="center"/>
        </w:trPr>
        <w:tc>
          <w:tcPr>
            <w:tcW w:w="4783" w:type="dxa"/>
          </w:tcPr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2C5CE2" w:rsidRPr="002B0BBC" w:rsidRDefault="002C5CE2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  <w:r w:rsidRPr="002B0BBC">
              <w:rPr>
                <w:sz w:val="24"/>
                <w:szCs w:val="24"/>
              </w:rPr>
              <w:t>Victoria Figueredo</w:t>
            </w:r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  <w:r w:rsidRPr="002B0BBC">
              <w:rPr>
                <w:b/>
                <w:sz w:val="24"/>
                <w:szCs w:val="24"/>
                <w:lang w:val="es-UY"/>
              </w:rPr>
              <w:t>Por la Delegación de Paraguay</w:t>
            </w:r>
          </w:p>
        </w:tc>
        <w:tc>
          <w:tcPr>
            <w:tcW w:w="4784" w:type="dxa"/>
          </w:tcPr>
          <w:p w:rsidR="00A61DDB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8C3DDA" w:rsidRPr="002B0BBC" w:rsidRDefault="008C3DDA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2C5CE2" w:rsidRPr="002B0BBC" w:rsidRDefault="002C5CE2" w:rsidP="00E74880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  <w:r w:rsidRPr="002B0BBC">
              <w:rPr>
                <w:sz w:val="24"/>
                <w:szCs w:val="24"/>
              </w:rPr>
              <w:t xml:space="preserve">Martín </w:t>
            </w:r>
            <w:proofErr w:type="spellStart"/>
            <w:r w:rsidRPr="002B0BBC">
              <w:rPr>
                <w:sz w:val="24"/>
                <w:szCs w:val="24"/>
              </w:rPr>
              <w:t>Papich</w:t>
            </w:r>
            <w:proofErr w:type="spellEnd"/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  <w:r w:rsidRPr="002B0BBC">
              <w:rPr>
                <w:b/>
                <w:sz w:val="24"/>
                <w:szCs w:val="24"/>
                <w:lang w:val="es-UY"/>
              </w:rPr>
              <w:t>Por la Delegación de Uruguay</w:t>
            </w:r>
          </w:p>
        </w:tc>
      </w:tr>
      <w:tr w:rsidR="00A61DDB" w:rsidRPr="002B0BBC" w:rsidTr="00A47298">
        <w:trPr>
          <w:jc w:val="center"/>
        </w:trPr>
        <w:tc>
          <w:tcPr>
            <w:tcW w:w="4783" w:type="dxa"/>
          </w:tcPr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047C0D" w:rsidRDefault="00047C0D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8C3DDA" w:rsidRPr="002B0BBC" w:rsidRDefault="008C3DDA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  <w:p w:rsidR="00A61DDB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rPr>
                <w:sz w:val="24"/>
                <w:szCs w:val="24"/>
                <w:lang w:val="es-UY"/>
              </w:rPr>
            </w:pPr>
            <w:r w:rsidRPr="002B0BBC">
              <w:rPr>
                <w:sz w:val="24"/>
                <w:szCs w:val="24"/>
                <w:lang w:val="es-UY"/>
              </w:rPr>
              <w:t>Estados Asociados</w:t>
            </w:r>
          </w:p>
          <w:p w:rsidR="002C5CE2" w:rsidRPr="002B0BBC" w:rsidRDefault="002C5CE2" w:rsidP="00E74880">
            <w:pPr>
              <w:tabs>
                <w:tab w:val="left" w:pos="1418"/>
                <w:tab w:val="center" w:pos="4819"/>
                <w:tab w:val="right" w:pos="9071"/>
              </w:tabs>
              <w:rPr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rPr>
                <w:b/>
                <w:sz w:val="24"/>
                <w:szCs w:val="24"/>
                <w:lang w:val="es-UY"/>
              </w:rPr>
            </w:pPr>
          </w:p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  <w:r w:rsidRPr="002B0BBC">
              <w:rPr>
                <w:b/>
                <w:sz w:val="24"/>
                <w:szCs w:val="24"/>
                <w:lang w:val="es-UY"/>
              </w:rPr>
              <w:t>___________________________</w:t>
            </w:r>
          </w:p>
          <w:p w:rsidR="00A61DDB" w:rsidRPr="002B0BBC" w:rsidRDefault="00A61DDB" w:rsidP="00A61DD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B0BBC">
              <w:rPr>
                <w:sz w:val="24"/>
                <w:szCs w:val="24"/>
              </w:rPr>
              <w:t>Viccenza</w:t>
            </w:r>
            <w:proofErr w:type="spellEnd"/>
            <w:r w:rsidRPr="002B0BBC">
              <w:rPr>
                <w:sz w:val="24"/>
                <w:szCs w:val="24"/>
              </w:rPr>
              <w:t xml:space="preserve"> Martini Vera</w:t>
            </w:r>
          </w:p>
          <w:p w:rsidR="00D550E5" w:rsidRDefault="00A61DDB" w:rsidP="00D550E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  <w:r w:rsidRPr="002B0BBC">
              <w:rPr>
                <w:b/>
                <w:sz w:val="24"/>
                <w:szCs w:val="24"/>
                <w:lang w:val="es-UY"/>
              </w:rPr>
              <w:t>Por la Delegación de Chile</w:t>
            </w:r>
          </w:p>
          <w:p w:rsidR="00A47298" w:rsidRPr="002B0BBC" w:rsidRDefault="00A47298" w:rsidP="00D550E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</w:tc>
        <w:tc>
          <w:tcPr>
            <w:tcW w:w="4784" w:type="dxa"/>
          </w:tcPr>
          <w:p w:rsidR="00A61DDB" w:rsidRPr="002B0BBC" w:rsidRDefault="00A61DDB" w:rsidP="00E74880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b/>
                <w:sz w:val="24"/>
                <w:szCs w:val="24"/>
                <w:lang w:val="es-UY"/>
              </w:rPr>
            </w:pPr>
          </w:p>
        </w:tc>
      </w:tr>
    </w:tbl>
    <w:p w:rsidR="00D550E5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b/>
        </w:rPr>
      </w:pPr>
      <w:r>
        <w:rPr>
          <w:b/>
        </w:rPr>
        <w:t>SECRETARIA DEL MERCOSUR</w:t>
      </w:r>
    </w:p>
    <w:p w:rsidR="00D550E5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b/>
        </w:rPr>
      </w:pPr>
      <w:r>
        <w:rPr>
          <w:b/>
        </w:rPr>
        <w:t>Resolución GMC Nº 26/01 – Artículos 2, 8 y 11</w:t>
      </w:r>
    </w:p>
    <w:p w:rsidR="00D550E5" w:rsidRPr="00AA0EE0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b/>
        </w:rPr>
      </w:pPr>
      <w:r w:rsidRPr="00AA0EE0">
        <w:rPr>
          <w:b/>
        </w:rPr>
        <w:t>CORRIGENDUM - ORIGINAL</w:t>
      </w:r>
    </w:p>
    <w:p w:rsidR="00D550E5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rPr>
          <w:b/>
        </w:rPr>
      </w:pPr>
    </w:p>
    <w:p w:rsidR="00D550E5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tabs>
          <w:tab w:val="center" w:pos="4820"/>
        </w:tabs>
        <w:jc w:val="center"/>
        <w:rPr>
          <w:b/>
        </w:rPr>
      </w:pPr>
    </w:p>
    <w:p w:rsidR="00D550E5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tabs>
          <w:tab w:val="center" w:pos="4820"/>
        </w:tabs>
        <w:jc w:val="center"/>
        <w:rPr>
          <w:b/>
        </w:rPr>
      </w:pPr>
    </w:p>
    <w:p w:rsidR="00D550E5" w:rsidRPr="006041DD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tabs>
          <w:tab w:val="center" w:pos="4820"/>
        </w:tabs>
        <w:jc w:val="center"/>
        <w:rPr>
          <w:b/>
        </w:rPr>
      </w:pPr>
      <w:r w:rsidRPr="006041DD">
        <w:rPr>
          <w:b/>
        </w:rPr>
        <w:t>Agustín Colombo Sierra</w:t>
      </w:r>
    </w:p>
    <w:p w:rsidR="00D550E5" w:rsidRPr="006041DD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tabs>
          <w:tab w:val="center" w:pos="4820"/>
        </w:tabs>
        <w:jc w:val="center"/>
        <w:rPr>
          <w:b/>
        </w:rPr>
      </w:pPr>
      <w:r w:rsidRPr="006041DD">
        <w:rPr>
          <w:b/>
        </w:rPr>
        <w:t>Director</w:t>
      </w:r>
    </w:p>
    <w:p w:rsidR="00D550E5" w:rsidRPr="006041DD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tabs>
          <w:tab w:val="center" w:pos="4820"/>
        </w:tabs>
        <w:jc w:val="center"/>
        <w:rPr>
          <w:b/>
        </w:rPr>
      </w:pPr>
    </w:p>
    <w:p w:rsidR="00D550E5" w:rsidRPr="006041DD" w:rsidRDefault="00D550E5" w:rsidP="00D550E5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rPr>
          <w:b/>
        </w:rPr>
      </w:pPr>
      <w:r w:rsidRPr="006041DD">
        <w:t xml:space="preserve">   Fecha</w:t>
      </w:r>
      <w:r>
        <w:t>: 28/II/2011</w:t>
      </w:r>
    </w:p>
    <w:p w:rsidR="00A77B3E" w:rsidRPr="002B0BBC" w:rsidRDefault="00A77B3E" w:rsidP="00047C0D">
      <w:pPr>
        <w:spacing w:line="240" w:lineRule="auto"/>
        <w:rPr>
          <w:sz w:val="24"/>
          <w:szCs w:val="24"/>
        </w:rPr>
      </w:pPr>
    </w:p>
    <w:sectPr w:rsidR="00A77B3E" w:rsidRPr="002B0BBC" w:rsidSect="000139FC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E5" w:rsidRDefault="00D550E5" w:rsidP="0028380E">
      <w:pPr>
        <w:spacing w:line="240" w:lineRule="auto"/>
      </w:pPr>
      <w:r>
        <w:separator/>
      </w:r>
    </w:p>
  </w:endnote>
  <w:endnote w:type="continuationSeparator" w:id="0">
    <w:p w:rsidR="00D550E5" w:rsidRDefault="00D550E5" w:rsidP="0028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746715"/>
      <w:docPartObj>
        <w:docPartGallery w:val="Page Numbers (Bottom of Page)"/>
        <w:docPartUnique/>
      </w:docPartObj>
    </w:sdtPr>
    <w:sdtEndPr/>
    <w:sdtContent>
      <w:p w:rsidR="00D550E5" w:rsidRDefault="00D550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1E3" w:rsidRPr="00D451E3">
          <w:rPr>
            <w:noProof/>
            <w:lang w:val="es-ES"/>
          </w:rPr>
          <w:t>7</w:t>
        </w:r>
        <w:r>
          <w:rPr>
            <w:noProof/>
            <w:lang w:val="es-ES"/>
          </w:rPr>
          <w:fldChar w:fldCharType="end"/>
        </w:r>
      </w:p>
    </w:sdtContent>
  </w:sdt>
  <w:p w:rsidR="00D550E5" w:rsidRPr="00564323" w:rsidRDefault="00D550E5" w:rsidP="00D550E5">
    <w:pPr>
      <w:ind w:left="6379"/>
      <w:rPr>
        <w:sz w:val="12"/>
        <w:szCs w:val="12"/>
        <w:lang w:val="es-ES_tradnl"/>
      </w:rPr>
    </w:pPr>
    <w:r w:rsidRPr="00564323">
      <w:rPr>
        <w:sz w:val="12"/>
        <w:szCs w:val="12"/>
        <w:lang w:val="es-ES_tradnl"/>
      </w:rPr>
      <w:t>Resolución GMC Nº 26/01-Artículos 2, 8 y11</w:t>
    </w:r>
  </w:p>
  <w:p w:rsidR="00D550E5" w:rsidRPr="00527C05" w:rsidRDefault="00D550E5" w:rsidP="00D550E5">
    <w:pPr>
      <w:ind w:left="6379"/>
      <w:rPr>
        <w:sz w:val="12"/>
        <w:szCs w:val="12"/>
        <w:lang w:val="es-UY"/>
      </w:rPr>
    </w:pPr>
    <w:r w:rsidRPr="00527C05">
      <w:rPr>
        <w:sz w:val="12"/>
        <w:szCs w:val="12"/>
        <w:lang w:val="es-UY"/>
      </w:rPr>
      <w:t xml:space="preserve"> CORRIGENDUM -</w:t>
    </w:r>
    <w:r>
      <w:rPr>
        <w:sz w:val="12"/>
        <w:szCs w:val="12"/>
        <w:lang w:val="es-UY"/>
      </w:rPr>
      <w:t xml:space="preserve"> </w:t>
    </w:r>
    <w:r w:rsidRPr="00527C05">
      <w:rPr>
        <w:sz w:val="12"/>
        <w:szCs w:val="12"/>
        <w:lang w:val="es-UY"/>
      </w:rPr>
      <w:t>ORIGINAL</w:t>
    </w:r>
  </w:p>
  <w:p w:rsidR="00D550E5" w:rsidRPr="006643F7" w:rsidRDefault="00D550E5" w:rsidP="00D550E5">
    <w:pPr>
      <w:ind w:left="6379"/>
      <w:rPr>
        <w:sz w:val="12"/>
        <w:szCs w:val="12"/>
        <w:lang w:val="es-UY"/>
      </w:rPr>
    </w:pPr>
    <w:r w:rsidRPr="00527C05">
      <w:rPr>
        <w:sz w:val="12"/>
        <w:szCs w:val="12"/>
        <w:lang w:val="es-UY"/>
      </w:rPr>
      <w:t xml:space="preserve"> </w:t>
    </w:r>
    <w:r w:rsidRPr="006643F7">
      <w:rPr>
        <w:sz w:val="12"/>
        <w:szCs w:val="12"/>
        <w:lang w:val="es-UY"/>
      </w:rPr>
      <w:t>Agustín Colombo Sierra</w:t>
    </w:r>
  </w:p>
  <w:p w:rsidR="00D550E5" w:rsidRPr="006643F7" w:rsidRDefault="00D550E5" w:rsidP="00D550E5">
    <w:pPr>
      <w:pStyle w:val="Piedepgina"/>
      <w:ind w:left="6379"/>
      <w:rPr>
        <w:sz w:val="12"/>
        <w:szCs w:val="12"/>
        <w:lang w:val="es-UY"/>
      </w:rPr>
    </w:pPr>
    <w:r w:rsidRPr="006643F7">
      <w:rPr>
        <w:sz w:val="12"/>
        <w:szCs w:val="12"/>
        <w:lang w:val="es-UY"/>
      </w:rPr>
      <w:t xml:space="preserve"> Director</w:t>
    </w:r>
  </w:p>
  <w:p w:rsidR="00D550E5" w:rsidRDefault="00D550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E5" w:rsidRPr="00564323" w:rsidRDefault="00D550E5" w:rsidP="00D550E5">
    <w:pPr>
      <w:ind w:left="6379"/>
      <w:rPr>
        <w:sz w:val="12"/>
        <w:szCs w:val="12"/>
        <w:lang w:val="es-ES_tradnl"/>
      </w:rPr>
    </w:pPr>
    <w:r w:rsidRPr="00564323">
      <w:rPr>
        <w:sz w:val="12"/>
        <w:szCs w:val="12"/>
        <w:lang w:val="es-ES_tradnl"/>
      </w:rPr>
      <w:t>Resolución GMC Nº 26/01-Artículos 2, 8 y11</w:t>
    </w:r>
  </w:p>
  <w:p w:rsidR="00D550E5" w:rsidRPr="00527C05" w:rsidRDefault="00D550E5" w:rsidP="00D550E5">
    <w:pPr>
      <w:ind w:left="6379"/>
      <w:rPr>
        <w:sz w:val="12"/>
        <w:szCs w:val="12"/>
        <w:lang w:val="es-UY"/>
      </w:rPr>
    </w:pPr>
    <w:r w:rsidRPr="00527C05">
      <w:rPr>
        <w:sz w:val="12"/>
        <w:szCs w:val="12"/>
        <w:lang w:val="es-UY"/>
      </w:rPr>
      <w:t xml:space="preserve"> CORRIGENDUM -</w:t>
    </w:r>
    <w:r>
      <w:rPr>
        <w:sz w:val="12"/>
        <w:szCs w:val="12"/>
        <w:lang w:val="es-UY"/>
      </w:rPr>
      <w:t xml:space="preserve"> </w:t>
    </w:r>
    <w:r w:rsidRPr="00527C05">
      <w:rPr>
        <w:sz w:val="12"/>
        <w:szCs w:val="12"/>
        <w:lang w:val="es-UY"/>
      </w:rPr>
      <w:t>ORIGINAL</w:t>
    </w:r>
  </w:p>
  <w:p w:rsidR="00D550E5" w:rsidRPr="006643F7" w:rsidRDefault="00D550E5" w:rsidP="00D550E5">
    <w:pPr>
      <w:ind w:left="6379"/>
      <w:rPr>
        <w:sz w:val="12"/>
        <w:szCs w:val="12"/>
        <w:lang w:val="es-UY"/>
      </w:rPr>
    </w:pPr>
    <w:r w:rsidRPr="00527C05">
      <w:rPr>
        <w:sz w:val="12"/>
        <w:szCs w:val="12"/>
        <w:lang w:val="es-UY"/>
      </w:rPr>
      <w:t xml:space="preserve"> </w:t>
    </w:r>
    <w:r w:rsidRPr="006643F7">
      <w:rPr>
        <w:sz w:val="12"/>
        <w:szCs w:val="12"/>
        <w:lang w:val="es-UY"/>
      </w:rPr>
      <w:t>Agustín Colombo Sierra</w:t>
    </w:r>
  </w:p>
  <w:p w:rsidR="00D550E5" w:rsidRPr="006643F7" w:rsidRDefault="00D550E5" w:rsidP="00D550E5">
    <w:pPr>
      <w:pStyle w:val="Piedepgina"/>
      <w:ind w:left="6379"/>
      <w:rPr>
        <w:sz w:val="12"/>
        <w:szCs w:val="12"/>
        <w:lang w:val="es-UY"/>
      </w:rPr>
    </w:pPr>
    <w:r w:rsidRPr="006643F7">
      <w:rPr>
        <w:sz w:val="12"/>
        <w:szCs w:val="12"/>
        <w:lang w:val="es-UY"/>
      </w:rPr>
      <w:t xml:space="preserve"> Director</w:t>
    </w:r>
  </w:p>
  <w:p w:rsidR="00D550E5" w:rsidRDefault="00D550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E5" w:rsidRDefault="00D550E5" w:rsidP="0028380E">
      <w:pPr>
        <w:spacing w:line="240" w:lineRule="auto"/>
      </w:pPr>
      <w:r>
        <w:separator/>
      </w:r>
    </w:p>
  </w:footnote>
  <w:footnote w:type="continuationSeparator" w:id="0">
    <w:p w:rsidR="00D550E5" w:rsidRDefault="00D550E5" w:rsidP="002838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B3E"/>
    <w:rsid w:val="000139FC"/>
    <w:rsid w:val="000303BD"/>
    <w:rsid w:val="00047C0D"/>
    <w:rsid w:val="00061FAC"/>
    <w:rsid w:val="00082712"/>
    <w:rsid w:val="00122031"/>
    <w:rsid w:val="00144CA3"/>
    <w:rsid w:val="001450E6"/>
    <w:rsid w:val="0014543B"/>
    <w:rsid w:val="0015225C"/>
    <w:rsid w:val="00176AEE"/>
    <w:rsid w:val="00194DCD"/>
    <w:rsid w:val="001B2EFD"/>
    <w:rsid w:val="001D0603"/>
    <w:rsid w:val="001D1EFA"/>
    <w:rsid w:val="00261FC7"/>
    <w:rsid w:val="0028380E"/>
    <w:rsid w:val="002B0BBC"/>
    <w:rsid w:val="002C5CE2"/>
    <w:rsid w:val="00323352"/>
    <w:rsid w:val="003F156D"/>
    <w:rsid w:val="00401091"/>
    <w:rsid w:val="004529A2"/>
    <w:rsid w:val="004B4500"/>
    <w:rsid w:val="004E05CE"/>
    <w:rsid w:val="005448C7"/>
    <w:rsid w:val="00544A04"/>
    <w:rsid w:val="0060572F"/>
    <w:rsid w:val="00613247"/>
    <w:rsid w:val="00654F02"/>
    <w:rsid w:val="00662A3A"/>
    <w:rsid w:val="00673BCE"/>
    <w:rsid w:val="006966C5"/>
    <w:rsid w:val="006A0792"/>
    <w:rsid w:val="006A0EAA"/>
    <w:rsid w:val="006A37F1"/>
    <w:rsid w:val="00703DF2"/>
    <w:rsid w:val="00705D7F"/>
    <w:rsid w:val="00735E36"/>
    <w:rsid w:val="00794FA0"/>
    <w:rsid w:val="007D15AA"/>
    <w:rsid w:val="008C3DDA"/>
    <w:rsid w:val="008C4371"/>
    <w:rsid w:val="008D671D"/>
    <w:rsid w:val="008F6B9D"/>
    <w:rsid w:val="00931307"/>
    <w:rsid w:val="00977FF7"/>
    <w:rsid w:val="009A7E5F"/>
    <w:rsid w:val="009C5631"/>
    <w:rsid w:val="00A06723"/>
    <w:rsid w:val="00A07125"/>
    <w:rsid w:val="00A127D8"/>
    <w:rsid w:val="00A47298"/>
    <w:rsid w:val="00A61DDB"/>
    <w:rsid w:val="00A77B3E"/>
    <w:rsid w:val="00A9666A"/>
    <w:rsid w:val="00AC20BB"/>
    <w:rsid w:val="00AC7142"/>
    <w:rsid w:val="00AC7845"/>
    <w:rsid w:val="00AD302A"/>
    <w:rsid w:val="00AE3595"/>
    <w:rsid w:val="00BB6FC1"/>
    <w:rsid w:val="00BC2AEF"/>
    <w:rsid w:val="00BD5F58"/>
    <w:rsid w:val="00C05063"/>
    <w:rsid w:val="00C11389"/>
    <w:rsid w:val="00C44BC4"/>
    <w:rsid w:val="00C514FC"/>
    <w:rsid w:val="00C82637"/>
    <w:rsid w:val="00CB17D6"/>
    <w:rsid w:val="00CB5B9E"/>
    <w:rsid w:val="00CF1312"/>
    <w:rsid w:val="00D10D7F"/>
    <w:rsid w:val="00D21462"/>
    <w:rsid w:val="00D352A6"/>
    <w:rsid w:val="00D4055C"/>
    <w:rsid w:val="00D451E3"/>
    <w:rsid w:val="00D47540"/>
    <w:rsid w:val="00D550E5"/>
    <w:rsid w:val="00D55566"/>
    <w:rsid w:val="00D62842"/>
    <w:rsid w:val="00DE330B"/>
    <w:rsid w:val="00DF44CF"/>
    <w:rsid w:val="00E15A2F"/>
    <w:rsid w:val="00E34ECB"/>
    <w:rsid w:val="00E3765A"/>
    <w:rsid w:val="00E45CD9"/>
    <w:rsid w:val="00E52509"/>
    <w:rsid w:val="00E74880"/>
    <w:rsid w:val="00E765C6"/>
    <w:rsid w:val="00ED1B7D"/>
    <w:rsid w:val="00EF3CC7"/>
    <w:rsid w:val="00F25749"/>
    <w:rsid w:val="00F32D4F"/>
    <w:rsid w:val="00F4005F"/>
    <w:rsid w:val="00F551C8"/>
    <w:rsid w:val="00F86FE6"/>
    <w:rsid w:val="00F94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0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61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28380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28380E"/>
    <w:rPr>
      <w:rFonts w:ascii="Arial" w:eastAsia="Arial" w:hAnsi="Arial" w:cs="Arial"/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28380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80E"/>
    <w:rPr>
      <w:rFonts w:ascii="Arial" w:eastAsia="Arial" w:hAnsi="Arial" w:cs="Arial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rsid w:val="00D451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51E3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0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61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28380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28380E"/>
    <w:rPr>
      <w:rFonts w:ascii="Arial" w:eastAsia="Arial" w:hAnsi="Arial" w:cs="Arial"/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28380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80E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8904-C38B-4A93-83A6-8D1E427A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1919</Words>
  <Characters>10494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UUUU</dc:creator>
  <cp:lastModifiedBy>Mario Melgarejo</cp:lastModifiedBy>
  <cp:revision>4</cp:revision>
  <cp:lastPrinted>2011-11-28T12:52:00Z</cp:lastPrinted>
  <dcterms:created xsi:type="dcterms:W3CDTF">2011-11-23T01:29:00Z</dcterms:created>
  <dcterms:modified xsi:type="dcterms:W3CDTF">2011-11-28T12:54:00Z</dcterms:modified>
</cp:coreProperties>
</file>