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9052B" w14:textId="6B05D9F9" w:rsidR="6A6E56F8" w:rsidRDefault="02EBDAB0" w:rsidP="7624C68B">
      <w:pPr>
        <w:spacing w:before="240" w:after="240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  <w:color w:val="000000" w:themeColor="text1"/>
        </w:rPr>
        <w:t>MERCOSU</w:t>
      </w:r>
      <w:r w:rsidR="6D1D856C" w:rsidRPr="7624C68B">
        <w:rPr>
          <w:rFonts w:ascii="Arial" w:eastAsia="Arial" w:hAnsi="Arial" w:cs="Arial"/>
          <w:b/>
          <w:bCs/>
          <w:color w:val="000000" w:themeColor="text1"/>
        </w:rPr>
        <w:t>L</w:t>
      </w:r>
      <w:r w:rsidRPr="7624C68B">
        <w:rPr>
          <w:rFonts w:ascii="Arial" w:eastAsia="Arial" w:hAnsi="Arial" w:cs="Arial"/>
          <w:b/>
          <w:bCs/>
          <w:color w:val="000000" w:themeColor="text1"/>
        </w:rPr>
        <w:t>/REDPO/ATA Nº 0</w:t>
      </w:r>
      <w:r w:rsidR="112839DC" w:rsidRPr="7624C68B">
        <w:rPr>
          <w:rFonts w:ascii="Arial" w:eastAsia="Arial" w:hAnsi="Arial" w:cs="Arial"/>
          <w:b/>
          <w:bCs/>
          <w:color w:val="000000" w:themeColor="text1"/>
        </w:rPr>
        <w:t>2</w:t>
      </w:r>
      <w:r w:rsidRPr="7624C68B">
        <w:rPr>
          <w:rFonts w:ascii="Arial" w:eastAsia="Arial" w:hAnsi="Arial" w:cs="Arial"/>
          <w:b/>
          <w:bCs/>
          <w:color w:val="000000" w:themeColor="text1"/>
        </w:rPr>
        <w:t>/25</w:t>
      </w:r>
    </w:p>
    <w:p w14:paraId="7906CA22" w14:textId="58BE674F" w:rsidR="7BE2F244" w:rsidRPr="00CE0BF8" w:rsidRDefault="02BE4B86" w:rsidP="7624C68B">
      <w:pPr>
        <w:spacing w:before="240" w:after="240"/>
        <w:jc w:val="center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 xml:space="preserve">XLI REUNIÃO ORDINÁRIA DA REUNIÃO ESPECIALIZADA DE DEFENSORES PÚBLICOS OFICIAIS DO MERCOSUL </w:t>
      </w:r>
    </w:p>
    <w:p w14:paraId="1AE02FE8" w14:textId="093643B2" w:rsidR="7624C68B" w:rsidRDefault="7624C68B" w:rsidP="7624C68B">
      <w:pPr>
        <w:spacing w:before="240" w:after="240"/>
        <w:jc w:val="center"/>
        <w:rPr>
          <w:rFonts w:ascii="Arial" w:eastAsia="Arial" w:hAnsi="Arial" w:cs="Arial"/>
          <w:b/>
          <w:bCs/>
        </w:rPr>
      </w:pPr>
    </w:p>
    <w:p w14:paraId="2927E340" w14:textId="0457D5E8" w:rsidR="13825DA3" w:rsidRDefault="13825DA3" w:rsidP="7624C68B">
      <w:pPr>
        <w:spacing w:before="240" w:after="240" w:line="276" w:lineRule="auto"/>
        <w:jc w:val="both"/>
        <w:rPr>
          <w:rFonts w:ascii="Arial" w:eastAsia="Arial" w:hAnsi="Arial" w:cs="Arial"/>
          <w:color w:val="FF0000"/>
        </w:rPr>
      </w:pPr>
      <w:r w:rsidRPr="7624C68B">
        <w:rPr>
          <w:rFonts w:ascii="Arial" w:eastAsia="Arial" w:hAnsi="Arial" w:cs="Arial"/>
          <w:color w:val="000000" w:themeColor="text1"/>
        </w:rPr>
        <w:t xml:space="preserve">Realizou-se o dia 30 de setembro de 2025, </w:t>
      </w:r>
      <w:r w:rsidR="2829F4D4" w:rsidRPr="7624C68B">
        <w:rPr>
          <w:rFonts w:ascii="Arial" w:eastAsia="Arial" w:hAnsi="Arial" w:cs="Arial"/>
        </w:rPr>
        <w:t xml:space="preserve">no exercício da Presidência </w:t>
      </w:r>
      <w:r w:rsidR="2829F4D4" w:rsidRPr="7624C68B">
        <w:rPr>
          <w:rFonts w:ascii="Arial" w:eastAsia="Arial" w:hAnsi="Arial" w:cs="Arial"/>
          <w:i/>
          <w:iCs/>
        </w:rPr>
        <w:t xml:space="preserve">Pro Tempore </w:t>
      </w:r>
      <w:r w:rsidR="2829F4D4" w:rsidRPr="7624C68B">
        <w:rPr>
          <w:rFonts w:ascii="Arial" w:eastAsia="Arial" w:hAnsi="Arial" w:cs="Arial"/>
        </w:rPr>
        <w:t xml:space="preserve">do Brasil (PPTB), </w:t>
      </w:r>
      <w:r w:rsidRPr="7624C68B">
        <w:rPr>
          <w:rFonts w:ascii="Arial" w:eastAsia="Arial" w:hAnsi="Arial" w:cs="Arial"/>
          <w:color w:val="000000" w:themeColor="text1"/>
        </w:rPr>
        <w:t xml:space="preserve">a XLI reunião </w:t>
      </w:r>
      <w:r w:rsidR="4B4C0F24" w:rsidRPr="7624C68B">
        <w:rPr>
          <w:rFonts w:ascii="Arial" w:eastAsia="Arial" w:hAnsi="Arial" w:cs="Arial"/>
          <w:color w:val="000000" w:themeColor="text1"/>
        </w:rPr>
        <w:t>o</w:t>
      </w:r>
      <w:r w:rsidRPr="7624C68B">
        <w:rPr>
          <w:rFonts w:ascii="Arial" w:eastAsia="Arial" w:hAnsi="Arial" w:cs="Arial"/>
          <w:color w:val="000000" w:themeColor="text1"/>
        </w:rPr>
        <w:t>rdinária</w:t>
      </w:r>
      <w:r w:rsidR="2B19FFE2" w:rsidRPr="7624C68B">
        <w:rPr>
          <w:rFonts w:ascii="Arial" w:eastAsia="Arial" w:hAnsi="Arial" w:cs="Arial"/>
          <w:color w:val="000000" w:themeColor="text1"/>
        </w:rPr>
        <w:t xml:space="preserve"> d</w:t>
      </w:r>
      <w:r w:rsidRPr="7624C68B">
        <w:rPr>
          <w:rFonts w:ascii="Arial" w:eastAsia="Arial" w:hAnsi="Arial" w:cs="Arial"/>
          <w:color w:val="000000" w:themeColor="text1"/>
        </w:rPr>
        <w:t xml:space="preserve">a </w:t>
      </w:r>
      <w:r w:rsidR="66F3B786" w:rsidRPr="7624C68B">
        <w:rPr>
          <w:rFonts w:ascii="Arial" w:eastAsia="Arial" w:hAnsi="Arial" w:cs="Arial"/>
          <w:color w:val="000000" w:themeColor="text1"/>
        </w:rPr>
        <w:t>Reunião</w:t>
      </w:r>
      <w:r w:rsidR="1A3F4F3B" w:rsidRPr="7624C68B">
        <w:rPr>
          <w:rFonts w:ascii="Arial" w:eastAsia="Arial" w:hAnsi="Arial" w:cs="Arial"/>
          <w:color w:val="000000" w:themeColor="text1"/>
        </w:rPr>
        <w:t xml:space="preserve"> Especializada de Defensores Públicos Oficiais do M</w:t>
      </w:r>
      <w:r w:rsidR="0BA007B2" w:rsidRPr="7624C68B">
        <w:rPr>
          <w:rFonts w:ascii="Arial" w:eastAsia="Arial" w:hAnsi="Arial" w:cs="Arial"/>
          <w:color w:val="000000" w:themeColor="text1"/>
        </w:rPr>
        <w:t>ercosul</w:t>
      </w:r>
      <w:r w:rsidR="1A3F4F3B" w:rsidRPr="7624C68B">
        <w:rPr>
          <w:rFonts w:ascii="Arial" w:eastAsia="Arial" w:hAnsi="Arial" w:cs="Arial"/>
          <w:color w:val="000000" w:themeColor="text1"/>
        </w:rPr>
        <w:t xml:space="preserve"> (REDPO)</w:t>
      </w:r>
      <w:r w:rsidRPr="7624C68B">
        <w:rPr>
          <w:rFonts w:ascii="Arial" w:eastAsia="Arial" w:hAnsi="Arial" w:cs="Arial"/>
          <w:color w:val="000000" w:themeColor="text1"/>
        </w:rPr>
        <w:t xml:space="preserve">, </w:t>
      </w:r>
      <w:r w:rsidR="643DBC8D" w:rsidRPr="7624C68B">
        <w:rPr>
          <w:rFonts w:ascii="Arial" w:eastAsia="Arial" w:hAnsi="Arial" w:cs="Arial"/>
        </w:rPr>
        <w:t xml:space="preserve">pelo sistema de videoconferência em conformidade com o disposto na Resolução GMC N° 19/12, </w:t>
      </w:r>
      <w:r w:rsidRPr="7624C68B">
        <w:rPr>
          <w:rFonts w:ascii="Arial" w:eastAsia="Arial" w:hAnsi="Arial" w:cs="Arial"/>
          <w:color w:val="000000" w:themeColor="text1"/>
        </w:rPr>
        <w:t xml:space="preserve">com a presença das delegações de Argentina, Brasil, Paraguai e Uruguai. </w:t>
      </w:r>
    </w:p>
    <w:p w14:paraId="46000DB5" w14:textId="6E212007" w:rsidR="6E5670DC" w:rsidRDefault="6E5670DC" w:rsidP="7624C68B">
      <w:pPr>
        <w:spacing w:before="240" w:after="240" w:line="276" w:lineRule="auto"/>
        <w:jc w:val="both"/>
        <w:rPr>
          <w:rFonts w:ascii="Arial" w:eastAsia="Arial" w:hAnsi="Arial" w:cs="Arial"/>
          <w:color w:val="FF0000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As delegações do Chile, </w:t>
      </w:r>
      <w:r w:rsidRPr="7624C68B">
        <w:rPr>
          <w:rFonts w:ascii="Arial" w:eastAsia="Arial" w:hAnsi="Arial" w:cs="Arial"/>
        </w:rPr>
        <w:t>Equador e P</w:t>
      </w:r>
      <w:r w:rsidR="2C02A783" w:rsidRPr="7624C68B">
        <w:rPr>
          <w:rFonts w:ascii="Arial" w:eastAsia="Arial" w:hAnsi="Arial" w:cs="Arial"/>
        </w:rPr>
        <w:t>eru</w:t>
      </w:r>
      <w:r w:rsidRPr="7624C68B">
        <w:rPr>
          <w:rFonts w:ascii="Arial" w:eastAsia="Arial" w:hAnsi="Arial" w:cs="Arial"/>
        </w:rPr>
        <w:t xml:space="preserve"> participara</w:t>
      </w:r>
      <w:r w:rsidRPr="7624C68B">
        <w:rPr>
          <w:rFonts w:ascii="Arial" w:eastAsia="Arial" w:hAnsi="Arial" w:cs="Arial"/>
          <w:color w:val="000000" w:themeColor="text1"/>
        </w:rPr>
        <w:t xml:space="preserve">m </w:t>
      </w:r>
      <w:r w:rsidR="77B88309" w:rsidRPr="7624C68B">
        <w:rPr>
          <w:rFonts w:ascii="Arial" w:eastAsia="Arial" w:hAnsi="Arial" w:cs="Arial"/>
          <w:color w:val="000000" w:themeColor="text1"/>
        </w:rPr>
        <w:t xml:space="preserve">em sua condição </w:t>
      </w:r>
      <w:r w:rsidRPr="7624C68B">
        <w:rPr>
          <w:rFonts w:ascii="Arial" w:eastAsia="Arial" w:hAnsi="Arial" w:cs="Arial"/>
          <w:color w:val="000000" w:themeColor="text1"/>
        </w:rPr>
        <w:t xml:space="preserve">de Estados Associados, em conformidade com a Decisão CMC </w:t>
      </w:r>
      <w:r w:rsidR="0996610F" w:rsidRPr="7624C68B">
        <w:rPr>
          <w:rFonts w:ascii="Arial" w:eastAsia="Arial" w:hAnsi="Arial" w:cs="Arial"/>
          <w:color w:val="000000" w:themeColor="text1"/>
        </w:rPr>
        <w:t>N</w:t>
      </w:r>
      <w:r w:rsidRPr="7624C68B">
        <w:rPr>
          <w:rFonts w:ascii="Arial" w:eastAsia="Arial" w:hAnsi="Arial" w:cs="Arial"/>
          <w:color w:val="000000" w:themeColor="text1"/>
        </w:rPr>
        <w:t xml:space="preserve">º 18/04 </w:t>
      </w:r>
      <w:r w:rsidR="05F6164D" w:rsidRPr="7624C68B">
        <w:rPr>
          <w:rFonts w:ascii="Arial" w:eastAsia="Arial" w:hAnsi="Arial" w:cs="Arial"/>
          <w:color w:val="000000" w:themeColor="text1"/>
        </w:rPr>
        <w:t>“</w:t>
      </w:r>
      <w:r w:rsidRPr="7624C68B">
        <w:rPr>
          <w:rFonts w:ascii="Arial" w:eastAsia="Arial" w:hAnsi="Arial" w:cs="Arial"/>
          <w:color w:val="000000" w:themeColor="text1"/>
        </w:rPr>
        <w:t>Regime de participação dos Estados Associados do M</w:t>
      </w:r>
      <w:r w:rsidR="1FC50F23" w:rsidRPr="7624C68B">
        <w:rPr>
          <w:rFonts w:ascii="Arial" w:eastAsia="Arial" w:hAnsi="Arial" w:cs="Arial"/>
          <w:color w:val="000000" w:themeColor="text1"/>
        </w:rPr>
        <w:t>ercosul</w:t>
      </w:r>
      <w:r w:rsidR="1E6B2E09" w:rsidRPr="7624C68B">
        <w:rPr>
          <w:rFonts w:ascii="Arial" w:eastAsia="Arial" w:hAnsi="Arial" w:cs="Arial"/>
          <w:color w:val="000000" w:themeColor="text1"/>
        </w:rPr>
        <w:t>”</w:t>
      </w:r>
      <w:r w:rsidR="2919CD7E" w:rsidRPr="7624C68B">
        <w:rPr>
          <w:rFonts w:ascii="Arial" w:eastAsia="Arial" w:hAnsi="Arial" w:cs="Arial"/>
          <w:color w:val="000000" w:themeColor="text1"/>
        </w:rPr>
        <w:t xml:space="preserve">. </w:t>
      </w:r>
    </w:p>
    <w:p w14:paraId="7ED8C039" w14:textId="7031C8A7" w:rsidR="274929E8" w:rsidRDefault="274929E8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abertura da reunião esteve a cargo da Coordenação Nacional do Brasil no exercício da Presidência </w:t>
      </w:r>
      <w:r w:rsidRPr="7624C68B">
        <w:rPr>
          <w:rFonts w:ascii="Arial" w:eastAsia="Arial" w:hAnsi="Arial" w:cs="Arial"/>
          <w:i/>
          <w:iCs/>
          <w:color w:val="000000" w:themeColor="text1"/>
        </w:rPr>
        <w:t xml:space="preserve">Pro Tempore </w:t>
      </w:r>
      <w:r w:rsidRPr="7624C68B">
        <w:rPr>
          <w:rFonts w:ascii="Arial" w:eastAsia="Arial" w:hAnsi="Arial" w:cs="Arial"/>
          <w:color w:val="000000" w:themeColor="text1"/>
        </w:rPr>
        <w:t>do M</w:t>
      </w:r>
      <w:r w:rsidR="3A055C9F" w:rsidRPr="7624C68B">
        <w:rPr>
          <w:rFonts w:ascii="Arial" w:eastAsia="Arial" w:hAnsi="Arial" w:cs="Arial"/>
          <w:color w:val="000000" w:themeColor="text1"/>
        </w:rPr>
        <w:t>ercosul</w:t>
      </w:r>
      <w:r w:rsidRPr="7624C68B">
        <w:rPr>
          <w:rFonts w:ascii="Arial" w:eastAsia="Arial" w:hAnsi="Arial" w:cs="Arial"/>
          <w:color w:val="000000" w:themeColor="text1"/>
        </w:rPr>
        <w:t>, com boas-vindas às Delegações participantes.</w:t>
      </w:r>
    </w:p>
    <w:p w14:paraId="106E486E" w14:textId="4F268268" w:rsidR="55388730" w:rsidRPr="0089287C" w:rsidRDefault="6E5670DC" w:rsidP="7624C68B">
      <w:pPr>
        <w:spacing w:before="240" w:after="240" w:line="276" w:lineRule="auto"/>
        <w:jc w:val="both"/>
        <w:rPr>
          <w:rFonts w:ascii="Arial" w:eastAsia="Arial" w:hAnsi="Arial" w:cs="Arial"/>
          <w:b/>
          <w:bCs/>
          <w:color w:val="4472C4" w:themeColor="accent1"/>
          <w:lang w:eastAsia="ja-JP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lista das autoridades participantes </w:t>
      </w:r>
      <w:r w:rsidR="1B815AF6" w:rsidRPr="7624C68B">
        <w:rPr>
          <w:rFonts w:ascii="Arial" w:eastAsia="Arial" w:hAnsi="Arial" w:cs="Arial"/>
          <w:color w:val="000000" w:themeColor="text1"/>
        </w:rPr>
        <w:t>conta no</w:t>
      </w:r>
      <w:r w:rsidRPr="7624C68B">
        <w:rPr>
          <w:rFonts w:ascii="Arial" w:eastAsia="Arial" w:hAnsi="Arial" w:cs="Arial"/>
          <w:color w:val="000000" w:themeColor="text1"/>
        </w:rPr>
        <w:t xml:space="preserve"> </w:t>
      </w:r>
      <w:r w:rsidRPr="7624C68B">
        <w:rPr>
          <w:rFonts w:ascii="Arial" w:eastAsia="Arial" w:hAnsi="Arial" w:cs="Arial"/>
          <w:b/>
          <w:bCs/>
        </w:rPr>
        <w:t>Anexo I.</w:t>
      </w:r>
    </w:p>
    <w:p w14:paraId="02CE5A61" w14:textId="506A6359" w:rsidR="55388730" w:rsidRPr="0089287C" w:rsidRDefault="6E5670DC" w:rsidP="7624C68B">
      <w:pPr>
        <w:spacing w:before="240" w:after="240" w:line="276" w:lineRule="auto"/>
        <w:jc w:val="both"/>
        <w:rPr>
          <w:rFonts w:ascii="Arial" w:eastAsia="Arial" w:hAnsi="Arial" w:cs="Arial"/>
          <w:color w:val="4472C4" w:themeColor="accent1"/>
          <w:lang w:eastAsia="ja-JP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Agenda </w:t>
      </w:r>
      <w:r w:rsidR="1E1D0245" w:rsidRPr="7624C68B">
        <w:rPr>
          <w:rFonts w:ascii="Arial" w:eastAsia="Arial" w:hAnsi="Arial" w:cs="Arial"/>
          <w:color w:val="000000" w:themeColor="text1"/>
        </w:rPr>
        <w:t>con</w:t>
      </w:r>
      <w:r w:rsidR="70A515AF" w:rsidRPr="7624C68B">
        <w:rPr>
          <w:rFonts w:ascii="Arial" w:eastAsia="Arial" w:hAnsi="Arial" w:cs="Arial"/>
          <w:color w:val="000000" w:themeColor="text1"/>
        </w:rPr>
        <w:t>sta no</w:t>
      </w:r>
      <w:r w:rsidR="70A515AF" w:rsidRPr="7624C68B">
        <w:rPr>
          <w:rFonts w:ascii="Arial" w:eastAsia="Arial" w:hAnsi="Arial" w:cs="Arial"/>
        </w:rPr>
        <w:t xml:space="preserve"> </w:t>
      </w:r>
      <w:r w:rsidRPr="7624C68B">
        <w:rPr>
          <w:rFonts w:ascii="Arial" w:eastAsia="Arial" w:hAnsi="Arial" w:cs="Arial"/>
          <w:b/>
          <w:bCs/>
        </w:rPr>
        <w:t>Anexo II.</w:t>
      </w:r>
    </w:p>
    <w:p w14:paraId="00EC1B1C" w14:textId="51C97416" w:rsidR="55388730" w:rsidRPr="0089287C" w:rsidRDefault="6E5670DC" w:rsidP="7624C68B">
      <w:pPr>
        <w:spacing w:before="240" w:after="240" w:line="276" w:lineRule="auto"/>
        <w:jc w:val="both"/>
        <w:rPr>
          <w:rFonts w:ascii="Arial" w:eastAsia="Arial" w:hAnsi="Arial" w:cs="Arial"/>
          <w:color w:val="4472C4" w:themeColor="accent1"/>
          <w:lang w:eastAsia="ja-JP"/>
        </w:rPr>
      </w:pPr>
      <w:r w:rsidRPr="7624C68B">
        <w:rPr>
          <w:rFonts w:ascii="Arial" w:eastAsia="Arial" w:hAnsi="Arial" w:cs="Arial"/>
          <w:color w:val="000000" w:themeColor="text1"/>
        </w:rPr>
        <w:t xml:space="preserve">O </w:t>
      </w:r>
      <w:r w:rsidR="69F8315E" w:rsidRPr="7624C68B">
        <w:rPr>
          <w:rFonts w:ascii="Arial" w:eastAsia="Arial" w:hAnsi="Arial" w:cs="Arial"/>
          <w:color w:val="000000" w:themeColor="text1"/>
        </w:rPr>
        <w:t>R</w:t>
      </w:r>
      <w:r w:rsidRPr="7624C68B">
        <w:rPr>
          <w:rFonts w:ascii="Arial" w:eastAsia="Arial" w:hAnsi="Arial" w:cs="Arial"/>
          <w:color w:val="000000" w:themeColor="text1"/>
        </w:rPr>
        <w:t xml:space="preserve">esumo da </w:t>
      </w:r>
      <w:r w:rsidR="27462D10" w:rsidRPr="7624C68B">
        <w:rPr>
          <w:rFonts w:ascii="Arial" w:eastAsia="Arial" w:hAnsi="Arial" w:cs="Arial"/>
          <w:color w:val="000000" w:themeColor="text1"/>
        </w:rPr>
        <w:t>A</w:t>
      </w:r>
      <w:r w:rsidRPr="7624C68B">
        <w:rPr>
          <w:rFonts w:ascii="Arial" w:eastAsia="Arial" w:hAnsi="Arial" w:cs="Arial"/>
          <w:color w:val="000000" w:themeColor="text1"/>
        </w:rPr>
        <w:t xml:space="preserve">ta consta </w:t>
      </w:r>
      <w:r w:rsidR="675EDC5C" w:rsidRPr="7624C68B">
        <w:rPr>
          <w:rFonts w:ascii="Arial" w:eastAsia="Arial" w:hAnsi="Arial" w:cs="Arial"/>
          <w:color w:val="000000" w:themeColor="text1"/>
        </w:rPr>
        <w:t>no</w:t>
      </w:r>
      <w:r w:rsidRPr="7624C68B">
        <w:rPr>
          <w:rFonts w:ascii="Arial" w:eastAsia="Arial" w:hAnsi="Arial" w:cs="Arial"/>
          <w:color w:val="000000" w:themeColor="text1"/>
        </w:rPr>
        <w:t xml:space="preserve"> </w:t>
      </w:r>
      <w:r w:rsidRPr="7624C68B">
        <w:rPr>
          <w:rFonts w:ascii="Arial" w:eastAsia="Arial" w:hAnsi="Arial" w:cs="Arial"/>
          <w:b/>
          <w:bCs/>
        </w:rPr>
        <w:t>Anexo III.</w:t>
      </w:r>
    </w:p>
    <w:p w14:paraId="6F40DFCB" w14:textId="1265CF12" w:rsidR="7624C68B" w:rsidRDefault="7624C68B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11546F1" w14:textId="1AE15C93" w:rsidR="55388730" w:rsidRPr="0089287C" w:rsidRDefault="744B67CF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  <w:lang w:eastAsia="ja-JP"/>
        </w:rPr>
      </w:pPr>
      <w:r w:rsidRPr="7624C68B">
        <w:rPr>
          <w:rFonts w:ascii="Arial" w:eastAsia="Arial" w:hAnsi="Arial" w:cs="Arial"/>
          <w:color w:val="000000" w:themeColor="text1"/>
        </w:rPr>
        <w:t>Foram tratados os seguintes temas:</w:t>
      </w:r>
    </w:p>
    <w:p w14:paraId="78013D6D" w14:textId="10EFE78B" w:rsidR="346F22CA" w:rsidRDefault="7CC887EB" w:rsidP="7624C68B">
      <w:pPr>
        <w:pStyle w:val="PargrafodaLista"/>
        <w:numPr>
          <w:ilvl w:val="0"/>
          <w:numId w:val="1"/>
        </w:numPr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LEITURA DA ATA Nº 01/25 DA XL REUNIÃO ORDINÁRIA DA REDPO</w:t>
      </w:r>
    </w:p>
    <w:p w14:paraId="44D66B33" w14:textId="54606D25" w:rsidR="13FDECCB" w:rsidRDefault="3E3227AF" w:rsidP="7624C68B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>Realizou-se a</w:t>
      </w:r>
      <w:r w:rsidR="3B6FFD3A" w:rsidRPr="7624C68B">
        <w:rPr>
          <w:rFonts w:ascii="Arial" w:eastAsia="Arial" w:hAnsi="Arial" w:cs="Arial"/>
          <w:color w:val="000000" w:themeColor="text1"/>
        </w:rPr>
        <w:t xml:space="preserve"> leitura da </w:t>
      </w:r>
      <w:r w:rsidR="5C76F193" w:rsidRPr="7624C68B">
        <w:rPr>
          <w:rFonts w:ascii="Arial" w:eastAsia="Arial" w:hAnsi="Arial" w:cs="Arial"/>
          <w:color w:val="000000" w:themeColor="text1"/>
        </w:rPr>
        <w:t>A</w:t>
      </w:r>
      <w:r w:rsidR="3B6FFD3A" w:rsidRPr="7624C68B">
        <w:rPr>
          <w:rFonts w:ascii="Arial" w:eastAsia="Arial" w:hAnsi="Arial" w:cs="Arial"/>
          <w:color w:val="000000" w:themeColor="text1"/>
        </w:rPr>
        <w:t xml:space="preserve">ta </w:t>
      </w:r>
      <w:r w:rsidR="652E7255" w:rsidRPr="7624C68B">
        <w:rPr>
          <w:rFonts w:ascii="Arial" w:eastAsia="Arial" w:hAnsi="Arial" w:cs="Arial"/>
          <w:color w:val="000000" w:themeColor="text1"/>
        </w:rPr>
        <w:t>N</w:t>
      </w:r>
      <w:r w:rsidR="7E800333" w:rsidRPr="7624C68B">
        <w:rPr>
          <w:rFonts w:ascii="Arial" w:eastAsia="Arial" w:hAnsi="Arial" w:cs="Arial"/>
          <w:color w:val="000000" w:themeColor="text1"/>
        </w:rPr>
        <w:t xml:space="preserve">° </w:t>
      </w:r>
      <w:r w:rsidR="3B6FFD3A" w:rsidRPr="7624C68B">
        <w:rPr>
          <w:rFonts w:ascii="Arial" w:eastAsia="Arial" w:hAnsi="Arial" w:cs="Arial"/>
          <w:color w:val="000000" w:themeColor="text1"/>
        </w:rPr>
        <w:t>02/2</w:t>
      </w:r>
      <w:r w:rsidR="045A5719" w:rsidRPr="7624C68B">
        <w:rPr>
          <w:rFonts w:ascii="Arial" w:eastAsia="Arial" w:hAnsi="Arial" w:cs="Arial"/>
          <w:color w:val="000000" w:themeColor="text1"/>
        </w:rPr>
        <w:t>5</w:t>
      </w:r>
      <w:r w:rsidR="3B6FFD3A" w:rsidRPr="7624C68B">
        <w:rPr>
          <w:rFonts w:ascii="Arial" w:eastAsia="Arial" w:hAnsi="Arial" w:cs="Arial"/>
          <w:color w:val="000000" w:themeColor="text1"/>
        </w:rPr>
        <w:t xml:space="preserve"> correspondente à X</w:t>
      </w:r>
      <w:r w:rsidR="623459FB" w:rsidRPr="7624C68B">
        <w:rPr>
          <w:rFonts w:ascii="Arial" w:eastAsia="Arial" w:hAnsi="Arial" w:cs="Arial"/>
          <w:color w:val="000000" w:themeColor="text1"/>
        </w:rPr>
        <w:t>L</w:t>
      </w:r>
      <w:r w:rsidR="3B6FFD3A" w:rsidRPr="7624C68B">
        <w:rPr>
          <w:rFonts w:ascii="Arial" w:eastAsia="Arial" w:hAnsi="Arial" w:cs="Arial"/>
          <w:color w:val="000000" w:themeColor="text1"/>
        </w:rPr>
        <w:t xml:space="preserve"> </w:t>
      </w:r>
      <w:r w:rsidR="1CDC2EE3" w:rsidRPr="7624C68B">
        <w:rPr>
          <w:rFonts w:ascii="Arial" w:eastAsia="Arial" w:hAnsi="Arial" w:cs="Arial"/>
          <w:color w:val="000000" w:themeColor="text1"/>
        </w:rPr>
        <w:t>r</w:t>
      </w:r>
      <w:r w:rsidR="3B6FFD3A" w:rsidRPr="7624C68B">
        <w:rPr>
          <w:rFonts w:ascii="Arial" w:eastAsia="Arial" w:hAnsi="Arial" w:cs="Arial"/>
          <w:color w:val="000000" w:themeColor="text1"/>
        </w:rPr>
        <w:t xml:space="preserve">eunião </w:t>
      </w:r>
      <w:r w:rsidR="18E9A70D" w:rsidRPr="7624C68B">
        <w:rPr>
          <w:rFonts w:ascii="Arial" w:eastAsia="Arial" w:hAnsi="Arial" w:cs="Arial"/>
          <w:color w:val="000000" w:themeColor="text1"/>
        </w:rPr>
        <w:t>o</w:t>
      </w:r>
      <w:r w:rsidR="3B6FFD3A" w:rsidRPr="7624C68B">
        <w:rPr>
          <w:rFonts w:ascii="Arial" w:eastAsia="Arial" w:hAnsi="Arial" w:cs="Arial"/>
          <w:color w:val="000000" w:themeColor="text1"/>
        </w:rPr>
        <w:t>rdinária da Reunião Especializada de Defensores Públicos Oficiais, que se encontra depositada</w:t>
      </w:r>
      <w:r w:rsidR="4F2D41F3" w:rsidRPr="7624C68B">
        <w:rPr>
          <w:rFonts w:ascii="Arial" w:eastAsia="Arial" w:hAnsi="Arial" w:cs="Arial"/>
          <w:color w:val="000000" w:themeColor="text1"/>
        </w:rPr>
        <w:t xml:space="preserve"> </w:t>
      </w:r>
      <w:r w:rsidR="3B6FFD3A" w:rsidRPr="7624C68B">
        <w:rPr>
          <w:rFonts w:ascii="Arial" w:eastAsia="Arial" w:hAnsi="Arial" w:cs="Arial"/>
          <w:color w:val="000000" w:themeColor="text1"/>
        </w:rPr>
        <w:t>na Secretaria do M</w:t>
      </w:r>
      <w:r w:rsidR="2730B23E" w:rsidRPr="7624C68B">
        <w:rPr>
          <w:rFonts w:ascii="Arial" w:eastAsia="Arial" w:hAnsi="Arial" w:cs="Arial"/>
          <w:color w:val="000000" w:themeColor="text1"/>
        </w:rPr>
        <w:t>ercosul</w:t>
      </w:r>
      <w:r w:rsidR="3B6FFD3A" w:rsidRPr="7624C68B">
        <w:rPr>
          <w:rFonts w:ascii="Arial" w:eastAsia="Arial" w:hAnsi="Arial" w:cs="Arial"/>
          <w:b/>
          <w:bCs/>
          <w:color w:val="000000" w:themeColor="text1"/>
        </w:rPr>
        <w:t>.</w:t>
      </w:r>
    </w:p>
    <w:p w14:paraId="3650B679" w14:textId="7E284F71" w:rsidR="7624C68B" w:rsidRDefault="7624C68B" w:rsidP="7624C68B">
      <w:pPr>
        <w:spacing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86F00EF" w14:textId="75991DC4" w:rsidR="00435D2D" w:rsidRPr="0089287C" w:rsidRDefault="0DCB1FC0" w:rsidP="7624C68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SITUA</w:t>
      </w:r>
      <w:r w:rsidR="442C42B5"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ÇÃO DA SECRETARI</w:t>
      </w:r>
      <w:r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A ADMINISTRATIVA PERMANENTE </w:t>
      </w:r>
      <w:r w:rsidR="442C42B5"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–</w:t>
      </w:r>
      <w:r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SAP</w:t>
      </w:r>
    </w:p>
    <w:p w14:paraId="4E6A1D80" w14:textId="6A30294A" w:rsidR="31ECD7FE" w:rsidRPr="0089287C" w:rsidRDefault="0166ECA2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</w:t>
      </w:r>
      <w:r w:rsidR="51723CA7" w:rsidRPr="7624C68B">
        <w:rPr>
          <w:rFonts w:ascii="Arial" w:eastAsia="Arial" w:hAnsi="Arial" w:cs="Arial"/>
          <w:color w:val="000000" w:themeColor="text1"/>
        </w:rPr>
        <w:t>da A</w:t>
      </w:r>
      <w:r w:rsidRPr="7624C68B">
        <w:rPr>
          <w:rFonts w:ascii="Arial" w:eastAsia="Arial" w:hAnsi="Arial" w:cs="Arial"/>
          <w:color w:val="000000" w:themeColor="text1"/>
        </w:rPr>
        <w:t xml:space="preserve">rgentina </w:t>
      </w:r>
      <w:r w:rsidR="5C0089FD" w:rsidRPr="7624C68B">
        <w:rPr>
          <w:rFonts w:ascii="Arial" w:eastAsia="Arial" w:hAnsi="Arial" w:cs="Arial"/>
          <w:color w:val="000000" w:themeColor="text1"/>
        </w:rPr>
        <w:t>encaminhou carta de renúncia do Dr. Juan de Dios Moscoso, atual Secretário da SAP-REDPO</w:t>
      </w:r>
      <w:r w:rsidR="632EF79F" w:rsidRPr="7624C68B">
        <w:rPr>
          <w:rFonts w:ascii="Arial" w:eastAsia="Arial" w:hAnsi="Arial" w:cs="Arial"/>
          <w:color w:val="000000" w:themeColor="text1"/>
        </w:rPr>
        <w:t xml:space="preserve">, </w:t>
      </w:r>
      <w:r w:rsidR="364ED219" w:rsidRPr="7624C68B">
        <w:rPr>
          <w:rFonts w:ascii="Arial" w:eastAsia="Arial" w:hAnsi="Arial" w:cs="Arial"/>
          <w:color w:val="000000" w:themeColor="text1"/>
        </w:rPr>
        <w:t>p</w:t>
      </w:r>
      <w:r w:rsidR="66BCD306" w:rsidRPr="7624C68B">
        <w:rPr>
          <w:rFonts w:ascii="Arial" w:eastAsia="Arial" w:hAnsi="Arial" w:cs="Arial"/>
          <w:color w:val="000000" w:themeColor="text1"/>
        </w:rPr>
        <w:t>a</w:t>
      </w:r>
      <w:r w:rsidR="364ED219" w:rsidRPr="7624C68B">
        <w:rPr>
          <w:rFonts w:ascii="Arial" w:eastAsia="Arial" w:hAnsi="Arial" w:cs="Arial"/>
          <w:color w:val="000000" w:themeColor="text1"/>
        </w:rPr>
        <w:t xml:space="preserve">ra tal cargo, </w:t>
      </w:r>
      <w:r w:rsidR="632EF79F" w:rsidRPr="7624C68B">
        <w:rPr>
          <w:rFonts w:ascii="Arial" w:eastAsia="Arial" w:hAnsi="Arial" w:cs="Arial"/>
          <w:color w:val="000000" w:themeColor="text1"/>
        </w:rPr>
        <w:t>continuando e</w:t>
      </w:r>
      <w:r w:rsidR="0F9B4CE6" w:rsidRPr="7624C68B">
        <w:rPr>
          <w:rFonts w:ascii="Arial" w:eastAsia="Arial" w:hAnsi="Arial" w:cs="Arial"/>
          <w:color w:val="000000" w:themeColor="text1"/>
        </w:rPr>
        <w:t>m</w:t>
      </w:r>
      <w:r w:rsidR="632EF79F" w:rsidRPr="7624C68B">
        <w:rPr>
          <w:rFonts w:ascii="Arial" w:eastAsia="Arial" w:hAnsi="Arial" w:cs="Arial"/>
          <w:color w:val="000000" w:themeColor="text1"/>
        </w:rPr>
        <w:t xml:space="preserve"> su</w:t>
      </w:r>
      <w:r w:rsidR="108E7F21" w:rsidRPr="7624C68B">
        <w:rPr>
          <w:rFonts w:ascii="Arial" w:eastAsia="Arial" w:hAnsi="Arial" w:cs="Arial"/>
          <w:color w:val="000000" w:themeColor="text1"/>
        </w:rPr>
        <w:t>a</w:t>
      </w:r>
      <w:r w:rsidR="632EF79F" w:rsidRPr="7624C68B">
        <w:rPr>
          <w:rFonts w:ascii="Arial" w:eastAsia="Arial" w:hAnsi="Arial" w:cs="Arial"/>
          <w:color w:val="000000" w:themeColor="text1"/>
        </w:rPr>
        <w:t>s fun</w:t>
      </w:r>
      <w:r w:rsidR="6744BB02" w:rsidRPr="7624C68B">
        <w:rPr>
          <w:rFonts w:ascii="Arial" w:eastAsia="Arial" w:hAnsi="Arial" w:cs="Arial"/>
          <w:color w:val="000000" w:themeColor="text1"/>
        </w:rPr>
        <w:t xml:space="preserve">ções </w:t>
      </w:r>
      <w:r w:rsidR="632EF79F" w:rsidRPr="7624C68B">
        <w:rPr>
          <w:rFonts w:ascii="Arial" w:eastAsia="Arial" w:hAnsi="Arial" w:cs="Arial"/>
          <w:color w:val="000000" w:themeColor="text1"/>
        </w:rPr>
        <w:t xml:space="preserve">de </w:t>
      </w:r>
      <w:r w:rsidR="5C0089FD" w:rsidRPr="7624C68B">
        <w:rPr>
          <w:rFonts w:ascii="Arial" w:eastAsia="Arial" w:hAnsi="Arial" w:cs="Arial"/>
          <w:color w:val="000000" w:themeColor="text1"/>
        </w:rPr>
        <w:t xml:space="preserve">Coordenador Alterno pela delegação </w:t>
      </w:r>
      <w:r w:rsidR="4281D469" w:rsidRPr="7624C68B">
        <w:rPr>
          <w:rFonts w:ascii="Arial" w:eastAsia="Arial" w:hAnsi="Arial" w:cs="Arial"/>
          <w:color w:val="000000" w:themeColor="text1"/>
        </w:rPr>
        <w:t>da A</w:t>
      </w:r>
      <w:r w:rsidR="5C0089FD" w:rsidRPr="7624C68B">
        <w:rPr>
          <w:rFonts w:ascii="Arial" w:eastAsia="Arial" w:hAnsi="Arial" w:cs="Arial"/>
          <w:color w:val="000000" w:themeColor="text1"/>
        </w:rPr>
        <w:t>rgentina</w:t>
      </w:r>
      <w:r w:rsidR="0697170A" w:rsidRPr="7624C68B">
        <w:rPr>
          <w:rFonts w:ascii="Arial" w:eastAsia="Arial" w:hAnsi="Arial" w:cs="Arial"/>
          <w:color w:val="000000" w:themeColor="text1"/>
        </w:rPr>
        <w:t xml:space="preserve">, conforme consta no </w:t>
      </w:r>
      <w:r w:rsidR="513559A4" w:rsidRPr="7624C68B">
        <w:rPr>
          <w:rFonts w:ascii="Arial" w:eastAsia="Arial" w:hAnsi="Arial" w:cs="Arial"/>
          <w:b/>
          <w:bCs/>
        </w:rPr>
        <w:t>Anexo IV</w:t>
      </w:r>
      <w:r w:rsidR="5C0089FD" w:rsidRPr="7624C68B">
        <w:rPr>
          <w:rFonts w:ascii="Arial" w:eastAsia="Arial" w:hAnsi="Arial" w:cs="Arial"/>
          <w:color w:val="000000" w:themeColor="text1"/>
        </w:rPr>
        <w:t>. As de</w:t>
      </w:r>
      <w:r w:rsidR="363F9213" w:rsidRPr="7624C68B">
        <w:rPr>
          <w:rFonts w:ascii="Arial" w:eastAsia="Arial" w:hAnsi="Arial" w:cs="Arial"/>
          <w:color w:val="000000" w:themeColor="text1"/>
        </w:rPr>
        <w:t xml:space="preserve">legações prestaram homenagens </w:t>
      </w:r>
      <w:r w:rsidR="652DA910" w:rsidRPr="7624C68B">
        <w:rPr>
          <w:rFonts w:ascii="Arial" w:eastAsia="Arial" w:hAnsi="Arial" w:cs="Arial"/>
          <w:color w:val="000000" w:themeColor="text1"/>
        </w:rPr>
        <w:t xml:space="preserve">especiais </w:t>
      </w:r>
      <w:r w:rsidR="363F9213" w:rsidRPr="7624C68B">
        <w:rPr>
          <w:rFonts w:ascii="Arial" w:eastAsia="Arial" w:hAnsi="Arial" w:cs="Arial"/>
          <w:color w:val="000000" w:themeColor="text1"/>
        </w:rPr>
        <w:t>ao inestimável apoio prestado p</w:t>
      </w:r>
      <w:r w:rsidR="09E1ECC3" w:rsidRPr="7624C68B">
        <w:rPr>
          <w:rFonts w:ascii="Arial" w:eastAsia="Arial" w:hAnsi="Arial" w:cs="Arial"/>
          <w:color w:val="000000" w:themeColor="text1"/>
        </w:rPr>
        <w:t xml:space="preserve">ara a construção e consolidação da Reunião Especializada </w:t>
      </w:r>
      <w:r w:rsidR="363F9213" w:rsidRPr="7624C68B">
        <w:rPr>
          <w:rFonts w:ascii="Arial" w:eastAsia="Arial" w:hAnsi="Arial" w:cs="Arial"/>
          <w:color w:val="000000" w:themeColor="text1"/>
        </w:rPr>
        <w:t xml:space="preserve">ao longo de mais de mais de </w:t>
      </w:r>
      <w:r w:rsidR="0BBD3EAE" w:rsidRPr="7624C68B">
        <w:rPr>
          <w:rFonts w:ascii="Arial" w:eastAsia="Arial" w:hAnsi="Arial" w:cs="Arial"/>
          <w:color w:val="000000" w:themeColor="text1"/>
        </w:rPr>
        <w:t>1</w:t>
      </w:r>
      <w:r w:rsidR="363F9213" w:rsidRPr="7624C68B">
        <w:rPr>
          <w:rFonts w:ascii="Arial" w:eastAsia="Arial" w:hAnsi="Arial" w:cs="Arial"/>
          <w:color w:val="000000" w:themeColor="text1"/>
        </w:rPr>
        <w:t>0 anos.</w:t>
      </w:r>
      <w:r w:rsidRPr="7624C68B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7869E947" w14:textId="1B75947D" w:rsidR="4FA88367" w:rsidRDefault="4FA88367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</w:t>
      </w:r>
      <w:r w:rsidR="5A658846" w:rsidRPr="7624C68B">
        <w:rPr>
          <w:rFonts w:ascii="Arial" w:eastAsia="Arial" w:hAnsi="Arial" w:cs="Arial"/>
          <w:color w:val="000000" w:themeColor="text1"/>
        </w:rPr>
        <w:t>da A</w:t>
      </w:r>
      <w:r w:rsidRPr="7624C68B">
        <w:rPr>
          <w:rFonts w:ascii="Arial" w:eastAsia="Arial" w:hAnsi="Arial" w:cs="Arial"/>
          <w:color w:val="000000" w:themeColor="text1"/>
        </w:rPr>
        <w:t>rgentina propôs a indicação da D</w:t>
      </w:r>
      <w:r w:rsidR="2B47A23E" w:rsidRPr="7624C68B">
        <w:rPr>
          <w:rFonts w:ascii="Arial" w:eastAsia="Arial" w:hAnsi="Arial" w:cs="Arial"/>
          <w:color w:val="000000" w:themeColor="text1"/>
        </w:rPr>
        <w:t>ra. Silvia Martinez</w:t>
      </w:r>
      <w:r w:rsidR="3D53B8F4" w:rsidRPr="7624C68B">
        <w:rPr>
          <w:rFonts w:ascii="Arial" w:eastAsia="Arial" w:hAnsi="Arial" w:cs="Arial"/>
          <w:color w:val="000000" w:themeColor="text1"/>
        </w:rPr>
        <w:t xml:space="preserve">, defensora pública argentina, </w:t>
      </w:r>
      <w:r w:rsidR="285CE593" w:rsidRPr="7624C68B">
        <w:rPr>
          <w:rFonts w:ascii="Arial" w:eastAsia="Arial" w:hAnsi="Arial" w:cs="Arial"/>
          <w:color w:val="000000" w:themeColor="text1"/>
        </w:rPr>
        <w:t xml:space="preserve">para assumir a Secretaria Administrativa Permanente da REDPO </w:t>
      </w:r>
      <w:r w:rsidR="2D4F1A4D" w:rsidRPr="7624C68B">
        <w:rPr>
          <w:rFonts w:ascii="Arial" w:eastAsia="Arial" w:hAnsi="Arial" w:cs="Arial"/>
          <w:color w:val="000000" w:themeColor="text1"/>
        </w:rPr>
        <w:t xml:space="preserve">e as delegações concordaram com a indicação. </w:t>
      </w:r>
    </w:p>
    <w:p w14:paraId="0D1B3664" w14:textId="77777777" w:rsidR="0089287C" w:rsidRDefault="0089287C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3D2775B9" w14:textId="77777777" w:rsidR="0089287C" w:rsidRDefault="0089287C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EB7137A" w14:textId="02F44853" w:rsidR="7624C68B" w:rsidRDefault="7624C68B" w:rsidP="7624C68B">
      <w:pPr>
        <w:spacing w:before="240" w:after="24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6A05A809" w14:textId="0FD110D1" w:rsidR="006E76A4" w:rsidRPr="00CE7D49" w:rsidRDefault="30054312" w:rsidP="7624C68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lastRenderedPageBreak/>
        <w:t>RELATÓRIO DA COORDENAÇÃO NACIONAL EM EXERCÍCIO EFETIVO ANTERIOR</w:t>
      </w:r>
      <w:r w:rsidR="02759145" w:rsidRPr="7624C68B">
        <w:rPr>
          <w:rFonts w:ascii="Arial" w:eastAsia="Arial" w:hAnsi="Arial" w:cs="Arial"/>
          <w:b/>
          <w:bCs/>
          <w:sz w:val="24"/>
          <w:szCs w:val="24"/>
        </w:rPr>
        <w:t xml:space="preserve"> (</w:t>
      </w:r>
      <w:r w:rsidR="2A00EC10" w:rsidRPr="7624C68B">
        <w:rPr>
          <w:rFonts w:ascii="Arial" w:eastAsia="Arial" w:hAnsi="Arial" w:cs="Arial"/>
          <w:b/>
          <w:bCs/>
          <w:sz w:val="24"/>
          <w:szCs w:val="24"/>
        </w:rPr>
        <w:t>Coordenação Nacional da Argentina)</w:t>
      </w:r>
      <w:r w:rsidR="02759145" w:rsidRPr="7624C68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bookmarkStart w:id="0" w:name="_Hlk199413838"/>
      <w:bookmarkEnd w:id="0"/>
    </w:p>
    <w:p w14:paraId="0D2B906B" w14:textId="411C6C3B" w:rsidR="709577CA" w:rsidRDefault="709577CA" w:rsidP="7624C68B">
      <w:pPr>
        <w:pStyle w:val="PargrafodaLista"/>
        <w:spacing w:after="0"/>
        <w:ind w:left="709" w:hanging="709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es-AR"/>
        </w:rPr>
      </w:pPr>
    </w:p>
    <w:p w14:paraId="1C8B59A8" w14:textId="637EA74A" w:rsidR="13E38A62" w:rsidRDefault="764E5447" w:rsidP="7624C68B">
      <w:pPr>
        <w:pStyle w:val="PargrafodaLista"/>
        <w:spacing w:after="0"/>
        <w:ind w:left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A Coordenação Nacional da Argentina elaborou </w:t>
      </w:r>
      <w:r w:rsidR="4CC83B0D"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e apresentou </w:t>
      </w: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>um relatório detalhado sobre a</w:t>
      </w:r>
      <w:r w:rsidR="6570DEE6" w:rsidRPr="7624C68B">
        <w:rPr>
          <w:rFonts w:ascii="Arial" w:eastAsia="Arial" w:hAnsi="Arial" w:cs="Arial"/>
          <w:color w:val="000000" w:themeColor="text1"/>
          <w:sz w:val="24"/>
          <w:szCs w:val="24"/>
        </w:rPr>
        <w:t>s</w:t>
      </w:r>
      <w:r w:rsidR="15EAFC48"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>atividades</w:t>
      </w:r>
      <w:r w:rsidR="31E9DC78"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realizadas durante a PPTA sob sua responsabilidade após a XL Reunião da REDPO, relatório esse incluído </w:t>
      </w:r>
      <w:r w:rsidR="46A8A1AB"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no 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 xml:space="preserve">Anexo V. </w:t>
      </w:r>
      <w:r w:rsidRPr="7624C68B">
        <w:rPr>
          <w:rFonts w:ascii="Arial" w:eastAsia="Arial" w:hAnsi="Arial" w:cs="Arial"/>
          <w:sz w:val="24"/>
          <w:szCs w:val="24"/>
        </w:rPr>
        <w:t xml:space="preserve"> </w:t>
      </w:r>
    </w:p>
    <w:p w14:paraId="6270EB30" w14:textId="56E4C70E" w:rsidR="13E38A62" w:rsidRDefault="13E38A62" w:rsidP="7624C68B">
      <w:pPr>
        <w:pStyle w:val="PargrafodaLista"/>
        <w:spacing w:after="0"/>
        <w:ind w:left="0"/>
        <w:jc w:val="both"/>
        <w:rPr>
          <w:rFonts w:ascii="Arial" w:eastAsia="Arial" w:hAnsi="Arial" w:cs="Arial"/>
          <w:sz w:val="24"/>
          <w:szCs w:val="24"/>
        </w:rPr>
      </w:pPr>
    </w:p>
    <w:p w14:paraId="1292729E" w14:textId="0AB9BC7D" w:rsidR="13E38A62" w:rsidRDefault="764E5447" w:rsidP="7624C68B">
      <w:pPr>
        <w:pStyle w:val="PargrafodaLista"/>
        <w:spacing w:after="0"/>
        <w:ind w:left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>As delegações agradeceram e parabenizaram pelo relatório e pelas atividades realizadas</w:t>
      </w:r>
      <w:r w:rsidR="65424021" w:rsidRPr="7624C68B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>durante a PPT</w:t>
      </w:r>
      <w:r w:rsidR="5CE0640A" w:rsidRPr="7624C68B">
        <w:rPr>
          <w:rFonts w:ascii="Arial" w:eastAsia="Arial" w:hAnsi="Arial" w:cs="Arial"/>
          <w:color w:val="000000" w:themeColor="text1"/>
          <w:sz w:val="24"/>
          <w:szCs w:val="24"/>
        </w:rPr>
        <w:t>A</w:t>
      </w:r>
      <w:r w:rsidRPr="7624C68B">
        <w:rPr>
          <w:rFonts w:ascii="Arial" w:eastAsia="Arial" w:hAnsi="Arial" w:cs="Arial"/>
          <w:color w:val="000000" w:themeColor="text1"/>
          <w:sz w:val="24"/>
          <w:szCs w:val="24"/>
        </w:rPr>
        <w:t>.</w:t>
      </w:r>
    </w:p>
    <w:p w14:paraId="75389CF6" w14:textId="0FE7EED7" w:rsidR="7624C68B" w:rsidRDefault="7624C68B" w:rsidP="7624C68B">
      <w:pPr>
        <w:pStyle w:val="PargrafodaLista"/>
        <w:spacing w:after="0"/>
        <w:ind w:left="0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0A9043B6" w14:textId="5D928F8C" w:rsidR="6DAFC7CB" w:rsidRDefault="5BA7302D" w:rsidP="7624C68B">
      <w:pPr>
        <w:pStyle w:val="Poromisin"/>
        <w:numPr>
          <w:ilvl w:val="0"/>
          <w:numId w:val="1"/>
        </w:numPr>
        <w:tabs>
          <w:tab w:val="left" w:pos="720"/>
        </w:tabs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7624C68B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RELATÓRIO SOBRE A ATUAÇÃO DAS DEFENSORIAS PÚBLICAS OFICIAIS DO MERCOSUL NA ÁREA DE DIREITOS HUMANOS – </w:t>
      </w:r>
      <w:r w:rsidR="442C42B5" w:rsidRPr="7624C68B">
        <w:rPr>
          <w:rFonts w:ascii="Arial" w:eastAsia="Arial" w:hAnsi="Arial" w:cs="Arial"/>
          <w:b/>
          <w:bCs/>
          <w:sz w:val="24"/>
          <w:szCs w:val="24"/>
          <w:lang w:val="pt-BR"/>
        </w:rPr>
        <w:t>Apresentação do Relató</w:t>
      </w:r>
      <w:r w:rsidR="0CFA92EC" w:rsidRPr="7624C68B">
        <w:rPr>
          <w:rFonts w:ascii="Arial" w:eastAsia="Arial" w:hAnsi="Arial" w:cs="Arial"/>
          <w:b/>
          <w:bCs/>
          <w:sz w:val="24"/>
          <w:szCs w:val="24"/>
          <w:lang w:val="pt-BR"/>
        </w:rPr>
        <w:t>rio “</w:t>
      </w:r>
      <w:proofErr w:type="spellStart"/>
      <w:r w:rsidR="0CFA92EC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>Ac</w:t>
      </w:r>
      <w:r w:rsidR="442C42B5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>ceso</w:t>
      </w:r>
      <w:proofErr w:type="spellEnd"/>
      <w:r w:rsidR="442C42B5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 xml:space="preserve"> a la </w:t>
      </w:r>
      <w:proofErr w:type="spellStart"/>
      <w:r w:rsidR="442C42B5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>Justicia</w:t>
      </w:r>
      <w:proofErr w:type="spellEnd"/>
      <w:r w:rsidR="442C42B5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 xml:space="preserve">, Empresas y </w:t>
      </w:r>
      <w:proofErr w:type="spellStart"/>
      <w:r w:rsidR="442C42B5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>D</w:t>
      </w:r>
      <w:r w:rsidR="0CFA92EC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>erechos</w:t>
      </w:r>
      <w:proofErr w:type="spellEnd"/>
      <w:r w:rsidR="0CFA92EC" w:rsidRPr="7624C68B">
        <w:rPr>
          <w:rFonts w:ascii="Arial" w:eastAsia="Arial" w:hAnsi="Arial" w:cs="Arial"/>
          <w:b/>
          <w:bCs/>
          <w:i/>
          <w:iCs/>
          <w:sz w:val="24"/>
          <w:szCs w:val="24"/>
          <w:lang w:val="pt-BR"/>
        </w:rPr>
        <w:t xml:space="preserve"> Humanos</w:t>
      </w:r>
      <w:r w:rsidR="0CFA92EC" w:rsidRPr="7624C68B">
        <w:rPr>
          <w:rFonts w:ascii="Arial" w:eastAsia="Arial" w:hAnsi="Arial" w:cs="Arial"/>
          <w:b/>
          <w:bCs/>
          <w:sz w:val="24"/>
          <w:szCs w:val="24"/>
          <w:lang w:val="pt-BR"/>
        </w:rPr>
        <w:t>”.</w:t>
      </w:r>
      <w:r w:rsidR="254A4DEE" w:rsidRPr="7624C68B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</w:t>
      </w:r>
      <w:r w:rsidR="3371F692" w:rsidRPr="7624C68B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Definição do próximo tema. </w:t>
      </w:r>
    </w:p>
    <w:p w14:paraId="699ABC4A" w14:textId="47C3A42A" w:rsidR="07458E17" w:rsidRDefault="68209CA6" w:rsidP="7624C68B">
      <w:pPr>
        <w:pStyle w:val="Poromisin"/>
        <w:tabs>
          <w:tab w:val="left" w:pos="720"/>
        </w:tabs>
        <w:spacing w:before="240" w:after="24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7624C68B">
        <w:rPr>
          <w:rFonts w:ascii="Arial" w:eastAsia="Arial" w:hAnsi="Arial" w:cs="Arial"/>
          <w:sz w:val="24"/>
          <w:szCs w:val="24"/>
          <w:lang w:val="pt-BR"/>
        </w:rPr>
        <w:t xml:space="preserve">A </w:t>
      </w:r>
      <w:r w:rsidR="32E32524" w:rsidRPr="7624C68B">
        <w:rPr>
          <w:rFonts w:ascii="Arial" w:eastAsia="Arial" w:hAnsi="Arial" w:cs="Arial"/>
          <w:sz w:val="24"/>
          <w:szCs w:val="24"/>
          <w:lang w:val="pt-BR"/>
        </w:rPr>
        <w:t>delegação do Brasil info</w:t>
      </w:r>
      <w:r w:rsidRPr="7624C68B">
        <w:rPr>
          <w:rFonts w:ascii="Arial" w:eastAsia="Arial" w:hAnsi="Arial" w:cs="Arial"/>
          <w:sz w:val="24"/>
          <w:szCs w:val="24"/>
          <w:lang w:val="pt-BR"/>
        </w:rPr>
        <w:t>rm</w:t>
      </w:r>
      <w:r w:rsidR="445365F3" w:rsidRPr="7624C68B">
        <w:rPr>
          <w:rFonts w:ascii="Arial" w:eastAsia="Arial" w:hAnsi="Arial" w:cs="Arial"/>
          <w:sz w:val="24"/>
          <w:szCs w:val="24"/>
          <w:lang w:val="pt-BR"/>
        </w:rPr>
        <w:t>ou</w:t>
      </w:r>
      <w:r w:rsidRPr="7624C68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1845992B" w:rsidRPr="7624C68B">
        <w:rPr>
          <w:rFonts w:ascii="Arial" w:eastAsia="Arial" w:hAnsi="Arial" w:cs="Arial"/>
          <w:sz w:val="24"/>
          <w:szCs w:val="24"/>
          <w:lang w:val="pt-BR"/>
        </w:rPr>
        <w:t xml:space="preserve">sobre </w:t>
      </w:r>
      <w:r w:rsidRPr="7624C68B">
        <w:rPr>
          <w:rFonts w:ascii="Arial" w:eastAsia="Arial" w:hAnsi="Arial" w:cs="Arial"/>
          <w:sz w:val="24"/>
          <w:szCs w:val="24"/>
          <w:lang w:val="pt-BR"/>
        </w:rPr>
        <w:t>o questionário elaborado</w:t>
      </w:r>
      <w:r w:rsidR="75C28B2C" w:rsidRPr="7624C68B">
        <w:rPr>
          <w:rFonts w:ascii="Arial" w:eastAsia="Arial" w:hAnsi="Arial" w:cs="Arial"/>
          <w:sz w:val="24"/>
          <w:szCs w:val="24"/>
          <w:lang w:val="pt-BR"/>
        </w:rPr>
        <w:t xml:space="preserve"> por esta </w:t>
      </w:r>
      <w:r w:rsidRPr="7624C68B">
        <w:rPr>
          <w:rFonts w:ascii="Arial" w:eastAsia="Arial" w:hAnsi="Arial" w:cs="Arial"/>
          <w:sz w:val="24"/>
          <w:szCs w:val="24"/>
          <w:lang w:val="pt-BR"/>
        </w:rPr>
        <w:t xml:space="preserve">delegação </w:t>
      </w:r>
      <w:r w:rsidR="699FEBED" w:rsidRPr="7624C68B">
        <w:rPr>
          <w:rFonts w:ascii="Arial" w:eastAsia="Arial" w:hAnsi="Arial" w:cs="Arial"/>
          <w:sz w:val="24"/>
          <w:szCs w:val="24"/>
          <w:lang w:val="pt-BR"/>
        </w:rPr>
        <w:t xml:space="preserve">para compor </w:t>
      </w:r>
      <w:r w:rsidRPr="7624C68B">
        <w:rPr>
          <w:rFonts w:ascii="Arial" w:eastAsia="Arial" w:hAnsi="Arial" w:cs="Arial"/>
          <w:sz w:val="24"/>
          <w:szCs w:val="24"/>
          <w:lang w:val="pt-BR"/>
        </w:rPr>
        <w:t>o Décimo Primeiro Relat</w:t>
      </w:r>
      <w:r w:rsidR="6547EA25" w:rsidRPr="7624C68B">
        <w:rPr>
          <w:rFonts w:ascii="Arial" w:eastAsia="Arial" w:hAnsi="Arial" w:cs="Arial"/>
          <w:sz w:val="24"/>
          <w:szCs w:val="24"/>
          <w:lang w:val="pt-BR"/>
        </w:rPr>
        <w:t>ório</w:t>
      </w:r>
      <w:r w:rsidR="630A78B8" w:rsidRPr="7624C68B">
        <w:rPr>
          <w:rFonts w:ascii="Arial" w:eastAsia="Arial" w:hAnsi="Arial" w:cs="Arial"/>
          <w:sz w:val="24"/>
          <w:szCs w:val="24"/>
          <w:lang w:val="pt-BR"/>
        </w:rPr>
        <w:t xml:space="preserve"> sobre o tema </w:t>
      </w:r>
      <w:r w:rsidRPr="7624C68B">
        <w:rPr>
          <w:rFonts w:ascii="Arial" w:eastAsia="Arial" w:hAnsi="Arial" w:cs="Arial"/>
          <w:sz w:val="24"/>
          <w:szCs w:val="24"/>
          <w:lang w:val="pt-BR"/>
        </w:rPr>
        <w:t>Acesso à Justiça, Empresas e Direitos Humanos</w:t>
      </w:r>
      <w:r w:rsidR="25E7789B" w:rsidRPr="7624C68B">
        <w:rPr>
          <w:rFonts w:ascii="Arial" w:eastAsia="Arial" w:hAnsi="Arial" w:cs="Arial"/>
          <w:sz w:val="24"/>
          <w:szCs w:val="24"/>
          <w:lang w:val="pt-BR"/>
        </w:rPr>
        <w:t xml:space="preserve">. Este </w:t>
      </w:r>
      <w:r w:rsidR="125F21FC" w:rsidRPr="7624C68B">
        <w:rPr>
          <w:rFonts w:ascii="Arial" w:eastAsia="Arial" w:hAnsi="Arial" w:cs="Arial"/>
          <w:sz w:val="24"/>
          <w:szCs w:val="24"/>
          <w:lang w:val="pt-BR"/>
        </w:rPr>
        <w:t xml:space="preserve">foi </w:t>
      </w:r>
      <w:r w:rsidR="6B93915A" w:rsidRPr="7624C68B">
        <w:rPr>
          <w:rFonts w:ascii="Arial" w:eastAsia="Arial" w:hAnsi="Arial" w:cs="Arial"/>
          <w:sz w:val="24"/>
          <w:szCs w:val="24"/>
          <w:lang w:val="pt-BR"/>
        </w:rPr>
        <w:t xml:space="preserve">respondido por: </w:t>
      </w:r>
      <w:r w:rsidR="2C4C122B" w:rsidRPr="7624C68B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Argentina, Brasil, Paraguai, Uruguai, Bolívia, Chile, Colômbia e Equador.</w:t>
      </w:r>
      <w:r w:rsidR="57A21BBA" w:rsidRPr="7624C68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2C527C73" w:rsidRPr="7624C68B">
        <w:rPr>
          <w:rFonts w:ascii="Arial" w:eastAsia="Arial" w:hAnsi="Arial" w:cs="Arial"/>
          <w:sz w:val="24"/>
          <w:szCs w:val="24"/>
          <w:lang w:val="pt-BR"/>
        </w:rPr>
        <w:t>A</w:t>
      </w:r>
      <w:r w:rsidRPr="7624C68B">
        <w:rPr>
          <w:rFonts w:ascii="Arial" w:eastAsia="Arial" w:hAnsi="Arial" w:cs="Arial"/>
          <w:sz w:val="24"/>
          <w:szCs w:val="24"/>
          <w:lang w:val="pt-BR"/>
        </w:rPr>
        <w:t xml:space="preserve"> SAP compilou </w:t>
      </w:r>
      <w:r w:rsidR="29ADA13E" w:rsidRPr="7624C68B">
        <w:rPr>
          <w:rFonts w:ascii="Arial" w:eastAsia="Arial" w:hAnsi="Arial" w:cs="Arial"/>
          <w:sz w:val="24"/>
          <w:szCs w:val="24"/>
          <w:lang w:val="pt-BR"/>
        </w:rPr>
        <w:t>as contribuições</w:t>
      </w:r>
      <w:r w:rsidR="20211883" w:rsidRPr="7624C68B">
        <w:rPr>
          <w:rFonts w:ascii="Arial" w:eastAsia="Arial" w:hAnsi="Arial" w:cs="Arial"/>
          <w:sz w:val="24"/>
          <w:szCs w:val="24"/>
          <w:lang w:val="pt-BR"/>
        </w:rPr>
        <w:t xml:space="preserve">, conforme consta no </w:t>
      </w:r>
      <w:r w:rsidR="6AC581A2" w:rsidRPr="7624C68B">
        <w:rPr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>A</w:t>
      </w:r>
      <w:r w:rsidRPr="7624C68B">
        <w:rPr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>nexo V</w:t>
      </w:r>
      <w:r w:rsidR="6780B86C" w:rsidRPr="7624C68B">
        <w:rPr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>I</w:t>
      </w:r>
      <w:r w:rsidRPr="7624C68B">
        <w:rPr>
          <w:rFonts w:ascii="Arial" w:eastAsia="Arial" w:hAnsi="Arial" w:cs="Arial"/>
          <w:color w:val="auto"/>
          <w:sz w:val="24"/>
          <w:szCs w:val="24"/>
          <w:lang w:val="pt-BR"/>
        </w:rPr>
        <w:t>.</w:t>
      </w:r>
      <w:r w:rsidRPr="7624C68B">
        <w:rPr>
          <w:rFonts w:ascii="Arial" w:eastAsia="Arial" w:hAnsi="Arial" w:cs="Arial"/>
          <w:sz w:val="24"/>
          <w:szCs w:val="24"/>
          <w:lang w:val="pt-BR"/>
        </w:rPr>
        <w:t xml:space="preserve"> </w:t>
      </w:r>
      <w:r w:rsidR="2DBDB413" w:rsidRPr="7624C68B">
        <w:rPr>
          <w:rFonts w:ascii="Arial" w:eastAsia="Arial" w:hAnsi="Arial" w:cs="Arial"/>
          <w:sz w:val="24"/>
          <w:szCs w:val="24"/>
          <w:lang w:val="pt-BR"/>
        </w:rPr>
        <w:t xml:space="preserve">As delegações tiveram um prazo ampliado para encaminhar </w:t>
      </w:r>
      <w:r w:rsidR="1F2EB0CF" w:rsidRPr="7624C68B">
        <w:rPr>
          <w:rFonts w:ascii="Arial" w:eastAsia="Arial" w:hAnsi="Arial" w:cs="Arial"/>
          <w:sz w:val="24"/>
          <w:szCs w:val="24"/>
          <w:lang w:val="pt-BR"/>
        </w:rPr>
        <w:t xml:space="preserve">as </w:t>
      </w:r>
      <w:r w:rsidR="2DBDB413" w:rsidRPr="7624C68B">
        <w:rPr>
          <w:rFonts w:ascii="Arial" w:eastAsia="Arial" w:hAnsi="Arial" w:cs="Arial"/>
          <w:sz w:val="24"/>
          <w:szCs w:val="24"/>
          <w:lang w:val="pt-BR"/>
        </w:rPr>
        <w:t>resposta</w:t>
      </w:r>
      <w:r w:rsidR="0B1CA52C" w:rsidRPr="7624C68B">
        <w:rPr>
          <w:rFonts w:ascii="Arial" w:eastAsia="Arial" w:hAnsi="Arial" w:cs="Arial"/>
          <w:sz w:val="24"/>
          <w:szCs w:val="24"/>
          <w:lang w:val="pt-BR"/>
        </w:rPr>
        <w:t>s</w:t>
      </w:r>
      <w:r w:rsidR="2DBDB413" w:rsidRPr="7624C68B">
        <w:rPr>
          <w:rFonts w:ascii="Arial" w:eastAsia="Arial" w:hAnsi="Arial" w:cs="Arial"/>
          <w:sz w:val="24"/>
          <w:szCs w:val="24"/>
          <w:lang w:val="pt-BR"/>
        </w:rPr>
        <w:t xml:space="preserve"> até 1º de julho de 2025.</w:t>
      </w:r>
    </w:p>
    <w:p w14:paraId="477A49C6" w14:textId="4A9C03C4" w:rsidR="10F00E1A" w:rsidRPr="0089287C" w:rsidRDefault="03124FAD" w:rsidP="7624C68B">
      <w:pPr>
        <w:pStyle w:val="Poromisin"/>
        <w:tabs>
          <w:tab w:val="left" w:pos="720"/>
        </w:tabs>
        <w:spacing w:before="240" w:after="240" w:line="276" w:lineRule="auto"/>
        <w:jc w:val="both"/>
        <w:rPr>
          <w:rFonts w:ascii="Arial" w:eastAsia="Arial" w:hAnsi="Arial" w:cs="Arial"/>
          <w:color w:val="FF0000"/>
          <w:sz w:val="24"/>
          <w:szCs w:val="24"/>
          <w:lang w:val="pt-BR"/>
        </w:rPr>
      </w:pPr>
      <w:r w:rsidRPr="008928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Como já consensuado em reuniões anteriores, </w:t>
      </w:r>
      <w:r w:rsidR="5A5A2E07" w:rsidRPr="008928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o Relatório será divulgado para outras instituições, bem como será solicitada a disponibilização no </w:t>
      </w:r>
      <w:r w:rsidR="0A5768DE" w:rsidRPr="008928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>Portal Web</w:t>
      </w:r>
      <w:r w:rsidR="5A5A2E07" w:rsidRPr="0089287C">
        <w:rPr>
          <w:rFonts w:ascii="Arial" w:eastAsia="Arial" w:hAnsi="Arial" w:cs="Arial"/>
          <w:color w:val="000000" w:themeColor="text1"/>
          <w:sz w:val="24"/>
          <w:szCs w:val="24"/>
          <w:lang w:val="pt-BR"/>
        </w:rPr>
        <w:t xml:space="preserve"> do MERCOSUL. </w:t>
      </w:r>
    </w:p>
    <w:p w14:paraId="0ADDD424" w14:textId="47DF1C81" w:rsidR="2DBDB413" w:rsidRPr="0089287C" w:rsidRDefault="2DBDB413" w:rsidP="7624C68B">
      <w:pPr>
        <w:spacing w:before="240" w:after="240" w:line="276" w:lineRule="auto"/>
        <w:jc w:val="both"/>
        <w:rPr>
          <w:rFonts w:ascii="Arial" w:eastAsia="Arial" w:hAnsi="Arial" w:cs="Arial"/>
          <w:lang w:eastAsia="es-AR"/>
        </w:rPr>
      </w:pPr>
      <w:r w:rsidRPr="7624C68B">
        <w:rPr>
          <w:rFonts w:ascii="Arial" w:eastAsia="Arial" w:hAnsi="Arial" w:cs="Arial"/>
        </w:rPr>
        <w:t xml:space="preserve">As delegações debateram sobre a proposta de próximo </w:t>
      </w:r>
      <w:r w:rsidR="68209CA6" w:rsidRPr="7624C68B">
        <w:rPr>
          <w:rFonts w:ascii="Arial" w:eastAsia="Arial" w:hAnsi="Arial" w:cs="Arial"/>
        </w:rPr>
        <w:t xml:space="preserve">tema </w:t>
      </w:r>
      <w:r w:rsidR="38F283E4" w:rsidRPr="7624C68B">
        <w:rPr>
          <w:rFonts w:ascii="Arial" w:eastAsia="Arial" w:hAnsi="Arial" w:cs="Arial"/>
        </w:rPr>
        <w:t xml:space="preserve">para o Décimo Segundo </w:t>
      </w:r>
      <w:r w:rsidR="68209CA6" w:rsidRPr="7624C68B">
        <w:rPr>
          <w:rFonts w:ascii="Arial" w:eastAsia="Arial" w:hAnsi="Arial" w:cs="Arial"/>
        </w:rPr>
        <w:t xml:space="preserve">Relatório </w:t>
      </w:r>
      <w:r w:rsidR="51F2EA16" w:rsidRPr="7624C68B">
        <w:rPr>
          <w:rFonts w:ascii="Arial" w:eastAsia="Arial" w:hAnsi="Arial" w:cs="Arial"/>
        </w:rPr>
        <w:t xml:space="preserve">e foi </w:t>
      </w:r>
      <w:r w:rsidR="0ED497AA" w:rsidRPr="7624C68B">
        <w:rPr>
          <w:rFonts w:ascii="Arial" w:eastAsia="Arial" w:hAnsi="Arial" w:cs="Arial"/>
        </w:rPr>
        <w:t>acordado</w:t>
      </w:r>
      <w:r w:rsidR="51F2EA16" w:rsidRPr="7624C68B">
        <w:rPr>
          <w:rFonts w:ascii="Arial" w:eastAsia="Arial" w:hAnsi="Arial" w:cs="Arial"/>
        </w:rPr>
        <w:t xml:space="preserve"> que o tema será </w:t>
      </w:r>
      <w:r w:rsidR="606744FA" w:rsidRPr="7624C68B">
        <w:rPr>
          <w:rFonts w:ascii="Arial" w:eastAsia="Arial" w:hAnsi="Arial" w:cs="Arial"/>
        </w:rPr>
        <w:t xml:space="preserve">o </w:t>
      </w:r>
      <w:r w:rsidR="5139FDD6" w:rsidRPr="7624C68B">
        <w:rPr>
          <w:rFonts w:ascii="Arial" w:eastAsia="Arial" w:hAnsi="Arial" w:cs="Arial"/>
        </w:rPr>
        <w:t xml:space="preserve">Papel das Defensorias na </w:t>
      </w:r>
      <w:r w:rsidR="49C2E697" w:rsidRPr="7624C68B">
        <w:rPr>
          <w:rFonts w:ascii="Arial" w:eastAsia="Arial" w:hAnsi="Arial" w:cs="Arial"/>
        </w:rPr>
        <w:t>Assistência às Vítimas de Tráfico de Pessoas</w:t>
      </w:r>
      <w:r w:rsidR="4227BDFD" w:rsidRPr="7624C68B">
        <w:rPr>
          <w:rFonts w:ascii="Arial" w:eastAsia="Arial" w:hAnsi="Arial" w:cs="Arial"/>
        </w:rPr>
        <w:t>.</w:t>
      </w:r>
      <w:r w:rsidR="49C2E697" w:rsidRPr="7624C68B">
        <w:rPr>
          <w:rFonts w:ascii="Arial" w:eastAsia="Arial" w:hAnsi="Arial" w:cs="Arial"/>
        </w:rPr>
        <w:t xml:space="preserve"> </w:t>
      </w:r>
      <w:r w:rsidR="3DC98246" w:rsidRPr="7624C68B">
        <w:rPr>
          <w:rFonts w:ascii="Arial" w:eastAsia="Arial" w:hAnsi="Arial" w:cs="Arial"/>
        </w:rPr>
        <w:t xml:space="preserve">A </w:t>
      </w:r>
      <w:r w:rsidR="58A2795C" w:rsidRPr="7624C68B">
        <w:rPr>
          <w:rFonts w:ascii="Arial" w:eastAsia="Arial" w:hAnsi="Arial" w:cs="Arial"/>
        </w:rPr>
        <w:t xml:space="preserve">delegação </w:t>
      </w:r>
      <w:r w:rsidR="3DC98246" w:rsidRPr="7624C68B">
        <w:rPr>
          <w:rFonts w:ascii="Arial" w:eastAsia="Arial" w:hAnsi="Arial" w:cs="Arial"/>
        </w:rPr>
        <w:t xml:space="preserve">do </w:t>
      </w:r>
      <w:r w:rsidR="3E53BB91" w:rsidRPr="7624C68B">
        <w:rPr>
          <w:rFonts w:ascii="Arial" w:eastAsia="Arial" w:hAnsi="Arial" w:cs="Arial"/>
        </w:rPr>
        <w:t>Brasil</w:t>
      </w:r>
      <w:r w:rsidR="3DC98246" w:rsidRPr="7624C68B">
        <w:rPr>
          <w:rFonts w:ascii="Arial" w:eastAsia="Arial" w:hAnsi="Arial" w:cs="Arial"/>
        </w:rPr>
        <w:t xml:space="preserve"> será responsável pela elaboração do questionário e encaminhará para análise até a data de </w:t>
      </w:r>
      <w:r w:rsidR="04F84558" w:rsidRPr="7624C68B">
        <w:rPr>
          <w:rFonts w:ascii="Arial" w:eastAsia="Arial" w:hAnsi="Arial" w:cs="Arial"/>
        </w:rPr>
        <w:t xml:space="preserve">12 de dezembro de 2025. </w:t>
      </w:r>
      <w:r w:rsidR="3DC98246" w:rsidRPr="0089287C">
        <w:rPr>
          <w:rFonts w:ascii="Arial" w:eastAsia="Arial" w:hAnsi="Arial" w:cs="Arial"/>
          <w:lang w:eastAsia="es-AR"/>
        </w:rPr>
        <w:t>A SAP enviará o questionário final às Coordenações Nacionais</w:t>
      </w:r>
      <w:r w:rsidR="6A1F8176" w:rsidRPr="0089287C">
        <w:rPr>
          <w:rFonts w:ascii="Arial" w:eastAsia="Arial" w:hAnsi="Arial" w:cs="Arial"/>
          <w:lang w:eastAsia="es-AR"/>
        </w:rPr>
        <w:t xml:space="preserve"> e compilará os insumos a serem recebidos</w:t>
      </w:r>
      <w:r w:rsidR="3DC98246" w:rsidRPr="0089287C">
        <w:rPr>
          <w:rFonts w:ascii="Arial" w:eastAsia="Arial" w:hAnsi="Arial" w:cs="Arial"/>
          <w:lang w:eastAsia="es-AR"/>
        </w:rPr>
        <w:t xml:space="preserve">. </w:t>
      </w:r>
    </w:p>
    <w:p w14:paraId="24201DF8" w14:textId="6D0E95F3" w:rsidR="45FFBAF2" w:rsidRDefault="45FFBAF2" w:rsidP="7624C68B">
      <w:pPr>
        <w:spacing w:before="240" w:after="240" w:line="276" w:lineRule="auto"/>
        <w:jc w:val="both"/>
        <w:rPr>
          <w:rFonts w:ascii="Arial" w:eastAsia="Arial" w:hAnsi="Arial" w:cs="Arial"/>
          <w:lang w:eastAsia="es-AR"/>
        </w:rPr>
      </w:pPr>
      <w:r w:rsidRPr="7624C68B">
        <w:rPr>
          <w:rFonts w:ascii="Arial" w:eastAsia="Arial" w:hAnsi="Arial" w:cs="Arial"/>
          <w:lang w:eastAsia="es-AR"/>
        </w:rPr>
        <w:t>O</w:t>
      </w:r>
      <w:r w:rsidR="3DC98246" w:rsidRPr="7624C68B">
        <w:rPr>
          <w:rFonts w:ascii="Arial" w:eastAsia="Arial" w:hAnsi="Arial" w:cs="Arial"/>
          <w:lang w:eastAsia="es-AR"/>
        </w:rPr>
        <w:t xml:space="preserve"> Décimo Segundo Relatório será apresentado no segundo semestre de 2026, durante a </w:t>
      </w:r>
      <w:r w:rsidR="73EC567C" w:rsidRPr="7624C68B">
        <w:rPr>
          <w:rFonts w:ascii="Arial" w:eastAsia="Arial" w:hAnsi="Arial" w:cs="Arial"/>
          <w:lang w:eastAsia="es-AR"/>
        </w:rPr>
        <w:t xml:space="preserve">próxima </w:t>
      </w:r>
      <w:r w:rsidR="3DC98246" w:rsidRPr="7624C68B">
        <w:rPr>
          <w:rFonts w:ascii="Arial" w:eastAsia="Arial" w:hAnsi="Arial" w:cs="Arial"/>
          <w:lang w:eastAsia="es-AR"/>
        </w:rPr>
        <w:t>Presidênci</w:t>
      </w:r>
      <w:r w:rsidR="6923A7D1" w:rsidRPr="7624C68B">
        <w:rPr>
          <w:rFonts w:ascii="Arial" w:eastAsia="Arial" w:hAnsi="Arial" w:cs="Arial"/>
          <w:lang w:eastAsia="es-AR"/>
        </w:rPr>
        <w:t xml:space="preserve">a </w:t>
      </w:r>
      <w:r w:rsidR="6923A7D1" w:rsidRPr="7624C68B">
        <w:rPr>
          <w:rFonts w:ascii="Arial" w:eastAsia="Arial" w:hAnsi="Arial" w:cs="Arial"/>
          <w:i/>
          <w:iCs/>
          <w:lang w:eastAsia="es-AR"/>
        </w:rPr>
        <w:t>Pro Tempore</w:t>
      </w:r>
      <w:r w:rsidR="6923A7D1" w:rsidRPr="7624C68B">
        <w:rPr>
          <w:rFonts w:ascii="Arial" w:eastAsia="Arial" w:hAnsi="Arial" w:cs="Arial"/>
          <w:lang w:eastAsia="es-AR"/>
        </w:rPr>
        <w:t>.</w:t>
      </w:r>
    </w:p>
    <w:p w14:paraId="1478BC64" w14:textId="57870E16" w:rsidR="6923A7D1" w:rsidRDefault="6923A7D1" w:rsidP="7624C68B">
      <w:pPr>
        <w:spacing w:before="240" w:after="240" w:line="276" w:lineRule="auto"/>
        <w:jc w:val="both"/>
        <w:rPr>
          <w:rFonts w:ascii="Arial" w:eastAsia="Arial" w:hAnsi="Arial" w:cs="Arial"/>
          <w:lang w:eastAsia="es-AR"/>
        </w:rPr>
      </w:pPr>
      <w:r w:rsidRPr="7624C68B">
        <w:rPr>
          <w:rFonts w:ascii="Arial" w:eastAsia="Arial" w:hAnsi="Arial" w:cs="Arial"/>
          <w:lang w:eastAsia="es-AR"/>
        </w:rPr>
        <w:t xml:space="preserve"> </w:t>
      </w:r>
    </w:p>
    <w:p w14:paraId="76F058AF" w14:textId="3C600632" w:rsidR="00986E1D" w:rsidRPr="00CE0BF8" w:rsidRDefault="1DC70776" w:rsidP="7624C68B">
      <w:pPr>
        <w:pStyle w:val="Poromisin"/>
        <w:numPr>
          <w:ilvl w:val="0"/>
          <w:numId w:val="1"/>
        </w:numPr>
        <w:tabs>
          <w:tab w:val="left" w:pos="720"/>
        </w:tabs>
        <w:spacing w:before="240" w:after="240" w:line="276" w:lineRule="auto"/>
        <w:jc w:val="both"/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</w:pPr>
      <w:r w:rsidRPr="0089287C"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>CONTINUIDADE DO PROJETO</w:t>
      </w:r>
      <w:r w:rsidR="0A77092E" w:rsidRPr="0089287C"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 xml:space="preserve"> </w:t>
      </w:r>
      <w:r w:rsidRPr="0089287C"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>“SISTEMATIZAÇÃO E ACOMPANHAMENTO DE CASOS DE TORTURA E OUTRAS FORMAS DE VIOLÊNCIA INSTITUCIONAL”</w:t>
      </w:r>
      <w:bookmarkStart w:id="1" w:name="_Hlk132276276"/>
      <w:bookmarkEnd w:id="1"/>
    </w:p>
    <w:p w14:paraId="79041409" w14:textId="539351B2" w:rsidR="6DD295E7" w:rsidRPr="0089287C" w:rsidRDefault="6DD295E7" w:rsidP="7624C68B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O IPPDH apresentou à REDPO proposta de avaliação da implementação de registro de tortura y violência institucional no âmbito da REDPO, cujos antecedentes e projeto consta no </w:t>
      </w:r>
      <w:r w:rsidRPr="7624C68B">
        <w:rPr>
          <w:rFonts w:ascii="Arial" w:eastAsia="Arial" w:hAnsi="Arial" w:cs="Arial"/>
          <w:b/>
          <w:bCs/>
        </w:rPr>
        <w:t>Anexo VII</w:t>
      </w:r>
      <w:r w:rsidRPr="7624C68B">
        <w:rPr>
          <w:rFonts w:ascii="Arial" w:eastAsia="Arial" w:hAnsi="Arial" w:cs="Arial"/>
        </w:rPr>
        <w:t>.</w:t>
      </w:r>
    </w:p>
    <w:p w14:paraId="29D5142E" w14:textId="37128BB2" w:rsidR="6DD295E7" w:rsidRDefault="6DD295E7" w:rsidP="7624C68B">
      <w:pPr>
        <w:spacing w:before="240" w:after="240" w:line="276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As delegações enviarão por e-mail, até a data de 31 de outubro o resultado da análise da proposta apresentada pelo IPPDH.</w:t>
      </w:r>
    </w:p>
    <w:p w14:paraId="6C679FA5" w14:textId="77777777" w:rsidR="0089287C" w:rsidRDefault="0089287C" w:rsidP="7624C68B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4DC34167" w14:textId="77777777" w:rsidR="0089287C" w:rsidRDefault="0089287C" w:rsidP="7624C68B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59817A8A" w14:textId="77777777" w:rsidR="0089287C" w:rsidRDefault="0089287C" w:rsidP="7624C68B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704F564B" w14:textId="65B159B0" w:rsidR="7624C68B" w:rsidRDefault="7624C68B" w:rsidP="7624C68B">
      <w:pPr>
        <w:spacing w:before="240" w:after="240" w:line="276" w:lineRule="auto"/>
        <w:jc w:val="both"/>
        <w:rPr>
          <w:rFonts w:ascii="Arial" w:eastAsia="Arial" w:hAnsi="Arial" w:cs="Arial"/>
        </w:rPr>
      </w:pPr>
    </w:p>
    <w:p w14:paraId="14E27C8D" w14:textId="43C4A26F" w:rsidR="327483BC" w:rsidRPr="0089287C" w:rsidRDefault="327483BC" w:rsidP="7624C68B">
      <w:pPr>
        <w:pStyle w:val="Poromisin"/>
        <w:numPr>
          <w:ilvl w:val="0"/>
          <w:numId w:val="1"/>
        </w:numPr>
        <w:tabs>
          <w:tab w:val="left" w:pos="720"/>
        </w:tabs>
        <w:spacing w:before="240" w:after="240" w:line="276" w:lineRule="auto"/>
        <w:jc w:val="both"/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</w:pPr>
      <w:r w:rsidRPr="0089287C"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lastRenderedPageBreak/>
        <w:t>RE</w:t>
      </w:r>
      <w:r w:rsidR="59A08B5B" w:rsidRPr="0089287C">
        <w:rPr>
          <w:rStyle w:val="NingunoA"/>
          <w:rFonts w:ascii="Arial" w:eastAsia="Arial" w:hAnsi="Arial" w:cs="Arial"/>
          <w:b/>
          <w:bCs/>
          <w:color w:val="auto"/>
          <w:sz w:val="24"/>
          <w:szCs w:val="24"/>
          <w:lang w:val="pt-BR"/>
        </w:rPr>
        <w:t>VISTA DAS DEFENSORIAS PÚBLICAS OFICIAIS DO MERCOSUL – REDPO</w:t>
      </w:r>
    </w:p>
    <w:p w14:paraId="6F458F77" w14:textId="0370318D" w:rsidR="000E1A28" w:rsidRPr="00CE0BF8" w:rsidRDefault="1181EAFF" w:rsidP="7624C68B">
      <w:pPr>
        <w:spacing w:before="240" w:after="240" w:line="276" w:lineRule="auto"/>
        <w:ind w:left="708"/>
        <w:jc w:val="both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 xml:space="preserve">6.1 </w:t>
      </w:r>
      <w:r w:rsidR="3B1545CB" w:rsidRPr="7624C68B">
        <w:rPr>
          <w:rFonts w:ascii="Arial" w:eastAsia="Arial" w:hAnsi="Arial" w:cs="Arial"/>
          <w:b/>
          <w:bCs/>
        </w:rPr>
        <w:t xml:space="preserve">Relatório da </w:t>
      </w:r>
      <w:r w:rsidR="61B48080" w:rsidRPr="7624C68B">
        <w:rPr>
          <w:rFonts w:ascii="Arial" w:eastAsia="Arial" w:hAnsi="Arial" w:cs="Arial"/>
          <w:b/>
          <w:bCs/>
        </w:rPr>
        <w:t>Coordenação Nacional do Paraguai</w:t>
      </w:r>
      <w:r w:rsidR="3B1545CB" w:rsidRPr="7624C68B">
        <w:rPr>
          <w:rFonts w:ascii="Arial" w:eastAsia="Arial" w:hAnsi="Arial" w:cs="Arial"/>
          <w:b/>
          <w:bCs/>
        </w:rPr>
        <w:t xml:space="preserve"> sobre a apresentação da edição nº 1</w:t>
      </w:r>
      <w:r w:rsidR="0C97EB86" w:rsidRPr="7624C68B">
        <w:rPr>
          <w:rFonts w:ascii="Arial" w:eastAsia="Arial" w:hAnsi="Arial" w:cs="Arial"/>
          <w:b/>
          <w:bCs/>
        </w:rPr>
        <w:t>3</w:t>
      </w:r>
      <w:r w:rsidR="3B1545CB" w:rsidRPr="7624C68B">
        <w:rPr>
          <w:rFonts w:ascii="Arial" w:eastAsia="Arial" w:hAnsi="Arial" w:cs="Arial"/>
          <w:b/>
          <w:bCs/>
        </w:rPr>
        <w:t xml:space="preserve"> da Revista, cujo tema é “</w:t>
      </w:r>
      <w:r w:rsidR="1D626B86" w:rsidRPr="7624C68B">
        <w:rPr>
          <w:rFonts w:ascii="Arial" w:eastAsia="Arial" w:hAnsi="Arial" w:cs="Arial"/>
          <w:b/>
          <w:bCs/>
        </w:rPr>
        <w:t>Uso da tecnologia na Defensoria Pública</w:t>
      </w:r>
      <w:r w:rsidR="3B1545CB" w:rsidRPr="7624C68B">
        <w:rPr>
          <w:rFonts w:ascii="Arial" w:eastAsia="Arial" w:hAnsi="Arial" w:cs="Arial"/>
          <w:b/>
          <w:bCs/>
        </w:rPr>
        <w:t>”</w:t>
      </w:r>
      <w:r w:rsidR="2B66D63B" w:rsidRPr="7624C68B">
        <w:rPr>
          <w:rFonts w:ascii="Arial" w:eastAsia="Arial" w:hAnsi="Arial" w:cs="Arial"/>
          <w:b/>
          <w:bCs/>
        </w:rPr>
        <w:t>.</w:t>
      </w:r>
      <w:r w:rsidR="126FE5A3" w:rsidRPr="7624C68B">
        <w:rPr>
          <w:rFonts w:ascii="Arial" w:eastAsia="Arial" w:hAnsi="Arial" w:cs="Arial"/>
          <w:b/>
          <w:bCs/>
        </w:rPr>
        <w:t xml:space="preserve"> </w:t>
      </w:r>
      <w:r w:rsidR="442C42B5" w:rsidRPr="7624C68B">
        <w:rPr>
          <w:rFonts w:ascii="Arial" w:eastAsia="Arial" w:hAnsi="Arial" w:cs="Arial"/>
          <w:b/>
          <w:bCs/>
        </w:rPr>
        <w:t>Apresentação de cronograma.</w:t>
      </w:r>
      <w:r w:rsidR="51D0CD05" w:rsidRPr="7624C68B">
        <w:rPr>
          <w:rFonts w:ascii="Arial" w:eastAsia="Arial" w:hAnsi="Arial" w:cs="Arial"/>
          <w:b/>
          <w:bCs/>
        </w:rPr>
        <w:t xml:space="preserve"> </w:t>
      </w:r>
      <w:r w:rsidR="25CA8A05" w:rsidRPr="7624C68B">
        <w:rPr>
          <w:rFonts w:ascii="Arial" w:eastAsia="Arial" w:hAnsi="Arial" w:cs="Arial"/>
          <w:b/>
          <w:bCs/>
        </w:rPr>
        <w:t xml:space="preserve"> </w:t>
      </w:r>
    </w:p>
    <w:p w14:paraId="6ABB1CDC" w14:textId="0D892E5B" w:rsidR="0A2A8F88" w:rsidRDefault="0EC6927B" w:rsidP="7624C68B">
      <w:pPr>
        <w:tabs>
          <w:tab w:val="left" w:pos="993"/>
        </w:tabs>
        <w:spacing w:before="120"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</w:t>
      </w:r>
      <w:r w:rsidR="45889DE9" w:rsidRPr="7624C68B">
        <w:rPr>
          <w:rFonts w:ascii="Arial" w:eastAsia="Arial" w:hAnsi="Arial" w:cs="Arial"/>
          <w:color w:val="000000" w:themeColor="text1"/>
        </w:rPr>
        <w:t>do P</w:t>
      </w:r>
      <w:r w:rsidRPr="7624C68B">
        <w:rPr>
          <w:rFonts w:ascii="Arial" w:eastAsia="Arial" w:hAnsi="Arial" w:cs="Arial"/>
          <w:color w:val="000000" w:themeColor="text1"/>
        </w:rPr>
        <w:t xml:space="preserve">araguai apresentou </w:t>
      </w:r>
      <w:r w:rsidR="3E096BDA" w:rsidRPr="7624C68B">
        <w:rPr>
          <w:rFonts w:ascii="Arial" w:eastAsia="Arial" w:hAnsi="Arial" w:cs="Arial"/>
          <w:color w:val="000000" w:themeColor="text1"/>
        </w:rPr>
        <w:t xml:space="preserve">o </w:t>
      </w:r>
      <w:r w:rsidRPr="7624C68B">
        <w:rPr>
          <w:rFonts w:ascii="Arial" w:eastAsia="Arial" w:hAnsi="Arial" w:cs="Arial"/>
          <w:i/>
          <w:iCs/>
          <w:color w:val="000000" w:themeColor="text1"/>
        </w:rPr>
        <w:t>flyer</w:t>
      </w:r>
      <w:r w:rsidRPr="7624C68B">
        <w:rPr>
          <w:rFonts w:ascii="Arial" w:eastAsia="Arial" w:hAnsi="Arial" w:cs="Arial"/>
          <w:color w:val="000000" w:themeColor="text1"/>
        </w:rPr>
        <w:t xml:space="preserve"> de divulgação da chamada de artigos com prazo até </w:t>
      </w:r>
      <w:r w:rsidR="56D8669F" w:rsidRPr="7624C68B">
        <w:rPr>
          <w:rFonts w:ascii="Arial" w:eastAsia="Arial" w:hAnsi="Arial" w:cs="Arial"/>
          <w:color w:val="000000" w:themeColor="text1"/>
        </w:rPr>
        <w:t>1</w:t>
      </w:r>
      <w:r w:rsidR="521B9A1C" w:rsidRPr="7624C68B">
        <w:rPr>
          <w:rFonts w:ascii="Arial" w:eastAsia="Arial" w:hAnsi="Arial" w:cs="Arial"/>
          <w:color w:val="000000" w:themeColor="text1"/>
        </w:rPr>
        <w:t>9</w:t>
      </w:r>
      <w:r w:rsidR="56D8669F" w:rsidRPr="7624C68B">
        <w:rPr>
          <w:rFonts w:ascii="Arial" w:eastAsia="Arial" w:hAnsi="Arial" w:cs="Arial"/>
          <w:color w:val="000000" w:themeColor="text1"/>
        </w:rPr>
        <w:t xml:space="preserve"> de dezembro de 2025</w:t>
      </w:r>
      <w:r w:rsidRPr="7624C68B">
        <w:rPr>
          <w:rFonts w:ascii="Arial" w:eastAsia="Arial" w:hAnsi="Arial" w:cs="Arial"/>
          <w:color w:val="000000" w:themeColor="text1"/>
        </w:rPr>
        <w:t xml:space="preserve"> </w:t>
      </w:r>
      <w:r w:rsidR="2A5EE96A" w:rsidRPr="7624C68B">
        <w:rPr>
          <w:rFonts w:ascii="Arial" w:eastAsia="Arial" w:hAnsi="Arial" w:cs="Arial"/>
          <w:color w:val="000000" w:themeColor="text1"/>
        </w:rPr>
        <w:t xml:space="preserve">para envio de submissões </w:t>
      </w:r>
      <w:r w:rsidRPr="7624C68B">
        <w:rPr>
          <w:rFonts w:ascii="Arial" w:eastAsia="Arial" w:hAnsi="Arial" w:cs="Arial"/>
          <w:color w:val="000000" w:themeColor="text1"/>
        </w:rPr>
        <w:t xml:space="preserve">e solicitou que as </w:t>
      </w:r>
      <w:r w:rsidR="2575E329" w:rsidRPr="7624C68B">
        <w:rPr>
          <w:rFonts w:ascii="Arial" w:eastAsia="Arial" w:hAnsi="Arial" w:cs="Arial"/>
          <w:color w:val="000000" w:themeColor="text1"/>
        </w:rPr>
        <w:t>delegações divulgassem amplamente</w:t>
      </w:r>
      <w:r w:rsidR="3EF6A7CC" w:rsidRPr="7624C68B">
        <w:rPr>
          <w:rFonts w:ascii="Arial" w:eastAsia="Arial" w:hAnsi="Arial" w:cs="Arial"/>
          <w:color w:val="000000" w:themeColor="text1"/>
        </w:rPr>
        <w:t>, de forma a poder contar com variedade de artigos e enfoques.</w:t>
      </w:r>
    </w:p>
    <w:p w14:paraId="5A16DAC3" w14:textId="6016748F" w:rsidR="000E1A28" w:rsidRPr="00CE0BF8" w:rsidRDefault="5A54A6CE" w:rsidP="7624C68B">
      <w:pPr>
        <w:spacing w:before="240" w:after="240" w:line="276" w:lineRule="auto"/>
        <w:ind w:firstLine="708"/>
        <w:jc w:val="both"/>
        <w:rPr>
          <w:rStyle w:val="NingunoA"/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 xml:space="preserve">6.2 </w:t>
      </w:r>
      <w:r w:rsidR="5285BE7D" w:rsidRPr="7624C68B">
        <w:rPr>
          <w:rFonts w:ascii="Arial" w:eastAsia="Arial" w:hAnsi="Arial" w:cs="Arial"/>
          <w:b/>
          <w:bCs/>
        </w:rPr>
        <w:t>Novo número da Revista: definição de temática e cronograma provisório</w:t>
      </w:r>
      <w:r w:rsidR="70B29DC0" w:rsidRPr="7624C68B">
        <w:rPr>
          <w:rFonts w:ascii="Arial" w:eastAsia="Arial" w:hAnsi="Arial" w:cs="Arial"/>
          <w:b/>
          <w:bCs/>
        </w:rPr>
        <w:t xml:space="preserve">. </w:t>
      </w:r>
    </w:p>
    <w:p w14:paraId="2E06DDF2" w14:textId="778BE91F" w:rsidR="3BCA03A6" w:rsidRDefault="35B0391C" w:rsidP="7624C68B">
      <w:pPr>
        <w:spacing w:before="240" w:after="240" w:line="276" w:lineRule="auto"/>
        <w:jc w:val="both"/>
        <w:rPr>
          <w:rFonts w:ascii="Arial" w:eastAsia="Arial" w:hAnsi="Arial" w:cs="Arial"/>
          <w:b/>
          <w:bCs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</w:t>
      </w:r>
      <w:r w:rsidR="0AA0FF4B" w:rsidRPr="7624C68B">
        <w:rPr>
          <w:rFonts w:ascii="Arial" w:eastAsia="Arial" w:hAnsi="Arial" w:cs="Arial"/>
          <w:color w:val="000000" w:themeColor="text1"/>
        </w:rPr>
        <w:t>do P</w:t>
      </w:r>
      <w:r w:rsidRPr="7624C68B">
        <w:rPr>
          <w:rFonts w:ascii="Arial" w:eastAsia="Arial" w:hAnsi="Arial" w:cs="Arial"/>
          <w:color w:val="000000" w:themeColor="text1"/>
        </w:rPr>
        <w:t>araguai apresentou o cronograma da p</w:t>
      </w:r>
      <w:r w:rsidRPr="7624C68B">
        <w:rPr>
          <w:rFonts w:ascii="Arial" w:eastAsia="Arial" w:hAnsi="Arial" w:cs="Arial"/>
        </w:rPr>
        <w:t>róxima edição</w:t>
      </w:r>
      <w:r w:rsidR="505A32AC" w:rsidRPr="7624C68B">
        <w:rPr>
          <w:rFonts w:ascii="Arial" w:eastAsia="Arial" w:hAnsi="Arial" w:cs="Arial"/>
        </w:rPr>
        <w:t xml:space="preserve"> da Revista</w:t>
      </w:r>
      <w:r w:rsidRPr="7624C68B">
        <w:rPr>
          <w:rFonts w:ascii="Arial" w:eastAsia="Arial" w:hAnsi="Arial" w:cs="Arial"/>
        </w:rPr>
        <w:t>.</w:t>
      </w:r>
      <w:r w:rsidR="4F8C3866" w:rsidRPr="7624C68B">
        <w:rPr>
          <w:rFonts w:ascii="Arial" w:eastAsia="Arial" w:hAnsi="Arial" w:cs="Arial"/>
        </w:rPr>
        <w:t xml:space="preserve"> O</w:t>
      </w:r>
      <w:r w:rsidR="4F8C3866" w:rsidRPr="7624C68B">
        <w:rPr>
          <w:rFonts w:ascii="Arial" w:eastAsia="Arial" w:hAnsi="Arial" w:cs="Arial"/>
          <w:color w:val="000000" w:themeColor="text1"/>
        </w:rPr>
        <w:t xml:space="preserve"> </w:t>
      </w:r>
      <w:r w:rsidR="4F8C3866" w:rsidRPr="7624C68B">
        <w:rPr>
          <w:rFonts w:ascii="Arial" w:eastAsia="Arial" w:hAnsi="Arial" w:cs="Arial"/>
          <w:i/>
          <w:iCs/>
          <w:color w:val="000000" w:themeColor="text1"/>
        </w:rPr>
        <w:t>flyer</w:t>
      </w:r>
      <w:r w:rsidR="4F8C3866" w:rsidRPr="7624C68B">
        <w:rPr>
          <w:rFonts w:ascii="Arial" w:eastAsia="Arial" w:hAnsi="Arial" w:cs="Arial"/>
          <w:color w:val="000000" w:themeColor="text1"/>
        </w:rPr>
        <w:t xml:space="preserve"> de divulgação e o cronograma constam no </w:t>
      </w:r>
      <w:r w:rsidR="4F8C3866" w:rsidRPr="7624C68B">
        <w:rPr>
          <w:rFonts w:ascii="Arial" w:eastAsia="Arial" w:hAnsi="Arial" w:cs="Arial"/>
          <w:b/>
          <w:bCs/>
        </w:rPr>
        <w:t xml:space="preserve">Anexo VIII. </w:t>
      </w:r>
    </w:p>
    <w:p w14:paraId="76D70DB8" w14:textId="37787E52" w:rsidR="000E1A28" w:rsidRPr="00CE0BF8" w:rsidRDefault="141CBEF3" w:rsidP="7624C68B">
      <w:pPr>
        <w:spacing w:before="240" w:after="240" w:line="276" w:lineRule="auto"/>
        <w:ind w:firstLine="708"/>
        <w:jc w:val="both"/>
        <w:rPr>
          <w:rStyle w:val="NingunoA"/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 xml:space="preserve">6.3 </w:t>
      </w:r>
      <w:r w:rsidR="618555B6" w:rsidRPr="7624C68B">
        <w:rPr>
          <w:rFonts w:ascii="Arial" w:eastAsia="Arial" w:hAnsi="Arial" w:cs="Arial"/>
          <w:b/>
          <w:bCs/>
        </w:rPr>
        <w:t>Diversos sobre Regulação Editorial e Conselheiros da Revista</w:t>
      </w:r>
      <w:r w:rsidR="2850E0A3" w:rsidRPr="7624C68B">
        <w:rPr>
          <w:rFonts w:ascii="Arial" w:eastAsia="Arial" w:hAnsi="Arial" w:cs="Arial"/>
          <w:b/>
          <w:bCs/>
        </w:rPr>
        <w:t>.</w:t>
      </w:r>
    </w:p>
    <w:p w14:paraId="36CF107A" w14:textId="1C89594D" w:rsidR="44BE82FD" w:rsidRDefault="4DABD726" w:rsidP="7624C68B">
      <w:pPr>
        <w:spacing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>O</w:t>
      </w:r>
      <w:r w:rsidR="3977F09C" w:rsidRPr="7624C68B">
        <w:rPr>
          <w:rFonts w:ascii="Arial" w:eastAsia="Arial" w:hAnsi="Arial" w:cs="Arial"/>
          <w:color w:val="000000" w:themeColor="text1"/>
        </w:rPr>
        <w:t xml:space="preserve"> Conselho Editorial atualmente é composto da seguinte forma:</w:t>
      </w:r>
    </w:p>
    <w:p w14:paraId="5C9A4A1A" w14:textId="523A3F84" w:rsidR="44BE82FD" w:rsidRDefault="3977F09C" w:rsidP="7624C68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Argentina: Julieta Di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Corleto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 e Silvia Martínez</w:t>
      </w:r>
      <w:r w:rsidR="09E81A01"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.</w:t>
      </w:r>
    </w:p>
    <w:p w14:paraId="7C1DCC8D" w14:textId="30090BA5" w:rsidR="44BE82FD" w:rsidRDefault="3977F09C" w:rsidP="7624C68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Brasil: Edson Rodrigues Marques e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Lutiana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 Valadares.</w:t>
      </w:r>
    </w:p>
    <w:p w14:paraId="4B9BEA22" w14:textId="4126C7F0" w:rsidR="44BE82FD" w:rsidRDefault="3977F09C" w:rsidP="7624C68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Paraguai: Raquel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Rivaldi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 e Carla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Mazó</w:t>
      </w:r>
      <w:proofErr w:type="spellEnd"/>
      <w:r w:rsidR="0FF51EEF"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.</w:t>
      </w:r>
    </w:p>
    <w:p w14:paraId="29A1543C" w14:textId="23FB89BB" w:rsidR="44BE82FD" w:rsidRDefault="3977F09C" w:rsidP="7624C68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Uruguai: Rodrigo López Crespi</w:t>
      </w:r>
      <w:r w:rsidR="1BE1D1BE"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.</w:t>
      </w:r>
    </w:p>
    <w:p w14:paraId="121C66B0" w14:textId="56448B2D" w:rsidR="44BE82FD" w:rsidRDefault="3977F09C" w:rsidP="7624C68B">
      <w:pPr>
        <w:pStyle w:val="PargrafodaLista"/>
        <w:numPr>
          <w:ilvl w:val="0"/>
          <w:numId w:val="3"/>
        </w:numPr>
        <w:spacing w:before="240" w:after="240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Chile: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Sofía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Libedinsky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 xml:space="preserve"> Ventura</w:t>
      </w:r>
      <w:r w:rsidR="496EA620" w:rsidRPr="7624C68B">
        <w:rPr>
          <w:rFonts w:ascii="Arial" w:eastAsia="Arial" w:hAnsi="Arial" w:cs="Arial"/>
          <w:color w:val="000000" w:themeColor="text1"/>
          <w:sz w:val="24"/>
          <w:szCs w:val="24"/>
          <w:lang w:eastAsia="ar-SA"/>
        </w:rPr>
        <w:t>.</w:t>
      </w:r>
    </w:p>
    <w:p w14:paraId="6FEFBF9B" w14:textId="39102654" w:rsidR="44BE82FD" w:rsidRDefault="3977F09C" w:rsidP="7624C68B">
      <w:pPr>
        <w:pStyle w:val="PargrafodaLista"/>
        <w:numPr>
          <w:ilvl w:val="0"/>
          <w:numId w:val="3"/>
        </w:numPr>
        <w:jc w:val="both"/>
        <w:rPr>
          <w:rFonts w:ascii="Arial" w:eastAsia="Arial" w:hAnsi="Arial" w:cs="Arial"/>
          <w:color w:val="000000" w:themeColor="text1"/>
          <w:sz w:val="24"/>
          <w:szCs w:val="24"/>
          <w:lang w:val="es-ES" w:eastAsia="ar-SA"/>
        </w:rPr>
      </w:pP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val="es-ES" w:eastAsia="ar-SA"/>
        </w:rPr>
        <w:t>Equador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val="es-ES" w:eastAsia="ar-SA"/>
        </w:rPr>
        <w:t xml:space="preserve">: </w:t>
      </w:r>
      <w:proofErr w:type="spellStart"/>
      <w:r w:rsidRPr="7624C68B">
        <w:rPr>
          <w:rFonts w:ascii="Arial" w:eastAsia="Arial" w:hAnsi="Arial" w:cs="Arial"/>
          <w:color w:val="000000" w:themeColor="text1"/>
          <w:sz w:val="24"/>
          <w:szCs w:val="24"/>
          <w:lang w:val="es-ES" w:eastAsia="ar-SA"/>
        </w:rPr>
        <w:t>Janethcia</w:t>
      </w:r>
      <w:proofErr w:type="spellEnd"/>
      <w:r w:rsidRPr="7624C68B">
        <w:rPr>
          <w:rFonts w:ascii="Arial" w:eastAsia="Arial" w:hAnsi="Arial" w:cs="Arial"/>
          <w:color w:val="000000" w:themeColor="text1"/>
          <w:sz w:val="24"/>
          <w:szCs w:val="24"/>
          <w:lang w:val="es-ES" w:eastAsia="ar-SA"/>
        </w:rPr>
        <w:t xml:space="preserve"> del Rocío Játiva Morillo e Steven Hernán Espinoza Ortega.</w:t>
      </w:r>
    </w:p>
    <w:p w14:paraId="52F96FED" w14:textId="11294D04" w:rsidR="004B14E3" w:rsidRPr="00CE0BF8" w:rsidRDefault="56E0FBA9" w:rsidP="7624C68B">
      <w:pPr>
        <w:spacing w:before="120"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do Brasil solicitou que a SAP envie e-mail estabelecendo </w:t>
      </w:r>
      <w:r w:rsidR="20D5CC5B" w:rsidRPr="7624C68B">
        <w:rPr>
          <w:rFonts w:ascii="Arial" w:eastAsia="Arial" w:hAnsi="Arial" w:cs="Arial"/>
          <w:color w:val="000000" w:themeColor="text1"/>
        </w:rPr>
        <w:t xml:space="preserve">o prazo de </w:t>
      </w:r>
      <w:r w:rsidR="13AE64AE" w:rsidRPr="7624C68B">
        <w:rPr>
          <w:rFonts w:ascii="Arial" w:eastAsia="Arial" w:hAnsi="Arial" w:cs="Arial"/>
          <w:color w:val="000000" w:themeColor="text1"/>
        </w:rPr>
        <w:t xml:space="preserve">até </w:t>
      </w:r>
      <w:r w:rsidR="20D5CC5B" w:rsidRPr="7624C68B">
        <w:rPr>
          <w:rFonts w:ascii="Arial" w:eastAsia="Arial" w:hAnsi="Arial" w:cs="Arial"/>
          <w:color w:val="000000" w:themeColor="text1"/>
        </w:rPr>
        <w:t xml:space="preserve">31 de outubro de 2025 </w:t>
      </w:r>
      <w:r w:rsidRPr="7624C68B">
        <w:rPr>
          <w:rFonts w:ascii="Arial" w:eastAsia="Arial" w:hAnsi="Arial" w:cs="Arial"/>
          <w:color w:val="000000" w:themeColor="text1"/>
        </w:rPr>
        <w:t xml:space="preserve">para as delegações informarem possíveis atualizações à lista de conselheiros editoriais. </w:t>
      </w:r>
    </w:p>
    <w:p w14:paraId="364DCCAB" w14:textId="27A56063" w:rsidR="004B14E3" w:rsidRPr="00CE0BF8" w:rsidRDefault="619E2EEE" w:rsidP="7624C68B">
      <w:pPr>
        <w:spacing w:before="120"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do Chile informou que atualizará seu membro do Conselho Editorial e passará a </w:t>
      </w:r>
      <w:r w:rsidR="1DE6BC2E" w:rsidRPr="7624C68B">
        <w:rPr>
          <w:rFonts w:ascii="Arial" w:eastAsia="Arial" w:hAnsi="Arial" w:cs="Arial"/>
          <w:color w:val="000000" w:themeColor="text1"/>
        </w:rPr>
        <w:t xml:space="preserve">assessora </w:t>
      </w:r>
      <w:r w:rsidRPr="7624C68B">
        <w:rPr>
          <w:rFonts w:ascii="Arial" w:eastAsia="Arial" w:hAnsi="Arial" w:cs="Arial"/>
          <w:color w:val="000000" w:themeColor="text1"/>
        </w:rPr>
        <w:t xml:space="preserve">Catalina </w:t>
      </w:r>
      <w:proofErr w:type="spellStart"/>
      <w:r w:rsidRPr="7624C68B">
        <w:rPr>
          <w:rFonts w:ascii="Arial" w:eastAsia="Arial" w:hAnsi="Arial" w:cs="Arial"/>
          <w:color w:val="000000" w:themeColor="text1"/>
        </w:rPr>
        <w:t>Sad</w:t>
      </w:r>
      <w:r w:rsidR="63CD24D1" w:rsidRPr="7624C68B">
        <w:rPr>
          <w:rFonts w:ascii="Arial" w:eastAsia="Arial" w:hAnsi="Arial" w:cs="Arial"/>
          <w:color w:val="000000" w:themeColor="text1"/>
        </w:rPr>
        <w:t>a</w:t>
      </w:r>
      <w:proofErr w:type="spellEnd"/>
      <w:r w:rsidR="63CD24D1" w:rsidRPr="7624C68B">
        <w:rPr>
          <w:rFonts w:ascii="Arial" w:eastAsia="Arial" w:hAnsi="Arial" w:cs="Arial"/>
          <w:color w:val="000000" w:themeColor="text1"/>
        </w:rPr>
        <w:t xml:space="preserve">. </w:t>
      </w:r>
    </w:p>
    <w:p w14:paraId="532D13B7" w14:textId="450A7B86" w:rsidR="004B14E3" w:rsidRPr="00CE0BF8" w:rsidRDefault="004B14E3" w:rsidP="7624C68B">
      <w:pPr>
        <w:spacing w:before="120" w:after="120" w:line="276" w:lineRule="auto"/>
        <w:jc w:val="both"/>
        <w:rPr>
          <w:rFonts w:ascii="Arial" w:eastAsia="Arial" w:hAnsi="Arial" w:cs="Arial"/>
          <w:color w:val="000000" w:themeColor="text1"/>
        </w:rPr>
      </w:pPr>
    </w:p>
    <w:p w14:paraId="4B94D5A5" w14:textId="5715D79D" w:rsidR="004B14E3" w:rsidRPr="00CE0BF8" w:rsidRDefault="577CE023" w:rsidP="7624C68B">
      <w:pPr>
        <w:pStyle w:val="PargrafodaLista"/>
        <w:numPr>
          <w:ilvl w:val="0"/>
          <w:numId w:val="1"/>
        </w:numPr>
        <w:spacing w:before="120" w:after="1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PRÓXIMO</w:t>
      </w:r>
      <w:r w:rsidR="337DAB41" w:rsidRPr="7624C68B">
        <w:rPr>
          <w:rFonts w:ascii="Arial" w:eastAsia="Arial" w:hAnsi="Arial" w:cs="Arial"/>
          <w:b/>
          <w:bCs/>
          <w:sz w:val="24"/>
          <w:szCs w:val="24"/>
        </w:rPr>
        <w:t xml:space="preserve"> PROJETO DE RECOMENDAÇÃO</w:t>
      </w:r>
      <w:r w:rsidR="0A28889E" w:rsidRPr="7624C68B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468CEC82" w14:textId="5A3AEF13" w:rsidR="4690955C" w:rsidRDefault="4690955C" w:rsidP="7624C68B">
      <w:pPr>
        <w:spacing w:before="120" w:after="120" w:line="276" w:lineRule="auto"/>
        <w:jc w:val="both"/>
        <w:rPr>
          <w:rFonts w:ascii="Arial" w:eastAsia="Arial" w:hAnsi="Arial" w:cs="Arial"/>
          <w:color w:val="4471C4"/>
        </w:rPr>
      </w:pPr>
      <w:r w:rsidRPr="0089287C">
        <w:rPr>
          <w:rFonts w:ascii="Arial" w:eastAsia="Arial" w:hAnsi="Arial" w:cs="Arial"/>
        </w:rPr>
        <w:t xml:space="preserve">A SAP informou que em 3 de julho de 2025, o Conselho do Mercado Comum do MERCOSUL </w:t>
      </w:r>
      <w:r w:rsidR="34AA2B09" w:rsidRPr="0089287C">
        <w:rPr>
          <w:rFonts w:ascii="Arial" w:eastAsia="Arial" w:hAnsi="Arial" w:cs="Arial"/>
        </w:rPr>
        <w:t xml:space="preserve">(CMC) </w:t>
      </w:r>
      <w:r w:rsidRPr="0089287C">
        <w:rPr>
          <w:rFonts w:ascii="Arial" w:eastAsia="Arial" w:hAnsi="Arial" w:cs="Arial"/>
        </w:rPr>
        <w:t xml:space="preserve">aprovou a Recomendação </w:t>
      </w:r>
      <w:r w:rsidR="4BA684D4" w:rsidRPr="0089287C">
        <w:rPr>
          <w:rFonts w:ascii="Arial" w:eastAsia="Arial" w:hAnsi="Arial" w:cs="Arial"/>
        </w:rPr>
        <w:t xml:space="preserve">CMC N° </w:t>
      </w:r>
      <w:r w:rsidRPr="0089287C">
        <w:rPr>
          <w:rFonts w:ascii="Arial" w:eastAsia="Arial" w:hAnsi="Arial" w:cs="Arial"/>
        </w:rPr>
        <w:t xml:space="preserve">03/25 "Acesso à justiça por meio de processos de desburocratização e simplificação administrativa" proposta pela REDPO. </w:t>
      </w:r>
    </w:p>
    <w:p w14:paraId="1CEBA68D" w14:textId="1121EC91" w:rsidR="00EF49E9" w:rsidRPr="00CE0BF8" w:rsidRDefault="4690955C" w:rsidP="7624C6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</w:rPr>
        <w:t>Em seguida, a</w:t>
      </w:r>
      <w:r w:rsidR="299462AD" w:rsidRPr="7624C68B">
        <w:rPr>
          <w:rFonts w:ascii="Arial" w:eastAsia="Arial" w:hAnsi="Arial" w:cs="Arial"/>
        </w:rPr>
        <w:t xml:space="preserve"> delegação do Brasil </w:t>
      </w:r>
      <w:r w:rsidR="5D451534" w:rsidRPr="7624C68B">
        <w:rPr>
          <w:rFonts w:ascii="Arial" w:eastAsia="Arial" w:hAnsi="Arial" w:cs="Arial"/>
        </w:rPr>
        <w:t xml:space="preserve">apresentou </w:t>
      </w:r>
      <w:r w:rsidR="2F116532" w:rsidRPr="7624C68B">
        <w:rPr>
          <w:rFonts w:ascii="Arial" w:eastAsia="Arial" w:hAnsi="Arial" w:cs="Arial"/>
        </w:rPr>
        <w:t xml:space="preserve">às delegações </w:t>
      </w:r>
      <w:r w:rsidR="5D451534" w:rsidRPr="7624C68B">
        <w:rPr>
          <w:rFonts w:ascii="Arial" w:eastAsia="Arial" w:hAnsi="Arial" w:cs="Arial"/>
        </w:rPr>
        <w:t>minuta de texto</w:t>
      </w:r>
      <w:r w:rsidR="4C2716FB" w:rsidRPr="7624C68B">
        <w:rPr>
          <w:rFonts w:ascii="Arial" w:eastAsia="Arial" w:hAnsi="Arial" w:cs="Arial"/>
        </w:rPr>
        <w:t xml:space="preserve"> </w:t>
      </w:r>
      <w:r w:rsidR="44C49E3E" w:rsidRPr="7624C68B">
        <w:rPr>
          <w:rFonts w:ascii="Arial" w:eastAsia="Arial" w:hAnsi="Arial" w:cs="Arial"/>
        </w:rPr>
        <w:t>do próximo projeto de Recomenda</w:t>
      </w:r>
      <w:r w:rsidR="44C49E3E" w:rsidRPr="7624C68B">
        <w:rPr>
          <w:rFonts w:ascii="Arial" w:eastAsia="Arial" w:hAnsi="Arial" w:cs="Arial"/>
          <w:color w:val="000000" w:themeColor="text1"/>
        </w:rPr>
        <w:t>ção</w:t>
      </w:r>
      <w:r w:rsidR="44C49E3E" w:rsidRPr="7624C68B">
        <w:rPr>
          <w:rFonts w:ascii="Arial" w:eastAsia="Arial" w:hAnsi="Arial" w:cs="Arial"/>
        </w:rPr>
        <w:t xml:space="preserve"> </w:t>
      </w:r>
      <w:r w:rsidR="4C2716FB" w:rsidRPr="7624C68B">
        <w:rPr>
          <w:rFonts w:ascii="Arial" w:eastAsia="Arial" w:hAnsi="Arial" w:cs="Arial"/>
        </w:rPr>
        <w:t xml:space="preserve">sob o título </w:t>
      </w:r>
      <w:r w:rsidR="4C2716FB" w:rsidRPr="7624C68B">
        <w:rPr>
          <w:rFonts w:ascii="Arial" w:eastAsia="Arial" w:hAnsi="Arial" w:cs="Arial"/>
          <w:caps/>
          <w:color w:val="000000" w:themeColor="text1"/>
        </w:rPr>
        <w:t xml:space="preserve">"A </w:t>
      </w:r>
      <w:r w:rsidR="066B0A45" w:rsidRPr="7624C68B">
        <w:rPr>
          <w:rFonts w:ascii="Arial" w:eastAsia="Arial" w:hAnsi="Arial" w:cs="Arial"/>
        </w:rPr>
        <w:t>p</w:t>
      </w:r>
      <w:r w:rsidR="066B0A45" w:rsidRPr="7624C68B">
        <w:rPr>
          <w:rFonts w:ascii="Arial" w:eastAsia="Arial" w:hAnsi="Arial" w:cs="Arial"/>
          <w:color w:val="000000" w:themeColor="text1"/>
        </w:rPr>
        <w:t>a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rticipação das defensorias públicas do </w:t>
      </w:r>
      <w:r w:rsidR="30147957" w:rsidRPr="7624C68B">
        <w:rPr>
          <w:rFonts w:ascii="Arial" w:eastAsia="Arial" w:hAnsi="Arial" w:cs="Arial"/>
          <w:color w:val="000000" w:themeColor="text1"/>
        </w:rPr>
        <w:t>M</w:t>
      </w:r>
      <w:r w:rsidR="2C428374" w:rsidRPr="7624C68B">
        <w:rPr>
          <w:rFonts w:ascii="Arial" w:eastAsia="Arial" w:hAnsi="Arial" w:cs="Arial"/>
          <w:color w:val="000000" w:themeColor="text1"/>
        </w:rPr>
        <w:t>ercosul</w:t>
      </w:r>
      <w:r w:rsidR="540A2392" w:rsidRPr="7624C68B">
        <w:rPr>
          <w:rFonts w:ascii="Arial" w:eastAsia="Arial" w:hAnsi="Arial" w:cs="Arial"/>
          <w:color w:val="000000" w:themeColor="text1"/>
        </w:rPr>
        <w:t xml:space="preserve"> 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nos espaços decisórios das </w:t>
      </w:r>
      <w:r w:rsidR="6EA72766" w:rsidRPr="7624C68B">
        <w:rPr>
          <w:rFonts w:ascii="Arial" w:eastAsia="Arial" w:hAnsi="Arial" w:cs="Arial"/>
          <w:color w:val="000000" w:themeColor="text1"/>
        </w:rPr>
        <w:t>C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onferências das </w:t>
      </w:r>
      <w:r w:rsidR="575881D9" w:rsidRPr="7624C68B">
        <w:rPr>
          <w:rFonts w:ascii="Arial" w:eastAsia="Arial" w:hAnsi="Arial" w:cs="Arial"/>
          <w:color w:val="000000" w:themeColor="text1"/>
        </w:rPr>
        <w:t>P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artes da </w:t>
      </w:r>
      <w:r w:rsidR="7ED2D250" w:rsidRPr="7624C68B">
        <w:rPr>
          <w:rFonts w:ascii="Arial" w:eastAsia="Arial" w:hAnsi="Arial" w:cs="Arial"/>
          <w:color w:val="000000" w:themeColor="text1"/>
        </w:rPr>
        <w:t>C</w:t>
      </w:r>
      <w:r w:rsidR="4C2716FB" w:rsidRPr="7624C68B">
        <w:rPr>
          <w:rFonts w:ascii="Arial" w:eastAsia="Arial" w:hAnsi="Arial" w:cs="Arial"/>
          <w:color w:val="000000" w:themeColor="text1"/>
        </w:rPr>
        <w:t>onvenção-</w:t>
      </w:r>
      <w:r w:rsidR="4DE3C2B7" w:rsidRPr="7624C68B">
        <w:rPr>
          <w:rFonts w:ascii="Arial" w:eastAsia="Arial" w:hAnsi="Arial" w:cs="Arial"/>
          <w:color w:val="000000" w:themeColor="text1"/>
        </w:rPr>
        <w:t>Q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uadro das </w:t>
      </w:r>
      <w:r w:rsidR="4699E5F8" w:rsidRPr="7624C68B">
        <w:rPr>
          <w:rFonts w:ascii="Arial" w:eastAsia="Arial" w:hAnsi="Arial" w:cs="Arial"/>
          <w:color w:val="000000" w:themeColor="text1"/>
        </w:rPr>
        <w:t>N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ações </w:t>
      </w:r>
      <w:r w:rsidR="7A9E0FA9" w:rsidRPr="7624C68B">
        <w:rPr>
          <w:rFonts w:ascii="Arial" w:eastAsia="Arial" w:hAnsi="Arial" w:cs="Arial"/>
          <w:color w:val="000000" w:themeColor="text1"/>
        </w:rPr>
        <w:t>U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nidas sobre </w:t>
      </w:r>
      <w:r w:rsidR="3B3DD405" w:rsidRPr="7624C68B">
        <w:rPr>
          <w:rFonts w:ascii="Arial" w:eastAsia="Arial" w:hAnsi="Arial" w:cs="Arial"/>
          <w:color w:val="000000" w:themeColor="text1"/>
        </w:rPr>
        <w:t>M</w:t>
      </w:r>
      <w:r w:rsidR="4C2716FB" w:rsidRPr="7624C68B">
        <w:rPr>
          <w:rFonts w:ascii="Arial" w:eastAsia="Arial" w:hAnsi="Arial" w:cs="Arial"/>
          <w:color w:val="000000" w:themeColor="text1"/>
        </w:rPr>
        <w:t xml:space="preserve">udança do </w:t>
      </w:r>
      <w:r w:rsidR="73C7C1F8" w:rsidRPr="7624C68B">
        <w:rPr>
          <w:rFonts w:ascii="Arial" w:eastAsia="Arial" w:hAnsi="Arial" w:cs="Arial"/>
          <w:color w:val="000000" w:themeColor="text1"/>
        </w:rPr>
        <w:t>C</w:t>
      </w:r>
      <w:r w:rsidR="4C2716FB" w:rsidRPr="7624C68B">
        <w:rPr>
          <w:rFonts w:ascii="Arial" w:eastAsia="Arial" w:hAnsi="Arial" w:cs="Arial"/>
          <w:color w:val="000000" w:themeColor="text1"/>
        </w:rPr>
        <w:t>lima (</w:t>
      </w:r>
      <w:r w:rsidR="799E38DF" w:rsidRPr="7624C68B">
        <w:rPr>
          <w:rFonts w:ascii="Arial" w:eastAsia="Arial" w:hAnsi="Arial" w:cs="Arial"/>
          <w:color w:val="000000" w:themeColor="text1"/>
        </w:rPr>
        <w:t>COP</w:t>
      </w:r>
      <w:r w:rsidR="4C2716FB" w:rsidRPr="7624C68B">
        <w:rPr>
          <w:rFonts w:ascii="Arial" w:eastAsia="Arial" w:hAnsi="Arial" w:cs="Arial"/>
          <w:color w:val="000000" w:themeColor="text1"/>
        </w:rPr>
        <w:t>) como mecanismo de promoção de justiça climática, direito à mobilidade humana e defesa dos direitos de populações em situação de vulnerabilidade"</w:t>
      </w:r>
      <w:r w:rsidR="56E6EC11" w:rsidRPr="7624C68B">
        <w:rPr>
          <w:rFonts w:ascii="Arial" w:eastAsia="Arial" w:hAnsi="Arial" w:cs="Arial"/>
          <w:color w:val="000000" w:themeColor="text1"/>
        </w:rPr>
        <w:t xml:space="preserve">. </w:t>
      </w:r>
      <w:r w:rsidR="56E6EC11" w:rsidRPr="7624C68B">
        <w:rPr>
          <w:rFonts w:ascii="Arial" w:eastAsia="Arial" w:hAnsi="Arial" w:cs="Arial"/>
        </w:rPr>
        <w:t xml:space="preserve">A proposta </w:t>
      </w:r>
      <w:r w:rsidR="590EB36F" w:rsidRPr="7624C68B">
        <w:rPr>
          <w:rFonts w:ascii="Arial" w:eastAsia="Arial" w:hAnsi="Arial" w:cs="Arial"/>
        </w:rPr>
        <w:t>c</w:t>
      </w:r>
      <w:r w:rsidR="16AE53FD" w:rsidRPr="7624C68B">
        <w:rPr>
          <w:rFonts w:ascii="Arial" w:eastAsia="Arial" w:hAnsi="Arial" w:cs="Arial"/>
        </w:rPr>
        <w:t xml:space="preserve">onsta do </w:t>
      </w:r>
      <w:r w:rsidR="7E826F2C" w:rsidRPr="7624C68B">
        <w:rPr>
          <w:rFonts w:ascii="Arial" w:eastAsia="Arial" w:hAnsi="Arial" w:cs="Arial"/>
          <w:b/>
          <w:bCs/>
        </w:rPr>
        <w:t xml:space="preserve">Anexo </w:t>
      </w:r>
      <w:r w:rsidR="659E7E51" w:rsidRPr="7624C68B">
        <w:rPr>
          <w:rFonts w:ascii="Arial" w:eastAsia="Arial" w:hAnsi="Arial" w:cs="Arial"/>
          <w:b/>
          <w:bCs/>
        </w:rPr>
        <w:t>IX</w:t>
      </w:r>
      <w:r w:rsidR="7E826F2C" w:rsidRPr="7624C68B">
        <w:rPr>
          <w:rFonts w:ascii="Arial" w:eastAsia="Arial" w:hAnsi="Arial" w:cs="Arial"/>
          <w:b/>
          <w:bCs/>
        </w:rPr>
        <w:t>.</w:t>
      </w:r>
    </w:p>
    <w:p w14:paraId="7BFEB573" w14:textId="3E47AD44" w:rsidR="00EF49E9" w:rsidRPr="00CE0BF8" w:rsidRDefault="0E9033B4" w:rsidP="7624C6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</w:t>
      </w:r>
      <w:r w:rsidR="254D005E" w:rsidRPr="7624C68B">
        <w:rPr>
          <w:rFonts w:ascii="Arial" w:eastAsia="Arial" w:hAnsi="Arial" w:cs="Arial"/>
        </w:rPr>
        <w:t>s</w:t>
      </w:r>
      <w:r w:rsidRPr="7624C68B">
        <w:rPr>
          <w:rFonts w:ascii="Arial" w:eastAsia="Arial" w:hAnsi="Arial" w:cs="Arial"/>
        </w:rPr>
        <w:t xml:space="preserve"> delegaç</w:t>
      </w:r>
      <w:r w:rsidR="438C9378" w:rsidRPr="7624C68B">
        <w:rPr>
          <w:rFonts w:ascii="Arial" w:eastAsia="Arial" w:hAnsi="Arial" w:cs="Arial"/>
        </w:rPr>
        <w:t xml:space="preserve">ões </w:t>
      </w:r>
      <w:r w:rsidR="1A950736" w:rsidRPr="7624C68B">
        <w:rPr>
          <w:rFonts w:ascii="Arial" w:eastAsia="Arial" w:hAnsi="Arial" w:cs="Arial"/>
        </w:rPr>
        <w:t xml:space="preserve">da </w:t>
      </w:r>
      <w:r w:rsidR="477617EE" w:rsidRPr="7624C68B">
        <w:rPr>
          <w:rFonts w:ascii="Arial" w:eastAsia="Arial" w:hAnsi="Arial" w:cs="Arial"/>
        </w:rPr>
        <w:t>A</w:t>
      </w:r>
      <w:r w:rsidRPr="7624C68B">
        <w:rPr>
          <w:rFonts w:ascii="Arial" w:eastAsia="Arial" w:hAnsi="Arial" w:cs="Arial"/>
        </w:rPr>
        <w:t>rgentina</w:t>
      </w:r>
      <w:r w:rsidR="786AAD29" w:rsidRPr="7624C68B">
        <w:rPr>
          <w:rFonts w:ascii="Arial" w:eastAsia="Arial" w:hAnsi="Arial" w:cs="Arial"/>
        </w:rPr>
        <w:t xml:space="preserve">, </w:t>
      </w:r>
      <w:r w:rsidR="024E6B61" w:rsidRPr="7624C68B">
        <w:rPr>
          <w:rFonts w:ascii="Arial" w:eastAsia="Arial" w:hAnsi="Arial" w:cs="Arial"/>
        </w:rPr>
        <w:t>P</w:t>
      </w:r>
      <w:r w:rsidRPr="7624C68B">
        <w:rPr>
          <w:rFonts w:ascii="Arial" w:eastAsia="Arial" w:hAnsi="Arial" w:cs="Arial"/>
        </w:rPr>
        <w:t>araguai</w:t>
      </w:r>
      <w:r w:rsidR="59404110" w:rsidRPr="7624C68B">
        <w:rPr>
          <w:rFonts w:ascii="Arial" w:eastAsia="Arial" w:hAnsi="Arial" w:cs="Arial"/>
        </w:rPr>
        <w:t xml:space="preserve">, </w:t>
      </w:r>
      <w:r w:rsidR="775617A3" w:rsidRPr="7624C68B">
        <w:rPr>
          <w:rFonts w:ascii="Arial" w:eastAsia="Arial" w:hAnsi="Arial" w:cs="Arial"/>
        </w:rPr>
        <w:t>U</w:t>
      </w:r>
      <w:r w:rsidR="59404110" w:rsidRPr="7624C68B">
        <w:rPr>
          <w:rFonts w:ascii="Arial" w:eastAsia="Arial" w:hAnsi="Arial" w:cs="Arial"/>
        </w:rPr>
        <w:t>ruguai</w:t>
      </w:r>
      <w:r w:rsidRPr="7624C68B">
        <w:rPr>
          <w:rFonts w:ascii="Arial" w:eastAsia="Arial" w:hAnsi="Arial" w:cs="Arial"/>
        </w:rPr>
        <w:t xml:space="preserve"> </w:t>
      </w:r>
      <w:r w:rsidR="7D5D8A20" w:rsidRPr="7624C68B">
        <w:rPr>
          <w:rFonts w:ascii="Arial" w:eastAsia="Arial" w:hAnsi="Arial" w:cs="Arial"/>
        </w:rPr>
        <w:t xml:space="preserve">e </w:t>
      </w:r>
      <w:r w:rsidR="77243BBE" w:rsidRPr="7624C68B">
        <w:rPr>
          <w:rFonts w:ascii="Arial" w:eastAsia="Arial" w:hAnsi="Arial" w:cs="Arial"/>
        </w:rPr>
        <w:t xml:space="preserve">do </w:t>
      </w:r>
      <w:r w:rsidR="4CE13208" w:rsidRPr="7624C68B">
        <w:rPr>
          <w:rFonts w:ascii="Arial" w:eastAsia="Arial" w:hAnsi="Arial" w:cs="Arial"/>
        </w:rPr>
        <w:t>E</w:t>
      </w:r>
      <w:r w:rsidR="7D5D8A20" w:rsidRPr="7624C68B">
        <w:rPr>
          <w:rFonts w:ascii="Arial" w:eastAsia="Arial" w:hAnsi="Arial" w:cs="Arial"/>
        </w:rPr>
        <w:t>qua</w:t>
      </w:r>
      <w:r w:rsidR="6312415C" w:rsidRPr="7624C68B">
        <w:rPr>
          <w:rFonts w:ascii="Arial" w:eastAsia="Arial" w:hAnsi="Arial" w:cs="Arial"/>
        </w:rPr>
        <w:t>dor</w:t>
      </w:r>
      <w:r w:rsidR="7D5D8A20" w:rsidRPr="7624C68B">
        <w:rPr>
          <w:rFonts w:ascii="Arial" w:eastAsia="Arial" w:hAnsi="Arial" w:cs="Arial"/>
        </w:rPr>
        <w:t xml:space="preserve"> </w:t>
      </w:r>
      <w:r w:rsidRPr="7624C68B">
        <w:rPr>
          <w:rFonts w:ascii="Arial" w:eastAsia="Arial" w:hAnsi="Arial" w:cs="Arial"/>
        </w:rPr>
        <w:t xml:space="preserve">submeterão internamente para análise e posterior resposta. </w:t>
      </w:r>
    </w:p>
    <w:p w14:paraId="2AE1B314" w14:textId="678A5F2A" w:rsidR="00EF49E9" w:rsidRPr="00CE0BF8" w:rsidRDefault="31566E4D" w:rsidP="7624C6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</w:t>
      </w:r>
      <w:r w:rsidR="3A67CC76" w:rsidRPr="7624C68B">
        <w:rPr>
          <w:rFonts w:ascii="Arial" w:eastAsia="Arial" w:hAnsi="Arial" w:cs="Arial"/>
          <w:color w:val="000000" w:themeColor="text1"/>
        </w:rPr>
        <w:t xml:space="preserve">delegação do Chile explanou que a temática tem uma amplitude que supera o papel de sua instituição. </w:t>
      </w:r>
      <w:r w:rsidR="4BEF4969" w:rsidRPr="7624C68B">
        <w:rPr>
          <w:rFonts w:ascii="Arial" w:eastAsia="Arial" w:hAnsi="Arial" w:cs="Arial"/>
          <w:color w:val="000000" w:themeColor="text1"/>
        </w:rPr>
        <w:t>Portanto, a</w:t>
      </w:r>
      <w:r w:rsidR="6CCDEC6C" w:rsidRPr="7624C68B">
        <w:rPr>
          <w:rFonts w:ascii="Arial" w:eastAsia="Arial" w:hAnsi="Arial" w:cs="Arial"/>
          <w:color w:val="000000" w:themeColor="text1"/>
        </w:rPr>
        <w:t xml:space="preserve"> delegação do Chile propôs abordar a migração para a proposta de Recomendação. </w:t>
      </w:r>
    </w:p>
    <w:p w14:paraId="5F1F56DC" w14:textId="38B9044C" w:rsidR="00EF49E9" w:rsidRPr="00CE0BF8" w:rsidRDefault="6CCDEC6C" w:rsidP="7624C68B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O prazo de encaminhamentos </w:t>
      </w:r>
      <w:r w:rsidR="6D2FCC7B" w:rsidRPr="7624C68B">
        <w:rPr>
          <w:rFonts w:ascii="Arial" w:eastAsia="Arial" w:hAnsi="Arial" w:cs="Arial"/>
          <w:color w:val="000000" w:themeColor="text1"/>
        </w:rPr>
        <w:t xml:space="preserve">das análises e da nova proposta </w:t>
      </w:r>
      <w:r w:rsidRPr="7624C68B">
        <w:rPr>
          <w:rFonts w:ascii="Arial" w:eastAsia="Arial" w:hAnsi="Arial" w:cs="Arial"/>
          <w:color w:val="000000" w:themeColor="text1"/>
        </w:rPr>
        <w:t>será 30 de novembro</w:t>
      </w:r>
      <w:r w:rsidR="6FBC8345" w:rsidRPr="7624C68B">
        <w:rPr>
          <w:rFonts w:ascii="Arial" w:eastAsia="Arial" w:hAnsi="Arial" w:cs="Arial"/>
          <w:color w:val="000000" w:themeColor="text1"/>
        </w:rPr>
        <w:t xml:space="preserve"> de 2025</w:t>
      </w:r>
      <w:r w:rsidRPr="7624C68B">
        <w:rPr>
          <w:rFonts w:ascii="Arial" w:eastAsia="Arial" w:hAnsi="Arial" w:cs="Arial"/>
          <w:color w:val="000000" w:themeColor="text1"/>
        </w:rPr>
        <w:t xml:space="preserve">. </w:t>
      </w:r>
    </w:p>
    <w:p w14:paraId="70DC9E97" w14:textId="067949A0" w:rsidR="00EF49E9" w:rsidRPr="00CE0BF8" w:rsidRDefault="00EF49E9" w:rsidP="7624C68B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</w:p>
    <w:p w14:paraId="21CF04B2" w14:textId="68C0E147" w:rsidR="00EF49E9" w:rsidRPr="00CE0BF8" w:rsidRDefault="168997A8" w:rsidP="7624C68B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lastRenderedPageBreak/>
        <w:t>CAPACITAÇÃO E FORMAÇÃO TÉCNICA, JURÍDICA E ADMINISTRATIV</w:t>
      </w:r>
      <w:r w:rsidR="28FC306A" w:rsidRPr="7624C68B">
        <w:rPr>
          <w:rFonts w:ascii="Arial" w:eastAsia="Arial" w:hAnsi="Arial" w:cs="Arial"/>
          <w:b/>
          <w:bCs/>
          <w:sz w:val="24"/>
          <w:szCs w:val="24"/>
        </w:rPr>
        <w:t>A</w:t>
      </w:r>
      <w:r w:rsidR="28FC306A" w:rsidRPr="7624C68B">
        <w:rPr>
          <w:rFonts w:ascii="Arial" w:eastAsia="Arial" w:hAnsi="Arial" w:cs="Arial"/>
          <w:sz w:val="24"/>
          <w:szCs w:val="24"/>
        </w:rPr>
        <w:t xml:space="preserve">, </w:t>
      </w:r>
      <w:r w:rsidR="606D9BEB" w:rsidRPr="7624C68B">
        <w:rPr>
          <w:rFonts w:ascii="Arial" w:eastAsia="Arial" w:hAnsi="Arial" w:cs="Arial"/>
          <w:b/>
          <w:bCs/>
          <w:sz w:val="24"/>
          <w:szCs w:val="24"/>
        </w:rPr>
        <w:t>no marco do “Memorando de Entendimento entre os membros da REDPO e associados, com o objetivo de estabelecer programas de cooperação e intercâmbio de Defensores Públicos Oficiais e fortalecimento dos idiomas oficiais do Mercosul” (Ata 02/12 da REDPO)</w:t>
      </w:r>
    </w:p>
    <w:p w14:paraId="30840C1D" w14:textId="0286E125" w:rsidR="005D40DD" w:rsidRPr="00CE0BF8" w:rsidRDefault="005D40DD" w:rsidP="7624C68B">
      <w:pPr>
        <w:pStyle w:val="PargrafodaLista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AR"/>
        </w:rPr>
      </w:pPr>
    </w:p>
    <w:p w14:paraId="436300A5" w14:textId="41253F58" w:rsidR="005D40DD" w:rsidRPr="00CE0BF8" w:rsidRDefault="7A33B925" w:rsidP="7624C68B">
      <w:pPr>
        <w:pStyle w:val="PargrafodaLista"/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 xml:space="preserve">8.1 Relatório da Coordenação Nacional da Argentina relativo ao desenvolvimento de </w:t>
      </w:r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webinars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 xml:space="preserve">: tendo realizado o </w:t>
      </w:r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webinar “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Inteligencia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Artificial: 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el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impacto 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del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 chat GPT” 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 xml:space="preserve">e </w:t>
      </w:r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“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Violencia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género 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en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entornos 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digitales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: 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Introducción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al entorno digital. Modalidades y 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remoción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de </w:t>
      </w:r>
      <w:proofErr w:type="spellStart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contenidos</w:t>
      </w:r>
      <w:proofErr w:type="spellEnd"/>
      <w:r w:rsidRPr="7624C68B">
        <w:rPr>
          <w:rFonts w:ascii="Arial" w:eastAsia="Arial" w:hAnsi="Arial" w:cs="Arial"/>
          <w:b/>
          <w:bCs/>
          <w:i/>
          <w:iCs/>
          <w:sz w:val="24"/>
          <w:szCs w:val="24"/>
        </w:rPr>
        <w:t>”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2CA1311C" w14:textId="3CAF782B" w:rsidR="005D40DD" w:rsidRPr="00CE0BF8" w:rsidRDefault="7A33B925" w:rsidP="7624C68B">
      <w:pPr>
        <w:tabs>
          <w:tab w:val="left" w:pos="567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  <w:lang w:eastAsia="pt-BR"/>
        </w:rPr>
        <w:t xml:space="preserve">A Coordenação Nacional da Argentina informou que organizou os seguintes </w:t>
      </w:r>
      <w:r w:rsidRPr="7624C68B">
        <w:rPr>
          <w:rFonts w:ascii="Arial" w:eastAsia="Arial" w:hAnsi="Arial" w:cs="Arial"/>
          <w:i/>
          <w:iCs/>
          <w:lang w:eastAsia="pt-BR"/>
        </w:rPr>
        <w:t>webinars,</w:t>
      </w:r>
      <w:r w:rsidRPr="7624C68B">
        <w:rPr>
          <w:rFonts w:ascii="Arial" w:eastAsia="Arial" w:hAnsi="Arial" w:cs="Arial"/>
          <w:lang w:eastAsia="pt-BR"/>
        </w:rPr>
        <w:t xml:space="preserve"> cada um dos quais com vinte vagas para membros das defensorias públicas dos países do MERCOSUL:</w:t>
      </w:r>
    </w:p>
    <w:p w14:paraId="246569BE" w14:textId="31AE11F3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-Título: "Inteligência artificial: o impacto do chat GPT". </w:t>
      </w:r>
    </w:p>
    <w:p w14:paraId="0C712260" w14:textId="7E0625A4" w:rsidR="005D40DD" w:rsidRPr="0089287C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0089287C">
        <w:rPr>
          <w:rFonts w:ascii="Arial" w:eastAsia="Arial" w:hAnsi="Arial" w:cs="Arial"/>
          <w:lang w:eastAsia="pt-BR"/>
        </w:rPr>
        <w:t xml:space="preserve">Professora: Carolina Arias, Agostina </w:t>
      </w:r>
      <w:proofErr w:type="spellStart"/>
      <w:r w:rsidRPr="0089287C">
        <w:rPr>
          <w:rFonts w:ascii="Arial" w:eastAsia="Arial" w:hAnsi="Arial" w:cs="Arial"/>
          <w:lang w:eastAsia="pt-BR"/>
        </w:rPr>
        <w:t>Salamone</w:t>
      </w:r>
      <w:proofErr w:type="spellEnd"/>
      <w:r w:rsidRPr="0089287C">
        <w:rPr>
          <w:rFonts w:ascii="Arial" w:eastAsia="Arial" w:hAnsi="Arial" w:cs="Arial"/>
          <w:lang w:eastAsia="pt-BR"/>
        </w:rPr>
        <w:t xml:space="preserve">, Florencia </w:t>
      </w:r>
      <w:proofErr w:type="spellStart"/>
      <w:r w:rsidRPr="0089287C">
        <w:rPr>
          <w:rFonts w:ascii="Arial" w:eastAsia="Arial" w:hAnsi="Arial" w:cs="Arial"/>
          <w:lang w:eastAsia="pt-BR"/>
        </w:rPr>
        <w:t>Charpin</w:t>
      </w:r>
      <w:proofErr w:type="spellEnd"/>
      <w:r w:rsidRPr="0089287C">
        <w:rPr>
          <w:rFonts w:ascii="Arial" w:eastAsia="Arial" w:hAnsi="Arial" w:cs="Arial"/>
          <w:lang w:eastAsia="pt-BR"/>
        </w:rPr>
        <w:t xml:space="preserve"> e </w:t>
      </w:r>
      <w:proofErr w:type="spellStart"/>
      <w:r w:rsidRPr="0089287C">
        <w:rPr>
          <w:rFonts w:ascii="Arial" w:eastAsia="Arial" w:hAnsi="Arial" w:cs="Arial"/>
          <w:lang w:eastAsia="pt-BR"/>
        </w:rPr>
        <w:t>Melania</w:t>
      </w:r>
      <w:proofErr w:type="spellEnd"/>
      <w:r w:rsidRPr="0089287C">
        <w:rPr>
          <w:rFonts w:ascii="Arial" w:eastAsia="Arial" w:hAnsi="Arial" w:cs="Arial"/>
          <w:lang w:eastAsia="pt-BR"/>
        </w:rPr>
        <w:t xml:space="preserve"> Gadea. </w:t>
      </w:r>
    </w:p>
    <w:p w14:paraId="3A5C3FB6" w14:textId="7CE031BC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Datas e horários: quarta-feira, 18 e 25 de junho, das 14h30 às 16h (GMT-3). </w:t>
      </w:r>
    </w:p>
    <w:p w14:paraId="3F9E2C6E" w14:textId="3DA8C865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Participaram 4 representantes do Uruguai, 2 do Brasil, 3 do Equador, 3 do Panamá e 1 da Colômbia, além 2 participantes da Argentina.  </w:t>
      </w:r>
    </w:p>
    <w:p w14:paraId="624910BA" w14:textId="6F2EB00B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>-Título: "Violência de gênero em ambientes digitais: introdução ao ambiente digital. Modalidades e remoção de conteúdos".</w:t>
      </w:r>
    </w:p>
    <w:p w14:paraId="605449AD" w14:textId="53CC35FE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Professora: </w:t>
      </w:r>
      <w:proofErr w:type="spellStart"/>
      <w:r w:rsidRPr="7624C68B">
        <w:rPr>
          <w:rFonts w:ascii="Arial" w:eastAsia="Arial" w:hAnsi="Arial" w:cs="Arial"/>
          <w:lang w:eastAsia="pt-BR"/>
        </w:rPr>
        <w:t>María</w:t>
      </w:r>
      <w:proofErr w:type="spellEnd"/>
      <w:r w:rsidRPr="7624C68B">
        <w:rPr>
          <w:rFonts w:ascii="Arial" w:eastAsia="Arial" w:hAnsi="Arial" w:cs="Arial"/>
          <w:lang w:eastAsia="pt-BR"/>
        </w:rPr>
        <w:t xml:space="preserve"> Julia </w:t>
      </w:r>
      <w:proofErr w:type="spellStart"/>
      <w:r w:rsidRPr="7624C68B">
        <w:rPr>
          <w:rFonts w:ascii="Arial" w:eastAsia="Arial" w:hAnsi="Arial" w:cs="Arial"/>
          <w:lang w:eastAsia="pt-BR"/>
        </w:rPr>
        <w:t>Giorgelli</w:t>
      </w:r>
      <w:proofErr w:type="spellEnd"/>
      <w:r w:rsidRPr="7624C68B">
        <w:rPr>
          <w:rFonts w:ascii="Arial" w:eastAsia="Arial" w:hAnsi="Arial" w:cs="Arial"/>
          <w:lang w:eastAsia="pt-BR"/>
        </w:rPr>
        <w:t xml:space="preserve">, Víctor Hugo Portillo, Julián </w:t>
      </w:r>
      <w:proofErr w:type="spellStart"/>
      <w:r w:rsidRPr="7624C68B">
        <w:rPr>
          <w:rFonts w:ascii="Arial" w:eastAsia="Arial" w:hAnsi="Arial" w:cs="Arial"/>
          <w:lang w:eastAsia="pt-BR"/>
        </w:rPr>
        <w:t>Reale</w:t>
      </w:r>
      <w:proofErr w:type="spellEnd"/>
      <w:r w:rsidRPr="7624C68B">
        <w:rPr>
          <w:rFonts w:ascii="Arial" w:eastAsia="Arial" w:hAnsi="Arial" w:cs="Arial"/>
          <w:lang w:eastAsia="pt-BR"/>
        </w:rPr>
        <w:t xml:space="preserve"> e Ana Correa. </w:t>
      </w:r>
    </w:p>
    <w:p w14:paraId="20FD62C6" w14:textId="30314F95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>Datas e horários: terça-feira, 10 e 17 de junho, das 14h30 às 16h (GMT -3).</w:t>
      </w:r>
    </w:p>
    <w:p w14:paraId="0FFBBBF4" w14:textId="55C509DA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Participaram 9 representantes do Uruguai, 1 do Brasil, 5 do Equador e 1 do Chile, além 2 participantes da Argentina.  </w:t>
      </w:r>
    </w:p>
    <w:p w14:paraId="10C54627" w14:textId="69E736C1" w:rsidR="005D40DD" w:rsidRPr="00CE0BF8" w:rsidRDefault="7A33B925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Todas as pessoas que participaram das duas sessões que compuseram cada </w:t>
      </w:r>
      <w:r w:rsidRPr="7624C68B">
        <w:rPr>
          <w:rFonts w:ascii="Arial" w:eastAsia="Arial" w:hAnsi="Arial" w:cs="Arial"/>
          <w:i/>
          <w:iCs/>
          <w:lang w:eastAsia="pt-BR"/>
        </w:rPr>
        <w:t>webinar</w:t>
      </w:r>
      <w:r w:rsidRPr="7624C68B">
        <w:rPr>
          <w:rFonts w:ascii="Arial" w:eastAsia="Arial" w:hAnsi="Arial" w:cs="Arial"/>
          <w:lang w:eastAsia="pt-BR"/>
        </w:rPr>
        <w:t xml:space="preserve"> receberam um certificado de participação.</w:t>
      </w:r>
    </w:p>
    <w:p w14:paraId="77FA22A5" w14:textId="10541E9D" w:rsidR="005D40DD" w:rsidRPr="00CE0BF8" w:rsidRDefault="7A33B925" w:rsidP="7624C68B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</w:rPr>
        <w:t xml:space="preserve">A delegação da Argentina informou que ofertará, na data de 23 de outubro, o </w:t>
      </w:r>
      <w:r w:rsidRPr="7624C68B">
        <w:rPr>
          <w:rFonts w:ascii="Arial" w:eastAsia="Arial" w:hAnsi="Arial" w:cs="Arial"/>
          <w:i/>
          <w:iCs/>
        </w:rPr>
        <w:t xml:space="preserve">webinar </w:t>
      </w:r>
      <w:r w:rsidRPr="7624C68B">
        <w:rPr>
          <w:rFonts w:ascii="Arial" w:eastAsia="Arial" w:hAnsi="Arial" w:cs="Arial"/>
        </w:rPr>
        <w:t>“</w:t>
      </w:r>
      <w:proofErr w:type="spellStart"/>
      <w:r w:rsidRPr="7624C68B">
        <w:rPr>
          <w:rFonts w:ascii="Arial" w:eastAsia="Arial" w:hAnsi="Arial" w:cs="Arial"/>
        </w:rPr>
        <w:t>Derecho</w:t>
      </w:r>
      <w:proofErr w:type="spellEnd"/>
      <w:r w:rsidRPr="7624C68B">
        <w:rPr>
          <w:rFonts w:ascii="Arial" w:eastAsia="Arial" w:hAnsi="Arial" w:cs="Arial"/>
        </w:rPr>
        <w:t xml:space="preserve"> y Artes. </w:t>
      </w:r>
      <w:proofErr w:type="spellStart"/>
      <w:r w:rsidRPr="7624C68B">
        <w:rPr>
          <w:rFonts w:ascii="Arial" w:eastAsia="Arial" w:hAnsi="Arial" w:cs="Arial"/>
        </w:rPr>
        <w:t>Derecho</w:t>
      </w:r>
      <w:proofErr w:type="spellEnd"/>
      <w:r w:rsidRPr="7624C68B">
        <w:rPr>
          <w:rFonts w:ascii="Arial" w:eastAsia="Arial" w:hAnsi="Arial" w:cs="Arial"/>
        </w:rPr>
        <w:t xml:space="preserve">, </w:t>
      </w:r>
      <w:proofErr w:type="gramStart"/>
      <w:r w:rsidRPr="7624C68B">
        <w:rPr>
          <w:rFonts w:ascii="Arial" w:eastAsia="Arial" w:hAnsi="Arial" w:cs="Arial"/>
        </w:rPr>
        <w:t>Silencio</w:t>
      </w:r>
      <w:proofErr w:type="gramEnd"/>
      <w:r w:rsidRPr="7624C68B">
        <w:rPr>
          <w:rFonts w:ascii="Arial" w:eastAsia="Arial" w:hAnsi="Arial" w:cs="Arial"/>
        </w:rPr>
        <w:t xml:space="preserve"> y </w:t>
      </w:r>
      <w:proofErr w:type="spellStart"/>
      <w:r w:rsidRPr="7624C68B">
        <w:rPr>
          <w:rFonts w:ascii="Arial" w:eastAsia="Arial" w:hAnsi="Arial" w:cs="Arial"/>
        </w:rPr>
        <w:t>justicia</w:t>
      </w:r>
      <w:proofErr w:type="spellEnd"/>
      <w:r w:rsidRPr="7624C68B">
        <w:rPr>
          <w:rFonts w:ascii="Arial" w:eastAsia="Arial" w:hAnsi="Arial" w:cs="Arial"/>
        </w:rPr>
        <w:t>”</w:t>
      </w:r>
      <w:r w:rsidRPr="7624C68B">
        <w:rPr>
          <w:rFonts w:ascii="Arial" w:eastAsia="Arial" w:hAnsi="Arial" w:cs="Arial"/>
          <w:i/>
          <w:iCs/>
        </w:rPr>
        <w:t xml:space="preserve"> </w:t>
      </w:r>
      <w:r w:rsidRPr="7624C68B">
        <w:rPr>
          <w:rFonts w:ascii="Arial" w:eastAsia="Arial" w:hAnsi="Arial" w:cs="Arial"/>
        </w:rPr>
        <w:t xml:space="preserve">(nota conceitual do curso também compõe o </w:t>
      </w:r>
      <w:r w:rsidRPr="7624C68B">
        <w:rPr>
          <w:rFonts w:ascii="Arial" w:eastAsia="Arial" w:hAnsi="Arial" w:cs="Arial"/>
          <w:b/>
          <w:bCs/>
        </w:rPr>
        <w:t>Anexo X</w:t>
      </w:r>
      <w:r w:rsidRPr="7624C68B">
        <w:rPr>
          <w:rFonts w:ascii="Arial" w:eastAsia="Arial" w:hAnsi="Arial" w:cs="Arial"/>
        </w:rPr>
        <w:t>).</w:t>
      </w:r>
    </w:p>
    <w:p w14:paraId="633A2DA8" w14:textId="2BCB5FCC" w:rsidR="005D40DD" w:rsidRPr="0089287C" w:rsidRDefault="7A33B925" w:rsidP="0089287C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ascii="Arial" w:eastAsia="Arial" w:hAnsi="Arial" w:cs="Arial"/>
          <w:b/>
          <w:bCs/>
          <w:color w:val="000000" w:themeColor="text1"/>
          <w:lang w:eastAsia="es-AR"/>
        </w:rPr>
      </w:pPr>
      <w:r w:rsidRPr="0089287C">
        <w:rPr>
          <w:rFonts w:ascii="Arial" w:eastAsia="Arial" w:hAnsi="Arial" w:cs="Arial"/>
          <w:b/>
          <w:bCs/>
        </w:rPr>
        <w:t>8.2 Relatório da Coordenação Nacional do Equador sobre proposta de capacitação para o segundo semestre do ano:</w:t>
      </w:r>
    </w:p>
    <w:p w14:paraId="5A0C4B06" w14:textId="589A65DF" w:rsidR="005D40DD" w:rsidRPr="00CE0BF8" w:rsidRDefault="7A33B925" w:rsidP="7624C68B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Style w:val="NingunoA"/>
          <w:rFonts w:ascii="Arial" w:eastAsia="Arial" w:hAnsi="Arial" w:cs="Arial"/>
          <w:color w:val="000000" w:themeColor="text1"/>
          <w:lang w:eastAsia="es-AR"/>
        </w:rPr>
      </w:pPr>
      <w:r w:rsidRPr="7624C68B">
        <w:rPr>
          <w:rStyle w:val="NingunoA"/>
          <w:rFonts w:ascii="Arial" w:eastAsia="Arial" w:hAnsi="Arial" w:cs="Arial"/>
        </w:rPr>
        <w:t xml:space="preserve">A delegação do Equador informou que considera este ponto muito importante e que em breve informarão sobre a capacitação planejada. </w:t>
      </w:r>
    </w:p>
    <w:p w14:paraId="42B8BB02" w14:textId="57B57F1C" w:rsidR="005D40DD" w:rsidRPr="00CE0BF8" w:rsidRDefault="005D40DD" w:rsidP="7624C68B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Style w:val="NingunoA"/>
          <w:rFonts w:ascii="Arial" w:eastAsia="Arial" w:hAnsi="Arial" w:cs="Arial"/>
          <w:color w:val="000000" w:themeColor="text1"/>
          <w:lang w:eastAsia="es-AR"/>
        </w:rPr>
      </w:pPr>
    </w:p>
    <w:p w14:paraId="7831D983" w14:textId="6C13CC27" w:rsidR="005D40DD" w:rsidRPr="0089287C" w:rsidRDefault="7A33B925" w:rsidP="0089287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Style w:val="NingunoA"/>
          <w:rFonts w:ascii="Arial" w:eastAsia="Arial" w:hAnsi="Arial" w:cs="Arial"/>
          <w:b/>
          <w:bCs/>
        </w:rPr>
      </w:pPr>
      <w:r w:rsidRPr="0089287C">
        <w:rPr>
          <w:rFonts w:ascii="Arial" w:eastAsia="Arial" w:hAnsi="Arial" w:cs="Arial"/>
          <w:b/>
          <w:bCs/>
        </w:rPr>
        <w:t xml:space="preserve">8.3 Relatório da Coordenação Nacional do Brasil sobre o curso Meio Ambiente e Mobilidade Humana, realizado em parceria com a OIM: </w:t>
      </w:r>
    </w:p>
    <w:p w14:paraId="2EA3508B" w14:textId="54ED117D" w:rsidR="005D40DD" w:rsidRPr="00CE0BF8" w:rsidRDefault="7A33B925" w:rsidP="7624C68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Style w:val="NingunoA"/>
          <w:rFonts w:ascii="Arial" w:eastAsia="Arial" w:hAnsi="Arial" w:cs="Arial"/>
        </w:rPr>
      </w:pPr>
      <w:r w:rsidRPr="7624C68B">
        <w:rPr>
          <w:rStyle w:val="NingunoA"/>
          <w:rFonts w:ascii="Arial" w:eastAsia="Arial" w:hAnsi="Arial" w:cs="Arial"/>
        </w:rPr>
        <w:t xml:space="preserve">A delegação do Brasil informou que foi realizado o curso nos dias 14 e 15 de agosto de 2025, por meio de cooperação com a Organização Internacional para as Migrações (OIM) e a </w:t>
      </w:r>
      <w:r w:rsidRPr="7624C68B">
        <w:rPr>
          <w:rStyle w:val="NingunoA"/>
          <w:rFonts w:ascii="Arial" w:eastAsia="Arial" w:hAnsi="Arial" w:cs="Arial"/>
          <w:i/>
          <w:iCs/>
        </w:rPr>
        <w:t xml:space="preserve">Defensoría </w:t>
      </w:r>
      <w:proofErr w:type="spellStart"/>
      <w:r w:rsidRPr="7624C68B">
        <w:rPr>
          <w:rStyle w:val="NingunoA"/>
          <w:rFonts w:ascii="Arial" w:eastAsia="Arial" w:hAnsi="Arial" w:cs="Arial"/>
          <w:i/>
          <w:iCs/>
        </w:rPr>
        <w:t>del</w:t>
      </w:r>
      <w:proofErr w:type="spellEnd"/>
      <w:r w:rsidRPr="7624C68B">
        <w:rPr>
          <w:rStyle w:val="NingunoA"/>
          <w:rFonts w:ascii="Arial" w:eastAsia="Arial" w:hAnsi="Arial" w:cs="Arial"/>
          <w:i/>
          <w:iCs/>
        </w:rPr>
        <w:t xml:space="preserve"> Pueblo da Colômbia.</w:t>
      </w:r>
      <w:r w:rsidRPr="7624C68B">
        <w:rPr>
          <w:rStyle w:val="NingunoA"/>
          <w:rFonts w:ascii="Arial" w:eastAsia="Arial" w:hAnsi="Arial" w:cs="Arial"/>
        </w:rPr>
        <w:t xml:space="preserve"> Estiveram presentes de forma presencial representante do </w:t>
      </w:r>
      <w:r w:rsidRPr="7624C68B">
        <w:rPr>
          <w:rStyle w:val="NingunoA"/>
          <w:rFonts w:ascii="Arial" w:eastAsia="Arial" w:hAnsi="Arial" w:cs="Arial"/>
          <w:i/>
          <w:iCs/>
        </w:rPr>
        <w:t>Ministério Público de la Defensa Argentina</w:t>
      </w:r>
      <w:r w:rsidRPr="7624C68B">
        <w:rPr>
          <w:rStyle w:val="NingunoA"/>
          <w:rFonts w:ascii="Arial" w:eastAsia="Arial" w:hAnsi="Arial" w:cs="Arial"/>
        </w:rPr>
        <w:t xml:space="preserve"> e de representante do </w:t>
      </w:r>
      <w:r w:rsidRPr="7624C68B">
        <w:rPr>
          <w:rStyle w:val="NingunoA"/>
          <w:rFonts w:ascii="Arial" w:eastAsia="Arial" w:hAnsi="Arial" w:cs="Arial"/>
          <w:i/>
          <w:iCs/>
        </w:rPr>
        <w:t>Ministério de la Defensa Pública do Paraguai</w:t>
      </w:r>
      <w:r w:rsidRPr="7624C68B">
        <w:rPr>
          <w:rStyle w:val="NingunoA"/>
          <w:rFonts w:ascii="Arial" w:eastAsia="Arial" w:hAnsi="Arial" w:cs="Arial"/>
        </w:rPr>
        <w:t xml:space="preserve">. A transmissão </w:t>
      </w:r>
      <w:r w:rsidRPr="7624C68B">
        <w:rPr>
          <w:rStyle w:val="NingunoA"/>
          <w:rFonts w:ascii="Arial" w:eastAsia="Arial" w:hAnsi="Arial" w:cs="Arial"/>
          <w:i/>
          <w:iCs/>
        </w:rPr>
        <w:t>online</w:t>
      </w:r>
      <w:r w:rsidRPr="7624C68B">
        <w:rPr>
          <w:rStyle w:val="NingunoA"/>
          <w:rFonts w:ascii="Arial" w:eastAsia="Arial" w:hAnsi="Arial" w:cs="Arial"/>
        </w:rPr>
        <w:t xml:space="preserve"> do curso foi divulgada para todos os membros e associados da REDPO e posteriormente estará disponível por meio do portal da Escola Nacional da DPU (ENADPU). O programa do curso está disponível no </w:t>
      </w:r>
      <w:r w:rsidRPr="7624C68B">
        <w:rPr>
          <w:rStyle w:val="NingunoA"/>
          <w:rFonts w:ascii="Arial" w:eastAsia="Arial" w:hAnsi="Arial" w:cs="Arial"/>
          <w:b/>
          <w:bCs/>
        </w:rPr>
        <w:t>Anexo X</w:t>
      </w:r>
      <w:r w:rsidRPr="7624C68B">
        <w:rPr>
          <w:rStyle w:val="NingunoA"/>
          <w:rFonts w:ascii="Arial" w:eastAsia="Arial" w:hAnsi="Arial" w:cs="Arial"/>
          <w:b/>
          <w:bCs/>
          <w:color w:val="4471C4"/>
        </w:rPr>
        <w:t>.</w:t>
      </w:r>
      <w:r w:rsidRPr="7624C68B">
        <w:rPr>
          <w:rStyle w:val="NingunoA"/>
          <w:rFonts w:ascii="Arial" w:eastAsia="Arial" w:hAnsi="Arial" w:cs="Arial"/>
        </w:rPr>
        <w:t xml:space="preserve"> </w:t>
      </w:r>
    </w:p>
    <w:p w14:paraId="6BEC87F1" w14:textId="0D6200AC" w:rsidR="005D40DD" w:rsidRPr="00CE0BF8" w:rsidRDefault="7A33B925" w:rsidP="7624C68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Style w:val="NingunoA"/>
          <w:rFonts w:ascii="Arial" w:eastAsia="Arial" w:hAnsi="Arial" w:cs="Arial"/>
        </w:rPr>
      </w:pPr>
      <w:r w:rsidRPr="7624C68B">
        <w:rPr>
          <w:rStyle w:val="NingunoA"/>
          <w:rFonts w:ascii="Arial" w:eastAsia="Arial" w:hAnsi="Arial" w:cs="Arial"/>
        </w:rPr>
        <w:t xml:space="preserve">Ademais, a delegação do Brasil realizou webinários sobre tráfico de pessoas e divulgou a transmissão </w:t>
      </w:r>
      <w:r w:rsidRPr="7624C68B">
        <w:rPr>
          <w:rStyle w:val="NingunoA"/>
          <w:rFonts w:ascii="Arial" w:eastAsia="Arial" w:hAnsi="Arial" w:cs="Arial"/>
          <w:i/>
          <w:iCs/>
        </w:rPr>
        <w:t>online</w:t>
      </w:r>
      <w:r w:rsidRPr="7624C68B">
        <w:rPr>
          <w:rStyle w:val="NingunoA"/>
          <w:rFonts w:ascii="Arial" w:eastAsia="Arial" w:hAnsi="Arial" w:cs="Arial"/>
        </w:rPr>
        <w:t xml:space="preserve"> para todos os membros e associados.</w:t>
      </w:r>
    </w:p>
    <w:p w14:paraId="7C46B7A1" w14:textId="0C7E1C98" w:rsidR="005D40DD" w:rsidRPr="00CE0BF8" w:rsidRDefault="005D40DD" w:rsidP="7624C68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Style w:val="NingunoA"/>
          <w:rFonts w:ascii="Arial" w:eastAsia="Arial" w:hAnsi="Arial" w:cs="Arial"/>
          <w:lang w:eastAsia="es-AR"/>
        </w:rPr>
      </w:pPr>
    </w:p>
    <w:p w14:paraId="2BEEF9BA" w14:textId="771A3A28" w:rsidR="005D40DD" w:rsidRPr="0089287C" w:rsidRDefault="7A33B925" w:rsidP="0089287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ind w:left="708"/>
        <w:jc w:val="both"/>
        <w:rPr>
          <w:rFonts w:ascii="Arial" w:eastAsia="Arial" w:hAnsi="Arial" w:cs="Arial"/>
          <w:b/>
          <w:bCs/>
          <w:color w:val="000000" w:themeColor="text1"/>
          <w:lang w:eastAsia="es-AR"/>
        </w:rPr>
      </w:pPr>
      <w:r w:rsidRPr="0089287C">
        <w:rPr>
          <w:rFonts w:ascii="Arial" w:eastAsia="Arial" w:hAnsi="Arial" w:cs="Arial"/>
          <w:b/>
          <w:bCs/>
        </w:rPr>
        <w:t xml:space="preserve">8.4 Relatório da Coordenação Nacional do Chile relativo ao desenvolvimento de curso sobre estândares do sistema interamericano: </w:t>
      </w:r>
    </w:p>
    <w:p w14:paraId="76DCFA4F" w14:textId="0F0F7F76" w:rsidR="005D40DD" w:rsidRPr="00CE0BF8" w:rsidRDefault="7A33B925" w:rsidP="7624C68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delegação do Chile informou que o curso sobre estândares do sistema interamericano será realizado no dia 15 de outubro e será divulgado em breve. </w:t>
      </w:r>
    </w:p>
    <w:p w14:paraId="4F9A2BA1" w14:textId="36CE883C" w:rsidR="005D40DD" w:rsidRPr="00CE0BF8" w:rsidRDefault="005D40DD" w:rsidP="7624C68B">
      <w:pPr>
        <w:pStyle w:val="PargrafodaLista"/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ind w:left="1440"/>
        <w:jc w:val="both"/>
        <w:rPr>
          <w:rStyle w:val="NingunoA"/>
          <w:rFonts w:ascii="Arial" w:eastAsia="Arial" w:hAnsi="Arial" w:cs="Arial"/>
          <w:b/>
          <w:bCs/>
          <w:color w:val="000000" w:themeColor="text1"/>
          <w:sz w:val="24"/>
          <w:szCs w:val="24"/>
          <w:lang w:eastAsia="es-AR"/>
        </w:rPr>
      </w:pPr>
    </w:p>
    <w:p w14:paraId="2B0489D6" w14:textId="50D30D06" w:rsidR="005D40DD" w:rsidRPr="0089287C" w:rsidRDefault="7A33B925" w:rsidP="0089287C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ind w:firstLine="708"/>
        <w:jc w:val="both"/>
        <w:rPr>
          <w:rFonts w:ascii="Arial" w:eastAsia="Arial" w:hAnsi="Arial" w:cs="Arial"/>
          <w:b/>
          <w:bCs/>
          <w:color w:val="000000" w:themeColor="text1"/>
          <w:lang w:eastAsia="es-AR"/>
        </w:rPr>
      </w:pPr>
      <w:r w:rsidRPr="0089287C">
        <w:rPr>
          <w:rFonts w:ascii="Arial" w:eastAsia="Arial" w:hAnsi="Arial" w:cs="Arial"/>
          <w:b/>
          <w:bCs/>
        </w:rPr>
        <w:t>8.5 Consideração sobre as propostas para o próximo semestre</w:t>
      </w:r>
    </w:p>
    <w:p w14:paraId="426703FF" w14:textId="304E1994" w:rsidR="005D40DD" w:rsidRPr="00CE0BF8" w:rsidRDefault="7A33B925" w:rsidP="7624C68B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lang w:eastAsia="es-AR"/>
        </w:rPr>
      </w:pPr>
      <w:r w:rsidRPr="7624C68B">
        <w:rPr>
          <w:rFonts w:ascii="Arial" w:eastAsia="Arial" w:hAnsi="Arial" w:cs="Arial"/>
        </w:rPr>
        <w:t xml:space="preserve">As delegações informaram que encaminharão atualizações no início do ano de 2026.  </w:t>
      </w:r>
    </w:p>
    <w:p w14:paraId="3EC8DF35" w14:textId="27627DAD" w:rsidR="005D40DD" w:rsidRPr="0089287C" w:rsidRDefault="7A33B925" w:rsidP="7624C68B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 delegação do Paraguai informou que realizará três cursos: “</w:t>
      </w:r>
      <w:proofErr w:type="spellStart"/>
      <w:r w:rsidRPr="7624C68B">
        <w:rPr>
          <w:rFonts w:ascii="Arial" w:eastAsia="Arial" w:hAnsi="Arial" w:cs="Arial"/>
        </w:rPr>
        <w:t>D</w:t>
      </w:r>
      <w:r w:rsidRPr="7624C68B">
        <w:rPr>
          <w:rFonts w:ascii="Arial" w:eastAsia="Arial" w:hAnsi="Arial" w:cs="Arial"/>
          <w:i/>
          <w:iCs/>
        </w:rPr>
        <w:t>erecho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 de </w:t>
      </w:r>
      <w:proofErr w:type="spellStart"/>
      <w:r w:rsidRPr="7624C68B">
        <w:rPr>
          <w:rFonts w:ascii="Arial" w:eastAsia="Arial" w:hAnsi="Arial" w:cs="Arial"/>
          <w:i/>
          <w:iCs/>
        </w:rPr>
        <w:t>las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 personas </w:t>
      </w:r>
      <w:proofErr w:type="spellStart"/>
      <w:r w:rsidRPr="7624C68B">
        <w:rPr>
          <w:rFonts w:ascii="Arial" w:eastAsia="Arial" w:hAnsi="Arial" w:cs="Arial"/>
          <w:i/>
          <w:iCs/>
        </w:rPr>
        <w:t>con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 </w:t>
      </w:r>
      <w:proofErr w:type="spellStart"/>
      <w:r w:rsidRPr="7624C68B">
        <w:rPr>
          <w:rFonts w:ascii="Arial" w:eastAsia="Arial" w:hAnsi="Arial" w:cs="Arial"/>
          <w:i/>
          <w:iCs/>
        </w:rPr>
        <w:t>discapacidad</w:t>
      </w:r>
      <w:proofErr w:type="spellEnd"/>
      <w:r w:rsidRPr="7624C68B">
        <w:rPr>
          <w:rFonts w:ascii="Arial" w:eastAsia="Arial" w:hAnsi="Arial" w:cs="Arial"/>
          <w:i/>
          <w:iCs/>
        </w:rPr>
        <w:t>”, “</w:t>
      </w:r>
      <w:proofErr w:type="spellStart"/>
      <w:r w:rsidRPr="7624C68B">
        <w:rPr>
          <w:rFonts w:ascii="Arial" w:eastAsia="Arial" w:hAnsi="Arial" w:cs="Arial"/>
          <w:i/>
          <w:iCs/>
        </w:rPr>
        <w:t>Restituciòn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 internacional de </w:t>
      </w:r>
      <w:proofErr w:type="spellStart"/>
      <w:r w:rsidRPr="7624C68B">
        <w:rPr>
          <w:rFonts w:ascii="Arial" w:eastAsia="Arial" w:hAnsi="Arial" w:cs="Arial"/>
          <w:i/>
          <w:iCs/>
        </w:rPr>
        <w:t>niños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 y </w:t>
      </w:r>
      <w:proofErr w:type="spellStart"/>
      <w:r w:rsidRPr="7624C68B">
        <w:rPr>
          <w:rFonts w:ascii="Arial" w:eastAsia="Arial" w:hAnsi="Arial" w:cs="Arial"/>
          <w:i/>
          <w:iCs/>
        </w:rPr>
        <w:t>niñas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” y “Uso de </w:t>
      </w:r>
      <w:proofErr w:type="spellStart"/>
      <w:r w:rsidRPr="7624C68B">
        <w:rPr>
          <w:rFonts w:ascii="Arial" w:eastAsia="Arial" w:hAnsi="Arial" w:cs="Arial"/>
          <w:i/>
          <w:iCs/>
        </w:rPr>
        <w:t>las</w:t>
      </w:r>
      <w:proofErr w:type="spellEnd"/>
      <w:r w:rsidRPr="7624C68B">
        <w:rPr>
          <w:rFonts w:ascii="Arial" w:eastAsia="Arial" w:hAnsi="Arial" w:cs="Arial"/>
          <w:i/>
          <w:iCs/>
        </w:rPr>
        <w:t xml:space="preserve"> Tecnologias”.  </w:t>
      </w:r>
      <w:r w:rsidRPr="7624C68B">
        <w:rPr>
          <w:rFonts w:ascii="Arial" w:eastAsia="Arial" w:hAnsi="Arial" w:cs="Arial"/>
        </w:rPr>
        <w:t xml:space="preserve">Em breve serão encaminhadas </w:t>
      </w:r>
      <w:r w:rsidRPr="0089287C">
        <w:rPr>
          <w:rFonts w:ascii="Arial" w:eastAsia="Arial" w:hAnsi="Arial" w:cs="Arial"/>
        </w:rPr>
        <w:t xml:space="preserve">mais informações. </w:t>
      </w:r>
    </w:p>
    <w:p w14:paraId="48E1C66B" w14:textId="42DE4784" w:rsidR="005D40DD" w:rsidRPr="00CE0BF8" w:rsidRDefault="7A33B925" w:rsidP="7624C68B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O Instituto de Políticas Públicas em Direitos Humanos (IPPDH) informou sobre as capacitações que estão realizando, em diversas temáticas (implementação de sentenças da </w:t>
      </w:r>
      <w:proofErr w:type="spellStart"/>
      <w:r w:rsidRPr="7624C68B">
        <w:rPr>
          <w:rFonts w:ascii="Arial" w:eastAsia="Arial" w:hAnsi="Arial" w:cs="Arial"/>
        </w:rPr>
        <w:t>CorteIDH</w:t>
      </w:r>
      <w:proofErr w:type="spellEnd"/>
      <w:r w:rsidRPr="7624C68B">
        <w:rPr>
          <w:rFonts w:ascii="Arial" w:eastAsia="Arial" w:hAnsi="Arial" w:cs="Arial"/>
        </w:rPr>
        <w:t xml:space="preserve"> e construção de políticas públicas, questões indígenas, direitos de </w:t>
      </w:r>
      <w:proofErr w:type="spellStart"/>
      <w:proofErr w:type="gramStart"/>
      <w:r w:rsidRPr="7624C68B">
        <w:rPr>
          <w:rFonts w:ascii="Arial" w:eastAsia="Arial" w:hAnsi="Arial" w:cs="Arial"/>
        </w:rPr>
        <w:t>afro-descendentes</w:t>
      </w:r>
      <w:proofErr w:type="spellEnd"/>
      <w:proofErr w:type="gramEnd"/>
      <w:r w:rsidRPr="7624C68B">
        <w:rPr>
          <w:rFonts w:ascii="Arial" w:eastAsia="Arial" w:hAnsi="Arial" w:cs="Arial"/>
        </w:rPr>
        <w:t>, mudança climática e prevenção de desastres, entre outros). A expectativa é articular e oferecer vagas para defensoras e defensores públicos.</w:t>
      </w:r>
    </w:p>
    <w:p w14:paraId="15DC80D0" w14:textId="77777777" w:rsidR="0089287C" w:rsidRPr="00CE0BF8" w:rsidRDefault="0089287C" w:rsidP="7624C68B">
      <w:p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</w:rPr>
      </w:pPr>
    </w:p>
    <w:p w14:paraId="5BCA4651" w14:textId="26766186" w:rsidR="005D40DD" w:rsidRPr="00CE0BF8" w:rsidRDefault="291EB411" w:rsidP="7624C68B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MECANISMO DE COOPERAÇÃO INTERINSTITUCIONAL ENTRE AS DEFENSORIAS PÚBLICAS DO MERCOSUL.</w:t>
      </w:r>
    </w:p>
    <w:p w14:paraId="3E0E9E3C" w14:textId="005C7B87" w:rsidR="005D40DD" w:rsidRPr="00CE0BF8" w:rsidRDefault="005D40DD" w:rsidP="7624C68B">
      <w:pPr>
        <w:pStyle w:val="PargrafodaLista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b/>
          <w:bCs/>
          <w:i/>
          <w:iCs/>
          <w:sz w:val="24"/>
          <w:szCs w:val="24"/>
          <w:lang w:eastAsia="es-AR"/>
        </w:rPr>
      </w:pPr>
    </w:p>
    <w:p w14:paraId="234A6335" w14:textId="7F8791D1" w:rsidR="005D40DD" w:rsidRPr="00CE0BF8" w:rsidRDefault="291EB411" w:rsidP="7624C68B">
      <w:pPr>
        <w:pStyle w:val="PargrafodaLista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9.1 Recepção de relatórios sobre sua utilização entre 1º de abril de 2025 a 15 de setembro de 2025, com base no formulário aprovado na XX Reunião, por parte das delegações integrantes da REDPO.</w:t>
      </w:r>
    </w:p>
    <w:p w14:paraId="4EAE1423" w14:textId="17B4C23B" w:rsidR="005D40DD" w:rsidRPr="00CE0BF8" w:rsidRDefault="291EB411" w:rsidP="7624C68B">
      <w:pPr>
        <w:pStyle w:val="PargrafodaLista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sz w:val="24"/>
          <w:szCs w:val="24"/>
        </w:rPr>
        <w:lastRenderedPageBreak/>
        <w:t xml:space="preserve">A SAP informou que recebeu os informes das Coordenações nacionais da Argentina, Brasil, Paraguai e Chile. A compilação de tais informes está disponível no 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>Anexo XI</w:t>
      </w:r>
      <w:r w:rsidRPr="7624C68B">
        <w:rPr>
          <w:rFonts w:ascii="Arial" w:eastAsia="Arial" w:hAnsi="Arial" w:cs="Arial"/>
          <w:b/>
          <w:bCs/>
          <w:color w:val="4471C4"/>
          <w:sz w:val="24"/>
          <w:szCs w:val="24"/>
        </w:rPr>
        <w:t xml:space="preserve"> </w:t>
      </w:r>
      <w:r w:rsidRPr="7624C68B">
        <w:rPr>
          <w:rFonts w:ascii="Arial" w:eastAsia="Arial" w:hAnsi="Arial" w:cs="Arial"/>
          <w:sz w:val="24"/>
          <w:szCs w:val="24"/>
        </w:rPr>
        <w:t xml:space="preserve">e foi circulada na pasta virtual aos membros. </w:t>
      </w:r>
    </w:p>
    <w:p w14:paraId="13D317CD" w14:textId="3A49C0A7" w:rsidR="005D40DD" w:rsidRPr="00CE0BF8" w:rsidRDefault="291EB411" w:rsidP="7624C68B">
      <w:pPr>
        <w:pStyle w:val="Poromisin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ascii="Arial" w:eastAsia="Arial" w:hAnsi="Arial" w:cs="Arial"/>
          <w:b/>
          <w:bCs/>
          <w:sz w:val="24"/>
          <w:szCs w:val="24"/>
          <w:lang w:val="pt-BR"/>
        </w:rPr>
      </w:pPr>
      <w:r w:rsidRPr="0089287C">
        <w:rPr>
          <w:rFonts w:ascii="Arial" w:eastAsia="Arial" w:hAnsi="Arial" w:cs="Arial"/>
          <w:b/>
          <w:bCs/>
          <w:sz w:val="24"/>
          <w:szCs w:val="24"/>
          <w:lang w:val="pt-BR"/>
        </w:rPr>
        <w:t>9.2 Relatório da SAP.</w:t>
      </w:r>
    </w:p>
    <w:p w14:paraId="2E0F8870" w14:textId="1E9214FA" w:rsidR="005D40DD" w:rsidRPr="00CE0BF8" w:rsidRDefault="291EB411" w:rsidP="7624C68B">
      <w:pPr>
        <w:pStyle w:val="Poromisin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624C68B">
        <w:rPr>
          <w:rFonts w:ascii="Arial" w:eastAsia="Arial" w:hAnsi="Arial" w:cs="Arial"/>
          <w:sz w:val="24"/>
          <w:szCs w:val="24"/>
          <w:lang w:val="pt-BR"/>
        </w:rPr>
        <w:t>No período de 1º de abril a 15 de setembro de 2025 este Mecanismo foi utilizado 27 vezes:</w:t>
      </w:r>
    </w:p>
    <w:p w14:paraId="76161802" w14:textId="1932D84A" w:rsidR="005D40DD" w:rsidRPr="00CE0BF8" w:rsidRDefault="291EB411" w:rsidP="7624C68B">
      <w:pPr>
        <w:pStyle w:val="Poromisin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9287C">
        <w:rPr>
          <w:rFonts w:ascii="Arial" w:eastAsia="Arial" w:hAnsi="Arial" w:cs="Arial"/>
          <w:sz w:val="24"/>
          <w:szCs w:val="24"/>
          <w:lang w:val="pt-BR"/>
        </w:rPr>
        <w:t>Pelo Brasil em 16 oportunidades (1 ao Paraguai, 1 a Uruguai, 6 a Argentina, 3 a Bolívia, 4 ao Chile e 1 a Peru);</w:t>
      </w:r>
    </w:p>
    <w:p w14:paraId="1AD42D75" w14:textId="0952E79F" w:rsidR="005D40DD" w:rsidRPr="00CE0BF8" w:rsidRDefault="291EB411" w:rsidP="7624C68B">
      <w:pPr>
        <w:pStyle w:val="Poromisin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624C68B">
        <w:rPr>
          <w:rFonts w:ascii="Arial" w:eastAsia="Arial" w:hAnsi="Arial" w:cs="Arial"/>
          <w:sz w:val="24"/>
          <w:szCs w:val="24"/>
          <w:lang w:val="pt-BR"/>
        </w:rPr>
        <w:t>Pela Argentina em oportunidades (3 ao Peru, 1 a Colômbia, 1 a Uruguai e 1 ao Chile).</w:t>
      </w:r>
    </w:p>
    <w:p w14:paraId="5A7EA28B" w14:textId="46DD77C1" w:rsidR="005D40DD" w:rsidRPr="0089287C" w:rsidRDefault="291EB411" w:rsidP="7624C68B">
      <w:pPr>
        <w:pStyle w:val="Poromisin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7624C68B">
        <w:rPr>
          <w:rFonts w:ascii="Arial" w:eastAsia="Arial" w:hAnsi="Arial" w:cs="Arial"/>
          <w:sz w:val="24"/>
          <w:szCs w:val="24"/>
          <w:lang w:val="pt-BR"/>
        </w:rPr>
        <w:t>Pelo Paraguai em 3 oportunidades (2 ao Brasil e 1 a Argentina).</w:t>
      </w:r>
    </w:p>
    <w:p w14:paraId="7982AE9B" w14:textId="7B788B58" w:rsidR="005D40DD" w:rsidRPr="0089287C" w:rsidRDefault="291EB411" w:rsidP="7624C68B">
      <w:pPr>
        <w:pStyle w:val="Poromisin"/>
        <w:tabs>
          <w:tab w:val="left" w:pos="1418"/>
        </w:tabs>
        <w:autoSpaceDE w:val="0"/>
        <w:autoSpaceDN w:val="0"/>
        <w:adjustRightInd w:val="0"/>
        <w:spacing w:before="240" w:after="240" w:line="360" w:lineRule="auto"/>
        <w:ind w:left="720"/>
        <w:jc w:val="both"/>
        <w:rPr>
          <w:rFonts w:ascii="Arial" w:eastAsia="Arial" w:hAnsi="Arial" w:cs="Arial"/>
          <w:sz w:val="24"/>
          <w:szCs w:val="24"/>
          <w:lang w:val="pt-BR"/>
        </w:rPr>
      </w:pPr>
      <w:r w:rsidRPr="0089287C">
        <w:rPr>
          <w:rFonts w:ascii="Arial" w:eastAsia="Arial" w:hAnsi="Arial" w:cs="Arial"/>
          <w:sz w:val="24"/>
          <w:szCs w:val="24"/>
          <w:lang w:val="pt-BR"/>
        </w:rPr>
        <w:t>Pelo Chile em 7 oportunidades (ao Brasil e à Argentina).</w:t>
      </w:r>
    </w:p>
    <w:p w14:paraId="5D4431C0" w14:textId="39132041" w:rsidR="005D40DD" w:rsidRPr="00CE0BF8" w:rsidRDefault="291EB411" w:rsidP="7624C68B">
      <w:pPr>
        <w:pStyle w:val="PargrafodaLista"/>
        <w:tabs>
          <w:tab w:val="left" w:pos="1418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color w:val="000000" w:themeColor="text1"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color w:val="000000" w:themeColor="text1"/>
          <w:sz w:val="24"/>
          <w:szCs w:val="24"/>
          <w:lang w:eastAsia="es-AR"/>
        </w:rPr>
        <w:t>Por fim, as Coordenações Nacionais concordaram que o novo período de relatório será de 15 de setembro de 2025 a 31 de março de 2026.</w:t>
      </w:r>
    </w:p>
    <w:p w14:paraId="2CD73F2E" w14:textId="4ED2EB1E" w:rsidR="005D40DD" w:rsidRPr="00CE0BF8" w:rsidRDefault="005D40DD" w:rsidP="7624C68B">
      <w:pPr>
        <w:pStyle w:val="PargrafodaLista"/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AR"/>
        </w:rPr>
      </w:pPr>
    </w:p>
    <w:p w14:paraId="2F5762E4" w14:textId="2E4A7254" w:rsidR="005D40DD" w:rsidRPr="00CE0BF8" w:rsidRDefault="0D386783" w:rsidP="7624C68B">
      <w:pPr>
        <w:pStyle w:val="PargrafodaLista"/>
        <w:numPr>
          <w:ilvl w:val="0"/>
          <w:numId w:val="1"/>
        </w:numPr>
        <w:pBdr>
          <w:bar w:val="nil"/>
        </w:pBdr>
        <w:autoSpaceDE w:val="0"/>
        <w:autoSpaceDN w:val="0"/>
        <w:adjustRightInd w:val="0"/>
        <w:spacing w:before="120" w:after="12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TRABALHO CONJUNTO DA REDPO COM A RAADDHH</w:t>
      </w:r>
      <w:r w:rsidR="0062BDBE"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. </w:t>
      </w:r>
    </w:p>
    <w:p w14:paraId="1299C43A" w14:textId="2C3BAEA9" w:rsidR="005D40DD" w:rsidRPr="00CE0BF8" w:rsidRDefault="3D68AB9B" w:rsidP="7624C68B">
      <w:pPr>
        <w:autoSpaceDE w:val="0"/>
        <w:autoSpaceDN w:val="0"/>
        <w:adjustRightInd w:val="0"/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7624C68B">
        <w:rPr>
          <w:rFonts w:ascii="Arial" w:eastAsia="Arial" w:hAnsi="Arial" w:cs="Arial"/>
          <w:color w:val="000000" w:themeColor="text1"/>
        </w:rPr>
        <w:t xml:space="preserve">Neste ponto, a REDPO recebeu a </w:t>
      </w:r>
      <w:r w:rsidR="117D69F2" w:rsidRPr="7624C68B">
        <w:rPr>
          <w:rFonts w:ascii="Arial" w:eastAsia="Arial" w:hAnsi="Arial" w:cs="Arial"/>
          <w:color w:val="000000" w:themeColor="text1"/>
        </w:rPr>
        <w:t xml:space="preserve">Exma. Sra. Luciana Peres, </w:t>
      </w:r>
      <w:r w:rsidR="1FB1DA16" w:rsidRPr="7624C68B">
        <w:rPr>
          <w:rFonts w:ascii="Arial" w:eastAsia="Arial" w:hAnsi="Arial" w:cs="Arial"/>
          <w:color w:val="000000" w:themeColor="text1"/>
        </w:rPr>
        <w:t>Assessora Internacional do Ministério dos Direitos Humanos e Cidadania (MDHC) do Brasil</w:t>
      </w:r>
      <w:r w:rsidR="7866C33A" w:rsidRPr="7624C68B">
        <w:rPr>
          <w:rFonts w:ascii="Arial" w:eastAsia="Arial" w:hAnsi="Arial" w:cs="Arial"/>
          <w:color w:val="000000" w:themeColor="text1"/>
        </w:rPr>
        <w:t xml:space="preserve"> e da Exma. Sra. Andressa Caldas, Diretora Executiva do IPPDH</w:t>
      </w:r>
      <w:r w:rsidR="00E6C059" w:rsidRPr="7624C68B">
        <w:rPr>
          <w:rFonts w:ascii="Arial" w:eastAsia="Arial" w:hAnsi="Arial" w:cs="Arial"/>
          <w:color w:val="000000" w:themeColor="text1"/>
        </w:rPr>
        <w:t xml:space="preserve"> para tratar do desenvolvimento de tarefas conjuntas.</w:t>
      </w:r>
    </w:p>
    <w:p w14:paraId="2CE2F603" w14:textId="0AF4E4DF" w:rsidR="1F48543E" w:rsidRDefault="7A26CDB2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  <w:color w:val="000000" w:themeColor="text1"/>
        </w:rPr>
        <w:t>A delegação do Brasil apresentou uma síntese do histórico da cooperação entre a RAADH e a REDPO. Em seguida, d</w:t>
      </w:r>
      <w:r w:rsidR="7866C33A" w:rsidRPr="7624C68B">
        <w:rPr>
          <w:rFonts w:ascii="Arial" w:eastAsia="Arial" w:hAnsi="Arial" w:cs="Arial"/>
          <w:color w:val="000000" w:themeColor="text1"/>
        </w:rPr>
        <w:t xml:space="preserve">urante a participação das representantes Exma. Sra. Luciana Peres, Assessora Internacional do Ministério dos Direitos Humanos e Cidadania (MDHC) do Brasil e da </w:t>
      </w:r>
      <w:r w:rsidR="7866C33A" w:rsidRPr="7624C68B">
        <w:rPr>
          <w:rFonts w:ascii="Arial" w:eastAsia="Arial" w:hAnsi="Arial" w:cs="Arial"/>
        </w:rPr>
        <w:t xml:space="preserve">Exma. Sra. Andressa Caldas, Diretora Executiva do IPPDH, foram </w:t>
      </w:r>
      <w:proofErr w:type="gramStart"/>
      <w:r w:rsidR="7866C33A" w:rsidRPr="7624C68B">
        <w:rPr>
          <w:rFonts w:ascii="Arial" w:eastAsia="Arial" w:hAnsi="Arial" w:cs="Arial"/>
        </w:rPr>
        <w:t>apresentados e debatidas</w:t>
      </w:r>
      <w:proofErr w:type="gramEnd"/>
      <w:r w:rsidR="7866C33A" w:rsidRPr="7624C68B">
        <w:rPr>
          <w:rFonts w:ascii="Arial" w:eastAsia="Arial" w:hAnsi="Arial" w:cs="Arial"/>
        </w:rPr>
        <w:t xml:space="preserve"> oportunidades de cooperação entre a RAADH e a REDPO.</w:t>
      </w:r>
    </w:p>
    <w:p w14:paraId="25D1307D" w14:textId="42AA49A1" w:rsidR="1F48543E" w:rsidRDefault="204A5E2E" w:rsidP="7624C68B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representante do MDHC </w:t>
      </w:r>
      <w:r w:rsidR="786BE190" w:rsidRPr="7624C68B">
        <w:rPr>
          <w:rFonts w:ascii="Arial" w:eastAsia="Arial" w:hAnsi="Arial" w:cs="Arial"/>
          <w:color w:val="000000" w:themeColor="text1"/>
        </w:rPr>
        <w:t xml:space="preserve">reiterou a importância desta cooperação e </w:t>
      </w:r>
      <w:r w:rsidRPr="7624C68B">
        <w:rPr>
          <w:rFonts w:ascii="Arial" w:eastAsia="Arial" w:hAnsi="Arial" w:cs="Arial"/>
          <w:color w:val="000000" w:themeColor="text1"/>
        </w:rPr>
        <w:t xml:space="preserve">sugeriu que fosse estabelecido um ponto focal </w:t>
      </w:r>
      <w:r w:rsidR="61E4513B" w:rsidRPr="7624C68B">
        <w:rPr>
          <w:rFonts w:ascii="Arial" w:eastAsia="Arial" w:hAnsi="Arial" w:cs="Arial"/>
          <w:color w:val="000000" w:themeColor="text1"/>
        </w:rPr>
        <w:t xml:space="preserve">em cada um dos países </w:t>
      </w:r>
      <w:r w:rsidRPr="7624C68B">
        <w:rPr>
          <w:rFonts w:ascii="Arial" w:eastAsia="Arial" w:hAnsi="Arial" w:cs="Arial"/>
          <w:color w:val="000000" w:themeColor="text1"/>
        </w:rPr>
        <w:t xml:space="preserve">para tratar das iniciativas junto à RAADH. </w:t>
      </w:r>
      <w:r w:rsidR="583A7206" w:rsidRPr="7624C68B">
        <w:rPr>
          <w:rFonts w:ascii="Arial" w:eastAsia="Arial" w:hAnsi="Arial" w:cs="Arial"/>
          <w:color w:val="000000" w:themeColor="text1"/>
        </w:rPr>
        <w:t xml:space="preserve">A representante do IPPDH reiterou a intenção de atualização do banco de dados SISUR, de forma a incluir as defensorias públicas, </w:t>
      </w:r>
      <w:r w:rsidR="72061A5A" w:rsidRPr="7624C68B">
        <w:rPr>
          <w:rFonts w:ascii="Arial" w:eastAsia="Arial" w:hAnsi="Arial" w:cs="Arial"/>
          <w:color w:val="000000" w:themeColor="text1"/>
        </w:rPr>
        <w:t>c</w:t>
      </w:r>
      <w:r w:rsidR="583A7206" w:rsidRPr="7624C68B">
        <w:rPr>
          <w:rFonts w:ascii="Arial" w:eastAsia="Arial" w:hAnsi="Arial" w:cs="Arial"/>
          <w:color w:val="000000" w:themeColor="text1"/>
        </w:rPr>
        <w:t>itou</w:t>
      </w:r>
      <w:r w:rsidR="5864D22D" w:rsidRPr="7624C68B">
        <w:rPr>
          <w:rFonts w:ascii="Arial" w:eastAsia="Arial" w:hAnsi="Arial" w:cs="Arial"/>
          <w:color w:val="000000" w:themeColor="text1"/>
        </w:rPr>
        <w:t>, ainda,</w:t>
      </w:r>
      <w:r w:rsidR="583A7206" w:rsidRPr="7624C68B">
        <w:rPr>
          <w:rFonts w:ascii="Arial" w:eastAsia="Arial" w:hAnsi="Arial" w:cs="Arial"/>
          <w:color w:val="000000" w:themeColor="text1"/>
        </w:rPr>
        <w:t xml:space="preserve"> </w:t>
      </w:r>
      <w:r w:rsidR="6DAF1271" w:rsidRPr="7624C68B">
        <w:rPr>
          <w:rFonts w:ascii="Arial" w:eastAsia="Arial" w:hAnsi="Arial" w:cs="Arial"/>
          <w:color w:val="000000" w:themeColor="text1"/>
        </w:rPr>
        <w:t xml:space="preserve">a importante iniciativa de criação de curso em educação em direitos humanos, bem como </w:t>
      </w:r>
      <w:r w:rsidR="583A7206" w:rsidRPr="7624C68B">
        <w:rPr>
          <w:rFonts w:ascii="Arial" w:eastAsia="Arial" w:hAnsi="Arial" w:cs="Arial"/>
          <w:color w:val="000000" w:themeColor="text1"/>
        </w:rPr>
        <w:t>diversos estudos e outras iniciativas para desenvo</w:t>
      </w:r>
      <w:r w:rsidR="25D9B855" w:rsidRPr="7624C68B">
        <w:rPr>
          <w:rFonts w:ascii="Arial" w:eastAsia="Arial" w:hAnsi="Arial" w:cs="Arial"/>
          <w:color w:val="000000" w:themeColor="text1"/>
        </w:rPr>
        <w:t xml:space="preserve">lvimento conjunto. </w:t>
      </w:r>
    </w:p>
    <w:p w14:paraId="7456CB9B" w14:textId="46E77C4F" w:rsidR="1F48543E" w:rsidRDefault="7866C33A" w:rsidP="7624C68B">
      <w:pPr>
        <w:spacing w:before="240" w:after="240" w:line="360" w:lineRule="auto"/>
        <w:jc w:val="both"/>
        <w:rPr>
          <w:rFonts w:ascii="Arial" w:eastAsia="Arial" w:hAnsi="Arial" w:cs="Arial"/>
          <w:color w:val="000000" w:themeColor="text1"/>
          <w:lang w:eastAsia="es-AR"/>
        </w:rPr>
      </w:pPr>
      <w:r w:rsidRPr="7624C68B">
        <w:rPr>
          <w:rFonts w:ascii="Arial" w:eastAsia="Arial" w:hAnsi="Arial" w:cs="Arial"/>
          <w:color w:val="000000" w:themeColor="text1"/>
        </w:rPr>
        <w:t>Diante das temát</w:t>
      </w:r>
      <w:r w:rsidR="5A8BD9AA" w:rsidRPr="7624C68B">
        <w:rPr>
          <w:rFonts w:ascii="Arial" w:eastAsia="Arial" w:hAnsi="Arial" w:cs="Arial"/>
          <w:color w:val="000000" w:themeColor="text1"/>
        </w:rPr>
        <w:t>icas prioritárias expostas, a</w:t>
      </w:r>
      <w:r w:rsidR="0B643CAC" w:rsidRPr="7624C68B">
        <w:rPr>
          <w:rFonts w:ascii="Arial" w:eastAsia="Arial" w:hAnsi="Arial" w:cs="Arial"/>
          <w:color w:val="000000" w:themeColor="text1"/>
        </w:rPr>
        <w:t>s</w:t>
      </w:r>
      <w:r w:rsidR="5A8BD9AA" w:rsidRPr="7624C68B">
        <w:rPr>
          <w:rFonts w:ascii="Arial" w:eastAsia="Arial" w:hAnsi="Arial" w:cs="Arial"/>
          <w:color w:val="000000" w:themeColor="text1"/>
        </w:rPr>
        <w:t xml:space="preserve"> delegaç</w:t>
      </w:r>
      <w:r w:rsidR="08C9EE17" w:rsidRPr="7624C68B">
        <w:rPr>
          <w:rFonts w:ascii="Arial" w:eastAsia="Arial" w:hAnsi="Arial" w:cs="Arial"/>
          <w:color w:val="000000" w:themeColor="text1"/>
        </w:rPr>
        <w:t>ões a</w:t>
      </w:r>
      <w:r w:rsidR="701299A9" w:rsidRPr="7624C68B">
        <w:rPr>
          <w:rFonts w:ascii="Arial" w:eastAsia="Arial" w:hAnsi="Arial" w:cs="Arial"/>
          <w:color w:val="000000" w:themeColor="text1"/>
        </w:rPr>
        <w:t xml:space="preserve">cordaram </w:t>
      </w:r>
      <w:r w:rsidR="1E516F8C" w:rsidRPr="7624C68B">
        <w:rPr>
          <w:rFonts w:ascii="Arial" w:eastAsia="Arial" w:hAnsi="Arial" w:cs="Arial"/>
          <w:color w:val="000000" w:themeColor="text1"/>
        </w:rPr>
        <w:t>considerar a mi</w:t>
      </w:r>
      <w:r w:rsidR="079A6C71" w:rsidRPr="7624C68B">
        <w:rPr>
          <w:rFonts w:ascii="Arial" w:eastAsia="Arial" w:hAnsi="Arial" w:cs="Arial"/>
          <w:color w:val="000000" w:themeColor="text1"/>
        </w:rPr>
        <w:t xml:space="preserve">nuta de </w:t>
      </w:r>
      <w:r w:rsidR="5EF22FFA" w:rsidRPr="7624C68B">
        <w:rPr>
          <w:rFonts w:ascii="Arial" w:eastAsia="Arial" w:hAnsi="Arial" w:cs="Arial"/>
          <w:color w:val="000000" w:themeColor="text1"/>
        </w:rPr>
        <w:t xml:space="preserve">novo </w:t>
      </w:r>
      <w:r w:rsidR="5A8BD9AA" w:rsidRPr="7624C68B">
        <w:rPr>
          <w:rFonts w:ascii="Arial" w:eastAsia="Arial" w:hAnsi="Arial" w:cs="Arial"/>
          <w:color w:val="000000" w:themeColor="text1"/>
        </w:rPr>
        <w:t xml:space="preserve">plano de </w:t>
      </w:r>
      <w:r w:rsidR="34E618FC" w:rsidRPr="7624C68B">
        <w:rPr>
          <w:rFonts w:ascii="Arial" w:eastAsia="Arial" w:hAnsi="Arial" w:cs="Arial"/>
          <w:color w:val="000000" w:themeColor="text1"/>
        </w:rPr>
        <w:t>atividades</w:t>
      </w:r>
      <w:r w:rsidR="5A8BD9AA" w:rsidRPr="7624C68B">
        <w:rPr>
          <w:rFonts w:ascii="Arial" w:eastAsia="Arial" w:hAnsi="Arial" w:cs="Arial"/>
          <w:color w:val="000000" w:themeColor="text1"/>
        </w:rPr>
        <w:t xml:space="preserve"> 2025-2026</w:t>
      </w:r>
      <w:r w:rsidR="4BF6F744" w:rsidRPr="7624C68B">
        <w:rPr>
          <w:rFonts w:ascii="Arial" w:eastAsia="Arial" w:hAnsi="Arial" w:cs="Arial"/>
          <w:color w:val="000000" w:themeColor="text1"/>
        </w:rPr>
        <w:t>,</w:t>
      </w:r>
      <w:r w:rsidR="5A8BD9AA" w:rsidRPr="7624C68B">
        <w:rPr>
          <w:rFonts w:ascii="Arial" w:eastAsia="Arial" w:hAnsi="Arial" w:cs="Arial"/>
          <w:color w:val="000000" w:themeColor="text1"/>
        </w:rPr>
        <w:t xml:space="preserve"> </w:t>
      </w:r>
      <w:r w:rsidR="18E10513" w:rsidRPr="7624C68B">
        <w:rPr>
          <w:rFonts w:ascii="Arial" w:eastAsia="Arial" w:hAnsi="Arial" w:cs="Arial"/>
          <w:color w:val="000000" w:themeColor="text1"/>
        </w:rPr>
        <w:t xml:space="preserve">que consta no </w:t>
      </w:r>
      <w:r w:rsidR="13D35919" w:rsidRPr="7624C68B">
        <w:rPr>
          <w:rFonts w:ascii="Arial" w:eastAsia="Arial" w:hAnsi="Arial" w:cs="Arial"/>
          <w:b/>
          <w:bCs/>
          <w:lang w:eastAsia="pt-BR"/>
        </w:rPr>
        <w:t>Anexo</w:t>
      </w:r>
      <w:r w:rsidR="50C96F2E" w:rsidRPr="7624C68B">
        <w:rPr>
          <w:rFonts w:ascii="Arial" w:eastAsia="Arial" w:hAnsi="Arial" w:cs="Arial"/>
          <w:b/>
          <w:bCs/>
          <w:lang w:eastAsia="pt-BR"/>
        </w:rPr>
        <w:t xml:space="preserve"> </w:t>
      </w:r>
      <w:r w:rsidR="125D8050" w:rsidRPr="7624C68B">
        <w:rPr>
          <w:rFonts w:ascii="Arial" w:eastAsia="Arial" w:hAnsi="Arial" w:cs="Arial"/>
          <w:b/>
          <w:bCs/>
          <w:lang w:eastAsia="pt-BR"/>
        </w:rPr>
        <w:t>XII</w:t>
      </w:r>
      <w:r w:rsidR="7CD54F2A" w:rsidRPr="7624C68B">
        <w:rPr>
          <w:rFonts w:ascii="Arial" w:eastAsia="Arial" w:hAnsi="Arial" w:cs="Arial"/>
          <w:b/>
          <w:bCs/>
          <w:lang w:eastAsia="pt-BR"/>
        </w:rPr>
        <w:t xml:space="preserve">, </w:t>
      </w:r>
      <w:r w:rsidR="7CD54F2A" w:rsidRPr="7624C68B">
        <w:rPr>
          <w:rFonts w:ascii="Arial" w:eastAsia="Arial" w:hAnsi="Arial" w:cs="Arial"/>
          <w:lang w:eastAsia="pt-BR"/>
        </w:rPr>
        <w:t xml:space="preserve">e encaminhar considerações até </w:t>
      </w:r>
      <w:r w:rsidR="3323C990" w:rsidRPr="7624C68B">
        <w:rPr>
          <w:rFonts w:ascii="Arial" w:eastAsia="Arial" w:hAnsi="Arial" w:cs="Arial"/>
          <w:lang w:eastAsia="pt-BR"/>
        </w:rPr>
        <w:t>20</w:t>
      </w:r>
      <w:r w:rsidR="7CD54F2A" w:rsidRPr="7624C68B">
        <w:rPr>
          <w:rFonts w:ascii="Arial" w:eastAsia="Arial" w:hAnsi="Arial" w:cs="Arial"/>
          <w:lang w:eastAsia="pt-BR"/>
        </w:rPr>
        <w:t xml:space="preserve"> de </w:t>
      </w:r>
      <w:r w:rsidR="583897EE" w:rsidRPr="7624C68B">
        <w:rPr>
          <w:rFonts w:ascii="Arial" w:eastAsia="Arial" w:hAnsi="Arial" w:cs="Arial"/>
          <w:lang w:eastAsia="pt-BR"/>
        </w:rPr>
        <w:t>outubro</w:t>
      </w:r>
      <w:r w:rsidR="6ACAC81E" w:rsidRPr="7624C68B">
        <w:rPr>
          <w:rFonts w:ascii="Arial" w:eastAsia="Arial" w:hAnsi="Arial" w:cs="Arial"/>
          <w:lang w:eastAsia="pt-BR"/>
        </w:rPr>
        <w:t>, bem como o nome completo e contato dos pontos focais</w:t>
      </w:r>
      <w:r w:rsidR="5A8BD9AA" w:rsidRPr="7624C68B">
        <w:rPr>
          <w:rFonts w:ascii="Arial" w:eastAsia="Arial" w:hAnsi="Arial" w:cs="Arial"/>
          <w:color w:val="000000" w:themeColor="text1"/>
        </w:rPr>
        <w:t>.</w:t>
      </w:r>
      <w:r w:rsidR="48B48EBD" w:rsidRPr="7624C68B">
        <w:rPr>
          <w:rFonts w:ascii="Arial" w:eastAsia="Arial" w:hAnsi="Arial" w:cs="Arial"/>
          <w:color w:val="000000" w:themeColor="text1"/>
        </w:rPr>
        <w:t xml:space="preserve"> A </w:t>
      </w:r>
      <w:r w:rsidR="42F9AF8A" w:rsidRPr="7624C68B">
        <w:rPr>
          <w:rFonts w:ascii="Arial" w:eastAsia="Arial" w:hAnsi="Arial" w:cs="Arial"/>
          <w:color w:val="000000" w:themeColor="text1"/>
        </w:rPr>
        <w:t>minuta será encaminhada à R</w:t>
      </w:r>
      <w:r w:rsidR="1C38906A" w:rsidRPr="7624C68B">
        <w:rPr>
          <w:rFonts w:ascii="Arial" w:eastAsia="Arial" w:hAnsi="Arial" w:cs="Arial"/>
          <w:color w:val="000000" w:themeColor="text1"/>
        </w:rPr>
        <w:t xml:space="preserve">AADH </w:t>
      </w:r>
      <w:r w:rsidR="09F4A976" w:rsidRPr="7624C68B">
        <w:rPr>
          <w:rFonts w:ascii="Arial" w:eastAsia="Arial" w:hAnsi="Arial" w:cs="Arial"/>
          <w:color w:val="000000" w:themeColor="text1"/>
        </w:rPr>
        <w:t xml:space="preserve">antes da próxima Plenária nesta PPTB. </w:t>
      </w:r>
      <w:r w:rsidR="48B48EBD" w:rsidRPr="7624C68B">
        <w:rPr>
          <w:rFonts w:ascii="Arial" w:eastAsia="Arial" w:hAnsi="Arial" w:cs="Arial"/>
          <w:color w:val="000000" w:themeColor="text1"/>
        </w:rPr>
        <w:t xml:space="preserve"> </w:t>
      </w:r>
    </w:p>
    <w:p w14:paraId="4DAB315E" w14:textId="53CF29F3" w:rsidR="002E4968" w:rsidRPr="00601037" w:rsidRDefault="2E1BB243" w:rsidP="7624C68B">
      <w:pPr>
        <w:spacing w:before="240" w:after="240"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color w:val="000000" w:themeColor="text1"/>
        </w:rPr>
        <w:lastRenderedPageBreak/>
        <w:t>Também consta</w:t>
      </w:r>
      <w:r w:rsidR="53CC9B06" w:rsidRPr="7624C68B">
        <w:rPr>
          <w:rFonts w:ascii="Arial" w:eastAsia="Arial" w:hAnsi="Arial" w:cs="Arial"/>
          <w:color w:val="000000" w:themeColor="text1"/>
        </w:rPr>
        <w:t>m</w:t>
      </w:r>
      <w:r w:rsidRPr="7624C68B">
        <w:rPr>
          <w:rFonts w:ascii="Arial" w:eastAsia="Arial" w:hAnsi="Arial" w:cs="Arial"/>
          <w:color w:val="000000" w:themeColor="text1"/>
        </w:rPr>
        <w:t xml:space="preserve"> </w:t>
      </w:r>
      <w:r w:rsidR="1CBA23E6" w:rsidRPr="7624C68B">
        <w:rPr>
          <w:rFonts w:ascii="Arial" w:eastAsia="Arial" w:hAnsi="Arial" w:cs="Arial"/>
          <w:color w:val="000000" w:themeColor="text1"/>
        </w:rPr>
        <w:t>no</w:t>
      </w:r>
      <w:r w:rsidRPr="7624C68B">
        <w:rPr>
          <w:rFonts w:ascii="Arial" w:eastAsia="Arial" w:hAnsi="Arial" w:cs="Arial"/>
          <w:color w:val="000000" w:themeColor="text1"/>
        </w:rPr>
        <w:t xml:space="preserve"> </w:t>
      </w:r>
      <w:r w:rsidRPr="7624C68B">
        <w:rPr>
          <w:rFonts w:ascii="Arial" w:eastAsia="Arial" w:hAnsi="Arial" w:cs="Arial"/>
          <w:b/>
          <w:bCs/>
          <w:lang w:eastAsia="pt-BR"/>
        </w:rPr>
        <w:t xml:space="preserve">Anexo XII </w:t>
      </w:r>
      <w:r w:rsidRPr="7624C68B">
        <w:rPr>
          <w:rFonts w:ascii="Arial" w:eastAsia="Arial" w:hAnsi="Arial" w:cs="Arial"/>
          <w:lang w:eastAsia="pt-BR"/>
        </w:rPr>
        <w:t xml:space="preserve">o </w:t>
      </w:r>
      <w:r w:rsidR="5D9A9174" w:rsidRPr="7624C68B">
        <w:rPr>
          <w:rFonts w:ascii="Arial" w:eastAsia="Arial" w:hAnsi="Arial" w:cs="Arial"/>
          <w:lang w:eastAsia="pt-BR"/>
        </w:rPr>
        <w:t>M</w:t>
      </w:r>
      <w:r w:rsidRPr="7624C68B">
        <w:rPr>
          <w:rFonts w:ascii="Arial" w:eastAsia="Arial" w:hAnsi="Arial" w:cs="Arial"/>
          <w:lang w:eastAsia="pt-BR"/>
        </w:rPr>
        <w:t xml:space="preserve">emorando de </w:t>
      </w:r>
      <w:r w:rsidR="3F166817" w:rsidRPr="7624C68B">
        <w:rPr>
          <w:rFonts w:ascii="Arial" w:eastAsia="Arial" w:hAnsi="Arial" w:cs="Arial"/>
          <w:lang w:eastAsia="pt-BR"/>
        </w:rPr>
        <w:t>E</w:t>
      </w:r>
      <w:r w:rsidRPr="7624C68B">
        <w:rPr>
          <w:rFonts w:ascii="Arial" w:eastAsia="Arial" w:hAnsi="Arial" w:cs="Arial"/>
          <w:lang w:eastAsia="pt-BR"/>
        </w:rPr>
        <w:t xml:space="preserve">ntendimento entre a REDPO e a RAADH e a </w:t>
      </w:r>
      <w:r w:rsidR="5A19DF7B" w:rsidRPr="7624C68B">
        <w:rPr>
          <w:rFonts w:ascii="Arial" w:eastAsia="Arial" w:hAnsi="Arial" w:cs="Arial"/>
          <w:lang w:eastAsia="pt-BR"/>
        </w:rPr>
        <w:t xml:space="preserve">Norma </w:t>
      </w:r>
      <w:r w:rsidR="2089C541" w:rsidRPr="7624C68B">
        <w:rPr>
          <w:rFonts w:ascii="Arial" w:eastAsia="Arial" w:hAnsi="Arial" w:cs="Arial"/>
          <w:lang w:eastAsia="pt-BR"/>
        </w:rPr>
        <w:t>do M</w:t>
      </w:r>
      <w:r w:rsidR="1283BC35" w:rsidRPr="7624C68B">
        <w:rPr>
          <w:rFonts w:ascii="Arial" w:eastAsia="Arial" w:hAnsi="Arial" w:cs="Arial"/>
          <w:lang w:eastAsia="pt-BR"/>
        </w:rPr>
        <w:t>ercosul</w:t>
      </w:r>
      <w:r w:rsidR="2089C541" w:rsidRPr="7624C68B">
        <w:rPr>
          <w:rFonts w:ascii="Arial" w:eastAsia="Arial" w:hAnsi="Arial" w:cs="Arial"/>
          <w:lang w:eastAsia="pt-BR"/>
        </w:rPr>
        <w:t xml:space="preserve"> </w:t>
      </w:r>
      <w:r w:rsidR="5A19DF7B" w:rsidRPr="7624C68B">
        <w:rPr>
          <w:rFonts w:ascii="Arial" w:eastAsia="Arial" w:hAnsi="Arial" w:cs="Arial"/>
          <w:lang w:eastAsia="pt-BR"/>
        </w:rPr>
        <w:t xml:space="preserve">aplicável ao desenvolvimento </w:t>
      </w:r>
      <w:r w:rsidR="34D4E5AE" w:rsidRPr="7624C68B">
        <w:rPr>
          <w:rFonts w:ascii="Arial" w:eastAsia="Arial" w:hAnsi="Arial" w:cs="Arial"/>
          <w:lang w:eastAsia="pt-BR"/>
        </w:rPr>
        <w:t>atividades</w:t>
      </w:r>
      <w:r w:rsidR="5A19DF7B" w:rsidRPr="7624C68B">
        <w:rPr>
          <w:rFonts w:ascii="Arial" w:eastAsia="Arial" w:hAnsi="Arial" w:cs="Arial"/>
          <w:lang w:eastAsia="pt-BR"/>
        </w:rPr>
        <w:t xml:space="preserve"> conjuntas, art. 15 e Anexo II da Norma.</w:t>
      </w:r>
    </w:p>
    <w:p w14:paraId="5B1B068A" w14:textId="01BFBC93" w:rsidR="002E4968" w:rsidRPr="00601037" w:rsidRDefault="002E4968" w:rsidP="7624C68B">
      <w:pPr>
        <w:spacing w:before="240" w:after="240" w:line="360" w:lineRule="auto"/>
        <w:jc w:val="both"/>
        <w:rPr>
          <w:rFonts w:ascii="Arial" w:eastAsia="Arial" w:hAnsi="Arial" w:cs="Arial"/>
          <w:lang w:eastAsia="pt-BR"/>
        </w:rPr>
      </w:pPr>
    </w:p>
    <w:p w14:paraId="4DDBEF00" w14:textId="0B825E9E" w:rsidR="002E4968" w:rsidRPr="00601037" w:rsidRDefault="5DC267DE" w:rsidP="7624C68B">
      <w:pPr>
        <w:pStyle w:val="Default"/>
        <w:numPr>
          <w:ilvl w:val="0"/>
          <w:numId w:val="1"/>
        </w:numPr>
        <w:spacing w:before="240" w:after="240" w:line="360" w:lineRule="auto"/>
        <w:jc w:val="both"/>
        <w:rPr>
          <w:rFonts w:eastAsia="Arial"/>
          <w:b/>
          <w:bCs/>
          <w:color w:val="auto"/>
          <w:lang w:val="pt-BR"/>
        </w:rPr>
      </w:pPr>
      <w:r w:rsidRPr="0089287C">
        <w:rPr>
          <w:rFonts w:eastAsia="Arial"/>
          <w:b/>
          <w:bCs/>
          <w:color w:val="auto"/>
          <w:lang w:val="pt-BR"/>
        </w:rPr>
        <w:t>P</w:t>
      </w:r>
      <w:r w:rsidR="5E925190" w:rsidRPr="0089287C">
        <w:rPr>
          <w:rFonts w:eastAsia="Arial"/>
          <w:b/>
          <w:bCs/>
          <w:color w:val="auto"/>
          <w:lang w:val="pt-BR"/>
        </w:rPr>
        <w:t>ROGRAMA DE TRABALHO — APRESENTAÇÃO DO RELATÓRIO SEMESTRAL SOBRE O AVANÇO DO PROGRAMA DE TRABALHO 2025–2026</w:t>
      </w:r>
      <w:r w:rsidR="017DCA74" w:rsidRPr="0089287C">
        <w:rPr>
          <w:rFonts w:eastAsia="Arial"/>
          <w:b/>
          <w:bCs/>
          <w:color w:val="auto"/>
          <w:lang w:val="pt-BR"/>
        </w:rPr>
        <w:t xml:space="preserve">. </w:t>
      </w:r>
      <w:r w:rsidR="52E202C9" w:rsidRPr="0089287C">
        <w:rPr>
          <w:rFonts w:eastAsia="Arial"/>
          <w:b/>
          <w:bCs/>
          <w:color w:val="auto"/>
          <w:lang w:val="pt-BR"/>
        </w:rPr>
        <w:t xml:space="preserve"> </w:t>
      </w:r>
    </w:p>
    <w:p w14:paraId="6F4C6534" w14:textId="495F93CC" w:rsidR="6A58D8FF" w:rsidRDefault="0FF278AE" w:rsidP="7624C68B">
      <w:pPr>
        <w:shd w:val="clear" w:color="auto" w:fill="FFFFFF" w:themeFill="background1"/>
        <w:spacing w:line="360" w:lineRule="auto"/>
        <w:jc w:val="both"/>
        <w:rPr>
          <w:rFonts w:ascii="Arial" w:eastAsia="Arial" w:hAnsi="Arial" w:cs="Arial"/>
          <w:b/>
          <w:bCs/>
          <w:lang w:eastAsia="pt-BR"/>
        </w:rPr>
      </w:pPr>
      <w:r w:rsidRPr="7624C68B">
        <w:rPr>
          <w:rFonts w:ascii="Arial" w:eastAsia="Arial" w:hAnsi="Arial" w:cs="Arial"/>
          <w:lang w:eastAsia="pt-BR"/>
        </w:rPr>
        <w:t>A SAP</w:t>
      </w:r>
      <w:r w:rsidR="140E5B9E" w:rsidRPr="7624C68B">
        <w:rPr>
          <w:rFonts w:ascii="Arial" w:eastAsia="Arial" w:hAnsi="Arial" w:cs="Arial"/>
          <w:lang w:eastAsia="pt-BR"/>
        </w:rPr>
        <w:t>-REDPO</w:t>
      </w:r>
      <w:r w:rsidRPr="7624C68B">
        <w:rPr>
          <w:rFonts w:ascii="Arial" w:eastAsia="Arial" w:hAnsi="Arial" w:cs="Arial"/>
          <w:lang w:eastAsia="pt-BR"/>
        </w:rPr>
        <w:t xml:space="preserve"> informou que </w:t>
      </w:r>
      <w:r w:rsidR="42FEC112" w:rsidRPr="7624C68B">
        <w:rPr>
          <w:rFonts w:ascii="Arial" w:eastAsia="Arial" w:hAnsi="Arial" w:cs="Arial"/>
          <w:lang w:eastAsia="pt-BR"/>
        </w:rPr>
        <w:t xml:space="preserve">o Plano de Trabalho ainda não foi aprovado pelo </w:t>
      </w:r>
      <w:r w:rsidRPr="7624C68B">
        <w:rPr>
          <w:rFonts w:ascii="Arial" w:eastAsia="Arial" w:hAnsi="Arial" w:cs="Arial"/>
          <w:lang w:eastAsia="pt-BR"/>
        </w:rPr>
        <w:t>GMC</w:t>
      </w:r>
      <w:r w:rsidR="10A0D471" w:rsidRPr="7624C68B">
        <w:rPr>
          <w:rFonts w:ascii="Arial" w:eastAsia="Arial" w:hAnsi="Arial" w:cs="Arial"/>
          <w:lang w:eastAsia="pt-BR"/>
        </w:rPr>
        <w:t xml:space="preserve">. </w:t>
      </w:r>
      <w:r w:rsidR="60C484BC" w:rsidRPr="7624C68B">
        <w:rPr>
          <w:rFonts w:ascii="Arial" w:eastAsia="Arial" w:hAnsi="Arial" w:cs="Arial"/>
          <w:lang w:eastAsia="pt-BR"/>
        </w:rPr>
        <w:t>O referido programa de trabalho</w:t>
      </w:r>
      <w:r w:rsidR="1E0C5259" w:rsidRPr="7624C68B">
        <w:rPr>
          <w:rFonts w:ascii="Arial" w:eastAsia="Arial" w:hAnsi="Arial" w:cs="Arial"/>
          <w:lang w:eastAsia="pt-BR"/>
        </w:rPr>
        <w:t>, oportunamente acordado,</w:t>
      </w:r>
      <w:r w:rsidR="60C484BC" w:rsidRPr="7624C68B">
        <w:rPr>
          <w:rFonts w:ascii="Arial" w:eastAsia="Arial" w:hAnsi="Arial" w:cs="Arial"/>
          <w:lang w:eastAsia="pt-BR"/>
        </w:rPr>
        <w:t xml:space="preserve"> segue no </w:t>
      </w:r>
      <w:r w:rsidR="1F2CBDC1" w:rsidRPr="7624C68B">
        <w:rPr>
          <w:rFonts w:ascii="Arial" w:eastAsia="Arial" w:hAnsi="Arial" w:cs="Arial"/>
          <w:b/>
          <w:bCs/>
          <w:lang w:eastAsia="pt-BR"/>
        </w:rPr>
        <w:t>Anexo X</w:t>
      </w:r>
      <w:r w:rsidR="73824F5B" w:rsidRPr="7624C68B">
        <w:rPr>
          <w:rFonts w:ascii="Arial" w:eastAsia="Arial" w:hAnsi="Arial" w:cs="Arial"/>
          <w:b/>
          <w:bCs/>
          <w:lang w:eastAsia="pt-BR"/>
        </w:rPr>
        <w:t>III</w:t>
      </w:r>
      <w:r w:rsidR="0201B62A" w:rsidRPr="7624C68B">
        <w:rPr>
          <w:rFonts w:ascii="Arial" w:eastAsia="Arial" w:hAnsi="Arial" w:cs="Arial"/>
          <w:b/>
          <w:bCs/>
          <w:lang w:eastAsia="pt-BR"/>
        </w:rPr>
        <w:t>.</w:t>
      </w:r>
    </w:p>
    <w:p w14:paraId="39FCDBC1" w14:textId="072A12FC" w:rsidR="7624C68B" w:rsidRDefault="7624C68B" w:rsidP="7624C68B">
      <w:pPr>
        <w:shd w:val="clear" w:color="auto" w:fill="FFFFFF" w:themeFill="background1"/>
        <w:spacing w:line="360" w:lineRule="auto"/>
        <w:jc w:val="both"/>
        <w:rPr>
          <w:rFonts w:ascii="Arial" w:eastAsia="Arial" w:hAnsi="Arial" w:cs="Arial"/>
          <w:b/>
          <w:bCs/>
          <w:lang w:eastAsia="pt-BR"/>
        </w:rPr>
      </w:pPr>
    </w:p>
    <w:p w14:paraId="1AC47FAA" w14:textId="4382F9E1" w:rsidR="77F3112A" w:rsidRDefault="77F3112A" w:rsidP="7624C68B">
      <w:pPr>
        <w:spacing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>Assim</w:t>
      </w:r>
      <w:r w:rsidRPr="7624C68B">
        <w:rPr>
          <w:rFonts w:ascii="Arial" w:eastAsia="Arial" w:hAnsi="Arial" w:cs="Arial"/>
          <w:color w:val="000000" w:themeColor="text1"/>
        </w:rPr>
        <w:t xml:space="preserve">, a REDPO </w:t>
      </w:r>
      <w:r w:rsidRPr="7624C68B">
        <w:rPr>
          <w:rFonts w:ascii="Arial" w:eastAsia="Arial" w:hAnsi="Arial" w:cs="Arial"/>
          <w:lang w:eastAsia="pt-BR"/>
        </w:rPr>
        <w:t>tomou nota</w:t>
      </w:r>
      <w:r w:rsidRPr="7624C68B">
        <w:rPr>
          <w:rFonts w:ascii="Arial" w:eastAsia="Arial" w:hAnsi="Arial" w:cs="Arial"/>
          <w:color w:val="000000" w:themeColor="text1"/>
        </w:rPr>
        <w:t xml:space="preserve"> de que o Programa de Trabalho 2025-2026 se encontra no âmbito do GMC. Ademais</w:t>
      </w:r>
      <w:r w:rsidR="465AF61F" w:rsidRPr="7624C68B">
        <w:rPr>
          <w:rFonts w:ascii="Arial" w:eastAsia="Arial" w:hAnsi="Arial" w:cs="Arial"/>
          <w:lang w:eastAsia="pt-BR"/>
        </w:rPr>
        <w:t>,</w:t>
      </w:r>
      <w:r w:rsidR="0F33E821" w:rsidRPr="7624C68B">
        <w:rPr>
          <w:rFonts w:ascii="Arial" w:eastAsia="Arial" w:hAnsi="Arial" w:cs="Arial"/>
          <w:lang w:eastAsia="pt-BR"/>
        </w:rPr>
        <w:t xml:space="preserve"> a REDPO </w:t>
      </w:r>
      <w:r w:rsidR="713C154C" w:rsidRPr="7624C68B">
        <w:rPr>
          <w:rFonts w:ascii="Arial" w:eastAsia="Arial" w:hAnsi="Arial" w:cs="Arial"/>
          <w:color w:val="000000" w:themeColor="text1"/>
        </w:rPr>
        <w:t>tomou conhecimento</w:t>
      </w:r>
      <w:r w:rsidR="713C154C" w:rsidRPr="7624C68B">
        <w:rPr>
          <w:rFonts w:ascii="Arial" w:eastAsia="Arial" w:hAnsi="Arial" w:cs="Arial"/>
          <w:lang w:eastAsia="pt-BR"/>
        </w:rPr>
        <w:t xml:space="preserve"> </w:t>
      </w:r>
      <w:r w:rsidR="0F33E821" w:rsidRPr="7624C68B">
        <w:rPr>
          <w:rFonts w:ascii="Arial" w:eastAsia="Arial" w:hAnsi="Arial" w:cs="Arial"/>
          <w:lang w:eastAsia="pt-BR"/>
        </w:rPr>
        <w:t>que, uma vez que o Programa de Trabalho 2025-2026 esteja aprovado, deve realizar o Relatório sobre o Avanço conforme o disposto na Decisão CMC Nº 36/10 e no módulo “Programa de Trabalho digital” do Sistema de Informação MERCOSUL (SIM), em concordância com o disposto pelo GMC (LXIV reunião extraordinária, Ata N° 03/25, item 10).</w:t>
      </w:r>
    </w:p>
    <w:p w14:paraId="06DB0048" w14:textId="07246D1F" w:rsidR="7624C68B" w:rsidRDefault="7624C68B" w:rsidP="7624C68B">
      <w:pPr>
        <w:spacing w:line="360" w:lineRule="auto"/>
        <w:jc w:val="both"/>
        <w:rPr>
          <w:rFonts w:ascii="Arial" w:eastAsia="Arial" w:hAnsi="Arial" w:cs="Arial"/>
          <w:lang w:eastAsia="pt-BR"/>
        </w:rPr>
      </w:pPr>
    </w:p>
    <w:p w14:paraId="4A7BD65E" w14:textId="2C237523" w:rsidR="7624C68B" w:rsidRDefault="7624C68B" w:rsidP="7624C68B">
      <w:pPr>
        <w:spacing w:line="360" w:lineRule="auto"/>
        <w:jc w:val="both"/>
        <w:rPr>
          <w:rFonts w:ascii="Arial" w:eastAsia="Arial" w:hAnsi="Arial" w:cs="Arial"/>
          <w:lang w:eastAsia="pt-BR"/>
        </w:rPr>
      </w:pPr>
    </w:p>
    <w:p w14:paraId="0BB69ABD" w14:textId="6781BE4D" w:rsidR="22C21777" w:rsidRDefault="22C21777" w:rsidP="7624C68B">
      <w:pPr>
        <w:pStyle w:val="PargrafodaLista"/>
        <w:numPr>
          <w:ilvl w:val="0"/>
          <w:numId w:val="1"/>
        </w:numPr>
        <w:shd w:val="clear" w:color="auto" w:fill="FFFFFF" w:themeFill="background1"/>
        <w:spacing w:after="0" w:line="36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PROJETO “TECNOLOGIAS DA INFORMAÇÃO E COMUNICAÇÃO A SERVIÇO DAS DEFENSORIAS PÚBLICAS COMO GARANTIA DE ACESSO À JUSTIÇA”</w:t>
      </w:r>
      <w:r w:rsidR="0B624BFB" w:rsidRPr="7624C68B">
        <w:rPr>
          <w:rFonts w:ascii="Arial" w:eastAsia="Arial" w:hAnsi="Arial" w:cs="Arial"/>
          <w:sz w:val="24"/>
          <w:szCs w:val="24"/>
        </w:rPr>
        <w:t xml:space="preserve">. </w:t>
      </w:r>
      <w:r w:rsidR="714290E0" w:rsidRPr="7624C68B">
        <w:rPr>
          <w:rFonts w:ascii="Arial" w:eastAsia="Arial" w:hAnsi="Arial" w:cs="Arial"/>
          <w:sz w:val="24"/>
          <w:szCs w:val="24"/>
        </w:rPr>
        <w:t>Relatório sobre o estado e funcionamento do site da REDPO, apresentado pela Coordenação Nacional d</w:t>
      </w:r>
      <w:r w:rsidR="7060A0B5" w:rsidRPr="7624C68B">
        <w:rPr>
          <w:rFonts w:ascii="Arial" w:eastAsia="Arial" w:hAnsi="Arial" w:cs="Arial"/>
          <w:sz w:val="24"/>
          <w:szCs w:val="24"/>
        </w:rPr>
        <w:t>o Brasil</w:t>
      </w:r>
      <w:r w:rsidR="714290E0" w:rsidRPr="7624C68B">
        <w:rPr>
          <w:rFonts w:ascii="Arial" w:eastAsia="Arial" w:hAnsi="Arial" w:cs="Arial"/>
          <w:sz w:val="24"/>
          <w:szCs w:val="24"/>
        </w:rPr>
        <w:t>.</w:t>
      </w:r>
    </w:p>
    <w:p w14:paraId="132D23E0" w14:textId="05995398" w:rsidR="64F0C117" w:rsidRDefault="6DC6ED8A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SAP informou que enviou à UCIM o Boletim Informativo elaborado pela Coordenação Nacional do Uruguai sobre as atividades realizadas no segundo semestre de 2024, última edição da Revista REDPO. Informou também que enviará o Boletim elaborado pela Coordenação Nacional da Argentina (ponto 16 desta reunião) e o Décimo Primeiro Relatório da REDPO, apresentado durante o ponto 4. </w:t>
      </w:r>
    </w:p>
    <w:p w14:paraId="382F21B7" w14:textId="6214FE49" w:rsidR="09AF127E" w:rsidRDefault="5B38C925" w:rsidP="7624C68B">
      <w:pPr>
        <w:spacing w:before="240" w:after="240" w:line="360" w:lineRule="auto"/>
        <w:jc w:val="both"/>
        <w:rPr>
          <w:rFonts w:ascii="Arial" w:eastAsia="Arial" w:hAnsi="Arial" w:cs="Arial"/>
          <w:lang w:eastAsia="es-AR"/>
        </w:rPr>
      </w:pPr>
      <w:r w:rsidRPr="7624C68B">
        <w:rPr>
          <w:rFonts w:ascii="Arial" w:eastAsia="Arial" w:hAnsi="Arial" w:cs="Arial"/>
        </w:rPr>
        <w:t xml:space="preserve">A delegação do Brasil </w:t>
      </w:r>
      <w:r w:rsidR="73192437" w:rsidRPr="7624C68B">
        <w:rPr>
          <w:rFonts w:ascii="Arial" w:eastAsia="Arial" w:hAnsi="Arial" w:cs="Arial"/>
        </w:rPr>
        <w:t xml:space="preserve">observou </w:t>
      </w:r>
      <w:r w:rsidRPr="7624C68B">
        <w:rPr>
          <w:rFonts w:ascii="Arial" w:eastAsia="Arial" w:hAnsi="Arial" w:cs="Arial"/>
        </w:rPr>
        <w:t xml:space="preserve">a necessidade de atualização </w:t>
      </w:r>
      <w:r w:rsidR="1F54D0E8" w:rsidRPr="7624C68B">
        <w:rPr>
          <w:rFonts w:ascii="Arial" w:eastAsia="Arial" w:hAnsi="Arial" w:cs="Arial"/>
        </w:rPr>
        <w:t xml:space="preserve">ampla </w:t>
      </w:r>
      <w:r w:rsidRPr="7624C68B">
        <w:rPr>
          <w:rFonts w:ascii="Arial" w:eastAsia="Arial" w:hAnsi="Arial" w:cs="Arial"/>
        </w:rPr>
        <w:t>do site do M</w:t>
      </w:r>
      <w:r w:rsidR="6E56788C" w:rsidRPr="7624C68B">
        <w:rPr>
          <w:rFonts w:ascii="Arial" w:eastAsia="Arial" w:hAnsi="Arial" w:cs="Arial"/>
        </w:rPr>
        <w:t>ercosul</w:t>
      </w:r>
      <w:r w:rsidRPr="7624C68B">
        <w:rPr>
          <w:rFonts w:ascii="Arial" w:eastAsia="Arial" w:hAnsi="Arial" w:cs="Arial"/>
        </w:rPr>
        <w:t xml:space="preserve">, com relação à seção das Defensorias Públicas. Nesse sentido, submeteu às delegações participantes uma proposta de </w:t>
      </w:r>
      <w:r w:rsidRPr="7624C68B">
        <w:rPr>
          <w:rFonts w:ascii="Arial" w:eastAsia="Arial" w:hAnsi="Arial" w:cs="Arial"/>
          <w:i/>
          <w:iCs/>
        </w:rPr>
        <w:t>flyer</w:t>
      </w:r>
      <w:r w:rsidRPr="7624C68B">
        <w:rPr>
          <w:rFonts w:ascii="Arial" w:eastAsia="Arial" w:hAnsi="Arial" w:cs="Arial"/>
        </w:rPr>
        <w:t xml:space="preserve"> inform</w:t>
      </w:r>
      <w:r w:rsidR="2A8DBF07" w:rsidRPr="7624C68B">
        <w:rPr>
          <w:rFonts w:ascii="Arial" w:eastAsia="Arial" w:hAnsi="Arial" w:cs="Arial"/>
        </w:rPr>
        <w:t xml:space="preserve">ativo que, caso aprovado, seria encaminhado à UCIM para disponibilização no referido </w:t>
      </w:r>
      <w:r w:rsidR="72A3E18F" w:rsidRPr="7624C68B">
        <w:rPr>
          <w:rFonts w:ascii="Arial" w:eastAsia="Arial" w:hAnsi="Arial" w:cs="Arial"/>
        </w:rPr>
        <w:t>P</w:t>
      </w:r>
      <w:r w:rsidR="2A8DBF07" w:rsidRPr="7624C68B">
        <w:rPr>
          <w:rFonts w:ascii="Arial" w:eastAsia="Arial" w:hAnsi="Arial" w:cs="Arial"/>
        </w:rPr>
        <w:t>ortal. O flyer elaborado pela delegação do Brasil</w:t>
      </w:r>
      <w:r w:rsidR="617F1E6D" w:rsidRPr="7624C68B">
        <w:rPr>
          <w:rFonts w:ascii="Arial" w:eastAsia="Arial" w:hAnsi="Arial" w:cs="Arial"/>
        </w:rPr>
        <w:t xml:space="preserve">, </w:t>
      </w:r>
      <w:r w:rsidR="7565E000" w:rsidRPr="7624C68B">
        <w:rPr>
          <w:rFonts w:ascii="Arial" w:eastAsia="Arial" w:hAnsi="Arial" w:cs="Arial"/>
        </w:rPr>
        <w:t xml:space="preserve">consta </w:t>
      </w:r>
      <w:r w:rsidR="617F1E6D" w:rsidRPr="7624C68B">
        <w:rPr>
          <w:rFonts w:ascii="Arial" w:eastAsia="Arial" w:hAnsi="Arial" w:cs="Arial"/>
        </w:rPr>
        <w:t xml:space="preserve">no </w:t>
      </w:r>
      <w:r w:rsidR="2A8DBF07" w:rsidRPr="7624C68B">
        <w:rPr>
          <w:rFonts w:ascii="Arial" w:eastAsia="Arial" w:hAnsi="Arial" w:cs="Arial"/>
          <w:b/>
          <w:bCs/>
        </w:rPr>
        <w:t>Anexo</w:t>
      </w:r>
      <w:r w:rsidR="661962C2" w:rsidRPr="7624C68B">
        <w:rPr>
          <w:rFonts w:ascii="Arial" w:eastAsia="Arial" w:hAnsi="Arial" w:cs="Arial"/>
          <w:b/>
          <w:bCs/>
        </w:rPr>
        <w:t xml:space="preserve"> X</w:t>
      </w:r>
      <w:r w:rsidR="7DD7D9CD" w:rsidRPr="7624C68B">
        <w:rPr>
          <w:rFonts w:ascii="Arial" w:eastAsia="Arial" w:hAnsi="Arial" w:cs="Arial"/>
          <w:b/>
          <w:bCs/>
        </w:rPr>
        <w:t>I</w:t>
      </w:r>
      <w:r w:rsidR="7A4DBB1C" w:rsidRPr="7624C68B">
        <w:rPr>
          <w:rFonts w:ascii="Arial" w:eastAsia="Arial" w:hAnsi="Arial" w:cs="Arial"/>
          <w:b/>
          <w:bCs/>
        </w:rPr>
        <w:t>V</w:t>
      </w:r>
      <w:r w:rsidR="1593CF14" w:rsidRPr="7624C68B">
        <w:rPr>
          <w:rFonts w:ascii="Arial" w:eastAsia="Arial" w:hAnsi="Arial" w:cs="Arial"/>
          <w:b/>
          <w:bCs/>
          <w:color w:val="4471C4"/>
        </w:rPr>
        <w:t>,</w:t>
      </w:r>
      <w:r w:rsidR="2A8DBF07" w:rsidRPr="7624C68B">
        <w:rPr>
          <w:rFonts w:ascii="Arial" w:eastAsia="Arial" w:hAnsi="Arial" w:cs="Arial"/>
          <w:b/>
          <w:bCs/>
          <w:color w:val="4471C4"/>
        </w:rPr>
        <w:t xml:space="preserve"> </w:t>
      </w:r>
      <w:r w:rsidR="2A8DBF07" w:rsidRPr="7624C68B">
        <w:rPr>
          <w:rFonts w:ascii="Arial" w:eastAsia="Arial" w:hAnsi="Arial" w:cs="Arial"/>
        </w:rPr>
        <w:t xml:space="preserve">contém </w:t>
      </w:r>
      <w:r w:rsidR="2DA5872C" w:rsidRPr="7624C68B">
        <w:rPr>
          <w:rFonts w:ascii="Arial" w:eastAsia="Arial" w:hAnsi="Arial" w:cs="Arial"/>
        </w:rPr>
        <w:t xml:space="preserve">informações sobre bases legais das defensorias, áreas de atuação, contatos, projetos e atividades implementadas. </w:t>
      </w:r>
      <w:r w:rsidR="5BC996F6" w:rsidRPr="7624C68B">
        <w:rPr>
          <w:rFonts w:ascii="Arial" w:eastAsia="Arial" w:hAnsi="Arial" w:cs="Arial"/>
        </w:rPr>
        <w:t>A</w:t>
      </w:r>
      <w:r w:rsidR="4852C432" w:rsidRPr="7624C68B">
        <w:rPr>
          <w:rFonts w:ascii="Arial" w:eastAsia="Arial" w:hAnsi="Arial" w:cs="Arial"/>
        </w:rPr>
        <w:t xml:space="preserve">s delegações </w:t>
      </w:r>
      <w:r w:rsidR="3615A6C1" w:rsidRPr="7624C68B">
        <w:rPr>
          <w:rFonts w:ascii="Arial" w:eastAsia="Arial" w:hAnsi="Arial" w:cs="Arial"/>
        </w:rPr>
        <w:t xml:space="preserve">concordaram a </w:t>
      </w:r>
      <w:r w:rsidR="4852C432" w:rsidRPr="7624C68B">
        <w:rPr>
          <w:rFonts w:ascii="Arial" w:eastAsia="Arial" w:hAnsi="Arial" w:cs="Arial"/>
        </w:rPr>
        <w:t>implementação desta proposta</w:t>
      </w:r>
      <w:r w:rsidR="20E4F89B" w:rsidRPr="7624C68B">
        <w:rPr>
          <w:rFonts w:ascii="Arial" w:eastAsia="Arial" w:hAnsi="Arial" w:cs="Arial"/>
        </w:rPr>
        <w:t>.</w:t>
      </w:r>
      <w:r w:rsidR="4852C432" w:rsidRPr="7624C68B">
        <w:rPr>
          <w:rFonts w:ascii="Arial" w:eastAsia="Arial" w:hAnsi="Arial" w:cs="Arial"/>
        </w:rPr>
        <w:t xml:space="preserve"> </w:t>
      </w:r>
      <w:r w:rsidR="4A155881" w:rsidRPr="7624C68B">
        <w:rPr>
          <w:rFonts w:ascii="Arial" w:eastAsia="Arial" w:hAnsi="Arial" w:cs="Arial"/>
        </w:rPr>
        <w:t>F</w:t>
      </w:r>
      <w:r w:rsidR="4852C432" w:rsidRPr="7624C68B">
        <w:rPr>
          <w:rFonts w:ascii="Arial" w:eastAsia="Arial" w:hAnsi="Arial" w:cs="Arial"/>
        </w:rPr>
        <w:t>oi concedido o prazo de até 30 de outubro</w:t>
      </w:r>
      <w:r w:rsidR="528C912A" w:rsidRPr="7624C68B">
        <w:rPr>
          <w:rFonts w:ascii="Arial" w:eastAsia="Arial" w:hAnsi="Arial" w:cs="Arial"/>
        </w:rPr>
        <w:t xml:space="preserve"> de 2025 </w:t>
      </w:r>
      <w:r w:rsidR="4852C432" w:rsidRPr="7624C68B">
        <w:rPr>
          <w:rFonts w:ascii="Arial" w:eastAsia="Arial" w:hAnsi="Arial" w:cs="Arial"/>
        </w:rPr>
        <w:t xml:space="preserve">para o encaminhamento das revisões </w:t>
      </w:r>
      <w:r w:rsidR="7BC11102" w:rsidRPr="7624C68B">
        <w:rPr>
          <w:rFonts w:ascii="Arial" w:eastAsia="Arial" w:hAnsi="Arial" w:cs="Arial"/>
        </w:rPr>
        <w:t xml:space="preserve">e sugestões ao texto do flyer ao e-mail </w:t>
      </w:r>
      <w:hyperlink r:id="rId8">
        <w:r w:rsidR="7BC11102" w:rsidRPr="7624C68B">
          <w:rPr>
            <w:rStyle w:val="Hyperlink"/>
            <w:rFonts w:ascii="Arial" w:eastAsia="Arial" w:hAnsi="Arial" w:cs="Arial"/>
          </w:rPr>
          <w:t>internacional@dpu.def.br</w:t>
        </w:r>
      </w:hyperlink>
      <w:r w:rsidR="7BC11102" w:rsidRPr="7624C68B">
        <w:rPr>
          <w:rFonts w:ascii="Arial" w:eastAsia="Arial" w:hAnsi="Arial" w:cs="Arial"/>
        </w:rPr>
        <w:t xml:space="preserve"> </w:t>
      </w:r>
      <w:r w:rsidR="2A09EB1A" w:rsidRPr="7624C68B">
        <w:rPr>
          <w:rFonts w:ascii="Arial" w:eastAsia="Arial" w:hAnsi="Arial" w:cs="Arial"/>
        </w:rPr>
        <w:t xml:space="preserve">c/c ao e-mail </w:t>
      </w:r>
      <w:hyperlink r:id="rId9">
        <w:r w:rsidR="2A09EB1A" w:rsidRPr="7624C68B">
          <w:rPr>
            <w:rStyle w:val="Hyperlink"/>
            <w:rFonts w:ascii="Arial" w:eastAsia="Arial" w:hAnsi="Arial" w:cs="Arial"/>
          </w:rPr>
          <w:t>internacional.mpd@gmail.com</w:t>
        </w:r>
      </w:hyperlink>
      <w:r w:rsidR="7BC11102" w:rsidRPr="7624C68B">
        <w:rPr>
          <w:rFonts w:ascii="Arial" w:eastAsia="Arial" w:hAnsi="Arial" w:cs="Arial"/>
        </w:rPr>
        <w:t>.</w:t>
      </w:r>
    </w:p>
    <w:p w14:paraId="0C1D2013" w14:textId="4E15C374" w:rsidR="58ABDDD3" w:rsidRDefault="58ABDDD3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 delegaç</w:t>
      </w:r>
      <w:r w:rsidR="539373AC" w:rsidRPr="7624C68B">
        <w:rPr>
          <w:rFonts w:ascii="Arial" w:eastAsia="Arial" w:hAnsi="Arial" w:cs="Arial"/>
        </w:rPr>
        <w:t xml:space="preserve">ões </w:t>
      </w:r>
      <w:r w:rsidR="046E4482" w:rsidRPr="7624C68B">
        <w:rPr>
          <w:rFonts w:ascii="Arial" w:eastAsia="Arial" w:hAnsi="Arial" w:cs="Arial"/>
        </w:rPr>
        <w:t xml:space="preserve">concordaram </w:t>
      </w:r>
      <w:r w:rsidR="539373AC" w:rsidRPr="7624C68B">
        <w:rPr>
          <w:rFonts w:ascii="Arial" w:eastAsia="Arial" w:hAnsi="Arial" w:cs="Arial"/>
        </w:rPr>
        <w:t>com a proposta e com o prazo estabelecido.</w:t>
      </w:r>
    </w:p>
    <w:p w14:paraId="78273F2C" w14:textId="593E1499" w:rsidR="1BB55979" w:rsidRPr="00CE0BF8" w:rsidRDefault="7FEE97AD" w:rsidP="7624C68B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lastRenderedPageBreak/>
        <w:t>PROPOSTA DE PARÁGRAFO PARA O COMUNICADO CONJUNTO DOS PRESIDENTES</w:t>
      </w:r>
      <w:r w:rsidR="308D4094" w:rsidRPr="7624C68B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.</w:t>
      </w:r>
    </w:p>
    <w:p w14:paraId="53E8A6F3" w14:textId="77777777" w:rsidR="0089287C" w:rsidRDefault="6C23C5CD" w:rsidP="7624C68B">
      <w:pPr>
        <w:spacing w:before="240" w:after="240" w:line="360" w:lineRule="auto"/>
        <w:jc w:val="both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REDPO </w:t>
      </w:r>
      <w:proofErr w:type="spellStart"/>
      <w:r w:rsidRPr="7624C68B">
        <w:rPr>
          <w:rFonts w:ascii="Arial" w:eastAsia="Arial" w:hAnsi="Arial" w:cs="Arial"/>
          <w:color w:val="000000" w:themeColor="text1"/>
        </w:rPr>
        <w:t>consensuou</w:t>
      </w:r>
      <w:proofErr w:type="spellEnd"/>
      <w:r w:rsidRPr="7624C68B">
        <w:rPr>
          <w:rFonts w:ascii="Arial" w:eastAsia="Arial" w:hAnsi="Arial" w:cs="Arial"/>
          <w:color w:val="000000" w:themeColor="text1"/>
        </w:rPr>
        <w:t xml:space="preserve"> e remete ao FCCP para sua elevação ao CMC os pa</w:t>
      </w:r>
      <w:r w:rsidR="0CB7C288" w:rsidRPr="7624C68B">
        <w:rPr>
          <w:rFonts w:ascii="Arial" w:eastAsia="Arial" w:hAnsi="Arial" w:cs="Arial"/>
          <w:color w:val="000000" w:themeColor="text1"/>
        </w:rPr>
        <w:t>rágrafo</w:t>
      </w:r>
      <w:r w:rsidR="482365EF" w:rsidRPr="7624C68B">
        <w:rPr>
          <w:rFonts w:ascii="Arial" w:eastAsia="Arial" w:hAnsi="Arial" w:cs="Arial"/>
          <w:color w:val="000000" w:themeColor="text1"/>
        </w:rPr>
        <w:t>s</w:t>
      </w:r>
      <w:r w:rsidR="2B075605" w:rsidRPr="7624C68B">
        <w:rPr>
          <w:rFonts w:ascii="Arial" w:eastAsia="Arial" w:hAnsi="Arial" w:cs="Arial"/>
          <w:color w:val="000000" w:themeColor="text1"/>
        </w:rPr>
        <w:t xml:space="preserve"> para o Comunicado Conjunto dos Presidentes</w:t>
      </w:r>
      <w:r w:rsidR="1EF25D50" w:rsidRPr="7624C68B">
        <w:rPr>
          <w:rFonts w:ascii="Arial" w:eastAsia="Arial" w:hAnsi="Arial" w:cs="Arial"/>
          <w:color w:val="000000" w:themeColor="text1"/>
        </w:rPr>
        <w:t xml:space="preserve"> que se encontra no</w:t>
      </w:r>
      <w:r w:rsidR="1EF25D50" w:rsidRPr="7624C68B">
        <w:rPr>
          <w:rFonts w:ascii="Arial" w:eastAsia="Arial" w:hAnsi="Arial" w:cs="Arial"/>
        </w:rPr>
        <w:t xml:space="preserve"> </w:t>
      </w:r>
      <w:r w:rsidR="1EF25D50" w:rsidRPr="7624C68B">
        <w:rPr>
          <w:rFonts w:ascii="Arial" w:eastAsia="Arial" w:hAnsi="Arial" w:cs="Arial"/>
          <w:b/>
          <w:bCs/>
        </w:rPr>
        <w:t>Anexo</w:t>
      </w:r>
      <w:r w:rsidR="71E01083" w:rsidRPr="7624C68B">
        <w:rPr>
          <w:rFonts w:ascii="Arial" w:eastAsia="Arial" w:hAnsi="Arial" w:cs="Arial"/>
          <w:b/>
          <w:bCs/>
        </w:rPr>
        <w:t xml:space="preserve"> XV</w:t>
      </w:r>
      <w:r w:rsidR="747FE818" w:rsidRPr="7624C68B">
        <w:rPr>
          <w:rFonts w:ascii="Arial" w:eastAsia="Arial" w:hAnsi="Arial" w:cs="Arial"/>
          <w:b/>
          <w:bCs/>
        </w:rPr>
        <w:t xml:space="preserve"> - RESERVADO</w:t>
      </w:r>
      <w:r w:rsidR="1EF25D50" w:rsidRPr="7624C68B">
        <w:rPr>
          <w:rFonts w:ascii="Arial" w:eastAsia="Arial" w:hAnsi="Arial" w:cs="Arial"/>
          <w:b/>
          <w:bCs/>
        </w:rPr>
        <w:t>.</w:t>
      </w:r>
    </w:p>
    <w:p w14:paraId="73E51541" w14:textId="75D6FE5A" w:rsidR="1EF25D50" w:rsidRDefault="1EF25D50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  <w:b/>
          <w:bCs/>
        </w:rPr>
        <w:t xml:space="preserve"> </w:t>
      </w:r>
      <w:r w:rsidR="2B075605" w:rsidRPr="7624C68B">
        <w:rPr>
          <w:rFonts w:ascii="Arial" w:eastAsia="Arial" w:hAnsi="Arial" w:cs="Arial"/>
        </w:rPr>
        <w:t xml:space="preserve"> </w:t>
      </w:r>
    </w:p>
    <w:p w14:paraId="0A773CDE" w14:textId="5BE1CC78" w:rsidR="00601037" w:rsidRPr="00601037" w:rsidRDefault="7FEE97AD" w:rsidP="7624C68B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Style w:val="NingunoA"/>
          <w:rFonts w:ascii="Arial" w:eastAsia="Arial" w:hAnsi="Arial" w:cs="Arial"/>
          <w:b/>
          <w:bCs/>
          <w:sz w:val="24"/>
          <w:szCs w:val="24"/>
        </w:rPr>
      </w:pPr>
      <w:r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>DIA DA DEFENSORIA PÚBLICA DO M</w:t>
      </w:r>
      <w:r w:rsidR="60932048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>ERCOSUL.</w:t>
      </w:r>
    </w:p>
    <w:p w14:paraId="6F6C8E82" w14:textId="0FA2B7A3" w:rsidR="3C516571" w:rsidRDefault="0F74F19D" w:rsidP="7624C68B">
      <w:pPr>
        <w:spacing w:before="240" w:after="240" w:line="360" w:lineRule="auto"/>
        <w:jc w:val="both"/>
        <w:rPr>
          <w:rStyle w:val="NingunoA"/>
          <w:rFonts w:ascii="Arial" w:eastAsia="Arial" w:hAnsi="Arial" w:cs="Arial"/>
        </w:rPr>
      </w:pPr>
      <w:r w:rsidRPr="7624C68B">
        <w:rPr>
          <w:rStyle w:val="NingunoA"/>
          <w:rFonts w:ascii="Arial" w:eastAsia="Arial" w:hAnsi="Arial" w:cs="Arial"/>
        </w:rPr>
        <w:t xml:space="preserve">Para celebrar o dia 22 de novembro, </w:t>
      </w:r>
      <w:r w:rsidR="23C15F7A" w:rsidRPr="7624C68B">
        <w:rPr>
          <w:rStyle w:val="NingunoA"/>
          <w:rFonts w:ascii="Arial" w:eastAsia="Arial" w:hAnsi="Arial" w:cs="Arial"/>
        </w:rPr>
        <w:t>D</w:t>
      </w:r>
      <w:r w:rsidRPr="7624C68B">
        <w:rPr>
          <w:rStyle w:val="NingunoA"/>
          <w:rFonts w:ascii="Arial" w:eastAsia="Arial" w:hAnsi="Arial" w:cs="Arial"/>
        </w:rPr>
        <w:t>ia da Defensor</w:t>
      </w:r>
      <w:r w:rsidR="4C4EC3CA" w:rsidRPr="7624C68B">
        <w:rPr>
          <w:rStyle w:val="NingunoA"/>
          <w:rFonts w:ascii="Arial" w:eastAsia="Arial" w:hAnsi="Arial" w:cs="Arial"/>
        </w:rPr>
        <w:t>í</w:t>
      </w:r>
      <w:r w:rsidRPr="7624C68B">
        <w:rPr>
          <w:rStyle w:val="NingunoA"/>
          <w:rFonts w:ascii="Arial" w:eastAsia="Arial" w:hAnsi="Arial" w:cs="Arial"/>
        </w:rPr>
        <w:t>a Pública do M</w:t>
      </w:r>
      <w:r w:rsidR="34130D58" w:rsidRPr="7624C68B">
        <w:rPr>
          <w:rStyle w:val="NingunoA"/>
          <w:rFonts w:ascii="Arial" w:eastAsia="Arial" w:hAnsi="Arial" w:cs="Arial"/>
        </w:rPr>
        <w:t>ERCOSUL</w:t>
      </w:r>
      <w:r w:rsidRPr="7624C68B">
        <w:rPr>
          <w:rStyle w:val="NingunoA"/>
          <w:rFonts w:ascii="Arial" w:eastAsia="Arial" w:hAnsi="Arial" w:cs="Arial"/>
        </w:rPr>
        <w:t>, as delegações informaram:</w:t>
      </w:r>
    </w:p>
    <w:p w14:paraId="3A1D6714" w14:textId="2CF9FC50" w:rsidR="3C516571" w:rsidRDefault="0F74F19D" w:rsidP="7624C68B">
      <w:pPr>
        <w:spacing w:before="240" w:after="240" w:line="360" w:lineRule="auto"/>
        <w:jc w:val="both"/>
        <w:rPr>
          <w:rStyle w:val="NingunoA"/>
          <w:rFonts w:ascii="Arial" w:eastAsia="Arial" w:hAnsi="Arial" w:cs="Arial"/>
        </w:rPr>
      </w:pPr>
      <w:r w:rsidRPr="7624C68B">
        <w:rPr>
          <w:rStyle w:val="NingunoA"/>
          <w:rFonts w:ascii="Arial" w:eastAsia="Arial" w:hAnsi="Arial" w:cs="Arial"/>
        </w:rPr>
        <w:t xml:space="preserve">A delegação do Brasil informou que </w:t>
      </w:r>
      <w:r w:rsidR="5EDEF566" w:rsidRPr="7624C68B">
        <w:rPr>
          <w:rStyle w:val="NingunoA"/>
          <w:rFonts w:ascii="Arial" w:eastAsia="Arial" w:hAnsi="Arial" w:cs="Arial"/>
        </w:rPr>
        <w:t xml:space="preserve">elaborará uma matéria para ampla divulgação nas redes sociais. </w:t>
      </w:r>
    </w:p>
    <w:p w14:paraId="4A29C7EB" w14:textId="56B33741" w:rsidR="32449D79" w:rsidRPr="0089287C" w:rsidRDefault="5EDEF566" w:rsidP="7624C68B">
      <w:pPr>
        <w:spacing w:before="240" w:after="240" w:line="360" w:lineRule="auto"/>
        <w:jc w:val="both"/>
        <w:rPr>
          <w:rStyle w:val="NingunoA"/>
          <w:rFonts w:ascii="Arial" w:eastAsia="Arial" w:hAnsi="Arial" w:cs="Arial"/>
          <w:lang w:eastAsia="es-AR"/>
        </w:rPr>
      </w:pPr>
      <w:r w:rsidRPr="7624C68B">
        <w:rPr>
          <w:rStyle w:val="NingunoA"/>
          <w:rFonts w:ascii="Arial" w:eastAsia="Arial" w:hAnsi="Arial" w:cs="Arial"/>
        </w:rPr>
        <w:t>A delegação da Argentina informou</w:t>
      </w:r>
      <w:r w:rsidR="77D46D25" w:rsidRPr="7624C68B">
        <w:rPr>
          <w:rStyle w:val="NingunoA"/>
          <w:rFonts w:ascii="Arial" w:eastAsia="Arial" w:hAnsi="Arial" w:cs="Arial"/>
        </w:rPr>
        <w:t xml:space="preserve"> que organizará uma conferência magistral.</w:t>
      </w:r>
    </w:p>
    <w:p w14:paraId="6FDBC3CA" w14:textId="1D201FF2" w:rsidR="32449D79" w:rsidRPr="0089287C" w:rsidRDefault="5EDEF566" w:rsidP="7624C68B">
      <w:pPr>
        <w:spacing w:before="240" w:after="240" w:line="360" w:lineRule="auto"/>
        <w:jc w:val="both"/>
        <w:rPr>
          <w:rFonts w:ascii="Arial" w:eastAsia="Arial" w:hAnsi="Arial" w:cs="Arial"/>
          <w:b/>
          <w:bCs/>
          <w:lang w:eastAsia="es-AR"/>
        </w:rPr>
      </w:pPr>
      <w:r w:rsidRPr="7624C68B">
        <w:rPr>
          <w:rFonts w:ascii="Arial" w:eastAsia="Arial" w:hAnsi="Arial" w:cs="Arial"/>
        </w:rPr>
        <w:t>A delegação do Paraguai informou</w:t>
      </w:r>
      <w:r w:rsidR="00AFAF6C" w:rsidRPr="7624C68B">
        <w:rPr>
          <w:rFonts w:ascii="Arial" w:eastAsia="Arial" w:hAnsi="Arial" w:cs="Arial"/>
        </w:rPr>
        <w:t xml:space="preserve"> que realizar</w:t>
      </w:r>
      <w:r w:rsidR="42AF295F" w:rsidRPr="7624C68B">
        <w:rPr>
          <w:rFonts w:ascii="Arial" w:eastAsia="Arial" w:hAnsi="Arial" w:cs="Arial"/>
        </w:rPr>
        <w:t>á</w:t>
      </w:r>
      <w:r w:rsidR="00AFAF6C" w:rsidRPr="7624C68B">
        <w:rPr>
          <w:rFonts w:ascii="Arial" w:eastAsia="Arial" w:hAnsi="Arial" w:cs="Arial"/>
        </w:rPr>
        <w:t xml:space="preserve"> difusão em redes sociais. </w:t>
      </w:r>
    </w:p>
    <w:p w14:paraId="6FC6F9A8" w14:textId="5FEAF3F4" w:rsidR="56DE99E9" w:rsidRDefault="56DE99E9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delegação do Uruguai informou que realizará difusão por redes sociais e no website do Poder Judicial. </w:t>
      </w:r>
    </w:p>
    <w:p w14:paraId="1B683852" w14:textId="7E7B4D82" w:rsidR="32449D79" w:rsidRPr="0089287C" w:rsidRDefault="5EDEF566" w:rsidP="7624C68B">
      <w:pPr>
        <w:spacing w:before="240" w:after="240" w:line="360" w:lineRule="auto"/>
        <w:jc w:val="both"/>
        <w:rPr>
          <w:rStyle w:val="NingunoA"/>
          <w:rFonts w:ascii="Arial" w:eastAsia="Arial" w:hAnsi="Arial" w:cs="Arial"/>
          <w:lang w:eastAsia="es-AR"/>
        </w:rPr>
      </w:pPr>
      <w:r w:rsidRPr="7624C68B">
        <w:rPr>
          <w:rStyle w:val="NingunoA"/>
          <w:rFonts w:ascii="Arial" w:eastAsia="Arial" w:hAnsi="Arial" w:cs="Arial"/>
        </w:rPr>
        <w:t>A delegação do Chile informou</w:t>
      </w:r>
      <w:r w:rsidR="5066330C" w:rsidRPr="7624C68B">
        <w:rPr>
          <w:rStyle w:val="NingunoA"/>
          <w:rFonts w:ascii="Arial" w:eastAsia="Arial" w:hAnsi="Arial" w:cs="Arial"/>
        </w:rPr>
        <w:t xml:space="preserve"> que realizarão difusão em redes sociais. A data é próxima aos jogos esportivos da instituição e realizarão divulgação </w:t>
      </w:r>
      <w:r w:rsidR="5546F34D" w:rsidRPr="7624C68B">
        <w:rPr>
          <w:rStyle w:val="NingunoA"/>
          <w:rFonts w:ascii="Arial" w:eastAsia="Arial" w:hAnsi="Arial" w:cs="Arial"/>
        </w:rPr>
        <w:t>nesse âmbito</w:t>
      </w:r>
      <w:r w:rsidR="5066330C" w:rsidRPr="7624C68B">
        <w:rPr>
          <w:rStyle w:val="NingunoA"/>
          <w:rFonts w:ascii="Arial" w:eastAsia="Arial" w:hAnsi="Arial" w:cs="Arial"/>
        </w:rPr>
        <w:t xml:space="preserve">. </w:t>
      </w:r>
    </w:p>
    <w:p w14:paraId="5075A03C" w14:textId="13310257" w:rsidR="00C517CD" w:rsidRPr="00937515" w:rsidRDefault="5066330C" w:rsidP="7624C68B">
      <w:pPr>
        <w:spacing w:before="240" w:after="240" w:line="360" w:lineRule="auto"/>
        <w:jc w:val="both"/>
        <w:rPr>
          <w:rFonts w:ascii="Arial" w:eastAsia="Arial" w:hAnsi="Arial" w:cs="Arial"/>
          <w:b/>
          <w:bCs/>
        </w:rPr>
      </w:pPr>
      <w:r w:rsidRPr="7624C68B">
        <w:rPr>
          <w:rStyle w:val="NingunoA"/>
          <w:rFonts w:ascii="Arial" w:eastAsia="Arial" w:hAnsi="Arial" w:cs="Arial"/>
        </w:rPr>
        <w:t>A delegação do Equador informou que realizarão difusão em redes sociais</w:t>
      </w:r>
      <w:r w:rsidR="0E645CCE" w:rsidRPr="7624C68B">
        <w:rPr>
          <w:rStyle w:val="NingunoA"/>
          <w:rFonts w:ascii="Arial" w:eastAsia="Arial" w:hAnsi="Arial" w:cs="Arial"/>
        </w:rPr>
        <w:t xml:space="preserve">, além de </w:t>
      </w:r>
      <w:r w:rsidRPr="7624C68B">
        <w:rPr>
          <w:rStyle w:val="NingunoA"/>
          <w:rFonts w:ascii="Arial" w:eastAsia="Arial" w:hAnsi="Arial" w:cs="Arial"/>
        </w:rPr>
        <w:t>iniciativa de conferência magistral.</w:t>
      </w:r>
    </w:p>
    <w:p w14:paraId="2275F087" w14:textId="60F628F5" w:rsidR="00C517CD" w:rsidRPr="00937515" w:rsidRDefault="5066330C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 delegação do Peru informou que realizarão difusão em redes sociais e um seminário.</w:t>
      </w:r>
    </w:p>
    <w:p w14:paraId="24B75D15" w14:textId="40E0AF7A" w:rsidR="00C517CD" w:rsidRPr="00937515" w:rsidRDefault="00C517CD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</w:p>
    <w:p w14:paraId="366F505A" w14:textId="637A54E3" w:rsidR="00C517CD" w:rsidRPr="00937515" w:rsidRDefault="14E56DDF" w:rsidP="7624C68B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ACOMPANHAMENTO DE DEBATES NO ÂMBITO DO FORO</w:t>
      </w:r>
      <w:r w:rsidR="10226623" w:rsidRPr="7624C68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>ESPECIALIZADO MIGRATÓRIO (FEM) DO MERCOSUL</w:t>
      </w:r>
      <w:r w:rsidR="03A77889" w:rsidRPr="7624C68B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9A14F98" w14:textId="15B28B0F" w:rsidR="5ED684A3" w:rsidRDefault="7D613F9C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delegação do Brasil informa que </w:t>
      </w:r>
      <w:r w:rsidR="6C239D55" w:rsidRPr="7624C68B">
        <w:rPr>
          <w:rFonts w:ascii="Arial" w:eastAsia="Arial" w:hAnsi="Arial" w:cs="Arial"/>
        </w:rPr>
        <w:t>oficiou a coordenação do F</w:t>
      </w:r>
      <w:r w:rsidRPr="7624C68B">
        <w:rPr>
          <w:rFonts w:ascii="Arial" w:eastAsia="Arial" w:hAnsi="Arial" w:cs="Arial"/>
        </w:rPr>
        <w:t xml:space="preserve">oro Especializado Migratório (FEM) </w:t>
      </w:r>
      <w:r w:rsidR="7FA7D773" w:rsidRPr="7624C68B">
        <w:rPr>
          <w:rFonts w:ascii="Arial" w:eastAsia="Arial" w:hAnsi="Arial" w:cs="Arial"/>
        </w:rPr>
        <w:t xml:space="preserve">no âmbito do Ministério da Justiça e Segurança Pública do Brasil </w:t>
      </w:r>
      <w:r w:rsidR="49B68932" w:rsidRPr="7624C68B">
        <w:rPr>
          <w:rFonts w:ascii="Arial" w:eastAsia="Arial" w:hAnsi="Arial" w:cs="Arial"/>
        </w:rPr>
        <w:t xml:space="preserve">foi informada de que </w:t>
      </w:r>
      <w:r w:rsidRPr="7624C68B">
        <w:rPr>
          <w:rFonts w:ascii="Arial" w:eastAsia="Arial" w:hAnsi="Arial" w:cs="Arial"/>
        </w:rPr>
        <w:t xml:space="preserve">nos dias 26 e 27 de agosto de 2025 </w:t>
      </w:r>
      <w:r w:rsidR="598E4B22" w:rsidRPr="7624C68B">
        <w:rPr>
          <w:rFonts w:ascii="Arial" w:eastAsia="Arial" w:hAnsi="Arial" w:cs="Arial"/>
        </w:rPr>
        <w:t xml:space="preserve">houve </w:t>
      </w:r>
      <w:r w:rsidR="41746BBE" w:rsidRPr="7624C68B">
        <w:rPr>
          <w:rFonts w:ascii="Arial" w:eastAsia="Arial" w:hAnsi="Arial" w:cs="Arial"/>
        </w:rPr>
        <w:t>a XC</w:t>
      </w:r>
      <w:r w:rsidR="0DC03742" w:rsidRPr="7624C68B">
        <w:rPr>
          <w:rFonts w:ascii="Arial" w:eastAsia="Arial" w:hAnsi="Arial" w:cs="Arial"/>
        </w:rPr>
        <w:t>I</w:t>
      </w:r>
      <w:r w:rsidR="41746BBE" w:rsidRPr="7624C68B">
        <w:rPr>
          <w:rFonts w:ascii="Arial" w:eastAsia="Arial" w:hAnsi="Arial" w:cs="Arial"/>
        </w:rPr>
        <w:t>V R</w:t>
      </w:r>
      <w:r w:rsidR="598E4B22" w:rsidRPr="7624C68B">
        <w:rPr>
          <w:rFonts w:ascii="Arial" w:eastAsia="Arial" w:hAnsi="Arial" w:cs="Arial"/>
        </w:rPr>
        <w:t xml:space="preserve">eunião </w:t>
      </w:r>
      <w:r w:rsidR="0EA77709" w:rsidRPr="7624C68B">
        <w:rPr>
          <w:rFonts w:ascii="Arial" w:eastAsia="Arial" w:hAnsi="Arial" w:cs="Arial"/>
        </w:rPr>
        <w:t xml:space="preserve">do FEM </w:t>
      </w:r>
      <w:r w:rsidRPr="7624C68B">
        <w:rPr>
          <w:rFonts w:ascii="Arial" w:eastAsia="Arial" w:hAnsi="Arial" w:cs="Arial"/>
        </w:rPr>
        <w:t>que tr</w:t>
      </w:r>
      <w:r w:rsidR="2E521683" w:rsidRPr="7624C68B">
        <w:rPr>
          <w:rFonts w:ascii="Arial" w:eastAsia="Arial" w:hAnsi="Arial" w:cs="Arial"/>
        </w:rPr>
        <w:t xml:space="preserve">atou de temas relativos </w:t>
      </w:r>
      <w:r w:rsidR="68191E7A" w:rsidRPr="7624C68B">
        <w:rPr>
          <w:rFonts w:ascii="Arial" w:eastAsia="Arial" w:hAnsi="Arial" w:cs="Arial"/>
        </w:rPr>
        <w:t>a normativas e boas práticas em matéria migratória, de refúgio</w:t>
      </w:r>
      <w:r w:rsidR="2E521683" w:rsidRPr="7624C68B">
        <w:rPr>
          <w:rFonts w:ascii="Arial" w:eastAsia="Arial" w:hAnsi="Arial" w:cs="Arial"/>
        </w:rPr>
        <w:t xml:space="preserve"> e tráfico de pessoas. Não houve tempo hábil de acompanhamento</w:t>
      </w:r>
      <w:r w:rsidR="4427ACD9" w:rsidRPr="7624C68B">
        <w:rPr>
          <w:rFonts w:ascii="Arial" w:eastAsia="Arial" w:hAnsi="Arial" w:cs="Arial"/>
        </w:rPr>
        <w:t xml:space="preserve"> desta reunião</w:t>
      </w:r>
      <w:r w:rsidR="2E521683" w:rsidRPr="7624C68B">
        <w:rPr>
          <w:rFonts w:ascii="Arial" w:eastAsia="Arial" w:hAnsi="Arial" w:cs="Arial"/>
        </w:rPr>
        <w:t xml:space="preserve">, no entanto, haverá nova reunião do </w:t>
      </w:r>
      <w:r w:rsidR="4538CCCC" w:rsidRPr="7624C68B">
        <w:rPr>
          <w:rFonts w:ascii="Arial" w:eastAsia="Arial" w:hAnsi="Arial" w:cs="Arial"/>
        </w:rPr>
        <w:t>Foro, em Brasília, no início do mês de outubro</w:t>
      </w:r>
      <w:r w:rsidR="39AFF093" w:rsidRPr="7624C68B">
        <w:rPr>
          <w:rFonts w:ascii="Arial" w:eastAsia="Arial" w:hAnsi="Arial" w:cs="Arial"/>
        </w:rPr>
        <w:t>. C</w:t>
      </w:r>
      <w:r w:rsidR="4538CCCC" w:rsidRPr="7624C68B">
        <w:rPr>
          <w:rFonts w:ascii="Arial" w:eastAsia="Arial" w:hAnsi="Arial" w:cs="Arial"/>
        </w:rPr>
        <w:t xml:space="preserve">omo Coordenação Nacional da REDPO, </w:t>
      </w:r>
      <w:r w:rsidR="4BA8655B" w:rsidRPr="7624C68B">
        <w:rPr>
          <w:rFonts w:ascii="Arial" w:eastAsia="Arial" w:hAnsi="Arial" w:cs="Arial"/>
        </w:rPr>
        <w:t xml:space="preserve">a DPU </w:t>
      </w:r>
      <w:r w:rsidR="4538CCCC" w:rsidRPr="7624C68B">
        <w:rPr>
          <w:rFonts w:ascii="Arial" w:eastAsia="Arial" w:hAnsi="Arial" w:cs="Arial"/>
        </w:rPr>
        <w:t xml:space="preserve">foi convidada a participar. </w:t>
      </w:r>
    </w:p>
    <w:p w14:paraId="6411DE8D" w14:textId="40426EE2" w:rsidR="78893EC2" w:rsidRDefault="2AD4EB52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  <w:color w:val="000000" w:themeColor="text1"/>
        </w:rPr>
        <w:t>Vale destacar que a agenda de trabalho da XCIV do FEM incluiu o ponto "Apresentação de proposta de Acordo sobre Enfrentamento ao Tráfico de Pessoas dos Estados Parte do M</w:t>
      </w:r>
      <w:r w:rsidR="0DC1692F" w:rsidRPr="7624C68B">
        <w:rPr>
          <w:rFonts w:ascii="Arial" w:eastAsia="Arial" w:hAnsi="Arial" w:cs="Arial"/>
          <w:color w:val="000000" w:themeColor="text1"/>
        </w:rPr>
        <w:t>ERCOSUL</w:t>
      </w:r>
      <w:r w:rsidRPr="7624C68B">
        <w:rPr>
          <w:rFonts w:ascii="Arial" w:eastAsia="Arial" w:hAnsi="Arial" w:cs="Arial"/>
          <w:color w:val="000000" w:themeColor="text1"/>
        </w:rPr>
        <w:t xml:space="preserve">". Entende-se que as delegações da REDPO podem ter interesse em </w:t>
      </w:r>
      <w:r w:rsidRPr="7624C68B">
        <w:rPr>
          <w:rFonts w:ascii="Arial" w:eastAsia="Arial" w:hAnsi="Arial" w:cs="Arial"/>
          <w:color w:val="000000" w:themeColor="text1"/>
        </w:rPr>
        <w:lastRenderedPageBreak/>
        <w:t xml:space="preserve">acompanhar o desenvolvimento do assunto, tanto para participação quanto para sugestão de aspectos técnicos e proteção de </w:t>
      </w:r>
      <w:r w:rsidR="10AB0B9C" w:rsidRPr="7624C68B">
        <w:rPr>
          <w:rFonts w:ascii="Arial" w:eastAsia="Arial" w:hAnsi="Arial" w:cs="Arial"/>
          <w:color w:val="000000" w:themeColor="text1"/>
        </w:rPr>
        <w:t>vítimas</w:t>
      </w:r>
      <w:r w:rsidRPr="7624C68B">
        <w:rPr>
          <w:rFonts w:ascii="Arial" w:eastAsia="Arial" w:hAnsi="Arial" w:cs="Arial"/>
          <w:color w:val="000000" w:themeColor="text1"/>
        </w:rPr>
        <w:t xml:space="preserve">. </w:t>
      </w:r>
    </w:p>
    <w:p w14:paraId="0ABFD109" w14:textId="549DE7E8" w:rsidR="78893EC2" w:rsidRDefault="6E8CFA09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  <w:color w:val="000000" w:themeColor="text1"/>
        </w:rPr>
        <w:t xml:space="preserve">De parte delegação do Brasil, demos ciência ao nosso </w:t>
      </w:r>
      <w:r w:rsidR="5F152E4F" w:rsidRPr="7624C68B">
        <w:rPr>
          <w:rFonts w:ascii="Arial" w:eastAsia="Arial" w:hAnsi="Arial" w:cs="Arial"/>
          <w:color w:val="000000" w:themeColor="text1"/>
        </w:rPr>
        <w:t xml:space="preserve">Grupo de Trabalho de </w:t>
      </w:r>
      <w:r w:rsidR="6BE50BCF" w:rsidRPr="7624C68B">
        <w:rPr>
          <w:rFonts w:ascii="Arial" w:eastAsia="Arial" w:hAnsi="Arial" w:cs="Arial"/>
          <w:color w:val="000000" w:themeColor="text1"/>
        </w:rPr>
        <w:t>A</w:t>
      </w:r>
      <w:r w:rsidR="5F152E4F" w:rsidRPr="7624C68B">
        <w:rPr>
          <w:rFonts w:ascii="Arial" w:eastAsia="Arial" w:hAnsi="Arial" w:cs="Arial"/>
          <w:color w:val="000000" w:themeColor="text1"/>
        </w:rPr>
        <w:t xml:space="preserve">ssistência às </w:t>
      </w:r>
      <w:r w:rsidR="2F2A7C69" w:rsidRPr="7624C68B">
        <w:rPr>
          <w:rFonts w:ascii="Arial" w:eastAsia="Arial" w:hAnsi="Arial" w:cs="Arial"/>
          <w:color w:val="000000" w:themeColor="text1"/>
        </w:rPr>
        <w:t>V</w:t>
      </w:r>
      <w:r w:rsidR="5F152E4F" w:rsidRPr="7624C68B">
        <w:rPr>
          <w:rFonts w:ascii="Arial" w:eastAsia="Arial" w:hAnsi="Arial" w:cs="Arial"/>
          <w:color w:val="000000" w:themeColor="text1"/>
        </w:rPr>
        <w:t xml:space="preserve">ítimas de </w:t>
      </w:r>
      <w:r w:rsidR="1C244519" w:rsidRPr="7624C68B">
        <w:rPr>
          <w:rFonts w:ascii="Arial" w:eastAsia="Arial" w:hAnsi="Arial" w:cs="Arial"/>
          <w:color w:val="000000" w:themeColor="text1"/>
        </w:rPr>
        <w:t>T</w:t>
      </w:r>
      <w:r w:rsidR="5F152E4F" w:rsidRPr="7624C68B">
        <w:rPr>
          <w:rFonts w:ascii="Arial" w:eastAsia="Arial" w:hAnsi="Arial" w:cs="Arial"/>
          <w:color w:val="000000" w:themeColor="text1"/>
        </w:rPr>
        <w:t xml:space="preserve">ráfico de </w:t>
      </w:r>
      <w:r w:rsidR="51A6460B" w:rsidRPr="7624C68B">
        <w:rPr>
          <w:rFonts w:ascii="Arial" w:eastAsia="Arial" w:hAnsi="Arial" w:cs="Arial"/>
          <w:color w:val="000000" w:themeColor="text1"/>
        </w:rPr>
        <w:t>P</w:t>
      </w:r>
      <w:r w:rsidR="5F152E4F" w:rsidRPr="7624C68B">
        <w:rPr>
          <w:rFonts w:ascii="Arial" w:eastAsia="Arial" w:hAnsi="Arial" w:cs="Arial"/>
          <w:color w:val="000000" w:themeColor="text1"/>
        </w:rPr>
        <w:t xml:space="preserve">essoas para colaboração. </w:t>
      </w:r>
      <w:r w:rsidR="2AD4EB52" w:rsidRPr="7624C68B">
        <w:rPr>
          <w:rFonts w:ascii="Arial" w:eastAsia="Arial" w:hAnsi="Arial" w:cs="Arial"/>
          <w:color w:val="000000" w:themeColor="text1"/>
        </w:rPr>
        <w:t xml:space="preserve"> </w:t>
      </w:r>
      <w:r w:rsidR="2AD4EB52" w:rsidRPr="7624C68B">
        <w:rPr>
          <w:rFonts w:ascii="Arial" w:eastAsia="Arial" w:hAnsi="Arial" w:cs="Arial"/>
        </w:rPr>
        <w:t xml:space="preserve"> </w:t>
      </w:r>
    </w:p>
    <w:p w14:paraId="34D71BE2" w14:textId="7BFB697A" w:rsidR="4538CCCC" w:rsidRDefault="4538CCCC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delegação do Brasil informará </w:t>
      </w:r>
      <w:r w:rsidR="6182DA59" w:rsidRPr="7624C68B">
        <w:rPr>
          <w:rFonts w:ascii="Arial" w:eastAsia="Arial" w:hAnsi="Arial" w:cs="Arial"/>
        </w:rPr>
        <w:t>no relatório da PPTB sobre a participação</w:t>
      </w:r>
      <w:r w:rsidR="242CBE89" w:rsidRPr="7624C68B">
        <w:rPr>
          <w:rFonts w:ascii="Arial" w:eastAsia="Arial" w:hAnsi="Arial" w:cs="Arial"/>
        </w:rPr>
        <w:t xml:space="preserve"> na referida reunião</w:t>
      </w:r>
      <w:r w:rsidR="6182DA59" w:rsidRPr="7624C68B">
        <w:rPr>
          <w:rFonts w:ascii="Arial" w:eastAsia="Arial" w:hAnsi="Arial" w:cs="Arial"/>
        </w:rPr>
        <w:t xml:space="preserve">. </w:t>
      </w:r>
    </w:p>
    <w:p w14:paraId="45DA6EF7" w14:textId="4C184545" w:rsidR="7624C68B" w:rsidRDefault="7624C68B" w:rsidP="7624C68B">
      <w:pPr>
        <w:spacing w:before="240" w:after="240" w:line="360" w:lineRule="auto"/>
        <w:jc w:val="both"/>
        <w:rPr>
          <w:rFonts w:ascii="Arial" w:eastAsia="Arial" w:hAnsi="Arial" w:cs="Arial"/>
          <w:b/>
          <w:bCs/>
        </w:rPr>
      </w:pPr>
    </w:p>
    <w:p w14:paraId="4E1360E2" w14:textId="3B8FB748" w:rsidR="00C517CD" w:rsidRPr="0089287C" w:rsidRDefault="366E58C4" w:rsidP="7624C68B">
      <w:pPr>
        <w:pStyle w:val="PargrafodaLista"/>
        <w:numPr>
          <w:ilvl w:val="0"/>
          <w:numId w:val="1"/>
        </w:numPr>
        <w:spacing w:before="240"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BOLET</w:t>
      </w:r>
      <w:r w:rsidR="4A16FCAC" w:rsidRPr="7624C68B">
        <w:rPr>
          <w:rFonts w:ascii="Arial" w:eastAsia="Arial" w:hAnsi="Arial" w:cs="Arial"/>
          <w:b/>
          <w:bCs/>
          <w:sz w:val="24"/>
          <w:szCs w:val="24"/>
        </w:rPr>
        <w:t>IM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 xml:space="preserve"> INFORMATIVO</w:t>
      </w:r>
      <w:r w:rsidR="306E64B1" w:rsidRPr="7624C68B">
        <w:rPr>
          <w:rFonts w:ascii="Arial" w:eastAsia="Arial" w:hAnsi="Arial" w:cs="Arial"/>
          <w:b/>
          <w:bCs/>
          <w:sz w:val="24"/>
          <w:szCs w:val="24"/>
        </w:rPr>
        <w:t>.</w:t>
      </w:r>
      <w:r w:rsidR="56B2A82C" w:rsidRPr="7624C68B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3D5A031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 xml:space="preserve">Apresentação </w:t>
      </w:r>
      <w:r w:rsidR="56B2A82C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>por parte da Coord</w:t>
      </w:r>
      <w:r w:rsidR="43D5A031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 xml:space="preserve">enação </w:t>
      </w:r>
      <w:r w:rsidR="56B2A82C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>Nacional d</w:t>
      </w:r>
      <w:r w:rsidR="43D5A031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>a</w:t>
      </w:r>
      <w:r w:rsidR="56B2A82C" w:rsidRPr="7624C68B">
        <w:rPr>
          <w:rStyle w:val="NingunoA"/>
          <w:rFonts w:ascii="Arial" w:eastAsia="Arial" w:hAnsi="Arial" w:cs="Arial"/>
          <w:b/>
          <w:bCs/>
          <w:sz w:val="24"/>
          <w:szCs w:val="24"/>
        </w:rPr>
        <w:t xml:space="preserve"> Argentina.</w:t>
      </w:r>
    </w:p>
    <w:p w14:paraId="1CB3A416" w14:textId="0AFB34F2" w:rsidR="139D8269" w:rsidRDefault="5C1485F1" w:rsidP="7624C68B">
      <w:pPr>
        <w:spacing w:before="240" w:after="240" w:line="360" w:lineRule="auto"/>
        <w:jc w:val="both"/>
        <w:rPr>
          <w:rFonts w:ascii="Arial" w:eastAsia="Arial" w:hAnsi="Arial" w:cs="Arial"/>
          <w:color w:val="FF0000"/>
        </w:rPr>
      </w:pPr>
      <w:r w:rsidRPr="7624C68B">
        <w:rPr>
          <w:rFonts w:ascii="Arial" w:eastAsia="Arial" w:hAnsi="Arial" w:cs="Arial"/>
          <w:color w:val="000000" w:themeColor="text1"/>
        </w:rPr>
        <w:t xml:space="preserve">A delegação </w:t>
      </w:r>
      <w:r w:rsidR="2B255B86" w:rsidRPr="7624C68B">
        <w:rPr>
          <w:rFonts w:ascii="Arial" w:eastAsia="Arial" w:hAnsi="Arial" w:cs="Arial"/>
          <w:color w:val="000000" w:themeColor="text1"/>
        </w:rPr>
        <w:t>da</w:t>
      </w:r>
      <w:r w:rsidR="1A8139BE" w:rsidRPr="7624C68B">
        <w:rPr>
          <w:rFonts w:ascii="Arial" w:eastAsia="Arial" w:hAnsi="Arial" w:cs="Arial"/>
          <w:color w:val="000000" w:themeColor="text1"/>
        </w:rPr>
        <w:t xml:space="preserve"> </w:t>
      </w:r>
      <w:r w:rsidR="31DA108A" w:rsidRPr="7624C68B">
        <w:rPr>
          <w:rFonts w:ascii="Arial" w:eastAsia="Arial" w:hAnsi="Arial" w:cs="Arial"/>
          <w:color w:val="000000" w:themeColor="text1"/>
        </w:rPr>
        <w:t>A</w:t>
      </w:r>
      <w:r w:rsidRPr="7624C68B">
        <w:rPr>
          <w:rFonts w:ascii="Arial" w:eastAsia="Arial" w:hAnsi="Arial" w:cs="Arial"/>
          <w:color w:val="000000" w:themeColor="text1"/>
        </w:rPr>
        <w:t xml:space="preserve">rgentina apresentou o Boletim Informativo da REDPO para o primeiro semestre de 2025 que </w:t>
      </w:r>
      <w:r w:rsidR="42D8C829" w:rsidRPr="7624C68B">
        <w:rPr>
          <w:rFonts w:ascii="Arial" w:eastAsia="Arial" w:hAnsi="Arial" w:cs="Arial"/>
          <w:color w:val="000000" w:themeColor="text1"/>
        </w:rPr>
        <w:t xml:space="preserve">consta </w:t>
      </w:r>
      <w:r w:rsidRPr="7624C68B">
        <w:rPr>
          <w:rFonts w:ascii="Arial" w:eastAsia="Arial" w:hAnsi="Arial" w:cs="Arial"/>
          <w:color w:val="000000" w:themeColor="text1"/>
        </w:rPr>
        <w:t>no</w:t>
      </w:r>
      <w:r w:rsidRPr="7624C68B">
        <w:rPr>
          <w:rFonts w:ascii="Arial" w:eastAsia="Arial" w:hAnsi="Arial" w:cs="Arial"/>
          <w:b/>
          <w:bCs/>
          <w:color w:val="FF0000"/>
        </w:rPr>
        <w:t xml:space="preserve"> </w:t>
      </w:r>
      <w:r w:rsidRPr="7624C68B">
        <w:rPr>
          <w:rFonts w:ascii="Arial" w:eastAsia="Arial" w:hAnsi="Arial" w:cs="Arial"/>
          <w:b/>
          <w:bCs/>
        </w:rPr>
        <w:t>Anexo XV</w:t>
      </w:r>
      <w:r w:rsidR="43D77B62" w:rsidRPr="7624C68B">
        <w:rPr>
          <w:rFonts w:ascii="Arial" w:eastAsia="Arial" w:hAnsi="Arial" w:cs="Arial"/>
          <w:b/>
          <w:bCs/>
        </w:rPr>
        <w:t>I</w:t>
      </w:r>
      <w:r w:rsidRPr="7624C68B">
        <w:rPr>
          <w:rFonts w:ascii="Arial" w:eastAsia="Arial" w:hAnsi="Arial" w:cs="Arial"/>
          <w:b/>
          <w:bCs/>
          <w:color w:val="4471C4"/>
        </w:rPr>
        <w:t>.</w:t>
      </w:r>
      <w:r w:rsidR="2B332ED8" w:rsidRPr="7624C68B">
        <w:rPr>
          <w:rFonts w:ascii="Arial" w:eastAsia="Arial" w:hAnsi="Arial" w:cs="Arial"/>
          <w:b/>
          <w:bCs/>
          <w:color w:val="4471C4"/>
        </w:rPr>
        <w:t xml:space="preserve"> </w:t>
      </w:r>
    </w:p>
    <w:p w14:paraId="100FE767" w14:textId="30890510" w:rsidR="2B332ED8" w:rsidRDefault="2B332ED8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 Coordenação Nacional do Brasil informou que apresentará o Boletim assim que sua PPT for concluída.</w:t>
      </w:r>
    </w:p>
    <w:p w14:paraId="67CAB5A7" w14:textId="276AEE7F" w:rsidR="2B332ED8" w:rsidRDefault="2B332ED8" w:rsidP="7624C68B">
      <w:pPr>
        <w:spacing w:before="240" w:after="240" w:line="360" w:lineRule="auto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 </w:t>
      </w:r>
    </w:p>
    <w:p w14:paraId="7EF358A4" w14:textId="697D7CE5" w:rsidR="00CB1EAE" w:rsidRPr="00601037" w:rsidRDefault="7053702D" w:rsidP="7624C68B">
      <w:pPr>
        <w:pStyle w:val="PargrafodaLista"/>
        <w:widowControl w:val="0"/>
        <w:numPr>
          <w:ilvl w:val="0"/>
          <w:numId w:val="1"/>
        </w:numPr>
        <w:tabs>
          <w:tab w:val="left" w:pos="821"/>
          <w:tab w:val="left" w:pos="822"/>
        </w:tabs>
        <w:autoSpaceDE w:val="0"/>
        <w:autoSpaceDN w:val="0"/>
        <w:spacing w:before="240"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PROJETO DE PESSOAS ESTRANGEIRAS PRIVADAS DE LIBERDADE, EM COLABORAÇÃO COM OS CONSULADOS</w:t>
      </w:r>
      <w:r w:rsidR="69437682" w:rsidRPr="7624C68B">
        <w:rPr>
          <w:rFonts w:ascii="Arial" w:eastAsia="Arial" w:hAnsi="Arial" w:cs="Arial"/>
          <w:b/>
          <w:bCs/>
          <w:sz w:val="24"/>
          <w:szCs w:val="24"/>
        </w:rPr>
        <w:t xml:space="preserve">. </w:t>
      </w:r>
      <w:r w:rsidR="1ACA26DD" w:rsidRPr="7624C68B">
        <w:rPr>
          <w:rFonts w:ascii="Arial" w:eastAsia="Arial" w:hAnsi="Arial" w:cs="Arial"/>
          <w:sz w:val="24"/>
          <w:szCs w:val="24"/>
        </w:rPr>
        <w:t>Relatórios da SAP e da Coordenação Nacional da Argentina</w:t>
      </w:r>
      <w:r w:rsidR="69437682" w:rsidRPr="7624C68B">
        <w:rPr>
          <w:rFonts w:ascii="Arial" w:eastAsia="Arial" w:hAnsi="Arial" w:cs="Arial"/>
          <w:sz w:val="24"/>
          <w:szCs w:val="24"/>
        </w:rPr>
        <w:t>.</w:t>
      </w:r>
      <w:r w:rsidR="69437682" w:rsidRPr="7624C68B">
        <w:rPr>
          <w:rFonts w:ascii="Arial" w:eastAsia="Arial" w:hAnsi="Arial" w:cs="Arial"/>
          <w:b/>
          <w:bCs/>
          <w:sz w:val="24"/>
          <w:szCs w:val="24"/>
        </w:rPr>
        <w:t xml:space="preserve">  </w:t>
      </w:r>
    </w:p>
    <w:p w14:paraId="212A1FEB" w14:textId="55835A65" w:rsidR="11449C1C" w:rsidRDefault="586B6D87" w:rsidP="7624C68B">
      <w:pPr>
        <w:widowControl w:val="0"/>
        <w:tabs>
          <w:tab w:val="left" w:pos="821"/>
          <w:tab w:val="left" w:pos="822"/>
        </w:tabs>
        <w:spacing w:before="120" w:after="120"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>A SAP informou que elaborou, juntamente com a Coordenação Nacional da Argentina perante o Grupo de Trabalho de Assuntos Consulares e Jurídicos (GTACJ), uma lista dos Consulados dos países do M</w:t>
      </w:r>
      <w:r w:rsidR="42F8B46F" w:rsidRPr="7624C68B">
        <w:rPr>
          <w:rFonts w:ascii="Arial" w:eastAsia="Arial" w:hAnsi="Arial" w:cs="Arial"/>
          <w:lang w:eastAsia="pt-BR"/>
        </w:rPr>
        <w:t>ercosul</w:t>
      </w:r>
      <w:r w:rsidRPr="7624C68B">
        <w:rPr>
          <w:rFonts w:ascii="Arial" w:eastAsia="Arial" w:hAnsi="Arial" w:cs="Arial"/>
          <w:lang w:eastAsia="pt-BR"/>
        </w:rPr>
        <w:t xml:space="preserve"> na região. </w:t>
      </w:r>
      <w:r w:rsidR="5947542E" w:rsidRPr="7624C68B">
        <w:rPr>
          <w:rFonts w:ascii="Arial" w:eastAsia="Arial" w:hAnsi="Arial" w:cs="Arial"/>
          <w:lang w:eastAsia="pt-BR"/>
        </w:rPr>
        <w:t xml:space="preserve"> </w:t>
      </w:r>
      <w:r w:rsidR="5851D2E3" w:rsidRPr="7624C68B">
        <w:rPr>
          <w:rFonts w:ascii="Arial" w:eastAsia="Arial" w:hAnsi="Arial" w:cs="Arial"/>
          <w:lang w:eastAsia="pt-BR"/>
        </w:rPr>
        <w:t xml:space="preserve">A </w:t>
      </w:r>
      <w:r w:rsidR="491F3D88" w:rsidRPr="7624C68B">
        <w:rPr>
          <w:rFonts w:ascii="Arial" w:eastAsia="Arial" w:hAnsi="Arial" w:cs="Arial"/>
          <w:lang w:eastAsia="pt-BR"/>
        </w:rPr>
        <w:t>r</w:t>
      </w:r>
      <w:r w:rsidR="5851D2E3" w:rsidRPr="7624C68B">
        <w:rPr>
          <w:rFonts w:ascii="Arial" w:eastAsia="Arial" w:hAnsi="Arial" w:cs="Arial"/>
          <w:lang w:eastAsia="pt-BR"/>
        </w:rPr>
        <w:t>eferida lista co</w:t>
      </w:r>
      <w:r w:rsidR="04D2423D" w:rsidRPr="7624C68B">
        <w:rPr>
          <w:rFonts w:ascii="Arial" w:eastAsia="Arial" w:hAnsi="Arial" w:cs="Arial"/>
          <w:lang w:eastAsia="pt-BR"/>
        </w:rPr>
        <w:t>nta</w:t>
      </w:r>
      <w:r w:rsidR="5851D2E3" w:rsidRPr="7624C68B">
        <w:rPr>
          <w:rFonts w:ascii="Arial" w:eastAsia="Arial" w:hAnsi="Arial" w:cs="Arial"/>
          <w:lang w:eastAsia="pt-BR"/>
        </w:rPr>
        <w:t xml:space="preserve"> </w:t>
      </w:r>
      <w:r w:rsidR="04D2423D" w:rsidRPr="7624C68B">
        <w:rPr>
          <w:rFonts w:ascii="Arial" w:eastAsia="Arial" w:hAnsi="Arial" w:cs="Arial"/>
          <w:lang w:eastAsia="pt-BR"/>
        </w:rPr>
        <w:t xml:space="preserve">no </w:t>
      </w:r>
      <w:r w:rsidR="5851D2E3" w:rsidRPr="7624C68B">
        <w:rPr>
          <w:rFonts w:ascii="Arial" w:eastAsia="Arial" w:hAnsi="Arial" w:cs="Arial"/>
          <w:b/>
          <w:bCs/>
          <w:lang w:eastAsia="pt-BR"/>
        </w:rPr>
        <w:t xml:space="preserve">Anexo </w:t>
      </w:r>
      <w:r w:rsidR="4E8C7667" w:rsidRPr="7624C68B">
        <w:rPr>
          <w:rFonts w:ascii="Arial" w:eastAsia="Arial" w:hAnsi="Arial" w:cs="Arial"/>
          <w:b/>
          <w:bCs/>
          <w:lang w:eastAsia="pt-BR"/>
        </w:rPr>
        <w:t>XVI</w:t>
      </w:r>
      <w:r w:rsidR="552FC100" w:rsidRPr="7624C68B">
        <w:rPr>
          <w:rFonts w:ascii="Arial" w:eastAsia="Arial" w:hAnsi="Arial" w:cs="Arial"/>
          <w:b/>
          <w:bCs/>
          <w:lang w:eastAsia="pt-BR"/>
        </w:rPr>
        <w:t>I</w:t>
      </w:r>
      <w:r w:rsidR="5EBEC455" w:rsidRPr="7624C68B">
        <w:rPr>
          <w:rFonts w:ascii="Arial" w:eastAsia="Arial" w:hAnsi="Arial" w:cs="Arial"/>
          <w:b/>
          <w:bCs/>
          <w:lang w:eastAsia="pt-BR"/>
        </w:rPr>
        <w:t xml:space="preserve">. </w:t>
      </w:r>
    </w:p>
    <w:p w14:paraId="125D1CC5" w14:textId="28599448" w:rsidR="11449C1C" w:rsidRDefault="05868346" w:rsidP="7624C68B">
      <w:pPr>
        <w:widowControl w:val="0"/>
        <w:tabs>
          <w:tab w:val="left" w:pos="821"/>
          <w:tab w:val="left" w:pos="822"/>
        </w:tabs>
        <w:spacing w:before="120" w:after="120"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A SAP solicitou que as coordenações nacionais indicassem pontos focais para serem informados aos Consulados locais enumerados no referido documento. O prazo </w:t>
      </w:r>
      <w:r w:rsidR="33C1CED7" w:rsidRPr="7624C68B">
        <w:rPr>
          <w:rFonts w:ascii="Arial" w:eastAsia="Arial" w:hAnsi="Arial" w:cs="Arial"/>
          <w:lang w:eastAsia="pt-BR"/>
        </w:rPr>
        <w:t xml:space="preserve">estabelecido para encaminhar nomes completos e contatos é </w:t>
      </w:r>
      <w:r w:rsidRPr="7624C68B">
        <w:rPr>
          <w:rFonts w:ascii="Arial" w:eastAsia="Arial" w:hAnsi="Arial" w:cs="Arial"/>
          <w:lang w:eastAsia="pt-BR"/>
        </w:rPr>
        <w:t>31 de outubro</w:t>
      </w:r>
      <w:r w:rsidR="308096BA" w:rsidRPr="7624C68B">
        <w:rPr>
          <w:rFonts w:ascii="Arial" w:eastAsia="Arial" w:hAnsi="Arial" w:cs="Arial"/>
          <w:lang w:eastAsia="pt-BR"/>
        </w:rPr>
        <w:t xml:space="preserve"> de 2025</w:t>
      </w:r>
      <w:r w:rsidRPr="7624C68B">
        <w:rPr>
          <w:rFonts w:ascii="Arial" w:eastAsia="Arial" w:hAnsi="Arial" w:cs="Arial"/>
          <w:lang w:eastAsia="pt-BR"/>
        </w:rPr>
        <w:t>.</w:t>
      </w:r>
    </w:p>
    <w:p w14:paraId="5A9BA0B2" w14:textId="13FA85F9" w:rsidR="139D8269" w:rsidRDefault="180F8F56" w:rsidP="7624C68B">
      <w:pPr>
        <w:widowControl w:val="0"/>
        <w:tabs>
          <w:tab w:val="left" w:pos="821"/>
          <w:tab w:val="left" w:pos="822"/>
        </w:tabs>
        <w:spacing w:before="120" w:after="120"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A delegação </w:t>
      </w:r>
      <w:r w:rsidR="673869FB" w:rsidRPr="7624C68B">
        <w:rPr>
          <w:rFonts w:ascii="Arial" w:eastAsia="Arial" w:hAnsi="Arial" w:cs="Arial"/>
          <w:lang w:eastAsia="pt-BR"/>
        </w:rPr>
        <w:t>da A</w:t>
      </w:r>
      <w:r w:rsidRPr="7624C68B">
        <w:rPr>
          <w:rFonts w:ascii="Arial" w:eastAsia="Arial" w:hAnsi="Arial" w:cs="Arial"/>
          <w:lang w:eastAsia="pt-BR"/>
        </w:rPr>
        <w:t>rgentina</w:t>
      </w:r>
      <w:r w:rsidR="1A773584" w:rsidRPr="7624C68B">
        <w:rPr>
          <w:rFonts w:ascii="Arial" w:eastAsia="Arial" w:hAnsi="Arial" w:cs="Arial"/>
          <w:lang w:eastAsia="pt-BR"/>
        </w:rPr>
        <w:t xml:space="preserve"> </w:t>
      </w:r>
      <w:r w:rsidRPr="7624C68B">
        <w:rPr>
          <w:rFonts w:ascii="Arial" w:eastAsia="Arial" w:hAnsi="Arial" w:cs="Arial"/>
          <w:lang w:eastAsia="pt-BR"/>
        </w:rPr>
        <w:t xml:space="preserve">propôs a </w:t>
      </w:r>
      <w:r w:rsidR="5947542E" w:rsidRPr="7624C68B">
        <w:rPr>
          <w:rFonts w:ascii="Arial" w:eastAsia="Arial" w:hAnsi="Arial" w:cs="Arial"/>
          <w:lang w:eastAsia="pt-BR"/>
        </w:rPr>
        <w:t>pos</w:t>
      </w:r>
      <w:r w:rsidR="75489BD0" w:rsidRPr="7624C68B">
        <w:rPr>
          <w:rFonts w:ascii="Arial" w:eastAsia="Arial" w:hAnsi="Arial" w:cs="Arial"/>
          <w:lang w:eastAsia="pt-BR"/>
        </w:rPr>
        <w:t>s</w:t>
      </w:r>
      <w:r w:rsidR="5947542E" w:rsidRPr="7624C68B">
        <w:rPr>
          <w:rFonts w:ascii="Arial" w:eastAsia="Arial" w:hAnsi="Arial" w:cs="Arial"/>
          <w:lang w:eastAsia="pt-BR"/>
        </w:rPr>
        <w:t>ibilidad</w:t>
      </w:r>
      <w:r w:rsidR="0DF11FDF" w:rsidRPr="7624C68B">
        <w:rPr>
          <w:rFonts w:ascii="Arial" w:eastAsia="Arial" w:hAnsi="Arial" w:cs="Arial"/>
          <w:lang w:eastAsia="pt-BR"/>
        </w:rPr>
        <w:t xml:space="preserve">e </w:t>
      </w:r>
      <w:r w:rsidR="5947542E" w:rsidRPr="7624C68B">
        <w:rPr>
          <w:rFonts w:ascii="Arial" w:eastAsia="Arial" w:hAnsi="Arial" w:cs="Arial"/>
          <w:lang w:eastAsia="pt-BR"/>
        </w:rPr>
        <w:t>de elaborar u</w:t>
      </w:r>
      <w:r w:rsidR="0C40D9B3" w:rsidRPr="7624C68B">
        <w:rPr>
          <w:rFonts w:ascii="Arial" w:eastAsia="Arial" w:hAnsi="Arial" w:cs="Arial"/>
          <w:lang w:eastAsia="pt-BR"/>
        </w:rPr>
        <w:t>m</w:t>
      </w:r>
      <w:r w:rsidR="5947542E" w:rsidRPr="7624C68B">
        <w:rPr>
          <w:rFonts w:ascii="Arial" w:eastAsia="Arial" w:hAnsi="Arial" w:cs="Arial"/>
          <w:lang w:eastAsia="pt-BR"/>
        </w:rPr>
        <w:t xml:space="preserve"> informe sobre la estrutura </w:t>
      </w:r>
      <w:r w:rsidR="7D13BC2C" w:rsidRPr="7624C68B">
        <w:rPr>
          <w:rFonts w:ascii="Arial" w:eastAsia="Arial" w:hAnsi="Arial" w:cs="Arial"/>
          <w:lang w:eastAsia="pt-BR"/>
        </w:rPr>
        <w:t>e</w:t>
      </w:r>
      <w:r w:rsidR="5947542E" w:rsidRPr="7624C68B">
        <w:rPr>
          <w:rFonts w:ascii="Arial" w:eastAsia="Arial" w:hAnsi="Arial" w:cs="Arial"/>
          <w:lang w:eastAsia="pt-BR"/>
        </w:rPr>
        <w:t xml:space="preserve"> funcionamento das defensor</w:t>
      </w:r>
      <w:r w:rsidR="12CA87BE" w:rsidRPr="7624C68B">
        <w:rPr>
          <w:rFonts w:ascii="Arial" w:eastAsia="Arial" w:hAnsi="Arial" w:cs="Arial"/>
          <w:lang w:eastAsia="pt-BR"/>
        </w:rPr>
        <w:t>ia</w:t>
      </w:r>
      <w:r w:rsidR="5947542E" w:rsidRPr="7624C68B">
        <w:rPr>
          <w:rFonts w:ascii="Arial" w:eastAsia="Arial" w:hAnsi="Arial" w:cs="Arial"/>
          <w:lang w:eastAsia="pt-BR"/>
        </w:rPr>
        <w:t xml:space="preserve">s públicas </w:t>
      </w:r>
      <w:r w:rsidR="2B0CBA66" w:rsidRPr="7624C68B">
        <w:rPr>
          <w:rFonts w:ascii="Arial" w:eastAsia="Arial" w:hAnsi="Arial" w:cs="Arial"/>
          <w:lang w:eastAsia="pt-BR"/>
        </w:rPr>
        <w:t>d</w:t>
      </w:r>
      <w:r w:rsidR="5947542E" w:rsidRPr="7624C68B">
        <w:rPr>
          <w:rFonts w:ascii="Arial" w:eastAsia="Arial" w:hAnsi="Arial" w:cs="Arial"/>
          <w:lang w:eastAsia="pt-BR"/>
        </w:rPr>
        <w:t>a regi</w:t>
      </w:r>
      <w:r w:rsidR="5387CBBD" w:rsidRPr="7624C68B">
        <w:rPr>
          <w:rFonts w:ascii="Arial" w:eastAsia="Arial" w:hAnsi="Arial" w:cs="Arial"/>
          <w:lang w:eastAsia="pt-BR"/>
        </w:rPr>
        <w:t>ão</w:t>
      </w:r>
      <w:r w:rsidR="5947542E" w:rsidRPr="7624C68B">
        <w:rPr>
          <w:rFonts w:ascii="Arial" w:eastAsia="Arial" w:hAnsi="Arial" w:cs="Arial"/>
          <w:lang w:eastAsia="pt-BR"/>
        </w:rPr>
        <w:t>.</w:t>
      </w:r>
      <w:r w:rsidR="3BD698CA" w:rsidRPr="7624C68B">
        <w:rPr>
          <w:rFonts w:ascii="Arial" w:eastAsia="Arial" w:hAnsi="Arial" w:cs="Arial"/>
          <w:lang w:eastAsia="pt-BR"/>
        </w:rPr>
        <w:t xml:space="preserve"> </w:t>
      </w:r>
    </w:p>
    <w:p w14:paraId="6EB12029" w14:textId="726C008F" w:rsidR="139D8269" w:rsidRDefault="03764EF3" w:rsidP="7624C68B">
      <w:pPr>
        <w:widowControl w:val="0"/>
        <w:tabs>
          <w:tab w:val="left" w:pos="821"/>
          <w:tab w:val="left" w:pos="822"/>
        </w:tabs>
        <w:spacing w:before="120" w:after="120"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>A REDPO aprovou a proposta.</w:t>
      </w:r>
    </w:p>
    <w:p w14:paraId="5EDDABD9" w14:textId="7397B058" w:rsidR="7624C68B" w:rsidRDefault="7624C68B" w:rsidP="7624C68B">
      <w:pPr>
        <w:widowControl w:val="0"/>
        <w:tabs>
          <w:tab w:val="left" w:pos="821"/>
          <w:tab w:val="left" w:pos="822"/>
        </w:tabs>
        <w:spacing w:before="120" w:after="120" w:line="360" w:lineRule="auto"/>
        <w:ind w:firstLine="708"/>
        <w:jc w:val="both"/>
        <w:rPr>
          <w:rFonts w:ascii="Arial" w:eastAsia="Arial" w:hAnsi="Arial" w:cs="Arial"/>
          <w:lang w:eastAsia="pt-BR"/>
        </w:rPr>
      </w:pPr>
    </w:p>
    <w:p w14:paraId="7C0438E8" w14:textId="26212943" w:rsidR="3179A88D" w:rsidRDefault="3179A88D" w:rsidP="7624C68B">
      <w:pPr>
        <w:pStyle w:val="PargrafodaLista"/>
        <w:widowControl w:val="0"/>
        <w:numPr>
          <w:ilvl w:val="0"/>
          <w:numId w:val="1"/>
        </w:numPr>
        <w:tabs>
          <w:tab w:val="left" w:pos="567"/>
        </w:tabs>
        <w:spacing w:before="240" w:after="240"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AVANÇOS DO PROJETO “ACESSO À JUSTIÇA E DEVIDO PROCESSO NO PROCESSO PENAL DAS MULHERES. O PAPEL DA DEFENSORIA”</w:t>
      </w:r>
      <w:r w:rsidR="4682F356" w:rsidRPr="7624C68B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21F6259A" w14:textId="3A263F12" w:rsidR="237FB571" w:rsidRDefault="237FB571" w:rsidP="7624C68B">
      <w:pPr>
        <w:widowControl w:val="0"/>
        <w:tabs>
          <w:tab w:val="left" w:pos="567"/>
        </w:tabs>
        <w:spacing w:before="240" w:after="240" w:line="360" w:lineRule="auto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>A SAP inform</w:t>
      </w:r>
      <w:r w:rsidR="4E9D64C6" w:rsidRPr="7624C68B">
        <w:rPr>
          <w:rFonts w:ascii="Arial" w:eastAsia="Arial" w:hAnsi="Arial" w:cs="Arial"/>
          <w:lang w:eastAsia="pt-BR"/>
        </w:rPr>
        <w:t>ou</w:t>
      </w:r>
      <w:r w:rsidRPr="7624C68B">
        <w:rPr>
          <w:rFonts w:ascii="Arial" w:eastAsia="Arial" w:hAnsi="Arial" w:cs="Arial"/>
          <w:lang w:eastAsia="pt-BR"/>
        </w:rPr>
        <w:t xml:space="preserve"> que as Coordenações Nacionais da REDPO selecionaram os seguintes pontos focais na última reunião:</w:t>
      </w:r>
    </w:p>
    <w:p w14:paraId="4A80D7FC" w14:textId="77777777" w:rsidR="0089287C" w:rsidRDefault="0089287C" w:rsidP="7624C68B">
      <w:pPr>
        <w:widowControl w:val="0"/>
        <w:tabs>
          <w:tab w:val="left" w:pos="567"/>
        </w:tabs>
        <w:spacing w:before="240" w:after="240" w:line="360" w:lineRule="auto"/>
        <w:jc w:val="both"/>
        <w:rPr>
          <w:rFonts w:ascii="Arial" w:eastAsia="Arial" w:hAnsi="Arial" w:cs="Arial"/>
          <w:lang w:eastAsia="pt-BR"/>
        </w:rPr>
      </w:pPr>
    </w:p>
    <w:p w14:paraId="2F786318" w14:textId="6DAEA231" w:rsidR="139D8269" w:rsidRDefault="25662EE1" w:rsidP="7624C68B">
      <w:pPr>
        <w:widowControl w:val="0"/>
        <w:rPr>
          <w:rFonts w:ascii="Arial" w:eastAsia="Arial" w:hAnsi="Arial" w:cs="Arial"/>
          <w:color w:val="FF0000"/>
        </w:rPr>
      </w:pPr>
      <w:r w:rsidRPr="7624C68B">
        <w:rPr>
          <w:rFonts w:ascii="Arial" w:eastAsia="Arial" w:hAnsi="Arial" w:cs="Arial"/>
          <w:color w:val="FF0000"/>
        </w:rPr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3995"/>
      </w:tblGrid>
      <w:tr w:rsidR="1BA080FA" w14:paraId="4FD7C20B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E13BFB" w14:textId="22C437CC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lastRenderedPageBreak/>
              <w:t xml:space="preserve"> Argentina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9A669E" w14:textId="19F4BC8E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Raquel Asensio</w:t>
            </w:r>
          </w:p>
        </w:tc>
      </w:tr>
      <w:tr w:rsidR="1BA080FA" w14:paraId="16D47A6A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D477A0" w14:textId="5E64AB8B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Brasil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F66EDE2" w14:textId="041003CD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 xml:space="preserve">Rafaella 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Mikos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 xml:space="preserve"> Passos</w:t>
            </w:r>
          </w:p>
        </w:tc>
      </w:tr>
      <w:tr w:rsidR="1BA080FA" w14:paraId="29BCE8E2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1B3340" w14:textId="586525F2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Paragua</w:t>
            </w:r>
            <w:r w:rsidR="6AF1E3B0" w:rsidRPr="7624C68B">
              <w:rPr>
                <w:rFonts w:ascii="Arial" w:eastAsia="Arial" w:hAnsi="Arial" w:cs="Arial"/>
                <w:lang w:eastAsia="pt-BR"/>
              </w:rPr>
              <w:t>i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F323D1" w14:textId="1E043EB9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Jessica Garcete</w:t>
            </w:r>
          </w:p>
        </w:tc>
      </w:tr>
      <w:tr w:rsidR="1BA080FA" w14:paraId="56174AD3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AA696" w14:textId="05D4FBD7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Urugua</w:t>
            </w:r>
            <w:r w:rsidR="4C0DE870" w:rsidRPr="7624C68B">
              <w:rPr>
                <w:rFonts w:ascii="Arial" w:eastAsia="Arial" w:hAnsi="Arial" w:cs="Arial"/>
                <w:lang w:eastAsia="pt-BR"/>
              </w:rPr>
              <w:t>i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E830F" w14:textId="0489E6C8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val="es-ES" w:eastAsia="pt-BR"/>
              </w:rPr>
            </w:pPr>
            <w:r w:rsidRPr="7624C68B">
              <w:rPr>
                <w:rFonts w:ascii="Arial" w:eastAsia="Arial" w:hAnsi="Arial" w:cs="Arial"/>
                <w:lang w:val="es-ES" w:eastAsia="pt-BR"/>
              </w:rPr>
              <w:t xml:space="preserve">Victoria </w:t>
            </w:r>
            <w:proofErr w:type="spellStart"/>
            <w:r w:rsidRPr="7624C68B">
              <w:rPr>
                <w:rFonts w:ascii="Arial" w:eastAsia="Arial" w:hAnsi="Arial" w:cs="Arial"/>
                <w:lang w:val="es-ES" w:eastAsia="pt-BR"/>
              </w:rPr>
              <w:t>Muraña</w:t>
            </w:r>
            <w:proofErr w:type="spellEnd"/>
          </w:p>
        </w:tc>
      </w:tr>
      <w:tr w:rsidR="1BA080FA" w14:paraId="231053BA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A87EC5" w14:textId="6B6DB977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Bol</w:t>
            </w:r>
            <w:r w:rsidR="268978EF" w:rsidRPr="7624C68B">
              <w:rPr>
                <w:rFonts w:ascii="Arial" w:eastAsia="Arial" w:hAnsi="Arial" w:cs="Arial"/>
                <w:lang w:eastAsia="pt-BR"/>
              </w:rPr>
              <w:t>ívia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44611F" w14:textId="339E829F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Rodrigo Zambrana</w:t>
            </w:r>
          </w:p>
        </w:tc>
      </w:tr>
      <w:tr w:rsidR="1BA080FA" w14:paraId="7267D80E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17F449" w14:textId="1F12786D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Chile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AD988C" w14:textId="3F1E45DF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 xml:space="preserve">Claudia 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Castelletti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 xml:space="preserve"> (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coordinadora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>)</w:t>
            </w:r>
          </w:p>
        </w:tc>
      </w:tr>
      <w:tr w:rsidR="1BA080FA" w14:paraId="1476E98A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CD79B" w14:textId="3D63A768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E</w:t>
            </w:r>
            <w:r w:rsidR="1B09D11E" w:rsidRPr="7624C68B">
              <w:rPr>
                <w:rFonts w:ascii="Arial" w:eastAsia="Arial" w:hAnsi="Arial" w:cs="Arial"/>
                <w:lang w:eastAsia="pt-BR"/>
              </w:rPr>
              <w:t>qu</w:t>
            </w:r>
            <w:r w:rsidRPr="7624C68B">
              <w:rPr>
                <w:rFonts w:ascii="Arial" w:eastAsia="Arial" w:hAnsi="Arial" w:cs="Arial"/>
                <w:lang w:eastAsia="pt-BR"/>
              </w:rPr>
              <w:t>ador</w:t>
            </w:r>
          </w:p>
        </w:tc>
        <w:tc>
          <w:tcPr>
            <w:tcW w:w="39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F3F9B" w14:textId="661ACA37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María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 xml:space="preserve"> Elizabeth Chávez 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Villacrés</w:t>
            </w:r>
            <w:proofErr w:type="spellEnd"/>
          </w:p>
        </w:tc>
      </w:tr>
    </w:tbl>
    <w:p w14:paraId="35C42A9F" w14:textId="17067F15" w:rsidR="139D8269" w:rsidRDefault="25662EE1" w:rsidP="7624C68B">
      <w:pPr>
        <w:widowControl w:val="0"/>
        <w:shd w:val="clear" w:color="auto" w:fill="FFFFFF" w:themeFill="background1"/>
        <w:spacing w:before="120" w:after="120"/>
        <w:jc w:val="both"/>
        <w:rPr>
          <w:rFonts w:ascii="Arial" w:eastAsia="Arial" w:hAnsi="Arial" w:cs="Arial"/>
          <w:color w:val="FF0000"/>
        </w:rPr>
      </w:pPr>
      <w:r w:rsidRPr="7624C68B">
        <w:rPr>
          <w:rFonts w:ascii="Arial" w:eastAsia="Arial" w:hAnsi="Arial" w:cs="Arial"/>
          <w:color w:val="FF0000"/>
        </w:rPr>
        <w:t xml:space="preserve"> </w:t>
      </w:r>
    </w:p>
    <w:p w14:paraId="60E7F29F" w14:textId="390DCA87" w:rsidR="6C81B30B" w:rsidRDefault="12242976" w:rsidP="7624C68B">
      <w:pPr>
        <w:widowControl w:val="0"/>
        <w:tabs>
          <w:tab w:val="left" w:pos="567"/>
        </w:tabs>
        <w:spacing w:before="240" w:after="240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>A</w:t>
      </w:r>
      <w:r w:rsidR="0713F7C2" w:rsidRPr="7624C68B">
        <w:rPr>
          <w:rFonts w:ascii="Arial" w:eastAsia="Arial" w:hAnsi="Arial" w:cs="Arial"/>
          <w:lang w:eastAsia="pt-BR"/>
        </w:rPr>
        <w:t xml:space="preserve"> delegação do Chile </w:t>
      </w:r>
      <w:r w:rsidRPr="7624C68B">
        <w:rPr>
          <w:rFonts w:ascii="Arial" w:eastAsia="Arial" w:hAnsi="Arial" w:cs="Arial"/>
          <w:lang w:eastAsia="pt-BR"/>
        </w:rPr>
        <w:t>apresentou o Informe elabora</w:t>
      </w:r>
      <w:r w:rsidR="371D25F3" w:rsidRPr="7624C68B">
        <w:rPr>
          <w:rFonts w:ascii="Arial" w:eastAsia="Arial" w:hAnsi="Arial" w:cs="Arial"/>
          <w:lang w:eastAsia="pt-BR"/>
        </w:rPr>
        <w:t>do</w:t>
      </w:r>
      <w:r w:rsidRPr="7624C68B">
        <w:rPr>
          <w:rFonts w:ascii="Arial" w:eastAsia="Arial" w:hAnsi="Arial" w:cs="Arial"/>
          <w:lang w:eastAsia="pt-BR"/>
        </w:rPr>
        <w:t xml:space="preserve"> e este consta no </w:t>
      </w:r>
      <w:r w:rsidRPr="7624C68B">
        <w:rPr>
          <w:rFonts w:ascii="Arial" w:eastAsia="Arial" w:hAnsi="Arial" w:cs="Arial"/>
          <w:b/>
          <w:bCs/>
          <w:lang w:eastAsia="pt-BR"/>
        </w:rPr>
        <w:t>Anexo XVII</w:t>
      </w:r>
      <w:r w:rsidR="112DDCAF" w:rsidRPr="7624C68B">
        <w:rPr>
          <w:rFonts w:ascii="Arial" w:eastAsia="Arial" w:hAnsi="Arial" w:cs="Arial"/>
          <w:b/>
          <w:bCs/>
          <w:lang w:eastAsia="pt-BR"/>
        </w:rPr>
        <w:t>I</w:t>
      </w:r>
      <w:r w:rsidR="5204B6B0" w:rsidRPr="7624C68B">
        <w:rPr>
          <w:rFonts w:ascii="Arial" w:eastAsia="Arial" w:hAnsi="Arial" w:cs="Arial"/>
          <w:lang w:eastAsia="pt-BR"/>
        </w:rPr>
        <w:t>, bem foi anteriormente circulado às Coordenações Nacionais por meio da pasta virtual.</w:t>
      </w:r>
      <w:r w:rsidR="1F3B4525" w:rsidRPr="7624C68B">
        <w:rPr>
          <w:rFonts w:ascii="Arial" w:eastAsia="Arial" w:hAnsi="Arial" w:cs="Arial"/>
          <w:lang w:eastAsia="pt-BR"/>
        </w:rPr>
        <w:t xml:space="preserve"> </w:t>
      </w:r>
      <w:r w:rsidR="5204B6B0" w:rsidRPr="7624C68B">
        <w:rPr>
          <w:rFonts w:ascii="Arial" w:eastAsia="Arial" w:hAnsi="Arial" w:cs="Arial"/>
          <w:lang w:eastAsia="pt-BR"/>
        </w:rPr>
        <w:t>O GT</w:t>
      </w:r>
      <w:r w:rsidR="08B7E6D7" w:rsidRPr="7624C68B">
        <w:rPr>
          <w:rFonts w:ascii="Arial" w:eastAsia="Arial" w:hAnsi="Arial" w:cs="Arial"/>
          <w:lang w:eastAsia="pt-BR"/>
        </w:rPr>
        <w:t xml:space="preserve"> </w:t>
      </w:r>
      <w:r w:rsidR="08B7E6D7" w:rsidRPr="7624C68B">
        <w:rPr>
          <w:rFonts w:ascii="Arial" w:eastAsia="Arial" w:hAnsi="Arial" w:cs="Arial"/>
          <w:i/>
          <w:iCs/>
          <w:lang w:eastAsia="pt-BR"/>
        </w:rPr>
        <w:t>ad hoc</w:t>
      </w:r>
      <w:r w:rsidR="5204B6B0" w:rsidRPr="7624C68B">
        <w:rPr>
          <w:rFonts w:ascii="Arial" w:eastAsia="Arial" w:hAnsi="Arial" w:cs="Arial"/>
          <w:lang w:eastAsia="pt-BR"/>
        </w:rPr>
        <w:t xml:space="preserve"> propôs as seguintes linhas de ação:</w:t>
      </w:r>
    </w:p>
    <w:p w14:paraId="59D57629" w14:textId="527A46CF" w:rsidR="7310F6E9" w:rsidRDefault="7DB13D73" w:rsidP="7624C68B">
      <w:pPr>
        <w:pStyle w:val="PargrafodaLista"/>
        <w:numPr>
          <w:ilvl w:val="2"/>
          <w:numId w:val="2"/>
        </w:numPr>
        <w:spacing w:after="0"/>
        <w:ind w:left="709" w:hanging="360"/>
        <w:jc w:val="both"/>
        <w:rPr>
          <w:rFonts w:ascii="Arial" w:eastAsia="Arial" w:hAnsi="Arial" w:cs="Arial"/>
          <w:sz w:val="24"/>
          <w:szCs w:val="24"/>
        </w:rPr>
      </w:pPr>
      <w:r w:rsidRPr="7624C68B">
        <w:rPr>
          <w:rFonts w:ascii="Arial" w:eastAsia="Arial" w:hAnsi="Arial" w:cs="Arial"/>
          <w:sz w:val="24"/>
          <w:szCs w:val="24"/>
        </w:rPr>
        <w:t xml:space="preserve">Gerar um mecanismo de transferência de documentos, que permita que as defensorias públicas conheçam as experiências de outros países, a fim de enriquecê-los e incentivá-los a desenvolver protocolos e padrões de ação. </w:t>
      </w:r>
    </w:p>
    <w:p w14:paraId="2556B50C" w14:textId="52E648F1" w:rsidR="7310F6E9" w:rsidRDefault="7DB13D73" w:rsidP="7624C68B">
      <w:pPr>
        <w:pStyle w:val="PargrafodaLista"/>
        <w:numPr>
          <w:ilvl w:val="2"/>
          <w:numId w:val="2"/>
        </w:numPr>
        <w:spacing w:after="0"/>
        <w:ind w:left="709" w:hanging="360"/>
        <w:jc w:val="both"/>
        <w:rPr>
          <w:rFonts w:ascii="Arial" w:eastAsia="Arial" w:hAnsi="Arial" w:cs="Arial"/>
          <w:sz w:val="24"/>
          <w:szCs w:val="24"/>
        </w:rPr>
      </w:pPr>
      <w:r w:rsidRPr="7624C68B">
        <w:rPr>
          <w:rFonts w:ascii="Arial" w:eastAsia="Arial" w:hAnsi="Arial" w:cs="Arial"/>
          <w:sz w:val="24"/>
          <w:szCs w:val="24"/>
        </w:rPr>
        <w:t>Manter contato através de um grupo de Whatsapp para facilitar a comunicação e intercâmbio de experiências.</w:t>
      </w:r>
    </w:p>
    <w:p w14:paraId="79EBC87D" w14:textId="6A4219AD" w:rsidR="13F336BD" w:rsidRDefault="0D8C67A7" w:rsidP="7624C68B">
      <w:pPr>
        <w:pStyle w:val="PargrafodaLista"/>
        <w:numPr>
          <w:ilvl w:val="2"/>
          <w:numId w:val="2"/>
        </w:numPr>
        <w:spacing w:after="0"/>
        <w:ind w:left="709" w:hanging="360"/>
        <w:jc w:val="both"/>
        <w:rPr>
          <w:rFonts w:ascii="Arial" w:eastAsia="Arial" w:hAnsi="Arial" w:cs="Arial"/>
          <w:sz w:val="24"/>
          <w:szCs w:val="24"/>
        </w:rPr>
      </w:pPr>
      <w:r w:rsidRPr="7624C68B">
        <w:rPr>
          <w:rFonts w:ascii="Arial" w:eastAsia="Arial" w:hAnsi="Arial" w:cs="Arial"/>
          <w:sz w:val="24"/>
          <w:szCs w:val="24"/>
        </w:rPr>
        <w:t>Criar instâncias de compartilhamento desses documentos para os defensores públicos e, assim, melhorar o conteúdo e a argumentação, com uma abordagem de gênero.</w:t>
      </w:r>
    </w:p>
    <w:p w14:paraId="23434C13" w14:textId="7EB3D95B" w:rsidR="54905320" w:rsidRDefault="54905320" w:rsidP="7624C68B">
      <w:pPr>
        <w:spacing w:before="240" w:after="240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A Secretaria do Mercosul sugeriu que para a próxima reunião se verificasse a Normativa </w:t>
      </w:r>
      <w:r w:rsidR="32859B91" w:rsidRPr="7624C68B">
        <w:rPr>
          <w:rFonts w:ascii="Arial" w:eastAsia="Arial" w:hAnsi="Arial" w:cs="Arial"/>
          <w:lang w:eastAsia="pt-BR"/>
        </w:rPr>
        <w:t>D</w:t>
      </w:r>
      <w:r w:rsidRPr="7624C68B">
        <w:rPr>
          <w:rFonts w:ascii="Arial" w:eastAsia="Arial" w:hAnsi="Arial" w:cs="Arial"/>
          <w:lang w:eastAsia="pt-BR"/>
        </w:rPr>
        <w:t>ecisão CMC 24/14 (art. 8º) para esclarecer os nomes da estrutura interna de comissões, subcomissões e grupos de trabalho ad hoc.</w:t>
      </w:r>
    </w:p>
    <w:p w14:paraId="708BE852" w14:textId="5A4ABA0F" w:rsidR="7624C68B" w:rsidRDefault="7624C68B" w:rsidP="7624C68B">
      <w:pPr>
        <w:spacing w:before="240" w:after="240"/>
        <w:jc w:val="both"/>
        <w:rPr>
          <w:rFonts w:ascii="Arial" w:eastAsia="Arial" w:hAnsi="Arial" w:cs="Arial"/>
          <w:lang w:eastAsia="pt-BR"/>
        </w:rPr>
      </w:pPr>
    </w:p>
    <w:p w14:paraId="5E3F620D" w14:textId="61EC0CEF" w:rsidR="00B943D2" w:rsidRPr="00601037" w:rsidRDefault="74B850AC" w:rsidP="7624C68B">
      <w:pPr>
        <w:pStyle w:val="Pargrafoda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AVANÇOS DO PROJETO “SITUAÇÕES DE VIOLÊNCIA CONTRA INTEGRANTES DAS DEFENSORIAS PÚBLICAS”</w:t>
      </w:r>
      <w:r w:rsidR="6FD53B01" w:rsidRPr="7624C68B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06A537E6" w14:textId="6A728DA7" w:rsidR="00B943D2" w:rsidRPr="00601037" w:rsidRDefault="46CAAB6D" w:rsidP="7624C68B">
      <w:pPr>
        <w:widowControl w:val="0"/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color w:val="FF0000"/>
        </w:rPr>
      </w:pPr>
      <w:r w:rsidRPr="7624C68B">
        <w:rPr>
          <w:rFonts w:ascii="Arial" w:eastAsia="Arial" w:hAnsi="Arial" w:cs="Arial"/>
          <w:lang w:eastAsia="pt-BR"/>
        </w:rPr>
        <w:t xml:space="preserve">A SAP informou que as Coordenações Nacionais dos membros da REDPO </w:t>
      </w:r>
      <w:r w:rsidR="0E0131FA" w:rsidRPr="7624C68B">
        <w:rPr>
          <w:rFonts w:ascii="Arial" w:eastAsia="Arial" w:hAnsi="Arial" w:cs="Arial"/>
          <w:lang w:eastAsia="pt-BR"/>
        </w:rPr>
        <w:t>indicaram</w:t>
      </w:r>
      <w:r w:rsidRPr="7624C68B">
        <w:rPr>
          <w:rFonts w:ascii="Arial" w:eastAsia="Arial" w:hAnsi="Arial" w:cs="Arial"/>
          <w:lang w:eastAsia="pt-BR"/>
        </w:rPr>
        <w:t xml:space="preserve"> os seguintes pontos focais na última reunião:</w:t>
      </w:r>
      <w:r w:rsidR="6420F077" w:rsidRPr="7624C68B">
        <w:rPr>
          <w:rFonts w:ascii="Arial" w:eastAsia="Arial" w:hAnsi="Arial" w:cs="Arial"/>
          <w:color w:val="FF0000"/>
        </w:rPr>
        <w:t xml:space="preserve"> </w:t>
      </w:r>
    </w:p>
    <w:p w14:paraId="21B59AE5" w14:textId="06E0B568" w:rsidR="7624C68B" w:rsidRDefault="7624C68B" w:rsidP="7624C68B">
      <w:pPr>
        <w:widowControl w:val="0"/>
        <w:tabs>
          <w:tab w:val="left" w:pos="567"/>
        </w:tabs>
        <w:spacing w:before="240" w:after="240"/>
        <w:jc w:val="both"/>
        <w:rPr>
          <w:rFonts w:ascii="Arial" w:eastAsia="Arial" w:hAnsi="Arial" w:cs="Aria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60"/>
        <w:gridCol w:w="4526"/>
      </w:tblGrid>
      <w:tr w:rsidR="1BA080FA" w14:paraId="3C5B5C44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C92996" w14:textId="7F0597A4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 xml:space="preserve"> Argentina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9680E6" w14:textId="02EB23DC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María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 xml:space="preserve"> Eugenia Nieto (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coordinadora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>)</w:t>
            </w:r>
          </w:p>
        </w:tc>
      </w:tr>
      <w:tr w:rsidR="1BA080FA" w14:paraId="3EC66A4A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19B69" w14:textId="1FFEFCBB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Brasil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7E4DA3" w14:textId="17695978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 xml:space="preserve">Karina Rocha 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Mitleg</w:t>
            </w:r>
            <w:proofErr w:type="spellEnd"/>
            <w:r w:rsidRPr="7624C68B">
              <w:rPr>
                <w:rFonts w:ascii="Arial" w:eastAsia="Arial" w:hAnsi="Arial" w:cs="Arial"/>
                <w:lang w:eastAsia="pt-BR"/>
              </w:rPr>
              <w:t xml:space="preserve"> 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Bayerl</w:t>
            </w:r>
            <w:proofErr w:type="spellEnd"/>
          </w:p>
        </w:tc>
      </w:tr>
      <w:tr w:rsidR="1BA080FA" w14:paraId="078F110B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DF5B84" w14:textId="10E849AE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Paragua</w:t>
            </w:r>
            <w:r w:rsidR="5DBA9761" w:rsidRPr="7624C68B">
              <w:rPr>
                <w:rFonts w:ascii="Arial" w:eastAsia="Arial" w:hAnsi="Arial" w:cs="Arial"/>
                <w:lang w:eastAsia="pt-BR"/>
              </w:rPr>
              <w:t>i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4E0A8D" w14:textId="3E3D4C3D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Jessica Garcete</w:t>
            </w:r>
          </w:p>
        </w:tc>
      </w:tr>
      <w:tr w:rsidR="1BA080FA" w14:paraId="26DE8D3F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333CBEF" w14:textId="087B4222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Urugua</w:t>
            </w:r>
            <w:r w:rsidR="257A4847" w:rsidRPr="7624C68B">
              <w:rPr>
                <w:rFonts w:ascii="Arial" w:eastAsia="Arial" w:hAnsi="Arial" w:cs="Arial"/>
                <w:lang w:eastAsia="pt-BR"/>
              </w:rPr>
              <w:t>i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7F457C" w14:textId="2E3F9CC5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Guillermo Cabrera Barrios</w:t>
            </w:r>
          </w:p>
        </w:tc>
      </w:tr>
      <w:tr w:rsidR="1BA080FA" w14:paraId="7B8114B5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34F6A5" w14:textId="6D48D6E6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Col</w:t>
            </w:r>
            <w:r w:rsidR="7BD72C04" w:rsidRPr="7624C68B">
              <w:rPr>
                <w:rFonts w:ascii="Arial" w:eastAsia="Arial" w:hAnsi="Arial" w:cs="Arial"/>
                <w:lang w:eastAsia="pt-BR"/>
              </w:rPr>
              <w:t>ô</w:t>
            </w:r>
            <w:r w:rsidRPr="7624C68B">
              <w:rPr>
                <w:rFonts w:ascii="Arial" w:eastAsia="Arial" w:hAnsi="Arial" w:cs="Arial"/>
                <w:lang w:eastAsia="pt-BR"/>
              </w:rPr>
              <w:t>mbia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634FE7" w14:textId="45FF0002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José Manuel Díaz</w:t>
            </w:r>
          </w:p>
        </w:tc>
      </w:tr>
      <w:tr w:rsidR="1BA080FA" w14:paraId="009EA9BC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4E6A46" w14:textId="725470FA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Chile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4FF12B" w14:textId="30DE6776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Pablo Aranda</w:t>
            </w:r>
          </w:p>
        </w:tc>
      </w:tr>
      <w:tr w:rsidR="1BA080FA" w14:paraId="482F1366" w14:textId="77777777" w:rsidTr="7624C68B">
        <w:trPr>
          <w:trHeight w:val="300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D69DD2" w14:textId="36555286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>E</w:t>
            </w:r>
            <w:r w:rsidR="5D18E97B" w:rsidRPr="7624C68B">
              <w:rPr>
                <w:rFonts w:ascii="Arial" w:eastAsia="Arial" w:hAnsi="Arial" w:cs="Arial"/>
                <w:lang w:eastAsia="pt-BR"/>
              </w:rPr>
              <w:t>q</w:t>
            </w:r>
            <w:r w:rsidRPr="7624C68B">
              <w:rPr>
                <w:rFonts w:ascii="Arial" w:eastAsia="Arial" w:hAnsi="Arial" w:cs="Arial"/>
                <w:lang w:eastAsia="pt-BR"/>
              </w:rPr>
              <w:t>uador</w:t>
            </w:r>
          </w:p>
        </w:tc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31D06" w14:textId="0D0AADA2" w:rsidR="1BA080FA" w:rsidRDefault="02413EC0" w:rsidP="7624C68B">
            <w:pPr>
              <w:spacing w:before="120" w:after="120"/>
              <w:jc w:val="both"/>
              <w:rPr>
                <w:rFonts w:ascii="Arial" w:eastAsia="Arial" w:hAnsi="Arial" w:cs="Arial"/>
                <w:lang w:eastAsia="pt-BR"/>
              </w:rPr>
            </w:pPr>
            <w:r w:rsidRPr="7624C68B">
              <w:rPr>
                <w:rFonts w:ascii="Arial" w:eastAsia="Arial" w:hAnsi="Arial" w:cs="Arial"/>
                <w:lang w:eastAsia="pt-BR"/>
              </w:rPr>
              <w:t xml:space="preserve">Israel </w:t>
            </w:r>
            <w:proofErr w:type="spellStart"/>
            <w:r w:rsidRPr="7624C68B">
              <w:rPr>
                <w:rFonts w:ascii="Arial" w:eastAsia="Arial" w:hAnsi="Arial" w:cs="Arial"/>
                <w:lang w:eastAsia="pt-BR"/>
              </w:rPr>
              <w:t>Jarrin</w:t>
            </w:r>
            <w:proofErr w:type="spellEnd"/>
          </w:p>
        </w:tc>
      </w:tr>
    </w:tbl>
    <w:p w14:paraId="7427E160" w14:textId="00EBF52B" w:rsidR="7624C68B" w:rsidRDefault="7624C68B" w:rsidP="7624C68B">
      <w:pPr>
        <w:shd w:val="clear" w:color="auto" w:fill="FFFFFF" w:themeFill="background1"/>
        <w:spacing w:before="120" w:after="120"/>
        <w:jc w:val="both"/>
        <w:rPr>
          <w:rFonts w:ascii="Arial" w:eastAsia="Arial" w:hAnsi="Arial" w:cs="Arial"/>
          <w:lang w:eastAsia="pt-BR"/>
        </w:rPr>
      </w:pPr>
    </w:p>
    <w:p w14:paraId="61736682" w14:textId="2970E097" w:rsidR="6269EBA2" w:rsidRDefault="44B8F897" w:rsidP="7624C68B">
      <w:pPr>
        <w:shd w:val="clear" w:color="auto" w:fill="FFFFFF" w:themeFill="background1"/>
        <w:spacing w:before="120" w:after="120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A delegação da Argentina </w:t>
      </w:r>
      <w:r w:rsidR="559F966D" w:rsidRPr="7624C68B">
        <w:rPr>
          <w:rFonts w:ascii="Arial" w:eastAsia="Arial" w:hAnsi="Arial" w:cs="Arial"/>
          <w:lang w:eastAsia="pt-BR"/>
        </w:rPr>
        <w:t xml:space="preserve">apresentou </w:t>
      </w:r>
      <w:r w:rsidR="3FD924EE" w:rsidRPr="7624C68B">
        <w:rPr>
          <w:rFonts w:ascii="Arial" w:eastAsia="Arial" w:hAnsi="Arial" w:cs="Arial"/>
          <w:lang w:eastAsia="pt-BR"/>
        </w:rPr>
        <w:t>este ponto</w:t>
      </w:r>
      <w:r w:rsidR="559F966D" w:rsidRPr="7624C68B">
        <w:rPr>
          <w:rFonts w:ascii="Arial" w:eastAsia="Arial" w:hAnsi="Arial" w:cs="Arial"/>
          <w:lang w:eastAsia="pt-BR"/>
        </w:rPr>
        <w:t>.</w:t>
      </w:r>
      <w:r w:rsidR="269D27DB" w:rsidRPr="7624C68B">
        <w:rPr>
          <w:rFonts w:ascii="Arial" w:eastAsia="Arial" w:hAnsi="Arial" w:cs="Arial"/>
          <w:lang w:eastAsia="pt-BR"/>
        </w:rPr>
        <w:t xml:space="preserve"> </w:t>
      </w:r>
      <w:r w:rsidR="03302A8D" w:rsidRPr="7624C68B">
        <w:rPr>
          <w:rFonts w:ascii="Arial" w:eastAsia="Arial" w:hAnsi="Arial" w:cs="Arial"/>
          <w:lang w:eastAsia="pt-BR"/>
        </w:rPr>
        <w:t xml:space="preserve">Com o objetivo de realizar um levantamento da situação nos diferentes países da região, foi elaborado um questionário para as delegações participantes, cujo objetivo é realizar uma análise concreta das várias </w:t>
      </w:r>
      <w:r w:rsidR="03302A8D" w:rsidRPr="7624C68B">
        <w:rPr>
          <w:rFonts w:ascii="Arial" w:eastAsia="Arial" w:hAnsi="Arial" w:cs="Arial"/>
          <w:lang w:eastAsia="pt-BR"/>
        </w:rPr>
        <w:lastRenderedPageBreak/>
        <w:t>medidas que podem ser propostas para enfrentar o problema descrito, com base nas respostas fornecidas pelos diferentes atores.</w:t>
      </w:r>
    </w:p>
    <w:p w14:paraId="783BA73B" w14:textId="61E2D7CA" w:rsidR="36713642" w:rsidRDefault="03302A8D" w:rsidP="7624C68B">
      <w:pPr>
        <w:spacing w:before="240" w:after="240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>Comp</w:t>
      </w:r>
      <w:r w:rsidR="25291D5F" w:rsidRPr="7624C68B">
        <w:rPr>
          <w:rFonts w:ascii="Arial" w:eastAsia="Arial" w:hAnsi="Arial" w:cs="Arial"/>
          <w:lang w:eastAsia="pt-BR"/>
        </w:rPr>
        <w:t xml:space="preserve">õe o </w:t>
      </w:r>
      <w:r w:rsidR="25291D5F" w:rsidRPr="7624C68B">
        <w:rPr>
          <w:rFonts w:ascii="Arial" w:eastAsia="Arial" w:hAnsi="Arial" w:cs="Arial"/>
          <w:b/>
          <w:bCs/>
          <w:lang w:eastAsia="pt-BR"/>
        </w:rPr>
        <w:t>Anexo X</w:t>
      </w:r>
      <w:r w:rsidR="568FD081" w:rsidRPr="7624C68B">
        <w:rPr>
          <w:rFonts w:ascii="Arial" w:eastAsia="Arial" w:hAnsi="Arial" w:cs="Arial"/>
          <w:b/>
          <w:bCs/>
          <w:lang w:eastAsia="pt-BR"/>
        </w:rPr>
        <w:t>IX</w:t>
      </w:r>
      <w:r w:rsidR="25291D5F" w:rsidRPr="7624C68B">
        <w:rPr>
          <w:rFonts w:ascii="Arial" w:eastAsia="Arial" w:hAnsi="Arial" w:cs="Arial"/>
          <w:b/>
          <w:bCs/>
          <w:lang w:eastAsia="pt-BR"/>
        </w:rPr>
        <w:t xml:space="preserve"> </w:t>
      </w:r>
      <w:r w:rsidRPr="7624C68B">
        <w:rPr>
          <w:rFonts w:ascii="Arial" w:eastAsia="Arial" w:hAnsi="Arial" w:cs="Arial"/>
          <w:lang w:eastAsia="pt-BR"/>
        </w:rPr>
        <w:t xml:space="preserve">o questionário elaborado, que servirá de instrumento inicial e </w:t>
      </w:r>
      <w:r w:rsidR="222AF0AF" w:rsidRPr="7624C68B">
        <w:rPr>
          <w:rFonts w:ascii="Arial" w:eastAsia="Arial" w:hAnsi="Arial" w:cs="Arial"/>
          <w:lang w:eastAsia="pt-BR"/>
        </w:rPr>
        <w:t xml:space="preserve">se </w:t>
      </w:r>
      <w:r w:rsidRPr="7624C68B">
        <w:rPr>
          <w:rFonts w:ascii="Arial" w:eastAsia="Arial" w:hAnsi="Arial" w:cs="Arial"/>
          <w:lang w:eastAsia="pt-BR"/>
        </w:rPr>
        <w:t>prop</w:t>
      </w:r>
      <w:r w:rsidR="29B5715D" w:rsidRPr="7624C68B">
        <w:rPr>
          <w:rFonts w:ascii="Arial" w:eastAsia="Arial" w:hAnsi="Arial" w:cs="Arial"/>
          <w:lang w:eastAsia="pt-BR"/>
        </w:rPr>
        <w:t xml:space="preserve">õe </w:t>
      </w:r>
      <w:r w:rsidRPr="7624C68B">
        <w:rPr>
          <w:rFonts w:ascii="Arial" w:eastAsia="Arial" w:hAnsi="Arial" w:cs="Arial"/>
          <w:lang w:eastAsia="pt-BR"/>
        </w:rPr>
        <w:t xml:space="preserve">que seja respondido pelas diferentes delegações de forma a consolidar um diagnóstico regional da situação de violência contra os membros da defensoria pública, analisar comparativamente as diferentes experiências nacionais e regionais e, por fim, e numa próxima etapa, </w:t>
      </w:r>
      <w:r w:rsidR="2D84C38F" w:rsidRPr="7624C68B">
        <w:rPr>
          <w:rFonts w:ascii="Arial" w:eastAsia="Arial" w:hAnsi="Arial" w:cs="Arial"/>
          <w:lang w:eastAsia="pt-BR"/>
        </w:rPr>
        <w:t>p</w:t>
      </w:r>
      <w:r w:rsidRPr="7624C68B">
        <w:rPr>
          <w:rFonts w:ascii="Arial" w:eastAsia="Arial" w:hAnsi="Arial" w:cs="Arial"/>
          <w:lang w:eastAsia="pt-BR"/>
        </w:rPr>
        <w:t>rojetar possíveis estratégias para abordagens e respostas institucionais.</w:t>
      </w:r>
    </w:p>
    <w:p w14:paraId="21B63D23" w14:textId="4A1D5278" w:rsidR="00B943D2" w:rsidRPr="00601037" w:rsidRDefault="221D6F50" w:rsidP="7624C68B">
      <w:pPr>
        <w:widowControl w:val="0"/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Acordou-se que a data limite para responder ao questionário seria 15 de novembro de 2025. </w:t>
      </w:r>
    </w:p>
    <w:p w14:paraId="24A73DF1" w14:textId="44D0A185" w:rsidR="3E226F9B" w:rsidRDefault="3E226F9B" w:rsidP="7624C68B">
      <w:pPr>
        <w:spacing w:before="240" w:after="240"/>
        <w:jc w:val="both"/>
        <w:rPr>
          <w:rFonts w:ascii="Arial" w:eastAsia="Arial" w:hAnsi="Arial" w:cs="Arial"/>
          <w:lang w:eastAsia="pt-BR"/>
        </w:rPr>
      </w:pPr>
      <w:r w:rsidRPr="7624C68B">
        <w:rPr>
          <w:rFonts w:ascii="Arial" w:eastAsia="Arial" w:hAnsi="Arial" w:cs="Arial"/>
          <w:lang w:eastAsia="pt-BR"/>
        </w:rPr>
        <w:t xml:space="preserve">A Secretaria do Mercosul sugeriu que para a próxima reunião se verificasse a Normativa </w:t>
      </w:r>
      <w:r w:rsidR="50344D23" w:rsidRPr="7624C68B">
        <w:rPr>
          <w:rFonts w:ascii="Arial" w:eastAsia="Arial" w:hAnsi="Arial" w:cs="Arial"/>
          <w:lang w:eastAsia="pt-BR"/>
        </w:rPr>
        <w:t>D</w:t>
      </w:r>
      <w:r w:rsidRPr="7624C68B">
        <w:rPr>
          <w:rFonts w:ascii="Arial" w:eastAsia="Arial" w:hAnsi="Arial" w:cs="Arial"/>
          <w:lang w:eastAsia="pt-BR"/>
        </w:rPr>
        <w:t xml:space="preserve">ecisão CMC 24/14 </w:t>
      </w:r>
      <w:r w:rsidR="57E26627" w:rsidRPr="7624C68B">
        <w:rPr>
          <w:rFonts w:ascii="Arial" w:eastAsia="Arial" w:hAnsi="Arial" w:cs="Arial"/>
          <w:lang w:eastAsia="pt-BR"/>
        </w:rPr>
        <w:t xml:space="preserve">(art. 8º) </w:t>
      </w:r>
      <w:r w:rsidRPr="7624C68B">
        <w:rPr>
          <w:rFonts w:ascii="Arial" w:eastAsia="Arial" w:hAnsi="Arial" w:cs="Arial"/>
          <w:lang w:eastAsia="pt-BR"/>
        </w:rPr>
        <w:t>para esclarecer os nomes da estrutura interna de comissões</w:t>
      </w:r>
      <w:r w:rsidR="0AD6120D" w:rsidRPr="7624C68B">
        <w:rPr>
          <w:rFonts w:ascii="Arial" w:eastAsia="Arial" w:hAnsi="Arial" w:cs="Arial"/>
          <w:lang w:eastAsia="pt-BR"/>
        </w:rPr>
        <w:t xml:space="preserve">, subcomissões </w:t>
      </w:r>
      <w:r w:rsidRPr="7624C68B">
        <w:rPr>
          <w:rFonts w:ascii="Arial" w:eastAsia="Arial" w:hAnsi="Arial" w:cs="Arial"/>
          <w:lang w:eastAsia="pt-BR"/>
        </w:rPr>
        <w:t xml:space="preserve">e grupos de trabalho ad hoc. </w:t>
      </w:r>
    </w:p>
    <w:p w14:paraId="3D960D9B" w14:textId="779A8616" w:rsidR="7624C68B" w:rsidRDefault="7624C68B" w:rsidP="7624C68B">
      <w:pPr>
        <w:spacing w:before="240" w:after="240"/>
        <w:jc w:val="both"/>
        <w:rPr>
          <w:rFonts w:ascii="Arial" w:eastAsia="Arial" w:hAnsi="Arial" w:cs="Arial"/>
          <w:lang w:eastAsia="pt-BR"/>
        </w:rPr>
      </w:pPr>
    </w:p>
    <w:p w14:paraId="08CE6F91" w14:textId="5D7D6B3C" w:rsidR="00B943D2" w:rsidRPr="00601037" w:rsidRDefault="6E130485" w:rsidP="7624C68B">
      <w:pPr>
        <w:pStyle w:val="PargrafodaLista"/>
        <w:widowControl w:val="0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" w:hAnsi="Arial" w:cs="Arial"/>
          <w:b/>
          <w:bCs/>
          <w:sz w:val="24"/>
          <w:szCs w:val="24"/>
          <w:lang w:eastAsia="es-AR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TRATATIVAS COM O GRUPO DE COOPERAÇÃO INTERNACIONAL (GCI) DO MERCOSUL</w:t>
      </w:r>
      <w:r w:rsidR="6D6D60E9" w:rsidRPr="7624C68B">
        <w:rPr>
          <w:rFonts w:ascii="Arial" w:eastAsia="Arial" w:hAnsi="Arial" w:cs="Arial"/>
          <w:b/>
          <w:bCs/>
          <w:sz w:val="24"/>
          <w:szCs w:val="24"/>
        </w:rPr>
        <w:t xml:space="preserve">. </w:t>
      </w:r>
    </w:p>
    <w:p w14:paraId="24E8424E" w14:textId="5C0DDFA6" w:rsidR="0014199A" w:rsidRDefault="563C93A7" w:rsidP="7624C68B">
      <w:pPr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delegação do Brasil </w:t>
      </w:r>
      <w:r w:rsidR="00401E55" w:rsidRPr="7624C68B">
        <w:rPr>
          <w:rFonts w:ascii="Arial" w:eastAsia="Arial" w:hAnsi="Arial" w:cs="Arial"/>
        </w:rPr>
        <w:t xml:space="preserve">consultou o interesse das delegações em encaminhar possível projeto para o GCI e </w:t>
      </w:r>
      <w:r w:rsidRPr="7624C68B">
        <w:rPr>
          <w:rFonts w:ascii="Arial" w:eastAsia="Arial" w:hAnsi="Arial" w:cs="Arial"/>
        </w:rPr>
        <w:t>expôs a possibilidade de se elaborar um projeto para impressão do flyer</w:t>
      </w:r>
      <w:r w:rsidR="471A197A" w:rsidRPr="7624C68B">
        <w:rPr>
          <w:rFonts w:ascii="Arial" w:eastAsia="Arial" w:hAnsi="Arial" w:cs="Arial"/>
        </w:rPr>
        <w:t>, apresentado nesta reunião</w:t>
      </w:r>
      <w:r w:rsidR="3BB181E3" w:rsidRPr="7624C68B">
        <w:rPr>
          <w:rFonts w:ascii="Arial" w:eastAsia="Arial" w:hAnsi="Arial" w:cs="Arial"/>
        </w:rPr>
        <w:t xml:space="preserve"> (</w:t>
      </w:r>
      <w:r w:rsidR="3BB181E3" w:rsidRPr="7624C68B">
        <w:rPr>
          <w:rFonts w:ascii="Arial" w:eastAsia="Arial" w:hAnsi="Arial" w:cs="Arial"/>
          <w:b/>
          <w:bCs/>
        </w:rPr>
        <w:t>Anexo XIV</w:t>
      </w:r>
      <w:r w:rsidR="3BB181E3" w:rsidRPr="7624C68B">
        <w:rPr>
          <w:rFonts w:ascii="Arial" w:eastAsia="Arial" w:hAnsi="Arial" w:cs="Arial"/>
        </w:rPr>
        <w:t>)</w:t>
      </w:r>
      <w:r w:rsidR="471A197A" w:rsidRPr="7624C68B">
        <w:rPr>
          <w:rFonts w:ascii="Arial" w:eastAsia="Arial" w:hAnsi="Arial" w:cs="Arial"/>
        </w:rPr>
        <w:t xml:space="preserve">, </w:t>
      </w:r>
      <w:r w:rsidRPr="7624C68B">
        <w:rPr>
          <w:rFonts w:ascii="Arial" w:eastAsia="Arial" w:hAnsi="Arial" w:cs="Arial"/>
        </w:rPr>
        <w:t>com informações atualizadas sobre as defensor</w:t>
      </w:r>
      <w:r w:rsidR="7137BC9F" w:rsidRPr="7624C68B">
        <w:rPr>
          <w:rFonts w:ascii="Arial" w:eastAsia="Arial" w:hAnsi="Arial" w:cs="Arial"/>
        </w:rPr>
        <w:t>i</w:t>
      </w:r>
      <w:r w:rsidRPr="7624C68B">
        <w:rPr>
          <w:rFonts w:ascii="Arial" w:eastAsia="Arial" w:hAnsi="Arial" w:cs="Arial"/>
        </w:rPr>
        <w:t>as públi</w:t>
      </w:r>
      <w:r w:rsidR="57F95E77" w:rsidRPr="7624C68B">
        <w:rPr>
          <w:rFonts w:ascii="Arial" w:eastAsia="Arial" w:hAnsi="Arial" w:cs="Arial"/>
        </w:rPr>
        <w:t>c</w:t>
      </w:r>
      <w:r w:rsidRPr="7624C68B">
        <w:rPr>
          <w:rFonts w:ascii="Arial" w:eastAsia="Arial" w:hAnsi="Arial" w:cs="Arial"/>
        </w:rPr>
        <w:t xml:space="preserve">as. </w:t>
      </w:r>
      <w:r w:rsidR="129F32B5" w:rsidRPr="7624C68B">
        <w:rPr>
          <w:rFonts w:ascii="Arial" w:eastAsia="Arial" w:hAnsi="Arial" w:cs="Arial"/>
        </w:rPr>
        <w:t>O documento seria útil para divulgação da REDPO, bem como para divulgação em Consulados e Embaixadas dos respectivos países do Mercosul</w:t>
      </w:r>
      <w:r w:rsidR="36C3893D" w:rsidRPr="7624C68B">
        <w:rPr>
          <w:rFonts w:ascii="Arial" w:eastAsia="Arial" w:hAnsi="Arial" w:cs="Arial"/>
        </w:rPr>
        <w:t xml:space="preserve"> para fins de informação aos cidadãos. </w:t>
      </w:r>
      <w:r w:rsidR="71B5E6F1" w:rsidRPr="7624C68B">
        <w:rPr>
          <w:rFonts w:ascii="Arial" w:eastAsia="Arial" w:hAnsi="Arial" w:cs="Arial"/>
        </w:rPr>
        <w:t>A proposta foi aprovada por todas as delega</w:t>
      </w:r>
      <w:r w:rsidR="23269892" w:rsidRPr="7624C68B">
        <w:rPr>
          <w:rFonts w:ascii="Arial" w:eastAsia="Arial" w:hAnsi="Arial" w:cs="Arial"/>
        </w:rPr>
        <w:t>ç</w:t>
      </w:r>
      <w:r w:rsidR="71B5E6F1" w:rsidRPr="7624C68B">
        <w:rPr>
          <w:rFonts w:ascii="Arial" w:eastAsia="Arial" w:hAnsi="Arial" w:cs="Arial"/>
        </w:rPr>
        <w:t xml:space="preserve">ões. </w:t>
      </w:r>
    </w:p>
    <w:p w14:paraId="05C4CA3F" w14:textId="77777777" w:rsidR="0089287C" w:rsidRPr="00601037" w:rsidRDefault="0089287C" w:rsidP="7624C68B">
      <w:pPr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lang w:val="es-AR" w:eastAsia="es-AR"/>
        </w:rPr>
      </w:pPr>
    </w:p>
    <w:p w14:paraId="2A7DEC35" w14:textId="3C57D1C7" w:rsidR="0014199A" w:rsidRPr="00601037" w:rsidRDefault="6FD53B01" w:rsidP="7624C68B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b/>
          <w:bCs/>
          <w:sz w:val="24"/>
          <w:szCs w:val="24"/>
          <w:lang w:val="es-AR" w:eastAsia="es-AR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O</w:t>
      </w:r>
      <w:r w:rsidR="6A3D845E" w:rsidRPr="7624C68B">
        <w:rPr>
          <w:rFonts w:ascii="Arial" w:eastAsia="Arial" w:hAnsi="Arial" w:cs="Arial"/>
          <w:b/>
          <w:bCs/>
          <w:sz w:val="24"/>
          <w:szCs w:val="24"/>
        </w:rPr>
        <w:t>U</w:t>
      </w:r>
      <w:r w:rsidRPr="7624C68B">
        <w:rPr>
          <w:rFonts w:ascii="Arial" w:eastAsia="Arial" w:hAnsi="Arial" w:cs="Arial"/>
          <w:b/>
          <w:bCs/>
          <w:sz w:val="24"/>
          <w:szCs w:val="24"/>
        </w:rPr>
        <w:t>TROS</w:t>
      </w:r>
      <w:r w:rsidR="091AFA28" w:rsidRPr="7624C68B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23BA0011" w14:textId="3EA99CA4" w:rsidR="002A19FF" w:rsidRPr="00601037" w:rsidRDefault="77C1C206" w:rsidP="7624C68B">
      <w:pPr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i/>
          <w:iCs/>
        </w:rPr>
      </w:pPr>
      <w:r w:rsidRPr="7624C68B">
        <w:rPr>
          <w:rFonts w:ascii="Arial" w:eastAsia="Arial" w:hAnsi="Arial" w:cs="Arial"/>
        </w:rPr>
        <w:t xml:space="preserve">A delegação do Brasil informou que apresentará a defensoria na COP 30 em Belém do Pará, no mês de novembro, com um estande na </w:t>
      </w:r>
      <w:r w:rsidRPr="7624C68B">
        <w:rPr>
          <w:rFonts w:ascii="Arial" w:eastAsia="Arial" w:hAnsi="Arial" w:cs="Arial"/>
          <w:i/>
          <w:iCs/>
        </w:rPr>
        <w:t>Green Zone</w:t>
      </w:r>
      <w:r w:rsidRPr="7624C68B">
        <w:rPr>
          <w:rFonts w:ascii="Arial" w:eastAsia="Arial" w:hAnsi="Arial" w:cs="Arial"/>
        </w:rPr>
        <w:t xml:space="preserve"> e representada na </w:t>
      </w:r>
      <w:r w:rsidRPr="7624C68B">
        <w:rPr>
          <w:rFonts w:ascii="Arial" w:eastAsia="Arial" w:hAnsi="Arial" w:cs="Arial"/>
          <w:i/>
          <w:iCs/>
        </w:rPr>
        <w:t xml:space="preserve">Blue Zone. </w:t>
      </w:r>
    </w:p>
    <w:p w14:paraId="71F81830" w14:textId="7ED73A3D" w:rsidR="002A19FF" w:rsidRPr="00601037" w:rsidRDefault="002A19FF" w:rsidP="7624C68B">
      <w:pPr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i/>
          <w:iCs/>
        </w:rPr>
      </w:pPr>
    </w:p>
    <w:p w14:paraId="65F9C3DC" w14:textId="3CAD5704" w:rsidR="002A19FF" w:rsidRPr="00601037" w:rsidRDefault="318A03B4" w:rsidP="7624C68B">
      <w:pPr>
        <w:pStyle w:val="PargrafodaLista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before="240" w:after="24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7624C68B">
        <w:rPr>
          <w:rFonts w:ascii="Arial" w:eastAsia="Arial" w:hAnsi="Arial" w:cs="Arial"/>
          <w:b/>
          <w:bCs/>
          <w:sz w:val="24"/>
          <w:szCs w:val="24"/>
        </w:rPr>
        <w:t>PRÓXIMA REUN</w:t>
      </w:r>
      <w:r w:rsidR="47580A2B" w:rsidRPr="7624C68B">
        <w:rPr>
          <w:rFonts w:ascii="Arial" w:eastAsia="Arial" w:hAnsi="Arial" w:cs="Arial"/>
          <w:b/>
          <w:bCs/>
          <w:sz w:val="24"/>
          <w:szCs w:val="24"/>
        </w:rPr>
        <w:t>IÃO.</w:t>
      </w:r>
    </w:p>
    <w:p w14:paraId="610FEFDD" w14:textId="791A2CCD" w:rsidR="13A33D57" w:rsidRDefault="097F9064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A próxima Presidência Pro Tempore </w:t>
      </w:r>
      <w:r w:rsidR="49B2CE9D" w:rsidRPr="7624C68B">
        <w:rPr>
          <w:rFonts w:ascii="Arial" w:eastAsia="Arial" w:hAnsi="Arial" w:cs="Arial"/>
        </w:rPr>
        <w:t>durante o primeiro semestre de 2</w:t>
      </w:r>
      <w:r w:rsidR="52202C45" w:rsidRPr="7624C68B">
        <w:rPr>
          <w:rFonts w:ascii="Arial" w:eastAsia="Arial" w:hAnsi="Arial" w:cs="Arial"/>
        </w:rPr>
        <w:t>0</w:t>
      </w:r>
      <w:r w:rsidR="49B2CE9D" w:rsidRPr="7624C68B">
        <w:rPr>
          <w:rFonts w:ascii="Arial" w:eastAsia="Arial" w:hAnsi="Arial" w:cs="Arial"/>
        </w:rPr>
        <w:t>26 informará</w:t>
      </w:r>
      <w:r w:rsidR="215B8566" w:rsidRPr="7624C68B">
        <w:rPr>
          <w:rFonts w:ascii="Arial" w:eastAsia="Arial" w:hAnsi="Arial" w:cs="Arial"/>
        </w:rPr>
        <w:t xml:space="preserve"> </w:t>
      </w:r>
      <w:r w:rsidR="49B2CE9D" w:rsidRPr="7624C68B">
        <w:rPr>
          <w:rFonts w:ascii="Arial" w:eastAsia="Arial" w:hAnsi="Arial" w:cs="Arial"/>
        </w:rPr>
        <w:t xml:space="preserve">oportunamente </w:t>
      </w:r>
      <w:r w:rsidR="1C0DF14D" w:rsidRPr="7624C68B">
        <w:rPr>
          <w:rFonts w:ascii="Arial" w:eastAsia="Arial" w:hAnsi="Arial" w:cs="Arial"/>
        </w:rPr>
        <w:t xml:space="preserve">a data </w:t>
      </w:r>
      <w:r w:rsidR="61DEE953" w:rsidRPr="7624C68B">
        <w:rPr>
          <w:rFonts w:ascii="Arial" w:eastAsia="Arial" w:hAnsi="Arial" w:cs="Arial"/>
        </w:rPr>
        <w:t xml:space="preserve">da reunião </w:t>
      </w:r>
      <w:r w:rsidR="1C0DF14D" w:rsidRPr="7624C68B">
        <w:rPr>
          <w:rFonts w:ascii="Arial" w:eastAsia="Arial" w:hAnsi="Arial" w:cs="Arial"/>
        </w:rPr>
        <w:t>no início do próximo ano</w:t>
      </w:r>
      <w:r w:rsidR="1DD82868" w:rsidRPr="7624C68B">
        <w:rPr>
          <w:rFonts w:ascii="Arial" w:eastAsia="Arial" w:hAnsi="Arial" w:cs="Arial"/>
        </w:rPr>
        <w:t xml:space="preserve"> de 2026</w:t>
      </w:r>
      <w:r w:rsidR="1C0DF14D" w:rsidRPr="7624C68B">
        <w:rPr>
          <w:rFonts w:ascii="Arial" w:eastAsia="Arial" w:hAnsi="Arial" w:cs="Arial"/>
        </w:rPr>
        <w:t xml:space="preserve">. </w:t>
      </w:r>
    </w:p>
    <w:p w14:paraId="7BCD7DB8" w14:textId="0CF3F5DC" w:rsidR="13A33D57" w:rsidRDefault="13A33D57" w:rsidP="7624C68B">
      <w:pPr>
        <w:tabs>
          <w:tab w:val="left" w:pos="567"/>
        </w:tabs>
        <w:spacing w:before="240" w:after="240"/>
        <w:ind w:left="567" w:hanging="720"/>
        <w:rPr>
          <w:rFonts w:ascii="Arial" w:eastAsia="Arial" w:hAnsi="Arial" w:cs="Arial"/>
        </w:rPr>
      </w:pPr>
    </w:p>
    <w:p w14:paraId="410627F6" w14:textId="3DD3EF35" w:rsidR="13A33D57" w:rsidRDefault="02C837C1" w:rsidP="7624C68B">
      <w:pPr>
        <w:tabs>
          <w:tab w:val="left" w:pos="567"/>
        </w:tabs>
        <w:spacing w:before="240" w:after="240"/>
        <w:ind w:left="567" w:hanging="720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>ANEXOS</w:t>
      </w:r>
    </w:p>
    <w:p w14:paraId="2326DCA1" w14:textId="5997AB6D" w:rsidR="7C693A7C" w:rsidRDefault="5EF38EB2" w:rsidP="7624C68B">
      <w:pPr>
        <w:tabs>
          <w:tab w:val="left" w:pos="567"/>
        </w:tabs>
        <w:spacing w:before="240" w:after="240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Fazem parte desta </w:t>
      </w:r>
      <w:r w:rsidR="00B189A1" w:rsidRPr="7624C68B">
        <w:rPr>
          <w:rFonts w:ascii="Arial" w:eastAsia="Arial" w:hAnsi="Arial" w:cs="Arial"/>
        </w:rPr>
        <w:t>A</w:t>
      </w:r>
      <w:r w:rsidRPr="7624C68B">
        <w:rPr>
          <w:rFonts w:ascii="Arial" w:eastAsia="Arial" w:hAnsi="Arial" w:cs="Arial"/>
        </w:rPr>
        <w:t>ta os seguintes anexos:</w:t>
      </w:r>
    </w:p>
    <w:tbl>
      <w:tblPr>
        <w:tblStyle w:val="Tabelacomgrade"/>
        <w:tblW w:w="8817" w:type="dxa"/>
        <w:tblLayout w:type="fixed"/>
        <w:tblLook w:val="06A0" w:firstRow="1" w:lastRow="0" w:firstColumn="1" w:lastColumn="0" w:noHBand="1" w:noVBand="1"/>
      </w:tblPr>
      <w:tblGrid>
        <w:gridCol w:w="1800"/>
        <w:gridCol w:w="7017"/>
      </w:tblGrid>
      <w:tr w:rsidR="1BA080FA" w14:paraId="52B984A5" w14:textId="77777777" w:rsidTr="7624C68B">
        <w:trPr>
          <w:trHeight w:val="375"/>
        </w:trPr>
        <w:tc>
          <w:tcPr>
            <w:tcW w:w="1800" w:type="dxa"/>
            <w:vAlign w:val="center"/>
          </w:tcPr>
          <w:p w14:paraId="010FE635" w14:textId="0A039699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I</w:t>
            </w:r>
          </w:p>
        </w:tc>
        <w:tc>
          <w:tcPr>
            <w:tcW w:w="7017" w:type="dxa"/>
            <w:vAlign w:val="center"/>
          </w:tcPr>
          <w:p w14:paraId="461DD6F4" w14:textId="3ECBD7C7" w:rsidR="26B3985E" w:rsidRDefault="3939246E" w:rsidP="7624C68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Lista d</w:t>
            </w:r>
            <w:r w:rsidR="27FA80A6" w:rsidRPr="7624C68B">
              <w:rPr>
                <w:rFonts w:ascii="Arial" w:eastAsia="Arial" w:hAnsi="Arial" w:cs="Arial"/>
                <w:sz w:val="22"/>
                <w:szCs w:val="22"/>
              </w:rPr>
              <w:t xml:space="preserve">as </w:t>
            </w:r>
            <w:r w:rsidR="07AC1CB2" w:rsidRPr="7624C68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="27FA80A6" w:rsidRPr="7624C68B">
              <w:rPr>
                <w:rFonts w:ascii="Arial" w:eastAsia="Arial" w:hAnsi="Arial" w:cs="Arial"/>
                <w:sz w:val="22"/>
                <w:szCs w:val="22"/>
              </w:rPr>
              <w:t>utoridades</w:t>
            </w: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7787FB71" w:rsidRPr="7624C68B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Pr="7624C68B">
              <w:rPr>
                <w:rFonts w:ascii="Arial" w:eastAsia="Arial" w:hAnsi="Arial" w:cs="Arial"/>
                <w:sz w:val="22"/>
                <w:szCs w:val="22"/>
              </w:rPr>
              <w:t>articipantes</w:t>
            </w:r>
          </w:p>
        </w:tc>
      </w:tr>
      <w:tr w:rsidR="1BA080FA" w14:paraId="2568E47B" w14:textId="77777777" w:rsidTr="7624C68B">
        <w:trPr>
          <w:trHeight w:val="405"/>
        </w:trPr>
        <w:tc>
          <w:tcPr>
            <w:tcW w:w="1800" w:type="dxa"/>
            <w:vAlign w:val="center"/>
          </w:tcPr>
          <w:p w14:paraId="76DF89CE" w14:textId="20F3DD35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II</w:t>
            </w:r>
          </w:p>
        </w:tc>
        <w:tc>
          <w:tcPr>
            <w:tcW w:w="7017" w:type="dxa"/>
            <w:vAlign w:val="center"/>
          </w:tcPr>
          <w:p w14:paraId="2DB98A79" w14:textId="3986E31A" w:rsidR="0E9C01E7" w:rsidRDefault="6D755BEA" w:rsidP="7624C68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Agenda de </w:t>
            </w:r>
            <w:r w:rsidR="23D05DAD" w:rsidRPr="7624C68B">
              <w:rPr>
                <w:rFonts w:ascii="Arial" w:eastAsia="Arial" w:hAnsi="Arial" w:cs="Arial"/>
                <w:sz w:val="22"/>
                <w:szCs w:val="22"/>
              </w:rPr>
              <w:t>T</w:t>
            </w:r>
            <w:r w:rsidRPr="7624C68B">
              <w:rPr>
                <w:rFonts w:ascii="Arial" w:eastAsia="Arial" w:hAnsi="Arial" w:cs="Arial"/>
                <w:sz w:val="22"/>
                <w:szCs w:val="22"/>
              </w:rPr>
              <w:t>rabalho</w:t>
            </w:r>
          </w:p>
        </w:tc>
      </w:tr>
      <w:tr w:rsidR="1BA080FA" w14:paraId="67A20B21" w14:textId="77777777" w:rsidTr="7624C68B">
        <w:trPr>
          <w:trHeight w:val="375"/>
        </w:trPr>
        <w:tc>
          <w:tcPr>
            <w:tcW w:w="1800" w:type="dxa"/>
            <w:vAlign w:val="center"/>
          </w:tcPr>
          <w:p w14:paraId="5A417502" w14:textId="05AB4D5B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III</w:t>
            </w:r>
          </w:p>
        </w:tc>
        <w:tc>
          <w:tcPr>
            <w:tcW w:w="7017" w:type="dxa"/>
            <w:vAlign w:val="center"/>
          </w:tcPr>
          <w:p w14:paraId="125A0DCC" w14:textId="71EA543D" w:rsidR="40B3541F" w:rsidRDefault="73644BE6" w:rsidP="7624C68B">
            <w:pPr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Resumo da </w:t>
            </w:r>
            <w:r w:rsidR="5C840D50" w:rsidRPr="7624C68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7624C68B">
              <w:rPr>
                <w:rFonts w:ascii="Arial" w:eastAsia="Arial" w:hAnsi="Arial" w:cs="Arial"/>
                <w:sz w:val="22"/>
                <w:szCs w:val="22"/>
              </w:rPr>
              <w:t>ta</w:t>
            </w:r>
          </w:p>
        </w:tc>
      </w:tr>
      <w:tr w:rsidR="3D6A198B" w14:paraId="5A564431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3251FDB9" w14:textId="2AF76F31" w:rsidR="3D6A198B" w:rsidRDefault="097A04E9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IV</w:t>
            </w:r>
          </w:p>
        </w:tc>
        <w:tc>
          <w:tcPr>
            <w:tcW w:w="7017" w:type="dxa"/>
            <w:vAlign w:val="center"/>
          </w:tcPr>
          <w:p w14:paraId="5B3B3706" w14:textId="2C1B27F1" w:rsidR="7E4C8668" w:rsidRDefault="097A04E9" w:rsidP="7624C68B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Carta de Renúncia</w:t>
            </w:r>
          </w:p>
        </w:tc>
      </w:tr>
      <w:tr w:rsidR="1BA080FA" w14:paraId="220C28C2" w14:textId="77777777" w:rsidTr="7624C68B">
        <w:trPr>
          <w:trHeight w:val="705"/>
        </w:trPr>
        <w:tc>
          <w:tcPr>
            <w:tcW w:w="1800" w:type="dxa"/>
            <w:vAlign w:val="center"/>
          </w:tcPr>
          <w:p w14:paraId="59775F23" w14:textId="234B284F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 xml:space="preserve">Anexo </w:t>
            </w:r>
            <w:r w:rsidR="516EC79D" w:rsidRPr="7624C68B">
              <w:rPr>
                <w:rFonts w:ascii="Arial" w:eastAsia="Arial" w:hAnsi="Arial" w:cs="Arial"/>
                <w:b/>
                <w:bCs/>
              </w:rPr>
              <w:t>V</w:t>
            </w:r>
          </w:p>
        </w:tc>
        <w:tc>
          <w:tcPr>
            <w:tcW w:w="7017" w:type="dxa"/>
            <w:vAlign w:val="center"/>
          </w:tcPr>
          <w:p w14:paraId="7E384C6A" w14:textId="30722D8C" w:rsidR="41D87B53" w:rsidRDefault="7EE5AFEA" w:rsidP="7624C68B">
            <w:pPr>
              <w:spacing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Informe apresentado pela </w:t>
            </w:r>
            <w:r w:rsidR="4E9FAB7A" w:rsidRPr="7624C68B">
              <w:rPr>
                <w:rFonts w:ascii="Arial" w:eastAsia="Arial" w:hAnsi="Arial" w:cs="Arial"/>
                <w:sz w:val="22"/>
                <w:szCs w:val="22"/>
              </w:rPr>
              <w:t>Coordenação Nacional da Argentina - PPTA</w:t>
            </w:r>
          </w:p>
        </w:tc>
      </w:tr>
      <w:tr w:rsidR="1BA080FA" w14:paraId="776C7D65" w14:textId="77777777" w:rsidTr="7624C68B">
        <w:trPr>
          <w:trHeight w:val="975"/>
        </w:trPr>
        <w:tc>
          <w:tcPr>
            <w:tcW w:w="1800" w:type="dxa"/>
            <w:vAlign w:val="center"/>
          </w:tcPr>
          <w:p w14:paraId="76CDCDA3" w14:textId="3DC8854E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V</w:t>
            </w:r>
            <w:r w:rsidR="5DFFA4F0" w:rsidRPr="7624C68B"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7017" w:type="dxa"/>
            <w:vAlign w:val="center"/>
          </w:tcPr>
          <w:p w14:paraId="6677E1DD" w14:textId="36A42EDD" w:rsidR="36C1436F" w:rsidRDefault="0FC24D49" w:rsidP="7624C68B">
            <w:pPr>
              <w:pStyle w:val="Poromisin"/>
              <w:tabs>
                <w:tab w:val="left" w:pos="720"/>
              </w:tabs>
              <w:spacing w:before="240" w:after="240"/>
              <w:rPr>
                <w:rFonts w:ascii="Arial" w:eastAsia="Arial" w:hAnsi="Arial" w:cs="Arial"/>
                <w:color w:val="auto"/>
                <w:lang w:val="pt-BR"/>
              </w:rPr>
            </w:pPr>
            <w:r w:rsidRPr="7624C68B">
              <w:rPr>
                <w:rFonts w:ascii="Arial" w:eastAsia="Arial" w:hAnsi="Arial" w:cs="Arial"/>
                <w:color w:val="auto"/>
                <w:lang w:val="pt-BR"/>
              </w:rPr>
              <w:t>Relatório sobre a Atuação das Defensorias Públicas Oficia</w:t>
            </w:r>
            <w:r w:rsidR="65A17C1B" w:rsidRPr="7624C68B">
              <w:rPr>
                <w:rFonts w:ascii="Arial" w:eastAsia="Arial" w:hAnsi="Arial" w:cs="Arial"/>
                <w:color w:val="auto"/>
                <w:lang w:val="pt-BR"/>
              </w:rPr>
              <w:t>i</w:t>
            </w:r>
            <w:r w:rsidRPr="7624C68B">
              <w:rPr>
                <w:rFonts w:ascii="Arial" w:eastAsia="Arial" w:hAnsi="Arial" w:cs="Arial"/>
                <w:color w:val="auto"/>
                <w:lang w:val="pt-BR"/>
              </w:rPr>
              <w:t>s do MERCOSUL na Área de Direitos Humanos - Apresentação do Relatório “</w:t>
            </w:r>
            <w:proofErr w:type="spellStart"/>
            <w:r w:rsidRPr="7624C68B">
              <w:rPr>
                <w:rFonts w:ascii="Arial" w:eastAsia="Arial" w:hAnsi="Arial" w:cs="Arial"/>
                <w:i/>
                <w:iCs/>
                <w:color w:val="auto"/>
                <w:lang w:val="pt-BR"/>
              </w:rPr>
              <w:t>Acceso</w:t>
            </w:r>
            <w:proofErr w:type="spellEnd"/>
            <w:r w:rsidRPr="7624C68B">
              <w:rPr>
                <w:rFonts w:ascii="Arial" w:eastAsia="Arial" w:hAnsi="Arial" w:cs="Arial"/>
                <w:i/>
                <w:iCs/>
                <w:color w:val="auto"/>
                <w:lang w:val="pt-BR"/>
              </w:rPr>
              <w:t xml:space="preserve"> a la </w:t>
            </w:r>
            <w:proofErr w:type="spellStart"/>
            <w:r w:rsidRPr="7624C68B">
              <w:rPr>
                <w:rFonts w:ascii="Arial" w:eastAsia="Arial" w:hAnsi="Arial" w:cs="Arial"/>
                <w:i/>
                <w:iCs/>
                <w:color w:val="auto"/>
                <w:lang w:val="pt-BR"/>
              </w:rPr>
              <w:t>Justicia</w:t>
            </w:r>
            <w:proofErr w:type="spellEnd"/>
            <w:r w:rsidRPr="7624C68B">
              <w:rPr>
                <w:rFonts w:ascii="Arial" w:eastAsia="Arial" w:hAnsi="Arial" w:cs="Arial"/>
                <w:i/>
                <w:iCs/>
                <w:color w:val="auto"/>
                <w:lang w:val="pt-BR"/>
              </w:rPr>
              <w:t xml:space="preserve">, Empresas y </w:t>
            </w:r>
            <w:proofErr w:type="spellStart"/>
            <w:r w:rsidRPr="7624C68B">
              <w:rPr>
                <w:rFonts w:ascii="Arial" w:eastAsia="Arial" w:hAnsi="Arial" w:cs="Arial"/>
                <w:i/>
                <w:iCs/>
                <w:color w:val="auto"/>
                <w:lang w:val="pt-BR"/>
              </w:rPr>
              <w:t>Derechos</w:t>
            </w:r>
            <w:proofErr w:type="spellEnd"/>
            <w:r w:rsidRPr="7624C68B">
              <w:rPr>
                <w:rFonts w:ascii="Arial" w:eastAsia="Arial" w:hAnsi="Arial" w:cs="Arial"/>
                <w:i/>
                <w:iCs/>
                <w:color w:val="auto"/>
                <w:lang w:val="pt-BR"/>
              </w:rPr>
              <w:t xml:space="preserve"> Humanos</w:t>
            </w:r>
            <w:r w:rsidRPr="7624C68B">
              <w:rPr>
                <w:rFonts w:ascii="Arial" w:eastAsia="Arial" w:hAnsi="Arial" w:cs="Arial"/>
                <w:color w:val="auto"/>
                <w:lang w:val="pt-BR"/>
              </w:rPr>
              <w:t>”</w:t>
            </w:r>
            <w:r w:rsidR="4180A17F" w:rsidRPr="7624C68B">
              <w:rPr>
                <w:rFonts w:ascii="Arial" w:eastAsia="Arial" w:hAnsi="Arial" w:cs="Arial"/>
                <w:color w:val="auto"/>
                <w:lang w:val="pt-BR"/>
              </w:rPr>
              <w:t>.</w:t>
            </w:r>
          </w:p>
        </w:tc>
      </w:tr>
      <w:tr w:rsidR="1BA080FA" w14:paraId="64028862" w14:textId="77777777" w:rsidTr="7624C68B">
        <w:trPr>
          <w:trHeight w:val="675"/>
        </w:trPr>
        <w:tc>
          <w:tcPr>
            <w:tcW w:w="1800" w:type="dxa"/>
            <w:vAlign w:val="center"/>
          </w:tcPr>
          <w:p w14:paraId="51AA5F82" w14:textId="6E3B8F9F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lastRenderedPageBreak/>
              <w:t>Anexo VI</w:t>
            </w:r>
            <w:r w:rsidR="35909966" w:rsidRPr="7624C68B"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7017" w:type="dxa"/>
            <w:vAlign w:val="center"/>
          </w:tcPr>
          <w:p w14:paraId="4B44B8F9" w14:textId="12D5017C" w:rsidR="5138F92F" w:rsidRDefault="47BB4AF8" w:rsidP="7624C68B">
            <w:pPr>
              <w:pStyle w:val="PargrafodaLista"/>
              <w:spacing w:before="240" w:after="240" w:line="240" w:lineRule="auto"/>
              <w:ind w:left="0"/>
              <w:jc w:val="both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  <w:lang w:eastAsia="es-AR"/>
              </w:rPr>
              <w:t>Continuidade do Projeto “Sistematização e Acompanhamento de</w:t>
            </w:r>
            <w:r w:rsidR="4BD1B1F2" w:rsidRPr="7624C68B">
              <w:rPr>
                <w:rFonts w:ascii="Arial" w:eastAsia="Arial" w:hAnsi="Arial" w:cs="Arial"/>
                <w:lang w:eastAsia="es-AR"/>
              </w:rPr>
              <w:t xml:space="preserve"> </w:t>
            </w:r>
            <w:r w:rsidRPr="7624C68B">
              <w:rPr>
                <w:rFonts w:ascii="Arial" w:eastAsia="Arial" w:hAnsi="Arial" w:cs="Arial"/>
                <w:lang w:eastAsia="es-AR"/>
              </w:rPr>
              <w:t>Casos de Tortura e Outras formas de Violência Institucional.</w:t>
            </w:r>
          </w:p>
        </w:tc>
      </w:tr>
      <w:tr w:rsidR="1BA080FA" w14:paraId="7E036CDA" w14:textId="77777777" w:rsidTr="7624C68B">
        <w:trPr>
          <w:trHeight w:val="707"/>
        </w:trPr>
        <w:tc>
          <w:tcPr>
            <w:tcW w:w="1800" w:type="dxa"/>
            <w:vAlign w:val="center"/>
          </w:tcPr>
          <w:p w14:paraId="3EFB3C48" w14:textId="239DA119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VII</w:t>
            </w:r>
            <w:r w:rsidR="742F60A9" w:rsidRPr="7624C68B"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7017" w:type="dxa"/>
            <w:vAlign w:val="center"/>
          </w:tcPr>
          <w:p w14:paraId="20273090" w14:textId="1CC0EB6E" w:rsidR="7624C68B" w:rsidRDefault="7624C68B" w:rsidP="7624C68B">
            <w:pPr>
              <w:spacing w:before="9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B958ABC" w14:textId="4D389F36" w:rsidR="2497498C" w:rsidRDefault="2185C11E" w:rsidP="7624C68B">
            <w:pPr>
              <w:spacing w:before="9" w:line="276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Revista da REDPO- Flyer e Cronograma.</w:t>
            </w:r>
          </w:p>
        </w:tc>
      </w:tr>
      <w:tr w:rsidR="1BA080FA" w14:paraId="6527AAFE" w14:textId="77777777" w:rsidTr="7624C68B">
        <w:trPr>
          <w:trHeight w:val="692"/>
        </w:trPr>
        <w:tc>
          <w:tcPr>
            <w:tcW w:w="1800" w:type="dxa"/>
            <w:vAlign w:val="center"/>
          </w:tcPr>
          <w:p w14:paraId="39B26083" w14:textId="3D5FB99C" w:rsidR="7C693A7C" w:rsidRDefault="5EF38EB2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 xml:space="preserve">Anexo </w:t>
            </w:r>
            <w:r w:rsidR="3C154178" w:rsidRPr="7624C68B">
              <w:rPr>
                <w:rFonts w:ascii="Arial" w:eastAsia="Arial" w:hAnsi="Arial" w:cs="Arial"/>
                <w:b/>
                <w:bCs/>
              </w:rPr>
              <w:t>IX</w:t>
            </w:r>
          </w:p>
        </w:tc>
        <w:tc>
          <w:tcPr>
            <w:tcW w:w="7017" w:type="dxa"/>
            <w:vAlign w:val="center"/>
          </w:tcPr>
          <w:p w14:paraId="4F4B5A54" w14:textId="7576EE6B" w:rsidR="7624C68B" w:rsidRDefault="7624C68B" w:rsidP="7624C68B">
            <w:pPr>
              <w:spacing w:before="9"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76C126ED" w14:textId="23E2A7A7" w:rsidR="6E489DD6" w:rsidRDefault="3E68CCAD" w:rsidP="7624C68B">
            <w:pPr>
              <w:spacing w:before="9"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Projeto de Recomendação.</w:t>
            </w:r>
          </w:p>
        </w:tc>
      </w:tr>
      <w:tr w:rsidR="1BA080FA" w14:paraId="26494F4F" w14:textId="77777777" w:rsidTr="7624C68B">
        <w:trPr>
          <w:trHeight w:val="662"/>
        </w:trPr>
        <w:tc>
          <w:tcPr>
            <w:tcW w:w="1800" w:type="dxa"/>
            <w:vAlign w:val="center"/>
          </w:tcPr>
          <w:p w14:paraId="7B21A486" w14:textId="2275748A" w:rsidR="2C36964C" w:rsidRDefault="4E61203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</w:t>
            </w:r>
          </w:p>
        </w:tc>
        <w:tc>
          <w:tcPr>
            <w:tcW w:w="7017" w:type="dxa"/>
            <w:vAlign w:val="center"/>
          </w:tcPr>
          <w:p w14:paraId="2D5646F7" w14:textId="1D3CDE79" w:rsidR="7624C68B" w:rsidRDefault="7624C68B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22E3C6A1" w14:textId="6C18F80E" w:rsidR="05177A1E" w:rsidRDefault="45DA11AD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Capacitação e Formação Técnica, Jurídica e Administrativa</w:t>
            </w:r>
          </w:p>
        </w:tc>
      </w:tr>
      <w:tr w:rsidR="1BA080FA" w14:paraId="7B9A5066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7F7363AE" w14:textId="7CF45C12" w:rsidR="6A06D95A" w:rsidRDefault="02C3A981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</w:t>
            </w:r>
            <w:r w:rsidR="44AFF2A5" w:rsidRPr="7624C68B"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7017" w:type="dxa"/>
            <w:vAlign w:val="center"/>
          </w:tcPr>
          <w:p w14:paraId="7158FEC9" w14:textId="4C822906" w:rsidR="7624C68B" w:rsidRDefault="7624C68B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62AA7077" w14:textId="25303A98" w:rsidR="6A06D95A" w:rsidRDefault="57E99EB3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Mecanismo de Cooperação Interinstitucional.</w:t>
            </w:r>
          </w:p>
        </w:tc>
      </w:tr>
      <w:tr w:rsidR="1BA080FA" w14:paraId="450141A9" w14:textId="77777777" w:rsidTr="7624C68B">
        <w:trPr>
          <w:trHeight w:val="990"/>
        </w:trPr>
        <w:tc>
          <w:tcPr>
            <w:tcW w:w="1800" w:type="dxa"/>
            <w:vAlign w:val="center"/>
          </w:tcPr>
          <w:p w14:paraId="546F7B97" w14:textId="45C61828" w:rsidR="2C36964C" w:rsidRDefault="4E61203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</w:t>
            </w:r>
            <w:r w:rsidR="649B81B9" w:rsidRPr="7624C68B">
              <w:rPr>
                <w:rFonts w:ascii="Arial" w:eastAsia="Arial" w:hAnsi="Arial" w:cs="Arial"/>
                <w:b/>
                <w:bCs/>
              </w:rPr>
              <w:t>I</w:t>
            </w:r>
            <w:r w:rsidR="3226249C" w:rsidRPr="7624C68B">
              <w:rPr>
                <w:rFonts w:ascii="Arial" w:eastAsia="Arial" w:hAnsi="Arial" w:cs="Arial"/>
                <w:b/>
                <w:bCs/>
              </w:rPr>
              <w:t>I</w:t>
            </w:r>
          </w:p>
        </w:tc>
        <w:tc>
          <w:tcPr>
            <w:tcW w:w="7017" w:type="dxa"/>
            <w:vAlign w:val="center"/>
          </w:tcPr>
          <w:p w14:paraId="61CC4970" w14:textId="008866D0" w:rsidR="7624C68B" w:rsidRDefault="7624C68B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192A472" w14:textId="39BD7B61" w:rsidR="13E5EC9C" w:rsidRDefault="33AA3661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Minuta de Plano de Trabalho entre a REDPO e a RAADH. </w:t>
            </w:r>
          </w:p>
        </w:tc>
      </w:tr>
      <w:tr w:rsidR="3D6A198B" w14:paraId="45196A03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77239849" w14:textId="36C96E40" w:rsidR="3D6A198B" w:rsidRDefault="33AA3661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XIII</w:t>
            </w:r>
          </w:p>
        </w:tc>
        <w:tc>
          <w:tcPr>
            <w:tcW w:w="7017" w:type="dxa"/>
            <w:vAlign w:val="center"/>
          </w:tcPr>
          <w:p w14:paraId="5C7ECF13" w14:textId="3954DC6E" w:rsidR="12B466D1" w:rsidRDefault="33AA3661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Programa de Trabalho da REDPO- 2025-2026. </w:t>
            </w:r>
          </w:p>
        </w:tc>
      </w:tr>
      <w:tr w:rsidR="3D6A198B" w14:paraId="533F7A99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64F28879" w14:textId="2F9EB59F" w:rsidR="12B466D1" w:rsidRDefault="33AA3661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XIV</w:t>
            </w:r>
          </w:p>
        </w:tc>
        <w:tc>
          <w:tcPr>
            <w:tcW w:w="7017" w:type="dxa"/>
            <w:vAlign w:val="center"/>
          </w:tcPr>
          <w:p w14:paraId="36D3AA6C" w14:textId="144CF3B6" w:rsidR="12B466D1" w:rsidRDefault="33AA3661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 xml:space="preserve">Projeto “Tecnologias da Informação e Comunicação ao Serviço das Defensorias Públicas como Garantia de Acesso à Justiça”. Minuta proposta de </w:t>
            </w:r>
            <w:r w:rsidRPr="7624C68B">
              <w:rPr>
                <w:rFonts w:ascii="Arial" w:eastAsia="Arial" w:hAnsi="Arial" w:cs="Arial"/>
                <w:i/>
                <w:iCs/>
                <w:sz w:val="22"/>
                <w:szCs w:val="22"/>
              </w:rPr>
              <w:t xml:space="preserve">Flyer </w:t>
            </w:r>
            <w:r w:rsidRPr="7624C68B">
              <w:rPr>
                <w:rFonts w:ascii="Arial" w:eastAsia="Arial" w:hAnsi="Arial" w:cs="Arial"/>
                <w:sz w:val="22"/>
                <w:szCs w:val="22"/>
              </w:rPr>
              <w:t>informativo.</w:t>
            </w:r>
          </w:p>
          <w:p w14:paraId="6C4094E1" w14:textId="138292FF" w:rsidR="3D6A198B" w:rsidRDefault="3D6A198B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7624C68B" w14:paraId="3A4FA4FB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65F08F44" w14:textId="1F79B9AE" w:rsidR="7EE110EF" w:rsidRDefault="7EE110EF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XV</w:t>
            </w:r>
          </w:p>
        </w:tc>
        <w:tc>
          <w:tcPr>
            <w:tcW w:w="7017" w:type="dxa"/>
            <w:vAlign w:val="center"/>
          </w:tcPr>
          <w:p w14:paraId="38484A84" w14:textId="4778E32C" w:rsidR="7624C68B" w:rsidRDefault="7624C68B" w:rsidP="7624C68B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  <w:p w14:paraId="36EAA03E" w14:textId="764024E6" w:rsidR="7E5B4741" w:rsidRDefault="7E5B4741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RESERVADO - </w:t>
            </w:r>
            <w:r w:rsidR="7EE110EF" w:rsidRPr="7624C68B">
              <w:rPr>
                <w:rFonts w:ascii="Arial" w:eastAsia="Arial" w:hAnsi="Arial" w:cs="Arial"/>
                <w:sz w:val="22"/>
                <w:szCs w:val="22"/>
              </w:rPr>
              <w:t>Proposta de Parágrafo para o Comunicado Conjunto dos Presidentes</w:t>
            </w:r>
            <w:r w:rsidR="7025D4C6" w:rsidRPr="7624C68B"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</w:tc>
      </w:tr>
      <w:tr w:rsidR="3D6A198B" w14:paraId="7EBB0F8F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5524516F" w14:textId="6993544B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XVI</w:t>
            </w:r>
          </w:p>
        </w:tc>
        <w:tc>
          <w:tcPr>
            <w:tcW w:w="7017" w:type="dxa"/>
            <w:vAlign w:val="center"/>
          </w:tcPr>
          <w:p w14:paraId="4A3DF490" w14:textId="6D305022" w:rsidR="7624C68B" w:rsidRDefault="7624C68B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0C95D1BE" w14:textId="73DA6D14" w:rsidR="12B466D1" w:rsidRDefault="33AA3661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Boletim Informativo PPTA.</w:t>
            </w:r>
          </w:p>
        </w:tc>
      </w:tr>
      <w:tr w:rsidR="1BA080FA" w14:paraId="2A4751A9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3B2AA1B6" w14:textId="5BE0C19A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XVII</w:t>
            </w:r>
          </w:p>
        </w:tc>
        <w:tc>
          <w:tcPr>
            <w:tcW w:w="7017" w:type="dxa"/>
            <w:vAlign w:val="center"/>
          </w:tcPr>
          <w:p w14:paraId="5E88ADEC" w14:textId="2384AA47" w:rsidR="7624C68B" w:rsidRDefault="7624C68B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  <w:p w14:paraId="525F796F" w14:textId="51F055A3" w:rsidR="6C7ED3CB" w:rsidRDefault="2ECF03C8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Projeto de Pessoas Estrangeiras Privadas de Liberdade, em colaboração com os Consulados.</w:t>
            </w:r>
          </w:p>
        </w:tc>
      </w:tr>
      <w:tr w:rsidR="1BA080FA" w14:paraId="083AFC2B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65F2C3F0" w14:textId="680F1704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XVIII</w:t>
            </w:r>
          </w:p>
        </w:tc>
        <w:tc>
          <w:tcPr>
            <w:tcW w:w="7017" w:type="dxa"/>
            <w:vAlign w:val="center"/>
          </w:tcPr>
          <w:p w14:paraId="5241803F" w14:textId="641F84FF" w:rsidR="7D1B9A9C" w:rsidRDefault="305D8868" w:rsidP="7624C68B">
            <w:pP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I</w:t>
            </w:r>
            <w:r w:rsidR="1DA35531" w:rsidRPr="7624C68B">
              <w:rPr>
                <w:rFonts w:ascii="Arial" w:eastAsia="Arial" w:hAnsi="Arial" w:cs="Arial"/>
                <w:sz w:val="22"/>
                <w:szCs w:val="22"/>
              </w:rPr>
              <w:t xml:space="preserve">nforme 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 xml:space="preserve">de </w:t>
            </w:r>
            <w:r w:rsidR="0D1C2ACD" w:rsidRPr="7624C68B">
              <w:rPr>
                <w:rFonts w:ascii="Arial" w:eastAsia="Arial" w:hAnsi="Arial" w:cs="Arial"/>
                <w:sz w:val="22"/>
                <w:szCs w:val="22"/>
              </w:rPr>
              <w:t>andamento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 xml:space="preserve"> do Projeto “Acesso à Justiça e Devido Processo no Proces</w:t>
            </w:r>
            <w:r w:rsidR="757D13DC" w:rsidRPr="7624C68B">
              <w:rPr>
                <w:rFonts w:ascii="Arial" w:eastAsia="Arial" w:hAnsi="Arial" w:cs="Arial"/>
                <w:sz w:val="22"/>
                <w:szCs w:val="22"/>
              </w:rPr>
              <w:t xml:space="preserve">so 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6AEF29E2" w:rsidRPr="7624C68B">
              <w:rPr>
                <w:rFonts w:ascii="Arial" w:eastAsia="Arial" w:hAnsi="Arial" w:cs="Arial"/>
                <w:sz w:val="22"/>
                <w:szCs w:val="22"/>
              </w:rPr>
              <w:t xml:space="preserve">enal das 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>M</w:t>
            </w:r>
            <w:r w:rsidR="1DD48A93" w:rsidRPr="7624C68B">
              <w:rPr>
                <w:rFonts w:ascii="Arial" w:eastAsia="Arial" w:hAnsi="Arial" w:cs="Arial"/>
                <w:sz w:val="22"/>
                <w:szCs w:val="22"/>
              </w:rPr>
              <w:t>ulheres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>. O P</w:t>
            </w:r>
            <w:r w:rsidR="231A194A" w:rsidRPr="7624C68B">
              <w:rPr>
                <w:rFonts w:ascii="Arial" w:eastAsia="Arial" w:hAnsi="Arial" w:cs="Arial"/>
                <w:sz w:val="22"/>
                <w:szCs w:val="22"/>
              </w:rPr>
              <w:t xml:space="preserve">apel da 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="680AF1B1" w:rsidRPr="7624C68B">
              <w:rPr>
                <w:rFonts w:ascii="Arial" w:eastAsia="Arial" w:hAnsi="Arial" w:cs="Arial"/>
                <w:sz w:val="22"/>
                <w:szCs w:val="22"/>
              </w:rPr>
              <w:t>efensoria</w:t>
            </w:r>
            <w:r w:rsidR="08D48B76" w:rsidRPr="7624C68B">
              <w:rPr>
                <w:rFonts w:ascii="Arial" w:eastAsia="Arial" w:hAnsi="Arial" w:cs="Arial"/>
                <w:sz w:val="22"/>
                <w:szCs w:val="22"/>
              </w:rPr>
              <w:t>”</w:t>
            </w:r>
            <w:r w:rsidR="21E43803" w:rsidRPr="7624C68B"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</w:p>
        </w:tc>
      </w:tr>
      <w:tr w:rsidR="1BA080FA" w14:paraId="546F0D82" w14:textId="77777777" w:rsidTr="7624C68B">
        <w:trPr>
          <w:trHeight w:val="300"/>
        </w:trPr>
        <w:tc>
          <w:tcPr>
            <w:tcW w:w="1800" w:type="dxa"/>
            <w:vAlign w:val="center"/>
          </w:tcPr>
          <w:p w14:paraId="090D71A5" w14:textId="2A211C0B" w:rsidR="37756A96" w:rsidRDefault="18B6CC2D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Anexo XIX</w:t>
            </w:r>
          </w:p>
        </w:tc>
        <w:tc>
          <w:tcPr>
            <w:tcW w:w="7017" w:type="dxa"/>
            <w:vAlign w:val="center"/>
          </w:tcPr>
          <w:p w14:paraId="2F1270F1" w14:textId="4B94542D" w:rsidR="5E65839F" w:rsidRDefault="3D4CA391" w:rsidP="7624C68B">
            <w:pPr>
              <w:spacing w:line="276" w:lineRule="auto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7624C68B">
              <w:rPr>
                <w:rFonts w:ascii="Arial" w:eastAsia="Arial" w:hAnsi="Arial" w:cs="Arial"/>
                <w:sz w:val="22"/>
                <w:szCs w:val="22"/>
              </w:rPr>
              <w:t>Informe de andamento do Projeto</w:t>
            </w:r>
            <w:r w:rsidR="44E9FFDA" w:rsidRPr="7624C68B">
              <w:rPr>
                <w:rFonts w:ascii="Arial" w:eastAsia="Arial" w:hAnsi="Arial" w:cs="Arial"/>
                <w:sz w:val="22"/>
                <w:szCs w:val="22"/>
              </w:rPr>
              <w:t xml:space="preserve"> “S</w:t>
            </w:r>
            <w:r w:rsidR="0E4440A4" w:rsidRPr="7624C68B">
              <w:rPr>
                <w:rFonts w:ascii="Arial" w:eastAsia="Arial" w:hAnsi="Arial" w:cs="Arial"/>
                <w:sz w:val="22"/>
                <w:szCs w:val="22"/>
              </w:rPr>
              <w:t xml:space="preserve">ituações de </w:t>
            </w:r>
            <w:r w:rsidR="44E9FFDA" w:rsidRPr="7624C68B">
              <w:rPr>
                <w:rFonts w:ascii="Arial" w:eastAsia="Arial" w:hAnsi="Arial" w:cs="Arial"/>
                <w:sz w:val="22"/>
                <w:szCs w:val="22"/>
              </w:rPr>
              <w:t>V</w:t>
            </w:r>
            <w:r w:rsidR="0C86D132" w:rsidRPr="7624C68B">
              <w:rPr>
                <w:rFonts w:ascii="Arial" w:eastAsia="Arial" w:hAnsi="Arial" w:cs="Arial"/>
                <w:sz w:val="22"/>
                <w:szCs w:val="22"/>
              </w:rPr>
              <w:t xml:space="preserve">iolência contra Integrantes das Defensorias </w:t>
            </w:r>
            <w:r w:rsidR="44E9FFDA" w:rsidRPr="7624C68B">
              <w:rPr>
                <w:rFonts w:ascii="Arial" w:eastAsia="Arial" w:hAnsi="Arial" w:cs="Arial"/>
                <w:sz w:val="22"/>
                <w:szCs w:val="22"/>
              </w:rPr>
              <w:t>P</w:t>
            </w:r>
            <w:r w:rsidR="060BDB68" w:rsidRPr="7624C68B">
              <w:rPr>
                <w:rFonts w:ascii="Arial" w:eastAsia="Arial" w:hAnsi="Arial" w:cs="Arial"/>
                <w:sz w:val="22"/>
                <w:szCs w:val="22"/>
              </w:rPr>
              <w:t>úblicas</w:t>
            </w:r>
            <w:r w:rsidR="44E9FFDA" w:rsidRPr="7624C68B">
              <w:rPr>
                <w:rFonts w:ascii="Arial" w:eastAsia="Arial" w:hAnsi="Arial" w:cs="Arial"/>
                <w:sz w:val="22"/>
                <w:szCs w:val="22"/>
              </w:rPr>
              <w:t>”.</w:t>
            </w:r>
          </w:p>
        </w:tc>
      </w:tr>
    </w:tbl>
    <w:p w14:paraId="30DB01A6" w14:textId="5208BDE6" w:rsidR="1BA080FA" w:rsidRDefault="1BA080FA" w:rsidP="7624C68B">
      <w:pPr>
        <w:rPr>
          <w:rFonts w:ascii="Arial" w:eastAsia="Arial" w:hAnsi="Arial" w:cs="Arial"/>
        </w:rPr>
      </w:pPr>
    </w:p>
    <w:p w14:paraId="4FC4E0F2" w14:textId="6EF1B6AF" w:rsidR="1BA080FA" w:rsidRDefault="1BA080FA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567" w:type="dxa"/>
        <w:tblLayout w:type="fixed"/>
        <w:tblLook w:val="06A0" w:firstRow="1" w:lastRow="0" w:firstColumn="1" w:lastColumn="0" w:noHBand="1" w:noVBand="1"/>
      </w:tblPr>
      <w:tblGrid>
        <w:gridCol w:w="3915"/>
        <w:gridCol w:w="540"/>
        <w:gridCol w:w="3810"/>
      </w:tblGrid>
      <w:tr w:rsidR="1BA080FA" w14:paraId="1863CFD2" w14:textId="77777777" w:rsidTr="7624C68B">
        <w:trPr>
          <w:trHeight w:val="300"/>
        </w:trPr>
        <w:tc>
          <w:tcPr>
            <w:tcW w:w="3915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F6E7ABE" w14:textId="4B7BB3E9" w:rsidR="1BA080FA" w:rsidRDefault="1BA080FA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F786F3C" w14:textId="6BD812C9" w:rsidR="49C0A8B7" w:rsidRDefault="72F6003E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da Argentina</w:t>
            </w:r>
          </w:p>
          <w:p w14:paraId="4B64D957" w14:textId="3973297D" w:rsidR="69CE4E0A" w:rsidRDefault="611A7A82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>Stella Maris Martínez</w:t>
            </w:r>
          </w:p>
        </w:tc>
        <w:tc>
          <w:tcPr>
            <w:tcW w:w="540" w:type="dxa"/>
            <w:tcBorders>
              <w:top w:val="non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58422549" w14:textId="0933631A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24831163" w14:textId="6FF58B04" w:rsidR="1BA080FA" w:rsidRDefault="1BA080FA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048ACB64" w14:textId="2896FECA" w:rsidR="49C0A8B7" w:rsidRDefault="72F6003E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do Brasil</w:t>
            </w:r>
          </w:p>
          <w:p w14:paraId="318529AD" w14:textId="5482D121" w:rsidR="4E56BC07" w:rsidRDefault="5DDFC992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>Leonardo Cardoso de Magalhães</w:t>
            </w:r>
          </w:p>
        </w:tc>
      </w:tr>
      <w:tr w:rsidR="1BA080FA" w14:paraId="3E7BE0C1" w14:textId="77777777" w:rsidTr="7624C68B">
        <w:trPr>
          <w:trHeight w:val="300"/>
        </w:trPr>
        <w:tc>
          <w:tcPr>
            <w:tcW w:w="3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223820C4" w14:textId="046BC5F2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07E63880" w14:textId="5DB4BED6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none" w:sz="4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</w:tcPr>
          <w:p w14:paraId="5E9AEFE5" w14:textId="046BC5F2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</w:tr>
      <w:tr w:rsidR="7624C68B" w14:paraId="2D38FC0F" w14:textId="77777777" w:rsidTr="7624C68B">
        <w:trPr>
          <w:trHeight w:val="300"/>
        </w:trPr>
        <w:tc>
          <w:tcPr>
            <w:tcW w:w="3915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15847244" w14:textId="4B7BB3E9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4DF47F9B" w14:textId="762DFFA5" w:rsidR="4ACBFCDB" w:rsidRDefault="4ACBFCD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do Paraguai</w:t>
            </w:r>
          </w:p>
          <w:p w14:paraId="49CAB9C9" w14:textId="46D2AF2A" w:rsidR="4ACBFCDB" w:rsidRDefault="4ACBFCDB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 xml:space="preserve">Javier </w:t>
            </w:r>
            <w:proofErr w:type="spellStart"/>
            <w:r w:rsidRPr="7624C68B">
              <w:rPr>
                <w:rFonts w:ascii="Arial" w:eastAsia="Arial" w:hAnsi="Arial" w:cs="Arial"/>
              </w:rPr>
              <w:t>Dejesús</w:t>
            </w:r>
            <w:proofErr w:type="spellEnd"/>
            <w:r w:rsidRPr="7624C68B">
              <w:rPr>
                <w:rFonts w:ascii="Arial" w:eastAsia="Arial" w:hAnsi="Arial" w:cs="Arial"/>
              </w:rPr>
              <w:t xml:space="preserve"> Esquivel González</w:t>
            </w:r>
          </w:p>
        </w:tc>
        <w:tc>
          <w:tcPr>
            <w:tcW w:w="540" w:type="dxa"/>
            <w:tcBorders>
              <w:top w:val="non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3E8D9632" w14:textId="0933631A" w:rsidR="7624C68B" w:rsidRDefault="7624C68B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6E9629A8" w14:textId="6FF58B04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3378C1BD" w14:textId="04F37440" w:rsidR="4ACBFCDB" w:rsidRDefault="4ACBFCD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do Uruguai</w:t>
            </w:r>
          </w:p>
          <w:p w14:paraId="76C223F7" w14:textId="46DBD3C1" w:rsidR="4ACBFCDB" w:rsidRDefault="4ACBFCDB" w:rsidP="7624C68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 xml:space="preserve">Maria Susana Rey </w:t>
            </w:r>
            <w:proofErr w:type="spellStart"/>
            <w:r w:rsidRPr="7624C68B">
              <w:rPr>
                <w:rFonts w:ascii="Arial" w:eastAsia="Arial" w:hAnsi="Arial" w:cs="Arial"/>
              </w:rPr>
              <w:t>Piedra</w:t>
            </w:r>
            <w:proofErr w:type="spellEnd"/>
            <w:r w:rsidRPr="7624C6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7624C68B">
              <w:rPr>
                <w:rFonts w:ascii="Arial" w:eastAsia="Arial" w:hAnsi="Arial" w:cs="Arial"/>
              </w:rPr>
              <w:t>Cueva</w:t>
            </w:r>
            <w:proofErr w:type="spellEnd"/>
          </w:p>
        </w:tc>
      </w:tr>
      <w:tr w:rsidR="7624C68B" w14:paraId="7CE648BB" w14:textId="77777777" w:rsidTr="7624C68B">
        <w:trPr>
          <w:trHeight w:val="300"/>
        </w:trPr>
        <w:tc>
          <w:tcPr>
            <w:tcW w:w="3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6624E40D" w14:textId="046BC5F2" w:rsidR="7624C68B" w:rsidRDefault="7624C68B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0CADA9FC" w14:textId="5DB4BED6" w:rsidR="7624C68B" w:rsidRDefault="7624C68B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none" w:sz="4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0E6DA3AC" w14:textId="046BC5F2" w:rsidR="7624C68B" w:rsidRDefault="7624C68B" w:rsidP="7624C68B">
            <w:pPr>
              <w:rPr>
                <w:rFonts w:ascii="Arial" w:eastAsia="Arial" w:hAnsi="Arial" w:cs="Arial"/>
              </w:rPr>
            </w:pPr>
          </w:p>
        </w:tc>
      </w:tr>
    </w:tbl>
    <w:p w14:paraId="4A412489" w14:textId="2DB59C82" w:rsidR="7624C68B" w:rsidRDefault="7624C68B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17FB043" w14:textId="77777777" w:rsidR="0089287C" w:rsidRDefault="0089287C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E58ED40" w14:textId="77777777" w:rsidR="0089287C" w:rsidRDefault="0089287C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01E5A745" w14:textId="77777777" w:rsidR="0089287C" w:rsidRDefault="0089287C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7E4461F0" w14:textId="77777777" w:rsidR="0089287C" w:rsidRDefault="0089287C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DD9FDB7" w14:textId="77777777" w:rsidR="0089287C" w:rsidRDefault="0089287C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35209932" w14:textId="77777777" w:rsidR="0089287C" w:rsidRDefault="0089287C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  <w:color w:val="000000" w:themeColor="text1"/>
        </w:rPr>
      </w:pPr>
    </w:p>
    <w:p w14:paraId="126AAAE8" w14:textId="6EE72919" w:rsidR="3BFECF8A" w:rsidRDefault="770F096D" w:rsidP="7624C68B">
      <w:pPr>
        <w:tabs>
          <w:tab w:val="left" w:pos="567"/>
        </w:tabs>
        <w:spacing w:before="240" w:after="240"/>
        <w:ind w:left="567" w:hanging="720"/>
        <w:jc w:val="both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  <w:color w:val="000000" w:themeColor="text1"/>
        </w:rPr>
        <w:lastRenderedPageBreak/>
        <w:t>MERCOSUL/REDPO/ATA Nº 02/25</w:t>
      </w:r>
    </w:p>
    <w:p w14:paraId="38F790C5" w14:textId="1B190B0E" w:rsidR="3BFECF8A" w:rsidRDefault="770F096D" w:rsidP="7624C68B">
      <w:pPr>
        <w:tabs>
          <w:tab w:val="left" w:pos="567"/>
        </w:tabs>
        <w:spacing w:before="240" w:after="240"/>
        <w:ind w:left="-153"/>
        <w:jc w:val="center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>XLI REUNIÃO ORDINÁRIA DA REUNIÃO ESPECIALIZADA DE DEFENSORES PÚBLICOS OFICIAIS DO MERCOSUL (REDPO)</w:t>
      </w:r>
    </w:p>
    <w:p w14:paraId="55770913" w14:textId="2D9DEA14" w:rsidR="5738DE99" w:rsidRDefault="4247B6FF" w:rsidP="7624C68B">
      <w:pPr>
        <w:tabs>
          <w:tab w:val="left" w:pos="567"/>
        </w:tabs>
        <w:spacing w:before="240" w:after="240"/>
        <w:ind w:left="-153"/>
        <w:jc w:val="center"/>
        <w:rPr>
          <w:rFonts w:ascii="Arial" w:eastAsia="Arial" w:hAnsi="Arial" w:cs="Arial"/>
          <w:b/>
          <w:bCs/>
        </w:rPr>
      </w:pPr>
      <w:r w:rsidRPr="7624C68B">
        <w:rPr>
          <w:rFonts w:ascii="Arial" w:eastAsia="Arial" w:hAnsi="Arial" w:cs="Arial"/>
          <w:b/>
          <w:bCs/>
        </w:rPr>
        <w:t>PARTICIPAÇÃO DOS ESTADOS ASSOCIADOS AO MERCOSUL</w:t>
      </w:r>
    </w:p>
    <w:p w14:paraId="3028FDB3" w14:textId="1868F1B0" w:rsidR="1BA080FA" w:rsidRDefault="1BA080FA" w:rsidP="7624C68B">
      <w:pPr>
        <w:tabs>
          <w:tab w:val="left" w:pos="567"/>
        </w:tabs>
        <w:spacing w:before="240" w:after="240"/>
        <w:ind w:left="-153"/>
        <w:jc w:val="center"/>
        <w:rPr>
          <w:rFonts w:ascii="Arial" w:eastAsia="Arial" w:hAnsi="Arial" w:cs="Arial"/>
          <w:b/>
          <w:bCs/>
        </w:rPr>
      </w:pPr>
    </w:p>
    <w:p w14:paraId="4ACB4510" w14:textId="0AEA0093" w:rsidR="6DAE7E84" w:rsidRDefault="1A4E9535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>As delegações d</w:t>
      </w:r>
      <w:r w:rsidR="60D32D0B" w:rsidRPr="7624C68B">
        <w:rPr>
          <w:rFonts w:ascii="Arial" w:eastAsia="Arial" w:hAnsi="Arial" w:cs="Arial"/>
        </w:rPr>
        <w:t xml:space="preserve">a </w:t>
      </w:r>
      <w:r w:rsidRPr="7624C68B">
        <w:rPr>
          <w:rFonts w:ascii="Arial" w:eastAsia="Arial" w:hAnsi="Arial" w:cs="Arial"/>
        </w:rPr>
        <w:t>Chile, Equador</w:t>
      </w:r>
      <w:r w:rsidR="06C80388" w:rsidRPr="7624C68B">
        <w:rPr>
          <w:rFonts w:ascii="Arial" w:eastAsia="Arial" w:hAnsi="Arial" w:cs="Arial"/>
        </w:rPr>
        <w:t xml:space="preserve"> e </w:t>
      </w:r>
      <w:r w:rsidR="66CC4650" w:rsidRPr="7624C68B">
        <w:rPr>
          <w:rFonts w:ascii="Arial" w:eastAsia="Arial" w:hAnsi="Arial" w:cs="Arial"/>
        </w:rPr>
        <w:t>Peru</w:t>
      </w:r>
      <w:r w:rsidRPr="7624C68B">
        <w:rPr>
          <w:rFonts w:ascii="Arial" w:eastAsia="Arial" w:hAnsi="Arial" w:cs="Arial"/>
        </w:rPr>
        <w:t xml:space="preserve"> participaram </w:t>
      </w:r>
      <w:r w:rsidR="3CAB2A5D" w:rsidRPr="7624C68B">
        <w:rPr>
          <w:rFonts w:ascii="Arial" w:eastAsia="Arial" w:hAnsi="Arial" w:cs="Arial"/>
        </w:rPr>
        <w:t xml:space="preserve">em sua condição de </w:t>
      </w:r>
      <w:r w:rsidR="47562166" w:rsidRPr="7624C68B">
        <w:rPr>
          <w:rFonts w:ascii="Arial" w:eastAsia="Arial" w:hAnsi="Arial" w:cs="Arial"/>
        </w:rPr>
        <w:t>E</w:t>
      </w:r>
      <w:r w:rsidRPr="7624C68B">
        <w:rPr>
          <w:rFonts w:ascii="Arial" w:eastAsia="Arial" w:hAnsi="Arial" w:cs="Arial"/>
        </w:rPr>
        <w:t xml:space="preserve">stados </w:t>
      </w:r>
      <w:r w:rsidR="53947E65" w:rsidRPr="7624C68B">
        <w:rPr>
          <w:rFonts w:ascii="Arial" w:eastAsia="Arial" w:hAnsi="Arial" w:cs="Arial"/>
        </w:rPr>
        <w:t>A</w:t>
      </w:r>
      <w:r w:rsidRPr="7624C68B">
        <w:rPr>
          <w:rFonts w:ascii="Arial" w:eastAsia="Arial" w:hAnsi="Arial" w:cs="Arial"/>
        </w:rPr>
        <w:t xml:space="preserve">ssociados, </w:t>
      </w:r>
      <w:r w:rsidR="4AA8536C" w:rsidRPr="7624C68B">
        <w:rPr>
          <w:rFonts w:ascii="Arial" w:eastAsia="Arial" w:hAnsi="Arial" w:cs="Arial"/>
        </w:rPr>
        <w:t>em conformidade com o estabelecido na Decisão CMC N° 18/04</w:t>
      </w:r>
      <w:r w:rsidRPr="7624C68B">
        <w:rPr>
          <w:rFonts w:ascii="Arial" w:eastAsia="Arial" w:hAnsi="Arial" w:cs="Arial"/>
        </w:rPr>
        <w:t xml:space="preserve">, do desenvolvimento da XLI reunião ordinária da </w:t>
      </w:r>
      <w:r w:rsidR="1880E324" w:rsidRPr="7624C68B">
        <w:rPr>
          <w:rFonts w:ascii="Arial" w:eastAsia="Arial" w:hAnsi="Arial" w:cs="Arial"/>
        </w:rPr>
        <w:t>R</w:t>
      </w:r>
      <w:r w:rsidRPr="7624C68B">
        <w:rPr>
          <w:rFonts w:ascii="Arial" w:eastAsia="Arial" w:hAnsi="Arial" w:cs="Arial"/>
        </w:rPr>
        <w:t xml:space="preserve">eunião </w:t>
      </w:r>
      <w:r w:rsidR="1DCDFA4B" w:rsidRPr="7624C68B">
        <w:rPr>
          <w:rFonts w:ascii="Arial" w:eastAsia="Arial" w:hAnsi="Arial" w:cs="Arial"/>
        </w:rPr>
        <w:t>E</w:t>
      </w:r>
      <w:r w:rsidRPr="7624C68B">
        <w:rPr>
          <w:rFonts w:ascii="Arial" w:eastAsia="Arial" w:hAnsi="Arial" w:cs="Arial"/>
        </w:rPr>
        <w:t xml:space="preserve">specializada de </w:t>
      </w:r>
      <w:r w:rsidR="33B7D228" w:rsidRPr="7624C68B">
        <w:rPr>
          <w:rFonts w:ascii="Arial" w:eastAsia="Arial" w:hAnsi="Arial" w:cs="Arial"/>
        </w:rPr>
        <w:t>D</w:t>
      </w:r>
      <w:r w:rsidRPr="7624C68B">
        <w:rPr>
          <w:rFonts w:ascii="Arial" w:eastAsia="Arial" w:hAnsi="Arial" w:cs="Arial"/>
        </w:rPr>
        <w:t xml:space="preserve">efensores </w:t>
      </w:r>
      <w:r w:rsidR="32A4B7FF" w:rsidRPr="7624C68B">
        <w:rPr>
          <w:rFonts w:ascii="Arial" w:eastAsia="Arial" w:hAnsi="Arial" w:cs="Arial"/>
        </w:rPr>
        <w:t>P</w:t>
      </w:r>
      <w:r w:rsidRPr="7624C68B">
        <w:rPr>
          <w:rFonts w:ascii="Arial" w:eastAsia="Arial" w:hAnsi="Arial" w:cs="Arial"/>
        </w:rPr>
        <w:t xml:space="preserve">úblicos </w:t>
      </w:r>
      <w:r w:rsidR="4CB0E1F7" w:rsidRPr="7624C68B">
        <w:rPr>
          <w:rFonts w:ascii="Arial" w:eastAsia="Arial" w:hAnsi="Arial" w:cs="Arial"/>
        </w:rPr>
        <w:t>O</w:t>
      </w:r>
      <w:r w:rsidRPr="7624C68B">
        <w:rPr>
          <w:rFonts w:ascii="Arial" w:eastAsia="Arial" w:hAnsi="Arial" w:cs="Arial"/>
        </w:rPr>
        <w:t>ficiais do M</w:t>
      </w:r>
      <w:r w:rsidR="0746BFB0" w:rsidRPr="7624C68B">
        <w:rPr>
          <w:rFonts w:ascii="Arial" w:eastAsia="Arial" w:hAnsi="Arial" w:cs="Arial"/>
        </w:rPr>
        <w:t>ercosul</w:t>
      </w:r>
      <w:r w:rsidRPr="7624C68B">
        <w:rPr>
          <w:rFonts w:ascii="Arial" w:eastAsia="Arial" w:hAnsi="Arial" w:cs="Arial"/>
        </w:rPr>
        <w:t>, realizada no dia 30 de setembro de 2025</w:t>
      </w:r>
      <w:r w:rsidR="6A33BB1B" w:rsidRPr="7624C68B">
        <w:rPr>
          <w:rFonts w:ascii="Arial" w:eastAsia="Arial" w:hAnsi="Arial" w:cs="Arial"/>
        </w:rPr>
        <w:t xml:space="preserve"> e </w:t>
      </w:r>
      <w:r w:rsidR="6E443668" w:rsidRPr="7624C68B">
        <w:rPr>
          <w:rFonts w:ascii="Arial" w:eastAsia="Arial" w:hAnsi="Arial" w:cs="Arial"/>
        </w:rPr>
        <w:t>manifestaram seu acordo em relação aos temas tratados e refletidos na ata Nº 0</w:t>
      </w:r>
      <w:r w:rsidR="1EF92CB0" w:rsidRPr="7624C68B">
        <w:rPr>
          <w:rFonts w:ascii="Arial" w:eastAsia="Arial" w:hAnsi="Arial" w:cs="Arial"/>
        </w:rPr>
        <w:t>2</w:t>
      </w:r>
      <w:r w:rsidR="6E443668" w:rsidRPr="7624C68B">
        <w:rPr>
          <w:rFonts w:ascii="Arial" w:eastAsia="Arial" w:hAnsi="Arial" w:cs="Arial"/>
        </w:rPr>
        <w:t>/25 da REDPO</w:t>
      </w:r>
      <w:r w:rsidR="4D833252" w:rsidRPr="7624C68B">
        <w:rPr>
          <w:rFonts w:ascii="Arial" w:eastAsia="Arial" w:hAnsi="Arial" w:cs="Arial"/>
        </w:rPr>
        <w:t>.</w:t>
      </w:r>
    </w:p>
    <w:p w14:paraId="395F09FF" w14:textId="2BDE0F07" w:rsidR="1BA080FA" w:rsidRDefault="1BA080FA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</w:p>
    <w:p w14:paraId="69AD6F02" w14:textId="7E188134" w:rsidR="1BA080FA" w:rsidRDefault="1BA080FA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567" w:type="dxa"/>
        <w:tblLayout w:type="fixed"/>
        <w:tblLook w:val="06A0" w:firstRow="1" w:lastRow="0" w:firstColumn="1" w:lastColumn="0" w:noHBand="1" w:noVBand="1"/>
      </w:tblPr>
      <w:tblGrid>
        <w:gridCol w:w="3915"/>
        <w:gridCol w:w="540"/>
        <w:gridCol w:w="3810"/>
      </w:tblGrid>
      <w:tr w:rsidR="1BA080FA" w14:paraId="2CDD2E5C" w14:textId="77777777" w:rsidTr="7624C68B">
        <w:trPr>
          <w:trHeight w:val="780"/>
        </w:trPr>
        <w:tc>
          <w:tcPr>
            <w:tcW w:w="3915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5849E906" w14:textId="0A3EA9C2" w:rsidR="1BA080FA" w:rsidRDefault="1BA080FA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4B6DB08" w14:textId="04182BB6" w:rsidR="1BA080FA" w:rsidRDefault="02413EC0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</w:t>
            </w:r>
            <w:r w:rsidR="3A1CA17E" w:rsidRPr="7624C68B">
              <w:rPr>
                <w:rFonts w:ascii="Arial" w:eastAsia="Arial" w:hAnsi="Arial" w:cs="Arial"/>
                <w:b/>
                <w:bCs/>
              </w:rPr>
              <w:t>ela</w:t>
            </w:r>
            <w:r w:rsidRPr="7624C68B">
              <w:rPr>
                <w:rFonts w:ascii="Arial" w:eastAsia="Arial" w:hAnsi="Arial" w:cs="Arial"/>
                <w:b/>
                <w:bCs/>
              </w:rPr>
              <w:t xml:space="preserve"> </w:t>
            </w:r>
            <w:r w:rsidR="4F86EFCA" w:rsidRPr="7624C68B">
              <w:rPr>
                <w:rFonts w:ascii="Arial" w:eastAsia="Arial" w:hAnsi="Arial" w:cs="Arial"/>
                <w:b/>
                <w:bCs/>
              </w:rPr>
              <w:t>delegação A</w:t>
            </w:r>
            <w:r w:rsidRPr="7624C68B">
              <w:rPr>
                <w:rFonts w:ascii="Arial" w:eastAsia="Arial" w:hAnsi="Arial" w:cs="Arial"/>
                <w:b/>
                <w:bCs/>
              </w:rPr>
              <w:t>rgentina</w:t>
            </w:r>
          </w:p>
          <w:p w14:paraId="60E0A48F" w14:textId="0CCD535E" w:rsidR="36128FE9" w:rsidRDefault="4E9FAA79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>Stella Maris Martínez</w:t>
            </w:r>
          </w:p>
        </w:tc>
        <w:tc>
          <w:tcPr>
            <w:tcW w:w="540" w:type="dxa"/>
            <w:tcBorders>
              <w:top w:val="non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7AC29870" w14:textId="0933631A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1B625D6D" w14:textId="7AF69DD9" w:rsidR="1BA080FA" w:rsidRDefault="1BA080FA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DE09073" w14:textId="1B1D2353" w:rsidR="1BA080FA" w:rsidRDefault="02413EC0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 xml:space="preserve">Pela </w:t>
            </w:r>
            <w:r w:rsidR="284CD510" w:rsidRPr="7624C68B">
              <w:rPr>
                <w:rFonts w:ascii="Arial" w:eastAsia="Arial" w:hAnsi="Arial" w:cs="Arial"/>
                <w:b/>
                <w:bCs/>
              </w:rPr>
              <w:t xml:space="preserve">delegação </w:t>
            </w:r>
            <w:r w:rsidRPr="7624C68B">
              <w:rPr>
                <w:rFonts w:ascii="Arial" w:eastAsia="Arial" w:hAnsi="Arial" w:cs="Arial"/>
                <w:b/>
                <w:bCs/>
              </w:rPr>
              <w:t>do B</w:t>
            </w:r>
            <w:r w:rsidR="289A9B04" w:rsidRPr="7624C68B">
              <w:rPr>
                <w:rFonts w:ascii="Arial" w:eastAsia="Arial" w:hAnsi="Arial" w:cs="Arial"/>
                <w:b/>
                <w:bCs/>
              </w:rPr>
              <w:t>rasil</w:t>
            </w:r>
          </w:p>
          <w:p w14:paraId="669A9B56" w14:textId="0E30F93A" w:rsidR="4CE52871" w:rsidRDefault="1F02B95C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>Leonardo Cardoso de Magalhães</w:t>
            </w:r>
          </w:p>
        </w:tc>
      </w:tr>
      <w:tr w:rsidR="1BA080FA" w14:paraId="051E0343" w14:textId="77777777" w:rsidTr="7624C68B">
        <w:trPr>
          <w:trHeight w:val="300"/>
        </w:trPr>
        <w:tc>
          <w:tcPr>
            <w:tcW w:w="3915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770D15C0" w14:textId="77A6D1E2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none" w:sz="4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</w:tcPr>
          <w:p w14:paraId="4C16BA43" w14:textId="5DB4BED6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none" w:sz="4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</w:tcPr>
          <w:p w14:paraId="3E009593" w14:textId="046BC5F2" w:rsidR="1BA080FA" w:rsidRDefault="1BA080FA" w:rsidP="7624C68B">
            <w:pPr>
              <w:rPr>
                <w:rFonts w:ascii="Arial" w:eastAsia="Arial" w:hAnsi="Arial" w:cs="Arial"/>
              </w:rPr>
            </w:pPr>
          </w:p>
        </w:tc>
      </w:tr>
    </w:tbl>
    <w:p w14:paraId="277D03FB" w14:textId="2ACEAA50" w:rsidR="1BA080FA" w:rsidRDefault="1BA080FA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567" w:type="dxa"/>
        <w:tblLayout w:type="fixed"/>
        <w:tblLook w:val="06A0" w:firstRow="1" w:lastRow="0" w:firstColumn="1" w:lastColumn="0" w:noHBand="1" w:noVBand="1"/>
      </w:tblPr>
      <w:tblGrid>
        <w:gridCol w:w="3915"/>
        <w:gridCol w:w="540"/>
        <w:gridCol w:w="3810"/>
      </w:tblGrid>
      <w:tr w:rsidR="1BA080FA" w14:paraId="3274CB74" w14:textId="77777777" w:rsidTr="7624C68B">
        <w:trPr>
          <w:trHeight w:val="300"/>
        </w:trPr>
        <w:tc>
          <w:tcPr>
            <w:tcW w:w="3915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510D7AA9" w14:textId="3E49C5B4" w:rsidR="1BA080FA" w:rsidRDefault="1BA080FA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72BC4A4B" w14:textId="118869CB" w:rsidR="1BA080FA" w:rsidRDefault="02413EC0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 xml:space="preserve">Pela delegação do </w:t>
            </w:r>
            <w:r w:rsidR="7742A262" w:rsidRPr="7624C68B">
              <w:rPr>
                <w:rFonts w:ascii="Arial" w:eastAsia="Arial" w:hAnsi="Arial" w:cs="Arial"/>
                <w:b/>
                <w:bCs/>
              </w:rPr>
              <w:t>Paraguai</w:t>
            </w:r>
          </w:p>
          <w:p w14:paraId="679569F7" w14:textId="3667EBCA" w:rsidR="554CF1BC" w:rsidRDefault="04BBE2ED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 xml:space="preserve">Javier </w:t>
            </w:r>
            <w:proofErr w:type="spellStart"/>
            <w:r w:rsidRPr="7624C68B">
              <w:rPr>
                <w:rFonts w:ascii="Arial" w:eastAsia="Arial" w:hAnsi="Arial" w:cs="Arial"/>
              </w:rPr>
              <w:t>Dejesús</w:t>
            </w:r>
            <w:proofErr w:type="spellEnd"/>
            <w:r w:rsidRPr="7624C68B">
              <w:rPr>
                <w:rFonts w:ascii="Arial" w:eastAsia="Arial" w:hAnsi="Arial" w:cs="Arial"/>
              </w:rPr>
              <w:t xml:space="preserve"> Esquivel González</w:t>
            </w:r>
          </w:p>
        </w:tc>
        <w:tc>
          <w:tcPr>
            <w:tcW w:w="540" w:type="dxa"/>
            <w:tcBorders>
              <w:top w:val="non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326E96BE" w14:textId="0933631A" w:rsidR="1BA080FA" w:rsidRDefault="1BA080FA" w:rsidP="7624C68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49839F7D" w14:textId="086823DA" w:rsidR="1BA080FA" w:rsidRDefault="1BA080FA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28703F64" w14:textId="271FB809" w:rsidR="1BA080FA" w:rsidRDefault="02413EC0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 xml:space="preserve">Pela delegação do </w:t>
            </w:r>
            <w:r w:rsidR="26E94462" w:rsidRPr="7624C68B">
              <w:rPr>
                <w:rFonts w:ascii="Arial" w:eastAsia="Arial" w:hAnsi="Arial" w:cs="Arial"/>
                <w:b/>
                <w:bCs/>
              </w:rPr>
              <w:t>Uruguai</w:t>
            </w:r>
          </w:p>
          <w:p w14:paraId="552CE25D" w14:textId="6B448A18" w:rsidR="2CBEA4D9" w:rsidRDefault="24ED6A10" w:rsidP="7624C68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 xml:space="preserve">Maria Susana Rey </w:t>
            </w:r>
            <w:proofErr w:type="spellStart"/>
            <w:r w:rsidRPr="7624C68B">
              <w:rPr>
                <w:rFonts w:ascii="Arial" w:eastAsia="Arial" w:hAnsi="Arial" w:cs="Arial"/>
              </w:rPr>
              <w:t>Piedra</w:t>
            </w:r>
            <w:proofErr w:type="spellEnd"/>
            <w:r w:rsidRPr="7624C68B">
              <w:rPr>
                <w:rFonts w:ascii="Arial" w:eastAsia="Arial" w:hAnsi="Arial" w:cs="Arial"/>
              </w:rPr>
              <w:t xml:space="preserve"> </w:t>
            </w:r>
            <w:proofErr w:type="spellStart"/>
            <w:r w:rsidRPr="7624C68B">
              <w:rPr>
                <w:rFonts w:ascii="Arial" w:eastAsia="Arial" w:hAnsi="Arial" w:cs="Arial"/>
              </w:rPr>
              <w:t>Cueva</w:t>
            </w:r>
            <w:proofErr w:type="spellEnd"/>
          </w:p>
        </w:tc>
      </w:tr>
    </w:tbl>
    <w:p w14:paraId="28FA990C" w14:textId="5FD554B7" w:rsidR="1BA080FA" w:rsidRDefault="6062EE8F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  <w:r w:rsidRPr="7624C68B">
        <w:rPr>
          <w:rFonts w:ascii="Arial" w:eastAsia="Arial" w:hAnsi="Arial" w:cs="Arial"/>
        </w:rPr>
        <w:t xml:space="preserve"> </w:t>
      </w:r>
    </w:p>
    <w:p w14:paraId="260A0858" w14:textId="065FFBE0" w:rsidR="1BA080FA" w:rsidRDefault="1BA080FA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567" w:type="dxa"/>
        <w:tblLook w:val="06A0" w:firstRow="1" w:lastRow="0" w:firstColumn="1" w:lastColumn="0" w:noHBand="1" w:noVBand="1"/>
      </w:tblPr>
      <w:tblGrid>
        <w:gridCol w:w="3915"/>
        <w:gridCol w:w="540"/>
        <w:gridCol w:w="3810"/>
      </w:tblGrid>
      <w:tr w:rsidR="7624C68B" w14:paraId="2795AA9E" w14:textId="77777777" w:rsidTr="7624C68B">
        <w:trPr>
          <w:trHeight w:val="300"/>
        </w:trPr>
        <w:tc>
          <w:tcPr>
            <w:tcW w:w="3915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23EE9871" w14:textId="3E49C5B4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12597F3" w14:textId="388BCC99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do Chile</w:t>
            </w:r>
          </w:p>
          <w:p w14:paraId="1BE7C9D1" w14:textId="2AB9CB49" w:rsidR="7624C68B" w:rsidRDefault="7624C68B" w:rsidP="7624C68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 xml:space="preserve">Verónica </w:t>
            </w:r>
            <w:proofErr w:type="spellStart"/>
            <w:r w:rsidRPr="7624C68B">
              <w:rPr>
                <w:rFonts w:ascii="Arial" w:eastAsia="Arial" w:hAnsi="Arial" w:cs="Arial"/>
              </w:rPr>
              <w:t>Encina</w:t>
            </w:r>
            <w:proofErr w:type="spellEnd"/>
            <w:r w:rsidRPr="7624C68B">
              <w:rPr>
                <w:rFonts w:ascii="Arial" w:eastAsia="Arial" w:hAnsi="Arial" w:cs="Arial"/>
              </w:rPr>
              <w:t xml:space="preserve"> Vera</w:t>
            </w:r>
          </w:p>
          <w:p w14:paraId="6DC3A4FA" w14:textId="4B483BEE" w:rsidR="7624C68B" w:rsidRDefault="7624C68B" w:rsidP="7624C68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non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59638694" w14:textId="0933631A" w:rsidR="7624C68B" w:rsidRDefault="7624C68B" w:rsidP="7624C68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810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000000" w:themeColor="text1"/>
              <w:right w:val="none" w:sz="4" w:space="0" w:color="000000" w:themeColor="text1"/>
            </w:tcBorders>
            <w:vAlign w:val="center"/>
          </w:tcPr>
          <w:p w14:paraId="3BF1B2A2" w14:textId="1EEC8A0A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do Equador</w:t>
            </w:r>
          </w:p>
          <w:p w14:paraId="6536F776" w14:textId="460CE535" w:rsidR="7624C68B" w:rsidRDefault="7624C68B" w:rsidP="7624C68B">
            <w:pPr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>Ricardo Wladimir Morales Vela</w:t>
            </w:r>
          </w:p>
        </w:tc>
      </w:tr>
    </w:tbl>
    <w:p w14:paraId="20122D33" w14:textId="417EE5E6" w:rsidR="1BA080FA" w:rsidRDefault="1BA080FA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</w:p>
    <w:tbl>
      <w:tblPr>
        <w:tblStyle w:val="Tabelacomgrade"/>
        <w:tblW w:w="0" w:type="auto"/>
        <w:tblInd w:w="567" w:type="dxa"/>
        <w:tblLook w:val="06A0" w:firstRow="1" w:lastRow="0" w:firstColumn="1" w:lastColumn="0" w:noHBand="1" w:noVBand="1"/>
      </w:tblPr>
      <w:tblGrid>
        <w:gridCol w:w="3915"/>
        <w:gridCol w:w="540"/>
      </w:tblGrid>
      <w:tr w:rsidR="7624C68B" w14:paraId="520EAC72" w14:textId="77777777" w:rsidTr="7624C68B">
        <w:trPr>
          <w:trHeight w:val="300"/>
        </w:trPr>
        <w:tc>
          <w:tcPr>
            <w:tcW w:w="3915" w:type="dxa"/>
            <w:tcBorders>
              <w:top w:val="singl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411FA022" w14:textId="3E49C5B4" w:rsidR="7624C68B" w:rsidRDefault="7624C68B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6B5AA30A" w14:textId="0743C458" w:rsidR="079F4954" w:rsidRDefault="079F4954" w:rsidP="7624C68B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7624C68B">
              <w:rPr>
                <w:rFonts w:ascii="Arial" w:eastAsia="Arial" w:hAnsi="Arial" w:cs="Arial"/>
                <w:b/>
                <w:bCs/>
              </w:rPr>
              <w:t>Pela delegação do Peru</w:t>
            </w:r>
          </w:p>
          <w:p w14:paraId="59D123AD" w14:textId="0B210793" w:rsidR="079F4954" w:rsidRDefault="079F4954" w:rsidP="7624C68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  <w:r w:rsidRPr="7624C68B">
              <w:rPr>
                <w:rFonts w:ascii="Arial" w:eastAsia="Arial" w:hAnsi="Arial" w:cs="Arial"/>
              </w:rPr>
              <w:t>Walter Martínez Laura</w:t>
            </w:r>
          </w:p>
          <w:p w14:paraId="64640256" w14:textId="24EC6AF9" w:rsidR="7624C68B" w:rsidRDefault="7624C68B" w:rsidP="7624C68B">
            <w:pPr>
              <w:spacing w:line="259" w:lineRule="auto"/>
              <w:jc w:val="center"/>
              <w:rPr>
                <w:rFonts w:ascii="Arial" w:eastAsia="Arial" w:hAnsi="Arial" w:cs="Arial"/>
              </w:rPr>
            </w:pPr>
          </w:p>
          <w:p w14:paraId="6488C661" w14:textId="4B483BEE" w:rsidR="7624C68B" w:rsidRDefault="7624C68B" w:rsidP="7624C68B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0" w:type="dxa"/>
            <w:tcBorders>
              <w:top w:val="none" w:sz="18" w:space="0" w:color="000000" w:themeColor="text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vAlign w:val="center"/>
          </w:tcPr>
          <w:p w14:paraId="785C8A37" w14:textId="0933631A" w:rsidR="7624C68B" w:rsidRDefault="7624C68B" w:rsidP="7624C68B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6DA53E22" w14:textId="73B1AE0F" w:rsidR="1BA080FA" w:rsidRDefault="1BA080FA" w:rsidP="7624C68B">
      <w:pPr>
        <w:tabs>
          <w:tab w:val="left" w:pos="567"/>
        </w:tabs>
        <w:spacing w:before="240" w:after="240"/>
        <w:ind w:left="-153"/>
        <w:jc w:val="both"/>
        <w:rPr>
          <w:rFonts w:ascii="Arial" w:eastAsia="Arial" w:hAnsi="Arial" w:cs="Arial"/>
        </w:rPr>
      </w:pPr>
    </w:p>
    <w:sectPr w:rsidR="1BA080FA" w:rsidSect="00126C01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2240" w:h="20160" w:code="5"/>
      <w:pgMar w:top="1701" w:right="1134" w:bottom="113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61224" w14:textId="77777777" w:rsidR="004712B7" w:rsidRDefault="004712B7" w:rsidP="00F62050">
      <w:r>
        <w:separator/>
      </w:r>
    </w:p>
  </w:endnote>
  <w:endnote w:type="continuationSeparator" w:id="0">
    <w:p w14:paraId="1F8FDD7A" w14:textId="77777777" w:rsidR="004712B7" w:rsidRDefault="004712B7" w:rsidP="00F6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sans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48" w:type="dxa"/>
      <w:tblLayout w:type="fixed"/>
      <w:tblLook w:val="06A0" w:firstRow="1" w:lastRow="0" w:firstColumn="1" w:lastColumn="0" w:noHBand="1" w:noVBand="1"/>
    </w:tblPr>
    <w:tblGrid>
      <w:gridCol w:w="2895"/>
      <w:gridCol w:w="2895"/>
      <w:gridCol w:w="4058"/>
    </w:tblGrid>
    <w:tr w:rsidR="687A370B" w14:paraId="58B2BFB3" w14:textId="77777777" w:rsidTr="7624C68B">
      <w:trPr>
        <w:trHeight w:val="300"/>
      </w:trPr>
      <w:tc>
        <w:tcPr>
          <w:tcW w:w="2895" w:type="dxa"/>
        </w:tcPr>
        <w:p w14:paraId="543C2A9B" w14:textId="525786BE" w:rsidR="687A370B" w:rsidRDefault="687A370B" w:rsidP="687A370B">
          <w:pPr>
            <w:pStyle w:val="Cabealho"/>
            <w:ind w:left="-115"/>
          </w:pPr>
        </w:p>
      </w:tc>
      <w:tc>
        <w:tcPr>
          <w:tcW w:w="2895" w:type="dxa"/>
        </w:tcPr>
        <w:p w14:paraId="3BBB5B10" w14:textId="43831134" w:rsidR="687A370B" w:rsidRDefault="687A370B" w:rsidP="687A370B">
          <w:pPr>
            <w:pStyle w:val="Cabealho"/>
            <w:jc w:val="center"/>
          </w:pPr>
        </w:p>
      </w:tc>
      <w:tc>
        <w:tcPr>
          <w:tcW w:w="4058" w:type="dxa"/>
        </w:tcPr>
        <w:p w14:paraId="2310238A" w14:textId="63F84B51" w:rsidR="687A370B" w:rsidRDefault="687A370B" w:rsidP="687A370B">
          <w:pPr>
            <w:pStyle w:val="Cabealho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89287C">
            <w:rPr>
              <w:noProof/>
            </w:rPr>
            <w:t>2</w:t>
          </w:r>
          <w:r>
            <w:fldChar w:fldCharType="end"/>
          </w:r>
        </w:p>
      </w:tc>
    </w:tr>
  </w:tbl>
  <w:p w14:paraId="7599D87B" w14:textId="008D3D43" w:rsidR="687A370B" w:rsidRDefault="687A370B" w:rsidP="687A37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7624C68B" w14:paraId="684544EF" w14:textId="77777777" w:rsidTr="7624C68B">
      <w:trPr>
        <w:trHeight w:val="300"/>
      </w:trPr>
      <w:tc>
        <w:tcPr>
          <w:tcW w:w="3225" w:type="dxa"/>
        </w:tcPr>
        <w:p w14:paraId="541EB672" w14:textId="18589E48" w:rsidR="7624C68B" w:rsidRDefault="7624C68B" w:rsidP="7624C68B">
          <w:pPr>
            <w:pStyle w:val="Cabealho"/>
            <w:ind w:left="-115"/>
          </w:pPr>
        </w:p>
      </w:tc>
      <w:tc>
        <w:tcPr>
          <w:tcW w:w="3225" w:type="dxa"/>
        </w:tcPr>
        <w:p w14:paraId="5249EA6C" w14:textId="2567DE17" w:rsidR="7624C68B" w:rsidRDefault="7624C68B" w:rsidP="7624C68B">
          <w:pPr>
            <w:pStyle w:val="Cabealho"/>
            <w:jc w:val="center"/>
          </w:pPr>
        </w:p>
      </w:tc>
      <w:tc>
        <w:tcPr>
          <w:tcW w:w="3225" w:type="dxa"/>
        </w:tcPr>
        <w:p w14:paraId="51956074" w14:textId="4262E4BA" w:rsidR="7624C68B" w:rsidRDefault="7624C68B" w:rsidP="7624C68B">
          <w:pPr>
            <w:pStyle w:val="Cabealho"/>
            <w:ind w:right="-115"/>
            <w:jc w:val="right"/>
          </w:pPr>
        </w:p>
      </w:tc>
    </w:tr>
  </w:tbl>
  <w:p w14:paraId="2ECD88CC" w14:textId="4D7971D5" w:rsidR="7624C68B" w:rsidRDefault="7624C68B" w:rsidP="7624C6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28840" w14:textId="77777777" w:rsidR="004712B7" w:rsidRDefault="004712B7" w:rsidP="00F62050">
      <w:r>
        <w:separator/>
      </w:r>
    </w:p>
  </w:footnote>
  <w:footnote w:type="continuationSeparator" w:id="0">
    <w:p w14:paraId="0BBDBFC6" w14:textId="77777777" w:rsidR="004712B7" w:rsidRDefault="004712B7" w:rsidP="00F6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DF85" w14:textId="2EE6C025" w:rsidR="7624C68B" w:rsidRDefault="7624C68B" w:rsidP="7624C68B">
    <w:pPr>
      <w:spacing w:line="259" w:lineRule="auto"/>
    </w:pPr>
    <w:r>
      <w:t xml:space="preserve">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5"/>
      <w:gridCol w:w="3225"/>
      <w:gridCol w:w="3225"/>
    </w:tblGrid>
    <w:tr w:rsidR="7624C68B" w14:paraId="0B840A16" w14:textId="77777777" w:rsidTr="7624C68B">
      <w:trPr>
        <w:trHeight w:val="300"/>
      </w:trPr>
      <w:tc>
        <w:tcPr>
          <w:tcW w:w="3225" w:type="dxa"/>
        </w:tcPr>
        <w:p w14:paraId="1A5E183B" w14:textId="094174D6" w:rsidR="7624C68B" w:rsidRDefault="7624C68B" w:rsidP="7624C68B">
          <w:pPr>
            <w:pStyle w:val="Cabealho"/>
            <w:ind w:left="-115"/>
          </w:pPr>
          <w:r>
            <w:rPr>
              <w:noProof/>
            </w:rPr>
            <w:drawing>
              <wp:inline distT="0" distB="0" distL="0" distR="0" wp14:anchorId="2EB651F4" wp14:editId="207D75DB">
                <wp:extent cx="1188823" cy="743776"/>
                <wp:effectExtent l="0" t="0" r="0" b="0"/>
                <wp:docPr id="52548781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263624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823" cy="7437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5" w:type="dxa"/>
        </w:tcPr>
        <w:p w14:paraId="49B6B9A8" w14:textId="61D478EE" w:rsidR="7624C68B" w:rsidRDefault="7624C68B" w:rsidP="7624C68B">
          <w:pPr>
            <w:pStyle w:val="Cabealho"/>
            <w:jc w:val="center"/>
          </w:pPr>
        </w:p>
      </w:tc>
      <w:tc>
        <w:tcPr>
          <w:tcW w:w="3225" w:type="dxa"/>
        </w:tcPr>
        <w:p w14:paraId="3D15F7A1" w14:textId="4F591CD4" w:rsidR="7624C68B" w:rsidRDefault="7624C68B" w:rsidP="7624C68B">
          <w:pPr>
            <w:pStyle w:val="Cabealho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D5CEF82" wp14:editId="1768E1C5">
                <wp:extent cx="1201016" cy="762066"/>
                <wp:effectExtent l="0" t="0" r="0" b="0"/>
                <wp:docPr id="1113564253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41416866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1016" cy="7620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4D64700" w14:textId="22FF812C" w:rsidR="7624C68B" w:rsidRDefault="7624C68B" w:rsidP="7624C68B">
    <w:pPr>
      <w:ind w:left="2948" w:firstLine="3532"/>
      <w:rPr>
        <w:rFonts w:ascii="Cambria" w:eastAsia="Cambria" w:hAnsi="Cambria" w:cs="Cambria"/>
      </w:rPr>
    </w:pPr>
    <w:r w:rsidRPr="7624C68B">
      <w:rPr>
        <w:rFonts w:ascii="Cambria" w:eastAsia="Cambria" w:hAnsi="Cambria" w:cs="Cambria"/>
      </w:rPr>
      <w:t xml:space="preserve">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6aj87fNihuqAOA" int2:id="txMqZjDo">
      <int2:state int2:value="Rejected" int2:type="spell"/>
    </int2:textHash>
    <int2:textHash int2:hashCode="QBRb+NjaoXF2SK" int2:id="Tgx6MhxT">
      <int2:state int2:value="Rejected" int2:type="spell"/>
    </int2:textHash>
    <int2:textHash int2:hashCode="xK5JhbitOIniC+" int2:id="9PLsYXs6">
      <int2:state int2:value="Rejected" int2:type="spell"/>
    </int2:textHash>
    <int2:textHash int2:hashCode="Xldv+OtlUsYNIU" int2:id="J6QIXIkG">
      <int2:state int2:value="Rejected" int2:type="spell"/>
    </int2:textHash>
    <int2:textHash int2:hashCode="1vEh7PazSEH0tY" int2:id="118BJKhq">
      <int2:state int2:value="Rejected" int2:type="spell"/>
    </int2:textHash>
    <int2:textHash int2:hashCode="gxKLrVPSm9Ygd5" int2:id="kgUqhhlq">
      <int2:state int2:value="Rejected" int2:type="spell"/>
    </int2:textHash>
    <int2:textHash int2:hashCode="wP1L6vSfcldbtY" int2:id="dokT0xsl">
      <int2:state int2:value="Rejected" int2:type="spell"/>
    </int2:textHash>
    <int2:textHash int2:hashCode="n4J1LOV5tYUyfE" int2:id="zlpafbus">
      <int2:state int2:value="Rejected" int2:type="spell"/>
    </int2:textHash>
    <int2:textHash int2:hashCode="wO0cgIDT1NAFhA" int2:id="vw6QVDFl">
      <int2:state int2:value="Rejected" int2:type="spell"/>
    </int2:textHash>
    <int2:textHash int2:hashCode="xO1BmH5SM3ckTM" int2:id="rgAub93d">
      <int2:state int2:value="Rejected" int2:type="spell"/>
    </int2:textHash>
    <int2:textHash int2:hashCode="/BXNQvx+uWvSRi" int2:id="S71Ktbnp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B62D567"/>
    <w:multiLevelType w:val="hybridMultilevel"/>
    <w:tmpl w:val="F9A250CA"/>
    <w:lvl w:ilvl="0" w:tplc="B3FE8490">
      <w:start w:val="1"/>
      <w:numFmt w:val="decimal"/>
      <w:lvlText w:val="%1."/>
      <w:lvlJc w:val="left"/>
      <w:pPr>
        <w:ind w:left="720" w:hanging="360"/>
      </w:pPr>
    </w:lvl>
    <w:lvl w:ilvl="1" w:tplc="11B25760">
      <w:start w:val="1"/>
      <w:numFmt w:val="lowerLetter"/>
      <w:lvlText w:val="%2."/>
      <w:lvlJc w:val="left"/>
      <w:pPr>
        <w:ind w:left="1440" w:hanging="360"/>
      </w:pPr>
    </w:lvl>
    <w:lvl w:ilvl="2" w:tplc="65386AAC">
      <w:start w:val="1"/>
      <w:numFmt w:val="decimal"/>
      <w:lvlText w:val="%3."/>
      <w:lvlJc w:val="left"/>
      <w:pPr>
        <w:ind w:left="2160" w:hanging="180"/>
      </w:pPr>
    </w:lvl>
    <w:lvl w:ilvl="3" w:tplc="A20400D2">
      <w:start w:val="1"/>
      <w:numFmt w:val="decimal"/>
      <w:lvlText w:val="%4."/>
      <w:lvlJc w:val="left"/>
      <w:pPr>
        <w:ind w:left="2880" w:hanging="360"/>
      </w:pPr>
    </w:lvl>
    <w:lvl w:ilvl="4" w:tplc="D5967098">
      <w:start w:val="1"/>
      <w:numFmt w:val="lowerLetter"/>
      <w:lvlText w:val="%5."/>
      <w:lvlJc w:val="left"/>
      <w:pPr>
        <w:ind w:left="3600" w:hanging="360"/>
      </w:pPr>
    </w:lvl>
    <w:lvl w:ilvl="5" w:tplc="061A586A">
      <w:start w:val="1"/>
      <w:numFmt w:val="lowerRoman"/>
      <w:lvlText w:val="%6."/>
      <w:lvlJc w:val="right"/>
      <w:pPr>
        <w:ind w:left="4320" w:hanging="180"/>
      </w:pPr>
    </w:lvl>
    <w:lvl w:ilvl="6" w:tplc="4F54CCEE">
      <w:start w:val="1"/>
      <w:numFmt w:val="decimal"/>
      <w:lvlText w:val="%7."/>
      <w:lvlJc w:val="left"/>
      <w:pPr>
        <w:ind w:left="5040" w:hanging="360"/>
      </w:pPr>
    </w:lvl>
    <w:lvl w:ilvl="7" w:tplc="568EFFDC">
      <w:start w:val="1"/>
      <w:numFmt w:val="lowerLetter"/>
      <w:lvlText w:val="%8."/>
      <w:lvlJc w:val="left"/>
      <w:pPr>
        <w:ind w:left="5760" w:hanging="360"/>
      </w:pPr>
    </w:lvl>
    <w:lvl w:ilvl="8" w:tplc="548624A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F4C26"/>
    <w:multiLevelType w:val="hybridMultilevel"/>
    <w:tmpl w:val="D5D28A6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B11D5"/>
    <w:multiLevelType w:val="multilevel"/>
    <w:tmpl w:val="02A02C4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  <w:b/>
        <w:lang w:val="es-AR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4CC0928"/>
    <w:multiLevelType w:val="multilevel"/>
    <w:tmpl w:val="FC3A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F9250C"/>
    <w:multiLevelType w:val="hybridMultilevel"/>
    <w:tmpl w:val="956AAF24"/>
    <w:lvl w:ilvl="0" w:tplc="9174A598">
      <w:start w:val="1"/>
      <w:numFmt w:val="upperLetter"/>
      <w:lvlText w:val="%1)"/>
      <w:lvlJc w:val="left"/>
      <w:pPr>
        <w:ind w:left="720" w:hanging="360"/>
      </w:pPr>
    </w:lvl>
    <w:lvl w:ilvl="1" w:tplc="68E6A7EA">
      <w:start w:val="1"/>
      <w:numFmt w:val="lowerLetter"/>
      <w:lvlText w:val="%2."/>
      <w:lvlJc w:val="left"/>
      <w:pPr>
        <w:ind w:left="1440" w:hanging="360"/>
      </w:pPr>
    </w:lvl>
    <w:lvl w:ilvl="2" w:tplc="2AF082F8">
      <w:start w:val="1"/>
      <w:numFmt w:val="lowerRoman"/>
      <w:lvlText w:val="%3."/>
      <w:lvlJc w:val="right"/>
      <w:pPr>
        <w:ind w:left="2160" w:hanging="180"/>
      </w:pPr>
    </w:lvl>
    <w:lvl w:ilvl="3" w:tplc="F2CE8BE2">
      <w:start w:val="1"/>
      <w:numFmt w:val="decimal"/>
      <w:lvlText w:val="%4."/>
      <w:lvlJc w:val="left"/>
      <w:pPr>
        <w:ind w:left="2880" w:hanging="360"/>
      </w:pPr>
    </w:lvl>
    <w:lvl w:ilvl="4" w:tplc="D2BE5930">
      <w:start w:val="1"/>
      <w:numFmt w:val="lowerLetter"/>
      <w:lvlText w:val="%5."/>
      <w:lvlJc w:val="left"/>
      <w:pPr>
        <w:ind w:left="3600" w:hanging="360"/>
      </w:pPr>
    </w:lvl>
    <w:lvl w:ilvl="5" w:tplc="1736D77C">
      <w:start w:val="1"/>
      <w:numFmt w:val="lowerRoman"/>
      <w:lvlText w:val="%6."/>
      <w:lvlJc w:val="right"/>
      <w:pPr>
        <w:ind w:left="4320" w:hanging="180"/>
      </w:pPr>
    </w:lvl>
    <w:lvl w:ilvl="6" w:tplc="656E8E86">
      <w:start w:val="1"/>
      <w:numFmt w:val="decimal"/>
      <w:lvlText w:val="%7."/>
      <w:lvlJc w:val="left"/>
      <w:pPr>
        <w:ind w:left="5040" w:hanging="360"/>
      </w:pPr>
    </w:lvl>
    <w:lvl w:ilvl="7" w:tplc="518833A6">
      <w:start w:val="1"/>
      <w:numFmt w:val="lowerLetter"/>
      <w:lvlText w:val="%8."/>
      <w:lvlJc w:val="left"/>
      <w:pPr>
        <w:ind w:left="5760" w:hanging="360"/>
      </w:pPr>
    </w:lvl>
    <w:lvl w:ilvl="8" w:tplc="DF9ABDA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85C1B"/>
    <w:multiLevelType w:val="hybridMultilevel"/>
    <w:tmpl w:val="A4CEE75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32AAB"/>
    <w:multiLevelType w:val="hybridMultilevel"/>
    <w:tmpl w:val="A418BA74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54C4"/>
    <w:multiLevelType w:val="hybridMultilevel"/>
    <w:tmpl w:val="43D8263A"/>
    <w:lvl w:ilvl="0" w:tplc="D1DECC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4AD8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CC73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4F7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42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47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5075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44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83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0130D"/>
    <w:multiLevelType w:val="hybridMultilevel"/>
    <w:tmpl w:val="B006487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64C8E7"/>
    <w:multiLevelType w:val="hybridMultilevel"/>
    <w:tmpl w:val="B4A80F9A"/>
    <w:lvl w:ilvl="0" w:tplc="FD88D354">
      <w:start w:val="1"/>
      <w:numFmt w:val="decimal"/>
      <w:lvlText w:val="%1."/>
      <w:lvlJc w:val="left"/>
      <w:pPr>
        <w:ind w:left="720" w:hanging="360"/>
      </w:pPr>
    </w:lvl>
    <w:lvl w:ilvl="1" w:tplc="D43A446E">
      <w:start w:val="1"/>
      <w:numFmt w:val="lowerLetter"/>
      <w:lvlText w:val="%2."/>
      <w:lvlJc w:val="left"/>
      <w:pPr>
        <w:ind w:left="1440" w:hanging="360"/>
      </w:pPr>
    </w:lvl>
    <w:lvl w:ilvl="2" w:tplc="8856F222">
      <w:start w:val="1"/>
      <w:numFmt w:val="lowerRoman"/>
      <w:lvlText w:val="%3."/>
      <w:lvlJc w:val="right"/>
      <w:pPr>
        <w:ind w:left="2160" w:hanging="180"/>
      </w:pPr>
    </w:lvl>
    <w:lvl w:ilvl="3" w:tplc="A2A29C5E">
      <w:start w:val="1"/>
      <w:numFmt w:val="decimal"/>
      <w:lvlText w:val="%4."/>
      <w:lvlJc w:val="left"/>
      <w:pPr>
        <w:ind w:left="2880" w:hanging="360"/>
      </w:pPr>
    </w:lvl>
    <w:lvl w:ilvl="4" w:tplc="48BE1716">
      <w:start w:val="1"/>
      <w:numFmt w:val="lowerLetter"/>
      <w:lvlText w:val="%5."/>
      <w:lvlJc w:val="left"/>
      <w:pPr>
        <w:ind w:left="3600" w:hanging="360"/>
      </w:pPr>
    </w:lvl>
    <w:lvl w:ilvl="5" w:tplc="F96A00D8">
      <w:start w:val="1"/>
      <w:numFmt w:val="lowerRoman"/>
      <w:lvlText w:val="%6."/>
      <w:lvlJc w:val="right"/>
      <w:pPr>
        <w:ind w:left="4320" w:hanging="180"/>
      </w:pPr>
    </w:lvl>
    <w:lvl w:ilvl="6" w:tplc="A10A77E8">
      <w:start w:val="1"/>
      <w:numFmt w:val="decimal"/>
      <w:lvlText w:val="%7."/>
      <w:lvlJc w:val="left"/>
      <w:pPr>
        <w:ind w:left="5040" w:hanging="360"/>
      </w:pPr>
    </w:lvl>
    <w:lvl w:ilvl="7" w:tplc="77FC9A0C">
      <w:start w:val="1"/>
      <w:numFmt w:val="lowerLetter"/>
      <w:lvlText w:val="%8."/>
      <w:lvlJc w:val="left"/>
      <w:pPr>
        <w:ind w:left="5760" w:hanging="360"/>
      </w:pPr>
    </w:lvl>
    <w:lvl w:ilvl="8" w:tplc="5BC631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7033A"/>
    <w:multiLevelType w:val="hybridMultilevel"/>
    <w:tmpl w:val="0078519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6F71C"/>
    <w:multiLevelType w:val="hybridMultilevel"/>
    <w:tmpl w:val="66CE54C8"/>
    <w:lvl w:ilvl="0" w:tplc="CE506A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EA8E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8E9C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16AC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52CA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48D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0E5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60C8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80EB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9210BF"/>
    <w:multiLevelType w:val="hybridMultilevel"/>
    <w:tmpl w:val="D51C4BD8"/>
    <w:lvl w:ilvl="0" w:tplc="F7F65386">
      <w:start w:val="1"/>
      <w:numFmt w:val="upperLetter"/>
      <w:lvlText w:val="%1)"/>
      <w:lvlJc w:val="left"/>
      <w:pPr>
        <w:ind w:left="720" w:hanging="360"/>
      </w:pPr>
    </w:lvl>
    <w:lvl w:ilvl="1" w:tplc="C2FAA274">
      <w:start w:val="1"/>
      <w:numFmt w:val="lowerLetter"/>
      <w:lvlText w:val="%2."/>
      <w:lvlJc w:val="left"/>
      <w:pPr>
        <w:ind w:left="1440" w:hanging="360"/>
      </w:pPr>
    </w:lvl>
    <w:lvl w:ilvl="2" w:tplc="D716FF62">
      <w:start w:val="1"/>
      <w:numFmt w:val="lowerRoman"/>
      <w:lvlText w:val="%3."/>
      <w:lvlJc w:val="right"/>
      <w:pPr>
        <w:ind w:left="2160" w:hanging="180"/>
      </w:pPr>
    </w:lvl>
    <w:lvl w:ilvl="3" w:tplc="0F46707E">
      <w:start w:val="1"/>
      <w:numFmt w:val="decimal"/>
      <w:lvlText w:val="%4."/>
      <w:lvlJc w:val="left"/>
      <w:pPr>
        <w:ind w:left="2880" w:hanging="360"/>
      </w:pPr>
    </w:lvl>
    <w:lvl w:ilvl="4" w:tplc="FC0889FA">
      <w:start w:val="1"/>
      <w:numFmt w:val="lowerLetter"/>
      <w:lvlText w:val="%5."/>
      <w:lvlJc w:val="left"/>
      <w:pPr>
        <w:ind w:left="3600" w:hanging="360"/>
      </w:pPr>
    </w:lvl>
    <w:lvl w:ilvl="5" w:tplc="A32A29A4">
      <w:start w:val="1"/>
      <w:numFmt w:val="lowerRoman"/>
      <w:lvlText w:val="%6."/>
      <w:lvlJc w:val="right"/>
      <w:pPr>
        <w:ind w:left="4320" w:hanging="180"/>
      </w:pPr>
    </w:lvl>
    <w:lvl w:ilvl="6" w:tplc="F11C6D0C">
      <w:start w:val="1"/>
      <w:numFmt w:val="decimal"/>
      <w:lvlText w:val="%7."/>
      <w:lvlJc w:val="left"/>
      <w:pPr>
        <w:ind w:left="5040" w:hanging="360"/>
      </w:pPr>
    </w:lvl>
    <w:lvl w:ilvl="7" w:tplc="FDAC48EC">
      <w:start w:val="1"/>
      <w:numFmt w:val="lowerLetter"/>
      <w:lvlText w:val="%8."/>
      <w:lvlJc w:val="left"/>
      <w:pPr>
        <w:ind w:left="5760" w:hanging="360"/>
      </w:pPr>
    </w:lvl>
    <w:lvl w:ilvl="8" w:tplc="0032E7A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F14EB"/>
    <w:multiLevelType w:val="hybridMultilevel"/>
    <w:tmpl w:val="75745C0C"/>
    <w:lvl w:ilvl="0" w:tplc="3D28878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042A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97D47"/>
    <w:multiLevelType w:val="hybridMultilevel"/>
    <w:tmpl w:val="B9C2DF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F015D"/>
    <w:multiLevelType w:val="hybridMultilevel"/>
    <w:tmpl w:val="A67A0D00"/>
    <w:lvl w:ilvl="0" w:tplc="322E76CC">
      <w:start w:val="1"/>
      <w:numFmt w:val="upperLetter"/>
      <w:lvlText w:val="%1)"/>
      <w:lvlJc w:val="left"/>
      <w:pPr>
        <w:ind w:left="720" w:hanging="360"/>
      </w:pPr>
    </w:lvl>
    <w:lvl w:ilvl="1" w:tplc="E6D89E86">
      <w:start w:val="1"/>
      <w:numFmt w:val="lowerLetter"/>
      <w:lvlText w:val="%2."/>
      <w:lvlJc w:val="left"/>
      <w:pPr>
        <w:ind w:left="1440" w:hanging="360"/>
      </w:pPr>
    </w:lvl>
    <w:lvl w:ilvl="2" w:tplc="0A2C76AC">
      <w:start w:val="1"/>
      <w:numFmt w:val="lowerRoman"/>
      <w:lvlText w:val="%3."/>
      <w:lvlJc w:val="right"/>
      <w:pPr>
        <w:ind w:left="2160" w:hanging="180"/>
      </w:pPr>
    </w:lvl>
    <w:lvl w:ilvl="3" w:tplc="0AA229EC">
      <w:start w:val="1"/>
      <w:numFmt w:val="decimal"/>
      <w:lvlText w:val="%4."/>
      <w:lvlJc w:val="left"/>
      <w:pPr>
        <w:ind w:left="2880" w:hanging="360"/>
      </w:pPr>
    </w:lvl>
    <w:lvl w:ilvl="4" w:tplc="8B9EC3C2">
      <w:start w:val="1"/>
      <w:numFmt w:val="lowerLetter"/>
      <w:lvlText w:val="%5."/>
      <w:lvlJc w:val="left"/>
      <w:pPr>
        <w:ind w:left="3600" w:hanging="360"/>
      </w:pPr>
    </w:lvl>
    <w:lvl w:ilvl="5" w:tplc="9CCA749E">
      <w:start w:val="1"/>
      <w:numFmt w:val="lowerRoman"/>
      <w:lvlText w:val="%6."/>
      <w:lvlJc w:val="right"/>
      <w:pPr>
        <w:ind w:left="4320" w:hanging="180"/>
      </w:pPr>
    </w:lvl>
    <w:lvl w:ilvl="6" w:tplc="3596273E">
      <w:start w:val="1"/>
      <w:numFmt w:val="decimal"/>
      <w:lvlText w:val="%7."/>
      <w:lvlJc w:val="left"/>
      <w:pPr>
        <w:ind w:left="5040" w:hanging="360"/>
      </w:pPr>
    </w:lvl>
    <w:lvl w:ilvl="7" w:tplc="E5E40654">
      <w:start w:val="1"/>
      <w:numFmt w:val="lowerLetter"/>
      <w:lvlText w:val="%8."/>
      <w:lvlJc w:val="left"/>
      <w:pPr>
        <w:ind w:left="5760" w:hanging="360"/>
      </w:pPr>
    </w:lvl>
    <w:lvl w:ilvl="8" w:tplc="0F6E6B4A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54C72"/>
    <w:multiLevelType w:val="hybridMultilevel"/>
    <w:tmpl w:val="EF7C0792"/>
    <w:lvl w:ilvl="0" w:tplc="DA3E0A76">
      <w:start w:val="1"/>
      <w:numFmt w:val="decimal"/>
      <w:lvlText w:val="%1."/>
      <w:lvlJc w:val="left"/>
      <w:pPr>
        <w:ind w:left="720" w:hanging="360"/>
      </w:pPr>
    </w:lvl>
    <w:lvl w:ilvl="1" w:tplc="C19E5156">
      <w:start w:val="1"/>
      <w:numFmt w:val="lowerLetter"/>
      <w:lvlText w:val="%2."/>
      <w:lvlJc w:val="left"/>
      <w:pPr>
        <w:ind w:left="1440" w:hanging="360"/>
      </w:pPr>
    </w:lvl>
    <w:lvl w:ilvl="2" w:tplc="BFB04B74">
      <w:start w:val="1"/>
      <w:numFmt w:val="lowerRoman"/>
      <w:lvlText w:val="%3."/>
      <w:lvlJc w:val="right"/>
      <w:pPr>
        <w:ind w:left="2160" w:hanging="180"/>
      </w:pPr>
    </w:lvl>
    <w:lvl w:ilvl="3" w:tplc="0D328068">
      <w:start w:val="1"/>
      <w:numFmt w:val="decimal"/>
      <w:lvlText w:val="%4."/>
      <w:lvlJc w:val="left"/>
      <w:pPr>
        <w:ind w:left="2880" w:hanging="360"/>
      </w:pPr>
    </w:lvl>
    <w:lvl w:ilvl="4" w:tplc="956AA4A2">
      <w:start w:val="1"/>
      <w:numFmt w:val="lowerLetter"/>
      <w:lvlText w:val="%5."/>
      <w:lvlJc w:val="left"/>
      <w:pPr>
        <w:ind w:left="3600" w:hanging="360"/>
      </w:pPr>
    </w:lvl>
    <w:lvl w:ilvl="5" w:tplc="7B62C928">
      <w:start w:val="1"/>
      <w:numFmt w:val="lowerRoman"/>
      <w:lvlText w:val="%6."/>
      <w:lvlJc w:val="right"/>
      <w:pPr>
        <w:ind w:left="4320" w:hanging="180"/>
      </w:pPr>
    </w:lvl>
    <w:lvl w:ilvl="6" w:tplc="959611C8">
      <w:start w:val="1"/>
      <w:numFmt w:val="decimal"/>
      <w:lvlText w:val="%7."/>
      <w:lvlJc w:val="left"/>
      <w:pPr>
        <w:ind w:left="5040" w:hanging="360"/>
      </w:pPr>
    </w:lvl>
    <w:lvl w:ilvl="7" w:tplc="A4F03946">
      <w:start w:val="1"/>
      <w:numFmt w:val="lowerLetter"/>
      <w:lvlText w:val="%8."/>
      <w:lvlJc w:val="left"/>
      <w:pPr>
        <w:ind w:left="5760" w:hanging="360"/>
      </w:pPr>
    </w:lvl>
    <w:lvl w:ilvl="8" w:tplc="B67074F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A792F"/>
    <w:multiLevelType w:val="hybridMultilevel"/>
    <w:tmpl w:val="A644EA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B69BD2">
      <w:numFmt w:val="bullet"/>
      <w:lvlText w:val="·"/>
      <w:lvlJc w:val="left"/>
      <w:pPr>
        <w:ind w:left="1515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C5468"/>
    <w:multiLevelType w:val="hybridMultilevel"/>
    <w:tmpl w:val="C2C0B4DC"/>
    <w:lvl w:ilvl="0" w:tplc="0C0A0011">
      <w:start w:val="1"/>
      <w:numFmt w:val="decimal"/>
      <w:pStyle w:val="Ttulo1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DF10CA"/>
    <w:multiLevelType w:val="hybridMultilevel"/>
    <w:tmpl w:val="4F2CC808"/>
    <w:lvl w:ilvl="0" w:tplc="7EE47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85EAE"/>
    <w:multiLevelType w:val="hybridMultilevel"/>
    <w:tmpl w:val="DFF43FD2"/>
    <w:lvl w:ilvl="0" w:tplc="E22C35C6">
      <w:start w:val="1"/>
      <w:numFmt w:val="lowerLetter"/>
      <w:lvlText w:val="%1."/>
      <w:lvlJc w:val="left"/>
      <w:pPr>
        <w:ind w:left="644" w:hanging="360"/>
      </w:pPr>
      <w:rPr>
        <w:rFonts w:ascii="Helvetica-Bold" w:hAnsi="Helvetica-Bold" w:cs="Helvetica-Bold"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DB351AE"/>
    <w:multiLevelType w:val="hybridMultilevel"/>
    <w:tmpl w:val="683E9B3A"/>
    <w:lvl w:ilvl="0" w:tplc="AFB426A4">
      <w:start w:val="1"/>
      <w:numFmt w:val="decimal"/>
      <w:lvlText w:val="%1."/>
      <w:lvlJc w:val="left"/>
      <w:pPr>
        <w:ind w:left="720" w:hanging="360"/>
      </w:pPr>
    </w:lvl>
    <w:lvl w:ilvl="1" w:tplc="ACEAFAD0">
      <w:start w:val="1"/>
      <w:numFmt w:val="lowerLetter"/>
      <w:lvlText w:val="%2."/>
      <w:lvlJc w:val="left"/>
      <w:pPr>
        <w:ind w:left="1440" w:hanging="360"/>
      </w:pPr>
    </w:lvl>
    <w:lvl w:ilvl="2" w:tplc="9B92A3CC">
      <w:start w:val="1"/>
      <w:numFmt w:val="lowerRoman"/>
      <w:lvlText w:val="%3."/>
      <w:lvlJc w:val="right"/>
      <w:pPr>
        <w:ind w:left="2160" w:hanging="180"/>
      </w:pPr>
    </w:lvl>
    <w:lvl w:ilvl="3" w:tplc="71648B52">
      <w:start w:val="1"/>
      <w:numFmt w:val="decimal"/>
      <w:lvlText w:val="%4."/>
      <w:lvlJc w:val="left"/>
      <w:pPr>
        <w:ind w:left="2880" w:hanging="360"/>
      </w:pPr>
    </w:lvl>
    <w:lvl w:ilvl="4" w:tplc="2D9E6256">
      <w:start w:val="1"/>
      <w:numFmt w:val="lowerLetter"/>
      <w:lvlText w:val="%5."/>
      <w:lvlJc w:val="left"/>
      <w:pPr>
        <w:ind w:left="3600" w:hanging="360"/>
      </w:pPr>
    </w:lvl>
    <w:lvl w:ilvl="5" w:tplc="D68694DE">
      <w:start w:val="1"/>
      <w:numFmt w:val="lowerRoman"/>
      <w:lvlText w:val="%6."/>
      <w:lvlJc w:val="right"/>
      <w:pPr>
        <w:ind w:left="4320" w:hanging="180"/>
      </w:pPr>
    </w:lvl>
    <w:lvl w:ilvl="6" w:tplc="861091C8">
      <w:start w:val="1"/>
      <w:numFmt w:val="decimal"/>
      <w:lvlText w:val="%7."/>
      <w:lvlJc w:val="left"/>
      <w:pPr>
        <w:ind w:left="5040" w:hanging="360"/>
      </w:pPr>
    </w:lvl>
    <w:lvl w:ilvl="7" w:tplc="44281EFA">
      <w:start w:val="1"/>
      <w:numFmt w:val="lowerLetter"/>
      <w:lvlText w:val="%8."/>
      <w:lvlJc w:val="left"/>
      <w:pPr>
        <w:ind w:left="5760" w:hanging="360"/>
      </w:pPr>
    </w:lvl>
    <w:lvl w:ilvl="8" w:tplc="D91A6E06">
      <w:start w:val="1"/>
      <w:numFmt w:val="lowerRoman"/>
      <w:lvlText w:val="%9."/>
      <w:lvlJc w:val="right"/>
      <w:pPr>
        <w:ind w:left="6480" w:hanging="180"/>
      </w:pPr>
    </w:lvl>
  </w:abstractNum>
  <w:num w:numId="1" w16cid:durableId="64618773">
    <w:abstractNumId w:val="22"/>
  </w:num>
  <w:num w:numId="2" w16cid:durableId="665013750">
    <w:abstractNumId w:val="1"/>
  </w:num>
  <w:num w:numId="3" w16cid:durableId="198861865">
    <w:abstractNumId w:val="8"/>
  </w:num>
  <w:num w:numId="4" w16cid:durableId="1205561405">
    <w:abstractNumId w:val="17"/>
  </w:num>
  <w:num w:numId="5" w16cid:durableId="597635528">
    <w:abstractNumId w:val="12"/>
  </w:num>
  <w:num w:numId="6" w16cid:durableId="956446147">
    <w:abstractNumId w:val="10"/>
  </w:num>
  <w:num w:numId="7" w16cid:durableId="653795833">
    <w:abstractNumId w:val="13"/>
  </w:num>
  <w:num w:numId="8" w16cid:durableId="1184520246">
    <w:abstractNumId w:val="5"/>
  </w:num>
  <w:num w:numId="9" w16cid:durableId="1602834420">
    <w:abstractNumId w:val="16"/>
  </w:num>
  <w:num w:numId="10" w16cid:durableId="1283422373">
    <w:abstractNumId w:val="0"/>
  </w:num>
  <w:num w:numId="11" w16cid:durableId="715738836">
    <w:abstractNumId w:val="19"/>
  </w:num>
  <w:num w:numId="12" w16cid:durableId="863438689">
    <w:abstractNumId w:val="3"/>
  </w:num>
  <w:num w:numId="13" w16cid:durableId="1124738076">
    <w:abstractNumId w:val="14"/>
  </w:num>
  <w:num w:numId="14" w16cid:durableId="364796484">
    <w:abstractNumId w:val="15"/>
  </w:num>
  <w:num w:numId="15" w16cid:durableId="2037734769">
    <w:abstractNumId w:val="21"/>
  </w:num>
  <w:num w:numId="16" w16cid:durableId="497884095">
    <w:abstractNumId w:val="20"/>
  </w:num>
  <w:num w:numId="17" w16cid:durableId="614676439">
    <w:abstractNumId w:val="18"/>
  </w:num>
  <w:num w:numId="18" w16cid:durableId="801772763">
    <w:abstractNumId w:val="4"/>
  </w:num>
  <w:num w:numId="19" w16cid:durableId="1211303623">
    <w:abstractNumId w:val="9"/>
  </w:num>
  <w:num w:numId="20" w16cid:durableId="1637682051">
    <w:abstractNumId w:val="11"/>
  </w:num>
  <w:num w:numId="21" w16cid:durableId="366613434">
    <w:abstractNumId w:val="7"/>
  </w:num>
  <w:num w:numId="22" w16cid:durableId="1076588726">
    <w:abstractNumId w:val="11"/>
  </w:num>
  <w:num w:numId="23" w16cid:durableId="2122725237">
    <w:abstractNumId w:val="2"/>
  </w:num>
  <w:num w:numId="24" w16cid:durableId="1231775008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MX" w:vendorID="64" w:dllVersion="6" w:nlCheck="1" w:checkStyle="1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A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777"/>
    <w:rsid w:val="00005399"/>
    <w:rsid w:val="0000557F"/>
    <w:rsid w:val="00006365"/>
    <w:rsid w:val="0000637F"/>
    <w:rsid w:val="000107EF"/>
    <w:rsid w:val="00010D19"/>
    <w:rsid w:val="0001121D"/>
    <w:rsid w:val="000133BF"/>
    <w:rsid w:val="00013BD0"/>
    <w:rsid w:val="000156ED"/>
    <w:rsid w:val="000159EC"/>
    <w:rsid w:val="000167CD"/>
    <w:rsid w:val="000204F2"/>
    <w:rsid w:val="0002056A"/>
    <w:rsid w:val="00020938"/>
    <w:rsid w:val="00023076"/>
    <w:rsid w:val="00027355"/>
    <w:rsid w:val="00030473"/>
    <w:rsid w:val="00031B14"/>
    <w:rsid w:val="0003649A"/>
    <w:rsid w:val="0003693E"/>
    <w:rsid w:val="00037537"/>
    <w:rsid w:val="000375D2"/>
    <w:rsid w:val="000403C0"/>
    <w:rsid w:val="0004118F"/>
    <w:rsid w:val="0004196C"/>
    <w:rsid w:val="00042D5D"/>
    <w:rsid w:val="0004561A"/>
    <w:rsid w:val="0004753E"/>
    <w:rsid w:val="0005080A"/>
    <w:rsid w:val="00050A13"/>
    <w:rsid w:val="00050FAB"/>
    <w:rsid w:val="0005374B"/>
    <w:rsid w:val="000558DF"/>
    <w:rsid w:val="00061A7A"/>
    <w:rsid w:val="00065A55"/>
    <w:rsid w:val="00065E6C"/>
    <w:rsid w:val="0006621E"/>
    <w:rsid w:val="00070C0E"/>
    <w:rsid w:val="00070ECF"/>
    <w:rsid w:val="00072611"/>
    <w:rsid w:val="00072765"/>
    <w:rsid w:val="000734EB"/>
    <w:rsid w:val="000750CF"/>
    <w:rsid w:val="000772A9"/>
    <w:rsid w:val="00077539"/>
    <w:rsid w:val="00077E67"/>
    <w:rsid w:val="00081DDA"/>
    <w:rsid w:val="000859CF"/>
    <w:rsid w:val="00085E13"/>
    <w:rsid w:val="00087D7D"/>
    <w:rsid w:val="00092700"/>
    <w:rsid w:val="00092AE6"/>
    <w:rsid w:val="00093247"/>
    <w:rsid w:val="0009355B"/>
    <w:rsid w:val="00096EB7"/>
    <w:rsid w:val="00097AE5"/>
    <w:rsid w:val="000A200D"/>
    <w:rsid w:val="000A2D51"/>
    <w:rsid w:val="000A3C83"/>
    <w:rsid w:val="000A7A86"/>
    <w:rsid w:val="000B0326"/>
    <w:rsid w:val="000B0C93"/>
    <w:rsid w:val="000B17CE"/>
    <w:rsid w:val="000B42FB"/>
    <w:rsid w:val="000B5274"/>
    <w:rsid w:val="000C0A20"/>
    <w:rsid w:val="000C0A3E"/>
    <w:rsid w:val="000C28AA"/>
    <w:rsid w:val="000C5000"/>
    <w:rsid w:val="000C54E1"/>
    <w:rsid w:val="000C5BB4"/>
    <w:rsid w:val="000C73AF"/>
    <w:rsid w:val="000C74A6"/>
    <w:rsid w:val="000D20DE"/>
    <w:rsid w:val="000D2466"/>
    <w:rsid w:val="000D2CE8"/>
    <w:rsid w:val="000D39D3"/>
    <w:rsid w:val="000D3CAB"/>
    <w:rsid w:val="000D4382"/>
    <w:rsid w:val="000D4707"/>
    <w:rsid w:val="000D6619"/>
    <w:rsid w:val="000D7701"/>
    <w:rsid w:val="000D7715"/>
    <w:rsid w:val="000E06AF"/>
    <w:rsid w:val="000E1125"/>
    <w:rsid w:val="000E1A28"/>
    <w:rsid w:val="000E21B3"/>
    <w:rsid w:val="000E440A"/>
    <w:rsid w:val="000E50F4"/>
    <w:rsid w:val="000E52FE"/>
    <w:rsid w:val="000E5E06"/>
    <w:rsid w:val="000E70AB"/>
    <w:rsid w:val="000E794E"/>
    <w:rsid w:val="000F4107"/>
    <w:rsid w:val="000F7E36"/>
    <w:rsid w:val="00104E3D"/>
    <w:rsid w:val="00105BDC"/>
    <w:rsid w:val="00106D36"/>
    <w:rsid w:val="0011462C"/>
    <w:rsid w:val="0011484E"/>
    <w:rsid w:val="001160AB"/>
    <w:rsid w:val="0011630F"/>
    <w:rsid w:val="00117369"/>
    <w:rsid w:val="001177F8"/>
    <w:rsid w:val="00122713"/>
    <w:rsid w:val="001239EA"/>
    <w:rsid w:val="001240DC"/>
    <w:rsid w:val="00126C01"/>
    <w:rsid w:val="00126D85"/>
    <w:rsid w:val="00127D57"/>
    <w:rsid w:val="001301ED"/>
    <w:rsid w:val="00131B1B"/>
    <w:rsid w:val="001337AD"/>
    <w:rsid w:val="00134227"/>
    <w:rsid w:val="00134362"/>
    <w:rsid w:val="001363FD"/>
    <w:rsid w:val="001376EF"/>
    <w:rsid w:val="00137F39"/>
    <w:rsid w:val="00137F4C"/>
    <w:rsid w:val="0014152B"/>
    <w:rsid w:val="0014199A"/>
    <w:rsid w:val="00141CE4"/>
    <w:rsid w:val="00142BC0"/>
    <w:rsid w:val="00142DC2"/>
    <w:rsid w:val="00145F82"/>
    <w:rsid w:val="001507DE"/>
    <w:rsid w:val="00152D0D"/>
    <w:rsid w:val="0015723D"/>
    <w:rsid w:val="00157F78"/>
    <w:rsid w:val="00160117"/>
    <w:rsid w:val="00160AF1"/>
    <w:rsid w:val="00162C88"/>
    <w:rsid w:val="00162C8C"/>
    <w:rsid w:val="00166289"/>
    <w:rsid w:val="00170F93"/>
    <w:rsid w:val="00171FA4"/>
    <w:rsid w:val="00172DF4"/>
    <w:rsid w:val="00173AEE"/>
    <w:rsid w:val="001766B1"/>
    <w:rsid w:val="00177692"/>
    <w:rsid w:val="00182891"/>
    <w:rsid w:val="00184CED"/>
    <w:rsid w:val="0018763A"/>
    <w:rsid w:val="00190471"/>
    <w:rsid w:val="001A114D"/>
    <w:rsid w:val="001A2F9F"/>
    <w:rsid w:val="001A3B30"/>
    <w:rsid w:val="001B1F32"/>
    <w:rsid w:val="001B383D"/>
    <w:rsid w:val="001B5055"/>
    <w:rsid w:val="001B54E7"/>
    <w:rsid w:val="001C0E21"/>
    <w:rsid w:val="001C1B6C"/>
    <w:rsid w:val="001C2B8F"/>
    <w:rsid w:val="001C3209"/>
    <w:rsid w:val="001C3E72"/>
    <w:rsid w:val="001D1528"/>
    <w:rsid w:val="001D5EC5"/>
    <w:rsid w:val="001D65D6"/>
    <w:rsid w:val="001D6A70"/>
    <w:rsid w:val="001E14F5"/>
    <w:rsid w:val="001E1BE5"/>
    <w:rsid w:val="001E2629"/>
    <w:rsid w:val="001E2A3D"/>
    <w:rsid w:val="001E2E44"/>
    <w:rsid w:val="001E35AD"/>
    <w:rsid w:val="001E515B"/>
    <w:rsid w:val="001E796D"/>
    <w:rsid w:val="001F0945"/>
    <w:rsid w:val="001F309C"/>
    <w:rsid w:val="001F73BF"/>
    <w:rsid w:val="00202C83"/>
    <w:rsid w:val="0020484D"/>
    <w:rsid w:val="00204936"/>
    <w:rsid w:val="00204B29"/>
    <w:rsid w:val="00205338"/>
    <w:rsid w:val="00206F35"/>
    <w:rsid w:val="002076B0"/>
    <w:rsid w:val="00207E45"/>
    <w:rsid w:val="00212320"/>
    <w:rsid w:val="00213631"/>
    <w:rsid w:val="002147C1"/>
    <w:rsid w:val="00214C4E"/>
    <w:rsid w:val="0021DE96"/>
    <w:rsid w:val="00222468"/>
    <w:rsid w:val="002235A5"/>
    <w:rsid w:val="00225D49"/>
    <w:rsid w:val="002268CD"/>
    <w:rsid w:val="0022A810"/>
    <w:rsid w:val="0023192B"/>
    <w:rsid w:val="00232115"/>
    <w:rsid w:val="0023279C"/>
    <w:rsid w:val="00234563"/>
    <w:rsid w:val="00237134"/>
    <w:rsid w:val="002420D5"/>
    <w:rsid w:val="00242454"/>
    <w:rsid w:val="002430A7"/>
    <w:rsid w:val="00250137"/>
    <w:rsid w:val="002516F2"/>
    <w:rsid w:val="00254216"/>
    <w:rsid w:val="00254D36"/>
    <w:rsid w:val="00255293"/>
    <w:rsid w:val="00257012"/>
    <w:rsid w:val="0025754F"/>
    <w:rsid w:val="002579DD"/>
    <w:rsid w:val="0026120E"/>
    <w:rsid w:val="002633BD"/>
    <w:rsid w:val="0026369D"/>
    <w:rsid w:val="00263DA3"/>
    <w:rsid w:val="00264D21"/>
    <w:rsid w:val="002676C8"/>
    <w:rsid w:val="00267F3A"/>
    <w:rsid w:val="0027201B"/>
    <w:rsid w:val="0027287F"/>
    <w:rsid w:val="00272BDC"/>
    <w:rsid w:val="002742F5"/>
    <w:rsid w:val="00274C0D"/>
    <w:rsid w:val="002762B4"/>
    <w:rsid w:val="00276349"/>
    <w:rsid w:val="00276559"/>
    <w:rsid w:val="0027717B"/>
    <w:rsid w:val="00291C3A"/>
    <w:rsid w:val="00292246"/>
    <w:rsid w:val="00292591"/>
    <w:rsid w:val="00292AF5"/>
    <w:rsid w:val="00292DC7"/>
    <w:rsid w:val="00294DFF"/>
    <w:rsid w:val="0029587B"/>
    <w:rsid w:val="002964A7"/>
    <w:rsid w:val="002A09A7"/>
    <w:rsid w:val="002A19FF"/>
    <w:rsid w:val="002A2BD3"/>
    <w:rsid w:val="002A3CB0"/>
    <w:rsid w:val="002A7261"/>
    <w:rsid w:val="002A73B9"/>
    <w:rsid w:val="002A7C7B"/>
    <w:rsid w:val="002B04B2"/>
    <w:rsid w:val="002B0CFD"/>
    <w:rsid w:val="002B0D5C"/>
    <w:rsid w:val="002B166D"/>
    <w:rsid w:val="002B3CC7"/>
    <w:rsid w:val="002B493E"/>
    <w:rsid w:val="002B50F3"/>
    <w:rsid w:val="002C0AA7"/>
    <w:rsid w:val="002C271F"/>
    <w:rsid w:val="002C3B86"/>
    <w:rsid w:val="002C60BA"/>
    <w:rsid w:val="002C695E"/>
    <w:rsid w:val="002C6D92"/>
    <w:rsid w:val="002D059D"/>
    <w:rsid w:val="002D2F9B"/>
    <w:rsid w:val="002D4139"/>
    <w:rsid w:val="002D5227"/>
    <w:rsid w:val="002D534E"/>
    <w:rsid w:val="002E0D36"/>
    <w:rsid w:val="002E1271"/>
    <w:rsid w:val="002E4968"/>
    <w:rsid w:val="002F0D6E"/>
    <w:rsid w:val="002F2937"/>
    <w:rsid w:val="002F6382"/>
    <w:rsid w:val="002F7040"/>
    <w:rsid w:val="003040AC"/>
    <w:rsid w:val="003075B8"/>
    <w:rsid w:val="00307CB3"/>
    <w:rsid w:val="003100A3"/>
    <w:rsid w:val="003144A5"/>
    <w:rsid w:val="003159A4"/>
    <w:rsid w:val="0031601E"/>
    <w:rsid w:val="00316D4E"/>
    <w:rsid w:val="00317C65"/>
    <w:rsid w:val="00320B7F"/>
    <w:rsid w:val="00320C2D"/>
    <w:rsid w:val="0032170B"/>
    <w:rsid w:val="00322668"/>
    <w:rsid w:val="00324F5D"/>
    <w:rsid w:val="003265B4"/>
    <w:rsid w:val="003275FC"/>
    <w:rsid w:val="0033321E"/>
    <w:rsid w:val="003340BC"/>
    <w:rsid w:val="00335152"/>
    <w:rsid w:val="00335AC8"/>
    <w:rsid w:val="00336032"/>
    <w:rsid w:val="003373FC"/>
    <w:rsid w:val="00340003"/>
    <w:rsid w:val="003407C8"/>
    <w:rsid w:val="003409C0"/>
    <w:rsid w:val="003414DA"/>
    <w:rsid w:val="0034286C"/>
    <w:rsid w:val="00345709"/>
    <w:rsid w:val="00345A6A"/>
    <w:rsid w:val="00347166"/>
    <w:rsid w:val="003473F3"/>
    <w:rsid w:val="003478CC"/>
    <w:rsid w:val="00350830"/>
    <w:rsid w:val="00351125"/>
    <w:rsid w:val="0035281B"/>
    <w:rsid w:val="00352FE0"/>
    <w:rsid w:val="003543C0"/>
    <w:rsid w:val="00356356"/>
    <w:rsid w:val="0036041E"/>
    <w:rsid w:val="00360E79"/>
    <w:rsid w:val="00361412"/>
    <w:rsid w:val="00362799"/>
    <w:rsid w:val="00362927"/>
    <w:rsid w:val="00362DCF"/>
    <w:rsid w:val="00363792"/>
    <w:rsid w:val="00363BF4"/>
    <w:rsid w:val="00363F0E"/>
    <w:rsid w:val="00364BD4"/>
    <w:rsid w:val="00366E5F"/>
    <w:rsid w:val="00367EEA"/>
    <w:rsid w:val="003729FF"/>
    <w:rsid w:val="003752EC"/>
    <w:rsid w:val="003759DF"/>
    <w:rsid w:val="00375EC8"/>
    <w:rsid w:val="00376EBE"/>
    <w:rsid w:val="00377CC7"/>
    <w:rsid w:val="0038263E"/>
    <w:rsid w:val="0039042D"/>
    <w:rsid w:val="003916A7"/>
    <w:rsid w:val="003916F7"/>
    <w:rsid w:val="00392DE4"/>
    <w:rsid w:val="003A1703"/>
    <w:rsid w:val="003A6673"/>
    <w:rsid w:val="003A71D8"/>
    <w:rsid w:val="003B1902"/>
    <w:rsid w:val="003B1C40"/>
    <w:rsid w:val="003B2D50"/>
    <w:rsid w:val="003B50ED"/>
    <w:rsid w:val="003B68B5"/>
    <w:rsid w:val="003C1B9A"/>
    <w:rsid w:val="003C2A89"/>
    <w:rsid w:val="003C2DD8"/>
    <w:rsid w:val="003C42C1"/>
    <w:rsid w:val="003C4993"/>
    <w:rsid w:val="003C6AB0"/>
    <w:rsid w:val="003C7117"/>
    <w:rsid w:val="003D0944"/>
    <w:rsid w:val="003D0E3B"/>
    <w:rsid w:val="003D101F"/>
    <w:rsid w:val="003D1EF8"/>
    <w:rsid w:val="003D2031"/>
    <w:rsid w:val="003D28FA"/>
    <w:rsid w:val="003D2C68"/>
    <w:rsid w:val="003D3485"/>
    <w:rsid w:val="003D3DA0"/>
    <w:rsid w:val="003D5997"/>
    <w:rsid w:val="003D600A"/>
    <w:rsid w:val="003D772B"/>
    <w:rsid w:val="003E0934"/>
    <w:rsid w:val="003E29B8"/>
    <w:rsid w:val="003E2AB6"/>
    <w:rsid w:val="003E330E"/>
    <w:rsid w:val="003E39A3"/>
    <w:rsid w:val="003E617E"/>
    <w:rsid w:val="003E6546"/>
    <w:rsid w:val="003F6534"/>
    <w:rsid w:val="003F674F"/>
    <w:rsid w:val="00401E55"/>
    <w:rsid w:val="00403A1A"/>
    <w:rsid w:val="00404B53"/>
    <w:rsid w:val="00404C1A"/>
    <w:rsid w:val="00405F53"/>
    <w:rsid w:val="004104B1"/>
    <w:rsid w:val="0041128C"/>
    <w:rsid w:val="00413F85"/>
    <w:rsid w:val="00416C90"/>
    <w:rsid w:val="004170B9"/>
    <w:rsid w:val="004173F5"/>
    <w:rsid w:val="00417BDD"/>
    <w:rsid w:val="0042225B"/>
    <w:rsid w:val="00422BCD"/>
    <w:rsid w:val="00425990"/>
    <w:rsid w:val="00425A54"/>
    <w:rsid w:val="00425EBF"/>
    <w:rsid w:val="00426248"/>
    <w:rsid w:val="0043055B"/>
    <w:rsid w:val="00430645"/>
    <w:rsid w:val="0043074E"/>
    <w:rsid w:val="004350C3"/>
    <w:rsid w:val="00435D2D"/>
    <w:rsid w:val="0043605F"/>
    <w:rsid w:val="0043686A"/>
    <w:rsid w:val="004426D5"/>
    <w:rsid w:val="00442805"/>
    <w:rsid w:val="00446001"/>
    <w:rsid w:val="004466B2"/>
    <w:rsid w:val="00454EDB"/>
    <w:rsid w:val="00455C35"/>
    <w:rsid w:val="00457E93"/>
    <w:rsid w:val="00461BC3"/>
    <w:rsid w:val="0046304F"/>
    <w:rsid w:val="00463461"/>
    <w:rsid w:val="0046570B"/>
    <w:rsid w:val="004665EA"/>
    <w:rsid w:val="00467242"/>
    <w:rsid w:val="004702D9"/>
    <w:rsid w:val="004712B7"/>
    <w:rsid w:val="004715C6"/>
    <w:rsid w:val="004735D3"/>
    <w:rsid w:val="00474B42"/>
    <w:rsid w:val="0048001F"/>
    <w:rsid w:val="00485AE5"/>
    <w:rsid w:val="00490176"/>
    <w:rsid w:val="00490641"/>
    <w:rsid w:val="00491030"/>
    <w:rsid w:val="0049156B"/>
    <w:rsid w:val="00491C37"/>
    <w:rsid w:val="0049261A"/>
    <w:rsid w:val="004927CE"/>
    <w:rsid w:val="004959E9"/>
    <w:rsid w:val="004977D4"/>
    <w:rsid w:val="004A247E"/>
    <w:rsid w:val="004A45E3"/>
    <w:rsid w:val="004A463C"/>
    <w:rsid w:val="004A5277"/>
    <w:rsid w:val="004A5BE1"/>
    <w:rsid w:val="004B14E3"/>
    <w:rsid w:val="004B373A"/>
    <w:rsid w:val="004B4006"/>
    <w:rsid w:val="004B4542"/>
    <w:rsid w:val="004B45CA"/>
    <w:rsid w:val="004B4FDC"/>
    <w:rsid w:val="004B5FEB"/>
    <w:rsid w:val="004C1526"/>
    <w:rsid w:val="004C29A0"/>
    <w:rsid w:val="004C30B3"/>
    <w:rsid w:val="004C321E"/>
    <w:rsid w:val="004C3775"/>
    <w:rsid w:val="004C3AB1"/>
    <w:rsid w:val="004C7A5B"/>
    <w:rsid w:val="004C7CFE"/>
    <w:rsid w:val="004D049B"/>
    <w:rsid w:val="004D2327"/>
    <w:rsid w:val="004D7BFF"/>
    <w:rsid w:val="004E009E"/>
    <w:rsid w:val="004E64CA"/>
    <w:rsid w:val="004E72E8"/>
    <w:rsid w:val="004E7507"/>
    <w:rsid w:val="004E7757"/>
    <w:rsid w:val="004F05E3"/>
    <w:rsid w:val="004F2050"/>
    <w:rsid w:val="004F3392"/>
    <w:rsid w:val="004F5233"/>
    <w:rsid w:val="004F762C"/>
    <w:rsid w:val="004F7E0C"/>
    <w:rsid w:val="005000A6"/>
    <w:rsid w:val="0050267B"/>
    <w:rsid w:val="00505C57"/>
    <w:rsid w:val="00506A04"/>
    <w:rsid w:val="00511B71"/>
    <w:rsid w:val="00512491"/>
    <w:rsid w:val="00515B95"/>
    <w:rsid w:val="005164D0"/>
    <w:rsid w:val="005171C4"/>
    <w:rsid w:val="005174A2"/>
    <w:rsid w:val="005202C5"/>
    <w:rsid w:val="0052127F"/>
    <w:rsid w:val="00525858"/>
    <w:rsid w:val="005277AE"/>
    <w:rsid w:val="00531E24"/>
    <w:rsid w:val="00532AD7"/>
    <w:rsid w:val="005350C1"/>
    <w:rsid w:val="005351BC"/>
    <w:rsid w:val="00536E1E"/>
    <w:rsid w:val="005372B9"/>
    <w:rsid w:val="005379A5"/>
    <w:rsid w:val="00537D7C"/>
    <w:rsid w:val="00542FBD"/>
    <w:rsid w:val="00543577"/>
    <w:rsid w:val="005456CE"/>
    <w:rsid w:val="0054653D"/>
    <w:rsid w:val="00546914"/>
    <w:rsid w:val="00552BDA"/>
    <w:rsid w:val="00563273"/>
    <w:rsid w:val="005652E0"/>
    <w:rsid w:val="0056611D"/>
    <w:rsid w:val="00566205"/>
    <w:rsid w:val="00566663"/>
    <w:rsid w:val="005706E4"/>
    <w:rsid w:val="00573CD4"/>
    <w:rsid w:val="00575DB0"/>
    <w:rsid w:val="00576A96"/>
    <w:rsid w:val="00577E25"/>
    <w:rsid w:val="00581077"/>
    <w:rsid w:val="00581A96"/>
    <w:rsid w:val="00581E00"/>
    <w:rsid w:val="00582608"/>
    <w:rsid w:val="0058283E"/>
    <w:rsid w:val="005833D6"/>
    <w:rsid w:val="00584707"/>
    <w:rsid w:val="0058623F"/>
    <w:rsid w:val="005865D9"/>
    <w:rsid w:val="0058769E"/>
    <w:rsid w:val="00591ECD"/>
    <w:rsid w:val="00592CD0"/>
    <w:rsid w:val="00594D42"/>
    <w:rsid w:val="00594D72"/>
    <w:rsid w:val="005959EF"/>
    <w:rsid w:val="005A390C"/>
    <w:rsid w:val="005A3E07"/>
    <w:rsid w:val="005A459A"/>
    <w:rsid w:val="005A5644"/>
    <w:rsid w:val="005A6A97"/>
    <w:rsid w:val="005A72E0"/>
    <w:rsid w:val="005B02FB"/>
    <w:rsid w:val="005B178F"/>
    <w:rsid w:val="005B1FBD"/>
    <w:rsid w:val="005B291E"/>
    <w:rsid w:val="005B2DF2"/>
    <w:rsid w:val="005B4B43"/>
    <w:rsid w:val="005B7EA8"/>
    <w:rsid w:val="005C5C3C"/>
    <w:rsid w:val="005C6EFB"/>
    <w:rsid w:val="005C7F84"/>
    <w:rsid w:val="005D0ABD"/>
    <w:rsid w:val="005D25A8"/>
    <w:rsid w:val="005D274A"/>
    <w:rsid w:val="005D40DD"/>
    <w:rsid w:val="005D7E70"/>
    <w:rsid w:val="005E03FE"/>
    <w:rsid w:val="005E4090"/>
    <w:rsid w:val="005E4BB9"/>
    <w:rsid w:val="005E7B10"/>
    <w:rsid w:val="005F0514"/>
    <w:rsid w:val="005F1922"/>
    <w:rsid w:val="005F1B39"/>
    <w:rsid w:val="005F1D54"/>
    <w:rsid w:val="005F3DAB"/>
    <w:rsid w:val="005F4897"/>
    <w:rsid w:val="005F574B"/>
    <w:rsid w:val="005F5E4A"/>
    <w:rsid w:val="006006A5"/>
    <w:rsid w:val="00601037"/>
    <w:rsid w:val="00602D28"/>
    <w:rsid w:val="00602F8F"/>
    <w:rsid w:val="00603448"/>
    <w:rsid w:val="00604D51"/>
    <w:rsid w:val="00606302"/>
    <w:rsid w:val="006065EA"/>
    <w:rsid w:val="00610B38"/>
    <w:rsid w:val="00613404"/>
    <w:rsid w:val="0061362A"/>
    <w:rsid w:val="0061373D"/>
    <w:rsid w:val="00614EA1"/>
    <w:rsid w:val="00615E73"/>
    <w:rsid w:val="00616965"/>
    <w:rsid w:val="0061830C"/>
    <w:rsid w:val="006201F4"/>
    <w:rsid w:val="00620E42"/>
    <w:rsid w:val="00621969"/>
    <w:rsid w:val="00623C39"/>
    <w:rsid w:val="00625192"/>
    <w:rsid w:val="00625444"/>
    <w:rsid w:val="0062BDBE"/>
    <w:rsid w:val="0063075B"/>
    <w:rsid w:val="00631C3B"/>
    <w:rsid w:val="00634013"/>
    <w:rsid w:val="00636783"/>
    <w:rsid w:val="006367DF"/>
    <w:rsid w:val="006409DC"/>
    <w:rsid w:val="00640F89"/>
    <w:rsid w:val="0064164B"/>
    <w:rsid w:val="00643B8E"/>
    <w:rsid w:val="00644277"/>
    <w:rsid w:val="006453B1"/>
    <w:rsid w:val="00650C8F"/>
    <w:rsid w:val="00653C4C"/>
    <w:rsid w:val="006544E5"/>
    <w:rsid w:val="0065482C"/>
    <w:rsid w:val="006557ED"/>
    <w:rsid w:val="00655A60"/>
    <w:rsid w:val="00660853"/>
    <w:rsid w:val="00660C18"/>
    <w:rsid w:val="006615CA"/>
    <w:rsid w:val="00663850"/>
    <w:rsid w:val="00663E9E"/>
    <w:rsid w:val="006656DA"/>
    <w:rsid w:val="00667882"/>
    <w:rsid w:val="00670AF4"/>
    <w:rsid w:val="00672B8C"/>
    <w:rsid w:val="00674290"/>
    <w:rsid w:val="006757C5"/>
    <w:rsid w:val="006811EC"/>
    <w:rsid w:val="00681768"/>
    <w:rsid w:val="00690B72"/>
    <w:rsid w:val="00696EBF"/>
    <w:rsid w:val="00697908"/>
    <w:rsid w:val="006A3595"/>
    <w:rsid w:val="006A547F"/>
    <w:rsid w:val="006A57C8"/>
    <w:rsid w:val="006A5BF9"/>
    <w:rsid w:val="006A6B58"/>
    <w:rsid w:val="006A6BD9"/>
    <w:rsid w:val="006B02DB"/>
    <w:rsid w:val="006B121E"/>
    <w:rsid w:val="006B74F3"/>
    <w:rsid w:val="006B7C3C"/>
    <w:rsid w:val="006C0DBC"/>
    <w:rsid w:val="006C5911"/>
    <w:rsid w:val="006C6562"/>
    <w:rsid w:val="006C79E8"/>
    <w:rsid w:val="006D28AC"/>
    <w:rsid w:val="006D2CD4"/>
    <w:rsid w:val="006D417E"/>
    <w:rsid w:val="006D489E"/>
    <w:rsid w:val="006E1D40"/>
    <w:rsid w:val="006E1F47"/>
    <w:rsid w:val="006E5347"/>
    <w:rsid w:val="006E62BB"/>
    <w:rsid w:val="006E76A4"/>
    <w:rsid w:val="006E7A9C"/>
    <w:rsid w:val="006F0608"/>
    <w:rsid w:val="006F1241"/>
    <w:rsid w:val="006F69AE"/>
    <w:rsid w:val="00700E9A"/>
    <w:rsid w:val="00701A4F"/>
    <w:rsid w:val="007054A7"/>
    <w:rsid w:val="00705B19"/>
    <w:rsid w:val="00706B13"/>
    <w:rsid w:val="007105F0"/>
    <w:rsid w:val="007109EE"/>
    <w:rsid w:val="00710BD1"/>
    <w:rsid w:val="00712A17"/>
    <w:rsid w:val="007151B8"/>
    <w:rsid w:val="0071520D"/>
    <w:rsid w:val="0071686F"/>
    <w:rsid w:val="007210D0"/>
    <w:rsid w:val="00723C16"/>
    <w:rsid w:val="00725CF9"/>
    <w:rsid w:val="007262F7"/>
    <w:rsid w:val="007279AE"/>
    <w:rsid w:val="00733074"/>
    <w:rsid w:val="007343F8"/>
    <w:rsid w:val="00735277"/>
    <w:rsid w:val="007360EC"/>
    <w:rsid w:val="00741822"/>
    <w:rsid w:val="00741DA7"/>
    <w:rsid w:val="007432A6"/>
    <w:rsid w:val="007450A9"/>
    <w:rsid w:val="00745A9B"/>
    <w:rsid w:val="00750F08"/>
    <w:rsid w:val="00751330"/>
    <w:rsid w:val="007515D9"/>
    <w:rsid w:val="00752DDA"/>
    <w:rsid w:val="00753E68"/>
    <w:rsid w:val="00754B47"/>
    <w:rsid w:val="00756B26"/>
    <w:rsid w:val="007570F4"/>
    <w:rsid w:val="00760CA9"/>
    <w:rsid w:val="0076182C"/>
    <w:rsid w:val="007618D2"/>
    <w:rsid w:val="00761B9A"/>
    <w:rsid w:val="0076258F"/>
    <w:rsid w:val="0076500A"/>
    <w:rsid w:val="00765F63"/>
    <w:rsid w:val="007666C1"/>
    <w:rsid w:val="00766746"/>
    <w:rsid w:val="007668AE"/>
    <w:rsid w:val="007672E6"/>
    <w:rsid w:val="007710E7"/>
    <w:rsid w:val="00771595"/>
    <w:rsid w:val="00771E17"/>
    <w:rsid w:val="007735D0"/>
    <w:rsid w:val="00773A10"/>
    <w:rsid w:val="00776D44"/>
    <w:rsid w:val="00780609"/>
    <w:rsid w:val="007828DE"/>
    <w:rsid w:val="00782FAF"/>
    <w:rsid w:val="00786B23"/>
    <w:rsid w:val="00787D5F"/>
    <w:rsid w:val="0079141D"/>
    <w:rsid w:val="00791A45"/>
    <w:rsid w:val="00795154"/>
    <w:rsid w:val="00795B2E"/>
    <w:rsid w:val="00796ABE"/>
    <w:rsid w:val="00796AE0"/>
    <w:rsid w:val="007A1EFC"/>
    <w:rsid w:val="007A4051"/>
    <w:rsid w:val="007A46D5"/>
    <w:rsid w:val="007A54F5"/>
    <w:rsid w:val="007A5BC4"/>
    <w:rsid w:val="007A6054"/>
    <w:rsid w:val="007A619C"/>
    <w:rsid w:val="007A76BC"/>
    <w:rsid w:val="007A7B96"/>
    <w:rsid w:val="007B031D"/>
    <w:rsid w:val="007B419D"/>
    <w:rsid w:val="007B47EB"/>
    <w:rsid w:val="007B7459"/>
    <w:rsid w:val="007B7D3A"/>
    <w:rsid w:val="007C1651"/>
    <w:rsid w:val="007C4D1E"/>
    <w:rsid w:val="007C66D5"/>
    <w:rsid w:val="007C6AAD"/>
    <w:rsid w:val="007C75E0"/>
    <w:rsid w:val="007C768B"/>
    <w:rsid w:val="007D1B5A"/>
    <w:rsid w:val="007D506B"/>
    <w:rsid w:val="007D5195"/>
    <w:rsid w:val="007D5394"/>
    <w:rsid w:val="007D5890"/>
    <w:rsid w:val="007D5E29"/>
    <w:rsid w:val="007D6FFB"/>
    <w:rsid w:val="007D7F6B"/>
    <w:rsid w:val="007E0735"/>
    <w:rsid w:val="007E19A7"/>
    <w:rsid w:val="007E3238"/>
    <w:rsid w:val="007E4B3D"/>
    <w:rsid w:val="007E7A9E"/>
    <w:rsid w:val="007F0D18"/>
    <w:rsid w:val="007F21C2"/>
    <w:rsid w:val="007F22A3"/>
    <w:rsid w:val="007F2F9D"/>
    <w:rsid w:val="007F3F19"/>
    <w:rsid w:val="007F60B8"/>
    <w:rsid w:val="007F7EA5"/>
    <w:rsid w:val="00807369"/>
    <w:rsid w:val="0080786A"/>
    <w:rsid w:val="00807935"/>
    <w:rsid w:val="00811D64"/>
    <w:rsid w:val="00814B27"/>
    <w:rsid w:val="00814C73"/>
    <w:rsid w:val="0081629E"/>
    <w:rsid w:val="00816BDA"/>
    <w:rsid w:val="008171C8"/>
    <w:rsid w:val="0082080F"/>
    <w:rsid w:val="00822B86"/>
    <w:rsid w:val="00822D65"/>
    <w:rsid w:val="008240D9"/>
    <w:rsid w:val="008249F0"/>
    <w:rsid w:val="008262C3"/>
    <w:rsid w:val="00826966"/>
    <w:rsid w:val="0082697D"/>
    <w:rsid w:val="00830F8D"/>
    <w:rsid w:val="00831112"/>
    <w:rsid w:val="00831618"/>
    <w:rsid w:val="008329FA"/>
    <w:rsid w:val="008336A4"/>
    <w:rsid w:val="00833B25"/>
    <w:rsid w:val="00834B95"/>
    <w:rsid w:val="00835357"/>
    <w:rsid w:val="0083547E"/>
    <w:rsid w:val="00837714"/>
    <w:rsid w:val="0084576A"/>
    <w:rsid w:val="00846116"/>
    <w:rsid w:val="008467F5"/>
    <w:rsid w:val="0085272E"/>
    <w:rsid w:val="008528EC"/>
    <w:rsid w:val="00852CBA"/>
    <w:rsid w:val="00854380"/>
    <w:rsid w:val="00854EDE"/>
    <w:rsid w:val="00855FF0"/>
    <w:rsid w:val="008569D7"/>
    <w:rsid w:val="00860E3A"/>
    <w:rsid w:val="00861DEC"/>
    <w:rsid w:val="008632FC"/>
    <w:rsid w:val="00863D58"/>
    <w:rsid w:val="00864701"/>
    <w:rsid w:val="008652AB"/>
    <w:rsid w:val="0086750E"/>
    <w:rsid w:val="00871BBE"/>
    <w:rsid w:val="008735E1"/>
    <w:rsid w:val="00873C60"/>
    <w:rsid w:val="00874388"/>
    <w:rsid w:val="008768E7"/>
    <w:rsid w:val="00880473"/>
    <w:rsid w:val="00880FC2"/>
    <w:rsid w:val="0088492F"/>
    <w:rsid w:val="008851C8"/>
    <w:rsid w:val="00887F93"/>
    <w:rsid w:val="008901CB"/>
    <w:rsid w:val="0089240F"/>
    <w:rsid w:val="0089287C"/>
    <w:rsid w:val="00893C04"/>
    <w:rsid w:val="0089475F"/>
    <w:rsid w:val="00895BCA"/>
    <w:rsid w:val="00897AE5"/>
    <w:rsid w:val="008A0477"/>
    <w:rsid w:val="008A0B4F"/>
    <w:rsid w:val="008A38DA"/>
    <w:rsid w:val="008A4D66"/>
    <w:rsid w:val="008A658D"/>
    <w:rsid w:val="008A701A"/>
    <w:rsid w:val="008B38B4"/>
    <w:rsid w:val="008B4894"/>
    <w:rsid w:val="008B4FCC"/>
    <w:rsid w:val="008B52CB"/>
    <w:rsid w:val="008B55CA"/>
    <w:rsid w:val="008B73DC"/>
    <w:rsid w:val="008C0FE4"/>
    <w:rsid w:val="008C1985"/>
    <w:rsid w:val="008C1EDB"/>
    <w:rsid w:val="008C522C"/>
    <w:rsid w:val="008C798E"/>
    <w:rsid w:val="008D54B2"/>
    <w:rsid w:val="008D63A8"/>
    <w:rsid w:val="008D7566"/>
    <w:rsid w:val="008D7C52"/>
    <w:rsid w:val="008E1540"/>
    <w:rsid w:val="008E368F"/>
    <w:rsid w:val="008E4B6F"/>
    <w:rsid w:val="008E4BF2"/>
    <w:rsid w:val="008E579B"/>
    <w:rsid w:val="008E62CE"/>
    <w:rsid w:val="008E76DE"/>
    <w:rsid w:val="008E79E4"/>
    <w:rsid w:val="008F010F"/>
    <w:rsid w:val="008F08ED"/>
    <w:rsid w:val="008F0DDC"/>
    <w:rsid w:val="008F2C0A"/>
    <w:rsid w:val="009007D2"/>
    <w:rsid w:val="00901446"/>
    <w:rsid w:val="0090153B"/>
    <w:rsid w:val="00902326"/>
    <w:rsid w:val="009026FB"/>
    <w:rsid w:val="00910542"/>
    <w:rsid w:val="00910CC6"/>
    <w:rsid w:val="009137FB"/>
    <w:rsid w:val="00914974"/>
    <w:rsid w:val="00915494"/>
    <w:rsid w:val="00915573"/>
    <w:rsid w:val="00915ADE"/>
    <w:rsid w:val="0091636B"/>
    <w:rsid w:val="009168A1"/>
    <w:rsid w:val="00917C7D"/>
    <w:rsid w:val="00923967"/>
    <w:rsid w:val="00924353"/>
    <w:rsid w:val="00925E01"/>
    <w:rsid w:val="0092770A"/>
    <w:rsid w:val="00927A6B"/>
    <w:rsid w:val="00930611"/>
    <w:rsid w:val="00931EBD"/>
    <w:rsid w:val="009338E1"/>
    <w:rsid w:val="00935B14"/>
    <w:rsid w:val="00937515"/>
    <w:rsid w:val="00937807"/>
    <w:rsid w:val="00941286"/>
    <w:rsid w:val="00941945"/>
    <w:rsid w:val="00942587"/>
    <w:rsid w:val="0094300A"/>
    <w:rsid w:val="009443A8"/>
    <w:rsid w:val="00945828"/>
    <w:rsid w:val="0095124C"/>
    <w:rsid w:val="009515FC"/>
    <w:rsid w:val="00951BCD"/>
    <w:rsid w:val="00954919"/>
    <w:rsid w:val="0095508C"/>
    <w:rsid w:val="00961259"/>
    <w:rsid w:val="00961F66"/>
    <w:rsid w:val="00963DD1"/>
    <w:rsid w:val="00963EA4"/>
    <w:rsid w:val="00964168"/>
    <w:rsid w:val="009649DF"/>
    <w:rsid w:val="009670AF"/>
    <w:rsid w:val="0096723B"/>
    <w:rsid w:val="00970C17"/>
    <w:rsid w:val="00972639"/>
    <w:rsid w:val="00973B8C"/>
    <w:rsid w:val="00973D06"/>
    <w:rsid w:val="00973D3B"/>
    <w:rsid w:val="00975562"/>
    <w:rsid w:val="00975A43"/>
    <w:rsid w:val="00975E77"/>
    <w:rsid w:val="00981A81"/>
    <w:rsid w:val="00986E1D"/>
    <w:rsid w:val="00986E84"/>
    <w:rsid w:val="0099058D"/>
    <w:rsid w:val="00990B6B"/>
    <w:rsid w:val="009920B3"/>
    <w:rsid w:val="00992CB4"/>
    <w:rsid w:val="00994BFB"/>
    <w:rsid w:val="009A044C"/>
    <w:rsid w:val="009A2544"/>
    <w:rsid w:val="009A2787"/>
    <w:rsid w:val="009A3C09"/>
    <w:rsid w:val="009A41BF"/>
    <w:rsid w:val="009A6551"/>
    <w:rsid w:val="009B065F"/>
    <w:rsid w:val="009B1625"/>
    <w:rsid w:val="009B22CE"/>
    <w:rsid w:val="009B2731"/>
    <w:rsid w:val="009B422D"/>
    <w:rsid w:val="009B5727"/>
    <w:rsid w:val="009C5500"/>
    <w:rsid w:val="009C7D49"/>
    <w:rsid w:val="009D210A"/>
    <w:rsid w:val="009D36AC"/>
    <w:rsid w:val="009D4390"/>
    <w:rsid w:val="009D4B40"/>
    <w:rsid w:val="009D670D"/>
    <w:rsid w:val="009D781C"/>
    <w:rsid w:val="009D79FC"/>
    <w:rsid w:val="009E0168"/>
    <w:rsid w:val="009E1DB2"/>
    <w:rsid w:val="009E2C79"/>
    <w:rsid w:val="009E42A5"/>
    <w:rsid w:val="009E45F2"/>
    <w:rsid w:val="009F1E39"/>
    <w:rsid w:val="009F3469"/>
    <w:rsid w:val="009F38C0"/>
    <w:rsid w:val="009F4666"/>
    <w:rsid w:val="009F4995"/>
    <w:rsid w:val="009F52F1"/>
    <w:rsid w:val="009F6DC9"/>
    <w:rsid w:val="009F718D"/>
    <w:rsid w:val="00A00AB5"/>
    <w:rsid w:val="00A01D8E"/>
    <w:rsid w:val="00A035A2"/>
    <w:rsid w:val="00A05CE1"/>
    <w:rsid w:val="00A13944"/>
    <w:rsid w:val="00A14E0E"/>
    <w:rsid w:val="00A1511D"/>
    <w:rsid w:val="00A152F9"/>
    <w:rsid w:val="00A15D7E"/>
    <w:rsid w:val="00A21019"/>
    <w:rsid w:val="00A21DEF"/>
    <w:rsid w:val="00A21EC7"/>
    <w:rsid w:val="00A2238E"/>
    <w:rsid w:val="00A23399"/>
    <w:rsid w:val="00A240DA"/>
    <w:rsid w:val="00A2410C"/>
    <w:rsid w:val="00A2567F"/>
    <w:rsid w:val="00A269FB"/>
    <w:rsid w:val="00A279F3"/>
    <w:rsid w:val="00A330F6"/>
    <w:rsid w:val="00A33A5F"/>
    <w:rsid w:val="00A357A1"/>
    <w:rsid w:val="00A35B62"/>
    <w:rsid w:val="00A4095E"/>
    <w:rsid w:val="00A40C90"/>
    <w:rsid w:val="00A4124F"/>
    <w:rsid w:val="00A42FD9"/>
    <w:rsid w:val="00A43BA7"/>
    <w:rsid w:val="00A4412F"/>
    <w:rsid w:val="00A46C69"/>
    <w:rsid w:val="00A505D3"/>
    <w:rsid w:val="00A51775"/>
    <w:rsid w:val="00A51C68"/>
    <w:rsid w:val="00A5278E"/>
    <w:rsid w:val="00A542FE"/>
    <w:rsid w:val="00A56E96"/>
    <w:rsid w:val="00A57C8B"/>
    <w:rsid w:val="00A60DD1"/>
    <w:rsid w:val="00A62A71"/>
    <w:rsid w:val="00A62C13"/>
    <w:rsid w:val="00A63304"/>
    <w:rsid w:val="00A636E1"/>
    <w:rsid w:val="00A70063"/>
    <w:rsid w:val="00A718E7"/>
    <w:rsid w:val="00A71948"/>
    <w:rsid w:val="00A71D7E"/>
    <w:rsid w:val="00A72EEE"/>
    <w:rsid w:val="00A73B98"/>
    <w:rsid w:val="00A74439"/>
    <w:rsid w:val="00A74A9A"/>
    <w:rsid w:val="00A75BA5"/>
    <w:rsid w:val="00A75BA7"/>
    <w:rsid w:val="00A76D4C"/>
    <w:rsid w:val="00A77483"/>
    <w:rsid w:val="00A77E13"/>
    <w:rsid w:val="00A815B5"/>
    <w:rsid w:val="00A8363C"/>
    <w:rsid w:val="00A836AE"/>
    <w:rsid w:val="00A84DFE"/>
    <w:rsid w:val="00A879DB"/>
    <w:rsid w:val="00A90C69"/>
    <w:rsid w:val="00A93441"/>
    <w:rsid w:val="00A954A8"/>
    <w:rsid w:val="00AA0049"/>
    <w:rsid w:val="00AA063A"/>
    <w:rsid w:val="00AA11D7"/>
    <w:rsid w:val="00AA1C18"/>
    <w:rsid w:val="00AA2856"/>
    <w:rsid w:val="00AA4764"/>
    <w:rsid w:val="00AA7B6E"/>
    <w:rsid w:val="00AB048F"/>
    <w:rsid w:val="00AB27C0"/>
    <w:rsid w:val="00AB4004"/>
    <w:rsid w:val="00AB4F84"/>
    <w:rsid w:val="00AB6FB4"/>
    <w:rsid w:val="00AB7422"/>
    <w:rsid w:val="00AB768A"/>
    <w:rsid w:val="00AB7842"/>
    <w:rsid w:val="00AC1479"/>
    <w:rsid w:val="00AC5605"/>
    <w:rsid w:val="00AD0CA9"/>
    <w:rsid w:val="00AD0FDF"/>
    <w:rsid w:val="00AD128D"/>
    <w:rsid w:val="00AD2D16"/>
    <w:rsid w:val="00AD37B2"/>
    <w:rsid w:val="00AD56D8"/>
    <w:rsid w:val="00AD5FAA"/>
    <w:rsid w:val="00AD6B6F"/>
    <w:rsid w:val="00AE060E"/>
    <w:rsid w:val="00AE30F4"/>
    <w:rsid w:val="00AE5185"/>
    <w:rsid w:val="00AE7C7C"/>
    <w:rsid w:val="00AE7DB9"/>
    <w:rsid w:val="00AF213E"/>
    <w:rsid w:val="00AF2324"/>
    <w:rsid w:val="00AF26EE"/>
    <w:rsid w:val="00AF4E51"/>
    <w:rsid w:val="00AF5038"/>
    <w:rsid w:val="00AFAF6C"/>
    <w:rsid w:val="00B000FD"/>
    <w:rsid w:val="00B01099"/>
    <w:rsid w:val="00B0387F"/>
    <w:rsid w:val="00B038B0"/>
    <w:rsid w:val="00B038F7"/>
    <w:rsid w:val="00B04AB3"/>
    <w:rsid w:val="00B06813"/>
    <w:rsid w:val="00B06E6C"/>
    <w:rsid w:val="00B07D8F"/>
    <w:rsid w:val="00B1115D"/>
    <w:rsid w:val="00B111F3"/>
    <w:rsid w:val="00B11F1C"/>
    <w:rsid w:val="00B121AB"/>
    <w:rsid w:val="00B14844"/>
    <w:rsid w:val="00B170B6"/>
    <w:rsid w:val="00B189A1"/>
    <w:rsid w:val="00B205D1"/>
    <w:rsid w:val="00B207D5"/>
    <w:rsid w:val="00B23919"/>
    <w:rsid w:val="00B24888"/>
    <w:rsid w:val="00B2494D"/>
    <w:rsid w:val="00B34567"/>
    <w:rsid w:val="00B34A4D"/>
    <w:rsid w:val="00B34E7B"/>
    <w:rsid w:val="00B352B2"/>
    <w:rsid w:val="00B36246"/>
    <w:rsid w:val="00B40BAB"/>
    <w:rsid w:val="00B42054"/>
    <w:rsid w:val="00B4239A"/>
    <w:rsid w:val="00B43AF2"/>
    <w:rsid w:val="00B446B5"/>
    <w:rsid w:val="00B44F21"/>
    <w:rsid w:val="00B52425"/>
    <w:rsid w:val="00B5331E"/>
    <w:rsid w:val="00B54F0F"/>
    <w:rsid w:val="00B66B2A"/>
    <w:rsid w:val="00B670EA"/>
    <w:rsid w:val="00B745F5"/>
    <w:rsid w:val="00B74E30"/>
    <w:rsid w:val="00B76C94"/>
    <w:rsid w:val="00B81564"/>
    <w:rsid w:val="00B8213B"/>
    <w:rsid w:val="00B82140"/>
    <w:rsid w:val="00B82975"/>
    <w:rsid w:val="00B83BB1"/>
    <w:rsid w:val="00B86FE3"/>
    <w:rsid w:val="00B879CE"/>
    <w:rsid w:val="00B909E7"/>
    <w:rsid w:val="00B90D51"/>
    <w:rsid w:val="00B91B24"/>
    <w:rsid w:val="00B92E8E"/>
    <w:rsid w:val="00B92EB0"/>
    <w:rsid w:val="00B93911"/>
    <w:rsid w:val="00B943D2"/>
    <w:rsid w:val="00B94466"/>
    <w:rsid w:val="00B94EAE"/>
    <w:rsid w:val="00B96EF6"/>
    <w:rsid w:val="00B97CB8"/>
    <w:rsid w:val="00BA19A7"/>
    <w:rsid w:val="00BB1150"/>
    <w:rsid w:val="00BB1DC4"/>
    <w:rsid w:val="00BB2007"/>
    <w:rsid w:val="00BB3DF0"/>
    <w:rsid w:val="00BB43C8"/>
    <w:rsid w:val="00BB7C16"/>
    <w:rsid w:val="00BC13CB"/>
    <w:rsid w:val="00BC1873"/>
    <w:rsid w:val="00BC491E"/>
    <w:rsid w:val="00BC4AEB"/>
    <w:rsid w:val="00BC5B7A"/>
    <w:rsid w:val="00BC65DE"/>
    <w:rsid w:val="00BC74F8"/>
    <w:rsid w:val="00BC7AC6"/>
    <w:rsid w:val="00BC7B28"/>
    <w:rsid w:val="00BD25BE"/>
    <w:rsid w:val="00BD4D23"/>
    <w:rsid w:val="00BD6DB5"/>
    <w:rsid w:val="00BE0838"/>
    <w:rsid w:val="00BF01D2"/>
    <w:rsid w:val="00BF13F9"/>
    <w:rsid w:val="00BF2350"/>
    <w:rsid w:val="00BF2DEA"/>
    <w:rsid w:val="00BF656B"/>
    <w:rsid w:val="00BF72BF"/>
    <w:rsid w:val="00BF7942"/>
    <w:rsid w:val="00BF7D37"/>
    <w:rsid w:val="00C01371"/>
    <w:rsid w:val="00C027BC"/>
    <w:rsid w:val="00C043CD"/>
    <w:rsid w:val="00C04D6B"/>
    <w:rsid w:val="00C050FB"/>
    <w:rsid w:val="00C05626"/>
    <w:rsid w:val="00C07436"/>
    <w:rsid w:val="00C15383"/>
    <w:rsid w:val="00C15599"/>
    <w:rsid w:val="00C1714E"/>
    <w:rsid w:val="00C1743C"/>
    <w:rsid w:val="00C17C71"/>
    <w:rsid w:val="00C17D28"/>
    <w:rsid w:val="00C17ECD"/>
    <w:rsid w:val="00C209AD"/>
    <w:rsid w:val="00C2249C"/>
    <w:rsid w:val="00C24B92"/>
    <w:rsid w:val="00C25D1C"/>
    <w:rsid w:val="00C26DBF"/>
    <w:rsid w:val="00C275DF"/>
    <w:rsid w:val="00C3090D"/>
    <w:rsid w:val="00C3163F"/>
    <w:rsid w:val="00C344CD"/>
    <w:rsid w:val="00C35FAC"/>
    <w:rsid w:val="00C43E3E"/>
    <w:rsid w:val="00C44BF8"/>
    <w:rsid w:val="00C44E6C"/>
    <w:rsid w:val="00C45AE2"/>
    <w:rsid w:val="00C46BB9"/>
    <w:rsid w:val="00C4700C"/>
    <w:rsid w:val="00C47FC5"/>
    <w:rsid w:val="00C50774"/>
    <w:rsid w:val="00C517CD"/>
    <w:rsid w:val="00C5519E"/>
    <w:rsid w:val="00C5605A"/>
    <w:rsid w:val="00C56837"/>
    <w:rsid w:val="00C5785B"/>
    <w:rsid w:val="00C6007F"/>
    <w:rsid w:val="00C604F3"/>
    <w:rsid w:val="00C61C33"/>
    <w:rsid w:val="00C620D0"/>
    <w:rsid w:val="00C62C91"/>
    <w:rsid w:val="00C634CF"/>
    <w:rsid w:val="00C64095"/>
    <w:rsid w:val="00C65750"/>
    <w:rsid w:val="00C65AB5"/>
    <w:rsid w:val="00C67FE2"/>
    <w:rsid w:val="00C72E64"/>
    <w:rsid w:val="00C77351"/>
    <w:rsid w:val="00C82895"/>
    <w:rsid w:val="00C8459E"/>
    <w:rsid w:val="00C85DEE"/>
    <w:rsid w:val="00C956C8"/>
    <w:rsid w:val="00CA0369"/>
    <w:rsid w:val="00CA2936"/>
    <w:rsid w:val="00CA46BA"/>
    <w:rsid w:val="00CA5825"/>
    <w:rsid w:val="00CA5F05"/>
    <w:rsid w:val="00CA7191"/>
    <w:rsid w:val="00CA7577"/>
    <w:rsid w:val="00CA7BD2"/>
    <w:rsid w:val="00CA7D66"/>
    <w:rsid w:val="00CB1EAE"/>
    <w:rsid w:val="00CB2C41"/>
    <w:rsid w:val="00CB2DBF"/>
    <w:rsid w:val="00CB2EDF"/>
    <w:rsid w:val="00CB4C74"/>
    <w:rsid w:val="00CB70F7"/>
    <w:rsid w:val="00CB7631"/>
    <w:rsid w:val="00CC0284"/>
    <w:rsid w:val="00CC0BBC"/>
    <w:rsid w:val="00CC3251"/>
    <w:rsid w:val="00CC3923"/>
    <w:rsid w:val="00CC3EFE"/>
    <w:rsid w:val="00CC43F0"/>
    <w:rsid w:val="00CC4A81"/>
    <w:rsid w:val="00CC5777"/>
    <w:rsid w:val="00CC66C7"/>
    <w:rsid w:val="00CC75AC"/>
    <w:rsid w:val="00CD0100"/>
    <w:rsid w:val="00CD070E"/>
    <w:rsid w:val="00CD3028"/>
    <w:rsid w:val="00CD4393"/>
    <w:rsid w:val="00CD5B09"/>
    <w:rsid w:val="00CE0B73"/>
    <w:rsid w:val="00CE0BF8"/>
    <w:rsid w:val="00CE7D49"/>
    <w:rsid w:val="00CF1981"/>
    <w:rsid w:val="00CF2873"/>
    <w:rsid w:val="00CF3C72"/>
    <w:rsid w:val="00CF5444"/>
    <w:rsid w:val="00CF6D92"/>
    <w:rsid w:val="00CF7673"/>
    <w:rsid w:val="00D01060"/>
    <w:rsid w:val="00D03DFB"/>
    <w:rsid w:val="00D0421B"/>
    <w:rsid w:val="00D113C2"/>
    <w:rsid w:val="00D11D86"/>
    <w:rsid w:val="00D12506"/>
    <w:rsid w:val="00D1295B"/>
    <w:rsid w:val="00D12B7A"/>
    <w:rsid w:val="00D13D05"/>
    <w:rsid w:val="00D17EF3"/>
    <w:rsid w:val="00D210A8"/>
    <w:rsid w:val="00D215BA"/>
    <w:rsid w:val="00D218A1"/>
    <w:rsid w:val="00D2338B"/>
    <w:rsid w:val="00D237ED"/>
    <w:rsid w:val="00D27649"/>
    <w:rsid w:val="00D27B3D"/>
    <w:rsid w:val="00D30348"/>
    <w:rsid w:val="00D30742"/>
    <w:rsid w:val="00D308AE"/>
    <w:rsid w:val="00D30C40"/>
    <w:rsid w:val="00D335FF"/>
    <w:rsid w:val="00D40FA5"/>
    <w:rsid w:val="00D412BA"/>
    <w:rsid w:val="00D4373D"/>
    <w:rsid w:val="00D44BE5"/>
    <w:rsid w:val="00D51716"/>
    <w:rsid w:val="00D54AD7"/>
    <w:rsid w:val="00D54BFC"/>
    <w:rsid w:val="00D6040F"/>
    <w:rsid w:val="00D60737"/>
    <w:rsid w:val="00D6292A"/>
    <w:rsid w:val="00D672BB"/>
    <w:rsid w:val="00D7052D"/>
    <w:rsid w:val="00D70DA5"/>
    <w:rsid w:val="00D7400F"/>
    <w:rsid w:val="00D7428B"/>
    <w:rsid w:val="00D74A76"/>
    <w:rsid w:val="00D75400"/>
    <w:rsid w:val="00D76BC4"/>
    <w:rsid w:val="00D777F5"/>
    <w:rsid w:val="00D80444"/>
    <w:rsid w:val="00D804CB"/>
    <w:rsid w:val="00D80AAF"/>
    <w:rsid w:val="00D83193"/>
    <w:rsid w:val="00D8346C"/>
    <w:rsid w:val="00D86248"/>
    <w:rsid w:val="00D873AA"/>
    <w:rsid w:val="00D925FB"/>
    <w:rsid w:val="00D934D9"/>
    <w:rsid w:val="00D9588C"/>
    <w:rsid w:val="00DA0D39"/>
    <w:rsid w:val="00DA11FA"/>
    <w:rsid w:val="00DA3458"/>
    <w:rsid w:val="00DA5672"/>
    <w:rsid w:val="00DA79FE"/>
    <w:rsid w:val="00DB0C35"/>
    <w:rsid w:val="00DB148D"/>
    <w:rsid w:val="00DB3319"/>
    <w:rsid w:val="00DB36D6"/>
    <w:rsid w:val="00DB55C0"/>
    <w:rsid w:val="00DB66BC"/>
    <w:rsid w:val="00DB7580"/>
    <w:rsid w:val="00DC1553"/>
    <w:rsid w:val="00DC15FD"/>
    <w:rsid w:val="00DC1868"/>
    <w:rsid w:val="00DC252D"/>
    <w:rsid w:val="00DC37BE"/>
    <w:rsid w:val="00DC5598"/>
    <w:rsid w:val="00DC68E7"/>
    <w:rsid w:val="00DC69CC"/>
    <w:rsid w:val="00DC6BE8"/>
    <w:rsid w:val="00DC6CAD"/>
    <w:rsid w:val="00DD1BBA"/>
    <w:rsid w:val="00DD3AA9"/>
    <w:rsid w:val="00DD3C26"/>
    <w:rsid w:val="00DD447A"/>
    <w:rsid w:val="00DE2D4A"/>
    <w:rsid w:val="00DE3C4B"/>
    <w:rsid w:val="00DE4187"/>
    <w:rsid w:val="00DE499F"/>
    <w:rsid w:val="00DE67CA"/>
    <w:rsid w:val="00DE7E3E"/>
    <w:rsid w:val="00DF11EB"/>
    <w:rsid w:val="00DF49EE"/>
    <w:rsid w:val="00DF5FD7"/>
    <w:rsid w:val="00E02694"/>
    <w:rsid w:val="00E03511"/>
    <w:rsid w:val="00E04925"/>
    <w:rsid w:val="00E05002"/>
    <w:rsid w:val="00E07175"/>
    <w:rsid w:val="00E078FE"/>
    <w:rsid w:val="00E07E30"/>
    <w:rsid w:val="00E104EB"/>
    <w:rsid w:val="00E1149F"/>
    <w:rsid w:val="00E11A3F"/>
    <w:rsid w:val="00E11B9F"/>
    <w:rsid w:val="00E11BB1"/>
    <w:rsid w:val="00E153E1"/>
    <w:rsid w:val="00E160EB"/>
    <w:rsid w:val="00E20242"/>
    <w:rsid w:val="00E206DA"/>
    <w:rsid w:val="00E21223"/>
    <w:rsid w:val="00E21C24"/>
    <w:rsid w:val="00E22CE3"/>
    <w:rsid w:val="00E30340"/>
    <w:rsid w:val="00E309B9"/>
    <w:rsid w:val="00E331C3"/>
    <w:rsid w:val="00E358F9"/>
    <w:rsid w:val="00E36F19"/>
    <w:rsid w:val="00E3707C"/>
    <w:rsid w:val="00E37887"/>
    <w:rsid w:val="00E42F11"/>
    <w:rsid w:val="00E43165"/>
    <w:rsid w:val="00E436CE"/>
    <w:rsid w:val="00E43B37"/>
    <w:rsid w:val="00E54DDD"/>
    <w:rsid w:val="00E563DB"/>
    <w:rsid w:val="00E5670C"/>
    <w:rsid w:val="00E61067"/>
    <w:rsid w:val="00E6269F"/>
    <w:rsid w:val="00E63AA0"/>
    <w:rsid w:val="00E659DD"/>
    <w:rsid w:val="00E66642"/>
    <w:rsid w:val="00E66E1D"/>
    <w:rsid w:val="00E67B9D"/>
    <w:rsid w:val="00E6C059"/>
    <w:rsid w:val="00E703E8"/>
    <w:rsid w:val="00E70452"/>
    <w:rsid w:val="00E70D79"/>
    <w:rsid w:val="00E72603"/>
    <w:rsid w:val="00E74701"/>
    <w:rsid w:val="00E75A54"/>
    <w:rsid w:val="00E80678"/>
    <w:rsid w:val="00E838D4"/>
    <w:rsid w:val="00E849D3"/>
    <w:rsid w:val="00E85FC5"/>
    <w:rsid w:val="00E87D23"/>
    <w:rsid w:val="00E91A07"/>
    <w:rsid w:val="00E94156"/>
    <w:rsid w:val="00E95C16"/>
    <w:rsid w:val="00EA0193"/>
    <w:rsid w:val="00EA05A1"/>
    <w:rsid w:val="00EA11BD"/>
    <w:rsid w:val="00EA2198"/>
    <w:rsid w:val="00EA31C0"/>
    <w:rsid w:val="00EA3938"/>
    <w:rsid w:val="00EA47DF"/>
    <w:rsid w:val="00EB0844"/>
    <w:rsid w:val="00EB1A53"/>
    <w:rsid w:val="00EB3506"/>
    <w:rsid w:val="00EB69B4"/>
    <w:rsid w:val="00EC67DB"/>
    <w:rsid w:val="00ED1984"/>
    <w:rsid w:val="00ED2A8B"/>
    <w:rsid w:val="00ED2E14"/>
    <w:rsid w:val="00ED3394"/>
    <w:rsid w:val="00ED4760"/>
    <w:rsid w:val="00EE0656"/>
    <w:rsid w:val="00EE2EA8"/>
    <w:rsid w:val="00EE2EB4"/>
    <w:rsid w:val="00EE46DF"/>
    <w:rsid w:val="00EE4AAA"/>
    <w:rsid w:val="00EE7B60"/>
    <w:rsid w:val="00EF04CF"/>
    <w:rsid w:val="00EF2322"/>
    <w:rsid w:val="00EF254F"/>
    <w:rsid w:val="00EF3AB0"/>
    <w:rsid w:val="00EF49E9"/>
    <w:rsid w:val="00F005BD"/>
    <w:rsid w:val="00F00DF2"/>
    <w:rsid w:val="00F01287"/>
    <w:rsid w:val="00F0222E"/>
    <w:rsid w:val="00F03229"/>
    <w:rsid w:val="00F05811"/>
    <w:rsid w:val="00F05FB4"/>
    <w:rsid w:val="00F065E7"/>
    <w:rsid w:val="00F07025"/>
    <w:rsid w:val="00F07B2A"/>
    <w:rsid w:val="00F07C42"/>
    <w:rsid w:val="00F108AD"/>
    <w:rsid w:val="00F10F05"/>
    <w:rsid w:val="00F11BC6"/>
    <w:rsid w:val="00F1352E"/>
    <w:rsid w:val="00F13796"/>
    <w:rsid w:val="00F13A29"/>
    <w:rsid w:val="00F13B64"/>
    <w:rsid w:val="00F13E3F"/>
    <w:rsid w:val="00F17117"/>
    <w:rsid w:val="00F227B8"/>
    <w:rsid w:val="00F2385D"/>
    <w:rsid w:val="00F23873"/>
    <w:rsid w:val="00F23AAC"/>
    <w:rsid w:val="00F23CA5"/>
    <w:rsid w:val="00F248A3"/>
    <w:rsid w:val="00F25EF7"/>
    <w:rsid w:val="00F2645A"/>
    <w:rsid w:val="00F32228"/>
    <w:rsid w:val="00F32C97"/>
    <w:rsid w:val="00F32DAE"/>
    <w:rsid w:val="00F32E1F"/>
    <w:rsid w:val="00F32E6D"/>
    <w:rsid w:val="00F33785"/>
    <w:rsid w:val="00F341F0"/>
    <w:rsid w:val="00F342B9"/>
    <w:rsid w:val="00F368A6"/>
    <w:rsid w:val="00F36F2D"/>
    <w:rsid w:val="00F426F7"/>
    <w:rsid w:val="00F437DB"/>
    <w:rsid w:val="00F44442"/>
    <w:rsid w:val="00F475C3"/>
    <w:rsid w:val="00F47BD0"/>
    <w:rsid w:val="00F518EE"/>
    <w:rsid w:val="00F519CE"/>
    <w:rsid w:val="00F51A4B"/>
    <w:rsid w:val="00F523FC"/>
    <w:rsid w:val="00F52E2E"/>
    <w:rsid w:val="00F530F7"/>
    <w:rsid w:val="00F56DD4"/>
    <w:rsid w:val="00F62050"/>
    <w:rsid w:val="00F63C7A"/>
    <w:rsid w:val="00F649BE"/>
    <w:rsid w:val="00F6514B"/>
    <w:rsid w:val="00F67447"/>
    <w:rsid w:val="00F70E41"/>
    <w:rsid w:val="00F710D9"/>
    <w:rsid w:val="00F72BDF"/>
    <w:rsid w:val="00F72FDC"/>
    <w:rsid w:val="00F73384"/>
    <w:rsid w:val="00F7389B"/>
    <w:rsid w:val="00F74E75"/>
    <w:rsid w:val="00F752A9"/>
    <w:rsid w:val="00F7562C"/>
    <w:rsid w:val="00F76F6E"/>
    <w:rsid w:val="00F77693"/>
    <w:rsid w:val="00F80962"/>
    <w:rsid w:val="00F829AC"/>
    <w:rsid w:val="00F82BAD"/>
    <w:rsid w:val="00F82FC3"/>
    <w:rsid w:val="00F840F0"/>
    <w:rsid w:val="00F86A02"/>
    <w:rsid w:val="00F87C7D"/>
    <w:rsid w:val="00F901DA"/>
    <w:rsid w:val="00F90F1F"/>
    <w:rsid w:val="00F91396"/>
    <w:rsid w:val="00F95152"/>
    <w:rsid w:val="00FA3781"/>
    <w:rsid w:val="00FA3B1F"/>
    <w:rsid w:val="00FA4C2E"/>
    <w:rsid w:val="00FA60C0"/>
    <w:rsid w:val="00FA7FC1"/>
    <w:rsid w:val="00FB1298"/>
    <w:rsid w:val="00FB148A"/>
    <w:rsid w:val="00FB303E"/>
    <w:rsid w:val="00FB4CCB"/>
    <w:rsid w:val="00FB4F06"/>
    <w:rsid w:val="00FC2B8B"/>
    <w:rsid w:val="00FC3E09"/>
    <w:rsid w:val="00FC462A"/>
    <w:rsid w:val="00FC542A"/>
    <w:rsid w:val="00FC746D"/>
    <w:rsid w:val="00FD1241"/>
    <w:rsid w:val="00FD194A"/>
    <w:rsid w:val="00FD4854"/>
    <w:rsid w:val="00FD50C8"/>
    <w:rsid w:val="00FD54B2"/>
    <w:rsid w:val="00FE1F86"/>
    <w:rsid w:val="00FE2407"/>
    <w:rsid w:val="00FE36E5"/>
    <w:rsid w:val="00FE44CD"/>
    <w:rsid w:val="00FE4CB6"/>
    <w:rsid w:val="00FE5747"/>
    <w:rsid w:val="00FE63C2"/>
    <w:rsid w:val="00FE6F4C"/>
    <w:rsid w:val="00FF375F"/>
    <w:rsid w:val="00FF42FD"/>
    <w:rsid w:val="00FF5AAD"/>
    <w:rsid w:val="0104E9D3"/>
    <w:rsid w:val="0111ABEE"/>
    <w:rsid w:val="011DA539"/>
    <w:rsid w:val="0157C3F7"/>
    <w:rsid w:val="015D01CD"/>
    <w:rsid w:val="0166ECA2"/>
    <w:rsid w:val="01674245"/>
    <w:rsid w:val="016EA948"/>
    <w:rsid w:val="016F1197"/>
    <w:rsid w:val="017DCA74"/>
    <w:rsid w:val="01CCFBD3"/>
    <w:rsid w:val="01E2DB8E"/>
    <w:rsid w:val="01E6933B"/>
    <w:rsid w:val="01EBCB9B"/>
    <w:rsid w:val="01F9E901"/>
    <w:rsid w:val="0201B62A"/>
    <w:rsid w:val="0211081D"/>
    <w:rsid w:val="02334480"/>
    <w:rsid w:val="0238B5D1"/>
    <w:rsid w:val="02413EC0"/>
    <w:rsid w:val="02452AFA"/>
    <w:rsid w:val="024C1E4A"/>
    <w:rsid w:val="024E6B61"/>
    <w:rsid w:val="02553A3B"/>
    <w:rsid w:val="025DABC3"/>
    <w:rsid w:val="026CB763"/>
    <w:rsid w:val="02759145"/>
    <w:rsid w:val="0287C340"/>
    <w:rsid w:val="0292B089"/>
    <w:rsid w:val="02939C26"/>
    <w:rsid w:val="02A5EAA2"/>
    <w:rsid w:val="02BE4B86"/>
    <w:rsid w:val="02C3A981"/>
    <w:rsid w:val="02C837C1"/>
    <w:rsid w:val="02E8D4BF"/>
    <w:rsid w:val="02EBDAB0"/>
    <w:rsid w:val="02FB0C15"/>
    <w:rsid w:val="030F5598"/>
    <w:rsid w:val="03124FAD"/>
    <w:rsid w:val="031C22DC"/>
    <w:rsid w:val="03302A8D"/>
    <w:rsid w:val="0332B302"/>
    <w:rsid w:val="0340AC7F"/>
    <w:rsid w:val="03426744"/>
    <w:rsid w:val="036F5073"/>
    <w:rsid w:val="0375A497"/>
    <w:rsid w:val="03764EF3"/>
    <w:rsid w:val="037E8AD1"/>
    <w:rsid w:val="03A77889"/>
    <w:rsid w:val="03ADE49E"/>
    <w:rsid w:val="03AEA5DE"/>
    <w:rsid w:val="03B52BC6"/>
    <w:rsid w:val="03C54E29"/>
    <w:rsid w:val="03E5B7B3"/>
    <w:rsid w:val="042115E8"/>
    <w:rsid w:val="0421D9DE"/>
    <w:rsid w:val="0439228A"/>
    <w:rsid w:val="043CDF98"/>
    <w:rsid w:val="044F1EAF"/>
    <w:rsid w:val="04534BF1"/>
    <w:rsid w:val="045A5719"/>
    <w:rsid w:val="046AC44D"/>
    <w:rsid w:val="046E4482"/>
    <w:rsid w:val="04707E52"/>
    <w:rsid w:val="04711E99"/>
    <w:rsid w:val="04778C86"/>
    <w:rsid w:val="047F4C16"/>
    <w:rsid w:val="048649B1"/>
    <w:rsid w:val="04B0ED8F"/>
    <w:rsid w:val="04B4DB86"/>
    <w:rsid w:val="04BBE2ED"/>
    <w:rsid w:val="04D2423D"/>
    <w:rsid w:val="04E5797D"/>
    <w:rsid w:val="04F84558"/>
    <w:rsid w:val="04FC732D"/>
    <w:rsid w:val="05177A1E"/>
    <w:rsid w:val="051C2525"/>
    <w:rsid w:val="05247A0F"/>
    <w:rsid w:val="052A13FA"/>
    <w:rsid w:val="0532C711"/>
    <w:rsid w:val="05501F82"/>
    <w:rsid w:val="0567845F"/>
    <w:rsid w:val="05868346"/>
    <w:rsid w:val="05A27361"/>
    <w:rsid w:val="05AC3D79"/>
    <w:rsid w:val="05C28287"/>
    <w:rsid w:val="05C4EC6F"/>
    <w:rsid w:val="05D7BC4F"/>
    <w:rsid w:val="05DDF992"/>
    <w:rsid w:val="05F6164D"/>
    <w:rsid w:val="060BDB68"/>
    <w:rsid w:val="06237AA2"/>
    <w:rsid w:val="0630DCFB"/>
    <w:rsid w:val="063110FB"/>
    <w:rsid w:val="065073EE"/>
    <w:rsid w:val="065D3DC0"/>
    <w:rsid w:val="066B0A45"/>
    <w:rsid w:val="06736173"/>
    <w:rsid w:val="0697170A"/>
    <w:rsid w:val="069DCFB4"/>
    <w:rsid w:val="06A91255"/>
    <w:rsid w:val="06B1EB8C"/>
    <w:rsid w:val="06C80388"/>
    <w:rsid w:val="06DACA36"/>
    <w:rsid w:val="06E78CDF"/>
    <w:rsid w:val="0711927D"/>
    <w:rsid w:val="0713F7C2"/>
    <w:rsid w:val="07318E8D"/>
    <w:rsid w:val="07458E17"/>
    <w:rsid w:val="0746BFB0"/>
    <w:rsid w:val="078F2F92"/>
    <w:rsid w:val="079A6C71"/>
    <w:rsid w:val="079F4954"/>
    <w:rsid w:val="07A3ED2F"/>
    <w:rsid w:val="07AC1CB2"/>
    <w:rsid w:val="07AF45B3"/>
    <w:rsid w:val="07CA3141"/>
    <w:rsid w:val="07CB4F34"/>
    <w:rsid w:val="07DA9B23"/>
    <w:rsid w:val="081F9819"/>
    <w:rsid w:val="08805BE9"/>
    <w:rsid w:val="0886255D"/>
    <w:rsid w:val="088E9B34"/>
    <w:rsid w:val="089A936C"/>
    <w:rsid w:val="089BCC97"/>
    <w:rsid w:val="08B3A010"/>
    <w:rsid w:val="08B7E6D7"/>
    <w:rsid w:val="08C9EE17"/>
    <w:rsid w:val="08CA9702"/>
    <w:rsid w:val="08D3264F"/>
    <w:rsid w:val="08D353F3"/>
    <w:rsid w:val="08D48B76"/>
    <w:rsid w:val="09143D5E"/>
    <w:rsid w:val="09181218"/>
    <w:rsid w:val="091AFA28"/>
    <w:rsid w:val="091DD0B7"/>
    <w:rsid w:val="09399596"/>
    <w:rsid w:val="093D5542"/>
    <w:rsid w:val="0952C201"/>
    <w:rsid w:val="096E1A62"/>
    <w:rsid w:val="0972F030"/>
    <w:rsid w:val="0979DFF1"/>
    <w:rsid w:val="097A04E9"/>
    <w:rsid w:val="097F9064"/>
    <w:rsid w:val="098882D9"/>
    <w:rsid w:val="0990405D"/>
    <w:rsid w:val="0991EAC3"/>
    <w:rsid w:val="0996610F"/>
    <w:rsid w:val="0999B437"/>
    <w:rsid w:val="099EA46D"/>
    <w:rsid w:val="09A874C5"/>
    <w:rsid w:val="09AF127E"/>
    <w:rsid w:val="09E1ECC3"/>
    <w:rsid w:val="09E3E814"/>
    <w:rsid w:val="09E81A01"/>
    <w:rsid w:val="09F4A976"/>
    <w:rsid w:val="0A137A6A"/>
    <w:rsid w:val="0A1BC719"/>
    <w:rsid w:val="0A28889E"/>
    <w:rsid w:val="0A2A8F88"/>
    <w:rsid w:val="0A36A29C"/>
    <w:rsid w:val="0A4DF26A"/>
    <w:rsid w:val="0A527C5D"/>
    <w:rsid w:val="0A5768DE"/>
    <w:rsid w:val="0A77092E"/>
    <w:rsid w:val="0A9B93E0"/>
    <w:rsid w:val="0AA0FF4B"/>
    <w:rsid w:val="0AD6120D"/>
    <w:rsid w:val="0AF93DA6"/>
    <w:rsid w:val="0AFA953C"/>
    <w:rsid w:val="0B05C7FB"/>
    <w:rsid w:val="0B121A44"/>
    <w:rsid w:val="0B17FD80"/>
    <w:rsid w:val="0B1CA52C"/>
    <w:rsid w:val="0B1E8098"/>
    <w:rsid w:val="0B1F7958"/>
    <w:rsid w:val="0B286767"/>
    <w:rsid w:val="0B567667"/>
    <w:rsid w:val="0B5D596A"/>
    <w:rsid w:val="0B624BFB"/>
    <w:rsid w:val="0B643CAC"/>
    <w:rsid w:val="0B6DB58D"/>
    <w:rsid w:val="0B7C1BD8"/>
    <w:rsid w:val="0BA007B2"/>
    <w:rsid w:val="0BBD3EAE"/>
    <w:rsid w:val="0BDD5DFB"/>
    <w:rsid w:val="0C1CAD89"/>
    <w:rsid w:val="0C2D80F9"/>
    <w:rsid w:val="0C3B1B72"/>
    <w:rsid w:val="0C40D9B3"/>
    <w:rsid w:val="0C553BAB"/>
    <w:rsid w:val="0C86D132"/>
    <w:rsid w:val="0C97EB86"/>
    <w:rsid w:val="0CB7C288"/>
    <w:rsid w:val="0CD43A55"/>
    <w:rsid w:val="0CDF0EDC"/>
    <w:rsid w:val="0CFA92EC"/>
    <w:rsid w:val="0D00A4B4"/>
    <w:rsid w:val="0D1C2ACD"/>
    <w:rsid w:val="0D30F5C0"/>
    <w:rsid w:val="0D386783"/>
    <w:rsid w:val="0D6A88E8"/>
    <w:rsid w:val="0D835C3D"/>
    <w:rsid w:val="0D8C67A7"/>
    <w:rsid w:val="0D8DD885"/>
    <w:rsid w:val="0D9D29A4"/>
    <w:rsid w:val="0DA42492"/>
    <w:rsid w:val="0DB0B356"/>
    <w:rsid w:val="0DB94B37"/>
    <w:rsid w:val="0DBCB258"/>
    <w:rsid w:val="0DC03742"/>
    <w:rsid w:val="0DC1692F"/>
    <w:rsid w:val="0DCB1FC0"/>
    <w:rsid w:val="0DD839C0"/>
    <w:rsid w:val="0DDE3A0E"/>
    <w:rsid w:val="0DF11FDF"/>
    <w:rsid w:val="0E0131FA"/>
    <w:rsid w:val="0E1D3E52"/>
    <w:rsid w:val="0E292BD0"/>
    <w:rsid w:val="0E4440A4"/>
    <w:rsid w:val="0E4C3A25"/>
    <w:rsid w:val="0E645CCE"/>
    <w:rsid w:val="0E683784"/>
    <w:rsid w:val="0E82F65D"/>
    <w:rsid w:val="0E855483"/>
    <w:rsid w:val="0E8F3BD4"/>
    <w:rsid w:val="0E9033B4"/>
    <w:rsid w:val="0E977C7D"/>
    <w:rsid w:val="0E9C01E7"/>
    <w:rsid w:val="0EA08CAA"/>
    <w:rsid w:val="0EA77709"/>
    <w:rsid w:val="0EBBDEC4"/>
    <w:rsid w:val="0EC6927B"/>
    <w:rsid w:val="0ED497AA"/>
    <w:rsid w:val="0EE7C130"/>
    <w:rsid w:val="0F19F0F9"/>
    <w:rsid w:val="0F27040A"/>
    <w:rsid w:val="0F305963"/>
    <w:rsid w:val="0F33E821"/>
    <w:rsid w:val="0F429512"/>
    <w:rsid w:val="0F6360CA"/>
    <w:rsid w:val="0F661513"/>
    <w:rsid w:val="0F6FAA1E"/>
    <w:rsid w:val="0F73597E"/>
    <w:rsid w:val="0F74F19D"/>
    <w:rsid w:val="0F7DC7E9"/>
    <w:rsid w:val="0F9B4CE6"/>
    <w:rsid w:val="0FA41F7F"/>
    <w:rsid w:val="0FBAECF5"/>
    <w:rsid w:val="0FBCF6F6"/>
    <w:rsid w:val="0FC24D49"/>
    <w:rsid w:val="0FC4BF3E"/>
    <w:rsid w:val="0FD5263C"/>
    <w:rsid w:val="0FF278AE"/>
    <w:rsid w:val="0FF51EEF"/>
    <w:rsid w:val="0FFAB6A6"/>
    <w:rsid w:val="0FFC83B7"/>
    <w:rsid w:val="10226623"/>
    <w:rsid w:val="102DF347"/>
    <w:rsid w:val="1056F2DD"/>
    <w:rsid w:val="10843C1F"/>
    <w:rsid w:val="108E7F21"/>
    <w:rsid w:val="10A0D471"/>
    <w:rsid w:val="10A521B8"/>
    <w:rsid w:val="10AB0B9C"/>
    <w:rsid w:val="10B71839"/>
    <w:rsid w:val="10C06F8B"/>
    <w:rsid w:val="10F00E1A"/>
    <w:rsid w:val="11050127"/>
    <w:rsid w:val="110B52AC"/>
    <w:rsid w:val="110C5108"/>
    <w:rsid w:val="112839DC"/>
    <w:rsid w:val="112DDCAF"/>
    <w:rsid w:val="112EDD8A"/>
    <w:rsid w:val="11449C1C"/>
    <w:rsid w:val="114B9752"/>
    <w:rsid w:val="114C9A03"/>
    <w:rsid w:val="115328E4"/>
    <w:rsid w:val="115451A1"/>
    <w:rsid w:val="1171423A"/>
    <w:rsid w:val="117D69F2"/>
    <w:rsid w:val="1181EAFF"/>
    <w:rsid w:val="11BC7FC8"/>
    <w:rsid w:val="11CA4076"/>
    <w:rsid w:val="11E393B1"/>
    <w:rsid w:val="12158632"/>
    <w:rsid w:val="121F5DEC"/>
    <w:rsid w:val="12242976"/>
    <w:rsid w:val="1231FEF5"/>
    <w:rsid w:val="1239421E"/>
    <w:rsid w:val="1248E44C"/>
    <w:rsid w:val="125D8050"/>
    <w:rsid w:val="125F21FC"/>
    <w:rsid w:val="126FE5A3"/>
    <w:rsid w:val="1283BC35"/>
    <w:rsid w:val="128AC042"/>
    <w:rsid w:val="129F32B5"/>
    <w:rsid w:val="12B466D1"/>
    <w:rsid w:val="12CA87BE"/>
    <w:rsid w:val="12E4D3A4"/>
    <w:rsid w:val="13049F5C"/>
    <w:rsid w:val="130B038F"/>
    <w:rsid w:val="131D2CBC"/>
    <w:rsid w:val="1326BD80"/>
    <w:rsid w:val="132C4E9C"/>
    <w:rsid w:val="132EB2A2"/>
    <w:rsid w:val="136560A9"/>
    <w:rsid w:val="13687A6A"/>
    <w:rsid w:val="1372F83F"/>
    <w:rsid w:val="13825DA3"/>
    <w:rsid w:val="13943114"/>
    <w:rsid w:val="139D8269"/>
    <w:rsid w:val="13A33D57"/>
    <w:rsid w:val="13A34736"/>
    <w:rsid w:val="13AE64AE"/>
    <w:rsid w:val="13B0A7E5"/>
    <w:rsid w:val="13D35919"/>
    <w:rsid w:val="13E38A62"/>
    <w:rsid w:val="13E5EC9C"/>
    <w:rsid w:val="13F12655"/>
    <w:rsid w:val="13F1EA65"/>
    <w:rsid w:val="13F336BD"/>
    <w:rsid w:val="13F4A9BE"/>
    <w:rsid w:val="13FDECCB"/>
    <w:rsid w:val="1402E28C"/>
    <w:rsid w:val="140B8FB3"/>
    <w:rsid w:val="140E5B9E"/>
    <w:rsid w:val="141CBEF3"/>
    <w:rsid w:val="141E590D"/>
    <w:rsid w:val="1420EF0C"/>
    <w:rsid w:val="14255796"/>
    <w:rsid w:val="14860830"/>
    <w:rsid w:val="14A299DF"/>
    <w:rsid w:val="14B309A8"/>
    <w:rsid w:val="14B6D6B8"/>
    <w:rsid w:val="14BA911F"/>
    <w:rsid w:val="14E56DDF"/>
    <w:rsid w:val="14F56A03"/>
    <w:rsid w:val="1518BAA3"/>
    <w:rsid w:val="15868E06"/>
    <w:rsid w:val="15930DC1"/>
    <w:rsid w:val="159388EF"/>
    <w:rsid w:val="1593CF14"/>
    <w:rsid w:val="15A1A454"/>
    <w:rsid w:val="15A270BB"/>
    <w:rsid w:val="15AB25C8"/>
    <w:rsid w:val="15B57885"/>
    <w:rsid w:val="15BB5C52"/>
    <w:rsid w:val="15CA26C7"/>
    <w:rsid w:val="15D0D04B"/>
    <w:rsid w:val="15D3B25D"/>
    <w:rsid w:val="15D9800C"/>
    <w:rsid w:val="15E0CECE"/>
    <w:rsid w:val="15EAFC48"/>
    <w:rsid w:val="15FD873E"/>
    <w:rsid w:val="160856D2"/>
    <w:rsid w:val="1639B131"/>
    <w:rsid w:val="164269BB"/>
    <w:rsid w:val="164B1ECE"/>
    <w:rsid w:val="164F1721"/>
    <w:rsid w:val="165ABF56"/>
    <w:rsid w:val="166A2AE8"/>
    <w:rsid w:val="168997A8"/>
    <w:rsid w:val="168F6ECF"/>
    <w:rsid w:val="16930FE6"/>
    <w:rsid w:val="169D39E2"/>
    <w:rsid w:val="16A45BF9"/>
    <w:rsid w:val="16AE53FD"/>
    <w:rsid w:val="16B00976"/>
    <w:rsid w:val="16B09AA0"/>
    <w:rsid w:val="16C0E179"/>
    <w:rsid w:val="16E1D480"/>
    <w:rsid w:val="16EA4818"/>
    <w:rsid w:val="176E5432"/>
    <w:rsid w:val="179A2D38"/>
    <w:rsid w:val="17AD11C2"/>
    <w:rsid w:val="17AF0CB3"/>
    <w:rsid w:val="17DD6AB9"/>
    <w:rsid w:val="17F22CB2"/>
    <w:rsid w:val="18079AB5"/>
    <w:rsid w:val="180EEF0B"/>
    <w:rsid w:val="180EFF36"/>
    <w:rsid w:val="180F8F56"/>
    <w:rsid w:val="183850B1"/>
    <w:rsid w:val="1845992B"/>
    <w:rsid w:val="18673DFE"/>
    <w:rsid w:val="18794AE2"/>
    <w:rsid w:val="1880E324"/>
    <w:rsid w:val="18A18A97"/>
    <w:rsid w:val="18B49191"/>
    <w:rsid w:val="18B6CC2D"/>
    <w:rsid w:val="18E10513"/>
    <w:rsid w:val="18E9A70D"/>
    <w:rsid w:val="190FCCB3"/>
    <w:rsid w:val="191BD1FB"/>
    <w:rsid w:val="19D298D6"/>
    <w:rsid w:val="19D6F257"/>
    <w:rsid w:val="19D7BDF0"/>
    <w:rsid w:val="19DBA8D7"/>
    <w:rsid w:val="19E41E2D"/>
    <w:rsid w:val="1A02730F"/>
    <w:rsid w:val="1A3F4F3B"/>
    <w:rsid w:val="1A40BF0E"/>
    <w:rsid w:val="1A4BB541"/>
    <w:rsid w:val="1A4E9535"/>
    <w:rsid w:val="1A547F4B"/>
    <w:rsid w:val="1A5B88E3"/>
    <w:rsid w:val="1A773584"/>
    <w:rsid w:val="1A7F7E25"/>
    <w:rsid w:val="1A8139BE"/>
    <w:rsid w:val="1A950736"/>
    <w:rsid w:val="1A999F9A"/>
    <w:rsid w:val="1AC69F7E"/>
    <w:rsid w:val="1AC752F5"/>
    <w:rsid w:val="1ACA26DD"/>
    <w:rsid w:val="1B09D11E"/>
    <w:rsid w:val="1B197A1B"/>
    <w:rsid w:val="1B658953"/>
    <w:rsid w:val="1B7BF0E0"/>
    <w:rsid w:val="1B815AF6"/>
    <w:rsid w:val="1B967AE7"/>
    <w:rsid w:val="1BA080FA"/>
    <w:rsid w:val="1BA34DE9"/>
    <w:rsid w:val="1BB55979"/>
    <w:rsid w:val="1BD8C2FC"/>
    <w:rsid w:val="1BE1D1BE"/>
    <w:rsid w:val="1BF35FD3"/>
    <w:rsid w:val="1C05C30F"/>
    <w:rsid w:val="1C0DF14D"/>
    <w:rsid w:val="1C133D31"/>
    <w:rsid w:val="1C18AC2D"/>
    <w:rsid w:val="1C244519"/>
    <w:rsid w:val="1C2748BE"/>
    <w:rsid w:val="1C38906A"/>
    <w:rsid w:val="1C4D17EA"/>
    <w:rsid w:val="1C57774B"/>
    <w:rsid w:val="1C68053E"/>
    <w:rsid w:val="1C7F40CF"/>
    <w:rsid w:val="1C9E44EC"/>
    <w:rsid w:val="1C9EF8A7"/>
    <w:rsid w:val="1CA0E876"/>
    <w:rsid w:val="1CB58B96"/>
    <w:rsid w:val="1CBA23E6"/>
    <w:rsid w:val="1CDBA31F"/>
    <w:rsid w:val="1CDC2EE3"/>
    <w:rsid w:val="1CEB3027"/>
    <w:rsid w:val="1D131DEF"/>
    <w:rsid w:val="1D185CDA"/>
    <w:rsid w:val="1D2237AB"/>
    <w:rsid w:val="1D2305EA"/>
    <w:rsid w:val="1D36D56F"/>
    <w:rsid w:val="1D626B86"/>
    <w:rsid w:val="1D6BD7A0"/>
    <w:rsid w:val="1D9A284C"/>
    <w:rsid w:val="1D9CC0F6"/>
    <w:rsid w:val="1DA35531"/>
    <w:rsid w:val="1DA364A4"/>
    <w:rsid w:val="1DA5E7B0"/>
    <w:rsid w:val="1DC50C62"/>
    <w:rsid w:val="1DC70776"/>
    <w:rsid w:val="1DCDFA4B"/>
    <w:rsid w:val="1DD48A93"/>
    <w:rsid w:val="1DD6DAE7"/>
    <w:rsid w:val="1DD82868"/>
    <w:rsid w:val="1DD9C72D"/>
    <w:rsid w:val="1DE5F1CE"/>
    <w:rsid w:val="1DE6BC2E"/>
    <w:rsid w:val="1DE74BE5"/>
    <w:rsid w:val="1DF1382F"/>
    <w:rsid w:val="1DF35FF2"/>
    <w:rsid w:val="1DFC0647"/>
    <w:rsid w:val="1E0C5259"/>
    <w:rsid w:val="1E1D0245"/>
    <w:rsid w:val="1E366823"/>
    <w:rsid w:val="1E399EFB"/>
    <w:rsid w:val="1E42450D"/>
    <w:rsid w:val="1E486E24"/>
    <w:rsid w:val="1E516F8C"/>
    <w:rsid w:val="1E567765"/>
    <w:rsid w:val="1E6B2E09"/>
    <w:rsid w:val="1E7F7973"/>
    <w:rsid w:val="1E801B46"/>
    <w:rsid w:val="1E9279AD"/>
    <w:rsid w:val="1E928D6E"/>
    <w:rsid w:val="1EEAFA02"/>
    <w:rsid w:val="1EF0771B"/>
    <w:rsid w:val="1EF25D50"/>
    <w:rsid w:val="1EF92CB0"/>
    <w:rsid w:val="1EFFCCEA"/>
    <w:rsid w:val="1F02B95C"/>
    <w:rsid w:val="1F0B1846"/>
    <w:rsid w:val="1F1E0BD3"/>
    <w:rsid w:val="1F2CBDC1"/>
    <w:rsid w:val="1F2E2A36"/>
    <w:rsid w:val="1F2EB0CF"/>
    <w:rsid w:val="1F3B4525"/>
    <w:rsid w:val="1F3BFDD2"/>
    <w:rsid w:val="1F48543E"/>
    <w:rsid w:val="1F54D0E8"/>
    <w:rsid w:val="1F6188A8"/>
    <w:rsid w:val="1F8790D8"/>
    <w:rsid w:val="1F88BAFB"/>
    <w:rsid w:val="1F9430B9"/>
    <w:rsid w:val="1FB1DA16"/>
    <w:rsid w:val="1FC50F23"/>
    <w:rsid w:val="1FCC2BBC"/>
    <w:rsid w:val="1FE20685"/>
    <w:rsid w:val="1FE46068"/>
    <w:rsid w:val="1FE90E75"/>
    <w:rsid w:val="20011433"/>
    <w:rsid w:val="200A8BBC"/>
    <w:rsid w:val="20211883"/>
    <w:rsid w:val="2033E192"/>
    <w:rsid w:val="204A5E2E"/>
    <w:rsid w:val="205DB475"/>
    <w:rsid w:val="20817484"/>
    <w:rsid w:val="208891B5"/>
    <w:rsid w:val="2089C541"/>
    <w:rsid w:val="208B0861"/>
    <w:rsid w:val="2091921F"/>
    <w:rsid w:val="20A467E8"/>
    <w:rsid w:val="20A65017"/>
    <w:rsid w:val="20D5CC5B"/>
    <w:rsid w:val="20E4F89B"/>
    <w:rsid w:val="212121B9"/>
    <w:rsid w:val="212D8678"/>
    <w:rsid w:val="2132FDEB"/>
    <w:rsid w:val="213CA6FA"/>
    <w:rsid w:val="2140C764"/>
    <w:rsid w:val="214570B1"/>
    <w:rsid w:val="215AE0D5"/>
    <w:rsid w:val="215B8566"/>
    <w:rsid w:val="216867C5"/>
    <w:rsid w:val="217293AB"/>
    <w:rsid w:val="2185C11E"/>
    <w:rsid w:val="219D0644"/>
    <w:rsid w:val="21AFF399"/>
    <w:rsid w:val="21B5981B"/>
    <w:rsid w:val="21D2BD00"/>
    <w:rsid w:val="21D4C319"/>
    <w:rsid w:val="21E43803"/>
    <w:rsid w:val="21FB4B38"/>
    <w:rsid w:val="21FFD9A1"/>
    <w:rsid w:val="220686E8"/>
    <w:rsid w:val="221D6F50"/>
    <w:rsid w:val="221F9347"/>
    <w:rsid w:val="222AF0AF"/>
    <w:rsid w:val="222B2F52"/>
    <w:rsid w:val="2239F3E6"/>
    <w:rsid w:val="2254426B"/>
    <w:rsid w:val="226158E9"/>
    <w:rsid w:val="22714E2F"/>
    <w:rsid w:val="227BD437"/>
    <w:rsid w:val="22C21777"/>
    <w:rsid w:val="22C4E25A"/>
    <w:rsid w:val="22D9C2C5"/>
    <w:rsid w:val="22E858D0"/>
    <w:rsid w:val="22F7BDA1"/>
    <w:rsid w:val="230E0638"/>
    <w:rsid w:val="231A194A"/>
    <w:rsid w:val="23269892"/>
    <w:rsid w:val="234BAE2C"/>
    <w:rsid w:val="236ACC38"/>
    <w:rsid w:val="23776F7C"/>
    <w:rsid w:val="237FB571"/>
    <w:rsid w:val="23999CDD"/>
    <w:rsid w:val="23A3DB2A"/>
    <w:rsid w:val="23C15F7A"/>
    <w:rsid w:val="23C215A1"/>
    <w:rsid w:val="23C652EF"/>
    <w:rsid w:val="23CC8048"/>
    <w:rsid w:val="23CCBEFD"/>
    <w:rsid w:val="23D0322F"/>
    <w:rsid w:val="23D05DAD"/>
    <w:rsid w:val="2404A3A3"/>
    <w:rsid w:val="240DBEC1"/>
    <w:rsid w:val="24176039"/>
    <w:rsid w:val="241DD701"/>
    <w:rsid w:val="2425CA35"/>
    <w:rsid w:val="242CBE89"/>
    <w:rsid w:val="244A7A39"/>
    <w:rsid w:val="2454DABA"/>
    <w:rsid w:val="2465D5AA"/>
    <w:rsid w:val="2477389B"/>
    <w:rsid w:val="248E0661"/>
    <w:rsid w:val="2497088E"/>
    <w:rsid w:val="2497498C"/>
    <w:rsid w:val="24B246BC"/>
    <w:rsid w:val="24BD03D7"/>
    <w:rsid w:val="24C19EAB"/>
    <w:rsid w:val="24C8E5C8"/>
    <w:rsid w:val="24CCF70F"/>
    <w:rsid w:val="24E448C9"/>
    <w:rsid w:val="24E8BB89"/>
    <w:rsid w:val="24EB9D11"/>
    <w:rsid w:val="24ED6A10"/>
    <w:rsid w:val="2506B75A"/>
    <w:rsid w:val="25112A63"/>
    <w:rsid w:val="251D102D"/>
    <w:rsid w:val="25204434"/>
    <w:rsid w:val="2521D4DE"/>
    <w:rsid w:val="25291D5F"/>
    <w:rsid w:val="2546838E"/>
    <w:rsid w:val="254A4DEE"/>
    <w:rsid w:val="254D005E"/>
    <w:rsid w:val="2552709F"/>
    <w:rsid w:val="25662EE1"/>
    <w:rsid w:val="256BB684"/>
    <w:rsid w:val="2575E329"/>
    <w:rsid w:val="257A4847"/>
    <w:rsid w:val="2582DE51"/>
    <w:rsid w:val="25B4F107"/>
    <w:rsid w:val="25C2DD5A"/>
    <w:rsid w:val="25CA8A05"/>
    <w:rsid w:val="25D9B855"/>
    <w:rsid w:val="25E7789B"/>
    <w:rsid w:val="25F6D951"/>
    <w:rsid w:val="262AC6E3"/>
    <w:rsid w:val="26314C7C"/>
    <w:rsid w:val="263BA046"/>
    <w:rsid w:val="26495F0A"/>
    <w:rsid w:val="26542CD6"/>
    <w:rsid w:val="265F3955"/>
    <w:rsid w:val="267FCC69"/>
    <w:rsid w:val="2688BA52"/>
    <w:rsid w:val="268978EF"/>
    <w:rsid w:val="26933ADD"/>
    <w:rsid w:val="269D27DB"/>
    <w:rsid w:val="26B3985E"/>
    <w:rsid w:val="26CCBB34"/>
    <w:rsid w:val="26D76812"/>
    <w:rsid w:val="26DDDC3C"/>
    <w:rsid w:val="26E6323A"/>
    <w:rsid w:val="26E94462"/>
    <w:rsid w:val="26F44DFA"/>
    <w:rsid w:val="26F5C16E"/>
    <w:rsid w:val="26F91171"/>
    <w:rsid w:val="272F80F0"/>
    <w:rsid w:val="2730B23E"/>
    <w:rsid w:val="27462D10"/>
    <w:rsid w:val="274929E8"/>
    <w:rsid w:val="277011E7"/>
    <w:rsid w:val="27715151"/>
    <w:rsid w:val="2776CDE1"/>
    <w:rsid w:val="27A5A326"/>
    <w:rsid w:val="27D91BAA"/>
    <w:rsid w:val="27ECBD80"/>
    <w:rsid w:val="27F2658A"/>
    <w:rsid w:val="27FA80A6"/>
    <w:rsid w:val="280244B8"/>
    <w:rsid w:val="2803477A"/>
    <w:rsid w:val="280CE581"/>
    <w:rsid w:val="281AE9C5"/>
    <w:rsid w:val="281D2409"/>
    <w:rsid w:val="282582A1"/>
    <w:rsid w:val="2829F4D4"/>
    <w:rsid w:val="282DCD9B"/>
    <w:rsid w:val="2834C81F"/>
    <w:rsid w:val="283C91A3"/>
    <w:rsid w:val="28476177"/>
    <w:rsid w:val="284CD510"/>
    <w:rsid w:val="2850E0A3"/>
    <w:rsid w:val="28516CF2"/>
    <w:rsid w:val="28578ECB"/>
    <w:rsid w:val="285CE593"/>
    <w:rsid w:val="28766387"/>
    <w:rsid w:val="287D2AB0"/>
    <w:rsid w:val="28965D29"/>
    <w:rsid w:val="289A9B04"/>
    <w:rsid w:val="28B2B4EE"/>
    <w:rsid w:val="28B80B6C"/>
    <w:rsid w:val="28E4C60F"/>
    <w:rsid w:val="28E8F735"/>
    <w:rsid w:val="28FC306A"/>
    <w:rsid w:val="29094264"/>
    <w:rsid w:val="29176DF4"/>
    <w:rsid w:val="2919CD7E"/>
    <w:rsid w:val="291EB411"/>
    <w:rsid w:val="292AD190"/>
    <w:rsid w:val="292F21F7"/>
    <w:rsid w:val="294758D6"/>
    <w:rsid w:val="294C014A"/>
    <w:rsid w:val="29509021"/>
    <w:rsid w:val="29636B87"/>
    <w:rsid w:val="297F75AF"/>
    <w:rsid w:val="299462AD"/>
    <w:rsid w:val="29ADA13E"/>
    <w:rsid w:val="29B5715D"/>
    <w:rsid w:val="2A00EC10"/>
    <w:rsid w:val="2A015E2A"/>
    <w:rsid w:val="2A09EB1A"/>
    <w:rsid w:val="2A34614E"/>
    <w:rsid w:val="2A3913E8"/>
    <w:rsid w:val="2A39459F"/>
    <w:rsid w:val="2A5C1E3F"/>
    <w:rsid w:val="2A5EE96A"/>
    <w:rsid w:val="2A67F041"/>
    <w:rsid w:val="2A68295F"/>
    <w:rsid w:val="2A8DBF07"/>
    <w:rsid w:val="2A9935EA"/>
    <w:rsid w:val="2AA97C0C"/>
    <w:rsid w:val="2AAC3446"/>
    <w:rsid w:val="2AC3A9E0"/>
    <w:rsid w:val="2AC4D6E1"/>
    <w:rsid w:val="2AD4EB52"/>
    <w:rsid w:val="2AD87880"/>
    <w:rsid w:val="2AF07D07"/>
    <w:rsid w:val="2AFF54D8"/>
    <w:rsid w:val="2B066D78"/>
    <w:rsid w:val="2B06F805"/>
    <w:rsid w:val="2B075605"/>
    <w:rsid w:val="2B0CBA66"/>
    <w:rsid w:val="2B0E8F11"/>
    <w:rsid w:val="2B19D5F1"/>
    <w:rsid w:val="2B19FFE2"/>
    <w:rsid w:val="2B217EA2"/>
    <w:rsid w:val="2B255B86"/>
    <w:rsid w:val="2B2AD7FB"/>
    <w:rsid w:val="2B332ED8"/>
    <w:rsid w:val="2B401D61"/>
    <w:rsid w:val="2B46C316"/>
    <w:rsid w:val="2B47A23E"/>
    <w:rsid w:val="2B4C4E45"/>
    <w:rsid w:val="2B529FF9"/>
    <w:rsid w:val="2B5FB705"/>
    <w:rsid w:val="2B66D63B"/>
    <w:rsid w:val="2B71A25B"/>
    <w:rsid w:val="2B7B145C"/>
    <w:rsid w:val="2B84E6C5"/>
    <w:rsid w:val="2B934AD5"/>
    <w:rsid w:val="2BBC2B77"/>
    <w:rsid w:val="2BC25639"/>
    <w:rsid w:val="2BC81B09"/>
    <w:rsid w:val="2BE7D770"/>
    <w:rsid w:val="2C02A783"/>
    <w:rsid w:val="2C121C15"/>
    <w:rsid w:val="2C238450"/>
    <w:rsid w:val="2C2D6E62"/>
    <w:rsid w:val="2C30514B"/>
    <w:rsid w:val="2C36964C"/>
    <w:rsid w:val="2C3F45B1"/>
    <w:rsid w:val="2C428374"/>
    <w:rsid w:val="2C4C122B"/>
    <w:rsid w:val="2C527C73"/>
    <w:rsid w:val="2C60B46A"/>
    <w:rsid w:val="2C7760E5"/>
    <w:rsid w:val="2CB017AE"/>
    <w:rsid w:val="2CBC34F8"/>
    <w:rsid w:val="2CBEA4D9"/>
    <w:rsid w:val="2CC95D69"/>
    <w:rsid w:val="2CDE8BFB"/>
    <w:rsid w:val="2CE98C58"/>
    <w:rsid w:val="2CED27E7"/>
    <w:rsid w:val="2CFF26A4"/>
    <w:rsid w:val="2D10CDC0"/>
    <w:rsid w:val="2D137720"/>
    <w:rsid w:val="2D177692"/>
    <w:rsid w:val="2D1C3F81"/>
    <w:rsid w:val="2D37EFC3"/>
    <w:rsid w:val="2D3E15BB"/>
    <w:rsid w:val="2D495CB8"/>
    <w:rsid w:val="2D4F1A4D"/>
    <w:rsid w:val="2D61E6F9"/>
    <w:rsid w:val="2D629162"/>
    <w:rsid w:val="2D84C38F"/>
    <w:rsid w:val="2D8BA25E"/>
    <w:rsid w:val="2D8FFC10"/>
    <w:rsid w:val="2D994DAA"/>
    <w:rsid w:val="2DA5872C"/>
    <w:rsid w:val="2DBDB413"/>
    <w:rsid w:val="2DD1D9BC"/>
    <w:rsid w:val="2DE002F5"/>
    <w:rsid w:val="2DE52747"/>
    <w:rsid w:val="2E1BB243"/>
    <w:rsid w:val="2E23A4BF"/>
    <w:rsid w:val="2E24CE18"/>
    <w:rsid w:val="2E2B93E8"/>
    <w:rsid w:val="2E3A67BB"/>
    <w:rsid w:val="2E45981A"/>
    <w:rsid w:val="2E46BAFB"/>
    <w:rsid w:val="2E521683"/>
    <w:rsid w:val="2E884215"/>
    <w:rsid w:val="2E8893DA"/>
    <w:rsid w:val="2E9011B3"/>
    <w:rsid w:val="2E90E867"/>
    <w:rsid w:val="2EA4F794"/>
    <w:rsid w:val="2EA9903B"/>
    <w:rsid w:val="2EC74D0A"/>
    <w:rsid w:val="2ECC1D2D"/>
    <w:rsid w:val="2ECF03C8"/>
    <w:rsid w:val="2ED0A37F"/>
    <w:rsid w:val="2EFD5C24"/>
    <w:rsid w:val="2EFF10FB"/>
    <w:rsid w:val="2F0DC8F3"/>
    <w:rsid w:val="2F116532"/>
    <w:rsid w:val="2F20DC5E"/>
    <w:rsid w:val="2F2A7C69"/>
    <w:rsid w:val="2F379BFF"/>
    <w:rsid w:val="2F3E47C3"/>
    <w:rsid w:val="2F4B44E5"/>
    <w:rsid w:val="2F4C957C"/>
    <w:rsid w:val="2F53D57C"/>
    <w:rsid w:val="2F9FF6BA"/>
    <w:rsid w:val="2FA65F9E"/>
    <w:rsid w:val="2FA735E9"/>
    <w:rsid w:val="2FADC9B0"/>
    <w:rsid w:val="2FC243A7"/>
    <w:rsid w:val="2FD073FE"/>
    <w:rsid w:val="2FF67E01"/>
    <w:rsid w:val="30054312"/>
    <w:rsid w:val="30147957"/>
    <w:rsid w:val="301F0198"/>
    <w:rsid w:val="30397C55"/>
    <w:rsid w:val="3044CA5C"/>
    <w:rsid w:val="304C9177"/>
    <w:rsid w:val="30556F62"/>
    <w:rsid w:val="305B396E"/>
    <w:rsid w:val="305D8868"/>
    <w:rsid w:val="306E64B1"/>
    <w:rsid w:val="307FB392"/>
    <w:rsid w:val="308096BA"/>
    <w:rsid w:val="308D4094"/>
    <w:rsid w:val="30922874"/>
    <w:rsid w:val="30AED7D3"/>
    <w:rsid w:val="30D70DC5"/>
    <w:rsid w:val="30F5DBB6"/>
    <w:rsid w:val="31031D7F"/>
    <w:rsid w:val="3109A24D"/>
    <w:rsid w:val="31409660"/>
    <w:rsid w:val="314DBE33"/>
    <w:rsid w:val="31566E4D"/>
    <w:rsid w:val="3163B40E"/>
    <w:rsid w:val="316B2FC4"/>
    <w:rsid w:val="31779210"/>
    <w:rsid w:val="3179A88D"/>
    <w:rsid w:val="3184F100"/>
    <w:rsid w:val="318761A0"/>
    <w:rsid w:val="318A03B4"/>
    <w:rsid w:val="31DA108A"/>
    <w:rsid w:val="31DAF07B"/>
    <w:rsid w:val="31E9DC78"/>
    <w:rsid w:val="31ECD7FE"/>
    <w:rsid w:val="320355CD"/>
    <w:rsid w:val="3226249C"/>
    <w:rsid w:val="323743E8"/>
    <w:rsid w:val="323FD898"/>
    <w:rsid w:val="32424333"/>
    <w:rsid w:val="32449D79"/>
    <w:rsid w:val="3263A366"/>
    <w:rsid w:val="327483BC"/>
    <w:rsid w:val="32859B91"/>
    <w:rsid w:val="3297085B"/>
    <w:rsid w:val="32A0949D"/>
    <w:rsid w:val="32A4B7FF"/>
    <w:rsid w:val="32A4CE97"/>
    <w:rsid w:val="32A8214C"/>
    <w:rsid w:val="32DC4A19"/>
    <w:rsid w:val="32E10EC2"/>
    <w:rsid w:val="32E32524"/>
    <w:rsid w:val="32E3525B"/>
    <w:rsid w:val="32FE5C88"/>
    <w:rsid w:val="33139C4A"/>
    <w:rsid w:val="3313E60D"/>
    <w:rsid w:val="3323C990"/>
    <w:rsid w:val="33325AD5"/>
    <w:rsid w:val="3355B88B"/>
    <w:rsid w:val="335E0EB7"/>
    <w:rsid w:val="3371F692"/>
    <w:rsid w:val="337DAB41"/>
    <w:rsid w:val="3389CEC8"/>
    <w:rsid w:val="339FCA6F"/>
    <w:rsid w:val="33AA3661"/>
    <w:rsid w:val="33B4E4E3"/>
    <w:rsid w:val="33B7D228"/>
    <w:rsid w:val="33C1CED7"/>
    <w:rsid w:val="33C58358"/>
    <w:rsid w:val="33D2A912"/>
    <w:rsid w:val="33F634C8"/>
    <w:rsid w:val="3400D76E"/>
    <w:rsid w:val="340A9F36"/>
    <w:rsid w:val="340E38DF"/>
    <w:rsid w:val="34130D58"/>
    <w:rsid w:val="34151835"/>
    <w:rsid w:val="342150C2"/>
    <w:rsid w:val="3423E931"/>
    <w:rsid w:val="3440177D"/>
    <w:rsid w:val="3466C5B1"/>
    <w:rsid w:val="346F22CA"/>
    <w:rsid w:val="346F9CFA"/>
    <w:rsid w:val="346FA63D"/>
    <w:rsid w:val="34721AB6"/>
    <w:rsid w:val="349CD6CB"/>
    <w:rsid w:val="34AA2B09"/>
    <w:rsid w:val="34B8B7EA"/>
    <w:rsid w:val="34BD2544"/>
    <w:rsid w:val="34C1BBB5"/>
    <w:rsid w:val="34CA60E2"/>
    <w:rsid w:val="34CA6784"/>
    <w:rsid w:val="34D4E5AE"/>
    <w:rsid w:val="34E618FC"/>
    <w:rsid w:val="34F2E415"/>
    <w:rsid w:val="353A66BE"/>
    <w:rsid w:val="35502F81"/>
    <w:rsid w:val="35741012"/>
    <w:rsid w:val="35909966"/>
    <w:rsid w:val="35975872"/>
    <w:rsid w:val="35A33E3F"/>
    <w:rsid w:val="35B0391C"/>
    <w:rsid w:val="35CCB707"/>
    <w:rsid w:val="35D85D0C"/>
    <w:rsid w:val="35DA053D"/>
    <w:rsid w:val="35ED0AA8"/>
    <w:rsid w:val="36128FE9"/>
    <w:rsid w:val="3615A6C1"/>
    <w:rsid w:val="362BC412"/>
    <w:rsid w:val="362C7A10"/>
    <w:rsid w:val="3633A71F"/>
    <w:rsid w:val="363A4BE7"/>
    <w:rsid w:val="363F9213"/>
    <w:rsid w:val="3647C1A3"/>
    <w:rsid w:val="364BA3B0"/>
    <w:rsid w:val="364E9E53"/>
    <w:rsid w:val="364ED219"/>
    <w:rsid w:val="366E58C4"/>
    <w:rsid w:val="36713642"/>
    <w:rsid w:val="3689457D"/>
    <w:rsid w:val="368C22FA"/>
    <w:rsid w:val="36A6D782"/>
    <w:rsid w:val="36BFDAFF"/>
    <w:rsid w:val="36C1436F"/>
    <w:rsid w:val="36C3893D"/>
    <w:rsid w:val="36C40C62"/>
    <w:rsid w:val="36E2CB37"/>
    <w:rsid w:val="36E68DE5"/>
    <w:rsid w:val="36ED2968"/>
    <w:rsid w:val="37160F33"/>
    <w:rsid w:val="371D25F3"/>
    <w:rsid w:val="37513EAA"/>
    <w:rsid w:val="375789B4"/>
    <w:rsid w:val="37692EFA"/>
    <w:rsid w:val="37756A96"/>
    <w:rsid w:val="378B9AF4"/>
    <w:rsid w:val="37A1D814"/>
    <w:rsid w:val="37A9BF54"/>
    <w:rsid w:val="37B5501D"/>
    <w:rsid w:val="37B72670"/>
    <w:rsid w:val="37C7F719"/>
    <w:rsid w:val="37EA21AC"/>
    <w:rsid w:val="37EEE4CF"/>
    <w:rsid w:val="37F10684"/>
    <w:rsid w:val="37FC4FDB"/>
    <w:rsid w:val="38084F3C"/>
    <w:rsid w:val="38189751"/>
    <w:rsid w:val="382F9BCD"/>
    <w:rsid w:val="384C2E33"/>
    <w:rsid w:val="3850DBD6"/>
    <w:rsid w:val="38770BED"/>
    <w:rsid w:val="3892CD5F"/>
    <w:rsid w:val="38A34BED"/>
    <w:rsid w:val="38D7163D"/>
    <w:rsid w:val="38EAB403"/>
    <w:rsid w:val="38F283E4"/>
    <w:rsid w:val="3904E009"/>
    <w:rsid w:val="3922D8D8"/>
    <w:rsid w:val="392FAC24"/>
    <w:rsid w:val="3939246E"/>
    <w:rsid w:val="39441F77"/>
    <w:rsid w:val="394E63E4"/>
    <w:rsid w:val="3952FE2B"/>
    <w:rsid w:val="3967FDA9"/>
    <w:rsid w:val="396ADBF3"/>
    <w:rsid w:val="39744BF2"/>
    <w:rsid w:val="3975C218"/>
    <w:rsid w:val="3977F09C"/>
    <w:rsid w:val="39A2EAA6"/>
    <w:rsid w:val="39A6B886"/>
    <w:rsid w:val="39AFF093"/>
    <w:rsid w:val="39B876B2"/>
    <w:rsid w:val="39E23A76"/>
    <w:rsid w:val="39E8912D"/>
    <w:rsid w:val="39E8F09F"/>
    <w:rsid w:val="39F07046"/>
    <w:rsid w:val="3A055C9F"/>
    <w:rsid w:val="3A07DF03"/>
    <w:rsid w:val="3A152145"/>
    <w:rsid w:val="3A199463"/>
    <w:rsid w:val="3A1CA17E"/>
    <w:rsid w:val="3A297CBA"/>
    <w:rsid w:val="3A45A657"/>
    <w:rsid w:val="3A488BE7"/>
    <w:rsid w:val="3A4EB5A7"/>
    <w:rsid w:val="3A510F2A"/>
    <w:rsid w:val="3A5A39F0"/>
    <w:rsid w:val="3A6696EB"/>
    <w:rsid w:val="3A67CC76"/>
    <w:rsid w:val="3A8C86B2"/>
    <w:rsid w:val="3A9C94BA"/>
    <w:rsid w:val="3AB19CAA"/>
    <w:rsid w:val="3AB50DB5"/>
    <w:rsid w:val="3ABED68E"/>
    <w:rsid w:val="3AC1CE38"/>
    <w:rsid w:val="3AEA6A6A"/>
    <w:rsid w:val="3B047F68"/>
    <w:rsid w:val="3B05F105"/>
    <w:rsid w:val="3B08529D"/>
    <w:rsid w:val="3B129C88"/>
    <w:rsid w:val="3B1545CB"/>
    <w:rsid w:val="3B17D6CE"/>
    <w:rsid w:val="3B2001C8"/>
    <w:rsid w:val="3B2FD833"/>
    <w:rsid w:val="3B3DD405"/>
    <w:rsid w:val="3B53CE06"/>
    <w:rsid w:val="3B587C4A"/>
    <w:rsid w:val="3B5A66A9"/>
    <w:rsid w:val="3B6FFD3A"/>
    <w:rsid w:val="3B7327F6"/>
    <w:rsid w:val="3B836D39"/>
    <w:rsid w:val="3BB117C8"/>
    <w:rsid w:val="3BB181E3"/>
    <w:rsid w:val="3BB6AFAC"/>
    <w:rsid w:val="3BCA03A6"/>
    <w:rsid w:val="3BD698CA"/>
    <w:rsid w:val="3BE1C2A3"/>
    <w:rsid w:val="3BE54C5E"/>
    <w:rsid w:val="3BF71411"/>
    <w:rsid w:val="3BFECF8A"/>
    <w:rsid w:val="3C154178"/>
    <w:rsid w:val="3C1861E1"/>
    <w:rsid w:val="3C2281DA"/>
    <w:rsid w:val="3C2D8BEC"/>
    <w:rsid w:val="3C343FE2"/>
    <w:rsid w:val="3C4B145D"/>
    <w:rsid w:val="3C516571"/>
    <w:rsid w:val="3C595CF1"/>
    <w:rsid w:val="3C617878"/>
    <w:rsid w:val="3C700B6C"/>
    <w:rsid w:val="3C93496C"/>
    <w:rsid w:val="3CAB2A5D"/>
    <w:rsid w:val="3CE676A4"/>
    <w:rsid w:val="3CE87111"/>
    <w:rsid w:val="3CF7446E"/>
    <w:rsid w:val="3D050885"/>
    <w:rsid w:val="3D261998"/>
    <w:rsid w:val="3D33D51A"/>
    <w:rsid w:val="3D4CA391"/>
    <w:rsid w:val="3D4FFF34"/>
    <w:rsid w:val="3D53B8F4"/>
    <w:rsid w:val="3D68AB9B"/>
    <w:rsid w:val="3D6A198B"/>
    <w:rsid w:val="3D752223"/>
    <w:rsid w:val="3D7F9A95"/>
    <w:rsid w:val="3D8BC18E"/>
    <w:rsid w:val="3D90EFB0"/>
    <w:rsid w:val="3DA27521"/>
    <w:rsid w:val="3DC98246"/>
    <w:rsid w:val="3E028A52"/>
    <w:rsid w:val="3E096BDA"/>
    <w:rsid w:val="3E226F9B"/>
    <w:rsid w:val="3E3227AF"/>
    <w:rsid w:val="3E33132B"/>
    <w:rsid w:val="3E349567"/>
    <w:rsid w:val="3E443770"/>
    <w:rsid w:val="3E53BB91"/>
    <w:rsid w:val="3E657389"/>
    <w:rsid w:val="3E68CCAD"/>
    <w:rsid w:val="3EBDE2EB"/>
    <w:rsid w:val="3ECE7886"/>
    <w:rsid w:val="3ED1FEA5"/>
    <w:rsid w:val="3EF6A7CC"/>
    <w:rsid w:val="3F0490E3"/>
    <w:rsid w:val="3F0CDAFC"/>
    <w:rsid w:val="3F0D3E86"/>
    <w:rsid w:val="3F166817"/>
    <w:rsid w:val="3F176A7D"/>
    <w:rsid w:val="3F59A2BC"/>
    <w:rsid w:val="3F62A7EA"/>
    <w:rsid w:val="3F796EBA"/>
    <w:rsid w:val="3F9D5087"/>
    <w:rsid w:val="3FBEA614"/>
    <w:rsid w:val="3FCA0857"/>
    <w:rsid w:val="3FCFCD3B"/>
    <w:rsid w:val="3FD16A53"/>
    <w:rsid w:val="3FD74139"/>
    <w:rsid w:val="3FD924EE"/>
    <w:rsid w:val="3FDF69AC"/>
    <w:rsid w:val="3FE39847"/>
    <w:rsid w:val="3FF17D2E"/>
    <w:rsid w:val="400CD5BA"/>
    <w:rsid w:val="402A2314"/>
    <w:rsid w:val="4031B3E1"/>
    <w:rsid w:val="403979EE"/>
    <w:rsid w:val="40575AC1"/>
    <w:rsid w:val="405DBA7C"/>
    <w:rsid w:val="40899EA3"/>
    <w:rsid w:val="40B3541F"/>
    <w:rsid w:val="40C43E7B"/>
    <w:rsid w:val="40D18D6F"/>
    <w:rsid w:val="40EB0157"/>
    <w:rsid w:val="40EE2EFD"/>
    <w:rsid w:val="40F27949"/>
    <w:rsid w:val="410F3816"/>
    <w:rsid w:val="41129C1D"/>
    <w:rsid w:val="41193378"/>
    <w:rsid w:val="4124988B"/>
    <w:rsid w:val="414878DC"/>
    <w:rsid w:val="415BF652"/>
    <w:rsid w:val="41746BBE"/>
    <w:rsid w:val="4180A17F"/>
    <w:rsid w:val="41B7629E"/>
    <w:rsid w:val="41D87B53"/>
    <w:rsid w:val="41E1D3A6"/>
    <w:rsid w:val="41F56362"/>
    <w:rsid w:val="4227BDFD"/>
    <w:rsid w:val="4230594B"/>
    <w:rsid w:val="423F8B6A"/>
    <w:rsid w:val="4247B6FF"/>
    <w:rsid w:val="4248EBAF"/>
    <w:rsid w:val="4249C4DA"/>
    <w:rsid w:val="424BB21D"/>
    <w:rsid w:val="4257DEB8"/>
    <w:rsid w:val="4265B005"/>
    <w:rsid w:val="4274D1F5"/>
    <w:rsid w:val="427DD4D3"/>
    <w:rsid w:val="4281D469"/>
    <w:rsid w:val="4286DDCD"/>
    <w:rsid w:val="42893A70"/>
    <w:rsid w:val="42924DA9"/>
    <w:rsid w:val="429FB032"/>
    <w:rsid w:val="42A9E5DC"/>
    <w:rsid w:val="42AF295F"/>
    <w:rsid w:val="42B6849E"/>
    <w:rsid w:val="42D8C829"/>
    <w:rsid w:val="42E72766"/>
    <w:rsid w:val="42EA4C54"/>
    <w:rsid w:val="42F8B46F"/>
    <w:rsid w:val="42F9AF8A"/>
    <w:rsid w:val="42FEC112"/>
    <w:rsid w:val="430314BE"/>
    <w:rsid w:val="431BBCA5"/>
    <w:rsid w:val="43401649"/>
    <w:rsid w:val="43532E36"/>
    <w:rsid w:val="437CE34A"/>
    <w:rsid w:val="438C9378"/>
    <w:rsid w:val="43940961"/>
    <w:rsid w:val="43A8CE91"/>
    <w:rsid w:val="43D5A031"/>
    <w:rsid w:val="43D77B62"/>
    <w:rsid w:val="43D85009"/>
    <w:rsid w:val="44192B4E"/>
    <w:rsid w:val="4427ACD9"/>
    <w:rsid w:val="4428AD0E"/>
    <w:rsid w:val="442C1EA0"/>
    <w:rsid w:val="442C42B5"/>
    <w:rsid w:val="4443D087"/>
    <w:rsid w:val="444D145B"/>
    <w:rsid w:val="4450EA41"/>
    <w:rsid w:val="445365F3"/>
    <w:rsid w:val="445791FB"/>
    <w:rsid w:val="44666C84"/>
    <w:rsid w:val="447DFA50"/>
    <w:rsid w:val="44908DF3"/>
    <w:rsid w:val="44A7F78E"/>
    <w:rsid w:val="44AFF2A5"/>
    <w:rsid w:val="44B4E6DB"/>
    <w:rsid w:val="44B8F897"/>
    <w:rsid w:val="44BE82FD"/>
    <w:rsid w:val="44C49E3E"/>
    <w:rsid w:val="44E9FFDA"/>
    <w:rsid w:val="44ED97F4"/>
    <w:rsid w:val="44FA7D38"/>
    <w:rsid w:val="452FDF8E"/>
    <w:rsid w:val="4538CCCC"/>
    <w:rsid w:val="4541695D"/>
    <w:rsid w:val="454C83E9"/>
    <w:rsid w:val="4558ABB0"/>
    <w:rsid w:val="456506A1"/>
    <w:rsid w:val="4583747D"/>
    <w:rsid w:val="45889DE9"/>
    <w:rsid w:val="459AF7EE"/>
    <w:rsid w:val="45B5D620"/>
    <w:rsid w:val="45CC7C7E"/>
    <w:rsid w:val="45D93153"/>
    <w:rsid w:val="45DA11AD"/>
    <w:rsid w:val="45E7CFBC"/>
    <w:rsid w:val="45FFBAF2"/>
    <w:rsid w:val="4601E3ED"/>
    <w:rsid w:val="460F793C"/>
    <w:rsid w:val="4614E6FF"/>
    <w:rsid w:val="4642FCAF"/>
    <w:rsid w:val="465AF61F"/>
    <w:rsid w:val="466A7D48"/>
    <w:rsid w:val="46745C41"/>
    <w:rsid w:val="4682F356"/>
    <w:rsid w:val="468A8446"/>
    <w:rsid w:val="4690955C"/>
    <w:rsid w:val="4699E5F8"/>
    <w:rsid w:val="469AE6A8"/>
    <w:rsid w:val="46A8A1AB"/>
    <w:rsid w:val="46B57CBC"/>
    <w:rsid w:val="46BD2AD1"/>
    <w:rsid w:val="46C2E1EB"/>
    <w:rsid w:val="46CAAB6D"/>
    <w:rsid w:val="470A6ADA"/>
    <w:rsid w:val="4714BE2C"/>
    <w:rsid w:val="471A197A"/>
    <w:rsid w:val="4721D3AC"/>
    <w:rsid w:val="47282B53"/>
    <w:rsid w:val="473FC4F0"/>
    <w:rsid w:val="474AB65F"/>
    <w:rsid w:val="474D8AF1"/>
    <w:rsid w:val="47562166"/>
    <w:rsid w:val="47580A2B"/>
    <w:rsid w:val="477617EE"/>
    <w:rsid w:val="4783FBE2"/>
    <w:rsid w:val="4789A894"/>
    <w:rsid w:val="478B661A"/>
    <w:rsid w:val="478FB16D"/>
    <w:rsid w:val="479AB5F0"/>
    <w:rsid w:val="479E535F"/>
    <w:rsid w:val="47BB4AF8"/>
    <w:rsid w:val="47BD3F0A"/>
    <w:rsid w:val="47CE7972"/>
    <w:rsid w:val="482365EF"/>
    <w:rsid w:val="4852C432"/>
    <w:rsid w:val="485ED26B"/>
    <w:rsid w:val="4870D7FF"/>
    <w:rsid w:val="487A5AF8"/>
    <w:rsid w:val="4891AAD2"/>
    <w:rsid w:val="4892897E"/>
    <w:rsid w:val="48AF3FD8"/>
    <w:rsid w:val="48B48EBD"/>
    <w:rsid w:val="48BEC290"/>
    <w:rsid w:val="48F52EC8"/>
    <w:rsid w:val="490772EA"/>
    <w:rsid w:val="490D33E1"/>
    <w:rsid w:val="490D7A17"/>
    <w:rsid w:val="491F3D88"/>
    <w:rsid w:val="49238894"/>
    <w:rsid w:val="492955F5"/>
    <w:rsid w:val="494E1930"/>
    <w:rsid w:val="496ADA5B"/>
    <w:rsid w:val="496EA620"/>
    <w:rsid w:val="49715CBB"/>
    <w:rsid w:val="49B2CE9D"/>
    <w:rsid w:val="49B68932"/>
    <w:rsid w:val="49BC4773"/>
    <w:rsid w:val="49C0A8B7"/>
    <w:rsid w:val="49C2E697"/>
    <w:rsid w:val="49F12EEE"/>
    <w:rsid w:val="49F3F38F"/>
    <w:rsid w:val="49FBF30E"/>
    <w:rsid w:val="4A00C729"/>
    <w:rsid w:val="4A04BF10"/>
    <w:rsid w:val="4A155881"/>
    <w:rsid w:val="4A16FCAC"/>
    <w:rsid w:val="4A36255B"/>
    <w:rsid w:val="4A496A45"/>
    <w:rsid w:val="4A6758A7"/>
    <w:rsid w:val="4A690D69"/>
    <w:rsid w:val="4A8747C7"/>
    <w:rsid w:val="4A8AB76B"/>
    <w:rsid w:val="4A9D0AB4"/>
    <w:rsid w:val="4A9D7B50"/>
    <w:rsid w:val="4AA8536C"/>
    <w:rsid w:val="4AAD8E84"/>
    <w:rsid w:val="4ACBFCDB"/>
    <w:rsid w:val="4ACCF81D"/>
    <w:rsid w:val="4AEB4772"/>
    <w:rsid w:val="4B10751B"/>
    <w:rsid w:val="4B2B4E5F"/>
    <w:rsid w:val="4B2B5154"/>
    <w:rsid w:val="4B45AE58"/>
    <w:rsid w:val="4B45B636"/>
    <w:rsid w:val="4B4C0F24"/>
    <w:rsid w:val="4B647A9B"/>
    <w:rsid w:val="4B779669"/>
    <w:rsid w:val="4B930742"/>
    <w:rsid w:val="4B9964ED"/>
    <w:rsid w:val="4BA49596"/>
    <w:rsid w:val="4BA684D4"/>
    <w:rsid w:val="4BA8655B"/>
    <w:rsid w:val="4BA8B5AD"/>
    <w:rsid w:val="4BB6910C"/>
    <w:rsid w:val="4BB91645"/>
    <w:rsid w:val="4BCBBB7B"/>
    <w:rsid w:val="4BD1B1F2"/>
    <w:rsid w:val="4BDA4EB6"/>
    <w:rsid w:val="4BDE428F"/>
    <w:rsid w:val="4BE970BC"/>
    <w:rsid w:val="4BEF4969"/>
    <w:rsid w:val="4BF6F744"/>
    <w:rsid w:val="4C04F245"/>
    <w:rsid w:val="4C0DE870"/>
    <w:rsid w:val="4C145238"/>
    <w:rsid w:val="4C194C6E"/>
    <w:rsid w:val="4C2716FB"/>
    <w:rsid w:val="4C2B3A28"/>
    <w:rsid w:val="4C4D2F3D"/>
    <w:rsid w:val="4C4EC3CA"/>
    <w:rsid w:val="4C646CF8"/>
    <w:rsid w:val="4C7C19C7"/>
    <w:rsid w:val="4C85AC70"/>
    <w:rsid w:val="4C98B839"/>
    <w:rsid w:val="4CB0E1F7"/>
    <w:rsid w:val="4CB51B57"/>
    <w:rsid w:val="4CC83B0D"/>
    <w:rsid w:val="4CE13208"/>
    <w:rsid w:val="4CE52871"/>
    <w:rsid w:val="4CEF7258"/>
    <w:rsid w:val="4D2600DA"/>
    <w:rsid w:val="4D29132B"/>
    <w:rsid w:val="4D3AB719"/>
    <w:rsid w:val="4D3B35EF"/>
    <w:rsid w:val="4D5EBA82"/>
    <w:rsid w:val="4D71E36A"/>
    <w:rsid w:val="4D833252"/>
    <w:rsid w:val="4D8A7980"/>
    <w:rsid w:val="4DABD726"/>
    <w:rsid w:val="4DAEF618"/>
    <w:rsid w:val="4DB5B396"/>
    <w:rsid w:val="4DB86066"/>
    <w:rsid w:val="4DDEEA33"/>
    <w:rsid w:val="4DE3C2B7"/>
    <w:rsid w:val="4DF5A074"/>
    <w:rsid w:val="4E123850"/>
    <w:rsid w:val="4E32FE4B"/>
    <w:rsid w:val="4E516B21"/>
    <w:rsid w:val="4E56BC07"/>
    <w:rsid w:val="4E57ACC3"/>
    <w:rsid w:val="4E61203B"/>
    <w:rsid w:val="4E8C7667"/>
    <w:rsid w:val="4E96F720"/>
    <w:rsid w:val="4E9D64C6"/>
    <w:rsid w:val="4E9FAA79"/>
    <w:rsid w:val="4E9FAB7A"/>
    <w:rsid w:val="4EB5C23D"/>
    <w:rsid w:val="4EC52ADB"/>
    <w:rsid w:val="4EC975E2"/>
    <w:rsid w:val="4ECF662C"/>
    <w:rsid w:val="4ED30A47"/>
    <w:rsid w:val="4EE63556"/>
    <w:rsid w:val="4EFA2044"/>
    <w:rsid w:val="4F0F2803"/>
    <w:rsid w:val="4F270F3F"/>
    <w:rsid w:val="4F2D41F3"/>
    <w:rsid w:val="4F44381C"/>
    <w:rsid w:val="4F86EFCA"/>
    <w:rsid w:val="4F8C3866"/>
    <w:rsid w:val="4FA88367"/>
    <w:rsid w:val="4FD4738B"/>
    <w:rsid w:val="50280A6B"/>
    <w:rsid w:val="50344D23"/>
    <w:rsid w:val="50403F3C"/>
    <w:rsid w:val="504F23DA"/>
    <w:rsid w:val="505A32AC"/>
    <w:rsid w:val="5066330C"/>
    <w:rsid w:val="50726430"/>
    <w:rsid w:val="5092067C"/>
    <w:rsid w:val="50995983"/>
    <w:rsid w:val="50A1CCDA"/>
    <w:rsid w:val="50AB8FF6"/>
    <w:rsid w:val="50C96F2E"/>
    <w:rsid w:val="50CFC62F"/>
    <w:rsid w:val="50EB676F"/>
    <w:rsid w:val="50F00E27"/>
    <w:rsid w:val="5128CDBE"/>
    <w:rsid w:val="513559A4"/>
    <w:rsid w:val="5138F92F"/>
    <w:rsid w:val="5139FDD6"/>
    <w:rsid w:val="516301B0"/>
    <w:rsid w:val="51648772"/>
    <w:rsid w:val="51663325"/>
    <w:rsid w:val="516EC79D"/>
    <w:rsid w:val="51723CA7"/>
    <w:rsid w:val="5196EA35"/>
    <w:rsid w:val="51A6460B"/>
    <w:rsid w:val="51C7D81C"/>
    <w:rsid w:val="51D0CD05"/>
    <w:rsid w:val="51F2EA16"/>
    <w:rsid w:val="5204B6B0"/>
    <w:rsid w:val="5205D7C5"/>
    <w:rsid w:val="52185E61"/>
    <w:rsid w:val="521B9A1C"/>
    <w:rsid w:val="521D5DB6"/>
    <w:rsid w:val="52202C45"/>
    <w:rsid w:val="5233D392"/>
    <w:rsid w:val="524933AF"/>
    <w:rsid w:val="525232AA"/>
    <w:rsid w:val="527655CC"/>
    <w:rsid w:val="5279F657"/>
    <w:rsid w:val="5285BE7D"/>
    <w:rsid w:val="5286A2CC"/>
    <w:rsid w:val="528C912A"/>
    <w:rsid w:val="529E0539"/>
    <w:rsid w:val="52E202C9"/>
    <w:rsid w:val="52F10312"/>
    <w:rsid w:val="52FC7781"/>
    <w:rsid w:val="5300E0D8"/>
    <w:rsid w:val="53075E1C"/>
    <w:rsid w:val="53206357"/>
    <w:rsid w:val="53323574"/>
    <w:rsid w:val="5387CBBD"/>
    <w:rsid w:val="5388B516"/>
    <w:rsid w:val="5390676C"/>
    <w:rsid w:val="539373AC"/>
    <w:rsid w:val="53947E65"/>
    <w:rsid w:val="53971F64"/>
    <w:rsid w:val="53B01262"/>
    <w:rsid w:val="53CC9B06"/>
    <w:rsid w:val="53D1296A"/>
    <w:rsid w:val="53D79728"/>
    <w:rsid w:val="53F5C75F"/>
    <w:rsid w:val="53F8D99A"/>
    <w:rsid w:val="540A2392"/>
    <w:rsid w:val="542632EB"/>
    <w:rsid w:val="543264FF"/>
    <w:rsid w:val="54381DB1"/>
    <w:rsid w:val="545FC7A6"/>
    <w:rsid w:val="5486FC3E"/>
    <w:rsid w:val="54905320"/>
    <w:rsid w:val="54AEAC4F"/>
    <w:rsid w:val="54CBA1CB"/>
    <w:rsid w:val="5512AE44"/>
    <w:rsid w:val="552FC100"/>
    <w:rsid w:val="55366AC0"/>
    <w:rsid w:val="55388730"/>
    <w:rsid w:val="5546F34D"/>
    <w:rsid w:val="554CF1BC"/>
    <w:rsid w:val="5559F026"/>
    <w:rsid w:val="5571F21D"/>
    <w:rsid w:val="5585020B"/>
    <w:rsid w:val="558A0E40"/>
    <w:rsid w:val="559738C4"/>
    <w:rsid w:val="559BE63B"/>
    <w:rsid w:val="559F966D"/>
    <w:rsid w:val="55E698E7"/>
    <w:rsid w:val="5611422E"/>
    <w:rsid w:val="5611B4AB"/>
    <w:rsid w:val="5628CB5C"/>
    <w:rsid w:val="5637574D"/>
    <w:rsid w:val="563C93A7"/>
    <w:rsid w:val="5645CC28"/>
    <w:rsid w:val="564C6F0B"/>
    <w:rsid w:val="5658EE00"/>
    <w:rsid w:val="568E1C3D"/>
    <w:rsid w:val="568FD081"/>
    <w:rsid w:val="5698E446"/>
    <w:rsid w:val="56B2A82C"/>
    <w:rsid w:val="56C62BBA"/>
    <w:rsid w:val="56C6EE41"/>
    <w:rsid w:val="56D8669F"/>
    <w:rsid w:val="56D94DA7"/>
    <w:rsid w:val="56DE99E9"/>
    <w:rsid w:val="56E0FBA9"/>
    <w:rsid w:val="56E6EC11"/>
    <w:rsid w:val="56F95BCA"/>
    <w:rsid w:val="5706ED0B"/>
    <w:rsid w:val="570D730A"/>
    <w:rsid w:val="572FD81B"/>
    <w:rsid w:val="5734C8F9"/>
    <w:rsid w:val="5738DE99"/>
    <w:rsid w:val="5738E86C"/>
    <w:rsid w:val="575394E5"/>
    <w:rsid w:val="575881D9"/>
    <w:rsid w:val="5777427F"/>
    <w:rsid w:val="57775624"/>
    <w:rsid w:val="577CE023"/>
    <w:rsid w:val="579DDB75"/>
    <w:rsid w:val="57A21BBA"/>
    <w:rsid w:val="57C5F5C2"/>
    <w:rsid w:val="57E26627"/>
    <w:rsid w:val="57E95337"/>
    <w:rsid w:val="57E99EB3"/>
    <w:rsid w:val="57F73667"/>
    <w:rsid w:val="57F95E77"/>
    <w:rsid w:val="57FDBF92"/>
    <w:rsid w:val="5807A2FA"/>
    <w:rsid w:val="58316678"/>
    <w:rsid w:val="583897EE"/>
    <w:rsid w:val="583A7206"/>
    <w:rsid w:val="5840FF75"/>
    <w:rsid w:val="584B45A6"/>
    <w:rsid w:val="5851BCCE"/>
    <w:rsid w:val="5851D2E3"/>
    <w:rsid w:val="5856A420"/>
    <w:rsid w:val="5864D22D"/>
    <w:rsid w:val="5869FF68"/>
    <w:rsid w:val="586B6D87"/>
    <w:rsid w:val="5883B22B"/>
    <w:rsid w:val="58A2795C"/>
    <w:rsid w:val="58ABDDD3"/>
    <w:rsid w:val="58C14FF2"/>
    <w:rsid w:val="58C41D86"/>
    <w:rsid w:val="58C811FD"/>
    <w:rsid w:val="58CBC26C"/>
    <w:rsid w:val="58D2D8F9"/>
    <w:rsid w:val="58DE4E3C"/>
    <w:rsid w:val="5904F05F"/>
    <w:rsid w:val="590A7132"/>
    <w:rsid w:val="590EB36F"/>
    <w:rsid w:val="59192293"/>
    <w:rsid w:val="59263A17"/>
    <w:rsid w:val="59404110"/>
    <w:rsid w:val="5947542E"/>
    <w:rsid w:val="595C9679"/>
    <w:rsid w:val="598E4B22"/>
    <w:rsid w:val="5996F90F"/>
    <w:rsid w:val="599B21F7"/>
    <w:rsid w:val="59A08B5B"/>
    <w:rsid w:val="59AAE69E"/>
    <w:rsid w:val="59B072F7"/>
    <w:rsid w:val="59B95CB1"/>
    <w:rsid w:val="59CFBAF4"/>
    <w:rsid w:val="59D30983"/>
    <w:rsid w:val="59D343AC"/>
    <w:rsid w:val="5A176C21"/>
    <w:rsid w:val="5A19DF7B"/>
    <w:rsid w:val="5A23D3B5"/>
    <w:rsid w:val="5A4E3950"/>
    <w:rsid w:val="5A54A6CE"/>
    <w:rsid w:val="5A5A2E07"/>
    <w:rsid w:val="5A5DE7DD"/>
    <w:rsid w:val="5A658846"/>
    <w:rsid w:val="5A78A4D5"/>
    <w:rsid w:val="5A794691"/>
    <w:rsid w:val="5A797B32"/>
    <w:rsid w:val="5A88D500"/>
    <w:rsid w:val="5A8BD9AA"/>
    <w:rsid w:val="5A94A360"/>
    <w:rsid w:val="5A9BFBBA"/>
    <w:rsid w:val="5AB5441C"/>
    <w:rsid w:val="5ABA8567"/>
    <w:rsid w:val="5ADA5705"/>
    <w:rsid w:val="5ADDFC57"/>
    <w:rsid w:val="5B079B8C"/>
    <w:rsid w:val="5B0BF355"/>
    <w:rsid w:val="5B38C925"/>
    <w:rsid w:val="5B62D482"/>
    <w:rsid w:val="5B75AA30"/>
    <w:rsid w:val="5B9F78CD"/>
    <w:rsid w:val="5BA7302D"/>
    <w:rsid w:val="5BAE64B6"/>
    <w:rsid w:val="5BC996F6"/>
    <w:rsid w:val="5BCD2054"/>
    <w:rsid w:val="5BD306BB"/>
    <w:rsid w:val="5BE25786"/>
    <w:rsid w:val="5C0089FD"/>
    <w:rsid w:val="5C1485F1"/>
    <w:rsid w:val="5C24A1B3"/>
    <w:rsid w:val="5C33842A"/>
    <w:rsid w:val="5C516716"/>
    <w:rsid w:val="5C5ECF20"/>
    <w:rsid w:val="5C612595"/>
    <w:rsid w:val="5C76F193"/>
    <w:rsid w:val="5C840D50"/>
    <w:rsid w:val="5C9B3CBE"/>
    <w:rsid w:val="5CB180AD"/>
    <w:rsid w:val="5CBD4CD4"/>
    <w:rsid w:val="5CBD7206"/>
    <w:rsid w:val="5CC48FD0"/>
    <w:rsid w:val="5CCA3EA3"/>
    <w:rsid w:val="5CE0640A"/>
    <w:rsid w:val="5D09D5DB"/>
    <w:rsid w:val="5D18E97B"/>
    <w:rsid w:val="5D33F1DF"/>
    <w:rsid w:val="5D451534"/>
    <w:rsid w:val="5D92A2E3"/>
    <w:rsid w:val="5D9A9174"/>
    <w:rsid w:val="5DB05630"/>
    <w:rsid w:val="5DB07CD3"/>
    <w:rsid w:val="5DB20640"/>
    <w:rsid w:val="5DBA9761"/>
    <w:rsid w:val="5DC267DE"/>
    <w:rsid w:val="5DC8D8A9"/>
    <w:rsid w:val="5DDFC992"/>
    <w:rsid w:val="5DEACF3E"/>
    <w:rsid w:val="5DFD3C23"/>
    <w:rsid w:val="5DFFA4F0"/>
    <w:rsid w:val="5E1A703B"/>
    <w:rsid w:val="5E1F7F93"/>
    <w:rsid w:val="5E2C1D85"/>
    <w:rsid w:val="5E47A0B2"/>
    <w:rsid w:val="5E4B519F"/>
    <w:rsid w:val="5E5EF7CF"/>
    <w:rsid w:val="5E65839F"/>
    <w:rsid w:val="5E7CBCE6"/>
    <w:rsid w:val="5E807044"/>
    <w:rsid w:val="5E86DC1D"/>
    <w:rsid w:val="5E925190"/>
    <w:rsid w:val="5EAF2CAF"/>
    <w:rsid w:val="5EB700DA"/>
    <w:rsid w:val="5EBCC83E"/>
    <w:rsid w:val="5EBEC455"/>
    <w:rsid w:val="5ED55E45"/>
    <w:rsid w:val="5ED684A3"/>
    <w:rsid w:val="5ED8418C"/>
    <w:rsid w:val="5EDEF566"/>
    <w:rsid w:val="5EF22FFA"/>
    <w:rsid w:val="5EF38EB2"/>
    <w:rsid w:val="5EF5AE6D"/>
    <w:rsid w:val="5F1070CD"/>
    <w:rsid w:val="5F152E4F"/>
    <w:rsid w:val="5F1C6BDA"/>
    <w:rsid w:val="5F230AFB"/>
    <w:rsid w:val="5F249ACB"/>
    <w:rsid w:val="5F4153F9"/>
    <w:rsid w:val="5F4BCB17"/>
    <w:rsid w:val="5F6CA382"/>
    <w:rsid w:val="5F71C43A"/>
    <w:rsid w:val="5F8EA37E"/>
    <w:rsid w:val="5FD795E8"/>
    <w:rsid w:val="5FDA0861"/>
    <w:rsid w:val="5FFA9E29"/>
    <w:rsid w:val="5FFBC183"/>
    <w:rsid w:val="601B5C4A"/>
    <w:rsid w:val="6033E87D"/>
    <w:rsid w:val="6039250A"/>
    <w:rsid w:val="6039816D"/>
    <w:rsid w:val="6057A042"/>
    <w:rsid w:val="6062EE8F"/>
    <w:rsid w:val="606744FA"/>
    <w:rsid w:val="606D9BEB"/>
    <w:rsid w:val="60769AC1"/>
    <w:rsid w:val="608B4E09"/>
    <w:rsid w:val="60932048"/>
    <w:rsid w:val="60A3C802"/>
    <w:rsid w:val="60B0BCAD"/>
    <w:rsid w:val="60C484BC"/>
    <w:rsid w:val="60C74B4A"/>
    <w:rsid w:val="60D32D0B"/>
    <w:rsid w:val="60D84536"/>
    <w:rsid w:val="60D9A877"/>
    <w:rsid w:val="611A7A82"/>
    <w:rsid w:val="611F6003"/>
    <w:rsid w:val="612F33AD"/>
    <w:rsid w:val="6161576C"/>
    <w:rsid w:val="61617573"/>
    <w:rsid w:val="617F1E6D"/>
    <w:rsid w:val="6182DA59"/>
    <w:rsid w:val="618555B6"/>
    <w:rsid w:val="6189FFDE"/>
    <w:rsid w:val="619C5514"/>
    <w:rsid w:val="619E2EEE"/>
    <w:rsid w:val="61B48080"/>
    <w:rsid w:val="61B6E243"/>
    <w:rsid w:val="61BDA6F1"/>
    <w:rsid w:val="61C034F4"/>
    <w:rsid w:val="61D63EB6"/>
    <w:rsid w:val="61DEE953"/>
    <w:rsid w:val="61E0919F"/>
    <w:rsid w:val="61E4513B"/>
    <w:rsid w:val="61E7C19F"/>
    <w:rsid w:val="61F8262A"/>
    <w:rsid w:val="6206C1F0"/>
    <w:rsid w:val="620705B2"/>
    <w:rsid w:val="621B2E38"/>
    <w:rsid w:val="623459FB"/>
    <w:rsid w:val="623E580F"/>
    <w:rsid w:val="6241211B"/>
    <w:rsid w:val="624751FF"/>
    <w:rsid w:val="625CAD6E"/>
    <w:rsid w:val="6269EBA2"/>
    <w:rsid w:val="628DCA6D"/>
    <w:rsid w:val="62A5F099"/>
    <w:rsid w:val="62B2E184"/>
    <w:rsid w:val="62BD881C"/>
    <w:rsid w:val="62D1BDF7"/>
    <w:rsid w:val="62D598B7"/>
    <w:rsid w:val="62F0CACA"/>
    <w:rsid w:val="62FCFA72"/>
    <w:rsid w:val="630A78B8"/>
    <w:rsid w:val="6312415C"/>
    <w:rsid w:val="63296A06"/>
    <w:rsid w:val="632A937E"/>
    <w:rsid w:val="632EF79F"/>
    <w:rsid w:val="63430E33"/>
    <w:rsid w:val="635DE90D"/>
    <w:rsid w:val="636524C6"/>
    <w:rsid w:val="636C7CB8"/>
    <w:rsid w:val="63720FD2"/>
    <w:rsid w:val="63741167"/>
    <w:rsid w:val="638FBDED"/>
    <w:rsid w:val="639F2AEF"/>
    <w:rsid w:val="63A9F9F7"/>
    <w:rsid w:val="63BA4D32"/>
    <w:rsid w:val="63CD24D1"/>
    <w:rsid w:val="63DA67DD"/>
    <w:rsid w:val="63DF43F5"/>
    <w:rsid w:val="63F1C5E6"/>
    <w:rsid w:val="640BC8D5"/>
    <w:rsid w:val="640C701A"/>
    <w:rsid w:val="64106817"/>
    <w:rsid w:val="641ED778"/>
    <w:rsid w:val="6420F077"/>
    <w:rsid w:val="6435A8D2"/>
    <w:rsid w:val="643DBC8D"/>
    <w:rsid w:val="6440BB08"/>
    <w:rsid w:val="6487773C"/>
    <w:rsid w:val="649401AF"/>
    <w:rsid w:val="649B81B9"/>
    <w:rsid w:val="64A0B5B9"/>
    <w:rsid w:val="64C6AAA5"/>
    <w:rsid w:val="64D2B9ED"/>
    <w:rsid w:val="64D70285"/>
    <w:rsid w:val="64E00394"/>
    <w:rsid w:val="64E7FAA3"/>
    <w:rsid w:val="64EB36A5"/>
    <w:rsid w:val="64EE5FE4"/>
    <w:rsid w:val="64F0C117"/>
    <w:rsid w:val="64FDA210"/>
    <w:rsid w:val="65039976"/>
    <w:rsid w:val="652DA910"/>
    <w:rsid w:val="652E7255"/>
    <w:rsid w:val="65424021"/>
    <w:rsid w:val="6547EA25"/>
    <w:rsid w:val="656AF2A3"/>
    <w:rsid w:val="6570DEE6"/>
    <w:rsid w:val="6571F55C"/>
    <w:rsid w:val="6572F8A3"/>
    <w:rsid w:val="6577863D"/>
    <w:rsid w:val="6578EACA"/>
    <w:rsid w:val="659E7E51"/>
    <w:rsid w:val="65A17C1B"/>
    <w:rsid w:val="65B9690E"/>
    <w:rsid w:val="65CF1C16"/>
    <w:rsid w:val="6616796D"/>
    <w:rsid w:val="661962C2"/>
    <w:rsid w:val="6640FF43"/>
    <w:rsid w:val="664121A6"/>
    <w:rsid w:val="665F9089"/>
    <w:rsid w:val="669717B0"/>
    <w:rsid w:val="66984DB9"/>
    <w:rsid w:val="66AA3E57"/>
    <w:rsid w:val="66B1A9E0"/>
    <w:rsid w:val="66BCD306"/>
    <w:rsid w:val="66CC4650"/>
    <w:rsid w:val="66D3AA7E"/>
    <w:rsid w:val="66E31324"/>
    <w:rsid w:val="66EF08D7"/>
    <w:rsid w:val="66F3B786"/>
    <w:rsid w:val="6716006B"/>
    <w:rsid w:val="6726DB51"/>
    <w:rsid w:val="6730A64D"/>
    <w:rsid w:val="673869FB"/>
    <w:rsid w:val="6744BB02"/>
    <w:rsid w:val="6752CEEE"/>
    <w:rsid w:val="675440BA"/>
    <w:rsid w:val="675E5636"/>
    <w:rsid w:val="675EDC5C"/>
    <w:rsid w:val="676D9191"/>
    <w:rsid w:val="6780B86C"/>
    <w:rsid w:val="67931CEF"/>
    <w:rsid w:val="67974B28"/>
    <w:rsid w:val="67A4B13F"/>
    <w:rsid w:val="67BF4D10"/>
    <w:rsid w:val="67C15555"/>
    <w:rsid w:val="67C94665"/>
    <w:rsid w:val="67E676F5"/>
    <w:rsid w:val="67E67BD3"/>
    <w:rsid w:val="67E882D4"/>
    <w:rsid w:val="67E9E9EA"/>
    <w:rsid w:val="6803B863"/>
    <w:rsid w:val="680651B1"/>
    <w:rsid w:val="680A5928"/>
    <w:rsid w:val="680AF1B1"/>
    <w:rsid w:val="6814D7DE"/>
    <w:rsid w:val="6818B4BD"/>
    <w:rsid w:val="68191E7A"/>
    <w:rsid w:val="6819B063"/>
    <w:rsid w:val="68209CA6"/>
    <w:rsid w:val="683B8C2C"/>
    <w:rsid w:val="6846F898"/>
    <w:rsid w:val="685A7AF5"/>
    <w:rsid w:val="686F2131"/>
    <w:rsid w:val="687A370B"/>
    <w:rsid w:val="688A9932"/>
    <w:rsid w:val="6899670E"/>
    <w:rsid w:val="689D879C"/>
    <w:rsid w:val="68A5138B"/>
    <w:rsid w:val="68A90AEC"/>
    <w:rsid w:val="68B54852"/>
    <w:rsid w:val="68D716EA"/>
    <w:rsid w:val="68EA5942"/>
    <w:rsid w:val="68F16986"/>
    <w:rsid w:val="69076776"/>
    <w:rsid w:val="69111ADD"/>
    <w:rsid w:val="6923A7D1"/>
    <w:rsid w:val="69437682"/>
    <w:rsid w:val="695D0F88"/>
    <w:rsid w:val="69811108"/>
    <w:rsid w:val="699FEBED"/>
    <w:rsid w:val="69A85D46"/>
    <w:rsid w:val="69CAA97A"/>
    <w:rsid w:val="69CE4E0A"/>
    <w:rsid w:val="69D3831C"/>
    <w:rsid w:val="69DE51D4"/>
    <w:rsid w:val="69F8315E"/>
    <w:rsid w:val="6A056C8A"/>
    <w:rsid w:val="6A06D95A"/>
    <w:rsid w:val="6A1047A2"/>
    <w:rsid w:val="6A1DA409"/>
    <w:rsid w:val="6A1F8176"/>
    <w:rsid w:val="6A33BB1B"/>
    <w:rsid w:val="6A3D5B43"/>
    <w:rsid w:val="6A3D845E"/>
    <w:rsid w:val="6A58D8FF"/>
    <w:rsid w:val="6A60B767"/>
    <w:rsid w:val="6A6E56F8"/>
    <w:rsid w:val="6A711BCE"/>
    <w:rsid w:val="6A8928CF"/>
    <w:rsid w:val="6AA1C5AC"/>
    <w:rsid w:val="6AAAC5F1"/>
    <w:rsid w:val="6AC581A2"/>
    <w:rsid w:val="6ACAC81E"/>
    <w:rsid w:val="6AEF29E2"/>
    <w:rsid w:val="6AF1E3B0"/>
    <w:rsid w:val="6B00D2F3"/>
    <w:rsid w:val="6B00E14F"/>
    <w:rsid w:val="6B03B8A0"/>
    <w:rsid w:val="6B391A41"/>
    <w:rsid w:val="6B93915A"/>
    <w:rsid w:val="6BADE556"/>
    <w:rsid w:val="6BBEABC9"/>
    <w:rsid w:val="6BCF4653"/>
    <w:rsid w:val="6BE50BCF"/>
    <w:rsid w:val="6BEB4689"/>
    <w:rsid w:val="6BEE7AD2"/>
    <w:rsid w:val="6BF009E2"/>
    <w:rsid w:val="6BF9AC23"/>
    <w:rsid w:val="6C070A0F"/>
    <w:rsid w:val="6C15E473"/>
    <w:rsid w:val="6C239D55"/>
    <w:rsid w:val="6C23C5CD"/>
    <w:rsid w:val="6C2F1581"/>
    <w:rsid w:val="6C40E0EE"/>
    <w:rsid w:val="6C4FD7CE"/>
    <w:rsid w:val="6C6E99D4"/>
    <w:rsid w:val="6C7427D4"/>
    <w:rsid w:val="6C7ED3CB"/>
    <w:rsid w:val="6C81B30B"/>
    <w:rsid w:val="6C8D4C5F"/>
    <w:rsid w:val="6C94EF09"/>
    <w:rsid w:val="6CA22DB4"/>
    <w:rsid w:val="6CA94E7E"/>
    <w:rsid w:val="6CADAF39"/>
    <w:rsid w:val="6CBCA82B"/>
    <w:rsid w:val="6CC5B59A"/>
    <w:rsid w:val="6CCDEC6C"/>
    <w:rsid w:val="6CD652E4"/>
    <w:rsid w:val="6CE1B544"/>
    <w:rsid w:val="6CF6D08E"/>
    <w:rsid w:val="6D1D856C"/>
    <w:rsid w:val="6D2FCC7B"/>
    <w:rsid w:val="6D410A02"/>
    <w:rsid w:val="6D4CE060"/>
    <w:rsid w:val="6D61CA00"/>
    <w:rsid w:val="6D62CA95"/>
    <w:rsid w:val="6D6D60E9"/>
    <w:rsid w:val="6D739C1F"/>
    <w:rsid w:val="6D755BEA"/>
    <w:rsid w:val="6D7B9F23"/>
    <w:rsid w:val="6D9E88D2"/>
    <w:rsid w:val="6DAE7E84"/>
    <w:rsid w:val="6DAF1271"/>
    <w:rsid w:val="6DAFC7CB"/>
    <w:rsid w:val="6DB59631"/>
    <w:rsid w:val="6DB7E62D"/>
    <w:rsid w:val="6DC6ED8A"/>
    <w:rsid w:val="6DCBD23B"/>
    <w:rsid w:val="6DD295E7"/>
    <w:rsid w:val="6DFB219A"/>
    <w:rsid w:val="6DFF7325"/>
    <w:rsid w:val="6E130485"/>
    <w:rsid w:val="6E1696A7"/>
    <w:rsid w:val="6E187567"/>
    <w:rsid w:val="6E373EF9"/>
    <w:rsid w:val="6E443668"/>
    <w:rsid w:val="6E489DD6"/>
    <w:rsid w:val="6E5670DC"/>
    <w:rsid w:val="6E56788C"/>
    <w:rsid w:val="6E7EF842"/>
    <w:rsid w:val="6E8CFA09"/>
    <w:rsid w:val="6EA72766"/>
    <w:rsid w:val="6EBED59B"/>
    <w:rsid w:val="6EC20A08"/>
    <w:rsid w:val="6EC9FA6E"/>
    <w:rsid w:val="6ED02A3C"/>
    <w:rsid w:val="6ED64E5D"/>
    <w:rsid w:val="6EEFD649"/>
    <w:rsid w:val="6EF5535F"/>
    <w:rsid w:val="6EFB0F1F"/>
    <w:rsid w:val="6F127643"/>
    <w:rsid w:val="6F17997F"/>
    <w:rsid w:val="6F2A8CA8"/>
    <w:rsid w:val="6F3AA560"/>
    <w:rsid w:val="6F3D56AD"/>
    <w:rsid w:val="6F4B3D96"/>
    <w:rsid w:val="6F517490"/>
    <w:rsid w:val="6F518A1B"/>
    <w:rsid w:val="6F93D878"/>
    <w:rsid w:val="6FAE356A"/>
    <w:rsid w:val="6FB17DA3"/>
    <w:rsid w:val="6FBC8345"/>
    <w:rsid w:val="6FD53B01"/>
    <w:rsid w:val="6FE566A6"/>
    <w:rsid w:val="6FEA27AE"/>
    <w:rsid w:val="701299A9"/>
    <w:rsid w:val="70149819"/>
    <w:rsid w:val="701C6057"/>
    <w:rsid w:val="7025D4C6"/>
    <w:rsid w:val="7026293B"/>
    <w:rsid w:val="702AC5DC"/>
    <w:rsid w:val="703254B1"/>
    <w:rsid w:val="7039B06B"/>
    <w:rsid w:val="703C317D"/>
    <w:rsid w:val="7053702D"/>
    <w:rsid w:val="7060A0B5"/>
    <w:rsid w:val="7069EA3D"/>
    <w:rsid w:val="7083F878"/>
    <w:rsid w:val="709577CA"/>
    <w:rsid w:val="70A515AF"/>
    <w:rsid w:val="70AC73E5"/>
    <w:rsid w:val="70B29DC0"/>
    <w:rsid w:val="70B34289"/>
    <w:rsid w:val="70C71307"/>
    <w:rsid w:val="70CC2ABD"/>
    <w:rsid w:val="70D87DD5"/>
    <w:rsid w:val="71068BB8"/>
    <w:rsid w:val="7107C778"/>
    <w:rsid w:val="711CEEAF"/>
    <w:rsid w:val="7120F900"/>
    <w:rsid w:val="7124A256"/>
    <w:rsid w:val="7137BC9F"/>
    <w:rsid w:val="713C154C"/>
    <w:rsid w:val="714290E0"/>
    <w:rsid w:val="714CDA2E"/>
    <w:rsid w:val="7175C495"/>
    <w:rsid w:val="71798119"/>
    <w:rsid w:val="71B5E6F1"/>
    <w:rsid w:val="71D34C63"/>
    <w:rsid w:val="71DA3638"/>
    <w:rsid w:val="71E01083"/>
    <w:rsid w:val="71ED01AF"/>
    <w:rsid w:val="71EFF1A1"/>
    <w:rsid w:val="71F1E947"/>
    <w:rsid w:val="72061A5A"/>
    <w:rsid w:val="720B9F5E"/>
    <w:rsid w:val="721228CB"/>
    <w:rsid w:val="7229C05B"/>
    <w:rsid w:val="72344E18"/>
    <w:rsid w:val="725C0885"/>
    <w:rsid w:val="7265F97C"/>
    <w:rsid w:val="726D2530"/>
    <w:rsid w:val="727788DA"/>
    <w:rsid w:val="72928D02"/>
    <w:rsid w:val="72A3E18F"/>
    <w:rsid w:val="72B156B5"/>
    <w:rsid w:val="72B680C5"/>
    <w:rsid w:val="72B9935C"/>
    <w:rsid w:val="72C55035"/>
    <w:rsid w:val="72DC8278"/>
    <w:rsid w:val="72E2E226"/>
    <w:rsid w:val="72F6003E"/>
    <w:rsid w:val="72F75DBD"/>
    <w:rsid w:val="72FDDD75"/>
    <w:rsid w:val="730F42C8"/>
    <w:rsid w:val="7310F6E9"/>
    <w:rsid w:val="73192437"/>
    <w:rsid w:val="733663D7"/>
    <w:rsid w:val="735B05BD"/>
    <w:rsid w:val="73644BE6"/>
    <w:rsid w:val="73731D6F"/>
    <w:rsid w:val="737E544D"/>
    <w:rsid w:val="737E759B"/>
    <w:rsid w:val="73820F44"/>
    <w:rsid w:val="73824F5B"/>
    <w:rsid w:val="7389213E"/>
    <w:rsid w:val="73944537"/>
    <w:rsid w:val="73A1EF29"/>
    <w:rsid w:val="73C7C1F8"/>
    <w:rsid w:val="73EC567C"/>
    <w:rsid w:val="73ED0148"/>
    <w:rsid w:val="7407FDBB"/>
    <w:rsid w:val="742F60A9"/>
    <w:rsid w:val="744B67CF"/>
    <w:rsid w:val="746A439B"/>
    <w:rsid w:val="74797553"/>
    <w:rsid w:val="747FE818"/>
    <w:rsid w:val="7489266D"/>
    <w:rsid w:val="74A621A6"/>
    <w:rsid w:val="74A6C1A9"/>
    <w:rsid w:val="74B7A509"/>
    <w:rsid w:val="74B850AC"/>
    <w:rsid w:val="74CF8844"/>
    <w:rsid w:val="74E1667E"/>
    <w:rsid w:val="74E8BE47"/>
    <w:rsid w:val="74EE9725"/>
    <w:rsid w:val="74F3E84D"/>
    <w:rsid w:val="74F90231"/>
    <w:rsid w:val="751EC94C"/>
    <w:rsid w:val="75489BD0"/>
    <w:rsid w:val="7551577E"/>
    <w:rsid w:val="7565E000"/>
    <w:rsid w:val="756E68D8"/>
    <w:rsid w:val="757D13DC"/>
    <w:rsid w:val="75C00548"/>
    <w:rsid w:val="75C28B2C"/>
    <w:rsid w:val="75C60A93"/>
    <w:rsid w:val="75D2E2F9"/>
    <w:rsid w:val="75EE8614"/>
    <w:rsid w:val="7602CAA2"/>
    <w:rsid w:val="76054275"/>
    <w:rsid w:val="7624C68B"/>
    <w:rsid w:val="76282617"/>
    <w:rsid w:val="76484DBB"/>
    <w:rsid w:val="764CE226"/>
    <w:rsid w:val="764E5447"/>
    <w:rsid w:val="76660715"/>
    <w:rsid w:val="768DC4DC"/>
    <w:rsid w:val="7697475C"/>
    <w:rsid w:val="76A0B3BB"/>
    <w:rsid w:val="76C41A30"/>
    <w:rsid w:val="76D24F7B"/>
    <w:rsid w:val="76E35924"/>
    <w:rsid w:val="770F096D"/>
    <w:rsid w:val="771A9590"/>
    <w:rsid w:val="77243BBE"/>
    <w:rsid w:val="773C2FE7"/>
    <w:rsid w:val="7742A262"/>
    <w:rsid w:val="775617A3"/>
    <w:rsid w:val="777279FF"/>
    <w:rsid w:val="7779DA20"/>
    <w:rsid w:val="7787FB71"/>
    <w:rsid w:val="77A4FB5F"/>
    <w:rsid w:val="77B88309"/>
    <w:rsid w:val="77C1C206"/>
    <w:rsid w:val="77CF4D30"/>
    <w:rsid w:val="77D248DA"/>
    <w:rsid w:val="77D46D25"/>
    <w:rsid w:val="77E6BE98"/>
    <w:rsid w:val="77F3112A"/>
    <w:rsid w:val="7810C6B4"/>
    <w:rsid w:val="7833C72F"/>
    <w:rsid w:val="78384164"/>
    <w:rsid w:val="783A09F9"/>
    <w:rsid w:val="7847CDF1"/>
    <w:rsid w:val="78618039"/>
    <w:rsid w:val="7866C33A"/>
    <w:rsid w:val="786AAD29"/>
    <w:rsid w:val="786BE190"/>
    <w:rsid w:val="786DE281"/>
    <w:rsid w:val="7876CC71"/>
    <w:rsid w:val="78832174"/>
    <w:rsid w:val="78893EC2"/>
    <w:rsid w:val="78A67200"/>
    <w:rsid w:val="78AF685F"/>
    <w:rsid w:val="78C84B2F"/>
    <w:rsid w:val="78CDE42A"/>
    <w:rsid w:val="78FA8183"/>
    <w:rsid w:val="78FD153D"/>
    <w:rsid w:val="79081F6F"/>
    <w:rsid w:val="792C2739"/>
    <w:rsid w:val="792F39DA"/>
    <w:rsid w:val="7952E6C3"/>
    <w:rsid w:val="7956D9AA"/>
    <w:rsid w:val="796CBC9A"/>
    <w:rsid w:val="797D5D9B"/>
    <w:rsid w:val="799A041C"/>
    <w:rsid w:val="799C396C"/>
    <w:rsid w:val="799E1B5F"/>
    <w:rsid w:val="799E38DF"/>
    <w:rsid w:val="79C6D455"/>
    <w:rsid w:val="79CC80E5"/>
    <w:rsid w:val="79DEC317"/>
    <w:rsid w:val="79FB022B"/>
    <w:rsid w:val="79FCE378"/>
    <w:rsid w:val="7A082727"/>
    <w:rsid w:val="7A26CDB2"/>
    <w:rsid w:val="7A33B925"/>
    <w:rsid w:val="7A4DBB1C"/>
    <w:rsid w:val="7A68BEF1"/>
    <w:rsid w:val="7A89C18E"/>
    <w:rsid w:val="7A94FCB8"/>
    <w:rsid w:val="7A9E0FA9"/>
    <w:rsid w:val="7ADD911F"/>
    <w:rsid w:val="7AE59638"/>
    <w:rsid w:val="7B22544C"/>
    <w:rsid w:val="7B316A00"/>
    <w:rsid w:val="7B5B13DB"/>
    <w:rsid w:val="7B5C6E0B"/>
    <w:rsid w:val="7B8CD7F5"/>
    <w:rsid w:val="7B978520"/>
    <w:rsid w:val="7BBBD363"/>
    <w:rsid w:val="7BBEC452"/>
    <w:rsid w:val="7BC11102"/>
    <w:rsid w:val="7BC3C750"/>
    <w:rsid w:val="7BC66FF9"/>
    <w:rsid w:val="7BD72C04"/>
    <w:rsid w:val="7BE2AB87"/>
    <w:rsid w:val="7BE2F244"/>
    <w:rsid w:val="7BEEB257"/>
    <w:rsid w:val="7BFC2F0A"/>
    <w:rsid w:val="7C01DD22"/>
    <w:rsid w:val="7C142966"/>
    <w:rsid w:val="7C164F27"/>
    <w:rsid w:val="7C2343F2"/>
    <w:rsid w:val="7C506EDC"/>
    <w:rsid w:val="7C656E34"/>
    <w:rsid w:val="7C693A7C"/>
    <w:rsid w:val="7C8A5F0D"/>
    <w:rsid w:val="7C8EF349"/>
    <w:rsid w:val="7CC887EB"/>
    <w:rsid w:val="7CD54F2A"/>
    <w:rsid w:val="7CDDDF1B"/>
    <w:rsid w:val="7D13BC2C"/>
    <w:rsid w:val="7D1B9A9C"/>
    <w:rsid w:val="7D52CADE"/>
    <w:rsid w:val="7D5D8A20"/>
    <w:rsid w:val="7D613F9C"/>
    <w:rsid w:val="7D663B2A"/>
    <w:rsid w:val="7DB13D73"/>
    <w:rsid w:val="7DB27226"/>
    <w:rsid w:val="7DBE8D85"/>
    <w:rsid w:val="7DCE32F4"/>
    <w:rsid w:val="7DD1C649"/>
    <w:rsid w:val="7DD2A1CE"/>
    <w:rsid w:val="7DD7D9CD"/>
    <w:rsid w:val="7E134E08"/>
    <w:rsid w:val="7E154453"/>
    <w:rsid w:val="7E1D515F"/>
    <w:rsid w:val="7E3666E7"/>
    <w:rsid w:val="7E3DE64C"/>
    <w:rsid w:val="7E49EBDD"/>
    <w:rsid w:val="7E4C8668"/>
    <w:rsid w:val="7E533D5D"/>
    <w:rsid w:val="7E5B4741"/>
    <w:rsid w:val="7E800333"/>
    <w:rsid w:val="7E826F2C"/>
    <w:rsid w:val="7EC700C8"/>
    <w:rsid w:val="7EC99D1C"/>
    <w:rsid w:val="7ECC675A"/>
    <w:rsid w:val="7ED2D250"/>
    <w:rsid w:val="7EDC7EBE"/>
    <w:rsid w:val="7EE110EF"/>
    <w:rsid w:val="7EE5AFEA"/>
    <w:rsid w:val="7EF37326"/>
    <w:rsid w:val="7F1F6D3B"/>
    <w:rsid w:val="7F28B02E"/>
    <w:rsid w:val="7F48D406"/>
    <w:rsid w:val="7F5FB1A6"/>
    <w:rsid w:val="7F5FF1CF"/>
    <w:rsid w:val="7F63F529"/>
    <w:rsid w:val="7F70B553"/>
    <w:rsid w:val="7FA7D773"/>
    <w:rsid w:val="7FCEED21"/>
    <w:rsid w:val="7FD26507"/>
    <w:rsid w:val="7FDA410A"/>
    <w:rsid w:val="7FDF3130"/>
    <w:rsid w:val="7FE97F27"/>
    <w:rsid w:val="7FEE9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DDA0D72"/>
  <w15:chartTrackingRefBased/>
  <w15:docId w15:val="{1F658B89-44DF-47EF-B6B2-C845365F3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2" w:locked="1"/>
    <w:lsdException w:name="Body Text 3" w:locked="1"/>
    <w:lsdException w:name="Block Text" w:locked="1"/>
    <w:lsdException w:name="Hyperlink" w:locked="1"/>
    <w:lsdException w:name="Strong" w:locked="1" w:uiPriority="22" w:qFormat="1"/>
    <w:lsdException w:name="Emphasis" w:locked="1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459AF7EE"/>
    <w:rPr>
      <w:rFonts w:ascii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1"/>
    <w:qFormat/>
    <w:rsid w:val="459AF7EE"/>
    <w:pPr>
      <w:keepNext/>
      <w:numPr>
        <w:numId w:val="11"/>
      </w:numPr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uiPriority w:val="1"/>
    <w:qFormat/>
    <w:rsid w:val="459AF7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1"/>
    <w:semiHidden/>
    <w:unhideWhenUsed/>
    <w:qFormat/>
    <w:rsid w:val="459AF7E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CC5777"/>
    <w:rPr>
      <w:rFonts w:ascii="Arial" w:hAnsi="Arial" w:cs="Arial"/>
      <w:b/>
      <w:sz w:val="24"/>
      <w:szCs w:val="24"/>
      <w:lang w:val="x-none" w:eastAsia="ar-SA"/>
    </w:rPr>
  </w:style>
  <w:style w:type="paragraph" w:styleId="Corpodetexto">
    <w:name w:val="Body Text"/>
    <w:basedOn w:val="Normal"/>
    <w:link w:val="CorpodetextoChar"/>
    <w:uiPriority w:val="1"/>
    <w:rsid w:val="459AF7EE"/>
    <w:pPr>
      <w:jc w:val="both"/>
    </w:pPr>
    <w:rPr>
      <w:rFonts w:ascii="Arial" w:hAnsi="Arial" w:cs="Arial"/>
      <w:lang w:val="es-AR"/>
    </w:rPr>
  </w:style>
  <w:style w:type="character" w:customStyle="1" w:styleId="CorpodetextoChar">
    <w:name w:val="Corpo de texto Char"/>
    <w:link w:val="Corpodetexto"/>
    <w:locked/>
    <w:rsid w:val="00CC5777"/>
    <w:rPr>
      <w:rFonts w:ascii="Arial" w:hAnsi="Arial" w:cs="Arial"/>
      <w:sz w:val="24"/>
      <w:szCs w:val="24"/>
      <w:lang w:val="es-AR" w:eastAsia="ar-SA" w:bidi="ar-SA"/>
    </w:rPr>
  </w:style>
  <w:style w:type="paragraph" w:customStyle="1" w:styleId="ndice">
    <w:name w:val="Índice"/>
    <w:basedOn w:val="Normal"/>
    <w:uiPriority w:val="1"/>
    <w:rsid w:val="459AF7EE"/>
    <w:rPr>
      <w:rFonts w:ascii="Courier" w:hAnsi="Courier" w:cs="Lucidasans"/>
    </w:rPr>
  </w:style>
  <w:style w:type="paragraph" w:styleId="Cabealho">
    <w:name w:val="header"/>
    <w:basedOn w:val="Normal"/>
    <w:link w:val="CabealhoChar"/>
    <w:uiPriority w:val="1"/>
    <w:rsid w:val="459AF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locked/>
    <w:rsid w:val="00CC5777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Rodap">
    <w:name w:val="footer"/>
    <w:basedOn w:val="Normal"/>
    <w:link w:val="RodapChar"/>
    <w:uiPriority w:val="1"/>
    <w:rsid w:val="459AF7E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locked/>
    <w:rsid w:val="00CC5777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Corpodetexto2">
    <w:name w:val="Body Text 2"/>
    <w:basedOn w:val="Normal"/>
    <w:link w:val="Corpodetexto2Char"/>
    <w:uiPriority w:val="1"/>
    <w:rsid w:val="459AF7EE"/>
    <w:pPr>
      <w:jc w:val="both"/>
    </w:pPr>
    <w:rPr>
      <w:rFonts w:ascii="Arial" w:hAnsi="Arial" w:cs="Arial"/>
      <w:b/>
      <w:bCs/>
    </w:rPr>
  </w:style>
  <w:style w:type="character" w:customStyle="1" w:styleId="Corpodetexto2Char">
    <w:name w:val="Corpo de texto 2 Char"/>
    <w:link w:val="Corpodetexto2"/>
    <w:locked/>
    <w:rsid w:val="00CC5777"/>
    <w:rPr>
      <w:rFonts w:ascii="Arial" w:hAnsi="Arial" w:cs="Arial"/>
      <w:b/>
      <w:bCs/>
      <w:sz w:val="24"/>
      <w:szCs w:val="24"/>
      <w:lang w:val="x-none" w:eastAsia="ar-SA" w:bidi="ar-SA"/>
    </w:rPr>
  </w:style>
  <w:style w:type="paragraph" w:styleId="Corpodetexto3">
    <w:name w:val="Body Text 3"/>
    <w:basedOn w:val="Normal"/>
    <w:link w:val="Corpodetexto3Char"/>
    <w:uiPriority w:val="1"/>
    <w:rsid w:val="459AF7EE"/>
    <w:rPr>
      <w:rFonts w:ascii="Arial" w:hAnsi="Arial" w:cs="Arial"/>
      <w:b/>
      <w:bCs/>
    </w:rPr>
  </w:style>
  <w:style w:type="character" w:customStyle="1" w:styleId="Corpodetexto3Char">
    <w:name w:val="Corpo de texto 3 Char"/>
    <w:link w:val="Corpodetexto3"/>
    <w:locked/>
    <w:rsid w:val="00CC5777"/>
    <w:rPr>
      <w:rFonts w:ascii="Arial" w:hAnsi="Arial" w:cs="Arial"/>
      <w:b/>
      <w:bCs/>
      <w:sz w:val="24"/>
      <w:szCs w:val="24"/>
      <w:lang w:val="x-none" w:eastAsia="ar-SA" w:bidi="ar-SA"/>
    </w:rPr>
  </w:style>
  <w:style w:type="character" w:styleId="Hyperlink">
    <w:name w:val="Hyperlink"/>
    <w:rsid w:val="00CC5777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uiPriority w:val="1"/>
    <w:qFormat/>
    <w:rsid w:val="459AF7EE"/>
    <w:pPr>
      <w:spacing w:line="360" w:lineRule="auto"/>
      <w:jc w:val="center"/>
    </w:pPr>
    <w:rPr>
      <w:rFonts w:ascii="Arial" w:hAnsi="Arial"/>
      <w:b/>
      <w:bCs/>
      <w:i/>
      <w:iCs/>
      <w:sz w:val="20"/>
      <w:szCs w:val="20"/>
      <w:lang w:val="es-MX" w:eastAsia="es-ES"/>
    </w:rPr>
  </w:style>
  <w:style w:type="character" w:customStyle="1" w:styleId="TtuloChar">
    <w:name w:val="Título Char"/>
    <w:link w:val="Ttulo"/>
    <w:locked/>
    <w:rsid w:val="00CC5777"/>
    <w:rPr>
      <w:rFonts w:ascii="Arial" w:hAnsi="Arial" w:cs="Times New Roman"/>
      <w:b/>
      <w:i/>
      <w:sz w:val="20"/>
      <w:szCs w:val="20"/>
      <w:lang w:val="es-MX" w:eastAsia="es-ES"/>
    </w:rPr>
  </w:style>
  <w:style w:type="paragraph" w:styleId="Textoembloco">
    <w:name w:val="Block Text"/>
    <w:basedOn w:val="Normal"/>
    <w:uiPriority w:val="1"/>
    <w:rsid w:val="459AF7EE"/>
    <w:pPr>
      <w:widowControl w:val="0"/>
      <w:ind w:left="195" w:right="195"/>
      <w:jc w:val="both"/>
    </w:pPr>
    <w:rPr>
      <w:rFonts w:ascii="Arial" w:hAnsi="Arial" w:cs="Arial"/>
      <w:color w:val="000000" w:themeColor="text1"/>
      <w:lang w:val="es-ES" w:eastAsia="es-MX"/>
    </w:rPr>
  </w:style>
  <w:style w:type="paragraph" w:styleId="Recuodecorpodetexto">
    <w:name w:val="Body Text Indent"/>
    <w:basedOn w:val="Normal"/>
    <w:link w:val="RecuodecorpodetextoChar"/>
    <w:uiPriority w:val="1"/>
    <w:rsid w:val="459AF7EE"/>
    <w:pPr>
      <w:spacing w:after="120"/>
      <w:ind w:left="283"/>
    </w:pPr>
    <w:rPr>
      <w:rFonts w:ascii="Arial" w:hAnsi="Arial"/>
      <w:sz w:val="20"/>
      <w:szCs w:val="20"/>
      <w:lang w:val="es-ES" w:eastAsia="es-ES"/>
    </w:rPr>
  </w:style>
  <w:style w:type="character" w:customStyle="1" w:styleId="RecuodecorpodetextoChar">
    <w:name w:val="Recuo de corpo de texto Char"/>
    <w:link w:val="Recuodecorpodetexto"/>
    <w:locked/>
    <w:rsid w:val="00CC5777"/>
    <w:rPr>
      <w:rFonts w:ascii="Arial" w:hAnsi="Arial" w:cs="Times New Roman"/>
      <w:sz w:val="20"/>
      <w:szCs w:val="20"/>
      <w:lang w:val="es-ES_tradnl" w:eastAsia="es-ES"/>
    </w:rPr>
  </w:style>
  <w:style w:type="table" w:styleId="Tabelacomgrade">
    <w:name w:val="Table Grid"/>
    <w:basedOn w:val="Tabelanormal"/>
    <w:uiPriority w:val="59"/>
    <w:locked/>
    <w:rsid w:val="008924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07B2A"/>
  </w:style>
  <w:style w:type="character" w:styleId="nfase">
    <w:name w:val="Emphasis"/>
    <w:uiPriority w:val="20"/>
    <w:qFormat/>
    <w:locked/>
    <w:rsid w:val="00F07B2A"/>
    <w:rPr>
      <w:i/>
      <w:iCs/>
    </w:rPr>
  </w:style>
  <w:style w:type="paragraph" w:customStyle="1" w:styleId="ListParagraph1">
    <w:name w:val="List Paragraph1"/>
    <w:basedOn w:val="Normal"/>
    <w:uiPriority w:val="1"/>
    <w:rsid w:val="459AF7EE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pt-BR"/>
    </w:rPr>
  </w:style>
  <w:style w:type="paragraph" w:customStyle="1" w:styleId="Default">
    <w:name w:val="Default"/>
    <w:rsid w:val="00EF3A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customStyle="1" w:styleId="TitleChar">
    <w:name w:val="Title Char"/>
    <w:locked/>
    <w:rsid w:val="00EF3AB0"/>
    <w:rPr>
      <w:rFonts w:ascii="Arial" w:hAnsi="Arial" w:cs="Arial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459AF7EE"/>
    <w:pPr>
      <w:spacing w:after="200" w:line="276" w:lineRule="auto"/>
      <w:ind w:left="720"/>
      <w:contextualSpacing/>
    </w:pPr>
    <w:rPr>
      <w:rFonts w:ascii="Calibri" w:eastAsia="Times New Roman" w:hAnsi="Calibri" w:cs="Calibri"/>
      <w:sz w:val="22"/>
      <w:szCs w:val="22"/>
      <w:lang w:eastAsia="pt-BR"/>
    </w:rPr>
  </w:style>
  <w:style w:type="paragraph" w:customStyle="1" w:styleId="textocentralizadomaiusculas">
    <w:name w:val="texto_centralizado_maiusculas"/>
    <w:basedOn w:val="Normal"/>
    <w:uiPriority w:val="1"/>
    <w:rsid w:val="459AF7EE"/>
    <w:pPr>
      <w:spacing w:beforeAutospacing="1" w:afterAutospacing="1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459AF7EE"/>
    <w:pPr>
      <w:spacing w:beforeAutospacing="1" w:afterAutospacing="1"/>
    </w:pPr>
    <w:rPr>
      <w:rFonts w:eastAsia="Times New Roman"/>
      <w:lang w:eastAsia="pt-BR"/>
    </w:rPr>
  </w:style>
  <w:style w:type="character" w:customStyle="1" w:styleId="Ninguno">
    <w:name w:val="Ninguno"/>
    <w:rsid w:val="00854EDE"/>
  </w:style>
  <w:style w:type="paragraph" w:styleId="TextosemFormatao">
    <w:name w:val="Plain Text"/>
    <w:basedOn w:val="Normal"/>
    <w:link w:val="TextosemFormataoChar"/>
    <w:uiPriority w:val="99"/>
    <w:unhideWhenUsed/>
    <w:rsid w:val="459AF7EE"/>
    <w:rPr>
      <w:rFonts w:ascii="Calibri" w:hAnsi="Calibri"/>
      <w:sz w:val="22"/>
      <w:szCs w:val="22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9D79FC"/>
    <w:rPr>
      <w:rFonts w:cs="Consolas"/>
      <w:sz w:val="22"/>
      <w:szCs w:val="21"/>
      <w:lang w:eastAsia="en-US"/>
    </w:rPr>
  </w:style>
  <w:style w:type="character" w:styleId="Forte">
    <w:name w:val="Strong"/>
    <w:uiPriority w:val="22"/>
    <w:qFormat/>
    <w:locked/>
    <w:rsid w:val="0005080A"/>
    <w:rPr>
      <w:b/>
      <w:bCs/>
    </w:rPr>
  </w:style>
  <w:style w:type="paragraph" w:styleId="Textodebalo">
    <w:name w:val="Balloon Text"/>
    <w:basedOn w:val="Normal"/>
    <w:link w:val="TextodebaloChar"/>
    <w:uiPriority w:val="1"/>
    <w:rsid w:val="459AF7E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A8363C"/>
    <w:rPr>
      <w:rFonts w:ascii="Segoe UI" w:hAnsi="Segoe UI" w:cs="Segoe UI"/>
      <w:sz w:val="18"/>
      <w:szCs w:val="18"/>
      <w:lang w:val="es-ES" w:eastAsia="ar-SA"/>
    </w:rPr>
  </w:style>
  <w:style w:type="character" w:customStyle="1" w:styleId="NingunoA">
    <w:name w:val="Ninguno A"/>
    <w:rsid w:val="008C1985"/>
  </w:style>
  <w:style w:type="character" w:customStyle="1" w:styleId="MenoPendente1">
    <w:name w:val="Menção Pendente1"/>
    <w:uiPriority w:val="99"/>
    <w:semiHidden/>
    <w:unhideWhenUsed/>
    <w:rsid w:val="00BB1DC4"/>
    <w:rPr>
      <w:color w:val="808080"/>
      <w:shd w:val="clear" w:color="auto" w:fill="E6E6E6"/>
    </w:rPr>
  </w:style>
  <w:style w:type="character" w:customStyle="1" w:styleId="object">
    <w:name w:val="object"/>
    <w:rsid w:val="00592CD0"/>
  </w:style>
  <w:style w:type="paragraph" w:customStyle="1" w:styleId="Normal1">
    <w:name w:val="Normal1"/>
    <w:rsid w:val="00C3163F"/>
    <w:pPr>
      <w:suppressAutoHyphens/>
    </w:pPr>
    <w:rPr>
      <w:rFonts w:ascii="Arial" w:hAnsi="Arial" w:cs="Tahoma"/>
      <w:kern w:val="1"/>
      <w:sz w:val="24"/>
      <w:szCs w:val="24"/>
      <w:lang w:eastAsia="zh-CN" w:bidi="hi-IN"/>
    </w:rPr>
  </w:style>
  <w:style w:type="paragraph" w:customStyle="1" w:styleId="Poromisin">
    <w:name w:val="Por omisión"/>
    <w:rsid w:val="0036292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val="es-AR" w:eastAsia="es-AR"/>
    </w:rPr>
  </w:style>
  <w:style w:type="paragraph" w:styleId="Pr-formataoHTML">
    <w:name w:val="HTML Preformatted"/>
    <w:basedOn w:val="Normal"/>
    <w:link w:val="Pr-formataoHTMLChar"/>
    <w:uiPriority w:val="99"/>
    <w:unhideWhenUsed/>
    <w:rsid w:val="459AF7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AR" w:eastAsia="es-AR"/>
    </w:rPr>
  </w:style>
  <w:style w:type="character" w:customStyle="1" w:styleId="Pr-formataoHTMLChar">
    <w:name w:val="Pré-formatação HTML Char"/>
    <w:link w:val="Pr-formataoHTML"/>
    <w:uiPriority w:val="99"/>
    <w:rsid w:val="00C24B92"/>
    <w:rPr>
      <w:rFonts w:ascii="Courier New" w:eastAsia="Times New Roman" w:hAnsi="Courier New" w:cs="Courier New"/>
    </w:rPr>
  </w:style>
  <w:style w:type="character" w:customStyle="1" w:styleId="y2iqfc">
    <w:name w:val="y2iqfc"/>
    <w:basedOn w:val="Fontepargpadro"/>
    <w:rsid w:val="00C24B92"/>
  </w:style>
  <w:style w:type="character" w:customStyle="1" w:styleId="UnresolvedMention0">
    <w:name w:val="Unresolved Mention0"/>
    <w:uiPriority w:val="99"/>
    <w:semiHidden/>
    <w:unhideWhenUsed/>
    <w:rsid w:val="00C209A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uiPriority w:val="1"/>
    <w:rsid w:val="459AF7EE"/>
    <w:rPr>
      <w:rFonts w:ascii="Calibri" w:hAnsi="Calibri" w:cs="Calibri"/>
      <w:sz w:val="22"/>
      <w:szCs w:val="22"/>
      <w:lang w:val="es-AR" w:eastAsia="es-AR"/>
    </w:rPr>
  </w:style>
  <w:style w:type="character" w:customStyle="1" w:styleId="Ttulo3Char">
    <w:name w:val="Título 3 Char"/>
    <w:link w:val="Ttulo3"/>
    <w:semiHidden/>
    <w:rsid w:val="005D40DD"/>
    <w:rPr>
      <w:rFonts w:ascii="Calibri Light" w:eastAsia="Times New Roman" w:hAnsi="Calibri Light" w:cs="Times New Roman"/>
      <w:b/>
      <w:bCs/>
      <w:sz w:val="26"/>
      <w:szCs w:val="26"/>
      <w:lang w:val="es-ES" w:eastAsia="ar-SA"/>
    </w:rPr>
  </w:style>
  <w:style w:type="character" w:customStyle="1" w:styleId="il">
    <w:name w:val="il"/>
    <w:basedOn w:val="Fontepargpadro"/>
    <w:rsid w:val="009338E1"/>
  </w:style>
  <w:style w:type="character" w:customStyle="1" w:styleId="PargrafodaListaChar">
    <w:name w:val="Parágrafo da Lista Char"/>
    <w:link w:val="PargrafodaLista"/>
    <w:uiPriority w:val="34"/>
    <w:qFormat/>
    <w:locked/>
    <w:rsid w:val="0071520D"/>
    <w:rPr>
      <w:rFonts w:eastAsia="Times New Roman" w:cs="Calibri"/>
      <w:sz w:val="22"/>
      <w:szCs w:val="22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27929">
          <w:marLeft w:val="183"/>
          <w:marRight w:val="18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684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8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6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8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88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4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7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36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09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4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8207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11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5589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508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63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5542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2176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2975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6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3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5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ternacional@dpu.def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ternacional.mpd@gmail.com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18ED7-2225-4F11-8496-15C6CCBD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3944</Words>
  <Characters>21899</Characters>
  <Application>Microsoft Office Word</Application>
  <DocSecurity>0</DocSecurity>
  <Lines>182</Lines>
  <Paragraphs>51</Paragraphs>
  <ScaleCrop>false</ScaleCrop>
  <Company>Luffi</Company>
  <LinksUpToDate>false</LinksUpToDate>
  <CharactersWithSpaces>25792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iferriello</dc:creator>
  <cp:keywords/>
  <cp:lastModifiedBy>Ilana Szabo</cp:lastModifiedBy>
  <cp:revision>2</cp:revision>
  <cp:lastPrinted>2025-08-22T18:08:00Z</cp:lastPrinted>
  <dcterms:created xsi:type="dcterms:W3CDTF">2025-10-03T18:53:00Z</dcterms:created>
  <dcterms:modified xsi:type="dcterms:W3CDTF">2025-10-03T18:53:00Z</dcterms:modified>
</cp:coreProperties>
</file>