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C41A658" w:rsidR="00DE0A1A" w:rsidRDefault="002C7E5B">
      <w:pPr>
        <w:pStyle w:val="Normal1"/>
        <w:keepNext/>
        <w:widowControl w:val="0"/>
        <w:ind w:left="708" w:hanging="708"/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6B44BFC9" wp14:editId="6CBFE605">
            <wp:simplePos x="0" y="0"/>
            <wp:positionH relativeFrom="margin">
              <wp:posOffset>4158206</wp:posOffset>
            </wp:positionH>
            <wp:positionV relativeFrom="paragraph">
              <wp:posOffset>-101783</wp:posOffset>
            </wp:positionV>
            <wp:extent cx="1219200" cy="771525"/>
            <wp:effectExtent l="0" t="0" r="0" b="9525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482EFB80" wp14:editId="28E42FF6">
            <wp:simplePos x="0" y="0"/>
            <wp:positionH relativeFrom="column">
              <wp:posOffset>37836</wp:posOffset>
            </wp:positionH>
            <wp:positionV relativeFrom="paragraph">
              <wp:posOffset>-124340</wp:posOffset>
            </wp:positionV>
            <wp:extent cx="1200150" cy="762000"/>
            <wp:effectExtent l="0" t="0" r="0" b="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4B04C106">
        <w:t xml:space="preserve"> </w:t>
      </w:r>
    </w:p>
    <w:p w14:paraId="00000002" w14:textId="77777777" w:rsidR="00DE0A1A" w:rsidRDefault="00DE0A1A">
      <w:pPr>
        <w:pStyle w:val="Normal1"/>
        <w:keepNext/>
        <w:widowControl w:val="0"/>
      </w:pPr>
    </w:p>
    <w:p w14:paraId="00000003" w14:textId="77777777" w:rsidR="00DE0A1A" w:rsidRDefault="00DE0A1A">
      <w:pPr>
        <w:pStyle w:val="Normal1"/>
        <w:keepNext/>
        <w:widowControl w:val="0"/>
      </w:pPr>
    </w:p>
    <w:p w14:paraId="00000004" w14:textId="77777777" w:rsidR="00DE0A1A" w:rsidRDefault="00DE0A1A">
      <w:pPr>
        <w:pStyle w:val="Normal1"/>
        <w:keepNext/>
        <w:widowControl w:val="0"/>
      </w:pPr>
    </w:p>
    <w:p w14:paraId="00000006" w14:textId="77777777" w:rsidR="00DE0A1A" w:rsidRDefault="00DE0A1A">
      <w:pPr>
        <w:pStyle w:val="Normal1"/>
        <w:keepNext/>
        <w:widowControl w:val="0"/>
        <w:rPr>
          <w:b/>
        </w:rPr>
      </w:pPr>
    </w:p>
    <w:p w14:paraId="00000007" w14:textId="5B636369" w:rsidR="00DE0A1A" w:rsidRDefault="00BA1DE3">
      <w:pPr>
        <w:pStyle w:val="Normal1"/>
        <w:keepNext/>
        <w:widowControl w:val="0"/>
      </w:pPr>
      <w:r>
        <w:rPr>
          <w:b/>
        </w:rPr>
        <w:t xml:space="preserve">MERCOSUL/SGT Nº 3/CA/ATA Nº </w:t>
      </w:r>
      <w:r>
        <w:rPr>
          <w:b/>
          <w:color w:val="000000"/>
        </w:rPr>
        <w:t>0</w:t>
      </w:r>
      <w:r w:rsidR="00CD325C">
        <w:rPr>
          <w:b/>
        </w:rPr>
        <w:t>3</w:t>
      </w:r>
      <w:r>
        <w:rPr>
          <w:b/>
          <w:color w:val="000000"/>
        </w:rPr>
        <w:t>/2</w:t>
      </w:r>
      <w:r w:rsidR="00CD325C">
        <w:rPr>
          <w:b/>
          <w:color w:val="000000"/>
        </w:rPr>
        <w:t>5</w:t>
      </w:r>
    </w:p>
    <w:p w14:paraId="00000008" w14:textId="77777777" w:rsidR="00DE0A1A" w:rsidRDefault="00DE0A1A">
      <w:pPr>
        <w:pStyle w:val="Normal1"/>
        <w:keepNext/>
        <w:widowControl w:val="0"/>
        <w:rPr>
          <w:b/>
          <w:color w:val="000000"/>
        </w:rPr>
      </w:pPr>
    </w:p>
    <w:p w14:paraId="00000009" w14:textId="419B2ED9" w:rsidR="00DE0A1A" w:rsidRDefault="001A5B5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X</w:t>
      </w:r>
      <w:r w:rsidR="00CD325C">
        <w:rPr>
          <w:b/>
          <w:color w:val="000000"/>
        </w:rPr>
        <w:t>CIII</w:t>
      </w:r>
      <w:r w:rsidR="00BA1DE3">
        <w:rPr>
          <w:b/>
          <w:color w:val="000000"/>
        </w:rPr>
        <w:t xml:space="preserve"> REUNIÃO ORDINÁRIA DO SUBGRUPO DE TRABALHO Nº 3 “REGULAMENTO TÉCNICO E AVALIAÇÃO DA CONFORMIDADE” / COMISSÃO DE ALIMENT</w:t>
      </w:r>
      <w:r w:rsidR="00BA1DE3">
        <w:rPr>
          <w:b/>
        </w:rPr>
        <w:t>OS</w:t>
      </w:r>
    </w:p>
    <w:p w14:paraId="0000000A" w14:textId="77777777" w:rsidR="00DE0A1A" w:rsidRDefault="00DE0A1A">
      <w:pPr>
        <w:pStyle w:val="Normal1"/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rFonts w:ascii="Times New Roman" w:eastAsia="Times New Roman" w:hAnsi="Times New Roman" w:cs="Times New Roman"/>
          <w:color w:val="000000"/>
        </w:rPr>
      </w:pPr>
    </w:p>
    <w:p w14:paraId="05F92A7D" w14:textId="77777777" w:rsidR="00666DF8" w:rsidRDefault="00666DF8" w:rsidP="00666DF8">
      <w:pPr>
        <w:pStyle w:val="Normal1"/>
        <w:jc w:val="both"/>
        <w:rPr>
          <w:lang w:val="pt-BR"/>
        </w:rPr>
      </w:pPr>
      <w:r>
        <w:t>Realizou-se</w:t>
      </w:r>
      <w:r w:rsidR="005D18FF">
        <w:t xml:space="preserve"> </w:t>
      </w:r>
      <w:r w:rsidR="4B04C106" w:rsidRPr="005D18FF">
        <w:t xml:space="preserve">nos dias </w:t>
      </w:r>
      <w:r w:rsidR="005D18FF" w:rsidRPr="005D18FF">
        <w:t>18, 19, 20, 21, 22, 26</w:t>
      </w:r>
      <w:r w:rsidR="002C7E5B">
        <w:t xml:space="preserve">, </w:t>
      </w:r>
      <w:r w:rsidR="005D18FF" w:rsidRPr="005D18FF">
        <w:t>27</w:t>
      </w:r>
      <w:r w:rsidR="002C7E5B">
        <w:t xml:space="preserve"> e 29</w:t>
      </w:r>
      <w:r w:rsidR="005D18FF" w:rsidRPr="005D18FF">
        <w:t xml:space="preserve"> </w:t>
      </w:r>
      <w:r w:rsidR="4B04C106" w:rsidRPr="005D18FF">
        <w:t xml:space="preserve">de </w:t>
      </w:r>
      <w:r w:rsidR="00CD325C" w:rsidRPr="005D18FF">
        <w:t>agosto</w:t>
      </w:r>
      <w:r w:rsidR="4B04C106" w:rsidRPr="005D18FF">
        <w:t xml:space="preserve"> de </w:t>
      </w:r>
      <w:r w:rsidR="4B04C106" w:rsidRPr="005D18FF">
        <w:rPr>
          <w:color w:val="000000" w:themeColor="text1"/>
        </w:rPr>
        <w:t>202</w:t>
      </w:r>
      <w:r w:rsidR="00CD325C" w:rsidRPr="005D18FF">
        <w:rPr>
          <w:color w:val="000000" w:themeColor="text1"/>
        </w:rPr>
        <w:t>5</w:t>
      </w:r>
      <w:r w:rsidR="4B04C106" w:rsidRPr="005D18FF">
        <w:t>,</w:t>
      </w:r>
      <w:r w:rsidR="005D18FF">
        <w:t xml:space="preserve"> no exercício da Presidência </w:t>
      </w:r>
      <w:r w:rsidR="005D18FF" w:rsidRPr="4B04C106">
        <w:rPr>
          <w:i/>
          <w:iCs/>
        </w:rPr>
        <w:t xml:space="preserve">Pro Tempore </w:t>
      </w:r>
      <w:r w:rsidR="005D18FF">
        <w:t xml:space="preserve">do Brasil (PPTB), a XCIII Reunião Ordinária do SGT Nº 3 "Regulamento Técnico e Avaliação da Conformidade" / Comissão de Alimentos, </w:t>
      </w:r>
      <w:r w:rsidRPr="00746CA1">
        <w:rPr>
          <w:rFonts w:eastAsia="Times New Roman"/>
        </w:rPr>
        <w:t xml:space="preserve">pelo sistema de videoconferência em conformidade com o disposto na Resolução GMC </w:t>
      </w:r>
      <w:r>
        <w:rPr>
          <w:rFonts w:eastAsia="Times New Roman"/>
        </w:rPr>
        <w:t>N</w:t>
      </w:r>
      <w:r w:rsidRPr="00746CA1">
        <w:rPr>
          <w:rFonts w:eastAsia="Times New Roman"/>
        </w:rPr>
        <w:t>º 19/12, com a presença das delegações da Argentina, do Brasil, do Paraguai e do Uruguai. A delegação da Bolívia participou em conformidade com o que estab</w:t>
      </w:r>
      <w:r>
        <w:rPr>
          <w:rFonts w:eastAsia="Times New Roman"/>
        </w:rPr>
        <w:t>e</w:t>
      </w:r>
      <w:r w:rsidRPr="00746CA1">
        <w:rPr>
          <w:rFonts w:eastAsia="Times New Roman"/>
        </w:rPr>
        <w:t>lece a Decisão CMC Nº 20/19.</w:t>
      </w:r>
    </w:p>
    <w:p w14:paraId="5F006CF5" w14:textId="77777777" w:rsidR="00666DF8" w:rsidRPr="005D18FF" w:rsidRDefault="00666DF8">
      <w:pPr>
        <w:pStyle w:val="Normal1"/>
        <w:jc w:val="both"/>
        <w:rPr>
          <w:lang w:val="pt-BR"/>
        </w:rPr>
      </w:pPr>
    </w:p>
    <w:p w14:paraId="0000000D" w14:textId="6CD4A11E" w:rsidR="00DE0A1A" w:rsidRDefault="00BA1DE3">
      <w:pPr>
        <w:pStyle w:val="Normal1"/>
        <w:jc w:val="both"/>
      </w:pPr>
      <w:r>
        <w:t xml:space="preserve">A </w:t>
      </w:r>
      <w:r w:rsidR="00C37454">
        <w:t>L</w:t>
      </w:r>
      <w:r>
        <w:t xml:space="preserve">ista de </w:t>
      </w:r>
      <w:r w:rsidR="00C37454">
        <w:t>P</w:t>
      </w:r>
      <w:r>
        <w:t xml:space="preserve">articipantes da reunião se encontra no </w:t>
      </w:r>
      <w:r>
        <w:rPr>
          <w:b/>
        </w:rPr>
        <w:t>Agregado I.</w:t>
      </w:r>
    </w:p>
    <w:p w14:paraId="0000000E" w14:textId="77777777" w:rsidR="00DE0A1A" w:rsidRDefault="00DE0A1A">
      <w:pPr>
        <w:pStyle w:val="Normal1"/>
        <w:jc w:val="both"/>
      </w:pPr>
    </w:p>
    <w:p w14:paraId="0000000F" w14:textId="16B35C28" w:rsidR="00DE0A1A" w:rsidRDefault="4B04C106">
      <w:pPr>
        <w:pStyle w:val="Normal1"/>
        <w:jc w:val="both"/>
      </w:pPr>
      <w:r>
        <w:t xml:space="preserve">A </w:t>
      </w:r>
      <w:r w:rsidR="00C37454">
        <w:t>A</w:t>
      </w:r>
      <w:r>
        <w:t xml:space="preserve">genda da reunião consta no </w:t>
      </w:r>
      <w:r w:rsidRPr="4B04C106">
        <w:rPr>
          <w:b/>
          <w:bCs/>
        </w:rPr>
        <w:t>Agregado II</w:t>
      </w:r>
      <w:r>
        <w:t>.</w:t>
      </w:r>
    </w:p>
    <w:p w14:paraId="00000010" w14:textId="77777777" w:rsidR="00DE0A1A" w:rsidRDefault="00DE0A1A">
      <w:pPr>
        <w:pStyle w:val="Normal1"/>
        <w:jc w:val="both"/>
      </w:pPr>
    </w:p>
    <w:p w14:paraId="00000011" w14:textId="77777777" w:rsidR="00DE0A1A" w:rsidRDefault="00BA1DE3">
      <w:pPr>
        <w:pStyle w:val="Normal1"/>
        <w:ind w:left="709" w:hanging="709"/>
        <w:jc w:val="both"/>
      </w:pPr>
      <w:r>
        <w:t>Foram discutidos os seguintes tópicos:</w:t>
      </w:r>
    </w:p>
    <w:p w14:paraId="00000012" w14:textId="77777777" w:rsidR="00DE0A1A" w:rsidRDefault="00DE0A1A">
      <w:pPr>
        <w:pStyle w:val="Normal1"/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color w:val="000000"/>
        </w:rPr>
      </w:pPr>
    </w:p>
    <w:p w14:paraId="00000013" w14:textId="77777777" w:rsidR="00DE0A1A" w:rsidRDefault="00DE0A1A">
      <w:pPr>
        <w:pStyle w:val="Normal1"/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color w:val="000000"/>
        </w:rPr>
      </w:pPr>
    </w:p>
    <w:p w14:paraId="00000014" w14:textId="77777777" w:rsidR="00DE0A1A" w:rsidRDefault="00BA1DE3">
      <w:pPr>
        <w:pStyle w:val="Normal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b/>
          <w:color w:val="000000"/>
        </w:rPr>
        <w:t>INSTRUÇÕES DOS COORDENADORES NACIONAIS</w:t>
      </w:r>
    </w:p>
    <w:p w14:paraId="00000015" w14:textId="77777777" w:rsidR="00DE0A1A" w:rsidRDefault="00DE0A1A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7194E992" w14:textId="77777777" w:rsidR="00B851DB" w:rsidRDefault="4B04C106" w:rsidP="4B04C10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 w:themeColor="text1"/>
        </w:rPr>
      </w:pPr>
      <w:r w:rsidRPr="4B04C106">
        <w:rPr>
          <w:color w:val="000000" w:themeColor="text1"/>
        </w:rPr>
        <w:t xml:space="preserve">A Comissão de Alimentos tomou nota das instruções recebidas dos Coordenadores Nacionais. </w:t>
      </w:r>
    </w:p>
    <w:p w14:paraId="1582D374" w14:textId="77777777" w:rsidR="00B851DB" w:rsidRDefault="00B851DB" w:rsidP="4B04C10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 w:themeColor="text1"/>
        </w:rPr>
      </w:pPr>
    </w:p>
    <w:p w14:paraId="10221C59" w14:textId="65B257BE" w:rsidR="00B851DB" w:rsidRPr="00B851DB" w:rsidRDefault="005C39D6" w:rsidP="00B851D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lang w:val="pt-BR"/>
        </w:rPr>
      </w:pPr>
      <w:r>
        <w:rPr>
          <w:color w:val="000000" w:themeColor="text1"/>
        </w:rPr>
        <w:t>F</w:t>
      </w:r>
      <w:r w:rsidR="4B04C106" w:rsidRPr="4B04C106">
        <w:rPr>
          <w:color w:val="000000" w:themeColor="text1"/>
        </w:rPr>
        <w:t xml:space="preserve">oi </w:t>
      </w:r>
      <w:r w:rsidR="4B04C106" w:rsidRPr="00B851DB">
        <w:rPr>
          <w:color w:val="000000" w:themeColor="text1"/>
        </w:rPr>
        <w:t>dado início</w:t>
      </w:r>
      <w:r w:rsidR="4B04C106" w:rsidRPr="4B04C106">
        <w:rPr>
          <w:color w:val="000000" w:themeColor="text1"/>
        </w:rPr>
        <w:t xml:space="preserve"> ao tratamento </w:t>
      </w:r>
      <w:r w:rsidR="00B851DB">
        <w:rPr>
          <w:color w:val="000000" w:themeColor="text1"/>
        </w:rPr>
        <w:t xml:space="preserve">do tema </w:t>
      </w:r>
      <w:r w:rsidR="00B851DB">
        <w:rPr>
          <w:color w:val="000000"/>
          <w:lang w:val="pt-BR"/>
        </w:rPr>
        <w:t>“</w:t>
      </w:r>
      <w:r w:rsidR="00B851DB" w:rsidRPr="00B851DB">
        <w:rPr>
          <w:color w:val="000000"/>
          <w:lang w:val="pt-BR"/>
        </w:rPr>
        <w:t>elaboração do Regulamento Técnico MERCOSUL sobre rotulagem nutricional frontal</w:t>
      </w:r>
      <w:r w:rsidR="00B851DB">
        <w:rPr>
          <w:color w:val="000000"/>
          <w:lang w:val="pt-BR"/>
        </w:rPr>
        <w:t>”</w:t>
      </w:r>
      <w:r w:rsidR="00D73AAA">
        <w:rPr>
          <w:color w:val="000000"/>
          <w:lang w:val="pt-BR"/>
        </w:rPr>
        <w:t>, conforme o ponto 6 da presente ata</w:t>
      </w:r>
      <w:r w:rsidR="00B851DB" w:rsidRPr="00B851DB">
        <w:rPr>
          <w:color w:val="000000"/>
          <w:lang w:val="pt-BR"/>
        </w:rPr>
        <w:t>.</w:t>
      </w:r>
    </w:p>
    <w:p w14:paraId="542A3A00" w14:textId="07A6489E" w:rsidR="00B851DB" w:rsidRPr="00B851DB" w:rsidRDefault="00B851DB" w:rsidP="4B04C10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 w:themeColor="text1"/>
          <w:lang w:val="pt-BR"/>
        </w:rPr>
      </w:pPr>
    </w:p>
    <w:p w14:paraId="654F1DD7" w14:textId="1B8F870B" w:rsidR="00CD325C" w:rsidRDefault="00D73AAA" w:rsidP="00B851D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lang w:val="pt-BR"/>
        </w:rPr>
      </w:pPr>
      <w:r>
        <w:rPr>
          <w:color w:val="000000"/>
          <w:lang w:val="pt-BR"/>
        </w:rPr>
        <w:t>As delegações</w:t>
      </w:r>
      <w:r w:rsidR="009E26D6">
        <w:rPr>
          <w:color w:val="000000"/>
          <w:lang w:val="pt-BR"/>
        </w:rPr>
        <w:t xml:space="preserve"> </w:t>
      </w:r>
      <w:r>
        <w:rPr>
          <w:color w:val="000000"/>
          <w:lang w:val="pt-BR"/>
        </w:rPr>
        <w:t>acordaram incluir na</w:t>
      </w:r>
      <w:r w:rsidR="00B851DB">
        <w:rPr>
          <w:color w:val="000000"/>
          <w:lang w:val="pt-BR"/>
        </w:rPr>
        <w:t xml:space="preserve"> agenda da próxima reunião da Comissão de Alimentos </w:t>
      </w:r>
      <w:r w:rsidR="00B851DB" w:rsidRPr="00B851DB">
        <w:rPr>
          <w:color w:val="000000"/>
          <w:lang w:val="pt-BR"/>
        </w:rPr>
        <w:t>a revisão da Resolução GMC Nº 02/12 “Regulamento Técnico MERCOSUL sobre a lista positiva de monômeros, outras substâncias iniciadoras e polímeros autorizados para a elaboração de embalagens e equipamentos plásticos em contato com alimentos”, conforme solicitação da Argentina e aprovação registrada na Ata Nº 02/25 da XCII Reunião Ordinária do SGT Nº 3.</w:t>
      </w:r>
    </w:p>
    <w:p w14:paraId="21E71691" w14:textId="77777777" w:rsidR="00B851DB" w:rsidRDefault="00B851DB" w:rsidP="00B851D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lang w:val="pt-BR"/>
        </w:rPr>
      </w:pPr>
    </w:p>
    <w:p w14:paraId="61C7969F" w14:textId="77777777" w:rsidR="00666DF8" w:rsidRPr="00B851DB" w:rsidRDefault="00666DF8" w:rsidP="00B851D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lang w:val="pt-BR"/>
        </w:rPr>
      </w:pPr>
    </w:p>
    <w:p w14:paraId="00000019" w14:textId="7438B74D" w:rsidR="00DE0A1A" w:rsidRDefault="00BA1DE3">
      <w:pPr>
        <w:pStyle w:val="Normal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b/>
          <w:color w:val="000000"/>
        </w:rPr>
        <w:t xml:space="preserve">INCORPORAÇÃO </w:t>
      </w:r>
      <w:r w:rsidR="00777689">
        <w:rPr>
          <w:b/>
          <w:color w:val="000000"/>
        </w:rPr>
        <w:t>AO</w:t>
      </w:r>
      <w:r>
        <w:rPr>
          <w:b/>
          <w:color w:val="000000"/>
        </w:rPr>
        <w:t xml:space="preserve"> ORDE</w:t>
      </w:r>
      <w:r w:rsidR="00777689">
        <w:rPr>
          <w:b/>
          <w:color w:val="000000"/>
        </w:rPr>
        <w:t>NAMENTO</w:t>
      </w:r>
      <w:r>
        <w:rPr>
          <w:b/>
          <w:color w:val="000000"/>
        </w:rPr>
        <w:t xml:space="preserve"> JURÍDIC</w:t>
      </w:r>
      <w:r w:rsidR="00777689">
        <w:rPr>
          <w:b/>
          <w:color w:val="000000"/>
        </w:rPr>
        <w:t>O</w:t>
      </w:r>
    </w:p>
    <w:p w14:paraId="0000001A" w14:textId="77777777" w:rsidR="00DE0A1A" w:rsidRDefault="00DE0A1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b/>
          <w:color w:val="000000"/>
        </w:rPr>
      </w:pPr>
    </w:p>
    <w:p w14:paraId="165A9CE6" w14:textId="4FCD4B23" w:rsidR="00AB7C8A" w:rsidRDefault="002029F8" w:rsidP="00AB7C8A">
      <w:pPr>
        <w:pStyle w:val="PargrafodaLista1"/>
        <w:tabs>
          <w:tab w:val="left" w:pos="993"/>
        </w:tabs>
        <w:ind w:left="0"/>
        <w:jc w:val="both"/>
        <w:textAlignment w:val="baseline"/>
        <w:rPr>
          <w:rFonts w:ascii="Arial" w:hAnsi="Arial" w:cs="Arial"/>
          <w:bCs/>
          <w:lang w:val="pt-BR"/>
        </w:rPr>
      </w:pPr>
      <w:r w:rsidRPr="002029F8">
        <w:rPr>
          <w:rFonts w:ascii="Arial" w:hAnsi="Arial" w:cs="Arial"/>
          <w:bCs/>
          <w:lang w:val="pt-BR"/>
        </w:rPr>
        <w:t>A delegação d</w:t>
      </w:r>
      <w:r>
        <w:rPr>
          <w:rFonts w:ascii="Arial" w:hAnsi="Arial" w:cs="Arial"/>
          <w:bCs/>
          <w:lang w:val="pt-BR"/>
        </w:rPr>
        <w:t>a</w:t>
      </w:r>
      <w:r w:rsidRPr="002029F8">
        <w:rPr>
          <w:rFonts w:ascii="Arial" w:hAnsi="Arial" w:cs="Arial"/>
          <w:bCs/>
          <w:lang w:val="pt-BR"/>
        </w:rPr>
        <w:t xml:space="preserve"> </w:t>
      </w:r>
      <w:r>
        <w:rPr>
          <w:rFonts w:ascii="Arial" w:hAnsi="Arial" w:cs="Arial"/>
          <w:bCs/>
          <w:lang w:val="pt-BR"/>
        </w:rPr>
        <w:t>Argentina</w:t>
      </w:r>
      <w:r w:rsidRPr="002029F8">
        <w:rPr>
          <w:rFonts w:ascii="Arial" w:hAnsi="Arial" w:cs="Arial"/>
          <w:bCs/>
          <w:lang w:val="pt-BR"/>
        </w:rPr>
        <w:t xml:space="preserve"> informou a incorporação ao </w:t>
      </w:r>
      <w:r>
        <w:rPr>
          <w:rFonts w:ascii="Arial" w:hAnsi="Arial" w:cs="Arial"/>
          <w:bCs/>
          <w:lang w:val="pt-BR"/>
        </w:rPr>
        <w:t xml:space="preserve">seu ordenamento </w:t>
      </w:r>
      <w:r w:rsidRPr="002029F8">
        <w:rPr>
          <w:rFonts w:ascii="Arial" w:hAnsi="Arial" w:cs="Arial"/>
          <w:bCs/>
          <w:lang w:val="pt-BR"/>
        </w:rPr>
        <w:t xml:space="preserve">jurídico nacional </w:t>
      </w:r>
      <w:r w:rsidR="00AB7C8A">
        <w:rPr>
          <w:rFonts w:ascii="Arial" w:hAnsi="Arial" w:cs="Arial"/>
          <w:bCs/>
          <w:lang w:val="pt-BR"/>
        </w:rPr>
        <w:t xml:space="preserve">da </w:t>
      </w:r>
      <w:r w:rsidR="00AB7C8A" w:rsidRPr="00AB7C8A">
        <w:rPr>
          <w:rFonts w:ascii="Arial" w:hAnsi="Arial" w:cs="Arial"/>
          <w:bCs/>
          <w:lang w:val="pt-BR"/>
        </w:rPr>
        <w:t>Resolução GMC N° 05/21- RTM de Identidade e Qualidade de Alho (Revogação da Resolução GMC N° 98/94), por meio da Resolução SENASA N° 591/2025.</w:t>
      </w:r>
    </w:p>
    <w:p w14:paraId="74218781" w14:textId="77777777" w:rsidR="00277201" w:rsidRPr="00277201" w:rsidRDefault="00277201" w:rsidP="00277201">
      <w:pPr>
        <w:tabs>
          <w:tab w:val="center" w:pos="4419"/>
          <w:tab w:val="right" w:pos="8838"/>
        </w:tabs>
        <w:jc w:val="center"/>
        <w:rPr>
          <w:b/>
          <w:i/>
          <w:sz w:val="16"/>
          <w:lang w:val="es-UY"/>
        </w:rPr>
      </w:pPr>
      <w:bookmarkStart w:id="1" w:name="_Hlk183009337"/>
      <w:r w:rsidRPr="00277201">
        <w:rPr>
          <w:b/>
          <w:i/>
          <w:sz w:val="16"/>
          <w:lang w:val="es-UY"/>
        </w:rPr>
        <w:t>Secretaría del MERCOSUR</w:t>
      </w:r>
    </w:p>
    <w:p w14:paraId="45584C82" w14:textId="77777777" w:rsidR="00277201" w:rsidRPr="00277201" w:rsidRDefault="00277201" w:rsidP="00277201">
      <w:pPr>
        <w:tabs>
          <w:tab w:val="center" w:pos="4419"/>
          <w:tab w:val="right" w:pos="8838"/>
        </w:tabs>
        <w:jc w:val="center"/>
        <w:rPr>
          <w:b/>
          <w:sz w:val="16"/>
          <w:lang w:val="es-UY"/>
        </w:rPr>
      </w:pPr>
      <w:r w:rsidRPr="00277201">
        <w:rPr>
          <w:b/>
          <w:sz w:val="16"/>
          <w:lang w:val="es-UY"/>
        </w:rPr>
        <w:t xml:space="preserve">  Archivo Oficial</w:t>
      </w:r>
    </w:p>
    <w:p w14:paraId="547D1A6A" w14:textId="677BFFC0" w:rsidR="002029F8" w:rsidRPr="00277201" w:rsidRDefault="00277201" w:rsidP="00277201">
      <w:pPr>
        <w:pStyle w:val="PargrafodaLista1"/>
        <w:tabs>
          <w:tab w:val="left" w:pos="993"/>
        </w:tabs>
        <w:ind w:left="0"/>
        <w:jc w:val="center"/>
        <w:textAlignment w:val="baseline"/>
        <w:rPr>
          <w:rFonts w:ascii="Arial" w:hAnsi="Arial" w:cs="Arial"/>
          <w:bCs/>
          <w:lang w:val="es-UY"/>
        </w:rPr>
      </w:pPr>
      <w:r w:rsidRPr="00277201">
        <w:rPr>
          <w:sz w:val="16"/>
          <w:lang w:val="es-UY"/>
        </w:rPr>
        <w:t xml:space="preserve">  www.mercosul.int</w:t>
      </w:r>
      <w:bookmarkEnd w:id="1"/>
    </w:p>
    <w:p w14:paraId="7BAB26C2" w14:textId="77777777" w:rsidR="00F970CB" w:rsidRDefault="002029F8" w:rsidP="002029F8">
      <w:pPr>
        <w:pStyle w:val="PargrafodaLista1"/>
        <w:tabs>
          <w:tab w:val="left" w:pos="993"/>
        </w:tabs>
        <w:ind w:left="0"/>
        <w:jc w:val="both"/>
        <w:textAlignment w:val="baseline"/>
        <w:rPr>
          <w:rFonts w:ascii="Arial" w:hAnsi="Arial" w:cs="Arial"/>
          <w:bCs/>
          <w:lang w:val="pt-BR"/>
        </w:rPr>
      </w:pPr>
      <w:r w:rsidRPr="002029F8">
        <w:rPr>
          <w:rFonts w:ascii="Arial" w:hAnsi="Arial" w:cs="Arial"/>
          <w:bCs/>
          <w:lang w:val="pt-BR"/>
        </w:rPr>
        <w:lastRenderedPageBreak/>
        <w:t>A delegação do Brasil informou a incorporação</w:t>
      </w:r>
      <w:r w:rsidR="00F970CB">
        <w:rPr>
          <w:rFonts w:ascii="Arial" w:hAnsi="Arial" w:cs="Arial"/>
          <w:bCs/>
          <w:lang w:val="pt-BR"/>
        </w:rPr>
        <w:t xml:space="preserve"> dos seguintes regulamentos</w:t>
      </w:r>
      <w:r w:rsidRPr="002029F8">
        <w:rPr>
          <w:rFonts w:ascii="Arial" w:hAnsi="Arial" w:cs="Arial"/>
          <w:bCs/>
          <w:lang w:val="pt-BR"/>
        </w:rPr>
        <w:t xml:space="preserve"> ao </w:t>
      </w:r>
      <w:r>
        <w:rPr>
          <w:rFonts w:ascii="Arial" w:hAnsi="Arial" w:cs="Arial"/>
          <w:bCs/>
          <w:lang w:val="pt-BR"/>
        </w:rPr>
        <w:t xml:space="preserve">seu ordenamento </w:t>
      </w:r>
      <w:r w:rsidRPr="002029F8">
        <w:rPr>
          <w:rFonts w:ascii="Arial" w:hAnsi="Arial" w:cs="Arial"/>
          <w:bCs/>
          <w:lang w:val="pt-BR"/>
        </w:rPr>
        <w:t>jurídico nacional</w:t>
      </w:r>
      <w:r w:rsidR="00F970CB">
        <w:rPr>
          <w:rFonts w:ascii="Arial" w:hAnsi="Arial" w:cs="Arial"/>
          <w:bCs/>
          <w:lang w:val="pt-BR"/>
        </w:rPr>
        <w:t>:</w:t>
      </w:r>
    </w:p>
    <w:p w14:paraId="242BC680" w14:textId="77777777" w:rsidR="00F970CB" w:rsidRDefault="00F970CB" w:rsidP="002029F8">
      <w:pPr>
        <w:pStyle w:val="PargrafodaLista1"/>
        <w:tabs>
          <w:tab w:val="left" w:pos="993"/>
        </w:tabs>
        <w:ind w:left="0"/>
        <w:jc w:val="both"/>
        <w:textAlignment w:val="baseline"/>
        <w:rPr>
          <w:rFonts w:ascii="Arial" w:hAnsi="Arial" w:cs="Arial"/>
          <w:bCs/>
          <w:lang w:val="pt-BR"/>
        </w:rPr>
      </w:pPr>
    </w:p>
    <w:p w14:paraId="492F0CE3" w14:textId="5DBA04EA" w:rsidR="002029F8" w:rsidRDefault="00F970CB" w:rsidP="002029F8">
      <w:pPr>
        <w:pStyle w:val="PargrafodaLista1"/>
        <w:tabs>
          <w:tab w:val="left" w:pos="993"/>
        </w:tabs>
        <w:ind w:left="0"/>
        <w:jc w:val="both"/>
        <w:textAlignment w:val="baseline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 xml:space="preserve">- </w:t>
      </w:r>
      <w:r w:rsidR="002029F8">
        <w:rPr>
          <w:rFonts w:ascii="Arial" w:hAnsi="Arial" w:cs="Arial"/>
          <w:bCs/>
          <w:lang w:val="pt-BR"/>
        </w:rPr>
        <w:t xml:space="preserve">Resolução GMC </w:t>
      </w:r>
      <w:r w:rsidR="002029F8" w:rsidRPr="002029F8">
        <w:rPr>
          <w:rFonts w:ascii="Arial" w:hAnsi="Arial" w:cs="Arial"/>
          <w:bCs/>
          <w:lang w:val="pt-BR"/>
        </w:rPr>
        <w:t xml:space="preserve">Nº </w:t>
      </w:r>
      <w:r w:rsidR="002029F8">
        <w:rPr>
          <w:rFonts w:ascii="Arial" w:hAnsi="Arial" w:cs="Arial"/>
          <w:bCs/>
          <w:lang w:val="pt-BR"/>
        </w:rPr>
        <w:t>15/25</w:t>
      </w:r>
      <w:r w:rsidR="00AB7C8A">
        <w:rPr>
          <w:rFonts w:ascii="Arial" w:hAnsi="Arial" w:cs="Arial"/>
          <w:bCs/>
          <w:lang w:val="pt-BR"/>
        </w:rPr>
        <w:t xml:space="preserve"> </w:t>
      </w:r>
      <w:r w:rsidR="00593A7D">
        <w:rPr>
          <w:rFonts w:ascii="Arial" w:hAnsi="Arial" w:cs="Arial"/>
          <w:bCs/>
          <w:lang w:val="pt-BR"/>
        </w:rPr>
        <w:t>-</w:t>
      </w:r>
      <w:r w:rsidR="00AB7C8A">
        <w:rPr>
          <w:rFonts w:ascii="Arial" w:hAnsi="Arial" w:cs="Arial"/>
          <w:bCs/>
          <w:lang w:val="pt-BR"/>
        </w:rPr>
        <w:t xml:space="preserve"> </w:t>
      </w:r>
      <w:r w:rsidR="00AB7C8A">
        <w:rPr>
          <w:rFonts w:ascii="Arial" w:hAnsi="Arial" w:cs="Arial"/>
          <w:bCs/>
          <w:lang w:val="pt"/>
        </w:rPr>
        <w:t>M</w:t>
      </w:r>
      <w:r w:rsidR="00AB7C8A" w:rsidRPr="00AB7C8A">
        <w:rPr>
          <w:rFonts w:ascii="Arial" w:hAnsi="Arial" w:cs="Arial"/>
          <w:bCs/>
          <w:lang w:val="pt"/>
        </w:rPr>
        <w:t xml:space="preserve">odificação das </w:t>
      </w:r>
      <w:r w:rsidR="00AB7C8A">
        <w:rPr>
          <w:rFonts w:ascii="Arial" w:hAnsi="Arial" w:cs="Arial"/>
          <w:bCs/>
          <w:lang w:val="pt"/>
        </w:rPr>
        <w:t>R</w:t>
      </w:r>
      <w:r w:rsidR="00AB7C8A" w:rsidRPr="00AB7C8A">
        <w:rPr>
          <w:rFonts w:ascii="Arial" w:hAnsi="Arial" w:cs="Arial"/>
          <w:bCs/>
          <w:lang w:val="pt"/>
        </w:rPr>
        <w:t xml:space="preserve">esoluções GMC Nº 53/98, 54/98, 07/06 </w:t>
      </w:r>
      <w:r w:rsidR="00AB7C8A">
        <w:rPr>
          <w:rFonts w:ascii="Arial" w:hAnsi="Arial" w:cs="Arial"/>
          <w:bCs/>
          <w:lang w:val="pt"/>
        </w:rPr>
        <w:t>e</w:t>
      </w:r>
      <w:r w:rsidR="00AB7C8A" w:rsidRPr="00AB7C8A">
        <w:rPr>
          <w:rFonts w:ascii="Arial" w:hAnsi="Arial" w:cs="Arial"/>
          <w:bCs/>
          <w:lang w:val="pt"/>
        </w:rPr>
        <w:t xml:space="preserve"> 08/06 sobre </w:t>
      </w:r>
      <w:r w:rsidR="00AB7C8A">
        <w:rPr>
          <w:rFonts w:ascii="Arial" w:hAnsi="Arial" w:cs="Arial"/>
          <w:bCs/>
          <w:lang w:val="pt"/>
        </w:rPr>
        <w:t>A</w:t>
      </w:r>
      <w:r w:rsidR="00AB7C8A" w:rsidRPr="00AB7C8A">
        <w:rPr>
          <w:rFonts w:ascii="Arial" w:hAnsi="Arial" w:cs="Arial"/>
          <w:bCs/>
          <w:lang w:val="pt"/>
        </w:rPr>
        <w:t xml:space="preserve">ditivos </w:t>
      </w:r>
      <w:r w:rsidR="00AB7C8A">
        <w:rPr>
          <w:rFonts w:ascii="Arial" w:hAnsi="Arial" w:cs="Arial"/>
          <w:bCs/>
          <w:lang w:val="pt"/>
        </w:rPr>
        <w:t>A</w:t>
      </w:r>
      <w:r w:rsidR="00AB7C8A" w:rsidRPr="00AB7C8A">
        <w:rPr>
          <w:rFonts w:ascii="Arial" w:hAnsi="Arial" w:cs="Arial"/>
          <w:bCs/>
          <w:lang w:val="pt"/>
        </w:rPr>
        <w:t>limentares</w:t>
      </w:r>
      <w:r w:rsidR="002029F8">
        <w:rPr>
          <w:rFonts w:ascii="Arial" w:hAnsi="Arial" w:cs="Arial"/>
          <w:bCs/>
          <w:lang w:val="pt-BR"/>
        </w:rPr>
        <w:t xml:space="preserve">, por meio da </w:t>
      </w:r>
      <w:r w:rsidR="002029F8" w:rsidRPr="002029F8">
        <w:rPr>
          <w:rFonts w:ascii="Arial" w:hAnsi="Arial" w:cs="Arial"/>
          <w:bCs/>
          <w:lang w:val="pt-BR"/>
        </w:rPr>
        <w:t xml:space="preserve">Instrução Normativa </w:t>
      </w:r>
      <w:r w:rsidR="00AB7C8A" w:rsidRPr="00AB7C8A">
        <w:rPr>
          <w:rFonts w:ascii="Arial" w:hAnsi="Arial" w:cs="Arial"/>
          <w:bCs/>
          <w:lang w:val="pt-BR"/>
        </w:rPr>
        <w:t>N</w:t>
      </w:r>
      <w:r w:rsidR="002029F8" w:rsidRPr="002029F8">
        <w:rPr>
          <w:rFonts w:ascii="Arial" w:hAnsi="Arial" w:cs="Arial"/>
          <w:bCs/>
          <w:lang w:val="pt-BR"/>
        </w:rPr>
        <w:t>º 393, de 15/08/2025.</w:t>
      </w:r>
    </w:p>
    <w:p w14:paraId="48B65161" w14:textId="77777777" w:rsidR="00F970CB" w:rsidRDefault="00F970CB" w:rsidP="002029F8">
      <w:pPr>
        <w:pStyle w:val="PargrafodaLista1"/>
        <w:tabs>
          <w:tab w:val="left" w:pos="993"/>
        </w:tabs>
        <w:ind w:left="0"/>
        <w:jc w:val="both"/>
        <w:textAlignment w:val="baseline"/>
        <w:rPr>
          <w:rFonts w:ascii="Arial" w:hAnsi="Arial" w:cs="Arial"/>
          <w:bCs/>
          <w:lang w:val="pt-BR"/>
        </w:rPr>
      </w:pPr>
    </w:p>
    <w:p w14:paraId="54CB9CAB" w14:textId="5A25DCA8" w:rsidR="00F970CB" w:rsidRPr="002029F8" w:rsidRDefault="00F970CB" w:rsidP="00F970CB">
      <w:pPr>
        <w:pStyle w:val="PargrafodaLista1"/>
        <w:tabs>
          <w:tab w:val="left" w:pos="993"/>
        </w:tabs>
        <w:ind w:left="0"/>
        <w:jc w:val="both"/>
        <w:textAlignment w:val="baseline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-</w:t>
      </w:r>
      <w:r w:rsidRPr="00F970CB">
        <w:rPr>
          <w:rFonts w:ascii="Arial" w:hAnsi="Arial" w:cs="Arial"/>
          <w:bCs/>
          <w:lang w:val="pt"/>
        </w:rPr>
        <w:t xml:space="preserve"> Resolução GMC </w:t>
      </w:r>
      <w:r>
        <w:rPr>
          <w:rFonts w:ascii="Arial" w:hAnsi="Arial" w:cs="Arial"/>
          <w:bCs/>
          <w:lang w:val="pt"/>
        </w:rPr>
        <w:t>N</w:t>
      </w:r>
      <w:r w:rsidRPr="00F970CB">
        <w:rPr>
          <w:rFonts w:ascii="Arial" w:hAnsi="Arial" w:cs="Arial"/>
          <w:bCs/>
          <w:lang w:val="pt"/>
        </w:rPr>
        <w:t>º 14</w:t>
      </w:r>
      <w:r>
        <w:rPr>
          <w:rFonts w:ascii="Arial" w:hAnsi="Arial" w:cs="Arial"/>
          <w:bCs/>
          <w:lang w:val="pt"/>
        </w:rPr>
        <w:t xml:space="preserve">/25 </w:t>
      </w:r>
      <w:r w:rsidR="00C13ACC">
        <w:rPr>
          <w:rFonts w:ascii="Arial" w:hAnsi="Arial" w:cs="Arial"/>
          <w:bCs/>
          <w:lang w:val="pt"/>
        </w:rPr>
        <w:t>-</w:t>
      </w:r>
      <w:r>
        <w:rPr>
          <w:rFonts w:ascii="Arial" w:hAnsi="Arial" w:cs="Arial"/>
          <w:bCs/>
          <w:lang w:val="pt"/>
        </w:rPr>
        <w:t xml:space="preserve"> RTM </w:t>
      </w:r>
      <w:r w:rsidR="00C13ACC" w:rsidRPr="00C13ACC">
        <w:rPr>
          <w:rFonts w:ascii="Arial" w:hAnsi="Arial" w:cs="Arial"/>
          <w:bCs/>
          <w:lang w:val="pt"/>
        </w:rPr>
        <w:t>sobre uso de fosfatos em sobremesas lácteas</w:t>
      </w:r>
      <w:r>
        <w:rPr>
          <w:rFonts w:ascii="Arial" w:hAnsi="Arial" w:cs="Arial"/>
          <w:bCs/>
          <w:lang w:val="pt"/>
        </w:rPr>
        <w:t xml:space="preserve">, por meio da </w:t>
      </w:r>
      <w:r w:rsidRPr="00F970CB">
        <w:rPr>
          <w:rFonts w:ascii="Arial" w:hAnsi="Arial" w:cs="Arial"/>
          <w:bCs/>
          <w:lang w:val="pt"/>
        </w:rPr>
        <w:t xml:space="preserve">Instrução Normativa Anvisa </w:t>
      </w:r>
      <w:r w:rsidR="00C13ACC">
        <w:rPr>
          <w:rFonts w:ascii="Arial" w:hAnsi="Arial" w:cs="Arial"/>
          <w:bCs/>
          <w:lang w:val="pt"/>
        </w:rPr>
        <w:t>N</w:t>
      </w:r>
      <w:r w:rsidRPr="00F970CB">
        <w:rPr>
          <w:rFonts w:ascii="Arial" w:hAnsi="Arial" w:cs="Arial"/>
          <w:bCs/>
          <w:lang w:val="pt"/>
        </w:rPr>
        <w:t>º 395, de 25</w:t>
      </w:r>
      <w:r>
        <w:rPr>
          <w:rFonts w:ascii="Arial" w:hAnsi="Arial" w:cs="Arial"/>
          <w:bCs/>
          <w:lang w:val="pt"/>
        </w:rPr>
        <w:t>/08/</w:t>
      </w:r>
      <w:r w:rsidRPr="00F970CB">
        <w:rPr>
          <w:rFonts w:ascii="Arial" w:hAnsi="Arial" w:cs="Arial"/>
          <w:bCs/>
          <w:lang w:val="pt"/>
        </w:rPr>
        <w:t>2025.</w:t>
      </w:r>
    </w:p>
    <w:p w14:paraId="4787942E" w14:textId="77777777" w:rsidR="002029F8" w:rsidRDefault="002029F8" w:rsidP="002029F8">
      <w:pPr>
        <w:pStyle w:val="PargrafodaLista1"/>
        <w:tabs>
          <w:tab w:val="left" w:pos="993"/>
        </w:tabs>
        <w:ind w:left="0"/>
        <w:jc w:val="both"/>
        <w:textAlignment w:val="baseline"/>
        <w:rPr>
          <w:rFonts w:ascii="Arial" w:hAnsi="Arial" w:cs="Arial"/>
          <w:bCs/>
          <w:lang w:val="pt-BR"/>
        </w:rPr>
      </w:pPr>
    </w:p>
    <w:p w14:paraId="1B5C3ABA" w14:textId="46F532FC" w:rsidR="002029F8" w:rsidRPr="00AB7C8A" w:rsidRDefault="002029F8" w:rsidP="002029F8">
      <w:pPr>
        <w:pStyle w:val="PargrafodaLista1"/>
        <w:tabs>
          <w:tab w:val="left" w:pos="993"/>
        </w:tabs>
        <w:ind w:left="0"/>
        <w:jc w:val="both"/>
        <w:textAlignment w:val="baseline"/>
        <w:rPr>
          <w:rFonts w:ascii="Arial" w:hAnsi="Arial" w:cs="Arial"/>
          <w:bCs/>
          <w:lang w:val="pt-BR"/>
        </w:rPr>
      </w:pPr>
      <w:r w:rsidRPr="002029F8">
        <w:rPr>
          <w:rFonts w:ascii="Arial" w:hAnsi="Arial" w:cs="Arial"/>
          <w:bCs/>
          <w:lang w:val="pt-BR"/>
        </w:rPr>
        <w:t xml:space="preserve">A delegação do </w:t>
      </w:r>
      <w:r>
        <w:rPr>
          <w:rFonts w:ascii="Arial" w:hAnsi="Arial" w:cs="Arial"/>
          <w:bCs/>
          <w:lang w:val="pt-BR"/>
        </w:rPr>
        <w:t>Uruguai</w:t>
      </w:r>
      <w:r w:rsidRPr="002029F8">
        <w:rPr>
          <w:rFonts w:ascii="Arial" w:hAnsi="Arial" w:cs="Arial"/>
          <w:bCs/>
          <w:lang w:val="pt-BR"/>
        </w:rPr>
        <w:t xml:space="preserve"> informou a incorporação ao </w:t>
      </w:r>
      <w:r>
        <w:rPr>
          <w:rFonts w:ascii="Arial" w:hAnsi="Arial" w:cs="Arial"/>
          <w:bCs/>
          <w:lang w:val="pt-BR"/>
        </w:rPr>
        <w:t xml:space="preserve">seu ordenamento </w:t>
      </w:r>
      <w:r w:rsidRPr="002029F8">
        <w:rPr>
          <w:rFonts w:ascii="Arial" w:hAnsi="Arial" w:cs="Arial"/>
          <w:bCs/>
          <w:lang w:val="pt-BR"/>
        </w:rPr>
        <w:t>jurídico nacional da</w:t>
      </w:r>
      <w:r w:rsidR="00AB7C8A">
        <w:rPr>
          <w:rFonts w:ascii="Arial" w:hAnsi="Arial" w:cs="Arial"/>
          <w:bCs/>
          <w:lang w:val="pt-BR"/>
        </w:rPr>
        <w:t xml:space="preserve"> Resolução GMC </w:t>
      </w:r>
      <w:r w:rsidR="00AB7C8A" w:rsidRPr="002029F8">
        <w:rPr>
          <w:rFonts w:ascii="Arial" w:hAnsi="Arial" w:cs="Arial"/>
          <w:bCs/>
          <w:lang w:val="pt-BR"/>
        </w:rPr>
        <w:t>Nº</w:t>
      </w:r>
      <w:r w:rsidR="00AB7C8A">
        <w:rPr>
          <w:rFonts w:ascii="Arial" w:hAnsi="Arial" w:cs="Arial"/>
          <w:bCs/>
          <w:lang w:val="pt-BR"/>
        </w:rPr>
        <w:t xml:space="preserve"> 46/23 </w:t>
      </w:r>
      <w:r w:rsidR="00593A7D">
        <w:rPr>
          <w:rFonts w:ascii="Arial" w:hAnsi="Arial" w:cs="Arial"/>
          <w:bCs/>
          <w:lang w:val="pt-BR"/>
        </w:rPr>
        <w:t>-</w:t>
      </w:r>
      <w:r w:rsidR="00AB7C8A">
        <w:rPr>
          <w:rFonts w:ascii="Arial" w:hAnsi="Arial" w:cs="Arial"/>
          <w:bCs/>
          <w:lang w:val="pt-BR"/>
        </w:rPr>
        <w:t xml:space="preserve"> Modificação das Resoluções </w:t>
      </w:r>
      <w:r w:rsidR="00AB7C8A" w:rsidRPr="00AB7C8A">
        <w:rPr>
          <w:rFonts w:ascii="Arial" w:hAnsi="Arial" w:cs="Arial"/>
          <w:bCs/>
          <w:lang w:val="pt-BR"/>
        </w:rPr>
        <w:t xml:space="preserve">GMC Nº 50/97 </w:t>
      </w:r>
      <w:r w:rsidR="00CB46A9">
        <w:rPr>
          <w:rFonts w:ascii="Arial" w:hAnsi="Arial" w:cs="Arial"/>
          <w:bCs/>
          <w:lang w:val="pt-BR"/>
        </w:rPr>
        <w:t>e</w:t>
      </w:r>
      <w:r w:rsidR="00AB7C8A" w:rsidRPr="00AB7C8A">
        <w:rPr>
          <w:rFonts w:ascii="Arial" w:hAnsi="Arial" w:cs="Arial"/>
          <w:bCs/>
          <w:lang w:val="pt-BR"/>
        </w:rPr>
        <w:t xml:space="preserve"> 09/07 sobre </w:t>
      </w:r>
      <w:r w:rsidR="001E5510">
        <w:rPr>
          <w:rFonts w:ascii="Arial" w:hAnsi="Arial" w:cs="Arial"/>
          <w:bCs/>
          <w:lang w:val="pt-BR"/>
        </w:rPr>
        <w:t>A</w:t>
      </w:r>
      <w:r w:rsidR="00AB7C8A" w:rsidRPr="00AB7C8A">
        <w:rPr>
          <w:rFonts w:ascii="Arial" w:hAnsi="Arial" w:cs="Arial"/>
          <w:bCs/>
          <w:lang w:val="pt-BR"/>
        </w:rPr>
        <w:t xml:space="preserve">ditivos </w:t>
      </w:r>
      <w:r w:rsidR="001E5510">
        <w:rPr>
          <w:rFonts w:ascii="Arial" w:hAnsi="Arial" w:cs="Arial"/>
          <w:bCs/>
          <w:lang w:val="pt-BR"/>
        </w:rPr>
        <w:t>A</w:t>
      </w:r>
      <w:r w:rsidR="00AB7C8A" w:rsidRPr="00AB7C8A">
        <w:rPr>
          <w:rFonts w:ascii="Arial" w:hAnsi="Arial" w:cs="Arial"/>
          <w:bCs/>
          <w:lang w:val="pt-BR"/>
        </w:rPr>
        <w:t>limentares, por meio do Decreto N</w:t>
      </w:r>
      <w:r w:rsidR="00AB7C8A" w:rsidRPr="002029F8">
        <w:rPr>
          <w:rFonts w:ascii="Arial" w:hAnsi="Arial" w:cs="Arial"/>
          <w:bCs/>
          <w:lang w:val="pt-BR"/>
        </w:rPr>
        <w:t>º</w:t>
      </w:r>
      <w:r w:rsidR="00AB7C8A">
        <w:rPr>
          <w:rFonts w:ascii="Arial" w:hAnsi="Arial" w:cs="Arial"/>
          <w:bCs/>
          <w:lang w:val="pt-BR"/>
        </w:rPr>
        <w:t xml:space="preserve"> </w:t>
      </w:r>
      <w:r w:rsidR="00AB7C8A" w:rsidRPr="00AB7C8A">
        <w:rPr>
          <w:rFonts w:ascii="Arial" w:hAnsi="Arial" w:cs="Arial"/>
          <w:bCs/>
          <w:lang w:val="pt-BR"/>
        </w:rPr>
        <w:t>150/</w:t>
      </w:r>
      <w:r w:rsidR="00AB7C8A">
        <w:rPr>
          <w:rFonts w:ascii="Arial" w:hAnsi="Arial" w:cs="Arial"/>
          <w:bCs/>
          <w:lang w:val="pt-BR"/>
        </w:rPr>
        <w:t>2</w:t>
      </w:r>
      <w:r w:rsidR="00AB7C8A" w:rsidRPr="00AB7C8A">
        <w:rPr>
          <w:rFonts w:ascii="Arial" w:hAnsi="Arial" w:cs="Arial"/>
          <w:bCs/>
          <w:lang w:val="pt-BR"/>
        </w:rPr>
        <w:t>025.</w:t>
      </w:r>
    </w:p>
    <w:p w14:paraId="7C2280A1" w14:textId="77777777" w:rsidR="00AB7C8A" w:rsidRPr="00593A7D" w:rsidRDefault="00AB7C8A">
      <w:pPr>
        <w:pStyle w:val="Normal1"/>
        <w:jc w:val="both"/>
        <w:rPr>
          <w:lang w:val="pt-BR"/>
        </w:rPr>
      </w:pPr>
    </w:p>
    <w:p w14:paraId="0000001D" w14:textId="77777777" w:rsidR="00DE0A1A" w:rsidRPr="00593A7D" w:rsidRDefault="00DE0A1A">
      <w:pPr>
        <w:pStyle w:val="Normal1"/>
        <w:jc w:val="both"/>
        <w:rPr>
          <w:lang w:val="pt-BR"/>
        </w:rPr>
      </w:pPr>
    </w:p>
    <w:p w14:paraId="0000001E" w14:textId="77777777" w:rsidR="00DE0A1A" w:rsidRDefault="00BA1DE3">
      <w:pPr>
        <w:pStyle w:val="Normal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b/>
          <w:color w:val="000000"/>
        </w:rPr>
        <w:t>ELABORAÇÃO DE UM ATO REGULATÓRIO ÚNICO QUE INCLUA A REGUL</w:t>
      </w:r>
      <w:r>
        <w:rPr>
          <w:b/>
        </w:rPr>
        <w:t>AMENTAÇÃO</w:t>
      </w:r>
      <w:r>
        <w:rPr>
          <w:b/>
          <w:color w:val="000000"/>
        </w:rPr>
        <w:t xml:space="preserve"> HARMONIZADA NO MERCOSUL SOBRE ADITIVOS ALIMENTARES E </w:t>
      </w:r>
      <w:r>
        <w:rPr>
          <w:b/>
        </w:rPr>
        <w:t>COADJUVANTES DE TECNOLOGIA</w:t>
      </w:r>
      <w:r>
        <w:rPr>
          <w:b/>
          <w:color w:val="000000"/>
        </w:rPr>
        <w:t>, EXCETO AROMAS</w:t>
      </w:r>
    </w:p>
    <w:p w14:paraId="0000001F" w14:textId="77777777" w:rsidR="00DE0A1A" w:rsidRDefault="00DE0A1A">
      <w:pPr>
        <w:pStyle w:val="Normal1"/>
        <w:jc w:val="both"/>
        <w:rPr>
          <w:b/>
        </w:rPr>
      </w:pPr>
    </w:p>
    <w:p w14:paraId="68D40C50" w14:textId="25D046D9" w:rsidR="00902CE2" w:rsidRPr="00902CE2" w:rsidRDefault="00902CE2" w:rsidP="00902CE2">
      <w:pPr>
        <w:pStyle w:val="Normal1"/>
        <w:jc w:val="both"/>
        <w:rPr>
          <w:lang w:val="pt-BR"/>
        </w:rPr>
      </w:pPr>
      <w:r w:rsidRPr="00902CE2">
        <w:rPr>
          <w:lang w:val="pt-BR"/>
        </w:rPr>
        <w:t>Foi dad</w:t>
      </w:r>
      <w:r w:rsidR="00507E7D">
        <w:rPr>
          <w:lang w:val="pt-BR"/>
        </w:rPr>
        <w:t>o</w:t>
      </w:r>
      <w:r w:rsidRPr="00902CE2">
        <w:rPr>
          <w:lang w:val="pt-BR"/>
        </w:rPr>
        <w:t xml:space="preserve"> contin</w:t>
      </w:r>
      <w:r w:rsidR="0011128B">
        <w:rPr>
          <w:lang w:val="pt-BR"/>
        </w:rPr>
        <w:t>uidade</w:t>
      </w:r>
      <w:r w:rsidRPr="00902CE2">
        <w:rPr>
          <w:lang w:val="pt-BR"/>
        </w:rPr>
        <w:t xml:space="preserve"> ao tratamento do tema</w:t>
      </w:r>
      <w:r w:rsidR="0011128B">
        <w:rPr>
          <w:lang w:val="pt-BR"/>
        </w:rPr>
        <w:t>,</w:t>
      </w:r>
      <w:r w:rsidRPr="00902CE2">
        <w:rPr>
          <w:lang w:val="pt-BR"/>
        </w:rPr>
        <w:t xml:space="preserve"> tomando como base o documento de trabalho que constou </w:t>
      </w:r>
      <w:proofErr w:type="gramStart"/>
      <w:r w:rsidRPr="00902CE2">
        <w:rPr>
          <w:lang w:val="pt-BR"/>
        </w:rPr>
        <w:t>como Agregado</w:t>
      </w:r>
      <w:proofErr w:type="gramEnd"/>
      <w:r w:rsidRPr="00902CE2">
        <w:rPr>
          <w:lang w:val="pt-BR"/>
        </w:rPr>
        <w:t xml:space="preserve"> IV à Ata Nº 02/25 desta Comissão, traduzido ao português.</w:t>
      </w:r>
    </w:p>
    <w:p w14:paraId="3A0A901B" w14:textId="77777777" w:rsidR="00902CE2" w:rsidRPr="00902CE2" w:rsidRDefault="00902CE2" w:rsidP="00902CE2">
      <w:pPr>
        <w:pStyle w:val="Normal1"/>
        <w:jc w:val="both"/>
        <w:rPr>
          <w:lang w:val="pt-BR"/>
        </w:rPr>
      </w:pPr>
    </w:p>
    <w:p w14:paraId="29E949AE" w14:textId="5A08B633" w:rsidR="00902CE2" w:rsidRPr="00902CE2" w:rsidRDefault="00902CE2" w:rsidP="00902CE2">
      <w:pPr>
        <w:pStyle w:val="Normal1"/>
        <w:jc w:val="both"/>
        <w:rPr>
          <w:lang w:val="pt-BR"/>
        </w:rPr>
      </w:pPr>
      <w:r w:rsidRPr="00902CE2">
        <w:rPr>
          <w:lang w:val="pt-BR"/>
        </w:rPr>
        <w:t xml:space="preserve">Em relação </w:t>
      </w:r>
      <w:r w:rsidR="00507E7D">
        <w:rPr>
          <w:lang w:val="pt-BR"/>
        </w:rPr>
        <w:t>ao</w:t>
      </w:r>
      <w:r w:rsidRPr="00902CE2">
        <w:rPr>
          <w:lang w:val="pt-BR"/>
        </w:rPr>
        <w:t xml:space="preserve"> Anexo D, foi considerado </w:t>
      </w:r>
      <w:r w:rsidR="0011128B">
        <w:rPr>
          <w:lang w:val="pt-BR"/>
        </w:rPr>
        <w:t xml:space="preserve">o </w:t>
      </w:r>
      <w:r w:rsidRPr="00902CE2">
        <w:rPr>
          <w:lang w:val="pt-BR"/>
        </w:rPr>
        <w:t>documento encaminhado previamente à reunião pela delegação da Argentina com proposta de classificação das categorias de alimentos.</w:t>
      </w:r>
    </w:p>
    <w:p w14:paraId="3EDF6A20" w14:textId="77777777" w:rsidR="00902CE2" w:rsidRPr="00902CE2" w:rsidRDefault="00902CE2" w:rsidP="00902CE2">
      <w:pPr>
        <w:pStyle w:val="Normal1"/>
        <w:jc w:val="both"/>
        <w:rPr>
          <w:lang w:val="pt-BR"/>
        </w:rPr>
      </w:pPr>
    </w:p>
    <w:p w14:paraId="75BC7246" w14:textId="3CC03FE2" w:rsidR="00902CE2" w:rsidRPr="00902CE2" w:rsidRDefault="00902CE2" w:rsidP="00902CE2">
      <w:pPr>
        <w:pStyle w:val="Normal1"/>
        <w:jc w:val="both"/>
        <w:rPr>
          <w:lang w:val="pt-BR"/>
        </w:rPr>
      </w:pPr>
      <w:r w:rsidRPr="00902CE2">
        <w:rPr>
          <w:lang w:val="pt-BR"/>
        </w:rPr>
        <w:t xml:space="preserve">Conforme compromisso </w:t>
      </w:r>
      <w:r w:rsidR="0011128B">
        <w:rPr>
          <w:lang w:val="pt-BR"/>
        </w:rPr>
        <w:t xml:space="preserve">constante na </w:t>
      </w:r>
      <w:r w:rsidR="0011128B" w:rsidRPr="00902CE2">
        <w:rPr>
          <w:lang w:val="pt-BR"/>
        </w:rPr>
        <w:t>Ata Nº 02/25 desta Comissão</w:t>
      </w:r>
      <w:r w:rsidRPr="00902CE2">
        <w:rPr>
          <w:lang w:val="pt-BR"/>
        </w:rPr>
        <w:t>, a delegação do Brasil apresentou uma proposta de Anexo E</w:t>
      </w:r>
      <w:r w:rsidR="0011128B">
        <w:rPr>
          <w:lang w:val="pt-BR"/>
        </w:rPr>
        <w:t>,</w:t>
      </w:r>
      <w:r w:rsidRPr="00902CE2">
        <w:rPr>
          <w:lang w:val="pt-BR"/>
        </w:rPr>
        <w:t xml:space="preserve"> tomando como consideração os comentários realizados pelas delegações previamente à reunião. As delegações avaliaram dúvidas identificadas pela delegação do Paraguai sobre as categorias 13 </w:t>
      </w:r>
      <w:r w:rsidR="0011128B">
        <w:rPr>
          <w:lang w:val="pt-BR"/>
        </w:rPr>
        <w:t>-</w:t>
      </w:r>
      <w:r w:rsidRPr="00902CE2">
        <w:rPr>
          <w:lang w:val="pt-BR"/>
        </w:rPr>
        <w:t xml:space="preserve"> Molhos e condimentos e 16 </w:t>
      </w:r>
      <w:r w:rsidR="0011128B">
        <w:rPr>
          <w:lang w:val="pt-BR"/>
        </w:rPr>
        <w:t>-</w:t>
      </w:r>
      <w:r w:rsidRPr="00902CE2">
        <w:rPr>
          <w:lang w:val="pt-BR"/>
        </w:rPr>
        <w:t xml:space="preserve"> Bebidas não alcoólicas (parcial).</w:t>
      </w:r>
    </w:p>
    <w:p w14:paraId="74F0E38B" w14:textId="77777777" w:rsidR="00902CE2" w:rsidRPr="00902CE2" w:rsidRDefault="00902CE2" w:rsidP="00902CE2">
      <w:pPr>
        <w:pStyle w:val="Normal1"/>
        <w:jc w:val="both"/>
        <w:rPr>
          <w:lang w:val="pt-BR"/>
        </w:rPr>
      </w:pPr>
    </w:p>
    <w:p w14:paraId="5978CE01" w14:textId="7B989206" w:rsidR="00902CE2" w:rsidRPr="00902CE2" w:rsidRDefault="00902CE2" w:rsidP="00902CE2">
      <w:pPr>
        <w:pStyle w:val="Normal1"/>
        <w:jc w:val="both"/>
        <w:rPr>
          <w:lang w:val="pt-BR"/>
        </w:rPr>
      </w:pPr>
      <w:r w:rsidRPr="00902CE2">
        <w:rPr>
          <w:lang w:val="pt-BR"/>
        </w:rPr>
        <w:t>As delegações acordaram realizar a revisão do Anexo E considerando a divisão constante na tabela do documento de trabalho.</w:t>
      </w:r>
    </w:p>
    <w:p w14:paraId="0201BF6F" w14:textId="77777777" w:rsidR="00902CE2" w:rsidRPr="00902CE2" w:rsidRDefault="00902CE2" w:rsidP="00902CE2">
      <w:pPr>
        <w:pStyle w:val="Normal1"/>
        <w:jc w:val="both"/>
        <w:rPr>
          <w:lang w:val="pt-BR"/>
        </w:rPr>
      </w:pPr>
    </w:p>
    <w:p w14:paraId="0A83EFD5" w14:textId="685D0F52" w:rsidR="00902CE2" w:rsidRPr="00902CE2" w:rsidRDefault="00902CE2" w:rsidP="00902CE2">
      <w:pPr>
        <w:pStyle w:val="Normal1"/>
        <w:jc w:val="both"/>
        <w:rPr>
          <w:lang w:val="pt-BR"/>
        </w:rPr>
      </w:pPr>
      <w:r w:rsidRPr="00902CE2">
        <w:rPr>
          <w:lang w:val="pt-BR"/>
        </w:rPr>
        <w:t xml:space="preserve">A delegação da Argentina se comprometeu a enviar uma proposta atualizada para o Anexo F </w:t>
      </w:r>
      <w:r w:rsidR="00507E7D">
        <w:rPr>
          <w:lang w:val="pt-BR"/>
        </w:rPr>
        <w:t>sobre a</w:t>
      </w:r>
      <w:r w:rsidRPr="00902CE2">
        <w:rPr>
          <w:lang w:val="pt-BR"/>
        </w:rPr>
        <w:t xml:space="preserve"> atribuição de coadjuvantes de tecnologia, para incluir aqueles provenientes dos Padrões de Identidade e Qualidade harmonizados no </w:t>
      </w:r>
      <w:r w:rsidR="00C37454" w:rsidRPr="00902CE2">
        <w:rPr>
          <w:lang w:val="pt-BR"/>
        </w:rPr>
        <w:t xml:space="preserve">MERCOSUL </w:t>
      </w:r>
      <w:r w:rsidRPr="00902CE2">
        <w:rPr>
          <w:lang w:val="pt-BR"/>
        </w:rPr>
        <w:t>que atribuem coadjuvantes de tecnologia</w:t>
      </w:r>
      <w:r w:rsidR="00507E7D">
        <w:rPr>
          <w:lang w:val="pt-BR"/>
        </w:rPr>
        <w:t>,</w:t>
      </w:r>
      <w:r w:rsidRPr="00902CE2">
        <w:rPr>
          <w:lang w:val="pt-BR"/>
        </w:rPr>
        <w:t xml:space="preserve"> que ainda não foram considerados neste documento.</w:t>
      </w:r>
    </w:p>
    <w:p w14:paraId="606A18CD" w14:textId="77777777" w:rsidR="00902CE2" w:rsidRPr="00902CE2" w:rsidRDefault="00902CE2" w:rsidP="00902CE2">
      <w:pPr>
        <w:pStyle w:val="Normal1"/>
        <w:jc w:val="both"/>
        <w:rPr>
          <w:lang w:val="pt-BR"/>
        </w:rPr>
      </w:pPr>
    </w:p>
    <w:p w14:paraId="02946E56" w14:textId="209E33BC" w:rsidR="00902CE2" w:rsidRPr="00902CE2" w:rsidRDefault="00902CE2" w:rsidP="00902CE2">
      <w:pPr>
        <w:pStyle w:val="Normal1"/>
        <w:jc w:val="both"/>
        <w:rPr>
          <w:lang w:val="pt-BR"/>
        </w:rPr>
      </w:pPr>
      <w:r w:rsidRPr="00902CE2">
        <w:rPr>
          <w:lang w:val="pt-BR"/>
        </w:rPr>
        <w:t xml:space="preserve">O documento de trabalho resultante da reunião com os acordos alcançados e os pontos pendentes consta </w:t>
      </w:r>
      <w:proofErr w:type="gramStart"/>
      <w:r w:rsidRPr="00902CE2">
        <w:rPr>
          <w:lang w:val="pt-BR"/>
        </w:rPr>
        <w:t>como</w:t>
      </w:r>
      <w:r w:rsidR="00507E7D">
        <w:rPr>
          <w:lang w:val="pt-BR"/>
        </w:rPr>
        <w:t xml:space="preserve"> </w:t>
      </w:r>
      <w:r w:rsidRPr="00902CE2">
        <w:rPr>
          <w:b/>
          <w:bCs/>
          <w:lang w:val="pt-BR"/>
        </w:rPr>
        <w:t>Agregado</w:t>
      </w:r>
      <w:proofErr w:type="gramEnd"/>
      <w:r w:rsidRPr="00902CE2">
        <w:rPr>
          <w:b/>
          <w:bCs/>
          <w:lang w:val="pt-BR"/>
        </w:rPr>
        <w:t xml:space="preserve"> </w:t>
      </w:r>
      <w:r w:rsidR="0011128B">
        <w:rPr>
          <w:b/>
          <w:bCs/>
          <w:lang w:val="pt-BR"/>
        </w:rPr>
        <w:t>IV</w:t>
      </w:r>
      <w:r w:rsidR="00E944BA">
        <w:rPr>
          <w:b/>
          <w:bCs/>
          <w:lang w:val="pt-BR"/>
        </w:rPr>
        <w:t xml:space="preserve">-A </w:t>
      </w:r>
      <w:r w:rsidR="006A2ADE" w:rsidRPr="006A2ADE">
        <w:rPr>
          <w:lang w:val="pt-BR"/>
        </w:rPr>
        <w:t>(</w:t>
      </w:r>
      <w:r w:rsidR="00E944BA" w:rsidRPr="00E944BA">
        <w:rPr>
          <w:lang w:val="pt-BR"/>
        </w:rPr>
        <w:t>versão em espanhol</w:t>
      </w:r>
      <w:r w:rsidR="006A2ADE">
        <w:rPr>
          <w:lang w:val="pt-BR"/>
        </w:rPr>
        <w:t>)</w:t>
      </w:r>
      <w:r w:rsidR="00E944BA" w:rsidRPr="00E944BA">
        <w:rPr>
          <w:lang w:val="pt-BR"/>
        </w:rPr>
        <w:t xml:space="preserve"> </w:t>
      </w:r>
      <w:proofErr w:type="gramStart"/>
      <w:r w:rsidR="00E944BA" w:rsidRPr="00E944BA">
        <w:rPr>
          <w:lang w:val="pt-BR"/>
        </w:rPr>
        <w:t xml:space="preserve">e </w:t>
      </w:r>
      <w:r w:rsidR="00E944BA" w:rsidRPr="00E944BA">
        <w:rPr>
          <w:b/>
          <w:bCs/>
          <w:lang w:val="pt-BR"/>
        </w:rPr>
        <w:t>Agregado</w:t>
      </w:r>
      <w:proofErr w:type="gramEnd"/>
      <w:r w:rsidR="00E944BA" w:rsidRPr="00E944BA">
        <w:rPr>
          <w:b/>
          <w:bCs/>
          <w:lang w:val="pt-BR"/>
        </w:rPr>
        <w:t xml:space="preserve"> IV-B</w:t>
      </w:r>
      <w:r w:rsidR="00E944BA" w:rsidRPr="00E944BA">
        <w:rPr>
          <w:lang w:val="pt-BR"/>
        </w:rPr>
        <w:t xml:space="preserve"> </w:t>
      </w:r>
      <w:r w:rsidR="006A2ADE">
        <w:rPr>
          <w:lang w:val="pt-BR"/>
        </w:rPr>
        <w:t>(</w:t>
      </w:r>
      <w:r w:rsidR="00E944BA" w:rsidRPr="00E944BA">
        <w:rPr>
          <w:lang w:val="pt-BR"/>
        </w:rPr>
        <w:t xml:space="preserve">versão em </w:t>
      </w:r>
      <w:r w:rsidR="00652499">
        <w:rPr>
          <w:lang w:val="pt-BR"/>
        </w:rPr>
        <w:t>p</w:t>
      </w:r>
      <w:r w:rsidR="00E944BA" w:rsidRPr="00E944BA">
        <w:rPr>
          <w:lang w:val="pt-BR"/>
        </w:rPr>
        <w:t>ortuguês</w:t>
      </w:r>
      <w:r w:rsidR="006A2ADE">
        <w:rPr>
          <w:lang w:val="pt-BR"/>
        </w:rPr>
        <w:t>)</w:t>
      </w:r>
      <w:r w:rsidRPr="00902CE2">
        <w:rPr>
          <w:lang w:val="pt-BR"/>
        </w:rPr>
        <w:t xml:space="preserve"> e o Anexo E consta como </w:t>
      </w:r>
      <w:r w:rsidRPr="00902CE2">
        <w:rPr>
          <w:b/>
          <w:bCs/>
          <w:lang w:val="pt-BR"/>
        </w:rPr>
        <w:t xml:space="preserve">Agregado </w:t>
      </w:r>
      <w:r w:rsidR="0011128B">
        <w:rPr>
          <w:b/>
          <w:bCs/>
          <w:lang w:val="pt-BR"/>
        </w:rPr>
        <w:t>V</w:t>
      </w:r>
      <w:r w:rsidRPr="00902CE2">
        <w:rPr>
          <w:lang w:val="pt-BR"/>
        </w:rPr>
        <w:t>.</w:t>
      </w:r>
    </w:p>
    <w:p w14:paraId="00000029" w14:textId="77777777" w:rsidR="00DE0A1A" w:rsidRPr="00902CE2" w:rsidRDefault="00DE0A1A">
      <w:pPr>
        <w:pStyle w:val="Normal1"/>
        <w:jc w:val="both"/>
        <w:rPr>
          <w:b/>
          <w:highlight w:val="yellow"/>
          <w:lang w:val="pt-BR"/>
        </w:rPr>
      </w:pPr>
    </w:p>
    <w:p w14:paraId="00000036" w14:textId="77777777" w:rsidR="00DE0A1A" w:rsidRDefault="00DE0A1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</w:pPr>
    </w:p>
    <w:p w14:paraId="072612F0" w14:textId="77777777" w:rsidR="00C37454" w:rsidRDefault="00C3745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</w:pPr>
    </w:p>
    <w:p w14:paraId="5835D094" w14:textId="77777777" w:rsidR="00D06435" w:rsidRDefault="00D06435" w:rsidP="00D06435">
      <w:pPr>
        <w:pStyle w:val="Normal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color w:val="000000"/>
        </w:rPr>
      </w:pPr>
      <w:r>
        <w:rPr>
          <w:b/>
          <w:color w:val="000000"/>
        </w:rPr>
        <w:lastRenderedPageBreak/>
        <w:t xml:space="preserve">ELABORAÇÃO DE UM RTM HORIZONTAL DE ADITIVOS ALIMENTARES E </w:t>
      </w:r>
      <w:r>
        <w:rPr>
          <w:b/>
        </w:rPr>
        <w:t xml:space="preserve">COADJUVANTES DE TECNOLOGIA </w:t>
      </w:r>
      <w:r>
        <w:rPr>
          <w:b/>
          <w:color w:val="000000"/>
        </w:rPr>
        <w:t>PARA PRODUTOS LÁCTEOS HARMONIZADOS NO MERCOSUL</w:t>
      </w:r>
    </w:p>
    <w:p w14:paraId="238FA731" w14:textId="77777777" w:rsidR="00D06435" w:rsidRDefault="00D06435" w:rsidP="00D0643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b/>
          <w:color w:val="000000"/>
        </w:rPr>
      </w:pPr>
    </w:p>
    <w:p w14:paraId="240EC468" w14:textId="5E648AF5" w:rsidR="008543B4" w:rsidRDefault="008543B4" w:rsidP="008543B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lang w:val="pt-BR"/>
        </w:rPr>
      </w:pPr>
      <w:r w:rsidRPr="008543B4">
        <w:rPr>
          <w:lang w:val="pt-BR"/>
        </w:rPr>
        <w:t>Foi dad</w:t>
      </w:r>
      <w:r w:rsidR="0011128B">
        <w:rPr>
          <w:lang w:val="pt-BR"/>
        </w:rPr>
        <w:t>o</w:t>
      </w:r>
      <w:r w:rsidRPr="008543B4">
        <w:rPr>
          <w:lang w:val="pt-BR"/>
        </w:rPr>
        <w:t xml:space="preserve"> continu</w:t>
      </w:r>
      <w:r w:rsidR="0011128B">
        <w:rPr>
          <w:lang w:val="pt-BR"/>
        </w:rPr>
        <w:t>idade</w:t>
      </w:r>
      <w:r w:rsidRPr="008543B4">
        <w:rPr>
          <w:lang w:val="pt-BR"/>
        </w:rPr>
        <w:t xml:space="preserve"> ao tratamento do tema tomando como base o documento de trabalho que constou como Agregado VI à Ata Nº 02/25 desta Comissão, traduzido ao português.</w:t>
      </w:r>
    </w:p>
    <w:p w14:paraId="50FDE537" w14:textId="77777777" w:rsidR="00652499" w:rsidRPr="008543B4" w:rsidRDefault="00652499" w:rsidP="008543B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lang w:val="pt-BR"/>
        </w:rPr>
      </w:pPr>
    </w:p>
    <w:p w14:paraId="3964525D" w14:textId="77777777" w:rsidR="006A2ADE" w:rsidRDefault="00652499" w:rsidP="008543B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lang w:val="pt-BR"/>
        </w:rPr>
      </w:pPr>
      <w:r>
        <w:rPr>
          <w:lang w:val="pt-BR"/>
        </w:rPr>
        <w:t xml:space="preserve">Foram tratados todos os pontos pendentes, tendo sido alcançado </w:t>
      </w:r>
      <w:r w:rsidR="006A2ADE">
        <w:rPr>
          <w:lang w:val="pt-BR"/>
        </w:rPr>
        <w:t xml:space="preserve">o </w:t>
      </w:r>
      <w:r>
        <w:rPr>
          <w:lang w:val="pt-BR"/>
        </w:rPr>
        <w:t>consen</w:t>
      </w:r>
      <w:r w:rsidR="006A2ADE">
        <w:rPr>
          <w:lang w:val="pt-BR"/>
        </w:rPr>
        <w:t>s</w:t>
      </w:r>
      <w:r>
        <w:rPr>
          <w:lang w:val="pt-BR"/>
        </w:rPr>
        <w:t>o entre as delegações.</w:t>
      </w:r>
    </w:p>
    <w:p w14:paraId="3C1851E4" w14:textId="77777777" w:rsidR="006A2ADE" w:rsidRDefault="006A2ADE" w:rsidP="008543B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lang w:val="pt-BR"/>
        </w:rPr>
      </w:pPr>
    </w:p>
    <w:p w14:paraId="65918725" w14:textId="3D35F3CA" w:rsidR="008543B4" w:rsidRPr="008543B4" w:rsidRDefault="008543B4" w:rsidP="008543B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lang w:val="pt-BR"/>
        </w:rPr>
      </w:pPr>
      <w:r w:rsidRPr="008543B4">
        <w:rPr>
          <w:lang w:val="pt-BR"/>
        </w:rPr>
        <w:t xml:space="preserve">O Projeto de Resolução acordado é elevado à consideração dos Coordenadores Nacionais </w:t>
      </w:r>
      <w:r w:rsidRPr="008543B4">
        <w:rPr>
          <w:b/>
          <w:bCs/>
          <w:lang w:val="pt-BR"/>
        </w:rPr>
        <w:t>Agregado III-</w:t>
      </w:r>
      <w:r w:rsidR="003748C4">
        <w:rPr>
          <w:b/>
          <w:bCs/>
          <w:lang w:val="pt-BR"/>
        </w:rPr>
        <w:t>A</w:t>
      </w:r>
      <w:r w:rsidRPr="008543B4">
        <w:rPr>
          <w:lang w:val="pt-BR"/>
        </w:rPr>
        <w:t xml:space="preserve"> (versão em espanhol) </w:t>
      </w:r>
      <w:proofErr w:type="gramStart"/>
      <w:r w:rsidRPr="008543B4">
        <w:rPr>
          <w:lang w:val="pt-BR"/>
        </w:rPr>
        <w:t xml:space="preserve">e </w:t>
      </w:r>
      <w:r w:rsidRPr="008543B4">
        <w:rPr>
          <w:b/>
          <w:bCs/>
          <w:lang w:val="pt-BR"/>
        </w:rPr>
        <w:t>Agregado</w:t>
      </w:r>
      <w:proofErr w:type="gramEnd"/>
      <w:r w:rsidRPr="008543B4">
        <w:rPr>
          <w:b/>
          <w:bCs/>
          <w:lang w:val="pt-BR"/>
        </w:rPr>
        <w:t xml:space="preserve"> III-</w:t>
      </w:r>
      <w:r w:rsidR="003748C4">
        <w:rPr>
          <w:b/>
          <w:bCs/>
          <w:lang w:val="pt-BR"/>
        </w:rPr>
        <w:t>B</w:t>
      </w:r>
      <w:r w:rsidRPr="008543B4">
        <w:rPr>
          <w:lang w:val="pt-BR"/>
        </w:rPr>
        <w:t xml:space="preserve"> (versão em português).</w:t>
      </w:r>
    </w:p>
    <w:p w14:paraId="640A540B" w14:textId="77777777" w:rsidR="008543B4" w:rsidRPr="008543B4" w:rsidRDefault="008543B4" w:rsidP="008543B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lang w:val="pt-BR"/>
        </w:rPr>
      </w:pPr>
    </w:p>
    <w:p w14:paraId="19163944" w14:textId="5FE64AB2" w:rsidR="008543B4" w:rsidRPr="008543B4" w:rsidRDefault="008543B4" w:rsidP="008543B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lang w:val="pt-BR"/>
        </w:rPr>
      </w:pPr>
      <w:r w:rsidRPr="008543B4">
        <w:rPr>
          <w:lang w:val="pt-BR"/>
        </w:rPr>
        <w:t xml:space="preserve">As delegações acordaram solicitar a revisão da Res. GMC N° 71/93 RTM Identidade </w:t>
      </w:r>
      <w:r>
        <w:rPr>
          <w:lang w:val="pt-BR"/>
        </w:rPr>
        <w:t>e</w:t>
      </w:r>
      <w:r w:rsidRPr="008543B4">
        <w:rPr>
          <w:lang w:val="pt-BR"/>
        </w:rPr>
        <w:t xml:space="preserve"> Qualidade </w:t>
      </w:r>
      <w:r>
        <w:rPr>
          <w:lang w:val="pt-BR"/>
        </w:rPr>
        <w:t>d</w:t>
      </w:r>
      <w:r w:rsidRPr="008543B4">
        <w:rPr>
          <w:lang w:val="pt-BR"/>
        </w:rPr>
        <w:t xml:space="preserve">o Creme </w:t>
      </w:r>
      <w:r>
        <w:rPr>
          <w:lang w:val="pt-BR"/>
        </w:rPr>
        <w:t>d</w:t>
      </w:r>
      <w:r w:rsidRPr="008543B4">
        <w:rPr>
          <w:lang w:val="pt-BR"/>
        </w:rPr>
        <w:t>e Leite para inclusão de definição de creme de leite pasteurizado de longa duração e diferencia</w:t>
      </w:r>
      <w:r w:rsidR="00560DCE">
        <w:rPr>
          <w:lang w:val="pt-BR"/>
        </w:rPr>
        <w:t>ção</w:t>
      </w:r>
      <w:r w:rsidRPr="008543B4">
        <w:rPr>
          <w:lang w:val="pt-BR"/>
        </w:rPr>
        <w:t xml:space="preserve"> de creme de leite pasteurizado, e se comprometeram a trabalhar em uma proposta de redação </w:t>
      </w:r>
      <w:r w:rsidR="006A2ADE">
        <w:rPr>
          <w:lang w:val="pt-BR"/>
        </w:rPr>
        <w:t>n</w:t>
      </w:r>
      <w:r w:rsidRPr="008543B4">
        <w:rPr>
          <w:lang w:val="pt-BR"/>
        </w:rPr>
        <w:t>a próxima reunião.</w:t>
      </w:r>
      <w:r w:rsidR="006A2ADE">
        <w:rPr>
          <w:lang w:val="pt-BR"/>
        </w:rPr>
        <w:t xml:space="preserve"> </w:t>
      </w:r>
    </w:p>
    <w:p w14:paraId="53B2F4A4" w14:textId="77777777" w:rsidR="008543B4" w:rsidRPr="008543B4" w:rsidRDefault="008543B4" w:rsidP="008543B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lang w:val="pt-BR"/>
        </w:rPr>
      </w:pPr>
    </w:p>
    <w:p w14:paraId="049F98A9" w14:textId="3CE69918" w:rsidR="008543B4" w:rsidRPr="008543B4" w:rsidRDefault="008543B4" w:rsidP="008543B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lang w:val="pt-BR"/>
        </w:rPr>
      </w:pPr>
      <w:r w:rsidRPr="008543B4">
        <w:rPr>
          <w:lang w:val="pt-BR"/>
        </w:rPr>
        <w:t xml:space="preserve">As delegações acordaram tratar os aditivos para sobremesas lácteas na próxima reunião e contemplar a Res. GMC </w:t>
      </w:r>
      <w:r w:rsidR="00DB7B21" w:rsidRPr="008543B4">
        <w:rPr>
          <w:lang w:val="pt-BR"/>
        </w:rPr>
        <w:t xml:space="preserve">Nº </w:t>
      </w:r>
      <w:r w:rsidRPr="008543B4">
        <w:rPr>
          <w:lang w:val="pt-BR"/>
        </w:rPr>
        <w:t>14/25 sobre fosfatos em sobremesas lácteas.</w:t>
      </w:r>
      <w:r w:rsidR="006A2ADE">
        <w:rPr>
          <w:lang w:val="pt-BR"/>
        </w:rPr>
        <w:t xml:space="preserve"> A delegação da Argentina se comprometeu a elaborar um documento de base para a discussão.</w:t>
      </w:r>
    </w:p>
    <w:p w14:paraId="49994839" w14:textId="77777777" w:rsidR="00D06435" w:rsidRDefault="00D0643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highlight w:val="yellow"/>
        </w:rPr>
      </w:pPr>
    </w:p>
    <w:p w14:paraId="5994C292" w14:textId="77777777" w:rsidR="00C37454" w:rsidRDefault="00C3745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highlight w:val="yellow"/>
        </w:rPr>
      </w:pPr>
    </w:p>
    <w:p w14:paraId="00000039" w14:textId="77777777" w:rsidR="00DE0A1A" w:rsidRDefault="00BA1DE3">
      <w:pPr>
        <w:pStyle w:val="Normal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b/>
          <w:color w:val="000000"/>
        </w:rPr>
        <w:t>REVISÃO DA RES. GMC Nº 46/03 "RTM SOBRE ROTULAGEM NUTRICIONAL DE ALIMENTOS EMBALADOS"</w:t>
      </w:r>
    </w:p>
    <w:p w14:paraId="0000003A" w14:textId="77777777" w:rsidR="00DE0A1A" w:rsidRDefault="00DE0A1A">
      <w:pPr>
        <w:pStyle w:val="Normal1"/>
        <w:jc w:val="both"/>
        <w:rPr>
          <w:b/>
          <w:color w:val="000000"/>
        </w:rPr>
      </w:pPr>
    </w:p>
    <w:p w14:paraId="30CE2960" w14:textId="52B27C3E" w:rsidR="006A7864" w:rsidRPr="00D73AAA" w:rsidRDefault="006A7864" w:rsidP="006A7864">
      <w:pPr>
        <w:jc w:val="both"/>
        <w:rPr>
          <w:lang w:val="pt-BR"/>
        </w:rPr>
      </w:pPr>
      <w:r w:rsidRPr="006A7864">
        <w:t>As delegações finalizaram a compatibilização das versões</w:t>
      </w:r>
      <w:r>
        <w:t xml:space="preserve"> em espanhol e português do Projeto de Resolução sobre Rotulagem Nutricional de Alimentos Embalados.</w:t>
      </w:r>
    </w:p>
    <w:p w14:paraId="184D776F" w14:textId="77777777" w:rsidR="006A7864" w:rsidRPr="00D73AAA" w:rsidRDefault="006A7864" w:rsidP="006A78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Cs/>
          <w:color w:val="000000"/>
          <w:lang w:val="pt-BR"/>
        </w:rPr>
      </w:pPr>
    </w:p>
    <w:p w14:paraId="6D2187AA" w14:textId="3E2F17DC" w:rsidR="0011128B" w:rsidRDefault="0011128B" w:rsidP="0011128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lang w:val="pt-BR"/>
        </w:rPr>
      </w:pPr>
      <w:r w:rsidRPr="008543B4">
        <w:rPr>
          <w:lang w:val="pt-BR"/>
        </w:rPr>
        <w:t xml:space="preserve">O Projeto de Resolução acordado é elevado à consideração dos Coordenadores Nacionais </w:t>
      </w:r>
      <w:r w:rsidRPr="008543B4">
        <w:rPr>
          <w:b/>
          <w:bCs/>
          <w:lang w:val="pt-BR"/>
        </w:rPr>
        <w:t>Agregado III-</w:t>
      </w:r>
      <w:r w:rsidR="002C429F">
        <w:rPr>
          <w:b/>
          <w:bCs/>
          <w:lang w:val="pt-BR"/>
        </w:rPr>
        <w:t>C</w:t>
      </w:r>
      <w:r w:rsidRPr="008543B4">
        <w:rPr>
          <w:lang w:val="pt-BR"/>
        </w:rPr>
        <w:t xml:space="preserve"> (versão em espanhol) </w:t>
      </w:r>
      <w:proofErr w:type="gramStart"/>
      <w:r w:rsidRPr="008543B4">
        <w:rPr>
          <w:lang w:val="pt-BR"/>
        </w:rPr>
        <w:t xml:space="preserve">e </w:t>
      </w:r>
      <w:r w:rsidRPr="008543B4">
        <w:rPr>
          <w:b/>
          <w:bCs/>
          <w:lang w:val="pt-BR"/>
        </w:rPr>
        <w:t>Agregado</w:t>
      </w:r>
      <w:proofErr w:type="gramEnd"/>
      <w:r w:rsidRPr="008543B4">
        <w:rPr>
          <w:b/>
          <w:bCs/>
          <w:lang w:val="pt-BR"/>
        </w:rPr>
        <w:t xml:space="preserve"> III-</w:t>
      </w:r>
      <w:r w:rsidR="002C429F">
        <w:rPr>
          <w:b/>
          <w:bCs/>
          <w:lang w:val="pt-BR"/>
        </w:rPr>
        <w:t>D</w:t>
      </w:r>
      <w:r w:rsidRPr="008543B4">
        <w:rPr>
          <w:lang w:val="pt-BR"/>
        </w:rPr>
        <w:t xml:space="preserve"> (versão em português).</w:t>
      </w:r>
    </w:p>
    <w:p w14:paraId="0183054E" w14:textId="77777777" w:rsidR="00A22F58" w:rsidRDefault="00A22F58" w:rsidP="0011128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lang w:val="pt-BR"/>
        </w:rPr>
      </w:pPr>
    </w:p>
    <w:p w14:paraId="3963690D" w14:textId="244D9621" w:rsidR="00A22F58" w:rsidRPr="00A22F58" w:rsidRDefault="00A22F58" w:rsidP="00A22F58">
      <w:pPr>
        <w:pStyle w:val="Normal1"/>
        <w:spacing w:line="259" w:lineRule="auto"/>
        <w:jc w:val="both"/>
        <w:rPr>
          <w:b/>
          <w:bCs/>
          <w:color w:val="000000" w:themeColor="text1"/>
          <w:lang w:val="pt-BR"/>
        </w:rPr>
      </w:pPr>
      <w:r w:rsidRPr="0029191E">
        <w:rPr>
          <w:color w:val="000000" w:themeColor="text1"/>
          <w:lang w:val="pt-BR"/>
        </w:rPr>
        <w:t>A Comissão de Alimentos agradec</w:t>
      </w:r>
      <w:r w:rsidR="00D73D66">
        <w:rPr>
          <w:color w:val="000000" w:themeColor="text1"/>
          <w:lang w:val="pt-BR"/>
        </w:rPr>
        <w:t xml:space="preserve">e </w:t>
      </w:r>
      <w:r w:rsidRPr="0029191E">
        <w:rPr>
          <w:color w:val="000000" w:themeColor="text1"/>
          <w:lang w:val="pt-BR"/>
        </w:rPr>
        <w:t xml:space="preserve">os esforços e </w:t>
      </w:r>
      <w:r w:rsidR="00D73D66">
        <w:rPr>
          <w:color w:val="000000" w:themeColor="text1"/>
          <w:lang w:val="pt-BR"/>
        </w:rPr>
        <w:t xml:space="preserve">a </w:t>
      </w:r>
      <w:r w:rsidRPr="0029191E">
        <w:rPr>
          <w:color w:val="000000" w:themeColor="text1"/>
          <w:lang w:val="pt-BR"/>
        </w:rPr>
        <w:t xml:space="preserve">dedicação dos profissionais Carla </w:t>
      </w:r>
      <w:proofErr w:type="spellStart"/>
      <w:r w:rsidRPr="0029191E">
        <w:rPr>
          <w:color w:val="000000" w:themeColor="text1"/>
          <w:lang w:val="pt-BR"/>
        </w:rPr>
        <w:t>Spinillo</w:t>
      </w:r>
      <w:proofErr w:type="spellEnd"/>
      <w:r w:rsidRPr="0029191E">
        <w:rPr>
          <w:color w:val="000000" w:themeColor="text1"/>
          <w:lang w:val="pt-BR"/>
        </w:rPr>
        <w:t xml:space="preserve">, Carlos Felipe </w:t>
      </w:r>
      <w:proofErr w:type="spellStart"/>
      <w:r w:rsidRPr="0029191E">
        <w:rPr>
          <w:color w:val="000000" w:themeColor="text1"/>
          <w:lang w:val="pt-BR"/>
        </w:rPr>
        <w:t>Urquizar</w:t>
      </w:r>
      <w:proofErr w:type="spellEnd"/>
      <w:r w:rsidRPr="0029191E">
        <w:rPr>
          <w:color w:val="000000" w:themeColor="text1"/>
          <w:lang w:val="pt-BR"/>
        </w:rPr>
        <w:t xml:space="preserve"> Rojas e Christopher Hammerschmidt, do Laboratório de Design da Informação da Universidade Federal do Paraná, pelo auxílio técnico nas discussões sobre os requisitos para garantir a legibilidade das informações, bem como pela colaboração na elaboração dos modelos d</w:t>
      </w:r>
      <w:r>
        <w:rPr>
          <w:color w:val="000000" w:themeColor="text1"/>
          <w:lang w:val="pt-BR"/>
        </w:rPr>
        <w:t>e</w:t>
      </w:r>
      <w:r w:rsidRPr="0029191E">
        <w:rPr>
          <w:color w:val="000000" w:themeColor="text1"/>
          <w:lang w:val="pt-BR"/>
        </w:rPr>
        <w:t xml:space="preserve"> tabela de informação nutricional.</w:t>
      </w:r>
    </w:p>
    <w:p w14:paraId="2AD89E9E" w14:textId="00DBAFBE" w:rsidR="4B04C106" w:rsidRPr="0011128B" w:rsidRDefault="4B04C106" w:rsidP="4B04C106">
      <w:pPr>
        <w:spacing w:after="160"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pt-BR"/>
        </w:rPr>
      </w:pPr>
    </w:p>
    <w:p w14:paraId="2032B0C3" w14:textId="77777777" w:rsidR="00D06435" w:rsidRDefault="00D06435" w:rsidP="00D06435">
      <w:pPr>
        <w:pStyle w:val="Normal1"/>
        <w:numPr>
          <w:ilvl w:val="0"/>
          <w:numId w:val="19"/>
        </w:numPr>
        <w:spacing w:line="259" w:lineRule="auto"/>
        <w:jc w:val="both"/>
        <w:rPr>
          <w:b/>
          <w:bCs/>
          <w:lang w:val="es-AR"/>
        </w:rPr>
      </w:pPr>
      <w:r>
        <w:rPr>
          <w:b/>
          <w:bCs/>
          <w:lang w:val="es-AR"/>
        </w:rPr>
        <w:t>ROTULAGEM NUTRICIONAL FRONTAL</w:t>
      </w:r>
    </w:p>
    <w:p w14:paraId="53B3EE99" w14:textId="77777777" w:rsidR="00D06435" w:rsidRDefault="00D06435" w:rsidP="00D06435">
      <w:pPr>
        <w:pStyle w:val="Normal1"/>
        <w:spacing w:line="259" w:lineRule="auto"/>
        <w:jc w:val="both"/>
        <w:rPr>
          <w:b/>
          <w:bCs/>
          <w:lang w:val="es-AR"/>
        </w:rPr>
      </w:pPr>
    </w:p>
    <w:p w14:paraId="7776FADF" w14:textId="2ED49EE4" w:rsidR="00D651E8" w:rsidRDefault="00D06435" w:rsidP="00D06435">
      <w:pPr>
        <w:pStyle w:val="Normal1"/>
        <w:spacing w:line="259" w:lineRule="auto"/>
        <w:jc w:val="both"/>
        <w:rPr>
          <w:color w:val="000000" w:themeColor="text1"/>
        </w:rPr>
      </w:pPr>
      <w:r w:rsidRPr="00D06435">
        <w:rPr>
          <w:color w:val="000000" w:themeColor="text1"/>
        </w:rPr>
        <w:t xml:space="preserve">As delegações </w:t>
      </w:r>
      <w:r>
        <w:rPr>
          <w:color w:val="000000" w:themeColor="text1"/>
        </w:rPr>
        <w:t>retomaram</w:t>
      </w:r>
      <w:r w:rsidR="007707D9">
        <w:rPr>
          <w:color w:val="000000" w:themeColor="text1"/>
        </w:rPr>
        <w:t>, conforme as instruções recebidas do SGT3,</w:t>
      </w:r>
      <w:r>
        <w:rPr>
          <w:color w:val="000000" w:themeColor="text1"/>
        </w:rPr>
        <w:t xml:space="preserve"> as discussões para a elaboração de um regulamento sobre a rotulagem nutricional frontal</w:t>
      </w:r>
      <w:r w:rsidR="007707D9">
        <w:rPr>
          <w:color w:val="000000" w:themeColor="text1"/>
        </w:rPr>
        <w:t>. O trabalho foi iniciado com</w:t>
      </w:r>
      <w:r w:rsidR="00D651E8">
        <w:rPr>
          <w:color w:val="000000" w:themeColor="text1"/>
        </w:rPr>
        <w:t xml:space="preserve"> uma </w:t>
      </w:r>
      <w:r w:rsidR="0011128B">
        <w:rPr>
          <w:color w:val="000000" w:themeColor="text1"/>
        </w:rPr>
        <w:t xml:space="preserve">avaliação </w:t>
      </w:r>
      <w:r w:rsidR="00D651E8">
        <w:rPr>
          <w:color w:val="000000" w:themeColor="text1"/>
        </w:rPr>
        <w:t xml:space="preserve">comparativa </w:t>
      </w:r>
      <w:r w:rsidR="0011128B">
        <w:rPr>
          <w:color w:val="000000" w:themeColor="text1"/>
        </w:rPr>
        <w:t xml:space="preserve">dos requisitos </w:t>
      </w:r>
      <w:r w:rsidR="0011128B">
        <w:rPr>
          <w:color w:val="000000" w:themeColor="text1"/>
        </w:rPr>
        <w:lastRenderedPageBreak/>
        <w:t>constantes nos regulamentos de cada Estado Parte</w:t>
      </w:r>
      <w:r w:rsidR="00D651E8">
        <w:rPr>
          <w:color w:val="000000" w:themeColor="text1"/>
        </w:rPr>
        <w:t xml:space="preserve">, </w:t>
      </w:r>
      <w:r w:rsidR="007707D9">
        <w:rPr>
          <w:color w:val="000000" w:themeColor="text1"/>
        </w:rPr>
        <w:t>para</w:t>
      </w:r>
      <w:r w:rsidR="00D651E8">
        <w:rPr>
          <w:color w:val="000000" w:themeColor="text1"/>
        </w:rPr>
        <w:t xml:space="preserve"> identificar</w:t>
      </w:r>
      <w:r w:rsidR="007707D9">
        <w:rPr>
          <w:color w:val="000000" w:themeColor="text1"/>
        </w:rPr>
        <w:t xml:space="preserve"> semelhanças e diferenças </w:t>
      </w:r>
      <w:r w:rsidR="00D651E8">
        <w:rPr>
          <w:color w:val="000000" w:themeColor="text1"/>
        </w:rPr>
        <w:t>nas legislações</w:t>
      </w:r>
      <w:r w:rsidR="007707D9">
        <w:rPr>
          <w:color w:val="000000" w:themeColor="text1"/>
        </w:rPr>
        <w:t xml:space="preserve"> nacionais, com o objetivo de avaliar possíveis convergências.</w:t>
      </w:r>
    </w:p>
    <w:p w14:paraId="052F96FE" w14:textId="77777777" w:rsidR="00D651E8" w:rsidRDefault="00D651E8" w:rsidP="00D06435">
      <w:pPr>
        <w:pStyle w:val="Normal1"/>
        <w:spacing w:line="259" w:lineRule="auto"/>
        <w:jc w:val="both"/>
        <w:rPr>
          <w:color w:val="000000" w:themeColor="text1"/>
        </w:rPr>
      </w:pPr>
    </w:p>
    <w:p w14:paraId="2F06FB46" w14:textId="77996528" w:rsidR="0011128B" w:rsidRDefault="00D651E8" w:rsidP="00D06435">
      <w:pPr>
        <w:pStyle w:val="Normal1"/>
        <w:spacing w:line="259" w:lineRule="auto"/>
        <w:jc w:val="both"/>
        <w:rPr>
          <w:color w:val="000000" w:themeColor="text1"/>
        </w:rPr>
      </w:pPr>
      <w:r>
        <w:rPr>
          <w:color w:val="000000" w:themeColor="text1"/>
        </w:rPr>
        <w:t>O quadro comparativo e a</w:t>
      </w:r>
      <w:r w:rsidR="006F60B4">
        <w:rPr>
          <w:color w:val="000000" w:themeColor="text1"/>
        </w:rPr>
        <w:t xml:space="preserve">s considerações </w:t>
      </w:r>
      <w:r>
        <w:rPr>
          <w:color w:val="000000" w:themeColor="text1"/>
        </w:rPr>
        <w:t>efetuada</w:t>
      </w:r>
      <w:r w:rsidR="006F60B4">
        <w:rPr>
          <w:color w:val="000000" w:themeColor="text1"/>
        </w:rPr>
        <w:t>s</w:t>
      </w:r>
      <w:r>
        <w:rPr>
          <w:color w:val="000000" w:themeColor="text1"/>
        </w:rPr>
        <w:t xml:space="preserve"> pela Comissão de Alimentos sobre os requisitos relativos ao </w:t>
      </w:r>
      <w:r w:rsidR="007707D9">
        <w:rPr>
          <w:color w:val="000000" w:themeColor="text1"/>
        </w:rPr>
        <w:t>escopo</w:t>
      </w:r>
      <w:r>
        <w:rPr>
          <w:color w:val="000000" w:themeColor="text1"/>
        </w:rPr>
        <w:t xml:space="preserve"> e ao perfil nutricional adotado para a rotulagem nutricional frontal nos Estados Partes constam como </w:t>
      </w:r>
      <w:r w:rsidRPr="00D651E8">
        <w:rPr>
          <w:b/>
          <w:bCs/>
          <w:color w:val="000000" w:themeColor="text1"/>
        </w:rPr>
        <w:t>Agregado VI</w:t>
      </w:r>
      <w:r>
        <w:rPr>
          <w:color w:val="000000" w:themeColor="text1"/>
        </w:rPr>
        <w:t xml:space="preserve">. </w:t>
      </w:r>
    </w:p>
    <w:p w14:paraId="0A970B20" w14:textId="77777777" w:rsidR="00D06435" w:rsidRDefault="00D06435" w:rsidP="00D06435">
      <w:pPr>
        <w:pStyle w:val="Normal1"/>
        <w:spacing w:line="259" w:lineRule="auto"/>
        <w:jc w:val="both"/>
        <w:rPr>
          <w:color w:val="000000" w:themeColor="text1"/>
        </w:rPr>
      </w:pPr>
    </w:p>
    <w:p w14:paraId="7869A144" w14:textId="268557DB" w:rsidR="00D651E8" w:rsidRPr="00D651E8" w:rsidRDefault="00D651E8" w:rsidP="00D651E8">
      <w:pPr>
        <w:pStyle w:val="Normal1"/>
        <w:spacing w:line="259" w:lineRule="auto"/>
        <w:jc w:val="both"/>
        <w:rPr>
          <w:color w:val="000000" w:themeColor="text1"/>
          <w:lang w:val="pt-BR"/>
        </w:rPr>
      </w:pPr>
      <w:r w:rsidRPr="00D651E8">
        <w:rPr>
          <w:color w:val="000000" w:themeColor="text1"/>
          <w:lang w:val="pt-BR"/>
        </w:rPr>
        <w:t xml:space="preserve">Em relação à definição da abrangência da regulamentação da rotulagem nutricional frontal, a delegação do Brasil compreende que, apesar das diferentes abordagens empregadas pelos Estados Partes para definir os </w:t>
      </w:r>
      <w:r>
        <w:rPr>
          <w:color w:val="000000" w:themeColor="text1"/>
          <w:lang w:val="pt-BR"/>
        </w:rPr>
        <w:t>alimentos</w:t>
      </w:r>
      <w:r w:rsidRPr="00D651E8">
        <w:rPr>
          <w:color w:val="000000" w:themeColor="text1"/>
          <w:lang w:val="pt-BR"/>
        </w:rPr>
        <w:t xml:space="preserve"> elegíveis à rotulagem nutricional frontal, há um alto potencial de harmonização desse requisito no </w:t>
      </w:r>
      <w:r w:rsidR="002975B9" w:rsidRPr="00D651E8">
        <w:rPr>
          <w:color w:val="000000" w:themeColor="text1"/>
          <w:lang w:val="pt-BR"/>
        </w:rPr>
        <w:t>M</w:t>
      </w:r>
      <w:r w:rsidR="002975B9">
        <w:rPr>
          <w:color w:val="000000" w:themeColor="text1"/>
          <w:lang w:val="pt-BR"/>
        </w:rPr>
        <w:t>ERCOSUL</w:t>
      </w:r>
      <w:r w:rsidRPr="00D651E8">
        <w:rPr>
          <w:color w:val="000000" w:themeColor="text1"/>
          <w:lang w:val="pt-BR"/>
        </w:rPr>
        <w:t xml:space="preserve">, pois o resultado </w:t>
      </w:r>
      <w:r w:rsidR="00DB7B21">
        <w:rPr>
          <w:color w:val="000000" w:themeColor="text1"/>
          <w:lang w:val="pt-BR"/>
        </w:rPr>
        <w:t>prático</w:t>
      </w:r>
      <w:r w:rsidRPr="00D651E8">
        <w:rPr>
          <w:color w:val="000000" w:themeColor="text1"/>
          <w:lang w:val="pt-BR"/>
        </w:rPr>
        <w:t xml:space="preserve"> alcançado pelos países é similar em relação aos alimentos efetivamente sujeitos à rotulagem nutricional frontal. Além disso, </w:t>
      </w:r>
      <w:r>
        <w:rPr>
          <w:color w:val="000000" w:themeColor="text1"/>
          <w:lang w:val="pt-BR"/>
        </w:rPr>
        <w:t xml:space="preserve">considera que </w:t>
      </w:r>
      <w:r w:rsidRPr="00D651E8">
        <w:rPr>
          <w:color w:val="000000" w:themeColor="text1"/>
          <w:lang w:val="pt-BR"/>
        </w:rPr>
        <w:t xml:space="preserve">os avanços obtidos </w:t>
      </w:r>
      <w:r w:rsidR="00DB7B21">
        <w:rPr>
          <w:color w:val="000000" w:themeColor="text1"/>
          <w:lang w:val="pt-BR"/>
        </w:rPr>
        <w:t xml:space="preserve">nas discussões sobre a revisão da Resolução GMC </w:t>
      </w:r>
      <w:r w:rsidR="00DB7B21" w:rsidRPr="008543B4">
        <w:rPr>
          <w:lang w:val="pt-BR"/>
        </w:rPr>
        <w:t>Nº</w:t>
      </w:r>
      <w:r w:rsidR="00DB7B21">
        <w:rPr>
          <w:color w:val="000000" w:themeColor="text1"/>
          <w:lang w:val="pt-BR"/>
        </w:rPr>
        <w:t xml:space="preserve"> 46/03, quanto a</w:t>
      </w:r>
      <w:r w:rsidRPr="00D651E8">
        <w:rPr>
          <w:color w:val="000000" w:themeColor="text1"/>
          <w:lang w:val="pt-BR"/>
        </w:rPr>
        <w:t xml:space="preserve"> definição de açúcares adicionados e na lista de alimentos dispensados da declaração obrigatória da tabela nutricional podem favorecer o avanço das negociações sobre o tema.</w:t>
      </w:r>
    </w:p>
    <w:p w14:paraId="075CA092" w14:textId="77777777" w:rsidR="00D651E8" w:rsidRPr="00D651E8" w:rsidRDefault="00D651E8" w:rsidP="00D651E8">
      <w:pPr>
        <w:pStyle w:val="Normal1"/>
        <w:spacing w:line="259" w:lineRule="auto"/>
        <w:jc w:val="both"/>
        <w:rPr>
          <w:color w:val="000000" w:themeColor="text1"/>
          <w:lang w:val="pt-BR"/>
        </w:rPr>
      </w:pPr>
    </w:p>
    <w:p w14:paraId="0788C60D" w14:textId="62650318" w:rsidR="00D651E8" w:rsidRDefault="00D651E8" w:rsidP="00D651E8">
      <w:pPr>
        <w:pStyle w:val="Normal1"/>
        <w:spacing w:line="259" w:lineRule="auto"/>
        <w:jc w:val="both"/>
        <w:rPr>
          <w:color w:val="000000" w:themeColor="text1"/>
          <w:lang w:val="pt-BR"/>
        </w:rPr>
      </w:pPr>
      <w:r w:rsidRPr="00D651E8">
        <w:rPr>
          <w:color w:val="000000" w:themeColor="text1"/>
          <w:lang w:val="pt-BR"/>
        </w:rPr>
        <w:t xml:space="preserve">No tocante aos critérios nutricionais, o Brasil entende que há maior potencial de harmonização de critérios para açúcares/açúcares adicionados, gorduras saturadas e sódio, que são considerados nutrientes críticos por todos os Estados Partes, especialmente se esses critérios forem definidos com base em 100 gramas ou 100 mililitros, considerando que essa base já é aplicada por três Estados Partes e possui maior consistência com a base de declaração da tabela nutricional acordada no processo de revisão da </w:t>
      </w:r>
      <w:r w:rsidR="00DB7B21">
        <w:rPr>
          <w:color w:val="000000" w:themeColor="text1"/>
          <w:lang w:val="pt-BR"/>
        </w:rPr>
        <w:t xml:space="preserve">Resolução GMC </w:t>
      </w:r>
      <w:r w:rsidR="00DB7B21" w:rsidRPr="008543B4">
        <w:rPr>
          <w:lang w:val="pt-BR"/>
        </w:rPr>
        <w:t>Nº</w:t>
      </w:r>
      <w:r w:rsidR="00DB7B21">
        <w:rPr>
          <w:color w:val="000000" w:themeColor="text1"/>
          <w:lang w:val="pt-BR"/>
        </w:rPr>
        <w:t xml:space="preserve"> 46/03</w:t>
      </w:r>
      <w:r w:rsidRPr="00D651E8">
        <w:rPr>
          <w:color w:val="000000" w:themeColor="text1"/>
          <w:lang w:val="pt-BR"/>
        </w:rPr>
        <w:t>.</w:t>
      </w:r>
    </w:p>
    <w:p w14:paraId="44C54345" w14:textId="77777777" w:rsidR="003748C4" w:rsidRDefault="003748C4" w:rsidP="00D651E8">
      <w:pPr>
        <w:pStyle w:val="Normal1"/>
        <w:spacing w:line="259" w:lineRule="auto"/>
        <w:jc w:val="both"/>
        <w:rPr>
          <w:color w:val="000000" w:themeColor="text1"/>
          <w:lang w:val="pt-BR"/>
        </w:rPr>
      </w:pPr>
    </w:p>
    <w:p w14:paraId="41D3BC39" w14:textId="4E428E3B" w:rsidR="00D73D66" w:rsidRPr="00D73D66" w:rsidRDefault="00D73D66" w:rsidP="00D73D66">
      <w:pPr>
        <w:pStyle w:val="Normal1"/>
        <w:spacing w:line="259" w:lineRule="auto"/>
        <w:jc w:val="both"/>
        <w:rPr>
          <w:color w:val="000000" w:themeColor="text1"/>
        </w:rPr>
      </w:pPr>
      <w:r w:rsidRPr="00D73D66">
        <w:rPr>
          <w:color w:val="000000" w:themeColor="text1"/>
        </w:rPr>
        <w:t xml:space="preserve">A Delegação da Argentina </w:t>
      </w:r>
      <w:r>
        <w:rPr>
          <w:color w:val="000000" w:themeColor="text1"/>
        </w:rPr>
        <w:t>manifestou</w:t>
      </w:r>
      <w:r w:rsidRPr="00D73D66">
        <w:rPr>
          <w:color w:val="000000" w:themeColor="text1"/>
        </w:rPr>
        <w:t xml:space="preserve"> sua disposição </w:t>
      </w:r>
      <w:r>
        <w:rPr>
          <w:color w:val="000000" w:themeColor="text1"/>
        </w:rPr>
        <w:t>para</w:t>
      </w:r>
      <w:r w:rsidRPr="00D73D66">
        <w:rPr>
          <w:color w:val="000000" w:themeColor="text1"/>
        </w:rPr>
        <w:t xml:space="preserve"> trabalhar n</w:t>
      </w:r>
      <w:r>
        <w:rPr>
          <w:color w:val="000000" w:themeColor="text1"/>
        </w:rPr>
        <w:t>o tema</w:t>
      </w:r>
      <w:r w:rsidRPr="00D73D66">
        <w:rPr>
          <w:color w:val="000000" w:themeColor="text1"/>
        </w:rPr>
        <w:t xml:space="preserve"> rotulagem nutricional </w:t>
      </w:r>
      <w:r>
        <w:rPr>
          <w:color w:val="000000" w:themeColor="text1"/>
        </w:rPr>
        <w:t>frontal</w:t>
      </w:r>
      <w:r w:rsidRPr="00D73D66">
        <w:rPr>
          <w:color w:val="000000" w:themeColor="text1"/>
        </w:rPr>
        <w:t xml:space="preserve">, destacando a importância </w:t>
      </w:r>
      <w:r>
        <w:rPr>
          <w:color w:val="000000" w:themeColor="text1"/>
        </w:rPr>
        <w:t>de contar com uma norma</w:t>
      </w:r>
      <w:r w:rsidRPr="00D73D66">
        <w:rPr>
          <w:color w:val="000000" w:themeColor="text1"/>
        </w:rPr>
        <w:t xml:space="preserve"> harmonizada sobre o </w:t>
      </w:r>
      <w:r>
        <w:rPr>
          <w:color w:val="000000" w:themeColor="text1"/>
        </w:rPr>
        <w:t>tema</w:t>
      </w:r>
      <w:r w:rsidRPr="00D73D66">
        <w:rPr>
          <w:color w:val="000000" w:themeColor="text1"/>
        </w:rPr>
        <w:t xml:space="preserve"> no âmbito do MERCOSUL. Nesse sentido, mencionou o interesse em avançar no tratamento d</w:t>
      </w:r>
      <w:r>
        <w:rPr>
          <w:color w:val="000000" w:themeColor="text1"/>
        </w:rPr>
        <w:t>o tema</w:t>
      </w:r>
      <w:r w:rsidRPr="00D73D66">
        <w:rPr>
          <w:color w:val="000000" w:themeColor="text1"/>
        </w:rPr>
        <w:t xml:space="preserve">, e a conveniência de manter a coerência entre os prazos para a entrada em vigor desta regulamentação com as modificações de rótulos </w:t>
      </w:r>
      <w:r>
        <w:rPr>
          <w:color w:val="000000" w:themeColor="text1"/>
        </w:rPr>
        <w:t xml:space="preserve">em função da </w:t>
      </w:r>
      <w:r w:rsidRPr="00D73D66">
        <w:rPr>
          <w:color w:val="000000" w:themeColor="text1"/>
        </w:rPr>
        <w:t xml:space="preserve">revisão das Resoluções GMC </w:t>
      </w:r>
      <w:r>
        <w:rPr>
          <w:color w:val="000000" w:themeColor="text1"/>
        </w:rPr>
        <w:t>N</w:t>
      </w:r>
      <w:r w:rsidRPr="00D73D66">
        <w:rPr>
          <w:color w:val="000000" w:themeColor="text1"/>
        </w:rPr>
        <w:t xml:space="preserve">º 26/03 (rotulagem geral) e Res. GMC </w:t>
      </w:r>
      <w:r>
        <w:rPr>
          <w:color w:val="000000" w:themeColor="text1"/>
        </w:rPr>
        <w:t>N</w:t>
      </w:r>
      <w:r w:rsidRPr="00D73D66">
        <w:rPr>
          <w:color w:val="000000" w:themeColor="text1"/>
        </w:rPr>
        <w:t>º 46/03 (rotulagem nutricional)</w:t>
      </w:r>
      <w:r>
        <w:rPr>
          <w:color w:val="000000" w:themeColor="text1"/>
        </w:rPr>
        <w:t>,</w:t>
      </w:r>
      <w:r w:rsidRPr="00D73D66">
        <w:rPr>
          <w:color w:val="000000" w:themeColor="text1"/>
        </w:rPr>
        <w:t xml:space="preserve"> recentemente pactuadas no âmbito desta Comissão.</w:t>
      </w:r>
    </w:p>
    <w:p w14:paraId="7750B0D2" w14:textId="77777777" w:rsidR="00A22F58" w:rsidRPr="00D73D66" w:rsidRDefault="00A22F58" w:rsidP="00D46B52">
      <w:pPr>
        <w:pStyle w:val="Normal1"/>
        <w:spacing w:line="259" w:lineRule="auto"/>
        <w:jc w:val="both"/>
        <w:rPr>
          <w:color w:val="000000" w:themeColor="text1"/>
          <w:lang w:val="pt-BR"/>
        </w:rPr>
      </w:pPr>
    </w:p>
    <w:p w14:paraId="049A5FDD" w14:textId="10FE136C" w:rsidR="00A22F58" w:rsidRDefault="00A22F58" w:rsidP="00D46B52">
      <w:pPr>
        <w:pStyle w:val="Normal1"/>
        <w:spacing w:line="259" w:lineRule="auto"/>
        <w:jc w:val="both"/>
        <w:rPr>
          <w:color w:val="000000" w:themeColor="text1"/>
        </w:rPr>
      </w:pPr>
      <w:r w:rsidRPr="00A22F58">
        <w:rPr>
          <w:color w:val="000000" w:themeColor="text1"/>
        </w:rPr>
        <w:t xml:space="preserve">A Delegação do Paraguai expressou a importância de </w:t>
      </w:r>
      <w:r>
        <w:rPr>
          <w:color w:val="000000" w:themeColor="text1"/>
        </w:rPr>
        <w:t>contar com</w:t>
      </w:r>
      <w:r w:rsidRPr="00A22F58">
        <w:rPr>
          <w:color w:val="000000" w:themeColor="text1"/>
        </w:rPr>
        <w:t xml:space="preserve"> um regulamento harmonizado do </w:t>
      </w:r>
      <w:r w:rsidR="00666DF8" w:rsidRPr="00A22F58">
        <w:rPr>
          <w:color w:val="000000" w:themeColor="text1"/>
        </w:rPr>
        <w:t>M</w:t>
      </w:r>
      <w:r w:rsidR="00666DF8">
        <w:rPr>
          <w:color w:val="000000" w:themeColor="text1"/>
        </w:rPr>
        <w:t>ERCOSUL</w:t>
      </w:r>
      <w:r w:rsidR="00666DF8" w:rsidRPr="00A22F58">
        <w:rPr>
          <w:color w:val="000000" w:themeColor="text1"/>
        </w:rPr>
        <w:t xml:space="preserve"> </w:t>
      </w:r>
      <w:r w:rsidRPr="00A22F58">
        <w:rPr>
          <w:color w:val="000000" w:themeColor="text1"/>
        </w:rPr>
        <w:t>sobre Rotulagem Nutricional Frontal</w:t>
      </w:r>
      <w:r w:rsidR="007707D9">
        <w:rPr>
          <w:color w:val="000000" w:themeColor="text1"/>
        </w:rPr>
        <w:t>.</w:t>
      </w:r>
      <w:r w:rsidRPr="00A22F58">
        <w:rPr>
          <w:color w:val="000000" w:themeColor="text1"/>
        </w:rPr>
        <w:t xml:space="preserve"> </w:t>
      </w:r>
      <w:r w:rsidR="007707D9">
        <w:rPr>
          <w:color w:val="000000" w:themeColor="text1"/>
        </w:rPr>
        <w:t>M</w:t>
      </w:r>
      <w:r w:rsidRPr="00A22F58">
        <w:rPr>
          <w:color w:val="000000" w:themeColor="text1"/>
        </w:rPr>
        <w:t>encionou que realizará as consultas jurídicas pertinentes</w:t>
      </w:r>
      <w:r w:rsidR="002C72FA">
        <w:rPr>
          <w:color w:val="000000" w:themeColor="text1"/>
        </w:rPr>
        <w:t>,</w:t>
      </w:r>
      <w:r w:rsidRPr="00A22F58">
        <w:rPr>
          <w:color w:val="000000" w:themeColor="text1"/>
        </w:rPr>
        <w:t xml:space="preserve"> considerando que possui uma lei aprovada sobre Rotulagem Frontal, cuja regulamentação está em andamento, a fim de determinar flexibilidade na presente negociação.</w:t>
      </w:r>
    </w:p>
    <w:p w14:paraId="2392124E" w14:textId="77777777" w:rsidR="00A22F58" w:rsidRPr="007707D9" w:rsidRDefault="00A22F58" w:rsidP="00D651E8">
      <w:pPr>
        <w:pStyle w:val="Normal1"/>
        <w:spacing w:line="259" w:lineRule="auto"/>
        <w:jc w:val="both"/>
        <w:rPr>
          <w:color w:val="000000" w:themeColor="text1"/>
          <w:lang w:val="pt-BR"/>
        </w:rPr>
      </w:pPr>
    </w:p>
    <w:p w14:paraId="500B6F17" w14:textId="5AA86CBC" w:rsidR="002C72FA" w:rsidRDefault="002C72FA" w:rsidP="00D651E8">
      <w:pPr>
        <w:pStyle w:val="Normal1"/>
        <w:spacing w:line="259" w:lineRule="auto"/>
        <w:jc w:val="both"/>
        <w:rPr>
          <w:color w:val="000000" w:themeColor="text1"/>
        </w:rPr>
      </w:pPr>
      <w:r w:rsidRPr="002C72FA">
        <w:rPr>
          <w:color w:val="000000" w:themeColor="text1"/>
        </w:rPr>
        <w:t xml:space="preserve">A Delegação do Uruguai informou que está avaliando internamente o marco legal sobre rotulagem nutricional </w:t>
      </w:r>
      <w:r>
        <w:rPr>
          <w:color w:val="000000" w:themeColor="text1"/>
        </w:rPr>
        <w:t>frontal</w:t>
      </w:r>
      <w:r w:rsidRPr="002C72FA">
        <w:rPr>
          <w:color w:val="000000" w:themeColor="text1"/>
        </w:rPr>
        <w:t xml:space="preserve"> e, neste contexto, sua posição em relação ao processo de harmonização do </w:t>
      </w:r>
      <w:r w:rsidR="00B00E87">
        <w:rPr>
          <w:color w:val="000000" w:themeColor="text1"/>
        </w:rPr>
        <w:t>tema</w:t>
      </w:r>
      <w:r w:rsidRPr="002C72FA">
        <w:rPr>
          <w:color w:val="000000" w:themeColor="text1"/>
        </w:rPr>
        <w:t xml:space="preserve"> no </w:t>
      </w:r>
      <w:r w:rsidR="002975B9" w:rsidRPr="002C72FA">
        <w:rPr>
          <w:color w:val="000000" w:themeColor="text1"/>
        </w:rPr>
        <w:t>MERCOSUL</w:t>
      </w:r>
      <w:r w:rsidRPr="002C72FA">
        <w:rPr>
          <w:color w:val="000000" w:themeColor="text1"/>
        </w:rPr>
        <w:t xml:space="preserve">. </w:t>
      </w:r>
      <w:r w:rsidR="00F53E39">
        <w:rPr>
          <w:color w:val="000000" w:themeColor="text1"/>
        </w:rPr>
        <w:t>A</w:t>
      </w:r>
      <w:r w:rsidRPr="002C72FA">
        <w:rPr>
          <w:color w:val="000000" w:themeColor="text1"/>
        </w:rPr>
        <w:t xml:space="preserve">ssinalou que a informação relativa ao Uruguai na tabela elaborada nesta reunião reflete o disposto na regulamentação em vigor, mas não deve ser interpretada como a </w:t>
      </w:r>
      <w:r w:rsidRPr="002C72FA">
        <w:rPr>
          <w:color w:val="000000" w:themeColor="text1"/>
        </w:rPr>
        <w:lastRenderedPageBreak/>
        <w:t xml:space="preserve">posição do país em relação às negociações. </w:t>
      </w:r>
      <w:r>
        <w:rPr>
          <w:color w:val="000000" w:themeColor="text1"/>
        </w:rPr>
        <w:t>R</w:t>
      </w:r>
      <w:r w:rsidRPr="002C72FA">
        <w:rPr>
          <w:color w:val="000000" w:themeColor="text1"/>
        </w:rPr>
        <w:t xml:space="preserve">essaltou </w:t>
      </w:r>
      <w:r>
        <w:rPr>
          <w:color w:val="000000" w:themeColor="text1"/>
        </w:rPr>
        <w:t xml:space="preserve">também </w:t>
      </w:r>
      <w:r w:rsidRPr="002C72FA">
        <w:rPr>
          <w:color w:val="000000" w:themeColor="text1"/>
        </w:rPr>
        <w:t xml:space="preserve">que, desde a entrada em vigor do regulamento em fevereiro de 2021, surgiram novas evidências científicas, bem como lições derivadas da experiência de implementação, que devem ser consideradas ao introduzir eventuais modificações. </w:t>
      </w:r>
      <w:r w:rsidR="00F53E39">
        <w:rPr>
          <w:color w:val="000000" w:themeColor="text1"/>
        </w:rPr>
        <w:t>A delegação do</w:t>
      </w:r>
      <w:r w:rsidRPr="002C72FA">
        <w:rPr>
          <w:color w:val="000000" w:themeColor="text1"/>
        </w:rPr>
        <w:t xml:space="preserve"> Uruguai </w:t>
      </w:r>
      <w:r w:rsidR="00F53E39">
        <w:rPr>
          <w:color w:val="000000" w:themeColor="text1"/>
        </w:rPr>
        <w:t>destacou</w:t>
      </w:r>
      <w:r w:rsidRPr="002C72FA">
        <w:rPr>
          <w:color w:val="000000" w:themeColor="text1"/>
        </w:rPr>
        <w:t xml:space="preserve"> que as mudanças em seus regulamentos devem constituir um passo à frente na proteção da saúde da população, não se limitando apenas aos objetivos de facilitação do comércio.</w:t>
      </w:r>
    </w:p>
    <w:p w14:paraId="03D3C295" w14:textId="77777777" w:rsidR="002C72FA" w:rsidRPr="002C72FA" w:rsidRDefault="002C72FA" w:rsidP="00D651E8">
      <w:pPr>
        <w:pStyle w:val="Normal1"/>
        <w:spacing w:line="259" w:lineRule="auto"/>
        <w:jc w:val="both"/>
        <w:rPr>
          <w:color w:val="000000" w:themeColor="text1"/>
          <w:lang w:val="pt-BR"/>
        </w:rPr>
      </w:pPr>
    </w:p>
    <w:p w14:paraId="4FB75D38" w14:textId="1B7EC78C" w:rsidR="00DB7B21" w:rsidRDefault="00DB7B21" w:rsidP="00D651E8">
      <w:pPr>
        <w:pStyle w:val="Normal1"/>
        <w:spacing w:line="259" w:lineRule="auto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As delegações acordaram </w:t>
      </w:r>
      <w:r w:rsidR="00A22F58">
        <w:rPr>
          <w:color w:val="000000" w:themeColor="text1"/>
          <w:lang w:val="pt-BR"/>
        </w:rPr>
        <w:t xml:space="preserve">em </w:t>
      </w:r>
      <w:r>
        <w:rPr>
          <w:color w:val="000000" w:themeColor="text1"/>
          <w:lang w:val="pt-BR"/>
        </w:rPr>
        <w:t>realizar uma videoconferência antes da próxima reunião para dar seguimento ao tratamento do tem</w:t>
      </w:r>
      <w:r w:rsidR="00AC78CB">
        <w:rPr>
          <w:color w:val="000000" w:themeColor="text1"/>
          <w:lang w:val="pt-BR"/>
        </w:rPr>
        <w:t>a</w:t>
      </w:r>
      <w:r w:rsidR="006F60B4">
        <w:rPr>
          <w:color w:val="000000" w:themeColor="text1"/>
          <w:lang w:val="pt-BR"/>
        </w:rPr>
        <w:t>, com data tentativa na semana do dia 22 a 26 de setembro de 2025</w:t>
      </w:r>
      <w:r w:rsidR="00AC78CB">
        <w:rPr>
          <w:color w:val="000000" w:themeColor="text1"/>
          <w:lang w:val="pt-BR"/>
        </w:rPr>
        <w:t>.</w:t>
      </w:r>
    </w:p>
    <w:p w14:paraId="2A1FC76F" w14:textId="77777777" w:rsidR="00D06435" w:rsidRDefault="00D06435" w:rsidP="002975B9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BAA954F" w14:textId="77777777" w:rsidR="002975B9" w:rsidRDefault="002975B9" w:rsidP="002975B9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575E8A2" w14:textId="46F40071" w:rsidR="006A7864" w:rsidRPr="00D06435" w:rsidRDefault="00D06435" w:rsidP="006A7864">
      <w:pPr>
        <w:pStyle w:val="Normal1"/>
        <w:numPr>
          <w:ilvl w:val="0"/>
          <w:numId w:val="19"/>
        </w:numPr>
        <w:spacing w:line="259" w:lineRule="auto"/>
        <w:jc w:val="both"/>
        <w:rPr>
          <w:b/>
          <w:bCs/>
          <w:lang w:val="pt-BR"/>
        </w:rPr>
      </w:pPr>
      <w:r>
        <w:rPr>
          <w:b/>
          <w:bCs/>
          <w:lang w:val="pt-BR"/>
        </w:rPr>
        <w:t xml:space="preserve">COMENTÁRIOS DO </w:t>
      </w:r>
      <w:r w:rsidR="006A7864" w:rsidRPr="006A7864">
        <w:rPr>
          <w:b/>
          <w:bCs/>
          <w:lang w:val="pt-BR"/>
        </w:rPr>
        <w:t>BRASIL RESULTANTES DA CONSULTA INTERNA A</w:t>
      </w:r>
      <w:r>
        <w:rPr>
          <w:b/>
          <w:bCs/>
          <w:lang w:val="pt-BR"/>
        </w:rPr>
        <w:t>O</w:t>
      </w:r>
      <w:r w:rsidR="006A7864" w:rsidRPr="006A7864">
        <w:rPr>
          <w:b/>
          <w:bCs/>
          <w:lang w:val="pt-BR"/>
        </w:rPr>
        <w:t xml:space="preserve"> P</w:t>
      </w:r>
      <w:r w:rsidR="00C71D20">
        <w:rPr>
          <w:b/>
          <w:bCs/>
          <w:lang w:val="pt-BR"/>
        </w:rPr>
        <w:t>.</w:t>
      </w:r>
      <w:r w:rsidR="006A7864" w:rsidRPr="006A7864">
        <w:rPr>
          <w:b/>
          <w:bCs/>
          <w:lang w:val="pt-BR"/>
        </w:rPr>
        <w:t xml:space="preserve">RES </w:t>
      </w:r>
      <w:r w:rsidR="006A7864" w:rsidRPr="00D06435">
        <w:rPr>
          <w:b/>
          <w:bCs/>
          <w:lang w:val="pt-BR"/>
        </w:rPr>
        <w:t>Nº 06/22</w:t>
      </w:r>
      <w:r w:rsidR="00C71D20">
        <w:rPr>
          <w:b/>
          <w:bCs/>
          <w:lang w:val="pt-BR"/>
        </w:rPr>
        <w:t xml:space="preserve"> </w:t>
      </w:r>
      <w:r w:rsidR="006A7864" w:rsidRPr="00D06435">
        <w:rPr>
          <w:b/>
          <w:bCs/>
          <w:lang w:val="pt-BR"/>
        </w:rPr>
        <w:t>- “RTM SOBRE SILICON</w:t>
      </w:r>
      <w:r w:rsidRPr="00D06435">
        <w:rPr>
          <w:b/>
          <w:bCs/>
          <w:lang w:val="pt-BR"/>
        </w:rPr>
        <w:t>E</w:t>
      </w:r>
      <w:r w:rsidR="006A7864" w:rsidRPr="00D06435">
        <w:rPr>
          <w:b/>
          <w:bCs/>
          <w:lang w:val="pt-BR"/>
        </w:rPr>
        <w:t>S DESTINAD</w:t>
      </w:r>
      <w:r w:rsidRPr="00D06435">
        <w:rPr>
          <w:b/>
          <w:bCs/>
          <w:lang w:val="pt-BR"/>
        </w:rPr>
        <w:t>O</w:t>
      </w:r>
      <w:r w:rsidR="006A7864" w:rsidRPr="00D06435">
        <w:rPr>
          <w:b/>
          <w:bCs/>
          <w:lang w:val="pt-BR"/>
        </w:rPr>
        <w:t>S A ELABORA</w:t>
      </w:r>
      <w:r w:rsidRPr="00D06435">
        <w:rPr>
          <w:b/>
          <w:bCs/>
          <w:lang w:val="pt-BR"/>
        </w:rPr>
        <w:t>ÇÃO</w:t>
      </w:r>
      <w:r w:rsidR="006A7864" w:rsidRPr="00D06435">
        <w:rPr>
          <w:b/>
          <w:bCs/>
          <w:lang w:val="pt-BR"/>
        </w:rPr>
        <w:t xml:space="preserve"> DE MATERIA</w:t>
      </w:r>
      <w:r w:rsidRPr="00D06435">
        <w:rPr>
          <w:b/>
          <w:bCs/>
          <w:lang w:val="pt-BR"/>
        </w:rPr>
        <w:t>I</w:t>
      </w:r>
      <w:r w:rsidR="006A7864" w:rsidRPr="00D06435">
        <w:rPr>
          <w:b/>
          <w:bCs/>
          <w:lang w:val="pt-BR"/>
        </w:rPr>
        <w:t>S, E</w:t>
      </w:r>
      <w:r w:rsidRPr="00D06435">
        <w:rPr>
          <w:b/>
          <w:bCs/>
          <w:lang w:val="pt-BR"/>
        </w:rPr>
        <w:t>MBALAGENS</w:t>
      </w:r>
      <w:r w:rsidR="006A7864" w:rsidRPr="00D06435">
        <w:rPr>
          <w:b/>
          <w:bCs/>
          <w:lang w:val="pt-BR"/>
        </w:rPr>
        <w:t xml:space="preserve">, REVESTIMENTOS </w:t>
      </w:r>
      <w:r>
        <w:rPr>
          <w:b/>
          <w:bCs/>
          <w:lang w:val="pt-BR"/>
        </w:rPr>
        <w:t>E</w:t>
      </w:r>
      <w:r w:rsidR="006A7864" w:rsidRPr="00D06435">
        <w:rPr>
          <w:b/>
          <w:bCs/>
          <w:lang w:val="pt-BR"/>
        </w:rPr>
        <w:t xml:space="preserve"> EQUIPAMENTOS E</w:t>
      </w:r>
      <w:r>
        <w:rPr>
          <w:b/>
          <w:bCs/>
          <w:lang w:val="pt-BR"/>
        </w:rPr>
        <w:t>M</w:t>
      </w:r>
      <w:r w:rsidR="006A7864" w:rsidRPr="00D06435">
        <w:rPr>
          <w:b/>
          <w:bCs/>
          <w:lang w:val="pt-BR"/>
        </w:rPr>
        <w:t xml:space="preserve"> CONTATO CO</w:t>
      </w:r>
      <w:r>
        <w:rPr>
          <w:b/>
          <w:bCs/>
          <w:lang w:val="pt-BR"/>
        </w:rPr>
        <w:t>M</w:t>
      </w:r>
      <w:r w:rsidR="006A7864" w:rsidRPr="00D06435">
        <w:rPr>
          <w:b/>
          <w:bCs/>
          <w:lang w:val="pt-BR"/>
        </w:rPr>
        <w:t xml:space="preserve"> ALIMENTOS”</w:t>
      </w:r>
    </w:p>
    <w:p w14:paraId="676A471F" w14:textId="77777777" w:rsidR="006A7864" w:rsidRPr="00D06435" w:rsidRDefault="006A7864" w:rsidP="006A7864">
      <w:pPr>
        <w:pStyle w:val="Prrafodelista"/>
        <w:ind w:left="0"/>
        <w:contextualSpacing/>
        <w:jc w:val="both"/>
        <w:rPr>
          <w:highlight w:val="yellow"/>
          <w:lang w:val="pt-BR"/>
        </w:rPr>
      </w:pPr>
    </w:p>
    <w:p w14:paraId="481D506B" w14:textId="780E6181" w:rsidR="00D06435" w:rsidRDefault="00D06435" w:rsidP="00D06435">
      <w:pPr>
        <w:jc w:val="both"/>
        <w:rPr>
          <w:lang w:val="pt-BR" w:eastAsia="pt-BR"/>
        </w:rPr>
      </w:pPr>
      <w:r w:rsidRPr="00D06435">
        <w:rPr>
          <w:lang w:val="pt-BR" w:eastAsia="pt-BR"/>
        </w:rPr>
        <w:t>Foi dad</w:t>
      </w:r>
      <w:r w:rsidR="00393DFA">
        <w:rPr>
          <w:lang w:val="pt-BR" w:eastAsia="pt-BR"/>
        </w:rPr>
        <w:t>o</w:t>
      </w:r>
      <w:r w:rsidRPr="00D06435">
        <w:rPr>
          <w:lang w:val="pt-BR" w:eastAsia="pt-BR"/>
        </w:rPr>
        <w:t xml:space="preserve"> continuidade ao tratamento das observações apresentadas pela delegação do Brasil como resultado da consulta interna, tomando como base o documento de trabalho que constou como Anexo </w:t>
      </w:r>
      <w:proofErr w:type="spellStart"/>
      <w:r w:rsidRPr="00D06435">
        <w:rPr>
          <w:lang w:val="pt-BR" w:eastAsia="pt-BR"/>
        </w:rPr>
        <w:t>IX-a</w:t>
      </w:r>
      <w:proofErr w:type="spellEnd"/>
      <w:r w:rsidRPr="00D06435">
        <w:rPr>
          <w:lang w:val="pt-BR" w:eastAsia="pt-BR"/>
        </w:rPr>
        <w:t xml:space="preserve"> (versão em espanhol) e Anexo IX-b (versão em português) da </w:t>
      </w:r>
      <w:r w:rsidR="00393DFA">
        <w:rPr>
          <w:lang w:val="pt-BR" w:eastAsia="pt-BR"/>
        </w:rPr>
        <w:t xml:space="preserve">Ata </w:t>
      </w:r>
      <w:r w:rsidRPr="00D06435">
        <w:rPr>
          <w:lang w:val="pt-BR" w:eastAsia="pt-BR"/>
        </w:rPr>
        <w:t>Nº 02/25 da Comissão de Alimentos e os comentários enviados pela delegação da Argentina previamente à reunião.</w:t>
      </w:r>
    </w:p>
    <w:p w14:paraId="019F2778" w14:textId="77777777" w:rsidR="00902CE2" w:rsidRPr="00D06435" w:rsidRDefault="00902CE2" w:rsidP="00D06435">
      <w:pPr>
        <w:jc w:val="both"/>
        <w:rPr>
          <w:lang w:val="pt-BR" w:eastAsia="pt-BR"/>
        </w:rPr>
      </w:pPr>
    </w:p>
    <w:p w14:paraId="27A2FEC6" w14:textId="77777777" w:rsidR="00D06435" w:rsidRDefault="00D06435" w:rsidP="00D06435">
      <w:pPr>
        <w:jc w:val="both"/>
        <w:rPr>
          <w:lang w:val="pt-BR" w:eastAsia="pt-BR"/>
        </w:rPr>
      </w:pPr>
      <w:r w:rsidRPr="00D06435">
        <w:rPr>
          <w:lang w:val="pt-BR" w:eastAsia="pt-BR"/>
        </w:rPr>
        <w:t>As delegações acordaram a atualização do método de determinação da matéria orgânica volátil livre.</w:t>
      </w:r>
    </w:p>
    <w:p w14:paraId="61547D32" w14:textId="77777777" w:rsidR="00902CE2" w:rsidRPr="00D06435" w:rsidRDefault="00902CE2" w:rsidP="00D06435">
      <w:pPr>
        <w:jc w:val="both"/>
        <w:rPr>
          <w:lang w:val="pt-BR" w:eastAsia="pt-BR"/>
        </w:rPr>
      </w:pPr>
    </w:p>
    <w:p w14:paraId="3314CCF8" w14:textId="77777777" w:rsidR="00D06435" w:rsidRDefault="00D06435" w:rsidP="00D06435">
      <w:pPr>
        <w:jc w:val="both"/>
        <w:rPr>
          <w:lang w:val="pt-BR" w:eastAsia="pt-BR"/>
        </w:rPr>
      </w:pPr>
      <w:r w:rsidRPr="00D06435">
        <w:rPr>
          <w:lang w:val="pt-BR" w:eastAsia="pt-BR"/>
        </w:rPr>
        <w:t>As delegações analisarão a melhor forma de considerar as substâncias que são utilizadas somente em silicones para revestimento de papel, para a posterior elaboração do formulário de pedido de revisão da Resolução GMC Nº 40/15 “Regulamento Técnico MERCOSUL sobre Materiais, Embalagens e Equipamentos Celulósicos Destinados ao Contato com Alimentos”.</w:t>
      </w:r>
    </w:p>
    <w:p w14:paraId="05A16F38" w14:textId="77777777" w:rsidR="00902CE2" w:rsidRPr="00D06435" w:rsidRDefault="00902CE2" w:rsidP="00D06435">
      <w:pPr>
        <w:jc w:val="both"/>
        <w:rPr>
          <w:lang w:val="pt-BR" w:eastAsia="pt-BR"/>
        </w:rPr>
      </w:pPr>
    </w:p>
    <w:p w14:paraId="4008142B" w14:textId="7893A982" w:rsidR="00D06435" w:rsidRDefault="00D06435" w:rsidP="00D06435">
      <w:pPr>
        <w:jc w:val="both"/>
        <w:rPr>
          <w:lang w:val="pt-BR" w:eastAsia="pt-BR"/>
        </w:rPr>
      </w:pPr>
      <w:r w:rsidRPr="00D06435">
        <w:rPr>
          <w:lang w:val="pt-BR" w:eastAsia="pt-BR"/>
        </w:rPr>
        <w:t xml:space="preserve">As delegações analisarão a melhor forma de realizar as alterações necessárias nas Resoluções GMC </w:t>
      </w:r>
      <w:r w:rsidR="008543B4" w:rsidRPr="00D06435">
        <w:rPr>
          <w:lang w:val="pt-BR" w:eastAsia="pt-BR"/>
        </w:rPr>
        <w:t xml:space="preserve">Nº </w:t>
      </w:r>
      <w:r w:rsidRPr="00D06435">
        <w:rPr>
          <w:lang w:val="pt-BR" w:eastAsia="pt-BR"/>
        </w:rPr>
        <w:t xml:space="preserve">02/12, 28/99 e 42/15, </w:t>
      </w:r>
      <w:r w:rsidR="003D18D0">
        <w:rPr>
          <w:lang w:val="pt-BR" w:eastAsia="pt-BR"/>
        </w:rPr>
        <w:t xml:space="preserve">referentes a materiais plásticos, elastômeros e papel para fornos, respectivamente, </w:t>
      </w:r>
      <w:r w:rsidRPr="00D06435">
        <w:rPr>
          <w:lang w:val="pt-BR" w:eastAsia="pt-BR"/>
        </w:rPr>
        <w:t>considerando que as substâncias usadas na elaboração de silicones foram incluídas neste Projeto de Resolução Nº 06/22.</w:t>
      </w:r>
    </w:p>
    <w:p w14:paraId="7FD5ED3D" w14:textId="77777777" w:rsidR="00902CE2" w:rsidRPr="00D06435" w:rsidRDefault="00902CE2" w:rsidP="00D06435">
      <w:pPr>
        <w:jc w:val="both"/>
        <w:rPr>
          <w:lang w:val="pt-BR" w:eastAsia="pt-BR"/>
        </w:rPr>
      </w:pPr>
    </w:p>
    <w:p w14:paraId="10FA99CE" w14:textId="77777777" w:rsidR="00D06435" w:rsidRDefault="00D06435" w:rsidP="00D06435">
      <w:pPr>
        <w:jc w:val="both"/>
        <w:rPr>
          <w:lang w:val="pt-BR" w:eastAsia="pt-BR"/>
        </w:rPr>
      </w:pPr>
      <w:r w:rsidRPr="00D06435">
        <w:rPr>
          <w:lang w:val="pt-BR" w:eastAsia="pt-BR"/>
        </w:rPr>
        <w:t>As delegações acordaram realizar uma videoconferência prévia à próxima reunião para discutir os pontos pendentes.</w:t>
      </w:r>
    </w:p>
    <w:p w14:paraId="5B9DAF61" w14:textId="77777777" w:rsidR="00902CE2" w:rsidRPr="00D06435" w:rsidRDefault="00902CE2" w:rsidP="00D06435">
      <w:pPr>
        <w:jc w:val="both"/>
        <w:rPr>
          <w:lang w:val="pt-BR" w:eastAsia="pt-BR"/>
        </w:rPr>
      </w:pPr>
    </w:p>
    <w:p w14:paraId="78EB21B0" w14:textId="007A9BF8" w:rsidR="00D06435" w:rsidRPr="00D06435" w:rsidRDefault="00D06435" w:rsidP="00D06435">
      <w:pPr>
        <w:jc w:val="both"/>
        <w:rPr>
          <w:lang w:val="pt-BR" w:eastAsia="pt-BR"/>
        </w:rPr>
      </w:pPr>
      <w:r w:rsidRPr="00D06435">
        <w:rPr>
          <w:lang w:val="pt-BR" w:eastAsia="pt-BR"/>
        </w:rPr>
        <w:t xml:space="preserve">O P. Res. Nº 06/22, com os comentários </w:t>
      </w:r>
      <w:r w:rsidR="008543B4">
        <w:rPr>
          <w:lang w:val="pt-BR" w:eastAsia="pt-BR"/>
        </w:rPr>
        <w:t>troc</w:t>
      </w:r>
      <w:r w:rsidRPr="00D06435">
        <w:rPr>
          <w:lang w:val="pt-BR" w:eastAsia="pt-BR"/>
        </w:rPr>
        <w:t xml:space="preserve">ados durante a reunião, consta </w:t>
      </w:r>
      <w:proofErr w:type="gramStart"/>
      <w:r w:rsidRPr="00D06435">
        <w:rPr>
          <w:lang w:val="pt-BR" w:eastAsia="pt-BR"/>
        </w:rPr>
        <w:t xml:space="preserve">como </w:t>
      </w:r>
      <w:r w:rsidRPr="00D06435">
        <w:rPr>
          <w:b/>
          <w:bCs/>
          <w:lang w:val="pt-BR" w:eastAsia="pt-BR"/>
        </w:rPr>
        <w:t>A</w:t>
      </w:r>
      <w:r w:rsidR="00902CE2" w:rsidRPr="00902CE2">
        <w:rPr>
          <w:b/>
          <w:bCs/>
          <w:lang w:val="pt-BR" w:eastAsia="pt-BR"/>
        </w:rPr>
        <w:t>gregado</w:t>
      </w:r>
      <w:proofErr w:type="gramEnd"/>
      <w:r w:rsidRPr="00D06435">
        <w:rPr>
          <w:b/>
          <w:bCs/>
          <w:lang w:val="pt-BR" w:eastAsia="pt-BR"/>
        </w:rPr>
        <w:t xml:space="preserve"> </w:t>
      </w:r>
      <w:r w:rsidR="00DB7B21">
        <w:rPr>
          <w:b/>
          <w:bCs/>
          <w:lang w:val="pt-BR" w:eastAsia="pt-BR"/>
        </w:rPr>
        <w:t>VII</w:t>
      </w:r>
      <w:r w:rsidRPr="00D06435">
        <w:rPr>
          <w:b/>
          <w:bCs/>
          <w:lang w:val="pt-BR" w:eastAsia="pt-BR"/>
        </w:rPr>
        <w:t>-</w:t>
      </w:r>
      <w:r w:rsidR="003748C4">
        <w:rPr>
          <w:b/>
          <w:bCs/>
          <w:lang w:val="pt-BR" w:eastAsia="pt-BR"/>
        </w:rPr>
        <w:t>A</w:t>
      </w:r>
      <w:r w:rsidRPr="00D06435">
        <w:rPr>
          <w:lang w:val="pt-BR" w:eastAsia="pt-BR"/>
        </w:rPr>
        <w:t xml:space="preserve"> (versão em espanhol) </w:t>
      </w:r>
      <w:proofErr w:type="gramStart"/>
      <w:r w:rsidRPr="00D06435">
        <w:rPr>
          <w:lang w:val="pt-BR" w:eastAsia="pt-BR"/>
        </w:rPr>
        <w:t xml:space="preserve">e </w:t>
      </w:r>
      <w:r w:rsidR="00902CE2" w:rsidRPr="00902CE2">
        <w:rPr>
          <w:b/>
          <w:bCs/>
          <w:lang w:val="pt-BR" w:eastAsia="pt-BR"/>
        </w:rPr>
        <w:t>Agregado</w:t>
      </w:r>
      <w:proofErr w:type="gramEnd"/>
      <w:r w:rsidR="00902CE2" w:rsidRPr="00902CE2">
        <w:rPr>
          <w:b/>
          <w:bCs/>
          <w:lang w:val="pt-BR" w:eastAsia="pt-BR"/>
        </w:rPr>
        <w:t xml:space="preserve"> </w:t>
      </w:r>
      <w:r w:rsidR="00DB7B21">
        <w:rPr>
          <w:b/>
          <w:bCs/>
          <w:lang w:val="pt-BR" w:eastAsia="pt-BR"/>
        </w:rPr>
        <w:t>VII</w:t>
      </w:r>
      <w:r w:rsidRPr="00D06435">
        <w:rPr>
          <w:b/>
          <w:bCs/>
          <w:lang w:val="pt-BR" w:eastAsia="pt-BR"/>
        </w:rPr>
        <w:t>-</w:t>
      </w:r>
      <w:r w:rsidR="003748C4">
        <w:rPr>
          <w:b/>
          <w:bCs/>
          <w:lang w:val="pt-BR" w:eastAsia="pt-BR"/>
        </w:rPr>
        <w:t>B</w:t>
      </w:r>
      <w:r w:rsidRPr="00D06435">
        <w:rPr>
          <w:lang w:val="pt-BR" w:eastAsia="pt-BR"/>
        </w:rPr>
        <w:t xml:space="preserve"> (versão em português).</w:t>
      </w:r>
    </w:p>
    <w:p w14:paraId="65DE7C32" w14:textId="77777777" w:rsidR="006A7864" w:rsidRDefault="006A7864" w:rsidP="006A7864">
      <w:pPr>
        <w:pStyle w:val="Normal1"/>
        <w:spacing w:line="259" w:lineRule="auto"/>
        <w:ind w:left="360"/>
        <w:jc w:val="both"/>
        <w:rPr>
          <w:b/>
          <w:bCs/>
          <w:lang w:val="pt-BR"/>
        </w:rPr>
      </w:pPr>
    </w:p>
    <w:p w14:paraId="7E29EF55" w14:textId="77777777" w:rsidR="002975B9" w:rsidRDefault="002975B9" w:rsidP="006A7864">
      <w:pPr>
        <w:pStyle w:val="Normal1"/>
        <w:spacing w:line="259" w:lineRule="auto"/>
        <w:ind w:left="360"/>
        <w:jc w:val="both"/>
        <w:rPr>
          <w:b/>
          <w:bCs/>
          <w:lang w:val="pt-BR"/>
        </w:rPr>
      </w:pPr>
    </w:p>
    <w:p w14:paraId="18F17D4F" w14:textId="77777777" w:rsidR="002975B9" w:rsidRPr="00010F75" w:rsidRDefault="002975B9" w:rsidP="006A7864">
      <w:pPr>
        <w:pStyle w:val="Normal1"/>
        <w:spacing w:line="259" w:lineRule="auto"/>
        <w:ind w:left="360"/>
        <w:jc w:val="both"/>
        <w:rPr>
          <w:b/>
          <w:bCs/>
          <w:lang w:val="pt-BR"/>
        </w:rPr>
      </w:pPr>
    </w:p>
    <w:p w14:paraId="4D489A93" w14:textId="76C5571A" w:rsidR="006A7864" w:rsidRPr="00277201" w:rsidRDefault="00B851DB" w:rsidP="00277201">
      <w:pPr>
        <w:pStyle w:val="Normal1"/>
        <w:numPr>
          <w:ilvl w:val="0"/>
          <w:numId w:val="19"/>
        </w:numPr>
        <w:spacing w:line="259" w:lineRule="auto"/>
        <w:jc w:val="both"/>
        <w:rPr>
          <w:b/>
          <w:bCs/>
          <w:lang w:val="pt-BR"/>
        </w:rPr>
      </w:pPr>
      <w:r w:rsidRPr="00DE62A9">
        <w:rPr>
          <w:b/>
          <w:bCs/>
          <w:lang w:val="pt-BR"/>
        </w:rPr>
        <w:lastRenderedPageBreak/>
        <w:t>AMPLIAÇÃO DA REVISÃO DA RESOLUÇÃO GMC N° 25/02 "REGULAMENTO TÉCNICO MERCOSUL SOBRE LIMITES MÁXIMOS DE AFLATOXINAS ADMISSÍVEIS EM LEITE, AMENDOIM E MILHO"</w:t>
      </w:r>
    </w:p>
    <w:p w14:paraId="4C4B1F4C" w14:textId="77777777" w:rsidR="00277201" w:rsidRDefault="00277201" w:rsidP="00277201">
      <w:pPr>
        <w:spacing w:line="259" w:lineRule="auto"/>
        <w:jc w:val="both"/>
        <w:rPr>
          <w:color w:val="000000" w:themeColor="text1"/>
          <w:lang w:eastAsia="es-ES"/>
        </w:rPr>
      </w:pPr>
    </w:p>
    <w:p w14:paraId="34C4E64F" w14:textId="0BAB78EF" w:rsidR="008543B4" w:rsidRDefault="008543B4" w:rsidP="00277201">
      <w:pPr>
        <w:spacing w:line="259" w:lineRule="auto"/>
        <w:jc w:val="both"/>
        <w:rPr>
          <w:color w:val="000000" w:themeColor="text1"/>
          <w:lang w:eastAsia="es-ES"/>
        </w:rPr>
      </w:pPr>
      <w:r w:rsidRPr="008543B4">
        <w:rPr>
          <w:color w:val="000000" w:themeColor="text1"/>
          <w:lang w:eastAsia="es-ES"/>
        </w:rPr>
        <w:t xml:space="preserve">Foi dado início do tratamento do tema com base em documento encaminhado previamente à reunião pela delegação do Uruguai. </w:t>
      </w:r>
    </w:p>
    <w:p w14:paraId="0A2629F6" w14:textId="77777777" w:rsidR="00277201" w:rsidRDefault="00277201" w:rsidP="00277201">
      <w:pPr>
        <w:spacing w:line="259" w:lineRule="auto"/>
        <w:jc w:val="both"/>
        <w:rPr>
          <w:color w:val="000000" w:themeColor="text1"/>
          <w:lang w:eastAsia="es-ES"/>
        </w:rPr>
      </w:pPr>
    </w:p>
    <w:p w14:paraId="022776C0" w14:textId="78FC8278" w:rsidR="008543B4" w:rsidRDefault="008543B4" w:rsidP="00277201">
      <w:pPr>
        <w:spacing w:line="259" w:lineRule="auto"/>
        <w:jc w:val="both"/>
        <w:rPr>
          <w:color w:val="000000" w:themeColor="text1"/>
          <w:lang w:eastAsia="es-ES"/>
        </w:rPr>
      </w:pPr>
      <w:r w:rsidRPr="008543B4">
        <w:rPr>
          <w:color w:val="000000" w:themeColor="text1"/>
          <w:lang w:eastAsia="es-ES"/>
        </w:rPr>
        <w:t xml:space="preserve">As delegações trocaram impressões iniciais sobre o documento e se comprometeram a apresentar considerações previamente à próxima reunião. </w:t>
      </w:r>
    </w:p>
    <w:p w14:paraId="134DEB32" w14:textId="77777777" w:rsidR="00277201" w:rsidRDefault="00277201" w:rsidP="00277201">
      <w:pPr>
        <w:spacing w:line="259" w:lineRule="auto"/>
        <w:jc w:val="both"/>
        <w:rPr>
          <w:color w:val="000000" w:themeColor="text1"/>
          <w:lang w:eastAsia="es-ES"/>
        </w:rPr>
      </w:pPr>
    </w:p>
    <w:p w14:paraId="7E8F453B" w14:textId="75247949" w:rsidR="008543B4" w:rsidRDefault="008543B4" w:rsidP="00277201">
      <w:pPr>
        <w:spacing w:line="259" w:lineRule="auto"/>
        <w:jc w:val="both"/>
        <w:rPr>
          <w:color w:val="000000" w:themeColor="text1"/>
          <w:lang w:eastAsia="es-ES"/>
        </w:rPr>
      </w:pPr>
      <w:r w:rsidRPr="008543B4">
        <w:rPr>
          <w:color w:val="000000" w:themeColor="text1"/>
          <w:lang w:eastAsia="es-ES"/>
        </w:rPr>
        <w:t>A delegação do Uruguai se comprometeu a encaminhar as referências em relação aos limites máximos propostos</w:t>
      </w:r>
      <w:r w:rsidR="002C429F">
        <w:rPr>
          <w:color w:val="000000" w:themeColor="text1"/>
          <w:lang w:eastAsia="es-ES"/>
        </w:rPr>
        <w:t>,</w:t>
      </w:r>
      <w:r w:rsidRPr="008543B4">
        <w:rPr>
          <w:color w:val="000000" w:themeColor="text1"/>
          <w:lang w:eastAsia="es-ES"/>
        </w:rPr>
        <w:t xml:space="preserve"> para avaliação dos demais Estados Partes. </w:t>
      </w:r>
    </w:p>
    <w:p w14:paraId="74B2B225" w14:textId="77777777" w:rsidR="00277201" w:rsidRDefault="00277201" w:rsidP="00277201">
      <w:pPr>
        <w:spacing w:line="259" w:lineRule="auto"/>
        <w:jc w:val="both"/>
        <w:rPr>
          <w:color w:val="000000" w:themeColor="text1"/>
          <w:lang w:eastAsia="es-ES"/>
        </w:rPr>
      </w:pPr>
    </w:p>
    <w:p w14:paraId="0924F4CD" w14:textId="2F449270" w:rsidR="4B04C106" w:rsidRPr="00BE768F" w:rsidRDefault="008543B4" w:rsidP="00277201">
      <w:pPr>
        <w:spacing w:line="259" w:lineRule="auto"/>
        <w:jc w:val="both"/>
        <w:rPr>
          <w:color w:val="000000" w:themeColor="text1"/>
          <w:lang w:eastAsia="es-ES"/>
        </w:rPr>
      </w:pPr>
      <w:r w:rsidRPr="008543B4">
        <w:rPr>
          <w:color w:val="000000" w:themeColor="text1"/>
          <w:lang w:eastAsia="es-ES"/>
        </w:rPr>
        <w:t xml:space="preserve">O documento de trabalho resultante da reunião com alguns comentários preliminares trocados consta </w:t>
      </w:r>
      <w:proofErr w:type="gramStart"/>
      <w:r w:rsidRPr="008543B4">
        <w:rPr>
          <w:color w:val="000000" w:themeColor="text1"/>
          <w:lang w:eastAsia="es-ES"/>
        </w:rPr>
        <w:t xml:space="preserve">como </w:t>
      </w:r>
      <w:r w:rsidRPr="008543B4">
        <w:rPr>
          <w:b/>
          <w:bCs/>
          <w:color w:val="000000" w:themeColor="text1"/>
          <w:lang w:eastAsia="es-ES"/>
        </w:rPr>
        <w:t>Agregado</w:t>
      </w:r>
      <w:proofErr w:type="gramEnd"/>
      <w:r w:rsidRPr="008543B4">
        <w:rPr>
          <w:b/>
          <w:bCs/>
          <w:color w:val="000000" w:themeColor="text1"/>
          <w:lang w:eastAsia="es-ES"/>
        </w:rPr>
        <w:t xml:space="preserve"> </w:t>
      </w:r>
      <w:r w:rsidR="00DB7B21">
        <w:rPr>
          <w:b/>
          <w:bCs/>
          <w:color w:val="000000" w:themeColor="text1"/>
          <w:lang w:eastAsia="es-ES"/>
        </w:rPr>
        <w:t>VIII</w:t>
      </w:r>
      <w:r w:rsidRPr="008543B4">
        <w:rPr>
          <w:color w:val="000000" w:themeColor="text1"/>
          <w:lang w:eastAsia="es-ES"/>
        </w:rPr>
        <w:t>.</w:t>
      </w:r>
    </w:p>
    <w:p w14:paraId="00000067" w14:textId="77777777" w:rsidR="00DE0A1A" w:rsidRDefault="00DE0A1A">
      <w:pPr>
        <w:pStyle w:val="Normal1"/>
        <w:pBdr>
          <w:top w:val="nil"/>
          <w:left w:val="nil"/>
          <w:bottom w:val="nil"/>
          <w:right w:val="nil"/>
          <w:between w:val="nil"/>
        </w:pBdr>
        <w:ind w:left="-90"/>
        <w:jc w:val="both"/>
        <w:rPr>
          <w:color w:val="000000"/>
        </w:rPr>
      </w:pPr>
    </w:p>
    <w:p w14:paraId="09D7B3C0" w14:textId="77777777" w:rsidR="00277201" w:rsidRDefault="00277201">
      <w:pPr>
        <w:pStyle w:val="Normal1"/>
        <w:pBdr>
          <w:top w:val="nil"/>
          <w:left w:val="nil"/>
          <w:bottom w:val="nil"/>
          <w:right w:val="nil"/>
          <w:between w:val="nil"/>
        </w:pBdr>
        <w:ind w:left="-90"/>
        <w:jc w:val="both"/>
        <w:rPr>
          <w:color w:val="000000"/>
        </w:rPr>
      </w:pPr>
    </w:p>
    <w:p w14:paraId="00000068" w14:textId="0DA11D3C" w:rsidR="00DE0A1A" w:rsidRPr="00DA6C02" w:rsidRDefault="00DA6C02" w:rsidP="00DA6C02">
      <w:pPr>
        <w:pStyle w:val="Normal1"/>
        <w:numPr>
          <w:ilvl w:val="0"/>
          <w:numId w:val="19"/>
        </w:numPr>
        <w:spacing w:line="259" w:lineRule="auto"/>
        <w:jc w:val="both"/>
        <w:rPr>
          <w:b/>
          <w:bCs/>
          <w:lang w:val="pt-BR"/>
        </w:rPr>
      </w:pPr>
      <w:r>
        <w:rPr>
          <w:b/>
          <w:bCs/>
          <w:lang w:val="pt-BR"/>
        </w:rPr>
        <w:t xml:space="preserve"> </w:t>
      </w:r>
      <w:r w:rsidR="4B04C106" w:rsidRPr="00DA6C02">
        <w:rPr>
          <w:b/>
          <w:bCs/>
          <w:lang w:val="pt-BR"/>
        </w:rPr>
        <w:t>AGENDA DA PRÓXIMA REUNIÃO</w:t>
      </w:r>
    </w:p>
    <w:p w14:paraId="00000069" w14:textId="77777777" w:rsidR="00DE0A1A" w:rsidRDefault="00DE0A1A">
      <w:pPr>
        <w:pStyle w:val="Normal1"/>
        <w:pBdr>
          <w:top w:val="nil"/>
          <w:left w:val="nil"/>
          <w:bottom w:val="nil"/>
          <w:right w:val="nil"/>
          <w:between w:val="nil"/>
        </w:pBdr>
        <w:ind w:left="-90"/>
        <w:jc w:val="both"/>
        <w:rPr>
          <w:color w:val="000000"/>
        </w:rPr>
      </w:pPr>
    </w:p>
    <w:p w14:paraId="0000006A" w14:textId="7ABE2107" w:rsidR="00DE0A1A" w:rsidRDefault="00BA1DE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 </w:t>
      </w:r>
      <w:r>
        <w:t>Agenda</w:t>
      </w:r>
      <w:r>
        <w:rPr>
          <w:color w:val="000000"/>
        </w:rPr>
        <w:t xml:space="preserve"> da próxima reunião consta </w:t>
      </w:r>
      <w:r>
        <w:t>n</w:t>
      </w:r>
      <w:r>
        <w:rPr>
          <w:color w:val="000000"/>
        </w:rPr>
        <w:t xml:space="preserve">o </w:t>
      </w:r>
      <w:r>
        <w:rPr>
          <w:b/>
        </w:rPr>
        <w:t>Agregado</w:t>
      </w:r>
      <w:r>
        <w:rPr>
          <w:b/>
          <w:color w:val="000000"/>
        </w:rPr>
        <w:t xml:space="preserve"> </w:t>
      </w:r>
      <w:r w:rsidR="003748C4">
        <w:rPr>
          <w:b/>
          <w:color w:val="000000"/>
        </w:rPr>
        <w:t>I</w:t>
      </w:r>
      <w:r>
        <w:rPr>
          <w:b/>
          <w:color w:val="000000"/>
        </w:rPr>
        <w:t>X.</w:t>
      </w:r>
    </w:p>
    <w:p w14:paraId="0000006B" w14:textId="77777777" w:rsidR="00DE0A1A" w:rsidRDefault="00DE0A1A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6C" w14:textId="77777777" w:rsidR="00DE0A1A" w:rsidRDefault="00DE0A1A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6D" w14:textId="77777777" w:rsidR="00DE0A1A" w:rsidRDefault="00BA1DE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b/>
          <w:color w:val="000000"/>
        </w:rPr>
        <w:t xml:space="preserve">LISTA DE </w:t>
      </w:r>
      <w:r>
        <w:rPr>
          <w:b/>
        </w:rPr>
        <w:t>AGREGADOS</w:t>
      </w:r>
    </w:p>
    <w:p w14:paraId="0000006E" w14:textId="77777777" w:rsidR="00DE0A1A" w:rsidRDefault="00DE0A1A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6F" w14:textId="3C465586" w:rsidR="00DE0A1A" w:rsidRDefault="00BA1DE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Os </w:t>
      </w:r>
      <w:r>
        <w:t>Agregado</w:t>
      </w:r>
      <w:r>
        <w:rPr>
          <w:color w:val="000000"/>
        </w:rPr>
        <w:t xml:space="preserve">s que fazem parte desta </w:t>
      </w:r>
      <w:r w:rsidR="002975B9">
        <w:t>A</w:t>
      </w:r>
      <w:r>
        <w:t xml:space="preserve">ta </w:t>
      </w:r>
      <w:r>
        <w:rPr>
          <w:color w:val="000000"/>
        </w:rPr>
        <w:t>são os seguintes:</w:t>
      </w:r>
    </w:p>
    <w:p w14:paraId="00000070" w14:textId="77777777" w:rsidR="00DE0A1A" w:rsidRDefault="00DE0A1A">
      <w:pPr>
        <w:pStyle w:val="Normal1"/>
        <w:widowControl w:val="0"/>
        <w:jc w:val="both"/>
      </w:pPr>
    </w:p>
    <w:tbl>
      <w:tblPr>
        <w:tblW w:w="8265" w:type="dxa"/>
        <w:tblInd w:w="98" w:type="dxa"/>
        <w:tblLayout w:type="fixed"/>
        <w:tblLook w:val="0400" w:firstRow="0" w:lastRow="0" w:firstColumn="0" w:lastColumn="0" w:noHBand="0" w:noVBand="1"/>
      </w:tblPr>
      <w:tblGrid>
        <w:gridCol w:w="2040"/>
        <w:gridCol w:w="6225"/>
      </w:tblGrid>
      <w:tr w:rsidR="00DE0A1A" w14:paraId="6632DD6D" w14:textId="77777777" w:rsidTr="4B04C106">
        <w:trPr>
          <w:trHeight w:val="330"/>
        </w:trPr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71" w14:textId="77777777" w:rsidR="00DE0A1A" w:rsidRDefault="00BA1DE3">
            <w:pPr>
              <w:pStyle w:val="Normal1"/>
              <w:widowControl w:val="0"/>
              <w:jc w:val="both"/>
            </w:pPr>
            <w:r>
              <w:rPr>
                <w:b/>
              </w:rPr>
              <w:t>Agregado I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72" w14:textId="05594800" w:rsidR="00DE0A1A" w:rsidRDefault="00BA1DE3">
            <w:pPr>
              <w:pStyle w:val="Normal1"/>
              <w:widowControl w:val="0"/>
              <w:jc w:val="both"/>
            </w:pPr>
            <w:r>
              <w:t xml:space="preserve">Lista de </w:t>
            </w:r>
            <w:r w:rsidR="002975B9">
              <w:t>P</w:t>
            </w:r>
            <w:r>
              <w:t>articipantes</w:t>
            </w:r>
          </w:p>
        </w:tc>
      </w:tr>
      <w:tr w:rsidR="00DE0A1A" w14:paraId="6DF567F6" w14:textId="77777777" w:rsidTr="4B04C106">
        <w:trPr>
          <w:trHeight w:val="340"/>
        </w:trPr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73" w14:textId="77777777" w:rsidR="00DE0A1A" w:rsidRDefault="00BA1DE3">
            <w:pPr>
              <w:pStyle w:val="Normal1"/>
              <w:widowControl w:val="0"/>
              <w:jc w:val="both"/>
            </w:pPr>
            <w:r>
              <w:rPr>
                <w:b/>
              </w:rPr>
              <w:t>Agregado II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74" w14:textId="77777777" w:rsidR="00DE0A1A" w:rsidRDefault="00BA1DE3">
            <w:pPr>
              <w:pStyle w:val="Normal1"/>
              <w:widowControl w:val="0"/>
              <w:jc w:val="both"/>
            </w:pPr>
            <w:r>
              <w:t xml:space="preserve">Agenda da Reunião </w:t>
            </w:r>
          </w:p>
        </w:tc>
      </w:tr>
      <w:tr w:rsidR="00D07260" w14:paraId="4521907F" w14:textId="77777777" w:rsidTr="00EC2AA5">
        <w:trPr>
          <w:trHeight w:val="340"/>
        </w:trPr>
        <w:tc>
          <w:tcPr>
            <w:tcW w:w="20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71C46E" w14:textId="1916AC84" w:rsidR="00D07260" w:rsidRDefault="00D07260" w:rsidP="00D07260">
            <w:pPr>
              <w:pStyle w:val="Normal1"/>
              <w:widowControl w:val="0"/>
              <w:jc w:val="both"/>
              <w:rPr>
                <w:b/>
              </w:rPr>
            </w:pPr>
            <w:r>
              <w:rPr>
                <w:b/>
              </w:rPr>
              <w:t>Agregado III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899B90" w14:textId="62136429" w:rsidR="00D07260" w:rsidRDefault="00D07260" w:rsidP="00D07260">
            <w:pPr>
              <w:pStyle w:val="Normal1"/>
              <w:widowControl w:val="0"/>
              <w:jc w:val="both"/>
            </w:pPr>
            <w:r>
              <w:t xml:space="preserve">a - </w:t>
            </w:r>
            <w:r w:rsidRPr="4B04C106">
              <w:rPr>
                <w:lang w:val="pt-BR"/>
              </w:rPr>
              <w:t>Projeto de Resolução</w:t>
            </w:r>
            <w:r>
              <w:rPr>
                <w:lang w:val="pt-BR"/>
              </w:rPr>
              <w:t xml:space="preserve"> </w:t>
            </w:r>
            <w:r>
              <w:t>sobre aditivos lácteos</w:t>
            </w:r>
            <w:r w:rsidRPr="4B04C106">
              <w:rPr>
                <w:lang w:val="pt-BR"/>
              </w:rPr>
              <w:t xml:space="preserve"> (versão em espanhol)</w:t>
            </w:r>
            <w:r>
              <w:rPr>
                <w:lang w:val="pt-BR"/>
              </w:rPr>
              <w:t xml:space="preserve"> </w:t>
            </w:r>
          </w:p>
        </w:tc>
      </w:tr>
      <w:tr w:rsidR="00D07260" w14:paraId="43D90AFB" w14:textId="77777777" w:rsidTr="00EC2AA5">
        <w:trPr>
          <w:trHeight w:val="340"/>
        </w:trPr>
        <w:tc>
          <w:tcPr>
            <w:tcW w:w="2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C84553" w14:textId="77777777" w:rsidR="00D07260" w:rsidRDefault="00D07260" w:rsidP="00D07260">
            <w:pPr>
              <w:pStyle w:val="Normal1"/>
              <w:widowControl w:val="0"/>
              <w:jc w:val="both"/>
              <w:rPr>
                <w:b/>
              </w:rPr>
            </w:pP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182891" w14:textId="318E7F6F" w:rsidR="00D07260" w:rsidRDefault="00D07260" w:rsidP="00D07260">
            <w:pPr>
              <w:pStyle w:val="Normal1"/>
              <w:widowControl w:val="0"/>
              <w:jc w:val="both"/>
            </w:pPr>
            <w:r>
              <w:t xml:space="preserve">b - </w:t>
            </w:r>
            <w:r w:rsidRPr="4B04C106">
              <w:rPr>
                <w:lang w:val="pt-BR"/>
              </w:rPr>
              <w:t>Projeto de Resolução</w:t>
            </w:r>
            <w:r>
              <w:rPr>
                <w:lang w:val="pt-BR"/>
              </w:rPr>
              <w:t xml:space="preserve"> </w:t>
            </w:r>
            <w:r>
              <w:t>sobre aditivos lácteos</w:t>
            </w:r>
            <w:r w:rsidRPr="4B04C106">
              <w:rPr>
                <w:lang w:val="pt-BR"/>
              </w:rPr>
              <w:t xml:space="preserve"> (versão em português)</w:t>
            </w:r>
          </w:p>
        </w:tc>
      </w:tr>
      <w:tr w:rsidR="00D07260" w14:paraId="656D2038" w14:textId="77777777" w:rsidTr="00EC2AA5">
        <w:trPr>
          <w:trHeight w:val="340"/>
        </w:trPr>
        <w:tc>
          <w:tcPr>
            <w:tcW w:w="20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938A0B" w14:textId="77777777" w:rsidR="00D07260" w:rsidRDefault="00D07260" w:rsidP="00D07260">
            <w:pPr>
              <w:pStyle w:val="Normal1"/>
              <w:widowControl w:val="0"/>
              <w:jc w:val="both"/>
              <w:rPr>
                <w:b/>
              </w:rPr>
            </w:pP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23AB3E" w14:textId="27ACF896" w:rsidR="00D07260" w:rsidRDefault="00D07260" w:rsidP="00D07260">
            <w:pPr>
              <w:pStyle w:val="Normal1"/>
              <w:widowControl w:val="0"/>
              <w:jc w:val="both"/>
            </w:pPr>
            <w:r>
              <w:t xml:space="preserve">c - </w:t>
            </w:r>
            <w:r w:rsidRPr="4B04C106">
              <w:rPr>
                <w:lang w:val="pt-BR"/>
              </w:rPr>
              <w:t>Projeto de Resolução</w:t>
            </w:r>
            <w:r>
              <w:rPr>
                <w:lang w:val="pt-BR"/>
              </w:rPr>
              <w:t xml:space="preserve"> sobre rotulagem nutricional de alimentos embalados</w:t>
            </w:r>
            <w:r w:rsidRPr="4B04C106">
              <w:rPr>
                <w:lang w:val="pt-BR"/>
              </w:rPr>
              <w:t xml:space="preserve"> (versão em espanhol)</w:t>
            </w:r>
          </w:p>
        </w:tc>
      </w:tr>
      <w:tr w:rsidR="00D07260" w14:paraId="2323A273" w14:textId="77777777" w:rsidTr="00EC2AA5">
        <w:trPr>
          <w:trHeight w:val="340"/>
        </w:trPr>
        <w:tc>
          <w:tcPr>
            <w:tcW w:w="20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C1D500" w14:textId="77777777" w:rsidR="00D07260" w:rsidRDefault="00D07260" w:rsidP="00D07260">
            <w:pPr>
              <w:pStyle w:val="Normal1"/>
              <w:widowControl w:val="0"/>
              <w:jc w:val="both"/>
              <w:rPr>
                <w:b/>
              </w:rPr>
            </w:pP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152471" w14:textId="61A5C575" w:rsidR="00D07260" w:rsidRDefault="00D07260" w:rsidP="00D07260">
            <w:pPr>
              <w:pStyle w:val="Normal1"/>
              <w:widowControl w:val="0"/>
              <w:jc w:val="both"/>
            </w:pPr>
            <w:r>
              <w:t xml:space="preserve">d - </w:t>
            </w:r>
            <w:r w:rsidRPr="4B04C106">
              <w:rPr>
                <w:lang w:val="pt-BR"/>
              </w:rPr>
              <w:t>Projeto de Resolução</w:t>
            </w:r>
            <w:r>
              <w:rPr>
                <w:lang w:val="pt-BR"/>
              </w:rPr>
              <w:t xml:space="preserve"> sobre rotulagem nutricional de alimentos embalados</w:t>
            </w:r>
            <w:r w:rsidRPr="4B04C106">
              <w:rPr>
                <w:lang w:val="pt-BR"/>
              </w:rPr>
              <w:t xml:space="preserve"> (versão em português)</w:t>
            </w:r>
          </w:p>
        </w:tc>
      </w:tr>
      <w:tr w:rsidR="00452849" w14:paraId="2FEF2FBE" w14:textId="77777777" w:rsidTr="00B20FE1">
        <w:trPr>
          <w:trHeight w:val="340"/>
        </w:trPr>
        <w:tc>
          <w:tcPr>
            <w:tcW w:w="20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7D" w14:textId="77777777" w:rsidR="00452849" w:rsidRDefault="00452849" w:rsidP="00D07260">
            <w:pPr>
              <w:pStyle w:val="Normal1"/>
              <w:widowControl w:val="0"/>
              <w:jc w:val="both"/>
              <w:rPr>
                <w:b/>
              </w:rPr>
            </w:pPr>
            <w:r>
              <w:rPr>
                <w:b/>
              </w:rPr>
              <w:t>Agregado IV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7E" w14:textId="500BFBF0" w:rsidR="00452849" w:rsidRDefault="00452849" w:rsidP="00D07260">
            <w:pPr>
              <w:pStyle w:val="Normal1"/>
              <w:jc w:val="both"/>
            </w:pPr>
            <w:r>
              <w:t>a - Documento de trabalho sobre o ato único das normas harmonizadas no MERCOSUL sobre aditivos alimentares e coadjuvantes de tecnologia (versão em espanhol)</w:t>
            </w:r>
          </w:p>
        </w:tc>
      </w:tr>
      <w:tr w:rsidR="00452849" w14:paraId="548CE291" w14:textId="77777777" w:rsidTr="00B20FE1">
        <w:trPr>
          <w:trHeight w:val="340"/>
        </w:trPr>
        <w:tc>
          <w:tcPr>
            <w:tcW w:w="20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EDE4DB" w14:textId="77777777" w:rsidR="00452849" w:rsidRDefault="00452849" w:rsidP="00D07260">
            <w:pPr>
              <w:pStyle w:val="Normal1"/>
              <w:widowControl w:val="0"/>
              <w:jc w:val="both"/>
              <w:rPr>
                <w:b/>
              </w:rPr>
            </w:pP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718F22" w14:textId="2AD0B557" w:rsidR="00452849" w:rsidRDefault="00452849" w:rsidP="00D07260">
            <w:pPr>
              <w:pStyle w:val="Normal1"/>
              <w:jc w:val="both"/>
            </w:pPr>
            <w:r>
              <w:t>b - Documento de trabalho sobre o ato único das normas harmonizadas no MERCOSUL sobre aditivos alimentares e coadjuvantes de tecnologia (versão em português)</w:t>
            </w:r>
          </w:p>
        </w:tc>
      </w:tr>
      <w:tr w:rsidR="00D07260" w14:paraId="5DE33327" w14:textId="77777777" w:rsidTr="4B04C106">
        <w:trPr>
          <w:trHeight w:val="340"/>
        </w:trPr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7F" w14:textId="77777777" w:rsidR="00D07260" w:rsidRDefault="00D07260" w:rsidP="00D07260">
            <w:pPr>
              <w:pStyle w:val="Normal1"/>
              <w:widowControl w:val="0"/>
              <w:jc w:val="both"/>
              <w:rPr>
                <w:b/>
              </w:rPr>
            </w:pPr>
            <w:r>
              <w:rPr>
                <w:b/>
              </w:rPr>
              <w:t>Agregado V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80" w14:textId="4690AF21" w:rsidR="00D07260" w:rsidRDefault="00393DFA" w:rsidP="00D07260">
            <w:pPr>
              <w:pStyle w:val="Normal1"/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>
              <w:t>Anexo E do ato único das normas harmonizadas no MERCOSUL sobre aditivos alimentares e coadjuvantes de tecnologia</w:t>
            </w:r>
          </w:p>
        </w:tc>
      </w:tr>
    </w:tbl>
    <w:p w14:paraId="144F2F01" w14:textId="77777777" w:rsidR="00277201" w:rsidRDefault="00277201">
      <w:r>
        <w:br w:type="page"/>
      </w:r>
    </w:p>
    <w:tbl>
      <w:tblPr>
        <w:tblW w:w="8265" w:type="dxa"/>
        <w:tblInd w:w="98" w:type="dxa"/>
        <w:tblLayout w:type="fixed"/>
        <w:tblLook w:val="0400" w:firstRow="0" w:lastRow="0" w:firstColumn="0" w:lastColumn="0" w:noHBand="0" w:noVBand="1"/>
      </w:tblPr>
      <w:tblGrid>
        <w:gridCol w:w="2040"/>
        <w:gridCol w:w="6225"/>
      </w:tblGrid>
      <w:tr w:rsidR="00393DFA" w14:paraId="561EB6A2" w14:textId="77777777" w:rsidTr="4B04C106">
        <w:trPr>
          <w:trHeight w:val="340"/>
        </w:trPr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81" w14:textId="5098E327" w:rsidR="00393DFA" w:rsidRDefault="00393DFA" w:rsidP="00393DFA">
            <w:pPr>
              <w:pStyle w:val="Normal1"/>
              <w:widowControl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Agregado VI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82" w14:textId="04E75643" w:rsidR="00393DFA" w:rsidRDefault="00393DFA" w:rsidP="00393DFA">
            <w:pPr>
              <w:pStyle w:val="Normal1"/>
              <w:widowControl w:val="0"/>
              <w:jc w:val="both"/>
              <w:rPr>
                <w:highlight w:val="yellow"/>
              </w:rPr>
            </w:pPr>
            <w:r>
              <w:t xml:space="preserve">Quadro comparativo dos regulamentos dos Estados Partes sobre rotulagem nutricional frontal </w:t>
            </w:r>
          </w:p>
        </w:tc>
      </w:tr>
      <w:tr w:rsidR="00393DFA" w14:paraId="3BECEF85" w14:textId="77777777" w:rsidTr="00FF1055">
        <w:trPr>
          <w:trHeight w:val="340"/>
        </w:trPr>
        <w:tc>
          <w:tcPr>
            <w:tcW w:w="20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83" w14:textId="77777777" w:rsidR="00393DFA" w:rsidRDefault="00393DFA" w:rsidP="00393DFA">
            <w:pPr>
              <w:pStyle w:val="Normal1"/>
              <w:widowControl w:val="0"/>
              <w:jc w:val="both"/>
              <w:rPr>
                <w:b/>
              </w:rPr>
            </w:pPr>
            <w:r>
              <w:rPr>
                <w:b/>
              </w:rPr>
              <w:t>Agregado VII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84" w14:textId="3782F585" w:rsidR="00393DFA" w:rsidRDefault="00393DFA" w:rsidP="00393DFA">
            <w:pPr>
              <w:pStyle w:val="Normal1"/>
              <w:widowControl w:val="0"/>
              <w:jc w:val="both"/>
              <w:rPr>
                <w:highlight w:val="yellow"/>
              </w:rPr>
            </w:pPr>
            <w:r w:rsidRPr="4B04C106">
              <w:rPr>
                <w:lang w:val="pt-BR"/>
              </w:rPr>
              <w:t xml:space="preserve">a </w:t>
            </w:r>
            <w:r>
              <w:rPr>
                <w:lang w:val="pt-BR"/>
              </w:rPr>
              <w:t>-</w:t>
            </w:r>
            <w:r w:rsidRPr="4B04C106">
              <w:rPr>
                <w:lang w:val="pt-BR"/>
              </w:rPr>
              <w:t xml:space="preserve"> Documento de trabalho </w:t>
            </w:r>
            <w:proofErr w:type="spellStart"/>
            <w:r>
              <w:rPr>
                <w:lang w:val="pt-BR"/>
              </w:rPr>
              <w:t>P</w:t>
            </w:r>
            <w:r w:rsidR="00452849">
              <w:rPr>
                <w:lang w:val="pt-BR"/>
              </w:rPr>
              <w:t>.</w:t>
            </w:r>
            <w:r>
              <w:rPr>
                <w:lang w:val="pt-BR"/>
              </w:rPr>
              <w:t>Res</w:t>
            </w:r>
            <w:proofErr w:type="spellEnd"/>
            <w:r w:rsidR="00452849">
              <w:rPr>
                <w:lang w:val="pt-BR"/>
              </w:rPr>
              <w:t>.</w:t>
            </w:r>
            <w:r>
              <w:rPr>
                <w:lang w:val="pt-BR"/>
              </w:rPr>
              <w:t xml:space="preserve"> </w:t>
            </w:r>
            <w:r>
              <w:t>N</w:t>
            </w:r>
            <w:r w:rsidRPr="00E731BA">
              <w:t xml:space="preserve">° </w:t>
            </w:r>
            <w:r>
              <w:rPr>
                <w:lang w:val="pt-BR"/>
              </w:rPr>
              <w:t>06/22 - silicones em contato com alimentos</w:t>
            </w:r>
            <w:r>
              <w:t xml:space="preserve"> (versão em espanhol)</w:t>
            </w:r>
          </w:p>
        </w:tc>
      </w:tr>
      <w:tr w:rsidR="00393DFA" w14:paraId="6E63062E" w14:textId="77777777" w:rsidTr="00FF1055">
        <w:trPr>
          <w:trHeight w:val="340"/>
        </w:trPr>
        <w:tc>
          <w:tcPr>
            <w:tcW w:w="20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A4B41A" w14:textId="77777777" w:rsidR="00393DFA" w:rsidRDefault="00393DFA" w:rsidP="00393DFA">
            <w:pPr>
              <w:pStyle w:val="Normal1"/>
              <w:widowControl w:val="0"/>
              <w:jc w:val="both"/>
              <w:rPr>
                <w:b/>
              </w:rPr>
            </w:pP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9E2E4D" w14:textId="5E4153EF" w:rsidR="00393DFA" w:rsidRPr="4B04C106" w:rsidRDefault="00393DFA" w:rsidP="00393DFA">
            <w:pPr>
              <w:pStyle w:val="Normal1"/>
              <w:widowControl w:val="0"/>
              <w:jc w:val="both"/>
              <w:rPr>
                <w:lang w:val="pt-BR"/>
              </w:rPr>
            </w:pPr>
            <w:r w:rsidRPr="4B04C106">
              <w:rPr>
                <w:lang w:val="pt-BR"/>
              </w:rPr>
              <w:t xml:space="preserve">b </w:t>
            </w:r>
            <w:r>
              <w:rPr>
                <w:lang w:val="pt-BR"/>
              </w:rPr>
              <w:t>-</w:t>
            </w:r>
            <w:r w:rsidRPr="4B04C106">
              <w:rPr>
                <w:lang w:val="pt-BR"/>
              </w:rPr>
              <w:t xml:space="preserve"> Documento de trabalho </w:t>
            </w:r>
            <w:proofErr w:type="spellStart"/>
            <w:r>
              <w:rPr>
                <w:lang w:val="pt-BR"/>
              </w:rPr>
              <w:t>P</w:t>
            </w:r>
            <w:r w:rsidR="00452849">
              <w:rPr>
                <w:lang w:val="pt-BR"/>
              </w:rPr>
              <w:t>.</w:t>
            </w:r>
            <w:r>
              <w:rPr>
                <w:lang w:val="pt-BR"/>
              </w:rPr>
              <w:t>Res</w:t>
            </w:r>
            <w:proofErr w:type="spellEnd"/>
            <w:r w:rsidR="00452849">
              <w:rPr>
                <w:lang w:val="pt-BR"/>
              </w:rPr>
              <w:t>.</w:t>
            </w:r>
            <w:r>
              <w:rPr>
                <w:lang w:val="pt-BR"/>
              </w:rPr>
              <w:t xml:space="preserve"> </w:t>
            </w:r>
            <w:r>
              <w:t>N</w:t>
            </w:r>
            <w:r w:rsidRPr="00E731BA">
              <w:t xml:space="preserve">° </w:t>
            </w:r>
            <w:r>
              <w:rPr>
                <w:lang w:val="pt-BR"/>
              </w:rPr>
              <w:t xml:space="preserve">06/22 - silicones em contato com alimentos </w:t>
            </w:r>
            <w:r>
              <w:t>(versão em português)</w:t>
            </w:r>
          </w:p>
        </w:tc>
      </w:tr>
      <w:tr w:rsidR="00393DFA" w14:paraId="5AB3F05F" w14:textId="77777777" w:rsidTr="00C10D09">
        <w:trPr>
          <w:trHeight w:val="340"/>
        </w:trPr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85" w14:textId="77777777" w:rsidR="00393DFA" w:rsidRDefault="00393DFA" w:rsidP="00393DFA">
            <w:pPr>
              <w:pStyle w:val="Normal1"/>
              <w:widowControl w:val="0"/>
              <w:jc w:val="both"/>
              <w:rPr>
                <w:b/>
              </w:rPr>
            </w:pPr>
            <w:r>
              <w:rPr>
                <w:b/>
              </w:rPr>
              <w:t>Agregado VIII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86" w14:textId="1FE9573E" w:rsidR="00393DFA" w:rsidRDefault="00393DFA" w:rsidP="00393DFA">
            <w:pPr>
              <w:pStyle w:val="Normal1"/>
              <w:widowControl w:val="0"/>
              <w:jc w:val="both"/>
              <w:rPr>
                <w:highlight w:val="yellow"/>
              </w:rPr>
            </w:pPr>
            <w:r>
              <w:t xml:space="preserve">Documento de trabalho sobre </w:t>
            </w:r>
            <w:r w:rsidR="00452849">
              <w:t>a ampliação d</w:t>
            </w:r>
            <w:r>
              <w:t>a</w:t>
            </w:r>
            <w:r w:rsidRPr="00DE62A9">
              <w:rPr>
                <w:b/>
                <w:bCs/>
                <w:lang w:val="pt-BR"/>
              </w:rPr>
              <w:t xml:space="preserve"> </w:t>
            </w:r>
            <w:r w:rsidRPr="00E731BA">
              <w:t xml:space="preserve">revisão da resolução </w:t>
            </w:r>
            <w:r>
              <w:t>GMC</w:t>
            </w:r>
            <w:r w:rsidRPr="00E731BA">
              <w:t xml:space="preserve"> </w:t>
            </w:r>
            <w:r>
              <w:t>N</w:t>
            </w:r>
            <w:r w:rsidRPr="00E731BA">
              <w:t>° 25/02 "</w:t>
            </w:r>
            <w:r>
              <w:t>RTM</w:t>
            </w:r>
            <w:r w:rsidRPr="00E731BA">
              <w:t xml:space="preserve"> sobre limites máximos de aflatoxinas admissíveis em leite, amendoim e milho</w:t>
            </w:r>
            <w:r>
              <w:t>”</w:t>
            </w:r>
          </w:p>
        </w:tc>
      </w:tr>
      <w:tr w:rsidR="00393DFA" w14:paraId="6F456AA0" w14:textId="77777777" w:rsidTr="00C10D09">
        <w:trPr>
          <w:trHeight w:val="340"/>
        </w:trPr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87" w14:textId="77777777" w:rsidR="00393DFA" w:rsidRDefault="00393DFA" w:rsidP="00393DFA">
            <w:pPr>
              <w:pStyle w:val="Normal1"/>
              <w:widowControl w:val="0"/>
              <w:jc w:val="both"/>
              <w:rPr>
                <w:b/>
              </w:rPr>
            </w:pPr>
            <w:r>
              <w:rPr>
                <w:b/>
              </w:rPr>
              <w:t>Agregado IX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88" w14:textId="62C69DE4" w:rsidR="00393DFA" w:rsidRDefault="00452849" w:rsidP="00393DFA">
            <w:pPr>
              <w:pStyle w:val="Normal1"/>
              <w:widowControl w:val="0"/>
              <w:jc w:val="both"/>
            </w:pPr>
            <w:r>
              <w:t>Agenda da próxima reunião</w:t>
            </w:r>
          </w:p>
        </w:tc>
      </w:tr>
    </w:tbl>
    <w:p w14:paraId="00000097" w14:textId="77777777" w:rsidR="00DE0A1A" w:rsidRDefault="00DE0A1A">
      <w:pPr>
        <w:pStyle w:val="Normal1"/>
        <w:jc w:val="both"/>
      </w:pPr>
      <w:bookmarkStart w:id="2" w:name="_heading=h.1fob9te" w:colFirst="0" w:colLast="0"/>
      <w:bookmarkEnd w:id="2"/>
    </w:p>
    <w:p w14:paraId="00000098" w14:textId="77777777" w:rsidR="00DE0A1A" w:rsidRDefault="00DE0A1A">
      <w:pPr>
        <w:pStyle w:val="Normal1"/>
        <w:jc w:val="both"/>
      </w:pPr>
    </w:p>
    <w:p w14:paraId="00000099" w14:textId="77777777" w:rsidR="00DE0A1A" w:rsidRDefault="00DE0A1A">
      <w:pPr>
        <w:pStyle w:val="Normal1"/>
        <w:jc w:val="both"/>
      </w:pPr>
    </w:p>
    <w:p w14:paraId="0000009A" w14:textId="77777777" w:rsidR="00DE0A1A" w:rsidRDefault="00DE0A1A">
      <w:pPr>
        <w:pStyle w:val="Normal1"/>
        <w:jc w:val="both"/>
      </w:pPr>
    </w:p>
    <w:p w14:paraId="0000009B" w14:textId="77777777" w:rsidR="00DE0A1A" w:rsidRDefault="00DE0A1A">
      <w:pPr>
        <w:pStyle w:val="Normal1"/>
        <w:jc w:val="both"/>
      </w:pPr>
    </w:p>
    <w:tbl>
      <w:tblPr>
        <w:tblStyle w:val="a2"/>
        <w:tblW w:w="913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571"/>
        <w:gridCol w:w="4564"/>
      </w:tblGrid>
      <w:tr w:rsidR="00DE0A1A" w14:paraId="211C2618" w14:textId="77777777">
        <w:trPr>
          <w:trHeight w:val="858"/>
          <w:jc w:val="center"/>
        </w:trPr>
        <w:tc>
          <w:tcPr>
            <w:tcW w:w="4571" w:type="dxa"/>
          </w:tcPr>
          <w:p w14:paraId="0000009C" w14:textId="77777777" w:rsidR="00DE0A1A" w:rsidRDefault="00DE0A1A">
            <w:pPr>
              <w:pStyle w:val="Normal1"/>
              <w:widowControl w:val="0"/>
              <w:jc w:val="center"/>
              <w:rPr>
                <w:b/>
              </w:rPr>
            </w:pPr>
          </w:p>
          <w:p w14:paraId="0000009D" w14:textId="77777777" w:rsidR="00DE0A1A" w:rsidRDefault="00BA1DE3">
            <w:pPr>
              <w:pStyle w:val="Normal1"/>
              <w:widowControl w:val="0"/>
              <w:jc w:val="center"/>
            </w:pPr>
            <w:r>
              <w:rPr>
                <w:b/>
              </w:rPr>
              <w:t>________________________________</w:t>
            </w:r>
          </w:p>
          <w:p w14:paraId="0000009E" w14:textId="77777777" w:rsidR="00DE0A1A" w:rsidRDefault="00BA1DE3">
            <w:pPr>
              <w:pStyle w:val="Normal1"/>
              <w:widowControl w:val="0"/>
              <w:jc w:val="center"/>
            </w:pPr>
            <w:r>
              <w:rPr>
                <w:b/>
              </w:rPr>
              <w:t>Pela Delegação da Argentina</w:t>
            </w:r>
          </w:p>
          <w:p w14:paraId="0000009F" w14:textId="77777777" w:rsidR="00DE0A1A" w:rsidRDefault="00BA1DE3">
            <w:pPr>
              <w:pStyle w:val="Normal1"/>
              <w:widowControl w:val="0"/>
              <w:jc w:val="center"/>
            </w:pPr>
            <w:r>
              <w:t>Lucia Jorge</w:t>
            </w:r>
          </w:p>
        </w:tc>
        <w:tc>
          <w:tcPr>
            <w:tcW w:w="4564" w:type="dxa"/>
          </w:tcPr>
          <w:p w14:paraId="000000A0" w14:textId="77777777" w:rsidR="00DE0A1A" w:rsidRDefault="00DE0A1A">
            <w:pPr>
              <w:pStyle w:val="Normal1"/>
              <w:widowControl w:val="0"/>
              <w:jc w:val="center"/>
              <w:rPr>
                <w:b/>
              </w:rPr>
            </w:pPr>
          </w:p>
          <w:p w14:paraId="000000A1" w14:textId="77777777" w:rsidR="00DE0A1A" w:rsidRDefault="00BA1DE3">
            <w:pPr>
              <w:pStyle w:val="Normal1"/>
              <w:widowControl w:val="0"/>
              <w:jc w:val="center"/>
            </w:pPr>
            <w:r>
              <w:rPr>
                <w:b/>
              </w:rPr>
              <w:t>______________________________</w:t>
            </w:r>
          </w:p>
          <w:p w14:paraId="000000A2" w14:textId="77777777" w:rsidR="00DE0A1A" w:rsidRDefault="00BA1DE3">
            <w:pPr>
              <w:pStyle w:val="Normal1"/>
              <w:widowControl w:val="0"/>
              <w:jc w:val="center"/>
            </w:pPr>
            <w:r>
              <w:rPr>
                <w:b/>
              </w:rPr>
              <w:t>Pela Delegação do Brasil</w:t>
            </w:r>
          </w:p>
          <w:p w14:paraId="000000A3" w14:textId="143E58F3" w:rsidR="00DE0A1A" w:rsidRDefault="003748C4">
            <w:pPr>
              <w:pStyle w:val="Normal1"/>
              <w:widowControl w:val="0"/>
              <w:jc w:val="center"/>
            </w:pPr>
            <w:r w:rsidRPr="00F970CB">
              <w:t>Fernando</w:t>
            </w:r>
            <w:r w:rsidR="00F970CB">
              <w:t xml:space="preserve"> Bueno da Silva</w:t>
            </w:r>
          </w:p>
          <w:p w14:paraId="000000A4" w14:textId="77777777" w:rsidR="00DE0A1A" w:rsidRDefault="00DE0A1A">
            <w:pPr>
              <w:pStyle w:val="Normal1"/>
              <w:widowControl w:val="0"/>
              <w:jc w:val="center"/>
            </w:pPr>
          </w:p>
          <w:p w14:paraId="000000A5" w14:textId="77777777" w:rsidR="00DE0A1A" w:rsidRDefault="00DE0A1A">
            <w:pPr>
              <w:pStyle w:val="Normal1"/>
              <w:widowControl w:val="0"/>
              <w:jc w:val="center"/>
            </w:pPr>
          </w:p>
          <w:p w14:paraId="000000A6" w14:textId="77777777" w:rsidR="00DE0A1A" w:rsidRDefault="00DE0A1A">
            <w:pPr>
              <w:pStyle w:val="Normal1"/>
              <w:widowControl w:val="0"/>
              <w:jc w:val="center"/>
            </w:pPr>
          </w:p>
          <w:p w14:paraId="000000A7" w14:textId="77777777" w:rsidR="00DE0A1A" w:rsidRDefault="00DE0A1A">
            <w:pPr>
              <w:pStyle w:val="Normal1"/>
              <w:widowControl w:val="0"/>
              <w:jc w:val="center"/>
            </w:pPr>
          </w:p>
          <w:p w14:paraId="000000A8" w14:textId="77777777" w:rsidR="00DE0A1A" w:rsidRDefault="00DE0A1A">
            <w:pPr>
              <w:pStyle w:val="Normal1"/>
              <w:widowControl w:val="0"/>
              <w:jc w:val="center"/>
            </w:pPr>
          </w:p>
        </w:tc>
      </w:tr>
      <w:tr w:rsidR="00DE0A1A" w14:paraId="4B698AB8" w14:textId="77777777">
        <w:trPr>
          <w:trHeight w:val="858"/>
          <w:jc w:val="center"/>
        </w:trPr>
        <w:tc>
          <w:tcPr>
            <w:tcW w:w="4571" w:type="dxa"/>
          </w:tcPr>
          <w:p w14:paraId="000000A9" w14:textId="77777777" w:rsidR="00DE0A1A" w:rsidRDefault="00BA1DE3">
            <w:pPr>
              <w:pStyle w:val="Normal1"/>
              <w:widowControl w:val="0"/>
              <w:jc w:val="center"/>
            </w:pPr>
            <w:r>
              <w:rPr>
                <w:b/>
              </w:rPr>
              <w:t>___________________________</w:t>
            </w:r>
          </w:p>
          <w:p w14:paraId="000000AA" w14:textId="77777777" w:rsidR="00DE0A1A" w:rsidRDefault="00BA1DE3">
            <w:pPr>
              <w:pStyle w:val="Normal1"/>
              <w:widowControl w:val="0"/>
              <w:jc w:val="center"/>
            </w:pPr>
            <w:r>
              <w:rPr>
                <w:b/>
              </w:rPr>
              <w:t>Pela Delegação do Paraguai</w:t>
            </w:r>
          </w:p>
          <w:p w14:paraId="000000AB" w14:textId="77777777" w:rsidR="00DE0A1A" w:rsidRDefault="00BA1DE3">
            <w:pPr>
              <w:pStyle w:val="Normal1"/>
              <w:widowControl w:val="0"/>
              <w:jc w:val="center"/>
            </w:pPr>
            <w:proofErr w:type="spellStart"/>
            <w:r>
              <w:t>Zuny</w:t>
            </w:r>
            <w:proofErr w:type="spellEnd"/>
            <w:r>
              <w:t xml:space="preserve"> </w:t>
            </w:r>
            <w:proofErr w:type="spellStart"/>
            <w:r>
              <w:t>Zarza</w:t>
            </w:r>
            <w:proofErr w:type="spellEnd"/>
          </w:p>
          <w:p w14:paraId="000000AC" w14:textId="77777777" w:rsidR="00DE0A1A" w:rsidRDefault="00DE0A1A">
            <w:pPr>
              <w:pStyle w:val="Normal1"/>
              <w:widowControl w:val="0"/>
              <w:jc w:val="center"/>
            </w:pPr>
          </w:p>
        </w:tc>
        <w:tc>
          <w:tcPr>
            <w:tcW w:w="4564" w:type="dxa"/>
          </w:tcPr>
          <w:p w14:paraId="000000AD" w14:textId="77777777" w:rsidR="00DE0A1A" w:rsidRDefault="00BA1DE3">
            <w:pPr>
              <w:pStyle w:val="Normal1"/>
              <w:widowControl w:val="0"/>
              <w:jc w:val="center"/>
            </w:pPr>
            <w:r>
              <w:rPr>
                <w:b/>
              </w:rPr>
              <w:t>___________________________</w:t>
            </w:r>
          </w:p>
          <w:p w14:paraId="000000AE" w14:textId="77777777" w:rsidR="00DE0A1A" w:rsidRDefault="00BA1DE3">
            <w:pPr>
              <w:pStyle w:val="Normal1"/>
              <w:widowControl w:val="0"/>
              <w:jc w:val="center"/>
            </w:pPr>
            <w:r>
              <w:rPr>
                <w:b/>
              </w:rPr>
              <w:t>Pela Delegação do Uruguai</w:t>
            </w:r>
          </w:p>
          <w:p w14:paraId="000000AF" w14:textId="77777777" w:rsidR="00DE0A1A" w:rsidRDefault="00BA1DE3">
            <w:pPr>
              <w:pStyle w:val="Normal1"/>
              <w:widowControl w:val="0"/>
              <w:jc w:val="center"/>
            </w:pPr>
            <w:r>
              <w:t>Pedro Friedrich</w:t>
            </w:r>
          </w:p>
        </w:tc>
      </w:tr>
    </w:tbl>
    <w:p w14:paraId="000000B0" w14:textId="77777777" w:rsidR="00DE0A1A" w:rsidRDefault="00DE0A1A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3991FE8A" w14:textId="77777777" w:rsidR="008228DD" w:rsidRDefault="008228D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6ECA188A" w14:textId="77777777" w:rsidR="008228DD" w:rsidRDefault="008228D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434D593C" w14:textId="77777777" w:rsidR="008228DD" w:rsidRPr="00D73D66" w:rsidRDefault="008228DD" w:rsidP="008228DD">
      <w:pPr>
        <w:pStyle w:val="PargrafodaLista2"/>
        <w:ind w:left="0"/>
        <w:jc w:val="both"/>
        <w:textAlignment w:val="baseline"/>
        <w:rPr>
          <w:rFonts w:ascii="Arial" w:hAnsi="Arial" w:cs="Arial"/>
          <w:lang w:val="pt-BR"/>
        </w:rPr>
      </w:pPr>
    </w:p>
    <w:p w14:paraId="0965248C" w14:textId="77777777" w:rsidR="008228DD" w:rsidRPr="00777689" w:rsidRDefault="008228DD" w:rsidP="008228DD">
      <w:pPr>
        <w:pStyle w:val="PargrafodaLista2"/>
        <w:ind w:left="0"/>
        <w:jc w:val="both"/>
        <w:textAlignment w:val="baseline"/>
        <w:rPr>
          <w:rFonts w:ascii="Arial" w:hAnsi="Arial" w:cs="Arial"/>
          <w:lang w:val="pt-BR"/>
        </w:rPr>
      </w:pPr>
      <w:r w:rsidRPr="00777689">
        <w:rPr>
          <w:rFonts w:ascii="Arial" w:hAnsi="Arial" w:cs="Arial"/>
          <w:lang w:val="pt-BR"/>
        </w:rPr>
        <w:t>___________________________</w:t>
      </w:r>
    </w:p>
    <w:p w14:paraId="0837C8DC" w14:textId="3F71502B" w:rsidR="008228DD" w:rsidRPr="00A479E3" w:rsidRDefault="008228DD" w:rsidP="00A479E3">
      <w:pPr>
        <w:pStyle w:val="Normal1"/>
        <w:widowControl w:val="0"/>
        <w:rPr>
          <w:b/>
          <w:bCs/>
          <w:lang w:val="pt-BR"/>
        </w:rPr>
      </w:pPr>
      <w:r w:rsidRPr="00A479E3">
        <w:rPr>
          <w:b/>
          <w:bCs/>
          <w:lang w:val="pt-BR"/>
        </w:rPr>
        <w:t xml:space="preserve">  </w:t>
      </w:r>
      <w:r w:rsidR="00A479E3">
        <w:rPr>
          <w:b/>
        </w:rPr>
        <w:t xml:space="preserve">Pela Delegação da </w:t>
      </w:r>
      <w:r w:rsidRPr="00A479E3">
        <w:rPr>
          <w:b/>
        </w:rPr>
        <w:t>Bol</w:t>
      </w:r>
      <w:r w:rsidR="00A479E3">
        <w:rPr>
          <w:b/>
        </w:rPr>
        <w:t>í</w:t>
      </w:r>
      <w:r w:rsidRPr="00A479E3">
        <w:rPr>
          <w:b/>
        </w:rPr>
        <w:t>via</w:t>
      </w:r>
    </w:p>
    <w:p w14:paraId="5F2143A9" w14:textId="02CEB330" w:rsidR="008228DD" w:rsidRPr="00A479E3" w:rsidRDefault="00A479E3" w:rsidP="00A479E3">
      <w:pPr>
        <w:pStyle w:val="PargrafodaLista2"/>
        <w:ind w:left="0"/>
        <w:jc w:val="both"/>
        <w:textAlignment w:val="baseline"/>
        <w:rPr>
          <w:rFonts w:ascii="Arial" w:hAnsi="Arial" w:cs="Arial"/>
          <w:lang w:val="pt-BR"/>
        </w:rPr>
      </w:pPr>
      <w:r w:rsidRPr="00A479E3">
        <w:rPr>
          <w:rFonts w:ascii="Arial" w:hAnsi="Arial" w:cs="Arial"/>
          <w:lang w:val="pt-BR"/>
        </w:rPr>
        <w:t xml:space="preserve">     Juan Alfonso Quispe Ali</w:t>
      </w:r>
    </w:p>
    <w:p w14:paraId="519993BF" w14:textId="77777777" w:rsidR="00A479E3" w:rsidRPr="00A479E3" w:rsidRDefault="00A479E3" w:rsidP="008228DD">
      <w:pPr>
        <w:pStyle w:val="PargrafodaLista2"/>
        <w:ind w:left="0" w:firstLine="720"/>
        <w:jc w:val="both"/>
        <w:textAlignment w:val="baseline"/>
        <w:rPr>
          <w:rFonts w:ascii="Arial" w:hAnsi="Arial" w:cs="Arial"/>
          <w:lang w:val="pt-BR"/>
        </w:rPr>
      </w:pPr>
    </w:p>
    <w:p w14:paraId="40A54957" w14:textId="7E65C2CD" w:rsidR="00A479E3" w:rsidRPr="00A479E3" w:rsidRDefault="00A479E3" w:rsidP="008228DD">
      <w:pPr>
        <w:pStyle w:val="PargrafodaLista2"/>
        <w:ind w:left="0" w:firstLine="720"/>
        <w:jc w:val="both"/>
        <w:textAlignment w:val="baseline"/>
        <w:rPr>
          <w:rFonts w:ascii="Arial" w:hAnsi="Arial" w:cs="Arial"/>
          <w:lang w:val="pt-BR"/>
        </w:rPr>
      </w:pPr>
    </w:p>
    <w:p w14:paraId="0DA30D99" w14:textId="77777777" w:rsidR="008228DD" w:rsidRPr="00A479E3" w:rsidRDefault="008228D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lang w:val="pt-BR"/>
        </w:rPr>
      </w:pPr>
    </w:p>
    <w:sectPr w:rsidR="008228DD" w:rsidRPr="00A479E3" w:rsidSect="00277201">
      <w:headerReference w:type="default" r:id="rId10"/>
      <w:footerReference w:type="default" r:id="rId11"/>
      <w:footerReference w:type="first" r:id="rId12"/>
      <w:pgSz w:w="11906" w:h="16838"/>
      <w:pgMar w:top="1137" w:right="1701" w:bottom="1416" w:left="1701" w:header="568" w:footer="82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FE84C" w14:textId="77777777" w:rsidR="00C25EFF" w:rsidRDefault="00C25EFF">
      <w:r>
        <w:separator/>
      </w:r>
    </w:p>
  </w:endnote>
  <w:endnote w:type="continuationSeparator" w:id="0">
    <w:p w14:paraId="2737923D" w14:textId="77777777" w:rsidR="00C25EFF" w:rsidRDefault="00C2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siva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2" w14:textId="2B15899F" w:rsidR="00DE0A1A" w:rsidRDefault="00BA1DE3">
    <w:pPr>
      <w:pStyle w:val="Normal1"/>
      <w:jc w:val="right"/>
    </w:pPr>
    <w:r>
      <w:fldChar w:fldCharType="begin"/>
    </w:r>
    <w:r>
      <w:instrText>PAGE</w:instrText>
    </w:r>
    <w:r>
      <w:fldChar w:fldCharType="separate"/>
    </w:r>
    <w:r w:rsidR="00C77B4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3" w14:textId="7F66899C" w:rsidR="00DE0A1A" w:rsidRDefault="00BA1DE3">
    <w:pPr>
      <w:pStyle w:val="Normal1"/>
      <w:jc w:val="right"/>
    </w:pPr>
    <w:r>
      <w:fldChar w:fldCharType="begin"/>
    </w:r>
    <w:r>
      <w:instrText>PAGE</w:instrText>
    </w:r>
    <w:r>
      <w:fldChar w:fldCharType="separate"/>
    </w:r>
    <w:r w:rsidR="00C77B4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D045C" w14:textId="77777777" w:rsidR="00C25EFF" w:rsidRDefault="00C25EFF">
      <w:r>
        <w:separator/>
      </w:r>
    </w:p>
  </w:footnote>
  <w:footnote w:type="continuationSeparator" w:id="0">
    <w:p w14:paraId="6F44E0F8" w14:textId="77777777" w:rsidR="00C25EFF" w:rsidRDefault="00C2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1" w14:textId="77777777" w:rsidR="00DE0A1A" w:rsidRDefault="00BA1DE3">
    <w:pPr>
      <w:pStyle w:val="Normal1"/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284"/>
      <w:rPr>
        <w:color w:val="000000"/>
      </w:rPr>
    </w:pPr>
    <w:r>
      <w:rPr>
        <w:color w:val="000000"/>
      </w:rPr>
      <w:t xml:space="preserve">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13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0513C560"/>
    <w:multiLevelType w:val="hybridMultilevel"/>
    <w:tmpl w:val="D1B0D484"/>
    <w:lvl w:ilvl="0" w:tplc="72EE9A9C">
      <w:start w:val="1"/>
      <w:numFmt w:val="decimal"/>
      <w:lvlText w:val="%1."/>
      <w:lvlJc w:val="left"/>
      <w:pPr>
        <w:ind w:left="720" w:hanging="360"/>
      </w:pPr>
    </w:lvl>
    <w:lvl w:ilvl="1" w:tplc="DF985F32">
      <w:start w:val="1"/>
      <w:numFmt w:val="lowerLetter"/>
      <w:lvlText w:val="%2."/>
      <w:lvlJc w:val="left"/>
      <w:pPr>
        <w:ind w:left="1440" w:hanging="360"/>
      </w:pPr>
    </w:lvl>
    <w:lvl w:ilvl="2" w:tplc="703C1B12">
      <w:start w:val="1"/>
      <w:numFmt w:val="lowerRoman"/>
      <w:lvlText w:val="%3."/>
      <w:lvlJc w:val="right"/>
      <w:pPr>
        <w:ind w:left="2160" w:hanging="180"/>
      </w:pPr>
    </w:lvl>
    <w:lvl w:ilvl="3" w:tplc="D7627736">
      <w:start w:val="1"/>
      <w:numFmt w:val="decimal"/>
      <w:lvlText w:val="%4."/>
      <w:lvlJc w:val="left"/>
      <w:pPr>
        <w:ind w:left="2880" w:hanging="360"/>
      </w:pPr>
    </w:lvl>
    <w:lvl w:ilvl="4" w:tplc="D3BC8A12">
      <w:start w:val="1"/>
      <w:numFmt w:val="lowerLetter"/>
      <w:lvlText w:val="%5."/>
      <w:lvlJc w:val="left"/>
      <w:pPr>
        <w:ind w:left="3600" w:hanging="360"/>
      </w:pPr>
    </w:lvl>
    <w:lvl w:ilvl="5" w:tplc="67905C20">
      <w:start w:val="1"/>
      <w:numFmt w:val="lowerRoman"/>
      <w:lvlText w:val="%6."/>
      <w:lvlJc w:val="right"/>
      <w:pPr>
        <w:ind w:left="4320" w:hanging="180"/>
      </w:pPr>
    </w:lvl>
    <w:lvl w:ilvl="6" w:tplc="BAB8CA1A">
      <w:start w:val="1"/>
      <w:numFmt w:val="decimal"/>
      <w:lvlText w:val="%7."/>
      <w:lvlJc w:val="left"/>
      <w:pPr>
        <w:ind w:left="5040" w:hanging="360"/>
      </w:pPr>
    </w:lvl>
    <w:lvl w:ilvl="7" w:tplc="EB20C554">
      <w:start w:val="1"/>
      <w:numFmt w:val="lowerLetter"/>
      <w:lvlText w:val="%8."/>
      <w:lvlJc w:val="left"/>
      <w:pPr>
        <w:ind w:left="5760" w:hanging="360"/>
      </w:pPr>
    </w:lvl>
    <w:lvl w:ilvl="8" w:tplc="C088AD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64480"/>
    <w:multiLevelType w:val="hybridMultilevel"/>
    <w:tmpl w:val="5D18ED5E"/>
    <w:lvl w:ilvl="0" w:tplc="DB50434A">
      <w:start w:val="1"/>
      <w:numFmt w:val="decimal"/>
      <w:lvlText w:val="%1."/>
      <w:lvlJc w:val="left"/>
      <w:pPr>
        <w:ind w:left="720" w:hanging="360"/>
      </w:pPr>
    </w:lvl>
    <w:lvl w:ilvl="1" w:tplc="EE2CC602">
      <w:start w:val="1"/>
      <w:numFmt w:val="lowerLetter"/>
      <w:lvlText w:val="%2."/>
      <w:lvlJc w:val="left"/>
      <w:pPr>
        <w:ind w:left="1440" w:hanging="360"/>
      </w:pPr>
    </w:lvl>
    <w:lvl w:ilvl="2" w:tplc="C82CE6F6">
      <w:start w:val="1"/>
      <w:numFmt w:val="lowerRoman"/>
      <w:lvlText w:val="%3."/>
      <w:lvlJc w:val="right"/>
      <w:pPr>
        <w:ind w:left="2160" w:hanging="180"/>
      </w:pPr>
    </w:lvl>
    <w:lvl w:ilvl="3" w:tplc="10667A46">
      <w:start w:val="1"/>
      <w:numFmt w:val="decimal"/>
      <w:lvlText w:val="%4."/>
      <w:lvlJc w:val="left"/>
      <w:pPr>
        <w:ind w:left="2880" w:hanging="360"/>
      </w:pPr>
    </w:lvl>
    <w:lvl w:ilvl="4" w:tplc="5126731A">
      <w:start w:val="1"/>
      <w:numFmt w:val="lowerLetter"/>
      <w:lvlText w:val="%5."/>
      <w:lvlJc w:val="left"/>
      <w:pPr>
        <w:ind w:left="3600" w:hanging="360"/>
      </w:pPr>
    </w:lvl>
    <w:lvl w:ilvl="5" w:tplc="2794E254">
      <w:start w:val="1"/>
      <w:numFmt w:val="lowerRoman"/>
      <w:lvlText w:val="%6."/>
      <w:lvlJc w:val="right"/>
      <w:pPr>
        <w:ind w:left="4320" w:hanging="180"/>
      </w:pPr>
    </w:lvl>
    <w:lvl w:ilvl="6" w:tplc="570E38DC">
      <w:start w:val="1"/>
      <w:numFmt w:val="decimal"/>
      <w:lvlText w:val="%7."/>
      <w:lvlJc w:val="left"/>
      <w:pPr>
        <w:ind w:left="5040" w:hanging="360"/>
      </w:pPr>
    </w:lvl>
    <w:lvl w:ilvl="7" w:tplc="BB38E126">
      <w:start w:val="1"/>
      <w:numFmt w:val="lowerLetter"/>
      <w:lvlText w:val="%8."/>
      <w:lvlJc w:val="left"/>
      <w:pPr>
        <w:ind w:left="5760" w:hanging="360"/>
      </w:pPr>
    </w:lvl>
    <w:lvl w:ilvl="8" w:tplc="1520BAE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24DCA"/>
    <w:multiLevelType w:val="hybridMultilevel"/>
    <w:tmpl w:val="5958E202"/>
    <w:lvl w:ilvl="0" w:tplc="E5EE5CF2">
      <w:start w:val="1"/>
      <w:numFmt w:val="decimal"/>
      <w:lvlText w:val="%1."/>
      <w:lvlJc w:val="left"/>
      <w:pPr>
        <w:ind w:left="720" w:hanging="360"/>
      </w:pPr>
    </w:lvl>
    <w:lvl w:ilvl="1" w:tplc="48242524">
      <w:start w:val="1"/>
      <w:numFmt w:val="lowerLetter"/>
      <w:lvlText w:val="%2."/>
      <w:lvlJc w:val="left"/>
      <w:pPr>
        <w:ind w:left="1440" w:hanging="360"/>
      </w:pPr>
    </w:lvl>
    <w:lvl w:ilvl="2" w:tplc="2B7A5924">
      <w:start w:val="1"/>
      <w:numFmt w:val="lowerRoman"/>
      <w:lvlText w:val="%3."/>
      <w:lvlJc w:val="right"/>
      <w:pPr>
        <w:ind w:left="2160" w:hanging="180"/>
      </w:pPr>
    </w:lvl>
    <w:lvl w:ilvl="3" w:tplc="4ADEA4D2">
      <w:start w:val="1"/>
      <w:numFmt w:val="decimal"/>
      <w:lvlText w:val="%4."/>
      <w:lvlJc w:val="left"/>
      <w:pPr>
        <w:ind w:left="2880" w:hanging="360"/>
      </w:pPr>
    </w:lvl>
    <w:lvl w:ilvl="4" w:tplc="C00ACA76">
      <w:start w:val="1"/>
      <w:numFmt w:val="lowerLetter"/>
      <w:lvlText w:val="%5."/>
      <w:lvlJc w:val="left"/>
      <w:pPr>
        <w:ind w:left="3600" w:hanging="360"/>
      </w:pPr>
    </w:lvl>
    <w:lvl w:ilvl="5" w:tplc="A8B6ED4C">
      <w:start w:val="1"/>
      <w:numFmt w:val="lowerRoman"/>
      <w:lvlText w:val="%6."/>
      <w:lvlJc w:val="right"/>
      <w:pPr>
        <w:ind w:left="4320" w:hanging="180"/>
      </w:pPr>
    </w:lvl>
    <w:lvl w:ilvl="6" w:tplc="3E7467AC">
      <w:start w:val="1"/>
      <w:numFmt w:val="decimal"/>
      <w:lvlText w:val="%7."/>
      <w:lvlJc w:val="left"/>
      <w:pPr>
        <w:ind w:left="5040" w:hanging="360"/>
      </w:pPr>
    </w:lvl>
    <w:lvl w:ilvl="7" w:tplc="CDD87B76">
      <w:start w:val="1"/>
      <w:numFmt w:val="lowerLetter"/>
      <w:lvlText w:val="%8."/>
      <w:lvlJc w:val="left"/>
      <w:pPr>
        <w:ind w:left="5760" w:hanging="360"/>
      </w:pPr>
    </w:lvl>
    <w:lvl w:ilvl="8" w:tplc="DDD8586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A50B7"/>
    <w:multiLevelType w:val="hybridMultilevel"/>
    <w:tmpl w:val="DBAE51F6"/>
    <w:lvl w:ilvl="0" w:tplc="A41E7FAE">
      <w:start w:val="1"/>
      <w:numFmt w:val="decimal"/>
      <w:lvlText w:val="%1."/>
      <w:lvlJc w:val="left"/>
      <w:pPr>
        <w:ind w:left="720" w:hanging="360"/>
      </w:pPr>
    </w:lvl>
    <w:lvl w:ilvl="1" w:tplc="C5C4982C">
      <w:start w:val="1"/>
      <w:numFmt w:val="lowerLetter"/>
      <w:lvlText w:val="%2."/>
      <w:lvlJc w:val="left"/>
      <w:pPr>
        <w:ind w:left="1440" w:hanging="360"/>
      </w:pPr>
    </w:lvl>
    <w:lvl w:ilvl="2" w:tplc="38546F7A">
      <w:start w:val="1"/>
      <w:numFmt w:val="lowerRoman"/>
      <w:lvlText w:val="%3."/>
      <w:lvlJc w:val="right"/>
      <w:pPr>
        <w:ind w:left="2160" w:hanging="180"/>
      </w:pPr>
    </w:lvl>
    <w:lvl w:ilvl="3" w:tplc="223255E4">
      <w:start w:val="1"/>
      <w:numFmt w:val="decimal"/>
      <w:lvlText w:val="%4."/>
      <w:lvlJc w:val="left"/>
      <w:pPr>
        <w:ind w:left="2880" w:hanging="360"/>
      </w:pPr>
    </w:lvl>
    <w:lvl w:ilvl="4" w:tplc="768E9F1C">
      <w:start w:val="1"/>
      <w:numFmt w:val="lowerLetter"/>
      <w:lvlText w:val="%5."/>
      <w:lvlJc w:val="left"/>
      <w:pPr>
        <w:ind w:left="3600" w:hanging="360"/>
      </w:pPr>
    </w:lvl>
    <w:lvl w:ilvl="5" w:tplc="8E5CEF38">
      <w:start w:val="1"/>
      <w:numFmt w:val="lowerRoman"/>
      <w:lvlText w:val="%6."/>
      <w:lvlJc w:val="right"/>
      <w:pPr>
        <w:ind w:left="4320" w:hanging="180"/>
      </w:pPr>
    </w:lvl>
    <w:lvl w:ilvl="6" w:tplc="BDB8E74C">
      <w:start w:val="1"/>
      <w:numFmt w:val="decimal"/>
      <w:lvlText w:val="%7."/>
      <w:lvlJc w:val="left"/>
      <w:pPr>
        <w:ind w:left="5040" w:hanging="360"/>
      </w:pPr>
    </w:lvl>
    <w:lvl w:ilvl="7" w:tplc="EDE88BE0">
      <w:start w:val="1"/>
      <w:numFmt w:val="lowerLetter"/>
      <w:lvlText w:val="%8."/>
      <w:lvlJc w:val="left"/>
      <w:pPr>
        <w:ind w:left="5760" w:hanging="360"/>
      </w:pPr>
    </w:lvl>
    <w:lvl w:ilvl="8" w:tplc="B99E650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0E490"/>
    <w:multiLevelType w:val="hybridMultilevel"/>
    <w:tmpl w:val="A9D25E0C"/>
    <w:lvl w:ilvl="0" w:tplc="7B68ABA6">
      <w:start w:val="1"/>
      <w:numFmt w:val="decimal"/>
      <w:lvlText w:val="%1."/>
      <w:lvlJc w:val="left"/>
      <w:pPr>
        <w:ind w:left="720" w:hanging="360"/>
      </w:pPr>
    </w:lvl>
    <w:lvl w:ilvl="1" w:tplc="6ED436CC">
      <w:start w:val="1"/>
      <w:numFmt w:val="lowerLetter"/>
      <w:lvlText w:val="%2."/>
      <w:lvlJc w:val="left"/>
      <w:pPr>
        <w:ind w:left="1440" w:hanging="360"/>
      </w:pPr>
    </w:lvl>
    <w:lvl w:ilvl="2" w:tplc="A7C8255E">
      <w:start w:val="1"/>
      <w:numFmt w:val="lowerRoman"/>
      <w:lvlText w:val="%3."/>
      <w:lvlJc w:val="right"/>
      <w:pPr>
        <w:ind w:left="2160" w:hanging="180"/>
      </w:pPr>
    </w:lvl>
    <w:lvl w:ilvl="3" w:tplc="D10EC140">
      <w:start w:val="1"/>
      <w:numFmt w:val="decimal"/>
      <w:lvlText w:val="%4."/>
      <w:lvlJc w:val="left"/>
      <w:pPr>
        <w:ind w:left="2880" w:hanging="360"/>
      </w:pPr>
    </w:lvl>
    <w:lvl w:ilvl="4" w:tplc="64D0122A">
      <w:start w:val="1"/>
      <w:numFmt w:val="lowerLetter"/>
      <w:lvlText w:val="%5."/>
      <w:lvlJc w:val="left"/>
      <w:pPr>
        <w:ind w:left="3600" w:hanging="360"/>
      </w:pPr>
    </w:lvl>
    <w:lvl w:ilvl="5" w:tplc="3F8EA60A">
      <w:start w:val="1"/>
      <w:numFmt w:val="lowerRoman"/>
      <w:lvlText w:val="%6."/>
      <w:lvlJc w:val="right"/>
      <w:pPr>
        <w:ind w:left="4320" w:hanging="180"/>
      </w:pPr>
    </w:lvl>
    <w:lvl w:ilvl="6" w:tplc="7ADE2E5E">
      <w:start w:val="1"/>
      <w:numFmt w:val="decimal"/>
      <w:lvlText w:val="%7."/>
      <w:lvlJc w:val="left"/>
      <w:pPr>
        <w:ind w:left="5040" w:hanging="360"/>
      </w:pPr>
    </w:lvl>
    <w:lvl w:ilvl="7" w:tplc="1C484FFC">
      <w:start w:val="1"/>
      <w:numFmt w:val="lowerLetter"/>
      <w:lvlText w:val="%8."/>
      <w:lvlJc w:val="left"/>
      <w:pPr>
        <w:ind w:left="5760" w:hanging="360"/>
      </w:pPr>
    </w:lvl>
    <w:lvl w:ilvl="8" w:tplc="063C6B2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053FF"/>
    <w:multiLevelType w:val="multilevel"/>
    <w:tmpl w:val="0B32E3A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713" w:hanging="719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color w:val="000000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7" w15:restartNumberingAfterBreak="0">
    <w:nsid w:val="245B9264"/>
    <w:multiLevelType w:val="hybridMultilevel"/>
    <w:tmpl w:val="49441308"/>
    <w:lvl w:ilvl="0" w:tplc="929265A4">
      <w:start w:val="1"/>
      <w:numFmt w:val="decimal"/>
      <w:lvlText w:val="%1."/>
      <w:lvlJc w:val="left"/>
      <w:pPr>
        <w:ind w:left="720" w:hanging="360"/>
      </w:pPr>
    </w:lvl>
    <w:lvl w:ilvl="1" w:tplc="D804CCBE">
      <w:start w:val="1"/>
      <w:numFmt w:val="lowerLetter"/>
      <w:lvlText w:val="%2."/>
      <w:lvlJc w:val="left"/>
      <w:pPr>
        <w:ind w:left="1440" w:hanging="360"/>
      </w:pPr>
    </w:lvl>
    <w:lvl w:ilvl="2" w:tplc="402AF7FC">
      <w:start w:val="1"/>
      <w:numFmt w:val="lowerRoman"/>
      <w:lvlText w:val="%3."/>
      <w:lvlJc w:val="right"/>
      <w:pPr>
        <w:ind w:left="2160" w:hanging="180"/>
      </w:pPr>
    </w:lvl>
    <w:lvl w:ilvl="3" w:tplc="14660A16">
      <w:start w:val="1"/>
      <w:numFmt w:val="decimal"/>
      <w:lvlText w:val="%4."/>
      <w:lvlJc w:val="left"/>
      <w:pPr>
        <w:ind w:left="2880" w:hanging="360"/>
      </w:pPr>
    </w:lvl>
    <w:lvl w:ilvl="4" w:tplc="6E6C9ECA">
      <w:start w:val="1"/>
      <w:numFmt w:val="lowerLetter"/>
      <w:lvlText w:val="%5."/>
      <w:lvlJc w:val="left"/>
      <w:pPr>
        <w:ind w:left="3600" w:hanging="360"/>
      </w:pPr>
    </w:lvl>
    <w:lvl w:ilvl="5" w:tplc="22C43468">
      <w:start w:val="1"/>
      <w:numFmt w:val="lowerRoman"/>
      <w:lvlText w:val="%6."/>
      <w:lvlJc w:val="right"/>
      <w:pPr>
        <w:ind w:left="4320" w:hanging="180"/>
      </w:pPr>
    </w:lvl>
    <w:lvl w:ilvl="6" w:tplc="C4522502">
      <w:start w:val="1"/>
      <w:numFmt w:val="decimal"/>
      <w:lvlText w:val="%7."/>
      <w:lvlJc w:val="left"/>
      <w:pPr>
        <w:ind w:left="5040" w:hanging="360"/>
      </w:pPr>
    </w:lvl>
    <w:lvl w:ilvl="7" w:tplc="06323002">
      <w:start w:val="1"/>
      <w:numFmt w:val="lowerLetter"/>
      <w:lvlText w:val="%8."/>
      <w:lvlJc w:val="left"/>
      <w:pPr>
        <w:ind w:left="5760" w:hanging="360"/>
      </w:pPr>
    </w:lvl>
    <w:lvl w:ilvl="8" w:tplc="4CE420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23C8B"/>
    <w:multiLevelType w:val="hybridMultilevel"/>
    <w:tmpl w:val="DE481C34"/>
    <w:lvl w:ilvl="0" w:tplc="6D303B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F42BB"/>
    <w:multiLevelType w:val="multilevel"/>
    <w:tmpl w:val="9620B464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3359A009"/>
    <w:multiLevelType w:val="hybridMultilevel"/>
    <w:tmpl w:val="38DA50C0"/>
    <w:lvl w:ilvl="0" w:tplc="54F47D06">
      <w:start w:val="1"/>
      <w:numFmt w:val="decimal"/>
      <w:lvlText w:val="%1."/>
      <w:lvlJc w:val="left"/>
      <w:pPr>
        <w:ind w:left="720" w:hanging="360"/>
      </w:pPr>
    </w:lvl>
    <w:lvl w:ilvl="1" w:tplc="B2D05522">
      <w:start w:val="1"/>
      <w:numFmt w:val="lowerLetter"/>
      <w:lvlText w:val="%2."/>
      <w:lvlJc w:val="left"/>
      <w:pPr>
        <w:ind w:left="1440" w:hanging="360"/>
      </w:pPr>
    </w:lvl>
    <w:lvl w:ilvl="2" w:tplc="716218A8">
      <w:start w:val="1"/>
      <w:numFmt w:val="lowerRoman"/>
      <w:lvlText w:val="%3."/>
      <w:lvlJc w:val="right"/>
      <w:pPr>
        <w:ind w:left="2160" w:hanging="180"/>
      </w:pPr>
    </w:lvl>
    <w:lvl w:ilvl="3" w:tplc="5B287670">
      <w:start w:val="1"/>
      <w:numFmt w:val="decimal"/>
      <w:lvlText w:val="%4."/>
      <w:lvlJc w:val="left"/>
      <w:pPr>
        <w:ind w:left="2880" w:hanging="360"/>
      </w:pPr>
    </w:lvl>
    <w:lvl w:ilvl="4" w:tplc="4B2095BE">
      <w:start w:val="1"/>
      <w:numFmt w:val="lowerLetter"/>
      <w:lvlText w:val="%5."/>
      <w:lvlJc w:val="left"/>
      <w:pPr>
        <w:ind w:left="3600" w:hanging="360"/>
      </w:pPr>
    </w:lvl>
    <w:lvl w:ilvl="5" w:tplc="073E55CC">
      <w:start w:val="1"/>
      <w:numFmt w:val="lowerRoman"/>
      <w:lvlText w:val="%6."/>
      <w:lvlJc w:val="right"/>
      <w:pPr>
        <w:ind w:left="4320" w:hanging="180"/>
      </w:pPr>
    </w:lvl>
    <w:lvl w:ilvl="6" w:tplc="F98C326E">
      <w:start w:val="1"/>
      <w:numFmt w:val="decimal"/>
      <w:lvlText w:val="%7."/>
      <w:lvlJc w:val="left"/>
      <w:pPr>
        <w:ind w:left="5040" w:hanging="360"/>
      </w:pPr>
    </w:lvl>
    <w:lvl w:ilvl="7" w:tplc="18E8C382">
      <w:start w:val="1"/>
      <w:numFmt w:val="lowerLetter"/>
      <w:lvlText w:val="%8."/>
      <w:lvlJc w:val="left"/>
      <w:pPr>
        <w:ind w:left="5760" w:hanging="360"/>
      </w:pPr>
    </w:lvl>
    <w:lvl w:ilvl="8" w:tplc="08E805F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8BDCD"/>
    <w:multiLevelType w:val="hybridMultilevel"/>
    <w:tmpl w:val="0A247EAC"/>
    <w:lvl w:ilvl="0" w:tplc="0E5AE6B0">
      <w:start w:val="1"/>
      <w:numFmt w:val="lowerLetter"/>
      <w:lvlText w:val="%1-"/>
      <w:lvlJc w:val="left"/>
      <w:pPr>
        <w:ind w:left="720" w:hanging="360"/>
      </w:pPr>
    </w:lvl>
    <w:lvl w:ilvl="1" w:tplc="8C96CE04">
      <w:start w:val="1"/>
      <w:numFmt w:val="lowerLetter"/>
      <w:lvlText w:val="%2."/>
      <w:lvlJc w:val="left"/>
      <w:pPr>
        <w:ind w:left="1440" w:hanging="360"/>
      </w:pPr>
    </w:lvl>
    <w:lvl w:ilvl="2" w:tplc="2B8E721E">
      <w:start w:val="1"/>
      <w:numFmt w:val="lowerRoman"/>
      <w:lvlText w:val="%3."/>
      <w:lvlJc w:val="right"/>
      <w:pPr>
        <w:ind w:left="2160" w:hanging="180"/>
      </w:pPr>
    </w:lvl>
    <w:lvl w:ilvl="3" w:tplc="6F1E4582">
      <w:start w:val="1"/>
      <w:numFmt w:val="decimal"/>
      <w:lvlText w:val="%4."/>
      <w:lvlJc w:val="left"/>
      <w:pPr>
        <w:ind w:left="2880" w:hanging="360"/>
      </w:pPr>
    </w:lvl>
    <w:lvl w:ilvl="4" w:tplc="EA6256FC">
      <w:start w:val="1"/>
      <w:numFmt w:val="lowerLetter"/>
      <w:lvlText w:val="%5."/>
      <w:lvlJc w:val="left"/>
      <w:pPr>
        <w:ind w:left="3600" w:hanging="360"/>
      </w:pPr>
    </w:lvl>
    <w:lvl w:ilvl="5" w:tplc="88B2949C">
      <w:start w:val="1"/>
      <w:numFmt w:val="lowerRoman"/>
      <w:lvlText w:val="%6."/>
      <w:lvlJc w:val="right"/>
      <w:pPr>
        <w:ind w:left="4320" w:hanging="180"/>
      </w:pPr>
    </w:lvl>
    <w:lvl w:ilvl="6" w:tplc="B8D8A72C">
      <w:start w:val="1"/>
      <w:numFmt w:val="decimal"/>
      <w:lvlText w:val="%7."/>
      <w:lvlJc w:val="left"/>
      <w:pPr>
        <w:ind w:left="5040" w:hanging="360"/>
      </w:pPr>
    </w:lvl>
    <w:lvl w:ilvl="7" w:tplc="CC50A948">
      <w:start w:val="1"/>
      <w:numFmt w:val="lowerLetter"/>
      <w:lvlText w:val="%8."/>
      <w:lvlJc w:val="left"/>
      <w:pPr>
        <w:ind w:left="5760" w:hanging="360"/>
      </w:pPr>
    </w:lvl>
    <w:lvl w:ilvl="8" w:tplc="A33470A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63BF7"/>
    <w:multiLevelType w:val="hybridMultilevel"/>
    <w:tmpl w:val="5B3C9C98"/>
    <w:lvl w:ilvl="0" w:tplc="1AA234E2">
      <w:start w:val="1"/>
      <w:numFmt w:val="decimal"/>
      <w:lvlText w:val="%1."/>
      <w:lvlJc w:val="left"/>
      <w:pPr>
        <w:ind w:left="720" w:hanging="360"/>
      </w:pPr>
    </w:lvl>
    <w:lvl w:ilvl="1" w:tplc="37C60720">
      <w:start w:val="1"/>
      <w:numFmt w:val="lowerLetter"/>
      <w:lvlText w:val="%2."/>
      <w:lvlJc w:val="left"/>
      <w:pPr>
        <w:ind w:left="1440" w:hanging="360"/>
      </w:pPr>
    </w:lvl>
    <w:lvl w:ilvl="2" w:tplc="BC0E0578">
      <w:start w:val="1"/>
      <w:numFmt w:val="lowerRoman"/>
      <w:lvlText w:val="%3."/>
      <w:lvlJc w:val="right"/>
      <w:pPr>
        <w:ind w:left="2160" w:hanging="180"/>
      </w:pPr>
    </w:lvl>
    <w:lvl w:ilvl="3" w:tplc="1734A5BA">
      <w:start w:val="1"/>
      <w:numFmt w:val="decimal"/>
      <w:lvlText w:val="%4."/>
      <w:lvlJc w:val="left"/>
      <w:pPr>
        <w:ind w:left="2880" w:hanging="360"/>
      </w:pPr>
    </w:lvl>
    <w:lvl w:ilvl="4" w:tplc="5A667450">
      <w:start w:val="1"/>
      <w:numFmt w:val="lowerLetter"/>
      <w:lvlText w:val="%5."/>
      <w:lvlJc w:val="left"/>
      <w:pPr>
        <w:ind w:left="3600" w:hanging="360"/>
      </w:pPr>
    </w:lvl>
    <w:lvl w:ilvl="5" w:tplc="7D943D7A">
      <w:start w:val="1"/>
      <w:numFmt w:val="lowerRoman"/>
      <w:lvlText w:val="%6."/>
      <w:lvlJc w:val="right"/>
      <w:pPr>
        <w:ind w:left="4320" w:hanging="180"/>
      </w:pPr>
    </w:lvl>
    <w:lvl w:ilvl="6" w:tplc="E9702A86">
      <w:start w:val="1"/>
      <w:numFmt w:val="decimal"/>
      <w:lvlText w:val="%7."/>
      <w:lvlJc w:val="left"/>
      <w:pPr>
        <w:ind w:left="5040" w:hanging="360"/>
      </w:pPr>
    </w:lvl>
    <w:lvl w:ilvl="7" w:tplc="99F0F630">
      <w:start w:val="1"/>
      <w:numFmt w:val="lowerLetter"/>
      <w:lvlText w:val="%8."/>
      <w:lvlJc w:val="left"/>
      <w:pPr>
        <w:ind w:left="5760" w:hanging="360"/>
      </w:pPr>
    </w:lvl>
    <w:lvl w:ilvl="8" w:tplc="54EEC28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4C7D8"/>
    <w:multiLevelType w:val="hybridMultilevel"/>
    <w:tmpl w:val="2A04638C"/>
    <w:lvl w:ilvl="0" w:tplc="86F280A4">
      <w:start w:val="1"/>
      <w:numFmt w:val="decimal"/>
      <w:lvlText w:val="%1."/>
      <w:lvlJc w:val="left"/>
      <w:pPr>
        <w:ind w:left="720" w:hanging="360"/>
      </w:pPr>
    </w:lvl>
    <w:lvl w:ilvl="1" w:tplc="772E878E">
      <w:start w:val="1"/>
      <w:numFmt w:val="lowerLetter"/>
      <w:lvlText w:val="%2."/>
      <w:lvlJc w:val="left"/>
      <w:pPr>
        <w:ind w:left="1440" w:hanging="360"/>
      </w:pPr>
    </w:lvl>
    <w:lvl w:ilvl="2" w:tplc="BC3E42D4">
      <w:start w:val="1"/>
      <w:numFmt w:val="lowerRoman"/>
      <w:lvlText w:val="%3."/>
      <w:lvlJc w:val="right"/>
      <w:pPr>
        <w:ind w:left="2160" w:hanging="180"/>
      </w:pPr>
    </w:lvl>
    <w:lvl w:ilvl="3" w:tplc="53EA8E6A">
      <w:start w:val="1"/>
      <w:numFmt w:val="decimal"/>
      <w:lvlText w:val="%4."/>
      <w:lvlJc w:val="left"/>
      <w:pPr>
        <w:ind w:left="2880" w:hanging="360"/>
      </w:pPr>
    </w:lvl>
    <w:lvl w:ilvl="4" w:tplc="24485F10">
      <w:start w:val="1"/>
      <w:numFmt w:val="lowerLetter"/>
      <w:lvlText w:val="%5."/>
      <w:lvlJc w:val="left"/>
      <w:pPr>
        <w:ind w:left="3600" w:hanging="360"/>
      </w:pPr>
    </w:lvl>
    <w:lvl w:ilvl="5" w:tplc="4DFC379A">
      <w:start w:val="1"/>
      <w:numFmt w:val="lowerRoman"/>
      <w:lvlText w:val="%6."/>
      <w:lvlJc w:val="right"/>
      <w:pPr>
        <w:ind w:left="4320" w:hanging="180"/>
      </w:pPr>
    </w:lvl>
    <w:lvl w:ilvl="6" w:tplc="5D3411B4">
      <w:start w:val="1"/>
      <w:numFmt w:val="decimal"/>
      <w:lvlText w:val="%7."/>
      <w:lvlJc w:val="left"/>
      <w:pPr>
        <w:ind w:left="5040" w:hanging="360"/>
      </w:pPr>
    </w:lvl>
    <w:lvl w:ilvl="7" w:tplc="771E57C8">
      <w:start w:val="1"/>
      <w:numFmt w:val="lowerLetter"/>
      <w:lvlText w:val="%8."/>
      <w:lvlJc w:val="left"/>
      <w:pPr>
        <w:ind w:left="5760" w:hanging="360"/>
      </w:pPr>
    </w:lvl>
    <w:lvl w:ilvl="8" w:tplc="137E3EB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C9A7A"/>
    <w:multiLevelType w:val="hybridMultilevel"/>
    <w:tmpl w:val="5F885ECC"/>
    <w:lvl w:ilvl="0" w:tplc="1D3CD074">
      <w:start w:val="1"/>
      <w:numFmt w:val="decimal"/>
      <w:lvlText w:val="%1."/>
      <w:lvlJc w:val="left"/>
      <w:pPr>
        <w:ind w:left="720" w:hanging="360"/>
      </w:pPr>
    </w:lvl>
    <w:lvl w:ilvl="1" w:tplc="81029F18">
      <w:start w:val="1"/>
      <w:numFmt w:val="lowerLetter"/>
      <w:lvlText w:val="%2."/>
      <w:lvlJc w:val="left"/>
      <w:pPr>
        <w:ind w:left="1440" w:hanging="360"/>
      </w:pPr>
    </w:lvl>
    <w:lvl w:ilvl="2" w:tplc="D93A0A88">
      <w:start w:val="1"/>
      <w:numFmt w:val="lowerRoman"/>
      <w:lvlText w:val="%3."/>
      <w:lvlJc w:val="right"/>
      <w:pPr>
        <w:ind w:left="2160" w:hanging="180"/>
      </w:pPr>
    </w:lvl>
    <w:lvl w:ilvl="3" w:tplc="6016A622">
      <w:start w:val="1"/>
      <w:numFmt w:val="decimal"/>
      <w:lvlText w:val="%4."/>
      <w:lvlJc w:val="left"/>
      <w:pPr>
        <w:ind w:left="2880" w:hanging="360"/>
      </w:pPr>
    </w:lvl>
    <w:lvl w:ilvl="4" w:tplc="F22AE75C">
      <w:start w:val="1"/>
      <w:numFmt w:val="lowerLetter"/>
      <w:lvlText w:val="%5."/>
      <w:lvlJc w:val="left"/>
      <w:pPr>
        <w:ind w:left="3600" w:hanging="360"/>
      </w:pPr>
    </w:lvl>
    <w:lvl w:ilvl="5" w:tplc="6B4E194C">
      <w:start w:val="1"/>
      <w:numFmt w:val="lowerRoman"/>
      <w:lvlText w:val="%6."/>
      <w:lvlJc w:val="right"/>
      <w:pPr>
        <w:ind w:left="4320" w:hanging="180"/>
      </w:pPr>
    </w:lvl>
    <w:lvl w:ilvl="6" w:tplc="F5460FF4">
      <w:start w:val="1"/>
      <w:numFmt w:val="decimal"/>
      <w:lvlText w:val="%7."/>
      <w:lvlJc w:val="left"/>
      <w:pPr>
        <w:ind w:left="5040" w:hanging="360"/>
      </w:pPr>
    </w:lvl>
    <w:lvl w:ilvl="7" w:tplc="85CEB6DC">
      <w:start w:val="1"/>
      <w:numFmt w:val="lowerLetter"/>
      <w:lvlText w:val="%8."/>
      <w:lvlJc w:val="left"/>
      <w:pPr>
        <w:ind w:left="5760" w:hanging="360"/>
      </w:pPr>
    </w:lvl>
    <w:lvl w:ilvl="8" w:tplc="85B6334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01D75"/>
    <w:multiLevelType w:val="hybridMultilevel"/>
    <w:tmpl w:val="36C8EBC8"/>
    <w:lvl w:ilvl="0" w:tplc="E38C1B76">
      <w:start w:val="1"/>
      <w:numFmt w:val="decimal"/>
      <w:lvlText w:val="%1."/>
      <w:lvlJc w:val="left"/>
      <w:pPr>
        <w:ind w:left="720" w:hanging="360"/>
      </w:pPr>
    </w:lvl>
    <w:lvl w:ilvl="1" w:tplc="C5FE5192">
      <w:start w:val="1"/>
      <w:numFmt w:val="lowerLetter"/>
      <w:lvlText w:val="%2."/>
      <w:lvlJc w:val="left"/>
      <w:pPr>
        <w:ind w:left="1440" w:hanging="360"/>
      </w:pPr>
    </w:lvl>
    <w:lvl w:ilvl="2" w:tplc="D04C8836">
      <w:start w:val="1"/>
      <w:numFmt w:val="lowerRoman"/>
      <w:lvlText w:val="%3."/>
      <w:lvlJc w:val="right"/>
      <w:pPr>
        <w:ind w:left="2160" w:hanging="180"/>
      </w:pPr>
    </w:lvl>
    <w:lvl w:ilvl="3" w:tplc="1470537E">
      <w:start w:val="1"/>
      <w:numFmt w:val="decimal"/>
      <w:lvlText w:val="%4."/>
      <w:lvlJc w:val="left"/>
      <w:pPr>
        <w:ind w:left="2880" w:hanging="360"/>
      </w:pPr>
    </w:lvl>
    <w:lvl w:ilvl="4" w:tplc="79EE3406">
      <w:start w:val="1"/>
      <w:numFmt w:val="lowerLetter"/>
      <w:lvlText w:val="%5."/>
      <w:lvlJc w:val="left"/>
      <w:pPr>
        <w:ind w:left="3600" w:hanging="360"/>
      </w:pPr>
    </w:lvl>
    <w:lvl w:ilvl="5" w:tplc="48568320">
      <w:start w:val="1"/>
      <w:numFmt w:val="lowerRoman"/>
      <w:lvlText w:val="%6."/>
      <w:lvlJc w:val="right"/>
      <w:pPr>
        <w:ind w:left="4320" w:hanging="180"/>
      </w:pPr>
    </w:lvl>
    <w:lvl w:ilvl="6" w:tplc="FAC85918">
      <w:start w:val="1"/>
      <w:numFmt w:val="decimal"/>
      <w:lvlText w:val="%7."/>
      <w:lvlJc w:val="left"/>
      <w:pPr>
        <w:ind w:left="5040" w:hanging="360"/>
      </w:pPr>
    </w:lvl>
    <w:lvl w:ilvl="7" w:tplc="4328AE72">
      <w:start w:val="1"/>
      <w:numFmt w:val="lowerLetter"/>
      <w:lvlText w:val="%8."/>
      <w:lvlJc w:val="left"/>
      <w:pPr>
        <w:ind w:left="5760" w:hanging="360"/>
      </w:pPr>
    </w:lvl>
    <w:lvl w:ilvl="8" w:tplc="EA08D2B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C0EE3"/>
    <w:multiLevelType w:val="hybridMultilevel"/>
    <w:tmpl w:val="F3C6AFBC"/>
    <w:lvl w:ilvl="0" w:tplc="6DFE4BE0">
      <w:start w:val="1"/>
      <w:numFmt w:val="decimal"/>
      <w:lvlText w:val="%1."/>
      <w:lvlJc w:val="left"/>
      <w:pPr>
        <w:ind w:left="720" w:hanging="360"/>
      </w:pPr>
    </w:lvl>
    <w:lvl w:ilvl="1" w:tplc="3CD2987E">
      <w:start w:val="1"/>
      <w:numFmt w:val="lowerLetter"/>
      <w:lvlText w:val="%2."/>
      <w:lvlJc w:val="left"/>
      <w:pPr>
        <w:ind w:left="1440" w:hanging="360"/>
      </w:pPr>
    </w:lvl>
    <w:lvl w:ilvl="2" w:tplc="82AEB030">
      <w:start w:val="1"/>
      <w:numFmt w:val="lowerRoman"/>
      <w:lvlText w:val="%3."/>
      <w:lvlJc w:val="right"/>
      <w:pPr>
        <w:ind w:left="2160" w:hanging="180"/>
      </w:pPr>
    </w:lvl>
    <w:lvl w:ilvl="3" w:tplc="A0DC988A">
      <w:start w:val="1"/>
      <w:numFmt w:val="decimal"/>
      <w:lvlText w:val="%4."/>
      <w:lvlJc w:val="left"/>
      <w:pPr>
        <w:ind w:left="2880" w:hanging="360"/>
      </w:pPr>
    </w:lvl>
    <w:lvl w:ilvl="4" w:tplc="53820E1C">
      <w:start w:val="1"/>
      <w:numFmt w:val="lowerLetter"/>
      <w:lvlText w:val="%5."/>
      <w:lvlJc w:val="left"/>
      <w:pPr>
        <w:ind w:left="3600" w:hanging="360"/>
      </w:pPr>
    </w:lvl>
    <w:lvl w:ilvl="5" w:tplc="C9EAD500">
      <w:start w:val="1"/>
      <w:numFmt w:val="lowerRoman"/>
      <w:lvlText w:val="%6."/>
      <w:lvlJc w:val="right"/>
      <w:pPr>
        <w:ind w:left="4320" w:hanging="180"/>
      </w:pPr>
    </w:lvl>
    <w:lvl w:ilvl="6" w:tplc="F2E8339A">
      <w:start w:val="1"/>
      <w:numFmt w:val="decimal"/>
      <w:lvlText w:val="%7."/>
      <w:lvlJc w:val="left"/>
      <w:pPr>
        <w:ind w:left="5040" w:hanging="360"/>
      </w:pPr>
    </w:lvl>
    <w:lvl w:ilvl="7" w:tplc="2A04695A">
      <w:start w:val="1"/>
      <w:numFmt w:val="lowerLetter"/>
      <w:lvlText w:val="%8."/>
      <w:lvlJc w:val="left"/>
      <w:pPr>
        <w:ind w:left="5760" w:hanging="360"/>
      </w:pPr>
    </w:lvl>
    <w:lvl w:ilvl="8" w:tplc="24C04B0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4BDBD"/>
    <w:multiLevelType w:val="hybridMultilevel"/>
    <w:tmpl w:val="99CE1EBE"/>
    <w:lvl w:ilvl="0" w:tplc="A1BC33A6">
      <w:start w:val="1"/>
      <w:numFmt w:val="upperRoman"/>
      <w:lvlText w:val="%1."/>
      <w:lvlJc w:val="left"/>
      <w:pPr>
        <w:ind w:left="720" w:hanging="360"/>
      </w:pPr>
    </w:lvl>
    <w:lvl w:ilvl="1" w:tplc="AD9A6EFE">
      <w:start w:val="1"/>
      <w:numFmt w:val="lowerLetter"/>
      <w:lvlText w:val="%2."/>
      <w:lvlJc w:val="left"/>
      <w:pPr>
        <w:ind w:left="1440" w:hanging="360"/>
      </w:pPr>
    </w:lvl>
    <w:lvl w:ilvl="2" w:tplc="82A6B0CC">
      <w:start w:val="1"/>
      <w:numFmt w:val="lowerRoman"/>
      <w:lvlText w:val="%3."/>
      <w:lvlJc w:val="right"/>
      <w:pPr>
        <w:ind w:left="2160" w:hanging="180"/>
      </w:pPr>
    </w:lvl>
    <w:lvl w:ilvl="3" w:tplc="FAB0C130">
      <w:start w:val="1"/>
      <w:numFmt w:val="decimal"/>
      <w:lvlText w:val="%4."/>
      <w:lvlJc w:val="left"/>
      <w:pPr>
        <w:ind w:left="2880" w:hanging="360"/>
      </w:pPr>
    </w:lvl>
    <w:lvl w:ilvl="4" w:tplc="004CC96A">
      <w:start w:val="1"/>
      <w:numFmt w:val="lowerLetter"/>
      <w:lvlText w:val="%5."/>
      <w:lvlJc w:val="left"/>
      <w:pPr>
        <w:ind w:left="3600" w:hanging="360"/>
      </w:pPr>
    </w:lvl>
    <w:lvl w:ilvl="5" w:tplc="6E00529C">
      <w:start w:val="1"/>
      <w:numFmt w:val="lowerRoman"/>
      <w:lvlText w:val="%6."/>
      <w:lvlJc w:val="right"/>
      <w:pPr>
        <w:ind w:left="4320" w:hanging="180"/>
      </w:pPr>
    </w:lvl>
    <w:lvl w:ilvl="6" w:tplc="B22A630E">
      <w:start w:val="1"/>
      <w:numFmt w:val="decimal"/>
      <w:lvlText w:val="%7."/>
      <w:lvlJc w:val="left"/>
      <w:pPr>
        <w:ind w:left="5040" w:hanging="360"/>
      </w:pPr>
    </w:lvl>
    <w:lvl w:ilvl="7" w:tplc="67FE1976">
      <w:start w:val="1"/>
      <w:numFmt w:val="lowerLetter"/>
      <w:lvlText w:val="%8."/>
      <w:lvlJc w:val="left"/>
      <w:pPr>
        <w:ind w:left="5760" w:hanging="360"/>
      </w:pPr>
    </w:lvl>
    <w:lvl w:ilvl="8" w:tplc="04AEFB8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1258F"/>
    <w:multiLevelType w:val="hybridMultilevel"/>
    <w:tmpl w:val="D8E8C122"/>
    <w:lvl w:ilvl="0" w:tplc="BCE65968">
      <w:start w:val="1"/>
      <w:numFmt w:val="decimal"/>
      <w:lvlText w:val="%1."/>
      <w:lvlJc w:val="left"/>
      <w:pPr>
        <w:ind w:left="720" w:hanging="360"/>
      </w:pPr>
    </w:lvl>
    <w:lvl w:ilvl="1" w:tplc="6A5A7122">
      <w:start w:val="1"/>
      <w:numFmt w:val="lowerLetter"/>
      <w:lvlText w:val="%2."/>
      <w:lvlJc w:val="left"/>
      <w:pPr>
        <w:ind w:left="1440" w:hanging="360"/>
      </w:pPr>
    </w:lvl>
    <w:lvl w:ilvl="2" w:tplc="94A61ACC">
      <w:start w:val="1"/>
      <w:numFmt w:val="lowerRoman"/>
      <w:lvlText w:val="%3."/>
      <w:lvlJc w:val="right"/>
      <w:pPr>
        <w:ind w:left="2160" w:hanging="180"/>
      </w:pPr>
    </w:lvl>
    <w:lvl w:ilvl="3" w:tplc="6C46390A">
      <w:start w:val="1"/>
      <w:numFmt w:val="decimal"/>
      <w:lvlText w:val="%4."/>
      <w:lvlJc w:val="left"/>
      <w:pPr>
        <w:ind w:left="2880" w:hanging="360"/>
      </w:pPr>
    </w:lvl>
    <w:lvl w:ilvl="4" w:tplc="B9D80858">
      <w:start w:val="1"/>
      <w:numFmt w:val="lowerLetter"/>
      <w:lvlText w:val="%5."/>
      <w:lvlJc w:val="left"/>
      <w:pPr>
        <w:ind w:left="3600" w:hanging="360"/>
      </w:pPr>
    </w:lvl>
    <w:lvl w:ilvl="5" w:tplc="894CD452">
      <w:start w:val="1"/>
      <w:numFmt w:val="lowerRoman"/>
      <w:lvlText w:val="%6."/>
      <w:lvlJc w:val="right"/>
      <w:pPr>
        <w:ind w:left="4320" w:hanging="180"/>
      </w:pPr>
    </w:lvl>
    <w:lvl w:ilvl="6" w:tplc="CC822AFA">
      <w:start w:val="1"/>
      <w:numFmt w:val="decimal"/>
      <w:lvlText w:val="%7."/>
      <w:lvlJc w:val="left"/>
      <w:pPr>
        <w:ind w:left="5040" w:hanging="360"/>
      </w:pPr>
    </w:lvl>
    <w:lvl w:ilvl="7" w:tplc="32682CA6">
      <w:start w:val="1"/>
      <w:numFmt w:val="lowerLetter"/>
      <w:lvlText w:val="%8."/>
      <w:lvlJc w:val="left"/>
      <w:pPr>
        <w:ind w:left="5760" w:hanging="360"/>
      </w:pPr>
    </w:lvl>
    <w:lvl w:ilvl="8" w:tplc="377CE6D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0656E"/>
    <w:multiLevelType w:val="hybridMultilevel"/>
    <w:tmpl w:val="ECECA33E"/>
    <w:lvl w:ilvl="0" w:tplc="F38A8492">
      <w:start w:val="1"/>
      <w:numFmt w:val="decimal"/>
      <w:lvlText w:val="%1."/>
      <w:lvlJc w:val="left"/>
      <w:pPr>
        <w:ind w:left="720" w:hanging="360"/>
      </w:pPr>
    </w:lvl>
    <w:lvl w:ilvl="1" w:tplc="7A00AD8C">
      <w:start w:val="1"/>
      <w:numFmt w:val="lowerLetter"/>
      <w:lvlText w:val="%2."/>
      <w:lvlJc w:val="left"/>
      <w:pPr>
        <w:ind w:left="1440" w:hanging="360"/>
      </w:pPr>
    </w:lvl>
    <w:lvl w:ilvl="2" w:tplc="4EC43798">
      <w:start w:val="1"/>
      <w:numFmt w:val="lowerRoman"/>
      <w:lvlText w:val="%3."/>
      <w:lvlJc w:val="right"/>
      <w:pPr>
        <w:ind w:left="2160" w:hanging="180"/>
      </w:pPr>
    </w:lvl>
    <w:lvl w:ilvl="3" w:tplc="3626994A">
      <w:start w:val="1"/>
      <w:numFmt w:val="decimal"/>
      <w:lvlText w:val="%4."/>
      <w:lvlJc w:val="left"/>
      <w:pPr>
        <w:ind w:left="2880" w:hanging="360"/>
      </w:pPr>
    </w:lvl>
    <w:lvl w:ilvl="4" w:tplc="3A32F126">
      <w:start w:val="1"/>
      <w:numFmt w:val="lowerLetter"/>
      <w:lvlText w:val="%5."/>
      <w:lvlJc w:val="left"/>
      <w:pPr>
        <w:ind w:left="3600" w:hanging="360"/>
      </w:pPr>
    </w:lvl>
    <w:lvl w:ilvl="5" w:tplc="F62A5978">
      <w:start w:val="1"/>
      <w:numFmt w:val="lowerRoman"/>
      <w:lvlText w:val="%6."/>
      <w:lvlJc w:val="right"/>
      <w:pPr>
        <w:ind w:left="4320" w:hanging="180"/>
      </w:pPr>
    </w:lvl>
    <w:lvl w:ilvl="6" w:tplc="E866428C">
      <w:start w:val="1"/>
      <w:numFmt w:val="decimal"/>
      <w:lvlText w:val="%7."/>
      <w:lvlJc w:val="left"/>
      <w:pPr>
        <w:ind w:left="5040" w:hanging="360"/>
      </w:pPr>
    </w:lvl>
    <w:lvl w:ilvl="7" w:tplc="545CCB68">
      <w:start w:val="1"/>
      <w:numFmt w:val="lowerLetter"/>
      <w:lvlText w:val="%8."/>
      <w:lvlJc w:val="left"/>
      <w:pPr>
        <w:ind w:left="5760" w:hanging="360"/>
      </w:pPr>
    </w:lvl>
    <w:lvl w:ilvl="8" w:tplc="F9DABE8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84A4E"/>
    <w:multiLevelType w:val="multilevel"/>
    <w:tmpl w:val="183C2EC8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13" w:hanging="360"/>
      </w:pPr>
    </w:lvl>
    <w:lvl w:ilvl="2">
      <w:start w:val="1"/>
      <w:numFmt w:val="decimal"/>
      <w:lvlText w:val="%1.%2.%3."/>
      <w:lvlJc w:val="left"/>
      <w:pPr>
        <w:ind w:left="1080" w:hanging="18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1440" w:hanging="360"/>
      </w:pPr>
    </w:lvl>
    <w:lvl w:ilvl="5">
      <w:start w:val="1"/>
      <w:numFmt w:val="decimal"/>
      <w:lvlText w:val="%1.%2.%3.%4.%5.%6."/>
      <w:lvlJc w:val="left"/>
      <w:pPr>
        <w:ind w:left="1800" w:hanging="180"/>
      </w:pPr>
    </w:lvl>
    <w:lvl w:ilvl="6">
      <w:start w:val="1"/>
      <w:numFmt w:val="decimal"/>
      <w:lvlText w:val="%1.%2.%3.%4.%5.%6.%7."/>
      <w:lvlJc w:val="left"/>
      <w:pPr>
        <w:ind w:left="1800" w:hanging="360"/>
      </w:pPr>
    </w:lvl>
    <w:lvl w:ilvl="7">
      <w:start w:val="1"/>
      <w:numFmt w:val="decimal"/>
      <w:lvlText w:val="%1.%2.%3.%4.%5.%6.%7.%8."/>
      <w:lvlJc w:val="left"/>
      <w:pPr>
        <w:ind w:left="2160" w:hanging="360"/>
      </w:pPr>
    </w:lvl>
    <w:lvl w:ilvl="8">
      <w:start w:val="1"/>
      <w:numFmt w:val="decimal"/>
      <w:lvlText w:val="%1.%2.%3.%4.%5.%6.%7.%8.%9."/>
      <w:lvlJc w:val="left"/>
      <w:pPr>
        <w:ind w:left="2520" w:hanging="180"/>
      </w:pPr>
    </w:lvl>
  </w:abstractNum>
  <w:num w:numId="1" w16cid:durableId="1956524609">
    <w:abstractNumId w:val="11"/>
  </w:num>
  <w:num w:numId="2" w16cid:durableId="1400130004">
    <w:abstractNumId w:val="10"/>
  </w:num>
  <w:num w:numId="3" w16cid:durableId="1926105040">
    <w:abstractNumId w:val="18"/>
  </w:num>
  <w:num w:numId="4" w16cid:durableId="129368871">
    <w:abstractNumId w:val="7"/>
  </w:num>
  <w:num w:numId="5" w16cid:durableId="615451996">
    <w:abstractNumId w:val="12"/>
  </w:num>
  <w:num w:numId="6" w16cid:durableId="722631471">
    <w:abstractNumId w:val="15"/>
  </w:num>
  <w:num w:numId="7" w16cid:durableId="1593974255">
    <w:abstractNumId w:val="3"/>
  </w:num>
  <w:num w:numId="8" w16cid:durableId="446169641">
    <w:abstractNumId w:val="13"/>
  </w:num>
  <w:num w:numId="9" w16cid:durableId="1233657589">
    <w:abstractNumId w:val="19"/>
  </w:num>
  <w:num w:numId="10" w16cid:durableId="1380011303">
    <w:abstractNumId w:val="4"/>
  </w:num>
  <w:num w:numId="11" w16cid:durableId="1692951865">
    <w:abstractNumId w:val="14"/>
  </w:num>
  <w:num w:numId="12" w16cid:durableId="350840137">
    <w:abstractNumId w:val="16"/>
  </w:num>
  <w:num w:numId="13" w16cid:durableId="2034769811">
    <w:abstractNumId w:val="20"/>
  </w:num>
  <w:num w:numId="14" w16cid:durableId="362681578">
    <w:abstractNumId w:val="2"/>
  </w:num>
  <w:num w:numId="15" w16cid:durableId="1346127439">
    <w:abstractNumId w:val="5"/>
  </w:num>
  <w:num w:numId="16" w16cid:durableId="917398464">
    <w:abstractNumId w:val="1"/>
  </w:num>
  <w:num w:numId="17" w16cid:durableId="1080252377">
    <w:abstractNumId w:val="9"/>
  </w:num>
  <w:num w:numId="18" w16cid:durableId="372270937">
    <w:abstractNumId w:val="17"/>
  </w:num>
  <w:num w:numId="19" w16cid:durableId="1853185721">
    <w:abstractNumId w:val="6"/>
  </w:num>
  <w:num w:numId="20" w16cid:durableId="1723558109">
    <w:abstractNumId w:val="8"/>
  </w:num>
  <w:num w:numId="21" w16cid:durableId="1294410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A1A"/>
    <w:rsid w:val="00010F75"/>
    <w:rsid w:val="0011128B"/>
    <w:rsid w:val="001A5B52"/>
    <w:rsid w:val="001E5510"/>
    <w:rsid w:val="002029F8"/>
    <w:rsid w:val="00230925"/>
    <w:rsid w:val="00277201"/>
    <w:rsid w:val="0029191E"/>
    <w:rsid w:val="002975B9"/>
    <w:rsid w:val="002C429F"/>
    <w:rsid w:val="002C72FA"/>
    <w:rsid w:val="002C7E5B"/>
    <w:rsid w:val="00313399"/>
    <w:rsid w:val="003748C4"/>
    <w:rsid w:val="00393DFA"/>
    <w:rsid w:val="003D18D0"/>
    <w:rsid w:val="0040130F"/>
    <w:rsid w:val="00423E7E"/>
    <w:rsid w:val="00452849"/>
    <w:rsid w:val="00507E7D"/>
    <w:rsid w:val="00560DCE"/>
    <w:rsid w:val="0057114D"/>
    <w:rsid w:val="00593A7D"/>
    <w:rsid w:val="005C39D6"/>
    <w:rsid w:val="005D18FF"/>
    <w:rsid w:val="00652499"/>
    <w:rsid w:val="00666DF8"/>
    <w:rsid w:val="006715A9"/>
    <w:rsid w:val="006A2ADE"/>
    <w:rsid w:val="006A7864"/>
    <w:rsid w:val="006D76BD"/>
    <w:rsid w:val="006F60B4"/>
    <w:rsid w:val="0072262C"/>
    <w:rsid w:val="007707D9"/>
    <w:rsid w:val="00777689"/>
    <w:rsid w:val="007B17C8"/>
    <w:rsid w:val="007C53B9"/>
    <w:rsid w:val="008228DD"/>
    <w:rsid w:val="008543B4"/>
    <w:rsid w:val="008C74DB"/>
    <w:rsid w:val="00902CE2"/>
    <w:rsid w:val="009E26D6"/>
    <w:rsid w:val="00A22F58"/>
    <w:rsid w:val="00A479E3"/>
    <w:rsid w:val="00AB7C8A"/>
    <w:rsid w:val="00AC78CB"/>
    <w:rsid w:val="00B00E87"/>
    <w:rsid w:val="00B01F14"/>
    <w:rsid w:val="00B26225"/>
    <w:rsid w:val="00B61B48"/>
    <w:rsid w:val="00B7109D"/>
    <w:rsid w:val="00B851DB"/>
    <w:rsid w:val="00BA1DE3"/>
    <w:rsid w:val="00BE768F"/>
    <w:rsid w:val="00C13ACC"/>
    <w:rsid w:val="00C25EFF"/>
    <w:rsid w:val="00C37454"/>
    <w:rsid w:val="00C71D20"/>
    <w:rsid w:val="00C77B49"/>
    <w:rsid w:val="00CB46A9"/>
    <w:rsid w:val="00CD325C"/>
    <w:rsid w:val="00D06435"/>
    <w:rsid w:val="00D07260"/>
    <w:rsid w:val="00D651E8"/>
    <w:rsid w:val="00D73AAA"/>
    <w:rsid w:val="00D73D66"/>
    <w:rsid w:val="00D90E84"/>
    <w:rsid w:val="00DA6C02"/>
    <w:rsid w:val="00DB7B21"/>
    <w:rsid w:val="00DE0A1A"/>
    <w:rsid w:val="00DE62A9"/>
    <w:rsid w:val="00E731BA"/>
    <w:rsid w:val="00E944BA"/>
    <w:rsid w:val="00F53E39"/>
    <w:rsid w:val="00F970CB"/>
    <w:rsid w:val="00FF5B16"/>
    <w:rsid w:val="4B04C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E4A13"/>
  <w15:docId w15:val="{C722AAA0-A8C9-428B-9CE9-57CCFDB3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outlineLvl w:val="0"/>
    </w:pPr>
    <w:rPr>
      <w:rFonts w:ascii="Corsiva" w:eastAsia="Corsiva" w:hAnsi="Corsiva" w:cs="Corsiva"/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ind w:firstLine="567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left="567" w:right="567"/>
      <w:jc w:val="center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widowControl w:val="0"/>
    </w:pPr>
    <w:rPr>
      <w:rFonts w:ascii="Corsiva" w:eastAsia="Corsiva" w:hAnsi="Corsiva" w:cs="Corsiva"/>
      <w:b/>
      <w:sz w:val="28"/>
      <w:szCs w:val="28"/>
    </w:rPr>
  </w:style>
  <w:style w:type="paragraph" w:customStyle="1" w:styleId="heading20">
    <w:name w:val="heading 20"/>
    <w:basedOn w:val="Normal0"/>
    <w:next w:val="Normal0"/>
    <w:pPr>
      <w:keepNext/>
      <w:ind w:firstLine="567"/>
    </w:pPr>
    <w:rPr>
      <w:b/>
    </w:rPr>
  </w:style>
  <w:style w:type="paragraph" w:customStyle="1" w:styleId="heading30">
    <w:name w:val="heading 30"/>
    <w:basedOn w:val="Normal0"/>
    <w:next w:val="Normal0"/>
    <w:pPr>
      <w:keepNext/>
      <w:ind w:left="567" w:right="567"/>
      <w:jc w:val="center"/>
    </w:pPr>
    <w:rPr>
      <w:b/>
    </w:rPr>
  </w:style>
  <w:style w:type="paragraph" w:customStyle="1" w:styleId="heading40">
    <w:name w:val="heading 40"/>
    <w:basedOn w:val="Normal0"/>
    <w:next w:val="Normal0"/>
    <w:pPr>
      <w:keepNext/>
      <w:spacing w:before="240" w:after="60"/>
    </w:pPr>
    <w:rPr>
      <w:rFonts w:ascii="Calibri" w:eastAsia="Calibri" w:hAnsi="Calibri" w:cs="Calibri"/>
      <w:b/>
      <w:sz w:val="28"/>
      <w:szCs w:val="28"/>
    </w:rPr>
  </w:style>
  <w:style w:type="paragraph" w:customStyle="1" w:styleId="heading50">
    <w:name w:val="heading 50"/>
    <w:basedOn w:val="Normal0"/>
    <w:next w:val="Normal0"/>
    <w:pPr>
      <w:spacing w:before="240" w:after="60"/>
    </w:pPr>
    <w:rPr>
      <w:rFonts w:ascii="Calibri" w:eastAsia="Calibri" w:hAnsi="Calibri" w:cs="Calibri"/>
      <w:b/>
      <w:i/>
      <w:sz w:val="26"/>
      <w:szCs w:val="26"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0"/>
    <w:basedOn w:val="Normal0"/>
    <w:next w:val="Normal0"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customStyle="1" w:styleId="Normal1">
    <w:name w:val="Normal1"/>
    <w:qFormat/>
    <w:rPr>
      <w:lang w:eastAsia="es-ES"/>
    </w:rPr>
  </w:style>
  <w:style w:type="paragraph" w:customStyle="1" w:styleId="heading11">
    <w:name w:val="heading 11"/>
    <w:basedOn w:val="Normal1"/>
    <w:next w:val="Normal1"/>
    <w:link w:val="Ttulo1Car"/>
    <w:uiPriority w:val="9"/>
    <w:qFormat/>
    <w:pPr>
      <w:keepNext/>
      <w:widowControl w:val="0"/>
      <w:outlineLvl w:val="0"/>
    </w:pPr>
    <w:rPr>
      <w:rFonts w:ascii="Monotype Corsiva" w:hAnsi="Monotype Corsiva"/>
      <w:b/>
      <w:sz w:val="28"/>
    </w:rPr>
  </w:style>
  <w:style w:type="paragraph" w:customStyle="1" w:styleId="heading21">
    <w:name w:val="heading 21"/>
    <w:basedOn w:val="Normal1"/>
    <w:next w:val="Normal1"/>
    <w:link w:val="Ttulo2Car"/>
    <w:uiPriority w:val="9"/>
    <w:qFormat/>
    <w:pPr>
      <w:keepNext/>
      <w:ind w:firstLine="567"/>
      <w:outlineLvl w:val="1"/>
    </w:pPr>
    <w:rPr>
      <w:b/>
    </w:rPr>
  </w:style>
  <w:style w:type="paragraph" w:customStyle="1" w:styleId="heading31">
    <w:name w:val="heading 31"/>
    <w:basedOn w:val="Normal1"/>
    <w:next w:val="Normal1"/>
    <w:link w:val="Ttulo3Car"/>
    <w:qFormat/>
    <w:pPr>
      <w:keepNext/>
      <w:ind w:left="567" w:right="567"/>
      <w:jc w:val="center"/>
      <w:outlineLvl w:val="2"/>
    </w:pPr>
    <w:rPr>
      <w:b/>
    </w:rPr>
  </w:style>
  <w:style w:type="paragraph" w:customStyle="1" w:styleId="heading41">
    <w:name w:val="heading 41"/>
    <w:basedOn w:val="Normal1"/>
    <w:next w:val="Normal1"/>
    <w:link w:val="Ttulo4Car"/>
    <w:unhideWhenUsed/>
    <w:qFormat/>
    <w:rsid w:val="00E4440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heading51">
    <w:name w:val="heading 51"/>
    <w:basedOn w:val="Normal1"/>
    <w:next w:val="Normal1"/>
    <w:link w:val="Ttulo5Car"/>
    <w:uiPriority w:val="9"/>
    <w:qFormat/>
    <w:rsid w:val="00E84F69"/>
    <w:pPr>
      <w:spacing w:before="240" w:after="60"/>
      <w:outlineLvl w:val="4"/>
    </w:pPr>
    <w:rPr>
      <w:rFonts w:ascii="Calibri" w:eastAsia="Malgun Gothic" w:hAnsi="Calibri"/>
      <w:b/>
      <w:bCs/>
      <w:i/>
      <w:iCs/>
      <w:sz w:val="26"/>
      <w:szCs w:val="26"/>
      <w:lang w:eastAsia="pt-BR"/>
    </w:rPr>
  </w:style>
  <w:style w:type="table" w:customStyle="1" w:styleId="NormalTable1">
    <w:name w:val="Normal Table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lacedeInternet">
    <w:name w:val="Enlace de Internet"/>
    <w:uiPriority w:val="99"/>
    <w:rPr>
      <w:color w:val="0000FF"/>
      <w:u w:val="single"/>
    </w:rPr>
  </w:style>
  <w:style w:type="character" w:customStyle="1" w:styleId="SangradetextonormalCar">
    <w:name w:val="Sangría de texto normal Car"/>
    <w:link w:val="Sangradetextonormal"/>
    <w:qFormat/>
    <w:rsid w:val="004A06BC"/>
    <w:rPr>
      <w:sz w:val="24"/>
      <w:szCs w:val="24"/>
      <w:lang w:val="pt" w:eastAsia="es-ES"/>
    </w:rPr>
  </w:style>
  <w:style w:type="character" w:customStyle="1" w:styleId="TextoindependienteCar">
    <w:name w:val="Texto independiente Car"/>
    <w:link w:val="Textoindependiente"/>
    <w:qFormat/>
    <w:rsid w:val="004A06BC"/>
    <w:rPr>
      <w:sz w:val="24"/>
      <w:szCs w:val="24"/>
      <w:lang w:val="pt" w:eastAsia="en-US"/>
    </w:rPr>
  </w:style>
  <w:style w:type="character" w:customStyle="1" w:styleId="PiedepginaCar">
    <w:name w:val="Pie de página Car"/>
    <w:link w:val="Piedepgina"/>
    <w:uiPriority w:val="99"/>
    <w:qFormat/>
    <w:rsid w:val="004A06BC"/>
    <w:rPr>
      <w:rFonts w:ascii="Arial" w:hAnsi="Arial"/>
      <w:sz w:val="24"/>
      <w:lang w:val="pt" w:eastAsia="es-ES"/>
    </w:rPr>
  </w:style>
  <w:style w:type="character" w:customStyle="1" w:styleId="TextodegloboCar">
    <w:name w:val="Texto de globo Car"/>
    <w:link w:val="Textodeglobo"/>
    <w:uiPriority w:val="99"/>
    <w:qFormat/>
    <w:rsid w:val="004A06BC"/>
    <w:rPr>
      <w:rFonts w:ascii="Tahoma" w:hAnsi="Tahoma" w:cs="Tahoma"/>
      <w:sz w:val="16"/>
      <w:szCs w:val="16"/>
      <w:lang w:val="pt" w:eastAsia="es-ES"/>
    </w:rPr>
  </w:style>
  <w:style w:type="character" w:customStyle="1" w:styleId="TtuloCar">
    <w:name w:val="Título Car"/>
    <w:link w:val="Title1"/>
    <w:uiPriority w:val="10"/>
    <w:qFormat/>
    <w:rsid w:val="009B5FA2"/>
    <w:rPr>
      <w:rFonts w:ascii="Cambria" w:eastAsia="Times New Roman" w:hAnsi="Cambria" w:cs="Times New Roman"/>
      <w:b/>
      <w:bCs/>
      <w:kern w:val="2"/>
      <w:sz w:val="32"/>
      <w:szCs w:val="32"/>
      <w:lang w:val="pt" w:eastAsia="es-ES"/>
    </w:rPr>
  </w:style>
  <w:style w:type="character" w:customStyle="1" w:styleId="Ttulo4Car">
    <w:name w:val="Título 4 Car"/>
    <w:link w:val="heading41"/>
    <w:qFormat/>
    <w:rsid w:val="00E44408"/>
    <w:rPr>
      <w:rFonts w:ascii="Calibri" w:eastAsia="Times New Roman" w:hAnsi="Calibri" w:cs="Times New Roman"/>
      <w:b/>
      <w:bCs/>
      <w:sz w:val="28"/>
      <w:szCs w:val="28"/>
      <w:lang w:val="pt" w:eastAsia="es-ES"/>
    </w:rPr>
  </w:style>
  <w:style w:type="character" w:customStyle="1" w:styleId="Ttulo5Car">
    <w:name w:val="Título 5 Car"/>
    <w:link w:val="heading51"/>
    <w:uiPriority w:val="9"/>
    <w:qFormat/>
    <w:rsid w:val="00E84F69"/>
    <w:rPr>
      <w:rFonts w:ascii="Calibri" w:eastAsia="Malgun Gothic" w:hAnsi="Calibri"/>
      <w:b/>
      <w:bCs/>
      <w:i/>
      <w:iCs/>
      <w:sz w:val="26"/>
      <w:szCs w:val="26"/>
      <w:lang w:val="pt" w:eastAsia="pt-BR"/>
    </w:rPr>
  </w:style>
  <w:style w:type="character" w:customStyle="1" w:styleId="EncabezadoCar">
    <w:name w:val="Encabezado Car"/>
    <w:link w:val="Encabezado"/>
    <w:qFormat/>
    <w:rsid w:val="00E84F69"/>
    <w:rPr>
      <w:rFonts w:ascii="Arial" w:hAnsi="Arial"/>
      <w:sz w:val="24"/>
      <w:lang w:val="pt"/>
    </w:rPr>
  </w:style>
  <w:style w:type="character" w:customStyle="1" w:styleId="apple-converted-space">
    <w:name w:val="apple-converted-space"/>
    <w:qFormat/>
    <w:rsid w:val="00E84F69"/>
  </w:style>
  <w:style w:type="character" w:customStyle="1" w:styleId="Textoindependiente2Car">
    <w:name w:val="Texto independiente 2 Car"/>
    <w:link w:val="Textoindependiente2"/>
    <w:qFormat/>
    <w:rsid w:val="00E84F69"/>
    <w:rPr>
      <w:rFonts w:ascii="Arial" w:hAnsi="Arial"/>
      <w:sz w:val="24"/>
      <w:lang w:val="pt"/>
    </w:rPr>
  </w:style>
  <w:style w:type="character" w:customStyle="1" w:styleId="Ttulo3Car">
    <w:name w:val="Título 3 Car"/>
    <w:link w:val="heading31"/>
    <w:qFormat/>
    <w:rsid w:val="00E84F69"/>
    <w:rPr>
      <w:rFonts w:ascii="Arial" w:hAnsi="Arial"/>
      <w:b/>
      <w:sz w:val="24"/>
      <w:lang w:val="pt"/>
    </w:rPr>
  </w:style>
  <w:style w:type="character" w:customStyle="1" w:styleId="HTMLconformatoprevioCar">
    <w:name w:val="HTML con formato previo Car"/>
    <w:link w:val="HTMLconformatoprevio"/>
    <w:uiPriority w:val="99"/>
    <w:qFormat/>
    <w:rsid w:val="00E84F69"/>
    <w:rPr>
      <w:rFonts w:ascii="Courier New" w:hAnsi="Courier New" w:cs="Courier New"/>
      <w:lang w:val="pt" w:eastAsia="pt-BR"/>
    </w:rPr>
  </w:style>
  <w:style w:type="character" w:customStyle="1" w:styleId="HTMLPreformattedChar1">
    <w:name w:val="HTML Preformatted Char1"/>
    <w:qFormat/>
    <w:rsid w:val="00E84F69"/>
    <w:rPr>
      <w:rFonts w:ascii="Courier New" w:hAnsi="Courier New" w:cs="Courier New"/>
      <w:lang w:val="pt"/>
    </w:rPr>
  </w:style>
  <w:style w:type="character" w:customStyle="1" w:styleId="HTMLconformatoprevioCar1">
    <w:name w:val="HTML con formato previo Car1"/>
    <w:uiPriority w:val="99"/>
    <w:semiHidden/>
    <w:qFormat/>
    <w:rsid w:val="00E84F69"/>
    <w:rPr>
      <w:rFonts w:ascii="Consolas" w:eastAsia="Times New Roman" w:hAnsi="Consolas" w:cs="Consolas"/>
      <w:sz w:val="20"/>
      <w:szCs w:val="20"/>
      <w:lang w:val="pt" w:eastAsia="pt-BR"/>
    </w:rPr>
  </w:style>
  <w:style w:type="character" w:customStyle="1" w:styleId="Sangra3detindependienteCar">
    <w:name w:val="Sangría 3 de t. independiente Car"/>
    <w:link w:val="Sangra3detindependiente"/>
    <w:uiPriority w:val="99"/>
    <w:qFormat/>
    <w:rsid w:val="00E84F69"/>
    <w:rPr>
      <w:rFonts w:ascii="Arial" w:hAnsi="Arial"/>
      <w:sz w:val="16"/>
      <w:szCs w:val="16"/>
      <w:lang w:val="pt" w:eastAsia="pt-BR"/>
    </w:rPr>
  </w:style>
  <w:style w:type="character" w:customStyle="1" w:styleId="Sangra2detindependienteCar">
    <w:name w:val="Sangría 2 de t. independiente Car"/>
    <w:link w:val="Sangra2detindependiente"/>
    <w:uiPriority w:val="99"/>
    <w:qFormat/>
    <w:rsid w:val="00E84F69"/>
    <w:rPr>
      <w:rFonts w:ascii="Arial" w:hAnsi="Arial"/>
      <w:sz w:val="24"/>
      <w:lang w:val="pt" w:eastAsia="pt-BR"/>
    </w:rPr>
  </w:style>
  <w:style w:type="character" w:customStyle="1" w:styleId="Textoindependiente3Car">
    <w:name w:val="Texto independiente 3 Car"/>
    <w:link w:val="Textoindependiente3"/>
    <w:uiPriority w:val="99"/>
    <w:qFormat/>
    <w:rsid w:val="00E84F69"/>
    <w:rPr>
      <w:rFonts w:ascii="Arial" w:hAnsi="Arial"/>
      <w:b/>
      <w:caps/>
      <w:sz w:val="36"/>
      <w:u w:val="thick"/>
      <w:lang w:val="pt"/>
    </w:rPr>
  </w:style>
  <w:style w:type="character" w:customStyle="1" w:styleId="normalchar">
    <w:name w:val="normal__char"/>
    <w:qFormat/>
    <w:rsid w:val="00E84F69"/>
  </w:style>
  <w:style w:type="character" w:customStyle="1" w:styleId="Ttulo1Car">
    <w:name w:val="Título 1 Car"/>
    <w:link w:val="heading11"/>
    <w:uiPriority w:val="9"/>
    <w:qFormat/>
    <w:rsid w:val="00E84F69"/>
    <w:rPr>
      <w:rFonts w:ascii="Monotype Corsiva" w:hAnsi="Monotype Corsiva"/>
      <w:b/>
      <w:sz w:val="28"/>
      <w:lang w:val="pt"/>
    </w:rPr>
  </w:style>
  <w:style w:type="character" w:styleId="Refdecomentario">
    <w:name w:val="annotation reference"/>
    <w:uiPriority w:val="99"/>
    <w:unhideWhenUsed/>
    <w:qFormat/>
    <w:rsid w:val="00E84F69"/>
    <w:rPr>
      <w:sz w:val="16"/>
      <w:szCs w:val="16"/>
      <w:lang w:val="pt" w:eastAsia="pt-BR"/>
    </w:rPr>
  </w:style>
  <w:style w:type="character" w:customStyle="1" w:styleId="TextocomentarioCar">
    <w:name w:val="Texto comentario Car"/>
    <w:link w:val="Textocomentario"/>
    <w:uiPriority w:val="99"/>
    <w:qFormat/>
    <w:rsid w:val="00E84F69"/>
    <w:rPr>
      <w:rFonts w:ascii="Arial" w:hAnsi="Arial"/>
      <w:lang w:val="pt" w:eastAsia="pt-BR"/>
    </w:rPr>
  </w:style>
  <w:style w:type="character" w:customStyle="1" w:styleId="AsuntodelcomentarioCar">
    <w:name w:val="Asunto del comentario Car"/>
    <w:link w:val="Asuntodelcomentario"/>
    <w:uiPriority w:val="99"/>
    <w:qFormat/>
    <w:rsid w:val="00E84F69"/>
    <w:rPr>
      <w:rFonts w:ascii="Arial" w:hAnsi="Arial"/>
      <w:b/>
      <w:bCs/>
      <w:lang w:val="pt" w:eastAsia="pt-BR"/>
    </w:rPr>
  </w:style>
  <w:style w:type="character" w:customStyle="1" w:styleId="TextonotapieCar">
    <w:name w:val="Texto nota pie Car"/>
    <w:link w:val="Textonotapie"/>
    <w:uiPriority w:val="99"/>
    <w:qFormat/>
    <w:rsid w:val="00E84F69"/>
    <w:rPr>
      <w:rFonts w:ascii="Arial" w:hAnsi="Arial"/>
      <w:lang w:val="pt" w:eastAsia="pt-BR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E84F69"/>
    <w:rPr>
      <w:vertAlign w:val="superscript"/>
    </w:rPr>
  </w:style>
  <w:style w:type="character" w:customStyle="1" w:styleId="PrrafodelistaCar">
    <w:name w:val="Párrafo de lista Car"/>
    <w:aliases w:val="Recommendation Car,List Paragraph11 Car,L Car,CV text Car,Table text Car,F5 List Paragraph Car,Dot pt Car,Medium Grid 1 - Accent 21 Car,Numbered Paragraph Car,Bullet point Car,Colorful List - Accent 11 Car,bullet point list Car"/>
    <w:link w:val="Prrafodelista"/>
    <w:uiPriority w:val="34"/>
    <w:qFormat/>
    <w:locked/>
    <w:rsid w:val="00E84F69"/>
    <w:rPr>
      <w:sz w:val="24"/>
      <w:szCs w:val="24"/>
      <w:lang w:val="pt" w:eastAsia="en-US"/>
    </w:rPr>
  </w:style>
  <w:style w:type="character" w:styleId="Textoennegrita">
    <w:name w:val="Strong"/>
    <w:uiPriority w:val="22"/>
    <w:qFormat/>
    <w:rsid w:val="00E84F69"/>
    <w:rPr>
      <w:b/>
      <w:bCs/>
    </w:rPr>
  </w:style>
  <w:style w:type="character" w:customStyle="1" w:styleId="Ttulo2Car">
    <w:name w:val="Título 2 Car"/>
    <w:link w:val="heading21"/>
    <w:uiPriority w:val="9"/>
    <w:qFormat/>
    <w:rsid w:val="00E84F69"/>
    <w:rPr>
      <w:rFonts w:ascii="Arial" w:hAnsi="Arial"/>
      <w:b/>
      <w:sz w:val="24"/>
      <w:lang w:val="pt"/>
    </w:rPr>
  </w:style>
  <w:style w:type="character" w:customStyle="1" w:styleId="Destacado">
    <w:name w:val="Destacado"/>
    <w:basedOn w:val="Fuentedeprrafopredeter"/>
    <w:qFormat/>
    <w:rsid w:val="007C6A46"/>
    <w:rPr>
      <w:i/>
      <w:iCs/>
    </w:rPr>
  </w:style>
  <w:style w:type="character" w:styleId="Nmerodepgina">
    <w:name w:val="page number"/>
    <w:basedOn w:val="Fuentedeprrafopredeter"/>
    <w:semiHidden/>
    <w:unhideWhenUsed/>
    <w:qFormat/>
    <w:rsid w:val="005A610F"/>
  </w:style>
  <w:style w:type="paragraph" w:customStyle="1" w:styleId="Ttulo10">
    <w:name w:val="Título1"/>
    <w:basedOn w:val="Normal1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1"/>
    <w:link w:val="TextoindependienteCar"/>
    <w:rsid w:val="004A06BC"/>
    <w:pPr>
      <w:spacing w:after="120"/>
    </w:pPr>
    <w:rPr>
      <w:rFonts w:ascii="Times New Roman" w:hAnsi="Times New Roman"/>
      <w:lang w:eastAsia="en-US"/>
    </w:rPr>
  </w:style>
  <w:style w:type="paragraph" w:styleId="Lista">
    <w:name w:val="List"/>
    <w:basedOn w:val="Textoindependiente"/>
  </w:style>
  <w:style w:type="paragraph" w:styleId="Descripcin">
    <w:name w:val="caption"/>
    <w:basedOn w:val="Normal1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1"/>
    <w:qFormat/>
    <w:pPr>
      <w:suppressLineNumbers/>
    </w:pPr>
  </w:style>
  <w:style w:type="paragraph" w:customStyle="1" w:styleId="Title1">
    <w:name w:val="Title1"/>
    <w:basedOn w:val="Normal1"/>
    <w:next w:val="Textoindependiente"/>
    <w:link w:val="TtuloCar"/>
    <w:uiPriority w:val="10"/>
    <w:qFormat/>
    <w:rsid w:val="009B5FA2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Cabeceraypie">
    <w:name w:val="Cabecera y pie"/>
    <w:basedOn w:val="Normal1"/>
    <w:qFormat/>
  </w:style>
  <w:style w:type="paragraph" w:styleId="Encabezado">
    <w:name w:val="header"/>
    <w:basedOn w:val="Normal1"/>
    <w:link w:val="EncabezadoCar"/>
    <w:pPr>
      <w:widowControl w:val="0"/>
      <w:tabs>
        <w:tab w:val="center" w:pos="4252"/>
        <w:tab w:val="right" w:pos="8504"/>
      </w:tabs>
    </w:pPr>
  </w:style>
  <w:style w:type="paragraph" w:styleId="Piedepgina">
    <w:name w:val="footer"/>
    <w:basedOn w:val="Normal1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1"/>
    <w:link w:val="Textoindependiente2Car"/>
    <w:qFormat/>
    <w:pPr>
      <w:jc w:val="both"/>
    </w:pPr>
  </w:style>
  <w:style w:type="paragraph" w:styleId="Textoindependiente3">
    <w:name w:val="Body Text 3"/>
    <w:basedOn w:val="Normal1"/>
    <w:link w:val="Textoindependiente3Car"/>
    <w:uiPriority w:val="99"/>
    <w:qFormat/>
    <w:pPr>
      <w:jc w:val="center"/>
    </w:pPr>
    <w:rPr>
      <w:b/>
      <w:caps/>
      <w:sz w:val="36"/>
      <w:u w:val="thick"/>
    </w:rPr>
  </w:style>
  <w:style w:type="paragraph" w:styleId="Sangradetextonormal">
    <w:name w:val="Body Text Indent"/>
    <w:basedOn w:val="Normal1"/>
    <w:link w:val="SangradetextonormalCar"/>
    <w:rsid w:val="004A06BC"/>
    <w:pPr>
      <w:spacing w:after="120"/>
      <w:ind w:left="283"/>
    </w:pPr>
    <w:rPr>
      <w:rFonts w:ascii="Times New Roman" w:hAnsi="Times New Roman"/>
    </w:rPr>
  </w:style>
  <w:style w:type="paragraph" w:styleId="Prrafodelista">
    <w:name w:val="List Paragraph"/>
    <w:aliases w:val="Recommendation,List Paragraph11,L,CV text,Table text,F5 List Paragraph,Dot pt,Medium Grid 1 - Accent 21,Numbered Paragraph,Bullet point,Colorful List - Accent 11,bullet point list,List Paragraph111,List Paragraph2,Fundamentacion,lp1"/>
    <w:basedOn w:val="Normal1"/>
    <w:link w:val="PrrafodelistaCar"/>
    <w:uiPriority w:val="34"/>
    <w:qFormat/>
    <w:rsid w:val="004A06BC"/>
    <w:pPr>
      <w:ind w:left="708"/>
    </w:pPr>
    <w:rPr>
      <w:rFonts w:ascii="Times New Roman" w:hAnsi="Times New Roman"/>
      <w:lang w:eastAsia="en-US"/>
    </w:rPr>
  </w:style>
  <w:style w:type="paragraph" w:styleId="Textodeglobo">
    <w:name w:val="Balloon Text"/>
    <w:basedOn w:val="Normal1"/>
    <w:link w:val="TextodegloboCar"/>
    <w:uiPriority w:val="99"/>
    <w:qFormat/>
    <w:rsid w:val="004A06BC"/>
    <w:rPr>
      <w:rFonts w:ascii="Tahoma" w:hAnsi="Tahoma" w:cs="Tahoma"/>
      <w:sz w:val="16"/>
      <w:szCs w:val="16"/>
    </w:rPr>
  </w:style>
  <w:style w:type="paragraph" w:customStyle="1" w:styleId="TIT2">
    <w:name w:val="TIT 2"/>
    <w:basedOn w:val="Title1"/>
    <w:qFormat/>
    <w:rsid w:val="009B5FA2"/>
    <w:pPr>
      <w:widowControl w:val="0"/>
      <w:spacing w:before="20" w:after="20"/>
      <w:outlineLvl w:val="9"/>
    </w:pPr>
    <w:rPr>
      <w:rFonts w:ascii="Times New Roman" w:hAnsi="Times New Roman"/>
      <w:bCs w:val="0"/>
      <w:sz w:val="24"/>
      <w:szCs w:val="20"/>
      <w:lang w:eastAsia="ar-SA"/>
    </w:rPr>
  </w:style>
  <w:style w:type="paragraph" w:styleId="NormalWeb">
    <w:name w:val="Normal (Web)"/>
    <w:basedOn w:val="Normal1"/>
    <w:uiPriority w:val="99"/>
    <w:qFormat/>
    <w:rsid w:val="009B5FA2"/>
    <w:pPr>
      <w:spacing w:before="280" w:after="280"/>
    </w:pPr>
    <w:rPr>
      <w:rFonts w:ascii="Times New Roman" w:hAnsi="Times New Roman"/>
      <w:sz w:val="20"/>
      <w:lang w:eastAsia="en-US"/>
    </w:rPr>
  </w:style>
  <w:style w:type="paragraph" w:customStyle="1" w:styleId="Instruccionesenvocorreo">
    <w:name w:val="Instrucciones envío correo"/>
    <w:basedOn w:val="Normal1"/>
    <w:qFormat/>
    <w:rsid w:val="00E44408"/>
    <w:pPr>
      <w:widowControl w:val="0"/>
    </w:pPr>
    <w:rPr>
      <w:lang w:eastAsia="es-UY"/>
    </w:rPr>
  </w:style>
  <w:style w:type="paragraph" w:customStyle="1" w:styleId="BodyText22">
    <w:name w:val="Body Text 22"/>
    <w:basedOn w:val="Normal1"/>
    <w:qFormat/>
    <w:rsid w:val="00E84F69"/>
    <w:pPr>
      <w:jc w:val="both"/>
      <w:textAlignment w:val="baseline"/>
    </w:pPr>
    <w:rPr>
      <w:b/>
      <w:lang w:eastAsia="pt-BR"/>
    </w:rPr>
  </w:style>
  <w:style w:type="paragraph" w:customStyle="1" w:styleId="BodyText24">
    <w:name w:val="Body Text 24"/>
    <w:basedOn w:val="Normal1"/>
    <w:qFormat/>
    <w:rsid w:val="00E84F69"/>
    <w:pPr>
      <w:jc w:val="both"/>
    </w:pPr>
    <w:rPr>
      <w:lang w:eastAsia="pt-BR"/>
    </w:rPr>
  </w:style>
  <w:style w:type="paragraph" w:customStyle="1" w:styleId="BodyText25">
    <w:name w:val="Body Text 25"/>
    <w:basedOn w:val="Normal1"/>
    <w:qFormat/>
    <w:rsid w:val="00E84F69"/>
    <w:pPr>
      <w:jc w:val="both"/>
      <w:textAlignment w:val="baseline"/>
    </w:pPr>
    <w:rPr>
      <w:lang w:eastAsia="pt-BR"/>
    </w:rPr>
  </w:style>
  <w:style w:type="paragraph" w:styleId="HTMLconformatoprevio">
    <w:name w:val="HTML Preformatted"/>
    <w:basedOn w:val="Normal1"/>
    <w:link w:val="HTMLconformatoprevioCar"/>
    <w:uiPriority w:val="99"/>
    <w:unhideWhenUsed/>
    <w:qFormat/>
    <w:rsid w:val="00E84F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pt-BR"/>
    </w:rPr>
  </w:style>
  <w:style w:type="paragraph" w:styleId="Sangra3detindependiente">
    <w:name w:val="Body Text Indent 3"/>
    <w:basedOn w:val="Normal1"/>
    <w:link w:val="Sangra3detindependienteCar"/>
    <w:uiPriority w:val="99"/>
    <w:unhideWhenUsed/>
    <w:qFormat/>
    <w:rsid w:val="00E84F69"/>
    <w:pPr>
      <w:spacing w:after="120"/>
      <w:ind w:left="283"/>
    </w:pPr>
    <w:rPr>
      <w:sz w:val="16"/>
      <w:szCs w:val="16"/>
      <w:lang w:eastAsia="pt-BR"/>
    </w:rPr>
  </w:style>
  <w:style w:type="paragraph" w:styleId="Sangra2detindependiente">
    <w:name w:val="Body Text Indent 2"/>
    <w:basedOn w:val="Normal1"/>
    <w:link w:val="Sangra2detindependienteCar"/>
    <w:uiPriority w:val="99"/>
    <w:unhideWhenUsed/>
    <w:qFormat/>
    <w:rsid w:val="00E84F69"/>
    <w:pPr>
      <w:spacing w:after="120" w:line="480" w:lineRule="auto"/>
      <w:ind w:left="283"/>
    </w:pPr>
    <w:rPr>
      <w:lang w:eastAsia="pt-BR"/>
    </w:rPr>
  </w:style>
  <w:style w:type="paragraph" w:styleId="Textocomentario">
    <w:name w:val="annotation text"/>
    <w:basedOn w:val="Normal1"/>
    <w:link w:val="TextocomentarioCar"/>
    <w:uiPriority w:val="99"/>
    <w:unhideWhenUsed/>
    <w:qFormat/>
    <w:rsid w:val="00E84F69"/>
    <w:rPr>
      <w:sz w:val="20"/>
      <w:lang w:eastAsia="pt-B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qFormat/>
    <w:rsid w:val="00E84F69"/>
    <w:rPr>
      <w:b/>
      <w:bCs/>
    </w:rPr>
  </w:style>
  <w:style w:type="paragraph" w:customStyle="1" w:styleId="Default">
    <w:name w:val="Default"/>
    <w:qFormat/>
    <w:rsid w:val="00E84F69"/>
    <w:rPr>
      <w:rFonts w:ascii="Tahoma" w:eastAsia="Calibri" w:hAnsi="Tahoma" w:cs="Tahoma"/>
      <w:color w:val="000000"/>
      <w:lang w:eastAsia="pt-BR"/>
    </w:rPr>
  </w:style>
  <w:style w:type="paragraph" w:customStyle="1" w:styleId="Estilopredeterminado">
    <w:name w:val="Estilo predeterminado"/>
    <w:qFormat/>
    <w:rsid w:val="00E84F69"/>
    <w:pPr>
      <w:spacing w:after="200" w:line="276" w:lineRule="auto"/>
    </w:pPr>
    <w:rPr>
      <w:lang w:eastAsia="es-ES"/>
    </w:rPr>
  </w:style>
  <w:style w:type="paragraph" w:styleId="Textonotapie">
    <w:name w:val="footnote text"/>
    <w:basedOn w:val="Normal1"/>
    <w:link w:val="TextonotapieCar"/>
    <w:uiPriority w:val="99"/>
    <w:unhideWhenUsed/>
    <w:rsid w:val="00E84F69"/>
    <w:rPr>
      <w:sz w:val="20"/>
      <w:lang w:eastAsia="pt-BR"/>
    </w:rPr>
  </w:style>
  <w:style w:type="paragraph" w:styleId="Revisin">
    <w:name w:val="Revision"/>
    <w:uiPriority w:val="99"/>
    <w:semiHidden/>
    <w:qFormat/>
    <w:rsid w:val="00E84F69"/>
    <w:rPr>
      <w:lang w:eastAsia="pt-BR"/>
    </w:rPr>
  </w:style>
  <w:style w:type="paragraph" w:customStyle="1" w:styleId="m2312567612989822598standard">
    <w:name w:val="m_2312567612989822598standard"/>
    <w:basedOn w:val="Normal1"/>
    <w:qFormat/>
    <w:rsid w:val="00E84F69"/>
    <w:pPr>
      <w:spacing w:beforeAutospacing="1" w:afterAutospacing="1"/>
    </w:pPr>
    <w:rPr>
      <w:rFonts w:ascii="Times New Roman" w:hAnsi="Times New Roman"/>
      <w:lang w:eastAsia="es-UY"/>
    </w:rPr>
  </w:style>
  <w:style w:type="paragraph" w:customStyle="1" w:styleId="xm-6470416078565095876msobodytextindent">
    <w:name w:val="x_m_-6470416078565095876msobodytextindent"/>
    <w:basedOn w:val="Normal1"/>
    <w:qFormat/>
    <w:rsid w:val="00E84F69"/>
    <w:pPr>
      <w:spacing w:beforeAutospacing="1" w:afterAutospacing="1"/>
    </w:pPr>
    <w:rPr>
      <w:rFonts w:ascii="Times New Roman" w:hAnsi="Times New Roman"/>
      <w:lang w:eastAsia="ko-KR"/>
    </w:rPr>
  </w:style>
  <w:style w:type="paragraph" w:customStyle="1" w:styleId="m4212923185231132978msobodytextindent">
    <w:name w:val="m_4212923185231132978msobodytextindent"/>
    <w:basedOn w:val="Normal1"/>
    <w:qFormat/>
    <w:rsid w:val="00E84F69"/>
    <w:pPr>
      <w:spacing w:beforeAutospacing="1" w:afterAutospacing="1"/>
    </w:pPr>
    <w:rPr>
      <w:rFonts w:ascii="Times New Roman" w:hAnsi="Times New Roman"/>
      <w:lang w:eastAsia="es-UY"/>
    </w:rPr>
  </w:style>
  <w:style w:type="paragraph" w:customStyle="1" w:styleId="xm-4215676968775795597msobodytextindent">
    <w:name w:val="x_m_-4215676968775795597msobodytextindent"/>
    <w:basedOn w:val="Normal1"/>
    <w:qFormat/>
    <w:rsid w:val="00E84F69"/>
    <w:pPr>
      <w:spacing w:beforeAutospacing="1" w:afterAutospacing="1"/>
    </w:pPr>
    <w:rPr>
      <w:rFonts w:ascii="Times New Roman" w:hAnsi="Times New Roman"/>
      <w:lang w:eastAsia="ko-KR"/>
    </w:rPr>
  </w:style>
  <w:style w:type="paragraph" w:customStyle="1" w:styleId="xm-4215676968775795597msolistparagraph">
    <w:name w:val="x_m_-4215676968775795597msolistparagraph"/>
    <w:basedOn w:val="Normal1"/>
    <w:qFormat/>
    <w:rsid w:val="00E84F69"/>
    <w:pPr>
      <w:spacing w:beforeAutospacing="1" w:afterAutospacing="1"/>
    </w:pPr>
    <w:rPr>
      <w:rFonts w:ascii="Times New Roman" w:hAnsi="Times New Roman"/>
      <w:lang w:eastAsia="ko-KR"/>
    </w:rPr>
  </w:style>
  <w:style w:type="paragraph" w:customStyle="1" w:styleId="xmsonormal">
    <w:name w:val="x_msonormal"/>
    <w:basedOn w:val="Normal1"/>
    <w:qFormat/>
    <w:rsid w:val="00E84F69"/>
    <w:pPr>
      <w:spacing w:beforeAutospacing="1" w:afterAutospacing="1"/>
    </w:pPr>
    <w:rPr>
      <w:rFonts w:ascii="Times New Roman" w:hAnsi="Times New Roman"/>
      <w:lang w:eastAsia="ko-KR"/>
    </w:rPr>
  </w:style>
  <w:style w:type="paragraph" w:customStyle="1" w:styleId="Standard">
    <w:name w:val="Standard"/>
    <w:qFormat/>
    <w:rsid w:val="00E84F69"/>
    <w:pPr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m514781209633354217standard">
    <w:name w:val="m_514781209633354217standard"/>
    <w:basedOn w:val="Normal1"/>
    <w:qFormat/>
    <w:rsid w:val="00E84F69"/>
    <w:pPr>
      <w:spacing w:beforeAutospacing="1" w:afterAutospacing="1"/>
    </w:pPr>
    <w:rPr>
      <w:rFonts w:ascii="Times New Roman" w:hAnsi="Times New Roman"/>
      <w:lang w:eastAsia="es-UY"/>
    </w:rPr>
  </w:style>
  <w:style w:type="paragraph" w:styleId="Sinespaciado">
    <w:name w:val="No Spacing"/>
    <w:uiPriority w:val="1"/>
    <w:qFormat/>
    <w:rsid w:val="00E84F69"/>
    <w:rPr>
      <w:lang w:eastAsia="pt-BR"/>
    </w:rPr>
  </w:style>
  <w:style w:type="paragraph" w:customStyle="1" w:styleId="BodyText31">
    <w:name w:val="Body Text 31"/>
    <w:basedOn w:val="Normal1"/>
    <w:qFormat/>
    <w:rsid w:val="0000549B"/>
    <w:pPr>
      <w:widowControl w:val="0"/>
      <w:jc w:val="center"/>
    </w:pPr>
    <w:rPr>
      <w:b/>
      <w:lang w:eastAsia="ar-SA"/>
    </w:rPr>
  </w:style>
  <w:style w:type="paragraph" w:customStyle="1" w:styleId="BodyText21">
    <w:name w:val="Body Text 21"/>
    <w:basedOn w:val="Normal1"/>
    <w:uiPriority w:val="99"/>
    <w:qFormat/>
    <w:rsid w:val="0000549B"/>
    <w:pPr>
      <w:widowControl w:val="0"/>
      <w:jc w:val="both"/>
    </w:pPr>
    <w:rPr>
      <w:lang w:eastAsia="ar-SA"/>
    </w:rPr>
  </w:style>
  <w:style w:type="paragraph" w:customStyle="1" w:styleId="Textoindepe">
    <w:name w:val="Texto indepe"/>
    <w:basedOn w:val="Normal1"/>
    <w:qFormat/>
    <w:rsid w:val="004E3F05"/>
    <w:pPr>
      <w:widowControl w:val="0"/>
      <w:jc w:val="both"/>
    </w:pPr>
    <w:rPr>
      <w:lang w:eastAsia="zh-CN"/>
    </w:rPr>
  </w:style>
  <w:style w:type="paragraph" w:customStyle="1" w:styleId="1">
    <w:name w:val="1"/>
    <w:basedOn w:val="Normal1"/>
    <w:qFormat/>
    <w:rsid w:val="00F11239"/>
    <w:pPr>
      <w:widowControl w:val="0"/>
    </w:pPr>
    <w:rPr>
      <w:b/>
      <w:lang w:eastAsia="zh-CN"/>
    </w:rPr>
  </w:style>
  <w:style w:type="paragraph" w:customStyle="1" w:styleId="CM18">
    <w:name w:val="CM18"/>
    <w:basedOn w:val="Default"/>
    <w:next w:val="Default"/>
    <w:qFormat/>
    <w:rsid w:val="00355EAF"/>
    <w:pPr>
      <w:widowControl w:val="0"/>
      <w:spacing w:after="273"/>
    </w:pPr>
    <w:rPr>
      <w:rFonts w:ascii="Helvetica" w:eastAsia="Times New Roman" w:hAnsi="Helvetica" w:cs="Times New Roman"/>
      <w:color w:val="auto"/>
      <w:szCs w:val="20"/>
    </w:rPr>
  </w:style>
  <w:style w:type="paragraph" w:customStyle="1" w:styleId="xelementtoproof">
    <w:name w:val="x_elementtoproof"/>
    <w:basedOn w:val="Normal1"/>
    <w:qFormat/>
    <w:rsid w:val="00330025"/>
    <w:pPr>
      <w:spacing w:beforeAutospacing="1" w:afterAutospacing="1"/>
    </w:pPr>
    <w:rPr>
      <w:rFonts w:ascii="Times New Roman" w:hAnsi="Times New Roman"/>
      <w:lang w:eastAsia="es-PY"/>
    </w:rPr>
  </w:style>
  <w:style w:type="paragraph" w:customStyle="1" w:styleId="xxxxmsonormal">
    <w:name w:val="x_x_xxmsonormal"/>
    <w:basedOn w:val="Normal1"/>
    <w:qFormat/>
    <w:rsid w:val="00330025"/>
    <w:pPr>
      <w:spacing w:beforeAutospacing="1" w:afterAutospacing="1"/>
    </w:pPr>
    <w:rPr>
      <w:rFonts w:ascii="Times New Roman" w:hAnsi="Times New Roman"/>
      <w:lang w:eastAsia="es-PY"/>
    </w:rPr>
  </w:style>
  <w:style w:type="paragraph" w:customStyle="1" w:styleId="xxmsonormal">
    <w:name w:val="x_x_msonormal"/>
    <w:basedOn w:val="Normal1"/>
    <w:qFormat/>
    <w:rsid w:val="00330025"/>
    <w:pPr>
      <w:spacing w:beforeAutospacing="1" w:afterAutospacing="1"/>
    </w:pPr>
    <w:rPr>
      <w:rFonts w:ascii="Times New Roman" w:hAnsi="Times New Roman"/>
      <w:lang w:eastAsia="es-PY"/>
    </w:rPr>
  </w:style>
  <w:style w:type="table" w:styleId="Tablaconcuadrcula">
    <w:name w:val="Table Grid"/>
    <w:basedOn w:val="NormalTable1"/>
    <w:uiPriority w:val="59"/>
    <w:rsid w:val="009B5FA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contentpasted1">
    <w:name w:val="x_contentpasted1"/>
    <w:basedOn w:val="Fuentedeprrafopredeter"/>
    <w:rsid w:val="00A7770A"/>
  </w:style>
  <w:style w:type="character" w:customStyle="1" w:styleId="contentpasted1">
    <w:name w:val="contentpasted1"/>
    <w:basedOn w:val="Fuentedeprrafopredeter"/>
    <w:rsid w:val="00137BF2"/>
  </w:style>
  <w:style w:type="character" w:customStyle="1" w:styleId="contentpasted0">
    <w:name w:val="contentpasted0"/>
    <w:basedOn w:val="Fuentedeprrafopredeter"/>
    <w:rsid w:val="00BB50A1"/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Subtitle0">
    <w:name w:val="Subtitle0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PargrafodaLista1">
    <w:name w:val="Parágrafo da Lista1"/>
    <w:basedOn w:val="Normal"/>
    <w:rsid w:val="002029F8"/>
    <w:pPr>
      <w:suppressAutoHyphens/>
      <w:ind w:left="708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PargrafodaLista2">
    <w:name w:val="Parágrafo da Lista2"/>
    <w:basedOn w:val="Normal"/>
    <w:rsid w:val="008228DD"/>
    <w:pPr>
      <w:suppressAutoHyphens/>
      <w:ind w:left="708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O/XVQwBJGqSrbmXw+wbzzqhqmQ==">CgMxLjAyCGguZ2pkZ3hzMgloLjFmb2I5dGU4AHIhMTVPZnRuSF9LNDJDWTBMczh2bllNd2RVN0daa0VGYWFR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4567</TotalTime>
  <Pages>7</Pages>
  <Words>2192</Words>
  <Characters>12057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María Eugenia Gómez Urbieta</cp:lastModifiedBy>
  <cp:revision>31</cp:revision>
  <dcterms:created xsi:type="dcterms:W3CDTF">2025-08-22T12:12:00Z</dcterms:created>
  <dcterms:modified xsi:type="dcterms:W3CDTF">2025-08-29T18:10:00Z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0x0101007AC56ED6212FA74C8DFE130EBD3B461F</vt:lpwstr>
  </property>
</Properties>
</file>