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023FB" w14:textId="018B8A22" w:rsidR="00C5259F" w:rsidRPr="00746CA1" w:rsidRDefault="00C5259F" w:rsidP="001374A1">
      <w:pPr>
        <w:keepNext/>
        <w:widowControl w:val="0"/>
        <w:autoSpaceDE w:val="0"/>
        <w:spacing w:after="24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MERCOSU</w:t>
      </w:r>
      <w:r w:rsidR="00860B1E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L</w:t>
      </w:r>
      <w:r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/SGT N</w:t>
      </w:r>
      <w:r w:rsidR="00961295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º</w:t>
      </w:r>
      <w:r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3/CIA/ATA Nº </w:t>
      </w:r>
      <w:r w:rsidRPr="00746CA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0</w:t>
      </w:r>
      <w:r w:rsidR="00860B1E" w:rsidRPr="00746CA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3</w:t>
      </w:r>
      <w:r w:rsidR="00370F2E" w:rsidRPr="00746CA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/2</w:t>
      </w:r>
      <w:r w:rsidR="0091531C" w:rsidRPr="00746CA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5</w:t>
      </w:r>
    </w:p>
    <w:p w14:paraId="011600FF" w14:textId="5D17F445" w:rsidR="00C5259F" w:rsidRPr="00746CA1" w:rsidRDefault="001374A1" w:rsidP="00FC4934">
      <w:pPr>
        <w:widowControl w:val="0"/>
        <w:suppressAutoHyphens/>
        <w:spacing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bookmarkStart w:id="0" w:name="_Hlk513710283"/>
      <w:bookmarkEnd w:id="0"/>
      <w:r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X</w:t>
      </w:r>
      <w:r w:rsidR="007726D5"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C</w:t>
      </w:r>
      <w:r w:rsidR="0091531C"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I</w:t>
      </w:r>
      <w:r w:rsidR="00860B1E"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I</w:t>
      </w:r>
      <w:r w:rsidR="001727A1"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I</w:t>
      </w:r>
      <w:r w:rsidR="00C5259F" w:rsidRPr="00746CA1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 </w:t>
      </w:r>
      <w:r w:rsidR="00860B1E" w:rsidRPr="00746CA1">
        <w:rPr>
          <w:rFonts w:ascii="Arial" w:eastAsia="Times New Roman" w:hAnsi="Arial" w:cs="Arial"/>
          <w:b/>
          <w:sz w:val="24"/>
          <w:szCs w:val="24"/>
          <w:lang w:eastAsia="ar-SA"/>
        </w:rPr>
        <w:t>REUNIÃO ORDINÁRIA DO SGT Nº 3 “REGULAMENTOS TÉCNICOS E AVALIAÇÃO DA CONFORMIDADE” / COMISSÃO DA INDÚSTRIA AUTOMOTIVA</w:t>
      </w:r>
    </w:p>
    <w:p w14:paraId="698D3C73" w14:textId="78F6CE6F" w:rsidR="007137EA" w:rsidRPr="00746CA1" w:rsidRDefault="00860B1E" w:rsidP="00860B1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Realizou-se nos dias 20, 21, 22 e 28 de agosto de 2025, no exercício da Presidência </w:t>
      </w:r>
      <w:r w:rsidRPr="00746CA1">
        <w:rPr>
          <w:rFonts w:ascii="Arial" w:eastAsia="Times New Roman" w:hAnsi="Arial" w:cs="Arial"/>
          <w:i/>
          <w:iCs/>
          <w:sz w:val="24"/>
          <w:szCs w:val="24"/>
          <w:lang w:eastAsia="es-ES"/>
        </w:rPr>
        <w:t>Pro Tempore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do Brasil (PPTB), a Reunião da Comissão da Indústria Automotiva, no âmbito da XCIII Reunião Ordinária do Subgrupo de Trabalho Nº 3 “Regulamentos Técnicos e Avaliação da Conformidade”, pelo sistema de videoconferência em conformidade com o disposto na Resolução GMC </w:t>
      </w:r>
      <w:r w:rsidR="007137EA">
        <w:rPr>
          <w:rFonts w:ascii="Arial" w:eastAsia="Times New Roman" w:hAnsi="Arial" w:cs="Arial"/>
          <w:sz w:val="24"/>
          <w:szCs w:val="24"/>
          <w:lang w:eastAsia="es-ES"/>
        </w:rPr>
        <w:t>N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º 19/12, com a presença das delegações da Argentina, do Brasil, do Paraguai e do Uruguai. 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A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delega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ção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d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a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Bol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í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via particip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ou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em 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conformidad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e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co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>m o que estab</w:t>
      </w:r>
      <w:r w:rsidR="00746CA1">
        <w:rPr>
          <w:rFonts w:ascii="Arial" w:eastAsia="Times New Roman" w:hAnsi="Arial" w:cs="Arial"/>
          <w:sz w:val="24"/>
          <w:szCs w:val="24"/>
          <w:lang w:eastAsia="es-ES"/>
        </w:rPr>
        <w:t>e</w:t>
      </w:r>
      <w:r w:rsidR="00746CA1"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lece a Decisão 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CMC Nº 20/19.</w:t>
      </w:r>
    </w:p>
    <w:p w14:paraId="41AF3A2A" w14:textId="77777777" w:rsidR="00860B1E" w:rsidRPr="00746CA1" w:rsidRDefault="00860B1E" w:rsidP="00860B1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A Lista de Participantes consta no </w:t>
      </w:r>
      <w:r w:rsidRPr="00746CA1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Agregado I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7F064A75" w14:textId="77777777" w:rsidR="00860B1E" w:rsidRPr="00746CA1" w:rsidRDefault="00860B1E" w:rsidP="00860B1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A Agenda de Reunião consta no </w:t>
      </w:r>
      <w:r w:rsidRPr="00746CA1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Agregado II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38A5A352" w14:textId="55574780" w:rsidR="00860B1E" w:rsidRPr="00746CA1" w:rsidRDefault="00860B1E" w:rsidP="00AC3A22">
      <w:pPr>
        <w:spacing w:after="48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bCs/>
          <w:sz w:val="24"/>
          <w:szCs w:val="24"/>
          <w:lang w:eastAsia="es-ES"/>
        </w:rPr>
        <w:t>Foram tratados os seguintes temas:</w:t>
      </w:r>
    </w:p>
    <w:p w14:paraId="44A96247" w14:textId="244BF02B" w:rsidR="007F44D4" w:rsidRPr="00746CA1" w:rsidRDefault="00860B1E" w:rsidP="004F4BF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INSTRUÇÕES DOS COORDENADORES NACIONAIS</w:t>
      </w:r>
    </w:p>
    <w:p w14:paraId="6C2F4543" w14:textId="77777777" w:rsidR="00860B1E" w:rsidRPr="00746CA1" w:rsidRDefault="00860B1E" w:rsidP="00860B1E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85FF621" w14:textId="5A4B1990" w:rsidR="001F565B" w:rsidRPr="00746CA1" w:rsidRDefault="001F565B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As delegações tomaram conhecimento do instrutivo para a XCIII Reunião Ordinária do SGT Nº 3 enviado pelos Coordenadores Nacionais, observando que não houve instruções específicas para a Comissão da Indústria Automotiva.</w:t>
      </w:r>
    </w:p>
    <w:p w14:paraId="25747879" w14:textId="77777777" w:rsidR="001F565B" w:rsidRPr="00746CA1" w:rsidRDefault="001F565B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D665C8F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4A32DD6" w14:textId="79724442" w:rsidR="001F565B" w:rsidRPr="00746CA1" w:rsidRDefault="001F565B" w:rsidP="001F565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</w:rPr>
      </w:pPr>
      <w:r w:rsidRPr="00746CA1">
        <w:rPr>
          <w:rFonts w:ascii="Arial" w:eastAsia="Arial" w:hAnsi="Arial" w:cs="Arial"/>
          <w:b/>
          <w:bCs/>
          <w:kern w:val="1"/>
          <w:sz w:val="24"/>
          <w:szCs w:val="24"/>
        </w:rPr>
        <w:t>DOCUMENTO DE TRABALHO “QUADRO COMPARATIVO DE ÍTENS DE SEGURANÇA E NORMAS TÉCNICAS DE REFERÊNCIA”</w:t>
      </w:r>
    </w:p>
    <w:p w14:paraId="624DC5D4" w14:textId="77777777" w:rsidR="001F565B" w:rsidRPr="00746CA1" w:rsidRDefault="001F565B" w:rsidP="001F565B">
      <w:pPr>
        <w:spacing w:after="0" w:line="240" w:lineRule="auto"/>
        <w:ind w:left="284"/>
        <w:jc w:val="both"/>
        <w:rPr>
          <w:rFonts w:ascii="Arial" w:eastAsia="Arial" w:hAnsi="Arial" w:cs="Arial"/>
          <w:bCs/>
          <w:kern w:val="1"/>
          <w:sz w:val="24"/>
          <w:szCs w:val="24"/>
        </w:rPr>
      </w:pPr>
    </w:p>
    <w:p w14:paraId="6417FCCD" w14:textId="3DCEE139" w:rsidR="001F565B" w:rsidRPr="00746CA1" w:rsidRDefault="001F565B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As delegações revisaram o documento de trabalho com a finalidade de mantê-lo atualizado.</w:t>
      </w:r>
    </w:p>
    <w:p w14:paraId="6EB0A8D5" w14:textId="28FD3142" w:rsidR="004C554D" w:rsidRPr="00746CA1" w:rsidRDefault="001F565B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O</w:t>
      </w:r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 documento de traba</w:t>
      </w:r>
      <w:r w:rsidRPr="00746CA1">
        <w:rPr>
          <w:rFonts w:ascii="Arial" w:eastAsia="Times New Roman" w:hAnsi="Arial" w:cs="Arial"/>
          <w:bCs/>
          <w:sz w:val="24"/>
          <w:szCs w:val="24"/>
        </w:rPr>
        <w:t>lh</w:t>
      </w:r>
      <w:r w:rsidR="004C554D" w:rsidRPr="00746CA1">
        <w:rPr>
          <w:rFonts w:ascii="Arial" w:eastAsia="Times New Roman" w:hAnsi="Arial" w:cs="Arial"/>
          <w:bCs/>
          <w:sz w:val="24"/>
          <w:szCs w:val="24"/>
        </w:rPr>
        <w:t>o</w:t>
      </w:r>
      <w:r w:rsidR="0027796F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C554D" w:rsidRPr="00746CA1">
        <w:rPr>
          <w:rFonts w:ascii="Arial" w:eastAsia="Times New Roman" w:hAnsi="Arial" w:cs="Arial"/>
          <w:bCs/>
          <w:sz w:val="24"/>
          <w:szCs w:val="24"/>
        </w:rPr>
        <w:t>“</w:t>
      </w:r>
      <w:proofErr w:type="spellStart"/>
      <w:r w:rsidR="004C554D" w:rsidRPr="00746CA1">
        <w:rPr>
          <w:rFonts w:ascii="Arial" w:eastAsia="Times New Roman" w:hAnsi="Arial" w:cs="Arial"/>
          <w:bCs/>
          <w:sz w:val="24"/>
          <w:szCs w:val="24"/>
        </w:rPr>
        <w:t>Cuadro</w:t>
      </w:r>
      <w:proofErr w:type="spellEnd"/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 comparativo de </w:t>
      </w:r>
      <w:proofErr w:type="spellStart"/>
      <w:r w:rsidR="004C554D" w:rsidRPr="00746CA1">
        <w:rPr>
          <w:rFonts w:ascii="Arial" w:eastAsia="Times New Roman" w:hAnsi="Arial" w:cs="Arial"/>
          <w:bCs/>
          <w:sz w:val="24"/>
          <w:szCs w:val="24"/>
        </w:rPr>
        <w:t>ítems</w:t>
      </w:r>
      <w:proofErr w:type="spellEnd"/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4C554D" w:rsidRPr="00746CA1">
        <w:rPr>
          <w:rFonts w:ascii="Arial" w:eastAsia="Times New Roman" w:hAnsi="Arial" w:cs="Arial"/>
          <w:bCs/>
          <w:sz w:val="24"/>
          <w:szCs w:val="24"/>
        </w:rPr>
        <w:t>seguridad</w:t>
      </w:r>
      <w:proofErr w:type="spellEnd"/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 y normas técnicas de </w:t>
      </w:r>
      <w:proofErr w:type="spellStart"/>
      <w:proofErr w:type="gramStart"/>
      <w:r w:rsidR="004C554D" w:rsidRPr="00746CA1">
        <w:rPr>
          <w:rFonts w:ascii="Arial" w:eastAsia="Times New Roman" w:hAnsi="Arial" w:cs="Arial"/>
          <w:bCs/>
          <w:sz w:val="24"/>
          <w:szCs w:val="24"/>
        </w:rPr>
        <w:t>referencia</w:t>
      </w:r>
      <w:proofErr w:type="spellEnd"/>
      <w:proofErr w:type="gramEnd"/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”, consta </w:t>
      </w:r>
      <w:r w:rsidRPr="00746CA1">
        <w:rPr>
          <w:rFonts w:ascii="Arial" w:eastAsia="Times New Roman" w:hAnsi="Arial" w:cs="Arial"/>
          <w:bCs/>
          <w:sz w:val="24"/>
          <w:szCs w:val="24"/>
        </w:rPr>
        <w:t>no</w:t>
      </w:r>
      <w:r w:rsidR="004C554D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C554D" w:rsidRPr="00746CA1">
        <w:rPr>
          <w:rFonts w:ascii="Arial" w:eastAsia="Times New Roman" w:hAnsi="Arial" w:cs="Arial"/>
          <w:b/>
          <w:sz w:val="24"/>
          <w:szCs w:val="24"/>
        </w:rPr>
        <w:t>Agregado III</w:t>
      </w:r>
      <w:r w:rsidR="00531F89" w:rsidRPr="00746CA1">
        <w:rPr>
          <w:rFonts w:ascii="Arial" w:eastAsia="Times New Roman" w:hAnsi="Arial" w:cs="Arial"/>
          <w:b/>
          <w:sz w:val="24"/>
          <w:szCs w:val="24"/>
        </w:rPr>
        <w:t xml:space="preserve"> – RESERVADO</w:t>
      </w:r>
      <w:r w:rsidR="00531F89"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3E49DAE1" w14:textId="77777777" w:rsidR="007F44D4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4F2708C" w14:textId="77777777" w:rsidR="006F3E79" w:rsidRDefault="006F3E79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9D85884" w14:textId="77777777" w:rsidR="006F3E79" w:rsidRPr="00746CA1" w:rsidRDefault="006F3E79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A4AE1DF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1D86EBBC" w14:textId="01A6B79B" w:rsidR="00FC4934" w:rsidRPr="00746CA1" w:rsidRDefault="00952F7E" w:rsidP="007137E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/>
          <w:b/>
          <w:bCs/>
          <w:sz w:val="24"/>
          <w:szCs w:val="24"/>
        </w:rPr>
      </w:pPr>
      <w:r w:rsidRPr="00746CA1">
        <w:rPr>
          <w:rFonts w:ascii="Arial" w:eastAsia="Arial" w:hAnsi="Arial" w:cs="Arial"/>
          <w:b/>
          <w:kern w:val="1"/>
          <w:sz w:val="24"/>
          <w:szCs w:val="24"/>
        </w:rPr>
        <w:lastRenderedPageBreak/>
        <w:t>ELABORA</w:t>
      </w:r>
      <w:r w:rsidR="001F565B" w:rsidRPr="00746CA1">
        <w:rPr>
          <w:rFonts w:ascii="Arial" w:eastAsia="Arial" w:hAnsi="Arial" w:cs="Arial"/>
          <w:b/>
          <w:kern w:val="1"/>
          <w:sz w:val="24"/>
          <w:szCs w:val="24"/>
        </w:rPr>
        <w:t>ÇÃO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D</w:t>
      </w:r>
      <w:r w:rsidR="001F565B" w:rsidRPr="00746CA1">
        <w:rPr>
          <w:rFonts w:ascii="Arial" w:eastAsia="Arial" w:hAnsi="Arial" w:cs="Arial"/>
          <w:b/>
          <w:kern w:val="1"/>
          <w:sz w:val="24"/>
          <w:szCs w:val="24"/>
        </w:rPr>
        <w:t>O</w:t>
      </w:r>
      <w:r w:rsidR="00FC4934"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>“</w:t>
      </w:r>
      <w:r w:rsidR="001F565B" w:rsidRPr="00746CA1">
        <w:rPr>
          <w:rFonts w:ascii="Arial" w:hAnsi="Arial"/>
          <w:b/>
          <w:bCs/>
          <w:sz w:val="24"/>
          <w:szCs w:val="24"/>
        </w:rPr>
        <w:t>REGULAMENTO TÉCNICO MERCOSUL SOBRE CINTOS DE SEGURANÇA, SISTEMAS DE RETENÇÃO E SUAS ANCORAGENS EM VEÍCULOS AUTOMOTORES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>”</w:t>
      </w:r>
    </w:p>
    <w:p w14:paraId="111E6757" w14:textId="77777777" w:rsidR="007F44D4" w:rsidRPr="00746CA1" w:rsidRDefault="007F44D4" w:rsidP="007F44D4">
      <w:pPr>
        <w:spacing w:after="0" w:line="240" w:lineRule="auto"/>
        <w:ind w:left="450"/>
        <w:jc w:val="both"/>
        <w:rPr>
          <w:rFonts w:ascii="Arial" w:eastAsia="Arial" w:hAnsi="Arial" w:cs="Arial"/>
          <w:b/>
          <w:kern w:val="1"/>
          <w:sz w:val="24"/>
          <w:szCs w:val="24"/>
        </w:rPr>
      </w:pPr>
    </w:p>
    <w:p w14:paraId="2752BD4B" w14:textId="698FD4BD" w:rsidR="00CD6532" w:rsidRPr="00746CA1" w:rsidRDefault="00CD6532" w:rsidP="00423EA1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As delegações continuaram com a análise d</w:t>
      </w:r>
      <w:r w:rsidR="00CF5CB9" w:rsidRPr="00746CA1">
        <w:rPr>
          <w:rFonts w:ascii="Arial" w:eastAsia="Times New Roman" w:hAnsi="Arial" w:cs="Arial"/>
          <w:bCs/>
          <w:sz w:val="24"/>
          <w:szCs w:val="24"/>
        </w:rPr>
        <w:t>a minuta de Projeto de Resolução.</w:t>
      </w:r>
    </w:p>
    <w:p w14:paraId="14A5764F" w14:textId="7A755928" w:rsidR="00CF5CB9" w:rsidRPr="00746CA1" w:rsidRDefault="00CF5CB9" w:rsidP="00423EA1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 delegação da Argentina sugeriu incorporar ao ponto 3 “Definições” redação que esclareça que as definições ali apresentadas 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>não são finitas</w:t>
      </w:r>
      <w:r w:rsidR="00AE2E0D">
        <w:rPr>
          <w:rFonts w:ascii="Arial" w:eastAsia="Times New Roman" w:hAnsi="Arial" w:cs="Arial"/>
          <w:bCs/>
          <w:sz w:val="24"/>
          <w:szCs w:val="24"/>
        </w:rPr>
        <w:t xml:space="preserve"> e se propõem a melhor esclarecer o alcance do RTM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>, havendo outras definições a serem observadas nos regulamentos de refer</w:t>
      </w:r>
      <w:r w:rsidR="00B76B16" w:rsidRPr="00746CA1">
        <w:rPr>
          <w:rFonts w:ascii="Arial" w:eastAsia="Times New Roman" w:hAnsi="Arial" w:cs="Arial"/>
          <w:bCs/>
          <w:sz w:val="24"/>
          <w:szCs w:val="24"/>
        </w:rPr>
        <w:t>ê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 xml:space="preserve">ncia para especificar os itens de segurança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incluído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 xml:space="preserve"> no RTM. Sugeriu, ainda, que em cada definição fosse relacionad</w:t>
      </w:r>
      <w:r w:rsidR="00B76B16" w:rsidRPr="00746CA1">
        <w:rPr>
          <w:rFonts w:ascii="Arial" w:eastAsia="Times New Roman" w:hAnsi="Arial" w:cs="Arial"/>
          <w:bCs/>
          <w:sz w:val="24"/>
          <w:szCs w:val="24"/>
        </w:rPr>
        <w:t>o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 xml:space="preserve"> o </w:t>
      </w:r>
      <w:r w:rsidR="00B76B16" w:rsidRPr="00746CA1">
        <w:rPr>
          <w:rFonts w:ascii="Arial" w:eastAsia="Times New Roman" w:hAnsi="Arial" w:cs="Arial"/>
          <w:bCs/>
          <w:sz w:val="24"/>
          <w:szCs w:val="24"/>
        </w:rPr>
        <w:t xml:space="preserve">respectivo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item</w:t>
      </w:r>
      <w:r w:rsidR="008F1E75" w:rsidRPr="00746CA1">
        <w:rPr>
          <w:rFonts w:ascii="Arial" w:eastAsia="Times New Roman" w:hAnsi="Arial" w:cs="Arial"/>
          <w:bCs/>
          <w:sz w:val="24"/>
          <w:szCs w:val="24"/>
        </w:rPr>
        <w:t xml:space="preserve"> do regulamento de referência.</w:t>
      </w:r>
    </w:p>
    <w:p w14:paraId="0D3E12C9" w14:textId="76BE3704" w:rsidR="00CF5CB9" w:rsidRPr="00746CA1" w:rsidRDefault="00CF5CB9" w:rsidP="00423EA1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 delegação do Brasil sugeriu a retirada de </w:t>
      </w:r>
      <w:r w:rsidR="00B76B16" w:rsidRPr="00746CA1">
        <w:rPr>
          <w:rFonts w:ascii="Arial" w:eastAsia="Times New Roman" w:hAnsi="Arial" w:cs="Arial"/>
          <w:bCs/>
          <w:sz w:val="24"/>
          <w:szCs w:val="24"/>
        </w:rPr>
        <w:t>algumas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 definições que já se encontram presentes nos regulamentos da ONU tomados por referência, mantendo nesse campo apenas os termos que são tratados na minuta de RTM.</w:t>
      </w:r>
      <w:r w:rsidR="00E26DC0" w:rsidRPr="00746CA1">
        <w:rPr>
          <w:rFonts w:ascii="Arial" w:eastAsia="Times New Roman" w:hAnsi="Arial" w:cs="Arial"/>
          <w:bCs/>
          <w:sz w:val="24"/>
          <w:szCs w:val="24"/>
        </w:rPr>
        <w:t xml:space="preserve"> Informou, também, que irá providenciar a versão em português do documento para a próxima reunião.</w:t>
      </w:r>
    </w:p>
    <w:p w14:paraId="1991E45D" w14:textId="7504D056" w:rsidR="00B76B16" w:rsidRPr="00746CA1" w:rsidRDefault="00B76B16" w:rsidP="00423EA1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As delegações optaram por incluir nos Apêndices </w:t>
      </w:r>
      <w:r w:rsidR="00E26DC0" w:rsidRPr="00746CA1">
        <w:rPr>
          <w:rFonts w:ascii="Arial" w:eastAsia="Times New Roman" w:hAnsi="Arial" w:cs="Arial"/>
          <w:bCs/>
          <w:sz w:val="24"/>
          <w:szCs w:val="24"/>
        </w:rPr>
        <w:t>1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 e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2 menções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 à possibilidade de, alternativamente, considerar satisfeito o cumprimento dos requisitos</w:t>
      </w:r>
      <w:r w:rsidR="00E26DC0" w:rsidRPr="00746CA1">
        <w:rPr>
          <w:rFonts w:ascii="Arial" w:eastAsia="Times New Roman" w:hAnsi="Arial" w:cs="Arial"/>
          <w:bCs/>
          <w:sz w:val="24"/>
          <w:szCs w:val="24"/>
        </w:rPr>
        <w:t xml:space="preserve"> ali estabelecidos por meio </w:t>
      </w:r>
      <w:r w:rsidRPr="00746CA1">
        <w:rPr>
          <w:rFonts w:ascii="Arial" w:eastAsia="Times New Roman" w:hAnsi="Arial" w:cs="Arial"/>
          <w:bCs/>
          <w:sz w:val="24"/>
          <w:szCs w:val="24"/>
        </w:rPr>
        <w:t>d</w:t>
      </w:r>
      <w:r w:rsidR="00E26DC0" w:rsidRPr="00746CA1">
        <w:rPr>
          <w:rFonts w:ascii="Arial" w:eastAsia="Times New Roman" w:hAnsi="Arial" w:cs="Arial"/>
          <w:bCs/>
          <w:sz w:val="24"/>
          <w:szCs w:val="24"/>
        </w:rPr>
        <w:t>e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 normas FMVSS</w:t>
      </w:r>
      <w:r w:rsidR="00E26DC0" w:rsidRPr="00746CA1">
        <w:rPr>
          <w:rFonts w:ascii="Arial" w:eastAsia="Times New Roman" w:hAnsi="Arial" w:cs="Arial"/>
          <w:bCs/>
          <w:sz w:val="24"/>
          <w:szCs w:val="24"/>
        </w:rPr>
        <w:t>. No que diz respeito ao Apêndice 3, ficou pendente confirmar se há norma FMVSS equivalente ao Regulamento ONU nº 145.</w:t>
      </w:r>
    </w:p>
    <w:p w14:paraId="7F4A7BD8" w14:textId="687908FC" w:rsidR="00966652" w:rsidRPr="00746CA1" w:rsidRDefault="00E26DC0" w:rsidP="00423EA1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O 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>tema contin</w:t>
      </w:r>
      <w:r w:rsidRPr="00746CA1">
        <w:rPr>
          <w:rFonts w:ascii="Arial" w:eastAsia="Times New Roman" w:hAnsi="Arial" w:cs="Arial"/>
          <w:bCs/>
          <w:sz w:val="24"/>
          <w:szCs w:val="24"/>
        </w:rPr>
        <w:t>u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a </w:t>
      </w:r>
      <w:r w:rsidRPr="00746CA1">
        <w:rPr>
          <w:rFonts w:ascii="Arial" w:eastAsia="Times New Roman" w:hAnsi="Arial" w:cs="Arial"/>
          <w:bCs/>
          <w:sz w:val="24"/>
          <w:szCs w:val="24"/>
        </w:rPr>
        <w:t>na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agenda.</w:t>
      </w:r>
    </w:p>
    <w:p w14:paraId="1578C4AB" w14:textId="5F47BE3F" w:rsidR="00966652" w:rsidRPr="00746CA1" w:rsidRDefault="00E26DC0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 minuta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d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o 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>Pro</w:t>
      </w:r>
      <w:r w:rsidRPr="00746CA1">
        <w:rPr>
          <w:rFonts w:ascii="Arial" w:eastAsia="Times New Roman" w:hAnsi="Arial" w:cs="Arial"/>
          <w:bCs/>
          <w:sz w:val="24"/>
          <w:szCs w:val="24"/>
        </w:rPr>
        <w:t>j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>eto de Resolu</w:t>
      </w:r>
      <w:r w:rsidRPr="00746CA1">
        <w:rPr>
          <w:rFonts w:ascii="Arial" w:eastAsia="Times New Roman" w:hAnsi="Arial" w:cs="Arial"/>
          <w:bCs/>
          <w:sz w:val="24"/>
          <w:szCs w:val="24"/>
        </w:rPr>
        <w:t>ção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“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Reglamento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Técnico MERCOSUR sobre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Cinturones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Seguridad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, Sistemas de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Retención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y sus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Anclajes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en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966652" w:rsidRPr="00746CA1">
        <w:rPr>
          <w:rFonts w:ascii="Arial" w:eastAsia="Times New Roman" w:hAnsi="Arial" w:cs="Arial"/>
          <w:bCs/>
          <w:sz w:val="24"/>
          <w:szCs w:val="24"/>
        </w:rPr>
        <w:t>Vehículos</w:t>
      </w:r>
      <w:proofErr w:type="spellEnd"/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Automotores”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, e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m 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su</w:t>
      </w:r>
      <w:r w:rsidRPr="00746CA1">
        <w:rPr>
          <w:rFonts w:ascii="Arial" w:eastAsia="Times New Roman" w:hAnsi="Arial" w:cs="Arial"/>
          <w:bCs/>
          <w:sz w:val="24"/>
          <w:szCs w:val="24"/>
        </w:rPr>
        <w:t>a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 vers</w:t>
      </w:r>
      <w:r w:rsidRPr="00746CA1">
        <w:rPr>
          <w:rFonts w:ascii="Arial" w:eastAsia="Times New Roman" w:hAnsi="Arial" w:cs="Arial"/>
          <w:bCs/>
          <w:sz w:val="24"/>
          <w:szCs w:val="24"/>
        </w:rPr>
        <w:t>ão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 e</w:t>
      </w:r>
      <w:r w:rsidRPr="00746CA1">
        <w:rPr>
          <w:rFonts w:ascii="Arial" w:eastAsia="Times New Roman" w:hAnsi="Arial" w:cs="Arial"/>
          <w:bCs/>
          <w:sz w:val="24"/>
          <w:szCs w:val="24"/>
        </w:rPr>
        <w:t>m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 espa</w:t>
      </w:r>
      <w:r w:rsidRPr="00746CA1">
        <w:rPr>
          <w:rFonts w:ascii="Arial" w:eastAsia="Times New Roman" w:hAnsi="Arial" w:cs="Arial"/>
          <w:bCs/>
          <w:sz w:val="24"/>
          <w:szCs w:val="24"/>
        </w:rPr>
        <w:t>nho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l,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consta </w:t>
      </w:r>
      <w:r w:rsidRPr="00746CA1">
        <w:rPr>
          <w:rFonts w:ascii="Arial" w:eastAsia="Times New Roman" w:hAnsi="Arial" w:cs="Arial"/>
          <w:bCs/>
          <w:sz w:val="24"/>
          <w:szCs w:val="24"/>
        </w:rPr>
        <w:t>no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66652" w:rsidRPr="00746CA1">
        <w:rPr>
          <w:rFonts w:ascii="Arial" w:eastAsia="Times New Roman" w:hAnsi="Arial" w:cs="Arial"/>
          <w:b/>
          <w:sz w:val="24"/>
          <w:szCs w:val="24"/>
        </w:rPr>
        <w:t>Agregado IV – RESERVADO</w:t>
      </w:r>
      <w:r w:rsidR="00966652"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0A347DBC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10D34326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6086D160" w14:textId="4E10A5DC" w:rsidR="00FC4934" w:rsidRPr="00746CA1" w:rsidRDefault="00FC4934" w:rsidP="007F44D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</w:rPr>
      </w:pPr>
      <w:r w:rsidRPr="00746CA1">
        <w:rPr>
          <w:rFonts w:ascii="Arial" w:eastAsia="Arial" w:hAnsi="Arial" w:cs="Arial"/>
          <w:b/>
          <w:kern w:val="1"/>
          <w:sz w:val="24"/>
          <w:szCs w:val="24"/>
        </w:rPr>
        <w:t>ELABORA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ÇÃO DO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PRO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J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>ETO DE REG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U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>LAMENTO TÉCNICO MERCOSU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L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SOBRE REQUISITOS APLIC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ÁVEIS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A VEÍCULOS DA CATEGOR</w:t>
      </w:r>
      <w:r w:rsidR="00635C44">
        <w:rPr>
          <w:rFonts w:ascii="Arial" w:eastAsia="Arial" w:hAnsi="Arial" w:cs="Arial"/>
          <w:b/>
          <w:kern w:val="1"/>
          <w:sz w:val="24"/>
          <w:szCs w:val="24"/>
        </w:rPr>
        <w:t>I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>A M1</w:t>
      </w:r>
    </w:p>
    <w:p w14:paraId="1E819CBB" w14:textId="77777777" w:rsidR="007F44D4" w:rsidRPr="00746CA1" w:rsidRDefault="007F44D4" w:rsidP="007F44D4">
      <w:pPr>
        <w:spacing w:after="0" w:line="240" w:lineRule="auto"/>
        <w:ind w:left="284"/>
        <w:jc w:val="both"/>
        <w:rPr>
          <w:rFonts w:ascii="Arial" w:eastAsia="Arial" w:hAnsi="Arial" w:cs="Arial"/>
          <w:b/>
          <w:kern w:val="1"/>
          <w:sz w:val="24"/>
          <w:szCs w:val="24"/>
        </w:rPr>
      </w:pPr>
    </w:p>
    <w:p w14:paraId="7A4DB24B" w14:textId="09463BA7" w:rsidR="00CB68AC" w:rsidRPr="00746CA1" w:rsidRDefault="00CB68AC" w:rsidP="002D418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As delegações continuaram com a análise do documento.</w:t>
      </w:r>
    </w:p>
    <w:p w14:paraId="38C74A19" w14:textId="2A127F07" w:rsidR="00432065" w:rsidRPr="00746CA1" w:rsidRDefault="00CB68AC" w:rsidP="002D418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 delegação do Uruguai informou que, além dos itens manifestados na reunião passada, também estariam em condições de considerar em uma primeira etapa de implantação do RTM o item referente à proteção de pedestres. Contudo, com relação aos itens sistema de freios ABS e apoio de cabeça e ancoragem de assentos, ainda que esses sejam itens já exigidos no país, resta regulamentação específica nacional sobre os seus requisitos de desempenho, processo que se </w:t>
      </w:r>
      <w:r w:rsidRPr="00746CA1">
        <w:rPr>
          <w:rFonts w:ascii="Arial" w:eastAsia="Times New Roman" w:hAnsi="Arial" w:cs="Arial"/>
          <w:bCs/>
          <w:sz w:val="24"/>
          <w:szCs w:val="24"/>
        </w:rPr>
        <w:lastRenderedPageBreak/>
        <w:t>encontra em curso. Assim, solicitou a extensão de prazo para a implementação de</w:t>
      </w:r>
      <w:r w:rsidR="00432065" w:rsidRPr="00746CA1">
        <w:rPr>
          <w:rFonts w:ascii="Arial" w:eastAsia="Times New Roman" w:hAnsi="Arial" w:cs="Arial"/>
          <w:bCs/>
          <w:sz w:val="24"/>
          <w:szCs w:val="24"/>
        </w:rPr>
        <w:t xml:space="preserve">sses itens no RTM. </w:t>
      </w:r>
      <w:r w:rsidR="00635C44">
        <w:rPr>
          <w:rFonts w:ascii="Arial" w:eastAsia="Times New Roman" w:hAnsi="Arial" w:cs="Arial"/>
          <w:bCs/>
          <w:sz w:val="24"/>
          <w:szCs w:val="24"/>
        </w:rPr>
        <w:t>A delegação do Uruguai fará consultas internas a fim de manifestar-se na próxima reunião.</w:t>
      </w:r>
    </w:p>
    <w:p w14:paraId="1703625A" w14:textId="77777777" w:rsidR="00432065" w:rsidRPr="00746CA1" w:rsidRDefault="00432065" w:rsidP="00432065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O tema continua na agenda.</w:t>
      </w:r>
    </w:p>
    <w:p w14:paraId="6D14D516" w14:textId="28E0096A" w:rsidR="00832A89" w:rsidRPr="00746CA1" w:rsidRDefault="00364BA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 minuta do Projeto de Resolução 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“</w:t>
      </w:r>
      <w:proofErr w:type="spellStart"/>
      <w:r w:rsidR="00DC458B" w:rsidRPr="00746CA1">
        <w:rPr>
          <w:rFonts w:ascii="Arial" w:eastAsia="Times New Roman" w:hAnsi="Arial" w:cs="Arial"/>
          <w:bCs/>
          <w:sz w:val="24"/>
          <w:szCs w:val="24"/>
        </w:rPr>
        <w:t>Reglamento</w:t>
      </w:r>
      <w:proofErr w:type="spellEnd"/>
      <w:r w:rsidR="00DC458B" w:rsidRPr="00746CA1">
        <w:rPr>
          <w:rFonts w:ascii="Arial" w:eastAsia="Times New Roman" w:hAnsi="Arial" w:cs="Arial"/>
          <w:bCs/>
          <w:sz w:val="24"/>
          <w:szCs w:val="24"/>
        </w:rPr>
        <w:t xml:space="preserve"> Técnico MERCOSUR sobre Requisitos de </w:t>
      </w:r>
      <w:proofErr w:type="spellStart"/>
      <w:r w:rsidR="00DC458B" w:rsidRPr="00746CA1">
        <w:rPr>
          <w:rFonts w:ascii="Arial" w:eastAsia="Times New Roman" w:hAnsi="Arial" w:cs="Arial"/>
          <w:bCs/>
          <w:sz w:val="24"/>
          <w:szCs w:val="24"/>
        </w:rPr>
        <w:t>Seguridad</w:t>
      </w:r>
      <w:proofErr w:type="spellEnd"/>
      <w:r w:rsidR="00DC458B" w:rsidRPr="00746CA1">
        <w:rPr>
          <w:rFonts w:ascii="Arial" w:eastAsia="Times New Roman" w:hAnsi="Arial" w:cs="Arial"/>
          <w:bCs/>
          <w:sz w:val="24"/>
          <w:szCs w:val="24"/>
        </w:rPr>
        <w:t xml:space="preserve"> para </w:t>
      </w:r>
      <w:proofErr w:type="spellStart"/>
      <w:r w:rsidR="00DC458B" w:rsidRPr="00746CA1">
        <w:rPr>
          <w:rFonts w:ascii="Arial" w:eastAsia="Times New Roman" w:hAnsi="Arial" w:cs="Arial"/>
          <w:bCs/>
          <w:sz w:val="24"/>
          <w:szCs w:val="24"/>
        </w:rPr>
        <w:t>Vehículos</w:t>
      </w:r>
      <w:proofErr w:type="spellEnd"/>
      <w:r w:rsidR="00DC458B" w:rsidRPr="00746CA1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DC458B" w:rsidRPr="00746CA1">
        <w:rPr>
          <w:rFonts w:ascii="Arial" w:eastAsia="Times New Roman" w:hAnsi="Arial" w:cs="Arial"/>
          <w:bCs/>
          <w:sz w:val="24"/>
          <w:szCs w:val="24"/>
        </w:rPr>
        <w:t>la</w:t>
      </w:r>
      <w:proofErr w:type="spellEnd"/>
      <w:r w:rsidR="00DC458B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DC458B" w:rsidRPr="00746CA1">
        <w:rPr>
          <w:rFonts w:ascii="Arial" w:eastAsia="Times New Roman" w:hAnsi="Arial" w:cs="Arial"/>
          <w:bCs/>
          <w:sz w:val="24"/>
          <w:szCs w:val="24"/>
        </w:rPr>
        <w:t>Categoría</w:t>
      </w:r>
      <w:proofErr w:type="spellEnd"/>
      <w:r w:rsidR="00DC458B" w:rsidRPr="00746CA1">
        <w:rPr>
          <w:rFonts w:ascii="Arial" w:eastAsia="Times New Roman" w:hAnsi="Arial" w:cs="Arial"/>
          <w:bCs/>
          <w:sz w:val="24"/>
          <w:szCs w:val="24"/>
        </w:rPr>
        <w:t xml:space="preserve"> M1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”, e</w:t>
      </w:r>
      <w:r w:rsidR="00432065" w:rsidRPr="00746CA1">
        <w:rPr>
          <w:rFonts w:ascii="Arial" w:eastAsia="Times New Roman" w:hAnsi="Arial" w:cs="Arial"/>
          <w:bCs/>
          <w:sz w:val="24"/>
          <w:szCs w:val="24"/>
        </w:rPr>
        <w:t xml:space="preserve">m 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su</w:t>
      </w:r>
      <w:r w:rsidR="00432065" w:rsidRPr="00746CA1">
        <w:rPr>
          <w:rFonts w:ascii="Arial" w:eastAsia="Times New Roman" w:hAnsi="Arial" w:cs="Arial"/>
          <w:bCs/>
          <w:sz w:val="24"/>
          <w:szCs w:val="24"/>
        </w:rPr>
        <w:t>a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 vers</w:t>
      </w:r>
      <w:r w:rsidR="00432065" w:rsidRPr="00746CA1">
        <w:rPr>
          <w:rFonts w:ascii="Arial" w:eastAsia="Times New Roman" w:hAnsi="Arial" w:cs="Arial"/>
          <w:bCs/>
          <w:sz w:val="24"/>
          <w:szCs w:val="24"/>
        </w:rPr>
        <w:t>ão em espanhol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, consta </w:t>
      </w:r>
      <w:r w:rsidRPr="00746CA1">
        <w:rPr>
          <w:rFonts w:ascii="Arial" w:eastAsia="Times New Roman" w:hAnsi="Arial" w:cs="Arial"/>
          <w:bCs/>
          <w:sz w:val="24"/>
          <w:szCs w:val="24"/>
        </w:rPr>
        <w:t>n</w:t>
      </w:r>
      <w:r w:rsidR="00432065" w:rsidRPr="00746CA1">
        <w:rPr>
          <w:rFonts w:ascii="Arial" w:eastAsia="Times New Roman" w:hAnsi="Arial" w:cs="Arial"/>
          <w:bCs/>
          <w:sz w:val="24"/>
          <w:szCs w:val="24"/>
        </w:rPr>
        <w:t>o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00620" w:rsidRPr="00746CA1">
        <w:rPr>
          <w:rFonts w:ascii="Arial" w:eastAsia="Times New Roman" w:hAnsi="Arial" w:cs="Arial"/>
          <w:b/>
          <w:sz w:val="24"/>
          <w:szCs w:val="24"/>
        </w:rPr>
        <w:t>Agregado V – RESERVADO</w:t>
      </w:r>
      <w:r w:rsidR="00D00620"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56CD4B52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A63B388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98952B3" w14:textId="4D7C64FE" w:rsidR="00A97D8E" w:rsidRPr="00746CA1" w:rsidRDefault="0021282E" w:rsidP="007F44D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</w:rPr>
      </w:pPr>
      <w:r w:rsidRPr="00746CA1">
        <w:rPr>
          <w:rFonts w:ascii="Arial" w:eastAsia="Arial" w:hAnsi="Arial" w:cs="Arial"/>
          <w:b/>
          <w:kern w:val="1"/>
          <w:sz w:val="24"/>
          <w:szCs w:val="24"/>
        </w:rPr>
        <w:t>REVIS</w:t>
      </w:r>
      <w:r w:rsidR="00982A2C">
        <w:rPr>
          <w:rFonts w:ascii="Arial" w:eastAsia="Arial" w:hAnsi="Arial" w:cs="Arial"/>
          <w:b/>
          <w:kern w:val="1"/>
          <w:sz w:val="24"/>
          <w:szCs w:val="24"/>
        </w:rPr>
        <w:t xml:space="preserve">ÃO 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DA </w:t>
      </w:r>
      <w:r w:rsidR="00B67416" w:rsidRPr="00746CA1">
        <w:rPr>
          <w:rFonts w:ascii="Arial" w:eastAsia="Arial" w:hAnsi="Arial" w:cs="Arial"/>
          <w:b/>
          <w:kern w:val="1"/>
          <w:sz w:val="24"/>
          <w:szCs w:val="24"/>
        </w:rPr>
        <w:t>RESOLU</w:t>
      </w:r>
      <w:r w:rsidR="00982A2C">
        <w:rPr>
          <w:rFonts w:ascii="Arial" w:eastAsia="Arial" w:hAnsi="Arial" w:cs="Arial"/>
          <w:b/>
          <w:kern w:val="1"/>
          <w:sz w:val="24"/>
          <w:szCs w:val="24"/>
        </w:rPr>
        <w:t>ÇÃO</w:t>
      </w:r>
      <w:r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 GMC Nº 19/02 </w:t>
      </w:r>
      <w:r w:rsidR="00B67416" w:rsidRPr="00746CA1">
        <w:rPr>
          <w:rFonts w:ascii="Arial" w:eastAsia="Arial" w:hAnsi="Arial" w:cs="Arial"/>
          <w:b/>
          <w:kern w:val="1"/>
          <w:sz w:val="24"/>
          <w:szCs w:val="24"/>
        </w:rPr>
        <w:t xml:space="preserve">“REGLAMENTO TÉCNICO MERCOSUR DE VEHÍCULOS DE LA CATEGORÍA M3 PARA EL TRANSPORTE AUTOMOTOR DE PASAJEROS POR CARRETERA (ÓMNIBUS DE MEDIA Y LARGA </w:t>
      </w:r>
      <w:proofErr w:type="gramStart"/>
      <w:r w:rsidR="00B67416" w:rsidRPr="00746CA1">
        <w:rPr>
          <w:rFonts w:ascii="Arial" w:eastAsia="Arial" w:hAnsi="Arial" w:cs="Arial"/>
          <w:b/>
          <w:kern w:val="1"/>
          <w:sz w:val="24"/>
          <w:szCs w:val="24"/>
        </w:rPr>
        <w:t>DISTANCIA</w:t>
      </w:r>
      <w:proofErr w:type="gramEnd"/>
      <w:r w:rsidR="00B67416" w:rsidRPr="00746CA1">
        <w:rPr>
          <w:rFonts w:ascii="Arial" w:eastAsia="Arial" w:hAnsi="Arial" w:cs="Arial"/>
          <w:b/>
          <w:kern w:val="1"/>
          <w:sz w:val="24"/>
          <w:szCs w:val="24"/>
        </w:rPr>
        <w:t>)”</w:t>
      </w:r>
    </w:p>
    <w:p w14:paraId="0584BD27" w14:textId="77777777" w:rsidR="007F44D4" w:rsidRPr="00746CA1" w:rsidRDefault="007F44D4" w:rsidP="007F44D4">
      <w:pPr>
        <w:spacing w:after="0" w:line="240" w:lineRule="auto"/>
        <w:ind w:left="284"/>
        <w:jc w:val="both"/>
        <w:rPr>
          <w:rFonts w:ascii="Arial" w:eastAsia="Arial" w:hAnsi="Arial" w:cs="Arial"/>
          <w:b/>
          <w:kern w:val="1"/>
          <w:sz w:val="24"/>
          <w:szCs w:val="24"/>
        </w:rPr>
      </w:pPr>
    </w:p>
    <w:p w14:paraId="6111CC0A" w14:textId="78E7A1E9" w:rsidR="00893CFB" w:rsidRPr="00746CA1" w:rsidRDefault="00364BAC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As delegações continuaram com a análise do documento 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>“</w:t>
      </w:r>
      <w:r w:rsidR="00893CFB" w:rsidRPr="00746CA1">
        <w:rPr>
          <w:rFonts w:ascii="Arial" w:eastAsia="Times New Roman" w:hAnsi="Arial" w:cs="Arial"/>
          <w:bCs/>
          <w:sz w:val="24"/>
          <w:szCs w:val="24"/>
        </w:rPr>
        <w:t xml:space="preserve">Regulamento Técnico MERCOSUL 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>de Ve</w:t>
      </w:r>
      <w:r w:rsidR="00893CFB" w:rsidRPr="00746CA1">
        <w:rPr>
          <w:rFonts w:ascii="Arial" w:eastAsia="Times New Roman" w:hAnsi="Arial" w:cs="Arial"/>
          <w:bCs/>
          <w:sz w:val="24"/>
          <w:szCs w:val="24"/>
        </w:rPr>
        <w:t>í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>culos d</w:t>
      </w:r>
      <w:r w:rsidR="00893CFB" w:rsidRPr="00746CA1">
        <w:rPr>
          <w:rFonts w:ascii="Arial" w:eastAsia="Times New Roman" w:hAnsi="Arial" w:cs="Arial"/>
          <w:bCs/>
          <w:sz w:val="24"/>
          <w:szCs w:val="24"/>
        </w:rPr>
        <w:t>a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Categoria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 xml:space="preserve"> M3 para Transporte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Rodoviário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 xml:space="preserve"> de </w:t>
      </w:r>
      <w:r w:rsidR="00893CFB" w:rsidRPr="00746CA1">
        <w:rPr>
          <w:rFonts w:ascii="Arial" w:eastAsia="Times New Roman" w:hAnsi="Arial" w:cs="Arial"/>
          <w:bCs/>
          <w:sz w:val="24"/>
          <w:szCs w:val="24"/>
        </w:rPr>
        <w:t>Passageiros</w:t>
      </w:r>
      <w:r w:rsidR="005E4FB3" w:rsidRPr="00746CA1">
        <w:rPr>
          <w:rFonts w:ascii="Arial" w:eastAsia="Times New Roman" w:hAnsi="Arial" w:cs="Arial"/>
          <w:bCs/>
          <w:sz w:val="24"/>
          <w:szCs w:val="24"/>
        </w:rPr>
        <w:t>”</w:t>
      </w:r>
      <w:r w:rsidR="00DC12F1" w:rsidRPr="00746CA1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que</w:t>
      </w:r>
      <w:r w:rsidR="00B67416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s</w:t>
      </w:r>
      <w:r w:rsidRPr="00746CA1">
        <w:rPr>
          <w:rFonts w:ascii="Arial" w:eastAsia="Times New Roman" w:hAnsi="Arial" w:cs="Arial"/>
          <w:bCs/>
          <w:sz w:val="24"/>
          <w:szCs w:val="24"/>
        </w:rPr>
        <w:t>e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rve de refer</w:t>
      </w:r>
      <w:r w:rsidRPr="00746CA1">
        <w:rPr>
          <w:rFonts w:ascii="Arial" w:eastAsia="Times New Roman" w:hAnsi="Arial" w:cs="Arial"/>
          <w:bCs/>
          <w:sz w:val="24"/>
          <w:szCs w:val="24"/>
        </w:rPr>
        <w:t>ê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ncia para a revis</w:t>
      </w:r>
      <w:r w:rsidRPr="00746CA1">
        <w:rPr>
          <w:rFonts w:ascii="Arial" w:eastAsia="Times New Roman" w:hAnsi="Arial" w:cs="Arial"/>
          <w:bCs/>
          <w:sz w:val="24"/>
          <w:szCs w:val="24"/>
        </w:rPr>
        <w:t xml:space="preserve">ão 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da Resolu</w:t>
      </w:r>
      <w:r w:rsidRPr="00746CA1">
        <w:rPr>
          <w:rFonts w:ascii="Arial" w:eastAsia="Times New Roman" w:hAnsi="Arial" w:cs="Arial"/>
          <w:bCs/>
          <w:sz w:val="24"/>
          <w:szCs w:val="24"/>
        </w:rPr>
        <w:t>ção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 xml:space="preserve"> GMC N°</w:t>
      </w:r>
      <w:r w:rsidR="00FC3B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744D" w:rsidRPr="00746CA1">
        <w:rPr>
          <w:rFonts w:ascii="Arial" w:eastAsia="Times New Roman" w:hAnsi="Arial" w:cs="Arial"/>
          <w:bCs/>
          <w:sz w:val="24"/>
          <w:szCs w:val="24"/>
        </w:rPr>
        <w:t>19/02</w:t>
      </w:r>
      <w:r w:rsidR="00893CFB"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4AF10B31" w14:textId="739A3553" w:rsidR="007C00A9" w:rsidRDefault="007C00A9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O documento foi atualizado com a definição de temas que se encontravam pendentes.</w:t>
      </w:r>
    </w:p>
    <w:p w14:paraId="792F8766" w14:textId="65810AFD" w:rsidR="00364BAC" w:rsidRPr="00670D6C" w:rsidRDefault="00364BAC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 xml:space="preserve">Ficou acordado que o documento </w:t>
      </w:r>
      <w:r w:rsidR="00746CA1" w:rsidRPr="00670D6C">
        <w:rPr>
          <w:rFonts w:ascii="Arial" w:eastAsia="Times New Roman" w:hAnsi="Arial" w:cs="Arial"/>
          <w:bCs/>
          <w:sz w:val="24"/>
          <w:szCs w:val="24"/>
        </w:rPr>
        <w:t>deve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ser revisto para se alterar as </w:t>
      </w:r>
      <w:r w:rsidR="00746CA1" w:rsidRPr="00670D6C">
        <w:rPr>
          <w:rFonts w:ascii="Arial" w:eastAsia="Times New Roman" w:hAnsi="Arial" w:cs="Arial"/>
          <w:bCs/>
          <w:sz w:val="24"/>
          <w:szCs w:val="24"/>
        </w:rPr>
        <w:t>referências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a ônibus e </w:t>
      </w:r>
      <w:proofErr w:type="spellStart"/>
      <w:r w:rsidR="006F38ED" w:rsidRPr="00670D6C">
        <w:rPr>
          <w:rFonts w:ascii="Arial" w:eastAsia="Times New Roman" w:hAnsi="Arial" w:cs="Arial"/>
          <w:bCs/>
          <w:sz w:val="24"/>
          <w:szCs w:val="24"/>
        </w:rPr>
        <w:t>microônibus</w:t>
      </w:r>
      <w:proofErr w:type="spellEnd"/>
      <w:r w:rsidRPr="00670D6C">
        <w:rPr>
          <w:rFonts w:ascii="Arial" w:eastAsia="Times New Roman" w:hAnsi="Arial" w:cs="Arial"/>
          <w:bCs/>
          <w:sz w:val="24"/>
          <w:szCs w:val="24"/>
        </w:rPr>
        <w:t xml:space="preserve"> presentes ao longo do texto para “veículos da </w:t>
      </w:r>
      <w:r w:rsidR="00746CA1" w:rsidRPr="00670D6C">
        <w:rPr>
          <w:rFonts w:ascii="Arial" w:eastAsia="Times New Roman" w:hAnsi="Arial" w:cs="Arial"/>
          <w:bCs/>
          <w:sz w:val="24"/>
          <w:szCs w:val="24"/>
        </w:rPr>
        <w:t>categoria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M3”, visto haver </w:t>
      </w:r>
      <w:r w:rsidR="00746CA1" w:rsidRPr="00670D6C">
        <w:rPr>
          <w:rFonts w:ascii="Arial" w:eastAsia="Times New Roman" w:hAnsi="Arial" w:cs="Arial"/>
          <w:bCs/>
          <w:sz w:val="24"/>
          <w:szCs w:val="24"/>
        </w:rPr>
        <w:t>divergências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na caracterização desses veículos entre os Estados Partes.</w:t>
      </w:r>
      <w:r w:rsidR="007C00A9" w:rsidRPr="00670D6C">
        <w:rPr>
          <w:rFonts w:ascii="Arial" w:eastAsia="Times New Roman" w:hAnsi="Arial" w:cs="Arial"/>
          <w:bCs/>
          <w:sz w:val="24"/>
          <w:szCs w:val="24"/>
        </w:rPr>
        <w:t xml:space="preserve"> A delegação do Brasil irá providenciar os ajustes para a próxima reunião.</w:t>
      </w:r>
    </w:p>
    <w:p w14:paraId="01D737BD" w14:textId="7C379616" w:rsidR="007C00A9" w:rsidRPr="00670D6C" w:rsidRDefault="007C00A9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 xml:space="preserve">Com relação ao item 6.4. Determinação de cargas, a delegação do Brasil expôs a implicação em se elevar o valor considerado para um ocupante adulto para 75 kg e mencionou a necessidade de fazer uma apresentação técnica sobre o assunto na próxima reunião. A delegação do Uruguai observou que o importante é ter um valor </w:t>
      </w:r>
      <w:r w:rsidR="00972F9C" w:rsidRPr="00670D6C">
        <w:rPr>
          <w:rFonts w:ascii="Arial" w:eastAsia="Times New Roman" w:hAnsi="Arial" w:cs="Arial"/>
          <w:bCs/>
          <w:sz w:val="24"/>
          <w:szCs w:val="24"/>
        </w:rPr>
        <w:t>de referência para o peso do ocupante, bem como para o peso considerado de sua bagagem.</w:t>
      </w:r>
    </w:p>
    <w:p w14:paraId="720D77FE" w14:textId="65F46426" w:rsidR="00364BAC" w:rsidRPr="00670D6C" w:rsidRDefault="00364BAC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>No que se refere ao</w:t>
      </w:r>
      <w:r w:rsidR="00972F9C" w:rsidRPr="00670D6C">
        <w:rPr>
          <w:rFonts w:ascii="Arial" w:eastAsia="Times New Roman" w:hAnsi="Arial" w:cs="Arial"/>
          <w:bCs/>
          <w:sz w:val="24"/>
          <w:szCs w:val="24"/>
        </w:rPr>
        <w:t xml:space="preserve"> item 11.5.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72F9C" w:rsidRPr="00670D6C">
        <w:rPr>
          <w:rFonts w:ascii="Arial" w:eastAsia="Times New Roman" w:hAnsi="Arial" w:cs="Arial"/>
          <w:bCs/>
          <w:sz w:val="24"/>
          <w:szCs w:val="24"/>
        </w:rPr>
        <w:t>E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xtintor de </w:t>
      </w:r>
      <w:r w:rsidR="00972F9C" w:rsidRPr="00670D6C">
        <w:rPr>
          <w:rFonts w:ascii="Arial" w:eastAsia="Times New Roman" w:hAnsi="Arial" w:cs="Arial"/>
          <w:bCs/>
          <w:sz w:val="24"/>
          <w:szCs w:val="24"/>
        </w:rPr>
        <w:t>I</w:t>
      </w:r>
      <w:r w:rsidRPr="00670D6C">
        <w:rPr>
          <w:rFonts w:ascii="Arial" w:eastAsia="Times New Roman" w:hAnsi="Arial" w:cs="Arial"/>
          <w:bCs/>
          <w:sz w:val="24"/>
          <w:szCs w:val="24"/>
        </w:rPr>
        <w:t>ncêndio, foi dada nova redação remetendo às especificações técnicas do equipamento e de seu uso às normativas nacionais de cada Estado Parte.</w:t>
      </w:r>
    </w:p>
    <w:p w14:paraId="11100D50" w14:textId="44A604F1" w:rsidR="00364BAC" w:rsidRPr="00670D6C" w:rsidRDefault="00364BAC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 xml:space="preserve">Com relação ao item 12. Modificações de Chassis, </w:t>
      </w:r>
      <w:r w:rsidR="00972F9C" w:rsidRPr="00670D6C">
        <w:rPr>
          <w:rFonts w:ascii="Arial" w:eastAsia="Times New Roman" w:hAnsi="Arial" w:cs="Arial"/>
          <w:bCs/>
          <w:sz w:val="24"/>
          <w:szCs w:val="24"/>
        </w:rPr>
        <w:t>foi dada nova redação de modo que a demonstração da competência técnica para a alteração do chassi seja realizada conforme procedimentos nacionais de cada Estado Parte.</w:t>
      </w:r>
    </w:p>
    <w:p w14:paraId="3549BC94" w14:textId="4774F9E3" w:rsidR="00972F9C" w:rsidRPr="00670D6C" w:rsidRDefault="00972F9C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lastRenderedPageBreak/>
        <w:t>No item 13.1., referente as dimensões máximas dos veículos M3, foi proposta a altura de 4,10 m e criada a exceção de 4,30 m apenas para os veículos de piso duplo.</w:t>
      </w:r>
    </w:p>
    <w:p w14:paraId="24DAE0D1" w14:textId="10011B31" w:rsidR="00972F9C" w:rsidRPr="00670D6C" w:rsidRDefault="00972F9C" w:rsidP="00972F9C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>Na questão do balanço traseiro dos veículos M3, presente no item 13.2., a delegação do Uruguai sugeriu que fosse observada as disposições da norma 65/2017 da União Europeia que não estabelece um comprimento máximo do balanço traseiro, mas o define de maneira relativa ao peso máximo admitido no eixo dianteiro.</w:t>
      </w:r>
    </w:p>
    <w:p w14:paraId="2FD930D3" w14:textId="5B7E96C3" w:rsidR="00972F9C" w:rsidRPr="00670D6C" w:rsidRDefault="00F75972" w:rsidP="00AC0C62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>Com relação ao item 13.5. Dimensões internas, a delegação do Uruguai solicitou que fosse analisada a dimensão de 0,25 m para a largura do corredor nas disposições d</w:t>
      </w:r>
      <w:r w:rsidR="00670D6C" w:rsidRPr="00670D6C">
        <w:rPr>
          <w:rFonts w:ascii="Arial" w:eastAsia="Times New Roman" w:hAnsi="Arial" w:cs="Arial"/>
          <w:bCs/>
          <w:sz w:val="24"/>
          <w:szCs w:val="24"/>
        </w:rPr>
        <w:t>os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bancos 1X1X1, entendendo que essa largura pode ser muito estreita para a segurança dos ocupantes.</w:t>
      </w:r>
    </w:p>
    <w:p w14:paraId="4C41CB31" w14:textId="36E31193" w:rsidR="007D4D74" w:rsidRPr="00670D6C" w:rsidRDefault="007D4D74" w:rsidP="007D4D74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 xml:space="preserve">No item 16.3. Acesso ao Veículo, a delegação do Uruguai mencionou que as disposições relativas ao assento dobrável para uso da tripulação podem se tornar um risco à evacuação dos ocupantes em caso de sinistro. Entende que se for aplicado na cabine do condutor, não seria um problema, mas não pode estar obstruindo os corredores e saídas de emergência dos passageiros. </w:t>
      </w:r>
    </w:p>
    <w:p w14:paraId="1F24E49F" w14:textId="159E6C65" w:rsidR="00EE3411" w:rsidRPr="00670D6C" w:rsidRDefault="00EE3411" w:rsidP="006F38ED">
      <w:pPr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>No item 17.3. sobre os requisitos de construção de janelas e vidros, a delegação do Uruguai entende que o uso de vidros antivandalismo pode ser aceito desde que se garanta a correta operação das janelas utilizadas nas saídas de emergência. Além disso, propõe incluir disposições sobre uso de lâminas opacas ou materiais de publicidade nas janelas. A delegação do Brasil irá avaliar e propor requisitos referentes ao tema previstos em sua norma nacional de transmitância luminosa.</w:t>
      </w:r>
    </w:p>
    <w:p w14:paraId="1A525EAF" w14:textId="0565A736" w:rsidR="00EE3411" w:rsidRPr="00670D6C" w:rsidRDefault="00EE3411" w:rsidP="006F38ED">
      <w:pPr>
        <w:jc w:val="both"/>
        <w:rPr>
          <w:rFonts w:ascii="Arial" w:eastAsia="Times New Roman" w:hAnsi="Arial" w:cs="Arial"/>
          <w:bCs/>
          <w:sz w:val="24"/>
          <w:szCs w:val="24"/>
        </w:rPr>
      </w:pPr>
      <w:r w:rsidRPr="00670D6C">
        <w:rPr>
          <w:rFonts w:ascii="Arial" w:eastAsia="Times New Roman" w:hAnsi="Arial" w:cs="Arial"/>
          <w:bCs/>
          <w:sz w:val="24"/>
          <w:szCs w:val="24"/>
        </w:rPr>
        <w:t xml:space="preserve">Com relação ao tema das poltronas para passageiros, previsto no item 23, a delegação do Uruguai propôs que primeiro fossem definidas as dimensões com base no tipo de assento e depois </w:t>
      </w:r>
      <w:r w:rsidR="006F38ED" w:rsidRPr="00670D6C">
        <w:rPr>
          <w:rFonts w:ascii="Arial" w:eastAsia="Times New Roman" w:hAnsi="Arial" w:cs="Arial"/>
          <w:bCs/>
          <w:sz w:val="24"/>
          <w:szCs w:val="24"/>
        </w:rPr>
        <w:t>vinculá-los</w:t>
      </w:r>
      <w:r w:rsidRPr="00670D6C">
        <w:rPr>
          <w:rFonts w:ascii="Arial" w:eastAsia="Times New Roman" w:hAnsi="Arial" w:cs="Arial"/>
          <w:bCs/>
          <w:sz w:val="24"/>
          <w:szCs w:val="24"/>
        </w:rPr>
        <w:t xml:space="preserve"> às classes de veículos.</w:t>
      </w:r>
    </w:p>
    <w:p w14:paraId="02055C86" w14:textId="6BACF370" w:rsidR="00893CFB" w:rsidRPr="006F38ED" w:rsidRDefault="006F38ED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F38ED">
        <w:rPr>
          <w:rFonts w:ascii="Arial" w:eastAsia="Times New Roman" w:hAnsi="Arial" w:cs="Arial"/>
          <w:bCs/>
          <w:sz w:val="24"/>
          <w:szCs w:val="24"/>
        </w:rPr>
        <w:t>As delegações se comprometeram a realizar novas consultas a fim de endereçar na próxima reunião os demais temas que se encontram pendentes de definição no documento.</w:t>
      </w:r>
    </w:p>
    <w:p w14:paraId="6FC3AC4D" w14:textId="77777777" w:rsidR="00364BAC" w:rsidRPr="00746CA1" w:rsidRDefault="00364BAC" w:rsidP="00364BAC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O tema continua na agenda.</w:t>
      </w:r>
    </w:p>
    <w:p w14:paraId="61FBDCE9" w14:textId="77533E4D" w:rsidR="0061562D" w:rsidRPr="00746CA1" w:rsidRDefault="00364BA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 minuta do Projeto de Resolução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 xml:space="preserve"> “Regulamento Técnico MERCOSUL de Veículos da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Categoria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 xml:space="preserve"> M3 para Transporte </w:t>
      </w:r>
      <w:r w:rsidR="00746CA1" w:rsidRPr="00746CA1">
        <w:rPr>
          <w:rFonts w:ascii="Arial" w:eastAsia="Times New Roman" w:hAnsi="Arial" w:cs="Arial"/>
          <w:bCs/>
          <w:sz w:val="24"/>
          <w:szCs w:val="24"/>
        </w:rPr>
        <w:t>Rodoviário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 xml:space="preserve"> de Passageiros”, </w:t>
      </w:r>
      <w:r w:rsidRPr="00746CA1">
        <w:rPr>
          <w:rFonts w:ascii="Arial" w:eastAsia="Times New Roman" w:hAnsi="Arial" w:cs="Arial"/>
          <w:bCs/>
          <w:sz w:val="24"/>
          <w:szCs w:val="24"/>
        </w:rPr>
        <w:t>em sua versão em português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 xml:space="preserve">, consta </w:t>
      </w:r>
      <w:r w:rsidRPr="00746CA1">
        <w:rPr>
          <w:rFonts w:ascii="Arial" w:eastAsia="Times New Roman" w:hAnsi="Arial" w:cs="Arial"/>
          <w:bCs/>
          <w:sz w:val="24"/>
          <w:szCs w:val="24"/>
        </w:rPr>
        <w:t>no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61562D" w:rsidRPr="00746CA1">
        <w:rPr>
          <w:rFonts w:ascii="Arial" w:eastAsia="Times New Roman" w:hAnsi="Arial" w:cs="Arial"/>
          <w:b/>
          <w:sz w:val="24"/>
          <w:szCs w:val="24"/>
        </w:rPr>
        <w:t>Agregado VI – RESERVADO</w:t>
      </w:r>
      <w:r w:rsidR="0061562D"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05FD1531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1719A64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B9874D9" w14:textId="5850AD73" w:rsidR="007F44D4" w:rsidRPr="00746CA1" w:rsidRDefault="00FF7E6C" w:rsidP="00EE0BF7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Arial" w:hAnsi="Arial" w:cs="Arial"/>
          <w:b/>
          <w:bCs/>
          <w:kern w:val="1"/>
          <w:sz w:val="24"/>
          <w:szCs w:val="24"/>
        </w:rPr>
        <w:t>REVISÃO DA RESOLUÇÃO GMC Nº 20/02 “REGULAMENTO TÉCNICO MERCOSUL DE VEÍCULOS LEVES DA CATEGORIA M2 PARA O TRANSPORTE PÚBLICO AUTOMOTOR DE PASSAGEIROS CONTRA RETRIBUIÇÃO INTERNACIONAL POR RODOVIA (ÔNIBUS DE MÉDIA E LONGA DISTÂNCIA)”</w:t>
      </w:r>
    </w:p>
    <w:p w14:paraId="6A7CAFC7" w14:textId="77777777" w:rsidR="00FF7E6C" w:rsidRPr="00746CA1" w:rsidRDefault="00FF7E6C" w:rsidP="00FF7E6C">
      <w:pPr>
        <w:spacing w:after="0" w:line="240" w:lineRule="auto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B025FC1" w14:textId="77777777" w:rsidR="00FF7E6C" w:rsidRPr="00FF7E6C" w:rsidRDefault="00FF7E6C" w:rsidP="00FF7E6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F7E6C">
        <w:rPr>
          <w:rFonts w:ascii="Arial" w:eastAsia="Times New Roman" w:hAnsi="Arial" w:cs="Arial"/>
          <w:bCs/>
          <w:sz w:val="24"/>
          <w:szCs w:val="24"/>
        </w:rPr>
        <w:t>As delegações confirmaram a necessidade de avançar de maneira prévia na revisão da Resolução GMC Nº 19/02 e, uma vez que se registrem avanços significativos, iniciar a revisão da Resolução GMC Nº 20/02.</w:t>
      </w:r>
    </w:p>
    <w:p w14:paraId="470C710D" w14:textId="77777777" w:rsidR="00FF7E6C" w:rsidRPr="00746CA1" w:rsidRDefault="00FF7E6C" w:rsidP="00FF7E6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15203805" w14:textId="4FA9FAEF" w:rsidR="00FF7E6C" w:rsidRPr="00FF7E6C" w:rsidRDefault="00FF7E6C" w:rsidP="00FF7E6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F7E6C">
        <w:rPr>
          <w:rFonts w:ascii="Arial" w:eastAsia="Times New Roman" w:hAnsi="Arial" w:cs="Arial"/>
          <w:bCs/>
          <w:sz w:val="24"/>
          <w:szCs w:val="24"/>
        </w:rPr>
        <w:t>O tema continua na agenda</w:t>
      </w:r>
      <w:r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4F334112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425FB83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1B3B7964" w14:textId="0337FE84" w:rsidR="007F44D4" w:rsidRPr="00746CA1" w:rsidRDefault="00FF7E6C" w:rsidP="007C0B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746CA1">
        <w:rPr>
          <w:rFonts w:ascii="Arial" w:eastAsia="Times New Roman" w:hAnsi="Arial" w:cs="Arial"/>
          <w:b/>
          <w:bCs/>
          <w:sz w:val="24"/>
          <w:szCs w:val="24"/>
        </w:rPr>
        <w:t>IDENTIFICAÇÃO DAS REALIDADES E NECESSIDADES DOS ESTADOS PARTES RELACIONADAS A HOMOLOGAÇÃO DE VEÍCULOS</w:t>
      </w:r>
      <w:r w:rsidRPr="00746CA1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59C50143" w14:textId="77777777" w:rsidR="00FF7E6C" w:rsidRPr="00746CA1" w:rsidRDefault="00FF7E6C" w:rsidP="00FF7E6C">
      <w:pPr>
        <w:pStyle w:val="Prrafodelista"/>
        <w:spacing w:after="0" w:line="240" w:lineRule="auto"/>
        <w:ind w:left="45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291E19D3" w14:textId="5CCED63B" w:rsidR="00FF7E6C" w:rsidRPr="00746CA1" w:rsidRDefault="00FF7E6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>As delegações da Argentina e do Brasil reforçaram sua disponibilidade para apresentar em detalhes seus processos nacionais de homologação às delegações dos demais Estados Partes.</w:t>
      </w:r>
    </w:p>
    <w:p w14:paraId="674C3A78" w14:textId="77777777" w:rsidR="00FF7E6C" w:rsidRPr="00746CA1" w:rsidRDefault="00FF7E6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45793EE" w14:textId="350ACA54" w:rsidR="00FF7E6C" w:rsidRPr="00746CA1" w:rsidRDefault="00FF7E6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46CA1">
        <w:rPr>
          <w:rFonts w:ascii="Arial" w:eastAsia="Times New Roman" w:hAnsi="Arial" w:cs="Arial"/>
          <w:bCs/>
          <w:sz w:val="24"/>
          <w:szCs w:val="24"/>
        </w:rPr>
        <w:t xml:space="preserve">A delegação do Brasil propôs a realização de um workshop técnico para apresentar o seu processo de homologação de veículos de maneira presencial na próxima reunião da CIA. </w:t>
      </w:r>
    </w:p>
    <w:p w14:paraId="7421157C" w14:textId="77777777" w:rsidR="00FF7E6C" w:rsidRPr="00746CA1" w:rsidRDefault="00FF7E6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42B5CFB" w14:textId="77777777" w:rsidR="00FF7E6C" w:rsidRPr="00FF7E6C" w:rsidRDefault="00FF7E6C" w:rsidP="00FF7E6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F7E6C">
        <w:rPr>
          <w:rFonts w:ascii="Arial" w:eastAsia="Times New Roman" w:hAnsi="Arial" w:cs="Arial"/>
          <w:bCs/>
          <w:sz w:val="24"/>
          <w:szCs w:val="24"/>
        </w:rPr>
        <w:t>O tema continua na agenda</w:t>
      </w:r>
      <w:r w:rsidRPr="00746CA1">
        <w:rPr>
          <w:rFonts w:ascii="Arial" w:eastAsia="Times New Roman" w:hAnsi="Arial" w:cs="Arial"/>
          <w:bCs/>
          <w:sz w:val="24"/>
          <w:szCs w:val="24"/>
        </w:rPr>
        <w:t>.</w:t>
      </w:r>
    </w:p>
    <w:p w14:paraId="5946BD1B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9A4AD98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985D47A" w14:textId="59286CD9" w:rsidR="00DB4EA9" w:rsidRPr="00746CA1" w:rsidRDefault="00DB4EA9" w:rsidP="007F44D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</w:rPr>
      </w:pPr>
      <w:r w:rsidRPr="00746CA1">
        <w:rPr>
          <w:rFonts w:ascii="Arial" w:eastAsia="Times New Roman" w:hAnsi="Arial" w:cs="Arial"/>
          <w:b/>
          <w:sz w:val="24"/>
          <w:szCs w:val="24"/>
        </w:rPr>
        <w:t>AGENDA DA PRÓXIMA REUNI</w:t>
      </w:r>
      <w:r w:rsidR="00D6069C" w:rsidRPr="00746CA1">
        <w:rPr>
          <w:rFonts w:ascii="Arial" w:eastAsia="Times New Roman" w:hAnsi="Arial" w:cs="Arial"/>
          <w:b/>
          <w:sz w:val="24"/>
          <w:szCs w:val="24"/>
        </w:rPr>
        <w:t>ÃO</w:t>
      </w:r>
    </w:p>
    <w:p w14:paraId="13851D1F" w14:textId="77777777" w:rsidR="007F44D4" w:rsidRPr="00746CA1" w:rsidRDefault="007F44D4" w:rsidP="007F44D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0E897C5" w14:textId="1490CAA1" w:rsidR="00940C04" w:rsidRPr="00746CA1" w:rsidRDefault="00D6069C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A </w:t>
      </w:r>
      <w:r w:rsidR="00DB4EA9" w:rsidRPr="00746CA1">
        <w:rPr>
          <w:rFonts w:ascii="Arial" w:eastAsia="Times New Roman" w:hAnsi="Arial" w:cs="Arial"/>
          <w:sz w:val="24"/>
          <w:szCs w:val="24"/>
          <w:lang w:eastAsia="es-ES"/>
        </w:rPr>
        <w:t>Agenda da Próxima Reuni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ão</w:t>
      </w:r>
      <w:r w:rsidR="00DB4EA9"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consta </w:t>
      </w:r>
      <w:r w:rsidRPr="00746CA1">
        <w:rPr>
          <w:rFonts w:ascii="Arial" w:eastAsia="Times New Roman" w:hAnsi="Arial" w:cs="Arial"/>
          <w:sz w:val="24"/>
          <w:szCs w:val="24"/>
          <w:lang w:eastAsia="es-ES"/>
        </w:rPr>
        <w:t>no</w:t>
      </w:r>
      <w:r w:rsidR="00DB4EA9" w:rsidRPr="00746CA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DB4EA9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Agregado </w:t>
      </w:r>
      <w:r w:rsidR="004B0A77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V</w:t>
      </w:r>
      <w:r w:rsidR="007D3FD5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I</w:t>
      </w:r>
      <w:r w:rsidR="004B0A77"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I</w:t>
      </w:r>
      <w:r w:rsidR="00DB4EA9" w:rsidRPr="00746CA1">
        <w:rPr>
          <w:rFonts w:ascii="Arial" w:eastAsia="Times New Roman" w:hAnsi="Arial" w:cs="Arial"/>
          <w:bCs/>
          <w:sz w:val="24"/>
          <w:szCs w:val="24"/>
          <w:lang w:eastAsia="es-ES"/>
        </w:rPr>
        <w:t>.</w:t>
      </w:r>
    </w:p>
    <w:p w14:paraId="4438B5E1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F788D1B" w14:textId="77777777" w:rsidR="00E943D6" w:rsidRPr="00746CA1" w:rsidRDefault="00E943D6" w:rsidP="007F44D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070C18D" w14:textId="5C2D53E8" w:rsidR="00AC3A22" w:rsidRPr="00746CA1" w:rsidRDefault="00DB4EA9" w:rsidP="007F44D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46CA1">
        <w:rPr>
          <w:rFonts w:ascii="Arial" w:eastAsia="Times New Roman" w:hAnsi="Arial" w:cs="Arial"/>
          <w:b/>
          <w:sz w:val="24"/>
          <w:szCs w:val="24"/>
          <w:lang w:eastAsia="es-ES"/>
        </w:rPr>
        <w:t>LISTA DE AGREGADOS</w:t>
      </w:r>
    </w:p>
    <w:p w14:paraId="246C2DF3" w14:textId="77777777" w:rsidR="007F44D4" w:rsidRPr="00746CA1" w:rsidRDefault="007F44D4" w:rsidP="007F44D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E578A2D" w14:textId="70F56F0B" w:rsidR="00A50C54" w:rsidRPr="00746CA1" w:rsidRDefault="00574B6B" w:rsidP="007F44D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574B6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Os Agregados que fazem parte da presente Ata são os seguintes:</w:t>
      </w:r>
    </w:p>
    <w:p w14:paraId="51CD80E2" w14:textId="77777777" w:rsidR="007F44D4" w:rsidRPr="00746CA1" w:rsidRDefault="007F44D4" w:rsidP="007F44D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990"/>
      </w:tblGrid>
      <w:tr w:rsidR="00574B6B" w:rsidRPr="00574B6B" w14:paraId="5D2F8E2B" w14:textId="77777777" w:rsidTr="00E943D6">
        <w:trPr>
          <w:trHeight w:val="227"/>
        </w:trPr>
        <w:tc>
          <w:tcPr>
            <w:tcW w:w="1838" w:type="dxa"/>
          </w:tcPr>
          <w:p w14:paraId="74276CFB" w14:textId="117C5629" w:rsidR="00A50C54" w:rsidRPr="00574B6B" w:rsidRDefault="00A50C54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I</w:t>
            </w:r>
          </w:p>
        </w:tc>
        <w:tc>
          <w:tcPr>
            <w:tcW w:w="6990" w:type="dxa"/>
            <w:vAlign w:val="center"/>
          </w:tcPr>
          <w:p w14:paraId="278CBCB1" w14:textId="58FD0C70" w:rsidR="00A50C54" w:rsidRPr="00574B6B" w:rsidRDefault="00E80A9D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Lista de Participantes</w:t>
            </w:r>
          </w:p>
        </w:tc>
      </w:tr>
      <w:tr w:rsidR="00574B6B" w:rsidRPr="00574B6B" w14:paraId="51066732" w14:textId="77777777" w:rsidTr="00E943D6">
        <w:trPr>
          <w:trHeight w:val="231"/>
        </w:trPr>
        <w:tc>
          <w:tcPr>
            <w:tcW w:w="1838" w:type="dxa"/>
          </w:tcPr>
          <w:p w14:paraId="046DE67C" w14:textId="14B8C827" w:rsidR="00A50C54" w:rsidRPr="00574B6B" w:rsidRDefault="00A50C54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II</w:t>
            </w:r>
          </w:p>
        </w:tc>
        <w:tc>
          <w:tcPr>
            <w:tcW w:w="6990" w:type="dxa"/>
            <w:vAlign w:val="center"/>
          </w:tcPr>
          <w:p w14:paraId="072FD4E1" w14:textId="39DD5E3F" w:rsidR="00A50C54" w:rsidRPr="00574B6B" w:rsidRDefault="00E80A9D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Agenda de Reun</w:t>
            </w:r>
            <w:r w:rsidR="00746CA1"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ião</w:t>
            </w:r>
          </w:p>
        </w:tc>
      </w:tr>
      <w:tr w:rsidR="00574B6B" w:rsidRPr="00574B6B" w14:paraId="4F9FDA21" w14:textId="77777777" w:rsidTr="00E943D6">
        <w:trPr>
          <w:trHeight w:val="567"/>
        </w:trPr>
        <w:tc>
          <w:tcPr>
            <w:tcW w:w="1838" w:type="dxa"/>
          </w:tcPr>
          <w:p w14:paraId="7DB1D07D" w14:textId="3A65D174" w:rsidR="00A50C54" w:rsidRPr="00574B6B" w:rsidRDefault="00A50C54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lastRenderedPageBreak/>
              <w:t>Agregado III</w:t>
            </w:r>
          </w:p>
        </w:tc>
        <w:tc>
          <w:tcPr>
            <w:tcW w:w="6990" w:type="dxa"/>
            <w:vAlign w:val="center"/>
          </w:tcPr>
          <w:p w14:paraId="299837C2" w14:textId="42981DB1" w:rsidR="00A50C54" w:rsidRPr="00574B6B" w:rsidRDefault="00E80A9D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RESERVADO</w:t>
            </w:r>
            <w:r w:rsidR="00E501F2"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</w:t>
            </w:r>
            <w:r w:rsidR="00C45D0F"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–</w:t>
            </w:r>
            <w:r w:rsidR="00E501F2"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Documento de traba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lh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o “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Cuadro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 comparativo de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ítems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 de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seguridad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 y normas técnicas de </w:t>
            </w:r>
            <w:proofErr w:type="spellStart"/>
            <w:proofErr w:type="gram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referencia</w:t>
            </w:r>
            <w:proofErr w:type="spellEnd"/>
            <w:proofErr w:type="gram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”</w:t>
            </w:r>
          </w:p>
        </w:tc>
      </w:tr>
      <w:tr w:rsidR="00574B6B" w:rsidRPr="00574B6B" w14:paraId="6CF6F52C" w14:textId="77777777" w:rsidTr="00E943D6">
        <w:trPr>
          <w:trHeight w:val="567"/>
        </w:trPr>
        <w:tc>
          <w:tcPr>
            <w:tcW w:w="1838" w:type="dxa"/>
          </w:tcPr>
          <w:p w14:paraId="4FBCCA6A" w14:textId="7ED6C73A" w:rsidR="00C45D0F" w:rsidRPr="00574B6B" w:rsidRDefault="00C45D0F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IV</w:t>
            </w:r>
          </w:p>
        </w:tc>
        <w:tc>
          <w:tcPr>
            <w:tcW w:w="6990" w:type="dxa"/>
            <w:vAlign w:val="center"/>
          </w:tcPr>
          <w:p w14:paraId="18AE2CBC" w14:textId="0EDE79EA" w:rsidR="00C45D0F" w:rsidRPr="00574B6B" w:rsidRDefault="00C45D0F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</w:rPr>
              <w:t>RESERVADO –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Projeto de Resolução 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“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Reglamento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Técnico MERCOSUR sobre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Cinturones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de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Seguridad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, Sistemas de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Retención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y sus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Anclajes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en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Vehículos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Automotores”, vers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ão 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e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m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espa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nh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ol.</w:t>
            </w:r>
          </w:p>
        </w:tc>
      </w:tr>
      <w:tr w:rsidR="00574B6B" w:rsidRPr="00574B6B" w14:paraId="1E4BD23A" w14:textId="77777777" w:rsidTr="00E943D6">
        <w:trPr>
          <w:trHeight w:val="567"/>
        </w:trPr>
        <w:tc>
          <w:tcPr>
            <w:tcW w:w="1838" w:type="dxa"/>
          </w:tcPr>
          <w:p w14:paraId="581E20B1" w14:textId="62B2E73E" w:rsidR="00C45D0F" w:rsidRPr="00574B6B" w:rsidRDefault="00C45D0F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V</w:t>
            </w:r>
          </w:p>
        </w:tc>
        <w:tc>
          <w:tcPr>
            <w:tcW w:w="6990" w:type="dxa"/>
            <w:vAlign w:val="center"/>
          </w:tcPr>
          <w:p w14:paraId="16D902C4" w14:textId="07F7B750" w:rsidR="00C45D0F" w:rsidRPr="00574B6B" w:rsidRDefault="00C45D0F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RESERVADO – 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Projeto de Resolução 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“</w:t>
            </w:r>
            <w:proofErr w:type="spellStart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Reglamento</w:t>
            </w:r>
            <w:proofErr w:type="spellEnd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Técnico MERCOSUR sobre Requisitos de </w:t>
            </w:r>
            <w:proofErr w:type="spellStart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Seguridad</w:t>
            </w:r>
            <w:proofErr w:type="spellEnd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para </w:t>
            </w:r>
            <w:proofErr w:type="spellStart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Vehículos</w:t>
            </w:r>
            <w:proofErr w:type="spellEnd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de </w:t>
            </w:r>
            <w:proofErr w:type="spellStart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la</w:t>
            </w:r>
            <w:proofErr w:type="spellEnd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Categoría</w:t>
            </w:r>
            <w:proofErr w:type="spellEnd"/>
            <w:r w:rsidR="00311480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M1”, 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versão em espanhol</w:t>
            </w:r>
          </w:p>
        </w:tc>
      </w:tr>
      <w:tr w:rsidR="00574B6B" w:rsidRPr="00574B6B" w14:paraId="76D68CCE" w14:textId="77777777" w:rsidTr="00E943D6">
        <w:trPr>
          <w:trHeight w:val="567"/>
        </w:trPr>
        <w:tc>
          <w:tcPr>
            <w:tcW w:w="1838" w:type="dxa"/>
          </w:tcPr>
          <w:p w14:paraId="64E0CA64" w14:textId="298F092B" w:rsidR="00C45D0F" w:rsidRPr="00574B6B" w:rsidRDefault="00C45D0F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VI</w:t>
            </w:r>
          </w:p>
        </w:tc>
        <w:tc>
          <w:tcPr>
            <w:tcW w:w="6990" w:type="dxa"/>
            <w:vAlign w:val="center"/>
          </w:tcPr>
          <w:p w14:paraId="1EC14090" w14:textId="556AA8F6" w:rsidR="00C45D0F" w:rsidRPr="00574B6B" w:rsidRDefault="00C45D0F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RESERVADO – 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Pro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j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eto de Resolu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ção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“Regulamento Técnico MERCOSUL de Veículos da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Categoría</w:t>
            </w:r>
            <w:proofErr w:type="spellEnd"/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M3 para Transporte </w:t>
            </w:r>
            <w:r w:rsidR="002005FE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Rodoviário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de Passageiros”, 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versão em português</w:t>
            </w: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</w:tc>
      </w:tr>
      <w:tr w:rsidR="00574B6B" w:rsidRPr="00574B6B" w14:paraId="422F1C4F" w14:textId="77777777" w:rsidTr="00E943D6">
        <w:trPr>
          <w:trHeight w:val="245"/>
        </w:trPr>
        <w:tc>
          <w:tcPr>
            <w:tcW w:w="1838" w:type="dxa"/>
          </w:tcPr>
          <w:p w14:paraId="3E3FD516" w14:textId="48197B02" w:rsidR="004B0A77" w:rsidRPr="00574B6B" w:rsidRDefault="007D3FD5" w:rsidP="00E943D6">
            <w:pPr>
              <w:tabs>
                <w:tab w:val="left" w:pos="540"/>
              </w:tabs>
              <w:autoSpaceDE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Agregado VI</w:t>
            </w:r>
            <w:r w:rsidR="00644D77"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6990" w:type="dxa"/>
            <w:vAlign w:val="center"/>
          </w:tcPr>
          <w:p w14:paraId="31DE8F60" w14:textId="6071A9B0" w:rsidR="004B0A77" w:rsidRPr="00574B6B" w:rsidRDefault="007D3FD5" w:rsidP="00E943D6">
            <w:pPr>
              <w:tabs>
                <w:tab w:val="left" w:pos="540"/>
              </w:tabs>
              <w:autoSpaceDE w:val="0"/>
              <w:spacing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Agenda da Próxima Reuni</w:t>
            </w:r>
            <w:r w:rsidR="00574B6B" w:rsidRPr="00574B6B">
              <w:rPr>
                <w:rFonts w:ascii="Arial" w:eastAsia="Times New Roman" w:hAnsi="Arial" w:cs="Arial"/>
                <w:bCs/>
                <w:sz w:val="24"/>
                <w:szCs w:val="24"/>
              </w:rPr>
              <w:t>ão</w:t>
            </w:r>
          </w:p>
        </w:tc>
      </w:tr>
    </w:tbl>
    <w:tbl>
      <w:tblPr>
        <w:tblpPr w:leftFromText="141" w:rightFromText="141" w:vertAnchor="text" w:horzAnchor="margin" w:tblpY="350"/>
        <w:tblW w:w="89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3"/>
        <w:gridCol w:w="4433"/>
      </w:tblGrid>
      <w:tr w:rsidR="004B0A77" w:rsidRPr="00746CA1" w14:paraId="4BEBD9C1" w14:textId="77777777" w:rsidTr="00AB5911">
        <w:trPr>
          <w:trHeight w:val="1236"/>
        </w:trPr>
        <w:tc>
          <w:tcPr>
            <w:tcW w:w="4513" w:type="dxa"/>
          </w:tcPr>
          <w:p w14:paraId="33B0C41E" w14:textId="77777777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14:paraId="1F607AC2" w14:textId="77777777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</w:t>
            </w:r>
          </w:p>
          <w:p w14:paraId="53521F5F" w14:textId="19D386E9" w:rsidR="004B0A77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Pela delegação da </w:t>
            </w:r>
            <w:r w:rsidR="004B0A77"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Argentina</w:t>
            </w:r>
          </w:p>
          <w:p w14:paraId="16B0526F" w14:textId="2120AD4C" w:rsidR="004B0A77" w:rsidRPr="00574B6B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Pedro Bergara</w:t>
            </w:r>
          </w:p>
        </w:tc>
        <w:tc>
          <w:tcPr>
            <w:tcW w:w="4433" w:type="dxa"/>
          </w:tcPr>
          <w:p w14:paraId="055731A3" w14:textId="77777777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14:paraId="7D17EE5D" w14:textId="77777777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__________________________</w:t>
            </w:r>
          </w:p>
          <w:p w14:paraId="1A204FD0" w14:textId="5580EA46" w:rsidR="004B0A77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Pela delegação do </w:t>
            </w:r>
            <w:r w:rsidR="004B0A77"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Brasil</w:t>
            </w:r>
          </w:p>
          <w:p w14:paraId="121EF3C1" w14:textId="77777777" w:rsidR="004B0A77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Daniel Mariz Tavares</w:t>
            </w:r>
          </w:p>
          <w:p w14:paraId="64A292EF" w14:textId="7DA5115A" w:rsidR="00AB5911" w:rsidRPr="00574B6B" w:rsidRDefault="00AB5911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</w:tr>
      <w:tr w:rsidR="004B0A77" w:rsidRPr="00746CA1" w14:paraId="0355D24B" w14:textId="77777777" w:rsidTr="00AB5911">
        <w:trPr>
          <w:trHeight w:val="1236"/>
        </w:trPr>
        <w:tc>
          <w:tcPr>
            <w:tcW w:w="4513" w:type="dxa"/>
            <w:hideMark/>
          </w:tcPr>
          <w:p w14:paraId="034039AB" w14:textId="77777777" w:rsidR="00A60829" w:rsidRDefault="00A60829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14:paraId="320D8F6A" w14:textId="536FCE0A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__________________________</w:t>
            </w:r>
          </w:p>
          <w:p w14:paraId="3104231A" w14:textId="63ADBD41" w:rsidR="00574B6B" w:rsidRPr="00574B6B" w:rsidRDefault="00574B6B" w:rsidP="00A608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Pela delegação do Paraguai</w:t>
            </w:r>
          </w:p>
          <w:p w14:paraId="06C37A42" w14:textId="77777777" w:rsidR="00574B6B" w:rsidRDefault="00574B6B" w:rsidP="00A608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Diana Carolina </w:t>
            </w:r>
            <w:proofErr w:type="spellStart"/>
            <w:r w:rsidRPr="00574B6B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Centurión</w:t>
            </w:r>
            <w:proofErr w:type="spellEnd"/>
          </w:p>
          <w:p w14:paraId="27739F05" w14:textId="77777777" w:rsidR="00AB5911" w:rsidRPr="00574B6B" w:rsidRDefault="00AB5911" w:rsidP="00A608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</w:p>
          <w:p w14:paraId="3799A74A" w14:textId="1435F957" w:rsidR="004B0A77" w:rsidRPr="00574B6B" w:rsidRDefault="004B0A77" w:rsidP="00A608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4433" w:type="dxa"/>
            <w:hideMark/>
          </w:tcPr>
          <w:p w14:paraId="23F56903" w14:textId="77777777" w:rsidR="00A60829" w:rsidRDefault="00A60829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14:paraId="1CB3A324" w14:textId="51F0F50A" w:rsidR="004B0A77" w:rsidRPr="00746CA1" w:rsidRDefault="004B0A77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__________________________</w:t>
            </w:r>
          </w:p>
          <w:p w14:paraId="7A49AD3A" w14:textId="77777777" w:rsidR="00574B6B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Pela delegação d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</w:t>
            </w: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</w:t>
            </w: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Urugua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i</w:t>
            </w:r>
          </w:p>
          <w:p w14:paraId="6A13594D" w14:textId="7787968F" w:rsidR="002C41A2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746CA1">
              <w:rPr>
                <w:rFonts w:ascii="Arial" w:eastAsia="Arial" w:hAnsi="Arial" w:cs="Arial"/>
                <w:bCs/>
                <w:sz w:val="24"/>
                <w:szCs w:val="24"/>
                <w:lang w:eastAsia="es-ES"/>
              </w:rPr>
              <w:t xml:space="preserve">Carmela González </w:t>
            </w:r>
          </w:p>
        </w:tc>
      </w:tr>
      <w:tr w:rsidR="00574B6B" w:rsidRPr="00746CA1" w14:paraId="58301A65" w14:textId="77777777" w:rsidTr="00AB5911">
        <w:trPr>
          <w:trHeight w:val="1236"/>
        </w:trPr>
        <w:tc>
          <w:tcPr>
            <w:tcW w:w="4513" w:type="dxa"/>
          </w:tcPr>
          <w:p w14:paraId="2759A1F7" w14:textId="77777777" w:rsidR="00A60829" w:rsidRDefault="00A60829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14:paraId="1E258A62" w14:textId="18CA638C" w:rsidR="00AB5911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__________________________</w:t>
            </w:r>
          </w:p>
          <w:p w14:paraId="49AF6B01" w14:textId="66D87A2A" w:rsidR="00574B6B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74B6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Pela delegação da </w:t>
            </w:r>
            <w:r w:rsidR="00AB5911" w:rsidRPr="00746CA1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Bolívia</w:t>
            </w:r>
          </w:p>
          <w:p w14:paraId="05A124A8" w14:textId="1655B56C" w:rsidR="00574B6B" w:rsidRPr="00746CA1" w:rsidRDefault="00A13C62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Michael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Seefeld</w:t>
            </w:r>
            <w:proofErr w:type="spellEnd"/>
          </w:p>
        </w:tc>
        <w:tc>
          <w:tcPr>
            <w:tcW w:w="4433" w:type="dxa"/>
          </w:tcPr>
          <w:p w14:paraId="1208018C" w14:textId="77777777" w:rsidR="00574B6B" w:rsidRPr="00746CA1" w:rsidRDefault="00574B6B" w:rsidP="00A6082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</w:tr>
    </w:tbl>
    <w:p w14:paraId="594C3749" w14:textId="77777777" w:rsidR="00574B6B" w:rsidRPr="00D77CE8" w:rsidRDefault="00574B6B" w:rsidP="00E943D6">
      <w:pPr>
        <w:tabs>
          <w:tab w:val="left" w:pos="2112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574B6B" w:rsidRPr="00D77CE8" w:rsidSect="0054549C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301" w:right="1701" w:bottom="1418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29D7C" w14:textId="77777777" w:rsidR="00DA75D1" w:rsidRPr="00746CA1" w:rsidRDefault="00DA75D1" w:rsidP="00BA6337">
      <w:pPr>
        <w:spacing w:after="0" w:line="240" w:lineRule="auto"/>
      </w:pPr>
      <w:r w:rsidRPr="00746CA1">
        <w:separator/>
      </w:r>
    </w:p>
  </w:endnote>
  <w:endnote w:type="continuationSeparator" w:id="0">
    <w:p w14:paraId="1987BE42" w14:textId="77777777" w:rsidR="00DA75D1" w:rsidRPr="00746CA1" w:rsidRDefault="00DA75D1" w:rsidP="00BA6337">
      <w:pPr>
        <w:spacing w:after="0" w:line="240" w:lineRule="auto"/>
      </w:pPr>
      <w:r w:rsidRPr="00746CA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D004" w14:textId="77777777" w:rsidR="001374A1" w:rsidRPr="00D77CE8" w:rsidRDefault="001374A1" w:rsidP="00FC4934">
    <w:pPr>
      <w:pStyle w:val="Piedepgina"/>
      <w:spacing w:before="240"/>
      <w:jc w:val="center"/>
      <w:rPr>
        <w:rFonts w:cs="Arial"/>
        <w:b/>
        <w:i/>
        <w:sz w:val="16"/>
        <w:lang w:val="es-UY"/>
      </w:rPr>
    </w:pPr>
    <w:r w:rsidRPr="00D77CE8">
      <w:rPr>
        <w:rFonts w:cs="Arial"/>
        <w:b/>
        <w:i/>
        <w:sz w:val="16"/>
        <w:lang w:val="es-UY"/>
      </w:rPr>
      <w:t>Secretaría del MERCOSUR</w:t>
    </w:r>
  </w:p>
  <w:p w14:paraId="632DF02F" w14:textId="77777777" w:rsidR="001374A1" w:rsidRPr="00D77CE8" w:rsidRDefault="001374A1" w:rsidP="001374A1">
    <w:pPr>
      <w:pStyle w:val="Piedepgina"/>
      <w:jc w:val="center"/>
      <w:rPr>
        <w:rFonts w:cs="Arial"/>
        <w:b/>
        <w:sz w:val="16"/>
        <w:lang w:val="es-UY"/>
      </w:rPr>
    </w:pPr>
    <w:r w:rsidRPr="00D77CE8">
      <w:rPr>
        <w:rFonts w:cs="Arial"/>
        <w:b/>
        <w:sz w:val="16"/>
        <w:lang w:val="es-UY"/>
      </w:rPr>
      <w:t>Archivo Oficial</w:t>
    </w:r>
  </w:p>
  <w:p w14:paraId="746426E5" w14:textId="77777777" w:rsidR="001374A1" w:rsidRPr="00D77CE8" w:rsidRDefault="001374A1" w:rsidP="001374A1">
    <w:pPr>
      <w:pStyle w:val="Piedepgina"/>
      <w:jc w:val="center"/>
      <w:rPr>
        <w:rFonts w:cs="Arial"/>
        <w:b/>
        <w:i/>
        <w:sz w:val="16"/>
        <w:lang w:val="es-UY"/>
      </w:rPr>
    </w:pPr>
    <w:r w:rsidRPr="00D77CE8">
      <w:rPr>
        <w:rFonts w:cs="Arial"/>
        <w:sz w:val="16"/>
        <w:lang w:val="es-UY"/>
      </w:rPr>
      <w:t>www.mercosur.int</w:t>
    </w:r>
  </w:p>
  <w:p w14:paraId="57D89AFA" w14:textId="4F1B5F8D" w:rsidR="005459D0" w:rsidRPr="00746CA1" w:rsidRDefault="007137EA">
    <w:pPr>
      <w:pStyle w:val="Piedepgina"/>
      <w:jc w:val="right"/>
      <w:rPr>
        <w:rFonts w:ascii="Arial" w:hAnsi="Arial" w:cs="Arial"/>
        <w:sz w:val="24"/>
        <w:szCs w:val="24"/>
      </w:rPr>
    </w:pPr>
    <w:sdt>
      <w:sdtPr>
        <w:id w:val="-77471433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4"/>
          <w:szCs w:val="24"/>
        </w:rPr>
      </w:sdtEndPr>
      <w:sdtContent>
        <w:r w:rsidR="005459D0" w:rsidRPr="00746CA1">
          <w:rPr>
            <w:rFonts w:ascii="Arial" w:hAnsi="Arial" w:cs="Arial"/>
            <w:sz w:val="24"/>
            <w:szCs w:val="24"/>
          </w:rPr>
          <w:fldChar w:fldCharType="begin"/>
        </w:r>
        <w:r w:rsidR="005459D0" w:rsidRPr="00746CA1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5459D0" w:rsidRPr="00746CA1">
          <w:rPr>
            <w:rFonts w:ascii="Arial" w:hAnsi="Arial" w:cs="Arial"/>
            <w:sz w:val="24"/>
            <w:szCs w:val="24"/>
          </w:rPr>
          <w:fldChar w:fldCharType="separate"/>
        </w:r>
        <w:r w:rsidR="00AC2F1D" w:rsidRPr="00746CA1">
          <w:rPr>
            <w:rFonts w:ascii="Arial" w:hAnsi="Arial" w:cs="Arial"/>
            <w:sz w:val="24"/>
            <w:szCs w:val="24"/>
          </w:rPr>
          <w:t>8</w:t>
        </w:r>
        <w:r w:rsidR="005459D0" w:rsidRPr="00746CA1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89B99" w14:textId="77777777" w:rsidR="00921534" w:rsidRPr="00D77CE8" w:rsidRDefault="00921534" w:rsidP="001648E3">
    <w:pPr>
      <w:pStyle w:val="Piedepgina"/>
      <w:jc w:val="center"/>
      <w:rPr>
        <w:rFonts w:cs="Arial"/>
        <w:b/>
        <w:i/>
        <w:sz w:val="16"/>
        <w:lang w:val="es-UY"/>
      </w:rPr>
    </w:pPr>
    <w:r w:rsidRPr="00D77CE8">
      <w:rPr>
        <w:rFonts w:cs="Arial"/>
        <w:b/>
        <w:i/>
        <w:sz w:val="16"/>
        <w:lang w:val="es-UY"/>
      </w:rPr>
      <w:t>Secretaría del MERCOSUR</w:t>
    </w:r>
  </w:p>
  <w:p w14:paraId="2F862183" w14:textId="33E3924B" w:rsidR="00921534" w:rsidRPr="00D77CE8" w:rsidRDefault="00921534" w:rsidP="001648E3">
    <w:pPr>
      <w:pStyle w:val="Piedepgina"/>
      <w:jc w:val="center"/>
      <w:rPr>
        <w:rFonts w:cs="Arial"/>
        <w:b/>
        <w:sz w:val="16"/>
        <w:lang w:val="es-UY"/>
      </w:rPr>
    </w:pPr>
    <w:r w:rsidRPr="00D77CE8">
      <w:rPr>
        <w:rFonts w:cs="Arial"/>
        <w:b/>
        <w:sz w:val="16"/>
        <w:lang w:val="es-UY"/>
      </w:rPr>
      <w:t>Archivo Oficial</w:t>
    </w:r>
  </w:p>
  <w:p w14:paraId="47C06BC4" w14:textId="3C700E47" w:rsidR="00921534" w:rsidRPr="00D77CE8" w:rsidRDefault="00921534" w:rsidP="001648E3">
    <w:pPr>
      <w:pStyle w:val="Piedepgina"/>
      <w:jc w:val="center"/>
      <w:rPr>
        <w:rFonts w:cs="Arial"/>
        <w:b/>
        <w:i/>
        <w:sz w:val="16"/>
        <w:lang w:val="es-UY"/>
      </w:rPr>
    </w:pPr>
    <w:r w:rsidRPr="00D77CE8">
      <w:rPr>
        <w:rFonts w:cs="Arial"/>
        <w:sz w:val="16"/>
        <w:lang w:val="es-UY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D5276" w14:textId="77777777" w:rsidR="00DA75D1" w:rsidRPr="00746CA1" w:rsidRDefault="00DA75D1" w:rsidP="00BA6337">
      <w:pPr>
        <w:spacing w:after="0" w:line="240" w:lineRule="auto"/>
      </w:pPr>
      <w:r w:rsidRPr="00746CA1">
        <w:separator/>
      </w:r>
    </w:p>
  </w:footnote>
  <w:footnote w:type="continuationSeparator" w:id="0">
    <w:p w14:paraId="5CFAFDC1" w14:textId="77777777" w:rsidR="00DA75D1" w:rsidRPr="00746CA1" w:rsidRDefault="00DA75D1" w:rsidP="00BA6337">
      <w:pPr>
        <w:spacing w:after="0" w:line="240" w:lineRule="auto"/>
      </w:pPr>
      <w:r w:rsidRPr="00746CA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7E52" w14:textId="47DC2152" w:rsidR="003906BD" w:rsidRPr="00746CA1" w:rsidRDefault="00D77CE8" w:rsidP="001374A1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 w:rsidRPr="00746CA1">
      <w:rPr>
        <w:noProof/>
      </w:rPr>
      <w:drawing>
        <wp:inline distT="0" distB="0" distL="0" distR="0" wp14:anchorId="2FC35163" wp14:editId="7DC1B34D">
          <wp:extent cx="1193060" cy="760095"/>
          <wp:effectExtent l="0" t="0" r="7620" b="1905"/>
          <wp:docPr id="1591685387" name="Imagen 1591685387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685387" name="Imagen 1591685387" descr="Imagen que contiene Diagra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59F" w:rsidRPr="00746CA1">
      <w:rPr>
        <w:noProof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169656771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 w:rsidRPr="00746CA1">
      <w:rPr>
        <w:noProof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158569183" name="Imagen 115856918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4A1" w:rsidRPr="00746CA1">
      <w:tab/>
    </w:r>
    <w:r w:rsidRPr="00746CA1">
      <w:rPr>
        <w:noProof/>
      </w:rPr>
      <w:drawing>
        <wp:inline distT="0" distB="0" distL="0" distR="0" wp14:anchorId="62F72AE4" wp14:editId="0628DF16">
          <wp:extent cx="1200785" cy="762000"/>
          <wp:effectExtent l="0" t="0" r="0" b="0"/>
          <wp:docPr id="1611908023" name="Imagen 1611908023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908023" name="Imagen 1611908023" descr="Imagen que contiene Diagra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E7525" w14:textId="504DB07C" w:rsidR="00921534" w:rsidRPr="00746CA1" w:rsidRDefault="00921534">
    <w:pPr>
      <w:pStyle w:val="Encabezado"/>
    </w:pPr>
    <w:r w:rsidRPr="00746CA1">
      <w:rPr>
        <w:noProof/>
      </w:rPr>
      <w:drawing>
        <wp:inline distT="0" distB="0" distL="0" distR="0" wp14:anchorId="28E229D2" wp14:editId="076B16B0">
          <wp:extent cx="1199515" cy="760095"/>
          <wp:effectExtent l="0" t="0" r="635" b="1905"/>
          <wp:docPr id="1478289299" name="Imagen 1478289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6CA1">
      <w:rPr>
        <w:lang w:eastAsia="es-AR"/>
      </w:rPr>
      <w:t xml:space="preserve">                                                                                                  </w:t>
    </w:r>
    <w:r w:rsidRPr="00746CA1">
      <w:rPr>
        <w:noProof/>
      </w:rPr>
      <w:drawing>
        <wp:inline distT="0" distB="0" distL="0" distR="0" wp14:anchorId="4F7869FA" wp14:editId="598668FF">
          <wp:extent cx="1193060" cy="760095"/>
          <wp:effectExtent l="0" t="0" r="7620" b="1905"/>
          <wp:docPr id="1333079791" name="Imagen 1333079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24B979AD"/>
    <w:multiLevelType w:val="hybridMultilevel"/>
    <w:tmpl w:val="1DB86316"/>
    <w:lvl w:ilvl="0" w:tplc="3AC87D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04481"/>
    <w:multiLevelType w:val="hybridMultilevel"/>
    <w:tmpl w:val="C96E0554"/>
    <w:lvl w:ilvl="0" w:tplc="006A37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E7047"/>
    <w:multiLevelType w:val="hybridMultilevel"/>
    <w:tmpl w:val="E00822A8"/>
    <w:lvl w:ilvl="0" w:tplc="9E56CE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F7B09"/>
    <w:multiLevelType w:val="multilevel"/>
    <w:tmpl w:val="8AD82C1A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bCs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36B43BB"/>
    <w:multiLevelType w:val="hybridMultilevel"/>
    <w:tmpl w:val="16B09C06"/>
    <w:lvl w:ilvl="0" w:tplc="380A0015">
      <w:start w:val="1"/>
      <w:numFmt w:val="upperLetter"/>
      <w:lvlText w:val="%1."/>
      <w:lvlJc w:val="left"/>
      <w:pPr>
        <w:ind w:left="2520" w:hanging="360"/>
      </w:pPr>
      <w:rPr>
        <w:b/>
        <w:bCs w:val="0"/>
      </w:rPr>
    </w:lvl>
    <w:lvl w:ilvl="1" w:tplc="380A0019" w:tentative="1">
      <w:start w:val="1"/>
      <w:numFmt w:val="lowerLetter"/>
      <w:lvlText w:val="%2."/>
      <w:lvlJc w:val="left"/>
      <w:pPr>
        <w:ind w:left="3240" w:hanging="360"/>
      </w:pPr>
    </w:lvl>
    <w:lvl w:ilvl="2" w:tplc="380A001B" w:tentative="1">
      <w:start w:val="1"/>
      <w:numFmt w:val="lowerRoman"/>
      <w:lvlText w:val="%3."/>
      <w:lvlJc w:val="right"/>
      <w:pPr>
        <w:ind w:left="3960" w:hanging="180"/>
      </w:pPr>
    </w:lvl>
    <w:lvl w:ilvl="3" w:tplc="380A000F" w:tentative="1">
      <w:start w:val="1"/>
      <w:numFmt w:val="decimal"/>
      <w:lvlText w:val="%4."/>
      <w:lvlJc w:val="left"/>
      <w:pPr>
        <w:ind w:left="4680" w:hanging="360"/>
      </w:pPr>
    </w:lvl>
    <w:lvl w:ilvl="4" w:tplc="380A0019" w:tentative="1">
      <w:start w:val="1"/>
      <w:numFmt w:val="lowerLetter"/>
      <w:lvlText w:val="%5."/>
      <w:lvlJc w:val="left"/>
      <w:pPr>
        <w:ind w:left="5400" w:hanging="360"/>
      </w:pPr>
    </w:lvl>
    <w:lvl w:ilvl="5" w:tplc="380A001B" w:tentative="1">
      <w:start w:val="1"/>
      <w:numFmt w:val="lowerRoman"/>
      <w:lvlText w:val="%6."/>
      <w:lvlJc w:val="right"/>
      <w:pPr>
        <w:ind w:left="6120" w:hanging="180"/>
      </w:pPr>
    </w:lvl>
    <w:lvl w:ilvl="6" w:tplc="380A000F" w:tentative="1">
      <w:start w:val="1"/>
      <w:numFmt w:val="decimal"/>
      <w:lvlText w:val="%7."/>
      <w:lvlJc w:val="left"/>
      <w:pPr>
        <w:ind w:left="6840" w:hanging="360"/>
      </w:pPr>
    </w:lvl>
    <w:lvl w:ilvl="7" w:tplc="380A0019" w:tentative="1">
      <w:start w:val="1"/>
      <w:numFmt w:val="lowerLetter"/>
      <w:lvlText w:val="%8."/>
      <w:lvlJc w:val="left"/>
      <w:pPr>
        <w:ind w:left="7560" w:hanging="360"/>
      </w:pPr>
    </w:lvl>
    <w:lvl w:ilvl="8" w:tplc="3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3BE4971"/>
    <w:multiLevelType w:val="hybridMultilevel"/>
    <w:tmpl w:val="8AA2CDB0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BE7F21"/>
    <w:multiLevelType w:val="hybridMultilevel"/>
    <w:tmpl w:val="BF3E64A2"/>
    <w:lvl w:ilvl="0" w:tplc="01C08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E34C7"/>
    <w:multiLevelType w:val="hybridMultilevel"/>
    <w:tmpl w:val="963AB99A"/>
    <w:lvl w:ilvl="0" w:tplc="BC50BD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FF0000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B08F5"/>
    <w:multiLevelType w:val="multilevel"/>
    <w:tmpl w:val="7FB25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578" w:hanging="719"/>
      </w:pPr>
    </w:lvl>
    <w:lvl w:ilvl="2">
      <w:start w:val="1"/>
      <w:numFmt w:val="decimal"/>
      <w:lvlText w:val="%1.%2.%3."/>
      <w:lvlJc w:val="left"/>
      <w:pPr>
        <w:ind w:left="2076" w:hanging="720"/>
      </w:pPr>
    </w:lvl>
    <w:lvl w:ilvl="3">
      <w:start w:val="1"/>
      <w:numFmt w:val="decimal"/>
      <w:lvlText w:val="%1.%2.%3.%4."/>
      <w:lvlJc w:val="left"/>
      <w:pPr>
        <w:ind w:left="2934" w:hanging="1080"/>
      </w:pPr>
    </w:lvl>
    <w:lvl w:ilvl="4">
      <w:start w:val="1"/>
      <w:numFmt w:val="decimal"/>
      <w:lvlText w:val="%1.%2.%3.%4.%5."/>
      <w:lvlJc w:val="left"/>
      <w:pPr>
        <w:ind w:left="3432" w:hanging="1080"/>
      </w:pPr>
    </w:lvl>
    <w:lvl w:ilvl="5">
      <w:start w:val="1"/>
      <w:numFmt w:val="decimal"/>
      <w:lvlText w:val="%1.%2.%3.%4.%5.%6."/>
      <w:lvlJc w:val="left"/>
      <w:pPr>
        <w:ind w:left="4290" w:hanging="1440"/>
      </w:pPr>
    </w:lvl>
    <w:lvl w:ilvl="6">
      <w:start w:val="1"/>
      <w:numFmt w:val="decimal"/>
      <w:lvlText w:val="%1.%2.%3.%4.%5.%6.%7."/>
      <w:lvlJc w:val="left"/>
      <w:pPr>
        <w:ind w:left="4788" w:hanging="1440"/>
      </w:pPr>
    </w:lvl>
    <w:lvl w:ilvl="7">
      <w:start w:val="1"/>
      <w:numFmt w:val="decimal"/>
      <w:lvlText w:val="%1.%2.%3.%4.%5.%6.%7.%8."/>
      <w:lvlJc w:val="left"/>
      <w:pPr>
        <w:ind w:left="5646" w:hanging="1800"/>
      </w:pPr>
    </w:lvl>
    <w:lvl w:ilvl="8">
      <w:start w:val="1"/>
      <w:numFmt w:val="decimal"/>
      <w:lvlText w:val="%1.%2.%3.%4.%5.%6.%7.%8.%9."/>
      <w:lvlJc w:val="left"/>
      <w:pPr>
        <w:ind w:left="6504" w:hanging="2160"/>
      </w:pPr>
    </w:lvl>
  </w:abstractNum>
  <w:abstractNum w:abstractNumId="10" w15:restartNumberingAfterBreak="0">
    <w:nsid w:val="5D543058"/>
    <w:multiLevelType w:val="hybridMultilevel"/>
    <w:tmpl w:val="9468F1DA"/>
    <w:lvl w:ilvl="0" w:tplc="380A0017">
      <w:start w:val="1"/>
      <w:numFmt w:val="lowerLetter"/>
      <w:lvlText w:val="%1)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814765">
    <w:abstractNumId w:val="4"/>
  </w:num>
  <w:num w:numId="2" w16cid:durableId="928081843">
    <w:abstractNumId w:val="0"/>
  </w:num>
  <w:num w:numId="3" w16cid:durableId="1588349169">
    <w:abstractNumId w:val="9"/>
  </w:num>
  <w:num w:numId="4" w16cid:durableId="2086683474">
    <w:abstractNumId w:val="3"/>
  </w:num>
  <w:num w:numId="5" w16cid:durableId="421684732">
    <w:abstractNumId w:val="5"/>
  </w:num>
  <w:num w:numId="6" w16cid:durableId="1792479106">
    <w:abstractNumId w:val="10"/>
  </w:num>
  <w:num w:numId="7" w16cid:durableId="285937232">
    <w:abstractNumId w:val="6"/>
  </w:num>
  <w:num w:numId="8" w16cid:durableId="1423066814">
    <w:abstractNumId w:val="2"/>
  </w:num>
  <w:num w:numId="9" w16cid:durableId="2036036153">
    <w:abstractNumId w:val="7"/>
  </w:num>
  <w:num w:numId="10" w16cid:durableId="1625958907">
    <w:abstractNumId w:val="8"/>
  </w:num>
  <w:num w:numId="11" w16cid:durableId="1699700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UY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UY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PY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UY" w:vendorID="64" w:dllVersion="4096" w:nlCheck="1" w:checkStyle="0"/>
  <w:activeWritingStyle w:appName="MSWord" w:lang="es-PY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4096" w:nlCheck="1" w:checkStyle="0"/>
  <w:activeWritingStyle w:appName="MSWord" w:lang="es-A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37"/>
    <w:rsid w:val="00001B77"/>
    <w:rsid w:val="000027A0"/>
    <w:rsid w:val="0000464B"/>
    <w:rsid w:val="000136CA"/>
    <w:rsid w:val="00013BA5"/>
    <w:rsid w:val="000160D1"/>
    <w:rsid w:val="00020E13"/>
    <w:rsid w:val="00026EBA"/>
    <w:rsid w:val="00031320"/>
    <w:rsid w:val="000329F9"/>
    <w:rsid w:val="0003551F"/>
    <w:rsid w:val="0004193B"/>
    <w:rsid w:val="000419C6"/>
    <w:rsid w:val="000458D0"/>
    <w:rsid w:val="000508C5"/>
    <w:rsid w:val="00054E99"/>
    <w:rsid w:val="000578B0"/>
    <w:rsid w:val="00061050"/>
    <w:rsid w:val="00064B4C"/>
    <w:rsid w:val="000733BA"/>
    <w:rsid w:val="0007400F"/>
    <w:rsid w:val="0007621B"/>
    <w:rsid w:val="00076430"/>
    <w:rsid w:val="00076D2C"/>
    <w:rsid w:val="000804B7"/>
    <w:rsid w:val="000819E2"/>
    <w:rsid w:val="00081C47"/>
    <w:rsid w:val="00084E8B"/>
    <w:rsid w:val="00090AF3"/>
    <w:rsid w:val="00094C5F"/>
    <w:rsid w:val="000A2780"/>
    <w:rsid w:val="000B1E64"/>
    <w:rsid w:val="000B448B"/>
    <w:rsid w:val="000B4CF2"/>
    <w:rsid w:val="000C3402"/>
    <w:rsid w:val="000C5FA6"/>
    <w:rsid w:val="000D22FD"/>
    <w:rsid w:val="000D3747"/>
    <w:rsid w:val="000D550F"/>
    <w:rsid w:val="000D5CB9"/>
    <w:rsid w:val="000F06F3"/>
    <w:rsid w:val="000F4374"/>
    <w:rsid w:val="00105769"/>
    <w:rsid w:val="00110EA2"/>
    <w:rsid w:val="00117C68"/>
    <w:rsid w:val="00122893"/>
    <w:rsid w:val="00123A2C"/>
    <w:rsid w:val="00125C55"/>
    <w:rsid w:val="00130EA0"/>
    <w:rsid w:val="00131193"/>
    <w:rsid w:val="00133ECB"/>
    <w:rsid w:val="00135E90"/>
    <w:rsid w:val="001371E3"/>
    <w:rsid w:val="001374A1"/>
    <w:rsid w:val="00144508"/>
    <w:rsid w:val="00147C97"/>
    <w:rsid w:val="0015085A"/>
    <w:rsid w:val="00150A64"/>
    <w:rsid w:val="00157D3B"/>
    <w:rsid w:val="00161989"/>
    <w:rsid w:val="00163EF0"/>
    <w:rsid w:val="001648E3"/>
    <w:rsid w:val="001727A1"/>
    <w:rsid w:val="00173A7F"/>
    <w:rsid w:val="00173FF1"/>
    <w:rsid w:val="00177AE4"/>
    <w:rsid w:val="001813A8"/>
    <w:rsid w:val="00181D95"/>
    <w:rsid w:val="00184E02"/>
    <w:rsid w:val="00184FED"/>
    <w:rsid w:val="00187DBD"/>
    <w:rsid w:val="00191882"/>
    <w:rsid w:val="001A6DE8"/>
    <w:rsid w:val="001B11F5"/>
    <w:rsid w:val="001C4533"/>
    <w:rsid w:val="001D4C4B"/>
    <w:rsid w:val="001E748E"/>
    <w:rsid w:val="001F0F95"/>
    <w:rsid w:val="001F565B"/>
    <w:rsid w:val="001F7A09"/>
    <w:rsid w:val="002005FE"/>
    <w:rsid w:val="002024D8"/>
    <w:rsid w:val="00206C6B"/>
    <w:rsid w:val="00211F4B"/>
    <w:rsid w:val="0021282E"/>
    <w:rsid w:val="00213D74"/>
    <w:rsid w:val="00214A48"/>
    <w:rsid w:val="002166B9"/>
    <w:rsid w:val="002179C7"/>
    <w:rsid w:val="00217FD4"/>
    <w:rsid w:val="002207B0"/>
    <w:rsid w:val="00223AA5"/>
    <w:rsid w:val="00232DB0"/>
    <w:rsid w:val="00242441"/>
    <w:rsid w:val="00245522"/>
    <w:rsid w:val="00246244"/>
    <w:rsid w:val="0025276D"/>
    <w:rsid w:val="00256B3D"/>
    <w:rsid w:val="002602C4"/>
    <w:rsid w:val="0026150A"/>
    <w:rsid w:val="0026290F"/>
    <w:rsid w:val="002642BC"/>
    <w:rsid w:val="00272325"/>
    <w:rsid w:val="0027796F"/>
    <w:rsid w:val="00277B78"/>
    <w:rsid w:val="00277FED"/>
    <w:rsid w:val="00282CC6"/>
    <w:rsid w:val="00283805"/>
    <w:rsid w:val="0029092B"/>
    <w:rsid w:val="00295F86"/>
    <w:rsid w:val="002A30C8"/>
    <w:rsid w:val="002A45C2"/>
    <w:rsid w:val="002A55D0"/>
    <w:rsid w:val="002A58FB"/>
    <w:rsid w:val="002B6A67"/>
    <w:rsid w:val="002C41A2"/>
    <w:rsid w:val="002C63BE"/>
    <w:rsid w:val="002D19E0"/>
    <w:rsid w:val="002D2A33"/>
    <w:rsid w:val="002D3FCB"/>
    <w:rsid w:val="002D4183"/>
    <w:rsid w:val="002D5029"/>
    <w:rsid w:val="002D7BD7"/>
    <w:rsid w:val="002E6271"/>
    <w:rsid w:val="002F061E"/>
    <w:rsid w:val="002F1463"/>
    <w:rsid w:val="002F2938"/>
    <w:rsid w:val="002F31AB"/>
    <w:rsid w:val="002F6C93"/>
    <w:rsid w:val="003005C5"/>
    <w:rsid w:val="003014E6"/>
    <w:rsid w:val="00301662"/>
    <w:rsid w:val="00302FD2"/>
    <w:rsid w:val="00311480"/>
    <w:rsid w:val="0031496F"/>
    <w:rsid w:val="0031578A"/>
    <w:rsid w:val="00315E2D"/>
    <w:rsid w:val="00323851"/>
    <w:rsid w:val="003239F8"/>
    <w:rsid w:val="0033562A"/>
    <w:rsid w:val="003549B6"/>
    <w:rsid w:val="00364BAC"/>
    <w:rsid w:val="00370F2E"/>
    <w:rsid w:val="00376095"/>
    <w:rsid w:val="00380123"/>
    <w:rsid w:val="003825CE"/>
    <w:rsid w:val="003906BD"/>
    <w:rsid w:val="00391302"/>
    <w:rsid w:val="003917FA"/>
    <w:rsid w:val="003A191F"/>
    <w:rsid w:val="003A2355"/>
    <w:rsid w:val="003A319D"/>
    <w:rsid w:val="003C01A2"/>
    <w:rsid w:val="003C1F4A"/>
    <w:rsid w:val="003C67AB"/>
    <w:rsid w:val="003C6F5C"/>
    <w:rsid w:val="003D0680"/>
    <w:rsid w:val="003D417E"/>
    <w:rsid w:val="003D7F74"/>
    <w:rsid w:val="003E4C53"/>
    <w:rsid w:val="003F733C"/>
    <w:rsid w:val="004019BA"/>
    <w:rsid w:val="004033B5"/>
    <w:rsid w:val="00407B7A"/>
    <w:rsid w:val="00421660"/>
    <w:rsid w:val="00423C5F"/>
    <w:rsid w:val="00423EA1"/>
    <w:rsid w:val="00425D29"/>
    <w:rsid w:val="00432065"/>
    <w:rsid w:val="0043353D"/>
    <w:rsid w:val="00437A0A"/>
    <w:rsid w:val="00443809"/>
    <w:rsid w:val="0044467C"/>
    <w:rsid w:val="00451E8C"/>
    <w:rsid w:val="00453058"/>
    <w:rsid w:val="00454A7F"/>
    <w:rsid w:val="004551FB"/>
    <w:rsid w:val="00456EC5"/>
    <w:rsid w:val="00456FE1"/>
    <w:rsid w:val="00461B9B"/>
    <w:rsid w:val="00467F59"/>
    <w:rsid w:val="00474DD4"/>
    <w:rsid w:val="00477B4E"/>
    <w:rsid w:val="0048057F"/>
    <w:rsid w:val="004845F2"/>
    <w:rsid w:val="00485894"/>
    <w:rsid w:val="00491718"/>
    <w:rsid w:val="00492830"/>
    <w:rsid w:val="004928E3"/>
    <w:rsid w:val="00495CA3"/>
    <w:rsid w:val="004A0B09"/>
    <w:rsid w:val="004A0DF6"/>
    <w:rsid w:val="004A5B53"/>
    <w:rsid w:val="004B0A77"/>
    <w:rsid w:val="004B275D"/>
    <w:rsid w:val="004B61A0"/>
    <w:rsid w:val="004C1A0C"/>
    <w:rsid w:val="004C2151"/>
    <w:rsid w:val="004C484F"/>
    <w:rsid w:val="004C554D"/>
    <w:rsid w:val="004C5C8B"/>
    <w:rsid w:val="004C76A9"/>
    <w:rsid w:val="004E0169"/>
    <w:rsid w:val="004E73C6"/>
    <w:rsid w:val="004E7E35"/>
    <w:rsid w:val="004F6229"/>
    <w:rsid w:val="004F6FA1"/>
    <w:rsid w:val="00500EB0"/>
    <w:rsid w:val="0050465A"/>
    <w:rsid w:val="005047C4"/>
    <w:rsid w:val="00510A0D"/>
    <w:rsid w:val="0052199A"/>
    <w:rsid w:val="00531F89"/>
    <w:rsid w:val="00543F37"/>
    <w:rsid w:val="0054549C"/>
    <w:rsid w:val="005459D0"/>
    <w:rsid w:val="00562C39"/>
    <w:rsid w:val="00572CCB"/>
    <w:rsid w:val="00574B6B"/>
    <w:rsid w:val="00575902"/>
    <w:rsid w:val="00576987"/>
    <w:rsid w:val="005818BB"/>
    <w:rsid w:val="00581B72"/>
    <w:rsid w:val="005858B1"/>
    <w:rsid w:val="005869F5"/>
    <w:rsid w:val="00591AC0"/>
    <w:rsid w:val="00591DB8"/>
    <w:rsid w:val="0059323C"/>
    <w:rsid w:val="0059364A"/>
    <w:rsid w:val="00597A99"/>
    <w:rsid w:val="005A1A89"/>
    <w:rsid w:val="005A1CA4"/>
    <w:rsid w:val="005A3BA1"/>
    <w:rsid w:val="005B4B26"/>
    <w:rsid w:val="005C0732"/>
    <w:rsid w:val="005C0AC4"/>
    <w:rsid w:val="005C1364"/>
    <w:rsid w:val="005C1C62"/>
    <w:rsid w:val="005D2D20"/>
    <w:rsid w:val="005D378A"/>
    <w:rsid w:val="005D6852"/>
    <w:rsid w:val="005E1352"/>
    <w:rsid w:val="005E36E0"/>
    <w:rsid w:val="005E4FB3"/>
    <w:rsid w:val="005E68C4"/>
    <w:rsid w:val="005F2A35"/>
    <w:rsid w:val="005F3EA8"/>
    <w:rsid w:val="005F5C9D"/>
    <w:rsid w:val="005F7D5C"/>
    <w:rsid w:val="0061562D"/>
    <w:rsid w:val="006159EE"/>
    <w:rsid w:val="006266D7"/>
    <w:rsid w:val="0062675E"/>
    <w:rsid w:val="006271E6"/>
    <w:rsid w:val="0063023B"/>
    <w:rsid w:val="00632066"/>
    <w:rsid w:val="00635C44"/>
    <w:rsid w:val="006400A4"/>
    <w:rsid w:val="006405C2"/>
    <w:rsid w:val="00644D77"/>
    <w:rsid w:val="00646FCF"/>
    <w:rsid w:val="0065313C"/>
    <w:rsid w:val="00655153"/>
    <w:rsid w:val="00670D6C"/>
    <w:rsid w:val="006747FB"/>
    <w:rsid w:val="00674BA9"/>
    <w:rsid w:val="006B5B50"/>
    <w:rsid w:val="006B5DB4"/>
    <w:rsid w:val="006C2948"/>
    <w:rsid w:val="006C3E0D"/>
    <w:rsid w:val="006C4963"/>
    <w:rsid w:val="006C5F4C"/>
    <w:rsid w:val="006C606B"/>
    <w:rsid w:val="006C6CBC"/>
    <w:rsid w:val="006D01C4"/>
    <w:rsid w:val="006D3204"/>
    <w:rsid w:val="006D43EA"/>
    <w:rsid w:val="006E01A5"/>
    <w:rsid w:val="006F38ED"/>
    <w:rsid w:val="006F3E79"/>
    <w:rsid w:val="00700493"/>
    <w:rsid w:val="00707D60"/>
    <w:rsid w:val="00710329"/>
    <w:rsid w:val="00711AC5"/>
    <w:rsid w:val="0071292C"/>
    <w:rsid w:val="007137EA"/>
    <w:rsid w:val="00724678"/>
    <w:rsid w:val="00726C3E"/>
    <w:rsid w:val="00730763"/>
    <w:rsid w:val="00734B13"/>
    <w:rsid w:val="00735819"/>
    <w:rsid w:val="007442EB"/>
    <w:rsid w:val="00746CA1"/>
    <w:rsid w:val="007505C3"/>
    <w:rsid w:val="00754220"/>
    <w:rsid w:val="00756F09"/>
    <w:rsid w:val="00761C6D"/>
    <w:rsid w:val="007726D5"/>
    <w:rsid w:val="0077276D"/>
    <w:rsid w:val="0078108B"/>
    <w:rsid w:val="00781822"/>
    <w:rsid w:val="00781914"/>
    <w:rsid w:val="0078299E"/>
    <w:rsid w:val="0078377A"/>
    <w:rsid w:val="007842D8"/>
    <w:rsid w:val="00791010"/>
    <w:rsid w:val="007A559B"/>
    <w:rsid w:val="007B02FB"/>
    <w:rsid w:val="007B3ACF"/>
    <w:rsid w:val="007B4C16"/>
    <w:rsid w:val="007B67D8"/>
    <w:rsid w:val="007B6BEF"/>
    <w:rsid w:val="007C00A9"/>
    <w:rsid w:val="007C33CF"/>
    <w:rsid w:val="007C48C6"/>
    <w:rsid w:val="007C77BC"/>
    <w:rsid w:val="007D311A"/>
    <w:rsid w:val="007D3FD5"/>
    <w:rsid w:val="007D44B7"/>
    <w:rsid w:val="007D4D74"/>
    <w:rsid w:val="007D6137"/>
    <w:rsid w:val="007D6FF2"/>
    <w:rsid w:val="007D7FE1"/>
    <w:rsid w:val="007E03B9"/>
    <w:rsid w:val="007E092E"/>
    <w:rsid w:val="007F44D4"/>
    <w:rsid w:val="00800EC5"/>
    <w:rsid w:val="008016B5"/>
    <w:rsid w:val="008070A0"/>
    <w:rsid w:val="00807D7E"/>
    <w:rsid w:val="008146CC"/>
    <w:rsid w:val="0082546C"/>
    <w:rsid w:val="008313BF"/>
    <w:rsid w:val="00832A89"/>
    <w:rsid w:val="0083678B"/>
    <w:rsid w:val="00841B7B"/>
    <w:rsid w:val="00860B1E"/>
    <w:rsid w:val="00861FF5"/>
    <w:rsid w:val="008625D6"/>
    <w:rsid w:val="00862B62"/>
    <w:rsid w:val="008658AC"/>
    <w:rsid w:val="008770A3"/>
    <w:rsid w:val="0088186E"/>
    <w:rsid w:val="00885C69"/>
    <w:rsid w:val="0088717B"/>
    <w:rsid w:val="00887F1D"/>
    <w:rsid w:val="00891F21"/>
    <w:rsid w:val="00893CFB"/>
    <w:rsid w:val="0089469A"/>
    <w:rsid w:val="008959EE"/>
    <w:rsid w:val="008972D7"/>
    <w:rsid w:val="008A0419"/>
    <w:rsid w:val="008A209D"/>
    <w:rsid w:val="008C1150"/>
    <w:rsid w:val="008C2D62"/>
    <w:rsid w:val="008C3BC5"/>
    <w:rsid w:val="008C6618"/>
    <w:rsid w:val="008D1337"/>
    <w:rsid w:val="008D39F8"/>
    <w:rsid w:val="008D3BBC"/>
    <w:rsid w:val="008D5276"/>
    <w:rsid w:val="008E3866"/>
    <w:rsid w:val="008F1E75"/>
    <w:rsid w:val="008F3099"/>
    <w:rsid w:val="008F7B63"/>
    <w:rsid w:val="00901C8E"/>
    <w:rsid w:val="00902FCD"/>
    <w:rsid w:val="00904AF9"/>
    <w:rsid w:val="00910C24"/>
    <w:rsid w:val="0091123E"/>
    <w:rsid w:val="00913DF8"/>
    <w:rsid w:val="0091531C"/>
    <w:rsid w:val="009178C8"/>
    <w:rsid w:val="00921534"/>
    <w:rsid w:val="009218D9"/>
    <w:rsid w:val="00922DD2"/>
    <w:rsid w:val="009320CF"/>
    <w:rsid w:val="0093390C"/>
    <w:rsid w:val="00940C04"/>
    <w:rsid w:val="00942A7D"/>
    <w:rsid w:val="00943F9C"/>
    <w:rsid w:val="00952F7E"/>
    <w:rsid w:val="00956619"/>
    <w:rsid w:val="00961295"/>
    <w:rsid w:val="00961CAA"/>
    <w:rsid w:val="00966652"/>
    <w:rsid w:val="00970A44"/>
    <w:rsid w:val="00972F9C"/>
    <w:rsid w:val="00982A2C"/>
    <w:rsid w:val="00984FB3"/>
    <w:rsid w:val="00985543"/>
    <w:rsid w:val="00993D02"/>
    <w:rsid w:val="00996CE4"/>
    <w:rsid w:val="009B3B8C"/>
    <w:rsid w:val="009C3875"/>
    <w:rsid w:val="009C3A9C"/>
    <w:rsid w:val="009C53F0"/>
    <w:rsid w:val="009D03C6"/>
    <w:rsid w:val="009D38A0"/>
    <w:rsid w:val="009D4DEA"/>
    <w:rsid w:val="009D59FD"/>
    <w:rsid w:val="009E1CD8"/>
    <w:rsid w:val="009E47BD"/>
    <w:rsid w:val="009E6029"/>
    <w:rsid w:val="009F1E0F"/>
    <w:rsid w:val="009F3053"/>
    <w:rsid w:val="009F4CB6"/>
    <w:rsid w:val="00A01EB2"/>
    <w:rsid w:val="00A11D40"/>
    <w:rsid w:val="00A13C62"/>
    <w:rsid w:val="00A1495A"/>
    <w:rsid w:val="00A227AD"/>
    <w:rsid w:val="00A27FB7"/>
    <w:rsid w:val="00A5065C"/>
    <w:rsid w:val="00A50C54"/>
    <w:rsid w:val="00A53921"/>
    <w:rsid w:val="00A55AF6"/>
    <w:rsid w:val="00A60829"/>
    <w:rsid w:val="00A62B13"/>
    <w:rsid w:val="00A65E90"/>
    <w:rsid w:val="00A67096"/>
    <w:rsid w:val="00A73B04"/>
    <w:rsid w:val="00A80F96"/>
    <w:rsid w:val="00A823C7"/>
    <w:rsid w:val="00A840C7"/>
    <w:rsid w:val="00A843F6"/>
    <w:rsid w:val="00A84EBB"/>
    <w:rsid w:val="00A87B18"/>
    <w:rsid w:val="00A90D6B"/>
    <w:rsid w:val="00A911EC"/>
    <w:rsid w:val="00A96012"/>
    <w:rsid w:val="00A97D8E"/>
    <w:rsid w:val="00AA0416"/>
    <w:rsid w:val="00AB34E4"/>
    <w:rsid w:val="00AB5911"/>
    <w:rsid w:val="00AB7612"/>
    <w:rsid w:val="00AC0C62"/>
    <w:rsid w:val="00AC2D91"/>
    <w:rsid w:val="00AC2E7E"/>
    <w:rsid w:val="00AC2F1D"/>
    <w:rsid w:val="00AC2F88"/>
    <w:rsid w:val="00AC3A22"/>
    <w:rsid w:val="00AC4192"/>
    <w:rsid w:val="00AC440C"/>
    <w:rsid w:val="00AC7ED4"/>
    <w:rsid w:val="00AD7C05"/>
    <w:rsid w:val="00AE2C3D"/>
    <w:rsid w:val="00AE2E0D"/>
    <w:rsid w:val="00AE32CC"/>
    <w:rsid w:val="00AE575C"/>
    <w:rsid w:val="00AF286B"/>
    <w:rsid w:val="00AF52DF"/>
    <w:rsid w:val="00B013AD"/>
    <w:rsid w:val="00B05B4F"/>
    <w:rsid w:val="00B17174"/>
    <w:rsid w:val="00B323C9"/>
    <w:rsid w:val="00B41EB3"/>
    <w:rsid w:val="00B44AA5"/>
    <w:rsid w:val="00B46FFD"/>
    <w:rsid w:val="00B5328A"/>
    <w:rsid w:val="00B60D2B"/>
    <w:rsid w:val="00B61D78"/>
    <w:rsid w:val="00B66267"/>
    <w:rsid w:val="00B67416"/>
    <w:rsid w:val="00B7018D"/>
    <w:rsid w:val="00B70280"/>
    <w:rsid w:val="00B73180"/>
    <w:rsid w:val="00B74618"/>
    <w:rsid w:val="00B76B16"/>
    <w:rsid w:val="00B90A72"/>
    <w:rsid w:val="00B93B6B"/>
    <w:rsid w:val="00B94882"/>
    <w:rsid w:val="00BA41B1"/>
    <w:rsid w:val="00BA48A3"/>
    <w:rsid w:val="00BA5CB2"/>
    <w:rsid w:val="00BA6337"/>
    <w:rsid w:val="00BB59A0"/>
    <w:rsid w:val="00BC0E6E"/>
    <w:rsid w:val="00BD464B"/>
    <w:rsid w:val="00BD4CF9"/>
    <w:rsid w:val="00BD5F0D"/>
    <w:rsid w:val="00BD7977"/>
    <w:rsid w:val="00BF4583"/>
    <w:rsid w:val="00BF4D8B"/>
    <w:rsid w:val="00C01EB3"/>
    <w:rsid w:val="00C04924"/>
    <w:rsid w:val="00C05B4A"/>
    <w:rsid w:val="00C07050"/>
    <w:rsid w:val="00C07F58"/>
    <w:rsid w:val="00C07FA5"/>
    <w:rsid w:val="00C101A3"/>
    <w:rsid w:val="00C11C51"/>
    <w:rsid w:val="00C21A8D"/>
    <w:rsid w:val="00C24863"/>
    <w:rsid w:val="00C35272"/>
    <w:rsid w:val="00C35F01"/>
    <w:rsid w:val="00C37E6D"/>
    <w:rsid w:val="00C41F10"/>
    <w:rsid w:val="00C443AD"/>
    <w:rsid w:val="00C45D0F"/>
    <w:rsid w:val="00C5259F"/>
    <w:rsid w:val="00C54879"/>
    <w:rsid w:val="00C62915"/>
    <w:rsid w:val="00C76369"/>
    <w:rsid w:val="00C77EB4"/>
    <w:rsid w:val="00C84E86"/>
    <w:rsid w:val="00C87C2F"/>
    <w:rsid w:val="00C87D33"/>
    <w:rsid w:val="00C93F26"/>
    <w:rsid w:val="00C9505C"/>
    <w:rsid w:val="00CA06FE"/>
    <w:rsid w:val="00CA3B3B"/>
    <w:rsid w:val="00CB3B0C"/>
    <w:rsid w:val="00CB68AC"/>
    <w:rsid w:val="00CC5894"/>
    <w:rsid w:val="00CC744D"/>
    <w:rsid w:val="00CC7F2D"/>
    <w:rsid w:val="00CD3DDD"/>
    <w:rsid w:val="00CD6532"/>
    <w:rsid w:val="00CD7B4D"/>
    <w:rsid w:val="00CE1E29"/>
    <w:rsid w:val="00CE2AD0"/>
    <w:rsid w:val="00CF355A"/>
    <w:rsid w:val="00CF5C24"/>
    <w:rsid w:val="00CF5CB9"/>
    <w:rsid w:val="00D00620"/>
    <w:rsid w:val="00D010BC"/>
    <w:rsid w:val="00D04EF4"/>
    <w:rsid w:val="00D0672A"/>
    <w:rsid w:val="00D06F67"/>
    <w:rsid w:val="00D075F2"/>
    <w:rsid w:val="00D10DA8"/>
    <w:rsid w:val="00D2207B"/>
    <w:rsid w:val="00D22D6F"/>
    <w:rsid w:val="00D23069"/>
    <w:rsid w:val="00D31078"/>
    <w:rsid w:val="00D36654"/>
    <w:rsid w:val="00D428B3"/>
    <w:rsid w:val="00D42CA5"/>
    <w:rsid w:val="00D43253"/>
    <w:rsid w:val="00D6011A"/>
    <w:rsid w:val="00D6069C"/>
    <w:rsid w:val="00D6075A"/>
    <w:rsid w:val="00D62FE8"/>
    <w:rsid w:val="00D662FF"/>
    <w:rsid w:val="00D7300F"/>
    <w:rsid w:val="00D77CE8"/>
    <w:rsid w:val="00D914EC"/>
    <w:rsid w:val="00D94B3E"/>
    <w:rsid w:val="00D95AC6"/>
    <w:rsid w:val="00DA75D1"/>
    <w:rsid w:val="00DB4EA9"/>
    <w:rsid w:val="00DC12F1"/>
    <w:rsid w:val="00DC3C88"/>
    <w:rsid w:val="00DC458B"/>
    <w:rsid w:val="00DC75C7"/>
    <w:rsid w:val="00DD0F9A"/>
    <w:rsid w:val="00DE2419"/>
    <w:rsid w:val="00DF0E0C"/>
    <w:rsid w:val="00DF369B"/>
    <w:rsid w:val="00DF36A2"/>
    <w:rsid w:val="00DF4FFC"/>
    <w:rsid w:val="00DF5B49"/>
    <w:rsid w:val="00DF601F"/>
    <w:rsid w:val="00E02DB9"/>
    <w:rsid w:val="00E120A5"/>
    <w:rsid w:val="00E1444E"/>
    <w:rsid w:val="00E26DC0"/>
    <w:rsid w:val="00E30A6C"/>
    <w:rsid w:val="00E351F5"/>
    <w:rsid w:val="00E40D50"/>
    <w:rsid w:val="00E45304"/>
    <w:rsid w:val="00E45CF2"/>
    <w:rsid w:val="00E4697B"/>
    <w:rsid w:val="00E501F2"/>
    <w:rsid w:val="00E50844"/>
    <w:rsid w:val="00E53609"/>
    <w:rsid w:val="00E543FE"/>
    <w:rsid w:val="00E555B2"/>
    <w:rsid w:val="00E57132"/>
    <w:rsid w:val="00E67EB8"/>
    <w:rsid w:val="00E71EA3"/>
    <w:rsid w:val="00E74B20"/>
    <w:rsid w:val="00E7639B"/>
    <w:rsid w:val="00E80A9D"/>
    <w:rsid w:val="00E858FC"/>
    <w:rsid w:val="00E93EA1"/>
    <w:rsid w:val="00E943D6"/>
    <w:rsid w:val="00E94A00"/>
    <w:rsid w:val="00E94E64"/>
    <w:rsid w:val="00E975C8"/>
    <w:rsid w:val="00EA14E3"/>
    <w:rsid w:val="00EA42AB"/>
    <w:rsid w:val="00EA718C"/>
    <w:rsid w:val="00EA77D3"/>
    <w:rsid w:val="00EB0130"/>
    <w:rsid w:val="00EB108E"/>
    <w:rsid w:val="00EB31A7"/>
    <w:rsid w:val="00EB4154"/>
    <w:rsid w:val="00EB7AFF"/>
    <w:rsid w:val="00EB7F44"/>
    <w:rsid w:val="00EC1BA6"/>
    <w:rsid w:val="00EC3837"/>
    <w:rsid w:val="00EC5BF4"/>
    <w:rsid w:val="00EC6B79"/>
    <w:rsid w:val="00EC7104"/>
    <w:rsid w:val="00EC7E16"/>
    <w:rsid w:val="00ED01E2"/>
    <w:rsid w:val="00ED0D1E"/>
    <w:rsid w:val="00ED27B2"/>
    <w:rsid w:val="00EE1D03"/>
    <w:rsid w:val="00EE2D2A"/>
    <w:rsid w:val="00EE3411"/>
    <w:rsid w:val="00EE3D59"/>
    <w:rsid w:val="00EF1F48"/>
    <w:rsid w:val="00F003F6"/>
    <w:rsid w:val="00F0278A"/>
    <w:rsid w:val="00F04286"/>
    <w:rsid w:val="00F07E09"/>
    <w:rsid w:val="00F10C52"/>
    <w:rsid w:val="00F11ADC"/>
    <w:rsid w:val="00F1474E"/>
    <w:rsid w:val="00F309BD"/>
    <w:rsid w:val="00F360CF"/>
    <w:rsid w:val="00F50DDB"/>
    <w:rsid w:val="00F517E4"/>
    <w:rsid w:val="00F518CF"/>
    <w:rsid w:val="00F6784D"/>
    <w:rsid w:val="00F71E87"/>
    <w:rsid w:val="00F7397E"/>
    <w:rsid w:val="00F75972"/>
    <w:rsid w:val="00F76754"/>
    <w:rsid w:val="00F768C9"/>
    <w:rsid w:val="00F80AF7"/>
    <w:rsid w:val="00F8287E"/>
    <w:rsid w:val="00F84D35"/>
    <w:rsid w:val="00F85B73"/>
    <w:rsid w:val="00F8770A"/>
    <w:rsid w:val="00F9507F"/>
    <w:rsid w:val="00F96B7B"/>
    <w:rsid w:val="00FA0785"/>
    <w:rsid w:val="00FA1947"/>
    <w:rsid w:val="00FA226B"/>
    <w:rsid w:val="00FA2FFA"/>
    <w:rsid w:val="00FA42CC"/>
    <w:rsid w:val="00FA6677"/>
    <w:rsid w:val="00FA6C6A"/>
    <w:rsid w:val="00FB0778"/>
    <w:rsid w:val="00FC3B7A"/>
    <w:rsid w:val="00FC4934"/>
    <w:rsid w:val="00FC60E1"/>
    <w:rsid w:val="00FD38EA"/>
    <w:rsid w:val="00FD46EB"/>
    <w:rsid w:val="00FD4D44"/>
    <w:rsid w:val="00FE719E"/>
    <w:rsid w:val="00FE7349"/>
    <w:rsid w:val="00FE766C"/>
    <w:rsid w:val="00FE7A0B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4BA37"/>
  <w15:docId w15:val="{24EBE338-1E09-4811-B95B-7963950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502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50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B6B"/>
    <w:rPr>
      <w:rFonts w:ascii="Times New Roman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AE2E0D"/>
    <w:pPr>
      <w:spacing w:after="0" w:line="240" w:lineRule="auto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380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47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6120E-C1D5-4216-B0BB-771A995C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1541</Words>
  <Characters>8476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María Eugenia Gómez Urbieta</cp:lastModifiedBy>
  <cp:revision>24</cp:revision>
  <cp:lastPrinted>2022-11-14T18:23:00Z</cp:lastPrinted>
  <dcterms:created xsi:type="dcterms:W3CDTF">2025-08-20T14:53:00Z</dcterms:created>
  <dcterms:modified xsi:type="dcterms:W3CDTF">2025-08-29T17:44:00Z</dcterms:modified>
</cp:coreProperties>
</file>