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1AD5" w14:textId="77777777" w:rsidR="00C449DC" w:rsidRPr="003E22A8" w:rsidRDefault="00C449DC" w:rsidP="00DC661F">
      <w:pPr>
        <w:pStyle w:val="Ttulo1"/>
        <w:rPr>
          <w:rFonts w:ascii="Arial" w:eastAsia="Times New Roman" w:hAnsi="Arial" w:cs="Arial"/>
          <w:sz w:val="24"/>
          <w:szCs w:val="24"/>
          <w:lang w:eastAsia="es-AR"/>
        </w:rPr>
      </w:pPr>
      <w:bookmarkStart w:id="0" w:name="_Hlk133921858"/>
      <w:bookmarkStart w:id="1" w:name="_Hlk207288083"/>
    </w:p>
    <w:p w14:paraId="04719EB9" w14:textId="77777777" w:rsidR="00AE2E69" w:rsidRDefault="00560057" w:rsidP="00560057">
      <w:pPr>
        <w:keepNext/>
        <w:widowControl w:val="0"/>
        <w:tabs>
          <w:tab w:val="left" w:pos="5040"/>
        </w:tabs>
        <w:spacing w:after="0" w:line="240" w:lineRule="auto"/>
        <w:jc w:val="both"/>
        <w:outlineLvl w:val="0"/>
        <w:rPr>
          <w:rFonts w:ascii="Arial" w:eastAsia="Times New Roman" w:hAnsi="Arial" w:cs="Arial"/>
          <w:b/>
          <w:noProof/>
          <w:sz w:val="24"/>
          <w:szCs w:val="24"/>
          <w:lang w:eastAsia="ja-JP"/>
        </w:rPr>
      </w:pPr>
      <w:r w:rsidRPr="003E22A8">
        <w:rPr>
          <w:rFonts w:ascii="Arial" w:eastAsia="Times New Roman" w:hAnsi="Arial" w:cs="Arial"/>
          <w:b/>
          <w:sz w:val="24"/>
          <w:szCs w:val="24"/>
          <w:lang w:eastAsia="es-UY"/>
        </w:rPr>
        <w:t xml:space="preserve">                                            </w:t>
      </w:r>
      <w:r w:rsidR="00103CB2" w:rsidRPr="003E22A8">
        <w:rPr>
          <w:rFonts w:ascii="Arial" w:eastAsia="Times New Roman" w:hAnsi="Arial" w:cs="Arial"/>
          <w:b/>
          <w:sz w:val="24"/>
          <w:szCs w:val="24"/>
          <w:lang w:eastAsia="es-UY"/>
        </w:rPr>
        <w:t xml:space="preserve">       </w:t>
      </w:r>
      <w:r w:rsidRPr="003E22A8">
        <w:rPr>
          <w:rFonts w:ascii="Arial" w:eastAsia="Times New Roman" w:hAnsi="Arial" w:cs="Arial"/>
          <w:b/>
          <w:sz w:val="24"/>
          <w:szCs w:val="24"/>
          <w:lang w:eastAsia="es-UY"/>
        </w:rPr>
        <w:t xml:space="preserve">                   </w:t>
      </w:r>
    </w:p>
    <w:p w14:paraId="388E62B2" w14:textId="77777777" w:rsidR="00AE2E69" w:rsidRDefault="00AE2E69" w:rsidP="00560057">
      <w:pPr>
        <w:keepNext/>
        <w:widowControl w:val="0"/>
        <w:tabs>
          <w:tab w:val="left" w:pos="5040"/>
        </w:tabs>
        <w:spacing w:after="0" w:line="240" w:lineRule="auto"/>
        <w:jc w:val="both"/>
        <w:outlineLvl w:val="0"/>
        <w:rPr>
          <w:rFonts w:ascii="Arial" w:eastAsia="Times New Roman" w:hAnsi="Arial" w:cs="Arial"/>
          <w:b/>
          <w:noProof/>
          <w:sz w:val="24"/>
          <w:szCs w:val="24"/>
          <w:lang w:eastAsia="ja-JP"/>
        </w:rPr>
      </w:pPr>
    </w:p>
    <w:p w14:paraId="7B707BED" w14:textId="77777777" w:rsidR="00AE2E69" w:rsidRDefault="00AE2E69" w:rsidP="00560057">
      <w:pPr>
        <w:keepNext/>
        <w:widowControl w:val="0"/>
        <w:tabs>
          <w:tab w:val="left" w:pos="5040"/>
        </w:tabs>
        <w:spacing w:after="0" w:line="240" w:lineRule="auto"/>
        <w:jc w:val="both"/>
        <w:outlineLvl w:val="0"/>
        <w:rPr>
          <w:rFonts w:ascii="Arial" w:eastAsia="Times New Roman" w:hAnsi="Arial" w:cs="Arial"/>
          <w:b/>
          <w:noProof/>
          <w:sz w:val="24"/>
          <w:szCs w:val="24"/>
          <w:lang w:eastAsia="ja-JP"/>
        </w:rPr>
      </w:pPr>
    </w:p>
    <w:p w14:paraId="6B7856D2" w14:textId="77777777" w:rsidR="00AE2E69" w:rsidRDefault="00AE2E69" w:rsidP="00560057">
      <w:pPr>
        <w:keepNext/>
        <w:widowControl w:val="0"/>
        <w:tabs>
          <w:tab w:val="left" w:pos="5040"/>
        </w:tabs>
        <w:spacing w:after="0" w:line="240" w:lineRule="auto"/>
        <w:jc w:val="both"/>
        <w:outlineLvl w:val="0"/>
        <w:rPr>
          <w:rFonts w:ascii="Arial" w:eastAsia="Times New Roman" w:hAnsi="Arial" w:cs="Arial"/>
          <w:b/>
          <w:noProof/>
          <w:sz w:val="24"/>
          <w:szCs w:val="24"/>
          <w:lang w:eastAsia="ja-JP"/>
        </w:rPr>
      </w:pPr>
    </w:p>
    <w:p w14:paraId="72F7A0CC" w14:textId="77777777" w:rsidR="00AE2E69" w:rsidRDefault="00AE2E69" w:rsidP="00560057">
      <w:pPr>
        <w:keepNext/>
        <w:widowControl w:val="0"/>
        <w:tabs>
          <w:tab w:val="left" w:pos="5040"/>
        </w:tabs>
        <w:spacing w:after="0" w:line="240" w:lineRule="auto"/>
        <w:jc w:val="both"/>
        <w:outlineLvl w:val="0"/>
        <w:rPr>
          <w:rFonts w:ascii="Arial" w:eastAsia="Times New Roman" w:hAnsi="Arial" w:cs="Arial"/>
          <w:b/>
          <w:noProof/>
          <w:sz w:val="24"/>
          <w:szCs w:val="24"/>
          <w:lang w:eastAsia="ja-JP"/>
        </w:rPr>
      </w:pPr>
    </w:p>
    <w:p w14:paraId="04DA097C" w14:textId="77777777" w:rsidR="004530CB" w:rsidRDefault="00560057" w:rsidP="004530CB">
      <w:pPr>
        <w:keepNext/>
        <w:widowControl w:val="0"/>
        <w:tabs>
          <w:tab w:val="left" w:pos="5040"/>
        </w:tabs>
        <w:spacing w:after="0" w:line="240" w:lineRule="auto"/>
        <w:jc w:val="both"/>
        <w:outlineLvl w:val="0"/>
        <w:rPr>
          <w:rFonts w:ascii="Arial" w:eastAsia="Times New Roman" w:hAnsi="Arial" w:cs="Arial"/>
          <w:b/>
          <w:sz w:val="24"/>
          <w:szCs w:val="24"/>
          <w:lang w:eastAsia="es-UY"/>
        </w:rPr>
      </w:pPr>
      <w:r w:rsidRPr="003E22A8">
        <w:rPr>
          <w:rFonts w:ascii="Arial" w:eastAsia="Times New Roman" w:hAnsi="Arial" w:cs="Arial"/>
          <w:b/>
          <w:sz w:val="24"/>
          <w:szCs w:val="24"/>
          <w:lang w:eastAsia="es-UY"/>
        </w:rPr>
        <w:t xml:space="preserve">     </w:t>
      </w:r>
      <w:bookmarkEnd w:id="0"/>
    </w:p>
    <w:p w14:paraId="764371CE" w14:textId="068058C4" w:rsidR="00C449DC" w:rsidRDefault="00C449DC" w:rsidP="004530CB">
      <w:pPr>
        <w:keepNext/>
        <w:widowControl w:val="0"/>
        <w:tabs>
          <w:tab w:val="left" w:pos="5040"/>
        </w:tabs>
        <w:spacing w:after="0" w:line="240" w:lineRule="auto"/>
        <w:jc w:val="both"/>
        <w:outlineLvl w:val="0"/>
        <w:rPr>
          <w:rFonts w:ascii="Arial" w:eastAsia="Times New Roman" w:hAnsi="Arial" w:cs="Arial"/>
          <w:b/>
          <w:bCs/>
          <w:color w:val="000000"/>
          <w:sz w:val="24"/>
          <w:szCs w:val="24"/>
          <w:lang w:eastAsia="es-AR"/>
        </w:rPr>
      </w:pPr>
      <w:r w:rsidRPr="003E22A8">
        <w:rPr>
          <w:rFonts w:ascii="Arial" w:eastAsia="Times New Roman" w:hAnsi="Arial" w:cs="Arial"/>
          <w:b/>
          <w:bCs/>
          <w:color w:val="000000"/>
          <w:sz w:val="24"/>
          <w:szCs w:val="24"/>
          <w:lang w:eastAsia="es-AR"/>
        </w:rPr>
        <w:t>MERCOSU</w:t>
      </w:r>
      <w:r w:rsidR="00981568" w:rsidRPr="003E22A8">
        <w:rPr>
          <w:rFonts w:ascii="Arial" w:eastAsia="Times New Roman" w:hAnsi="Arial" w:cs="Arial"/>
          <w:b/>
          <w:bCs/>
          <w:color w:val="000000"/>
          <w:sz w:val="24"/>
          <w:szCs w:val="24"/>
          <w:lang w:eastAsia="es-AR"/>
        </w:rPr>
        <w:t>L</w:t>
      </w:r>
      <w:r w:rsidRPr="003E22A8">
        <w:rPr>
          <w:rFonts w:ascii="Arial" w:eastAsia="Times New Roman" w:hAnsi="Arial" w:cs="Arial"/>
          <w:b/>
          <w:bCs/>
          <w:color w:val="000000"/>
          <w:sz w:val="24"/>
          <w:szCs w:val="24"/>
          <w:lang w:eastAsia="es-AR"/>
        </w:rPr>
        <w:t>/SGT</w:t>
      </w:r>
      <w:r w:rsidR="00981568" w:rsidRPr="003E22A8">
        <w:rPr>
          <w:rFonts w:ascii="Arial" w:eastAsia="Times New Roman" w:hAnsi="Arial" w:cs="Arial"/>
          <w:b/>
          <w:bCs/>
          <w:color w:val="000000"/>
          <w:sz w:val="24"/>
          <w:szCs w:val="24"/>
          <w:lang w:eastAsia="es-AR"/>
        </w:rPr>
        <w:t>-</w:t>
      </w:r>
      <w:r w:rsidR="004E599A" w:rsidRPr="003E22A8">
        <w:rPr>
          <w:rFonts w:ascii="Arial" w:eastAsia="Times New Roman" w:hAnsi="Arial" w:cs="Arial"/>
          <w:b/>
          <w:bCs/>
          <w:color w:val="000000"/>
          <w:sz w:val="24"/>
          <w:szCs w:val="24"/>
          <w:lang w:eastAsia="es-AR"/>
        </w:rPr>
        <w:t xml:space="preserve"> </w:t>
      </w:r>
      <w:r w:rsidR="00981568" w:rsidRPr="003E22A8">
        <w:rPr>
          <w:rFonts w:ascii="Arial" w:eastAsia="Times New Roman" w:hAnsi="Arial" w:cs="Arial"/>
          <w:b/>
          <w:bCs/>
          <w:color w:val="000000"/>
          <w:sz w:val="24"/>
          <w:szCs w:val="24"/>
          <w:lang w:eastAsia="es-AR"/>
        </w:rPr>
        <w:t>CT</w:t>
      </w:r>
      <w:r w:rsidRPr="003E22A8">
        <w:rPr>
          <w:rFonts w:ascii="Arial" w:eastAsia="Times New Roman" w:hAnsi="Arial" w:cs="Arial"/>
          <w:b/>
          <w:bCs/>
          <w:color w:val="000000"/>
          <w:sz w:val="24"/>
          <w:szCs w:val="24"/>
          <w:lang w:eastAsia="es-AR"/>
        </w:rPr>
        <w:t xml:space="preserve"> N° </w:t>
      </w:r>
      <w:r w:rsidR="00A50424" w:rsidRPr="003E22A8">
        <w:rPr>
          <w:rFonts w:ascii="Arial" w:eastAsia="Times New Roman" w:hAnsi="Arial" w:cs="Arial"/>
          <w:b/>
          <w:bCs/>
          <w:color w:val="000000"/>
          <w:sz w:val="24"/>
          <w:szCs w:val="24"/>
          <w:lang w:eastAsia="es-AR"/>
        </w:rPr>
        <w:t>5</w:t>
      </w:r>
      <w:r w:rsidRPr="003E22A8">
        <w:rPr>
          <w:rFonts w:ascii="Arial" w:eastAsia="Times New Roman" w:hAnsi="Arial" w:cs="Arial"/>
          <w:b/>
          <w:bCs/>
          <w:color w:val="000000"/>
          <w:sz w:val="24"/>
          <w:szCs w:val="24"/>
          <w:lang w:eastAsia="es-AR"/>
        </w:rPr>
        <w:t xml:space="preserve"> /ACTA N° 0</w:t>
      </w:r>
      <w:r w:rsidR="00FC353E" w:rsidRPr="003E22A8">
        <w:rPr>
          <w:rFonts w:ascii="Arial" w:eastAsia="Times New Roman" w:hAnsi="Arial" w:cs="Arial"/>
          <w:b/>
          <w:bCs/>
          <w:color w:val="000000"/>
          <w:sz w:val="24"/>
          <w:szCs w:val="24"/>
          <w:lang w:eastAsia="es-AR"/>
        </w:rPr>
        <w:t>2</w:t>
      </w:r>
      <w:r w:rsidRPr="003E22A8">
        <w:rPr>
          <w:rFonts w:ascii="Arial" w:eastAsia="Times New Roman" w:hAnsi="Arial" w:cs="Arial"/>
          <w:b/>
          <w:bCs/>
          <w:color w:val="000000"/>
          <w:sz w:val="24"/>
          <w:szCs w:val="24"/>
          <w:lang w:eastAsia="es-AR"/>
        </w:rPr>
        <w:t>/2</w:t>
      </w:r>
      <w:r w:rsidR="00CD6BF4">
        <w:rPr>
          <w:rFonts w:ascii="Arial" w:eastAsia="Times New Roman" w:hAnsi="Arial" w:cs="Arial"/>
          <w:b/>
          <w:bCs/>
          <w:color w:val="000000"/>
          <w:sz w:val="24"/>
          <w:szCs w:val="24"/>
          <w:lang w:eastAsia="es-AR"/>
        </w:rPr>
        <w:t>5</w:t>
      </w:r>
    </w:p>
    <w:p w14:paraId="6A2C553B" w14:textId="77777777" w:rsidR="00B02B12" w:rsidRDefault="00B02B12" w:rsidP="002D5454">
      <w:pPr>
        <w:spacing w:after="0" w:line="240" w:lineRule="auto"/>
        <w:jc w:val="both"/>
        <w:rPr>
          <w:rFonts w:ascii="Arial" w:eastAsia="Times New Roman" w:hAnsi="Arial" w:cs="Arial"/>
          <w:b/>
          <w:bCs/>
          <w:color w:val="000000"/>
          <w:sz w:val="24"/>
          <w:szCs w:val="24"/>
          <w:lang w:eastAsia="es-AR"/>
        </w:rPr>
      </w:pPr>
    </w:p>
    <w:p w14:paraId="5AA75E13" w14:textId="1F4251CA" w:rsidR="00981568" w:rsidRPr="003E22A8" w:rsidRDefault="00CD6BF4" w:rsidP="00E07917">
      <w:pPr>
        <w:spacing w:after="0" w:line="240" w:lineRule="auto"/>
        <w:jc w:val="center"/>
        <w:rPr>
          <w:rFonts w:ascii="Arial" w:eastAsia="Times New Roman" w:hAnsi="Arial" w:cs="Arial"/>
          <w:sz w:val="24"/>
          <w:szCs w:val="24"/>
          <w:lang w:eastAsia="es-AR"/>
        </w:rPr>
      </w:pPr>
      <w:bookmarkStart w:id="2" w:name="_Hlk207180583"/>
      <w:r>
        <w:rPr>
          <w:rFonts w:ascii="Arial" w:eastAsia="Times New Roman" w:hAnsi="Arial" w:cs="Arial"/>
          <w:b/>
          <w:bCs/>
          <w:color w:val="000000" w:themeColor="text1"/>
          <w:sz w:val="24"/>
          <w:szCs w:val="24"/>
          <w:lang w:eastAsia="es-AR"/>
        </w:rPr>
        <w:t>V</w:t>
      </w:r>
      <w:r w:rsidR="00981568" w:rsidRPr="003E22A8">
        <w:rPr>
          <w:rFonts w:ascii="Arial" w:eastAsia="Times New Roman" w:hAnsi="Arial" w:cs="Arial"/>
          <w:b/>
          <w:bCs/>
          <w:color w:val="000000" w:themeColor="text1"/>
          <w:sz w:val="24"/>
          <w:szCs w:val="24"/>
          <w:lang w:eastAsia="es-AR"/>
        </w:rPr>
        <w:t xml:space="preserve">II REUNIÃO ORDINÁRIA </w:t>
      </w:r>
      <w:r w:rsidR="00E7700E" w:rsidRPr="003E22A8">
        <w:rPr>
          <w:rFonts w:ascii="Arial" w:eastAsia="Times New Roman" w:hAnsi="Arial" w:cs="Arial"/>
          <w:b/>
          <w:bCs/>
          <w:color w:val="000000" w:themeColor="text1"/>
          <w:sz w:val="24"/>
          <w:szCs w:val="24"/>
          <w:lang w:eastAsia="es-AR"/>
        </w:rPr>
        <w:t xml:space="preserve">DA COMISSÃO TÉCNICA </w:t>
      </w:r>
      <w:r w:rsidR="00981568" w:rsidRPr="003E22A8">
        <w:rPr>
          <w:rFonts w:ascii="Arial" w:eastAsia="Times New Roman" w:hAnsi="Arial" w:cs="Arial"/>
          <w:b/>
          <w:bCs/>
          <w:color w:val="000000" w:themeColor="text1"/>
          <w:sz w:val="24"/>
          <w:szCs w:val="24"/>
          <w:lang w:eastAsia="es-AR"/>
        </w:rPr>
        <w:t xml:space="preserve">DO SUBGRUPO DE TRABALHO </w:t>
      </w:r>
      <w:r w:rsidR="00E7700E" w:rsidRPr="003E22A8">
        <w:rPr>
          <w:rFonts w:ascii="Arial" w:eastAsia="Times New Roman" w:hAnsi="Arial" w:cs="Arial"/>
          <w:b/>
          <w:bCs/>
          <w:color w:val="000000" w:themeColor="text1"/>
          <w:sz w:val="24"/>
          <w:szCs w:val="24"/>
          <w:lang w:eastAsia="es-AR"/>
        </w:rPr>
        <w:t>“</w:t>
      </w:r>
      <w:r w:rsidR="00981568" w:rsidRPr="003E22A8">
        <w:rPr>
          <w:rFonts w:ascii="Arial" w:eastAsia="Times New Roman" w:hAnsi="Arial" w:cs="Arial"/>
          <w:b/>
          <w:bCs/>
          <w:color w:val="000000" w:themeColor="text1"/>
          <w:sz w:val="24"/>
          <w:szCs w:val="24"/>
          <w:lang w:eastAsia="es-AR"/>
        </w:rPr>
        <w:t>TRANSPORTES</w:t>
      </w:r>
      <w:r w:rsidR="00E7700E" w:rsidRPr="003E22A8">
        <w:rPr>
          <w:rFonts w:ascii="Arial" w:eastAsia="Times New Roman" w:hAnsi="Arial" w:cs="Arial"/>
          <w:b/>
          <w:bCs/>
          <w:color w:val="000000" w:themeColor="text1"/>
          <w:sz w:val="24"/>
          <w:szCs w:val="24"/>
          <w:lang w:eastAsia="es-AR"/>
        </w:rPr>
        <w:t xml:space="preserve">” </w:t>
      </w:r>
      <w:r w:rsidR="00981568" w:rsidRPr="003E22A8">
        <w:rPr>
          <w:rFonts w:ascii="Arial" w:eastAsia="Times New Roman" w:hAnsi="Arial" w:cs="Arial"/>
          <w:b/>
          <w:bCs/>
          <w:color w:val="000000" w:themeColor="text1"/>
          <w:sz w:val="24"/>
          <w:szCs w:val="24"/>
          <w:lang w:eastAsia="es-AR"/>
        </w:rPr>
        <w:t>(SGT N° 5)</w:t>
      </w:r>
    </w:p>
    <w:bookmarkEnd w:id="2"/>
    <w:p w14:paraId="61D0EB52" w14:textId="77777777" w:rsidR="00981568" w:rsidRPr="003E22A8" w:rsidRDefault="00981568" w:rsidP="00E07917">
      <w:pPr>
        <w:spacing w:after="0" w:line="240" w:lineRule="auto"/>
        <w:rPr>
          <w:rFonts w:ascii="Arial" w:eastAsia="Times New Roman" w:hAnsi="Arial" w:cs="Arial"/>
          <w:sz w:val="24"/>
          <w:szCs w:val="24"/>
          <w:lang w:eastAsia="es-AR"/>
        </w:rPr>
      </w:pPr>
    </w:p>
    <w:p w14:paraId="73808F25" w14:textId="4A5527AE" w:rsidR="0090372C" w:rsidRPr="0090372C" w:rsidRDefault="00981568" w:rsidP="0090372C">
      <w:pPr>
        <w:spacing w:after="0" w:line="240" w:lineRule="auto"/>
        <w:jc w:val="both"/>
        <w:rPr>
          <w:rFonts w:ascii="Arial" w:eastAsia="Times New Roman" w:hAnsi="Arial" w:cs="Arial"/>
          <w:color w:val="000000"/>
          <w:sz w:val="24"/>
          <w:szCs w:val="24"/>
          <w:lang w:eastAsia="es-AR"/>
        </w:rPr>
      </w:pPr>
      <w:r w:rsidRPr="003E22A8">
        <w:rPr>
          <w:rFonts w:ascii="Arial" w:eastAsia="Times New Roman" w:hAnsi="Arial" w:cs="Arial"/>
          <w:color w:val="000000"/>
          <w:sz w:val="24"/>
          <w:szCs w:val="24"/>
          <w:lang w:eastAsia="es-AR"/>
        </w:rPr>
        <w:t>A</w:t>
      </w:r>
      <w:r w:rsidR="00C86836" w:rsidRPr="003E22A8">
        <w:rPr>
          <w:rFonts w:ascii="Arial" w:eastAsia="Times New Roman" w:hAnsi="Arial" w:cs="Arial"/>
          <w:color w:val="000000"/>
          <w:sz w:val="24"/>
          <w:szCs w:val="24"/>
          <w:lang w:eastAsia="es-AR"/>
        </w:rPr>
        <w:t xml:space="preserve"> </w:t>
      </w:r>
      <w:r w:rsidR="00CD6BF4">
        <w:rPr>
          <w:rFonts w:ascii="Arial" w:eastAsia="Times New Roman" w:hAnsi="Arial" w:cs="Arial"/>
          <w:color w:val="000000"/>
          <w:sz w:val="24"/>
          <w:szCs w:val="24"/>
          <w:lang w:eastAsia="es-AR"/>
        </w:rPr>
        <w:t>V</w:t>
      </w:r>
      <w:r w:rsidR="00C86836" w:rsidRPr="003E22A8">
        <w:rPr>
          <w:rFonts w:ascii="Arial" w:eastAsia="Times New Roman" w:hAnsi="Arial" w:cs="Arial"/>
          <w:color w:val="000000"/>
          <w:sz w:val="24"/>
          <w:szCs w:val="24"/>
          <w:lang w:eastAsia="es-AR"/>
        </w:rPr>
        <w:t>I</w:t>
      </w:r>
      <w:r w:rsidR="008E7D8B" w:rsidRPr="003E22A8">
        <w:rPr>
          <w:rFonts w:ascii="Arial" w:eastAsia="Times New Roman" w:hAnsi="Arial" w:cs="Arial"/>
          <w:color w:val="000000"/>
          <w:sz w:val="24"/>
          <w:szCs w:val="24"/>
          <w:lang w:eastAsia="es-AR"/>
        </w:rPr>
        <w:t>I Reunião</w:t>
      </w:r>
      <w:r w:rsidR="00C86836" w:rsidRPr="003E22A8">
        <w:rPr>
          <w:rFonts w:ascii="Arial" w:eastAsia="Times New Roman" w:hAnsi="Arial" w:cs="Arial"/>
          <w:color w:val="000000"/>
          <w:sz w:val="24"/>
          <w:szCs w:val="24"/>
          <w:lang w:eastAsia="es-AR"/>
        </w:rPr>
        <w:t xml:space="preserve"> </w:t>
      </w:r>
      <w:r w:rsidR="008E7D8B" w:rsidRPr="003E22A8">
        <w:rPr>
          <w:rFonts w:ascii="Arial" w:eastAsia="Times New Roman" w:hAnsi="Arial" w:cs="Arial"/>
          <w:color w:val="000000"/>
          <w:sz w:val="24"/>
          <w:szCs w:val="24"/>
          <w:lang w:eastAsia="es-AR"/>
        </w:rPr>
        <w:t>Ordinária</w:t>
      </w:r>
      <w:r w:rsidR="00C86836" w:rsidRPr="003E22A8">
        <w:rPr>
          <w:rFonts w:ascii="Arial" w:eastAsia="Times New Roman" w:hAnsi="Arial" w:cs="Arial"/>
          <w:color w:val="000000"/>
          <w:sz w:val="24"/>
          <w:szCs w:val="24"/>
          <w:lang w:eastAsia="es-AR"/>
        </w:rPr>
        <w:t xml:space="preserve"> da </w:t>
      </w:r>
      <w:r w:rsidR="008E7D8B" w:rsidRPr="003E22A8">
        <w:rPr>
          <w:rFonts w:ascii="Arial" w:eastAsia="Times New Roman" w:hAnsi="Arial" w:cs="Arial"/>
          <w:color w:val="000000"/>
          <w:sz w:val="24"/>
          <w:szCs w:val="24"/>
          <w:lang w:eastAsia="es-AR"/>
        </w:rPr>
        <w:t>Comissão</w:t>
      </w:r>
      <w:r w:rsidR="00C86836" w:rsidRPr="003E22A8">
        <w:rPr>
          <w:rFonts w:ascii="Arial" w:eastAsia="Times New Roman" w:hAnsi="Arial" w:cs="Arial"/>
          <w:color w:val="000000"/>
          <w:sz w:val="24"/>
          <w:szCs w:val="24"/>
          <w:lang w:eastAsia="es-AR"/>
        </w:rPr>
        <w:t xml:space="preserve"> Técnica d</w:t>
      </w:r>
      <w:r w:rsidR="008E7D8B" w:rsidRPr="003E22A8">
        <w:rPr>
          <w:rFonts w:ascii="Arial" w:eastAsia="Times New Roman" w:hAnsi="Arial" w:cs="Arial"/>
          <w:color w:val="000000"/>
          <w:sz w:val="24"/>
          <w:szCs w:val="24"/>
          <w:lang w:eastAsia="es-AR"/>
        </w:rPr>
        <w:t>o</w:t>
      </w:r>
      <w:r w:rsidR="00C86836" w:rsidRPr="003E22A8">
        <w:rPr>
          <w:rFonts w:ascii="Arial" w:eastAsia="Times New Roman" w:hAnsi="Arial" w:cs="Arial"/>
          <w:color w:val="000000"/>
          <w:sz w:val="24"/>
          <w:szCs w:val="24"/>
          <w:lang w:eastAsia="es-AR"/>
        </w:rPr>
        <w:t xml:space="preserve"> Subgrupo de Traba</w:t>
      </w:r>
      <w:r w:rsidR="008E7D8B" w:rsidRPr="003E22A8">
        <w:rPr>
          <w:rFonts w:ascii="Arial" w:eastAsia="Times New Roman" w:hAnsi="Arial" w:cs="Arial"/>
          <w:color w:val="000000"/>
          <w:sz w:val="24"/>
          <w:szCs w:val="24"/>
          <w:lang w:eastAsia="es-AR"/>
        </w:rPr>
        <w:t>lh</w:t>
      </w:r>
      <w:r w:rsidR="00C86836" w:rsidRPr="003E22A8">
        <w:rPr>
          <w:rFonts w:ascii="Arial" w:eastAsia="Times New Roman" w:hAnsi="Arial" w:cs="Arial"/>
          <w:color w:val="000000"/>
          <w:sz w:val="24"/>
          <w:szCs w:val="24"/>
          <w:lang w:eastAsia="es-AR"/>
        </w:rPr>
        <w:t xml:space="preserve">o “Transporte” (SGT N° 5-CT), </w:t>
      </w:r>
      <w:r w:rsidRPr="003E22A8">
        <w:rPr>
          <w:rFonts w:ascii="Arial" w:eastAsia="Times New Roman" w:hAnsi="Arial" w:cs="Arial"/>
          <w:color w:val="000000"/>
          <w:sz w:val="24"/>
          <w:szCs w:val="24"/>
          <w:lang w:eastAsia="es-AR"/>
        </w:rPr>
        <w:t xml:space="preserve">no exercício da Presidência Pro Tempore </w:t>
      </w:r>
      <w:r w:rsidR="0006245F" w:rsidRPr="003E22A8">
        <w:rPr>
          <w:rFonts w:ascii="Arial" w:eastAsia="Times New Roman" w:hAnsi="Arial" w:cs="Arial"/>
          <w:color w:val="000000"/>
          <w:sz w:val="24"/>
          <w:szCs w:val="24"/>
          <w:lang w:eastAsia="es-AR"/>
        </w:rPr>
        <w:t>do Brasil (PPTB</w:t>
      </w:r>
      <w:r w:rsidRPr="003E22A8">
        <w:rPr>
          <w:rFonts w:ascii="Arial" w:eastAsia="Times New Roman" w:hAnsi="Arial" w:cs="Arial"/>
          <w:color w:val="000000"/>
          <w:sz w:val="24"/>
          <w:szCs w:val="24"/>
          <w:lang w:eastAsia="es-AR"/>
        </w:rPr>
        <w:t xml:space="preserve">), foi realizada </w:t>
      </w:r>
      <w:r w:rsidR="008E7D8B" w:rsidRPr="003E22A8">
        <w:rPr>
          <w:rFonts w:ascii="Arial" w:eastAsia="Times New Roman" w:hAnsi="Arial" w:cs="Arial"/>
          <w:color w:val="000000"/>
          <w:sz w:val="24"/>
          <w:szCs w:val="24"/>
          <w:lang w:eastAsia="es-AR"/>
        </w:rPr>
        <w:t xml:space="preserve">em Foz do </w:t>
      </w:r>
      <w:r w:rsidR="007E59E5" w:rsidRPr="003E22A8">
        <w:rPr>
          <w:rFonts w:ascii="Arial" w:eastAsia="Times New Roman" w:hAnsi="Arial" w:cs="Arial"/>
          <w:color w:val="000000"/>
          <w:sz w:val="24"/>
          <w:szCs w:val="24"/>
          <w:lang w:eastAsia="es-AR"/>
        </w:rPr>
        <w:t>Iguaçu,</w:t>
      </w:r>
      <w:r w:rsidRPr="003E22A8">
        <w:rPr>
          <w:rFonts w:ascii="Arial" w:eastAsia="Times New Roman" w:hAnsi="Arial" w:cs="Arial"/>
          <w:color w:val="000000"/>
          <w:sz w:val="24"/>
          <w:szCs w:val="24"/>
          <w:lang w:eastAsia="es-AR"/>
        </w:rPr>
        <w:t xml:space="preserve"> </w:t>
      </w:r>
      <w:r w:rsidR="008E7D8B" w:rsidRPr="003E22A8">
        <w:rPr>
          <w:rFonts w:ascii="Arial" w:eastAsia="Times New Roman" w:hAnsi="Arial" w:cs="Arial"/>
          <w:color w:val="000000"/>
          <w:sz w:val="24"/>
          <w:szCs w:val="24"/>
          <w:lang w:eastAsia="es-AR"/>
        </w:rPr>
        <w:t>Paraná-Brasil</w:t>
      </w:r>
      <w:r w:rsidRPr="003E22A8">
        <w:rPr>
          <w:rFonts w:ascii="Arial" w:eastAsia="Times New Roman" w:hAnsi="Arial" w:cs="Arial"/>
          <w:color w:val="000000"/>
          <w:sz w:val="24"/>
          <w:szCs w:val="24"/>
          <w:lang w:eastAsia="es-AR"/>
        </w:rPr>
        <w:t xml:space="preserve">, entre os dias </w:t>
      </w:r>
      <w:r w:rsidR="00CD6BF4">
        <w:rPr>
          <w:rFonts w:ascii="Arial" w:eastAsia="Times New Roman" w:hAnsi="Arial" w:cs="Arial"/>
          <w:color w:val="000000"/>
          <w:sz w:val="24"/>
          <w:szCs w:val="24"/>
          <w:lang w:eastAsia="es-AR"/>
        </w:rPr>
        <w:t>27 e 28</w:t>
      </w:r>
      <w:r w:rsidRPr="003E22A8">
        <w:rPr>
          <w:rFonts w:ascii="Arial" w:eastAsia="Times New Roman" w:hAnsi="Arial" w:cs="Arial"/>
          <w:color w:val="000000"/>
          <w:sz w:val="24"/>
          <w:szCs w:val="24"/>
          <w:lang w:eastAsia="es-AR"/>
        </w:rPr>
        <w:t xml:space="preserve"> de </w:t>
      </w:r>
      <w:r w:rsidR="00CD6BF4">
        <w:rPr>
          <w:rFonts w:ascii="Arial" w:eastAsia="Times New Roman" w:hAnsi="Arial" w:cs="Arial"/>
          <w:color w:val="000000"/>
          <w:sz w:val="24"/>
          <w:szCs w:val="24"/>
          <w:lang w:eastAsia="es-AR"/>
        </w:rPr>
        <w:t>agosto</w:t>
      </w:r>
      <w:r w:rsidRPr="003E22A8">
        <w:rPr>
          <w:rFonts w:ascii="Arial" w:eastAsia="Times New Roman" w:hAnsi="Arial" w:cs="Arial"/>
          <w:color w:val="000000"/>
          <w:sz w:val="24"/>
          <w:szCs w:val="24"/>
          <w:lang w:eastAsia="es-AR"/>
        </w:rPr>
        <w:t xml:space="preserve"> de 202</w:t>
      </w:r>
      <w:r w:rsidR="00CD6BF4">
        <w:rPr>
          <w:rFonts w:ascii="Arial" w:eastAsia="Times New Roman" w:hAnsi="Arial" w:cs="Arial"/>
          <w:color w:val="000000"/>
          <w:sz w:val="24"/>
          <w:szCs w:val="24"/>
          <w:lang w:eastAsia="es-AR"/>
        </w:rPr>
        <w:t>5</w:t>
      </w:r>
      <w:r w:rsidRPr="003E22A8">
        <w:rPr>
          <w:rFonts w:ascii="Arial" w:eastAsia="Times New Roman" w:hAnsi="Arial" w:cs="Arial"/>
          <w:color w:val="000000"/>
          <w:sz w:val="24"/>
          <w:szCs w:val="24"/>
          <w:lang w:eastAsia="es-AR"/>
        </w:rPr>
        <w:t xml:space="preserve">, com a presença </w:t>
      </w:r>
      <w:r w:rsidRPr="00576779">
        <w:rPr>
          <w:rFonts w:ascii="Arial" w:eastAsia="Times New Roman" w:hAnsi="Arial" w:cs="Arial"/>
          <w:color w:val="000000"/>
          <w:sz w:val="24"/>
          <w:szCs w:val="24"/>
          <w:lang w:eastAsia="es-AR"/>
        </w:rPr>
        <w:t>das delegações da Brasil, Paraguai e Urugua</w:t>
      </w:r>
      <w:r w:rsidR="0090372C" w:rsidRPr="00576779">
        <w:rPr>
          <w:rFonts w:ascii="Arial" w:eastAsia="Times New Roman" w:hAnsi="Arial" w:cs="Arial"/>
          <w:color w:val="000000"/>
          <w:sz w:val="24"/>
          <w:szCs w:val="24"/>
          <w:lang w:eastAsia="es-AR"/>
        </w:rPr>
        <w:t xml:space="preserve">i e a participação por videoconferência da delegação da Argentina, em conformidade com o disposto na Decisão CMC </w:t>
      </w:r>
      <w:r w:rsidR="007D2AB3">
        <w:rPr>
          <w:rFonts w:ascii="Arial" w:eastAsia="Times New Roman" w:hAnsi="Arial" w:cs="Arial"/>
          <w:color w:val="000000"/>
          <w:sz w:val="24"/>
          <w:szCs w:val="24"/>
          <w:lang w:eastAsia="es-AR"/>
        </w:rPr>
        <w:t>N</w:t>
      </w:r>
      <w:r w:rsidR="0090372C" w:rsidRPr="00576779">
        <w:rPr>
          <w:rFonts w:ascii="Arial" w:eastAsia="Times New Roman" w:hAnsi="Arial" w:cs="Arial"/>
          <w:color w:val="000000"/>
          <w:sz w:val="24"/>
          <w:szCs w:val="24"/>
          <w:lang w:eastAsia="es-AR"/>
        </w:rPr>
        <w:t>º 44/15.</w:t>
      </w:r>
      <w:r w:rsidR="005B7D4B" w:rsidRPr="00576779">
        <w:rPr>
          <w:rFonts w:ascii="Arial" w:eastAsia="Times New Roman" w:hAnsi="Arial" w:cs="Arial"/>
          <w:color w:val="000000"/>
          <w:sz w:val="24"/>
          <w:szCs w:val="24"/>
          <w:lang w:eastAsia="es-AR"/>
        </w:rPr>
        <w:t xml:space="preserve"> A delegação da Bolívia participou em conformidade com o estabelecido na Decisão CMC </w:t>
      </w:r>
      <w:r w:rsidR="007D2AB3">
        <w:rPr>
          <w:rFonts w:ascii="Arial" w:eastAsia="Times New Roman" w:hAnsi="Arial" w:cs="Arial"/>
          <w:color w:val="000000"/>
          <w:sz w:val="24"/>
          <w:szCs w:val="24"/>
          <w:lang w:eastAsia="es-AR"/>
        </w:rPr>
        <w:t>N</w:t>
      </w:r>
      <w:r w:rsidR="005B7D4B" w:rsidRPr="00576779">
        <w:rPr>
          <w:rFonts w:ascii="Arial" w:eastAsia="Times New Roman" w:hAnsi="Arial" w:cs="Arial"/>
          <w:color w:val="000000"/>
          <w:sz w:val="24"/>
          <w:szCs w:val="24"/>
          <w:lang w:eastAsia="es-AR"/>
        </w:rPr>
        <w:t>º 20/19.</w:t>
      </w:r>
    </w:p>
    <w:p w14:paraId="12CB94F1" w14:textId="50415E85" w:rsidR="00981568" w:rsidRPr="00360ADF" w:rsidRDefault="00981568" w:rsidP="0090372C">
      <w:pPr>
        <w:spacing w:after="0" w:line="240" w:lineRule="auto"/>
        <w:jc w:val="both"/>
        <w:rPr>
          <w:rFonts w:ascii="Arial" w:eastAsia="Times New Roman" w:hAnsi="Arial" w:cs="Arial"/>
          <w:sz w:val="24"/>
          <w:szCs w:val="24"/>
          <w:lang w:eastAsia="es-AR"/>
        </w:rPr>
      </w:pPr>
      <w:r w:rsidRPr="003E22A8">
        <w:rPr>
          <w:rFonts w:ascii="Arial" w:eastAsia="Times New Roman" w:hAnsi="Arial" w:cs="Arial"/>
          <w:color w:val="000000"/>
          <w:sz w:val="24"/>
          <w:szCs w:val="24"/>
          <w:lang w:eastAsia="es-AR"/>
        </w:rPr>
        <w:t xml:space="preserve"> </w:t>
      </w:r>
    </w:p>
    <w:p w14:paraId="271D9999" w14:textId="110D9329" w:rsidR="00981568" w:rsidRPr="003E22A8" w:rsidRDefault="00981568" w:rsidP="00E07917">
      <w:pPr>
        <w:spacing w:after="0" w:line="240" w:lineRule="auto"/>
        <w:jc w:val="both"/>
        <w:rPr>
          <w:rFonts w:ascii="Arial" w:eastAsia="Times New Roman" w:hAnsi="Arial" w:cs="Arial"/>
          <w:sz w:val="24"/>
          <w:szCs w:val="24"/>
          <w:lang w:eastAsia="es-AR"/>
        </w:rPr>
      </w:pPr>
      <w:r w:rsidRPr="00576779">
        <w:rPr>
          <w:rFonts w:ascii="Arial" w:eastAsia="Times New Roman" w:hAnsi="Arial" w:cs="Arial"/>
          <w:color w:val="000000"/>
          <w:sz w:val="24"/>
          <w:szCs w:val="24"/>
          <w:lang w:eastAsia="es-AR"/>
        </w:rPr>
        <w:t xml:space="preserve">A </w:t>
      </w:r>
      <w:r w:rsidR="00EF684F" w:rsidRPr="00576779">
        <w:rPr>
          <w:rFonts w:ascii="Arial" w:eastAsia="Times New Roman" w:hAnsi="Arial" w:cs="Arial"/>
          <w:color w:val="000000"/>
          <w:sz w:val="24"/>
          <w:szCs w:val="24"/>
          <w:lang w:eastAsia="es-AR"/>
        </w:rPr>
        <w:t>delegação do</w:t>
      </w:r>
      <w:r w:rsidR="002C156A" w:rsidRPr="00576779">
        <w:rPr>
          <w:rFonts w:ascii="Arial" w:eastAsia="Times New Roman" w:hAnsi="Arial" w:cs="Arial"/>
          <w:color w:val="000000"/>
          <w:sz w:val="24"/>
          <w:szCs w:val="24"/>
          <w:lang w:eastAsia="es-AR"/>
        </w:rPr>
        <w:t xml:space="preserve"> </w:t>
      </w:r>
      <w:r w:rsidRPr="00576779">
        <w:rPr>
          <w:rFonts w:ascii="Arial" w:eastAsia="Times New Roman" w:hAnsi="Arial" w:cs="Arial"/>
          <w:color w:val="000000"/>
          <w:sz w:val="24"/>
          <w:szCs w:val="24"/>
          <w:lang w:eastAsia="es-AR"/>
        </w:rPr>
        <w:t>Chile particip</w:t>
      </w:r>
      <w:r w:rsidR="00EF684F" w:rsidRPr="00576779">
        <w:rPr>
          <w:rFonts w:ascii="Arial" w:eastAsia="Times New Roman" w:hAnsi="Arial" w:cs="Arial"/>
          <w:color w:val="000000"/>
          <w:sz w:val="24"/>
          <w:szCs w:val="24"/>
          <w:lang w:eastAsia="es-AR"/>
        </w:rPr>
        <w:t>ou</w:t>
      </w:r>
      <w:r w:rsidRPr="00576779">
        <w:rPr>
          <w:rFonts w:ascii="Arial" w:eastAsia="Times New Roman" w:hAnsi="Arial" w:cs="Arial"/>
          <w:color w:val="000000"/>
          <w:sz w:val="24"/>
          <w:szCs w:val="24"/>
          <w:lang w:eastAsia="es-AR"/>
        </w:rPr>
        <w:t xml:space="preserve"> na qualidade de Estado Associado, em conformidade com as disposições da Decisão CMC </w:t>
      </w:r>
      <w:r w:rsidR="007D2AB3">
        <w:rPr>
          <w:rFonts w:ascii="Arial" w:eastAsia="Times New Roman" w:hAnsi="Arial" w:cs="Arial"/>
          <w:color w:val="000000"/>
          <w:sz w:val="24"/>
          <w:szCs w:val="24"/>
          <w:lang w:eastAsia="es-AR"/>
        </w:rPr>
        <w:t>N</w:t>
      </w:r>
      <w:r w:rsidRPr="00576779">
        <w:rPr>
          <w:rFonts w:ascii="Arial" w:eastAsia="Times New Roman" w:hAnsi="Arial" w:cs="Arial"/>
          <w:color w:val="000000"/>
          <w:sz w:val="24"/>
          <w:szCs w:val="24"/>
          <w:lang w:eastAsia="es-AR"/>
        </w:rPr>
        <w:t>º 18/04.</w:t>
      </w:r>
    </w:p>
    <w:p w14:paraId="359A5754" w14:textId="77777777" w:rsidR="00981568" w:rsidRPr="003E22A8" w:rsidRDefault="00981568" w:rsidP="00E07917">
      <w:pPr>
        <w:spacing w:after="0" w:line="240" w:lineRule="auto"/>
        <w:rPr>
          <w:rFonts w:ascii="Arial" w:eastAsia="Times New Roman" w:hAnsi="Arial" w:cs="Arial"/>
          <w:sz w:val="24"/>
          <w:szCs w:val="24"/>
          <w:lang w:eastAsia="es-AR"/>
        </w:rPr>
      </w:pPr>
    </w:p>
    <w:p w14:paraId="7D14F5B2" w14:textId="5916486B" w:rsidR="00981568" w:rsidRPr="003E22A8" w:rsidRDefault="0016244D" w:rsidP="00E07917">
      <w:pPr>
        <w:spacing w:after="0" w:line="240" w:lineRule="auto"/>
        <w:jc w:val="both"/>
        <w:rPr>
          <w:rFonts w:ascii="Arial" w:eastAsia="Times New Roman" w:hAnsi="Arial" w:cs="Arial"/>
          <w:color w:val="000000"/>
          <w:sz w:val="24"/>
          <w:szCs w:val="24"/>
          <w:lang w:eastAsia="es-AR"/>
        </w:rPr>
      </w:pPr>
      <w:r w:rsidRPr="003E22A8">
        <w:rPr>
          <w:rFonts w:ascii="Arial" w:eastAsia="Times New Roman" w:hAnsi="Arial" w:cs="Arial"/>
          <w:color w:val="000000" w:themeColor="text1"/>
          <w:sz w:val="24"/>
          <w:szCs w:val="24"/>
          <w:lang w:eastAsia="es-AR"/>
        </w:rPr>
        <w:t xml:space="preserve">O </w:t>
      </w:r>
      <w:r w:rsidR="00981568" w:rsidRPr="003E22A8">
        <w:rPr>
          <w:rFonts w:ascii="Arial" w:eastAsia="Times New Roman" w:hAnsi="Arial" w:cs="Arial"/>
          <w:color w:val="000000" w:themeColor="text1"/>
          <w:sz w:val="24"/>
          <w:szCs w:val="24"/>
          <w:lang w:eastAsia="es-AR"/>
        </w:rPr>
        <w:t xml:space="preserve">Coordenador </w:t>
      </w:r>
      <w:r w:rsidR="00981568" w:rsidRPr="00C056CA">
        <w:rPr>
          <w:rFonts w:ascii="Arial" w:eastAsia="Times New Roman" w:hAnsi="Arial" w:cs="Arial"/>
          <w:color w:val="000000" w:themeColor="text1"/>
          <w:sz w:val="24"/>
          <w:szCs w:val="24"/>
          <w:lang w:eastAsia="es-AR"/>
        </w:rPr>
        <w:t>Nacional</w:t>
      </w:r>
      <w:r w:rsidR="00E7700E" w:rsidRPr="00C056CA">
        <w:rPr>
          <w:rFonts w:ascii="Arial" w:eastAsia="Times New Roman" w:hAnsi="Arial" w:cs="Arial"/>
          <w:color w:val="000000" w:themeColor="text1"/>
          <w:sz w:val="24"/>
          <w:szCs w:val="24"/>
          <w:lang w:eastAsia="es-AR"/>
        </w:rPr>
        <w:t xml:space="preserve"> </w:t>
      </w:r>
      <w:r w:rsidR="004613DC" w:rsidRPr="00C056CA">
        <w:rPr>
          <w:rFonts w:ascii="Arial" w:eastAsia="Times New Roman" w:hAnsi="Arial" w:cs="Arial"/>
          <w:color w:val="000000" w:themeColor="text1"/>
          <w:sz w:val="24"/>
          <w:szCs w:val="24"/>
          <w:lang w:eastAsia="es-AR"/>
        </w:rPr>
        <w:t xml:space="preserve">Alterno </w:t>
      </w:r>
      <w:r w:rsidR="00576779" w:rsidRPr="00C056CA">
        <w:rPr>
          <w:rFonts w:ascii="Arial" w:eastAsia="Times New Roman" w:hAnsi="Arial" w:cs="Arial"/>
          <w:color w:val="000000" w:themeColor="text1"/>
          <w:sz w:val="24"/>
          <w:szCs w:val="24"/>
          <w:lang w:eastAsia="es-AR"/>
        </w:rPr>
        <w:t>Cálicles Mânica</w:t>
      </w:r>
      <w:r w:rsidR="00981568" w:rsidRPr="003E22A8">
        <w:rPr>
          <w:rFonts w:ascii="Arial" w:eastAsia="Times New Roman" w:hAnsi="Arial" w:cs="Arial"/>
          <w:color w:val="000000" w:themeColor="text1"/>
          <w:sz w:val="24"/>
          <w:szCs w:val="24"/>
          <w:lang w:eastAsia="es-AR"/>
        </w:rPr>
        <w:t>, no exercício do PPT</w:t>
      </w:r>
      <w:r w:rsidR="00E7700E" w:rsidRPr="003E22A8">
        <w:rPr>
          <w:rFonts w:ascii="Arial" w:eastAsia="Times New Roman" w:hAnsi="Arial" w:cs="Arial"/>
          <w:color w:val="000000" w:themeColor="text1"/>
          <w:sz w:val="24"/>
          <w:szCs w:val="24"/>
          <w:lang w:eastAsia="es-AR"/>
        </w:rPr>
        <w:t>B</w:t>
      </w:r>
      <w:r w:rsidR="00981568" w:rsidRPr="003E22A8">
        <w:rPr>
          <w:rFonts w:ascii="Arial" w:eastAsia="Times New Roman" w:hAnsi="Arial" w:cs="Arial"/>
          <w:color w:val="000000" w:themeColor="text1"/>
          <w:sz w:val="24"/>
          <w:szCs w:val="24"/>
          <w:lang w:eastAsia="es-AR"/>
        </w:rPr>
        <w:t xml:space="preserve">, deu as boas-vindas a todos os presentes na reunião, </w:t>
      </w:r>
      <w:r w:rsidR="00C86836" w:rsidRPr="003E22A8">
        <w:rPr>
          <w:rFonts w:ascii="Arial" w:eastAsia="Times New Roman" w:hAnsi="Arial" w:cs="Arial"/>
          <w:color w:val="000000" w:themeColor="text1"/>
          <w:sz w:val="24"/>
          <w:szCs w:val="24"/>
          <w:lang w:eastAsia="es-AR"/>
        </w:rPr>
        <w:t>colocando em consideração a agenda que foi aprovada.</w:t>
      </w:r>
    </w:p>
    <w:p w14:paraId="38E3147E" w14:textId="77777777" w:rsidR="00981568" w:rsidRPr="003E22A8" w:rsidRDefault="00981568" w:rsidP="00E07917">
      <w:pPr>
        <w:spacing w:after="240" w:line="240" w:lineRule="auto"/>
        <w:rPr>
          <w:rFonts w:ascii="Arial" w:eastAsia="Times New Roman" w:hAnsi="Arial" w:cs="Arial"/>
          <w:sz w:val="24"/>
          <w:szCs w:val="24"/>
          <w:lang w:eastAsia="es-AR"/>
        </w:rPr>
      </w:pPr>
    </w:p>
    <w:p w14:paraId="7A95FEDC" w14:textId="5E89A9FD" w:rsidR="00981568" w:rsidRPr="003E22A8" w:rsidRDefault="00981568" w:rsidP="00E07917">
      <w:pPr>
        <w:spacing w:after="0" w:line="240" w:lineRule="auto"/>
        <w:jc w:val="both"/>
        <w:rPr>
          <w:rFonts w:ascii="Arial" w:eastAsia="Times New Roman" w:hAnsi="Arial" w:cs="Arial"/>
          <w:sz w:val="24"/>
          <w:szCs w:val="24"/>
          <w:lang w:eastAsia="es-AR"/>
        </w:rPr>
      </w:pPr>
      <w:r w:rsidRPr="003E22A8">
        <w:rPr>
          <w:rFonts w:ascii="Arial" w:eastAsia="Times New Roman" w:hAnsi="Arial" w:cs="Arial"/>
          <w:color w:val="000000"/>
          <w:sz w:val="24"/>
          <w:szCs w:val="24"/>
          <w:lang w:eastAsia="es-AR"/>
        </w:rPr>
        <w:t xml:space="preserve">A Lista de Participantes consta como </w:t>
      </w:r>
      <w:r w:rsidRPr="003E22A8">
        <w:rPr>
          <w:rFonts w:ascii="Arial" w:eastAsia="Times New Roman" w:hAnsi="Arial" w:cs="Arial"/>
          <w:b/>
          <w:bCs/>
          <w:color w:val="000000"/>
          <w:sz w:val="24"/>
          <w:szCs w:val="24"/>
          <w:lang w:eastAsia="es-AR"/>
        </w:rPr>
        <w:t>A</w:t>
      </w:r>
      <w:r w:rsidR="000349A6">
        <w:rPr>
          <w:rFonts w:ascii="Arial" w:eastAsia="Times New Roman" w:hAnsi="Arial" w:cs="Arial"/>
          <w:b/>
          <w:bCs/>
          <w:color w:val="000000"/>
          <w:sz w:val="24"/>
          <w:szCs w:val="24"/>
          <w:lang w:eastAsia="es-AR"/>
        </w:rPr>
        <w:t>NEXO</w:t>
      </w:r>
      <w:r w:rsidRPr="003E22A8">
        <w:rPr>
          <w:rFonts w:ascii="Arial" w:eastAsia="Times New Roman" w:hAnsi="Arial" w:cs="Arial"/>
          <w:b/>
          <w:bCs/>
          <w:color w:val="000000"/>
          <w:sz w:val="24"/>
          <w:szCs w:val="24"/>
          <w:lang w:eastAsia="es-AR"/>
        </w:rPr>
        <w:t xml:space="preserve"> I</w:t>
      </w:r>
      <w:r w:rsidRPr="003E22A8">
        <w:rPr>
          <w:rFonts w:ascii="Arial" w:eastAsia="Times New Roman" w:hAnsi="Arial" w:cs="Arial"/>
          <w:color w:val="000000"/>
          <w:sz w:val="24"/>
          <w:szCs w:val="24"/>
          <w:lang w:eastAsia="es-AR"/>
        </w:rPr>
        <w:t>.</w:t>
      </w:r>
    </w:p>
    <w:p w14:paraId="675F3D00" w14:textId="77777777" w:rsidR="00981568" w:rsidRPr="003E22A8" w:rsidRDefault="00981568" w:rsidP="00E07917">
      <w:pPr>
        <w:spacing w:after="0" w:line="240" w:lineRule="auto"/>
        <w:rPr>
          <w:rFonts w:ascii="Arial" w:eastAsia="Times New Roman" w:hAnsi="Arial" w:cs="Arial"/>
          <w:sz w:val="24"/>
          <w:szCs w:val="24"/>
          <w:lang w:eastAsia="es-AR"/>
        </w:rPr>
      </w:pPr>
    </w:p>
    <w:p w14:paraId="4BB4053D" w14:textId="1568F261" w:rsidR="00981568" w:rsidRPr="003E22A8" w:rsidRDefault="00981568" w:rsidP="00E07917">
      <w:pPr>
        <w:spacing w:after="0" w:line="240" w:lineRule="auto"/>
        <w:jc w:val="both"/>
        <w:rPr>
          <w:rFonts w:ascii="Arial" w:eastAsia="Times New Roman" w:hAnsi="Arial" w:cs="Arial"/>
          <w:sz w:val="24"/>
          <w:szCs w:val="24"/>
          <w:lang w:eastAsia="es-AR"/>
        </w:rPr>
      </w:pPr>
      <w:r w:rsidRPr="003E22A8">
        <w:rPr>
          <w:rFonts w:ascii="Arial" w:eastAsia="Times New Roman" w:hAnsi="Arial" w:cs="Arial"/>
          <w:color w:val="000000"/>
          <w:sz w:val="24"/>
          <w:szCs w:val="24"/>
          <w:lang w:eastAsia="es-AR"/>
        </w:rPr>
        <w:t xml:space="preserve">A </w:t>
      </w:r>
      <w:r w:rsidR="007D2AB3">
        <w:rPr>
          <w:rFonts w:ascii="Arial" w:eastAsia="Times New Roman" w:hAnsi="Arial" w:cs="Arial"/>
          <w:color w:val="000000"/>
          <w:sz w:val="24"/>
          <w:szCs w:val="24"/>
          <w:lang w:eastAsia="es-AR"/>
        </w:rPr>
        <w:t>Agenda</w:t>
      </w:r>
      <w:r w:rsidRPr="003E22A8">
        <w:rPr>
          <w:rFonts w:ascii="Arial" w:eastAsia="Times New Roman" w:hAnsi="Arial" w:cs="Arial"/>
          <w:color w:val="000000"/>
          <w:sz w:val="24"/>
          <w:szCs w:val="24"/>
          <w:lang w:eastAsia="es-AR"/>
        </w:rPr>
        <w:t xml:space="preserve"> do </w:t>
      </w:r>
      <w:r w:rsidR="007D2AB3">
        <w:rPr>
          <w:rFonts w:ascii="Arial" w:eastAsia="Times New Roman" w:hAnsi="Arial" w:cs="Arial"/>
          <w:color w:val="000000"/>
          <w:sz w:val="24"/>
          <w:szCs w:val="24"/>
          <w:lang w:eastAsia="es-AR"/>
        </w:rPr>
        <w:t>D</w:t>
      </w:r>
      <w:r w:rsidRPr="003E22A8">
        <w:rPr>
          <w:rFonts w:ascii="Arial" w:eastAsia="Times New Roman" w:hAnsi="Arial" w:cs="Arial"/>
          <w:color w:val="000000"/>
          <w:sz w:val="24"/>
          <w:szCs w:val="24"/>
          <w:lang w:eastAsia="es-AR"/>
        </w:rPr>
        <w:t xml:space="preserve">ia figura como </w:t>
      </w:r>
      <w:r w:rsidRPr="003E22A8">
        <w:rPr>
          <w:rFonts w:ascii="Arial" w:eastAsia="Times New Roman" w:hAnsi="Arial" w:cs="Arial"/>
          <w:b/>
          <w:bCs/>
          <w:color w:val="000000"/>
          <w:sz w:val="24"/>
          <w:szCs w:val="24"/>
          <w:lang w:eastAsia="es-AR"/>
        </w:rPr>
        <w:t>ANEXO II.</w:t>
      </w:r>
    </w:p>
    <w:p w14:paraId="5439BFA3" w14:textId="77777777" w:rsidR="00981568" w:rsidRPr="003E22A8" w:rsidRDefault="00981568" w:rsidP="00E07917">
      <w:pPr>
        <w:spacing w:after="0" w:line="240" w:lineRule="auto"/>
        <w:rPr>
          <w:rFonts w:ascii="Arial" w:eastAsia="Times New Roman" w:hAnsi="Arial" w:cs="Arial"/>
          <w:sz w:val="24"/>
          <w:szCs w:val="24"/>
          <w:lang w:eastAsia="es-AR"/>
        </w:rPr>
      </w:pPr>
    </w:p>
    <w:p w14:paraId="4679BF2F" w14:textId="2D5A53BD" w:rsidR="00981568" w:rsidRPr="003E22A8" w:rsidRDefault="1C94D3C9" w:rsidP="00E07917">
      <w:pPr>
        <w:spacing w:after="0" w:line="240" w:lineRule="auto"/>
        <w:jc w:val="both"/>
        <w:rPr>
          <w:rFonts w:ascii="Arial" w:eastAsia="Times New Roman" w:hAnsi="Arial" w:cs="Arial"/>
          <w:sz w:val="24"/>
          <w:szCs w:val="24"/>
          <w:lang w:eastAsia="es-AR"/>
        </w:rPr>
      </w:pPr>
      <w:r w:rsidRPr="003E22A8">
        <w:rPr>
          <w:rFonts w:ascii="Arial" w:eastAsia="Times New Roman" w:hAnsi="Arial" w:cs="Arial"/>
          <w:color w:val="000000" w:themeColor="text1"/>
          <w:sz w:val="24"/>
          <w:szCs w:val="24"/>
          <w:lang w:eastAsia="es-AR"/>
        </w:rPr>
        <w:t xml:space="preserve">O </w:t>
      </w:r>
      <w:r w:rsidR="007D2AB3">
        <w:rPr>
          <w:rFonts w:ascii="Arial" w:eastAsia="Times New Roman" w:hAnsi="Arial" w:cs="Arial"/>
          <w:color w:val="000000" w:themeColor="text1"/>
          <w:sz w:val="24"/>
          <w:szCs w:val="24"/>
          <w:lang w:eastAsia="es-AR"/>
        </w:rPr>
        <w:t>R</w:t>
      </w:r>
      <w:r w:rsidRPr="003E22A8">
        <w:rPr>
          <w:rFonts w:ascii="Arial" w:eastAsia="Times New Roman" w:hAnsi="Arial" w:cs="Arial"/>
          <w:color w:val="000000" w:themeColor="text1"/>
          <w:sz w:val="24"/>
          <w:szCs w:val="24"/>
          <w:lang w:eastAsia="es-AR"/>
        </w:rPr>
        <w:t xml:space="preserve">esumo da </w:t>
      </w:r>
      <w:r w:rsidR="007D2AB3">
        <w:rPr>
          <w:rFonts w:ascii="Arial" w:eastAsia="Times New Roman" w:hAnsi="Arial" w:cs="Arial"/>
          <w:color w:val="000000" w:themeColor="text1"/>
          <w:sz w:val="24"/>
          <w:szCs w:val="24"/>
          <w:lang w:eastAsia="es-AR"/>
        </w:rPr>
        <w:t>A</w:t>
      </w:r>
      <w:r w:rsidRPr="003E22A8">
        <w:rPr>
          <w:rFonts w:ascii="Arial" w:eastAsia="Times New Roman" w:hAnsi="Arial" w:cs="Arial"/>
          <w:color w:val="000000" w:themeColor="text1"/>
          <w:sz w:val="24"/>
          <w:szCs w:val="24"/>
          <w:lang w:eastAsia="es-AR"/>
        </w:rPr>
        <w:t xml:space="preserve">ta figura como </w:t>
      </w:r>
      <w:r w:rsidRPr="003E22A8">
        <w:rPr>
          <w:rFonts w:ascii="Arial" w:eastAsia="Times New Roman" w:hAnsi="Arial" w:cs="Arial"/>
          <w:b/>
          <w:bCs/>
          <w:color w:val="000000" w:themeColor="text1"/>
          <w:sz w:val="24"/>
          <w:szCs w:val="24"/>
          <w:lang w:eastAsia="es-AR"/>
        </w:rPr>
        <w:t>ANEXO III</w:t>
      </w:r>
      <w:r w:rsidRPr="003E22A8">
        <w:rPr>
          <w:rFonts w:ascii="Arial" w:eastAsia="Times New Roman" w:hAnsi="Arial" w:cs="Arial"/>
          <w:color w:val="000000" w:themeColor="text1"/>
          <w:sz w:val="24"/>
          <w:szCs w:val="24"/>
          <w:lang w:eastAsia="es-AR"/>
        </w:rPr>
        <w:t>.</w:t>
      </w:r>
    </w:p>
    <w:p w14:paraId="47A8484A" w14:textId="77777777" w:rsidR="00981568" w:rsidRPr="003E22A8" w:rsidRDefault="00981568" w:rsidP="00E07917">
      <w:pPr>
        <w:spacing w:after="0" w:line="240" w:lineRule="auto"/>
        <w:rPr>
          <w:rFonts w:ascii="Arial" w:eastAsia="Times New Roman" w:hAnsi="Arial" w:cs="Arial"/>
          <w:sz w:val="24"/>
          <w:szCs w:val="24"/>
          <w:lang w:eastAsia="es-AR"/>
        </w:rPr>
      </w:pPr>
    </w:p>
    <w:p w14:paraId="1DEA0D09" w14:textId="77777777" w:rsidR="00981568" w:rsidRDefault="00981568" w:rsidP="00E07917">
      <w:pPr>
        <w:spacing w:after="0" w:line="240" w:lineRule="auto"/>
        <w:jc w:val="both"/>
        <w:rPr>
          <w:rFonts w:ascii="Arial" w:eastAsia="Times New Roman" w:hAnsi="Arial" w:cs="Arial"/>
          <w:color w:val="000000"/>
          <w:sz w:val="24"/>
          <w:szCs w:val="24"/>
          <w:lang w:eastAsia="es-AR"/>
        </w:rPr>
      </w:pPr>
      <w:r w:rsidRPr="003E22A8">
        <w:rPr>
          <w:rFonts w:ascii="Arial" w:eastAsia="Times New Roman" w:hAnsi="Arial" w:cs="Arial"/>
          <w:color w:val="000000"/>
          <w:sz w:val="24"/>
          <w:szCs w:val="24"/>
          <w:lang w:eastAsia="es-AR"/>
        </w:rPr>
        <w:t>Na reunião foram discutidos os seguintes temas:</w:t>
      </w:r>
    </w:p>
    <w:p w14:paraId="2F54BD09" w14:textId="77777777" w:rsidR="00201E25" w:rsidRDefault="00201E25" w:rsidP="00E07917">
      <w:pPr>
        <w:spacing w:after="0" w:line="240" w:lineRule="auto"/>
        <w:jc w:val="both"/>
        <w:rPr>
          <w:rFonts w:ascii="Arial" w:eastAsia="Times New Roman" w:hAnsi="Arial" w:cs="Arial"/>
          <w:color w:val="000000"/>
          <w:sz w:val="24"/>
          <w:szCs w:val="24"/>
          <w:lang w:eastAsia="es-AR"/>
        </w:rPr>
      </w:pPr>
    </w:p>
    <w:p w14:paraId="6840D561" w14:textId="0C2F0A00" w:rsidR="00201E25" w:rsidRDefault="00201E25" w:rsidP="00201E25">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201E25">
        <w:rPr>
          <w:rFonts w:ascii="Arial" w:eastAsia="Times New Roman" w:hAnsi="Arial" w:cs="Arial"/>
          <w:b/>
          <w:bCs/>
          <w:color w:val="000000" w:themeColor="text1"/>
          <w:sz w:val="24"/>
          <w:szCs w:val="24"/>
          <w:lang w:eastAsia="es-AR"/>
        </w:rPr>
        <w:t>CONTRIBUIÇÕES DO SETOR PRIVADO</w:t>
      </w:r>
    </w:p>
    <w:p w14:paraId="1A46DE61" w14:textId="78EA082C" w:rsidR="00201E25" w:rsidRPr="001D3B63" w:rsidRDefault="00201E25" w:rsidP="00201E25">
      <w:pPr>
        <w:widowControl w:val="0"/>
        <w:overflowPunct w:val="0"/>
        <w:adjustRightInd w:val="0"/>
        <w:spacing w:after="0" w:line="240" w:lineRule="auto"/>
        <w:jc w:val="both"/>
        <w:rPr>
          <w:rFonts w:ascii="Arial" w:eastAsia="Calibri" w:hAnsi="Arial" w:cs="Arial"/>
          <w:kern w:val="28"/>
          <w:sz w:val="24"/>
          <w:szCs w:val="24"/>
        </w:rPr>
      </w:pPr>
      <w:r w:rsidRPr="001D3B63">
        <w:rPr>
          <w:rFonts w:ascii="Arial" w:eastAsia="Times New Roman" w:hAnsi="Arial" w:cs="Arial"/>
          <w:color w:val="000000"/>
          <w:kern w:val="28"/>
          <w:sz w:val="24"/>
          <w:szCs w:val="24"/>
          <w:lang w:eastAsia="es-UY"/>
        </w:rPr>
        <w:t xml:space="preserve">O representante do Brasil leu a nota do CONDESUR </w:t>
      </w:r>
      <w:r w:rsidR="000349A6" w:rsidRPr="001D3B63">
        <w:rPr>
          <w:rFonts w:ascii="Arial" w:eastAsia="Times New Roman" w:hAnsi="Arial" w:cs="Arial"/>
          <w:color w:val="000000"/>
          <w:kern w:val="28"/>
          <w:sz w:val="24"/>
          <w:szCs w:val="24"/>
          <w:lang w:eastAsia="es-UY"/>
        </w:rPr>
        <w:t>onde agradece</w:t>
      </w:r>
      <w:r w:rsidRPr="001D3B63">
        <w:rPr>
          <w:rFonts w:ascii="Arial" w:eastAsia="Times New Roman" w:hAnsi="Arial" w:cs="Arial"/>
          <w:color w:val="000000"/>
          <w:kern w:val="28"/>
          <w:sz w:val="24"/>
          <w:szCs w:val="24"/>
          <w:lang w:eastAsia="es-UY"/>
        </w:rPr>
        <w:t xml:space="preserve"> a participação no SGT Nº 5 “Transportes”</w:t>
      </w:r>
      <w:r w:rsidR="000349A6" w:rsidRPr="001D3B63">
        <w:rPr>
          <w:rFonts w:ascii="Arial" w:eastAsia="Times New Roman" w:hAnsi="Arial" w:cs="Arial"/>
          <w:color w:val="000000"/>
          <w:kern w:val="28"/>
          <w:sz w:val="24"/>
          <w:szCs w:val="24"/>
          <w:lang w:eastAsia="es-UY"/>
        </w:rPr>
        <w:t xml:space="preserve"> e realiza diferentes </w:t>
      </w:r>
      <w:r w:rsidR="00472F5D" w:rsidRPr="001D3B63">
        <w:rPr>
          <w:rFonts w:ascii="Arial" w:eastAsia="Times New Roman" w:hAnsi="Arial" w:cs="Arial"/>
          <w:color w:val="000000"/>
          <w:kern w:val="28"/>
          <w:sz w:val="24"/>
          <w:szCs w:val="24"/>
          <w:lang w:eastAsia="es-UY"/>
        </w:rPr>
        <w:t>solicitações</w:t>
      </w:r>
      <w:r w:rsidRPr="001D3B63">
        <w:rPr>
          <w:rFonts w:ascii="Arial" w:eastAsia="Times New Roman" w:hAnsi="Arial" w:cs="Arial"/>
          <w:color w:val="000000"/>
          <w:kern w:val="28"/>
          <w:sz w:val="24"/>
          <w:szCs w:val="24"/>
          <w:lang w:eastAsia="es-UY"/>
        </w:rPr>
        <w:t xml:space="preserve">. O documento </w:t>
      </w:r>
      <w:r w:rsidR="00472F5D" w:rsidRPr="001D3B63">
        <w:rPr>
          <w:rFonts w:ascii="Arial" w:eastAsia="Times New Roman" w:hAnsi="Arial" w:cs="Arial"/>
          <w:color w:val="000000"/>
          <w:kern w:val="28"/>
          <w:sz w:val="24"/>
          <w:szCs w:val="24"/>
          <w:lang w:eastAsia="es-UY"/>
        </w:rPr>
        <w:t xml:space="preserve">do </w:t>
      </w:r>
      <w:r w:rsidRPr="001D3B63">
        <w:rPr>
          <w:rFonts w:ascii="Arial" w:eastAsia="Times New Roman" w:hAnsi="Arial" w:cs="Arial"/>
          <w:color w:val="000000"/>
          <w:kern w:val="28"/>
          <w:sz w:val="24"/>
          <w:szCs w:val="24"/>
          <w:lang w:eastAsia="es-UY"/>
        </w:rPr>
        <w:t xml:space="preserve">Setor Privado consta </w:t>
      </w:r>
      <w:r w:rsidR="00A45C95" w:rsidRPr="001D3B63">
        <w:rPr>
          <w:rFonts w:ascii="Arial" w:eastAsia="Times New Roman" w:hAnsi="Arial" w:cs="Arial"/>
          <w:color w:val="000000"/>
          <w:kern w:val="28"/>
          <w:sz w:val="24"/>
          <w:szCs w:val="24"/>
          <w:lang w:eastAsia="es-UY"/>
        </w:rPr>
        <w:t xml:space="preserve">como </w:t>
      </w:r>
      <w:r w:rsidR="00A45C95" w:rsidRPr="001D3B63">
        <w:rPr>
          <w:rFonts w:ascii="Arial" w:eastAsia="Times New Roman" w:hAnsi="Arial" w:cs="Arial"/>
          <w:b/>
          <w:bCs/>
          <w:color w:val="000000"/>
          <w:kern w:val="28"/>
          <w:sz w:val="24"/>
          <w:szCs w:val="24"/>
          <w:lang w:eastAsia="es-UY"/>
        </w:rPr>
        <w:t>A</w:t>
      </w:r>
      <w:r w:rsidR="000349A6" w:rsidRPr="001D3B63">
        <w:rPr>
          <w:rFonts w:ascii="Arial" w:eastAsia="Times New Roman" w:hAnsi="Arial" w:cs="Arial"/>
          <w:b/>
          <w:bCs/>
          <w:color w:val="000000"/>
          <w:kern w:val="28"/>
          <w:sz w:val="24"/>
          <w:szCs w:val="24"/>
          <w:lang w:eastAsia="es-UY"/>
        </w:rPr>
        <w:t>NEXO</w:t>
      </w:r>
      <w:r w:rsidR="00A45C95" w:rsidRPr="001D3B63">
        <w:rPr>
          <w:rFonts w:ascii="Arial" w:eastAsia="Times New Roman" w:hAnsi="Arial" w:cs="Arial"/>
          <w:b/>
          <w:bCs/>
          <w:color w:val="000000"/>
          <w:kern w:val="28"/>
          <w:sz w:val="24"/>
          <w:szCs w:val="24"/>
          <w:lang w:eastAsia="es-UY"/>
        </w:rPr>
        <w:t xml:space="preserve"> IV</w:t>
      </w:r>
      <w:r w:rsidR="00A45C95" w:rsidRPr="001D3B63">
        <w:rPr>
          <w:rFonts w:ascii="Arial" w:eastAsia="Times New Roman" w:hAnsi="Arial" w:cs="Arial"/>
          <w:color w:val="000000"/>
          <w:kern w:val="28"/>
          <w:sz w:val="24"/>
          <w:szCs w:val="24"/>
          <w:lang w:eastAsia="es-UY"/>
        </w:rPr>
        <w:t>.</w:t>
      </w:r>
    </w:p>
    <w:p w14:paraId="2BCDF78C" w14:textId="77777777" w:rsidR="00201E25" w:rsidRPr="001D3B63" w:rsidRDefault="00201E25" w:rsidP="00201E25">
      <w:pPr>
        <w:widowControl w:val="0"/>
        <w:spacing w:after="0" w:line="240" w:lineRule="auto"/>
        <w:jc w:val="both"/>
        <w:rPr>
          <w:rFonts w:ascii="Arial" w:eastAsia="Times New Roman" w:hAnsi="Arial" w:cs="Arial"/>
          <w:b/>
          <w:bCs/>
          <w:color w:val="000000" w:themeColor="text1"/>
          <w:sz w:val="24"/>
          <w:szCs w:val="24"/>
          <w:lang w:eastAsia="es-UY"/>
        </w:rPr>
      </w:pPr>
    </w:p>
    <w:p w14:paraId="448CCA7C" w14:textId="7CCFB7EC" w:rsidR="00201E25" w:rsidRDefault="00201E25" w:rsidP="00201E25">
      <w:pPr>
        <w:widowControl w:val="0"/>
        <w:spacing w:after="0" w:line="240" w:lineRule="auto"/>
        <w:jc w:val="both"/>
        <w:rPr>
          <w:rFonts w:ascii="Arial" w:eastAsia="Calibri" w:hAnsi="Arial" w:cs="Arial"/>
          <w:kern w:val="28"/>
          <w:sz w:val="24"/>
          <w:szCs w:val="24"/>
        </w:rPr>
      </w:pPr>
      <w:r w:rsidRPr="001D3B63">
        <w:rPr>
          <w:rFonts w:ascii="Arial" w:eastAsia="Calibri" w:hAnsi="Arial" w:cs="Arial"/>
          <w:kern w:val="28"/>
          <w:sz w:val="24"/>
          <w:szCs w:val="24"/>
        </w:rPr>
        <w:t xml:space="preserve">As delegações agradeceram ao </w:t>
      </w:r>
      <w:r w:rsidR="000349A6" w:rsidRPr="001D3B63">
        <w:rPr>
          <w:rFonts w:ascii="Arial" w:eastAsia="Calibri" w:hAnsi="Arial" w:cs="Arial"/>
          <w:kern w:val="28"/>
          <w:sz w:val="24"/>
          <w:szCs w:val="24"/>
        </w:rPr>
        <w:t xml:space="preserve">representante do </w:t>
      </w:r>
      <w:r w:rsidRPr="001D3B63">
        <w:rPr>
          <w:rFonts w:ascii="Arial" w:eastAsia="Calibri" w:hAnsi="Arial" w:cs="Arial"/>
          <w:kern w:val="28"/>
          <w:sz w:val="24"/>
          <w:szCs w:val="24"/>
        </w:rPr>
        <w:t xml:space="preserve">CONDESUR, apresentaram esclarecimentos e comprometeram-se a apreciar e encaminhar as </w:t>
      </w:r>
      <w:r w:rsidR="00472F5D" w:rsidRPr="001D3B63">
        <w:rPr>
          <w:rFonts w:ascii="Arial" w:eastAsia="Calibri" w:hAnsi="Arial" w:cs="Arial"/>
          <w:kern w:val="28"/>
          <w:sz w:val="24"/>
          <w:szCs w:val="24"/>
        </w:rPr>
        <w:t>consultas</w:t>
      </w:r>
      <w:r w:rsidRPr="001D3B63">
        <w:rPr>
          <w:rFonts w:ascii="Arial" w:eastAsia="Calibri" w:hAnsi="Arial" w:cs="Arial"/>
          <w:kern w:val="28"/>
          <w:sz w:val="24"/>
          <w:szCs w:val="24"/>
        </w:rPr>
        <w:t xml:space="preserve"> apresentadas aos setores correspondentes.</w:t>
      </w:r>
      <w:r w:rsidRPr="003E22A8">
        <w:rPr>
          <w:rFonts w:ascii="Arial" w:eastAsia="Calibri" w:hAnsi="Arial" w:cs="Arial"/>
          <w:kern w:val="28"/>
          <w:sz w:val="24"/>
          <w:szCs w:val="24"/>
        </w:rPr>
        <w:t xml:space="preserve"> </w:t>
      </w:r>
    </w:p>
    <w:p w14:paraId="4E7D21E7" w14:textId="77777777" w:rsidR="00201E25" w:rsidRDefault="00201E25" w:rsidP="00201E25">
      <w:pPr>
        <w:widowControl w:val="0"/>
        <w:spacing w:after="0" w:line="240" w:lineRule="auto"/>
        <w:jc w:val="both"/>
        <w:rPr>
          <w:rFonts w:ascii="Arial" w:eastAsia="Calibri" w:hAnsi="Arial" w:cs="Arial"/>
          <w:kern w:val="28"/>
          <w:sz w:val="24"/>
          <w:szCs w:val="24"/>
        </w:rPr>
      </w:pPr>
    </w:p>
    <w:p w14:paraId="36CF7A47" w14:textId="77777777" w:rsidR="00201E25" w:rsidRDefault="00201E25" w:rsidP="00201E25">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201E25">
        <w:rPr>
          <w:rFonts w:ascii="Arial" w:eastAsia="Times New Roman" w:hAnsi="Arial" w:cs="Arial"/>
          <w:b/>
          <w:bCs/>
          <w:color w:val="000000" w:themeColor="text1"/>
          <w:sz w:val="24"/>
          <w:szCs w:val="24"/>
          <w:lang w:eastAsia="es-AR"/>
        </w:rPr>
        <w:t>PESOS E DIMENSÕES DOS VEÍCULOS DE TRANSPORTE TERRESTE</w:t>
      </w:r>
    </w:p>
    <w:p w14:paraId="2053B37E" w14:textId="71FE27BE" w:rsidR="004C2365" w:rsidRPr="001D3B63" w:rsidRDefault="004C2365" w:rsidP="004C2365">
      <w:pPr>
        <w:widowControl w:val="0"/>
        <w:spacing w:after="0" w:line="240" w:lineRule="auto"/>
        <w:jc w:val="both"/>
        <w:rPr>
          <w:rFonts w:ascii="Arial" w:eastAsia="Calibri" w:hAnsi="Arial" w:cs="Arial"/>
          <w:kern w:val="28"/>
          <w:sz w:val="24"/>
          <w:szCs w:val="24"/>
        </w:rPr>
      </w:pPr>
      <w:r w:rsidRPr="001D3B63">
        <w:rPr>
          <w:rFonts w:ascii="Arial" w:eastAsia="Calibri" w:hAnsi="Arial" w:cs="Arial"/>
          <w:kern w:val="28"/>
          <w:sz w:val="24"/>
          <w:szCs w:val="24"/>
        </w:rPr>
        <w:t xml:space="preserve">A PPTB confirmou as datas para realização das reuniões sobre pesos e dimensões dos veículos de transporte terrestre para os dias </w:t>
      </w:r>
      <w:r w:rsidR="00873C8F" w:rsidRPr="001D3B63">
        <w:rPr>
          <w:rFonts w:ascii="Arial" w:eastAsia="Calibri" w:hAnsi="Arial" w:cs="Arial"/>
          <w:kern w:val="28"/>
          <w:sz w:val="24"/>
          <w:szCs w:val="24"/>
        </w:rPr>
        <w:t xml:space="preserve">23 de setembro de </w:t>
      </w:r>
      <w:r w:rsidR="002D21E1" w:rsidRPr="001D3B63">
        <w:rPr>
          <w:rFonts w:ascii="Arial" w:eastAsia="Calibri" w:hAnsi="Arial" w:cs="Arial"/>
          <w:kern w:val="28"/>
          <w:sz w:val="24"/>
          <w:szCs w:val="24"/>
        </w:rPr>
        <w:t>2025 e</w:t>
      </w:r>
      <w:r w:rsidRPr="001D3B63">
        <w:rPr>
          <w:rFonts w:ascii="Arial" w:eastAsia="Calibri" w:hAnsi="Arial" w:cs="Arial"/>
          <w:kern w:val="28"/>
          <w:sz w:val="24"/>
          <w:szCs w:val="24"/>
        </w:rPr>
        <w:t xml:space="preserve"> </w:t>
      </w:r>
      <w:r w:rsidR="00873C8F" w:rsidRPr="001D3B63">
        <w:rPr>
          <w:rFonts w:ascii="Arial" w:eastAsia="Calibri" w:hAnsi="Arial" w:cs="Arial"/>
          <w:kern w:val="28"/>
          <w:sz w:val="24"/>
          <w:szCs w:val="24"/>
        </w:rPr>
        <w:t>8 de outubro de 2025 na presente PPTB</w:t>
      </w:r>
      <w:r w:rsidRPr="001D3B63">
        <w:rPr>
          <w:rFonts w:ascii="Arial" w:eastAsia="Calibri" w:hAnsi="Arial" w:cs="Arial"/>
          <w:kern w:val="28"/>
          <w:sz w:val="24"/>
          <w:szCs w:val="24"/>
        </w:rPr>
        <w:t>.</w:t>
      </w:r>
    </w:p>
    <w:p w14:paraId="3028F883" w14:textId="77777777" w:rsidR="00873C8F" w:rsidRPr="004C2365" w:rsidRDefault="00873C8F" w:rsidP="004C2365">
      <w:pPr>
        <w:widowControl w:val="0"/>
        <w:spacing w:after="0" w:line="240" w:lineRule="auto"/>
        <w:jc w:val="both"/>
        <w:rPr>
          <w:rFonts w:ascii="Arial" w:eastAsia="Calibri" w:hAnsi="Arial" w:cs="Arial"/>
          <w:kern w:val="28"/>
          <w:sz w:val="24"/>
          <w:szCs w:val="24"/>
          <w:highlight w:val="yellow"/>
        </w:rPr>
      </w:pPr>
    </w:p>
    <w:p w14:paraId="2A1B8007" w14:textId="2F136A20" w:rsidR="00B24889" w:rsidRDefault="00201E25" w:rsidP="00944B4C">
      <w:pPr>
        <w:numPr>
          <w:ilvl w:val="1"/>
          <w:numId w:val="3"/>
        </w:numPr>
        <w:spacing w:line="240" w:lineRule="auto"/>
        <w:ind w:left="1134" w:hanging="426"/>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lastRenderedPageBreak/>
        <w:t xml:space="preserve">Estado da Proposta de Revisão das Resoluções GMC Nº 65/08 e Nº </w:t>
      </w:r>
      <w:r w:rsidR="00944B4C">
        <w:rPr>
          <w:rFonts w:ascii="Arial" w:eastAsia="Times New Roman" w:hAnsi="Arial" w:cs="Arial"/>
          <w:b/>
          <w:bCs/>
          <w:color w:val="000000" w:themeColor="text1"/>
          <w:sz w:val="24"/>
          <w:szCs w:val="24"/>
          <w:lang w:eastAsia="es-AR"/>
        </w:rPr>
        <w:t xml:space="preserve">     </w:t>
      </w:r>
      <w:r w:rsidRPr="00B24889">
        <w:rPr>
          <w:rFonts w:ascii="Arial" w:eastAsia="Times New Roman" w:hAnsi="Arial" w:cs="Arial"/>
          <w:b/>
          <w:bCs/>
          <w:color w:val="000000" w:themeColor="text1"/>
          <w:sz w:val="24"/>
          <w:szCs w:val="24"/>
          <w:lang w:eastAsia="es-AR"/>
        </w:rPr>
        <w:t>26/11</w:t>
      </w:r>
    </w:p>
    <w:p w14:paraId="690128A5" w14:textId="2A09556D" w:rsidR="00E727AB" w:rsidRPr="001D3B63" w:rsidRDefault="004F3F70" w:rsidP="00E727AB">
      <w:pPr>
        <w:spacing w:line="240" w:lineRule="auto"/>
        <w:jc w:val="both"/>
        <w:textAlignment w:val="baseline"/>
        <w:rPr>
          <w:rFonts w:ascii="Arial" w:eastAsia="Times New Roman" w:hAnsi="Arial" w:cs="Arial"/>
          <w:color w:val="000000" w:themeColor="text1"/>
          <w:sz w:val="24"/>
          <w:szCs w:val="24"/>
          <w:lang w:eastAsia="es-AR"/>
        </w:rPr>
      </w:pPr>
      <w:r w:rsidRPr="001D3B63">
        <w:rPr>
          <w:rFonts w:ascii="Arial" w:eastAsia="Times New Roman" w:hAnsi="Arial" w:cs="Arial"/>
          <w:color w:val="000000"/>
          <w:kern w:val="28"/>
          <w:sz w:val="24"/>
          <w:szCs w:val="24"/>
          <w:lang w:eastAsia="es-UY"/>
        </w:rPr>
        <w:t xml:space="preserve">A PPTB realizou uma apresentação do estado da proposta de revisão da </w:t>
      </w:r>
      <w:r w:rsidR="00E727AB" w:rsidRPr="001D3B63">
        <w:rPr>
          <w:rFonts w:ascii="Arial" w:eastAsia="Times New Roman" w:hAnsi="Arial" w:cs="Arial"/>
          <w:color w:val="000000"/>
          <w:kern w:val="28"/>
          <w:sz w:val="24"/>
          <w:szCs w:val="24"/>
          <w:lang w:eastAsia="es-UY"/>
        </w:rPr>
        <w:t>Resolução</w:t>
      </w:r>
      <w:r w:rsidRPr="001D3B63">
        <w:rPr>
          <w:rFonts w:ascii="Arial" w:eastAsia="Times New Roman" w:hAnsi="Arial" w:cs="Arial"/>
          <w:color w:val="000000"/>
          <w:kern w:val="28"/>
          <w:sz w:val="24"/>
          <w:szCs w:val="24"/>
          <w:lang w:eastAsia="es-UY"/>
        </w:rPr>
        <w:t xml:space="preserve"> GMC Nº 65/08 “Acordo sobre Pesos e Dimensões de Veículos de Transporte Rodoviário de Passageiros e Cargas”. O documento consta como </w:t>
      </w:r>
      <w:r w:rsidR="00E727AB" w:rsidRPr="001D3B63">
        <w:rPr>
          <w:rFonts w:ascii="Arial" w:eastAsia="Times New Roman" w:hAnsi="Arial" w:cs="Arial"/>
          <w:b/>
          <w:bCs/>
          <w:color w:val="000000"/>
          <w:kern w:val="28"/>
          <w:sz w:val="24"/>
          <w:szCs w:val="24"/>
          <w:lang w:eastAsia="es-UY"/>
        </w:rPr>
        <w:t>ANEXO V</w:t>
      </w:r>
      <w:r w:rsidR="00D21A70" w:rsidRPr="001D3B63">
        <w:rPr>
          <w:rFonts w:ascii="Arial" w:eastAsia="Times New Roman" w:hAnsi="Arial" w:cs="Arial"/>
          <w:b/>
          <w:bCs/>
          <w:color w:val="000000"/>
          <w:kern w:val="28"/>
          <w:sz w:val="24"/>
          <w:szCs w:val="24"/>
          <w:lang w:eastAsia="es-UY"/>
        </w:rPr>
        <w:t>.</w:t>
      </w:r>
    </w:p>
    <w:p w14:paraId="4300DE57" w14:textId="4C25B3A9" w:rsidR="00215783" w:rsidRPr="001D3B63" w:rsidRDefault="00215783" w:rsidP="004F3F70">
      <w:pPr>
        <w:spacing w:line="240" w:lineRule="auto"/>
        <w:jc w:val="both"/>
        <w:textAlignment w:val="baseline"/>
        <w:rPr>
          <w:rFonts w:ascii="Arial" w:eastAsia="Times New Roman" w:hAnsi="Arial" w:cs="Arial"/>
          <w:color w:val="000000" w:themeColor="text1"/>
          <w:sz w:val="24"/>
          <w:szCs w:val="24"/>
          <w:lang w:eastAsia="es-AR"/>
        </w:rPr>
      </w:pPr>
      <w:r w:rsidRPr="001D3B63">
        <w:rPr>
          <w:rFonts w:ascii="Arial" w:eastAsia="Times New Roman" w:hAnsi="Arial" w:cs="Arial"/>
          <w:color w:val="000000" w:themeColor="text1"/>
          <w:sz w:val="24"/>
          <w:szCs w:val="24"/>
          <w:lang w:eastAsia="es-AR"/>
        </w:rPr>
        <w:t>A delegação da Argentina informou que concorda com a proposta do projeto, mas que no momento</w:t>
      </w:r>
      <w:r w:rsidR="00DA39C3" w:rsidRPr="001D3B63">
        <w:rPr>
          <w:rFonts w:ascii="Arial" w:eastAsia="Times New Roman" w:hAnsi="Arial" w:cs="Arial"/>
          <w:color w:val="000000" w:themeColor="text1"/>
          <w:sz w:val="24"/>
          <w:szCs w:val="24"/>
          <w:lang w:eastAsia="es-AR"/>
        </w:rPr>
        <w:t xml:space="preserve"> está analisando a proposta </w:t>
      </w:r>
      <w:r w:rsidRPr="001D3B63">
        <w:rPr>
          <w:rFonts w:ascii="Arial" w:eastAsia="Times New Roman" w:hAnsi="Arial" w:cs="Arial"/>
          <w:color w:val="000000" w:themeColor="text1"/>
          <w:sz w:val="24"/>
          <w:szCs w:val="24"/>
          <w:lang w:eastAsia="es-AR"/>
        </w:rPr>
        <w:t xml:space="preserve">devido </w:t>
      </w:r>
      <w:r w:rsidR="00DA39C3" w:rsidRPr="001D3B63">
        <w:rPr>
          <w:rFonts w:ascii="Arial" w:eastAsia="Times New Roman" w:hAnsi="Arial" w:cs="Arial"/>
          <w:color w:val="000000" w:themeColor="text1"/>
          <w:sz w:val="24"/>
          <w:szCs w:val="24"/>
          <w:lang w:eastAsia="es-AR"/>
        </w:rPr>
        <w:t>a aprovação d</w:t>
      </w:r>
      <w:r w:rsidRPr="001D3B63">
        <w:rPr>
          <w:rFonts w:ascii="Arial" w:eastAsia="Times New Roman" w:hAnsi="Arial" w:cs="Arial"/>
          <w:color w:val="000000" w:themeColor="text1"/>
          <w:sz w:val="24"/>
          <w:szCs w:val="24"/>
          <w:lang w:eastAsia="es-AR"/>
        </w:rPr>
        <w:t>as</w:t>
      </w:r>
      <w:r w:rsidR="00DA39C3" w:rsidRPr="001D3B63">
        <w:rPr>
          <w:rFonts w:ascii="Arial" w:eastAsia="Times New Roman" w:hAnsi="Arial" w:cs="Arial"/>
          <w:color w:val="000000" w:themeColor="text1"/>
          <w:sz w:val="24"/>
          <w:szCs w:val="24"/>
          <w:lang w:eastAsia="es-AR"/>
        </w:rPr>
        <w:t xml:space="preserve"> recentes</w:t>
      </w:r>
      <w:r w:rsidRPr="001D3B63">
        <w:rPr>
          <w:rFonts w:ascii="Arial" w:eastAsia="Times New Roman" w:hAnsi="Arial" w:cs="Arial"/>
          <w:color w:val="000000" w:themeColor="text1"/>
          <w:sz w:val="24"/>
          <w:szCs w:val="24"/>
          <w:lang w:eastAsia="es-AR"/>
        </w:rPr>
        <w:t xml:space="preserve"> normativas internas. </w:t>
      </w:r>
    </w:p>
    <w:p w14:paraId="17B0EF4E" w14:textId="5FD2561F" w:rsidR="00050AFB" w:rsidRDefault="00215783" w:rsidP="004F3F70">
      <w:pPr>
        <w:spacing w:line="240" w:lineRule="auto"/>
        <w:jc w:val="both"/>
        <w:textAlignment w:val="baseline"/>
        <w:rPr>
          <w:rFonts w:ascii="Arial" w:eastAsia="Times New Roman" w:hAnsi="Arial" w:cs="Arial"/>
          <w:b/>
          <w:bCs/>
          <w:color w:val="000000"/>
          <w:kern w:val="28"/>
          <w:sz w:val="24"/>
          <w:szCs w:val="24"/>
          <w:lang w:eastAsia="es-UY"/>
        </w:rPr>
      </w:pPr>
      <w:r w:rsidRPr="001D3B63">
        <w:rPr>
          <w:rFonts w:ascii="Arial" w:eastAsia="Times New Roman" w:hAnsi="Arial" w:cs="Arial"/>
          <w:color w:val="000000" w:themeColor="text1"/>
          <w:sz w:val="24"/>
          <w:szCs w:val="24"/>
          <w:lang w:eastAsia="es-AR"/>
        </w:rPr>
        <w:t xml:space="preserve">A delegação do Paraguai </w:t>
      </w:r>
      <w:r w:rsidR="00B81A39" w:rsidRPr="001D3B63">
        <w:rPr>
          <w:rFonts w:ascii="Arial" w:eastAsia="Times New Roman" w:hAnsi="Arial" w:cs="Arial"/>
          <w:color w:val="000000" w:themeColor="text1"/>
          <w:sz w:val="24"/>
          <w:szCs w:val="24"/>
          <w:lang w:eastAsia="es-AR"/>
        </w:rPr>
        <w:t>manifestou a importância</w:t>
      </w:r>
      <w:r w:rsidRPr="001D3B63">
        <w:rPr>
          <w:rFonts w:ascii="Arial" w:eastAsia="Times New Roman" w:hAnsi="Arial" w:cs="Arial"/>
          <w:color w:val="000000" w:themeColor="text1"/>
          <w:sz w:val="24"/>
          <w:szCs w:val="24"/>
          <w:lang w:eastAsia="es-AR"/>
        </w:rPr>
        <w:t xml:space="preserve"> n</w:t>
      </w:r>
      <w:r w:rsidR="004725EA" w:rsidRPr="001D3B63">
        <w:rPr>
          <w:rFonts w:ascii="Arial" w:eastAsia="Times New Roman" w:hAnsi="Arial" w:cs="Arial"/>
          <w:color w:val="000000" w:themeColor="text1"/>
          <w:sz w:val="24"/>
          <w:szCs w:val="24"/>
          <w:lang w:eastAsia="es-AR"/>
        </w:rPr>
        <w:t xml:space="preserve">a </w:t>
      </w:r>
      <w:r w:rsidRPr="001D3B63">
        <w:rPr>
          <w:rFonts w:ascii="Arial" w:eastAsia="Times New Roman" w:hAnsi="Arial" w:cs="Arial"/>
          <w:color w:val="000000" w:themeColor="text1"/>
          <w:sz w:val="24"/>
          <w:szCs w:val="24"/>
          <w:lang w:eastAsia="es-AR"/>
        </w:rPr>
        <w:t xml:space="preserve">aprovação do </w:t>
      </w:r>
      <w:r w:rsidR="004725EA" w:rsidRPr="001D3B63">
        <w:rPr>
          <w:rFonts w:ascii="Arial" w:eastAsia="Times New Roman" w:hAnsi="Arial" w:cs="Arial"/>
          <w:color w:val="000000" w:themeColor="text1"/>
          <w:sz w:val="24"/>
          <w:szCs w:val="24"/>
          <w:lang w:eastAsia="es-AR"/>
        </w:rPr>
        <w:t>projeto,</w:t>
      </w:r>
      <w:r w:rsidRPr="001D3B63">
        <w:rPr>
          <w:rFonts w:ascii="Arial" w:eastAsia="Times New Roman" w:hAnsi="Arial" w:cs="Arial"/>
          <w:color w:val="000000" w:themeColor="text1"/>
          <w:sz w:val="24"/>
          <w:szCs w:val="24"/>
          <w:lang w:eastAsia="es-AR"/>
        </w:rPr>
        <w:t xml:space="preserve"> mas </w:t>
      </w:r>
      <w:r w:rsidR="004725EA" w:rsidRPr="001D3B63">
        <w:rPr>
          <w:rFonts w:ascii="Arial" w:eastAsia="Times New Roman" w:hAnsi="Arial" w:cs="Arial"/>
          <w:color w:val="000000" w:themeColor="text1"/>
          <w:sz w:val="24"/>
          <w:szCs w:val="24"/>
          <w:lang w:eastAsia="es-AR"/>
        </w:rPr>
        <w:t>solicitou</w:t>
      </w:r>
      <w:r w:rsidRPr="001D3B63">
        <w:rPr>
          <w:rFonts w:ascii="Arial" w:eastAsia="Times New Roman" w:hAnsi="Arial" w:cs="Arial"/>
          <w:color w:val="000000" w:themeColor="text1"/>
          <w:sz w:val="24"/>
          <w:szCs w:val="24"/>
          <w:lang w:eastAsia="es-AR"/>
        </w:rPr>
        <w:t xml:space="preserve"> que </w:t>
      </w:r>
      <w:r w:rsidR="004725EA" w:rsidRPr="001D3B63">
        <w:rPr>
          <w:rFonts w:ascii="Arial" w:eastAsia="Times New Roman" w:hAnsi="Arial" w:cs="Arial"/>
          <w:color w:val="000000" w:themeColor="text1"/>
          <w:sz w:val="24"/>
          <w:szCs w:val="24"/>
          <w:lang w:eastAsia="es-AR"/>
        </w:rPr>
        <w:t>se realizem modificações na proposta</w:t>
      </w:r>
      <w:r w:rsidR="00050AFB" w:rsidRPr="001D3B63">
        <w:rPr>
          <w:rFonts w:ascii="Arial" w:eastAsia="Times New Roman" w:hAnsi="Arial" w:cs="Arial"/>
          <w:color w:val="000000" w:themeColor="text1"/>
          <w:sz w:val="24"/>
          <w:szCs w:val="24"/>
          <w:lang w:eastAsia="es-AR"/>
        </w:rPr>
        <w:t>, como intervenções técnicas sobre os limites de altura e configuração de eixos, além de sugerir modificações em normas do MERCOSUL para incluir definições mais claras (ex.: eixo triplo</w:t>
      </w:r>
      <w:r w:rsidR="00D10559">
        <w:rPr>
          <w:rFonts w:ascii="Arial" w:eastAsia="Times New Roman" w:hAnsi="Arial" w:cs="Arial"/>
          <w:color w:val="000000" w:themeColor="text1"/>
          <w:sz w:val="24"/>
          <w:szCs w:val="24"/>
          <w:lang w:eastAsia="es-AR"/>
        </w:rPr>
        <w:t xml:space="preserve"> e quádruplo</w:t>
      </w:r>
      <w:r w:rsidR="00050AFB" w:rsidRPr="001D3B63">
        <w:rPr>
          <w:rFonts w:ascii="Arial" w:eastAsia="Times New Roman" w:hAnsi="Arial" w:cs="Arial"/>
          <w:color w:val="000000" w:themeColor="text1"/>
          <w:sz w:val="24"/>
          <w:szCs w:val="24"/>
          <w:lang w:eastAsia="es-AR"/>
        </w:rPr>
        <w:t>, transporte de contêineres), e por fim, defendeu que se permita altura de até 4,40 m para veículos que transportam contêineres, devido a evoluções técnicas de suspensão.</w:t>
      </w:r>
      <w:r w:rsidR="004725EA" w:rsidRPr="001D3B63">
        <w:rPr>
          <w:rFonts w:ascii="Arial" w:eastAsia="Times New Roman" w:hAnsi="Arial" w:cs="Arial"/>
          <w:color w:val="000000" w:themeColor="text1"/>
          <w:sz w:val="24"/>
          <w:szCs w:val="24"/>
          <w:lang w:eastAsia="es-AR"/>
        </w:rPr>
        <w:t xml:space="preserve"> Igualmente, informou </w:t>
      </w:r>
      <w:r w:rsidRPr="001D3B63">
        <w:rPr>
          <w:rFonts w:ascii="Arial" w:eastAsia="Times New Roman" w:hAnsi="Arial" w:cs="Arial"/>
          <w:color w:val="000000" w:themeColor="text1"/>
          <w:sz w:val="24"/>
          <w:szCs w:val="24"/>
          <w:lang w:eastAsia="es-AR"/>
        </w:rPr>
        <w:t>que o País está com um projeto de atualização de uma normativa interna.</w:t>
      </w:r>
      <w:r w:rsidR="004725EA" w:rsidRPr="001D3B63">
        <w:rPr>
          <w:rFonts w:ascii="Arial" w:eastAsia="Times New Roman" w:hAnsi="Arial" w:cs="Arial"/>
          <w:color w:val="000000" w:themeColor="text1"/>
          <w:sz w:val="24"/>
          <w:szCs w:val="24"/>
          <w:lang w:eastAsia="es-AR"/>
        </w:rPr>
        <w:t xml:space="preserve"> </w:t>
      </w:r>
      <w:r w:rsidR="00050AFB" w:rsidRPr="001D3B63">
        <w:rPr>
          <w:rFonts w:ascii="Arial" w:eastAsia="Times New Roman" w:hAnsi="Arial" w:cs="Arial"/>
          <w:color w:val="000000" w:themeColor="text1"/>
          <w:sz w:val="24"/>
          <w:szCs w:val="24"/>
          <w:lang w:eastAsia="es-AR"/>
        </w:rPr>
        <w:t xml:space="preserve">O documento sugerindo modificações se inclui no </w:t>
      </w:r>
      <w:r w:rsidR="00050AFB" w:rsidRPr="001D3B63">
        <w:rPr>
          <w:rFonts w:ascii="Arial" w:eastAsia="Times New Roman" w:hAnsi="Arial" w:cs="Arial"/>
          <w:b/>
          <w:bCs/>
          <w:color w:val="000000"/>
          <w:kern w:val="28"/>
          <w:sz w:val="24"/>
          <w:szCs w:val="24"/>
          <w:lang w:eastAsia="es-UY"/>
        </w:rPr>
        <w:t>ANEXO V</w:t>
      </w:r>
      <w:r w:rsidR="00050AFB" w:rsidRPr="001D3B63">
        <w:rPr>
          <w:rFonts w:ascii="Arial" w:eastAsia="Times New Roman" w:hAnsi="Arial" w:cs="Arial"/>
          <w:color w:val="000000"/>
          <w:kern w:val="28"/>
          <w:sz w:val="24"/>
          <w:szCs w:val="24"/>
          <w:lang w:eastAsia="es-UY"/>
        </w:rPr>
        <w:t>.</w:t>
      </w:r>
      <w:r w:rsidR="00050AFB" w:rsidRPr="001D3B63">
        <w:rPr>
          <w:rFonts w:ascii="Arial" w:eastAsia="Times New Roman" w:hAnsi="Arial" w:cs="Arial"/>
          <w:b/>
          <w:bCs/>
          <w:color w:val="000000"/>
          <w:kern w:val="28"/>
          <w:sz w:val="24"/>
          <w:szCs w:val="24"/>
          <w:lang w:eastAsia="es-UY"/>
        </w:rPr>
        <w:t xml:space="preserve"> </w:t>
      </w:r>
    </w:p>
    <w:p w14:paraId="5E6D0F21" w14:textId="77777777" w:rsidR="00073C4E" w:rsidRDefault="00073C4E" w:rsidP="00073C4E">
      <w:pPr>
        <w:spacing w:line="240" w:lineRule="auto"/>
        <w:jc w:val="both"/>
        <w:textAlignment w:val="baseline"/>
        <w:rPr>
          <w:rFonts w:ascii="Arial" w:eastAsia="Times New Roman" w:hAnsi="Arial" w:cs="Arial"/>
          <w:color w:val="000000"/>
          <w:kern w:val="28"/>
          <w:sz w:val="24"/>
          <w:szCs w:val="24"/>
          <w:lang w:eastAsia="es-UY"/>
        </w:rPr>
      </w:pPr>
      <w:r w:rsidRPr="00D21A70">
        <w:rPr>
          <w:rFonts w:ascii="Arial" w:eastAsia="Times New Roman" w:hAnsi="Arial" w:cs="Arial"/>
          <w:color w:val="000000"/>
          <w:kern w:val="28"/>
          <w:sz w:val="24"/>
          <w:szCs w:val="24"/>
          <w:lang w:eastAsia="es-UY"/>
        </w:rPr>
        <w:t>A delegação do Uruguai expressou que obteve o aval das novas autoridades para começar a analisar a possibilidade de avançar em um acordo que contemple o aumento de dimensões. No entanto, informou que, previamente, é necessária a atualização da normativa nacional vigente na matéria. Nesse sentido, reconhecendo a importância do tema, compartilha a proposta de fixação de um cronograma para continuar trabalhando na negociação de um texto de possível acordo que modifique as condições da Resolução GMC</w:t>
      </w:r>
      <w:r>
        <w:rPr>
          <w:rFonts w:ascii="Arial" w:eastAsia="Times New Roman" w:hAnsi="Arial" w:cs="Arial"/>
          <w:color w:val="000000"/>
          <w:kern w:val="28"/>
          <w:sz w:val="24"/>
          <w:szCs w:val="24"/>
          <w:lang w:eastAsia="es-UY"/>
        </w:rPr>
        <w:t xml:space="preserve"> N</w:t>
      </w:r>
      <w:r w:rsidRPr="00B44686">
        <w:rPr>
          <w:rFonts w:ascii="Arial" w:eastAsia="Times New Roman" w:hAnsi="Arial" w:cs="Arial"/>
          <w:color w:val="000000" w:themeColor="text1"/>
          <w:sz w:val="24"/>
          <w:szCs w:val="24"/>
          <w:lang w:eastAsia="es-AR"/>
        </w:rPr>
        <w:t>º</w:t>
      </w:r>
      <w:r w:rsidRPr="00D21A70">
        <w:rPr>
          <w:rFonts w:ascii="Arial" w:eastAsia="Times New Roman" w:hAnsi="Arial" w:cs="Arial"/>
          <w:color w:val="000000"/>
          <w:kern w:val="28"/>
          <w:sz w:val="24"/>
          <w:szCs w:val="24"/>
          <w:lang w:eastAsia="es-UY"/>
        </w:rPr>
        <w:t xml:space="preserve"> 65/08, enquanto cada país avança nas correspondentes atualizações e estudos internos. Acrescentou que, em seu país, a normativa a ser modificada consiste em Decretos, para o que se deve contar com a anuência dos organismos competentes.</w:t>
      </w:r>
    </w:p>
    <w:p w14:paraId="35F781E6" w14:textId="77777777" w:rsidR="00073C4E" w:rsidRPr="00D21A70" w:rsidRDefault="00073C4E" w:rsidP="00073C4E">
      <w:pPr>
        <w:spacing w:line="240" w:lineRule="auto"/>
        <w:jc w:val="both"/>
        <w:textAlignment w:val="baseline"/>
        <w:rPr>
          <w:rFonts w:ascii="Arial" w:eastAsia="Times New Roman" w:hAnsi="Arial" w:cs="Arial"/>
          <w:color w:val="000000"/>
          <w:kern w:val="28"/>
          <w:sz w:val="24"/>
          <w:szCs w:val="24"/>
          <w:lang w:eastAsia="es-UY"/>
        </w:rPr>
      </w:pPr>
      <w:r w:rsidRPr="00D21A70">
        <w:rPr>
          <w:rFonts w:ascii="Arial" w:eastAsia="Times New Roman" w:hAnsi="Arial" w:cs="Arial"/>
          <w:color w:val="000000"/>
          <w:kern w:val="28"/>
          <w:sz w:val="24"/>
          <w:szCs w:val="24"/>
          <w:lang w:eastAsia="es-UY"/>
        </w:rPr>
        <w:t>Quanto à proposta do Paraguai de incorporar uma nova configuração que estabelece um aumento nas alturas, em concreto a figura do trator com semirreboque porta-contentores que eleva a mesma para 4,40m, comentou que vai estudar, mas que visualiza – </w:t>
      </w:r>
      <w:r>
        <w:rPr>
          <w:rFonts w:ascii="Arial" w:eastAsia="Times New Roman" w:hAnsi="Arial" w:cs="Arial"/>
          <w:i/>
          <w:iCs/>
          <w:color w:val="000000"/>
          <w:kern w:val="28"/>
          <w:sz w:val="24"/>
          <w:szCs w:val="24"/>
          <w:lang w:eastAsia="es-UY"/>
        </w:rPr>
        <w:t>a princípio</w:t>
      </w:r>
      <w:r w:rsidRPr="00D21A70">
        <w:rPr>
          <w:rFonts w:ascii="Arial" w:eastAsia="Times New Roman" w:hAnsi="Arial" w:cs="Arial"/>
          <w:color w:val="000000"/>
          <w:kern w:val="28"/>
          <w:sz w:val="24"/>
          <w:szCs w:val="24"/>
          <w:lang w:eastAsia="es-UY"/>
        </w:rPr>
        <w:t> – como inviável devido às características das obras de infraestrutura de seu país.</w:t>
      </w:r>
    </w:p>
    <w:p w14:paraId="14054D0E" w14:textId="199C18CC" w:rsidR="00DA39C3" w:rsidRPr="001D3B63" w:rsidRDefault="00DA39C3" w:rsidP="00050AFB">
      <w:pPr>
        <w:spacing w:line="240" w:lineRule="auto"/>
        <w:jc w:val="both"/>
        <w:textAlignment w:val="baseline"/>
        <w:rPr>
          <w:rFonts w:ascii="Arial" w:eastAsia="Times New Roman" w:hAnsi="Arial" w:cs="Arial"/>
          <w:color w:val="000000" w:themeColor="text1"/>
          <w:sz w:val="24"/>
          <w:szCs w:val="24"/>
          <w:lang w:eastAsia="es-AR"/>
        </w:rPr>
      </w:pPr>
      <w:r w:rsidRPr="001D3B63">
        <w:rPr>
          <w:rFonts w:ascii="Arial" w:eastAsia="Times New Roman" w:hAnsi="Arial" w:cs="Arial"/>
          <w:color w:val="000000" w:themeColor="text1"/>
          <w:sz w:val="24"/>
          <w:szCs w:val="24"/>
          <w:lang w:eastAsia="es-AR"/>
        </w:rPr>
        <w:t xml:space="preserve">A delegação da Bolívia informou que </w:t>
      </w:r>
      <w:r w:rsidR="00BC7BF8" w:rsidRPr="001D3B63">
        <w:rPr>
          <w:rFonts w:ascii="Arial" w:eastAsia="Times New Roman" w:hAnsi="Arial" w:cs="Arial"/>
          <w:color w:val="000000" w:themeColor="text1"/>
          <w:sz w:val="24"/>
          <w:szCs w:val="24"/>
          <w:lang w:eastAsia="es-AR"/>
        </w:rPr>
        <w:t>se encontra</w:t>
      </w:r>
      <w:r w:rsidRPr="001D3B63">
        <w:rPr>
          <w:rFonts w:ascii="Arial" w:eastAsia="Times New Roman" w:hAnsi="Arial" w:cs="Arial"/>
          <w:color w:val="000000" w:themeColor="text1"/>
          <w:sz w:val="24"/>
          <w:szCs w:val="24"/>
          <w:lang w:eastAsia="es-AR"/>
        </w:rPr>
        <w:t xml:space="preserve"> em um período de transição e a adoção do acordo exigiria aprovação legislativa</w:t>
      </w:r>
      <w:r w:rsidR="00D8177A" w:rsidRPr="001D3B63">
        <w:rPr>
          <w:rFonts w:ascii="Arial" w:eastAsia="Times New Roman" w:hAnsi="Arial" w:cs="Arial"/>
          <w:color w:val="000000" w:themeColor="text1"/>
          <w:sz w:val="24"/>
          <w:szCs w:val="24"/>
          <w:lang w:eastAsia="es-AR"/>
        </w:rPr>
        <w:t>.</w:t>
      </w:r>
      <w:r w:rsidRPr="001D3B63">
        <w:rPr>
          <w:rFonts w:ascii="Arial" w:eastAsia="Times New Roman" w:hAnsi="Arial" w:cs="Arial"/>
          <w:color w:val="000000" w:themeColor="text1"/>
          <w:sz w:val="24"/>
          <w:szCs w:val="24"/>
          <w:lang w:eastAsia="es-AR"/>
        </w:rPr>
        <w:t xml:space="preserve"> </w:t>
      </w:r>
    </w:p>
    <w:p w14:paraId="7DE49C6F" w14:textId="4FA9C1A7" w:rsidR="007452BD" w:rsidRPr="001D3B63" w:rsidRDefault="007452BD" w:rsidP="004F3F70">
      <w:pPr>
        <w:spacing w:line="240" w:lineRule="auto"/>
        <w:jc w:val="both"/>
        <w:textAlignment w:val="baseline"/>
        <w:rPr>
          <w:rFonts w:ascii="Arial" w:eastAsia="Times New Roman" w:hAnsi="Arial" w:cs="Arial"/>
          <w:color w:val="000000" w:themeColor="text1"/>
          <w:sz w:val="24"/>
          <w:szCs w:val="24"/>
          <w:lang w:eastAsia="es-AR"/>
        </w:rPr>
      </w:pPr>
      <w:r w:rsidRPr="001D3B63">
        <w:rPr>
          <w:rFonts w:ascii="Arial" w:eastAsia="Times New Roman" w:hAnsi="Arial" w:cs="Arial"/>
          <w:color w:val="000000" w:themeColor="text1"/>
          <w:sz w:val="24"/>
          <w:szCs w:val="24"/>
          <w:lang w:eastAsia="es-AR"/>
        </w:rPr>
        <w:t xml:space="preserve">A delegação do Chile propôs </w:t>
      </w:r>
      <w:r w:rsidR="00D263C2" w:rsidRPr="001D3B63">
        <w:rPr>
          <w:rFonts w:ascii="Arial" w:eastAsia="Times New Roman" w:hAnsi="Arial" w:cs="Arial"/>
          <w:color w:val="000000" w:themeColor="text1"/>
          <w:sz w:val="24"/>
          <w:szCs w:val="24"/>
          <w:lang w:eastAsia="es-AR"/>
        </w:rPr>
        <w:t xml:space="preserve">a criação de um Grupo Ad Hoc com o intuito de realizar </w:t>
      </w:r>
      <w:r w:rsidR="001960A8" w:rsidRPr="001D3B63">
        <w:rPr>
          <w:rFonts w:ascii="Arial" w:eastAsia="Times New Roman" w:hAnsi="Arial" w:cs="Arial"/>
          <w:color w:val="000000" w:themeColor="text1"/>
          <w:sz w:val="24"/>
          <w:szCs w:val="24"/>
          <w:lang w:eastAsia="es-AR"/>
        </w:rPr>
        <w:t xml:space="preserve">a </w:t>
      </w:r>
      <w:r w:rsidR="00D263C2" w:rsidRPr="001D3B63">
        <w:rPr>
          <w:rFonts w:ascii="Arial" w:eastAsia="Times New Roman" w:hAnsi="Arial" w:cs="Arial"/>
          <w:color w:val="000000" w:themeColor="text1"/>
          <w:sz w:val="24"/>
          <w:szCs w:val="24"/>
          <w:lang w:eastAsia="es-AR"/>
        </w:rPr>
        <w:t>criação</w:t>
      </w:r>
      <w:r w:rsidR="001960A8" w:rsidRPr="001D3B63">
        <w:rPr>
          <w:rFonts w:ascii="Arial" w:eastAsia="Times New Roman" w:hAnsi="Arial" w:cs="Arial"/>
          <w:color w:val="000000" w:themeColor="text1"/>
          <w:sz w:val="24"/>
          <w:szCs w:val="24"/>
          <w:lang w:eastAsia="es-AR"/>
        </w:rPr>
        <w:t xml:space="preserve"> de</w:t>
      </w:r>
      <w:r w:rsidRPr="001D3B63">
        <w:rPr>
          <w:rFonts w:ascii="Arial" w:eastAsia="Times New Roman" w:hAnsi="Arial" w:cs="Arial"/>
          <w:color w:val="000000" w:themeColor="text1"/>
          <w:sz w:val="24"/>
          <w:szCs w:val="24"/>
          <w:lang w:eastAsia="es-AR"/>
        </w:rPr>
        <w:t xml:space="preserve"> um cronograma de </w:t>
      </w:r>
      <w:r w:rsidR="001960A8" w:rsidRPr="001D3B63">
        <w:rPr>
          <w:rFonts w:ascii="Arial" w:eastAsia="Times New Roman" w:hAnsi="Arial" w:cs="Arial"/>
          <w:color w:val="000000" w:themeColor="text1"/>
          <w:sz w:val="24"/>
          <w:szCs w:val="24"/>
          <w:lang w:eastAsia="es-AR"/>
        </w:rPr>
        <w:t>trabalho</w:t>
      </w:r>
      <w:r w:rsidRPr="001D3B63">
        <w:rPr>
          <w:rFonts w:ascii="Arial" w:eastAsia="Times New Roman" w:hAnsi="Arial" w:cs="Arial"/>
          <w:color w:val="000000" w:themeColor="text1"/>
          <w:sz w:val="24"/>
          <w:szCs w:val="24"/>
          <w:lang w:eastAsia="es-AR"/>
        </w:rPr>
        <w:t xml:space="preserve"> para poder avaliar e realizar os ajustes necessários para </w:t>
      </w:r>
      <w:r w:rsidR="008E5EA8" w:rsidRPr="001D3B63">
        <w:rPr>
          <w:rFonts w:ascii="Arial" w:eastAsia="Times New Roman" w:hAnsi="Arial" w:cs="Arial"/>
          <w:color w:val="000000" w:themeColor="text1"/>
          <w:sz w:val="24"/>
          <w:szCs w:val="24"/>
          <w:lang w:eastAsia="es-AR"/>
        </w:rPr>
        <w:t xml:space="preserve">que a proposta </w:t>
      </w:r>
      <w:r w:rsidRPr="001D3B63">
        <w:rPr>
          <w:rFonts w:ascii="Arial" w:eastAsia="Times New Roman" w:hAnsi="Arial" w:cs="Arial"/>
          <w:color w:val="000000" w:themeColor="text1"/>
          <w:sz w:val="24"/>
          <w:szCs w:val="24"/>
          <w:lang w:eastAsia="es-AR"/>
        </w:rPr>
        <w:t>cheg</w:t>
      </w:r>
      <w:r w:rsidR="008E5EA8" w:rsidRPr="001D3B63">
        <w:rPr>
          <w:rFonts w:ascii="Arial" w:eastAsia="Times New Roman" w:hAnsi="Arial" w:cs="Arial"/>
          <w:color w:val="000000" w:themeColor="text1"/>
          <w:sz w:val="24"/>
          <w:szCs w:val="24"/>
          <w:lang w:eastAsia="es-AR"/>
        </w:rPr>
        <w:t>ue</w:t>
      </w:r>
      <w:r w:rsidRPr="001D3B63">
        <w:rPr>
          <w:rFonts w:ascii="Arial" w:eastAsia="Times New Roman" w:hAnsi="Arial" w:cs="Arial"/>
          <w:color w:val="000000" w:themeColor="text1"/>
          <w:sz w:val="24"/>
          <w:szCs w:val="24"/>
          <w:lang w:eastAsia="es-AR"/>
        </w:rPr>
        <w:t xml:space="preserve"> a um consenso entre todos os países. </w:t>
      </w:r>
    </w:p>
    <w:p w14:paraId="3F88FD14" w14:textId="14FB0196" w:rsidR="00050AFB" w:rsidRPr="001D3B63" w:rsidRDefault="001960A8" w:rsidP="004F3F70">
      <w:pPr>
        <w:spacing w:line="240" w:lineRule="auto"/>
        <w:jc w:val="both"/>
        <w:textAlignment w:val="baseline"/>
        <w:rPr>
          <w:rFonts w:ascii="Arial" w:eastAsia="Times New Roman" w:hAnsi="Arial" w:cs="Arial"/>
          <w:color w:val="000000" w:themeColor="text1"/>
          <w:sz w:val="24"/>
          <w:szCs w:val="24"/>
          <w:lang w:eastAsia="es-AR"/>
        </w:rPr>
      </w:pPr>
      <w:r w:rsidRPr="001D3B63">
        <w:rPr>
          <w:rFonts w:ascii="Arial" w:eastAsia="Times New Roman" w:hAnsi="Arial" w:cs="Arial"/>
          <w:color w:val="000000" w:themeColor="text1"/>
          <w:sz w:val="24"/>
          <w:szCs w:val="24"/>
          <w:lang w:eastAsia="es-AR"/>
        </w:rPr>
        <w:t xml:space="preserve">Finalmente, </w:t>
      </w:r>
      <w:r w:rsidR="00D8177A" w:rsidRPr="001D3B63">
        <w:rPr>
          <w:rFonts w:ascii="Arial" w:eastAsia="Times New Roman" w:hAnsi="Arial" w:cs="Arial"/>
          <w:color w:val="000000" w:themeColor="text1"/>
          <w:sz w:val="24"/>
          <w:szCs w:val="24"/>
          <w:lang w:eastAsia="es-AR"/>
        </w:rPr>
        <w:t>as delegações</w:t>
      </w:r>
      <w:r w:rsidRPr="001D3B63">
        <w:rPr>
          <w:rFonts w:ascii="Arial" w:eastAsia="Times New Roman" w:hAnsi="Arial" w:cs="Arial"/>
          <w:color w:val="000000" w:themeColor="text1"/>
          <w:sz w:val="24"/>
          <w:szCs w:val="24"/>
          <w:lang w:eastAsia="es-AR"/>
        </w:rPr>
        <w:t xml:space="preserve"> </w:t>
      </w:r>
      <w:r w:rsidR="00D8177A" w:rsidRPr="001D3B63">
        <w:rPr>
          <w:rFonts w:ascii="Arial" w:eastAsia="Times New Roman" w:hAnsi="Arial" w:cs="Arial"/>
          <w:color w:val="000000" w:themeColor="text1"/>
          <w:sz w:val="24"/>
          <w:szCs w:val="24"/>
          <w:lang w:eastAsia="es-AR"/>
        </w:rPr>
        <w:t xml:space="preserve">concordaram com </w:t>
      </w:r>
      <w:r w:rsidRPr="001D3B63">
        <w:rPr>
          <w:rFonts w:ascii="Arial" w:eastAsia="Times New Roman" w:hAnsi="Arial" w:cs="Arial"/>
          <w:color w:val="000000" w:themeColor="text1"/>
          <w:sz w:val="24"/>
          <w:szCs w:val="24"/>
          <w:lang w:eastAsia="es-AR"/>
        </w:rPr>
        <w:t>a realização de um Cronograma de Trabalho para ser estudados nas próximas reuniões do SGT N</w:t>
      </w:r>
      <w:r w:rsidRPr="001D3B63">
        <w:rPr>
          <w:rFonts w:ascii="Arial" w:eastAsia="Times New Roman" w:hAnsi="Arial" w:cs="Arial"/>
          <w:b/>
          <w:bCs/>
          <w:color w:val="000000" w:themeColor="text1"/>
          <w:sz w:val="24"/>
          <w:szCs w:val="24"/>
          <w:lang w:eastAsia="es-AR"/>
        </w:rPr>
        <w:t>°</w:t>
      </w:r>
      <w:r w:rsidRPr="001D3B63">
        <w:rPr>
          <w:rFonts w:ascii="Arial" w:eastAsia="Times New Roman" w:hAnsi="Arial" w:cs="Arial"/>
          <w:color w:val="000000" w:themeColor="text1"/>
          <w:sz w:val="24"/>
          <w:szCs w:val="24"/>
          <w:lang w:eastAsia="es-AR"/>
        </w:rPr>
        <w:t xml:space="preserve"> 5. </w:t>
      </w:r>
    </w:p>
    <w:p w14:paraId="4F3EF578" w14:textId="7C78857F" w:rsidR="00E727AB" w:rsidRPr="001D3B63" w:rsidRDefault="00E727AB" w:rsidP="0056350A">
      <w:pPr>
        <w:widowControl w:val="0"/>
        <w:overflowPunct w:val="0"/>
        <w:adjustRightInd w:val="0"/>
        <w:spacing w:after="0" w:line="240" w:lineRule="auto"/>
        <w:jc w:val="both"/>
        <w:rPr>
          <w:rFonts w:ascii="Arial" w:eastAsia="Times New Roman" w:hAnsi="Arial" w:cs="Arial"/>
          <w:b/>
          <w:bCs/>
          <w:color w:val="000000"/>
          <w:kern w:val="28"/>
          <w:sz w:val="24"/>
          <w:szCs w:val="24"/>
          <w:lang w:eastAsia="es-UY"/>
        </w:rPr>
      </w:pPr>
      <w:r w:rsidRPr="001D3B63">
        <w:rPr>
          <w:rFonts w:ascii="Arial" w:eastAsia="Times New Roman" w:hAnsi="Arial" w:cs="Arial"/>
          <w:color w:val="000000"/>
          <w:kern w:val="28"/>
          <w:sz w:val="24"/>
          <w:szCs w:val="24"/>
          <w:lang w:eastAsia="es-UY"/>
        </w:rPr>
        <w:t>A PPTB realizou uma apresentação do estado da proposta de revisão da Resolução GMC Nº</w:t>
      </w:r>
      <w:r w:rsidR="00A11E34" w:rsidRPr="001D3B63">
        <w:rPr>
          <w:rFonts w:ascii="Arial" w:eastAsia="Times New Roman" w:hAnsi="Arial" w:cs="Arial"/>
          <w:color w:val="000000"/>
          <w:kern w:val="28"/>
          <w:sz w:val="24"/>
          <w:szCs w:val="24"/>
          <w:lang w:eastAsia="es-UY"/>
        </w:rPr>
        <w:t xml:space="preserve"> </w:t>
      </w:r>
      <w:r w:rsidR="007452BD" w:rsidRPr="001D3B63">
        <w:rPr>
          <w:rFonts w:ascii="Arial" w:eastAsia="Times New Roman" w:hAnsi="Arial" w:cs="Arial"/>
          <w:color w:val="000000"/>
          <w:kern w:val="28"/>
          <w:sz w:val="24"/>
          <w:szCs w:val="24"/>
          <w:lang w:eastAsia="es-UY"/>
        </w:rPr>
        <w:t xml:space="preserve">26/11 “Sistema Normalizado de Medição da Carga Útil dos Veículos de Transporte Internacional de Cargas”, no contexto da incorporação de novas </w:t>
      </w:r>
      <w:r w:rsidRPr="001D3B63">
        <w:rPr>
          <w:rFonts w:ascii="Arial" w:eastAsia="Times New Roman" w:hAnsi="Arial" w:cs="Arial"/>
          <w:color w:val="000000"/>
          <w:kern w:val="28"/>
          <w:sz w:val="24"/>
          <w:szCs w:val="24"/>
          <w:lang w:eastAsia="es-UY"/>
        </w:rPr>
        <w:t>capacidades de cargas</w:t>
      </w:r>
      <w:r w:rsidR="007452BD" w:rsidRPr="001D3B63">
        <w:rPr>
          <w:rFonts w:ascii="Arial" w:eastAsia="Times New Roman" w:hAnsi="Arial" w:cs="Arial"/>
          <w:color w:val="000000"/>
          <w:kern w:val="28"/>
          <w:sz w:val="24"/>
          <w:szCs w:val="24"/>
          <w:lang w:eastAsia="es-UY"/>
        </w:rPr>
        <w:t xml:space="preserve"> de veículos</w:t>
      </w:r>
      <w:r w:rsidRPr="001D3B63">
        <w:rPr>
          <w:rFonts w:ascii="Arial" w:eastAsia="Times New Roman" w:hAnsi="Arial" w:cs="Arial"/>
          <w:color w:val="000000"/>
          <w:kern w:val="28"/>
          <w:sz w:val="24"/>
          <w:szCs w:val="24"/>
          <w:lang w:eastAsia="es-UY"/>
        </w:rPr>
        <w:t xml:space="preserve">. O documento consta como </w:t>
      </w:r>
      <w:r w:rsidRPr="001D3B63">
        <w:rPr>
          <w:rFonts w:ascii="Arial" w:eastAsia="Times New Roman" w:hAnsi="Arial" w:cs="Arial"/>
          <w:b/>
          <w:bCs/>
          <w:color w:val="000000"/>
          <w:kern w:val="28"/>
          <w:sz w:val="24"/>
          <w:szCs w:val="24"/>
          <w:lang w:eastAsia="es-UY"/>
        </w:rPr>
        <w:t>ANEXO VI</w:t>
      </w:r>
      <w:r w:rsidR="007A5A6F" w:rsidRPr="001D3B63">
        <w:rPr>
          <w:rFonts w:ascii="Arial" w:eastAsia="Times New Roman" w:hAnsi="Arial" w:cs="Arial"/>
          <w:color w:val="000000"/>
          <w:kern w:val="28"/>
          <w:sz w:val="24"/>
          <w:szCs w:val="24"/>
          <w:lang w:eastAsia="es-UY"/>
        </w:rPr>
        <w:t>.</w:t>
      </w:r>
    </w:p>
    <w:p w14:paraId="714EC9AE" w14:textId="77777777" w:rsidR="004F3F70" w:rsidRPr="001D3B63" w:rsidRDefault="004F3F70"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6CCC3968" w14:textId="6125605C" w:rsidR="00E727AB" w:rsidRPr="001D3B63" w:rsidRDefault="00E727AB"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Delegação da Argentina informou que aprova a proposta </w:t>
      </w:r>
      <w:r w:rsidR="00634D49" w:rsidRPr="001D3B63">
        <w:rPr>
          <w:rFonts w:ascii="Arial" w:eastAsia="Times New Roman" w:hAnsi="Arial" w:cs="Arial"/>
          <w:color w:val="000000"/>
          <w:kern w:val="28"/>
          <w:sz w:val="24"/>
          <w:szCs w:val="24"/>
          <w:lang w:eastAsia="es-UY"/>
        </w:rPr>
        <w:t>d</w:t>
      </w:r>
      <w:r w:rsidRPr="001D3B63">
        <w:rPr>
          <w:rFonts w:ascii="Arial" w:eastAsia="Times New Roman" w:hAnsi="Arial" w:cs="Arial"/>
          <w:color w:val="000000"/>
          <w:kern w:val="28"/>
          <w:sz w:val="24"/>
          <w:szCs w:val="24"/>
          <w:lang w:eastAsia="es-UY"/>
        </w:rPr>
        <w:t>o projeto de atualização</w:t>
      </w:r>
      <w:r w:rsidR="00634D49" w:rsidRPr="001D3B63">
        <w:rPr>
          <w:rFonts w:ascii="Arial" w:eastAsia="Times New Roman" w:hAnsi="Arial" w:cs="Arial"/>
          <w:color w:val="000000"/>
          <w:kern w:val="28"/>
          <w:sz w:val="24"/>
          <w:szCs w:val="24"/>
          <w:lang w:eastAsia="es-UY"/>
        </w:rPr>
        <w:t>.</w:t>
      </w:r>
      <w:r w:rsidRPr="001D3B63">
        <w:rPr>
          <w:rFonts w:ascii="Arial" w:eastAsia="Times New Roman" w:hAnsi="Arial" w:cs="Arial"/>
          <w:color w:val="000000"/>
          <w:kern w:val="28"/>
          <w:sz w:val="24"/>
          <w:szCs w:val="24"/>
          <w:lang w:eastAsia="es-UY"/>
        </w:rPr>
        <w:t xml:space="preserve"> </w:t>
      </w:r>
    </w:p>
    <w:p w14:paraId="4E37AADF" w14:textId="77777777" w:rsidR="00E727AB" w:rsidRPr="001D3B63" w:rsidRDefault="00E727AB"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649ECCE9" w14:textId="77777777" w:rsidR="00AE2E69" w:rsidRDefault="00AE2E69"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1854C73E" w14:textId="77777777" w:rsidR="004530CB" w:rsidRDefault="004530CB"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4741FDE" w14:textId="77777777" w:rsidR="00AE2E69" w:rsidRDefault="00AE2E69"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002F99D" w14:textId="3B27E475" w:rsidR="00E727AB" w:rsidRPr="001D3B63" w:rsidRDefault="00E727AB"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lastRenderedPageBreak/>
        <w:t>A Delegação de Bolívia informou que seguem trabalhando na incorporação da normativa relacionada a pesos e dimensões e que espera que brevemente possa integrar-se nos acordos propostos pelos Estados Parte</w:t>
      </w:r>
      <w:r w:rsidR="00520725" w:rsidRPr="001D3B63">
        <w:rPr>
          <w:rFonts w:ascii="Arial" w:eastAsia="Times New Roman" w:hAnsi="Arial" w:cs="Arial"/>
          <w:color w:val="000000"/>
          <w:kern w:val="28"/>
          <w:sz w:val="24"/>
          <w:szCs w:val="24"/>
          <w:lang w:eastAsia="es-UY"/>
        </w:rPr>
        <w:t>s</w:t>
      </w:r>
      <w:r w:rsidRPr="001D3B63">
        <w:rPr>
          <w:rFonts w:ascii="Arial" w:eastAsia="Times New Roman" w:hAnsi="Arial" w:cs="Arial"/>
          <w:color w:val="000000"/>
          <w:kern w:val="28"/>
          <w:sz w:val="24"/>
          <w:szCs w:val="24"/>
          <w:lang w:eastAsia="es-UY"/>
        </w:rPr>
        <w:t xml:space="preserve">. </w:t>
      </w:r>
    </w:p>
    <w:p w14:paraId="19C74605" w14:textId="77777777" w:rsidR="00E727AB" w:rsidRPr="001D3B63" w:rsidRDefault="00E727AB"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7DCC1A2" w14:textId="3E600A4E" w:rsidR="00E727AB" w:rsidRPr="001D3B63" w:rsidRDefault="00E727AB"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Paraguai informou que</w:t>
      </w:r>
      <w:r w:rsidR="000E635E" w:rsidRPr="001D3B63">
        <w:rPr>
          <w:rFonts w:ascii="Arial" w:eastAsia="Times New Roman" w:hAnsi="Arial" w:cs="Arial"/>
          <w:color w:val="000000"/>
          <w:kern w:val="28"/>
          <w:sz w:val="24"/>
          <w:szCs w:val="24"/>
          <w:lang w:eastAsia="es-UY"/>
        </w:rPr>
        <w:t xml:space="preserve"> é muito importante o</w:t>
      </w:r>
      <w:r w:rsidRPr="001D3B63">
        <w:rPr>
          <w:rFonts w:ascii="Arial" w:eastAsia="Times New Roman" w:hAnsi="Arial" w:cs="Arial"/>
          <w:color w:val="000000"/>
          <w:kern w:val="28"/>
          <w:sz w:val="24"/>
          <w:szCs w:val="24"/>
          <w:lang w:eastAsia="es-UY"/>
        </w:rPr>
        <w:t xml:space="preserve"> projeto, mas que ainda</w:t>
      </w:r>
      <w:r w:rsidR="003A5A42" w:rsidRPr="001D3B63">
        <w:rPr>
          <w:rFonts w:ascii="Arial" w:eastAsia="Times New Roman" w:hAnsi="Arial" w:cs="Arial"/>
          <w:color w:val="000000"/>
          <w:kern w:val="28"/>
          <w:sz w:val="24"/>
          <w:szCs w:val="24"/>
          <w:lang w:eastAsia="es-UY"/>
        </w:rPr>
        <w:t xml:space="preserve"> se</w:t>
      </w:r>
      <w:r w:rsidRPr="001D3B63">
        <w:rPr>
          <w:rFonts w:ascii="Arial" w:eastAsia="Times New Roman" w:hAnsi="Arial" w:cs="Arial"/>
          <w:color w:val="000000"/>
          <w:kern w:val="28"/>
          <w:sz w:val="24"/>
          <w:szCs w:val="24"/>
          <w:lang w:eastAsia="es-UY"/>
        </w:rPr>
        <w:t xml:space="preserve"> encontra </w:t>
      </w:r>
      <w:r w:rsidR="003A5A42" w:rsidRPr="001D3B63">
        <w:rPr>
          <w:rFonts w:ascii="Arial" w:eastAsia="Times New Roman" w:hAnsi="Arial" w:cs="Arial"/>
          <w:color w:val="000000"/>
          <w:kern w:val="28"/>
          <w:sz w:val="24"/>
          <w:szCs w:val="24"/>
          <w:lang w:eastAsia="es-UY"/>
        </w:rPr>
        <w:t xml:space="preserve">com estudos internos. </w:t>
      </w:r>
    </w:p>
    <w:p w14:paraId="5748DF5E" w14:textId="77777777" w:rsidR="00073C4E" w:rsidRDefault="00073C4E" w:rsidP="003A5A4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2F37777A" w14:textId="733F1D03" w:rsidR="003A5A42" w:rsidRDefault="009F4A25" w:rsidP="003A5A42">
      <w:pPr>
        <w:widowControl w:val="0"/>
        <w:overflowPunct w:val="0"/>
        <w:adjustRightInd w:val="0"/>
        <w:spacing w:after="0" w:line="240" w:lineRule="auto"/>
        <w:jc w:val="both"/>
        <w:rPr>
          <w:rFonts w:ascii="Arial" w:eastAsia="Times New Roman" w:hAnsi="Arial" w:cs="Arial"/>
          <w:color w:val="000000"/>
          <w:kern w:val="28"/>
          <w:sz w:val="24"/>
          <w:szCs w:val="24"/>
          <w:highlight w:val="cyan"/>
          <w:lang w:eastAsia="es-UY"/>
        </w:rPr>
      </w:pPr>
      <w:r w:rsidRPr="001D3B63">
        <w:rPr>
          <w:rFonts w:ascii="Arial" w:eastAsia="Times New Roman" w:hAnsi="Arial" w:cs="Arial"/>
          <w:color w:val="000000"/>
          <w:kern w:val="28"/>
          <w:sz w:val="24"/>
          <w:szCs w:val="24"/>
          <w:lang w:eastAsia="es-UY"/>
        </w:rPr>
        <w:t>A delegação do Uruguai realizou algumas contribuições formais em relação ao projeto de resolução, as quais foram, por sua vez, complementadas pela assessoria da Secretaria do MERCOSUL, no que diz respeito a fazer referência expressa na parte expositiva às normas prévias que estão sendo modificadas. Por outro lado, a nível técnico, insistiu na incorporação das configurações de trator e caminhão de 4 eixos, atribuindo-lhes as mesmas capacidades de carga (</w:t>
      </w:r>
      <w:r w:rsidRPr="001D3B63">
        <w:rPr>
          <w:rFonts w:ascii="Arial" w:eastAsia="Times New Roman" w:hAnsi="Arial" w:cs="Arial"/>
          <w:i/>
          <w:iCs/>
          <w:color w:val="000000"/>
          <w:kern w:val="28"/>
          <w:sz w:val="24"/>
          <w:szCs w:val="24"/>
          <w:lang w:eastAsia="es-UY"/>
        </w:rPr>
        <w:t>capacidades transportativas</w:t>
      </w:r>
      <w:r w:rsidRPr="001D3B63">
        <w:rPr>
          <w:rFonts w:ascii="Arial" w:eastAsia="Times New Roman" w:hAnsi="Arial" w:cs="Arial"/>
          <w:color w:val="000000"/>
          <w:kern w:val="28"/>
          <w:sz w:val="24"/>
          <w:szCs w:val="24"/>
          <w:lang w:eastAsia="es-UY"/>
        </w:rPr>
        <w:t>) que seus homólogos de três eixos, considerando que se trata de definições fictas que não representam a habilitação para circular.</w:t>
      </w:r>
    </w:p>
    <w:p w14:paraId="7BE33211" w14:textId="77777777" w:rsidR="00D21A70" w:rsidRDefault="00D21A70" w:rsidP="003A5A42">
      <w:pPr>
        <w:widowControl w:val="0"/>
        <w:overflowPunct w:val="0"/>
        <w:adjustRightInd w:val="0"/>
        <w:spacing w:after="0" w:line="240" w:lineRule="auto"/>
        <w:jc w:val="both"/>
        <w:rPr>
          <w:rFonts w:ascii="Arial" w:eastAsia="Times New Roman" w:hAnsi="Arial" w:cs="Arial"/>
          <w:color w:val="000000"/>
          <w:kern w:val="28"/>
          <w:sz w:val="24"/>
          <w:szCs w:val="24"/>
          <w:highlight w:val="cyan"/>
          <w:lang w:eastAsia="es-UY"/>
        </w:rPr>
      </w:pPr>
    </w:p>
    <w:p w14:paraId="06A9DC5B" w14:textId="7DA7B9E8" w:rsidR="00B24889" w:rsidRDefault="00B24889" w:rsidP="00B24889">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t>INFORMAÇÕES DOS GRUPOS AD HOC E DAS COMISSÕES DO SGT Nº 5</w:t>
      </w:r>
    </w:p>
    <w:p w14:paraId="38A7E2EA" w14:textId="2E07C51F" w:rsidR="0056350A" w:rsidRPr="001D3B63" w:rsidRDefault="0056350A" w:rsidP="0056350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PPTB prosseguiu com o relatório dos grupos Ad Hoc e Comissões.</w:t>
      </w:r>
    </w:p>
    <w:p w14:paraId="2E56880C" w14:textId="77777777" w:rsidR="0056350A" w:rsidRDefault="0056350A" w:rsidP="0056350A">
      <w:pPr>
        <w:spacing w:line="240" w:lineRule="auto"/>
        <w:jc w:val="both"/>
        <w:textAlignment w:val="baseline"/>
        <w:rPr>
          <w:rFonts w:ascii="Arial" w:eastAsia="Times New Roman" w:hAnsi="Arial" w:cs="Arial"/>
          <w:b/>
          <w:bCs/>
          <w:color w:val="000000" w:themeColor="text1"/>
          <w:sz w:val="24"/>
          <w:szCs w:val="24"/>
          <w:lang w:eastAsia="es-AR"/>
        </w:rPr>
      </w:pPr>
    </w:p>
    <w:p w14:paraId="7D86F383" w14:textId="3CCB93B5" w:rsidR="00B24889" w:rsidRDefault="00B24889" w:rsidP="00944B4C">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t xml:space="preserve">Grupo Ad Hoc CITV para Veículos Especiais e Limitadores de Velocidade </w:t>
      </w:r>
      <w:r>
        <w:rPr>
          <w:rFonts w:ascii="Arial" w:eastAsia="Times New Roman" w:hAnsi="Arial" w:cs="Arial"/>
          <w:b/>
          <w:bCs/>
          <w:color w:val="000000" w:themeColor="text1"/>
          <w:sz w:val="24"/>
          <w:szCs w:val="24"/>
          <w:lang w:eastAsia="es-AR"/>
        </w:rPr>
        <w:t>(</w:t>
      </w:r>
      <w:r w:rsidRPr="00B24889">
        <w:rPr>
          <w:rFonts w:ascii="Arial" w:eastAsia="Times New Roman" w:hAnsi="Arial" w:cs="Arial"/>
          <w:b/>
          <w:bCs/>
          <w:color w:val="000000" w:themeColor="text1"/>
          <w:sz w:val="24"/>
          <w:szCs w:val="24"/>
          <w:lang w:eastAsia="es-AR"/>
        </w:rPr>
        <w:t>GAHCITV)</w:t>
      </w:r>
    </w:p>
    <w:p w14:paraId="3EC93016" w14:textId="1DAB4CF1" w:rsidR="00A44374" w:rsidRPr="001D3B63" w:rsidRDefault="00A44374" w:rsidP="00A44374">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w:t>
      </w:r>
      <w:r w:rsidR="00367C3E" w:rsidRPr="001D3B63">
        <w:rPr>
          <w:rFonts w:ascii="Arial" w:eastAsia="Times New Roman" w:hAnsi="Arial" w:cs="Arial"/>
          <w:color w:val="000000"/>
          <w:kern w:val="28"/>
          <w:sz w:val="24"/>
          <w:szCs w:val="24"/>
          <w:lang w:eastAsia="es-UY"/>
        </w:rPr>
        <w:t>PPTB</w:t>
      </w:r>
      <w:r w:rsidRPr="001D3B63">
        <w:rPr>
          <w:rFonts w:ascii="Arial" w:eastAsia="Times New Roman" w:hAnsi="Arial" w:cs="Arial"/>
          <w:color w:val="000000"/>
          <w:kern w:val="28"/>
          <w:sz w:val="24"/>
          <w:szCs w:val="24"/>
          <w:lang w:eastAsia="es-UY"/>
        </w:rPr>
        <w:t xml:space="preserve"> informou que realizará uma nova proposta </w:t>
      </w:r>
      <w:r w:rsidR="00AC3A5A" w:rsidRPr="001D3B63">
        <w:rPr>
          <w:rFonts w:ascii="Arial" w:eastAsia="Times New Roman" w:hAnsi="Arial" w:cs="Arial"/>
          <w:color w:val="000000"/>
          <w:kern w:val="28"/>
          <w:sz w:val="24"/>
          <w:szCs w:val="24"/>
          <w:lang w:eastAsia="es-UY"/>
        </w:rPr>
        <w:t xml:space="preserve">para o CITV de veículos especiais </w:t>
      </w:r>
      <w:r w:rsidRPr="001D3B63">
        <w:rPr>
          <w:rFonts w:ascii="Arial" w:eastAsia="Times New Roman" w:hAnsi="Arial" w:cs="Arial"/>
          <w:color w:val="000000"/>
          <w:kern w:val="28"/>
          <w:sz w:val="24"/>
          <w:szCs w:val="24"/>
          <w:lang w:eastAsia="es-UY"/>
        </w:rPr>
        <w:t xml:space="preserve">unificando as propostas apresentadas pela Delegação da Argentina e pela Delegação do Uruguai para </w:t>
      </w:r>
      <w:r w:rsidR="00520725" w:rsidRPr="001D3B63">
        <w:rPr>
          <w:rFonts w:ascii="Arial" w:eastAsia="Times New Roman" w:hAnsi="Arial" w:cs="Arial"/>
          <w:color w:val="000000"/>
          <w:kern w:val="28"/>
          <w:sz w:val="24"/>
          <w:szCs w:val="24"/>
          <w:lang w:eastAsia="es-UY"/>
        </w:rPr>
        <w:t xml:space="preserve">análise dos países. </w:t>
      </w:r>
    </w:p>
    <w:p w14:paraId="21BE7E28" w14:textId="77777777" w:rsidR="009033F4" w:rsidRPr="001D3B63" w:rsidRDefault="009033F4" w:rsidP="00A44374">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62EE7AF0" w14:textId="00C81EB0" w:rsidR="009033F4" w:rsidRPr="001D3B63" w:rsidRDefault="00412DC4" w:rsidP="00A44374">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As delegações informaram que estão de acordo com a proposta da Delegação do Brasil e aguardarão o documento para estudo.</w:t>
      </w:r>
    </w:p>
    <w:p w14:paraId="7FC58771" w14:textId="77777777" w:rsidR="00412DC4" w:rsidRPr="001D3B63" w:rsidRDefault="00412DC4" w:rsidP="00A44374">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DB195AB" w14:textId="41A07747" w:rsidR="00367C3E" w:rsidRPr="001D3B63" w:rsidRDefault="00367C3E" w:rsidP="009033F4">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Com relação a Resolução GMC N</w:t>
      </w:r>
      <w:r w:rsidRPr="001D3B63">
        <w:rPr>
          <w:rFonts w:ascii="Arial" w:eastAsia="Times New Roman" w:hAnsi="Arial" w:cs="Arial"/>
          <w:b/>
          <w:bCs/>
          <w:color w:val="000000" w:themeColor="text1"/>
          <w:sz w:val="24"/>
          <w:szCs w:val="24"/>
          <w:lang w:eastAsia="es-AR"/>
        </w:rPr>
        <w:t>°</w:t>
      </w:r>
      <w:r w:rsidRPr="001D3B63">
        <w:rPr>
          <w:rFonts w:ascii="Arial" w:eastAsia="Times New Roman" w:hAnsi="Arial" w:cs="Arial"/>
          <w:color w:val="000000"/>
          <w:kern w:val="28"/>
          <w:sz w:val="24"/>
          <w:szCs w:val="24"/>
          <w:lang w:eastAsia="es-UY"/>
        </w:rPr>
        <w:t xml:space="preserve"> 35/19 “Regulamento Técnico MERCOSUL de Limitadores de Velocidade” a delegação do Brasil recomendou a </w:t>
      </w:r>
      <w:r w:rsidR="000E635E" w:rsidRPr="001D3B63">
        <w:rPr>
          <w:rFonts w:ascii="Arial" w:eastAsia="Times New Roman" w:hAnsi="Arial" w:cs="Arial"/>
          <w:color w:val="000000"/>
          <w:kern w:val="28"/>
          <w:sz w:val="24"/>
          <w:szCs w:val="24"/>
          <w:lang w:eastAsia="es-UY"/>
        </w:rPr>
        <w:t>revogação</w:t>
      </w:r>
      <w:r w:rsidRPr="001D3B63">
        <w:rPr>
          <w:rFonts w:ascii="Arial" w:eastAsia="Times New Roman" w:hAnsi="Arial" w:cs="Arial"/>
          <w:color w:val="000000"/>
          <w:kern w:val="28"/>
          <w:sz w:val="24"/>
          <w:szCs w:val="24"/>
          <w:lang w:eastAsia="es-UY"/>
        </w:rPr>
        <w:t xml:space="preserve"> da mencionada norma já que não está</w:t>
      </w:r>
      <w:r w:rsidR="005014AC" w:rsidRPr="001D3B63">
        <w:rPr>
          <w:rFonts w:ascii="Arial" w:eastAsia="Times New Roman" w:hAnsi="Arial" w:cs="Arial"/>
          <w:color w:val="000000"/>
          <w:kern w:val="28"/>
          <w:sz w:val="24"/>
          <w:szCs w:val="24"/>
          <w:lang w:eastAsia="es-UY"/>
        </w:rPr>
        <w:t xml:space="preserve"> internacionalizada</w:t>
      </w:r>
      <w:r w:rsidRPr="001D3B63">
        <w:rPr>
          <w:rFonts w:ascii="Arial" w:eastAsia="Times New Roman" w:hAnsi="Arial" w:cs="Arial"/>
          <w:color w:val="000000"/>
          <w:kern w:val="28"/>
          <w:sz w:val="24"/>
          <w:szCs w:val="24"/>
          <w:lang w:eastAsia="es-UY"/>
        </w:rPr>
        <w:t xml:space="preserve">. </w:t>
      </w:r>
    </w:p>
    <w:p w14:paraId="6121089C" w14:textId="77777777" w:rsidR="00367C3E" w:rsidRDefault="00367C3E" w:rsidP="009033F4">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12E7BB81" w14:textId="77777777" w:rsidR="009F4A25" w:rsidRPr="001D3B63" w:rsidRDefault="009F4A25" w:rsidP="009F4A2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9F4A25">
        <w:rPr>
          <w:rFonts w:ascii="Arial" w:eastAsia="Times New Roman" w:hAnsi="Arial" w:cs="Arial"/>
          <w:color w:val="000000"/>
          <w:kern w:val="28"/>
          <w:sz w:val="24"/>
          <w:szCs w:val="24"/>
          <w:lang w:eastAsia="es-UY"/>
        </w:rPr>
        <w:t>Com relação ao tema sobre limitadores de velocidade, considerando que não se consegue chegar a um consenso nem em relação à internalização da Resolução GMC 35/19, nem sobre o estabelecimento da obrigatoriedade da exigência do dispositivo nos veículos de transporte de cargas e passageiros, a delegação do Uruguai propôs dar por encerrada a discussão deste assunto no âmbito do Grupo Ad Hoc, e, por não existir consenso para retirar o tema da agenda, continuar abordando-o no âmbito do acompanhamento do processo de internalização do Regulamento emanado do SGT N° 3.</w:t>
      </w:r>
    </w:p>
    <w:p w14:paraId="31374628" w14:textId="77777777" w:rsidR="009F4A25" w:rsidRPr="009F4A25" w:rsidRDefault="009F4A25" w:rsidP="009F4A2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F111263" w14:textId="77777777" w:rsidR="009F4A25" w:rsidRPr="009F4A25" w:rsidRDefault="009F4A25" w:rsidP="009F4A25">
      <w:pPr>
        <w:widowControl w:val="0"/>
        <w:overflowPunct w:val="0"/>
        <w:adjustRightInd w:val="0"/>
        <w:spacing w:after="0" w:line="240" w:lineRule="auto"/>
        <w:jc w:val="both"/>
        <w:rPr>
          <w:rFonts w:ascii="Arial" w:eastAsia="Times New Roman" w:hAnsi="Arial" w:cs="Arial"/>
          <w:color w:val="000000"/>
          <w:kern w:val="28"/>
          <w:sz w:val="24"/>
          <w:szCs w:val="24"/>
          <w:highlight w:val="cyan"/>
          <w:lang w:eastAsia="es-UY"/>
        </w:rPr>
      </w:pPr>
      <w:r w:rsidRPr="009F4A25">
        <w:rPr>
          <w:rFonts w:ascii="Arial" w:eastAsia="Times New Roman" w:hAnsi="Arial" w:cs="Arial"/>
          <w:color w:val="000000"/>
          <w:kern w:val="28"/>
          <w:sz w:val="24"/>
          <w:szCs w:val="24"/>
          <w:lang w:eastAsia="es-UY"/>
        </w:rPr>
        <w:t>Nesse sentido, o Grupo Ad Hoc continuará trabalhando para alcançar a definição de uma CITV (Certificação de Inspeção Técnica Veicular) para Veículos Especiales comum, estando à espera da apresentação da proposta da delegação do Brasil que conjuga aspectos das anteriores propostas da Argentina e do Uruguai, para trabalhar em próximas reuniões.</w:t>
      </w:r>
    </w:p>
    <w:p w14:paraId="0264716D" w14:textId="77777777" w:rsidR="005804D3" w:rsidRDefault="005804D3" w:rsidP="009033F4">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3D38E040" w14:textId="446F0C08" w:rsidR="00B24889" w:rsidRDefault="00B24889" w:rsidP="00944B4C">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t>Grupo Ad Hoc de Agilização Fronteiriça (GAHAF)</w:t>
      </w:r>
    </w:p>
    <w:p w14:paraId="36588136" w14:textId="6B91D850" w:rsidR="004852D7" w:rsidRPr="001D3B63" w:rsidRDefault="00C6292F"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O </w:t>
      </w:r>
      <w:r w:rsidR="000E68A9" w:rsidRPr="001D3B63">
        <w:rPr>
          <w:rFonts w:ascii="Arial" w:eastAsia="Times New Roman" w:hAnsi="Arial" w:cs="Arial"/>
          <w:color w:val="000000"/>
          <w:kern w:val="28"/>
          <w:sz w:val="24"/>
          <w:szCs w:val="24"/>
          <w:lang w:eastAsia="es-UY"/>
        </w:rPr>
        <w:t xml:space="preserve">representante da Receita Federal do Brasil </w:t>
      </w:r>
      <w:r w:rsidR="005804D3" w:rsidRPr="001D3B63">
        <w:rPr>
          <w:rFonts w:ascii="Arial" w:eastAsia="Times New Roman" w:hAnsi="Arial" w:cs="Arial"/>
          <w:color w:val="000000"/>
          <w:kern w:val="28"/>
          <w:sz w:val="24"/>
          <w:szCs w:val="24"/>
          <w:lang w:eastAsia="es-UY"/>
        </w:rPr>
        <w:t>informou que todas a fronteiras que foram objeto de estudo da PROCOMEX</w:t>
      </w:r>
      <w:r w:rsidR="005014AC" w:rsidRPr="001D3B63">
        <w:rPr>
          <w:rFonts w:ascii="Arial" w:eastAsia="Times New Roman" w:hAnsi="Arial" w:cs="Arial"/>
          <w:color w:val="000000"/>
          <w:kern w:val="28"/>
          <w:sz w:val="24"/>
          <w:szCs w:val="24"/>
          <w:lang w:eastAsia="es-UY"/>
        </w:rPr>
        <w:t xml:space="preserve"> estão avançando no processo de agilização fronteiriça e espera que nos próximos dois anos estejam totalmente integradas. </w:t>
      </w:r>
    </w:p>
    <w:p w14:paraId="05B6B194" w14:textId="77777777" w:rsidR="005014AC" w:rsidRPr="001D3B63" w:rsidRDefault="005014AC"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9A5EC4D" w14:textId="77777777" w:rsidR="00AE2E69" w:rsidRDefault="00AE2E69" w:rsidP="000E68A9">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B037167" w14:textId="7E1D006A" w:rsidR="000E68A9" w:rsidRDefault="00AD5166" w:rsidP="000E68A9">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da Argentina</w:t>
      </w:r>
      <w:r w:rsidR="000E68A9" w:rsidRPr="001D3B63">
        <w:rPr>
          <w:rFonts w:ascii="Arial" w:eastAsia="Times New Roman" w:hAnsi="Arial" w:cs="Arial"/>
          <w:color w:val="000000"/>
          <w:kern w:val="28"/>
          <w:sz w:val="24"/>
          <w:szCs w:val="24"/>
          <w:lang w:eastAsia="es-UY"/>
        </w:rPr>
        <w:t xml:space="preserve"> ressaltou </w:t>
      </w:r>
      <w:r w:rsidR="00087546" w:rsidRPr="001D3B63">
        <w:rPr>
          <w:rFonts w:ascii="Arial" w:eastAsia="Times New Roman" w:hAnsi="Arial" w:cs="Arial"/>
          <w:color w:val="000000"/>
          <w:kern w:val="28"/>
          <w:sz w:val="24"/>
          <w:szCs w:val="24"/>
          <w:lang w:eastAsia="es-UY"/>
        </w:rPr>
        <w:t>a importância d</w:t>
      </w:r>
      <w:r w:rsidR="000E68A9" w:rsidRPr="001D3B63">
        <w:rPr>
          <w:rFonts w:ascii="Arial" w:eastAsia="Times New Roman" w:hAnsi="Arial" w:cs="Arial"/>
          <w:color w:val="000000"/>
          <w:kern w:val="28"/>
          <w:sz w:val="24"/>
          <w:szCs w:val="24"/>
          <w:lang w:eastAsia="es-UY"/>
        </w:rPr>
        <w:t>o trabalho contínuo em simplificação migratória e sua relação direta com os profissionais do transporte, a prioridade da segurança para assegurar o comércio internacional que trafega pelas fronteiras e o desenvolvimento de um protocolo modelo para emergências em conjunto.</w:t>
      </w:r>
    </w:p>
    <w:p w14:paraId="4F4A2C7B" w14:textId="77777777" w:rsidR="002E35D0" w:rsidRDefault="002E35D0" w:rsidP="000E68A9">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FFF8A33" w14:textId="77777777" w:rsidR="002E35D0" w:rsidRDefault="002E35D0" w:rsidP="002E35D0">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2E35D0">
        <w:rPr>
          <w:rFonts w:ascii="Arial" w:eastAsia="Times New Roman" w:hAnsi="Arial" w:cs="Arial"/>
          <w:color w:val="000000"/>
          <w:kern w:val="28"/>
          <w:sz w:val="24"/>
          <w:szCs w:val="24"/>
          <w:lang w:eastAsia="es-UY"/>
        </w:rPr>
        <w:t xml:space="preserve">A </w:t>
      </w:r>
      <w:r>
        <w:rPr>
          <w:rFonts w:ascii="Arial" w:eastAsia="Times New Roman" w:hAnsi="Arial" w:cs="Arial"/>
          <w:color w:val="000000"/>
          <w:kern w:val="28"/>
          <w:sz w:val="24"/>
          <w:szCs w:val="24"/>
          <w:lang w:eastAsia="es-UY"/>
        </w:rPr>
        <w:t xml:space="preserve">delegação da </w:t>
      </w:r>
      <w:r w:rsidRPr="002E35D0">
        <w:rPr>
          <w:rFonts w:ascii="Arial" w:eastAsia="Times New Roman" w:hAnsi="Arial" w:cs="Arial"/>
          <w:color w:val="000000"/>
          <w:kern w:val="28"/>
          <w:sz w:val="24"/>
          <w:szCs w:val="24"/>
          <w:lang w:eastAsia="es-UY"/>
        </w:rPr>
        <w:t>Argentina trabalha na agilização do transporte em seus passos internacionais e centros</w:t>
      </w:r>
      <w:r>
        <w:rPr>
          <w:rFonts w:ascii="Arial" w:eastAsia="Times New Roman" w:hAnsi="Arial" w:cs="Arial"/>
          <w:color w:val="000000"/>
          <w:kern w:val="28"/>
          <w:sz w:val="24"/>
          <w:szCs w:val="24"/>
          <w:lang w:eastAsia="es-UY"/>
        </w:rPr>
        <w:t xml:space="preserve"> </w:t>
      </w:r>
      <w:r w:rsidRPr="002E35D0">
        <w:rPr>
          <w:rFonts w:ascii="Arial" w:eastAsia="Times New Roman" w:hAnsi="Arial" w:cs="Arial"/>
          <w:color w:val="000000"/>
          <w:kern w:val="28"/>
          <w:sz w:val="24"/>
          <w:szCs w:val="24"/>
          <w:lang w:eastAsia="es-UY"/>
        </w:rPr>
        <w:t>de fronteira.</w:t>
      </w:r>
      <w:r>
        <w:rPr>
          <w:rFonts w:ascii="Arial" w:eastAsia="Times New Roman" w:hAnsi="Arial" w:cs="Arial"/>
          <w:color w:val="000000"/>
          <w:kern w:val="28"/>
          <w:sz w:val="24"/>
          <w:szCs w:val="24"/>
          <w:lang w:eastAsia="es-UY"/>
        </w:rPr>
        <w:t xml:space="preserve"> </w:t>
      </w:r>
    </w:p>
    <w:p w14:paraId="5497643D" w14:textId="74B8C7F7" w:rsidR="002E35D0" w:rsidRPr="002E35D0" w:rsidRDefault="002E35D0" w:rsidP="002E35D0">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2E35D0">
        <w:rPr>
          <w:rFonts w:ascii="Arial" w:eastAsia="Times New Roman" w:hAnsi="Arial" w:cs="Arial"/>
          <w:color w:val="000000"/>
          <w:kern w:val="28"/>
          <w:sz w:val="24"/>
          <w:szCs w:val="24"/>
          <w:lang w:eastAsia="es-UY"/>
        </w:rPr>
        <w:br/>
        <w:t>Destaca-se a concretização da simplificação e facilitação migratória em Posadas - Encarnación (Paraguai) e em Horcones (Chile), no Sistema Cristo Redentor, sobre o qual também se está trabalhando com a Bolívia e o Uruguai.</w:t>
      </w:r>
      <w:r>
        <w:rPr>
          <w:rFonts w:ascii="Arial" w:eastAsia="Times New Roman" w:hAnsi="Arial" w:cs="Arial"/>
          <w:color w:val="000000"/>
          <w:kern w:val="28"/>
          <w:sz w:val="24"/>
          <w:szCs w:val="24"/>
          <w:lang w:eastAsia="es-UY"/>
        </w:rPr>
        <w:t xml:space="preserve"> </w:t>
      </w:r>
      <w:r w:rsidRPr="002E35D0">
        <w:rPr>
          <w:rFonts w:ascii="Arial" w:eastAsia="Times New Roman" w:hAnsi="Arial" w:cs="Arial"/>
          <w:color w:val="000000"/>
          <w:kern w:val="28"/>
          <w:sz w:val="24"/>
          <w:szCs w:val="24"/>
          <w:lang w:eastAsia="es-UY"/>
        </w:rPr>
        <w:t>O funcionamento alcançado em 2025 com a automatização do Portal Aduaneiro, unindo em um único site a totalidade dos trâmites de exportação e importação.</w:t>
      </w:r>
      <w:r>
        <w:rPr>
          <w:rFonts w:ascii="Arial" w:eastAsia="Times New Roman" w:hAnsi="Arial" w:cs="Arial"/>
          <w:color w:val="000000"/>
          <w:kern w:val="28"/>
          <w:sz w:val="24"/>
          <w:szCs w:val="24"/>
          <w:lang w:eastAsia="es-UY"/>
        </w:rPr>
        <w:t xml:space="preserve"> </w:t>
      </w:r>
      <w:r w:rsidRPr="002E35D0">
        <w:rPr>
          <w:rFonts w:ascii="Arial" w:eastAsia="Times New Roman" w:hAnsi="Arial" w:cs="Arial"/>
          <w:color w:val="000000"/>
          <w:kern w:val="28"/>
          <w:sz w:val="24"/>
          <w:szCs w:val="24"/>
          <w:lang w:eastAsia="es-UY"/>
        </w:rPr>
        <w:t>Os avanços em matéria de Sanidade de fronteiras, nos quais a Argentina trabalha com o Paraguai, Bolívia, Chile, Brasil e Uruguai, e atualmente está em Rivera e Santana do Livramento cooperando junto ao Paraguai, com o Brasil e o Uruguai, em cumprimento das exigências desses países e do MERCOSUL.</w:t>
      </w:r>
      <w:r>
        <w:rPr>
          <w:rFonts w:ascii="Arial" w:eastAsia="Times New Roman" w:hAnsi="Arial" w:cs="Arial"/>
          <w:color w:val="000000"/>
          <w:kern w:val="28"/>
          <w:sz w:val="24"/>
          <w:szCs w:val="24"/>
          <w:lang w:eastAsia="es-UY"/>
        </w:rPr>
        <w:t xml:space="preserve"> </w:t>
      </w:r>
      <w:r w:rsidRPr="002E35D0">
        <w:rPr>
          <w:rFonts w:ascii="Arial" w:eastAsia="Times New Roman" w:hAnsi="Arial" w:cs="Arial"/>
          <w:color w:val="000000"/>
          <w:kern w:val="28"/>
          <w:sz w:val="24"/>
          <w:szCs w:val="24"/>
          <w:lang w:eastAsia="es-UY"/>
        </w:rPr>
        <w:t xml:space="preserve">Em matéria de Segurança, com planos concretos como Guacurari (com o Brasil) e Güemes (com a Bolívia), </w:t>
      </w:r>
      <w:r>
        <w:rPr>
          <w:rFonts w:ascii="Arial" w:eastAsia="Times New Roman" w:hAnsi="Arial" w:cs="Arial"/>
          <w:color w:val="000000"/>
          <w:kern w:val="28"/>
          <w:sz w:val="24"/>
          <w:szCs w:val="24"/>
          <w:lang w:eastAsia="es-UY"/>
        </w:rPr>
        <w:t>conseguiu</w:t>
      </w:r>
      <w:r w:rsidRPr="002E35D0">
        <w:rPr>
          <w:rFonts w:ascii="Arial" w:eastAsia="Times New Roman" w:hAnsi="Arial" w:cs="Arial"/>
          <w:color w:val="000000"/>
          <w:kern w:val="28"/>
          <w:sz w:val="24"/>
          <w:szCs w:val="24"/>
          <w:lang w:eastAsia="es-UY"/>
        </w:rPr>
        <w:t>-se enfrentar e levar a cabo uma luta permanente contra o contrabando e as novas formas de delito transnacional organizado. Todos esses são motores de impulso e instrumentos de proteção para os transportes de carga e, em particular, para os transportistas, além de instrumentos de eficiência comprovada para a agilização e facilitação da circulação de transportes.</w:t>
      </w:r>
      <w:r>
        <w:rPr>
          <w:rFonts w:ascii="Arial" w:eastAsia="Times New Roman" w:hAnsi="Arial" w:cs="Arial"/>
          <w:color w:val="000000"/>
          <w:kern w:val="28"/>
          <w:sz w:val="24"/>
          <w:szCs w:val="24"/>
          <w:lang w:eastAsia="es-UY"/>
        </w:rPr>
        <w:t xml:space="preserve"> </w:t>
      </w:r>
      <w:r w:rsidRPr="002E35D0">
        <w:rPr>
          <w:rFonts w:ascii="Arial" w:eastAsia="Times New Roman" w:hAnsi="Arial" w:cs="Arial"/>
          <w:color w:val="000000"/>
          <w:kern w:val="28"/>
          <w:sz w:val="24"/>
          <w:szCs w:val="24"/>
          <w:lang w:eastAsia="es-UY"/>
        </w:rPr>
        <w:t>Junto a isso, o Protocolo de emergência frente a crises meteorológicas, deslocamentos de terrenos, desmoronamentos (especialmente de rochas), vento branco e tempestades de alta montanha, com um trabalho conjunto da nação e da província de Mendoza.</w:t>
      </w:r>
    </w:p>
    <w:p w14:paraId="375F7813" w14:textId="77777777" w:rsidR="000E68A9" w:rsidRPr="002E35D0" w:rsidRDefault="000E68A9"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51D3835" w14:textId="787607F6" w:rsidR="000E68A9" w:rsidRPr="001D3B63" w:rsidRDefault="00AD5166" w:rsidP="008444C2">
      <w:pPr>
        <w:widowControl w:val="0"/>
        <w:tabs>
          <w:tab w:val="num" w:pos="720"/>
          <w:tab w:val="num" w:pos="1440"/>
        </w:tabs>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Paraguai</w:t>
      </w:r>
      <w:r w:rsidR="00C03162" w:rsidRPr="001D3B63">
        <w:rPr>
          <w:rFonts w:ascii="Arial" w:eastAsia="Times New Roman" w:hAnsi="Arial" w:cs="Arial"/>
          <w:color w:val="000000"/>
          <w:kern w:val="28"/>
          <w:sz w:val="24"/>
          <w:szCs w:val="24"/>
          <w:lang w:eastAsia="es-UY"/>
        </w:rPr>
        <w:t xml:space="preserve"> </w:t>
      </w:r>
      <w:r w:rsidR="000E68A9" w:rsidRPr="001D3B63">
        <w:rPr>
          <w:rFonts w:ascii="Arial" w:eastAsia="Times New Roman" w:hAnsi="Arial" w:cs="Arial"/>
          <w:color w:val="000000"/>
          <w:kern w:val="28"/>
          <w:sz w:val="24"/>
          <w:szCs w:val="24"/>
          <w:lang w:eastAsia="es-UY"/>
        </w:rPr>
        <w:t xml:space="preserve">expressou preocupação com o fluxo na Ponte da Amizade (Foz do Iguaçu), que afeta não apenas Paraguai e Brasil, mas outros países. Alertou </w:t>
      </w:r>
      <w:r w:rsidR="008444C2" w:rsidRPr="001D3B63">
        <w:rPr>
          <w:rFonts w:ascii="Arial" w:eastAsia="Times New Roman" w:hAnsi="Arial" w:cs="Arial"/>
          <w:color w:val="000000"/>
          <w:kern w:val="28"/>
          <w:sz w:val="24"/>
          <w:szCs w:val="24"/>
          <w:lang w:eastAsia="es-UY"/>
        </w:rPr>
        <w:t>contramedidas</w:t>
      </w:r>
      <w:r w:rsidR="000E68A9" w:rsidRPr="001D3B63">
        <w:rPr>
          <w:rFonts w:ascii="Arial" w:eastAsia="Times New Roman" w:hAnsi="Arial" w:cs="Arial"/>
          <w:color w:val="000000"/>
          <w:kern w:val="28"/>
          <w:sz w:val="24"/>
          <w:szCs w:val="24"/>
          <w:lang w:eastAsia="es-UY"/>
        </w:rPr>
        <w:t xml:space="preserve"> unilaterais que possam afetar o comércio e defendeu uma abordagem gradual e educativa para qualquer nova regulamentação.</w:t>
      </w:r>
      <w:r w:rsidR="008444C2" w:rsidRPr="001D3B63">
        <w:rPr>
          <w:rFonts w:ascii="Arial" w:eastAsia="Times New Roman" w:hAnsi="Arial" w:cs="Arial"/>
          <w:color w:val="000000"/>
          <w:kern w:val="28"/>
          <w:sz w:val="24"/>
          <w:szCs w:val="24"/>
          <w:lang w:eastAsia="es-UY"/>
        </w:rPr>
        <w:t xml:space="preserve"> Também, a</w:t>
      </w:r>
      <w:r w:rsidR="000E68A9" w:rsidRPr="001D3B63">
        <w:rPr>
          <w:rFonts w:ascii="Arial" w:eastAsia="Times New Roman" w:hAnsi="Arial" w:cs="Arial"/>
          <w:color w:val="000000"/>
          <w:kern w:val="28"/>
          <w:sz w:val="24"/>
          <w:szCs w:val="24"/>
          <w:lang w:eastAsia="es-UY"/>
        </w:rPr>
        <w:t xml:space="preserve">bordou a questão específica do transporte menor na Ponte da Amizade. </w:t>
      </w:r>
      <w:r w:rsidR="00087546" w:rsidRPr="001D3B63">
        <w:rPr>
          <w:rFonts w:ascii="Arial" w:eastAsia="Times New Roman" w:hAnsi="Arial" w:cs="Arial"/>
          <w:color w:val="000000"/>
          <w:kern w:val="28"/>
          <w:sz w:val="24"/>
          <w:szCs w:val="24"/>
          <w:lang w:eastAsia="es-UY"/>
        </w:rPr>
        <w:t>Finalmente, e</w:t>
      </w:r>
      <w:r w:rsidR="000E68A9" w:rsidRPr="001D3B63">
        <w:rPr>
          <w:rFonts w:ascii="Arial" w:eastAsia="Times New Roman" w:hAnsi="Arial" w:cs="Arial"/>
          <w:color w:val="000000"/>
          <w:kern w:val="28"/>
          <w:sz w:val="24"/>
          <w:szCs w:val="24"/>
          <w:lang w:eastAsia="es-UY"/>
        </w:rPr>
        <w:t>nfatizou a expectativa pela conclusão da 2ª Ponte (Ponte da Integração) para aliviar a pressão sobre a ponte atual.</w:t>
      </w:r>
    </w:p>
    <w:p w14:paraId="5A0A65B6" w14:textId="77777777" w:rsidR="000E68A9" w:rsidRDefault="000E68A9" w:rsidP="005804D3">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35492B69" w14:textId="27E8899E" w:rsidR="009F4A25" w:rsidRPr="001D3B63" w:rsidRDefault="009F4A25" w:rsidP="009F4A2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9F4A25">
        <w:rPr>
          <w:rFonts w:ascii="Arial" w:eastAsia="Times New Roman" w:hAnsi="Arial" w:cs="Arial"/>
          <w:color w:val="000000"/>
          <w:kern w:val="28"/>
          <w:sz w:val="24"/>
          <w:szCs w:val="24"/>
          <w:lang w:eastAsia="es-UY"/>
        </w:rPr>
        <w:t>A delegação do Uruguai agradeceu as intervenções das delegações em relação aos avanços que vêm ocorrendo nos comitês de passos de fronteira e medidas em torno do funcionamento das ACI (Áreas de Controle Integrado). Sobre isso, comentou que seu país está muito empenhado em dar prioridade a esse tema nesta nova administração.</w:t>
      </w:r>
      <w:r w:rsidRPr="001D3B63">
        <w:rPr>
          <w:rFonts w:ascii="Arial" w:eastAsia="Times New Roman" w:hAnsi="Arial" w:cs="Arial"/>
          <w:color w:val="000000"/>
          <w:kern w:val="28"/>
          <w:sz w:val="24"/>
          <w:szCs w:val="24"/>
          <w:lang w:eastAsia="es-UY"/>
        </w:rPr>
        <w:t xml:space="preserve"> </w:t>
      </w:r>
      <w:r w:rsidRPr="009F4A25">
        <w:rPr>
          <w:rFonts w:ascii="Arial" w:eastAsia="Times New Roman" w:hAnsi="Arial" w:cs="Arial"/>
          <w:color w:val="000000"/>
          <w:kern w:val="28"/>
          <w:sz w:val="24"/>
          <w:szCs w:val="24"/>
          <w:lang w:eastAsia="es-UY"/>
        </w:rPr>
        <w:t>Nesse sentido, manifestou que sua Chancelaria está coordenando um grupo interinstitucional para tratar do funcionamento dos passos de fronteira, com ênfase na melhoria de processos, incluindo aqueles relacionados com a digitalização de trâmites e documentos. Os trabalhos utilizarão como base não apenas os resultados do estudo da Procomex, mas também de vários outros que foram produzidos nos últimos anos sobre o tema, com o objetivo de realizar uma abordagem a mais abrangente possível. Isto está enquadrado nas medidas anunciadas pelo seu governo para a facilitação do comércio, cujas ações buscarão trâmites mais eficientes, com ênfase na desburocratização e digitalização. Atualmente, está iniciando um processo de coordenação interinstitucional em conjunto com a Direção Nacional de Aduanas, especificamente em relação aos mecanismos de controle do MIC/DTA (Manifesto Internacional de Carga / Declaração de Trânsito Aduaneiro).</w:t>
      </w:r>
    </w:p>
    <w:p w14:paraId="540CC269" w14:textId="77777777" w:rsidR="009F4A25" w:rsidRPr="009F4A25" w:rsidRDefault="009F4A25" w:rsidP="009F4A2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3133761" w14:textId="77777777" w:rsidR="009F4A25" w:rsidRPr="009F4A25" w:rsidRDefault="009F4A25" w:rsidP="009F4A2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9F4A25">
        <w:rPr>
          <w:rFonts w:ascii="Arial" w:eastAsia="Times New Roman" w:hAnsi="Arial" w:cs="Arial"/>
          <w:color w:val="000000"/>
          <w:kern w:val="28"/>
          <w:sz w:val="24"/>
          <w:szCs w:val="24"/>
          <w:lang w:eastAsia="es-UY"/>
        </w:rPr>
        <w:t>Além disso, e em linha com a proposta realizada pelo Chile, sugeriu incorporar ao Grupo Ad Hoc o item "Documentos Digitais", que atualmente está na CF (Comissão de Facilitação do Comércio), considerando que o controle indispensável da documentação de transporte é realizado majoritariamente nos passos de fronteira. O objetivo é avançar em medidas concretas sobre esse tema para progredir tanto na emissão quanto na verificação e aceitação de documentos em formato digital.</w:t>
      </w:r>
    </w:p>
    <w:p w14:paraId="5CD68AE5" w14:textId="77777777" w:rsidR="008444C2" w:rsidRPr="001D3B63" w:rsidRDefault="008444C2"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83CAE17" w14:textId="08FB7401" w:rsidR="004852D7" w:rsidRPr="001D3B63" w:rsidRDefault="00AF559D"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delegação da </w:t>
      </w:r>
      <w:r w:rsidR="00087546" w:rsidRPr="001D3B63">
        <w:rPr>
          <w:rFonts w:ascii="Arial" w:eastAsia="Times New Roman" w:hAnsi="Arial" w:cs="Arial"/>
          <w:color w:val="000000"/>
          <w:kern w:val="28"/>
          <w:sz w:val="24"/>
          <w:szCs w:val="24"/>
          <w:lang w:eastAsia="es-UY"/>
        </w:rPr>
        <w:t>Bolívia</w:t>
      </w:r>
      <w:r w:rsidRPr="001D3B63">
        <w:rPr>
          <w:rFonts w:ascii="Arial" w:eastAsia="Times New Roman" w:hAnsi="Arial" w:cs="Arial"/>
          <w:color w:val="000000"/>
          <w:kern w:val="28"/>
          <w:sz w:val="24"/>
          <w:szCs w:val="24"/>
          <w:lang w:eastAsia="es-UY"/>
        </w:rPr>
        <w:t xml:space="preserve"> coincidiu</w:t>
      </w:r>
      <w:r w:rsidR="00087546" w:rsidRPr="001D3B63">
        <w:rPr>
          <w:rFonts w:ascii="Arial" w:eastAsia="Times New Roman" w:hAnsi="Arial" w:cs="Arial"/>
          <w:color w:val="000000"/>
          <w:kern w:val="28"/>
          <w:sz w:val="24"/>
          <w:szCs w:val="24"/>
          <w:lang w:eastAsia="es-UY"/>
        </w:rPr>
        <w:t xml:space="preserve"> </w:t>
      </w:r>
      <w:r w:rsidRPr="001D3B63">
        <w:rPr>
          <w:rFonts w:ascii="Arial" w:eastAsia="Times New Roman" w:hAnsi="Arial" w:cs="Arial"/>
          <w:color w:val="000000"/>
          <w:kern w:val="28"/>
          <w:sz w:val="24"/>
          <w:szCs w:val="24"/>
          <w:lang w:eastAsia="es-UY"/>
        </w:rPr>
        <w:t>na prioridade da agilização fronteiriça e na necessidade de protocolos. Colocou-se à disposição para avançar e melhorar as condições nos passos.</w:t>
      </w:r>
    </w:p>
    <w:p w14:paraId="12322C24" w14:textId="77777777" w:rsidR="00AF559D" w:rsidRPr="001D3B63" w:rsidRDefault="00AF559D"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1D1D91D6" w14:textId="73969B9A" w:rsidR="00EF6271" w:rsidRPr="001D3B63" w:rsidRDefault="00AD5166" w:rsidP="00EF6271">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Chile</w:t>
      </w:r>
      <w:r w:rsidR="00FC1FE7" w:rsidRPr="001D3B63">
        <w:rPr>
          <w:rFonts w:ascii="Arial" w:eastAsia="Times New Roman" w:hAnsi="Arial" w:cs="Arial"/>
          <w:color w:val="000000"/>
          <w:kern w:val="28"/>
          <w:sz w:val="24"/>
          <w:szCs w:val="24"/>
          <w:lang w:eastAsia="es-UY"/>
        </w:rPr>
        <w:t xml:space="preserve"> informou que vem seguindo com muito interesse o trabalho feito pela PROCOMEX e recomendou encontrar uma medida pontual para realizar a integração fronteiriça com o fim de receber </w:t>
      </w:r>
      <w:r w:rsidR="00087546" w:rsidRPr="001D3B63">
        <w:rPr>
          <w:rFonts w:ascii="Arial" w:eastAsia="Times New Roman" w:hAnsi="Arial" w:cs="Arial"/>
          <w:color w:val="000000"/>
          <w:kern w:val="28"/>
          <w:sz w:val="24"/>
          <w:szCs w:val="24"/>
          <w:lang w:eastAsia="es-UY"/>
        </w:rPr>
        <w:t xml:space="preserve">o retorno </w:t>
      </w:r>
      <w:r w:rsidR="00FC1FE7" w:rsidRPr="001D3B63">
        <w:rPr>
          <w:rFonts w:ascii="Arial" w:eastAsia="Times New Roman" w:hAnsi="Arial" w:cs="Arial"/>
          <w:color w:val="000000"/>
          <w:kern w:val="28"/>
          <w:sz w:val="24"/>
          <w:szCs w:val="24"/>
          <w:lang w:eastAsia="es-UY"/>
        </w:rPr>
        <w:t xml:space="preserve">dos motoristas e assim, identificar os pontos a melhorarem e executar medidas para atuar. </w:t>
      </w:r>
      <w:r w:rsidR="00EF6271" w:rsidRPr="001D3B63">
        <w:rPr>
          <w:rFonts w:ascii="Arial" w:eastAsia="Times New Roman" w:hAnsi="Arial" w:cs="Arial"/>
          <w:color w:val="000000"/>
          <w:kern w:val="28"/>
          <w:sz w:val="24"/>
          <w:szCs w:val="24"/>
          <w:lang w:eastAsia="es-UY"/>
        </w:rPr>
        <w:t>Também, coincidiu com a sugestão da delegação do Uruguai, enfatizando a importância de se buscar desafios concretos que possam gerar indicadores de performance e um retorno rápido do setor privado. Finalmente, destacou a importância de documentar os processos de fiscalização para dar estabilidade ao controle, independentemente da rotatividade natural dos funcionários nas fronteiras.</w:t>
      </w:r>
    </w:p>
    <w:p w14:paraId="228B03BE" w14:textId="77777777" w:rsidR="00BF28A2" w:rsidRPr="001D3B63" w:rsidRDefault="00BF28A2"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16DECA4C" w14:textId="42E52B2A" w:rsidR="00BF28A2" w:rsidRPr="001D3B63" w:rsidRDefault="00BF28A2" w:rsidP="005804D3">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As delegações ressaltaram a importância de um compromisso com a integração física e </w:t>
      </w:r>
      <w:r w:rsidR="00C6292F" w:rsidRPr="001D3B63">
        <w:rPr>
          <w:rFonts w:ascii="Arial" w:eastAsia="Times New Roman" w:hAnsi="Arial" w:cs="Arial"/>
          <w:color w:val="000000"/>
          <w:kern w:val="28"/>
          <w:sz w:val="24"/>
          <w:szCs w:val="24"/>
          <w:lang w:eastAsia="es-UY"/>
        </w:rPr>
        <w:t>procedimentos</w:t>
      </w:r>
      <w:r w:rsidRPr="001D3B63">
        <w:rPr>
          <w:rFonts w:ascii="Arial" w:eastAsia="Times New Roman" w:hAnsi="Arial" w:cs="Arial"/>
          <w:color w:val="000000"/>
          <w:kern w:val="28"/>
          <w:sz w:val="24"/>
          <w:szCs w:val="24"/>
          <w:lang w:eastAsia="es-UY"/>
        </w:rPr>
        <w:t xml:space="preserve"> das fronteiras e a necessidade de protocolos conjuntos para emergências (climáticas, operacionais).</w:t>
      </w:r>
    </w:p>
    <w:p w14:paraId="437898DE" w14:textId="77777777" w:rsidR="005804D3" w:rsidRPr="00B24889" w:rsidRDefault="005804D3" w:rsidP="005804D3">
      <w:pPr>
        <w:spacing w:line="240" w:lineRule="auto"/>
        <w:jc w:val="both"/>
        <w:textAlignment w:val="baseline"/>
        <w:rPr>
          <w:rFonts w:ascii="Arial" w:eastAsia="Times New Roman" w:hAnsi="Arial" w:cs="Arial"/>
          <w:b/>
          <w:bCs/>
          <w:color w:val="000000" w:themeColor="text1"/>
          <w:sz w:val="24"/>
          <w:szCs w:val="24"/>
          <w:lang w:eastAsia="es-AR"/>
        </w:rPr>
      </w:pPr>
    </w:p>
    <w:p w14:paraId="49FFD43C" w14:textId="1179BDAB" w:rsidR="00B24889" w:rsidRDefault="00B24889" w:rsidP="00944B4C">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t>Grupo de trabalho sobre Transporte Terrestre de Produtos Perigosos no MERCOSUL (GTMP)</w:t>
      </w:r>
    </w:p>
    <w:p w14:paraId="4835D9BE" w14:textId="6CA0BF1D" w:rsidR="00A417E6" w:rsidRPr="001D3B63" w:rsidRDefault="00FC1FE7"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delegação do Brasil </w:t>
      </w:r>
      <w:r w:rsidR="00A417E6" w:rsidRPr="001D3B63">
        <w:rPr>
          <w:rFonts w:ascii="Arial" w:eastAsia="Times New Roman" w:hAnsi="Arial" w:cs="Arial"/>
          <w:color w:val="000000"/>
          <w:kern w:val="28"/>
          <w:sz w:val="24"/>
          <w:szCs w:val="24"/>
          <w:lang w:eastAsia="es-UY"/>
        </w:rPr>
        <w:t xml:space="preserve">mencionou o desenvolvimento de uma ficha ou guia padronizado para auxiliar os fiscais na verificação do transporte de produtos perigosos. A ideia é criar um documento prático e visual, que substitua ou complemente manuais extensos, focando nos pontos críticos de verificação em campo. Igualmente, discutiu sobre a criação de um certificado digital padronizado para os motoristas que realizam o curso de transporte de produtos perigosos. A proposta busca resolver o problema do reconhecimento mútuo desses certificados entre os países, que atualmente possuem formatos e requisitos diferentes. </w:t>
      </w:r>
    </w:p>
    <w:p w14:paraId="78403F47" w14:textId="77777777" w:rsidR="00A417E6" w:rsidRPr="001D3B63" w:rsidRDefault="00A417E6"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B5C63B6" w14:textId="5AA45190" w:rsidR="00FC1FE7" w:rsidRDefault="00A417E6"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Finalmente, informou sobre a realização de um curso prático de 4 horas para o setor privado </w:t>
      </w:r>
      <w:r w:rsidR="00D21A70" w:rsidRPr="001D3B63">
        <w:rPr>
          <w:rFonts w:ascii="Arial" w:eastAsia="Times New Roman" w:hAnsi="Arial" w:cs="Arial"/>
          <w:color w:val="000000"/>
          <w:kern w:val="28"/>
          <w:sz w:val="24"/>
          <w:szCs w:val="24"/>
          <w:lang w:eastAsia="es-UY"/>
        </w:rPr>
        <w:t>e delegações</w:t>
      </w:r>
      <w:r w:rsidRPr="001D3B63">
        <w:rPr>
          <w:rFonts w:ascii="Arial" w:eastAsia="Times New Roman" w:hAnsi="Arial" w:cs="Arial"/>
          <w:color w:val="000000"/>
          <w:kern w:val="28"/>
          <w:sz w:val="24"/>
          <w:szCs w:val="24"/>
          <w:lang w:eastAsia="es-UY"/>
        </w:rPr>
        <w:t xml:space="preserve">, a ser realizado em </w:t>
      </w:r>
      <w:r w:rsidR="00D21A70" w:rsidRPr="001D3B63">
        <w:rPr>
          <w:rFonts w:ascii="Arial" w:eastAsia="Times New Roman" w:hAnsi="Arial" w:cs="Arial"/>
          <w:color w:val="000000"/>
          <w:kern w:val="28"/>
          <w:sz w:val="24"/>
          <w:szCs w:val="24"/>
          <w:lang w:eastAsia="es-UY"/>
        </w:rPr>
        <w:t>14 de outubro de</w:t>
      </w:r>
      <w:r w:rsidRPr="001D3B63">
        <w:rPr>
          <w:rFonts w:ascii="Arial" w:eastAsia="Times New Roman" w:hAnsi="Arial" w:cs="Arial"/>
          <w:color w:val="000000"/>
          <w:kern w:val="28"/>
          <w:sz w:val="24"/>
          <w:szCs w:val="24"/>
          <w:lang w:eastAsia="es-UY"/>
        </w:rPr>
        <w:t xml:space="preserve"> 20</w:t>
      </w:r>
      <w:r w:rsidR="00073C4E">
        <w:rPr>
          <w:rFonts w:ascii="Arial" w:eastAsia="Times New Roman" w:hAnsi="Arial" w:cs="Arial"/>
          <w:color w:val="000000"/>
          <w:kern w:val="28"/>
          <w:sz w:val="24"/>
          <w:szCs w:val="24"/>
          <w:lang w:eastAsia="es-UY"/>
        </w:rPr>
        <w:t>25</w:t>
      </w:r>
      <w:r w:rsidR="00D21A70" w:rsidRPr="001D3B63">
        <w:rPr>
          <w:rFonts w:ascii="Arial" w:eastAsia="Times New Roman" w:hAnsi="Arial" w:cs="Arial"/>
          <w:color w:val="000000"/>
          <w:kern w:val="28"/>
          <w:sz w:val="24"/>
          <w:szCs w:val="24"/>
          <w:lang w:eastAsia="es-UY"/>
        </w:rPr>
        <w:t>, no período vespertino</w:t>
      </w:r>
      <w:r w:rsidRPr="001D3B63">
        <w:rPr>
          <w:rFonts w:ascii="Arial" w:eastAsia="Times New Roman" w:hAnsi="Arial" w:cs="Arial"/>
          <w:color w:val="000000"/>
          <w:kern w:val="28"/>
          <w:sz w:val="24"/>
          <w:szCs w:val="24"/>
          <w:lang w:eastAsia="es-UY"/>
        </w:rPr>
        <w:t>. O curso terá como foco transparência, mostrando como devem se preparar para a nova fase de fiscalização.</w:t>
      </w:r>
    </w:p>
    <w:p w14:paraId="6CAA0E48" w14:textId="77777777" w:rsidR="0094050C" w:rsidRDefault="0094050C"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571E671" w14:textId="77F52615" w:rsidR="0094050C" w:rsidRPr="0094050C" w:rsidRDefault="0094050C" w:rsidP="0094050C">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94050C">
        <w:rPr>
          <w:rFonts w:ascii="Arial" w:eastAsia="Times New Roman" w:hAnsi="Arial" w:cs="Arial"/>
          <w:color w:val="000000"/>
          <w:kern w:val="28"/>
          <w:sz w:val="24"/>
          <w:szCs w:val="24"/>
          <w:lang w:eastAsia="es-UY"/>
        </w:rPr>
        <w:t>A delegação da Argentina manifestou seu agrado com a realização do Seminário de Merca</w:t>
      </w:r>
      <w:r>
        <w:rPr>
          <w:rFonts w:ascii="Arial" w:eastAsia="Times New Roman" w:hAnsi="Arial" w:cs="Arial"/>
          <w:color w:val="000000"/>
          <w:kern w:val="28"/>
          <w:sz w:val="24"/>
          <w:szCs w:val="24"/>
          <w:lang w:eastAsia="es-UY"/>
        </w:rPr>
        <w:t xml:space="preserve">ncias </w:t>
      </w:r>
      <w:r w:rsidRPr="0094050C">
        <w:rPr>
          <w:rFonts w:ascii="Arial" w:eastAsia="Times New Roman" w:hAnsi="Arial" w:cs="Arial"/>
          <w:color w:val="000000"/>
          <w:kern w:val="28"/>
          <w:sz w:val="24"/>
          <w:szCs w:val="24"/>
          <w:lang w:eastAsia="es-UY"/>
        </w:rPr>
        <w:t>Perigosas e destacou a boa predisposição dos expositores brasileiros ao explicarem detalhadamente cada um dos pontos citados.</w:t>
      </w:r>
      <w:r>
        <w:rPr>
          <w:rFonts w:ascii="Arial" w:eastAsia="Times New Roman" w:hAnsi="Arial" w:cs="Arial"/>
          <w:color w:val="000000"/>
          <w:kern w:val="28"/>
          <w:sz w:val="24"/>
          <w:szCs w:val="24"/>
          <w:lang w:eastAsia="es-UY"/>
        </w:rPr>
        <w:t xml:space="preserve"> </w:t>
      </w:r>
      <w:r w:rsidRPr="0094050C">
        <w:rPr>
          <w:rFonts w:ascii="Arial" w:eastAsia="Times New Roman" w:hAnsi="Arial" w:cs="Arial"/>
          <w:color w:val="000000"/>
          <w:kern w:val="28"/>
          <w:sz w:val="24"/>
          <w:szCs w:val="24"/>
          <w:lang w:eastAsia="es-UY"/>
        </w:rPr>
        <w:t xml:space="preserve">Da mesma forma, esta delegação informou que está elaborando o “Programa para a Capacitação do Pessoal de Fiscalização do Transporte de </w:t>
      </w:r>
      <w:r>
        <w:rPr>
          <w:rFonts w:ascii="Arial" w:eastAsia="Times New Roman" w:hAnsi="Arial" w:cs="Arial"/>
          <w:color w:val="000000"/>
          <w:kern w:val="28"/>
          <w:sz w:val="24"/>
          <w:szCs w:val="24"/>
          <w:lang w:eastAsia="es-UY"/>
        </w:rPr>
        <w:t>Mercancias</w:t>
      </w:r>
      <w:r w:rsidRPr="0094050C">
        <w:rPr>
          <w:rFonts w:ascii="Arial" w:eastAsia="Times New Roman" w:hAnsi="Arial" w:cs="Arial"/>
          <w:color w:val="000000"/>
          <w:kern w:val="28"/>
          <w:sz w:val="24"/>
          <w:szCs w:val="24"/>
          <w:lang w:eastAsia="es-UY"/>
        </w:rPr>
        <w:t xml:space="preserve"> Perigosas”, com base no indicado no Manual e Cartilha sobre as “INSTRUÇÕES PARA A FISCALIZAÇÃO DO TRANSPORTE INTERNACIONAL POR RODOVIA DE </w:t>
      </w:r>
      <w:r>
        <w:rPr>
          <w:rFonts w:ascii="Arial" w:eastAsia="Times New Roman" w:hAnsi="Arial" w:cs="Arial"/>
          <w:color w:val="000000"/>
          <w:kern w:val="28"/>
          <w:sz w:val="24"/>
          <w:szCs w:val="24"/>
          <w:lang w:eastAsia="es-UY"/>
        </w:rPr>
        <w:t>MERCANCIAS</w:t>
      </w:r>
      <w:r w:rsidRPr="0094050C">
        <w:rPr>
          <w:rFonts w:ascii="Arial" w:eastAsia="Times New Roman" w:hAnsi="Arial" w:cs="Arial"/>
          <w:color w:val="000000"/>
          <w:kern w:val="28"/>
          <w:sz w:val="24"/>
          <w:szCs w:val="24"/>
          <w:lang w:eastAsia="es-UY"/>
        </w:rPr>
        <w:t xml:space="preserve"> PERIGOSAS NO MERCOSUL”, apresentados na última reunião do GTMP durante a Presidência Pro Tempore da Argentina, em março deste ano.</w:t>
      </w:r>
    </w:p>
    <w:p w14:paraId="46DBA61B" w14:textId="77777777" w:rsidR="0094050C" w:rsidRPr="001D3B63" w:rsidRDefault="0094050C"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C2EC9B9" w14:textId="77777777" w:rsidR="00953676" w:rsidRPr="001D3B63" w:rsidRDefault="00953676"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F886400" w14:textId="3D895621" w:rsidR="00953676" w:rsidRPr="001D3B63" w:rsidRDefault="00953676"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Uruguai agradeceu à PPTB pela realização do Seminário sobre Transporte de Produtos Perigosos, o qual considerou de alto nível e com conteúdo de grande utilidade. Da mesma forma, compartilhou o resumo realizado sobre os avanços do Grupo de Trabalho durante o semestre e solicitou à delegação do Brasil que compartilhe a lista dos EPIs (Equipamentos de Proteção Individual) que sua normativa nacional exige como obrigatórios para cada tipo de mercadoria perigosa, independentemente do sugerido pelos fabricantes na FISPQ (Ficha de Informações de Segurança de Produtos Químicos) correspondente. Este pedido foi feito como um insumo para melhorar e complementar a proposta de tratamento desse tema apresentada pela delegação da Argentina, de olho na próxima reunião.</w:t>
      </w:r>
    </w:p>
    <w:p w14:paraId="3748AC5A" w14:textId="77777777" w:rsidR="00953676" w:rsidRPr="001D3B63" w:rsidRDefault="00953676"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00D1611" w14:textId="0EEA6B6B" w:rsidR="00F1608D" w:rsidRPr="001D3B63" w:rsidRDefault="00F1608D" w:rsidP="00FC1FE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As delegações mencionaram a discussão sobre a obrigatoriedade de Equipamentos de Proteção Individual (EPI) específicos para cada tipo de produto perigoso, tanto para condutores quanto para auxiliares/manuseadores. Foi reconhecida a necessidade de se considerar as variações entre os produtos.</w:t>
      </w:r>
    </w:p>
    <w:p w14:paraId="285AA8C6" w14:textId="77777777" w:rsidR="00FC1FE7" w:rsidRPr="00FC1FE7" w:rsidRDefault="00FC1FE7" w:rsidP="00FC1FE7">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767DEB98" w14:textId="2DFBD160" w:rsidR="00B24889" w:rsidRDefault="00B24889" w:rsidP="00944B4C">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t>Comissão de Harmonização de Procedimentos de Fiscalização de Transporte Internacional por Rodovias (CF)</w:t>
      </w:r>
    </w:p>
    <w:p w14:paraId="70FB20EB" w14:textId="10961B49" w:rsidR="00376FF7" w:rsidRPr="001D3B63" w:rsidRDefault="00F1608D" w:rsidP="00DA1486">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Brasil</w:t>
      </w:r>
      <w:r w:rsidR="00376FF7" w:rsidRPr="001D3B63">
        <w:rPr>
          <w:rFonts w:ascii="Arial" w:eastAsia="Times New Roman" w:hAnsi="Arial" w:cs="Arial"/>
          <w:color w:val="000000"/>
          <w:kern w:val="28"/>
          <w:sz w:val="24"/>
          <w:szCs w:val="24"/>
          <w:lang w:eastAsia="es-UY"/>
        </w:rPr>
        <w:t xml:space="preserve"> detalhou a proposta central da Comissão que tem como objetivo desenvolver fichas de fiscalização padronizadas para cada tipo de infração prevista no protocolo de segurança </w:t>
      </w:r>
      <w:r w:rsidR="001D4B5A" w:rsidRPr="001D3B63">
        <w:rPr>
          <w:rFonts w:ascii="Arial" w:eastAsia="Times New Roman" w:hAnsi="Arial" w:cs="Arial"/>
          <w:color w:val="000000"/>
          <w:kern w:val="28"/>
          <w:sz w:val="24"/>
          <w:szCs w:val="24"/>
          <w:lang w:eastAsia="es-UY"/>
        </w:rPr>
        <w:t>viária</w:t>
      </w:r>
      <w:r w:rsidR="00376FF7" w:rsidRPr="001D3B63">
        <w:rPr>
          <w:rFonts w:ascii="Arial" w:eastAsia="Times New Roman" w:hAnsi="Arial" w:cs="Arial"/>
          <w:color w:val="000000"/>
          <w:kern w:val="28"/>
          <w:sz w:val="24"/>
          <w:szCs w:val="24"/>
          <w:lang w:eastAsia="es-UY"/>
        </w:rPr>
        <w:t>. Igualmente, relatou que utilizou um modelo similar internamente com grande sucesso, conseguindo uniformizar o entendimento e a aplicação das normas entre os órgãos fiscalizadores municipais, estaduais e federais. Finalmente, o Brasil se comprometeu a elaborar e enviar modelos dessas fichas para as demais delegações nas próximas semanas, para análise e contribuições.</w:t>
      </w:r>
    </w:p>
    <w:p w14:paraId="2745825E" w14:textId="77777777" w:rsidR="00F1608D" w:rsidRPr="001D3B63"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4D7B0CFC" w14:textId="21A747CA" w:rsidR="00DA1486" w:rsidRPr="001D3B63"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delegação da Argentina </w:t>
      </w:r>
      <w:r w:rsidR="00DA1486" w:rsidRPr="001D3B63">
        <w:rPr>
          <w:rFonts w:ascii="Arial" w:eastAsia="Times New Roman" w:hAnsi="Arial" w:cs="Arial"/>
          <w:color w:val="000000"/>
          <w:kern w:val="28"/>
          <w:sz w:val="24"/>
          <w:szCs w:val="24"/>
          <w:lang w:eastAsia="es-UY"/>
        </w:rPr>
        <w:t xml:space="preserve">manifestou apoio à </w:t>
      </w:r>
      <w:r w:rsidR="001D4B5A" w:rsidRPr="001D3B63">
        <w:rPr>
          <w:rFonts w:ascii="Arial" w:eastAsia="Times New Roman" w:hAnsi="Arial" w:cs="Arial"/>
          <w:color w:val="000000"/>
          <w:kern w:val="28"/>
          <w:sz w:val="24"/>
          <w:szCs w:val="24"/>
          <w:lang w:eastAsia="es-UY"/>
        </w:rPr>
        <w:t>proposta,</w:t>
      </w:r>
      <w:r w:rsidR="00DA1486" w:rsidRPr="001D3B63">
        <w:rPr>
          <w:rFonts w:ascii="Arial" w:eastAsia="Times New Roman" w:hAnsi="Arial" w:cs="Arial"/>
          <w:color w:val="000000"/>
          <w:kern w:val="28"/>
          <w:sz w:val="24"/>
          <w:szCs w:val="24"/>
          <w:lang w:eastAsia="es-UY"/>
        </w:rPr>
        <w:t xml:space="preserve"> enxergando-a como um caminho para criar um "manual único" de fiscalização que abranja produtos perigosos, cargas gerais e passageiros. Destacou que isso ajudaria a resolver divergências de interpretação não apenas entre países, mas também dentro de seus próprios territórios</w:t>
      </w:r>
      <w:r w:rsidR="001D4B5A" w:rsidRPr="001D3B63">
        <w:rPr>
          <w:rFonts w:ascii="Arial" w:eastAsia="Times New Roman" w:hAnsi="Arial" w:cs="Arial"/>
          <w:color w:val="000000"/>
          <w:kern w:val="28"/>
          <w:sz w:val="24"/>
          <w:szCs w:val="24"/>
          <w:lang w:eastAsia="es-UY"/>
        </w:rPr>
        <w:t>.</w:t>
      </w:r>
    </w:p>
    <w:p w14:paraId="1550CB20" w14:textId="77777777" w:rsidR="00F1608D" w:rsidRPr="001D3B63"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BC88772" w14:textId="75F7466F" w:rsidR="00F1608D" w:rsidRPr="001D3B63"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Paraguai</w:t>
      </w:r>
      <w:r w:rsidR="00DA1486" w:rsidRPr="001D3B63">
        <w:rPr>
          <w:rFonts w:ascii="Arial" w:eastAsia="Times New Roman" w:hAnsi="Arial" w:cs="Arial"/>
          <w:color w:val="000000"/>
          <w:kern w:val="28"/>
          <w:sz w:val="24"/>
          <w:szCs w:val="24"/>
          <w:lang w:eastAsia="es-UY"/>
        </w:rPr>
        <w:t xml:space="preserve"> considerou a proposta muito produtiva e aguardará a documentação para análise.</w:t>
      </w:r>
    </w:p>
    <w:p w14:paraId="61730318" w14:textId="77777777" w:rsidR="00F1608D" w:rsidRPr="00F1608D"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25BD0063" w14:textId="290389AF" w:rsidR="004E062C" w:rsidRPr="001D3B63" w:rsidRDefault="0076723E"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Uruguai celebrou a iniciativa da Comissão de retomar o trabalho de elaboração dos Manuais e Guias de Fiscalização, e informou que aguardará os </w:t>
      </w:r>
      <w:r w:rsidRPr="001D3B63">
        <w:rPr>
          <w:rFonts w:ascii="Arial" w:eastAsia="Times New Roman" w:hAnsi="Arial" w:cs="Arial"/>
          <w:i/>
          <w:iCs/>
          <w:color w:val="000000"/>
          <w:kern w:val="28"/>
          <w:sz w:val="24"/>
          <w:szCs w:val="24"/>
          <w:lang w:eastAsia="es-UY"/>
        </w:rPr>
        <w:t>insumos</w:t>
      </w:r>
      <w:r w:rsidRPr="001D3B63">
        <w:rPr>
          <w:rFonts w:ascii="Arial" w:eastAsia="Times New Roman" w:hAnsi="Arial" w:cs="Arial"/>
          <w:color w:val="000000"/>
          <w:kern w:val="28"/>
          <w:sz w:val="24"/>
          <w:szCs w:val="24"/>
          <w:lang w:eastAsia="es-UY"/>
        </w:rPr>
        <w:t> (materiais/contribuições) que a delegação do Brasil apresentará em relação às Fichas com a definição e detalhes das infrações do ATIT (Acordo de Transporte Internacional Terrestre) e suas características fácticas, com o objetivo de realizar a análise interna correspondente.</w:t>
      </w:r>
    </w:p>
    <w:p w14:paraId="75AEF68E" w14:textId="77777777" w:rsidR="0076723E" w:rsidRPr="001D3B63" w:rsidRDefault="0076723E"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307312B" w14:textId="0BEB365A" w:rsidR="004E062C" w:rsidRPr="001D3B63" w:rsidRDefault="004E062C"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da Bolívia colocou-se à expectativa de receber os documentos para avaliação pelas unidades competentes. Reiterou a importância de integrar a fiscalização de mercadorias perigosas neste esforço de harmonização.</w:t>
      </w:r>
    </w:p>
    <w:p w14:paraId="0B7A99E4" w14:textId="77777777" w:rsidR="00F1608D" w:rsidRPr="00F1608D"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1DB4A43A" w14:textId="77777777" w:rsidR="00F1608D" w:rsidRPr="00F1608D"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57C41257" w14:textId="6D4D58F3" w:rsidR="00B24889" w:rsidRDefault="00B24889" w:rsidP="00944B4C">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t>Comissão para Integração da Informação sobre o Transporte de Passageiros e Cargas – Sistematização de Dados (CIIT)</w:t>
      </w:r>
    </w:p>
    <w:p w14:paraId="4BC4D2A9" w14:textId="4FB38DC5" w:rsidR="00650ED2" w:rsidRPr="001D3B63" w:rsidRDefault="00650ED2" w:rsidP="00E662B1">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Com relação a Web Service para cargas, a</w:t>
      </w:r>
      <w:r w:rsidR="00E662B1" w:rsidRPr="001D3B63">
        <w:rPr>
          <w:rFonts w:ascii="Arial" w:eastAsia="Times New Roman" w:hAnsi="Arial" w:cs="Arial"/>
          <w:color w:val="000000"/>
          <w:kern w:val="28"/>
          <w:sz w:val="24"/>
          <w:szCs w:val="24"/>
          <w:lang w:eastAsia="es-UY"/>
        </w:rPr>
        <w:t xml:space="preserve"> delegação do Brasil </w:t>
      </w:r>
      <w:r w:rsidRPr="001D3B63">
        <w:rPr>
          <w:rFonts w:ascii="Arial" w:eastAsia="Times New Roman" w:hAnsi="Arial" w:cs="Arial"/>
          <w:color w:val="000000"/>
          <w:kern w:val="28"/>
          <w:sz w:val="24"/>
          <w:szCs w:val="24"/>
          <w:lang w:eastAsia="es-UY"/>
        </w:rPr>
        <w:t>informou dos avanços do projeto de Web Services (APIs) para intercâmbio eletrônico de informações de carga, e no tema da legalização/apostilamento de documentos.</w:t>
      </w:r>
    </w:p>
    <w:p w14:paraId="166DFE1B" w14:textId="77777777" w:rsidR="00650ED2" w:rsidRPr="001D3B63" w:rsidRDefault="00650ED2" w:rsidP="00E662B1">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422CB361" w14:textId="49982A95" w:rsidR="00650ED2" w:rsidRPr="001D3B63" w:rsidRDefault="00650ED2" w:rsidP="00E662B1">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As delegações do Brasil e Argentina relataram grandes avanços bilaterais</w:t>
      </w:r>
      <w:r w:rsidR="00AC3A5A" w:rsidRPr="001D3B63">
        <w:rPr>
          <w:rFonts w:ascii="Arial" w:eastAsia="Times New Roman" w:hAnsi="Arial" w:cs="Arial"/>
          <w:color w:val="000000"/>
          <w:kern w:val="28"/>
          <w:sz w:val="24"/>
          <w:szCs w:val="24"/>
          <w:lang w:eastAsia="es-UY"/>
        </w:rPr>
        <w:t xml:space="preserve"> em relação ao projeto Web Service</w:t>
      </w:r>
      <w:r w:rsidRPr="001D3B63">
        <w:rPr>
          <w:rFonts w:ascii="Arial" w:eastAsia="Times New Roman" w:hAnsi="Arial" w:cs="Arial"/>
          <w:color w:val="000000"/>
          <w:kern w:val="28"/>
          <w:sz w:val="24"/>
          <w:szCs w:val="24"/>
          <w:lang w:eastAsia="es-UY"/>
        </w:rPr>
        <w:t xml:space="preserve">. Realizaram reuniões técnicas para alinhar e testar as APIs, tratando de questões como campos não obrigatórios e controle da capacidade de frota. </w:t>
      </w:r>
    </w:p>
    <w:p w14:paraId="1C472FBD" w14:textId="77777777" w:rsidR="005633E3" w:rsidRPr="001D3B63" w:rsidRDefault="005633E3" w:rsidP="00E662B1">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7CA41F46" w14:textId="6D01C61A" w:rsidR="00650ED2" w:rsidRPr="001D3B63" w:rsidRDefault="005633E3"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Paraguai</w:t>
      </w:r>
      <w:r w:rsidR="00650ED2" w:rsidRPr="001D3B63">
        <w:rPr>
          <w:rFonts w:ascii="Arial" w:eastAsia="Times New Roman" w:hAnsi="Arial" w:cs="Arial"/>
          <w:color w:val="000000"/>
          <w:kern w:val="28"/>
          <w:sz w:val="24"/>
          <w:szCs w:val="24"/>
          <w:lang w:eastAsia="es-UY"/>
        </w:rPr>
        <w:t xml:space="preserve"> manifestou interesse em retomar as tratativas bilaterais com o Brasil e sugeriu a realização de testes trilaterais antes da próxima reunião bilateral.</w:t>
      </w:r>
    </w:p>
    <w:p w14:paraId="3F50B5FE" w14:textId="77777777" w:rsidR="00650ED2" w:rsidRDefault="00650ED2" w:rsidP="00650ED2">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02BC3231" w14:textId="77777777" w:rsidR="0076723E" w:rsidRPr="001D3B63" w:rsidRDefault="0076723E" w:rsidP="0076723E">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76723E">
        <w:rPr>
          <w:rFonts w:ascii="Arial" w:eastAsia="Times New Roman" w:hAnsi="Arial" w:cs="Arial"/>
          <w:color w:val="000000"/>
          <w:kern w:val="28"/>
          <w:sz w:val="24"/>
          <w:szCs w:val="24"/>
          <w:lang w:eastAsia="es-UY"/>
        </w:rPr>
        <w:t>A delegação do Uruguai informou que está trabalhando internamente com os </w:t>
      </w:r>
      <w:r w:rsidRPr="0076723E">
        <w:rPr>
          <w:rFonts w:ascii="Arial" w:eastAsia="Times New Roman" w:hAnsi="Arial" w:cs="Arial"/>
          <w:i/>
          <w:iCs/>
          <w:color w:val="000000"/>
          <w:kern w:val="28"/>
          <w:sz w:val="24"/>
          <w:szCs w:val="24"/>
          <w:lang w:eastAsia="es-UY"/>
        </w:rPr>
        <w:t>insumos</w:t>
      </w:r>
      <w:r w:rsidRPr="0076723E">
        <w:rPr>
          <w:rFonts w:ascii="Arial" w:eastAsia="Times New Roman" w:hAnsi="Arial" w:cs="Arial"/>
          <w:color w:val="000000"/>
          <w:kern w:val="28"/>
          <w:sz w:val="24"/>
          <w:szCs w:val="24"/>
          <w:lang w:eastAsia="es-UY"/>
        </w:rPr>
        <w:t> (materiais/contribuições) fornecidos pelas delegações da Argentina e do Brasil em relação às tabelas de intercâmbio de informação que compõem o </w:t>
      </w:r>
      <w:r w:rsidRPr="0076723E">
        <w:rPr>
          <w:rFonts w:ascii="Arial" w:eastAsia="Times New Roman" w:hAnsi="Arial" w:cs="Arial"/>
          <w:i/>
          <w:iCs/>
          <w:color w:val="000000"/>
          <w:kern w:val="28"/>
          <w:sz w:val="24"/>
          <w:szCs w:val="24"/>
          <w:lang w:eastAsia="es-UY"/>
        </w:rPr>
        <w:t>Webservice</w:t>
      </w:r>
      <w:r w:rsidRPr="0076723E">
        <w:rPr>
          <w:rFonts w:ascii="Arial" w:eastAsia="Times New Roman" w:hAnsi="Arial" w:cs="Arial"/>
          <w:color w:val="000000"/>
          <w:kern w:val="28"/>
          <w:sz w:val="24"/>
          <w:szCs w:val="24"/>
          <w:lang w:eastAsia="es-UY"/>
        </w:rPr>
        <w:t> do MERCOSUL. Espera, em princípio, estar em condições de tratar do tema nas próximas reuniões, principalmente em relação ao conteúdo dos dados a serem intercambiados, antecedendo as considerações técnicas sobre o suporte informático. Para tal, já está marcada uma reunião interna para a próxima semana entre a Área de Governo Eletrônico e os escritórios operacionais.</w:t>
      </w:r>
    </w:p>
    <w:p w14:paraId="6A7F3667" w14:textId="77777777" w:rsidR="0076723E" w:rsidRPr="0076723E" w:rsidRDefault="0076723E" w:rsidP="0076723E">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8DE4397" w14:textId="677B8A12" w:rsidR="0076723E" w:rsidRPr="001D3B63" w:rsidRDefault="0076723E" w:rsidP="0076723E">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76723E">
        <w:rPr>
          <w:rFonts w:ascii="Arial" w:eastAsia="Times New Roman" w:hAnsi="Arial" w:cs="Arial"/>
          <w:color w:val="000000"/>
          <w:kern w:val="28"/>
          <w:sz w:val="24"/>
          <w:szCs w:val="24"/>
          <w:lang w:eastAsia="es-UY"/>
        </w:rPr>
        <w:t>Quanto ao acordo em curso com a República Argentina para a dispensa da Apostila para o documento de idoneidade, o texto do Acordo já está consensuado pelas delegações. No entanto, a assinatura ainda está pendente, uma vez que o tema precisa ser consultado pelo novo Subsecretário da Argentina.</w:t>
      </w:r>
    </w:p>
    <w:p w14:paraId="7DE952FE" w14:textId="77777777" w:rsidR="0076723E" w:rsidRPr="0076723E" w:rsidRDefault="0076723E" w:rsidP="0076723E">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1D3BDC4" w14:textId="77777777" w:rsidR="0076723E" w:rsidRPr="0076723E" w:rsidRDefault="0076723E" w:rsidP="0076723E">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76723E">
        <w:rPr>
          <w:rFonts w:ascii="Arial" w:eastAsia="Times New Roman" w:hAnsi="Arial" w:cs="Arial"/>
          <w:color w:val="000000"/>
          <w:kern w:val="28"/>
          <w:sz w:val="24"/>
          <w:szCs w:val="24"/>
          <w:lang w:eastAsia="es-UY"/>
        </w:rPr>
        <w:t>Sobre a lista de passageiros, a delegação do Uruguai não tem atualizações a realizar e informará sobre os avanços alcançados no tema por parte de sua Direção Nacional de Migrações.</w:t>
      </w:r>
    </w:p>
    <w:p w14:paraId="71AF8112" w14:textId="77777777" w:rsidR="00650ED2" w:rsidRPr="001D3B63" w:rsidRDefault="00650ED2" w:rsidP="00E662B1">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8665CF0" w14:textId="7CC59A54" w:rsidR="00650ED2" w:rsidRPr="001D3B63" w:rsidRDefault="00650ED2" w:rsidP="00E662B1">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da Bolívia manifestou vontade política de integrar-se, mas admitiu limitações técnicas e institucionais significativas. Informou que está trabalhando com outras agências nacionais para modernizar sua capacidade de intercâmbio de dados, mas precisará de um prazo para conseguir uma integração plena. Solicitou acompanhar o processo para aprender com os demais países.</w:t>
      </w:r>
    </w:p>
    <w:p w14:paraId="779891B6" w14:textId="77777777" w:rsidR="00AE2E69" w:rsidRDefault="00AE2E69"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2C9AB197" w14:textId="44010E90" w:rsidR="007A5A6F" w:rsidRPr="001D3B63" w:rsidRDefault="00650ED2"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Com relação a Web Services para passageiros, a delegação do Brasil informou que o marco legal para a lista web de passageiros no transporte internacional está em audiência pública até 11 de setembro, com previsão de publicação da resolução no primeiro semestre de 2026. Paralelamente, trabalha com a superintendência de tecnologia para desenvolver o webservice, garantindo a segurança dos dados. Destacou a importância crítica desses dados para o rastreamento de contactantes em casos de emergências sanitárias, como foi necessário em um caso recente de sarampo.</w:t>
      </w:r>
    </w:p>
    <w:p w14:paraId="7F8E3475" w14:textId="77777777" w:rsidR="00650ED2" w:rsidRPr="001D3B63" w:rsidRDefault="00650ED2"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6A3B475D" w14:textId="509490CC" w:rsidR="00650ED2" w:rsidRPr="001D3B63" w:rsidRDefault="00650ED2"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da Argentina informou que o sistema já funciona para transportes nacionais e propôs sua extensão para os internacionais via API MERCOSUL, destacando benefícios como agilização fronteiriça e combate ao tráfico de pessoas.</w:t>
      </w:r>
    </w:p>
    <w:p w14:paraId="5018BC13" w14:textId="77777777" w:rsidR="00650ED2" w:rsidRPr="001D3B63" w:rsidRDefault="00650ED2"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7386323" w14:textId="6C46FCFB" w:rsidR="00650ED2" w:rsidRPr="001D3B63" w:rsidRDefault="00650ED2"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do Chile informou que suas empresas de transporte estão interessadas e dispostas a participar, mas questionou qual seria o benefício tangível (agilização fronteiriça) relacionado ao esforço de implementação, sugerindo que este também seja um foco do desenvolvimento.</w:t>
      </w:r>
    </w:p>
    <w:p w14:paraId="34FAA01D" w14:textId="77777777" w:rsidR="00650ED2" w:rsidRDefault="00650ED2"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635592D9" w14:textId="77777777" w:rsidR="004530CB" w:rsidRDefault="004530CB"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0E570C4" w14:textId="77777777" w:rsidR="004530CB" w:rsidRDefault="004530CB"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6DDEF17" w14:textId="77777777" w:rsidR="004530CB" w:rsidRPr="001D3B63" w:rsidRDefault="004530CB" w:rsidP="00650ED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30F5186" w14:textId="63A3AFE6" w:rsidR="00944B4C" w:rsidRDefault="00B24889" w:rsidP="00944B4C">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lastRenderedPageBreak/>
        <w:t>Comissão de Especialistas de Transporte Marítimo do MERCOSUL (CETM)</w:t>
      </w:r>
    </w:p>
    <w:p w14:paraId="2A0F4E15" w14:textId="77777777" w:rsidR="00F1608D" w:rsidRPr="00F1608D" w:rsidRDefault="00F1608D" w:rsidP="00F1608D">
      <w:pPr>
        <w:widowControl w:val="0"/>
        <w:overflowPunct w:val="0"/>
        <w:adjustRightInd w:val="0"/>
        <w:spacing w:after="0" w:line="240" w:lineRule="auto"/>
        <w:jc w:val="both"/>
        <w:rPr>
          <w:rFonts w:ascii="Arial" w:eastAsia="Times New Roman" w:hAnsi="Arial" w:cs="Arial"/>
          <w:b/>
          <w:bCs/>
          <w:color w:val="000000" w:themeColor="text1"/>
          <w:sz w:val="24"/>
          <w:szCs w:val="24"/>
          <w:lang w:eastAsia="es-AR"/>
        </w:rPr>
      </w:pPr>
      <w:r w:rsidRPr="001D3B63">
        <w:rPr>
          <w:rFonts w:ascii="Arial" w:eastAsia="Times New Roman" w:hAnsi="Arial" w:cs="Arial"/>
          <w:color w:val="000000"/>
          <w:kern w:val="28"/>
          <w:sz w:val="24"/>
          <w:szCs w:val="24"/>
          <w:lang w:eastAsia="es-UY"/>
        </w:rPr>
        <w:t>A Comissão não se reuniu nesse semestre.</w:t>
      </w:r>
    </w:p>
    <w:p w14:paraId="47ED9D51" w14:textId="77777777" w:rsidR="00F1608D" w:rsidRDefault="00F1608D" w:rsidP="00F1608D">
      <w:pPr>
        <w:spacing w:line="240" w:lineRule="auto"/>
        <w:jc w:val="both"/>
        <w:textAlignment w:val="baseline"/>
        <w:rPr>
          <w:rFonts w:ascii="Arial" w:eastAsia="Times New Roman" w:hAnsi="Arial" w:cs="Arial"/>
          <w:b/>
          <w:bCs/>
          <w:color w:val="000000" w:themeColor="text1"/>
          <w:sz w:val="24"/>
          <w:szCs w:val="24"/>
          <w:lang w:eastAsia="es-AR"/>
        </w:rPr>
      </w:pPr>
    </w:p>
    <w:p w14:paraId="180071A5" w14:textId="260CA83C" w:rsidR="00B24889" w:rsidRDefault="00B24889" w:rsidP="00944B4C">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B24889">
        <w:rPr>
          <w:rFonts w:ascii="Arial" w:eastAsia="Times New Roman" w:hAnsi="Arial" w:cs="Arial"/>
          <w:b/>
          <w:bCs/>
          <w:color w:val="000000" w:themeColor="text1"/>
          <w:sz w:val="24"/>
          <w:szCs w:val="24"/>
          <w:lang w:eastAsia="es-AR"/>
        </w:rPr>
        <w:t>Comissão de Transporte Ferroviário (CTF)</w:t>
      </w:r>
    </w:p>
    <w:p w14:paraId="2082C4B7" w14:textId="5299578E" w:rsidR="00F1608D" w:rsidRPr="001D3B63" w:rsidRDefault="00F1608D" w:rsidP="00F1608D">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Comissão </w:t>
      </w:r>
      <w:r w:rsidR="007A5A6F" w:rsidRPr="001D3B63">
        <w:rPr>
          <w:rFonts w:ascii="Arial" w:eastAsia="Times New Roman" w:hAnsi="Arial" w:cs="Arial"/>
          <w:color w:val="000000"/>
          <w:kern w:val="28"/>
          <w:sz w:val="24"/>
          <w:szCs w:val="24"/>
          <w:lang w:eastAsia="es-UY"/>
        </w:rPr>
        <w:t xml:space="preserve">se reunirá brevemente na presente PPT. </w:t>
      </w:r>
    </w:p>
    <w:p w14:paraId="03F29E3D" w14:textId="77777777" w:rsidR="00F1608D" w:rsidRDefault="00F1608D" w:rsidP="00F1608D">
      <w:pPr>
        <w:spacing w:line="240" w:lineRule="auto"/>
        <w:jc w:val="both"/>
        <w:textAlignment w:val="baseline"/>
        <w:rPr>
          <w:rFonts w:ascii="Arial" w:eastAsia="Times New Roman" w:hAnsi="Arial" w:cs="Arial"/>
          <w:b/>
          <w:bCs/>
          <w:color w:val="000000" w:themeColor="text1"/>
          <w:sz w:val="24"/>
          <w:szCs w:val="24"/>
          <w:lang w:eastAsia="es-AR"/>
        </w:rPr>
      </w:pPr>
    </w:p>
    <w:p w14:paraId="3F46E9C7" w14:textId="1424ED71" w:rsidR="00944B4C" w:rsidRDefault="00944B4C"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944B4C">
        <w:rPr>
          <w:rFonts w:ascii="Arial" w:eastAsia="Times New Roman" w:hAnsi="Arial" w:cs="Arial"/>
          <w:b/>
          <w:bCs/>
          <w:color w:val="000000" w:themeColor="text1"/>
          <w:sz w:val="24"/>
          <w:szCs w:val="24"/>
          <w:lang w:eastAsia="es-AR"/>
        </w:rPr>
        <w:t>RASTREABILIDADE DE BAGAGEM – (RESOLUÇÃO GMC Nº 54/18 “REGIME DE IDENTIFICAÇÃO DE BAGAGEM APLICADA AOS SERVIÇOS DE TRANSPORTE INTERNACIONAL DE PASSAGEIROS POR RODOVIA”)</w:t>
      </w:r>
    </w:p>
    <w:p w14:paraId="54016245" w14:textId="66A32B54" w:rsidR="0056350A" w:rsidRPr="001D3B63" w:rsidRDefault="007A5A6F" w:rsidP="000329A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delegação do Brasil </w:t>
      </w:r>
      <w:r w:rsidR="000329AA" w:rsidRPr="001D3B63">
        <w:rPr>
          <w:rFonts w:ascii="Arial" w:eastAsia="Times New Roman" w:hAnsi="Arial" w:cs="Arial"/>
          <w:color w:val="000000"/>
          <w:kern w:val="28"/>
          <w:sz w:val="24"/>
          <w:szCs w:val="24"/>
          <w:lang w:eastAsia="es-UY"/>
        </w:rPr>
        <w:t>sugeriu que o tema seja retirado da pauta de discussões e mantido apenas no acervo normativo</w:t>
      </w:r>
      <w:r w:rsidR="00D21A70" w:rsidRPr="001D3B63">
        <w:rPr>
          <w:rFonts w:ascii="Arial" w:eastAsia="Times New Roman" w:hAnsi="Arial" w:cs="Arial"/>
          <w:color w:val="000000"/>
          <w:kern w:val="28"/>
          <w:sz w:val="24"/>
          <w:szCs w:val="24"/>
          <w:lang w:eastAsia="es-UY"/>
        </w:rPr>
        <w:t>, pois encontrasse em fase final de</w:t>
      </w:r>
      <w:r w:rsidR="000329AA" w:rsidRPr="001D3B63">
        <w:rPr>
          <w:rFonts w:ascii="Arial" w:eastAsia="Times New Roman" w:hAnsi="Arial" w:cs="Arial"/>
          <w:color w:val="000000"/>
          <w:kern w:val="28"/>
          <w:sz w:val="24"/>
          <w:szCs w:val="24"/>
          <w:lang w:eastAsia="es-UY"/>
        </w:rPr>
        <w:t xml:space="preserve"> internalização</w:t>
      </w:r>
      <w:r w:rsidR="00374385" w:rsidRPr="001D3B63">
        <w:rPr>
          <w:rFonts w:ascii="Arial" w:eastAsia="Times New Roman" w:hAnsi="Arial" w:cs="Arial"/>
          <w:color w:val="000000"/>
          <w:kern w:val="28"/>
          <w:sz w:val="24"/>
          <w:szCs w:val="24"/>
          <w:lang w:eastAsia="es-UY"/>
        </w:rPr>
        <w:t>,</w:t>
      </w:r>
      <w:r w:rsidR="000329AA" w:rsidRPr="001D3B63">
        <w:rPr>
          <w:rFonts w:ascii="Arial" w:eastAsia="Times New Roman" w:hAnsi="Arial" w:cs="Arial"/>
          <w:color w:val="000000"/>
          <w:kern w:val="28"/>
          <w:sz w:val="24"/>
          <w:szCs w:val="24"/>
          <w:lang w:eastAsia="es-UY"/>
        </w:rPr>
        <w:t xml:space="preserve"> </w:t>
      </w:r>
      <w:r w:rsidR="00374385" w:rsidRPr="001D3B63">
        <w:rPr>
          <w:rFonts w:ascii="Arial" w:eastAsia="Times New Roman" w:hAnsi="Arial" w:cs="Arial"/>
          <w:color w:val="000000"/>
          <w:kern w:val="28"/>
          <w:sz w:val="24"/>
          <w:szCs w:val="24"/>
          <w:lang w:eastAsia="es-UY"/>
        </w:rPr>
        <w:t xml:space="preserve">bem como, </w:t>
      </w:r>
      <w:r w:rsidR="000329AA" w:rsidRPr="001D3B63">
        <w:rPr>
          <w:rFonts w:ascii="Arial" w:eastAsia="Times New Roman" w:hAnsi="Arial" w:cs="Arial"/>
          <w:color w:val="000000"/>
          <w:kern w:val="28"/>
          <w:sz w:val="24"/>
          <w:szCs w:val="24"/>
          <w:lang w:eastAsia="es-UY"/>
        </w:rPr>
        <w:t xml:space="preserve">os países já manifestaram suas posições. </w:t>
      </w:r>
    </w:p>
    <w:p w14:paraId="35A2E4D5" w14:textId="77777777" w:rsidR="00D21A70" w:rsidRPr="001D3B63" w:rsidRDefault="00D21A70" w:rsidP="000329AA">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0382FCEA" w14:textId="22C35BB3" w:rsidR="000329AA" w:rsidRDefault="000329AA" w:rsidP="000329A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 xml:space="preserve">A delegação da Argentina informou que </w:t>
      </w:r>
      <w:r w:rsidR="0094050C">
        <w:rPr>
          <w:rFonts w:ascii="Arial" w:eastAsia="Times New Roman" w:hAnsi="Arial" w:cs="Arial"/>
          <w:color w:val="000000"/>
          <w:kern w:val="28"/>
          <w:sz w:val="24"/>
          <w:szCs w:val="24"/>
          <w:lang w:eastAsia="es-UY"/>
        </w:rPr>
        <w:t>n</w:t>
      </w:r>
      <w:r w:rsidRPr="001D3B63">
        <w:rPr>
          <w:rFonts w:ascii="Arial" w:eastAsia="Times New Roman" w:hAnsi="Arial" w:cs="Arial"/>
          <w:color w:val="000000"/>
          <w:kern w:val="28"/>
          <w:sz w:val="24"/>
          <w:szCs w:val="24"/>
          <w:lang w:eastAsia="es-UY"/>
        </w:rPr>
        <w:t xml:space="preserve">o país </w:t>
      </w:r>
      <w:r w:rsidR="0094050C">
        <w:rPr>
          <w:rFonts w:ascii="Arial" w:eastAsia="Times New Roman" w:hAnsi="Arial" w:cs="Arial"/>
          <w:color w:val="000000"/>
          <w:kern w:val="28"/>
          <w:sz w:val="24"/>
          <w:szCs w:val="24"/>
          <w:lang w:eastAsia="es-UY"/>
        </w:rPr>
        <w:t>existe uma norma similar e regulamentou a r</w:t>
      </w:r>
      <w:r w:rsidRPr="001D3B63">
        <w:rPr>
          <w:rFonts w:ascii="Arial" w:eastAsia="Times New Roman" w:hAnsi="Arial" w:cs="Arial"/>
          <w:color w:val="000000"/>
          <w:kern w:val="28"/>
          <w:sz w:val="24"/>
          <w:szCs w:val="24"/>
          <w:lang w:eastAsia="es-UY"/>
        </w:rPr>
        <w:t>esolução internamente. Explicou que o sistema traz benefícios significativos como trazabilidade, vínculo com o passageiro, controle aduaneiro e satisfação do usuário.</w:t>
      </w:r>
    </w:p>
    <w:p w14:paraId="2966A662" w14:textId="77777777" w:rsidR="001D3B63" w:rsidRDefault="001D3B63" w:rsidP="000329A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298D55EC" w14:textId="796AD3E3" w:rsidR="001D3B63" w:rsidRPr="001D3B63" w:rsidRDefault="001D3B63" w:rsidP="000329A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Pr>
          <w:rFonts w:ascii="Arial" w:eastAsia="Times New Roman" w:hAnsi="Arial" w:cs="Arial"/>
          <w:color w:val="000000"/>
          <w:kern w:val="28"/>
          <w:sz w:val="24"/>
          <w:szCs w:val="24"/>
          <w:lang w:eastAsia="es-UY"/>
        </w:rPr>
        <w:t xml:space="preserve">A delegação do Paraguai manifestou que incorporou a normativa através da Resolução DN 750/2025, solicitando que o assunto se mantenha na agenda. </w:t>
      </w:r>
    </w:p>
    <w:p w14:paraId="226AA145" w14:textId="77777777" w:rsidR="000329AA" w:rsidRDefault="000329AA" w:rsidP="000329A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05CC044B" w14:textId="420CF599" w:rsidR="0076723E" w:rsidRPr="00873C8F" w:rsidRDefault="0076723E" w:rsidP="0076723E">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76723E">
        <w:rPr>
          <w:rFonts w:ascii="Arial" w:eastAsia="Times New Roman" w:hAnsi="Arial" w:cs="Arial"/>
          <w:color w:val="000000"/>
          <w:kern w:val="28"/>
          <w:sz w:val="24"/>
          <w:szCs w:val="24"/>
          <w:lang w:eastAsia="es-UY"/>
        </w:rPr>
        <w:t>A delegação do Uruguai manifestou que sua situação em relação ao Regulamento em questão permanece inalterada, não existindo no momento condições para avançar em sua internalização devido às dificuldades identificadas para sua aplicação.</w:t>
      </w:r>
      <w:r w:rsidRPr="00873C8F">
        <w:rPr>
          <w:rFonts w:ascii="Arial" w:eastAsia="Times New Roman" w:hAnsi="Arial" w:cs="Arial"/>
          <w:color w:val="000000"/>
          <w:kern w:val="28"/>
          <w:sz w:val="24"/>
          <w:szCs w:val="24"/>
          <w:lang w:eastAsia="es-UY"/>
        </w:rPr>
        <w:t xml:space="preserve"> </w:t>
      </w:r>
      <w:r w:rsidRPr="0076723E">
        <w:rPr>
          <w:rFonts w:ascii="Arial" w:eastAsia="Times New Roman" w:hAnsi="Arial" w:cs="Arial"/>
          <w:color w:val="000000"/>
          <w:kern w:val="28"/>
          <w:sz w:val="24"/>
          <w:szCs w:val="24"/>
          <w:lang w:eastAsia="es-UY"/>
        </w:rPr>
        <w:t>Sem prejuízo disso, recordou que as empresas de transporte regular internacional de passageiros de seu país cumprem, em cada caso, com os requisitos solicitados a esse respeito pelos países de destino.</w:t>
      </w:r>
      <w:r w:rsidRPr="00873C8F">
        <w:rPr>
          <w:rFonts w:ascii="Arial" w:eastAsia="Times New Roman" w:hAnsi="Arial" w:cs="Arial"/>
          <w:color w:val="000000"/>
          <w:kern w:val="28"/>
          <w:sz w:val="24"/>
          <w:szCs w:val="24"/>
          <w:lang w:eastAsia="es-UY"/>
        </w:rPr>
        <w:t xml:space="preserve"> </w:t>
      </w:r>
    </w:p>
    <w:p w14:paraId="7BC84A87" w14:textId="77777777" w:rsidR="0076723E" w:rsidRPr="0076723E" w:rsidRDefault="0076723E" w:rsidP="0076723E">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ECD56DB" w14:textId="77777777" w:rsidR="0076723E" w:rsidRPr="0076723E" w:rsidRDefault="0076723E" w:rsidP="0076723E">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76723E">
        <w:rPr>
          <w:rFonts w:ascii="Arial" w:eastAsia="Times New Roman" w:hAnsi="Arial" w:cs="Arial"/>
          <w:color w:val="000000"/>
          <w:kern w:val="28"/>
          <w:sz w:val="24"/>
          <w:szCs w:val="24"/>
          <w:lang w:eastAsia="es-UY"/>
        </w:rPr>
        <w:t>Nesse sentido, concordou em continuar o tratamento do assunto no âmbito do acompanhamento do Acervo Normativo.</w:t>
      </w:r>
    </w:p>
    <w:p w14:paraId="6D0FA5AB" w14:textId="77777777" w:rsidR="000329AA" w:rsidRDefault="000329AA" w:rsidP="000329A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3C694778" w14:textId="7086CAB4" w:rsidR="000329AA" w:rsidRPr="001D3B63" w:rsidRDefault="000329AA" w:rsidP="000329A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1D3B63">
        <w:rPr>
          <w:rFonts w:ascii="Arial" w:eastAsia="Times New Roman" w:hAnsi="Arial" w:cs="Arial"/>
          <w:color w:val="000000"/>
          <w:kern w:val="28"/>
          <w:sz w:val="24"/>
          <w:szCs w:val="24"/>
          <w:lang w:eastAsia="es-UY"/>
        </w:rPr>
        <w:t>A delegação da Bolívia destacou que está em fase de conhecimento e análise da resolução e do sistema de identificação. Manifestou a necessidade de realizar consultas internas às suas autoridades fiscais nacionais de transporte de passageiros para entender a dinâmica, os mecanismos aplicáveis e as implicações para os operadores e empresas.</w:t>
      </w:r>
    </w:p>
    <w:p w14:paraId="25E7F77D" w14:textId="532D48D7" w:rsidR="000329AA" w:rsidRPr="000329AA" w:rsidRDefault="000329AA" w:rsidP="000329AA">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6E909E31" w14:textId="6CB876C4" w:rsidR="00C449DC" w:rsidRDefault="00944B4C"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944B4C">
        <w:rPr>
          <w:rFonts w:ascii="Arial" w:eastAsia="Times New Roman" w:hAnsi="Arial" w:cs="Arial"/>
          <w:b/>
          <w:bCs/>
          <w:color w:val="000000" w:themeColor="text1"/>
          <w:sz w:val="24"/>
          <w:szCs w:val="24"/>
          <w:lang w:eastAsia="es-AR"/>
        </w:rPr>
        <w:t xml:space="preserve">TRANSPORTE DE ENCOMENDAS – (RESOLUÇÃO GMC Nº 28/05 “NORMA RELATIVA AO TRANSPORTE DE ENCOMENDAS EM ÔNIBUS DE PASSAGEIROS DE </w:t>
      </w:r>
      <w:r w:rsidR="001D4B5A">
        <w:rPr>
          <w:rFonts w:ascii="Arial" w:eastAsia="Times New Roman" w:hAnsi="Arial" w:cs="Arial"/>
          <w:b/>
          <w:bCs/>
          <w:color w:val="000000" w:themeColor="text1"/>
          <w:sz w:val="24"/>
          <w:szCs w:val="24"/>
          <w:lang w:eastAsia="es-AR"/>
        </w:rPr>
        <w:t>L</w:t>
      </w:r>
      <w:r w:rsidRPr="00944B4C">
        <w:rPr>
          <w:rFonts w:ascii="Arial" w:eastAsia="Times New Roman" w:hAnsi="Arial" w:cs="Arial"/>
          <w:b/>
          <w:bCs/>
          <w:color w:val="000000" w:themeColor="text1"/>
          <w:sz w:val="24"/>
          <w:szCs w:val="24"/>
          <w:lang w:eastAsia="es-AR"/>
        </w:rPr>
        <w:t>INHA REGULAR HABILITADOS PARA VIAGENS INTERNACIONAIS”)</w:t>
      </w:r>
    </w:p>
    <w:p w14:paraId="06BEF350" w14:textId="28636DE8" w:rsidR="00C22155" w:rsidRPr="00A60607" w:rsidRDefault="00C22155"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A60607">
        <w:rPr>
          <w:rFonts w:ascii="Arial" w:eastAsia="Times New Roman" w:hAnsi="Arial" w:cs="Arial"/>
          <w:color w:val="000000"/>
          <w:kern w:val="28"/>
          <w:sz w:val="24"/>
          <w:szCs w:val="24"/>
          <w:lang w:eastAsia="es-UY"/>
        </w:rPr>
        <w:t xml:space="preserve">A delegação do Brasil considerou a possibilidade de </w:t>
      </w:r>
      <w:r w:rsidR="001D4B5A" w:rsidRPr="00A60607">
        <w:rPr>
          <w:rFonts w:ascii="Arial" w:eastAsia="Times New Roman" w:hAnsi="Arial" w:cs="Arial"/>
          <w:color w:val="000000"/>
          <w:kern w:val="28"/>
          <w:sz w:val="24"/>
          <w:szCs w:val="24"/>
          <w:lang w:eastAsia="es-UY"/>
        </w:rPr>
        <w:t>rev</w:t>
      </w:r>
      <w:r w:rsidRPr="00A60607">
        <w:rPr>
          <w:rFonts w:ascii="Arial" w:eastAsia="Times New Roman" w:hAnsi="Arial" w:cs="Arial"/>
          <w:color w:val="000000"/>
          <w:kern w:val="28"/>
          <w:sz w:val="24"/>
          <w:szCs w:val="24"/>
          <w:lang w:eastAsia="es-UY"/>
        </w:rPr>
        <w:t>ogar a Resolução GMC Nº 28/05, que regula o transporte de encomendas em ônibus de</w:t>
      </w:r>
      <w:r w:rsidR="001D4B5A" w:rsidRPr="00A60607">
        <w:rPr>
          <w:rFonts w:ascii="Arial" w:eastAsia="Times New Roman" w:hAnsi="Arial" w:cs="Arial"/>
          <w:color w:val="000000"/>
          <w:kern w:val="28"/>
          <w:sz w:val="24"/>
          <w:szCs w:val="24"/>
          <w:lang w:eastAsia="es-UY"/>
        </w:rPr>
        <w:t xml:space="preserve"> passageiros de linha   regular habilitados para viagens internacionais</w:t>
      </w:r>
      <w:r w:rsidRPr="00A60607">
        <w:rPr>
          <w:rFonts w:ascii="Arial" w:eastAsia="Times New Roman" w:hAnsi="Arial" w:cs="Arial"/>
          <w:color w:val="000000"/>
          <w:kern w:val="28"/>
          <w:sz w:val="24"/>
          <w:szCs w:val="24"/>
          <w:lang w:eastAsia="es-UY"/>
        </w:rPr>
        <w:t>.</w:t>
      </w:r>
    </w:p>
    <w:p w14:paraId="39AF169F" w14:textId="77777777" w:rsidR="00C22155" w:rsidRPr="00A60607" w:rsidRDefault="00C22155"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4AA5D2B1" w14:textId="14021DB8" w:rsidR="00C22155" w:rsidRPr="00A60607" w:rsidRDefault="00C22155"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A60607">
        <w:rPr>
          <w:rFonts w:ascii="Arial" w:eastAsia="Times New Roman" w:hAnsi="Arial" w:cs="Arial"/>
          <w:color w:val="000000"/>
          <w:kern w:val="28"/>
          <w:sz w:val="24"/>
          <w:szCs w:val="24"/>
          <w:lang w:eastAsia="es-UY"/>
        </w:rPr>
        <w:t xml:space="preserve">A delegação da Argentina reconheceu a inviabilidade prática da norma, mas destacou que o combate ao contrabando (muitas vezes realizado através de encomendas em ônibus) é uma prioridade do governo. Informou que precisa consultar internamente o Ministério da Segurança e a Chancelaria antes de se posicionar formalmente sobre a </w:t>
      </w:r>
      <w:r w:rsidR="000E635E" w:rsidRPr="00A60607">
        <w:rPr>
          <w:rFonts w:ascii="Arial" w:eastAsia="Times New Roman" w:hAnsi="Arial" w:cs="Arial"/>
          <w:color w:val="000000"/>
          <w:kern w:val="28"/>
          <w:sz w:val="24"/>
          <w:szCs w:val="24"/>
          <w:lang w:eastAsia="es-UY"/>
        </w:rPr>
        <w:lastRenderedPageBreak/>
        <w:t>revogação</w:t>
      </w:r>
      <w:r w:rsidRPr="00A60607">
        <w:rPr>
          <w:rFonts w:ascii="Arial" w:eastAsia="Times New Roman" w:hAnsi="Arial" w:cs="Arial"/>
          <w:color w:val="000000"/>
          <w:kern w:val="28"/>
          <w:sz w:val="24"/>
          <w:szCs w:val="24"/>
          <w:lang w:eastAsia="es-UY"/>
        </w:rPr>
        <w:t>.</w:t>
      </w:r>
    </w:p>
    <w:p w14:paraId="2EEC6665" w14:textId="77777777" w:rsidR="00A60607" w:rsidRPr="00A60607" w:rsidRDefault="00A60607"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49C4486A" w14:textId="2F46C9F5" w:rsidR="00C22155" w:rsidRPr="00A60607" w:rsidRDefault="00C22155"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A60607">
        <w:rPr>
          <w:rFonts w:ascii="Arial" w:eastAsia="Times New Roman" w:hAnsi="Arial" w:cs="Arial"/>
          <w:color w:val="000000"/>
          <w:kern w:val="28"/>
          <w:sz w:val="24"/>
          <w:szCs w:val="24"/>
          <w:lang w:eastAsia="es-UY"/>
        </w:rPr>
        <w:t xml:space="preserve">A </w:t>
      </w:r>
      <w:r w:rsidR="00A60607" w:rsidRPr="00A60607">
        <w:rPr>
          <w:rFonts w:ascii="Arial" w:eastAsia="Times New Roman" w:hAnsi="Arial" w:cs="Arial"/>
          <w:color w:val="000000"/>
          <w:kern w:val="28"/>
          <w:sz w:val="24"/>
          <w:szCs w:val="24"/>
          <w:lang w:eastAsia="es-UY"/>
        </w:rPr>
        <w:t>delegação</w:t>
      </w:r>
      <w:r w:rsidRPr="00A60607">
        <w:rPr>
          <w:rFonts w:ascii="Arial" w:eastAsia="Times New Roman" w:hAnsi="Arial" w:cs="Arial"/>
          <w:color w:val="000000"/>
          <w:kern w:val="28"/>
          <w:sz w:val="24"/>
          <w:szCs w:val="24"/>
          <w:lang w:eastAsia="es-UY"/>
        </w:rPr>
        <w:t xml:space="preserve"> do Paraguai</w:t>
      </w:r>
      <w:r w:rsidR="00A60607" w:rsidRPr="00A60607">
        <w:rPr>
          <w:rFonts w:ascii="Arial" w:eastAsia="Times New Roman" w:hAnsi="Arial" w:cs="Arial"/>
          <w:color w:val="000000"/>
          <w:kern w:val="28"/>
          <w:sz w:val="24"/>
          <w:szCs w:val="24"/>
          <w:lang w:eastAsia="es-UY"/>
        </w:rPr>
        <w:t xml:space="preserve"> solicitou manter na agenda o assunto, no sentido de que existem outros organismos que deveriam apresentar seus pareceres</w:t>
      </w:r>
      <w:r w:rsidRPr="00A60607">
        <w:rPr>
          <w:rFonts w:ascii="Arial" w:eastAsia="Times New Roman" w:hAnsi="Arial" w:cs="Arial"/>
          <w:color w:val="000000"/>
          <w:kern w:val="28"/>
          <w:sz w:val="24"/>
          <w:szCs w:val="24"/>
          <w:lang w:eastAsia="es-UY"/>
        </w:rPr>
        <w:t xml:space="preserve">. </w:t>
      </w:r>
    </w:p>
    <w:p w14:paraId="210BDB7F" w14:textId="77777777" w:rsidR="0076723E" w:rsidRPr="00620F8A" w:rsidRDefault="0076723E"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147B5D42" w14:textId="5BCB877A" w:rsidR="0076723E" w:rsidRPr="00620F8A" w:rsidRDefault="0076723E" w:rsidP="0076723E">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76723E">
        <w:rPr>
          <w:rFonts w:ascii="Arial" w:eastAsia="Times New Roman" w:hAnsi="Arial" w:cs="Arial"/>
          <w:color w:val="000000"/>
          <w:kern w:val="28"/>
          <w:sz w:val="24"/>
          <w:szCs w:val="24"/>
          <w:lang w:eastAsia="es-UY"/>
        </w:rPr>
        <w:t>A delegação do Uruguai concordou com o mencionado pelo representante da Receita Federal do Brasil, o que reflete a postura de sua própria Direção Nacional de Aduanas quanto à impossibilidade de aplicar a Resolução GMC</w:t>
      </w:r>
      <w:r w:rsidR="00873C8F" w:rsidRPr="00620F8A">
        <w:rPr>
          <w:rFonts w:ascii="Arial" w:eastAsia="Times New Roman" w:hAnsi="Arial" w:cs="Arial"/>
          <w:color w:val="000000"/>
          <w:kern w:val="28"/>
          <w:sz w:val="24"/>
          <w:szCs w:val="24"/>
          <w:lang w:eastAsia="es-UY"/>
        </w:rPr>
        <w:t xml:space="preserve"> N</w:t>
      </w:r>
      <w:r w:rsidR="00873C8F" w:rsidRPr="00620F8A">
        <w:rPr>
          <w:rFonts w:ascii="Arial" w:eastAsia="Times New Roman" w:hAnsi="Arial" w:cs="Arial"/>
          <w:b/>
          <w:bCs/>
          <w:color w:val="000000" w:themeColor="text1"/>
          <w:sz w:val="24"/>
          <w:szCs w:val="24"/>
          <w:lang w:eastAsia="es-AR"/>
        </w:rPr>
        <w:t>º</w:t>
      </w:r>
      <w:r w:rsidRPr="0076723E">
        <w:rPr>
          <w:rFonts w:ascii="Arial" w:eastAsia="Times New Roman" w:hAnsi="Arial" w:cs="Arial"/>
          <w:color w:val="000000"/>
          <w:kern w:val="28"/>
          <w:sz w:val="24"/>
          <w:szCs w:val="24"/>
          <w:lang w:eastAsia="es-UY"/>
        </w:rPr>
        <w:t xml:space="preserve"> 28/05.</w:t>
      </w:r>
      <w:r w:rsidRPr="00620F8A">
        <w:rPr>
          <w:rFonts w:ascii="Arial" w:eastAsia="Times New Roman" w:hAnsi="Arial" w:cs="Arial"/>
          <w:color w:val="000000"/>
          <w:kern w:val="28"/>
          <w:sz w:val="24"/>
          <w:szCs w:val="24"/>
          <w:lang w:eastAsia="es-UY"/>
        </w:rPr>
        <w:t xml:space="preserve"> </w:t>
      </w:r>
      <w:r w:rsidRPr="0076723E">
        <w:rPr>
          <w:rFonts w:ascii="Arial" w:eastAsia="Times New Roman" w:hAnsi="Arial" w:cs="Arial"/>
          <w:color w:val="000000"/>
          <w:kern w:val="28"/>
          <w:sz w:val="24"/>
          <w:szCs w:val="24"/>
          <w:lang w:eastAsia="es-UY"/>
        </w:rPr>
        <w:t>Nesse sentido, acompanha a moção de avançar com sua </w:t>
      </w:r>
      <w:r w:rsidR="000E635E" w:rsidRPr="00620F8A">
        <w:rPr>
          <w:rFonts w:ascii="Arial" w:eastAsia="Times New Roman" w:hAnsi="Arial" w:cs="Arial"/>
          <w:color w:val="000000"/>
          <w:kern w:val="28"/>
          <w:sz w:val="24"/>
          <w:szCs w:val="24"/>
          <w:lang w:eastAsia="es-UY"/>
        </w:rPr>
        <w:t>revogação</w:t>
      </w:r>
      <w:r w:rsidRPr="0076723E">
        <w:rPr>
          <w:rFonts w:ascii="Arial" w:eastAsia="Times New Roman" w:hAnsi="Arial" w:cs="Arial"/>
          <w:color w:val="000000"/>
          <w:kern w:val="28"/>
          <w:sz w:val="24"/>
          <w:szCs w:val="24"/>
          <w:lang w:eastAsia="es-UY"/>
        </w:rPr>
        <w:t> uma vez exista o consenso.</w:t>
      </w:r>
    </w:p>
    <w:p w14:paraId="24A6F1C2" w14:textId="77777777" w:rsidR="0076723E" w:rsidRPr="0076723E" w:rsidRDefault="0076723E" w:rsidP="0076723E">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28041EE" w14:textId="77777777" w:rsidR="001D4B5A" w:rsidRPr="0076723E" w:rsidRDefault="001D4B5A" w:rsidP="001D4B5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76723E">
        <w:rPr>
          <w:rFonts w:ascii="Arial" w:eastAsia="Times New Roman" w:hAnsi="Arial" w:cs="Arial"/>
          <w:color w:val="000000"/>
          <w:kern w:val="28"/>
          <w:sz w:val="24"/>
          <w:szCs w:val="24"/>
          <w:lang w:eastAsia="es-UY"/>
        </w:rPr>
        <w:t>Nesse sentido, concordou em continuar o tratamento do assunto no âmbito do acompanhamento do Acervo Normativo.</w:t>
      </w:r>
    </w:p>
    <w:p w14:paraId="3919D9FB" w14:textId="77777777" w:rsidR="00C22155" w:rsidRPr="00620F8A" w:rsidRDefault="00C22155"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768DE122" w14:textId="47E93FEA" w:rsidR="00C22155" w:rsidRPr="00620F8A" w:rsidRDefault="00C22155"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Bolívia reconheceu a falta de capacidade tecnológica para implementar os controles (scanners) e a complexidade do regulamento.</w:t>
      </w:r>
    </w:p>
    <w:p w14:paraId="5DF2861C" w14:textId="77777777" w:rsidR="00C22155" w:rsidRPr="00620F8A" w:rsidRDefault="00C22155" w:rsidP="00C22155">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2505AFE" w14:textId="355C38DE" w:rsidR="00C22155" w:rsidRDefault="00C22155" w:rsidP="002F1556">
      <w:pPr>
        <w:widowControl w:val="0"/>
        <w:overflowPunct w:val="0"/>
        <w:adjustRightInd w:val="0"/>
        <w:spacing w:after="0" w:line="240" w:lineRule="auto"/>
        <w:jc w:val="both"/>
        <w:rPr>
          <w:rFonts w:ascii="Arial" w:eastAsia="Times New Roman" w:hAnsi="Arial" w:cs="Arial"/>
          <w:b/>
          <w:bCs/>
          <w:color w:val="000000" w:themeColor="text1"/>
          <w:sz w:val="24"/>
          <w:szCs w:val="24"/>
          <w:lang w:eastAsia="es-AR"/>
        </w:rPr>
      </w:pPr>
      <w:r w:rsidRPr="00620F8A">
        <w:rPr>
          <w:rFonts w:ascii="Arial" w:eastAsia="Times New Roman" w:hAnsi="Arial" w:cs="Arial"/>
          <w:color w:val="000000"/>
          <w:kern w:val="28"/>
          <w:sz w:val="24"/>
          <w:szCs w:val="24"/>
          <w:lang w:eastAsia="es-UY"/>
        </w:rPr>
        <w:t xml:space="preserve">Finalmente, a delegações acordaram que os países irão aprofundar as consultas internas sobre a proposta de </w:t>
      </w:r>
      <w:r w:rsidR="000E635E" w:rsidRPr="00620F8A">
        <w:rPr>
          <w:rFonts w:ascii="Arial" w:eastAsia="Times New Roman" w:hAnsi="Arial" w:cs="Arial"/>
          <w:color w:val="000000"/>
          <w:kern w:val="28"/>
          <w:sz w:val="24"/>
          <w:szCs w:val="24"/>
          <w:lang w:eastAsia="es-UY"/>
        </w:rPr>
        <w:t>revogação</w:t>
      </w:r>
      <w:r w:rsidRPr="00620F8A">
        <w:rPr>
          <w:rFonts w:ascii="Arial" w:eastAsia="Times New Roman" w:hAnsi="Arial" w:cs="Arial"/>
          <w:color w:val="000000"/>
          <w:kern w:val="28"/>
          <w:sz w:val="24"/>
          <w:szCs w:val="24"/>
          <w:lang w:eastAsia="es-UY"/>
        </w:rPr>
        <w:t xml:space="preserve">. O tema será retomado na próxima reunião, com o objetivo de se buscar o consenso necessário para iniciar o processo formal de </w:t>
      </w:r>
      <w:r w:rsidR="000E635E" w:rsidRPr="00620F8A">
        <w:rPr>
          <w:rFonts w:ascii="Arial" w:eastAsia="Times New Roman" w:hAnsi="Arial" w:cs="Arial"/>
          <w:color w:val="000000"/>
          <w:kern w:val="28"/>
          <w:sz w:val="24"/>
          <w:szCs w:val="24"/>
          <w:lang w:eastAsia="es-UY"/>
        </w:rPr>
        <w:t>revogação</w:t>
      </w:r>
      <w:r w:rsidRPr="00620F8A">
        <w:rPr>
          <w:rFonts w:ascii="Arial" w:eastAsia="Times New Roman" w:hAnsi="Arial" w:cs="Arial"/>
          <w:color w:val="000000"/>
          <w:kern w:val="28"/>
          <w:sz w:val="24"/>
          <w:szCs w:val="24"/>
          <w:lang w:eastAsia="es-UY"/>
        </w:rPr>
        <w:t>.</w:t>
      </w:r>
    </w:p>
    <w:p w14:paraId="341B881E" w14:textId="77777777" w:rsidR="00D40A02" w:rsidRDefault="00D40A02" w:rsidP="00D40A02">
      <w:pPr>
        <w:spacing w:line="240" w:lineRule="auto"/>
        <w:jc w:val="both"/>
        <w:textAlignment w:val="baseline"/>
        <w:rPr>
          <w:rFonts w:ascii="Arial" w:eastAsia="Times New Roman" w:hAnsi="Arial" w:cs="Arial"/>
          <w:b/>
          <w:bCs/>
          <w:color w:val="000000" w:themeColor="text1"/>
          <w:sz w:val="24"/>
          <w:szCs w:val="24"/>
          <w:lang w:eastAsia="es-AR"/>
        </w:rPr>
      </w:pPr>
    </w:p>
    <w:p w14:paraId="3CACD753" w14:textId="1E19F5EE" w:rsidR="00580E8B" w:rsidRDefault="00580E8B"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SUSTENTABILIDADE E NOVAS TECNOLOGIAS NO TRANSPORTE</w:t>
      </w:r>
    </w:p>
    <w:p w14:paraId="668FD89A" w14:textId="77777777" w:rsidR="002D7DDA" w:rsidRPr="00620F8A" w:rsidRDefault="002D7DDA" w:rsidP="00772690">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31E212BF" w14:textId="1D521B14" w:rsidR="002D7DDA" w:rsidRPr="00620F8A" w:rsidRDefault="002D7DDA" w:rsidP="00772690">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Brasil recomendou </w:t>
      </w:r>
      <w:r w:rsidR="001D4B5A" w:rsidRPr="00620F8A">
        <w:rPr>
          <w:rFonts w:ascii="Arial" w:eastAsia="Times New Roman" w:hAnsi="Arial" w:cs="Arial"/>
          <w:color w:val="000000"/>
          <w:kern w:val="28"/>
          <w:sz w:val="24"/>
          <w:szCs w:val="24"/>
          <w:lang w:eastAsia="es-UY"/>
        </w:rPr>
        <w:t>re</w:t>
      </w:r>
      <w:r w:rsidRPr="00620F8A">
        <w:rPr>
          <w:rFonts w:ascii="Arial" w:eastAsia="Times New Roman" w:hAnsi="Arial" w:cs="Arial"/>
          <w:color w:val="000000"/>
          <w:kern w:val="28"/>
          <w:sz w:val="24"/>
          <w:szCs w:val="24"/>
          <w:lang w:eastAsia="es-UY"/>
        </w:rPr>
        <w:t xml:space="preserve">tirar o assunto </w:t>
      </w:r>
      <w:r w:rsidR="001D4B5A" w:rsidRPr="00620F8A">
        <w:rPr>
          <w:rFonts w:ascii="Arial" w:eastAsia="Times New Roman" w:hAnsi="Arial" w:cs="Arial"/>
          <w:color w:val="000000"/>
          <w:kern w:val="28"/>
          <w:sz w:val="24"/>
          <w:szCs w:val="24"/>
          <w:lang w:eastAsia="es-UY"/>
        </w:rPr>
        <w:t>da agenda</w:t>
      </w:r>
      <w:r w:rsidRPr="00620F8A">
        <w:rPr>
          <w:rFonts w:ascii="Arial" w:eastAsia="Times New Roman" w:hAnsi="Arial" w:cs="Arial"/>
          <w:color w:val="000000"/>
          <w:kern w:val="28"/>
          <w:sz w:val="24"/>
          <w:szCs w:val="24"/>
          <w:lang w:eastAsia="es-UY"/>
        </w:rPr>
        <w:t xml:space="preserve">. </w:t>
      </w:r>
    </w:p>
    <w:p w14:paraId="646A8B3C" w14:textId="77777777" w:rsidR="002D7DDA" w:rsidRPr="00620F8A" w:rsidRDefault="002D7DDA" w:rsidP="00772690">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5A8035D5" w14:textId="7577BFE8" w:rsidR="003C6FB7" w:rsidRPr="00620F8A" w:rsidRDefault="003C6FB7" w:rsidP="003C6FB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argentina realizou uma conexão do tema diretamente à revisão da normativa de pesos e dimensões. Ressaltou que a incorporação de novas tecnologias (como tanques de GNC ou baterias elétricas) aumenta o peso e as dimensões dos veículos, e se, não houver uma adaptação normativa, os operadores seriam forçados a reduzir a capacidade de carga para adotar essas tecnologias, tornando-as economicamente inviáveis.</w:t>
      </w:r>
    </w:p>
    <w:p w14:paraId="5CDE8B1D" w14:textId="77777777" w:rsidR="002C032F" w:rsidRPr="00620F8A" w:rsidRDefault="002C032F" w:rsidP="003C6FB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6A543F37" w14:textId="10A38978" w:rsidR="002C032F" w:rsidRPr="00620F8A" w:rsidRDefault="002C032F" w:rsidP="003C6FB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Embora não desconheça a relevância do tema, a delegação do Uruguai concordou em retirar o item do temário, considerando que os assuntos relacionados possam ser apresentados a pedido (ou </w:t>
      </w:r>
      <w:r w:rsidRPr="00620F8A">
        <w:rPr>
          <w:rFonts w:ascii="Arial" w:eastAsia="Times New Roman" w:hAnsi="Arial" w:cs="Arial"/>
          <w:i/>
          <w:iCs/>
          <w:color w:val="000000"/>
          <w:kern w:val="28"/>
          <w:sz w:val="24"/>
          <w:szCs w:val="24"/>
          <w:lang w:eastAsia="es-UY"/>
        </w:rPr>
        <w:t>sob demanda</w:t>
      </w:r>
      <w:r w:rsidRPr="00620F8A">
        <w:rPr>
          <w:rFonts w:ascii="Arial" w:eastAsia="Times New Roman" w:hAnsi="Arial" w:cs="Arial"/>
          <w:color w:val="000000"/>
          <w:kern w:val="28"/>
          <w:sz w:val="24"/>
          <w:szCs w:val="24"/>
          <w:lang w:eastAsia="es-UY"/>
        </w:rPr>
        <w:t>) por cada país, por ocasião da definição do Temário Tentativo de cada reunião.</w:t>
      </w:r>
    </w:p>
    <w:p w14:paraId="146C9E14" w14:textId="77777777" w:rsidR="003C6FB7" w:rsidRDefault="003C6FB7" w:rsidP="003C6FB7">
      <w:pPr>
        <w:widowControl w:val="0"/>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633E6309" w14:textId="57CA2FA5" w:rsidR="003C6FB7" w:rsidRPr="00620F8A" w:rsidRDefault="003C6FB7" w:rsidP="003C6FB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Bolívia celebrou os avanços tecnológicos apresentados pela Argentina, especialmente a capacidade de veículos pesados operarem com GNC. Também, expressou preocupação com os veículos elétricos no contexto do transporte de produtos perigosos, citando diretrizes internacionais que começam a classificá-los como tal devido aos riscos de incêndio. Manifestou apoio à incorporação de novas tecnologias, desde que sejam consideradas e mitigadas suas implicações de segurança.</w:t>
      </w:r>
    </w:p>
    <w:p w14:paraId="5B84957F" w14:textId="77777777" w:rsidR="003C6FB7" w:rsidRPr="00620F8A" w:rsidRDefault="003C6FB7" w:rsidP="003C6FB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664AFE66" w14:textId="0F985A00" w:rsidR="003C6FB7" w:rsidRPr="00620F8A" w:rsidRDefault="003C6FB7" w:rsidP="003C6FB7">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As delegações acordaram que o assunto foi considerado como um tema transversal que será abordado à medida que se avance nos itens específicos da agenda, principalmente na revisão das resoluções de pesos e dimensões (GMC 65/08 e 26/11), para garantir que as novas normativas sejam compatíveis com a incorporação de tecnologias de propulsão alternativas.</w:t>
      </w:r>
    </w:p>
    <w:p w14:paraId="189D5635" w14:textId="77777777" w:rsidR="00772690" w:rsidRDefault="00772690" w:rsidP="00772690">
      <w:pPr>
        <w:spacing w:line="240" w:lineRule="auto"/>
        <w:jc w:val="both"/>
        <w:textAlignment w:val="baseline"/>
        <w:rPr>
          <w:rFonts w:ascii="Arial" w:eastAsia="Times New Roman" w:hAnsi="Arial" w:cs="Arial"/>
          <w:b/>
          <w:bCs/>
          <w:color w:val="000000" w:themeColor="text1"/>
          <w:sz w:val="24"/>
          <w:szCs w:val="24"/>
          <w:lang w:eastAsia="es-AR"/>
        </w:rPr>
      </w:pPr>
    </w:p>
    <w:p w14:paraId="79FDA901" w14:textId="77777777" w:rsidR="00A314B5" w:rsidRDefault="00A314B5" w:rsidP="00772690">
      <w:pPr>
        <w:spacing w:line="240" w:lineRule="auto"/>
        <w:jc w:val="both"/>
        <w:textAlignment w:val="baseline"/>
        <w:rPr>
          <w:rFonts w:ascii="Arial" w:eastAsia="Times New Roman" w:hAnsi="Arial" w:cs="Arial"/>
          <w:b/>
          <w:bCs/>
          <w:color w:val="000000" w:themeColor="text1"/>
          <w:sz w:val="24"/>
          <w:szCs w:val="24"/>
          <w:lang w:eastAsia="es-AR"/>
        </w:rPr>
      </w:pPr>
    </w:p>
    <w:p w14:paraId="31A65E83" w14:textId="7FAE811F" w:rsidR="00580E8B" w:rsidRDefault="00580E8B"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lastRenderedPageBreak/>
        <w:t>ATORES NO TRANSPORTE INTERNACIONAL</w:t>
      </w:r>
    </w:p>
    <w:p w14:paraId="04CD54E8" w14:textId="61CA83C2" w:rsidR="00772690" w:rsidRPr="00620F8A" w:rsidRDefault="00F14BB2" w:rsidP="00F14BB2">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As delegações concordaram em retirar o assunto </w:t>
      </w:r>
      <w:r w:rsidR="009F4A25" w:rsidRPr="00620F8A">
        <w:rPr>
          <w:rFonts w:ascii="Arial" w:eastAsia="Times New Roman" w:hAnsi="Arial" w:cs="Arial"/>
          <w:color w:val="000000"/>
          <w:kern w:val="28"/>
          <w:sz w:val="24"/>
          <w:szCs w:val="24"/>
          <w:lang w:eastAsia="es-UY"/>
        </w:rPr>
        <w:t>em</w:t>
      </w:r>
      <w:r w:rsidRPr="00620F8A">
        <w:rPr>
          <w:rFonts w:ascii="Arial" w:eastAsia="Times New Roman" w:hAnsi="Arial" w:cs="Arial"/>
          <w:color w:val="000000"/>
          <w:kern w:val="28"/>
          <w:sz w:val="24"/>
          <w:szCs w:val="24"/>
          <w:lang w:eastAsia="es-UY"/>
        </w:rPr>
        <w:t xml:space="preserve"> pauta.</w:t>
      </w:r>
    </w:p>
    <w:p w14:paraId="0449E068" w14:textId="77777777" w:rsidR="00F14BB2" w:rsidRDefault="00F14BB2" w:rsidP="00772690">
      <w:pPr>
        <w:spacing w:line="240" w:lineRule="auto"/>
        <w:jc w:val="both"/>
        <w:textAlignment w:val="baseline"/>
        <w:rPr>
          <w:rFonts w:ascii="Arial" w:eastAsia="Times New Roman" w:hAnsi="Arial" w:cs="Arial"/>
          <w:b/>
          <w:bCs/>
          <w:color w:val="000000" w:themeColor="text1"/>
          <w:sz w:val="24"/>
          <w:szCs w:val="24"/>
          <w:lang w:eastAsia="es-AR"/>
        </w:rPr>
      </w:pPr>
    </w:p>
    <w:p w14:paraId="624EAC19" w14:textId="383CA965" w:rsidR="00580E8B" w:rsidRDefault="00580E8B"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SUBROGAÇÃO E REPETIÇÃO DE SEGURO DA CARGA</w:t>
      </w:r>
    </w:p>
    <w:p w14:paraId="58CC6F0F" w14:textId="77777777" w:rsidR="00D21A70" w:rsidRDefault="00D21A70" w:rsidP="00D21A7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D21A70">
        <w:rPr>
          <w:rFonts w:ascii="Arial" w:eastAsia="Times New Roman" w:hAnsi="Arial" w:cs="Arial"/>
          <w:color w:val="000000"/>
          <w:kern w:val="28"/>
          <w:sz w:val="24"/>
          <w:szCs w:val="24"/>
          <w:lang w:eastAsia="es-UY"/>
        </w:rPr>
        <w:t xml:space="preserve">A delegação brasileira realizou uma explanação sobre o problema envolvendo o seguro de responsabilidade civil de danos a carga transportada, e a possibilidade das seguradoras acionarem os transportadores subcontratados na justiça, exercendo o direito de repetição em função da cláusula de sub-rogação prevista no Acordo 1.67 do ATIT. Afirmou que não será possível manter os serviços de subcontratação no transporte rodoviário internacional de cargas caso não seja possível afastar essa insegurança jurídica. </w:t>
      </w:r>
    </w:p>
    <w:p w14:paraId="5470B044" w14:textId="77777777" w:rsidR="00D21A70" w:rsidRPr="00D21A70" w:rsidRDefault="00D21A70" w:rsidP="00D21A7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198473D" w14:textId="35CD7D39" w:rsidR="00D21A70" w:rsidRDefault="00D21A70" w:rsidP="00D21A7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r w:rsidRPr="00D21A70">
        <w:rPr>
          <w:rFonts w:ascii="Arial" w:eastAsia="Times New Roman" w:hAnsi="Arial" w:cs="Arial"/>
          <w:color w:val="000000"/>
          <w:kern w:val="28"/>
          <w:sz w:val="24"/>
          <w:szCs w:val="24"/>
          <w:lang w:eastAsia="es-UY"/>
        </w:rPr>
        <w:t>Nesse sentido, apresentou a proposta de alteração da Resolução GMC 15/14, para constar o seguinte novo artigo:</w:t>
      </w:r>
    </w:p>
    <w:p w14:paraId="18AAFCE4" w14:textId="77777777" w:rsidR="009839C0" w:rsidRPr="00620F8A" w:rsidRDefault="009839C0" w:rsidP="009839C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2B4747E" w14:textId="77777777" w:rsidR="009839C0" w:rsidRPr="00620F8A" w:rsidRDefault="009839C0" w:rsidP="009839C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“Art. XX. Em caso de subcontratação de serviço de transporte, o seguro de responsabilidade civil por danos à carga transportada deverá ser contratado pelo transportador emissor do conhecimento de transporte (CRT), ficando proibido que as seguradoras utilizem a cláusula de sub-rogação para exercer ações de regresso contra o transportista subcontratado, inclusive em casos de subcontratação com cruzamento de bandeiras.”</w:t>
      </w:r>
    </w:p>
    <w:p w14:paraId="23F5D3DB" w14:textId="77777777" w:rsidR="00305123" w:rsidRPr="00620F8A" w:rsidRDefault="00305123" w:rsidP="0030512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BA7F3D7" w14:textId="62F6522C" w:rsidR="00305123" w:rsidRPr="00620F8A" w:rsidRDefault="00305123" w:rsidP="0030512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Argentina manifestou apoio à preservação da subcontratação como ferramenta essencial para o transporte de cargas e logística. Argumentou que o tema deve ser tratado no âmbito do SGT N</w:t>
      </w:r>
      <w:r w:rsidRPr="00620F8A">
        <w:rPr>
          <w:rFonts w:ascii="Arial" w:eastAsia="Times New Roman" w:hAnsi="Arial" w:cs="Arial"/>
          <w:b/>
          <w:bCs/>
          <w:color w:val="000000" w:themeColor="text1"/>
          <w:sz w:val="24"/>
          <w:szCs w:val="24"/>
          <w:lang w:eastAsia="es-AR"/>
        </w:rPr>
        <w:t>º</w:t>
      </w:r>
      <w:r w:rsidRPr="00620F8A">
        <w:rPr>
          <w:rFonts w:ascii="Arial" w:eastAsia="Times New Roman" w:hAnsi="Arial" w:cs="Arial"/>
          <w:color w:val="000000"/>
          <w:kern w:val="28"/>
          <w:sz w:val="24"/>
          <w:szCs w:val="24"/>
          <w:lang w:eastAsia="es-UY"/>
        </w:rPr>
        <w:t xml:space="preserve"> 4 e do Acordo 1.67, e que é necessário buscar interpretações ou modificações para evitar prejuízos às empresas e ao comércio internacional. </w:t>
      </w:r>
    </w:p>
    <w:p w14:paraId="2F61F2D3" w14:textId="77777777" w:rsidR="00A60607" w:rsidRPr="00620F8A" w:rsidRDefault="00A60607" w:rsidP="0030512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221ED62F" w14:textId="0C6C8B6D" w:rsidR="00A60607" w:rsidRPr="00620F8A" w:rsidRDefault="00A60607" w:rsidP="0030512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Paraguai manifestou que a questão deve ser tratada no grupo que tenha competência, no caso o SGT N</w:t>
      </w:r>
      <w:r w:rsidRPr="00620F8A">
        <w:rPr>
          <w:rFonts w:ascii="Arial" w:eastAsia="Times New Roman" w:hAnsi="Arial" w:cs="Arial"/>
          <w:b/>
          <w:bCs/>
          <w:color w:val="000000" w:themeColor="text1"/>
          <w:sz w:val="24"/>
          <w:szCs w:val="24"/>
          <w:lang w:eastAsia="es-AR"/>
        </w:rPr>
        <w:t>º</w:t>
      </w:r>
      <w:r w:rsidRPr="00620F8A">
        <w:rPr>
          <w:rFonts w:ascii="Arial" w:eastAsia="Times New Roman" w:hAnsi="Arial" w:cs="Arial"/>
          <w:color w:val="000000"/>
          <w:kern w:val="28"/>
          <w:sz w:val="24"/>
          <w:szCs w:val="24"/>
          <w:lang w:eastAsia="es-UY"/>
        </w:rPr>
        <w:t xml:space="preserve"> 4, solicita aguardar os insumos do mencionado foro aos efeitos de pronunciar-se no futuro. </w:t>
      </w:r>
    </w:p>
    <w:p w14:paraId="78C5A169" w14:textId="77777777" w:rsidR="00305123" w:rsidRDefault="00305123" w:rsidP="0030512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77300ECA" w14:textId="77777777" w:rsidR="002C7620" w:rsidRDefault="002C7620" w:rsidP="002C762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2C7620">
        <w:rPr>
          <w:rFonts w:ascii="Arial" w:eastAsia="Times New Roman" w:hAnsi="Arial" w:cs="Arial"/>
          <w:color w:val="000000"/>
          <w:kern w:val="28"/>
          <w:sz w:val="24"/>
          <w:szCs w:val="24"/>
          <w:lang w:eastAsia="es-UY"/>
        </w:rPr>
        <w:t>A delegação do Uruguai expressou que, sem dúvida, não é sua intenção obstaculizar os negócios de subcontratação para nenhum dos países, e que a consulta já foi encaminhada ao organismo competente em seu país na matéria de seguros, com o objetivo de avaliar se poderia apoiar a proposta do Brasil. Reiterou a impossibilidade de apresentar uma posição por parte do organismo de aplicação do ATIT de forma unilateral, por exceder suas competências.</w:t>
      </w:r>
    </w:p>
    <w:p w14:paraId="2DF396E2" w14:textId="77777777" w:rsidR="002C7620" w:rsidRPr="002C7620" w:rsidRDefault="002C7620" w:rsidP="002C762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9B44E2D" w14:textId="4B8C5DF3" w:rsidR="002C7620" w:rsidRDefault="002C7620" w:rsidP="002C762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2C7620">
        <w:rPr>
          <w:rFonts w:ascii="Arial" w:eastAsia="Times New Roman" w:hAnsi="Arial" w:cs="Arial"/>
          <w:color w:val="000000"/>
          <w:kern w:val="28"/>
          <w:sz w:val="24"/>
          <w:szCs w:val="24"/>
          <w:lang w:eastAsia="es-UY"/>
        </w:rPr>
        <w:t>Reiterou a posição de que o fórum correspondente para abordar a temática é a Comissão do Art. 16, em virtude de que os Acordos sobre seguros são parte integrante do ATIT.</w:t>
      </w:r>
    </w:p>
    <w:p w14:paraId="3B7DD0D0" w14:textId="77777777" w:rsidR="002C7620" w:rsidRPr="002C7620" w:rsidRDefault="002C7620" w:rsidP="002C762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6527D250" w14:textId="2417A51A" w:rsidR="002C7620" w:rsidRPr="002C7620" w:rsidRDefault="002C7620" w:rsidP="002C762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2C7620">
        <w:rPr>
          <w:rFonts w:ascii="Arial" w:eastAsia="Times New Roman" w:hAnsi="Arial" w:cs="Arial"/>
          <w:color w:val="000000"/>
          <w:kern w:val="28"/>
          <w:sz w:val="24"/>
          <w:szCs w:val="24"/>
          <w:lang w:eastAsia="es-UY"/>
        </w:rPr>
        <w:t>Por outro lado, concordou-se em insistir para receber um posicionamento a respeito por parte da Comissão de Seguros do SGT N° 4</w:t>
      </w:r>
      <w:r>
        <w:rPr>
          <w:rFonts w:ascii="Arial" w:eastAsia="Times New Roman" w:hAnsi="Arial" w:cs="Arial"/>
          <w:color w:val="000000"/>
          <w:kern w:val="28"/>
          <w:sz w:val="24"/>
          <w:szCs w:val="24"/>
          <w:lang w:eastAsia="es-UY"/>
        </w:rPr>
        <w:t>.</w:t>
      </w:r>
    </w:p>
    <w:p w14:paraId="6658ABF8" w14:textId="77777777" w:rsidR="002C7620" w:rsidRPr="002C7620" w:rsidRDefault="002C7620" w:rsidP="0030512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688383CB" w14:textId="61BE3BFE" w:rsidR="000A3D98" w:rsidRPr="00620F8A" w:rsidRDefault="00305123" w:rsidP="000A3D98">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Chile fez uma análise técnica detalhada, comparando os Acordos 1.41 (danos a pessoas) e 1.67 (danos à carga). Apontou que a falta de uma definição clara de "segurado" no Acordo 1.67 é a razão pela qual as seguradoras se recusam a pagar terceiros (subcontratados). Propôs modificar o acordo, transformando-o em um Anexo ou um Apêndice do Protocolo, incorporando expressamente a figura do segurado. Defendeu que esta é uma solução viável e dentro do escopo do Artigo 16.</w:t>
      </w:r>
      <w:r w:rsidR="000A3D98" w:rsidRPr="00620F8A">
        <w:rPr>
          <w:rFonts w:ascii="Arial" w:eastAsia="Times New Roman" w:hAnsi="Arial" w:cs="Arial"/>
          <w:color w:val="000000"/>
          <w:kern w:val="28"/>
          <w:sz w:val="24"/>
          <w:szCs w:val="24"/>
          <w:lang w:eastAsia="es-UY"/>
        </w:rPr>
        <w:t xml:space="preserve"> A delegação </w:t>
      </w:r>
      <w:r w:rsidR="000A3D98" w:rsidRPr="00620F8A">
        <w:rPr>
          <w:rFonts w:ascii="Arial" w:eastAsia="Times New Roman" w:hAnsi="Arial" w:cs="Arial"/>
          <w:color w:val="000000"/>
          <w:kern w:val="28"/>
          <w:sz w:val="24"/>
          <w:szCs w:val="24"/>
          <w:lang w:eastAsia="es-UY"/>
        </w:rPr>
        <w:lastRenderedPageBreak/>
        <w:t xml:space="preserve">do Chile apresentou uma tabela comparativa de seguros. O documento consta como </w:t>
      </w:r>
      <w:r w:rsidR="000A3D98" w:rsidRPr="00620F8A">
        <w:rPr>
          <w:rFonts w:ascii="Arial" w:eastAsia="Times New Roman" w:hAnsi="Arial" w:cs="Arial"/>
          <w:b/>
          <w:bCs/>
          <w:color w:val="000000"/>
          <w:kern w:val="28"/>
          <w:sz w:val="24"/>
          <w:szCs w:val="24"/>
          <w:lang w:eastAsia="es-UY"/>
        </w:rPr>
        <w:t>ANEXO VIII</w:t>
      </w:r>
      <w:r w:rsidR="000A3D98" w:rsidRPr="00620F8A">
        <w:rPr>
          <w:rFonts w:ascii="Arial" w:eastAsia="Times New Roman" w:hAnsi="Arial" w:cs="Arial"/>
          <w:color w:val="000000"/>
          <w:kern w:val="28"/>
          <w:sz w:val="24"/>
          <w:szCs w:val="24"/>
          <w:lang w:eastAsia="es-UY"/>
        </w:rPr>
        <w:t>.</w:t>
      </w:r>
    </w:p>
    <w:p w14:paraId="4C3953D2" w14:textId="1863E667" w:rsidR="00305123" w:rsidRDefault="00305123" w:rsidP="0030512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22A3AC63" w14:textId="78CE56FF" w:rsidR="00580E8B" w:rsidRDefault="00580E8B"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SGT Nº 14 “INFRAESTRUTURA”</w:t>
      </w:r>
    </w:p>
    <w:p w14:paraId="145EEAC7" w14:textId="68E50A38" w:rsidR="000A3D98" w:rsidRPr="00620F8A" w:rsidRDefault="000A3D98" w:rsidP="000A3D98">
      <w:pPr>
        <w:widowControl w:val="0"/>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PPTB a</w:t>
      </w:r>
      <w:r w:rsidRPr="000A3D98">
        <w:rPr>
          <w:rFonts w:ascii="Arial" w:eastAsia="Times New Roman" w:hAnsi="Arial" w:cs="Arial"/>
          <w:color w:val="000000"/>
          <w:kern w:val="28"/>
          <w:sz w:val="24"/>
          <w:szCs w:val="24"/>
          <w:lang w:eastAsia="es-UY"/>
        </w:rPr>
        <w:t>presentou um relatório detalhado e positivo sobre a situação e os planos de investimento em vários pontos de fronteira:</w:t>
      </w:r>
    </w:p>
    <w:p w14:paraId="0917A87B" w14:textId="77777777" w:rsidR="000A3D98" w:rsidRPr="000A3D98" w:rsidRDefault="000A3D98" w:rsidP="000A3D98">
      <w:pPr>
        <w:widowControl w:val="0"/>
        <w:overflowPunct w:val="0"/>
        <w:adjustRightInd w:val="0"/>
        <w:spacing w:after="0" w:line="240" w:lineRule="auto"/>
        <w:jc w:val="both"/>
        <w:rPr>
          <w:rFonts w:ascii="Arial" w:eastAsia="Times New Roman" w:hAnsi="Arial" w:cs="Arial"/>
          <w:color w:val="000000"/>
          <w:kern w:val="28"/>
          <w:sz w:val="24"/>
          <w:szCs w:val="24"/>
          <w:lang w:eastAsia="es-UY"/>
        </w:rPr>
      </w:pPr>
    </w:p>
    <w:p w14:paraId="4D773945" w14:textId="77777777" w:rsidR="000A3D98" w:rsidRPr="00620F8A" w:rsidRDefault="000A3D98" w:rsidP="002A7353">
      <w:pPr>
        <w:pStyle w:val="Prrafodelista"/>
        <w:widowControl w:val="0"/>
        <w:numPr>
          <w:ilvl w:val="0"/>
          <w:numId w:val="28"/>
        </w:numPr>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Jaguarão: Licitação da 2ª balança e expansão da capacidade.</w:t>
      </w:r>
    </w:p>
    <w:p w14:paraId="729A2479" w14:textId="77777777" w:rsidR="000A3D98" w:rsidRPr="00620F8A" w:rsidRDefault="000A3D98" w:rsidP="002728E7">
      <w:pPr>
        <w:pStyle w:val="Prrafodelista"/>
        <w:widowControl w:val="0"/>
        <w:numPr>
          <w:ilvl w:val="0"/>
          <w:numId w:val="28"/>
        </w:numPr>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0A3D98">
        <w:rPr>
          <w:rFonts w:ascii="Arial" w:eastAsia="Times New Roman" w:hAnsi="Arial" w:cs="Arial"/>
          <w:color w:val="000000"/>
          <w:kern w:val="28"/>
          <w:sz w:val="24"/>
          <w:szCs w:val="24"/>
          <w:lang w:eastAsia="es-UY"/>
        </w:rPr>
        <w:t>Paso de los Libres-Uruguaiana: Aguardando conclusão da licitação do Centro de Fronteira pelo governo argentino para integrar todos os órgãos de controle.</w:t>
      </w:r>
    </w:p>
    <w:p w14:paraId="6683DD83" w14:textId="142A2890" w:rsidR="000A3D98" w:rsidRPr="00620F8A" w:rsidRDefault="000A3D98" w:rsidP="006C4EFA">
      <w:pPr>
        <w:pStyle w:val="Prrafodelista"/>
        <w:widowControl w:val="0"/>
        <w:numPr>
          <w:ilvl w:val="0"/>
          <w:numId w:val="28"/>
        </w:numPr>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0A3D98">
        <w:rPr>
          <w:rFonts w:ascii="Arial" w:eastAsia="Times New Roman" w:hAnsi="Arial" w:cs="Arial"/>
          <w:color w:val="000000"/>
          <w:kern w:val="28"/>
          <w:sz w:val="24"/>
          <w:szCs w:val="24"/>
          <w:lang w:eastAsia="es-UY"/>
        </w:rPr>
        <w:t>São Borja: Licitação bem-sucedida, novo concessionário assume em 29</w:t>
      </w:r>
      <w:r w:rsidR="00017EAB" w:rsidRPr="00620F8A">
        <w:rPr>
          <w:rFonts w:ascii="Arial" w:eastAsia="Times New Roman" w:hAnsi="Arial" w:cs="Arial"/>
          <w:color w:val="000000"/>
          <w:kern w:val="28"/>
          <w:sz w:val="24"/>
          <w:szCs w:val="24"/>
          <w:lang w:eastAsia="es-UY"/>
        </w:rPr>
        <w:t xml:space="preserve"> de outubro </w:t>
      </w:r>
      <w:r w:rsidRPr="000A3D98">
        <w:rPr>
          <w:rFonts w:ascii="Arial" w:eastAsia="Times New Roman" w:hAnsi="Arial" w:cs="Arial"/>
          <w:color w:val="000000"/>
          <w:kern w:val="28"/>
          <w:sz w:val="24"/>
          <w:szCs w:val="24"/>
          <w:lang w:eastAsia="es-UY"/>
        </w:rPr>
        <w:t>com plano de investimentos de 2 anos.</w:t>
      </w:r>
    </w:p>
    <w:p w14:paraId="3E68CBD7" w14:textId="77777777" w:rsidR="000A3D98" w:rsidRPr="00620F8A" w:rsidRDefault="000A3D98" w:rsidP="00E72239">
      <w:pPr>
        <w:pStyle w:val="Prrafodelista"/>
        <w:widowControl w:val="0"/>
        <w:numPr>
          <w:ilvl w:val="0"/>
          <w:numId w:val="28"/>
        </w:numPr>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0A3D98">
        <w:rPr>
          <w:rFonts w:ascii="Arial" w:eastAsia="Times New Roman" w:hAnsi="Arial" w:cs="Arial"/>
          <w:color w:val="000000"/>
          <w:kern w:val="28"/>
          <w:sz w:val="24"/>
          <w:szCs w:val="24"/>
          <w:lang w:eastAsia="es-UY"/>
        </w:rPr>
        <w:t>Dionísio Cerqueira: Apontado como modelo de operação integrada (fiscalização conjunta e reconhecimento mútuo entre Brasil e Argentina).</w:t>
      </w:r>
    </w:p>
    <w:p w14:paraId="133DBD4D" w14:textId="276CE57F" w:rsidR="000A3D98" w:rsidRPr="00620F8A" w:rsidRDefault="000A3D98" w:rsidP="000C6DC0">
      <w:pPr>
        <w:pStyle w:val="Prrafodelista"/>
        <w:widowControl w:val="0"/>
        <w:numPr>
          <w:ilvl w:val="0"/>
          <w:numId w:val="28"/>
        </w:numPr>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0A3D98">
        <w:rPr>
          <w:rFonts w:ascii="Arial" w:eastAsia="Times New Roman" w:hAnsi="Arial" w:cs="Arial"/>
          <w:color w:val="000000"/>
          <w:kern w:val="28"/>
          <w:sz w:val="24"/>
          <w:szCs w:val="24"/>
          <w:lang w:eastAsia="es-UY"/>
        </w:rPr>
        <w:t>Foz do Iguaçu: Previsão de operação parcial da nova fonte e</w:t>
      </w:r>
      <w:r w:rsidR="00017EAB" w:rsidRPr="00620F8A">
        <w:rPr>
          <w:rFonts w:ascii="Arial" w:eastAsia="Times New Roman" w:hAnsi="Arial" w:cs="Arial"/>
          <w:color w:val="000000"/>
          <w:kern w:val="28"/>
          <w:sz w:val="24"/>
          <w:szCs w:val="24"/>
          <w:lang w:eastAsia="es-UY"/>
        </w:rPr>
        <w:t>m abril</w:t>
      </w:r>
      <w:r w:rsidRPr="000A3D98">
        <w:rPr>
          <w:rFonts w:ascii="Arial" w:eastAsia="Times New Roman" w:hAnsi="Arial" w:cs="Arial"/>
          <w:color w:val="000000"/>
          <w:kern w:val="28"/>
          <w:sz w:val="24"/>
          <w:szCs w:val="24"/>
          <w:lang w:eastAsia="es-UY"/>
        </w:rPr>
        <w:t xml:space="preserve"> de 2026.</w:t>
      </w:r>
    </w:p>
    <w:p w14:paraId="608C8E1F" w14:textId="77777777" w:rsidR="000A3D98" w:rsidRPr="00620F8A" w:rsidRDefault="000A3D98" w:rsidP="006171E0">
      <w:pPr>
        <w:pStyle w:val="Prrafodelista"/>
        <w:widowControl w:val="0"/>
        <w:numPr>
          <w:ilvl w:val="0"/>
          <w:numId w:val="28"/>
        </w:numPr>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0A3D98">
        <w:rPr>
          <w:rFonts w:ascii="Arial" w:eastAsia="Times New Roman" w:hAnsi="Arial" w:cs="Arial"/>
          <w:color w:val="000000"/>
          <w:kern w:val="28"/>
          <w:sz w:val="24"/>
          <w:szCs w:val="24"/>
          <w:lang w:eastAsia="es-UY"/>
        </w:rPr>
        <w:t>Pontaporã/Pedro Juan Caballero: Reconheceu problemas estruturais graves e planeja visita para levantar necessidades.</w:t>
      </w:r>
    </w:p>
    <w:p w14:paraId="1B54AC40" w14:textId="018EDBA2" w:rsidR="000A3D98" w:rsidRPr="00620F8A" w:rsidRDefault="000A3D98" w:rsidP="006171E0">
      <w:pPr>
        <w:pStyle w:val="Prrafodelista"/>
        <w:widowControl w:val="0"/>
        <w:numPr>
          <w:ilvl w:val="0"/>
          <w:numId w:val="28"/>
        </w:numPr>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0A3D98">
        <w:rPr>
          <w:rFonts w:ascii="Arial" w:eastAsia="Times New Roman" w:hAnsi="Arial" w:cs="Arial"/>
          <w:color w:val="000000"/>
          <w:kern w:val="28"/>
          <w:sz w:val="24"/>
          <w:szCs w:val="24"/>
          <w:lang w:eastAsia="es-UY"/>
        </w:rPr>
        <w:t>Corumbá: Destacou a existência dos três modais (rodoviário, ferroviário e hidroviário) e planos de melhoria.</w:t>
      </w:r>
    </w:p>
    <w:p w14:paraId="10D5E84C" w14:textId="77777777" w:rsidR="000A3D98" w:rsidRPr="000A3D98" w:rsidRDefault="000A3D98" w:rsidP="000A3D98">
      <w:pPr>
        <w:pStyle w:val="Prrafodelista"/>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A60C9BA" w14:textId="77777777" w:rsidR="000A3D98" w:rsidRPr="000A3D98" w:rsidRDefault="000A3D98"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0A3D98">
        <w:rPr>
          <w:rFonts w:ascii="Arial" w:eastAsia="Times New Roman" w:hAnsi="Arial" w:cs="Arial"/>
          <w:color w:val="000000"/>
          <w:kern w:val="28"/>
          <w:sz w:val="24"/>
          <w:szCs w:val="24"/>
          <w:lang w:eastAsia="es-UY"/>
        </w:rPr>
        <w:t>A visão geral é de progresso constante e busca pela "parada única" para caminhoneiros.</w:t>
      </w:r>
    </w:p>
    <w:p w14:paraId="43569B41" w14:textId="77777777" w:rsidR="000A3D98" w:rsidRPr="00620F8A" w:rsidRDefault="000A3D98" w:rsidP="000A3D98">
      <w:pPr>
        <w:spacing w:line="240" w:lineRule="auto"/>
        <w:jc w:val="both"/>
        <w:textAlignment w:val="baseline"/>
        <w:rPr>
          <w:rFonts w:ascii="Arial" w:eastAsia="Times New Roman" w:hAnsi="Arial" w:cs="Arial"/>
          <w:b/>
          <w:bCs/>
          <w:color w:val="000000" w:themeColor="text1"/>
          <w:sz w:val="24"/>
          <w:szCs w:val="24"/>
          <w:lang w:eastAsia="es-AR"/>
        </w:rPr>
      </w:pPr>
    </w:p>
    <w:p w14:paraId="431C592A" w14:textId="197B3983" w:rsidR="000A3D98" w:rsidRDefault="000A3D98"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Argentina explicou que a gestão dos passos de fronteira é responsabilidade do Ministério de Segurança e da Comissão Nacional de Fronteiras. A estratégia do governo é licitar a gestão para concessionárias privadas (modelo de Parceria Público-Privada - PPP), como já ocorreu em Santo Tomé-São Borja. Afirmou que a licitação para o complexo de Paso de los Libres-Uruguaiana está em fase final de procedimento. Destacou a importância do Corredor Bioceânico (Cristo Redentor).</w:t>
      </w:r>
    </w:p>
    <w:p w14:paraId="4289752C" w14:textId="77777777" w:rsidR="0094050C" w:rsidRDefault="0094050C"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5E074CC" w14:textId="2D310D06" w:rsidR="0094050C" w:rsidRDefault="0094050C" w:rsidP="0094050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Pr>
          <w:rFonts w:ascii="Arial" w:eastAsia="Times New Roman" w:hAnsi="Arial" w:cs="Arial"/>
          <w:color w:val="000000"/>
          <w:kern w:val="28"/>
          <w:sz w:val="24"/>
          <w:szCs w:val="24"/>
          <w:lang w:eastAsia="es-UY"/>
        </w:rPr>
        <w:t>N</w:t>
      </w:r>
      <w:r w:rsidRPr="0094050C">
        <w:rPr>
          <w:rFonts w:ascii="Arial" w:eastAsia="Times New Roman" w:hAnsi="Arial" w:cs="Arial"/>
          <w:color w:val="000000"/>
          <w:kern w:val="28"/>
          <w:sz w:val="24"/>
          <w:szCs w:val="24"/>
          <w:lang w:eastAsia="es-UY"/>
        </w:rPr>
        <w:t>o que se refere aos avanços no C</w:t>
      </w:r>
      <w:r w:rsidR="00A314B5">
        <w:rPr>
          <w:rFonts w:ascii="Arial" w:eastAsia="Times New Roman" w:hAnsi="Arial" w:cs="Arial"/>
          <w:color w:val="000000"/>
          <w:kern w:val="28"/>
          <w:sz w:val="24"/>
          <w:szCs w:val="24"/>
          <w:lang w:eastAsia="es-UY"/>
        </w:rPr>
        <w:t>OTECAR</w:t>
      </w:r>
      <w:r w:rsidRPr="0094050C">
        <w:rPr>
          <w:rFonts w:ascii="Arial" w:eastAsia="Times New Roman" w:hAnsi="Arial" w:cs="Arial"/>
          <w:color w:val="000000"/>
          <w:kern w:val="28"/>
          <w:sz w:val="24"/>
          <w:szCs w:val="24"/>
          <w:lang w:eastAsia="es-UY"/>
        </w:rPr>
        <w:t xml:space="preserve">, </w:t>
      </w:r>
      <w:r>
        <w:rPr>
          <w:rFonts w:ascii="Arial" w:eastAsia="Times New Roman" w:hAnsi="Arial" w:cs="Arial"/>
          <w:color w:val="000000"/>
          <w:kern w:val="28"/>
          <w:sz w:val="24"/>
          <w:szCs w:val="24"/>
          <w:lang w:eastAsia="es-UY"/>
        </w:rPr>
        <w:t xml:space="preserve">estão se </w:t>
      </w:r>
      <w:r w:rsidRPr="0094050C">
        <w:rPr>
          <w:rFonts w:ascii="Arial" w:eastAsia="Times New Roman" w:hAnsi="Arial" w:cs="Arial"/>
          <w:color w:val="000000"/>
          <w:kern w:val="28"/>
          <w:sz w:val="24"/>
          <w:szCs w:val="24"/>
          <w:lang w:eastAsia="es-UY"/>
        </w:rPr>
        <w:t>referindo aos progressos rumo ao aprimoramento da atividade relativa à gestão e ao controle do trânsito internacional do transporte de cargas. A este respeito, a iniciativa público-privada, fundamental no marco da Lei de Bases, corresponde à licitação do Complexo Terminal de Cargas (COTECAR), tendo sido realizada em 10 de fevereiro de 2025 a abertura dos envelopes com as propostas apresentadas no processo de licitação pública para levar adiante a concessão a título oneroso deste complexo, correspondente ao Centro de Fronteiras Paso de los Libres, na província de Corrientes.</w:t>
      </w:r>
      <w:r>
        <w:rPr>
          <w:rFonts w:ascii="Arial" w:eastAsia="Times New Roman" w:hAnsi="Arial" w:cs="Arial"/>
          <w:color w:val="000000"/>
          <w:kern w:val="28"/>
          <w:sz w:val="24"/>
          <w:szCs w:val="24"/>
          <w:lang w:eastAsia="es-UY"/>
        </w:rPr>
        <w:t xml:space="preserve"> Com i</w:t>
      </w:r>
      <w:r w:rsidRPr="0094050C">
        <w:rPr>
          <w:rFonts w:ascii="Arial" w:eastAsia="Times New Roman" w:hAnsi="Arial" w:cs="Arial"/>
          <w:color w:val="000000"/>
          <w:kern w:val="28"/>
          <w:sz w:val="24"/>
          <w:szCs w:val="24"/>
          <w:lang w:eastAsia="es-UY"/>
        </w:rPr>
        <w:t>sso</w:t>
      </w:r>
      <w:r>
        <w:rPr>
          <w:rFonts w:ascii="Arial" w:eastAsia="Times New Roman" w:hAnsi="Arial" w:cs="Arial"/>
          <w:color w:val="000000"/>
          <w:kern w:val="28"/>
          <w:sz w:val="24"/>
          <w:szCs w:val="24"/>
          <w:lang w:eastAsia="es-UY"/>
        </w:rPr>
        <w:t>,</w:t>
      </w:r>
      <w:r w:rsidRPr="0094050C">
        <w:rPr>
          <w:rFonts w:ascii="Arial" w:eastAsia="Times New Roman" w:hAnsi="Arial" w:cs="Arial"/>
          <w:color w:val="000000"/>
          <w:kern w:val="28"/>
          <w:sz w:val="24"/>
          <w:szCs w:val="24"/>
          <w:lang w:eastAsia="es-UY"/>
        </w:rPr>
        <w:t xml:space="preserve"> potencializará a atividade comercial entre a Argentina e o Brasil, assim como do MERCOSUL em seu conjunto, com benefícios para a logística e o transporte regional que esta concessão onerosa implica, gerando condições de maior competitividade, oportunidades e crescimento econômico para otimizar a administração e o funcionamento de um dos passos de fronteira mais movimentados da Argentina. A iniciativa insere-se na implementação de um novo paradigma de gestão dos diversos centros de fronteira do país, fomentando o investimento em serviços complementares.</w:t>
      </w:r>
    </w:p>
    <w:p w14:paraId="71C6C330" w14:textId="77777777" w:rsidR="0094050C" w:rsidRPr="0094050C" w:rsidRDefault="0094050C" w:rsidP="0094050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46FAFA04" w14:textId="7FB9197A" w:rsidR="0094050C" w:rsidRDefault="0094050C" w:rsidP="0094050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94050C">
        <w:rPr>
          <w:rFonts w:ascii="Arial" w:eastAsia="Times New Roman" w:hAnsi="Arial" w:cs="Arial"/>
          <w:color w:val="000000"/>
          <w:kern w:val="28"/>
          <w:sz w:val="24"/>
          <w:szCs w:val="24"/>
          <w:lang w:eastAsia="es-UY"/>
        </w:rPr>
        <w:t>Espera-se que esta licitação, inclusive através de serviços de hotelaria e gastronomia, impulsione o emprego privado, impactando positivamente tanto em quem transita quanto naqueles que desenvolvem suas atividades laborais neste cruzamento fronteiriço, que conta com uma circulação média diária de mais de mil caminhões.</w:t>
      </w:r>
      <w:r>
        <w:rPr>
          <w:rFonts w:ascii="Arial" w:eastAsia="Times New Roman" w:hAnsi="Arial" w:cs="Arial"/>
          <w:color w:val="000000"/>
          <w:kern w:val="28"/>
          <w:sz w:val="24"/>
          <w:szCs w:val="24"/>
          <w:lang w:eastAsia="es-UY"/>
        </w:rPr>
        <w:t xml:space="preserve"> </w:t>
      </w:r>
      <w:r w:rsidRPr="0094050C">
        <w:rPr>
          <w:rFonts w:ascii="Arial" w:eastAsia="Times New Roman" w:hAnsi="Arial" w:cs="Arial"/>
          <w:color w:val="000000"/>
          <w:kern w:val="28"/>
          <w:sz w:val="24"/>
          <w:szCs w:val="24"/>
          <w:lang w:eastAsia="es-UY"/>
        </w:rPr>
        <w:t>Deste modo, avança-se rumo ao aprimoramento da atividade relativa à gestão e ao controle do trânsito internacional do transporte de cargas.</w:t>
      </w:r>
    </w:p>
    <w:p w14:paraId="32845D95" w14:textId="77777777" w:rsidR="0094050C" w:rsidRPr="0094050C" w:rsidRDefault="0094050C" w:rsidP="0094050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25563C14" w14:textId="073842C0" w:rsidR="0094050C" w:rsidRPr="0094050C" w:rsidRDefault="0094050C" w:rsidP="0094050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94050C">
        <w:rPr>
          <w:rFonts w:ascii="Arial" w:eastAsia="Times New Roman" w:hAnsi="Arial" w:cs="Arial"/>
          <w:color w:val="000000"/>
          <w:kern w:val="28"/>
          <w:sz w:val="24"/>
          <w:szCs w:val="24"/>
          <w:lang w:eastAsia="es-UY"/>
        </w:rPr>
        <w:t xml:space="preserve">Destaca-se que ali são realizadas operações de armazenamento, carga e descarga de mercadorias, assim como tarefas de gestão aduaneira, uma vez que, além do </w:t>
      </w:r>
      <w:r>
        <w:rPr>
          <w:rFonts w:ascii="Arial" w:eastAsia="Times New Roman" w:hAnsi="Arial" w:cs="Arial"/>
          <w:color w:val="000000"/>
          <w:kern w:val="28"/>
          <w:sz w:val="24"/>
          <w:szCs w:val="24"/>
          <w:lang w:eastAsia="es-UY"/>
        </w:rPr>
        <w:t>COTECAR</w:t>
      </w:r>
      <w:r w:rsidRPr="0094050C">
        <w:rPr>
          <w:rFonts w:ascii="Arial" w:eastAsia="Times New Roman" w:hAnsi="Arial" w:cs="Arial"/>
          <w:color w:val="000000"/>
          <w:kern w:val="28"/>
          <w:sz w:val="24"/>
          <w:szCs w:val="24"/>
          <w:lang w:eastAsia="es-UY"/>
        </w:rPr>
        <w:t>, o Centro de Fronteira de Paso de los Libres tem sob sua administração e gestão a Área de Controle Integrado (ACI) com uma superfície de mais de 900 mil metros quadrados e um estacionamento com capacidade para aproximadamente 900 caminhões.</w:t>
      </w:r>
    </w:p>
    <w:p w14:paraId="78738B70" w14:textId="77777777" w:rsidR="00E24355" w:rsidRPr="00620F8A" w:rsidRDefault="00E24355"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27E503C" w14:textId="00AE17E1" w:rsidR="00E24355" w:rsidRPr="00620F8A" w:rsidRDefault="00E24355"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Paraguai manifestou a importância do assunto atualizando a situação fronteiriça de Paraguai com os demais país no qual possui fronteira. Também, continuar com as atualizações das reuniões do </w:t>
      </w:r>
      <w:r w:rsidRPr="002C7620">
        <w:rPr>
          <w:rFonts w:ascii="Arial" w:eastAsia="Times New Roman" w:hAnsi="Arial" w:cs="Arial"/>
          <w:color w:val="000000"/>
          <w:kern w:val="28"/>
          <w:sz w:val="24"/>
          <w:szCs w:val="24"/>
          <w:lang w:eastAsia="es-UY"/>
        </w:rPr>
        <w:t>SGT N°14</w:t>
      </w:r>
      <w:r w:rsidRPr="00620F8A">
        <w:rPr>
          <w:rFonts w:ascii="Arial" w:eastAsia="Times New Roman" w:hAnsi="Arial" w:cs="Arial"/>
          <w:color w:val="000000"/>
          <w:kern w:val="28"/>
          <w:sz w:val="24"/>
          <w:szCs w:val="24"/>
          <w:lang w:eastAsia="es-UY"/>
        </w:rPr>
        <w:t xml:space="preserve"> aos efeitos de avançar nos assuntos de logística e transporte. </w:t>
      </w:r>
    </w:p>
    <w:p w14:paraId="1C02FF2F" w14:textId="77777777" w:rsidR="002C7620" w:rsidRDefault="002C7620"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5F1F3349" w14:textId="335764A9" w:rsidR="002C7620" w:rsidRPr="002C7620" w:rsidRDefault="002C7620" w:rsidP="002C7620">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2C7620">
        <w:rPr>
          <w:rFonts w:ascii="Arial" w:eastAsia="Times New Roman" w:hAnsi="Arial" w:cs="Arial"/>
          <w:color w:val="000000"/>
          <w:kern w:val="28"/>
          <w:sz w:val="24"/>
          <w:szCs w:val="24"/>
          <w:lang w:eastAsia="es-UY"/>
        </w:rPr>
        <w:t>A delegação do Uruguai agradeceu as informações fornecidas pelos demais países, as quais levará ao conhecimento de suas autoridades, reiterando o compromisso com a agilização fronteiriça e a adoção de medidas que possam contribuir para a melhoria no funcionamento das ACI</w:t>
      </w:r>
      <w:r>
        <w:rPr>
          <w:rFonts w:ascii="Arial" w:eastAsia="Times New Roman" w:hAnsi="Arial" w:cs="Arial"/>
          <w:color w:val="000000"/>
          <w:kern w:val="28"/>
          <w:sz w:val="24"/>
          <w:szCs w:val="24"/>
          <w:lang w:eastAsia="es-UY"/>
        </w:rPr>
        <w:t xml:space="preserve">. </w:t>
      </w:r>
      <w:r w:rsidRPr="002C7620">
        <w:rPr>
          <w:rFonts w:ascii="Arial" w:eastAsia="Times New Roman" w:hAnsi="Arial" w:cs="Arial"/>
          <w:color w:val="000000"/>
          <w:kern w:val="28"/>
          <w:sz w:val="24"/>
          <w:szCs w:val="24"/>
          <w:lang w:eastAsia="es-UY"/>
        </w:rPr>
        <w:t>Da mesma forma, considerou interessante continuar acompanhando os projetos de infraestrutura relacionados com o transporte que sejam objeto de tratamento do SGT N°14, do qual o MTOP é o Coordenador Alterno.</w:t>
      </w:r>
    </w:p>
    <w:p w14:paraId="441E8166" w14:textId="77777777" w:rsidR="000A3D98" w:rsidRDefault="000A3D98"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633BF37F" w14:textId="2DA2F4EE" w:rsidR="000A3D98" w:rsidRPr="00620F8A" w:rsidRDefault="000A3D98" w:rsidP="000A3D98">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Bolívia manifestou a vontade do Estado Boliviano de melhorar a infraestrutura nos espaços fronteiriços, coordenando com aduana e outros serviços. Celebrou especificamente a integração dos três modais de transporte (rodoviário, ferroviário e hidroviário) no ponto de Corumbá, vendo isso como fundamental para facilitar o comércio dentro do continente e com a Ásia.</w:t>
      </w:r>
    </w:p>
    <w:p w14:paraId="41E3B989" w14:textId="77777777" w:rsidR="000A3D98" w:rsidRDefault="000A3D98" w:rsidP="000A3D98">
      <w:pPr>
        <w:spacing w:line="240" w:lineRule="auto"/>
        <w:jc w:val="both"/>
        <w:textAlignment w:val="baseline"/>
        <w:rPr>
          <w:rFonts w:ascii="Arial" w:eastAsia="Times New Roman" w:hAnsi="Arial" w:cs="Arial"/>
          <w:b/>
          <w:bCs/>
          <w:color w:val="000000" w:themeColor="text1"/>
          <w:sz w:val="24"/>
          <w:szCs w:val="24"/>
          <w:lang w:eastAsia="es-AR"/>
        </w:rPr>
      </w:pPr>
    </w:p>
    <w:p w14:paraId="6F625866" w14:textId="161072FD" w:rsidR="00580E8B" w:rsidRDefault="00580E8B"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SEGUIMENTO E ATUALIZAÇÃO DO ACERVO NORMATIVO DO MERCOSUL</w:t>
      </w:r>
    </w:p>
    <w:p w14:paraId="2B996FE0" w14:textId="594A1EF2" w:rsidR="004068A2" w:rsidRPr="00620F8A" w:rsidRDefault="004068A2" w:rsidP="004068A2">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Dando cumprimento à instrução dada aos foros da estrutura institucional do MERCOSUL na Ata N° 05/24 da CXXXIII Reunião Ordinária do GMC, item 14, o SGT N° 05 recebeu da SM a lista elaborada pelo Grupo de Incorporação de Normativa (GIN) sobre o processo de incorporação das normas originadas no foro, bem como sobre seu estado de incorporação. A lista consta como </w:t>
      </w:r>
      <w:r w:rsidRPr="00620F8A">
        <w:rPr>
          <w:rFonts w:ascii="Arial" w:eastAsia="Times New Roman" w:hAnsi="Arial" w:cs="Arial"/>
          <w:b/>
          <w:bCs/>
          <w:color w:val="000000"/>
          <w:kern w:val="28"/>
          <w:sz w:val="24"/>
          <w:szCs w:val="24"/>
          <w:lang w:eastAsia="es-UY"/>
        </w:rPr>
        <w:t xml:space="preserve">ANEXO </w:t>
      </w:r>
      <w:r w:rsidR="00D21A70" w:rsidRPr="00620F8A">
        <w:rPr>
          <w:rFonts w:ascii="Arial" w:eastAsia="Times New Roman" w:hAnsi="Arial" w:cs="Arial"/>
          <w:b/>
          <w:bCs/>
          <w:color w:val="000000"/>
          <w:kern w:val="28"/>
          <w:sz w:val="24"/>
          <w:szCs w:val="24"/>
          <w:lang w:eastAsia="es-UY"/>
        </w:rPr>
        <w:t>VIII</w:t>
      </w:r>
      <w:r w:rsidRPr="00620F8A">
        <w:rPr>
          <w:rFonts w:ascii="Arial" w:eastAsia="Times New Roman" w:hAnsi="Arial" w:cs="Arial"/>
          <w:b/>
          <w:bCs/>
          <w:color w:val="000000"/>
          <w:kern w:val="28"/>
          <w:sz w:val="24"/>
          <w:szCs w:val="24"/>
          <w:lang w:eastAsia="es-UY"/>
        </w:rPr>
        <w:t xml:space="preserve"> – RESERVADO</w:t>
      </w:r>
      <w:r w:rsidRPr="00620F8A">
        <w:rPr>
          <w:rFonts w:ascii="Arial" w:eastAsia="Times New Roman" w:hAnsi="Arial" w:cs="Arial"/>
          <w:color w:val="000000"/>
          <w:kern w:val="28"/>
          <w:sz w:val="24"/>
          <w:szCs w:val="24"/>
          <w:lang w:eastAsia="es-UY"/>
        </w:rPr>
        <w:t>.</w:t>
      </w:r>
    </w:p>
    <w:p w14:paraId="4D265EE4" w14:textId="77777777" w:rsidR="004068A2" w:rsidRPr="00620F8A" w:rsidRDefault="004068A2" w:rsidP="004068A2">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5F395FE5" w14:textId="3865A770" w:rsidR="004068A2" w:rsidRPr="00620F8A" w:rsidRDefault="004068A2" w:rsidP="004068A2">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Em relação ao quadro realizado pelo SGT N° 5 em sua última reunião foram identificadas aquelas normas internas que não foram comunicadas. Anexo xx– RESERVADO.</w:t>
      </w:r>
    </w:p>
    <w:p w14:paraId="7F896615" w14:textId="77777777" w:rsidR="004068A2" w:rsidRPr="00620F8A" w:rsidRDefault="004068A2" w:rsidP="004068A2">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5EDCA3D4" w14:textId="0DE9FE5E" w:rsidR="00B81A39" w:rsidRDefault="00017EAB" w:rsidP="00017EAB">
      <w:pPr>
        <w:widowControl w:val="0"/>
        <w:tabs>
          <w:tab w:val="num" w:pos="720"/>
        </w:tabs>
        <w:overflowPunct w:val="0"/>
        <w:adjustRightInd w:val="0"/>
        <w:spacing w:after="0" w:line="240" w:lineRule="auto"/>
        <w:jc w:val="both"/>
        <w:rPr>
          <w:rFonts w:ascii="Arial" w:eastAsia="Times New Roman" w:hAnsi="Arial" w:cs="Arial"/>
          <w:b/>
          <w:bCs/>
          <w:color w:val="000000" w:themeColor="text1"/>
          <w:sz w:val="24"/>
          <w:szCs w:val="24"/>
          <w:lang w:eastAsia="es-AR"/>
        </w:rPr>
      </w:pPr>
      <w:r w:rsidRPr="00620F8A">
        <w:rPr>
          <w:rFonts w:ascii="Arial" w:eastAsia="Times New Roman" w:hAnsi="Arial" w:cs="Arial"/>
          <w:color w:val="000000"/>
          <w:kern w:val="28"/>
          <w:sz w:val="24"/>
          <w:szCs w:val="24"/>
          <w:lang w:eastAsia="es-UY"/>
        </w:rPr>
        <w:t>As delegações agradeceram a apresentação e os esclarecimentos da Secretaria do MERCOSUL.</w:t>
      </w:r>
    </w:p>
    <w:p w14:paraId="23FD686C" w14:textId="77777777" w:rsidR="00980E9A" w:rsidRPr="00AE2E69" w:rsidRDefault="00980E9A" w:rsidP="00B81A39">
      <w:pPr>
        <w:spacing w:line="240" w:lineRule="auto"/>
        <w:jc w:val="both"/>
        <w:textAlignment w:val="baseline"/>
        <w:rPr>
          <w:rFonts w:ascii="Arial" w:eastAsia="Times New Roman" w:hAnsi="Arial" w:cs="Arial"/>
          <w:b/>
          <w:bCs/>
          <w:color w:val="000000" w:themeColor="text1"/>
          <w:sz w:val="16"/>
          <w:szCs w:val="16"/>
          <w:lang w:eastAsia="es-AR"/>
        </w:rPr>
      </w:pPr>
    </w:p>
    <w:p w14:paraId="7D607AF2" w14:textId="00CA8301" w:rsidR="00580E8B" w:rsidRDefault="00580E8B" w:rsidP="00944B4C">
      <w:pPr>
        <w:numPr>
          <w:ilvl w:val="0"/>
          <w:numId w:val="3"/>
        </w:numPr>
        <w:spacing w:line="240" w:lineRule="auto"/>
        <w:ind w:hanging="76"/>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OUTROS TEMAS</w:t>
      </w:r>
    </w:p>
    <w:p w14:paraId="5CB082B7" w14:textId="1C5B5A4D" w:rsidR="00580E8B" w:rsidRDefault="00580E8B" w:rsidP="00580E8B">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Multas</w:t>
      </w:r>
    </w:p>
    <w:p w14:paraId="6FD88276" w14:textId="26F523D4" w:rsidR="003E1E63" w:rsidRPr="00620F8A" w:rsidRDefault="003E1E63"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PPTB consultou que instrumentos jurídicos poderiam ser usados para antecipar os efeitos da redução do valor das multas (prevista no 6º Protocolo do Acordo de Transportes) antes de sua internalização completa por todos os países. Levantou a possibilidade de uma aplicação provisória com base no direito internacional (Convenção de Viena, Art. 25)</w:t>
      </w:r>
      <w:r w:rsidR="00AC3A5A" w:rsidRPr="00620F8A">
        <w:rPr>
          <w:rFonts w:ascii="Arial" w:eastAsia="Times New Roman" w:hAnsi="Arial" w:cs="Arial"/>
          <w:color w:val="000000"/>
          <w:kern w:val="28"/>
          <w:sz w:val="24"/>
          <w:szCs w:val="24"/>
          <w:lang w:eastAsia="es-UY"/>
        </w:rPr>
        <w:t>.</w:t>
      </w:r>
    </w:p>
    <w:p w14:paraId="3C2885E6" w14:textId="77777777" w:rsidR="003E1E63" w:rsidRPr="00620F8A" w:rsidRDefault="003E1E63"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5EDB9653" w14:textId="42B1B7D7" w:rsidR="003E1E63" w:rsidRPr="00620F8A" w:rsidRDefault="003E1E63"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Argentina manifestou apoio à aplicação imediata e retroativa da redução de multas. Argumentou com base no princípio </w:t>
      </w:r>
      <w:r w:rsidRPr="00620F8A">
        <w:rPr>
          <w:rFonts w:ascii="Arial" w:eastAsia="Times New Roman" w:hAnsi="Arial" w:cs="Arial"/>
          <w:i/>
          <w:iCs/>
          <w:color w:val="000000"/>
          <w:kern w:val="28"/>
          <w:sz w:val="24"/>
          <w:szCs w:val="24"/>
          <w:lang w:eastAsia="es-UY"/>
        </w:rPr>
        <w:t>in dubio pro administrato</w:t>
      </w:r>
      <w:r w:rsidRPr="00620F8A">
        <w:rPr>
          <w:rFonts w:ascii="Arial" w:eastAsia="Times New Roman" w:hAnsi="Arial" w:cs="Arial"/>
          <w:color w:val="000000"/>
          <w:kern w:val="28"/>
          <w:sz w:val="24"/>
          <w:szCs w:val="24"/>
          <w:lang w:eastAsia="es-UY"/>
        </w:rPr>
        <w:t xml:space="preserve"> para aplicar o novo regime a processos em trâmite e até mesmo àqueles que não chegaram </w:t>
      </w:r>
      <w:r w:rsidRPr="00620F8A">
        <w:rPr>
          <w:rFonts w:ascii="Arial" w:eastAsia="Times New Roman" w:hAnsi="Arial" w:cs="Arial"/>
          <w:color w:val="000000"/>
          <w:kern w:val="28"/>
          <w:sz w:val="24"/>
          <w:szCs w:val="24"/>
          <w:lang w:eastAsia="es-UY"/>
        </w:rPr>
        <w:lastRenderedPageBreak/>
        <w:t xml:space="preserve">à instância judicial. </w:t>
      </w:r>
    </w:p>
    <w:p w14:paraId="24206187" w14:textId="77777777" w:rsidR="003E1E63" w:rsidRPr="00620F8A" w:rsidRDefault="003E1E63"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2FA9F5D" w14:textId="1FA38702" w:rsidR="003E1E63" w:rsidRPr="00620F8A" w:rsidRDefault="003E1E63"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Paraguai informou que o decreto para internalizar o 6º Protocolo já está em trâmite e não deve demorar. Apoia plenamente a aplicação antecipada da redução e sugeriu a elaboração de um Memorando de Entendimento ou uma declaração conjunta dos países, mesmo sem valor legal vinculante, como um ato de boa-fé para orientar os órgãos fiscalizadores a já aplicarem os novos valores. Também mencionou a investigação do uso do Artigo 25 da Convenção de Viena para aplicação provisória.</w:t>
      </w:r>
    </w:p>
    <w:p w14:paraId="42A655E1" w14:textId="77777777" w:rsidR="00D744D7" w:rsidRPr="00620F8A" w:rsidRDefault="00D744D7"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6E6E2EE1" w14:textId="77777777" w:rsidR="006831B5" w:rsidRPr="00620F8A" w:rsidRDefault="006831B5" w:rsidP="006831B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831B5">
        <w:rPr>
          <w:rFonts w:ascii="Arial" w:eastAsia="Times New Roman" w:hAnsi="Arial" w:cs="Arial"/>
          <w:color w:val="000000"/>
          <w:kern w:val="28"/>
          <w:sz w:val="24"/>
          <w:szCs w:val="24"/>
          <w:lang w:eastAsia="es-UY"/>
        </w:rPr>
        <w:t>A delegação do Uruguai informou que já iniciou o expediente administrativo para concretizar a internalização do Sexto Protocolo, o qual se encontra em trâmite e requer de um Decreto em Acordo entre os Ministérios de Transporte e Obras Públicas e Relações Exteriores.</w:t>
      </w:r>
    </w:p>
    <w:p w14:paraId="5956EA0F" w14:textId="77777777" w:rsidR="006831B5" w:rsidRPr="006831B5" w:rsidRDefault="006831B5" w:rsidP="006831B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4095A76" w14:textId="4CC45E7F" w:rsidR="006831B5" w:rsidRPr="00620F8A" w:rsidRDefault="006831B5" w:rsidP="006831B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831B5">
        <w:rPr>
          <w:rFonts w:ascii="Arial" w:eastAsia="Times New Roman" w:hAnsi="Arial" w:cs="Arial"/>
          <w:color w:val="000000"/>
          <w:kern w:val="28"/>
          <w:sz w:val="24"/>
          <w:szCs w:val="24"/>
          <w:lang w:eastAsia="es-UY"/>
        </w:rPr>
        <w:t xml:space="preserve">Concordou com as demais delegações na vontade de encontrar o mecanismo jurídico adequado para a aplicação antecipada da redução das multas. Para tanto, sugeriu que o tema fosse abordado na próxima instância de reunião da Comissão do Art. 16 do ATIT, onde também se contará com a presença do Peru, e propôs chegar a um entendimento escrito com base no Art. 25 da Convenção de Viena sobre o Direito dos Tratados, desde que se conte com a opinião favorável da </w:t>
      </w:r>
      <w:r w:rsidRPr="00620F8A">
        <w:rPr>
          <w:rFonts w:ascii="Arial" w:eastAsia="Times New Roman" w:hAnsi="Arial" w:cs="Arial"/>
          <w:color w:val="000000"/>
          <w:kern w:val="28"/>
          <w:sz w:val="24"/>
          <w:szCs w:val="24"/>
          <w:lang w:eastAsia="es-UY"/>
        </w:rPr>
        <w:t>Secretária-geral</w:t>
      </w:r>
      <w:r w:rsidRPr="006831B5">
        <w:rPr>
          <w:rFonts w:ascii="Arial" w:eastAsia="Times New Roman" w:hAnsi="Arial" w:cs="Arial"/>
          <w:color w:val="000000"/>
          <w:kern w:val="28"/>
          <w:sz w:val="24"/>
          <w:szCs w:val="24"/>
          <w:lang w:eastAsia="es-UY"/>
        </w:rPr>
        <w:t xml:space="preserve"> da ALADI.</w:t>
      </w:r>
    </w:p>
    <w:p w14:paraId="12EADBD3" w14:textId="77777777" w:rsidR="006831B5" w:rsidRPr="006831B5" w:rsidRDefault="006831B5" w:rsidP="006831B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45E029EC" w14:textId="77777777" w:rsidR="006831B5" w:rsidRPr="006831B5" w:rsidRDefault="006831B5" w:rsidP="006831B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831B5">
        <w:rPr>
          <w:rFonts w:ascii="Arial" w:eastAsia="Times New Roman" w:hAnsi="Arial" w:cs="Arial"/>
          <w:color w:val="000000"/>
          <w:kern w:val="28"/>
          <w:sz w:val="24"/>
          <w:szCs w:val="24"/>
          <w:lang w:eastAsia="es-UY"/>
        </w:rPr>
        <w:t>Igualmente, concorda com as demais delegações no espírito de estender o benefício que a redução das sanções compreende aos operadores para os processos sancionatórios em curso sem resolução firme, o que se encontra em análise a nível interno.</w:t>
      </w:r>
    </w:p>
    <w:p w14:paraId="6CEFC619" w14:textId="77777777" w:rsidR="00B913BC" w:rsidRPr="00620F8A" w:rsidRDefault="00B913BC"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2E05F695" w14:textId="57309C9D" w:rsidR="00E004DD" w:rsidRPr="00620F8A" w:rsidRDefault="00E004DD"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Chile fez contribuições jurídicas substanciais onde detalhou a aplicação do Artigo 18 da Convenção de Viena sobre Direito dos Tratados, que obriga os signatários a não praticarem atos que frustrem o objeto e fim de um tratado antes de sua entrada em vigor. Também mencionou o Artigo 25 da mesma convenção, que trata da aplicação provisória de tratados, como uma possibilidade a ser explorada. Concluiu, que a solução final depende da internalização por cada país, mas que esses princípios do direito internacional podem fornecer uma base para ação antecipada.</w:t>
      </w:r>
    </w:p>
    <w:p w14:paraId="2779C07C" w14:textId="77777777" w:rsidR="009C1417" w:rsidRPr="00620F8A" w:rsidRDefault="009C1417"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4031988D" w14:textId="40B4CF67" w:rsidR="009C1417" w:rsidRPr="00620F8A" w:rsidRDefault="009C1417"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Bolívia manifestou que se encontram a analisar os mecanismos legais internos necessários para proceder com a internalização do Sexto Protocolo Adicional ao Acordo de Alcance Parcial sobre Transporte Internacional Terrestre. Do mesmo modo, expressou a vontade do país de adequar a normativa correspondente para reduzir o montante das multas, em estrita conformidade e cumprimento do pactuado no marco do referido instrumento internacional.</w:t>
      </w:r>
    </w:p>
    <w:p w14:paraId="115013A8" w14:textId="77777777" w:rsidR="00D744D7" w:rsidRPr="00620F8A" w:rsidRDefault="00D744D7"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CAC1981" w14:textId="547007D2" w:rsidR="00D744D7" w:rsidRPr="00620F8A" w:rsidRDefault="00D744D7"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representante da Secretaria do MERCOSUL afirmou que não há um mecanismo dentro da estrutura do MERCOSUL para agilizar ou antecipar a entrada em vigor de um protocolo de forma centralizada. A solução, portanto, depende exclusivamente dos esforços internos de cada país para acelerar seus processos de internalização.</w:t>
      </w:r>
    </w:p>
    <w:p w14:paraId="1DEF9187" w14:textId="77777777" w:rsidR="00E004DD" w:rsidRPr="00620F8A" w:rsidRDefault="00E004DD"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68998317" w14:textId="43A73069" w:rsidR="00E004DD" w:rsidRPr="00620F8A" w:rsidRDefault="00E004DD" w:rsidP="003E1E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As delegações decidiram tratar do assunto na reunião da próxima semana na ALADI.</w:t>
      </w:r>
    </w:p>
    <w:p w14:paraId="3F378CD9" w14:textId="77777777" w:rsidR="003E1E63" w:rsidRDefault="003E1E63" w:rsidP="003E1E63">
      <w:pPr>
        <w:spacing w:line="240" w:lineRule="auto"/>
        <w:jc w:val="both"/>
        <w:textAlignment w:val="baseline"/>
        <w:rPr>
          <w:rFonts w:ascii="Arial" w:eastAsia="Times New Roman" w:hAnsi="Arial" w:cs="Arial"/>
          <w:b/>
          <w:bCs/>
          <w:color w:val="000000" w:themeColor="text1"/>
          <w:sz w:val="24"/>
          <w:szCs w:val="24"/>
          <w:lang w:eastAsia="es-AR"/>
        </w:rPr>
      </w:pPr>
    </w:p>
    <w:p w14:paraId="6753DE61" w14:textId="2D5E60F0" w:rsidR="00580E8B" w:rsidRDefault="00580E8B" w:rsidP="00580E8B">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 xml:space="preserve">Certificado de Inspeção Técnica Veicular (CITV) em </w:t>
      </w:r>
      <w:r w:rsidR="00360ADF">
        <w:rPr>
          <w:rFonts w:ascii="Arial" w:eastAsia="Times New Roman" w:hAnsi="Arial" w:cs="Arial"/>
          <w:b/>
          <w:bCs/>
          <w:color w:val="000000" w:themeColor="text1"/>
          <w:sz w:val="24"/>
          <w:szCs w:val="24"/>
          <w:lang w:eastAsia="es-AR"/>
        </w:rPr>
        <w:t>F</w:t>
      </w:r>
      <w:r w:rsidRPr="00580E8B">
        <w:rPr>
          <w:rFonts w:ascii="Arial" w:eastAsia="Times New Roman" w:hAnsi="Arial" w:cs="Arial"/>
          <w:b/>
          <w:bCs/>
          <w:color w:val="000000" w:themeColor="text1"/>
          <w:sz w:val="24"/>
          <w:szCs w:val="24"/>
          <w:lang w:eastAsia="es-AR"/>
        </w:rPr>
        <w:t xml:space="preserve">ormato </w:t>
      </w:r>
      <w:r w:rsidR="00360ADF">
        <w:rPr>
          <w:rFonts w:ascii="Arial" w:eastAsia="Times New Roman" w:hAnsi="Arial" w:cs="Arial"/>
          <w:b/>
          <w:bCs/>
          <w:color w:val="000000" w:themeColor="text1"/>
          <w:sz w:val="24"/>
          <w:szCs w:val="24"/>
          <w:lang w:eastAsia="es-AR"/>
        </w:rPr>
        <w:t>D</w:t>
      </w:r>
      <w:r w:rsidRPr="00580E8B">
        <w:rPr>
          <w:rFonts w:ascii="Arial" w:eastAsia="Times New Roman" w:hAnsi="Arial" w:cs="Arial"/>
          <w:b/>
          <w:bCs/>
          <w:color w:val="000000" w:themeColor="text1"/>
          <w:sz w:val="24"/>
          <w:szCs w:val="24"/>
          <w:lang w:eastAsia="es-AR"/>
        </w:rPr>
        <w:t xml:space="preserve">igital </w:t>
      </w:r>
    </w:p>
    <w:p w14:paraId="6DFF2519" w14:textId="07155EFC" w:rsidR="00C6292F" w:rsidRPr="00620F8A" w:rsidRDefault="00C6292F" w:rsidP="00C6292F">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Brasil apresentou uma proposta e ressaltou que o documento físico atual tem alto custo de emissão e que o formato digital oferece maior segurança. Também, propôs modificar a </w:t>
      </w:r>
      <w:r w:rsidR="00E4008E" w:rsidRPr="00E4008E">
        <w:rPr>
          <w:rFonts w:ascii="Arial" w:eastAsia="Times New Roman" w:hAnsi="Arial" w:cs="Arial"/>
          <w:color w:val="000000"/>
          <w:kern w:val="28"/>
          <w:sz w:val="24"/>
          <w:szCs w:val="24"/>
          <w:lang w:eastAsia="es-UY"/>
        </w:rPr>
        <w:t>Resolução GMC 32/09</w:t>
      </w:r>
      <w:r w:rsidR="00E4008E">
        <w:rPr>
          <w:rFonts w:ascii="Arial" w:eastAsia="Times New Roman" w:hAnsi="Arial" w:cs="Arial"/>
          <w:color w:val="000000"/>
          <w:kern w:val="28"/>
          <w:sz w:val="24"/>
          <w:szCs w:val="24"/>
          <w:lang w:eastAsia="es-UY"/>
        </w:rPr>
        <w:t xml:space="preserve"> </w:t>
      </w:r>
      <w:r w:rsidRPr="00620F8A">
        <w:rPr>
          <w:rFonts w:ascii="Arial" w:eastAsia="Times New Roman" w:hAnsi="Arial" w:cs="Arial"/>
          <w:color w:val="000000"/>
          <w:kern w:val="28"/>
          <w:sz w:val="24"/>
          <w:szCs w:val="24"/>
          <w:lang w:eastAsia="es-UY"/>
        </w:rPr>
        <w:t xml:space="preserve">para permitir a emissão digital do </w:t>
      </w:r>
      <w:r w:rsidRPr="00620F8A">
        <w:rPr>
          <w:rFonts w:ascii="Arial" w:eastAsia="Times New Roman" w:hAnsi="Arial" w:cs="Arial"/>
          <w:color w:val="000000"/>
          <w:kern w:val="28"/>
          <w:sz w:val="24"/>
          <w:szCs w:val="24"/>
          <w:lang w:eastAsia="es-UY"/>
        </w:rPr>
        <w:lastRenderedPageBreak/>
        <w:t xml:space="preserve">CITV, com validação online e a possibilidade de impressão de uma versão simples com código de consulta. Finalmente, citou o exemplo brasileiro de sucesso com a digitalização dos documentos veiculares. </w:t>
      </w:r>
    </w:p>
    <w:p w14:paraId="736A2863" w14:textId="77777777" w:rsidR="00CA0535" w:rsidRPr="00620F8A" w:rsidRDefault="00CA0535" w:rsidP="00C6292F">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35637FDE" w14:textId="2BCFE728" w:rsidR="00C6292F" w:rsidRPr="00620F8A" w:rsidRDefault="00C6292F" w:rsidP="00C6292F">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Argentina apoiou a proposta. Destacou que a digitalização é uma tendência irreversível, alinhada com políticas de desburocratização e "despapelização". Também, informou que a Argentina já está em avançado estágio de digitalização de documentos, usando aplicativos como "Mi Argentina". Revelou que uma modificação recente na lei de trânsito argentina já prevê a emissão digital do CITV e que estão trabalhando em um projeto para integrar os dados da inspeção a um </w:t>
      </w:r>
      <w:r w:rsidR="00123FDA" w:rsidRPr="00620F8A">
        <w:rPr>
          <w:rFonts w:ascii="Arial" w:eastAsia="Times New Roman" w:hAnsi="Arial" w:cs="Arial"/>
          <w:color w:val="000000"/>
          <w:kern w:val="28"/>
          <w:sz w:val="24"/>
          <w:szCs w:val="24"/>
          <w:lang w:eastAsia="es-UY"/>
        </w:rPr>
        <w:t xml:space="preserve">TAG </w:t>
      </w:r>
      <w:r w:rsidRPr="00620F8A">
        <w:rPr>
          <w:rFonts w:ascii="Arial" w:eastAsia="Times New Roman" w:hAnsi="Arial" w:cs="Arial"/>
          <w:color w:val="000000"/>
          <w:kern w:val="28"/>
          <w:sz w:val="24"/>
          <w:szCs w:val="24"/>
          <w:lang w:eastAsia="es-UY"/>
        </w:rPr>
        <w:t xml:space="preserve">eletrônico. </w:t>
      </w:r>
    </w:p>
    <w:p w14:paraId="185F3392" w14:textId="77777777" w:rsidR="00E24355" w:rsidRPr="00620F8A" w:rsidRDefault="00E24355" w:rsidP="00C6292F">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088BEA4" w14:textId="6BABA184" w:rsidR="00E24355" w:rsidRPr="00620F8A" w:rsidRDefault="00E24355" w:rsidP="00C6292F">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Paraguai considera importante avançar na atualização do documento, aguardará a proposta aos efeitos de reunir-se com o setor dos centros de inspeção técnica de seu país. </w:t>
      </w:r>
    </w:p>
    <w:p w14:paraId="1107CE7F" w14:textId="77777777" w:rsidR="00123FDA" w:rsidRPr="00620F8A" w:rsidRDefault="00123FDA" w:rsidP="00123FD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709B2DC" w14:textId="0B617403" w:rsidR="00123FDA" w:rsidRPr="00620F8A" w:rsidRDefault="006831B5" w:rsidP="00123FD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Uruguai apoiou a proposta de analisar a digitalização do CITV e realizou algumas observações importantes a serem consideradas no mecanismo posterior de verificação durante o procedimento de fiscalização, levando em conta a necessidade de proteção de dados das empresas operadoras. Expressou que se manterá atenta aos detalhes da proposta do Brasil para analisá-la internamente.</w:t>
      </w:r>
    </w:p>
    <w:p w14:paraId="7B255B20" w14:textId="77777777" w:rsidR="006831B5" w:rsidRPr="00620F8A" w:rsidRDefault="006831B5" w:rsidP="00123FD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3C16E64D" w14:textId="5764A685" w:rsidR="00123FDA" w:rsidRPr="00620F8A" w:rsidRDefault="00123FDA" w:rsidP="00123FD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da Bolívia apoiou a proposta em princípio, mas admitiu limitações internas significativas. Explicitou que a digitalização das inspeções técnicas ainda é um desafio dentro do país, coordenado pela Polícia Boliviana. No entanto, expressou plena concordância com a necessidade de migrar para a digitalização e documentação digital, trabalhando em coordenação com outros mecanismos para viabilizar a interoperabilidade futura no âmbito do MERCOSUL. </w:t>
      </w:r>
    </w:p>
    <w:p w14:paraId="4027A0B1" w14:textId="77777777" w:rsidR="00123FDA" w:rsidRPr="00620F8A" w:rsidRDefault="00123FDA" w:rsidP="00123FD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4A1F508" w14:textId="01E2084A" w:rsidR="00123FDA" w:rsidRPr="00123FDA" w:rsidRDefault="00123FDA" w:rsidP="00123FD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w:t>
      </w:r>
      <w:r w:rsidRPr="00123FDA">
        <w:rPr>
          <w:rFonts w:ascii="Arial" w:eastAsia="Times New Roman" w:hAnsi="Arial" w:cs="Arial"/>
          <w:color w:val="000000"/>
          <w:kern w:val="28"/>
          <w:sz w:val="24"/>
          <w:szCs w:val="24"/>
          <w:lang w:eastAsia="es-UY"/>
        </w:rPr>
        <w:t>Chile</w:t>
      </w:r>
      <w:r w:rsidRPr="00620F8A">
        <w:rPr>
          <w:rFonts w:ascii="Arial" w:eastAsia="Times New Roman" w:hAnsi="Arial" w:cs="Arial"/>
          <w:color w:val="000000"/>
          <w:kern w:val="28"/>
          <w:sz w:val="24"/>
          <w:szCs w:val="24"/>
          <w:lang w:eastAsia="es-UY"/>
        </w:rPr>
        <w:t xml:space="preserve"> a</w:t>
      </w:r>
      <w:r w:rsidRPr="00123FDA">
        <w:rPr>
          <w:rFonts w:ascii="Arial" w:eastAsia="Times New Roman" w:hAnsi="Arial" w:cs="Arial"/>
          <w:color w:val="000000"/>
          <w:kern w:val="28"/>
          <w:sz w:val="24"/>
          <w:szCs w:val="24"/>
          <w:lang w:eastAsia="es-UY"/>
        </w:rPr>
        <w:t xml:space="preserve">poiou a proposta. Manifestou que todos estão de acordo com o avanço da digitalização de documentos no MERCOSUL e sugeriu guardar a proposta para avançar com os centros de inspeção técnica, preparando-os para essa transição. </w:t>
      </w:r>
    </w:p>
    <w:p w14:paraId="0324DD5D" w14:textId="77777777" w:rsidR="00123FDA" w:rsidRPr="00123FDA" w:rsidRDefault="00123FDA" w:rsidP="00123FDA">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56AF8BAF" w14:textId="33CBD2AF" w:rsidR="00580E8B" w:rsidRDefault="00580E8B" w:rsidP="00580E8B">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 xml:space="preserve">Veículos </w:t>
      </w:r>
      <w:r w:rsidR="00360ADF">
        <w:rPr>
          <w:rFonts w:ascii="Arial" w:eastAsia="Times New Roman" w:hAnsi="Arial" w:cs="Arial"/>
          <w:b/>
          <w:bCs/>
          <w:color w:val="000000" w:themeColor="text1"/>
          <w:sz w:val="24"/>
          <w:szCs w:val="24"/>
          <w:lang w:eastAsia="es-AR"/>
        </w:rPr>
        <w:t>D</w:t>
      </w:r>
      <w:r w:rsidRPr="00580E8B">
        <w:rPr>
          <w:rFonts w:ascii="Arial" w:eastAsia="Times New Roman" w:hAnsi="Arial" w:cs="Arial"/>
          <w:b/>
          <w:bCs/>
          <w:color w:val="000000" w:themeColor="text1"/>
          <w:sz w:val="24"/>
          <w:szCs w:val="24"/>
          <w:lang w:eastAsia="es-AR"/>
        </w:rPr>
        <w:t xml:space="preserve">anificados / </w:t>
      </w:r>
      <w:r w:rsidR="00360ADF">
        <w:rPr>
          <w:rFonts w:ascii="Arial" w:eastAsia="Times New Roman" w:hAnsi="Arial" w:cs="Arial"/>
          <w:b/>
          <w:bCs/>
          <w:color w:val="000000" w:themeColor="text1"/>
          <w:sz w:val="24"/>
          <w:szCs w:val="24"/>
          <w:lang w:eastAsia="es-AR"/>
        </w:rPr>
        <w:t>A</w:t>
      </w:r>
      <w:r w:rsidRPr="00580E8B">
        <w:rPr>
          <w:rFonts w:ascii="Arial" w:eastAsia="Times New Roman" w:hAnsi="Arial" w:cs="Arial"/>
          <w:b/>
          <w:bCs/>
          <w:color w:val="000000" w:themeColor="text1"/>
          <w:sz w:val="24"/>
          <w:szCs w:val="24"/>
          <w:lang w:eastAsia="es-AR"/>
        </w:rPr>
        <w:t xml:space="preserve">cidentados – </w:t>
      </w:r>
      <w:r w:rsidR="00360ADF">
        <w:rPr>
          <w:rFonts w:ascii="Arial" w:eastAsia="Times New Roman" w:hAnsi="Arial" w:cs="Arial"/>
          <w:b/>
          <w:bCs/>
          <w:color w:val="000000" w:themeColor="text1"/>
          <w:sz w:val="24"/>
          <w:szCs w:val="24"/>
          <w:lang w:eastAsia="es-AR"/>
        </w:rPr>
        <w:t>P</w:t>
      </w:r>
      <w:r w:rsidRPr="00580E8B">
        <w:rPr>
          <w:rFonts w:ascii="Arial" w:eastAsia="Times New Roman" w:hAnsi="Arial" w:cs="Arial"/>
          <w:b/>
          <w:bCs/>
          <w:color w:val="000000" w:themeColor="text1"/>
          <w:sz w:val="24"/>
          <w:szCs w:val="24"/>
          <w:lang w:eastAsia="es-AR"/>
        </w:rPr>
        <w:t xml:space="preserve">rocedimento </w:t>
      </w:r>
    </w:p>
    <w:p w14:paraId="28C36F8C" w14:textId="61826591" w:rsidR="007626AC" w:rsidRPr="00620F8A"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PPTB apresentou o assunto, explicando que a motivação veio do próprio setor privado. Também, relatou a dificuldade das empresas em reincorporar à frota veículos que sofreram acidentes no exterior. Finalmente, a proposta é criar uma resolução ou procedimento padronizado para facilitar os trâmites aduaneiros e legais para o repatriamento ou descarte adequado desses veículos, que muitas vezes ficam abandonados no país estrangeiro com documentação vencida. </w:t>
      </w:r>
    </w:p>
    <w:p w14:paraId="7065D2DD" w14:textId="77777777" w:rsidR="007626AC" w:rsidRPr="00620F8A" w:rsidRDefault="007626AC" w:rsidP="007626AC">
      <w:pPr>
        <w:spacing w:line="240" w:lineRule="auto"/>
        <w:jc w:val="both"/>
        <w:textAlignment w:val="baseline"/>
        <w:rPr>
          <w:rFonts w:ascii="Arial" w:eastAsia="Times New Roman" w:hAnsi="Arial" w:cs="Arial"/>
          <w:b/>
          <w:bCs/>
          <w:color w:val="000000" w:themeColor="text1"/>
          <w:sz w:val="24"/>
          <w:szCs w:val="24"/>
          <w:lang w:eastAsia="es-AR"/>
        </w:rPr>
      </w:pPr>
    </w:p>
    <w:p w14:paraId="4C9F90D1" w14:textId="51236F2C" w:rsidR="007626AC" w:rsidRPr="00620F8A"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de Argentina apoiou a proposta e destacou que é um problema que preocupa a todos, onde o veículo fica “preso” no exterior com documentação vencida, impossibilitando seu conserto ou retorno. Também, salientou a necessidade de se criar uma ferramenta clara e transparente que oriente tanto as autoridades quanto as empresas de transporte sobre como proceder nesses casos. </w:t>
      </w:r>
    </w:p>
    <w:p w14:paraId="03883BAA" w14:textId="77777777" w:rsidR="007626AC" w:rsidRPr="00620F8A"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FF3E94E" w14:textId="76569D7A" w:rsidR="007626AC" w:rsidRPr="00620F8A"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Paraguai manifestou interesse no assunto e aguardará o documento formal da proposta para analisá-lo.</w:t>
      </w:r>
    </w:p>
    <w:p w14:paraId="15F65770" w14:textId="77777777" w:rsidR="007626AC" w:rsidRPr="00620F8A"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41624DAA" w14:textId="23615844" w:rsidR="006831B5" w:rsidRPr="00620F8A" w:rsidRDefault="006831B5" w:rsidP="006831B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831B5">
        <w:rPr>
          <w:rFonts w:ascii="Arial" w:eastAsia="Times New Roman" w:hAnsi="Arial" w:cs="Arial"/>
          <w:color w:val="000000"/>
          <w:kern w:val="28"/>
          <w:sz w:val="24"/>
          <w:szCs w:val="24"/>
          <w:lang w:eastAsia="es-UY"/>
        </w:rPr>
        <w:t xml:space="preserve">A delegação do Uruguai concordou que têm sido recebidas consultas em relação ao procedimento a ser aplicado nestes casos. Explicou que, algumas vezes, a problemática é gerada porque o serviço de resgate/guincho é realizado por uma </w:t>
      </w:r>
      <w:r w:rsidRPr="006831B5">
        <w:rPr>
          <w:rFonts w:ascii="Arial" w:eastAsia="Times New Roman" w:hAnsi="Arial" w:cs="Arial"/>
          <w:color w:val="000000"/>
          <w:kern w:val="28"/>
          <w:sz w:val="24"/>
          <w:szCs w:val="24"/>
          <w:lang w:eastAsia="es-UY"/>
        </w:rPr>
        <w:lastRenderedPageBreak/>
        <w:t>empresa não habilitada para o transporte internacional, o que cria complicações. Concordou que o tema possui aspectos aduaneiros a serem analisados.</w:t>
      </w:r>
      <w:r w:rsidRPr="00620F8A">
        <w:rPr>
          <w:rFonts w:ascii="Arial" w:eastAsia="Times New Roman" w:hAnsi="Arial" w:cs="Arial"/>
          <w:color w:val="000000"/>
          <w:kern w:val="28"/>
          <w:sz w:val="24"/>
          <w:szCs w:val="24"/>
          <w:lang w:eastAsia="es-UY"/>
        </w:rPr>
        <w:t xml:space="preserve"> </w:t>
      </w:r>
      <w:r w:rsidRPr="006831B5">
        <w:rPr>
          <w:rFonts w:ascii="Arial" w:eastAsia="Times New Roman" w:hAnsi="Arial" w:cs="Arial"/>
          <w:color w:val="000000"/>
          <w:kern w:val="28"/>
          <w:sz w:val="24"/>
          <w:szCs w:val="24"/>
          <w:lang w:eastAsia="es-UY"/>
        </w:rPr>
        <w:t xml:space="preserve">Finalmente, reconheceu que se trata de um problema complexo, especialmente em alguns pontos de fronteira, e que é uma questão que merece ser discutida. </w:t>
      </w:r>
      <w:r w:rsidRPr="00620F8A">
        <w:rPr>
          <w:rFonts w:ascii="Arial" w:eastAsia="Times New Roman" w:hAnsi="Arial" w:cs="Arial"/>
          <w:color w:val="000000"/>
          <w:kern w:val="28"/>
          <w:sz w:val="24"/>
          <w:szCs w:val="24"/>
          <w:lang w:eastAsia="es-UY"/>
        </w:rPr>
        <w:t xml:space="preserve">Nesse sentido, </w:t>
      </w:r>
      <w:r w:rsidRPr="006831B5">
        <w:rPr>
          <w:rFonts w:ascii="Arial" w:eastAsia="Times New Roman" w:hAnsi="Arial" w:cs="Arial"/>
          <w:color w:val="000000"/>
          <w:kern w:val="28"/>
          <w:sz w:val="24"/>
          <w:szCs w:val="24"/>
          <w:lang w:eastAsia="es-UY"/>
        </w:rPr>
        <w:t>aguarda</w:t>
      </w:r>
      <w:r w:rsidRPr="00620F8A">
        <w:rPr>
          <w:rFonts w:ascii="Arial" w:eastAsia="Times New Roman" w:hAnsi="Arial" w:cs="Arial"/>
          <w:color w:val="000000"/>
          <w:kern w:val="28"/>
          <w:sz w:val="24"/>
          <w:szCs w:val="24"/>
          <w:lang w:eastAsia="es-UY"/>
        </w:rPr>
        <w:t>rá</w:t>
      </w:r>
      <w:r w:rsidRPr="006831B5">
        <w:rPr>
          <w:rFonts w:ascii="Arial" w:eastAsia="Times New Roman" w:hAnsi="Arial" w:cs="Arial"/>
          <w:color w:val="000000"/>
          <w:kern w:val="28"/>
          <w:sz w:val="24"/>
          <w:szCs w:val="24"/>
          <w:lang w:eastAsia="es-UY"/>
        </w:rPr>
        <w:t xml:space="preserve"> a proposta formal para analisá-la.</w:t>
      </w:r>
    </w:p>
    <w:p w14:paraId="154B6049" w14:textId="77777777" w:rsidR="007626AC" w:rsidRPr="00620F8A"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52BC6BC" w14:textId="53500B3C" w:rsidR="007626AC" w:rsidRPr="00620F8A"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Bolívia manifestou interesse no assunto, concordando com a necessidade de uma solução.</w:t>
      </w:r>
    </w:p>
    <w:p w14:paraId="3E11EFA5" w14:textId="77777777" w:rsidR="007626AC" w:rsidRPr="007626AC" w:rsidRDefault="007626AC" w:rsidP="007626AC">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1B817600" w14:textId="36FD7059" w:rsidR="00580E8B" w:rsidRDefault="00580E8B" w:rsidP="00580E8B">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580E8B">
        <w:rPr>
          <w:rFonts w:ascii="Arial" w:eastAsia="Times New Roman" w:hAnsi="Arial" w:cs="Arial"/>
          <w:b/>
          <w:bCs/>
          <w:color w:val="000000" w:themeColor="text1"/>
          <w:sz w:val="24"/>
          <w:szCs w:val="24"/>
          <w:lang w:eastAsia="es-AR"/>
        </w:rPr>
        <w:t xml:space="preserve">Limite das </w:t>
      </w:r>
      <w:r w:rsidR="00360ADF">
        <w:rPr>
          <w:rFonts w:ascii="Arial" w:eastAsia="Times New Roman" w:hAnsi="Arial" w:cs="Arial"/>
          <w:b/>
          <w:bCs/>
          <w:color w:val="000000" w:themeColor="text1"/>
          <w:sz w:val="24"/>
          <w:szCs w:val="24"/>
          <w:lang w:eastAsia="es-AR"/>
        </w:rPr>
        <w:t>I</w:t>
      </w:r>
      <w:r w:rsidRPr="00580E8B">
        <w:rPr>
          <w:rFonts w:ascii="Arial" w:eastAsia="Times New Roman" w:hAnsi="Arial" w:cs="Arial"/>
          <w:b/>
          <w:bCs/>
          <w:color w:val="000000" w:themeColor="text1"/>
          <w:sz w:val="24"/>
          <w:szCs w:val="24"/>
          <w:lang w:eastAsia="es-AR"/>
        </w:rPr>
        <w:t xml:space="preserve">dades dos </w:t>
      </w:r>
      <w:r w:rsidR="00360ADF">
        <w:rPr>
          <w:rFonts w:ascii="Arial" w:eastAsia="Times New Roman" w:hAnsi="Arial" w:cs="Arial"/>
          <w:b/>
          <w:bCs/>
          <w:color w:val="000000" w:themeColor="text1"/>
          <w:sz w:val="24"/>
          <w:szCs w:val="24"/>
          <w:lang w:eastAsia="es-AR"/>
        </w:rPr>
        <w:t>V</w:t>
      </w:r>
      <w:r w:rsidRPr="00580E8B">
        <w:rPr>
          <w:rFonts w:ascii="Arial" w:eastAsia="Times New Roman" w:hAnsi="Arial" w:cs="Arial"/>
          <w:b/>
          <w:bCs/>
          <w:color w:val="000000" w:themeColor="text1"/>
          <w:sz w:val="24"/>
          <w:szCs w:val="24"/>
          <w:lang w:eastAsia="es-AR"/>
        </w:rPr>
        <w:t xml:space="preserve">eículos </w:t>
      </w:r>
    </w:p>
    <w:p w14:paraId="4560F89C" w14:textId="386A1C18"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PPTB apresentou uma proposta e argumentou que veículos mais novos são mais seguros, energeticamente eficientes e menos poluentes. Também, citou problemas operacionais com veículos muito antigos (40-45 anos) em fronteiras, como quebras frequentes. Igualmente, propôs um estudo de engenharia para definir uma idade máxima adequada, sugerindo focar em veículos fabricados a partir do ano de 2000, quando houve um salto em tecnologia, segurança e preocupação ambiental. Finalmente, deixou claro que a restrição seria apenas para o transporte internacional, não impedindo o uso de veículos antigos no transporte doméstico.</w:t>
      </w:r>
    </w:p>
    <w:p w14:paraId="63F0090E" w14:textId="77777777"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F1334D7" w14:textId="42DB95C0"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Argentina explicou sua estrutura federal, onde a regulamentação é dividida entre nação, províncias e municípios. Mencionou que lei nacional (24.449) estabelece idades máximas de</w:t>
      </w:r>
      <w:r w:rsidR="00167F58" w:rsidRPr="00620F8A">
        <w:rPr>
          <w:rFonts w:ascii="Arial" w:eastAsia="Times New Roman" w:hAnsi="Arial" w:cs="Arial"/>
          <w:color w:val="000000"/>
          <w:kern w:val="28"/>
          <w:sz w:val="24"/>
          <w:szCs w:val="24"/>
          <w:lang w:eastAsia="es-UY"/>
        </w:rPr>
        <w:t xml:space="preserve"> </w:t>
      </w:r>
      <w:r w:rsidRPr="00620F8A">
        <w:rPr>
          <w:rFonts w:ascii="Arial" w:eastAsia="Times New Roman" w:hAnsi="Arial" w:cs="Arial"/>
          <w:color w:val="000000"/>
          <w:kern w:val="28"/>
          <w:sz w:val="24"/>
          <w:szCs w:val="24"/>
          <w:lang w:eastAsia="es-UY"/>
        </w:rPr>
        <w:t>10 anos para passageiros e cargas perigosas, e 20 anos para carga geral, mas permite exceções e prorrogações mediante condições técnicas mais rigorosas. Finalmente, mencionou estar disposto a acompanhar a proposta, mas destacou a necessidade absoluta de consulta e consenso com o setor privado e a importância de aplicar a regra apenas para novas habilitações, para não prejudicar veículos já em operação.</w:t>
      </w:r>
    </w:p>
    <w:p w14:paraId="1F2F3522" w14:textId="77777777"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6DA0878" w14:textId="5A5B84AC"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Paraguai destacou o problema específico dos "veículos de faixa de fronteira". Também, mencionou que estes veículos são geralmente muito antigos, poluentes e propensos a quebras, causando congestionamentos e problemas operacionais. Finalmente, veem a proposta brasileira como uma solução possível.</w:t>
      </w:r>
    </w:p>
    <w:p w14:paraId="352CA36D" w14:textId="77777777"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221B302" w14:textId="4EECABFB" w:rsidR="00276EE1" w:rsidRPr="00620F8A" w:rsidRDefault="00AC3A5A"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Uruguai informou que não possui restrição de idade para veículos de carga (nacional ou internacional). Também afirmou que, para acompanhar uma eventual proposta, precisaria primeir</w:t>
      </w:r>
      <w:r w:rsidR="00AE2E69">
        <w:rPr>
          <w:rFonts w:ascii="Arial" w:eastAsia="Times New Roman" w:hAnsi="Arial" w:cs="Arial"/>
          <w:color w:val="000000"/>
          <w:kern w:val="28"/>
          <w:sz w:val="24"/>
          <w:szCs w:val="24"/>
          <w:lang w:eastAsia="es-UY"/>
        </w:rPr>
        <w:t xml:space="preserve">o consultar </w:t>
      </w:r>
      <w:r w:rsidR="00E5366B" w:rsidRPr="00E5366B">
        <w:rPr>
          <w:rFonts w:ascii="Arial" w:eastAsia="Times New Roman" w:hAnsi="Arial" w:cs="Arial"/>
          <w:color w:val="000000"/>
          <w:kern w:val="28"/>
          <w:sz w:val="24"/>
          <w:szCs w:val="24"/>
          <w:lang w:eastAsia="es-UY"/>
        </w:rPr>
        <w:t>à</w:t>
      </w:r>
      <w:r w:rsidR="00AE2E69">
        <w:rPr>
          <w:rFonts w:ascii="Arial" w:eastAsia="Times New Roman" w:hAnsi="Arial" w:cs="Arial"/>
          <w:color w:val="000000"/>
          <w:kern w:val="28"/>
          <w:sz w:val="24"/>
          <w:szCs w:val="24"/>
          <w:lang w:eastAsia="es-UY"/>
        </w:rPr>
        <w:t>s autoridades e eventualmente</w:t>
      </w:r>
      <w:r w:rsidRPr="00620F8A">
        <w:rPr>
          <w:rFonts w:ascii="Arial" w:eastAsia="Times New Roman" w:hAnsi="Arial" w:cs="Arial"/>
          <w:color w:val="000000"/>
          <w:kern w:val="28"/>
          <w:sz w:val="24"/>
          <w:szCs w:val="24"/>
          <w:lang w:eastAsia="es-UY"/>
        </w:rPr>
        <w:t xml:space="preserve"> realizar um estudo interno para entender a composição e a idade de sua frota e avaliar o impacto junto ao setor privado. Finalmente, destacou que já possui limites de idade bem definidos para o transporte de passageiros, dependendo do tipo de serviço.</w:t>
      </w:r>
    </w:p>
    <w:p w14:paraId="2E94AF14" w14:textId="77777777" w:rsidR="00AC3A5A" w:rsidRPr="00620F8A" w:rsidRDefault="00AC3A5A"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8E8765E" w14:textId="27AEE36D"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Bolívia mencionou que, assim como a Argentina, é um estado autônomo onde os níveis subnacionais (municipal e departamental) regulam a idade dos veículos. Também, reconheceu ter uma frota bastante antiga e limitações internas. Finalmente, comentou que, em princípio, poderia acompanhar a iniciativa, mas condicionou isso a duas premissas cruciais: 1) Realizar uma consulta prévia e ampla com o setor privado boliviano; e 2) Buscar uma harmonização da idade a nível internacional. A posição é cautelosa e dependente de negociações internas.</w:t>
      </w:r>
    </w:p>
    <w:p w14:paraId="6B1A998F" w14:textId="77777777" w:rsidR="00276EE1" w:rsidRPr="00620F8A"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09830C3" w14:textId="34A4C307" w:rsidR="00276EE1" w:rsidRDefault="00276EE1" w:rsidP="00276EE1">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Chile ofereceu seu modelo como exemplo. Explicou que possui um limite de 28 anos para veículos em rotas </w:t>
      </w:r>
      <w:r w:rsidR="006F24B4" w:rsidRPr="00620F8A">
        <w:rPr>
          <w:rFonts w:ascii="Arial" w:eastAsia="Times New Roman" w:hAnsi="Arial" w:cs="Arial"/>
          <w:color w:val="000000"/>
          <w:kern w:val="28"/>
          <w:sz w:val="24"/>
          <w:szCs w:val="24"/>
          <w:lang w:eastAsia="es-UY"/>
        </w:rPr>
        <w:t>inter-regionais</w:t>
      </w:r>
      <w:r w:rsidRPr="00620F8A">
        <w:rPr>
          <w:rFonts w:ascii="Arial" w:eastAsia="Times New Roman" w:hAnsi="Arial" w:cs="Arial"/>
          <w:color w:val="000000"/>
          <w:kern w:val="28"/>
          <w:sz w:val="24"/>
          <w:szCs w:val="24"/>
          <w:lang w:eastAsia="es-UY"/>
        </w:rPr>
        <w:t xml:space="preserve"> e internacionais. Igualmente, a restrição não é à propriedade, mas à circulação em certas vias. Reconheceu que o parâmetro de 28 anos (definido nos anos 90) pode estar defasado e que hoje se poderia ser mais exigente. Relatou que já rejeitam veículos de outros países com mais de 28 </w:t>
      </w:r>
      <w:r w:rsidRPr="00620F8A">
        <w:rPr>
          <w:rFonts w:ascii="Arial" w:eastAsia="Times New Roman" w:hAnsi="Arial" w:cs="Arial"/>
          <w:color w:val="000000"/>
          <w:kern w:val="28"/>
          <w:sz w:val="24"/>
          <w:szCs w:val="24"/>
          <w:lang w:eastAsia="es-UY"/>
        </w:rPr>
        <w:lastRenderedPageBreak/>
        <w:t>anos. Apoiou a ideia de buscar um padrão mais alto para evitar falhas mecânicas e problemas em operações internacionais.</w:t>
      </w:r>
    </w:p>
    <w:p w14:paraId="77B701B1" w14:textId="77777777" w:rsidR="00276EE1" w:rsidRDefault="00276EE1" w:rsidP="00276EE1">
      <w:pPr>
        <w:spacing w:line="240" w:lineRule="auto"/>
        <w:jc w:val="both"/>
        <w:textAlignment w:val="baseline"/>
        <w:rPr>
          <w:rFonts w:ascii="Arial" w:eastAsia="Times New Roman" w:hAnsi="Arial" w:cs="Arial"/>
          <w:b/>
          <w:bCs/>
          <w:color w:val="000000" w:themeColor="text1"/>
          <w:sz w:val="24"/>
          <w:szCs w:val="24"/>
          <w:lang w:eastAsia="es-AR"/>
        </w:rPr>
      </w:pPr>
    </w:p>
    <w:p w14:paraId="259F125B" w14:textId="488F7D2A" w:rsidR="00580E8B" w:rsidRDefault="00B44686" w:rsidP="00580E8B">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Pr>
          <w:rFonts w:ascii="Arial" w:eastAsia="Times New Roman" w:hAnsi="Arial" w:cs="Arial"/>
          <w:b/>
          <w:bCs/>
          <w:color w:val="000000" w:themeColor="text1"/>
          <w:sz w:val="24"/>
          <w:szCs w:val="24"/>
          <w:lang w:eastAsia="es-AR"/>
        </w:rPr>
        <w:t xml:space="preserve">Critérios de Habilitação para o </w:t>
      </w:r>
      <w:r w:rsidR="00580E8B" w:rsidRPr="00580E8B">
        <w:rPr>
          <w:rFonts w:ascii="Arial" w:eastAsia="Times New Roman" w:hAnsi="Arial" w:cs="Arial"/>
          <w:b/>
          <w:bCs/>
          <w:color w:val="000000" w:themeColor="text1"/>
          <w:sz w:val="24"/>
          <w:szCs w:val="24"/>
          <w:lang w:eastAsia="es-AR"/>
        </w:rPr>
        <w:t>Transporte</w:t>
      </w:r>
      <w:r>
        <w:rPr>
          <w:rFonts w:ascii="Arial" w:eastAsia="Times New Roman" w:hAnsi="Arial" w:cs="Arial"/>
          <w:b/>
          <w:bCs/>
          <w:color w:val="000000" w:themeColor="text1"/>
          <w:sz w:val="24"/>
          <w:szCs w:val="24"/>
          <w:lang w:eastAsia="es-AR"/>
        </w:rPr>
        <w:t xml:space="preserve"> Internacional</w:t>
      </w:r>
      <w:r w:rsidR="00580E8B" w:rsidRPr="00580E8B">
        <w:rPr>
          <w:rFonts w:ascii="Arial" w:eastAsia="Times New Roman" w:hAnsi="Arial" w:cs="Arial"/>
          <w:b/>
          <w:bCs/>
          <w:color w:val="000000" w:themeColor="text1"/>
          <w:sz w:val="24"/>
          <w:szCs w:val="24"/>
          <w:lang w:eastAsia="es-AR"/>
        </w:rPr>
        <w:t xml:space="preserve"> </w:t>
      </w:r>
    </w:p>
    <w:p w14:paraId="0D0BCF67" w14:textId="1C23148D" w:rsidR="00BD5845" w:rsidRPr="00620F8A" w:rsidRDefault="00BD5845" w:rsidP="00BD584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Brasil </w:t>
      </w:r>
      <w:r w:rsidR="00412DC4" w:rsidRPr="00620F8A">
        <w:rPr>
          <w:rFonts w:ascii="Arial" w:eastAsia="Times New Roman" w:hAnsi="Arial" w:cs="Arial"/>
          <w:color w:val="000000"/>
          <w:kern w:val="28"/>
          <w:sz w:val="24"/>
          <w:szCs w:val="24"/>
          <w:lang w:eastAsia="es-UY"/>
        </w:rPr>
        <w:t>apresentou uma proposta de modificação da Resolução GMC N</w:t>
      </w:r>
      <w:r w:rsidR="00412DC4" w:rsidRPr="00620F8A">
        <w:rPr>
          <w:rFonts w:ascii="Arial" w:eastAsia="Times New Roman" w:hAnsi="Arial" w:cs="Arial"/>
          <w:kern w:val="28"/>
          <w:sz w:val="24"/>
          <w:szCs w:val="24"/>
          <w:lang w:eastAsia="es-UY"/>
        </w:rPr>
        <w:t>°</w:t>
      </w:r>
      <w:r w:rsidR="00412DC4" w:rsidRPr="00620F8A">
        <w:rPr>
          <w:rFonts w:ascii="Arial" w:eastAsia="Times New Roman" w:hAnsi="Arial" w:cs="Arial"/>
          <w:color w:val="000000"/>
          <w:kern w:val="28"/>
          <w:sz w:val="24"/>
          <w:szCs w:val="24"/>
          <w:lang w:eastAsia="es-UY"/>
        </w:rPr>
        <w:t xml:space="preserve"> 58/94 no sentido de aumentar a capacidade de carga útil mínima para a habilitação de transportadores internacionais no MERCOSUL. Igualmente, propôs a inclusão de um novo artigo com a previsão de cadastramento obrigatório de um responsável técnico por parte das empresas de transporte.</w:t>
      </w:r>
    </w:p>
    <w:p w14:paraId="3191E98E" w14:textId="77777777" w:rsidR="00E24355" w:rsidRPr="00620F8A" w:rsidRDefault="00E24355" w:rsidP="00BD584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340324D" w14:textId="22F05C5C" w:rsidR="00E24355" w:rsidRDefault="00E24355" w:rsidP="00BD584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 xml:space="preserve">A delegação do Paraguai aguardará a proposta aos efeitos de realizar os estudos técnicos correspondentes.  </w:t>
      </w:r>
    </w:p>
    <w:p w14:paraId="7EEE1845" w14:textId="77777777" w:rsidR="004E5214" w:rsidRDefault="004E5214" w:rsidP="00BD584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5FA120A" w14:textId="77777777" w:rsidR="004E5214" w:rsidRDefault="004E5214"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4E5214">
        <w:rPr>
          <w:rFonts w:ascii="Arial" w:eastAsia="Times New Roman" w:hAnsi="Arial" w:cs="Arial"/>
          <w:color w:val="000000"/>
          <w:kern w:val="28"/>
          <w:sz w:val="24"/>
          <w:szCs w:val="24"/>
          <w:lang w:eastAsia="es-UY"/>
        </w:rPr>
        <w:t>A delegação do Uruguai tomou conhecimento da proposta, a qual, pelas implicações que acarreta, deve consultar previamente com suas autoridades, uma vez que envolve um possível impacto no acesso à profissão.</w:t>
      </w:r>
    </w:p>
    <w:p w14:paraId="176E622C" w14:textId="77777777" w:rsidR="004E5214" w:rsidRPr="004E5214" w:rsidRDefault="004E5214"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3592B59E" w14:textId="77777777" w:rsidR="004E5214" w:rsidRPr="004E5214" w:rsidRDefault="004E5214"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4E5214">
        <w:rPr>
          <w:rFonts w:ascii="Arial" w:eastAsia="Times New Roman" w:hAnsi="Arial" w:cs="Arial"/>
          <w:color w:val="000000"/>
          <w:kern w:val="28"/>
          <w:sz w:val="24"/>
          <w:szCs w:val="24"/>
          <w:lang w:eastAsia="es-UY"/>
        </w:rPr>
        <w:t>Igualmente, solicitou que a proposta detalhe as exigências e características da figura do responsável técnico que está sendo introduzida.</w:t>
      </w:r>
    </w:p>
    <w:p w14:paraId="3F223E79" w14:textId="77777777" w:rsidR="004E5214" w:rsidRPr="00620F8A" w:rsidRDefault="004E5214" w:rsidP="00BD584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C5C79AB" w14:textId="77777777" w:rsidR="009C1417" w:rsidRDefault="009C1417" w:rsidP="00BD5845">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highlight w:val="yellow"/>
          <w:lang w:eastAsia="es-UY"/>
        </w:rPr>
      </w:pPr>
    </w:p>
    <w:p w14:paraId="64AEE473" w14:textId="17926D12" w:rsidR="009C1417" w:rsidRPr="00620F8A" w:rsidRDefault="009C1417" w:rsidP="009C1417">
      <w:pPr>
        <w:numPr>
          <w:ilvl w:val="1"/>
          <w:numId w:val="3"/>
        </w:numPr>
        <w:spacing w:line="240" w:lineRule="auto"/>
        <w:ind w:left="1134"/>
        <w:jc w:val="both"/>
        <w:textAlignment w:val="baseline"/>
        <w:rPr>
          <w:rFonts w:ascii="Arial" w:eastAsia="Times New Roman" w:hAnsi="Arial" w:cs="Arial"/>
          <w:b/>
          <w:bCs/>
          <w:color w:val="000000" w:themeColor="text1"/>
          <w:sz w:val="24"/>
          <w:szCs w:val="24"/>
          <w:lang w:eastAsia="es-AR"/>
        </w:rPr>
      </w:pPr>
      <w:r w:rsidRPr="00620F8A">
        <w:rPr>
          <w:rFonts w:ascii="Arial" w:eastAsia="Times New Roman" w:hAnsi="Arial" w:cs="Arial"/>
          <w:b/>
          <w:bCs/>
          <w:color w:val="000000" w:themeColor="text1"/>
          <w:sz w:val="24"/>
          <w:szCs w:val="24"/>
          <w:lang w:eastAsia="es-AR"/>
        </w:rPr>
        <w:t>Convocação dos Órgãos Ambientais Nacionais para o Âmbito Do SGT N° 5</w:t>
      </w:r>
    </w:p>
    <w:p w14:paraId="2402D2A2" w14:textId="0EB9FA6C" w:rsidR="004E5214" w:rsidRPr="00D10559" w:rsidRDefault="009C1417"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D10559">
        <w:rPr>
          <w:rFonts w:ascii="Arial" w:eastAsia="Times New Roman" w:hAnsi="Arial" w:cs="Arial"/>
          <w:color w:val="000000"/>
          <w:kern w:val="28"/>
          <w:sz w:val="24"/>
          <w:szCs w:val="24"/>
          <w:lang w:eastAsia="es-UY"/>
        </w:rPr>
        <w:t xml:space="preserve">A PPTB recomendou a convocatória dos </w:t>
      </w:r>
      <w:r w:rsidR="004E5214" w:rsidRPr="00D10559">
        <w:rPr>
          <w:rFonts w:ascii="Arial" w:eastAsia="Times New Roman" w:hAnsi="Arial" w:cs="Arial"/>
          <w:color w:val="000000"/>
          <w:kern w:val="28"/>
          <w:sz w:val="24"/>
          <w:szCs w:val="24"/>
          <w:lang w:eastAsia="es-UY"/>
        </w:rPr>
        <w:t>ó</w:t>
      </w:r>
      <w:r w:rsidRPr="00D10559">
        <w:rPr>
          <w:rFonts w:ascii="Arial" w:eastAsia="Times New Roman" w:hAnsi="Arial" w:cs="Arial"/>
          <w:color w:val="000000"/>
          <w:kern w:val="28"/>
          <w:sz w:val="24"/>
          <w:szCs w:val="24"/>
          <w:lang w:eastAsia="es-UY"/>
        </w:rPr>
        <w:t xml:space="preserve">rgãos ambientais para </w:t>
      </w:r>
      <w:r w:rsidR="00D10559" w:rsidRPr="00D10559">
        <w:rPr>
          <w:rFonts w:ascii="Arial" w:eastAsia="Times New Roman" w:hAnsi="Arial" w:cs="Arial"/>
          <w:color w:val="000000"/>
          <w:kern w:val="28"/>
          <w:sz w:val="24"/>
          <w:szCs w:val="24"/>
          <w:lang w:eastAsia="es-UY"/>
        </w:rPr>
        <w:t xml:space="preserve">discutir a possibilidade de adoção de um cadastro único para </w:t>
      </w:r>
      <w:r w:rsidRPr="00D10559">
        <w:rPr>
          <w:rFonts w:ascii="Arial" w:eastAsia="Times New Roman" w:hAnsi="Arial" w:cs="Arial"/>
          <w:color w:val="000000"/>
          <w:kern w:val="28"/>
          <w:sz w:val="24"/>
          <w:szCs w:val="24"/>
          <w:lang w:eastAsia="es-UY"/>
        </w:rPr>
        <w:t>os transportadores</w:t>
      </w:r>
      <w:r w:rsidR="00D10559" w:rsidRPr="00D10559">
        <w:rPr>
          <w:rFonts w:ascii="Arial" w:eastAsia="Times New Roman" w:hAnsi="Arial" w:cs="Arial"/>
          <w:color w:val="000000"/>
          <w:kern w:val="28"/>
          <w:sz w:val="24"/>
          <w:szCs w:val="24"/>
          <w:lang w:eastAsia="es-UY"/>
        </w:rPr>
        <w:t xml:space="preserve"> a nível do Mercosul</w:t>
      </w:r>
      <w:r w:rsidR="004E5214" w:rsidRPr="00D10559">
        <w:rPr>
          <w:rFonts w:ascii="Arial" w:eastAsia="Times New Roman" w:hAnsi="Arial" w:cs="Arial"/>
          <w:color w:val="000000"/>
          <w:kern w:val="28"/>
          <w:sz w:val="24"/>
          <w:szCs w:val="24"/>
          <w:lang w:eastAsia="es-UY"/>
        </w:rPr>
        <w:t xml:space="preserve"> </w:t>
      </w:r>
      <w:r w:rsidRPr="00D10559">
        <w:rPr>
          <w:rFonts w:ascii="Arial" w:eastAsia="Times New Roman" w:hAnsi="Arial" w:cs="Arial"/>
          <w:color w:val="000000"/>
          <w:kern w:val="28"/>
          <w:sz w:val="24"/>
          <w:szCs w:val="24"/>
          <w:lang w:eastAsia="es-UY"/>
        </w:rPr>
        <w:t xml:space="preserve">em especial aqueles que transportam produtos classificados como perigosos para o transporte rodoviário e são obrigados a cumprir uma série de etapas burocráticas junto aos órgãos ambientais de todos os países pelos quais cruzam, e em alguns casos, como é o caso do Brasil, precisam também atender a regras de cadastro junto a órgãos ambientais regionais, estaduais, que exigem, basicamente, um cadastramento próprio. </w:t>
      </w:r>
    </w:p>
    <w:p w14:paraId="7E3B584E" w14:textId="77777777" w:rsidR="004E5214" w:rsidRPr="00D10559" w:rsidRDefault="004E5214"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30709766" w14:textId="77777777" w:rsidR="004E5214" w:rsidRPr="00D10559" w:rsidRDefault="009C1417"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D10559">
        <w:rPr>
          <w:rFonts w:ascii="Arial" w:eastAsia="Times New Roman" w:hAnsi="Arial" w:cs="Arial"/>
          <w:color w:val="000000"/>
          <w:kern w:val="28"/>
          <w:sz w:val="24"/>
          <w:szCs w:val="24"/>
          <w:lang w:eastAsia="es-UY"/>
        </w:rPr>
        <w:t xml:space="preserve">Também, acreditam que as exigências dos organismos ambientais, quanto à matéria de exigir um registro prévio dos transportadores, podem ser justificáveis perante a legislação que trata da defesa do meio ambiente em cada país. Entretanto, cada país, cada organismo nacional e regional, exige uma série de documentos dos transportadores, com traduções juramentadas e apostiladas, de documentos tão simples como aqueles de identificação de cada veículo. Além disso, muitas vezes exigem uma renovação anual dessa documentação, com altíssimo custo para as empresas de todos os países aqui presentes. </w:t>
      </w:r>
    </w:p>
    <w:p w14:paraId="72AE27DA" w14:textId="77777777" w:rsidR="004E5214" w:rsidRPr="00D10559" w:rsidRDefault="004E5214"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6A5CF5B" w14:textId="06C1C657" w:rsidR="004E5214" w:rsidRPr="00D10559" w:rsidRDefault="009C1417"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D10559">
        <w:rPr>
          <w:rFonts w:ascii="Arial" w:eastAsia="Times New Roman" w:hAnsi="Arial" w:cs="Arial"/>
          <w:color w:val="000000"/>
          <w:kern w:val="28"/>
          <w:sz w:val="24"/>
          <w:szCs w:val="24"/>
          <w:lang w:eastAsia="es-UY"/>
        </w:rPr>
        <w:t>Finalmente, a proposta é convocar os órgãos ambientais nacionais de cada país a formar um grupo de trabalho dentro do SGT N° 5, objetivando simplificar os procedimentos burocráticos afetos ao</w:t>
      </w:r>
      <w:r w:rsidR="00D10559" w:rsidRPr="00D10559">
        <w:rPr>
          <w:rFonts w:ascii="Arial" w:eastAsia="Times New Roman" w:hAnsi="Arial" w:cs="Arial"/>
          <w:color w:val="000000"/>
          <w:kern w:val="28"/>
          <w:sz w:val="24"/>
          <w:szCs w:val="24"/>
          <w:lang w:eastAsia="es-UY"/>
        </w:rPr>
        <w:t xml:space="preserve"> cadastro ambiental para o </w:t>
      </w:r>
      <w:r w:rsidRPr="00D10559">
        <w:rPr>
          <w:rFonts w:ascii="Arial" w:eastAsia="Times New Roman" w:hAnsi="Arial" w:cs="Arial"/>
          <w:color w:val="000000"/>
          <w:kern w:val="28"/>
          <w:sz w:val="24"/>
          <w:szCs w:val="24"/>
          <w:lang w:eastAsia="es-UY"/>
        </w:rPr>
        <w:t>transporte internacional de cargas.</w:t>
      </w:r>
    </w:p>
    <w:p w14:paraId="69BF4841" w14:textId="77777777" w:rsidR="004E5214" w:rsidRDefault="004E5214"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89F33FC" w14:textId="77777777" w:rsidR="004B000F"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668A68A4" w14:textId="77777777" w:rsidR="004B000F"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517942F8" w14:textId="77777777" w:rsidR="004B000F"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280F6538" w14:textId="77777777" w:rsidR="004B000F"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4100A54A" w14:textId="77777777" w:rsidR="004B000F"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BB3EB93" w14:textId="77777777" w:rsidR="004B000F"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BD3B441" w14:textId="77777777" w:rsidR="004B000F" w:rsidRPr="00D10559"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40C46124" w14:textId="5D98278F" w:rsidR="009C1417" w:rsidRDefault="009C1417"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D10559">
        <w:rPr>
          <w:rFonts w:ascii="Arial" w:eastAsia="Times New Roman" w:hAnsi="Arial" w:cs="Arial"/>
          <w:color w:val="000000"/>
          <w:kern w:val="28"/>
          <w:sz w:val="24"/>
          <w:szCs w:val="24"/>
          <w:lang w:eastAsia="es-UY"/>
        </w:rPr>
        <w:lastRenderedPageBreak/>
        <w:t>Nesse grupo, seria discutido, por exemplo, o reconhecimento mútuo de documentos de transporte, como os nossos documentos de idoneidade, envio de informações atualizadas das frotas transportadas, entre outros assuntos que poderiam produzir acordos no âmbito do SGT N° 5, com a presença desses organismos que já participam de outros f</w:t>
      </w:r>
      <w:r w:rsidR="004E5214" w:rsidRPr="00D10559">
        <w:rPr>
          <w:rFonts w:ascii="Arial" w:eastAsia="Times New Roman" w:hAnsi="Arial" w:cs="Arial"/>
          <w:color w:val="000000"/>
          <w:kern w:val="28"/>
          <w:sz w:val="24"/>
          <w:szCs w:val="24"/>
          <w:lang w:eastAsia="es-UY"/>
        </w:rPr>
        <w:t>oros</w:t>
      </w:r>
      <w:r w:rsidRPr="00D10559">
        <w:rPr>
          <w:rFonts w:ascii="Arial" w:eastAsia="Times New Roman" w:hAnsi="Arial" w:cs="Arial"/>
          <w:color w:val="000000"/>
          <w:kern w:val="28"/>
          <w:sz w:val="24"/>
          <w:szCs w:val="24"/>
          <w:lang w:eastAsia="es-UY"/>
        </w:rPr>
        <w:t xml:space="preserve"> no </w:t>
      </w:r>
      <w:r w:rsidR="004E5214" w:rsidRPr="00D10559">
        <w:rPr>
          <w:rFonts w:ascii="Arial" w:eastAsia="Times New Roman" w:hAnsi="Arial" w:cs="Arial"/>
          <w:color w:val="000000"/>
          <w:kern w:val="28"/>
          <w:sz w:val="24"/>
          <w:szCs w:val="24"/>
          <w:lang w:eastAsia="es-UY"/>
        </w:rPr>
        <w:t>MERCOSUL</w:t>
      </w:r>
      <w:r w:rsidRPr="00D10559">
        <w:rPr>
          <w:rFonts w:ascii="Arial" w:eastAsia="Times New Roman" w:hAnsi="Arial" w:cs="Arial"/>
          <w:color w:val="000000"/>
          <w:kern w:val="28"/>
          <w:sz w:val="24"/>
          <w:szCs w:val="24"/>
          <w:lang w:eastAsia="es-UY"/>
        </w:rPr>
        <w:t>.</w:t>
      </w:r>
    </w:p>
    <w:p w14:paraId="31B5D8A7" w14:textId="77777777" w:rsidR="004B000F" w:rsidRDefault="004B000F"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601E5314" w14:textId="77777777" w:rsidR="001D3B63" w:rsidRPr="00620F8A" w:rsidRDefault="001D3B63" w:rsidP="009C1417">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32ED868A" w14:textId="77777777" w:rsidR="001D3B63" w:rsidRPr="00620F8A" w:rsidRDefault="001D3B63" w:rsidP="001D3B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da Argentina apoiou a proposta em princípio, concordando com a necessidade de facilitar o comércio e o transporte. No entanto, fez uma ressalva importante no qual alertou que o assunto envolve outros órgãos competentes que tradicionalmente não participam do SGT N</w:t>
      </w:r>
      <w:r w:rsidRPr="00620F8A">
        <w:rPr>
          <w:rFonts w:ascii="Arial" w:eastAsia="Times New Roman" w:hAnsi="Arial" w:cs="Arial"/>
          <w:kern w:val="28"/>
          <w:sz w:val="24"/>
          <w:szCs w:val="24"/>
          <w:lang w:eastAsia="es-UY"/>
        </w:rPr>
        <w:t>°</w:t>
      </w:r>
      <w:r w:rsidRPr="00620F8A">
        <w:rPr>
          <w:rFonts w:ascii="Arial" w:eastAsia="Times New Roman" w:hAnsi="Arial" w:cs="Arial"/>
          <w:color w:val="000000"/>
          <w:kern w:val="28"/>
          <w:sz w:val="24"/>
          <w:szCs w:val="24"/>
          <w:lang w:eastAsia="es-UY"/>
        </w:rPr>
        <w:t xml:space="preserve"> 5, como aqueles responsáveis pelo controle de precursores químicos. Igualmente, a implementação exigiria uma complexa interação e coordenação com essas entidades. Finalmente mencionou estar disposta a analisar a proposta formal quando apresentada.</w:t>
      </w:r>
    </w:p>
    <w:p w14:paraId="5D4F190C" w14:textId="77777777" w:rsidR="001D3B63" w:rsidRDefault="001D3B63" w:rsidP="001D3B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04256A26" w14:textId="77777777" w:rsidR="004B000F" w:rsidRPr="00620F8A" w:rsidRDefault="004B000F" w:rsidP="001D3B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3E80D50D" w14:textId="0FAE1454" w:rsidR="001D3B63" w:rsidRPr="00620F8A" w:rsidRDefault="001D3B63" w:rsidP="001D3B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620F8A">
        <w:rPr>
          <w:rFonts w:ascii="Arial" w:eastAsia="Times New Roman" w:hAnsi="Arial" w:cs="Arial"/>
          <w:color w:val="000000"/>
          <w:kern w:val="28"/>
          <w:sz w:val="24"/>
          <w:szCs w:val="24"/>
          <w:lang w:eastAsia="es-UY"/>
        </w:rPr>
        <w:t>A delegação do Paraguai apoiou a proposta, compartilhando da preocupação com a excessiva burocracia</w:t>
      </w:r>
      <w:r w:rsidR="00E24355" w:rsidRPr="00620F8A">
        <w:rPr>
          <w:rFonts w:ascii="Arial" w:eastAsia="Times New Roman" w:hAnsi="Arial" w:cs="Arial"/>
          <w:color w:val="000000"/>
          <w:kern w:val="28"/>
          <w:sz w:val="24"/>
          <w:szCs w:val="24"/>
          <w:lang w:eastAsia="es-UY"/>
        </w:rPr>
        <w:t xml:space="preserve">, e aguarda a proposta aos efeitos de revisar e realizar reuniões institucionais com organismos paraguaios involucrados. </w:t>
      </w:r>
    </w:p>
    <w:p w14:paraId="6F7A1894" w14:textId="77777777" w:rsidR="001D3B63" w:rsidRDefault="001D3B63" w:rsidP="001D3B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21F94BBF" w14:textId="77777777" w:rsidR="004B000F" w:rsidRPr="00620F8A" w:rsidRDefault="004B000F" w:rsidP="001D3B63">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64BAFD06" w14:textId="19C58CD1" w:rsidR="004E5214" w:rsidRDefault="004E5214"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4E5214">
        <w:rPr>
          <w:rFonts w:ascii="Arial" w:eastAsia="Times New Roman" w:hAnsi="Arial" w:cs="Arial"/>
          <w:color w:val="000000"/>
          <w:kern w:val="28"/>
          <w:sz w:val="24"/>
          <w:szCs w:val="24"/>
          <w:lang w:eastAsia="es-UY"/>
        </w:rPr>
        <w:t>A delegação do Uruguai agradeceu a proposta apresentada pela PPTB</w:t>
      </w:r>
      <w:r>
        <w:rPr>
          <w:rFonts w:ascii="Arial" w:eastAsia="Times New Roman" w:hAnsi="Arial" w:cs="Arial"/>
          <w:color w:val="000000"/>
          <w:kern w:val="28"/>
          <w:sz w:val="24"/>
          <w:szCs w:val="24"/>
          <w:lang w:eastAsia="es-UY"/>
        </w:rPr>
        <w:t>,</w:t>
      </w:r>
      <w:r w:rsidRPr="004E5214">
        <w:rPr>
          <w:rFonts w:ascii="Arial" w:eastAsia="Times New Roman" w:hAnsi="Arial" w:cs="Arial"/>
          <w:color w:val="000000"/>
          <w:kern w:val="28"/>
          <w:sz w:val="24"/>
          <w:szCs w:val="24"/>
          <w:lang w:eastAsia="es-UY"/>
        </w:rPr>
        <w:t xml:space="preserve"> uma vez que em várias oportunidades manifestou a dificuldade de seus transportadores em acessar os registros ou licenças ambientais dos demais países para realizar o transporte de diferentes tipos de produtos, como medicamentos, certos produtos químicos ou perigosos.</w:t>
      </w:r>
    </w:p>
    <w:p w14:paraId="0F9BEC90" w14:textId="77777777" w:rsidR="004E5214" w:rsidRDefault="004E5214"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49DF184D" w14:textId="77777777" w:rsidR="004B000F" w:rsidRPr="004E5214" w:rsidRDefault="004B000F"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7489C8B6" w14:textId="77777777" w:rsidR="004E5214" w:rsidRDefault="004E5214"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r w:rsidRPr="004E5214">
        <w:rPr>
          <w:rFonts w:ascii="Arial" w:eastAsia="Times New Roman" w:hAnsi="Arial" w:cs="Arial"/>
          <w:color w:val="000000"/>
          <w:kern w:val="28"/>
          <w:sz w:val="24"/>
          <w:szCs w:val="24"/>
          <w:lang w:eastAsia="es-UY"/>
        </w:rPr>
        <w:t>Nesse sentido, compartilha o espírito das iniciativas que possam resolver essas dificuldades de acesso a tais mercados, portanto, informará suas autoridades para continuar analisando o tema em futuras reuniões. Neste contexto, considerou importante que a proposta contenha os critérios que deveriam ser cumpridos em cada caso.</w:t>
      </w:r>
    </w:p>
    <w:p w14:paraId="54F053A4" w14:textId="77777777" w:rsidR="004B000F" w:rsidRPr="004E5214" w:rsidRDefault="004B000F" w:rsidP="004E5214">
      <w:pPr>
        <w:widowControl w:val="0"/>
        <w:tabs>
          <w:tab w:val="num" w:pos="720"/>
        </w:tabs>
        <w:overflowPunct w:val="0"/>
        <w:adjustRightInd w:val="0"/>
        <w:spacing w:after="0" w:line="240" w:lineRule="auto"/>
        <w:jc w:val="both"/>
        <w:rPr>
          <w:rFonts w:ascii="Arial" w:eastAsia="Times New Roman" w:hAnsi="Arial" w:cs="Arial"/>
          <w:color w:val="000000"/>
          <w:kern w:val="28"/>
          <w:sz w:val="24"/>
          <w:szCs w:val="24"/>
          <w:lang w:eastAsia="es-UY"/>
        </w:rPr>
      </w:pPr>
    </w:p>
    <w:p w14:paraId="17D13A1B" w14:textId="38FFB904" w:rsidR="4915A4B1" w:rsidRPr="009C1417" w:rsidRDefault="4915A4B1" w:rsidP="4915A4B1">
      <w:pPr>
        <w:spacing w:after="0" w:line="240" w:lineRule="auto"/>
        <w:jc w:val="both"/>
        <w:rPr>
          <w:rFonts w:ascii="Arial" w:eastAsia="Calibri" w:hAnsi="Arial" w:cs="Arial"/>
          <w:sz w:val="24"/>
          <w:szCs w:val="24"/>
        </w:rPr>
      </w:pPr>
    </w:p>
    <w:p w14:paraId="5A6FF3A7" w14:textId="366724DD" w:rsidR="002F4668" w:rsidRPr="003E22A8" w:rsidRDefault="002F4668" w:rsidP="00E07917">
      <w:pPr>
        <w:suppressAutoHyphens/>
        <w:spacing w:after="0" w:line="240" w:lineRule="auto"/>
        <w:jc w:val="both"/>
        <w:rPr>
          <w:rFonts w:ascii="Arial" w:eastAsia="Times New Roman" w:hAnsi="Arial" w:cs="Arial"/>
          <w:b/>
          <w:sz w:val="24"/>
          <w:szCs w:val="24"/>
          <w:lang w:eastAsia="ar-SA"/>
        </w:rPr>
      </w:pPr>
      <w:r w:rsidRPr="003E22A8">
        <w:rPr>
          <w:rFonts w:ascii="Arial" w:eastAsia="Times New Roman" w:hAnsi="Arial" w:cs="Arial"/>
          <w:b/>
          <w:sz w:val="24"/>
          <w:szCs w:val="24"/>
          <w:lang w:eastAsia="ar-SA"/>
        </w:rPr>
        <w:t>AGRADECIMENTO</w:t>
      </w:r>
    </w:p>
    <w:p w14:paraId="063DD823" w14:textId="77777777" w:rsidR="002F4668" w:rsidRPr="003E22A8" w:rsidRDefault="002F4668" w:rsidP="00E07917">
      <w:pPr>
        <w:suppressAutoHyphens/>
        <w:spacing w:after="0" w:line="240" w:lineRule="auto"/>
        <w:jc w:val="both"/>
        <w:rPr>
          <w:rFonts w:ascii="Arial" w:eastAsia="Times New Roman" w:hAnsi="Arial" w:cs="Arial"/>
          <w:b/>
          <w:sz w:val="24"/>
          <w:szCs w:val="24"/>
          <w:lang w:eastAsia="ar-SA"/>
        </w:rPr>
      </w:pPr>
    </w:p>
    <w:p w14:paraId="13E3372C" w14:textId="53624EAE" w:rsidR="002F4668" w:rsidRPr="003E22A8" w:rsidRDefault="7D20B14D" w:rsidP="7279D7C5">
      <w:pPr>
        <w:widowControl w:val="0"/>
        <w:overflowPunct w:val="0"/>
        <w:adjustRightInd w:val="0"/>
        <w:spacing w:after="0" w:line="240" w:lineRule="auto"/>
        <w:jc w:val="both"/>
        <w:rPr>
          <w:rFonts w:ascii="Arial" w:eastAsia="Times New Roman" w:hAnsi="Arial" w:cs="Arial"/>
          <w:kern w:val="28"/>
          <w:sz w:val="24"/>
          <w:szCs w:val="24"/>
          <w:lang w:eastAsia="es-UY"/>
        </w:rPr>
      </w:pPr>
      <w:r w:rsidRPr="00AC3A5A">
        <w:rPr>
          <w:rFonts w:ascii="Arial" w:eastAsia="Times New Roman" w:hAnsi="Arial" w:cs="Arial"/>
          <w:kern w:val="28"/>
          <w:sz w:val="24"/>
          <w:szCs w:val="24"/>
          <w:lang w:eastAsia="es-UY"/>
        </w:rPr>
        <w:t xml:space="preserve">As delegações agradeceram </w:t>
      </w:r>
      <w:r w:rsidR="0D30700E" w:rsidRPr="00AC3A5A">
        <w:rPr>
          <w:rFonts w:ascii="Arial" w:eastAsia="Times New Roman" w:hAnsi="Arial" w:cs="Arial"/>
          <w:kern w:val="28"/>
          <w:sz w:val="24"/>
          <w:szCs w:val="24"/>
          <w:lang w:eastAsia="es-UY"/>
        </w:rPr>
        <w:t>à</w:t>
      </w:r>
      <w:r w:rsidRPr="00AC3A5A">
        <w:rPr>
          <w:rFonts w:ascii="Arial" w:eastAsia="Times New Roman" w:hAnsi="Arial" w:cs="Arial"/>
          <w:kern w:val="28"/>
          <w:sz w:val="24"/>
          <w:szCs w:val="24"/>
          <w:lang w:eastAsia="es-UY"/>
        </w:rPr>
        <w:t xml:space="preserve"> PPT</w:t>
      </w:r>
      <w:r w:rsidR="0D30700E" w:rsidRPr="00AC3A5A">
        <w:rPr>
          <w:rFonts w:ascii="Arial" w:eastAsia="Times New Roman" w:hAnsi="Arial" w:cs="Arial"/>
          <w:kern w:val="28"/>
          <w:sz w:val="24"/>
          <w:szCs w:val="24"/>
          <w:lang w:eastAsia="es-UY"/>
        </w:rPr>
        <w:t>B</w:t>
      </w:r>
      <w:r w:rsidR="002E5294" w:rsidRPr="00AC3A5A">
        <w:rPr>
          <w:rFonts w:ascii="Arial" w:eastAsia="Times New Roman" w:hAnsi="Arial" w:cs="Arial"/>
          <w:kern w:val="28"/>
          <w:sz w:val="24"/>
          <w:szCs w:val="24"/>
          <w:lang w:eastAsia="es-UY"/>
        </w:rPr>
        <w:t xml:space="preserve">, </w:t>
      </w:r>
      <w:r w:rsidRPr="00AC3A5A">
        <w:rPr>
          <w:rFonts w:ascii="Arial" w:eastAsia="Times New Roman" w:hAnsi="Arial" w:cs="Arial"/>
          <w:kern w:val="28"/>
          <w:sz w:val="24"/>
          <w:szCs w:val="24"/>
          <w:lang w:eastAsia="es-UY"/>
        </w:rPr>
        <w:t>pela organização da reunião</w:t>
      </w:r>
      <w:r w:rsidR="002E5294" w:rsidRPr="00AC3A5A">
        <w:rPr>
          <w:rFonts w:ascii="Arial" w:eastAsia="Times New Roman" w:hAnsi="Arial" w:cs="Arial"/>
          <w:kern w:val="28"/>
          <w:sz w:val="24"/>
          <w:szCs w:val="24"/>
          <w:lang w:eastAsia="es-UY"/>
        </w:rPr>
        <w:t>,</w:t>
      </w:r>
      <w:r w:rsidRPr="00AC3A5A">
        <w:rPr>
          <w:rFonts w:ascii="Arial" w:eastAsia="Times New Roman" w:hAnsi="Arial" w:cs="Arial"/>
          <w:kern w:val="28"/>
          <w:sz w:val="24"/>
          <w:szCs w:val="24"/>
          <w:lang w:eastAsia="es-UY"/>
        </w:rPr>
        <w:t xml:space="preserve"> </w:t>
      </w:r>
      <w:r w:rsidR="002E5294" w:rsidRPr="00AC3A5A">
        <w:rPr>
          <w:rFonts w:ascii="Arial" w:eastAsia="Times New Roman" w:hAnsi="Arial" w:cs="Arial"/>
          <w:kern w:val="28"/>
          <w:sz w:val="24"/>
          <w:szCs w:val="24"/>
          <w:lang w:eastAsia="es-UY"/>
        </w:rPr>
        <w:t xml:space="preserve">a todos os órgãos competentes </w:t>
      </w:r>
      <w:r w:rsidR="27B1A4E7" w:rsidRPr="00AC3A5A" w:rsidDel="6E676076">
        <w:rPr>
          <w:rFonts w:ascii="Arial" w:eastAsia="Times New Roman" w:hAnsi="Arial" w:cs="Arial"/>
          <w:sz w:val="24"/>
          <w:szCs w:val="24"/>
          <w:lang w:eastAsia="es-UY"/>
        </w:rPr>
        <w:t>e à Secretaria do MERCOSUL</w:t>
      </w:r>
      <w:r w:rsidR="27B1A4E7" w:rsidRPr="00AC3A5A" w:rsidDel="619B4671">
        <w:rPr>
          <w:rFonts w:ascii="Arial" w:eastAsia="Times New Roman" w:hAnsi="Arial" w:cs="Arial"/>
          <w:sz w:val="24"/>
          <w:szCs w:val="24"/>
          <w:lang w:eastAsia="es-UY"/>
        </w:rPr>
        <w:t>.</w:t>
      </w:r>
    </w:p>
    <w:p w14:paraId="1672A685" w14:textId="4D8C3753" w:rsidR="4915A4B1" w:rsidRDefault="4915A4B1" w:rsidP="4915A4B1">
      <w:pPr>
        <w:widowControl w:val="0"/>
        <w:tabs>
          <w:tab w:val="left" w:pos="425"/>
        </w:tabs>
        <w:spacing w:after="0" w:line="240" w:lineRule="auto"/>
        <w:jc w:val="both"/>
        <w:rPr>
          <w:rFonts w:ascii="Arial" w:eastAsia="Times New Roman" w:hAnsi="Arial" w:cs="Arial"/>
          <w:b/>
          <w:bCs/>
          <w:sz w:val="24"/>
          <w:szCs w:val="24"/>
          <w:lang w:eastAsia="es-UY"/>
        </w:rPr>
      </w:pPr>
    </w:p>
    <w:p w14:paraId="1F36E08D" w14:textId="77777777" w:rsidR="004B000F" w:rsidRPr="003E22A8" w:rsidRDefault="004B000F" w:rsidP="4915A4B1">
      <w:pPr>
        <w:widowControl w:val="0"/>
        <w:tabs>
          <w:tab w:val="left" w:pos="425"/>
        </w:tabs>
        <w:spacing w:after="0" w:line="240" w:lineRule="auto"/>
        <w:jc w:val="both"/>
        <w:rPr>
          <w:rFonts w:ascii="Arial" w:eastAsia="Times New Roman" w:hAnsi="Arial" w:cs="Arial"/>
          <w:b/>
          <w:bCs/>
          <w:sz w:val="24"/>
          <w:szCs w:val="24"/>
          <w:lang w:eastAsia="es-UY"/>
        </w:rPr>
      </w:pPr>
    </w:p>
    <w:p w14:paraId="03B16E50" w14:textId="77777777" w:rsidR="002F4668" w:rsidRPr="003E22A8" w:rsidRDefault="002F4668" w:rsidP="00E07917">
      <w:pPr>
        <w:widowControl w:val="0"/>
        <w:tabs>
          <w:tab w:val="left" w:pos="425"/>
        </w:tabs>
        <w:overflowPunct w:val="0"/>
        <w:adjustRightInd w:val="0"/>
        <w:spacing w:after="0" w:line="240" w:lineRule="auto"/>
        <w:jc w:val="both"/>
        <w:rPr>
          <w:rFonts w:ascii="Arial" w:eastAsia="Times New Roman" w:hAnsi="Arial" w:cs="Arial"/>
          <w:b/>
          <w:bCs/>
          <w:kern w:val="28"/>
          <w:sz w:val="24"/>
          <w:szCs w:val="24"/>
          <w:lang w:eastAsia="es-UY"/>
        </w:rPr>
      </w:pPr>
      <w:r w:rsidRPr="003E22A8">
        <w:rPr>
          <w:rFonts w:ascii="Arial" w:eastAsia="Times New Roman" w:hAnsi="Arial" w:cs="Arial"/>
          <w:b/>
          <w:bCs/>
          <w:kern w:val="28"/>
          <w:sz w:val="24"/>
          <w:szCs w:val="24"/>
          <w:lang w:eastAsia="es-UY"/>
        </w:rPr>
        <w:t>PRÓXIMA REUNIÃO</w:t>
      </w:r>
    </w:p>
    <w:p w14:paraId="48E1B2FA" w14:textId="77777777" w:rsidR="002F4668" w:rsidRPr="003E22A8" w:rsidRDefault="002F4668" w:rsidP="00E07917">
      <w:pPr>
        <w:widowControl w:val="0"/>
        <w:tabs>
          <w:tab w:val="left" w:pos="1134"/>
        </w:tabs>
        <w:overflowPunct w:val="0"/>
        <w:adjustRightInd w:val="0"/>
        <w:spacing w:after="0" w:line="240" w:lineRule="auto"/>
        <w:jc w:val="both"/>
        <w:rPr>
          <w:rFonts w:ascii="Arial" w:eastAsia="Times New Roman" w:hAnsi="Arial" w:cs="Arial"/>
          <w:kern w:val="28"/>
          <w:sz w:val="24"/>
          <w:szCs w:val="24"/>
          <w:lang w:eastAsia="es-UY"/>
        </w:rPr>
      </w:pPr>
    </w:p>
    <w:p w14:paraId="159BF857" w14:textId="2D6719D9" w:rsidR="002F4668" w:rsidRPr="003E22A8" w:rsidRDefault="6E676076" w:rsidP="00E07917">
      <w:pPr>
        <w:widowControl w:val="0"/>
        <w:overflowPunct w:val="0"/>
        <w:adjustRightInd w:val="0"/>
        <w:spacing w:after="0" w:line="240" w:lineRule="auto"/>
        <w:jc w:val="both"/>
        <w:rPr>
          <w:rFonts w:ascii="Arial" w:eastAsia="Times New Roman" w:hAnsi="Arial" w:cs="Arial"/>
          <w:kern w:val="28"/>
          <w:sz w:val="24"/>
          <w:szCs w:val="24"/>
          <w:lang w:eastAsia="es-UY"/>
        </w:rPr>
      </w:pPr>
      <w:r w:rsidRPr="003E22A8">
        <w:rPr>
          <w:rFonts w:ascii="Arial" w:eastAsia="Times New Roman" w:hAnsi="Arial" w:cs="Arial"/>
          <w:kern w:val="28"/>
          <w:sz w:val="24"/>
          <w:szCs w:val="24"/>
          <w:lang w:eastAsia="es-UY"/>
        </w:rPr>
        <w:t>A próxima reunião ordinária do SGT</w:t>
      </w:r>
      <w:r w:rsidR="0AB30ACB" w:rsidRPr="003E22A8">
        <w:rPr>
          <w:rFonts w:ascii="Arial" w:eastAsia="Times New Roman" w:hAnsi="Arial" w:cs="Arial"/>
          <w:kern w:val="28"/>
          <w:sz w:val="24"/>
          <w:szCs w:val="24"/>
          <w:lang w:eastAsia="es-UY"/>
        </w:rPr>
        <w:t xml:space="preserve"> </w:t>
      </w:r>
      <w:r w:rsidR="00D93690" w:rsidRPr="003E22A8">
        <w:rPr>
          <w:rFonts w:ascii="Arial" w:eastAsia="Times New Roman" w:hAnsi="Arial" w:cs="Arial"/>
          <w:kern w:val="28"/>
          <w:sz w:val="24"/>
          <w:szCs w:val="24"/>
          <w:lang w:eastAsia="es-UY"/>
        </w:rPr>
        <w:t>N</w:t>
      </w:r>
      <w:r w:rsidRPr="003E22A8">
        <w:rPr>
          <w:rFonts w:ascii="Arial" w:eastAsia="Times New Roman" w:hAnsi="Arial" w:cs="Arial"/>
          <w:kern w:val="28"/>
          <w:sz w:val="24"/>
          <w:szCs w:val="24"/>
          <w:lang w:eastAsia="es-UY"/>
        </w:rPr>
        <w:t>°</w:t>
      </w:r>
      <w:r w:rsidR="54BE55AB" w:rsidRPr="003E22A8">
        <w:rPr>
          <w:rFonts w:ascii="Arial" w:eastAsia="Times New Roman" w:hAnsi="Arial" w:cs="Arial"/>
          <w:kern w:val="28"/>
          <w:sz w:val="24"/>
          <w:szCs w:val="24"/>
          <w:lang w:eastAsia="es-UY"/>
        </w:rPr>
        <w:t xml:space="preserve"> </w:t>
      </w:r>
      <w:r w:rsidRPr="003E22A8">
        <w:rPr>
          <w:rFonts w:ascii="Arial" w:eastAsia="Times New Roman" w:hAnsi="Arial" w:cs="Arial"/>
          <w:kern w:val="28"/>
          <w:sz w:val="24"/>
          <w:szCs w:val="24"/>
          <w:lang w:eastAsia="es-UY"/>
        </w:rPr>
        <w:t xml:space="preserve">5/CT será </w:t>
      </w:r>
      <w:r w:rsidR="0F227755" w:rsidRPr="003E22A8">
        <w:rPr>
          <w:rFonts w:ascii="Arial" w:eastAsia="Times New Roman" w:hAnsi="Arial" w:cs="Arial"/>
          <w:kern w:val="28"/>
          <w:sz w:val="24"/>
          <w:szCs w:val="24"/>
          <w:lang w:eastAsia="es-UY"/>
        </w:rPr>
        <w:t>convocada oportunamente pel</w:t>
      </w:r>
      <w:r w:rsidR="00D93690" w:rsidRPr="003E22A8">
        <w:rPr>
          <w:rFonts w:ascii="Arial" w:eastAsia="Times New Roman" w:hAnsi="Arial" w:cs="Arial"/>
          <w:kern w:val="28"/>
          <w:sz w:val="24"/>
          <w:szCs w:val="24"/>
          <w:lang w:eastAsia="es-UY"/>
        </w:rPr>
        <w:t>a</w:t>
      </w:r>
      <w:r w:rsidR="0F227755" w:rsidRPr="003E22A8">
        <w:rPr>
          <w:rFonts w:ascii="Arial" w:eastAsia="Times New Roman" w:hAnsi="Arial" w:cs="Arial"/>
          <w:kern w:val="28"/>
          <w:sz w:val="24"/>
          <w:szCs w:val="24"/>
          <w:lang w:eastAsia="es-UY"/>
        </w:rPr>
        <w:t xml:space="preserve"> PP</w:t>
      </w:r>
      <w:r w:rsidR="46A07715" w:rsidRPr="003E22A8">
        <w:rPr>
          <w:rFonts w:ascii="Arial" w:eastAsia="Times New Roman" w:hAnsi="Arial" w:cs="Arial"/>
          <w:kern w:val="28"/>
          <w:sz w:val="24"/>
          <w:szCs w:val="24"/>
          <w:lang w:eastAsia="es-UY"/>
        </w:rPr>
        <w:t>T</w:t>
      </w:r>
      <w:r w:rsidRPr="003E22A8">
        <w:rPr>
          <w:rFonts w:ascii="Arial" w:eastAsia="Times New Roman" w:hAnsi="Arial" w:cs="Arial"/>
          <w:kern w:val="28"/>
          <w:sz w:val="24"/>
          <w:szCs w:val="24"/>
          <w:lang w:eastAsia="es-UY"/>
        </w:rPr>
        <w:t>.</w:t>
      </w:r>
    </w:p>
    <w:p w14:paraId="479659C2" w14:textId="57949693" w:rsidR="4915A4B1" w:rsidRDefault="4915A4B1" w:rsidP="4915A4B1">
      <w:pPr>
        <w:widowControl w:val="0"/>
        <w:spacing w:after="0" w:line="240" w:lineRule="auto"/>
        <w:jc w:val="both"/>
        <w:rPr>
          <w:rFonts w:ascii="Arial" w:eastAsia="Times New Roman" w:hAnsi="Arial" w:cs="Arial"/>
          <w:sz w:val="24"/>
          <w:szCs w:val="24"/>
          <w:lang w:eastAsia="es-UY"/>
        </w:rPr>
      </w:pPr>
    </w:p>
    <w:p w14:paraId="217687AB"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29DA9CB8"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1E1949F9"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2FDA247A"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0BDEBBE3"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2F3814C3"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1B40C168"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65167770"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1BEA6DA0" w14:textId="77777777" w:rsidR="004B000F" w:rsidRDefault="004B000F" w:rsidP="4915A4B1">
      <w:pPr>
        <w:widowControl w:val="0"/>
        <w:spacing w:after="0" w:line="240" w:lineRule="auto"/>
        <w:jc w:val="both"/>
        <w:rPr>
          <w:rFonts w:ascii="Arial" w:eastAsia="Times New Roman" w:hAnsi="Arial" w:cs="Arial"/>
          <w:sz w:val="24"/>
          <w:szCs w:val="24"/>
          <w:lang w:eastAsia="es-UY"/>
        </w:rPr>
      </w:pPr>
    </w:p>
    <w:p w14:paraId="3DA12618" w14:textId="77777777" w:rsidR="004B000F" w:rsidRPr="003E22A8" w:rsidRDefault="004B000F" w:rsidP="4915A4B1">
      <w:pPr>
        <w:widowControl w:val="0"/>
        <w:spacing w:after="0" w:line="240" w:lineRule="auto"/>
        <w:jc w:val="both"/>
        <w:rPr>
          <w:rFonts w:ascii="Arial" w:eastAsia="Times New Roman" w:hAnsi="Arial" w:cs="Arial"/>
          <w:sz w:val="24"/>
          <w:szCs w:val="24"/>
          <w:lang w:eastAsia="es-UY"/>
        </w:rPr>
      </w:pPr>
    </w:p>
    <w:p w14:paraId="3D1A729E" w14:textId="77777777" w:rsidR="002F4668" w:rsidRPr="003E22A8" w:rsidRDefault="002F4668" w:rsidP="00E07917">
      <w:pPr>
        <w:widowControl w:val="0"/>
        <w:tabs>
          <w:tab w:val="left" w:pos="425"/>
        </w:tabs>
        <w:overflowPunct w:val="0"/>
        <w:adjustRightInd w:val="0"/>
        <w:spacing w:after="0" w:line="240" w:lineRule="auto"/>
        <w:jc w:val="both"/>
        <w:rPr>
          <w:rFonts w:ascii="Arial" w:eastAsia="Times New Roman" w:hAnsi="Arial" w:cs="Arial"/>
          <w:b/>
          <w:kern w:val="28"/>
          <w:sz w:val="24"/>
          <w:szCs w:val="24"/>
          <w:lang w:eastAsia="es-UY"/>
        </w:rPr>
      </w:pPr>
      <w:r w:rsidRPr="003E22A8">
        <w:rPr>
          <w:rFonts w:ascii="Arial" w:eastAsia="Times New Roman" w:hAnsi="Arial" w:cs="Arial"/>
          <w:b/>
          <w:kern w:val="28"/>
          <w:sz w:val="24"/>
          <w:szCs w:val="24"/>
          <w:lang w:eastAsia="es-UY"/>
        </w:rPr>
        <w:t>ANEXOS</w:t>
      </w:r>
    </w:p>
    <w:p w14:paraId="6D9BD8A3" w14:textId="1A861B5C" w:rsidR="00CD327E" w:rsidRPr="003E22A8" w:rsidRDefault="00CD327E" w:rsidP="00E07917">
      <w:pPr>
        <w:widowControl w:val="0"/>
        <w:tabs>
          <w:tab w:val="left" w:pos="425"/>
        </w:tabs>
        <w:overflowPunct w:val="0"/>
        <w:adjustRightInd w:val="0"/>
        <w:spacing w:after="0" w:line="240" w:lineRule="auto"/>
        <w:jc w:val="both"/>
        <w:rPr>
          <w:rFonts w:ascii="Arial" w:eastAsia="Times New Roman" w:hAnsi="Arial" w:cs="Arial"/>
          <w:kern w:val="28"/>
          <w:sz w:val="24"/>
          <w:szCs w:val="24"/>
          <w:lang w:eastAsia="es-UY"/>
        </w:rPr>
      </w:pPr>
      <w:r w:rsidRPr="003E22A8">
        <w:rPr>
          <w:rFonts w:ascii="Arial" w:eastAsia="Times New Roman" w:hAnsi="Arial" w:cs="Arial"/>
          <w:kern w:val="28"/>
          <w:sz w:val="24"/>
          <w:szCs w:val="24"/>
          <w:lang w:eastAsia="es-UY"/>
        </w:rPr>
        <w:t xml:space="preserve">Os anexos que fazem parte </w:t>
      </w:r>
      <w:r w:rsidR="009557BA" w:rsidRPr="003E22A8">
        <w:rPr>
          <w:rFonts w:ascii="Arial" w:eastAsia="Times New Roman" w:hAnsi="Arial" w:cs="Arial"/>
          <w:kern w:val="28"/>
          <w:sz w:val="24"/>
          <w:szCs w:val="24"/>
          <w:lang w:eastAsia="es-UY"/>
        </w:rPr>
        <w:t>da presente</w:t>
      </w:r>
      <w:r w:rsidRPr="003E22A8">
        <w:rPr>
          <w:rFonts w:ascii="Arial" w:eastAsia="Times New Roman" w:hAnsi="Arial" w:cs="Arial"/>
          <w:kern w:val="28"/>
          <w:sz w:val="24"/>
          <w:szCs w:val="24"/>
          <w:lang w:eastAsia="es-UY"/>
        </w:rPr>
        <w:t xml:space="preserve"> ata são os seguintes:  </w:t>
      </w:r>
    </w:p>
    <w:p w14:paraId="6A9FA4C8" w14:textId="77777777" w:rsidR="00560057" w:rsidRPr="003E22A8" w:rsidRDefault="00560057" w:rsidP="00560057">
      <w:pPr>
        <w:widowControl w:val="0"/>
        <w:overflowPunct w:val="0"/>
        <w:adjustRightInd w:val="0"/>
        <w:spacing w:after="0" w:line="240" w:lineRule="auto"/>
        <w:jc w:val="both"/>
        <w:rPr>
          <w:rFonts w:ascii="Arial" w:eastAsia="Times New Roman" w:hAnsi="Arial" w:cs="Arial"/>
          <w:b/>
          <w:bCs/>
          <w:kern w:val="28"/>
          <w:sz w:val="24"/>
          <w:szCs w:val="24"/>
          <w:lang w:eastAsia="es-UY"/>
        </w:rPr>
      </w:pPr>
    </w:p>
    <w:tbl>
      <w:tblPr>
        <w:tblW w:w="92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4A0" w:firstRow="1" w:lastRow="0" w:firstColumn="1" w:lastColumn="0" w:noHBand="0" w:noVBand="1"/>
      </w:tblPr>
      <w:tblGrid>
        <w:gridCol w:w="1881"/>
        <w:gridCol w:w="7329"/>
      </w:tblGrid>
      <w:tr w:rsidR="00560057" w:rsidRPr="003E22A8" w14:paraId="26ABBD0B"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hideMark/>
          </w:tcPr>
          <w:p w14:paraId="098175A2" w14:textId="77777777" w:rsidR="00560057" w:rsidRPr="00422BFD" w:rsidRDefault="00560057" w:rsidP="00560057">
            <w:pPr>
              <w:widowControl w:val="0"/>
              <w:overflowPunct w:val="0"/>
              <w:adjustRightInd w:val="0"/>
              <w:spacing w:after="0" w:line="240" w:lineRule="auto"/>
              <w:jc w:val="both"/>
              <w:rPr>
                <w:rFonts w:ascii="Arial" w:eastAsia="Times New Roman" w:hAnsi="Arial" w:cs="Arial"/>
                <w:kern w:val="28"/>
                <w:lang w:eastAsia="es-UY"/>
              </w:rPr>
            </w:pPr>
            <w:r w:rsidRPr="00422BFD">
              <w:rPr>
                <w:rFonts w:ascii="Arial" w:eastAsia="Times New Roman" w:hAnsi="Arial" w:cs="Arial"/>
                <w:b/>
                <w:bCs/>
                <w:kern w:val="28"/>
                <w:lang w:eastAsia="es-UY"/>
              </w:rPr>
              <w:t xml:space="preserve">Anexo I </w:t>
            </w:r>
            <w:r w:rsidRPr="00422BFD">
              <w:rPr>
                <w:rFonts w:ascii="Arial" w:eastAsia="Times New Roman" w:hAnsi="Arial" w:cs="Arial"/>
                <w:b/>
                <w:bCs/>
                <w:kern w:val="28"/>
                <w:lang w:eastAsia="es-UY"/>
              </w:rPr>
              <w:tab/>
            </w:r>
          </w:p>
        </w:tc>
        <w:tc>
          <w:tcPr>
            <w:tcW w:w="7329" w:type="dxa"/>
            <w:tcBorders>
              <w:top w:val="single" w:sz="4" w:space="0" w:color="auto"/>
              <w:left w:val="single" w:sz="4" w:space="0" w:color="auto"/>
              <w:bottom w:val="single" w:sz="4" w:space="0" w:color="auto"/>
              <w:right w:val="single" w:sz="4" w:space="0" w:color="auto"/>
            </w:tcBorders>
            <w:hideMark/>
          </w:tcPr>
          <w:p w14:paraId="4C6A5781" w14:textId="46CF4241" w:rsidR="00560057" w:rsidRPr="00422BFD" w:rsidRDefault="00560057" w:rsidP="00560057">
            <w:pPr>
              <w:widowControl w:val="0"/>
              <w:overflowPunct w:val="0"/>
              <w:adjustRightInd w:val="0"/>
              <w:spacing w:after="0" w:line="240" w:lineRule="auto"/>
              <w:jc w:val="both"/>
              <w:rPr>
                <w:rFonts w:ascii="Arial" w:eastAsia="Times New Roman" w:hAnsi="Arial" w:cs="Arial"/>
                <w:kern w:val="28"/>
                <w:lang w:eastAsia="es-UY"/>
              </w:rPr>
            </w:pPr>
            <w:r w:rsidRPr="00422BFD">
              <w:rPr>
                <w:rFonts w:ascii="Arial" w:eastAsia="Times New Roman" w:hAnsi="Arial" w:cs="Arial"/>
                <w:kern w:val="28"/>
                <w:lang w:eastAsia="es-UY"/>
              </w:rPr>
              <w:t>Lista de Participantes</w:t>
            </w:r>
          </w:p>
        </w:tc>
      </w:tr>
      <w:tr w:rsidR="00560057" w:rsidRPr="003E22A8" w14:paraId="610D394A"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hideMark/>
          </w:tcPr>
          <w:p w14:paraId="258005EC" w14:textId="77777777" w:rsidR="00560057" w:rsidRPr="00422BFD" w:rsidRDefault="00560057" w:rsidP="00560057">
            <w:pPr>
              <w:widowControl w:val="0"/>
              <w:overflowPunct w:val="0"/>
              <w:adjustRightInd w:val="0"/>
              <w:spacing w:after="0" w:line="240" w:lineRule="auto"/>
              <w:jc w:val="both"/>
              <w:rPr>
                <w:rFonts w:ascii="Arial" w:eastAsia="Times New Roman" w:hAnsi="Arial" w:cs="Arial"/>
                <w:kern w:val="28"/>
                <w:lang w:eastAsia="es-UY"/>
              </w:rPr>
            </w:pPr>
            <w:r w:rsidRPr="00422BFD">
              <w:rPr>
                <w:rFonts w:ascii="Arial" w:eastAsia="Times New Roman" w:hAnsi="Arial" w:cs="Arial"/>
                <w:b/>
                <w:bCs/>
                <w:kern w:val="28"/>
                <w:lang w:eastAsia="es-UY"/>
              </w:rPr>
              <w:t xml:space="preserve">Anexo II </w:t>
            </w:r>
          </w:p>
        </w:tc>
        <w:tc>
          <w:tcPr>
            <w:tcW w:w="7329" w:type="dxa"/>
            <w:tcBorders>
              <w:top w:val="single" w:sz="4" w:space="0" w:color="auto"/>
              <w:left w:val="single" w:sz="4" w:space="0" w:color="auto"/>
              <w:bottom w:val="single" w:sz="4" w:space="0" w:color="auto"/>
              <w:right w:val="single" w:sz="4" w:space="0" w:color="auto"/>
            </w:tcBorders>
            <w:hideMark/>
          </w:tcPr>
          <w:p w14:paraId="4F17D9D9" w14:textId="182D84DE" w:rsidR="00560057" w:rsidRPr="00422BFD" w:rsidRDefault="00560057" w:rsidP="00560057">
            <w:pPr>
              <w:widowControl w:val="0"/>
              <w:overflowPunct w:val="0"/>
              <w:adjustRightInd w:val="0"/>
              <w:spacing w:after="0" w:line="240" w:lineRule="auto"/>
              <w:jc w:val="both"/>
              <w:rPr>
                <w:rFonts w:ascii="Arial" w:eastAsia="Times New Roman" w:hAnsi="Arial" w:cs="Arial"/>
                <w:kern w:val="28"/>
                <w:lang w:eastAsia="es-UY"/>
              </w:rPr>
            </w:pPr>
            <w:r w:rsidRPr="00422BFD">
              <w:rPr>
                <w:rFonts w:ascii="Arial" w:eastAsia="Times New Roman" w:hAnsi="Arial" w:cs="Arial"/>
                <w:kern w:val="28"/>
                <w:lang w:eastAsia="es-UY"/>
              </w:rPr>
              <w:t xml:space="preserve">Agenda </w:t>
            </w:r>
          </w:p>
        </w:tc>
      </w:tr>
      <w:tr w:rsidR="00560057" w:rsidRPr="003E22A8" w14:paraId="0884CACD"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hideMark/>
          </w:tcPr>
          <w:p w14:paraId="535BB575" w14:textId="77777777" w:rsidR="00560057" w:rsidRPr="00422BFD" w:rsidRDefault="00560057" w:rsidP="00560057">
            <w:pPr>
              <w:widowControl w:val="0"/>
              <w:overflowPunct w:val="0"/>
              <w:adjustRightInd w:val="0"/>
              <w:spacing w:after="0" w:line="240" w:lineRule="auto"/>
              <w:jc w:val="both"/>
              <w:rPr>
                <w:rFonts w:ascii="Arial" w:eastAsia="Times New Roman" w:hAnsi="Arial" w:cs="Arial"/>
                <w:kern w:val="28"/>
                <w:lang w:eastAsia="es-UY"/>
              </w:rPr>
            </w:pPr>
            <w:r w:rsidRPr="00422BFD">
              <w:rPr>
                <w:rFonts w:ascii="Arial" w:eastAsia="Times New Roman" w:hAnsi="Arial" w:cs="Arial"/>
                <w:b/>
                <w:bCs/>
                <w:kern w:val="28"/>
                <w:lang w:eastAsia="es-UY"/>
              </w:rPr>
              <w:t>Anexo III</w:t>
            </w:r>
          </w:p>
        </w:tc>
        <w:tc>
          <w:tcPr>
            <w:tcW w:w="7329" w:type="dxa"/>
            <w:tcBorders>
              <w:top w:val="single" w:sz="4" w:space="0" w:color="auto"/>
              <w:left w:val="single" w:sz="4" w:space="0" w:color="auto"/>
              <w:bottom w:val="single" w:sz="4" w:space="0" w:color="auto"/>
              <w:right w:val="single" w:sz="4" w:space="0" w:color="auto"/>
            </w:tcBorders>
            <w:hideMark/>
          </w:tcPr>
          <w:p w14:paraId="29ED1D2B" w14:textId="113B10CE" w:rsidR="00560057" w:rsidRPr="00422BFD" w:rsidRDefault="00560057" w:rsidP="00560057">
            <w:pPr>
              <w:widowControl w:val="0"/>
              <w:overflowPunct w:val="0"/>
              <w:adjustRightInd w:val="0"/>
              <w:spacing w:after="0" w:line="240" w:lineRule="auto"/>
              <w:jc w:val="both"/>
              <w:rPr>
                <w:rFonts w:ascii="Arial" w:eastAsia="Times New Roman" w:hAnsi="Arial" w:cs="Arial"/>
                <w:kern w:val="28"/>
                <w:lang w:eastAsia="es-UY"/>
              </w:rPr>
            </w:pPr>
            <w:r w:rsidRPr="00422BFD">
              <w:rPr>
                <w:rFonts w:ascii="Arial" w:eastAsia="Times New Roman" w:hAnsi="Arial" w:cs="Arial"/>
                <w:kern w:val="28"/>
                <w:lang w:eastAsia="es-UY"/>
              </w:rPr>
              <w:t>Resum</w:t>
            </w:r>
            <w:r w:rsidR="000323B1">
              <w:rPr>
                <w:rFonts w:ascii="Arial" w:eastAsia="Times New Roman" w:hAnsi="Arial" w:cs="Arial"/>
                <w:kern w:val="28"/>
                <w:lang w:eastAsia="es-UY"/>
              </w:rPr>
              <w:t>o</w:t>
            </w:r>
            <w:r w:rsidRPr="00422BFD">
              <w:rPr>
                <w:rFonts w:ascii="Arial" w:eastAsia="Times New Roman" w:hAnsi="Arial" w:cs="Arial"/>
                <w:kern w:val="28"/>
                <w:lang w:eastAsia="es-UY"/>
              </w:rPr>
              <w:t xml:space="preserve"> d</w:t>
            </w:r>
            <w:r w:rsidR="00CD327E" w:rsidRPr="00422BFD">
              <w:rPr>
                <w:rFonts w:ascii="Arial" w:eastAsia="Times New Roman" w:hAnsi="Arial" w:cs="Arial"/>
                <w:kern w:val="28"/>
                <w:lang w:eastAsia="es-UY"/>
              </w:rPr>
              <w:t>a</w:t>
            </w:r>
            <w:r w:rsidRPr="00422BFD">
              <w:rPr>
                <w:rFonts w:ascii="Arial" w:eastAsia="Times New Roman" w:hAnsi="Arial" w:cs="Arial"/>
                <w:kern w:val="28"/>
                <w:lang w:eastAsia="es-UY"/>
              </w:rPr>
              <w:t xml:space="preserve"> Ata</w:t>
            </w:r>
          </w:p>
        </w:tc>
      </w:tr>
      <w:tr w:rsidR="00560057" w:rsidRPr="003E22A8" w14:paraId="775E92C1"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hideMark/>
          </w:tcPr>
          <w:p w14:paraId="6964C39B" w14:textId="77777777" w:rsidR="00560057" w:rsidRPr="00422BFD" w:rsidRDefault="00560057" w:rsidP="00560057">
            <w:pPr>
              <w:widowControl w:val="0"/>
              <w:overflowPunct w:val="0"/>
              <w:adjustRightInd w:val="0"/>
              <w:spacing w:after="0" w:line="240" w:lineRule="auto"/>
              <w:jc w:val="both"/>
              <w:rPr>
                <w:rFonts w:ascii="Arial" w:eastAsia="Times New Roman" w:hAnsi="Arial" w:cs="Arial"/>
                <w:b/>
                <w:bCs/>
                <w:color w:val="FF0000"/>
                <w:kern w:val="28"/>
                <w:lang w:eastAsia="es-UY"/>
              </w:rPr>
            </w:pPr>
            <w:r w:rsidRPr="00422BFD">
              <w:rPr>
                <w:rFonts w:ascii="Arial" w:eastAsia="Times New Roman" w:hAnsi="Arial" w:cs="Arial"/>
                <w:b/>
                <w:bCs/>
                <w:kern w:val="28"/>
                <w:lang w:eastAsia="es-UY"/>
              </w:rPr>
              <w:t>Anexo IV</w:t>
            </w:r>
          </w:p>
        </w:tc>
        <w:tc>
          <w:tcPr>
            <w:tcW w:w="7329" w:type="dxa"/>
            <w:tcBorders>
              <w:top w:val="single" w:sz="4" w:space="0" w:color="auto"/>
              <w:left w:val="single" w:sz="4" w:space="0" w:color="auto"/>
              <w:bottom w:val="single" w:sz="4" w:space="0" w:color="auto"/>
              <w:right w:val="single" w:sz="4" w:space="0" w:color="auto"/>
            </w:tcBorders>
          </w:tcPr>
          <w:p w14:paraId="59B106CB" w14:textId="2B93932C" w:rsidR="00560057" w:rsidRPr="00422BFD" w:rsidRDefault="004F3F70" w:rsidP="00471220">
            <w:pPr>
              <w:widowControl w:val="0"/>
              <w:overflowPunct w:val="0"/>
              <w:adjustRightInd w:val="0"/>
              <w:spacing w:after="0" w:line="240" w:lineRule="auto"/>
              <w:jc w:val="both"/>
              <w:rPr>
                <w:rFonts w:ascii="Arial" w:eastAsia="Times New Roman" w:hAnsi="Arial" w:cs="Arial"/>
                <w:color w:val="FF0000"/>
                <w:kern w:val="28"/>
                <w:lang w:eastAsia="es-UY"/>
              </w:rPr>
            </w:pPr>
            <w:r w:rsidRPr="004F3F70">
              <w:rPr>
                <w:rFonts w:ascii="Arial" w:eastAsia="Times New Roman" w:hAnsi="Arial" w:cs="Arial"/>
                <w:kern w:val="28"/>
                <w:lang w:eastAsia="es-UY"/>
              </w:rPr>
              <w:t>Nota CONDESUR</w:t>
            </w:r>
          </w:p>
        </w:tc>
      </w:tr>
      <w:tr w:rsidR="00560057" w:rsidRPr="003E22A8" w14:paraId="1DFCC1A0"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hideMark/>
          </w:tcPr>
          <w:p w14:paraId="0230DD5E" w14:textId="77777777" w:rsidR="00560057" w:rsidRPr="00422BFD" w:rsidRDefault="00560057" w:rsidP="00560057">
            <w:pPr>
              <w:widowControl w:val="0"/>
              <w:overflowPunct w:val="0"/>
              <w:adjustRightInd w:val="0"/>
              <w:spacing w:after="0" w:line="240" w:lineRule="auto"/>
              <w:jc w:val="both"/>
              <w:rPr>
                <w:rFonts w:ascii="Arial" w:eastAsia="Times New Roman" w:hAnsi="Arial" w:cs="Arial"/>
                <w:b/>
                <w:bCs/>
                <w:kern w:val="28"/>
                <w:lang w:eastAsia="es-UY"/>
              </w:rPr>
            </w:pPr>
            <w:r w:rsidRPr="00422BFD">
              <w:rPr>
                <w:rFonts w:ascii="Arial" w:eastAsia="Times New Roman" w:hAnsi="Arial" w:cs="Arial"/>
                <w:b/>
                <w:bCs/>
                <w:kern w:val="28"/>
                <w:lang w:eastAsia="es-UY"/>
              </w:rPr>
              <w:t>Anexo V</w:t>
            </w:r>
          </w:p>
        </w:tc>
        <w:tc>
          <w:tcPr>
            <w:tcW w:w="7329" w:type="dxa"/>
            <w:tcBorders>
              <w:top w:val="single" w:sz="4" w:space="0" w:color="auto"/>
              <w:left w:val="single" w:sz="4" w:space="0" w:color="auto"/>
              <w:bottom w:val="single" w:sz="4" w:space="0" w:color="auto"/>
              <w:right w:val="single" w:sz="4" w:space="0" w:color="auto"/>
            </w:tcBorders>
          </w:tcPr>
          <w:p w14:paraId="27A91E51" w14:textId="0FF69C8E" w:rsidR="00560057" w:rsidRPr="00422BFD" w:rsidRDefault="00AB444C" w:rsidP="00560057">
            <w:pPr>
              <w:widowControl w:val="0"/>
              <w:overflowPunct w:val="0"/>
              <w:adjustRightInd w:val="0"/>
              <w:spacing w:after="0" w:line="240" w:lineRule="auto"/>
              <w:jc w:val="both"/>
              <w:rPr>
                <w:rFonts w:ascii="Arial" w:eastAsia="Times New Roman" w:hAnsi="Arial" w:cs="Arial"/>
                <w:kern w:val="28"/>
                <w:lang w:eastAsia="es-UY"/>
              </w:rPr>
            </w:pPr>
            <w:r>
              <w:rPr>
                <w:rFonts w:ascii="Arial" w:eastAsia="Times New Roman" w:hAnsi="Arial" w:cs="Arial"/>
                <w:kern w:val="28"/>
                <w:lang w:eastAsia="es-UY"/>
              </w:rPr>
              <w:t>P</w:t>
            </w:r>
            <w:r w:rsidRPr="00AB444C">
              <w:rPr>
                <w:rFonts w:ascii="Arial" w:eastAsia="Times New Roman" w:hAnsi="Arial" w:cs="Arial"/>
                <w:kern w:val="28"/>
                <w:lang w:eastAsia="es-UY"/>
              </w:rPr>
              <w:t>roposta de revisão das Resoluções GMC Nº 65/08</w:t>
            </w:r>
          </w:p>
        </w:tc>
      </w:tr>
      <w:tr w:rsidR="00D21A70" w:rsidRPr="003E22A8" w14:paraId="236D496C"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tcPr>
          <w:p w14:paraId="44F2E358" w14:textId="0B77FD04" w:rsidR="00D21A70" w:rsidRPr="00422BFD" w:rsidRDefault="00D21A70" w:rsidP="00D21A70">
            <w:pPr>
              <w:widowControl w:val="0"/>
              <w:overflowPunct w:val="0"/>
              <w:adjustRightInd w:val="0"/>
              <w:spacing w:after="0" w:line="240" w:lineRule="auto"/>
              <w:jc w:val="both"/>
              <w:rPr>
                <w:rFonts w:ascii="Arial" w:eastAsia="Times New Roman" w:hAnsi="Arial" w:cs="Arial"/>
                <w:b/>
                <w:bCs/>
                <w:kern w:val="28"/>
                <w:lang w:eastAsia="es-UY"/>
              </w:rPr>
            </w:pPr>
            <w:r w:rsidRPr="00422BFD">
              <w:rPr>
                <w:rFonts w:ascii="Arial" w:eastAsia="Times New Roman" w:hAnsi="Arial" w:cs="Arial"/>
                <w:b/>
                <w:bCs/>
                <w:kern w:val="28"/>
                <w:lang w:eastAsia="es-UY"/>
              </w:rPr>
              <w:t>Anexo VI</w:t>
            </w:r>
          </w:p>
        </w:tc>
        <w:tc>
          <w:tcPr>
            <w:tcW w:w="7329" w:type="dxa"/>
            <w:tcBorders>
              <w:top w:val="single" w:sz="4" w:space="0" w:color="auto"/>
              <w:left w:val="single" w:sz="4" w:space="0" w:color="auto"/>
              <w:bottom w:val="single" w:sz="4" w:space="0" w:color="auto"/>
              <w:right w:val="single" w:sz="4" w:space="0" w:color="auto"/>
            </w:tcBorders>
          </w:tcPr>
          <w:p w14:paraId="3508889A" w14:textId="19AE0A78" w:rsidR="00D21A70" w:rsidRPr="00422BFD" w:rsidRDefault="00D21A70" w:rsidP="00D21A70">
            <w:pPr>
              <w:widowControl w:val="0"/>
              <w:overflowPunct w:val="0"/>
              <w:adjustRightInd w:val="0"/>
              <w:spacing w:after="0" w:line="240" w:lineRule="auto"/>
              <w:jc w:val="both"/>
              <w:rPr>
                <w:rFonts w:ascii="Arial" w:eastAsia="Calibri" w:hAnsi="Arial" w:cs="Arial"/>
                <w:kern w:val="28"/>
              </w:rPr>
            </w:pPr>
            <w:r>
              <w:rPr>
                <w:rFonts w:ascii="Arial" w:eastAsia="Times New Roman" w:hAnsi="Arial" w:cs="Arial"/>
                <w:kern w:val="28"/>
                <w:lang w:eastAsia="es-UY"/>
              </w:rPr>
              <w:t>P</w:t>
            </w:r>
            <w:r w:rsidRPr="00A11E34">
              <w:rPr>
                <w:rFonts w:ascii="Arial" w:eastAsia="Times New Roman" w:hAnsi="Arial" w:cs="Arial"/>
                <w:kern w:val="28"/>
                <w:lang w:eastAsia="es-UY"/>
              </w:rPr>
              <w:t>roposta de revisão da Resolução GMC Nº</w:t>
            </w:r>
            <w:r>
              <w:rPr>
                <w:rFonts w:ascii="Arial" w:eastAsia="Times New Roman" w:hAnsi="Arial" w:cs="Arial"/>
                <w:kern w:val="28"/>
                <w:lang w:eastAsia="es-UY"/>
              </w:rPr>
              <w:t xml:space="preserve"> </w:t>
            </w:r>
            <w:r w:rsidRPr="00A11E34">
              <w:rPr>
                <w:rFonts w:ascii="Arial" w:eastAsia="Times New Roman" w:hAnsi="Arial" w:cs="Arial"/>
                <w:kern w:val="28"/>
                <w:lang w:eastAsia="es-UY"/>
              </w:rPr>
              <w:t>26/11</w:t>
            </w:r>
          </w:p>
        </w:tc>
      </w:tr>
      <w:tr w:rsidR="00D21A70" w:rsidRPr="003E22A8" w14:paraId="47C090AF"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hideMark/>
          </w:tcPr>
          <w:p w14:paraId="1A24A6C9" w14:textId="77777777" w:rsidR="00D21A70" w:rsidRPr="00422BFD" w:rsidRDefault="00D21A70" w:rsidP="00D21A70">
            <w:pPr>
              <w:widowControl w:val="0"/>
              <w:overflowPunct w:val="0"/>
              <w:adjustRightInd w:val="0"/>
              <w:spacing w:after="0" w:line="240" w:lineRule="auto"/>
              <w:jc w:val="both"/>
              <w:rPr>
                <w:rFonts w:ascii="Arial" w:eastAsia="Times New Roman" w:hAnsi="Arial" w:cs="Arial"/>
                <w:b/>
                <w:bCs/>
                <w:kern w:val="28"/>
                <w:lang w:eastAsia="es-UY"/>
              </w:rPr>
            </w:pPr>
            <w:r w:rsidRPr="00422BFD">
              <w:rPr>
                <w:rFonts w:ascii="Arial" w:eastAsia="Times New Roman" w:hAnsi="Arial" w:cs="Arial"/>
                <w:b/>
                <w:bCs/>
                <w:kern w:val="28"/>
                <w:lang w:eastAsia="es-UY"/>
              </w:rPr>
              <w:t>Anexo VII</w:t>
            </w:r>
          </w:p>
        </w:tc>
        <w:tc>
          <w:tcPr>
            <w:tcW w:w="7329" w:type="dxa"/>
            <w:tcBorders>
              <w:top w:val="single" w:sz="4" w:space="0" w:color="auto"/>
              <w:left w:val="single" w:sz="4" w:space="0" w:color="auto"/>
              <w:bottom w:val="single" w:sz="4" w:space="0" w:color="auto"/>
              <w:right w:val="single" w:sz="4" w:space="0" w:color="auto"/>
            </w:tcBorders>
          </w:tcPr>
          <w:p w14:paraId="0B1F3853" w14:textId="22F451A8" w:rsidR="00D21A70" w:rsidRPr="00422BFD" w:rsidRDefault="00D21A70" w:rsidP="00D21A70">
            <w:pPr>
              <w:widowControl w:val="0"/>
              <w:overflowPunct w:val="0"/>
              <w:adjustRightInd w:val="0"/>
              <w:spacing w:after="0" w:line="240" w:lineRule="auto"/>
              <w:jc w:val="both"/>
              <w:rPr>
                <w:rFonts w:ascii="Arial" w:eastAsia="Times New Roman" w:hAnsi="Arial" w:cs="Arial"/>
                <w:kern w:val="28"/>
                <w:lang w:eastAsia="es-UY"/>
              </w:rPr>
            </w:pPr>
            <w:r>
              <w:rPr>
                <w:rFonts w:ascii="Arial" w:eastAsia="Times New Roman" w:hAnsi="Arial" w:cs="Arial"/>
                <w:kern w:val="28"/>
                <w:lang w:eastAsia="es-UY"/>
              </w:rPr>
              <w:t>Tabela Comparativa de Seguros</w:t>
            </w:r>
          </w:p>
        </w:tc>
      </w:tr>
      <w:tr w:rsidR="00D21A70" w:rsidRPr="003E22A8" w14:paraId="2DFC76B9" w14:textId="77777777" w:rsidTr="099DC3CC">
        <w:trPr>
          <w:trHeight w:val="283"/>
        </w:trPr>
        <w:tc>
          <w:tcPr>
            <w:tcW w:w="1881" w:type="dxa"/>
            <w:tcBorders>
              <w:top w:val="single" w:sz="4" w:space="0" w:color="auto"/>
              <w:left w:val="single" w:sz="4" w:space="0" w:color="auto"/>
              <w:bottom w:val="single" w:sz="4" w:space="0" w:color="auto"/>
              <w:right w:val="single" w:sz="4" w:space="0" w:color="auto"/>
            </w:tcBorders>
            <w:hideMark/>
          </w:tcPr>
          <w:p w14:paraId="417B5CD2" w14:textId="77777777" w:rsidR="00D21A70" w:rsidRPr="00422BFD" w:rsidRDefault="00D21A70" w:rsidP="00D21A70">
            <w:pPr>
              <w:widowControl w:val="0"/>
              <w:overflowPunct w:val="0"/>
              <w:adjustRightInd w:val="0"/>
              <w:spacing w:after="0" w:line="240" w:lineRule="auto"/>
              <w:jc w:val="both"/>
              <w:rPr>
                <w:rFonts w:ascii="Arial" w:eastAsia="Times New Roman" w:hAnsi="Arial" w:cs="Arial"/>
                <w:b/>
                <w:bCs/>
                <w:kern w:val="28"/>
                <w:lang w:eastAsia="es-UY"/>
              </w:rPr>
            </w:pPr>
            <w:r w:rsidRPr="00422BFD">
              <w:rPr>
                <w:rFonts w:ascii="Arial" w:eastAsia="Times New Roman" w:hAnsi="Arial" w:cs="Arial"/>
                <w:b/>
                <w:bCs/>
                <w:kern w:val="28"/>
                <w:lang w:eastAsia="es-UY"/>
              </w:rPr>
              <w:t>Anexo VIII</w:t>
            </w:r>
          </w:p>
        </w:tc>
        <w:tc>
          <w:tcPr>
            <w:tcW w:w="7329" w:type="dxa"/>
            <w:tcBorders>
              <w:top w:val="single" w:sz="4" w:space="0" w:color="auto"/>
              <w:left w:val="single" w:sz="4" w:space="0" w:color="auto"/>
              <w:bottom w:val="single" w:sz="4" w:space="0" w:color="auto"/>
              <w:right w:val="single" w:sz="4" w:space="0" w:color="auto"/>
            </w:tcBorders>
          </w:tcPr>
          <w:p w14:paraId="34A4B690" w14:textId="5C3B526D" w:rsidR="00D21A70" w:rsidRPr="00422BFD" w:rsidRDefault="00D21A70" w:rsidP="00D21A70">
            <w:pPr>
              <w:widowControl w:val="0"/>
              <w:overflowPunct w:val="0"/>
              <w:adjustRightInd w:val="0"/>
              <w:spacing w:after="0" w:line="240" w:lineRule="auto"/>
              <w:jc w:val="both"/>
              <w:rPr>
                <w:rFonts w:ascii="Arial" w:eastAsia="Times New Roman" w:hAnsi="Arial" w:cs="Arial"/>
                <w:kern w:val="28"/>
                <w:lang w:eastAsia="es-UY"/>
              </w:rPr>
            </w:pPr>
            <w:r>
              <w:rPr>
                <w:rFonts w:ascii="Arial" w:eastAsia="Times New Roman" w:hAnsi="Arial" w:cs="Arial"/>
                <w:kern w:val="28"/>
                <w:lang w:eastAsia="es-UY"/>
              </w:rPr>
              <w:t xml:space="preserve">Acervo Normativo - </w:t>
            </w:r>
            <w:r w:rsidRPr="006F24B4">
              <w:rPr>
                <w:rFonts w:ascii="Arial" w:eastAsia="Times New Roman" w:hAnsi="Arial" w:cs="Arial"/>
                <w:b/>
                <w:bCs/>
                <w:kern w:val="28"/>
                <w:lang w:eastAsia="es-UY"/>
              </w:rPr>
              <w:t>RESERVADO</w:t>
            </w:r>
          </w:p>
        </w:tc>
      </w:tr>
    </w:tbl>
    <w:p w14:paraId="13BE8EC5" w14:textId="5EA87342" w:rsidR="00560057" w:rsidRDefault="00560057" w:rsidP="00560057">
      <w:pPr>
        <w:widowControl w:val="0"/>
        <w:overflowPunct w:val="0"/>
        <w:adjustRightInd w:val="0"/>
        <w:spacing w:after="0" w:line="240" w:lineRule="auto"/>
        <w:jc w:val="both"/>
        <w:rPr>
          <w:rFonts w:ascii="Arial" w:eastAsia="Times New Roman" w:hAnsi="Arial" w:cs="Arial"/>
          <w:b/>
          <w:bCs/>
          <w:kern w:val="28"/>
          <w:sz w:val="24"/>
          <w:szCs w:val="24"/>
          <w:lang w:eastAsia="es-UY"/>
        </w:rPr>
      </w:pPr>
    </w:p>
    <w:p w14:paraId="3E162C05" w14:textId="77777777" w:rsidR="002F4668" w:rsidRPr="003E22A8" w:rsidRDefault="002F4668" w:rsidP="00E07917">
      <w:pPr>
        <w:widowControl w:val="0"/>
        <w:overflowPunct w:val="0"/>
        <w:adjustRightInd w:val="0"/>
        <w:spacing w:after="0" w:line="240" w:lineRule="auto"/>
        <w:jc w:val="both"/>
        <w:rPr>
          <w:rFonts w:ascii="Arial" w:eastAsia="Times New Roman" w:hAnsi="Arial" w:cs="Arial"/>
          <w:b/>
          <w:bCs/>
          <w:kern w:val="28"/>
          <w:sz w:val="24"/>
          <w:szCs w:val="24"/>
          <w:lang w:eastAsia="es-UY"/>
        </w:rPr>
      </w:pPr>
    </w:p>
    <w:p w14:paraId="560CAEAC" w14:textId="77777777" w:rsidR="000323B1" w:rsidRDefault="000323B1" w:rsidP="00E07917">
      <w:pPr>
        <w:widowControl w:val="0"/>
        <w:overflowPunct w:val="0"/>
        <w:adjustRightInd w:val="0"/>
        <w:spacing w:after="0" w:line="240" w:lineRule="auto"/>
        <w:jc w:val="both"/>
        <w:rPr>
          <w:rFonts w:ascii="Arial" w:eastAsia="Times New Roman" w:hAnsi="Arial" w:cs="Arial"/>
          <w:b/>
          <w:bCs/>
          <w:kern w:val="28"/>
          <w:sz w:val="24"/>
          <w:szCs w:val="24"/>
          <w:lang w:eastAsia="es-UY"/>
        </w:rPr>
      </w:pPr>
    </w:p>
    <w:p w14:paraId="73CD2E7E" w14:textId="77777777" w:rsidR="000323B1" w:rsidRDefault="000323B1" w:rsidP="00E07917">
      <w:pPr>
        <w:widowControl w:val="0"/>
        <w:overflowPunct w:val="0"/>
        <w:adjustRightInd w:val="0"/>
        <w:spacing w:after="0" w:line="240" w:lineRule="auto"/>
        <w:jc w:val="both"/>
        <w:rPr>
          <w:rFonts w:ascii="Arial" w:eastAsia="Times New Roman" w:hAnsi="Arial" w:cs="Arial"/>
          <w:b/>
          <w:bCs/>
          <w:kern w:val="28"/>
          <w:sz w:val="24"/>
          <w:szCs w:val="24"/>
          <w:lang w:eastAsia="es-UY"/>
        </w:rPr>
      </w:pPr>
    </w:p>
    <w:p w14:paraId="5EA9F746" w14:textId="77777777" w:rsidR="000323B1" w:rsidRPr="003E22A8" w:rsidRDefault="000323B1" w:rsidP="00E07917">
      <w:pPr>
        <w:widowControl w:val="0"/>
        <w:overflowPunct w:val="0"/>
        <w:adjustRightInd w:val="0"/>
        <w:spacing w:after="0" w:line="240" w:lineRule="auto"/>
        <w:jc w:val="both"/>
        <w:rPr>
          <w:rFonts w:ascii="Arial" w:eastAsia="Times New Roman" w:hAnsi="Arial" w:cs="Arial"/>
          <w:b/>
          <w:bCs/>
          <w:kern w:val="28"/>
          <w:sz w:val="24"/>
          <w:szCs w:val="24"/>
          <w:lang w:eastAsia="es-UY"/>
        </w:rPr>
      </w:pPr>
    </w:p>
    <w:tbl>
      <w:tblPr>
        <w:tblW w:w="9374" w:type="dxa"/>
        <w:jc w:val="center"/>
        <w:tblLayout w:type="fixed"/>
        <w:tblCellMar>
          <w:left w:w="180" w:type="dxa"/>
          <w:right w:w="180" w:type="dxa"/>
        </w:tblCellMar>
        <w:tblLook w:val="04A0" w:firstRow="1" w:lastRow="0" w:firstColumn="1" w:lastColumn="0" w:noHBand="0" w:noVBand="1"/>
      </w:tblPr>
      <w:tblGrid>
        <w:gridCol w:w="4446"/>
        <w:gridCol w:w="4928"/>
      </w:tblGrid>
      <w:tr w:rsidR="002F4668" w:rsidRPr="003E22A8" w14:paraId="0F27F319" w14:textId="77777777" w:rsidTr="00B02B12">
        <w:trPr>
          <w:trHeight w:val="597"/>
          <w:jc w:val="center"/>
        </w:trPr>
        <w:tc>
          <w:tcPr>
            <w:tcW w:w="4446" w:type="dxa"/>
            <w:hideMark/>
          </w:tcPr>
          <w:p w14:paraId="62E83FC6"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sz w:val="24"/>
                <w:szCs w:val="24"/>
                <w:lang w:eastAsia="es-UY"/>
              </w:rPr>
            </w:pPr>
            <w:r w:rsidRPr="003E22A8">
              <w:rPr>
                <w:rFonts w:ascii="Arial" w:eastAsia="Times New Roman" w:hAnsi="Arial" w:cs="Arial"/>
                <w:bCs/>
                <w:kern w:val="28"/>
                <w:sz w:val="24"/>
                <w:szCs w:val="24"/>
                <w:lang w:eastAsia="es-UY"/>
              </w:rPr>
              <w:t>___________________________</w:t>
            </w:r>
          </w:p>
          <w:p w14:paraId="02E3810D"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r w:rsidRPr="003E22A8">
              <w:rPr>
                <w:rFonts w:ascii="Arial" w:eastAsia="Times New Roman" w:hAnsi="Arial" w:cs="Arial"/>
                <w:b/>
                <w:bCs/>
                <w:kern w:val="28"/>
                <w:sz w:val="24"/>
                <w:szCs w:val="24"/>
                <w:lang w:eastAsia="es-UY"/>
              </w:rPr>
              <w:t>Pela delegação da Argentina</w:t>
            </w:r>
          </w:p>
          <w:p w14:paraId="6CDA7556" w14:textId="40DD3DF5" w:rsidR="002F4668" w:rsidRPr="003E22A8" w:rsidRDefault="004515AE"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r>
              <w:rPr>
                <w:rFonts w:ascii="Arial" w:eastAsia="Times New Roman" w:hAnsi="Arial" w:cs="Arial"/>
                <w:bCs/>
                <w:kern w:val="28"/>
                <w:sz w:val="24"/>
                <w:szCs w:val="24"/>
                <w:lang w:eastAsia="es-UY"/>
              </w:rPr>
              <w:t>Jorge Zarbo</w:t>
            </w:r>
            <w:r w:rsidR="002F4668" w:rsidRPr="003E22A8">
              <w:rPr>
                <w:rFonts w:ascii="Arial" w:eastAsia="Times New Roman" w:hAnsi="Arial" w:cs="Arial"/>
                <w:bCs/>
                <w:kern w:val="28"/>
                <w:sz w:val="24"/>
                <w:szCs w:val="24"/>
                <w:lang w:eastAsia="es-UY"/>
              </w:rPr>
              <w:t xml:space="preserve">  </w:t>
            </w:r>
          </w:p>
          <w:p w14:paraId="13D44521"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p w14:paraId="516CC825" w14:textId="77777777" w:rsidR="002F4668" w:rsidRPr="003E22A8" w:rsidRDefault="002F4668" w:rsidP="00E07917">
            <w:pPr>
              <w:widowControl w:val="0"/>
              <w:overflowPunct w:val="0"/>
              <w:autoSpaceDE w:val="0"/>
              <w:autoSpaceDN w:val="0"/>
              <w:adjustRightInd w:val="0"/>
              <w:spacing w:after="0" w:line="240" w:lineRule="auto"/>
              <w:rPr>
                <w:rFonts w:ascii="Arial" w:eastAsia="Times New Roman" w:hAnsi="Arial" w:cs="Arial"/>
                <w:bCs/>
                <w:kern w:val="28"/>
                <w:sz w:val="24"/>
                <w:szCs w:val="24"/>
                <w:lang w:eastAsia="es-UY"/>
              </w:rPr>
            </w:pPr>
          </w:p>
          <w:p w14:paraId="59CAB264" w14:textId="77777777" w:rsidR="002F466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p w14:paraId="55472661" w14:textId="77777777" w:rsidR="009557BA" w:rsidRPr="003E22A8" w:rsidRDefault="009557BA"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tc>
        <w:tc>
          <w:tcPr>
            <w:tcW w:w="4928" w:type="dxa"/>
          </w:tcPr>
          <w:p w14:paraId="25984982"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r w:rsidRPr="003E22A8">
              <w:rPr>
                <w:rFonts w:ascii="Arial" w:eastAsia="Times New Roman" w:hAnsi="Arial" w:cs="Arial"/>
                <w:bCs/>
                <w:kern w:val="28"/>
                <w:sz w:val="24"/>
                <w:szCs w:val="24"/>
                <w:lang w:eastAsia="es-UY"/>
              </w:rPr>
              <w:t>___________________________</w:t>
            </w:r>
          </w:p>
          <w:p w14:paraId="5E48B3C7" w14:textId="77777777" w:rsidR="002F4668" w:rsidRPr="003E22A8" w:rsidRDefault="002F4668" w:rsidP="00E07917">
            <w:pPr>
              <w:widowControl w:val="0"/>
              <w:overflowPunct w:val="0"/>
              <w:adjustRightInd w:val="0"/>
              <w:spacing w:after="0" w:line="240" w:lineRule="auto"/>
              <w:jc w:val="center"/>
              <w:rPr>
                <w:rFonts w:ascii="Arial" w:eastAsia="Times New Roman" w:hAnsi="Arial" w:cs="Arial"/>
                <w:bCs/>
                <w:kern w:val="28"/>
                <w:sz w:val="24"/>
                <w:szCs w:val="24"/>
                <w:lang w:eastAsia="es-UY"/>
              </w:rPr>
            </w:pPr>
            <w:r w:rsidRPr="003E22A8">
              <w:rPr>
                <w:rFonts w:ascii="Arial" w:eastAsia="Times New Roman" w:hAnsi="Arial" w:cs="Arial"/>
                <w:b/>
                <w:bCs/>
                <w:kern w:val="28"/>
                <w:sz w:val="24"/>
                <w:szCs w:val="24"/>
                <w:lang w:eastAsia="es-UY"/>
              </w:rPr>
              <w:t xml:space="preserve">Pela delegação do Brasil </w:t>
            </w:r>
          </w:p>
          <w:p w14:paraId="2625B1EF" w14:textId="36A4F1C0" w:rsidR="002F4668" w:rsidRPr="003E22A8" w:rsidRDefault="004F3F70" w:rsidP="00E07917">
            <w:pPr>
              <w:widowControl w:val="0"/>
              <w:overflowPunct w:val="0"/>
              <w:adjustRightInd w:val="0"/>
              <w:spacing w:after="0" w:line="240" w:lineRule="auto"/>
              <w:jc w:val="center"/>
              <w:rPr>
                <w:rFonts w:ascii="Arial" w:eastAsia="Times New Roman" w:hAnsi="Arial" w:cs="Arial"/>
                <w:bCs/>
                <w:kern w:val="28"/>
                <w:sz w:val="24"/>
                <w:szCs w:val="24"/>
                <w:lang w:eastAsia="es-UY"/>
              </w:rPr>
            </w:pPr>
            <w:r w:rsidRPr="00C056CA">
              <w:rPr>
                <w:rFonts w:ascii="Arial" w:eastAsia="Times New Roman" w:hAnsi="Arial" w:cs="Arial"/>
                <w:color w:val="000000" w:themeColor="text1"/>
                <w:sz w:val="24"/>
                <w:szCs w:val="24"/>
                <w:lang w:eastAsia="es-AR"/>
              </w:rPr>
              <w:t>Cálicles Mânica</w:t>
            </w:r>
          </w:p>
        </w:tc>
      </w:tr>
      <w:tr w:rsidR="002F4668" w:rsidRPr="003E22A8" w14:paraId="552C006A" w14:textId="77777777" w:rsidTr="00B02B12">
        <w:trPr>
          <w:trHeight w:val="2964"/>
          <w:jc w:val="center"/>
        </w:trPr>
        <w:tc>
          <w:tcPr>
            <w:tcW w:w="4446" w:type="dxa"/>
          </w:tcPr>
          <w:p w14:paraId="0AA5AE52"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sz w:val="24"/>
                <w:szCs w:val="24"/>
                <w:lang w:eastAsia="es-UY"/>
              </w:rPr>
            </w:pPr>
            <w:r w:rsidRPr="003E22A8">
              <w:rPr>
                <w:rFonts w:ascii="Arial" w:eastAsia="Times New Roman" w:hAnsi="Arial" w:cs="Arial"/>
                <w:bCs/>
                <w:kern w:val="28"/>
                <w:sz w:val="24"/>
                <w:szCs w:val="24"/>
                <w:lang w:eastAsia="es-UY"/>
              </w:rPr>
              <w:t>___________________________</w:t>
            </w:r>
          </w:p>
          <w:p w14:paraId="111D4806"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r w:rsidRPr="003E22A8">
              <w:rPr>
                <w:rFonts w:ascii="Arial" w:eastAsia="Times New Roman" w:hAnsi="Arial" w:cs="Arial"/>
                <w:b/>
                <w:bCs/>
                <w:kern w:val="28"/>
                <w:sz w:val="24"/>
                <w:szCs w:val="24"/>
                <w:lang w:eastAsia="es-UY"/>
              </w:rPr>
              <w:t>Pela delegação do Paraguai</w:t>
            </w:r>
          </w:p>
          <w:p w14:paraId="6FC6B01D" w14:textId="2A01F313" w:rsidR="001E1FFE" w:rsidRPr="003E22A8" w:rsidRDefault="001E1FFE" w:rsidP="001E1FFE">
            <w:pPr>
              <w:widowControl w:val="0"/>
              <w:overflowPunct w:val="0"/>
              <w:autoSpaceDE w:val="0"/>
              <w:autoSpaceDN w:val="0"/>
              <w:adjustRightInd w:val="0"/>
              <w:spacing w:after="0" w:line="240" w:lineRule="auto"/>
              <w:jc w:val="center"/>
              <w:rPr>
                <w:rFonts w:ascii="Arial" w:eastAsia="Times New Roman" w:hAnsi="Arial" w:cs="Arial"/>
                <w:kern w:val="28"/>
                <w:sz w:val="24"/>
                <w:szCs w:val="24"/>
                <w:lang w:eastAsia="es-UY"/>
              </w:rPr>
            </w:pPr>
            <w:r w:rsidRPr="003E22A8">
              <w:rPr>
                <w:rFonts w:ascii="Arial" w:eastAsia="Times New Roman" w:hAnsi="Arial" w:cs="Arial"/>
                <w:kern w:val="28"/>
                <w:sz w:val="24"/>
                <w:szCs w:val="24"/>
                <w:lang w:eastAsia="es-UY"/>
              </w:rPr>
              <w:t xml:space="preserve">Juan </w:t>
            </w:r>
            <w:r w:rsidR="00620F8A">
              <w:rPr>
                <w:rFonts w:ascii="Arial" w:eastAsia="Times New Roman" w:hAnsi="Arial" w:cs="Arial"/>
                <w:kern w:val="28"/>
                <w:sz w:val="24"/>
                <w:szCs w:val="24"/>
                <w:lang w:eastAsia="es-UY"/>
              </w:rPr>
              <w:t>Velazquez</w:t>
            </w:r>
          </w:p>
          <w:p w14:paraId="3A8794FB"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p w14:paraId="7E6B2417"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p w14:paraId="6F548E6C" w14:textId="77777777" w:rsidR="002F466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tbl>
            <w:tblPr>
              <w:tblpPr w:leftFromText="141" w:rightFromText="141" w:vertAnchor="text" w:horzAnchor="margin" w:tblpY="112"/>
              <w:tblW w:w="4454" w:type="dxa"/>
              <w:tblLayout w:type="fixed"/>
              <w:tblCellMar>
                <w:left w:w="180" w:type="dxa"/>
                <w:right w:w="180" w:type="dxa"/>
              </w:tblCellMar>
              <w:tblLook w:val="04A0" w:firstRow="1" w:lastRow="0" w:firstColumn="1" w:lastColumn="0" w:noHBand="0" w:noVBand="1"/>
            </w:tblPr>
            <w:tblGrid>
              <w:gridCol w:w="4454"/>
            </w:tblGrid>
            <w:tr w:rsidR="00AE2E69" w:rsidRPr="003E22A8" w14:paraId="03DBBD42" w14:textId="77777777" w:rsidTr="00AD7B83">
              <w:trPr>
                <w:trHeight w:val="930"/>
              </w:trPr>
              <w:tc>
                <w:tcPr>
                  <w:tcW w:w="4454" w:type="dxa"/>
                  <w:hideMark/>
                </w:tcPr>
                <w:p w14:paraId="7D78F905" w14:textId="77777777" w:rsidR="00AE2E69" w:rsidRPr="003E22A8" w:rsidRDefault="00AE2E69" w:rsidP="00AE2E69">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bookmarkStart w:id="3" w:name="_Hlk142992673"/>
                  <w:r w:rsidRPr="003E22A8">
                    <w:rPr>
                      <w:rFonts w:ascii="Arial" w:eastAsia="Times New Roman" w:hAnsi="Arial" w:cs="Arial"/>
                      <w:bCs/>
                      <w:kern w:val="28"/>
                      <w:sz w:val="24"/>
                      <w:szCs w:val="24"/>
                      <w:lang w:eastAsia="es-UY"/>
                    </w:rPr>
                    <w:t>___________________________</w:t>
                  </w:r>
                  <w:r>
                    <w:rPr>
                      <w:rFonts w:ascii="Arial" w:eastAsia="Times New Roman" w:hAnsi="Arial" w:cs="Arial"/>
                      <w:bCs/>
                      <w:kern w:val="28"/>
                      <w:sz w:val="24"/>
                      <w:szCs w:val="24"/>
                      <w:lang w:eastAsia="es-UY"/>
                    </w:rPr>
                    <w:t xml:space="preserve">                                                           </w:t>
                  </w:r>
                </w:p>
                <w:p w14:paraId="24F639BE" w14:textId="77777777" w:rsidR="00AE2E69" w:rsidRDefault="00AE2E69" w:rsidP="00AE2E69">
                  <w:pPr>
                    <w:widowControl w:val="0"/>
                    <w:overflowPunct w:val="0"/>
                    <w:adjustRightInd w:val="0"/>
                    <w:spacing w:after="0" w:line="240" w:lineRule="auto"/>
                    <w:jc w:val="center"/>
                    <w:rPr>
                      <w:rFonts w:ascii="Arial" w:eastAsia="Times New Roman" w:hAnsi="Arial" w:cs="Arial"/>
                      <w:b/>
                      <w:bCs/>
                      <w:kern w:val="28"/>
                      <w:sz w:val="24"/>
                      <w:szCs w:val="24"/>
                      <w:lang w:eastAsia="es-UY"/>
                    </w:rPr>
                  </w:pPr>
                  <w:r w:rsidRPr="003E22A8">
                    <w:rPr>
                      <w:rFonts w:ascii="Arial" w:eastAsia="Times New Roman" w:hAnsi="Arial" w:cs="Arial"/>
                      <w:b/>
                      <w:bCs/>
                      <w:kern w:val="28"/>
                      <w:sz w:val="24"/>
                      <w:szCs w:val="24"/>
                      <w:lang w:eastAsia="es-UY"/>
                    </w:rPr>
                    <w:t>Pela delegação d</w:t>
                  </w:r>
                  <w:r>
                    <w:rPr>
                      <w:rFonts w:ascii="Arial" w:eastAsia="Times New Roman" w:hAnsi="Arial" w:cs="Arial"/>
                      <w:b/>
                      <w:bCs/>
                      <w:kern w:val="28"/>
                      <w:sz w:val="24"/>
                      <w:szCs w:val="24"/>
                      <w:lang w:eastAsia="es-UY"/>
                    </w:rPr>
                    <w:t>a Bolívia</w:t>
                  </w:r>
                </w:p>
                <w:p w14:paraId="1511EA7E" w14:textId="77777777" w:rsidR="00AE2E69" w:rsidRDefault="00AE2E69" w:rsidP="00AE2E69">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r w:rsidRPr="0047160F">
                    <w:rPr>
                      <w:rFonts w:ascii="Arial" w:eastAsia="Calibri" w:hAnsi="Arial" w:cs="Arial"/>
                      <w:kern w:val="28"/>
                      <w:sz w:val="24"/>
                      <w:szCs w:val="24"/>
                    </w:rPr>
                    <w:t>Michael Rene Seefeld Morales</w:t>
                  </w:r>
                </w:p>
                <w:bookmarkEnd w:id="3"/>
                <w:p w14:paraId="6B5DADA7" w14:textId="77777777" w:rsidR="00AE2E69" w:rsidRPr="003E22A8" w:rsidRDefault="00AE2E69" w:rsidP="00AE2E69">
                  <w:pPr>
                    <w:widowControl w:val="0"/>
                    <w:overflowPunct w:val="0"/>
                    <w:autoSpaceDE w:val="0"/>
                    <w:autoSpaceDN w:val="0"/>
                    <w:adjustRightInd w:val="0"/>
                    <w:spacing w:after="0" w:line="240" w:lineRule="auto"/>
                    <w:jc w:val="center"/>
                    <w:rPr>
                      <w:rFonts w:ascii="Arial" w:eastAsia="Times New Roman" w:hAnsi="Arial" w:cs="Arial"/>
                      <w:bCs/>
                      <w:kern w:val="28"/>
                      <w:sz w:val="24"/>
                      <w:szCs w:val="24"/>
                      <w:highlight w:val="yellow"/>
                      <w:lang w:eastAsia="es-UY"/>
                    </w:rPr>
                  </w:pPr>
                </w:p>
              </w:tc>
            </w:tr>
            <w:tr w:rsidR="00AE2E69" w:rsidRPr="003E22A8" w14:paraId="110FBC5A" w14:textId="77777777" w:rsidTr="00AD7B83">
              <w:trPr>
                <w:trHeight w:val="930"/>
              </w:trPr>
              <w:tc>
                <w:tcPr>
                  <w:tcW w:w="4454" w:type="dxa"/>
                  <w:hideMark/>
                </w:tcPr>
                <w:p w14:paraId="1FF83B82" w14:textId="77777777" w:rsidR="00AE2E69" w:rsidRPr="003E22A8" w:rsidRDefault="00AE2E69" w:rsidP="00AE2E69">
                  <w:pPr>
                    <w:widowControl w:val="0"/>
                    <w:overflowPunct w:val="0"/>
                    <w:autoSpaceDE w:val="0"/>
                    <w:autoSpaceDN w:val="0"/>
                    <w:adjustRightInd w:val="0"/>
                    <w:spacing w:after="0" w:line="240" w:lineRule="auto"/>
                    <w:jc w:val="center"/>
                    <w:rPr>
                      <w:rFonts w:ascii="Arial" w:eastAsia="Times New Roman" w:hAnsi="Arial" w:cs="Arial"/>
                      <w:kern w:val="28"/>
                      <w:sz w:val="24"/>
                      <w:szCs w:val="24"/>
                      <w:highlight w:val="yellow"/>
                      <w:lang w:eastAsia="es-UY"/>
                    </w:rPr>
                  </w:pPr>
                </w:p>
              </w:tc>
            </w:tr>
          </w:tbl>
          <w:p w14:paraId="1B45589A" w14:textId="23B97F2C" w:rsidR="000323B1" w:rsidRDefault="00AE2E69"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r>
              <w:rPr>
                <w:rFonts w:ascii="Arial" w:eastAsia="Times New Roman" w:hAnsi="Arial" w:cs="Arial"/>
                <w:bCs/>
                <w:kern w:val="28"/>
                <w:sz w:val="24"/>
                <w:szCs w:val="24"/>
                <w:lang w:eastAsia="es-UY"/>
              </w:rPr>
              <w:t xml:space="preserve">                                 </w:t>
            </w:r>
          </w:p>
          <w:p w14:paraId="0C14F2C8" w14:textId="77777777" w:rsidR="000323B1" w:rsidRDefault="000323B1"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p w14:paraId="19BD8537" w14:textId="77777777" w:rsidR="00B37735" w:rsidRDefault="00B37735"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p>
          <w:p w14:paraId="72A584FC" w14:textId="77777777" w:rsidR="00D60C57" w:rsidRPr="009F7170" w:rsidRDefault="00D60C57" w:rsidP="009F7170">
            <w:pPr>
              <w:tabs>
                <w:tab w:val="left" w:pos="1425"/>
              </w:tabs>
              <w:rPr>
                <w:rFonts w:ascii="Arial" w:eastAsia="Times New Roman" w:hAnsi="Arial" w:cs="Arial"/>
                <w:sz w:val="24"/>
                <w:szCs w:val="24"/>
                <w:lang w:eastAsia="es-UY"/>
              </w:rPr>
            </w:pPr>
          </w:p>
        </w:tc>
        <w:tc>
          <w:tcPr>
            <w:tcW w:w="4928" w:type="dxa"/>
            <w:hideMark/>
          </w:tcPr>
          <w:p w14:paraId="2E187215" w14:textId="77777777" w:rsidR="002F4668" w:rsidRPr="003E22A8" w:rsidRDefault="002F4668" w:rsidP="00E07917">
            <w:pPr>
              <w:widowControl w:val="0"/>
              <w:overflowPunct w:val="0"/>
              <w:autoSpaceDE w:val="0"/>
              <w:autoSpaceDN w:val="0"/>
              <w:adjustRightInd w:val="0"/>
              <w:spacing w:after="0" w:line="240" w:lineRule="auto"/>
              <w:jc w:val="center"/>
              <w:rPr>
                <w:rFonts w:ascii="Arial" w:eastAsia="Times New Roman" w:hAnsi="Arial" w:cs="Arial"/>
                <w:bCs/>
                <w:kern w:val="28"/>
                <w:sz w:val="24"/>
                <w:szCs w:val="24"/>
                <w:lang w:eastAsia="es-UY"/>
              </w:rPr>
            </w:pPr>
            <w:r w:rsidRPr="003E22A8">
              <w:rPr>
                <w:rFonts w:ascii="Arial" w:eastAsia="Times New Roman" w:hAnsi="Arial" w:cs="Arial"/>
                <w:bCs/>
                <w:kern w:val="28"/>
                <w:sz w:val="24"/>
                <w:szCs w:val="24"/>
                <w:lang w:eastAsia="es-UY"/>
              </w:rPr>
              <w:t>___________________________</w:t>
            </w:r>
          </w:p>
          <w:p w14:paraId="46BE2919" w14:textId="77777777" w:rsidR="001E1FFE" w:rsidRDefault="002F4668" w:rsidP="00B02B12">
            <w:pPr>
              <w:widowControl w:val="0"/>
              <w:overflowPunct w:val="0"/>
              <w:adjustRightInd w:val="0"/>
              <w:spacing w:after="0" w:line="240" w:lineRule="auto"/>
              <w:jc w:val="center"/>
              <w:rPr>
                <w:rFonts w:ascii="Arial" w:eastAsia="Times New Roman" w:hAnsi="Arial" w:cs="Arial"/>
                <w:b/>
                <w:bCs/>
                <w:kern w:val="28"/>
                <w:sz w:val="24"/>
                <w:szCs w:val="24"/>
                <w:lang w:eastAsia="es-UY"/>
              </w:rPr>
            </w:pPr>
            <w:r w:rsidRPr="003E22A8">
              <w:rPr>
                <w:rFonts w:ascii="Arial" w:eastAsia="Times New Roman" w:hAnsi="Arial" w:cs="Arial"/>
                <w:b/>
                <w:bCs/>
                <w:kern w:val="28"/>
                <w:sz w:val="24"/>
                <w:szCs w:val="24"/>
                <w:lang w:eastAsia="es-UY"/>
              </w:rPr>
              <w:t>Pela delegação do Uruguai</w:t>
            </w:r>
          </w:p>
          <w:p w14:paraId="16D71ACE" w14:textId="6C450E60" w:rsidR="002F4668" w:rsidRPr="00B02B12" w:rsidRDefault="004515AE" w:rsidP="007B6009">
            <w:pPr>
              <w:autoSpaceDE w:val="0"/>
              <w:autoSpaceDN w:val="0"/>
              <w:adjustRightInd w:val="0"/>
              <w:jc w:val="center"/>
              <w:rPr>
                <w:rFonts w:ascii="Arial" w:eastAsia="Times New Roman" w:hAnsi="Arial" w:cs="Arial"/>
                <w:bCs/>
                <w:kern w:val="28"/>
                <w:sz w:val="24"/>
                <w:szCs w:val="24"/>
                <w:lang w:eastAsia="es-UY"/>
              </w:rPr>
            </w:pPr>
            <w:r>
              <w:rPr>
                <w:rFonts w:ascii="Arial" w:eastAsia="Calibri" w:hAnsi="Arial" w:cs="Arial"/>
                <w:kern w:val="28"/>
                <w:sz w:val="24"/>
                <w:szCs w:val="24"/>
              </w:rPr>
              <w:t>Fernanda Ouviña</w:t>
            </w:r>
          </w:p>
        </w:tc>
      </w:tr>
      <w:bookmarkEnd w:id="1"/>
    </w:tbl>
    <w:p w14:paraId="6BF16D2E" w14:textId="5F002A4D" w:rsidR="00560057" w:rsidRPr="003E22A8" w:rsidRDefault="00560057" w:rsidP="000E635E">
      <w:pPr>
        <w:keepNext/>
        <w:widowControl w:val="0"/>
        <w:tabs>
          <w:tab w:val="left" w:pos="5040"/>
        </w:tabs>
        <w:spacing w:after="0" w:line="240" w:lineRule="auto"/>
        <w:jc w:val="both"/>
        <w:outlineLvl w:val="0"/>
        <w:rPr>
          <w:rFonts w:ascii="Arial" w:eastAsia="Times New Roman" w:hAnsi="Arial" w:cs="Arial"/>
          <w:sz w:val="24"/>
          <w:szCs w:val="24"/>
          <w:lang w:eastAsia="es-UY"/>
        </w:rPr>
      </w:pPr>
    </w:p>
    <w:sectPr w:rsidR="00560057" w:rsidRPr="003E22A8" w:rsidSect="00B02B12">
      <w:footerReference w:type="default" r:id="rId11"/>
      <w:pgSz w:w="11906" w:h="16838"/>
      <w:pgMar w:top="567" w:right="99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811A" w14:textId="77777777" w:rsidR="00BC1A6A" w:rsidRPr="003E22A8" w:rsidRDefault="00BC1A6A" w:rsidP="00476DA0">
      <w:pPr>
        <w:spacing w:after="0" w:line="240" w:lineRule="auto"/>
      </w:pPr>
      <w:r w:rsidRPr="003E22A8">
        <w:separator/>
      </w:r>
    </w:p>
  </w:endnote>
  <w:endnote w:type="continuationSeparator" w:id="0">
    <w:p w14:paraId="025CE143" w14:textId="77777777" w:rsidR="00BC1A6A" w:rsidRPr="003E22A8" w:rsidRDefault="00BC1A6A" w:rsidP="00476DA0">
      <w:pPr>
        <w:spacing w:after="0" w:line="240" w:lineRule="auto"/>
      </w:pPr>
      <w:r w:rsidRPr="003E2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26342"/>
      <w:docPartObj>
        <w:docPartGallery w:val="Page Numbers (Bottom of Page)"/>
        <w:docPartUnique/>
      </w:docPartObj>
    </w:sdtPr>
    <w:sdtEndPr>
      <w:rPr>
        <w:rFonts w:ascii="Arial" w:hAnsi="Arial" w:cs="Arial"/>
        <w:sz w:val="18"/>
        <w:szCs w:val="18"/>
      </w:rPr>
    </w:sdtEndPr>
    <w:sdtContent>
      <w:p w14:paraId="1586B018" w14:textId="3B897EDF" w:rsidR="00AE2E69" w:rsidRPr="00AE2E69" w:rsidRDefault="00AE2E69">
        <w:pPr>
          <w:pStyle w:val="Piedepgina"/>
          <w:jc w:val="right"/>
          <w:rPr>
            <w:rFonts w:ascii="Arial" w:hAnsi="Arial" w:cs="Arial"/>
            <w:sz w:val="18"/>
            <w:szCs w:val="18"/>
          </w:rPr>
        </w:pPr>
        <w:r w:rsidRPr="00AE2E69">
          <w:rPr>
            <w:rFonts w:ascii="Arial" w:hAnsi="Arial" w:cs="Arial"/>
            <w:sz w:val="18"/>
            <w:szCs w:val="18"/>
          </w:rPr>
          <w:fldChar w:fldCharType="begin"/>
        </w:r>
        <w:r w:rsidRPr="00AE2E69">
          <w:rPr>
            <w:rFonts w:ascii="Arial" w:hAnsi="Arial" w:cs="Arial"/>
            <w:sz w:val="18"/>
            <w:szCs w:val="18"/>
          </w:rPr>
          <w:instrText>PAGE   \* MERGEFORMAT</w:instrText>
        </w:r>
        <w:r w:rsidRPr="00AE2E69">
          <w:rPr>
            <w:rFonts w:ascii="Arial" w:hAnsi="Arial" w:cs="Arial"/>
            <w:sz w:val="18"/>
            <w:szCs w:val="18"/>
          </w:rPr>
          <w:fldChar w:fldCharType="separate"/>
        </w:r>
        <w:r w:rsidRPr="00AE2E69">
          <w:rPr>
            <w:rFonts w:ascii="Arial" w:hAnsi="Arial" w:cs="Arial"/>
            <w:sz w:val="18"/>
            <w:szCs w:val="18"/>
            <w:lang w:val="es-ES"/>
          </w:rPr>
          <w:t>2</w:t>
        </w:r>
        <w:r w:rsidRPr="00AE2E69">
          <w:rPr>
            <w:rFonts w:ascii="Arial" w:hAnsi="Arial" w:cs="Arial"/>
            <w:sz w:val="18"/>
            <w:szCs w:val="18"/>
          </w:rPr>
          <w:fldChar w:fldCharType="end"/>
        </w:r>
      </w:p>
    </w:sdtContent>
  </w:sdt>
  <w:p w14:paraId="034F9957" w14:textId="77777777" w:rsidR="0059462A" w:rsidRPr="003E22A8" w:rsidRDefault="00594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9218" w14:textId="77777777" w:rsidR="00BC1A6A" w:rsidRPr="003E22A8" w:rsidRDefault="00BC1A6A" w:rsidP="00476DA0">
      <w:pPr>
        <w:spacing w:after="0" w:line="240" w:lineRule="auto"/>
      </w:pPr>
      <w:r w:rsidRPr="003E22A8">
        <w:separator/>
      </w:r>
    </w:p>
  </w:footnote>
  <w:footnote w:type="continuationSeparator" w:id="0">
    <w:p w14:paraId="6006B543" w14:textId="77777777" w:rsidR="00BC1A6A" w:rsidRPr="003E22A8" w:rsidRDefault="00BC1A6A" w:rsidP="00476DA0">
      <w:pPr>
        <w:spacing w:after="0" w:line="240" w:lineRule="auto"/>
      </w:pPr>
      <w:r w:rsidRPr="003E22A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AC9"/>
    <w:multiLevelType w:val="multilevel"/>
    <w:tmpl w:val="D58E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35AC9"/>
    <w:multiLevelType w:val="multilevel"/>
    <w:tmpl w:val="3898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61A8B"/>
    <w:multiLevelType w:val="hybridMultilevel"/>
    <w:tmpl w:val="0B88E290"/>
    <w:lvl w:ilvl="0" w:tplc="A0F44360">
      <w:start w:val="1"/>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90C104F"/>
    <w:multiLevelType w:val="multilevel"/>
    <w:tmpl w:val="97A6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A43A8"/>
    <w:multiLevelType w:val="hybridMultilevel"/>
    <w:tmpl w:val="321A70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F54E7E"/>
    <w:multiLevelType w:val="hybridMultilevel"/>
    <w:tmpl w:val="49C443BA"/>
    <w:lvl w:ilvl="0" w:tplc="9C7EFEDE">
      <w:start w:val="1"/>
      <w:numFmt w:val="lowerLetter"/>
      <w:lvlText w:val="%1)"/>
      <w:lvlJc w:val="left"/>
      <w:pPr>
        <w:ind w:left="720" w:hanging="360"/>
      </w:pPr>
      <w:rPr>
        <w:rFonts w:hint="default"/>
        <w:b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9D4F74"/>
    <w:multiLevelType w:val="multilevel"/>
    <w:tmpl w:val="A83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A4933"/>
    <w:multiLevelType w:val="multilevel"/>
    <w:tmpl w:val="CD4A2AC8"/>
    <w:lvl w:ilvl="0">
      <w:start w:val="1"/>
      <w:numFmt w:val="decimal"/>
      <w:lvlText w:val="%1."/>
      <w:lvlJc w:val="left"/>
      <w:pPr>
        <w:ind w:left="390" w:hanging="390"/>
      </w:pPr>
      <w:rPr>
        <w:rFonts w:hint="default"/>
        <w:color w:val="000000"/>
      </w:rPr>
    </w:lvl>
    <w:lvl w:ilvl="1">
      <w:start w:val="1"/>
      <w:numFmt w:val="decimal"/>
      <w:lvlText w:val="%1.%2."/>
      <w:lvlJc w:val="left"/>
      <w:pPr>
        <w:ind w:left="2160" w:hanging="720"/>
      </w:pPr>
      <w:rPr>
        <w:rFonts w:hint="default"/>
        <w:b/>
        <w:bCs/>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8" w15:restartNumberingAfterBreak="0">
    <w:nsid w:val="28A91C1D"/>
    <w:multiLevelType w:val="multilevel"/>
    <w:tmpl w:val="7ECC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A26F6"/>
    <w:multiLevelType w:val="multilevel"/>
    <w:tmpl w:val="9E324F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E30E9A"/>
    <w:multiLevelType w:val="multilevel"/>
    <w:tmpl w:val="D3A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20B1A"/>
    <w:multiLevelType w:val="hybridMultilevel"/>
    <w:tmpl w:val="53B84C20"/>
    <w:lvl w:ilvl="0" w:tplc="8D14D746">
      <w:start w:val="4"/>
      <w:numFmt w:val="bullet"/>
      <w:lvlText w:val=""/>
      <w:lvlJc w:val="left"/>
      <w:pPr>
        <w:ind w:left="1080" w:hanging="360"/>
      </w:pPr>
      <w:rPr>
        <w:rFonts w:ascii="Wingdings" w:eastAsia="Calibri"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350661FB"/>
    <w:multiLevelType w:val="multilevel"/>
    <w:tmpl w:val="084A7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5973252"/>
    <w:multiLevelType w:val="multilevel"/>
    <w:tmpl w:val="7966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E19DE"/>
    <w:multiLevelType w:val="hybridMultilevel"/>
    <w:tmpl w:val="197AE060"/>
    <w:lvl w:ilvl="0" w:tplc="380A000F">
      <w:start w:val="1"/>
      <w:numFmt w:val="decimal"/>
      <w:lvlText w:val="%1."/>
      <w:lvlJc w:val="left"/>
      <w:pPr>
        <w:ind w:left="1428" w:hanging="360"/>
      </w:pPr>
    </w:lvl>
    <w:lvl w:ilvl="1" w:tplc="380A0019" w:tentative="1">
      <w:start w:val="1"/>
      <w:numFmt w:val="lowerLetter"/>
      <w:lvlText w:val="%2."/>
      <w:lvlJc w:val="left"/>
      <w:pPr>
        <w:ind w:left="2148" w:hanging="360"/>
      </w:pPr>
    </w:lvl>
    <w:lvl w:ilvl="2" w:tplc="380A001B" w:tentative="1">
      <w:start w:val="1"/>
      <w:numFmt w:val="lowerRoman"/>
      <w:lvlText w:val="%3."/>
      <w:lvlJc w:val="right"/>
      <w:pPr>
        <w:ind w:left="2868" w:hanging="180"/>
      </w:pPr>
    </w:lvl>
    <w:lvl w:ilvl="3" w:tplc="380A000F" w:tentative="1">
      <w:start w:val="1"/>
      <w:numFmt w:val="decimal"/>
      <w:lvlText w:val="%4."/>
      <w:lvlJc w:val="left"/>
      <w:pPr>
        <w:ind w:left="3588" w:hanging="360"/>
      </w:pPr>
    </w:lvl>
    <w:lvl w:ilvl="4" w:tplc="380A0019" w:tentative="1">
      <w:start w:val="1"/>
      <w:numFmt w:val="lowerLetter"/>
      <w:lvlText w:val="%5."/>
      <w:lvlJc w:val="left"/>
      <w:pPr>
        <w:ind w:left="4308" w:hanging="360"/>
      </w:pPr>
    </w:lvl>
    <w:lvl w:ilvl="5" w:tplc="380A001B" w:tentative="1">
      <w:start w:val="1"/>
      <w:numFmt w:val="lowerRoman"/>
      <w:lvlText w:val="%6."/>
      <w:lvlJc w:val="right"/>
      <w:pPr>
        <w:ind w:left="5028" w:hanging="180"/>
      </w:pPr>
    </w:lvl>
    <w:lvl w:ilvl="6" w:tplc="380A000F" w:tentative="1">
      <w:start w:val="1"/>
      <w:numFmt w:val="decimal"/>
      <w:lvlText w:val="%7."/>
      <w:lvlJc w:val="left"/>
      <w:pPr>
        <w:ind w:left="5748" w:hanging="360"/>
      </w:pPr>
    </w:lvl>
    <w:lvl w:ilvl="7" w:tplc="380A0019" w:tentative="1">
      <w:start w:val="1"/>
      <w:numFmt w:val="lowerLetter"/>
      <w:lvlText w:val="%8."/>
      <w:lvlJc w:val="left"/>
      <w:pPr>
        <w:ind w:left="6468" w:hanging="360"/>
      </w:pPr>
    </w:lvl>
    <w:lvl w:ilvl="8" w:tplc="380A001B" w:tentative="1">
      <w:start w:val="1"/>
      <w:numFmt w:val="lowerRoman"/>
      <w:lvlText w:val="%9."/>
      <w:lvlJc w:val="right"/>
      <w:pPr>
        <w:ind w:left="7188" w:hanging="180"/>
      </w:pPr>
    </w:lvl>
  </w:abstractNum>
  <w:abstractNum w:abstractNumId="15" w15:restartNumberingAfterBreak="0">
    <w:nsid w:val="42D701FF"/>
    <w:multiLevelType w:val="hybridMultilevel"/>
    <w:tmpl w:val="4A8EB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0E77C56"/>
    <w:multiLevelType w:val="hybridMultilevel"/>
    <w:tmpl w:val="8CEC9E44"/>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7" w15:restartNumberingAfterBreak="0">
    <w:nsid w:val="5573666A"/>
    <w:multiLevelType w:val="hybridMultilevel"/>
    <w:tmpl w:val="987C3B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15:restartNumberingAfterBreak="0">
    <w:nsid w:val="57261135"/>
    <w:multiLevelType w:val="multilevel"/>
    <w:tmpl w:val="81D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24561"/>
    <w:multiLevelType w:val="multilevel"/>
    <w:tmpl w:val="C6869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D5BE9"/>
    <w:multiLevelType w:val="multilevel"/>
    <w:tmpl w:val="80886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479C1"/>
    <w:multiLevelType w:val="hybridMultilevel"/>
    <w:tmpl w:val="9C98F1D0"/>
    <w:lvl w:ilvl="0" w:tplc="CB889D78">
      <w:start w:val="1"/>
      <w:numFmt w:val="decimal"/>
      <w:lvlText w:val="%1)"/>
      <w:lvlJc w:val="left"/>
      <w:pPr>
        <w:ind w:left="1080" w:hanging="360"/>
      </w:pPr>
      <w:rPr>
        <w:rFonts w:ascii="Arial" w:hAnsi="Arial"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611F3B3D"/>
    <w:multiLevelType w:val="multilevel"/>
    <w:tmpl w:val="AD2E2AD8"/>
    <w:lvl w:ilvl="0">
      <w:start w:val="1"/>
      <w:numFmt w:val="decimal"/>
      <w:lvlText w:val="%1."/>
      <w:lvlJc w:val="left"/>
      <w:pPr>
        <w:ind w:left="390" w:hanging="390"/>
      </w:pPr>
      <w:rPr>
        <w:rFonts w:hint="default"/>
        <w:b/>
      </w:rPr>
    </w:lvl>
    <w:lvl w:ilvl="1">
      <w:start w:val="2"/>
      <w:numFmt w:val="decimal"/>
      <w:lvlText w:val="%1.%2."/>
      <w:lvlJc w:val="left"/>
      <w:pPr>
        <w:ind w:left="1110" w:hanging="72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2250" w:hanging="108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530" w:hanging="1800"/>
      </w:pPr>
      <w:rPr>
        <w:rFonts w:hint="default"/>
        <w:b/>
      </w:rPr>
    </w:lvl>
    <w:lvl w:ilvl="8">
      <w:start w:val="1"/>
      <w:numFmt w:val="decimal"/>
      <w:lvlText w:val="%1.%2.%3.%4.%5.%6.%7.%8.%9."/>
      <w:lvlJc w:val="left"/>
      <w:pPr>
        <w:ind w:left="5280" w:hanging="2160"/>
      </w:pPr>
      <w:rPr>
        <w:rFonts w:hint="default"/>
        <w:b/>
      </w:rPr>
    </w:lvl>
  </w:abstractNum>
  <w:abstractNum w:abstractNumId="23" w15:restartNumberingAfterBreak="0">
    <w:nsid w:val="6539111C"/>
    <w:multiLevelType w:val="hybridMultilevel"/>
    <w:tmpl w:val="0D2E0E6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15:restartNumberingAfterBreak="0">
    <w:nsid w:val="711A3714"/>
    <w:multiLevelType w:val="multilevel"/>
    <w:tmpl w:val="6B981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F2489"/>
    <w:multiLevelType w:val="multilevel"/>
    <w:tmpl w:val="BF7815D6"/>
    <w:lvl w:ilvl="0">
      <w:start w:val="3"/>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6" w15:restartNumberingAfterBreak="0">
    <w:nsid w:val="79632E05"/>
    <w:multiLevelType w:val="multilevel"/>
    <w:tmpl w:val="800E2CC0"/>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E264102"/>
    <w:multiLevelType w:val="multilevel"/>
    <w:tmpl w:val="38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4C6AEB"/>
    <w:multiLevelType w:val="multilevel"/>
    <w:tmpl w:val="38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4597252">
    <w:abstractNumId w:val="22"/>
  </w:num>
  <w:num w:numId="2" w16cid:durableId="2096974362">
    <w:abstractNumId w:val="25"/>
  </w:num>
  <w:num w:numId="3" w16cid:durableId="1573932345">
    <w:abstractNumId w:val="27"/>
  </w:num>
  <w:num w:numId="4" w16cid:durableId="1092968733">
    <w:abstractNumId w:val="12"/>
  </w:num>
  <w:num w:numId="5" w16cid:durableId="369039982">
    <w:abstractNumId w:val="7"/>
  </w:num>
  <w:num w:numId="6" w16cid:durableId="2114400683">
    <w:abstractNumId w:val="16"/>
  </w:num>
  <w:num w:numId="7" w16cid:durableId="571544637">
    <w:abstractNumId w:val="26"/>
  </w:num>
  <w:num w:numId="8" w16cid:durableId="970941672">
    <w:abstractNumId w:val="9"/>
  </w:num>
  <w:num w:numId="9" w16cid:durableId="2033258776">
    <w:abstractNumId w:val="15"/>
  </w:num>
  <w:num w:numId="10" w16cid:durableId="750270992">
    <w:abstractNumId w:val="4"/>
  </w:num>
  <w:num w:numId="11" w16cid:durableId="1476339042">
    <w:abstractNumId w:val="11"/>
  </w:num>
  <w:num w:numId="12" w16cid:durableId="1612518702">
    <w:abstractNumId w:val="5"/>
  </w:num>
  <w:num w:numId="13" w16cid:durableId="1359240195">
    <w:abstractNumId w:val="2"/>
  </w:num>
  <w:num w:numId="14" w16cid:durableId="1534996364">
    <w:abstractNumId w:val="21"/>
  </w:num>
  <w:num w:numId="15" w16cid:durableId="1265848026">
    <w:abstractNumId w:val="14"/>
  </w:num>
  <w:num w:numId="16" w16cid:durableId="42171867">
    <w:abstractNumId w:val="28"/>
  </w:num>
  <w:num w:numId="17" w16cid:durableId="535851908">
    <w:abstractNumId w:val="13"/>
  </w:num>
  <w:num w:numId="18" w16cid:durableId="1548175976">
    <w:abstractNumId w:val="24"/>
  </w:num>
  <w:num w:numId="19" w16cid:durableId="2124416301">
    <w:abstractNumId w:val="18"/>
  </w:num>
  <w:num w:numId="20" w16cid:durableId="833880888">
    <w:abstractNumId w:val="20"/>
  </w:num>
  <w:num w:numId="21" w16cid:durableId="1424843444">
    <w:abstractNumId w:val="0"/>
  </w:num>
  <w:num w:numId="22" w16cid:durableId="588387813">
    <w:abstractNumId w:val="1"/>
  </w:num>
  <w:num w:numId="23" w16cid:durableId="885798393">
    <w:abstractNumId w:val="3"/>
  </w:num>
  <w:num w:numId="24" w16cid:durableId="331176857">
    <w:abstractNumId w:val="19"/>
  </w:num>
  <w:num w:numId="25" w16cid:durableId="920717862">
    <w:abstractNumId w:val="8"/>
  </w:num>
  <w:num w:numId="26" w16cid:durableId="1811442033">
    <w:abstractNumId w:val="23"/>
  </w:num>
  <w:num w:numId="27" w16cid:durableId="2081903194">
    <w:abstractNumId w:val="10"/>
  </w:num>
  <w:num w:numId="28" w16cid:durableId="737359537">
    <w:abstractNumId w:val="17"/>
  </w:num>
  <w:num w:numId="29" w16cid:durableId="32705268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DC"/>
    <w:rsid w:val="00000419"/>
    <w:rsid w:val="00010B90"/>
    <w:rsid w:val="0001480D"/>
    <w:rsid w:val="00015E61"/>
    <w:rsid w:val="000169AA"/>
    <w:rsid w:val="00017942"/>
    <w:rsid w:val="00017EAB"/>
    <w:rsid w:val="00020C47"/>
    <w:rsid w:val="00022E1D"/>
    <w:rsid w:val="00023C6A"/>
    <w:rsid w:val="000267A8"/>
    <w:rsid w:val="000272A0"/>
    <w:rsid w:val="00027405"/>
    <w:rsid w:val="000323B1"/>
    <w:rsid w:val="000325EA"/>
    <w:rsid w:val="000329AA"/>
    <w:rsid w:val="00032E5F"/>
    <w:rsid w:val="00033C22"/>
    <w:rsid w:val="000349A6"/>
    <w:rsid w:val="00036016"/>
    <w:rsid w:val="0003C7F6"/>
    <w:rsid w:val="00050AFB"/>
    <w:rsid w:val="00053558"/>
    <w:rsid w:val="000553C3"/>
    <w:rsid w:val="00056A55"/>
    <w:rsid w:val="000609FD"/>
    <w:rsid w:val="0006245F"/>
    <w:rsid w:val="0006438A"/>
    <w:rsid w:val="0006485B"/>
    <w:rsid w:val="00064D9A"/>
    <w:rsid w:val="00065904"/>
    <w:rsid w:val="00065EB8"/>
    <w:rsid w:val="000664E2"/>
    <w:rsid w:val="00071172"/>
    <w:rsid w:val="00073C4E"/>
    <w:rsid w:val="000762EF"/>
    <w:rsid w:val="00081502"/>
    <w:rsid w:val="00081C39"/>
    <w:rsid w:val="00082CCA"/>
    <w:rsid w:val="000843A8"/>
    <w:rsid w:val="00087546"/>
    <w:rsid w:val="0009114B"/>
    <w:rsid w:val="00093258"/>
    <w:rsid w:val="00095E31"/>
    <w:rsid w:val="00097E8B"/>
    <w:rsid w:val="000A3D98"/>
    <w:rsid w:val="000B18F5"/>
    <w:rsid w:val="000B2632"/>
    <w:rsid w:val="000B5799"/>
    <w:rsid w:val="000C2A8D"/>
    <w:rsid w:val="000C3D4C"/>
    <w:rsid w:val="000D30E4"/>
    <w:rsid w:val="000E0740"/>
    <w:rsid w:val="000E23D2"/>
    <w:rsid w:val="000E26F1"/>
    <w:rsid w:val="000E635E"/>
    <w:rsid w:val="000E68A9"/>
    <w:rsid w:val="000F3A9B"/>
    <w:rsid w:val="00102661"/>
    <w:rsid w:val="00103CB2"/>
    <w:rsid w:val="00113354"/>
    <w:rsid w:val="001168FF"/>
    <w:rsid w:val="00116D23"/>
    <w:rsid w:val="00120700"/>
    <w:rsid w:val="00120C2E"/>
    <w:rsid w:val="00122B88"/>
    <w:rsid w:val="00123FDA"/>
    <w:rsid w:val="0013090A"/>
    <w:rsid w:val="00131801"/>
    <w:rsid w:val="00135F5B"/>
    <w:rsid w:val="001411D8"/>
    <w:rsid w:val="001433E8"/>
    <w:rsid w:val="00146568"/>
    <w:rsid w:val="00155298"/>
    <w:rsid w:val="00157011"/>
    <w:rsid w:val="00157453"/>
    <w:rsid w:val="00160EBB"/>
    <w:rsid w:val="00161DF5"/>
    <w:rsid w:val="0016244D"/>
    <w:rsid w:val="001629EB"/>
    <w:rsid w:val="00164AB1"/>
    <w:rsid w:val="00166566"/>
    <w:rsid w:val="00167F58"/>
    <w:rsid w:val="00175300"/>
    <w:rsid w:val="00177D1F"/>
    <w:rsid w:val="00180E1C"/>
    <w:rsid w:val="00186641"/>
    <w:rsid w:val="00187A6E"/>
    <w:rsid w:val="00191A18"/>
    <w:rsid w:val="0019587E"/>
    <w:rsid w:val="001960A8"/>
    <w:rsid w:val="001A1A01"/>
    <w:rsid w:val="001A1CE2"/>
    <w:rsid w:val="001A1D08"/>
    <w:rsid w:val="001A32E4"/>
    <w:rsid w:val="001B0207"/>
    <w:rsid w:val="001B2DAD"/>
    <w:rsid w:val="001B56E2"/>
    <w:rsid w:val="001B75F3"/>
    <w:rsid w:val="001C26BD"/>
    <w:rsid w:val="001D20B9"/>
    <w:rsid w:val="001D3B63"/>
    <w:rsid w:val="001D4B5A"/>
    <w:rsid w:val="001D4CBD"/>
    <w:rsid w:val="001E1FFE"/>
    <w:rsid w:val="001E61B5"/>
    <w:rsid w:val="001E7425"/>
    <w:rsid w:val="001F0161"/>
    <w:rsid w:val="001F2A77"/>
    <w:rsid w:val="001F5E1F"/>
    <w:rsid w:val="00200F20"/>
    <w:rsid w:val="00201E25"/>
    <w:rsid w:val="002021F1"/>
    <w:rsid w:val="00213474"/>
    <w:rsid w:val="0021491D"/>
    <w:rsid w:val="00215783"/>
    <w:rsid w:val="002212DE"/>
    <w:rsid w:val="00223E0C"/>
    <w:rsid w:val="00231293"/>
    <w:rsid w:val="00235DBE"/>
    <w:rsid w:val="00243EFA"/>
    <w:rsid w:val="00246688"/>
    <w:rsid w:val="00252B37"/>
    <w:rsid w:val="0026382F"/>
    <w:rsid w:val="00264BFB"/>
    <w:rsid w:val="002667A8"/>
    <w:rsid w:val="00266D03"/>
    <w:rsid w:val="002706E5"/>
    <w:rsid w:val="00273070"/>
    <w:rsid w:val="00276EE1"/>
    <w:rsid w:val="002775DF"/>
    <w:rsid w:val="0028067E"/>
    <w:rsid w:val="00281C65"/>
    <w:rsid w:val="00284A76"/>
    <w:rsid w:val="0029661B"/>
    <w:rsid w:val="00297B6F"/>
    <w:rsid w:val="002A16A0"/>
    <w:rsid w:val="002A2EDE"/>
    <w:rsid w:val="002A4EAC"/>
    <w:rsid w:val="002B0AA1"/>
    <w:rsid w:val="002B403E"/>
    <w:rsid w:val="002C032F"/>
    <w:rsid w:val="002C156A"/>
    <w:rsid w:val="002C1712"/>
    <w:rsid w:val="002C7620"/>
    <w:rsid w:val="002D21E1"/>
    <w:rsid w:val="002D5454"/>
    <w:rsid w:val="002D58EF"/>
    <w:rsid w:val="002D7AB3"/>
    <w:rsid w:val="002D7DDA"/>
    <w:rsid w:val="002E035B"/>
    <w:rsid w:val="002E1AAE"/>
    <w:rsid w:val="002E35D0"/>
    <w:rsid w:val="002E5294"/>
    <w:rsid w:val="002E6375"/>
    <w:rsid w:val="002F1556"/>
    <w:rsid w:val="002F2981"/>
    <w:rsid w:val="002F2BE1"/>
    <w:rsid w:val="002F3111"/>
    <w:rsid w:val="002F45CF"/>
    <w:rsid w:val="002F4668"/>
    <w:rsid w:val="00300222"/>
    <w:rsid w:val="00300309"/>
    <w:rsid w:val="00301882"/>
    <w:rsid w:val="00305123"/>
    <w:rsid w:val="00305584"/>
    <w:rsid w:val="00307755"/>
    <w:rsid w:val="00312BCA"/>
    <w:rsid w:val="003158DE"/>
    <w:rsid w:val="00317FC8"/>
    <w:rsid w:val="0032095C"/>
    <w:rsid w:val="003232C4"/>
    <w:rsid w:val="00324D54"/>
    <w:rsid w:val="00334528"/>
    <w:rsid w:val="00342314"/>
    <w:rsid w:val="00343AAA"/>
    <w:rsid w:val="00347B53"/>
    <w:rsid w:val="00360ADF"/>
    <w:rsid w:val="00366126"/>
    <w:rsid w:val="003667F4"/>
    <w:rsid w:val="0036789A"/>
    <w:rsid w:val="00367C3E"/>
    <w:rsid w:val="00374385"/>
    <w:rsid w:val="00376FF7"/>
    <w:rsid w:val="00380AF9"/>
    <w:rsid w:val="00381099"/>
    <w:rsid w:val="00385D92"/>
    <w:rsid w:val="00385EC9"/>
    <w:rsid w:val="003927FF"/>
    <w:rsid w:val="003A5A42"/>
    <w:rsid w:val="003B2581"/>
    <w:rsid w:val="003B2DB7"/>
    <w:rsid w:val="003B4285"/>
    <w:rsid w:val="003C416F"/>
    <w:rsid w:val="003C647A"/>
    <w:rsid w:val="003C6FB7"/>
    <w:rsid w:val="003D14F1"/>
    <w:rsid w:val="003D3281"/>
    <w:rsid w:val="003E1E63"/>
    <w:rsid w:val="003E22A8"/>
    <w:rsid w:val="003E7618"/>
    <w:rsid w:val="003F0A4C"/>
    <w:rsid w:val="003F17B5"/>
    <w:rsid w:val="003F2CE3"/>
    <w:rsid w:val="003F47FC"/>
    <w:rsid w:val="003F4C3E"/>
    <w:rsid w:val="003F5C1D"/>
    <w:rsid w:val="003F68AE"/>
    <w:rsid w:val="004068A2"/>
    <w:rsid w:val="00407277"/>
    <w:rsid w:val="00407E7B"/>
    <w:rsid w:val="004107E5"/>
    <w:rsid w:val="0041086A"/>
    <w:rsid w:val="00411758"/>
    <w:rsid w:val="00412DC4"/>
    <w:rsid w:val="00413C21"/>
    <w:rsid w:val="00413F00"/>
    <w:rsid w:val="004157EB"/>
    <w:rsid w:val="004211E0"/>
    <w:rsid w:val="00422BFD"/>
    <w:rsid w:val="004236A2"/>
    <w:rsid w:val="004260E5"/>
    <w:rsid w:val="00436171"/>
    <w:rsid w:val="00437A0E"/>
    <w:rsid w:val="00447525"/>
    <w:rsid w:val="004515AE"/>
    <w:rsid w:val="004530CB"/>
    <w:rsid w:val="00455EF4"/>
    <w:rsid w:val="0046097C"/>
    <w:rsid w:val="004613DC"/>
    <w:rsid w:val="00471220"/>
    <w:rsid w:val="004713E8"/>
    <w:rsid w:val="004725EA"/>
    <w:rsid w:val="00472F5D"/>
    <w:rsid w:val="00474E22"/>
    <w:rsid w:val="00476DA0"/>
    <w:rsid w:val="004852D7"/>
    <w:rsid w:val="0048547C"/>
    <w:rsid w:val="00492521"/>
    <w:rsid w:val="0049564A"/>
    <w:rsid w:val="0049669E"/>
    <w:rsid w:val="004A19CA"/>
    <w:rsid w:val="004A26B4"/>
    <w:rsid w:val="004A6E0B"/>
    <w:rsid w:val="004B000F"/>
    <w:rsid w:val="004B13E0"/>
    <w:rsid w:val="004B6DFB"/>
    <w:rsid w:val="004B786C"/>
    <w:rsid w:val="004C2365"/>
    <w:rsid w:val="004C555E"/>
    <w:rsid w:val="004D01E2"/>
    <w:rsid w:val="004D3ADB"/>
    <w:rsid w:val="004E062C"/>
    <w:rsid w:val="004E316B"/>
    <w:rsid w:val="004E4D9F"/>
    <w:rsid w:val="004E5214"/>
    <w:rsid w:val="004E599A"/>
    <w:rsid w:val="004F046F"/>
    <w:rsid w:val="004F3F70"/>
    <w:rsid w:val="005008D8"/>
    <w:rsid w:val="00500F2A"/>
    <w:rsid w:val="005014AC"/>
    <w:rsid w:val="00506F0F"/>
    <w:rsid w:val="00510BF0"/>
    <w:rsid w:val="00510CED"/>
    <w:rsid w:val="00511E97"/>
    <w:rsid w:val="00520725"/>
    <w:rsid w:val="00520A2D"/>
    <w:rsid w:val="00521A1F"/>
    <w:rsid w:val="005237CA"/>
    <w:rsid w:val="00524DB4"/>
    <w:rsid w:val="00525B62"/>
    <w:rsid w:val="00532890"/>
    <w:rsid w:val="00533CE8"/>
    <w:rsid w:val="0053487F"/>
    <w:rsid w:val="0053498E"/>
    <w:rsid w:val="0053754C"/>
    <w:rsid w:val="00537633"/>
    <w:rsid w:val="0053797F"/>
    <w:rsid w:val="00540A8D"/>
    <w:rsid w:val="00541064"/>
    <w:rsid w:val="0054284B"/>
    <w:rsid w:val="00543FD0"/>
    <w:rsid w:val="00545F42"/>
    <w:rsid w:val="005527B6"/>
    <w:rsid w:val="00554824"/>
    <w:rsid w:val="00560057"/>
    <w:rsid w:val="00561446"/>
    <w:rsid w:val="005633E3"/>
    <w:rsid w:val="0056350A"/>
    <w:rsid w:val="0056715C"/>
    <w:rsid w:val="0056752B"/>
    <w:rsid w:val="00571F9F"/>
    <w:rsid w:val="00573806"/>
    <w:rsid w:val="00576779"/>
    <w:rsid w:val="00577D6F"/>
    <w:rsid w:val="005802C8"/>
    <w:rsid w:val="005804D3"/>
    <w:rsid w:val="00580E8B"/>
    <w:rsid w:val="00584AB0"/>
    <w:rsid w:val="005856C5"/>
    <w:rsid w:val="0058708B"/>
    <w:rsid w:val="0059462A"/>
    <w:rsid w:val="00594FF2"/>
    <w:rsid w:val="00595A63"/>
    <w:rsid w:val="005A4F2B"/>
    <w:rsid w:val="005A52BA"/>
    <w:rsid w:val="005A7D6C"/>
    <w:rsid w:val="005B2516"/>
    <w:rsid w:val="005B3A5A"/>
    <w:rsid w:val="005B52E8"/>
    <w:rsid w:val="005B7CF8"/>
    <w:rsid w:val="005B7D4B"/>
    <w:rsid w:val="005C2E97"/>
    <w:rsid w:val="005C4F00"/>
    <w:rsid w:val="005D5520"/>
    <w:rsid w:val="005D6429"/>
    <w:rsid w:val="005E0012"/>
    <w:rsid w:val="005E3F5E"/>
    <w:rsid w:val="005E412B"/>
    <w:rsid w:val="005E4E17"/>
    <w:rsid w:val="005F34A1"/>
    <w:rsid w:val="006060F9"/>
    <w:rsid w:val="00606CC6"/>
    <w:rsid w:val="006078B2"/>
    <w:rsid w:val="00610C6F"/>
    <w:rsid w:val="0061711B"/>
    <w:rsid w:val="00620AC6"/>
    <w:rsid w:val="00620F8A"/>
    <w:rsid w:val="00622581"/>
    <w:rsid w:val="00622DBB"/>
    <w:rsid w:val="00623D90"/>
    <w:rsid w:val="0062683D"/>
    <w:rsid w:val="00631D99"/>
    <w:rsid w:val="00631E86"/>
    <w:rsid w:val="006332BE"/>
    <w:rsid w:val="00634D49"/>
    <w:rsid w:val="00641880"/>
    <w:rsid w:val="006434FB"/>
    <w:rsid w:val="00643CD3"/>
    <w:rsid w:val="006453E7"/>
    <w:rsid w:val="0064581B"/>
    <w:rsid w:val="00647EA6"/>
    <w:rsid w:val="00650ED2"/>
    <w:rsid w:val="00653A8B"/>
    <w:rsid w:val="00656024"/>
    <w:rsid w:val="0065702E"/>
    <w:rsid w:val="00663928"/>
    <w:rsid w:val="0066494A"/>
    <w:rsid w:val="00666CCE"/>
    <w:rsid w:val="00674497"/>
    <w:rsid w:val="00674C49"/>
    <w:rsid w:val="00681B9D"/>
    <w:rsid w:val="006831B5"/>
    <w:rsid w:val="00683DE4"/>
    <w:rsid w:val="00686648"/>
    <w:rsid w:val="00687BAE"/>
    <w:rsid w:val="006A20ED"/>
    <w:rsid w:val="006A2DE6"/>
    <w:rsid w:val="006A3722"/>
    <w:rsid w:val="006A629F"/>
    <w:rsid w:val="006A706F"/>
    <w:rsid w:val="006B53C2"/>
    <w:rsid w:val="006B6065"/>
    <w:rsid w:val="006C6BDA"/>
    <w:rsid w:val="006C6FE4"/>
    <w:rsid w:val="006C74D8"/>
    <w:rsid w:val="006C770B"/>
    <w:rsid w:val="006C7AD3"/>
    <w:rsid w:val="006D09A8"/>
    <w:rsid w:val="006D385C"/>
    <w:rsid w:val="006E04F6"/>
    <w:rsid w:val="006E32B3"/>
    <w:rsid w:val="006E3A24"/>
    <w:rsid w:val="006E58B3"/>
    <w:rsid w:val="006F1430"/>
    <w:rsid w:val="006F24B4"/>
    <w:rsid w:val="00700568"/>
    <w:rsid w:val="007010E1"/>
    <w:rsid w:val="007018CF"/>
    <w:rsid w:val="00712AD8"/>
    <w:rsid w:val="007163EB"/>
    <w:rsid w:val="0073243F"/>
    <w:rsid w:val="007369BD"/>
    <w:rsid w:val="00737625"/>
    <w:rsid w:val="007400E4"/>
    <w:rsid w:val="00740799"/>
    <w:rsid w:val="00742C12"/>
    <w:rsid w:val="007452BD"/>
    <w:rsid w:val="00746BF9"/>
    <w:rsid w:val="00752C8B"/>
    <w:rsid w:val="007542EE"/>
    <w:rsid w:val="007573C1"/>
    <w:rsid w:val="007626AC"/>
    <w:rsid w:val="0076403B"/>
    <w:rsid w:val="007642C8"/>
    <w:rsid w:val="0076723E"/>
    <w:rsid w:val="00772690"/>
    <w:rsid w:val="00774D49"/>
    <w:rsid w:val="00776696"/>
    <w:rsid w:val="00781C96"/>
    <w:rsid w:val="0078307D"/>
    <w:rsid w:val="007954AA"/>
    <w:rsid w:val="00797EE7"/>
    <w:rsid w:val="007A1622"/>
    <w:rsid w:val="007A2C86"/>
    <w:rsid w:val="007A39F5"/>
    <w:rsid w:val="007A5496"/>
    <w:rsid w:val="007A5A6F"/>
    <w:rsid w:val="007A61EF"/>
    <w:rsid w:val="007A693C"/>
    <w:rsid w:val="007B1C18"/>
    <w:rsid w:val="007B6009"/>
    <w:rsid w:val="007C0E17"/>
    <w:rsid w:val="007C3AE1"/>
    <w:rsid w:val="007C5D4A"/>
    <w:rsid w:val="007D0DE7"/>
    <w:rsid w:val="007D2AB3"/>
    <w:rsid w:val="007D6E50"/>
    <w:rsid w:val="007D7D55"/>
    <w:rsid w:val="007E0695"/>
    <w:rsid w:val="007E2990"/>
    <w:rsid w:val="007E4A89"/>
    <w:rsid w:val="007E59E5"/>
    <w:rsid w:val="007E7F39"/>
    <w:rsid w:val="007F04E9"/>
    <w:rsid w:val="007F079C"/>
    <w:rsid w:val="007F1EB1"/>
    <w:rsid w:val="007F622D"/>
    <w:rsid w:val="007F7562"/>
    <w:rsid w:val="007F75EB"/>
    <w:rsid w:val="007F7DB8"/>
    <w:rsid w:val="007F7DF9"/>
    <w:rsid w:val="00811FF0"/>
    <w:rsid w:val="00815909"/>
    <w:rsid w:val="00815FEE"/>
    <w:rsid w:val="00817B4C"/>
    <w:rsid w:val="0082161E"/>
    <w:rsid w:val="00824130"/>
    <w:rsid w:val="00833A78"/>
    <w:rsid w:val="00840799"/>
    <w:rsid w:val="008444C2"/>
    <w:rsid w:val="00855F69"/>
    <w:rsid w:val="008615C6"/>
    <w:rsid w:val="008618DF"/>
    <w:rsid w:val="00862DBE"/>
    <w:rsid w:val="00863691"/>
    <w:rsid w:val="0086406D"/>
    <w:rsid w:val="00864627"/>
    <w:rsid w:val="008654DD"/>
    <w:rsid w:val="00865659"/>
    <w:rsid w:val="00871167"/>
    <w:rsid w:val="00873C67"/>
    <w:rsid w:val="00873C8F"/>
    <w:rsid w:val="00876CA0"/>
    <w:rsid w:val="00897B63"/>
    <w:rsid w:val="008A10D7"/>
    <w:rsid w:val="008A4862"/>
    <w:rsid w:val="008A4B3D"/>
    <w:rsid w:val="008B32DD"/>
    <w:rsid w:val="008B778C"/>
    <w:rsid w:val="008C2C67"/>
    <w:rsid w:val="008D1789"/>
    <w:rsid w:val="008D1AC9"/>
    <w:rsid w:val="008D3869"/>
    <w:rsid w:val="008E5EA8"/>
    <w:rsid w:val="008E7D8B"/>
    <w:rsid w:val="008F216A"/>
    <w:rsid w:val="008F400B"/>
    <w:rsid w:val="008F71A1"/>
    <w:rsid w:val="00900D81"/>
    <w:rsid w:val="009033F4"/>
    <w:rsid w:val="0090372C"/>
    <w:rsid w:val="0091065D"/>
    <w:rsid w:val="00910FFB"/>
    <w:rsid w:val="00917D3E"/>
    <w:rsid w:val="009200E9"/>
    <w:rsid w:val="0092098D"/>
    <w:rsid w:val="009222C2"/>
    <w:rsid w:val="00922C49"/>
    <w:rsid w:val="00925FA1"/>
    <w:rsid w:val="00926E8A"/>
    <w:rsid w:val="009319BC"/>
    <w:rsid w:val="00933239"/>
    <w:rsid w:val="0094050C"/>
    <w:rsid w:val="009420A2"/>
    <w:rsid w:val="00944AFB"/>
    <w:rsid w:val="00944B4C"/>
    <w:rsid w:val="00945E22"/>
    <w:rsid w:val="00947713"/>
    <w:rsid w:val="0095090B"/>
    <w:rsid w:val="00953676"/>
    <w:rsid w:val="00954393"/>
    <w:rsid w:val="00954516"/>
    <w:rsid w:val="00954879"/>
    <w:rsid w:val="009557BA"/>
    <w:rsid w:val="00960F7A"/>
    <w:rsid w:val="009624D8"/>
    <w:rsid w:val="00966A55"/>
    <w:rsid w:val="00967856"/>
    <w:rsid w:val="009733CF"/>
    <w:rsid w:val="00980E9A"/>
    <w:rsid w:val="00981568"/>
    <w:rsid w:val="009839C0"/>
    <w:rsid w:val="0098773E"/>
    <w:rsid w:val="00990B91"/>
    <w:rsid w:val="00993DA1"/>
    <w:rsid w:val="009A4221"/>
    <w:rsid w:val="009A7FF3"/>
    <w:rsid w:val="009C1417"/>
    <w:rsid w:val="009C24DB"/>
    <w:rsid w:val="009C40A4"/>
    <w:rsid w:val="009C50BF"/>
    <w:rsid w:val="009C6619"/>
    <w:rsid w:val="009D24FA"/>
    <w:rsid w:val="009D3E95"/>
    <w:rsid w:val="009D467C"/>
    <w:rsid w:val="009D4B2E"/>
    <w:rsid w:val="009D5618"/>
    <w:rsid w:val="009D601B"/>
    <w:rsid w:val="009D7224"/>
    <w:rsid w:val="009F104A"/>
    <w:rsid w:val="009F1612"/>
    <w:rsid w:val="009F208B"/>
    <w:rsid w:val="009F3952"/>
    <w:rsid w:val="009F4A25"/>
    <w:rsid w:val="009F7170"/>
    <w:rsid w:val="00A0307F"/>
    <w:rsid w:val="00A03B67"/>
    <w:rsid w:val="00A05C86"/>
    <w:rsid w:val="00A11E34"/>
    <w:rsid w:val="00A17030"/>
    <w:rsid w:val="00A175B3"/>
    <w:rsid w:val="00A17AAA"/>
    <w:rsid w:val="00A23031"/>
    <w:rsid w:val="00A27E99"/>
    <w:rsid w:val="00A314B5"/>
    <w:rsid w:val="00A34348"/>
    <w:rsid w:val="00A357A1"/>
    <w:rsid w:val="00A36E6A"/>
    <w:rsid w:val="00A417E6"/>
    <w:rsid w:val="00A44374"/>
    <w:rsid w:val="00A45C95"/>
    <w:rsid w:val="00A464FD"/>
    <w:rsid w:val="00A50424"/>
    <w:rsid w:val="00A54D6E"/>
    <w:rsid w:val="00A56777"/>
    <w:rsid w:val="00A579C8"/>
    <w:rsid w:val="00A60607"/>
    <w:rsid w:val="00A6716C"/>
    <w:rsid w:val="00A74732"/>
    <w:rsid w:val="00A76A5C"/>
    <w:rsid w:val="00A85386"/>
    <w:rsid w:val="00A90ABC"/>
    <w:rsid w:val="00A973F3"/>
    <w:rsid w:val="00AA126F"/>
    <w:rsid w:val="00AA5577"/>
    <w:rsid w:val="00AB444C"/>
    <w:rsid w:val="00AB5F0B"/>
    <w:rsid w:val="00AB73AC"/>
    <w:rsid w:val="00AB7E88"/>
    <w:rsid w:val="00AC1D34"/>
    <w:rsid w:val="00AC3A5A"/>
    <w:rsid w:val="00AC3FEE"/>
    <w:rsid w:val="00AD4286"/>
    <w:rsid w:val="00AD4A05"/>
    <w:rsid w:val="00AD5166"/>
    <w:rsid w:val="00AE2E69"/>
    <w:rsid w:val="00AE3871"/>
    <w:rsid w:val="00AE4B91"/>
    <w:rsid w:val="00AE7935"/>
    <w:rsid w:val="00AF04FA"/>
    <w:rsid w:val="00AF0BC6"/>
    <w:rsid w:val="00AF559D"/>
    <w:rsid w:val="00AF79DF"/>
    <w:rsid w:val="00AFA9E3"/>
    <w:rsid w:val="00B02B12"/>
    <w:rsid w:val="00B060F4"/>
    <w:rsid w:val="00B10498"/>
    <w:rsid w:val="00B10A71"/>
    <w:rsid w:val="00B119E3"/>
    <w:rsid w:val="00B11DE4"/>
    <w:rsid w:val="00B1258A"/>
    <w:rsid w:val="00B1411E"/>
    <w:rsid w:val="00B24889"/>
    <w:rsid w:val="00B24FD7"/>
    <w:rsid w:val="00B257FD"/>
    <w:rsid w:val="00B3360F"/>
    <w:rsid w:val="00B35F26"/>
    <w:rsid w:val="00B37735"/>
    <w:rsid w:val="00B40DF8"/>
    <w:rsid w:val="00B44686"/>
    <w:rsid w:val="00B52C3B"/>
    <w:rsid w:val="00B54746"/>
    <w:rsid w:val="00B55E57"/>
    <w:rsid w:val="00B60B71"/>
    <w:rsid w:val="00B61B65"/>
    <w:rsid w:val="00B663E9"/>
    <w:rsid w:val="00B66670"/>
    <w:rsid w:val="00B700E0"/>
    <w:rsid w:val="00B70AB9"/>
    <w:rsid w:val="00B70C20"/>
    <w:rsid w:val="00B81A39"/>
    <w:rsid w:val="00B8255B"/>
    <w:rsid w:val="00B87C69"/>
    <w:rsid w:val="00B90AEA"/>
    <w:rsid w:val="00B913BC"/>
    <w:rsid w:val="00B9192D"/>
    <w:rsid w:val="00BA203A"/>
    <w:rsid w:val="00BA3608"/>
    <w:rsid w:val="00BA466D"/>
    <w:rsid w:val="00BA5345"/>
    <w:rsid w:val="00BB05D6"/>
    <w:rsid w:val="00BB1799"/>
    <w:rsid w:val="00BB2929"/>
    <w:rsid w:val="00BB2EC1"/>
    <w:rsid w:val="00BB3895"/>
    <w:rsid w:val="00BB7EDA"/>
    <w:rsid w:val="00BC0375"/>
    <w:rsid w:val="00BC1A6A"/>
    <w:rsid w:val="00BC2078"/>
    <w:rsid w:val="00BC4424"/>
    <w:rsid w:val="00BC7BF8"/>
    <w:rsid w:val="00BD12F5"/>
    <w:rsid w:val="00BD5845"/>
    <w:rsid w:val="00BD6335"/>
    <w:rsid w:val="00BE5D3A"/>
    <w:rsid w:val="00BE7E2E"/>
    <w:rsid w:val="00BF28A2"/>
    <w:rsid w:val="00C00752"/>
    <w:rsid w:val="00C03162"/>
    <w:rsid w:val="00C04E63"/>
    <w:rsid w:val="00C056CA"/>
    <w:rsid w:val="00C0788D"/>
    <w:rsid w:val="00C119EC"/>
    <w:rsid w:val="00C15CF0"/>
    <w:rsid w:val="00C22155"/>
    <w:rsid w:val="00C3563A"/>
    <w:rsid w:val="00C356AF"/>
    <w:rsid w:val="00C42AA5"/>
    <w:rsid w:val="00C449DC"/>
    <w:rsid w:val="00C44FCD"/>
    <w:rsid w:val="00C46E3A"/>
    <w:rsid w:val="00C5514C"/>
    <w:rsid w:val="00C6292F"/>
    <w:rsid w:val="00C70C33"/>
    <w:rsid w:val="00C74FB8"/>
    <w:rsid w:val="00C86649"/>
    <w:rsid w:val="00C86836"/>
    <w:rsid w:val="00C87DD7"/>
    <w:rsid w:val="00C87FCA"/>
    <w:rsid w:val="00C9330B"/>
    <w:rsid w:val="00C94B5F"/>
    <w:rsid w:val="00CA0535"/>
    <w:rsid w:val="00CA2AFE"/>
    <w:rsid w:val="00CB5913"/>
    <w:rsid w:val="00CC14E7"/>
    <w:rsid w:val="00CC4BA4"/>
    <w:rsid w:val="00CC5B39"/>
    <w:rsid w:val="00CD327E"/>
    <w:rsid w:val="00CD5046"/>
    <w:rsid w:val="00CD6BF4"/>
    <w:rsid w:val="00CD742C"/>
    <w:rsid w:val="00CE130A"/>
    <w:rsid w:val="00CE1B1D"/>
    <w:rsid w:val="00CE1D9D"/>
    <w:rsid w:val="00CE536B"/>
    <w:rsid w:val="00CF1166"/>
    <w:rsid w:val="00CF2134"/>
    <w:rsid w:val="00CF6706"/>
    <w:rsid w:val="00D0480D"/>
    <w:rsid w:val="00D10559"/>
    <w:rsid w:val="00D10DA9"/>
    <w:rsid w:val="00D11F35"/>
    <w:rsid w:val="00D14AD5"/>
    <w:rsid w:val="00D14C67"/>
    <w:rsid w:val="00D1585C"/>
    <w:rsid w:val="00D2127D"/>
    <w:rsid w:val="00D21A70"/>
    <w:rsid w:val="00D22E70"/>
    <w:rsid w:val="00D24ABB"/>
    <w:rsid w:val="00D2524B"/>
    <w:rsid w:val="00D25C1A"/>
    <w:rsid w:val="00D263C2"/>
    <w:rsid w:val="00D2764B"/>
    <w:rsid w:val="00D31122"/>
    <w:rsid w:val="00D40A02"/>
    <w:rsid w:val="00D45435"/>
    <w:rsid w:val="00D476C1"/>
    <w:rsid w:val="00D512F3"/>
    <w:rsid w:val="00D51B4A"/>
    <w:rsid w:val="00D5344F"/>
    <w:rsid w:val="00D55196"/>
    <w:rsid w:val="00D55758"/>
    <w:rsid w:val="00D559E3"/>
    <w:rsid w:val="00D60C57"/>
    <w:rsid w:val="00D67148"/>
    <w:rsid w:val="00D744D7"/>
    <w:rsid w:val="00D74DE6"/>
    <w:rsid w:val="00D8177A"/>
    <w:rsid w:val="00D8325B"/>
    <w:rsid w:val="00D92D74"/>
    <w:rsid w:val="00D93690"/>
    <w:rsid w:val="00D9438A"/>
    <w:rsid w:val="00D952E6"/>
    <w:rsid w:val="00DA01EC"/>
    <w:rsid w:val="00DA1486"/>
    <w:rsid w:val="00DA1E36"/>
    <w:rsid w:val="00DA2112"/>
    <w:rsid w:val="00DA34A0"/>
    <w:rsid w:val="00DA39C3"/>
    <w:rsid w:val="00DA40CB"/>
    <w:rsid w:val="00DB07D8"/>
    <w:rsid w:val="00DB4E00"/>
    <w:rsid w:val="00DC0D7B"/>
    <w:rsid w:val="00DC1D3E"/>
    <w:rsid w:val="00DC24F2"/>
    <w:rsid w:val="00DC5616"/>
    <w:rsid w:val="00DC6283"/>
    <w:rsid w:val="00DC661F"/>
    <w:rsid w:val="00DD007C"/>
    <w:rsid w:val="00DD263B"/>
    <w:rsid w:val="00DD28F7"/>
    <w:rsid w:val="00DE64BF"/>
    <w:rsid w:val="00DF1206"/>
    <w:rsid w:val="00DF1EE9"/>
    <w:rsid w:val="00E001F3"/>
    <w:rsid w:val="00E00491"/>
    <w:rsid w:val="00E004DD"/>
    <w:rsid w:val="00E01FFD"/>
    <w:rsid w:val="00E07917"/>
    <w:rsid w:val="00E11601"/>
    <w:rsid w:val="00E15A78"/>
    <w:rsid w:val="00E1797C"/>
    <w:rsid w:val="00E17EFD"/>
    <w:rsid w:val="00E22680"/>
    <w:rsid w:val="00E232DF"/>
    <w:rsid w:val="00E24163"/>
    <w:rsid w:val="00E24355"/>
    <w:rsid w:val="00E25479"/>
    <w:rsid w:val="00E2746A"/>
    <w:rsid w:val="00E33096"/>
    <w:rsid w:val="00E4008E"/>
    <w:rsid w:val="00E42F4E"/>
    <w:rsid w:val="00E4477E"/>
    <w:rsid w:val="00E44954"/>
    <w:rsid w:val="00E45677"/>
    <w:rsid w:val="00E46906"/>
    <w:rsid w:val="00E50317"/>
    <w:rsid w:val="00E51BA4"/>
    <w:rsid w:val="00E5366B"/>
    <w:rsid w:val="00E641E0"/>
    <w:rsid w:val="00E660DB"/>
    <w:rsid w:val="00E662B1"/>
    <w:rsid w:val="00E727AB"/>
    <w:rsid w:val="00E7700E"/>
    <w:rsid w:val="00E77475"/>
    <w:rsid w:val="00E823FC"/>
    <w:rsid w:val="00E847EA"/>
    <w:rsid w:val="00E876AE"/>
    <w:rsid w:val="00E9312D"/>
    <w:rsid w:val="00E93995"/>
    <w:rsid w:val="00E94DF5"/>
    <w:rsid w:val="00E97DD6"/>
    <w:rsid w:val="00EA4787"/>
    <w:rsid w:val="00EA4DE8"/>
    <w:rsid w:val="00EA6026"/>
    <w:rsid w:val="00EA762E"/>
    <w:rsid w:val="00EB1F60"/>
    <w:rsid w:val="00EB2D44"/>
    <w:rsid w:val="00EB4332"/>
    <w:rsid w:val="00EB5C43"/>
    <w:rsid w:val="00EB6BDD"/>
    <w:rsid w:val="00ED035C"/>
    <w:rsid w:val="00ED0FF7"/>
    <w:rsid w:val="00ED384A"/>
    <w:rsid w:val="00ED60E0"/>
    <w:rsid w:val="00EE1816"/>
    <w:rsid w:val="00EF6271"/>
    <w:rsid w:val="00EF684F"/>
    <w:rsid w:val="00EF68D7"/>
    <w:rsid w:val="00F005ED"/>
    <w:rsid w:val="00F026A8"/>
    <w:rsid w:val="00F0525E"/>
    <w:rsid w:val="00F062B3"/>
    <w:rsid w:val="00F07038"/>
    <w:rsid w:val="00F0791A"/>
    <w:rsid w:val="00F12A68"/>
    <w:rsid w:val="00F14BB2"/>
    <w:rsid w:val="00F1608D"/>
    <w:rsid w:val="00F21884"/>
    <w:rsid w:val="00F24784"/>
    <w:rsid w:val="00F27C88"/>
    <w:rsid w:val="00F30E9F"/>
    <w:rsid w:val="00F33119"/>
    <w:rsid w:val="00F33B86"/>
    <w:rsid w:val="00F34E47"/>
    <w:rsid w:val="00F54A3F"/>
    <w:rsid w:val="00F568F4"/>
    <w:rsid w:val="00F606C8"/>
    <w:rsid w:val="00F61232"/>
    <w:rsid w:val="00F61D9A"/>
    <w:rsid w:val="00F627EC"/>
    <w:rsid w:val="00F62EB1"/>
    <w:rsid w:val="00F62F21"/>
    <w:rsid w:val="00F65692"/>
    <w:rsid w:val="00F65B43"/>
    <w:rsid w:val="00F76AC8"/>
    <w:rsid w:val="00F80BD4"/>
    <w:rsid w:val="00F84B37"/>
    <w:rsid w:val="00F90CBE"/>
    <w:rsid w:val="00F936BE"/>
    <w:rsid w:val="00F96D98"/>
    <w:rsid w:val="00F97CBA"/>
    <w:rsid w:val="00FB0375"/>
    <w:rsid w:val="00FB197A"/>
    <w:rsid w:val="00FB33FC"/>
    <w:rsid w:val="00FB3E32"/>
    <w:rsid w:val="00FB5235"/>
    <w:rsid w:val="00FB61D7"/>
    <w:rsid w:val="00FC1FE7"/>
    <w:rsid w:val="00FC2170"/>
    <w:rsid w:val="00FC353E"/>
    <w:rsid w:val="00FC4FE7"/>
    <w:rsid w:val="00FC5AB3"/>
    <w:rsid w:val="00FC707C"/>
    <w:rsid w:val="00FE7E94"/>
    <w:rsid w:val="00FEA770"/>
    <w:rsid w:val="00FF033D"/>
    <w:rsid w:val="00FF5348"/>
    <w:rsid w:val="0109C6E7"/>
    <w:rsid w:val="014EF60E"/>
    <w:rsid w:val="017AA7AA"/>
    <w:rsid w:val="01BF539B"/>
    <w:rsid w:val="01C4C4CE"/>
    <w:rsid w:val="01E3403A"/>
    <w:rsid w:val="020C3DD3"/>
    <w:rsid w:val="0292B583"/>
    <w:rsid w:val="0308C8EB"/>
    <w:rsid w:val="0313C37C"/>
    <w:rsid w:val="033378F5"/>
    <w:rsid w:val="036261F5"/>
    <w:rsid w:val="036C5C32"/>
    <w:rsid w:val="036D0FDE"/>
    <w:rsid w:val="037F1716"/>
    <w:rsid w:val="03BB9477"/>
    <w:rsid w:val="03DAEA34"/>
    <w:rsid w:val="042C47C0"/>
    <w:rsid w:val="0460AB0A"/>
    <w:rsid w:val="0479D367"/>
    <w:rsid w:val="052D0021"/>
    <w:rsid w:val="05C03097"/>
    <w:rsid w:val="05C08C43"/>
    <w:rsid w:val="05C345AA"/>
    <w:rsid w:val="05D13C1F"/>
    <w:rsid w:val="06401AFC"/>
    <w:rsid w:val="0668EB2A"/>
    <w:rsid w:val="07432C44"/>
    <w:rsid w:val="079621B8"/>
    <w:rsid w:val="07B17429"/>
    <w:rsid w:val="0801F36B"/>
    <w:rsid w:val="0828AC48"/>
    <w:rsid w:val="089B9162"/>
    <w:rsid w:val="08C483C4"/>
    <w:rsid w:val="08DDAC21"/>
    <w:rsid w:val="08E289BB"/>
    <w:rsid w:val="0941FA0D"/>
    <w:rsid w:val="098BC418"/>
    <w:rsid w:val="099DC3CC"/>
    <w:rsid w:val="09B9B449"/>
    <w:rsid w:val="09BE96EB"/>
    <w:rsid w:val="0A04B161"/>
    <w:rsid w:val="0A222ADB"/>
    <w:rsid w:val="0A443943"/>
    <w:rsid w:val="0AB30ACB"/>
    <w:rsid w:val="0B0C3116"/>
    <w:rsid w:val="0B453392"/>
    <w:rsid w:val="0BD09496"/>
    <w:rsid w:val="0C5936DE"/>
    <w:rsid w:val="0CAFCAD9"/>
    <w:rsid w:val="0CC45789"/>
    <w:rsid w:val="0CD86078"/>
    <w:rsid w:val="0CFF3D3B"/>
    <w:rsid w:val="0D0749AE"/>
    <w:rsid w:val="0D13000F"/>
    <w:rsid w:val="0D30700E"/>
    <w:rsid w:val="0D568038"/>
    <w:rsid w:val="0DA16E14"/>
    <w:rsid w:val="0DAA3972"/>
    <w:rsid w:val="0DF9CA9A"/>
    <w:rsid w:val="0E7291BC"/>
    <w:rsid w:val="0E9FE0E7"/>
    <w:rsid w:val="0EC994FD"/>
    <w:rsid w:val="0EEAC270"/>
    <w:rsid w:val="0F227755"/>
    <w:rsid w:val="0FB52E90"/>
    <w:rsid w:val="0FB869F6"/>
    <w:rsid w:val="0FBF5155"/>
    <w:rsid w:val="104C2D8C"/>
    <w:rsid w:val="10658129"/>
    <w:rsid w:val="10781185"/>
    <w:rsid w:val="11242455"/>
    <w:rsid w:val="11D8F727"/>
    <w:rsid w:val="11E5B9CB"/>
    <w:rsid w:val="12003D67"/>
    <w:rsid w:val="121FE773"/>
    <w:rsid w:val="12610DAC"/>
    <w:rsid w:val="12729D56"/>
    <w:rsid w:val="12909D8B"/>
    <w:rsid w:val="12D9260C"/>
    <w:rsid w:val="135F1626"/>
    <w:rsid w:val="13A8EC5B"/>
    <w:rsid w:val="13DF3BAF"/>
    <w:rsid w:val="146C1FC2"/>
    <w:rsid w:val="14A589BB"/>
    <w:rsid w:val="14AF43D9"/>
    <w:rsid w:val="14B353C4"/>
    <w:rsid w:val="15137CF1"/>
    <w:rsid w:val="15CD7699"/>
    <w:rsid w:val="160A44E2"/>
    <w:rsid w:val="164D0229"/>
    <w:rsid w:val="16521172"/>
    <w:rsid w:val="165F25BA"/>
    <w:rsid w:val="1672301D"/>
    <w:rsid w:val="16825675"/>
    <w:rsid w:val="1685104F"/>
    <w:rsid w:val="169536AF"/>
    <w:rsid w:val="16CEE7C6"/>
    <w:rsid w:val="16F9B285"/>
    <w:rsid w:val="176D5BAC"/>
    <w:rsid w:val="17785F45"/>
    <w:rsid w:val="177A394B"/>
    <w:rsid w:val="17B0F97F"/>
    <w:rsid w:val="17F87C2A"/>
    <w:rsid w:val="18664361"/>
    <w:rsid w:val="189E8F43"/>
    <w:rsid w:val="18F2B1CB"/>
    <w:rsid w:val="18FF734F"/>
    <w:rsid w:val="1976407D"/>
    <w:rsid w:val="19B5BBBD"/>
    <w:rsid w:val="19D26E7A"/>
    <w:rsid w:val="1A3E02EA"/>
    <w:rsid w:val="1A8E1363"/>
    <w:rsid w:val="1A94A312"/>
    <w:rsid w:val="1B0DA6E0"/>
    <w:rsid w:val="1B1B5F44"/>
    <w:rsid w:val="1BA83A4B"/>
    <w:rsid w:val="1BD9D34B"/>
    <w:rsid w:val="1C04367F"/>
    <w:rsid w:val="1C20058E"/>
    <w:rsid w:val="1C2A528D"/>
    <w:rsid w:val="1C688BE1"/>
    <w:rsid w:val="1C77482E"/>
    <w:rsid w:val="1C94D3C9"/>
    <w:rsid w:val="1C98AB92"/>
    <w:rsid w:val="1CB399FB"/>
    <w:rsid w:val="1CEF87CC"/>
    <w:rsid w:val="1D060B43"/>
    <w:rsid w:val="1D2AE3FE"/>
    <w:rsid w:val="1D2E7CE1"/>
    <w:rsid w:val="1D335A3E"/>
    <w:rsid w:val="1DE4CA5C"/>
    <w:rsid w:val="1E49EB18"/>
    <w:rsid w:val="1E4BE0CC"/>
    <w:rsid w:val="1EC5F483"/>
    <w:rsid w:val="1EEE1FED"/>
    <w:rsid w:val="1FAEDFFF"/>
    <w:rsid w:val="1FB0D59B"/>
    <w:rsid w:val="1FE7B12D"/>
    <w:rsid w:val="1FF8F3B8"/>
    <w:rsid w:val="201CD8FF"/>
    <w:rsid w:val="2045D50A"/>
    <w:rsid w:val="20654624"/>
    <w:rsid w:val="20E0A8EE"/>
    <w:rsid w:val="211B6EE9"/>
    <w:rsid w:val="218626D0"/>
    <w:rsid w:val="220D23E8"/>
    <w:rsid w:val="22106C1C"/>
    <w:rsid w:val="22D28179"/>
    <w:rsid w:val="2307983F"/>
    <w:rsid w:val="2321F731"/>
    <w:rsid w:val="2330C619"/>
    <w:rsid w:val="234375A6"/>
    <w:rsid w:val="23A52F1D"/>
    <w:rsid w:val="23E4E530"/>
    <w:rsid w:val="24466913"/>
    <w:rsid w:val="246921DE"/>
    <w:rsid w:val="24A08998"/>
    <w:rsid w:val="2508D75F"/>
    <w:rsid w:val="25917BA8"/>
    <w:rsid w:val="25F692E7"/>
    <w:rsid w:val="25FC7CC6"/>
    <w:rsid w:val="26322E9C"/>
    <w:rsid w:val="2707ADBF"/>
    <w:rsid w:val="2731DD45"/>
    <w:rsid w:val="27B1A4E7"/>
    <w:rsid w:val="27EAF94D"/>
    <w:rsid w:val="28088398"/>
    <w:rsid w:val="281C5AAD"/>
    <w:rsid w:val="2914BFB4"/>
    <w:rsid w:val="297D213C"/>
    <w:rsid w:val="29A9571B"/>
    <w:rsid w:val="29AA6112"/>
    <w:rsid w:val="29E4F441"/>
    <w:rsid w:val="29EC8746"/>
    <w:rsid w:val="29F09802"/>
    <w:rsid w:val="2A28F3C2"/>
    <w:rsid w:val="2A383C2C"/>
    <w:rsid w:val="2A5ED906"/>
    <w:rsid w:val="2A62BD2C"/>
    <w:rsid w:val="2A83F7E9"/>
    <w:rsid w:val="2B805EAC"/>
    <w:rsid w:val="2C457C5D"/>
    <w:rsid w:val="2C64545A"/>
    <w:rsid w:val="2CB103CA"/>
    <w:rsid w:val="2CCA6013"/>
    <w:rsid w:val="2CCC557A"/>
    <w:rsid w:val="2CE201D4"/>
    <w:rsid w:val="2D01128F"/>
    <w:rsid w:val="2D4BC5BC"/>
    <w:rsid w:val="2DDA45ED"/>
    <w:rsid w:val="2DF3A8FD"/>
    <w:rsid w:val="2E220E28"/>
    <w:rsid w:val="2E2C45E5"/>
    <w:rsid w:val="2E429F37"/>
    <w:rsid w:val="2E527EB5"/>
    <w:rsid w:val="2E7B34A7"/>
    <w:rsid w:val="2E91C51A"/>
    <w:rsid w:val="2ECCD43D"/>
    <w:rsid w:val="2F057473"/>
    <w:rsid w:val="2F5818E5"/>
    <w:rsid w:val="2FC0E6C2"/>
    <w:rsid w:val="2FD9DD89"/>
    <w:rsid w:val="3015E0B0"/>
    <w:rsid w:val="3019A296"/>
    <w:rsid w:val="3020D362"/>
    <w:rsid w:val="305E4960"/>
    <w:rsid w:val="30651716"/>
    <w:rsid w:val="306C827A"/>
    <w:rsid w:val="307171C8"/>
    <w:rsid w:val="308CAE37"/>
    <w:rsid w:val="30B55F27"/>
    <w:rsid w:val="30D582E4"/>
    <w:rsid w:val="30EAA266"/>
    <w:rsid w:val="30F466AE"/>
    <w:rsid w:val="315362AC"/>
    <w:rsid w:val="31903DC7"/>
    <w:rsid w:val="31963D81"/>
    <w:rsid w:val="319C4A9A"/>
    <w:rsid w:val="31C958D2"/>
    <w:rsid w:val="31E56C3C"/>
    <w:rsid w:val="3217C0D9"/>
    <w:rsid w:val="3226796C"/>
    <w:rsid w:val="3234017F"/>
    <w:rsid w:val="3250E581"/>
    <w:rsid w:val="3290ED06"/>
    <w:rsid w:val="329B838C"/>
    <w:rsid w:val="32BA6D81"/>
    <w:rsid w:val="32E4B5E2"/>
    <w:rsid w:val="3338F29D"/>
    <w:rsid w:val="339B9B24"/>
    <w:rsid w:val="3446BE7F"/>
    <w:rsid w:val="34768920"/>
    <w:rsid w:val="350955CB"/>
    <w:rsid w:val="353A7D27"/>
    <w:rsid w:val="35859E84"/>
    <w:rsid w:val="359239E4"/>
    <w:rsid w:val="368E5764"/>
    <w:rsid w:val="371B735B"/>
    <w:rsid w:val="371D4489"/>
    <w:rsid w:val="37216EE5"/>
    <w:rsid w:val="37FEE705"/>
    <w:rsid w:val="382E29A9"/>
    <w:rsid w:val="38334D83"/>
    <w:rsid w:val="392953E8"/>
    <w:rsid w:val="3929AF05"/>
    <w:rsid w:val="39765E75"/>
    <w:rsid w:val="39799FB8"/>
    <w:rsid w:val="3A313B4C"/>
    <w:rsid w:val="3A6BCE27"/>
    <w:rsid w:val="3A723804"/>
    <w:rsid w:val="3A9B5148"/>
    <w:rsid w:val="3AB71635"/>
    <w:rsid w:val="3ABEB803"/>
    <w:rsid w:val="3ACA4D61"/>
    <w:rsid w:val="3B446987"/>
    <w:rsid w:val="3BC1BB68"/>
    <w:rsid w:val="3BD23836"/>
    <w:rsid w:val="3BFFCAAB"/>
    <w:rsid w:val="3C2A4242"/>
    <w:rsid w:val="3C614FC7"/>
    <w:rsid w:val="3C70FF0B"/>
    <w:rsid w:val="3C8BA70C"/>
    <w:rsid w:val="3D00DC26"/>
    <w:rsid w:val="3D1D3D0E"/>
    <w:rsid w:val="3D33B8BE"/>
    <w:rsid w:val="3D542E50"/>
    <w:rsid w:val="3D82EDB3"/>
    <w:rsid w:val="3D89AD13"/>
    <w:rsid w:val="3D992C32"/>
    <w:rsid w:val="3DE38538"/>
    <w:rsid w:val="3DFD4D55"/>
    <w:rsid w:val="3ED36397"/>
    <w:rsid w:val="3EF7787F"/>
    <w:rsid w:val="3F112E59"/>
    <w:rsid w:val="3F519943"/>
    <w:rsid w:val="3F63BA01"/>
    <w:rsid w:val="3F65FAF2"/>
    <w:rsid w:val="3F98F089"/>
    <w:rsid w:val="3FDAA309"/>
    <w:rsid w:val="40185637"/>
    <w:rsid w:val="403F9065"/>
    <w:rsid w:val="4058B8C2"/>
    <w:rsid w:val="4096B943"/>
    <w:rsid w:val="40F13899"/>
    <w:rsid w:val="4100C630"/>
    <w:rsid w:val="41056712"/>
    <w:rsid w:val="410A92CC"/>
    <w:rsid w:val="410F4BEB"/>
    <w:rsid w:val="41214087"/>
    <w:rsid w:val="4170D869"/>
    <w:rsid w:val="41AFAEE8"/>
    <w:rsid w:val="41BED8EA"/>
    <w:rsid w:val="41E4A61D"/>
    <w:rsid w:val="42079A32"/>
    <w:rsid w:val="4238731E"/>
    <w:rsid w:val="4276D1B7"/>
    <w:rsid w:val="428C0660"/>
    <w:rsid w:val="42A6632D"/>
    <w:rsid w:val="437DFAA6"/>
    <w:rsid w:val="43905984"/>
    <w:rsid w:val="43ACD7B8"/>
    <w:rsid w:val="43B511A5"/>
    <w:rsid w:val="43D3895C"/>
    <w:rsid w:val="43EDEAB1"/>
    <w:rsid w:val="4404E90F"/>
    <w:rsid w:val="4463E3B9"/>
    <w:rsid w:val="4481936B"/>
    <w:rsid w:val="4490F358"/>
    <w:rsid w:val="449A5A14"/>
    <w:rsid w:val="44C3F4CF"/>
    <w:rsid w:val="44F9B02E"/>
    <w:rsid w:val="4513B8FA"/>
    <w:rsid w:val="4516AF45"/>
    <w:rsid w:val="453417E6"/>
    <w:rsid w:val="4535B52D"/>
    <w:rsid w:val="459D15A3"/>
    <w:rsid w:val="45A35040"/>
    <w:rsid w:val="468B09AF"/>
    <w:rsid w:val="469C1553"/>
    <w:rsid w:val="46A07715"/>
    <w:rsid w:val="46B9BDDE"/>
    <w:rsid w:val="46DA166E"/>
    <w:rsid w:val="470AE219"/>
    <w:rsid w:val="47679069"/>
    <w:rsid w:val="4774F042"/>
    <w:rsid w:val="4779D450"/>
    <w:rsid w:val="4797FF41"/>
    <w:rsid w:val="47AE5795"/>
    <w:rsid w:val="47B8329D"/>
    <w:rsid w:val="47FD6487"/>
    <w:rsid w:val="4840BD30"/>
    <w:rsid w:val="487A4DE1"/>
    <w:rsid w:val="487BD4E4"/>
    <w:rsid w:val="48E5A738"/>
    <w:rsid w:val="48FC4A7E"/>
    <w:rsid w:val="4912D54D"/>
    <w:rsid w:val="4915A4B1"/>
    <w:rsid w:val="49172B0F"/>
    <w:rsid w:val="492749EB"/>
    <w:rsid w:val="4983B3EC"/>
    <w:rsid w:val="49B3D7C5"/>
    <w:rsid w:val="49D77611"/>
    <w:rsid w:val="49FEAABA"/>
    <w:rsid w:val="4A0D2A67"/>
    <w:rsid w:val="4A21E1DE"/>
    <w:rsid w:val="4A245053"/>
    <w:rsid w:val="4AEFD35F"/>
    <w:rsid w:val="4B4742B1"/>
    <w:rsid w:val="4BA36464"/>
    <w:rsid w:val="4C33EB40"/>
    <w:rsid w:val="4C4A760F"/>
    <w:rsid w:val="4C7D3D33"/>
    <w:rsid w:val="4D1A1B76"/>
    <w:rsid w:val="4D25B83D"/>
    <w:rsid w:val="4D4EA990"/>
    <w:rsid w:val="4D4F4607"/>
    <w:rsid w:val="4D5E50D0"/>
    <w:rsid w:val="4DA9AC41"/>
    <w:rsid w:val="4DB8FCF7"/>
    <w:rsid w:val="4DCF5D0F"/>
    <w:rsid w:val="4DF2C636"/>
    <w:rsid w:val="4E190D94"/>
    <w:rsid w:val="4E37E78C"/>
    <w:rsid w:val="4E4FCF4E"/>
    <w:rsid w:val="4EF61B02"/>
    <w:rsid w:val="4F2DA645"/>
    <w:rsid w:val="4F8216D1"/>
    <w:rsid w:val="4F821E32"/>
    <w:rsid w:val="4F8E5A19"/>
    <w:rsid w:val="4FC90986"/>
    <w:rsid w:val="4FE84326"/>
    <w:rsid w:val="50149662"/>
    <w:rsid w:val="501547E8"/>
    <w:rsid w:val="5036CAF7"/>
    <w:rsid w:val="5055B42F"/>
    <w:rsid w:val="50AE6AB4"/>
    <w:rsid w:val="514FBA07"/>
    <w:rsid w:val="51681A89"/>
    <w:rsid w:val="5187C7B8"/>
    <w:rsid w:val="5235B80B"/>
    <w:rsid w:val="524CB89F"/>
    <w:rsid w:val="5261E016"/>
    <w:rsid w:val="52A32CC4"/>
    <w:rsid w:val="537F4320"/>
    <w:rsid w:val="53BEBFB2"/>
    <w:rsid w:val="5434BD2A"/>
    <w:rsid w:val="5446EAAB"/>
    <w:rsid w:val="54BE55AB"/>
    <w:rsid w:val="550C2332"/>
    <w:rsid w:val="5514F7F6"/>
    <w:rsid w:val="55292552"/>
    <w:rsid w:val="552B015F"/>
    <w:rsid w:val="55331233"/>
    <w:rsid w:val="55CA7228"/>
    <w:rsid w:val="55D8953E"/>
    <w:rsid w:val="55DACD86"/>
    <w:rsid w:val="5603BFE8"/>
    <w:rsid w:val="561943AD"/>
    <w:rsid w:val="56445621"/>
    <w:rsid w:val="5689BE83"/>
    <w:rsid w:val="56F646E4"/>
    <w:rsid w:val="56FC7423"/>
    <w:rsid w:val="571E9D36"/>
    <w:rsid w:val="572B9A01"/>
    <w:rsid w:val="574B58F5"/>
    <w:rsid w:val="576B646F"/>
    <w:rsid w:val="576D3A0F"/>
    <w:rsid w:val="57769DE7"/>
    <w:rsid w:val="57A586CA"/>
    <w:rsid w:val="58B43C5D"/>
    <w:rsid w:val="58EA7487"/>
    <w:rsid w:val="5914C8E8"/>
    <w:rsid w:val="591A5BCE"/>
    <w:rsid w:val="5A0393AD"/>
    <w:rsid w:val="5A4EBF93"/>
    <w:rsid w:val="5AB62C2F"/>
    <w:rsid w:val="5ACF8662"/>
    <w:rsid w:val="5AF3AF01"/>
    <w:rsid w:val="5BFD66B4"/>
    <w:rsid w:val="5C0F569E"/>
    <w:rsid w:val="5C12E836"/>
    <w:rsid w:val="5CE5F33A"/>
    <w:rsid w:val="5D17B5D6"/>
    <w:rsid w:val="5D4E8207"/>
    <w:rsid w:val="5D8D616D"/>
    <w:rsid w:val="5E09D99F"/>
    <w:rsid w:val="5E32A666"/>
    <w:rsid w:val="5EBD75C7"/>
    <w:rsid w:val="5ED4BBFF"/>
    <w:rsid w:val="5F04D68F"/>
    <w:rsid w:val="5F108FCF"/>
    <w:rsid w:val="5F2039EB"/>
    <w:rsid w:val="5FAB59A0"/>
    <w:rsid w:val="5FE41EA2"/>
    <w:rsid w:val="605B4B7D"/>
    <w:rsid w:val="60F58CE7"/>
    <w:rsid w:val="615ECF88"/>
    <w:rsid w:val="61780353"/>
    <w:rsid w:val="619B4671"/>
    <w:rsid w:val="61E5FE2E"/>
    <w:rsid w:val="61E7C606"/>
    <w:rsid w:val="61EE3F0F"/>
    <w:rsid w:val="623AAF1B"/>
    <w:rsid w:val="62927F90"/>
    <w:rsid w:val="62BBFE75"/>
    <w:rsid w:val="630D8775"/>
    <w:rsid w:val="63370214"/>
    <w:rsid w:val="633735AF"/>
    <w:rsid w:val="637484D3"/>
    <w:rsid w:val="637AAC02"/>
    <w:rsid w:val="63A04211"/>
    <w:rsid w:val="63B2A5AF"/>
    <w:rsid w:val="64055E25"/>
    <w:rsid w:val="64159931"/>
    <w:rsid w:val="645D0E75"/>
    <w:rsid w:val="64A57455"/>
    <w:rsid w:val="64CD8FF9"/>
    <w:rsid w:val="64DAC442"/>
    <w:rsid w:val="65345638"/>
    <w:rsid w:val="65416611"/>
    <w:rsid w:val="65AFCF32"/>
    <w:rsid w:val="65FA970A"/>
    <w:rsid w:val="6692C493"/>
    <w:rsid w:val="669B6679"/>
    <w:rsid w:val="66C8E7DF"/>
    <w:rsid w:val="66E30703"/>
    <w:rsid w:val="66F6D994"/>
    <w:rsid w:val="67C7A6BD"/>
    <w:rsid w:val="67FE37D2"/>
    <w:rsid w:val="68106A1B"/>
    <w:rsid w:val="68DD2047"/>
    <w:rsid w:val="6962B7C4"/>
    <w:rsid w:val="6971D88B"/>
    <w:rsid w:val="69749D73"/>
    <w:rsid w:val="6990DBE3"/>
    <w:rsid w:val="69CC9FF3"/>
    <w:rsid w:val="6A247461"/>
    <w:rsid w:val="6A5C0FE2"/>
    <w:rsid w:val="6A7DC1FA"/>
    <w:rsid w:val="6A834055"/>
    <w:rsid w:val="6AD2C3A4"/>
    <w:rsid w:val="6AD6F0D8"/>
    <w:rsid w:val="6ADEF8A3"/>
    <w:rsid w:val="6B2CAC44"/>
    <w:rsid w:val="6B4C7E64"/>
    <w:rsid w:val="6BB9471D"/>
    <w:rsid w:val="6BC044C2"/>
    <w:rsid w:val="6BEA72E0"/>
    <w:rsid w:val="6C3311AB"/>
    <w:rsid w:val="6C5F8441"/>
    <w:rsid w:val="6C6B571F"/>
    <w:rsid w:val="6C7E4B29"/>
    <w:rsid w:val="6C8B2F3F"/>
    <w:rsid w:val="6C90B90A"/>
    <w:rsid w:val="6CD4533A"/>
    <w:rsid w:val="6D5C1523"/>
    <w:rsid w:val="6DA45605"/>
    <w:rsid w:val="6E03F0BB"/>
    <w:rsid w:val="6E676076"/>
    <w:rsid w:val="6E7D5C24"/>
    <w:rsid w:val="6EAAB7EB"/>
    <w:rsid w:val="6ED5F94A"/>
    <w:rsid w:val="6F032E91"/>
    <w:rsid w:val="6F0586AE"/>
    <w:rsid w:val="6F1167AB"/>
    <w:rsid w:val="6F21F7B2"/>
    <w:rsid w:val="6F53F3C6"/>
    <w:rsid w:val="6F6D10BA"/>
    <w:rsid w:val="6F80792F"/>
    <w:rsid w:val="6FAA99A1"/>
    <w:rsid w:val="6FD748A2"/>
    <w:rsid w:val="6FF3F803"/>
    <w:rsid w:val="7084A2DD"/>
    <w:rsid w:val="7090E681"/>
    <w:rsid w:val="70ADC77E"/>
    <w:rsid w:val="70C5ACD6"/>
    <w:rsid w:val="712BB263"/>
    <w:rsid w:val="712EEC80"/>
    <w:rsid w:val="714F114B"/>
    <w:rsid w:val="715F8BB1"/>
    <w:rsid w:val="71AABD09"/>
    <w:rsid w:val="71C19637"/>
    <w:rsid w:val="71DCC8CA"/>
    <w:rsid w:val="71E2F99B"/>
    <w:rsid w:val="71FD03B6"/>
    <w:rsid w:val="7225B9AA"/>
    <w:rsid w:val="723D2770"/>
    <w:rsid w:val="72759087"/>
    <w:rsid w:val="7279D7C5"/>
    <w:rsid w:val="72C93466"/>
    <w:rsid w:val="736881FB"/>
    <w:rsid w:val="737FE7EB"/>
    <w:rsid w:val="7477B5BA"/>
    <w:rsid w:val="749394CF"/>
    <w:rsid w:val="74BC6433"/>
    <w:rsid w:val="754DCCD5"/>
    <w:rsid w:val="7602B1C3"/>
    <w:rsid w:val="7695075A"/>
    <w:rsid w:val="76ADC2DF"/>
    <w:rsid w:val="76D074D9"/>
    <w:rsid w:val="7735E697"/>
    <w:rsid w:val="775081F2"/>
    <w:rsid w:val="77A0540B"/>
    <w:rsid w:val="77BA9D06"/>
    <w:rsid w:val="7817AE79"/>
    <w:rsid w:val="789BF866"/>
    <w:rsid w:val="796DA1A3"/>
    <w:rsid w:val="7A3B0BE3"/>
    <w:rsid w:val="7A46C407"/>
    <w:rsid w:val="7A6D8759"/>
    <w:rsid w:val="7A9EC875"/>
    <w:rsid w:val="7B6E2848"/>
    <w:rsid w:val="7B89DC80"/>
    <w:rsid w:val="7BA3E5FC"/>
    <w:rsid w:val="7BDCBCAD"/>
    <w:rsid w:val="7C009143"/>
    <w:rsid w:val="7C0F54F4"/>
    <w:rsid w:val="7C189A2B"/>
    <w:rsid w:val="7C41FA64"/>
    <w:rsid w:val="7C6211DE"/>
    <w:rsid w:val="7C86E340"/>
    <w:rsid w:val="7C8E0E29"/>
    <w:rsid w:val="7CDB3140"/>
    <w:rsid w:val="7CE1653A"/>
    <w:rsid w:val="7D20B14D"/>
    <w:rsid w:val="7D274B6C"/>
    <w:rsid w:val="7D2E320B"/>
    <w:rsid w:val="7D530A8D"/>
    <w:rsid w:val="7D55726E"/>
    <w:rsid w:val="7DB82C8E"/>
    <w:rsid w:val="7DCA7FA3"/>
    <w:rsid w:val="7E29DE8A"/>
    <w:rsid w:val="7E2CC237"/>
    <w:rsid w:val="7E8D6789"/>
    <w:rsid w:val="7EB4D1E7"/>
    <w:rsid w:val="7F2EDC54"/>
    <w:rsid w:val="7F346A4B"/>
    <w:rsid w:val="7F8C7732"/>
    <w:rsid w:val="7FC5AEEB"/>
    <w:rsid w:val="7FEA13D4"/>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503A"/>
  <w15:docId w15:val="{D5CB3B4D-5CCF-4792-8F99-4F0619EE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ar"/>
    <w:uiPriority w:val="9"/>
    <w:qFormat/>
    <w:rsid w:val="00DC66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037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E36"/>
    <w:pPr>
      <w:ind w:left="720"/>
      <w:contextualSpacing/>
    </w:pPr>
  </w:style>
  <w:style w:type="paragraph" w:styleId="Encabezado">
    <w:name w:val="header"/>
    <w:basedOn w:val="Normal"/>
    <w:link w:val="EncabezadoCar"/>
    <w:uiPriority w:val="99"/>
    <w:unhideWhenUsed/>
    <w:rsid w:val="00476D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DA0"/>
  </w:style>
  <w:style w:type="paragraph" w:styleId="Piedepgina">
    <w:name w:val="footer"/>
    <w:basedOn w:val="Normal"/>
    <w:link w:val="PiedepginaCar"/>
    <w:uiPriority w:val="99"/>
    <w:unhideWhenUsed/>
    <w:rsid w:val="00476D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DA0"/>
  </w:style>
  <w:style w:type="paragraph" w:styleId="Textodeglobo">
    <w:name w:val="Balloon Text"/>
    <w:basedOn w:val="Normal"/>
    <w:link w:val="TextodegloboCar"/>
    <w:uiPriority w:val="99"/>
    <w:semiHidden/>
    <w:unhideWhenUsed/>
    <w:rsid w:val="00900D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0D81"/>
    <w:rPr>
      <w:rFonts w:ascii="Tahoma" w:hAnsi="Tahoma" w:cs="Tahoma"/>
      <w:sz w:val="16"/>
      <w:szCs w:val="16"/>
    </w:rPr>
  </w:style>
  <w:style w:type="paragraph" w:customStyle="1" w:styleId="Default">
    <w:name w:val="Default"/>
    <w:rsid w:val="006453E7"/>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Hipervnculo">
    <w:name w:val="Hyperlink"/>
    <w:basedOn w:val="Fuentedeprrafopredeter"/>
    <w:uiPriority w:val="99"/>
    <w:unhideWhenUsed/>
    <w:rsid w:val="00DA01EC"/>
    <w:rPr>
      <w:color w:val="0563C1" w:themeColor="hyperlink"/>
      <w:u w:val="single"/>
    </w:rPr>
  </w:style>
  <w:style w:type="character" w:customStyle="1" w:styleId="Mencinsinresolver1">
    <w:name w:val="Mención sin resolver1"/>
    <w:basedOn w:val="Fuentedeprrafopredeter"/>
    <w:uiPriority w:val="99"/>
    <w:semiHidden/>
    <w:unhideWhenUsed/>
    <w:rsid w:val="00FC4FE7"/>
    <w:rPr>
      <w:color w:val="605E5C"/>
      <w:shd w:val="clear" w:color="auto" w:fill="E1DFDD"/>
    </w:rPr>
  </w:style>
  <w:style w:type="character" w:customStyle="1" w:styleId="Ttulo1Car">
    <w:name w:val="Título 1 Car"/>
    <w:basedOn w:val="Fuentedeprrafopredeter"/>
    <w:link w:val="Ttulo1"/>
    <w:uiPriority w:val="9"/>
    <w:rsid w:val="00DC661F"/>
    <w:rPr>
      <w:rFonts w:asciiTheme="majorHAnsi" w:eastAsiaTheme="majorEastAsia" w:hAnsiTheme="majorHAnsi" w:cstheme="majorBidi"/>
      <w:color w:val="2F5496" w:themeColor="accent1" w:themeShade="BF"/>
      <w:sz w:val="32"/>
      <w:szCs w:val="32"/>
    </w:rPr>
  </w:style>
  <w:style w:type="character" w:styleId="nfasis">
    <w:name w:val="Emphasis"/>
    <w:basedOn w:val="Fuentedeprrafopredeter"/>
    <w:uiPriority w:val="20"/>
    <w:qFormat/>
    <w:rsid w:val="00922C49"/>
    <w:rPr>
      <w:i/>
      <w:iCs/>
    </w:rPr>
  </w:style>
  <w:style w:type="character" w:customStyle="1" w:styleId="ui-provider">
    <w:name w:val="ui-provider"/>
    <w:basedOn w:val="Fuentedeprrafopredeter"/>
    <w:rsid w:val="00F0525E"/>
  </w:style>
  <w:style w:type="paragraph" w:styleId="NormalWeb">
    <w:name w:val="Normal (Web)"/>
    <w:basedOn w:val="Normal"/>
    <w:uiPriority w:val="99"/>
    <w:semiHidden/>
    <w:unhideWhenUsed/>
    <w:rsid w:val="00A54D6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Textoennegrita">
    <w:name w:val="Strong"/>
    <w:basedOn w:val="Fuentedeprrafopredeter"/>
    <w:uiPriority w:val="22"/>
    <w:qFormat/>
    <w:rsid w:val="001168FF"/>
    <w:rPr>
      <w:b/>
      <w:bCs/>
    </w:rPr>
  </w:style>
  <w:style w:type="character" w:customStyle="1" w:styleId="Mencinsinresolver2">
    <w:name w:val="Mención sin resolver2"/>
    <w:basedOn w:val="Fuentedeprrafopredeter"/>
    <w:uiPriority w:val="99"/>
    <w:semiHidden/>
    <w:unhideWhenUsed/>
    <w:rsid w:val="007A1622"/>
    <w:rPr>
      <w:color w:val="605E5C"/>
      <w:shd w:val="clear" w:color="auto" w:fill="E1DFDD"/>
    </w:rPr>
  </w:style>
  <w:style w:type="character" w:styleId="Refdecomentario">
    <w:name w:val="annotation reference"/>
    <w:basedOn w:val="Fuentedeprrafopredeter"/>
    <w:uiPriority w:val="99"/>
    <w:semiHidden/>
    <w:unhideWhenUsed/>
    <w:rsid w:val="004713E8"/>
    <w:rPr>
      <w:sz w:val="16"/>
      <w:szCs w:val="16"/>
    </w:rPr>
  </w:style>
  <w:style w:type="paragraph" w:styleId="Textocomentario">
    <w:name w:val="annotation text"/>
    <w:basedOn w:val="Normal"/>
    <w:link w:val="TextocomentarioCar"/>
    <w:uiPriority w:val="99"/>
    <w:unhideWhenUsed/>
    <w:rsid w:val="004713E8"/>
    <w:pPr>
      <w:spacing w:line="240" w:lineRule="auto"/>
    </w:pPr>
    <w:rPr>
      <w:sz w:val="20"/>
      <w:szCs w:val="20"/>
    </w:rPr>
  </w:style>
  <w:style w:type="character" w:customStyle="1" w:styleId="TextocomentarioCar">
    <w:name w:val="Texto comentario Car"/>
    <w:basedOn w:val="Fuentedeprrafopredeter"/>
    <w:link w:val="Textocomentario"/>
    <w:uiPriority w:val="99"/>
    <w:rsid w:val="004713E8"/>
    <w:rPr>
      <w:sz w:val="20"/>
      <w:szCs w:val="20"/>
      <w:lang w:val="pt-BR"/>
    </w:rPr>
  </w:style>
  <w:style w:type="paragraph" w:styleId="Asuntodelcomentario">
    <w:name w:val="annotation subject"/>
    <w:basedOn w:val="Textocomentario"/>
    <w:next w:val="Textocomentario"/>
    <w:link w:val="AsuntodelcomentarioCar"/>
    <w:uiPriority w:val="99"/>
    <w:semiHidden/>
    <w:unhideWhenUsed/>
    <w:rsid w:val="004713E8"/>
    <w:rPr>
      <w:b/>
      <w:bCs/>
    </w:rPr>
  </w:style>
  <w:style w:type="character" w:customStyle="1" w:styleId="AsuntodelcomentarioCar">
    <w:name w:val="Asunto del comentario Car"/>
    <w:basedOn w:val="TextocomentarioCar"/>
    <w:link w:val="Asuntodelcomentario"/>
    <w:uiPriority w:val="99"/>
    <w:semiHidden/>
    <w:rsid w:val="004713E8"/>
    <w:rPr>
      <w:b/>
      <w:bCs/>
      <w:sz w:val="20"/>
      <w:szCs w:val="20"/>
      <w:lang w:val="pt-BR"/>
    </w:rPr>
  </w:style>
  <w:style w:type="character" w:customStyle="1" w:styleId="Ttulo3Car">
    <w:name w:val="Título 3 Car"/>
    <w:basedOn w:val="Fuentedeprrafopredeter"/>
    <w:link w:val="Ttulo3"/>
    <w:uiPriority w:val="9"/>
    <w:semiHidden/>
    <w:rsid w:val="0090372C"/>
    <w:rPr>
      <w:rFonts w:asciiTheme="majorHAnsi" w:eastAsiaTheme="majorEastAsia" w:hAnsiTheme="majorHAnsi" w:cstheme="majorBidi"/>
      <w:color w:val="1F3763" w:themeColor="accent1" w:themeShade="7F"/>
      <w:sz w:val="24"/>
      <w:szCs w:val="24"/>
      <w:lang w:val="pt-BR"/>
    </w:rPr>
  </w:style>
  <w:style w:type="paragraph" w:customStyle="1" w:styleId="ds-markdown-paragraph">
    <w:name w:val="ds-markdown-paragraph"/>
    <w:basedOn w:val="Normal"/>
    <w:rsid w:val="0056350A"/>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06475">
      <w:bodyDiv w:val="1"/>
      <w:marLeft w:val="0"/>
      <w:marRight w:val="0"/>
      <w:marTop w:val="0"/>
      <w:marBottom w:val="0"/>
      <w:divBdr>
        <w:top w:val="none" w:sz="0" w:space="0" w:color="auto"/>
        <w:left w:val="none" w:sz="0" w:space="0" w:color="auto"/>
        <w:bottom w:val="none" w:sz="0" w:space="0" w:color="auto"/>
        <w:right w:val="none" w:sz="0" w:space="0" w:color="auto"/>
      </w:divBdr>
    </w:div>
    <w:div w:id="1159735949">
      <w:bodyDiv w:val="1"/>
      <w:marLeft w:val="0"/>
      <w:marRight w:val="0"/>
      <w:marTop w:val="0"/>
      <w:marBottom w:val="0"/>
      <w:divBdr>
        <w:top w:val="none" w:sz="0" w:space="0" w:color="auto"/>
        <w:left w:val="none" w:sz="0" w:space="0" w:color="auto"/>
        <w:bottom w:val="none" w:sz="0" w:space="0" w:color="auto"/>
        <w:right w:val="none" w:sz="0" w:space="0" w:color="auto"/>
      </w:divBdr>
    </w:div>
    <w:div w:id="1696611113">
      <w:bodyDiv w:val="1"/>
      <w:marLeft w:val="0"/>
      <w:marRight w:val="0"/>
      <w:marTop w:val="0"/>
      <w:marBottom w:val="0"/>
      <w:divBdr>
        <w:top w:val="none" w:sz="0" w:space="0" w:color="auto"/>
        <w:left w:val="none" w:sz="0" w:space="0" w:color="auto"/>
        <w:bottom w:val="none" w:sz="0" w:space="0" w:color="auto"/>
        <w:right w:val="none" w:sz="0" w:space="0" w:color="auto"/>
      </w:divBdr>
      <w:divsChild>
        <w:div w:id="71704845">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45736B5AC70146A64FD7F2E6E725B3" ma:contentTypeVersion="14" ma:contentTypeDescription="Crie um novo documento." ma:contentTypeScope="" ma:versionID="59d920a83869b244c51522ff163b1bc1">
  <xsd:schema xmlns:xsd="http://www.w3.org/2001/XMLSchema" xmlns:xs="http://www.w3.org/2001/XMLSchema" xmlns:p="http://schemas.microsoft.com/office/2006/metadata/properties" xmlns:ns2="cbd879a3-f4dc-4809-bfbf-ba13ac2af003" xmlns:ns3="71819588-8613-4ca0-a554-eda5c89efeac" targetNamespace="http://schemas.microsoft.com/office/2006/metadata/properties" ma:root="true" ma:fieldsID="6784fbe97f062d6a17114902de4cfab8" ns2:_="" ns3:_="">
    <xsd:import namespace="cbd879a3-f4dc-4809-bfbf-ba13ac2af003"/>
    <xsd:import namespace="71819588-8613-4ca0-a554-eda5c89efe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79a3-f4dc-4809-bfbf-ba13ac2af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4eb9a08d-f8e5-44d2-81cf-7f186591706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19588-8613-4ca0-a554-eda5c89efeac"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2d0e6c2f-639d-476a-b5a4-1a9af81dfb33}" ma:internalName="TaxCatchAll" ma:showField="CatchAllData" ma:web="71819588-8613-4ca0-a554-eda5c89ef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819588-8613-4ca0-a554-eda5c89efeac" xsi:nil="true"/>
    <lcf76f155ced4ddcb4097134ff3c332f xmlns="cbd879a3-f4dc-4809-bfbf-ba13ac2af003">
      <Terms xmlns="http://schemas.microsoft.com/office/infopath/2007/PartnerControls"/>
    </lcf76f155ced4ddcb4097134ff3c332f>
    <SharedWithUsers xmlns="71819588-8613-4ca0-a554-eda5c89efeac">
      <UserInfo>
        <DisplayName>Ismael Souza Silva</DisplayName>
        <AccountId>69</AccountId>
        <AccountType/>
      </UserInfo>
      <UserInfo>
        <DisplayName>Leize Athayde Braga</DisplayName>
        <AccountId>70</AccountId>
        <AccountType/>
      </UserInfo>
      <UserInfo>
        <DisplayName>Maycon Casal</DisplayName>
        <AccountId>49</AccountId>
        <AccountType/>
      </UserInfo>
      <UserInfo>
        <DisplayName>Jose Aires Amaral Filho</DisplayName>
        <AccountId>71</AccountId>
        <AccountType/>
      </UserInfo>
      <UserInfo>
        <DisplayName>Gizelle Coelho Netto</DisplayName>
        <AccountId>50</AccountId>
        <AccountType/>
      </UserInfo>
      <UserInfo>
        <DisplayName>Júlio Cézar Costa Ramos</DisplayName>
        <AccountId>72</AccountId>
        <AccountType/>
      </UserInfo>
      <UserInfo>
        <DisplayName>Juliano De Barros Samôr</DisplayName>
        <AccountId>73</AccountId>
        <AccountType/>
      </UserInfo>
      <UserInfo>
        <DisplayName>Rodrigo Lucius De Amorim</DisplayName>
        <AccountId>74</AccountId>
        <AccountType/>
      </UserInfo>
      <UserInfo>
        <DisplayName>Felipe Ricardo Da Costa Freitas</DisplayName>
        <AccountId>57</AccountId>
        <AccountType/>
      </UserInfo>
      <UserInfo>
        <DisplayName>Suelen Soares Da Costa</DisplayName>
        <AccountId>66</AccountId>
        <AccountType/>
      </UserInfo>
    </SharedWithUsers>
  </documentManagement>
</p:properties>
</file>

<file path=customXml/itemProps1.xml><?xml version="1.0" encoding="utf-8"?>
<ds:datastoreItem xmlns:ds="http://schemas.openxmlformats.org/officeDocument/2006/customXml" ds:itemID="{27B6368D-DFCC-4317-8162-22930180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79a3-f4dc-4809-bfbf-ba13ac2af003"/>
    <ds:schemaRef ds:uri="71819588-8613-4ca0-a554-eda5c89ef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8A6E4-85E9-47A5-8707-DDF2F21F90B1}">
  <ds:schemaRefs>
    <ds:schemaRef ds:uri="http://schemas.openxmlformats.org/officeDocument/2006/bibliography"/>
  </ds:schemaRefs>
</ds:datastoreItem>
</file>

<file path=customXml/itemProps3.xml><?xml version="1.0" encoding="utf-8"?>
<ds:datastoreItem xmlns:ds="http://schemas.openxmlformats.org/officeDocument/2006/customXml" ds:itemID="{95D5A10D-35DC-4974-8975-222B3411713E}">
  <ds:schemaRefs>
    <ds:schemaRef ds:uri="http://schemas.microsoft.com/sharepoint/v3/contenttype/forms"/>
  </ds:schemaRefs>
</ds:datastoreItem>
</file>

<file path=customXml/itemProps4.xml><?xml version="1.0" encoding="utf-8"?>
<ds:datastoreItem xmlns:ds="http://schemas.openxmlformats.org/officeDocument/2006/customXml" ds:itemID="{4B4F5FD7-CF29-4BC5-B3BB-11D7AB717B12}">
  <ds:schemaRefs>
    <ds:schemaRef ds:uri="http://schemas.microsoft.com/office/2006/metadata/properties"/>
    <ds:schemaRef ds:uri="http://schemas.microsoft.com/office/infopath/2007/PartnerControls"/>
    <ds:schemaRef ds:uri="71819588-8613-4ca0-a554-eda5c89efeac"/>
    <ds:schemaRef ds:uri="cbd879a3-f4dc-4809-bfbf-ba13ac2af00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7761</Words>
  <Characters>42689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Damiana Ruffa</dc:creator>
  <cp:lastModifiedBy>Rafael Guimaraes</cp:lastModifiedBy>
  <cp:revision>8</cp:revision>
  <cp:lastPrinted>2023-05-15T18:28:00Z</cp:lastPrinted>
  <dcterms:created xsi:type="dcterms:W3CDTF">2025-08-28T18:34:00Z</dcterms:created>
  <dcterms:modified xsi:type="dcterms:W3CDTF">2025-09-02T12:33:00Z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0x0101003045736B5AC70146A64FD7F2E6E725B3</vt:lpwstr>
  </property>
  <property fmtid="{D5CDD505-2E9C-101B-9397-08002B2CF9AE}" pid="3" name="MediaServiceImageTags">
    <vt:lpwstr/>
  </property>
</Properties>
</file>