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FF093F" w14:textId="77777777" w:rsidR="00E25D9E" w:rsidRPr="00DC24D1" w:rsidRDefault="00E25D9E">
      <w:pPr>
        <w:widowControl w:val="0"/>
        <w:pBdr>
          <w:top w:val="nil"/>
          <w:left w:val="nil"/>
          <w:bottom w:val="nil"/>
          <w:right w:val="nil"/>
          <w:between w:val="nil"/>
        </w:pBdr>
        <w:spacing w:line="276" w:lineRule="auto"/>
      </w:pPr>
    </w:p>
    <w:p w14:paraId="78129485" w14:textId="77777777" w:rsidR="00E25D9E" w:rsidRPr="00DC24D1" w:rsidRDefault="00722F89">
      <w:pPr>
        <w:rPr>
          <w:lang w:val="pt-BR"/>
        </w:rPr>
      </w:pPr>
      <w:r w:rsidRPr="00DC24D1">
        <w:rPr>
          <w:noProof/>
          <w:lang w:val="es-AR" w:eastAsia="es-AR"/>
        </w:rPr>
        <w:drawing>
          <wp:inline distT="0" distB="0" distL="0" distR="0" wp14:anchorId="43A74F64" wp14:editId="049D7F5B">
            <wp:extent cx="1200150" cy="762000"/>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1200150" cy="762000"/>
                    </a:xfrm>
                    <a:prstGeom prst="rect">
                      <a:avLst/>
                    </a:prstGeom>
                    <a:ln/>
                  </pic:spPr>
                </pic:pic>
              </a:graphicData>
            </a:graphic>
          </wp:inline>
        </w:drawing>
      </w:r>
      <w:r w:rsidRPr="00DC24D1">
        <w:rPr>
          <w:lang w:val="pt-BR"/>
        </w:rPr>
        <w:t xml:space="preserve">                                                                     </w:t>
      </w:r>
      <w:r w:rsidRPr="00DC24D1">
        <w:rPr>
          <w:noProof/>
          <w:lang w:val="es-AR" w:eastAsia="es-AR"/>
        </w:rPr>
        <w:drawing>
          <wp:inline distT="0" distB="0" distL="0" distR="0" wp14:anchorId="292B793D" wp14:editId="03D6CEF6">
            <wp:extent cx="1143635" cy="725805"/>
            <wp:effectExtent l="0" t="0" r="0" b="0"/>
            <wp:docPr id="8" name="image2.png" descr="Imagen que contiene Gráfic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Imagen que contiene Gráfico&#10;&#10;Descripción generada automáticamente"/>
                    <pic:cNvPicPr preferRelativeResize="0"/>
                  </pic:nvPicPr>
                  <pic:blipFill>
                    <a:blip r:embed="rId9"/>
                    <a:srcRect/>
                    <a:stretch>
                      <a:fillRect/>
                    </a:stretch>
                  </pic:blipFill>
                  <pic:spPr>
                    <a:xfrm>
                      <a:off x="0" y="0"/>
                      <a:ext cx="1143635" cy="725805"/>
                    </a:xfrm>
                    <a:prstGeom prst="rect">
                      <a:avLst/>
                    </a:prstGeom>
                    <a:ln/>
                  </pic:spPr>
                </pic:pic>
              </a:graphicData>
            </a:graphic>
          </wp:inline>
        </w:drawing>
      </w:r>
      <w:r w:rsidRPr="00DC24D1">
        <w:rPr>
          <w:lang w:val="pt-BR"/>
        </w:rPr>
        <w:t xml:space="preserve">               </w:t>
      </w:r>
    </w:p>
    <w:p w14:paraId="7BD89BF6" w14:textId="77777777" w:rsidR="00E25D9E" w:rsidRPr="00DC24D1" w:rsidRDefault="00E25D9E">
      <w:pPr>
        <w:keepNext/>
        <w:jc w:val="both"/>
        <w:rPr>
          <w:b/>
          <w:lang w:val="pt-BR"/>
        </w:rPr>
      </w:pPr>
    </w:p>
    <w:p w14:paraId="4EF606BD" w14:textId="77777777" w:rsidR="00970740" w:rsidRDefault="00970740">
      <w:pPr>
        <w:keepNext/>
        <w:jc w:val="both"/>
        <w:rPr>
          <w:b/>
          <w:lang w:val="pt-BR"/>
        </w:rPr>
      </w:pPr>
    </w:p>
    <w:p w14:paraId="3FE43111" w14:textId="31433A63" w:rsidR="00E25D9E" w:rsidRPr="00DC24D1" w:rsidRDefault="00722F89">
      <w:pPr>
        <w:keepNext/>
        <w:jc w:val="both"/>
        <w:rPr>
          <w:b/>
          <w:lang w:val="pt-BR"/>
        </w:rPr>
      </w:pPr>
      <w:r w:rsidRPr="00DC24D1">
        <w:rPr>
          <w:b/>
          <w:lang w:val="pt-BR"/>
        </w:rPr>
        <w:t>MERCOSUR/</w:t>
      </w:r>
      <w:r w:rsidR="005F004C" w:rsidRPr="00DC24D1">
        <w:rPr>
          <w:b/>
          <w:lang w:val="pt-BR"/>
        </w:rPr>
        <w:t>RMS-CI</w:t>
      </w:r>
      <w:r w:rsidR="00A12C63">
        <w:rPr>
          <w:b/>
          <w:lang w:val="pt-BR"/>
        </w:rPr>
        <w:t>VIH</w:t>
      </w:r>
      <w:r w:rsidRPr="00DC24D1">
        <w:rPr>
          <w:b/>
          <w:lang w:val="pt-BR"/>
        </w:rPr>
        <w:t>/ACTA N° 0</w:t>
      </w:r>
      <w:r w:rsidR="005F004C" w:rsidRPr="00DC24D1">
        <w:rPr>
          <w:b/>
          <w:lang w:val="pt-BR"/>
        </w:rPr>
        <w:t>1</w:t>
      </w:r>
      <w:r w:rsidRPr="00DC24D1">
        <w:rPr>
          <w:b/>
          <w:lang w:val="pt-BR"/>
        </w:rPr>
        <w:t>/2</w:t>
      </w:r>
      <w:r w:rsidR="005F004C" w:rsidRPr="00DC24D1">
        <w:rPr>
          <w:b/>
          <w:lang w:val="pt-BR"/>
        </w:rPr>
        <w:t>5</w:t>
      </w:r>
    </w:p>
    <w:p w14:paraId="303B2707" w14:textId="77777777" w:rsidR="00E25D9E" w:rsidRPr="00DC24D1" w:rsidRDefault="00E25D9E">
      <w:pPr>
        <w:keepNext/>
        <w:jc w:val="both"/>
        <w:rPr>
          <w:b/>
          <w:lang w:val="pt-BR"/>
        </w:rPr>
      </w:pPr>
    </w:p>
    <w:p w14:paraId="33CDB44C" w14:textId="77777777" w:rsidR="00970740" w:rsidRDefault="00970740" w:rsidP="005F004C">
      <w:pPr>
        <w:keepNext/>
        <w:jc w:val="center"/>
        <w:rPr>
          <w:b/>
          <w:smallCaps/>
        </w:rPr>
      </w:pPr>
      <w:bookmarkStart w:id="0" w:name="_heading=h.gjdgxs" w:colFirst="0" w:colLast="0"/>
      <w:bookmarkEnd w:id="0"/>
    </w:p>
    <w:p w14:paraId="0F060E59" w14:textId="4F6D6BCF" w:rsidR="005F004C" w:rsidRPr="00DC24D1" w:rsidRDefault="005F004C" w:rsidP="005F004C">
      <w:pPr>
        <w:keepNext/>
        <w:jc w:val="center"/>
        <w:rPr>
          <w:b/>
          <w:smallCaps/>
        </w:rPr>
      </w:pPr>
      <w:r w:rsidRPr="00DC24D1">
        <w:rPr>
          <w:b/>
          <w:smallCaps/>
        </w:rPr>
        <w:t>REUNIÓN ORDINARIA DE LA COMISIÓN INTERGUBERNAMENTAL DE</w:t>
      </w:r>
    </w:p>
    <w:p w14:paraId="76611756" w14:textId="29B081D3" w:rsidR="005F004C" w:rsidRPr="00DC24D1" w:rsidRDefault="00A12C63" w:rsidP="005F004C">
      <w:pPr>
        <w:keepNext/>
        <w:jc w:val="center"/>
        <w:rPr>
          <w:b/>
          <w:smallCaps/>
        </w:rPr>
      </w:pPr>
      <w:r>
        <w:rPr>
          <w:b/>
          <w:smallCaps/>
        </w:rPr>
        <w:t xml:space="preserve">VIH/SIDA </w:t>
      </w:r>
      <w:r w:rsidR="005F004C" w:rsidRPr="00DC24D1">
        <w:rPr>
          <w:b/>
          <w:smallCaps/>
        </w:rPr>
        <w:t>(CI</w:t>
      </w:r>
      <w:r>
        <w:rPr>
          <w:b/>
          <w:smallCaps/>
        </w:rPr>
        <w:t>VIH</w:t>
      </w:r>
      <w:r w:rsidR="005F004C" w:rsidRPr="00DC24D1">
        <w:rPr>
          <w:b/>
          <w:smallCaps/>
        </w:rPr>
        <w:t>), PREPARATORIA DE LA LVI</w:t>
      </w:r>
    </w:p>
    <w:p w14:paraId="20F36083" w14:textId="05C9487D" w:rsidR="00E25D9E" w:rsidRPr="00DC24D1" w:rsidRDefault="005F004C" w:rsidP="005F004C">
      <w:pPr>
        <w:keepNext/>
        <w:jc w:val="center"/>
        <w:rPr>
          <w:b/>
          <w:smallCaps/>
        </w:rPr>
      </w:pPr>
      <w:r w:rsidRPr="00DC24D1">
        <w:rPr>
          <w:b/>
          <w:smallCaps/>
        </w:rPr>
        <w:t>REUNIÓN DE MINISTROS DE SALUD DEL MERCOSUR</w:t>
      </w:r>
    </w:p>
    <w:p w14:paraId="33CA3A3D" w14:textId="77777777" w:rsidR="00E25D9E" w:rsidRPr="00DC24D1" w:rsidRDefault="00722F89">
      <w:pPr>
        <w:tabs>
          <w:tab w:val="left" w:pos="5522"/>
        </w:tabs>
        <w:jc w:val="both"/>
      </w:pPr>
      <w:r w:rsidRPr="00DC24D1">
        <w:tab/>
      </w:r>
    </w:p>
    <w:p w14:paraId="63605EF0" w14:textId="77777777" w:rsidR="00970740" w:rsidRDefault="00970740" w:rsidP="005F004C">
      <w:pPr>
        <w:numPr>
          <w:ilvl w:val="0"/>
          <w:numId w:val="4"/>
        </w:numPr>
        <w:jc w:val="both"/>
      </w:pPr>
    </w:p>
    <w:p w14:paraId="4FC344DA" w14:textId="60AD5489" w:rsidR="00E25D9E" w:rsidRPr="00DC24D1" w:rsidRDefault="005F004C" w:rsidP="005F004C">
      <w:pPr>
        <w:numPr>
          <w:ilvl w:val="0"/>
          <w:numId w:val="4"/>
        </w:numPr>
        <w:jc w:val="both"/>
      </w:pPr>
      <w:r w:rsidRPr="00DC24D1">
        <w:t xml:space="preserve">Se realizó el día </w:t>
      </w:r>
      <w:r w:rsidR="00254254">
        <w:t xml:space="preserve">6 </w:t>
      </w:r>
      <w:r w:rsidRPr="00DC24D1">
        <w:t xml:space="preserve">de </w:t>
      </w:r>
      <w:r w:rsidR="00254254">
        <w:t xml:space="preserve">junio </w:t>
      </w:r>
      <w:r w:rsidRPr="00DC24D1">
        <w:t>de 2025, en ejercicio de la Presidencia</w:t>
      </w:r>
      <w:r w:rsidR="00A60574" w:rsidRPr="00DC24D1">
        <w:t xml:space="preserve"> </w:t>
      </w:r>
      <w:r w:rsidRPr="00DC24D1">
        <w:rPr>
          <w:i/>
          <w:iCs/>
        </w:rPr>
        <w:t>Pro</w:t>
      </w:r>
      <w:r w:rsidR="00A60574" w:rsidRPr="00DC24D1">
        <w:rPr>
          <w:i/>
          <w:iCs/>
        </w:rPr>
        <w:t xml:space="preserve"> </w:t>
      </w:r>
      <w:r w:rsidRPr="00DC24D1">
        <w:rPr>
          <w:i/>
          <w:iCs/>
        </w:rPr>
        <w:t>Tempore</w:t>
      </w:r>
      <w:r w:rsidR="00A60574" w:rsidRPr="00DC24D1">
        <w:rPr>
          <w:i/>
          <w:iCs/>
        </w:rPr>
        <w:t xml:space="preserve"> </w:t>
      </w:r>
      <w:r w:rsidRPr="00DC24D1">
        <w:t xml:space="preserve">de Argentina (PPTA), la reunión </w:t>
      </w:r>
      <w:r w:rsidR="00193EE4" w:rsidRPr="00DC24D1">
        <w:t>o</w:t>
      </w:r>
      <w:r w:rsidRPr="00DC24D1">
        <w:t>rdinaria de la Comisión</w:t>
      </w:r>
      <w:r w:rsidR="00A60574" w:rsidRPr="00DC24D1">
        <w:t xml:space="preserve"> </w:t>
      </w:r>
      <w:r w:rsidRPr="00DC24D1">
        <w:t xml:space="preserve">Intergubernamental de </w:t>
      </w:r>
      <w:r w:rsidR="00254254">
        <w:t>VIH/SIDA (</w:t>
      </w:r>
      <w:r w:rsidR="00193EE4" w:rsidRPr="00DC24D1">
        <w:t>CI</w:t>
      </w:r>
      <w:r w:rsidR="00254254">
        <w:t>VIH</w:t>
      </w:r>
      <w:r w:rsidR="00193EE4" w:rsidRPr="00DC24D1">
        <w:t>)</w:t>
      </w:r>
      <w:r w:rsidRPr="00DC24D1">
        <w:t>, por sistema de</w:t>
      </w:r>
      <w:r w:rsidR="00A60574" w:rsidRPr="00DC24D1">
        <w:t xml:space="preserve"> </w:t>
      </w:r>
      <w:r w:rsidRPr="00DC24D1">
        <w:t>videoconferencia de conformidad con lo dispuesto en la Resolución GMC N°</w:t>
      </w:r>
      <w:r w:rsidR="00A60574" w:rsidRPr="00DC24D1">
        <w:t xml:space="preserve"> </w:t>
      </w:r>
      <w:r w:rsidRPr="00DC24D1">
        <w:t>19/12, con la presencia de las delegaciones de Argentina, Brasil, Paraguay y</w:t>
      </w:r>
      <w:r w:rsidR="00A60574" w:rsidRPr="00DC24D1">
        <w:t xml:space="preserve"> </w:t>
      </w:r>
      <w:r w:rsidRPr="00DC24D1">
        <w:t>Uruguay.</w:t>
      </w:r>
      <w:r w:rsidR="00A60574" w:rsidRPr="00DC24D1">
        <w:t xml:space="preserve"> </w:t>
      </w:r>
      <w:bookmarkStart w:id="1" w:name="_Hlk196811093"/>
      <w:r w:rsidRPr="00DC24D1">
        <w:t>La delegación de Bolivia participó de conformidad con lo establecido en la</w:t>
      </w:r>
      <w:r w:rsidR="00A60574" w:rsidRPr="00DC24D1">
        <w:t xml:space="preserve"> </w:t>
      </w:r>
      <w:r w:rsidRPr="00DC24D1">
        <w:t>Decisión CMC N° 20/19.</w:t>
      </w:r>
      <w:bookmarkEnd w:id="1"/>
    </w:p>
    <w:p w14:paraId="3E26E971" w14:textId="77777777" w:rsidR="005F004C" w:rsidRPr="00DC24D1" w:rsidRDefault="005F004C" w:rsidP="005F004C">
      <w:pPr>
        <w:numPr>
          <w:ilvl w:val="0"/>
          <w:numId w:val="4"/>
        </w:numPr>
        <w:jc w:val="both"/>
      </w:pPr>
    </w:p>
    <w:p w14:paraId="11354DF1" w14:textId="77777777" w:rsidR="00E25D9E" w:rsidRPr="00DC24D1" w:rsidRDefault="00722F89">
      <w:pPr>
        <w:jc w:val="both"/>
      </w:pPr>
      <w:r w:rsidRPr="00DC24D1">
        <w:t xml:space="preserve">Las delegaciones agradecieron la bienvenida y manifestaron sus votos de éxito para la reunión. </w:t>
      </w:r>
    </w:p>
    <w:p w14:paraId="44FBDBDC" w14:textId="77777777" w:rsidR="00E25D9E" w:rsidRPr="00DC24D1" w:rsidRDefault="00E25D9E">
      <w:pPr>
        <w:jc w:val="both"/>
      </w:pPr>
    </w:p>
    <w:p w14:paraId="0D2E6170" w14:textId="296EF174" w:rsidR="00E25D9E" w:rsidRDefault="00722F89">
      <w:pPr>
        <w:jc w:val="both"/>
        <w:rPr>
          <w:lang w:val="pt-BR"/>
        </w:rPr>
      </w:pPr>
      <w:r w:rsidRPr="00DC24D1">
        <w:rPr>
          <w:lang w:val="pt-BR"/>
        </w:rPr>
        <w:t>La Lista de Participantes</w:t>
      </w:r>
      <w:r w:rsidR="00B7233E">
        <w:rPr>
          <w:lang w:val="pt-BR"/>
        </w:rPr>
        <w:t xml:space="preserve"> </w:t>
      </w:r>
      <w:r w:rsidRPr="00DC24D1">
        <w:rPr>
          <w:lang w:val="pt-BR"/>
        </w:rPr>
        <w:t xml:space="preserve">consta como </w:t>
      </w:r>
      <w:r w:rsidRPr="00DC24D1">
        <w:rPr>
          <w:b/>
          <w:lang w:val="pt-BR"/>
        </w:rPr>
        <w:t>Anexo I</w:t>
      </w:r>
      <w:r w:rsidRPr="00DC24D1">
        <w:rPr>
          <w:lang w:val="pt-BR"/>
        </w:rPr>
        <w:t>.</w:t>
      </w:r>
    </w:p>
    <w:p w14:paraId="2031C9F5" w14:textId="311D752D" w:rsidR="00B7233E" w:rsidRDefault="00B7233E">
      <w:pPr>
        <w:jc w:val="both"/>
        <w:rPr>
          <w:b/>
          <w:lang w:val="pt-BR"/>
        </w:rPr>
      </w:pPr>
    </w:p>
    <w:p w14:paraId="52250987" w14:textId="5931A93C" w:rsidR="00B7233E" w:rsidRDefault="00B7233E">
      <w:pPr>
        <w:jc w:val="both"/>
        <w:rPr>
          <w:b/>
          <w:lang w:val="pt-BR"/>
        </w:rPr>
      </w:pPr>
      <w:r w:rsidRPr="00B7233E">
        <w:rPr>
          <w:bCs/>
          <w:lang w:val="pt-BR"/>
        </w:rPr>
        <w:t>La Agenda consta como</w:t>
      </w:r>
      <w:r>
        <w:rPr>
          <w:b/>
          <w:lang w:val="pt-BR"/>
        </w:rPr>
        <w:t xml:space="preserve"> Anexo II. </w:t>
      </w:r>
    </w:p>
    <w:p w14:paraId="61363584" w14:textId="77AFF72B" w:rsidR="00D43354" w:rsidRDefault="00D43354">
      <w:pPr>
        <w:jc w:val="both"/>
        <w:rPr>
          <w:b/>
          <w:lang w:val="pt-BR"/>
        </w:rPr>
      </w:pPr>
    </w:p>
    <w:p w14:paraId="34AA343E" w14:textId="73A81085" w:rsidR="00D43354" w:rsidRPr="00D43354" w:rsidRDefault="00D43354">
      <w:pPr>
        <w:jc w:val="both"/>
        <w:rPr>
          <w:bCs/>
          <w:lang w:val="pt-BR"/>
        </w:rPr>
      </w:pPr>
      <w:r w:rsidRPr="00D43354">
        <w:rPr>
          <w:bCs/>
          <w:lang w:val="pt-BR"/>
        </w:rPr>
        <w:t xml:space="preserve">Durante la PPTA se celebraron </w:t>
      </w:r>
      <w:r>
        <w:rPr>
          <w:bCs/>
          <w:lang w:val="pt-BR"/>
        </w:rPr>
        <w:t xml:space="preserve">tres </w:t>
      </w:r>
      <w:r w:rsidRPr="00D43354">
        <w:rPr>
          <w:bCs/>
          <w:lang w:val="pt-BR"/>
        </w:rPr>
        <w:t xml:space="preserve">reuniones virtuales que constan </w:t>
      </w:r>
      <w:r>
        <w:rPr>
          <w:bCs/>
          <w:lang w:val="pt-BR"/>
        </w:rPr>
        <w:t>en</w:t>
      </w:r>
      <w:r w:rsidR="00C87C11">
        <w:rPr>
          <w:bCs/>
          <w:lang w:val="pt-BR"/>
        </w:rPr>
        <w:t xml:space="preserve"> </w:t>
      </w:r>
      <w:r>
        <w:rPr>
          <w:bCs/>
          <w:lang w:val="pt-BR"/>
        </w:rPr>
        <w:t xml:space="preserve">los </w:t>
      </w:r>
      <w:r w:rsidR="00C87C11" w:rsidRPr="00C87C11">
        <w:rPr>
          <w:b/>
          <w:lang w:val="pt-BR"/>
        </w:rPr>
        <w:t>Anexos III</w:t>
      </w:r>
      <w:r w:rsidRPr="00C87C11">
        <w:rPr>
          <w:b/>
          <w:lang w:val="pt-BR"/>
        </w:rPr>
        <w:t>, IV y V</w:t>
      </w:r>
      <w:r w:rsidR="00BF0C2B">
        <w:rPr>
          <w:b/>
          <w:lang w:val="pt-BR"/>
        </w:rPr>
        <w:t>.</w:t>
      </w:r>
      <w:r w:rsidRPr="00D43354">
        <w:rPr>
          <w:bCs/>
          <w:lang w:val="pt-BR"/>
        </w:rPr>
        <w:t xml:space="preserve"> </w:t>
      </w:r>
    </w:p>
    <w:p w14:paraId="475CC959" w14:textId="77777777" w:rsidR="00E25D9E" w:rsidRPr="00DC24D1" w:rsidRDefault="00E25D9E">
      <w:pPr>
        <w:jc w:val="both"/>
        <w:rPr>
          <w:lang w:val="pt-BR"/>
        </w:rPr>
      </w:pPr>
    </w:p>
    <w:p w14:paraId="2102ACAE" w14:textId="77777777" w:rsidR="00E25D9E" w:rsidRPr="00DC24D1" w:rsidRDefault="00722F89">
      <w:pPr>
        <w:jc w:val="both"/>
      </w:pPr>
      <w:r w:rsidRPr="00DC24D1">
        <w:t>Fueron tratados los siguientes temas:</w:t>
      </w:r>
    </w:p>
    <w:p w14:paraId="7EA75EDB" w14:textId="77777777" w:rsidR="00E25D9E" w:rsidRPr="00DC24D1" w:rsidRDefault="00E25D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12121"/>
        </w:rPr>
      </w:pPr>
    </w:p>
    <w:p w14:paraId="75EEFAFB" w14:textId="77777777" w:rsidR="00E25D9E" w:rsidRPr="00DC24D1" w:rsidRDefault="00E25D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12121"/>
        </w:rPr>
      </w:pPr>
    </w:p>
    <w:p w14:paraId="0AB69519" w14:textId="7E194A00" w:rsidR="00E25D9E" w:rsidRPr="00DC24D1" w:rsidRDefault="00722F89" w:rsidP="004936AD">
      <w:pPr>
        <w:numPr>
          <w:ilvl w:val="0"/>
          <w:numId w:val="3"/>
        </w:num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jc w:val="both"/>
        <w:rPr>
          <w:b/>
          <w:color w:val="000000"/>
        </w:rPr>
      </w:pPr>
      <w:r w:rsidRPr="00DC24D1">
        <w:rPr>
          <w:b/>
          <w:color w:val="212121"/>
        </w:rPr>
        <w:t xml:space="preserve">APROBACIÓN DE LA AGENDA </w:t>
      </w:r>
    </w:p>
    <w:p w14:paraId="2B38CAFA" w14:textId="77777777" w:rsidR="005F004C" w:rsidRPr="00DC24D1" w:rsidRDefault="005F004C" w:rsidP="005F004C">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b/>
          <w:color w:val="000000"/>
        </w:rPr>
      </w:pPr>
    </w:p>
    <w:p w14:paraId="198296DB" w14:textId="1C1D4CAD" w:rsidR="00E25D9E" w:rsidRDefault="00A7596A">
      <w:pPr>
        <w:jc w:val="both"/>
      </w:pPr>
      <w:r w:rsidRPr="00DC24D1">
        <w:t>Las delegaciones</w:t>
      </w:r>
      <w:r w:rsidR="00722F89" w:rsidRPr="00DC24D1">
        <w:t xml:space="preserve"> aprobaron la Agenda que consta como </w:t>
      </w:r>
      <w:r w:rsidR="00722F89" w:rsidRPr="00DC24D1">
        <w:rPr>
          <w:b/>
        </w:rPr>
        <w:t>Anexo II</w:t>
      </w:r>
      <w:r w:rsidR="00722F89" w:rsidRPr="00DC24D1">
        <w:t>.</w:t>
      </w:r>
    </w:p>
    <w:p w14:paraId="2B13586C" w14:textId="2033FD54" w:rsidR="00042F5F" w:rsidRDefault="00042F5F">
      <w:pPr>
        <w:jc w:val="both"/>
      </w:pPr>
    </w:p>
    <w:p w14:paraId="39C96ED5" w14:textId="7FADC3C2" w:rsidR="00042F5F" w:rsidRDefault="00042F5F">
      <w:pPr>
        <w:jc w:val="both"/>
      </w:pPr>
    </w:p>
    <w:p w14:paraId="5ECCEF03" w14:textId="50FFD7D0" w:rsidR="00D750E5" w:rsidRPr="00860778" w:rsidRDefault="00D750E5" w:rsidP="004936AD">
      <w:pPr>
        <w:pStyle w:val="Prrafodelista"/>
        <w:numPr>
          <w:ilvl w:val="0"/>
          <w:numId w:val="3"/>
        </w:numPr>
        <w:ind w:left="567" w:hanging="567"/>
        <w:jc w:val="both"/>
        <w:rPr>
          <w:rFonts w:ascii="Arial" w:hAnsi="Arial"/>
          <w:b/>
          <w:bCs/>
          <w:lang w:val="es-AR"/>
        </w:rPr>
      </w:pPr>
      <w:bookmarkStart w:id="2" w:name="_Hlk200630857"/>
      <w:r w:rsidRPr="00860778">
        <w:rPr>
          <w:rFonts w:ascii="Arial" w:hAnsi="Arial"/>
          <w:b/>
          <w:bCs/>
          <w:lang w:val="es-AR"/>
        </w:rPr>
        <w:t>ACUERDO</w:t>
      </w:r>
      <w:bookmarkEnd w:id="2"/>
      <w:r w:rsidR="00860778" w:rsidRPr="00860778">
        <w:rPr>
          <w:rFonts w:ascii="Arial" w:hAnsi="Arial"/>
          <w:b/>
          <w:bCs/>
          <w:lang w:val="es-AR"/>
        </w:rPr>
        <w:t xml:space="preserve"> </w:t>
      </w:r>
      <w:r w:rsidRPr="00860778">
        <w:rPr>
          <w:rFonts w:ascii="Arial" w:hAnsi="Arial"/>
          <w:b/>
          <w:bCs/>
          <w:lang w:val="es-AR"/>
        </w:rPr>
        <w:t>SOBRE SÍFILIS EN LOS ESTADOS PARTES DEL MERCOSUR Y ESTADOS ASOCIADOS</w:t>
      </w:r>
    </w:p>
    <w:p w14:paraId="610937E7" w14:textId="4DEA7EF4" w:rsidR="005F004C" w:rsidRPr="00DC24D1" w:rsidRDefault="005F004C" w:rsidP="004936AD">
      <w:pPr>
        <w:tabs>
          <w:tab w:val="left" w:pos="0"/>
        </w:tabs>
        <w:jc w:val="both"/>
        <w:rPr>
          <w:b/>
          <w:bCs/>
          <w:lang w:val="es-AR"/>
        </w:rPr>
      </w:pPr>
    </w:p>
    <w:p w14:paraId="0914B178" w14:textId="486E670D" w:rsidR="00586D2E" w:rsidRPr="00586D2E" w:rsidRDefault="00EF148B" w:rsidP="00586D2E">
      <w:pPr>
        <w:tabs>
          <w:tab w:val="left" w:pos="0"/>
        </w:tabs>
        <w:jc w:val="both"/>
        <w:rPr>
          <w:lang w:val="es-AR"/>
        </w:rPr>
      </w:pPr>
      <w:r>
        <w:rPr>
          <w:lang w:val="es-AR"/>
        </w:rPr>
        <w:t xml:space="preserve">Argentina </w:t>
      </w:r>
      <w:r w:rsidRPr="00EF148B">
        <w:rPr>
          <w:lang w:val="es-AR"/>
        </w:rPr>
        <w:t>informa que se han incorporado todos los comentarios</w:t>
      </w:r>
      <w:r w:rsidR="0075616A">
        <w:rPr>
          <w:lang w:val="es-AR"/>
        </w:rPr>
        <w:t xml:space="preserve"> y aportes </w:t>
      </w:r>
      <w:r w:rsidRPr="00EF148B">
        <w:rPr>
          <w:lang w:val="es-AR"/>
        </w:rPr>
        <w:t xml:space="preserve">al acuerdo sobre sífilis, el cual </w:t>
      </w:r>
      <w:r w:rsidR="00586D2E" w:rsidRPr="00586D2E">
        <w:rPr>
          <w:lang w:val="es-AR"/>
        </w:rPr>
        <w:t>se encuentra listo para ser elevado a la instancia ministerial para su firma. El documento incluye los aportes realizados por cada uno de los países miembros y la versión final fue oportunamente enviada por correo electrónico a las respectivas delegaciones nacionales.</w:t>
      </w:r>
      <w:r w:rsidR="004D0596">
        <w:rPr>
          <w:lang w:val="es-AR"/>
        </w:rPr>
        <w:t xml:space="preserve"> </w:t>
      </w:r>
      <w:r w:rsidR="009903BC">
        <w:rPr>
          <w:lang w:val="es-AR"/>
        </w:rPr>
        <w:t>Asimismo,</w:t>
      </w:r>
      <w:r w:rsidR="004D0596">
        <w:rPr>
          <w:lang w:val="es-AR"/>
        </w:rPr>
        <w:t xml:space="preserve"> </w:t>
      </w:r>
      <w:r w:rsidR="00586D2E" w:rsidRPr="00586D2E">
        <w:rPr>
          <w:lang w:val="es-AR"/>
        </w:rPr>
        <w:t xml:space="preserve">todos </w:t>
      </w:r>
      <w:r w:rsidR="004D0596">
        <w:rPr>
          <w:lang w:val="es-AR"/>
        </w:rPr>
        <w:t xml:space="preserve">los países </w:t>
      </w:r>
      <w:r w:rsidR="00586D2E" w:rsidRPr="00586D2E">
        <w:rPr>
          <w:lang w:val="es-AR"/>
        </w:rPr>
        <w:t xml:space="preserve">coinciden en que la propuesta se encuentra alineada con las políticas consensuadas y proyectadas para su implementación a nivel </w:t>
      </w:r>
      <w:r w:rsidR="004D0596">
        <w:rPr>
          <w:lang w:val="es-AR"/>
        </w:rPr>
        <w:t xml:space="preserve">del Mercosur. </w:t>
      </w:r>
      <w:r w:rsidR="00586D2E" w:rsidRPr="00586D2E">
        <w:rPr>
          <w:lang w:val="es-AR"/>
        </w:rPr>
        <w:t>Se destaca que no se prevén obstáculos para avanzar de manera articulada en esta línea de trabajo.</w:t>
      </w:r>
    </w:p>
    <w:p w14:paraId="79E8FD44" w14:textId="477AD2A8" w:rsidR="00586D2E" w:rsidRPr="00586D2E" w:rsidRDefault="004D0596" w:rsidP="00586D2E">
      <w:pPr>
        <w:tabs>
          <w:tab w:val="left" w:pos="0"/>
        </w:tabs>
        <w:jc w:val="both"/>
        <w:rPr>
          <w:lang w:val="es-AR"/>
        </w:rPr>
      </w:pPr>
      <w:r>
        <w:rPr>
          <w:lang w:val="es-AR"/>
        </w:rPr>
        <w:lastRenderedPageBreak/>
        <w:t xml:space="preserve">Por otro lado, </w:t>
      </w:r>
      <w:r w:rsidR="00586D2E" w:rsidRPr="00586D2E">
        <w:rPr>
          <w:lang w:val="es-AR"/>
        </w:rPr>
        <w:t>Argentina comunica que ha compartido el acuerdo con su Comisión Nacional de Salud Sexual y Reproductiva, la cual manifestó su apoyo a la iniciativa y anticipó la realización de actividades vinculadas a la temática, entre ellas una serie de webinarios sobre infecciones de transmisión sexual.</w:t>
      </w:r>
    </w:p>
    <w:p w14:paraId="7A490E23" w14:textId="77777777" w:rsidR="00586D2E" w:rsidRPr="00586D2E" w:rsidRDefault="00586D2E" w:rsidP="00586D2E">
      <w:pPr>
        <w:tabs>
          <w:tab w:val="left" w:pos="0"/>
        </w:tabs>
        <w:jc w:val="both"/>
        <w:rPr>
          <w:lang w:val="es-AR"/>
        </w:rPr>
      </w:pPr>
    </w:p>
    <w:p w14:paraId="216CBFF8" w14:textId="39D9C4F6" w:rsidR="00586D2E" w:rsidRDefault="00586D2E" w:rsidP="00586D2E">
      <w:pPr>
        <w:tabs>
          <w:tab w:val="left" w:pos="0"/>
        </w:tabs>
        <w:jc w:val="both"/>
        <w:rPr>
          <w:lang w:val="es-AR"/>
        </w:rPr>
      </w:pPr>
      <w:r w:rsidRPr="00586D2E">
        <w:rPr>
          <w:lang w:val="es-AR"/>
        </w:rPr>
        <w:t>Se ratifica el contenido del acuerdo, dejando constancia de la conformidad unánime de los países miembros. El documento será remitido a la Dirección de Relaciones Internacionales a fin de garantizar su disponibilidad para la firma ministerial</w:t>
      </w:r>
      <w:r w:rsidR="00A221FE">
        <w:rPr>
          <w:lang w:val="es-AR"/>
        </w:rPr>
        <w:t xml:space="preserve"> y consta como </w:t>
      </w:r>
      <w:r w:rsidR="00D43354" w:rsidRPr="00C87C11">
        <w:rPr>
          <w:b/>
          <w:bCs/>
          <w:lang w:val="es-AR"/>
        </w:rPr>
        <w:t>Anexo</w:t>
      </w:r>
      <w:r w:rsidR="00C87C11" w:rsidRPr="00C87C11">
        <w:rPr>
          <w:b/>
          <w:bCs/>
          <w:lang w:val="es-AR"/>
        </w:rPr>
        <w:t xml:space="preserve"> VI</w:t>
      </w:r>
      <w:r w:rsidR="00A221FE">
        <w:rPr>
          <w:b/>
          <w:bCs/>
          <w:lang w:val="es-AR"/>
        </w:rPr>
        <w:t>.</w:t>
      </w:r>
      <w:r w:rsidR="00D43354">
        <w:rPr>
          <w:lang w:val="es-AR"/>
        </w:rPr>
        <w:t xml:space="preserve"> </w:t>
      </w:r>
    </w:p>
    <w:p w14:paraId="6E139472" w14:textId="77777777" w:rsidR="00586D2E" w:rsidRDefault="00586D2E" w:rsidP="000A1F33">
      <w:pPr>
        <w:tabs>
          <w:tab w:val="left" w:pos="0"/>
        </w:tabs>
        <w:jc w:val="both"/>
        <w:rPr>
          <w:lang w:val="es-AR"/>
        </w:rPr>
      </w:pPr>
    </w:p>
    <w:p w14:paraId="2AC104C5" w14:textId="49E0D1AF" w:rsidR="000A1F33" w:rsidRDefault="000A1F33" w:rsidP="004936AD">
      <w:pPr>
        <w:tabs>
          <w:tab w:val="left" w:pos="0"/>
        </w:tabs>
        <w:jc w:val="both"/>
        <w:rPr>
          <w:lang w:val="es-AR"/>
        </w:rPr>
      </w:pPr>
    </w:p>
    <w:p w14:paraId="041DAC78" w14:textId="574DBF81" w:rsidR="00DA3CDA" w:rsidRPr="00DA3CDA" w:rsidRDefault="0075616A" w:rsidP="00DA3CDA">
      <w:pPr>
        <w:tabs>
          <w:tab w:val="left" w:pos="0"/>
        </w:tabs>
        <w:jc w:val="both"/>
        <w:rPr>
          <w:b/>
          <w:bCs/>
          <w:lang w:val="es-AR"/>
        </w:rPr>
      </w:pPr>
      <w:r w:rsidRPr="0075616A">
        <w:rPr>
          <w:b/>
          <w:bCs/>
          <w:lang w:val="es-AR"/>
        </w:rPr>
        <w:t>3.</w:t>
      </w:r>
      <w:r w:rsidR="00DA3CDA">
        <w:rPr>
          <w:b/>
          <w:bCs/>
          <w:lang w:val="es-AR"/>
        </w:rPr>
        <w:t xml:space="preserve">    </w:t>
      </w:r>
      <w:r w:rsidR="00DA3CDA" w:rsidRPr="00DA3CDA">
        <w:rPr>
          <w:b/>
          <w:bCs/>
          <w:lang w:val="es-AR"/>
        </w:rPr>
        <w:t>INFORME SEMESTRAL DE GRADO DE AVANCE DEL PROGRAMA DE TRABAJO 2025-2026</w:t>
      </w:r>
    </w:p>
    <w:p w14:paraId="016E2B73" w14:textId="77777777" w:rsidR="00DA3CDA" w:rsidRPr="00DA3CDA" w:rsidRDefault="00DA3CDA" w:rsidP="00DA3CDA">
      <w:pPr>
        <w:tabs>
          <w:tab w:val="left" w:pos="0"/>
        </w:tabs>
        <w:jc w:val="both"/>
        <w:rPr>
          <w:b/>
          <w:bCs/>
          <w:lang w:val="es-AR"/>
        </w:rPr>
      </w:pPr>
      <w:r w:rsidRPr="00DA3CDA">
        <w:rPr>
          <w:b/>
          <w:bCs/>
          <w:lang w:val="es-AR"/>
        </w:rPr>
        <w:t xml:space="preserve"> </w:t>
      </w:r>
    </w:p>
    <w:p w14:paraId="58C9A52F" w14:textId="717F99FC" w:rsidR="0075616A" w:rsidRPr="00DA3CDA" w:rsidRDefault="00DA3CDA" w:rsidP="00DA3CDA">
      <w:pPr>
        <w:tabs>
          <w:tab w:val="left" w:pos="0"/>
        </w:tabs>
        <w:jc w:val="both"/>
        <w:rPr>
          <w:lang w:val="es-AR"/>
        </w:rPr>
      </w:pPr>
      <w:r w:rsidRPr="00DA3CDA">
        <w:rPr>
          <w:lang w:val="es-AR"/>
        </w:rPr>
        <w:t xml:space="preserve">El Informe semestral de grado de avance del Programa de Trabajo 2025-2026 correspondiente al primer semestre del año 2025, fue cargado en el módulo de Programas de Trabajo digital, en la plataforma del Sistema de Información MERCOSUR (SIM) y consta como </w:t>
      </w:r>
      <w:r w:rsidRPr="00DA3CDA">
        <w:rPr>
          <w:b/>
          <w:bCs/>
          <w:lang w:val="es-AR"/>
        </w:rPr>
        <w:t xml:space="preserve">Anexo </w:t>
      </w:r>
      <w:r w:rsidR="00C87C11">
        <w:rPr>
          <w:b/>
          <w:bCs/>
          <w:lang w:val="es-AR"/>
        </w:rPr>
        <w:t>V</w:t>
      </w:r>
      <w:r w:rsidRPr="00DA3CDA">
        <w:rPr>
          <w:b/>
          <w:bCs/>
          <w:lang w:val="es-AR"/>
        </w:rPr>
        <w:t>I</w:t>
      </w:r>
      <w:r w:rsidR="00C87C11">
        <w:rPr>
          <w:b/>
          <w:bCs/>
          <w:lang w:val="es-AR"/>
        </w:rPr>
        <w:t>I</w:t>
      </w:r>
      <w:r w:rsidRPr="00DA3CDA">
        <w:rPr>
          <w:b/>
          <w:bCs/>
          <w:lang w:val="es-AR"/>
        </w:rPr>
        <w:t>.</w:t>
      </w:r>
    </w:p>
    <w:p w14:paraId="7B9A95EF" w14:textId="7476F612" w:rsidR="0075616A" w:rsidRPr="00DA3CDA" w:rsidRDefault="0075616A" w:rsidP="004936AD">
      <w:pPr>
        <w:tabs>
          <w:tab w:val="left" w:pos="0"/>
        </w:tabs>
        <w:jc w:val="both"/>
        <w:rPr>
          <w:lang w:val="es-AR"/>
        </w:rPr>
      </w:pPr>
    </w:p>
    <w:p w14:paraId="44964C94" w14:textId="77777777" w:rsidR="00DC24D1" w:rsidRPr="00DC24D1" w:rsidRDefault="00DC24D1" w:rsidP="004936AD">
      <w:pPr>
        <w:tabs>
          <w:tab w:val="left" w:pos="0"/>
        </w:tabs>
        <w:jc w:val="both"/>
        <w:rPr>
          <w:lang w:val="es-AR"/>
        </w:rPr>
      </w:pPr>
    </w:p>
    <w:p w14:paraId="294B6486" w14:textId="0B6969F0" w:rsidR="00C75DFD" w:rsidRPr="00071005" w:rsidRDefault="00DA3CDA" w:rsidP="001420D9">
      <w:pPr>
        <w:pStyle w:val="Prrafodelista"/>
        <w:numPr>
          <w:ilvl w:val="1"/>
          <w:numId w:val="3"/>
        </w:numPr>
        <w:tabs>
          <w:tab w:val="left" w:pos="0"/>
        </w:tabs>
        <w:ind w:left="1134" w:hanging="567"/>
        <w:jc w:val="both"/>
        <w:rPr>
          <w:rFonts w:ascii="Arial" w:hAnsi="Arial"/>
          <w:b/>
          <w:bCs/>
          <w:color w:val="000000"/>
          <w:lang w:val="es-UY" w:eastAsia="es-ES"/>
        </w:rPr>
      </w:pPr>
      <w:r w:rsidRPr="00DA3CDA">
        <w:rPr>
          <w:rFonts w:ascii="Arial" w:hAnsi="Arial"/>
          <w:b/>
          <w:bCs/>
          <w:color w:val="000000"/>
          <w:lang w:val="es-UY" w:eastAsia="es-ES"/>
        </w:rPr>
        <w:t>Construir indicadores de VIH y sífilis congénita de cada departamento de frontera especificado por país para enviar a equipo de TV de Brasil.</w:t>
      </w:r>
    </w:p>
    <w:p w14:paraId="635F5516" w14:textId="5E0D2FF0" w:rsidR="004936AD" w:rsidRDefault="004936AD" w:rsidP="004936AD">
      <w:pPr>
        <w:tabs>
          <w:tab w:val="left" w:pos="0"/>
        </w:tabs>
        <w:jc w:val="both"/>
        <w:rPr>
          <w:color w:val="000000"/>
          <w:shd w:val="clear" w:color="auto" w:fill="F5F5F5"/>
          <w:lang w:val="es-UY"/>
        </w:rPr>
      </w:pPr>
    </w:p>
    <w:p w14:paraId="49F2D247" w14:textId="1DFCDCF6" w:rsidR="004936AD" w:rsidRPr="00DC24D1" w:rsidRDefault="005252A9" w:rsidP="001420D9">
      <w:pPr>
        <w:shd w:val="clear" w:color="auto" w:fill="FFFFFF" w:themeFill="background1"/>
        <w:tabs>
          <w:tab w:val="left" w:pos="0"/>
        </w:tabs>
        <w:jc w:val="both"/>
        <w:rPr>
          <w:color w:val="000000"/>
          <w:shd w:val="clear" w:color="auto" w:fill="F5F5F5"/>
          <w:lang w:val="es-UY"/>
        </w:rPr>
      </w:pPr>
      <w:r>
        <w:rPr>
          <w:color w:val="000000"/>
          <w:lang w:val="es-UY"/>
        </w:rPr>
        <w:t>E</w:t>
      </w:r>
      <w:r w:rsidR="001420D9">
        <w:rPr>
          <w:color w:val="000000"/>
          <w:lang w:val="es-UY"/>
        </w:rPr>
        <w:t>sta</w:t>
      </w:r>
      <w:r w:rsidR="00D26D1C" w:rsidRPr="001420D9">
        <w:rPr>
          <w:color w:val="000000"/>
          <w:lang w:val="es-UY"/>
        </w:rPr>
        <w:t xml:space="preserve"> línea</w:t>
      </w:r>
      <w:r w:rsidR="001420D9">
        <w:rPr>
          <w:color w:val="000000"/>
          <w:lang w:val="es-UY"/>
        </w:rPr>
        <w:t xml:space="preserve"> de trabajo</w:t>
      </w:r>
      <w:r w:rsidR="00694D82">
        <w:rPr>
          <w:color w:val="000000"/>
          <w:lang w:val="es-UY"/>
        </w:rPr>
        <w:t xml:space="preserve"> de ejecución </w:t>
      </w:r>
      <w:r w:rsidR="00071005">
        <w:rPr>
          <w:color w:val="000000"/>
          <w:lang w:val="es-UY"/>
        </w:rPr>
        <w:t>es</w:t>
      </w:r>
      <w:r w:rsidR="00DA3CDA">
        <w:rPr>
          <w:color w:val="000000"/>
          <w:lang w:val="es-UY"/>
        </w:rPr>
        <w:t xml:space="preserve">tuvo bajo la coordinación de Brasil brindando apoyo técnico y financiero durante las PPT de Paraguay y Uruguay. Se construyeron </w:t>
      </w:r>
      <w:r w:rsidR="00DA3CDA" w:rsidRPr="00DA3CDA">
        <w:rPr>
          <w:color w:val="000000"/>
          <w:lang w:val="es-UY"/>
        </w:rPr>
        <w:t>indicadores ETMI+ con datos 2021-2022.</w:t>
      </w:r>
      <w:r w:rsidR="00071005">
        <w:rPr>
          <w:color w:val="000000"/>
          <w:lang w:val="es-UY"/>
        </w:rPr>
        <w:t xml:space="preserve"> </w:t>
      </w:r>
      <w:r w:rsidR="00DA3CDA">
        <w:rPr>
          <w:color w:val="000000"/>
          <w:lang w:val="es-UY"/>
        </w:rPr>
        <w:t xml:space="preserve">Su seguimiento </w:t>
      </w:r>
      <w:r w:rsidRPr="001420D9">
        <w:rPr>
          <w:color w:val="000000"/>
          <w:lang w:val="es-UY"/>
        </w:rPr>
        <w:t>y tramitación fueron realizados en el periodo estipulado</w:t>
      </w:r>
      <w:r w:rsidR="00071005">
        <w:rPr>
          <w:color w:val="000000"/>
          <w:lang w:val="es-UY"/>
        </w:rPr>
        <w:t>.</w:t>
      </w:r>
    </w:p>
    <w:p w14:paraId="21EEA82F" w14:textId="77777777" w:rsidR="004936AD" w:rsidRDefault="004936AD" w:rsidP="004936AD">
      <w:pPr>
        <w:tabs>
          <w:tab w:val="left" w:pos="0"/>
        </w:tabs>
        <w:jc w:val="both"/>
        <w:rPr>
          <w:color w:val="000000"/>
          <w:shd w:val="clear" w:color="auto" w:fill="F5F5F5"/>
          <w:lang w:val="es-UY"/>
        </w:rPr>
      </w:pPr>
    </w:p>
    <w:p w14:paraId="0B57FCC4" w14:textId="77777777" w:rsidR="00970740" w:rsidRDefault="00970740" w:rsidP="004936AD">
      <w:pPr>
        <w:tabs>
          <w:tab w:val="left" w:pos="0"/>
        </w:tabs>
        <w:jc w:val="both"/>
        <w:rPr>
          <w:color w:val="000000"/>
          <w:shd w:val="clear" w:color="auto" w:fill="F5F5F5"/>
          <w:lang w:val="es-UY"/>
        </w:rPr>
      </w:pPr>
    </w:p>
    <w:p w14:paraId="460F37A3" w14:textId="359A6FEE" w:rsidR="00F53560" w:rsidRPr="00C00D5B" w:rsidRDefault="00C00D5B" w:rsidP="004936AD">
      <w:pPr>
        <w:pStyle w:val="Prrafodelista"/>
        <w:numPr>
          <w:ilvl w:val="1"/>
          <w:numId w:val="3"/>
        </w:numPr>
        <w:tabs>
          <w:tab w:val="left" w:pos="0"/>
        </w:tabs>
        <w:ind w:left="1134" w:hanging="567"/>
        <w:jc w:val="both"/>
        <w:rPr>
          <w:lang w:val="es-AR"/>
        </w:rPr>
      </w:pPr>
      <w:r w:rsidRPr="00C00D5B">
        <w:rPr>
          <w:rFonts w:ascii="Arial" w:hAnsi="Arial"/>
          <w:b/>
          <w:bCs/>
          <w:lang w:val="es-AR"/>
        </w:rPr>
        <w:t>Articular una agenda convergente en ITS y salud sexual y reproductiva en MERCOSUR entre CISSR y CIVIH.</w:t>
      </w:r>
    </w:p>
    <w:p w14:paraId="00C4C446" w14:textId="77777777" w:rsidR="00C00D5B" w:rsidRPr="00C00D5B" w:rsidRDefault="00C00D5B" w:rsidP="00C00D5B">
      <w:pPr>
        <w:tabs>
          <w:tab w:val="left" w:pos="0"/>
        </w:tabs>
        <w:jc w:val="both"/>
        <w:rPr>
          <w:lang w:val="es-AR"/>
        </w:rPr>
      </w:pPr>
    </w:p>
    <w:p w14:paraId="1066A7A9" w14:textId="77777777" w:rsidR="00637689" w:rsidRPr="00637689" w:rsidRDefault="00637689" w:rsidP="00637689">
      <w:pPr>
        <w:tabs>
          <w:tab w:val="left" w:pos="0"/>
        </w:tabs>
        <w:jc w:val="both"/>
        <w:rPr>
          <w:lang w:val="es-AR"/>
        </w:rPr>
      </w:pPr>
      <w:r w:rsidRPr="00637689">
        <w:rPr>
          <w:lang w:val="es-AR"/>
        </w:rPr>
        <w:t>Los Estados Parte acordaron avanzar en la articulación de una agenda convergente en infecciones de transmisión sexual (ITS) y salud sexual y reproductiva en el MERCOSUR, promoviendo el trabajo conjunto entre la Comisión Intergubernamental de Salud Sexual y Reproductiva (CISSR) y la Comisión Intergubernamental de VIH (CIVIH).</w:t>
      </w:r>
    </w:p>
    <w:p w14:paraId="4D3AB6E4" w14:textId="77777777" w:rsidR="00637689" w:rsidRPr="00637689" w:rsidRDefault="00637689" w:rsidP="00637689">
      <w:pPr>
        <w:tabs>
          <w:tab w:val="left" w:pos="0"/>
        </w:tabs>
        <w:jc w:val="both"/>
        <w:rPr>
          <w:lang w:val="es-AR"/>
        </w:rPr>
      </w:pPr>
    </w:p>
    <w:p w14:paraId="0E338B6C" w14:textId="60872104" w:rsidR="00637689" w:rsidRDefault="00637689" w:rsidP="00637689">
      <w:pPr>
        <w:tabs>
          <w:tab w:val="left" w:pos="0"/>
        </w:tabs>
        <w:jc w:val="both"/>
        <w:rPr>
          <w:lang w:val="es-AR"/>
        </w:rPr>
      </w:pPr>
      <w:r w:rsidRPr="00637689">
        <w:rPr>
          <w:lang w:val="es-AR"/>
        </w:rPr>
        <w:t>En este marco, se acordó fomentar acciones coordinadas de prevención, particularmente en relación con la sífilis, mediante la implementación de instancias de capacitación dirigidas a equipos de salud que desempeñan funciones en zonas de frontera. Estas capacitaciones tendrán como objetivo el intercambio de estrategias oportunas, la socialización de buenas prácticas y el fortalecimiento de respuestas integradas en el territorio.</w:t>
      </w:r>
    </w:p>
    <w:p w14:paraId="28CD6355" w14:textId="77777777" w:rsidR="00637689" w:rsidRDefault="00637689" w:rsidP="00071005">
      <w:pPr>
        <w:tabs>
          <w:tab w:val="left" w:pos="0"/>
        </w:tabs>
        <w:jc w:val="both"/>
        <w:rPr>
          <w:lang w:val="es-AR"/>
        </w:rPr>
      </w:pPr>
    </w:p>
    <w:p w14:paraId="24315ADE" w14:textId="77777777" w:rsidR="00637689" w:rsidRDefault="00637689" w:rsidP="00071005">
      <w:pPr>
        <w:tabs>
          <w:tab w:val="left" w:pos="0"/>
        </w:tabs>
        <w:jc w:val="both"/>
        <w:rPr>
          <w:lang w:val="es-AR"/>
        </w:rPr>
      </w:pPr>
    </w:p>
    <w:p w14:paraId="679874E2" w14:textId="39B10BD3" w:rsidR="004936AD" w:rsidRPr="00071005" w:rsidRDefault="00637689" w:rsidP="004936AD">
      <w:pPr>
        <w:pStyle w:val="Prrafodelista"/>
        <w:numPr>
          <w:ilvl w:val="1"/>
          <w:numId w:val="3"/>
        </w:numPr>
        <w:tabs>
          <w:tab w:val="left" w:pos="0"/>
        </w:tabs>
        <w:ind w:left="1134" w:hanging="567"/>
        <w:jc w:val="both"/>
        <w:rPr>
          <w:rFonts w:ascii="Arial" w:hAnsi="Arial"/>
          <w:b/>
          <w:bCs/>
          <w:lang w:val="es-AR" w:eastAsia="es-ES"/>
        </w:rPr>
      </w:pPr>
      <w:r w:rsidRPr="00637689">
        <w:rPr>
          <w:rFonts w:ascii="Arial" w:hAnsi="Arial"/>
          <w:b/>
          <w:bCs/>
          <w:lang w:val="es-AR" w:eastAsia="es-ES"/>
        </w:rPr>
        <w:t>Dar seguimiento a los trabajos sobre indicadores ETMI+.</w:t>
      </w:r>
    </w:p>
    <w:p w14:paraId="74AF52E5" w14:textId="77777777" w:rsidR="004936AD" w:rsidRPr="00DC24D1" w:rsidRDefault="004936AD" w:rsidP="004936AD">
      <w:pPr>
        <w:tabs>
          <w:tab w:val="left" w:pos="0"/>
        </w:tabs>
        <w:jc w:val="both"/>
        <w:rPr>
          <w:lang w:val="es-AR"/>
        </w:rPr>
      </w:pPr>
    </w:p>
    <w:p w14:paraId="65656652" w14:textId="3D1554C1" w:rsidR="00071005" w:rsidRPr="00DC24D1" w:rsidRDefault="00071005" w:rsidP="00071005">
      <w:pPr>
        <w:shd w:val="clear" w:color="auto" w:fill="FFFFFF" w:themeFill="background1"/>
        <w:tabs>
          <w:tab w:val="left" w:pos="0"/>
        </w:tabs>
        <w:jc w:val="both"/>
        <w:rPr>
          <w:color w:val="000000"/>
          <w:shd w:val="clear" w:color="auto" w:fill="F5F5F5"/>
          <w:lang w:val="es-UY"/>
        </w:rPr>
      </w:pPr>
      <w:r>
        <w:rPr>
          <w:color w:val="000000"/>
          <w:lang w:val="es-UY"/>
        </w:rPr>
        <w:t>Esta</w:t>
      </w:r>
      <w:r w:rsidRPr="001420D9">
        <w:rPr>
          <w:color w:val="000000"/>
          <w:lang w:val="es-UY"/>
        </w:rPr>
        <w:t xml:space="preserve"> línea</w:t>
      </w:r>
      <w:r>
        <w:rPr>
          <w:color w:val="000000"/>
          <w:lang w:val="es-UY"/>
        </w:rPr>
        <w:t xml:space="preserve"> de trabajo </w:t>
      </w:r>
      <w:r w:rsidRPr="001420D9">
        <w:rPr>
          <w:color w:val="000000"/>
          <w:lang w:val="es-UY"/>
        </w:rPr>
        <w:t xml:space="preserve">de ejecución </w:t>
      </w:r>
      <w:r w:rsidR="00637689" w:rsidRPr="00637689">
        <w:rPr>
          <w:color w:val="000000"/>
          <w:lang w:val="es-UY"/>
        </w:rPr>
        <w:t xml:space="preserve">conforme al acuerdo de avanzar en la recolección de datos, se </w:t>
      </w:r>
      <w:r w:rsidR="00637689">
        <w:rPr>
          <w:color w:val="000000"/>
          <w:lang w:val="es-UY"/>
        </w:rPr>
        <w:t xml:space="preserve">llevará a cabo la </w:t>
      </w:r>
      <w:r w:rsidR="00637689" w:rsidRPr="00637689">
        <w:rPr>
          <w:color w:val="000000"/>
          <w:lang w:val="es-UY"/>
        </w:rPr>
        <w:t xml:space="preserve">elaboración de un documento que sistematice las tres etapas del proceso realizadas hasta la construcción final de </w:t>
      </w:r>
      <w:r w:rsidR="00637689" w:rsidRPr="00637689">
        <w:rPr>
          <w:color w:val="000000"/>
          <w:lang w:val="es-UY"/>
        </w:rPr>
        <w:lastRenderedPageBreak/>
        <w:t>los indicadores. Con este fin, se plantea extender el proceso de trabajo hasta diciembre de 2025, propuesta que cuenta con el acuerdo unánime de los países.</w:t>
      </w:r>
    </w:p>
    <w:p w14:paraId="4DE530C7" w14:textId="6AA2CF69" w:rsidR="00071005" w:rsidRDefault="00071005" w:rsidP="004936AD">
      <w:pPr>
        <w:tabs>
          <w:tab w:val="left" w:pos="0"/>
        </w:tabs>
        <w:jc w:val="both"/>
        <w:rPr>
          <w:lang w:val="es-UY"/>
        </w:rPr>
      </w:pPr>
    </w:p>
    <w:p w14:paraId="02FBD760" w14:textId="77777777" w:rsidR="008A11F6" w:rsidRDefault="008A11F6" w:rsidP="004936AD">
      <w:pPr>
        <w:tabs>
          <w:tab w:val="left" w:pos="0"/>
        </w:tabs>
        <w:jc w:val="both"/>
        <w:rPr>
          <w:lang w:val="es-UY"/>
        </w:rPr>
      </w:pPr>
    </w:p>
    <w:p w14:paraId="6804A886" w14:textId="77777777" w:rsidR="00637689" w:rsidRPr="00071005" w:rsidRDefault="00637689" w:rsidP="004936AD">
      <w:pPr>
        <w:tabs>
          <w:tab w:val="left" w:pos="0"/>
        </w:tabs>
        <w:jc w:val="both"/>
        <w:rPr>
          <w:lang w:val="es-UY"/>
        </w:rPr>
      </w:pPr>
    </w:p>
    <w:p w14:paraId="24E02013" w14:textId="7FFB66C7" w:rsidR="004936AD" w:rsidRPr="008A11F6" w:rsidRDefault="008A11F6" w:rsidP="004936AD">
      <w:pPr>
        <w:pStyle w:val="Prrafodelista"/>
        <w:numPr>
          <w:ilvl w:val="1"/>
          <w:numId w:val="3"/>
        </w:numPr>
        <w:tabs>
          <w:tab w:val="left" w:pos="0"/>
        </w:tabs>
        <w:ind w:left="1134" w:hanging="567"/>
        <w:jc w:val="both"/>
        <w:rPr>
          <w:b/>
          <w:bCs/>
          <w:lang w:val="es-AR"/>
        </w:rPr>
      </w:pPr>
      <w:r w:rsidRPr="008A11F6">
        <w:rPr>
          <w:rFonts w:ascii="Arial" w:hAnsi="Arial"/>
          <w:b/>
          <w:bCs/>
          <w:lang w:val="es-AR" w:eastAsia="es-ES"/>
        </w:rPr>
        <w:t>Proponer instancias de capacitación de servicios de salud.</w:t>
      </w:r>
    </w:p>
    <w:p w14:paraId="25BAD1BF" w14:textId="77777777" w:rsidR="008A11F6" w:rsidRDefault="008A11F6" w:rsidP="00874BA1">
      <w:pPr>
        <w:tabs>
          <w:tab w:val="left" w:pos="0"/>
        </w:tabs>
        <w:jc w:val="both"/>
        <w:rPr>
          <w:color w:val="000000"/>
          <w:lang w:val="es-UY"/>
        </w:rPr>
      </w:pPr>
    </w:p>
    <w:p w14:paraId="08B6B4C4" w14:textId="77777777" w:rsidR="008A11F6" w:rsidRDefault="00071005" w:rsidP="00874BA1">
      <w:pPr>
        <w:tabs>
          <w:tab w:val="left" w:pos="0"/>
        </w:tabs>
        <w:jc w:val="both"/>
        <w:rPr>
          <w:lang w:val="es-AR"/>
        </w:rPr>
      </w:pPr>
      <w:r>
        <w:rPr>
          <w:color w:val="000000"/>
          <w:lang w:val="es-UY"/>
        </w:rPr>
        <w:t>Esta</w:t>
      </w:r>
      <w:r w:rsidRPr="001420D9">
        <w:rPr>
          <w:color w:val="000000"/>
          <w:lang w:val="es-UY"/>
        </w:rPr>
        <w:t xml:space="preserve"> línea</w:t>
      </w:r>
      <w:r>
        <w:rPr>
          <w:color w:val="000000"/>
          <w:lang w:val="es-UY"/>
        </w:rPr>
        <w:t xml:space="preserve"> de trabajo </w:t>
      </w:r>
      <w:r w:rsidRPr="001420D9">
        <w:rPr>
          <w:color w:val="000000"/>
          <w:lang w:val="es-UY"/>
        </w:rPr>
        <w:t xml:space="preserve">de ejecución </w:t>
      </w:r>
      <w:r>
        <w:rPr>
          <w:color w:val="000000"/>
          <w:lang w:val="es-UY"/>
        </w:rPr>
        <w:t xml:space="preserve">es </w:t>
      </w:r>
      <w:r w:rsidRPr="001420D9">
        <w:rPr>
          <w:color w:val="000000"/>
          <w:lang w:val="es-UY"/>
        </w:rPr>
        <w:t xml:space="preserve">permanente por parte de los Estados </w:t>
      </w:r>
      <w:r>
        <w:rPr>
          <w:color w:val="000000"/>
          <w:lang w:val="es-UY"/>
        </w:rPr>
        <w:t>Partes</w:t>
      </w:r>
      <w:r w:rsidR="00A5739F">
        <w:rPr>
          <w:lang w:val="es-AR"/>
        </w:rPr>
        <w:t xml:space="preserve">; entendiendo que el subsistema público es el ámbito sanitario al que recurre predominantemente la población que no cuenta con cobertura en salud por parte de la seguridad social ni la medicina privada, y dentro de ese grupo, aquellas personas que se encuentran en condiciones de mayor vulnerabilidad. </w:t>
      </w:r>
    </w:p>
    <w:p w14:paraId="0CA4F0F6" w14:textId="67B034EB" w:rsidR="00970740" w:rsidRDefault="008A11F6" w:rsidP="0081520F">
      <w:pPr>
        <w:tabs>
          <w:tab w:val="left" w:pos="0"/>
        </w:tabs>
        <w:jc w:val="both"/>
        <w:rPr>
          <w:lang w:val="es-AR"/>
        </w:rPr>
      </w:pPr>
      <w:r>
        <w:rPr>
          <w:lang w:val="es-AR"/>
        </w:rPr>
        <w:t>Se realizarán capacitaciones</w:t>
      </w:r>
      <w:r w:rsidRPr="008A11F6">
        <w:rPr>
          <w:lang w:val="es-AR"/>
        </w:rPr>
        <w:t xml:space="preserve"> de servicios de salud como webinario asincrónico con énfasis en sífilis, hepatitis, ETMI+ y adolescencia</w:t>
      </w:r>
      <w:r>
        <w:rPr>
          <w:lang w:val="es-AR"/>
        </w:rPr>
        <w:t xml:space="preserve">. </w:t>
      </w:r>
    </w:p>
    <w:p w14:paraId="292E1F22" w14:textId="35BEC739" w:rsidR="004936AD" w:rsidRDefault="0081520F" w:rsidP="00FD7CA5">
      <w:pPr>
        <w:tabs>
          <w:tab w:val="left" w:pos="0"/>
        </w:tabs>
        <w:jc w:val="both"/>
        <w:rPr>
          <w:lang w:val="es-AR"/>
        </w:rPr>
      </w:pPr>
      <w:r w:rsidRPr="0081520F">
        <w:rPr>
          <w:lang w:val="es-AR"/>
        </w:rPr>
        <w:t>Su seguimiento y tramitación se sostienen. Sin perjuicio de ello, en el marco de la PPT de Argentina, que se detalla en el punto</w:t>
      </w:r>
      <w:r w:rsidR="00866A96">
        <w:rPr>
          <w:lang w:val="es-AR"/>
        </w:rPr>
        <w:t xml:space="preserve"> 2.2</w:t>
      </w:r>
      <w:r w:rsidRPr="0081520F">
        <w:rPr>
          <w:lang w:val="es-AR"/>
        </w:rPr>
        <w:t>.</w:t>
      </w:r>
    </w:p>
    <w:p w14:paraId="72EDA8CD" w14:textId="2271AB2C" w:rsidR="00FD7CA5" w:rsidRDefault="00FD7CA5" w:rsidP="00FD7CA5">
      <w:pPr>
        <w:tabs>
          <w:tab w:val="left" w:pos="0"/>
        </w:tabs>
        <w:jc w:val="both"/>
        <w:rPr>
          <w:lang w:val="es-AR"/>
        </w:rPr>
      </w:pPr>
    </w:p>
    <w:p w14:paraId="18F63CF0" w14:textId="77777777" w:rsidR="00FD7CA5" w:rsidRPr="00DC24D1" w:rsidRDefault="00FD7CA5" w:rsidP="00FD7CA5">
      <w:pPr>
        <w:tabs>
          <w:tab w:val="left" w:pos="0"/>
        </w:tabs>
        <w:jc w:val="both"/>
        <w:rPr>
          <w:lang w:val="es-AR"/>
        </w:rPr>
      </w:pPr>
    </w:p>
    <w:p w14:paraId="119ECB26" w14:textId="77777777" w:rsidR="005F004C" w:rsidRPr="00DC24D1" w:rsidRDefault="005F004C" w:rsidP="005F004C">
      <w:pPr>
        <w:jc w:val="both"/>
        <w:rPr>
          <w:lang w:val="es-AR"/>
        </w:rPr>
      </w:pPr>
      <w:r w:rsidRPr="00DC24D1">
        <w:rPr>
          <w:b/>
          <w:bCs/>
          <w:lang w:val="es-AR"/>
        </w:rPr>
        <w:t xml:space="preserve">PRÓXIMA REUNIÓN </w:t>
      </w:r>
    </w:p>
    <w:p w14:paraId="4D2D9D7A" w14:textId="77777777" w:rsidR="004936AD" w:rsidRPr="00DC24D1" w:rsidRDefault="004936AD" w:rsidP="005F004C">
      <w:pPr>
        <w:jc w:val="both"/>
        <w:rPr>
          <w:lang w:val="es-AR"/>
        </w:rPr>
      </w:pPr>
    </w:p>
    <w:p w14:paraId="13E42316" w14:textId="2D987783" w:rsidR="005F004C" w:rsidRPr="00DC24D1" w:rsidRDefault="005F004C" w:rsidP="005F004C">
      <w:pPr>
        <w:jc w:val="both"/>
        <w:rPr>
          <w:lang w:val="es-AR"/>
        </w:rPr>
      </w:pPr>
      <w:r w:rsidRPr="00DC24D1">
        <w:rPr>
          <w:lang w:val="es-AR"/>
        </w:rPr>
        <w:t xml:space="preserve">La PPT informará oportunamente la fecha de la próxima reunión. </w:t>
      </w:r>
    </w:p>
    <w:p w14:paraId="23A477B5" w14:textId="7D7D2E41" w:rsidR="00E25D9E" w:rsidRPr="00DC24D1" w:rsidRDefault="00E25D9E">
      <w:pPr>
        <w:jc w:val="both"/>
      </w:pPr>
    </w:p>
    <w:p w14:paraId="6B8DB0CC" w14:textId="77777777" w:rsidR="00970740" w:rsidRDefault="00970740" w:rsidP="00C75DFD">
      <w:pPr>
        <w:keepNext/>
        <w:pBdr>
          <w:top w:val="nil"/>
          <w:left w:val="nil"/>
          <w:bottom w:val="nil"/>
          <w:right w:val="nil"/>
          <w:between w:val="nil"/>
        </w:pBdr>
        <w:ind w:hanging="2"/>
        <w:jc w:val="both"/>
        <w:rPr>
          <w:b/>
          <w:color w:val="000000"/>
        </w:rPr>
      </w:pPr>
    </w:p>
    <w:p w14:paraId="1454C65A" w14:textId="7D66CB2E" w:rsidR="00C75DFD" w:rsidRPr="00DC24D1" w:rsidRDefault="00C75DFD" w:rsidP="00C75DFD">
      <w:pPr>
        <w:keepNext/>
        <w:pBdr>
          <w:top w:val="nil"/>
          <w:left w:val="nil"/>
          <w:bottom w:val="nil"/>
          <w:right w:val="nil"/>
          <w:between w:val="nil"/>
        </w:pBdr>
        <w:ind w:hanging="2"/>
        <w:jc w:val="both"/>
        <w:rPr>
          <w:b/>
          <w:color w:val="000000"/>
        </w:rPr>
      </w:pPr>
      <w:r w:rsidRPr="00DC24D1">
        <w:rPr>
          <w:b/>
          <w:color w:val="000000"/>
        </w:rPr>
        <w:t>LISTA DE ANEXOS</w:t>
      </w:r>
    </w:p>
    <w:p w14:paraId="134A243E" w14:textId="77777777" w:rsidR="00C75DFD" w:rsidRPr="00DC24D1" w:rsidRDefault="00C75DFD" w:rsidP="00C75DFD">
      <w:pPr>
        <w:ind w:hanging="2"/>
      </w:pPr>
    </w:p>
    <w:p w14:paraId="1E5D252F" w14:textId="77777777" w:rsidR="00C75DFD" w:rsidRPr="00DC24D1" w:rsidRDefault="00C75DFD" w:rsidP="00C75DFD">
      <w:pPr>
        <w:pBdr>
          <w:top w:val="nil"/>
          <w:left w:val="nil"/>
          <w:bottom w:val="nil"/>
          <w:right w:val="nil"/>
          <w:between w:val="nil"/>
        </w:pBdr>
        <w:ind w:hanging="2"/>
        <w:jc w:val="both"/>
        <w:rPr>
          <w:color w:val="000000"/>
        </w:rPr>
      </w:pPr>
      <w:r w:rsidRPr="00DC24D1">
        <w:rPr>
          <w:color w:val="000000"/>
        </w:rPr>
        <w:t>Los Anexos que forman parte de la presente Acta son los siguientes:</w:t>
      </w:r>
    </w:p>
    <w:p w14:paraId="76683A90" w14:textId="77777777" w:rsidR="00C75DFD" w:rsidRPr="00DC24D1" w:rsidRDefault="00C75DFD" w:rsidP="00C75DFD">
      <w:pPr>
        <w:pBdr>
          <w:top w:val="nil"/>
          <w:left w:val="nil"/>
          <w:bottom w:val="nil"/>
          <w:right w:val="nil"/>
          <w:between w:val="nil"/>
        </w:pBdr>
        <w:ind w:hanging="2"/>
        <w:jc w:val="both"/>
        <w:rPr>
          <w:color w:val="000000"/>
        </w:rPr>
      </w:pPr>
    </w:p>
    <w:tbl>
      <w:tblPr>
        <w:tblW w:w="85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23"/>
        <w:gridCol w:w="7087"/>
      </w:tblGrid>
      <w:tr w:rsidR="00C75DFD" w:rsidRPr="00DC24D1" w14:paraId="3D683F08" w14:textId="77777777" w:rsidTr="00023C5A">
        <w:tc>
          <w:tcPr>
            <w:tcW w:w="1423" w:type="dxa"/>
          </w:tcPr>
          <w:p w14:paraId="179B92E3" w14:textId="77777777" w:rsidR="00C75DFD" w:rsidRPr="00DC24D1" w:rsidRDefault="00C75DFD" w:rsidP="00023C5A">
            <w:pPr>
              <w:ind w:hanging="2"/>
              <w:jc w:val="both"/>
            </w:pPr>
            <w:bookmarkStart w:id="3" w:name="_Hlk200639045"/>
            <w:r w:rsidRPr="00DC24D1">
              <w:rPr>
                <w:b/>
              </w:rPr>
              <w:t>Anexo I</w:t>
            </w:r>
          </w:p>
        </w:tc>
        <w:tc>
          <w:tcPr>
            <w:tcW w:w="7087" w:type="dxa"/>
          </w:tcPr>
          <w:p w14:paraId="465EC995" w14:textId="77777777" w:rsidR="00C75DFD" w:rsidRPr="00DC24D1" w:rsidRDefault="00C75DFD" w:rsidP="00023C5A">
            <w:pPr>
              <w:ind w:hanging="2"/>
              <w:jc w:val="both"/>
            </w:pPr>
            <w:r w:rsidRPr="00DC24D1">
              <w:t>Lista de Participantes</w:t>
            </w:r>
          </w:p>
        </w:tc>
      </w:tr>
      <w:tr w:rsidR="00C75DFD" w:rsidRPr="00DC24D1" w14:paraId="266E6B17" w14:textId="77777777" w:rsidTr="00023C5A">
        <w:tc>
          <w:tcPr>
            <w:tcW w:w="1423" w:type="dxa"/>
          </w:tcPr>
          <w:p w14:paraId="6346F0F1" w14:textId="77777777" w:rsidR="00C75DFD" w:rsidRPr="00DC24D1" w:rsidRDefault="00C75DFD" w:rsidP="00023C5A">
            <w:pPr>
              <w:ind w:hanging="2"/>
              <w:jc w:val="both"/>
            </w:pPr>
            <w:r w:rsidRPr="00DC24D1">
              <w:rPr>
                <w:b/>
              </w:rPr>
              <w:t>Anexo II</w:t>
            </w:r>
          </w:p>
        </w:tc>
        <w:tc>
          <w:tcPr>
            <w:tcW w:w="7087" w:type="dxa"/>
          </w:tcPr>
          <w:p w14:paraId="339641FE" w14:textId="77777777" w:rsidR="00C75DFD" w:rsidRPr="00DC24D1" w:rsidRDefault="00C75DFD" w:rsidP="00023C5A">
            <w:pPr>
              <w:ind w:hanging="2"/>
              <w:jc w:val="both"/>
            </w:pPr>
            <w:r w:rsidRPr="00DC24D1">
              <w:t>Agenda</w:t>
            </w:r>
          </w:p>
        </w:tc>
      </w:tr>
      <w:tr w:rsidR="00C75DFD" w:rsidRPr="00DC24D1" w14:paraId="574E5B68" w14:textId="77777777" w:rsidTr="00023C5A">
        <w:tc>
          <w:tcPr>
            <w:tcW w:w="1423" w:type="dxa"/>
          </w:tcPr>
          <w:p w14:paraId="750F2592" w14:textId="77777777" w:rsidR="00C75DFD" w:rsidRPr="00DC24D1" w:rsidRDefault="00C75DFD" w:rsidP="00023C5A">
            <w:pPr>
              <w:ind w:hanging="2"/>
              <w:jc w:val="both"/>
            </w:pPr>
            <w:r w:rsidRPr="00DC24D1">
              <w:rPr>
                <w:b/>
              </w:rPr>
              <w:t>Anexo III</w:t>
            </w:r>
          </w:p>
        </w:tc>
        <w:tc>
          <w:tcPr>
            <w:tcW w:w="7087" w:type="dxa"/>
          </w:tcPr>
          <w:p w14:paraId="61215889" w14:textId="0FE00C58" w:rsidR="00C75DFD" w:rsidRPr="00DC24D1" w:rsidRDefault="00B117C1" w:rsidP="00023C5A">
            <w:pPr>
              <w:ind w:hanging="2"/>
              <w:jc w:val="both"/>
            </w:pPr>
            <w:r>
              <w:t>Minuta de Reunión 05/05/2025</w:t>
            </w:r>
          </w:p>
        </w:tc>
      </w:tr>
      <w:bookmarkEnd w:id="3"/>
      <w:tr w:rsidR="00EC0656" w:rsidRPr="00DC24D1" w14:paraId="505ABF96" w14:textId="77777777" w:rsidTr="003725CF">
        <w:tc>
          <w:tcPr>
            <w:tcW w:w="1423" w:type="dxa"/>
          </w:tcPr>
          <w:p w14:paraId="5AB75879" w14:textId="657434F2" w:rsidR="00EC0656" w:rsidRPr="00DC24D1" w:rsidRDefault="00EC0656" w:rsidP="003725CF">
            <w:pPr>
              <w:ind w:hanging="2"/>
              <w:jc w:val="both"/>
            </w:pPr>
            <w:r w:rsidRPr="00DC24D1">
              <w:rPr>
                <w:b/>
              </w:rPr>
              <w:t>Anexo I</w:t>
            </w:r>
            <w:r w:rsidR="00F41136">
              <w:rPr>
                <w:b/>
              </w:rPr>
              <w:t>V</w:t>
            </w:r>
          </w:p>
        </w:tc>
        <w:tc>
          <w:tcPr>
            <w:tcW w:w="7087" w:type="dxa"/>
          </w:tcPr>
          <w:p w14:paraId="46CA0CD2" w14:textId="237FEDAC" w:rsidR="00EC0656" w:rsidRPr="00DC24D1" w:rsidRDefault="00B117C1" w:rsidP="003725CF">
            <w:pPr>
              <w:ind w:hanging="2"/>
              <w:jc w:val="both"/>
            </w:pPr>
            <w:r w:rsidRPr="00B117C1">
              <w:t xml:space="preserve">Minuta de Reunión </w:t>
            </w:r>
            <w:r>
              <w:t>30</w:t>
            </w:r>
            <w:r w:rsidRPr="00B117C1">
              <w:t>/05/2025</w:t>
            </w:r>
          </w:p>
        </w:tc>
      </w:tr>
      <w:tr w:rsidR="00EC0656" w:rsidRPr="00DC24D1" w14:paraId="51A4697D" w14:textId="77777777" w:rsidTr="003725CF">
        <w:tc>
          <w:tcPr>
            <w:tcW w:w="1423" w:type="dxa"/>
          </w:tcPr>
          <w:p w14:paraId="4474BB87" w14:textId="024782D6" w:rsidR="00EC0656" w:rsidRPr="00DC24D1" w:rsidRDefault="00EC0656" w:rsidP="003725CF">
            <w:pPr>
              <w:ind w:hanging="2"/>
              <w:jc w:val="both"/>
            </w:pPr>
            <w:r w:rsidRPr="00DC24D1">
              <w:rPr>
                <w:b/>
              </w:rPr>
              <w:t xml:space="preserve">Anexo </w:t>
            </w:r>
            <w:r w:rsidR="00F41136">
              <w:rPr>
                <w:b/>
              </w:rPr>
              <w:t>V</w:t>
            </w:r>
          </w:p>
        </w:tc>
        <w:tc>
          <w:tcPr>
            <w:tcW w:w="7087" w:type="dxa"/>
          </w:tcPr>
          <w:p w14:paraId="4D4B024F" w14:textId="4765445E" w:rsidR="00EC0656" w:rsidRPr="00DC24D1" w:rsidRDefault="00B117C1" w:rsidP="003725CF">
            <w:pPr>
              <w:ind w:hanging="2"/>
              <w:jc w:val="both"/>
            </w:pPr>
            <w:r w:rsidRPr="00B117C1">
              <w:t>Minuta de Reunión 0</w:t>
            </w:r>
            <w:r>
              <w:t>6</w:t>
            </w:r>
            <w:r w:rsidRPr="00B117C1">
              <w:t>/0</w:t>
            </w:r>
            <w:r>
              <w:t>6</w:t>
            </w:r>
            <w:r w:rsidRPr="00B117C1">
              <w:t>/2025</w:t>
            </w:r>
          </w:p>
        </w:tc>
      </w:tr>
      <w:tr w:rsidR="00EC0656" w:rsidRPr="00DC24D1" w14:paraId="7B30BD74" w14:textId="77777777" w:rsidTr="003725CF">
        <w:tc>
          <w:tcPr>
            <w:tcW w:w="1423" w:type="dxa"/>
          </w:tcPr>
          <w:p w14:paraId="2B6FC39E" w14:textId="18D4BBE8" w:rsidR="00EC0656" w:rsidRPr="00DC24D1" w:rsidRDefault="00EC0656" w:rsidP="003725CF">
            <w:pPr>
              <w:ind w:hanging="2"/>
              <w:jc w:val="both"/>
            </w:pPr>
            <w:bookmarkStart w:id="4" w:name="_Hlk200639057"/>
            <w:r w:rsidRPr="00DC24D1">
              <w:rPr>
                <w:b/>
              </w:rPr>
              <w:t xml:space="preserve">Anexo </w:t>
            </w:r>
            <w:r w:rsidR="00F41136">
              <w:rPr>
                <w:b/>
              </w:rPr>
              <w:t>V</w:t>
            </w:r>
            <w:r w:rsidRPr="00DC24D1">
              <w:rPr>
                <w:b/>
              </w:rPr>
              <w:t>I</w:t>
            </w:r>
          </w:p>
        </w:tc>
        <w:tc>
          <w:tcPr>
            <w:tcW w:w="7087" w:type="dxa"/>
          </w:tcPr>
          <w:p w14:paraId="79B04AC1" w14:textId="004623C8" w:rsidR="00EC0656" w:rsidRPr="00DC24D1" w:rsidRDefault="00B117C1" w:rsidP="003725CF">
            <w:pPr>
              <w:ind w:hanging="2"/>
              <w:jc w:val="both"/>
            </w:pPr>
            <w:r w:rsidRPr="00B117C1">
              <w:tab/>
            </w:r>
            <w:r>
              <w:t>A</w:t>
            </w:r>
            <w:r w:rsidRPr="00B117C1">
              <w:t xml:space="preserve">cuerdo sobre sífilis en los estados partes del </w:t>
            </w:r>
            <w:r>
              <w:t>M</w:t>
            </w:r>
            <w:r w:rsidRPr="00B117C1">
              <w:t>ercosur y estados asociados</w:t>
            </w:r>
          </w:p>
        </w:tc>
      </w:tr>
      <w:tr w:rsidR="00EC0656" w:rsidRPr="00EC0656" w14:paraId="1DFD645B" w14:textId="77777777" w:rsidTr="003725CF">
        <w:tc>
          <w:tcPr>
            <w:tcW w:w="1423" w:type="dxa"/>
          </w:tcPr>
          <w:p w14:paraId="54465E01" w14:textId="1962DF80" w:rsidR="00EC0656" w:rsidRPr="00EC0656" w:rsidRDefault="00EC0656" w:rsidP="00EC0656">
            <w:pPr>
              <w:jc w:val="both"/>
            </w:pPr>
            <w:r w:rsidRPr="00EC0656">
              <w:rPr>
                <w:b/>
              </w:rPr>
              <w:t xml:space="preserve">Anexo </w:t>
            </w:r>
            <w:r w:rsidR="00F41136">
              <w:rPr>
                <w:b/>
              </w:rPr>
              <w:t>V</w:t>
            </w:r>
            <w:r w:rsidRPr="00EC0656">
              <w:rPr>
                <w:b/>
              </w:rPr>
              <w:t>II</w:t>
            </w:r>
          </w:p>
        </w:tc>
        <w:tc>
          <w:tcPr>
            <w:tcW w:w="7087" w:type="dxa"/>
          </w:tcPr>
          <w:p w14:paraId="2A9129CD" w14:textId="77777777" w:rsidR="00EC0656" w:rsidRPr="00EC0656" w:rsidRDefault="00EC0656" w:rsidP="00EC0656">
            <w:pPr>
              <w:jc w:val="both"/>
            </w:pPr>
            <w:r w:rsidRPr="00EC0656">
              <w:rPr>
                <w:lang w:val="es-AR"/>
              </w:rPr>
              <w:t>Informe semestral de grado de avance del Programa de Trabajo 2025-2026 correspondiente al primer semestre del año 2025</w:t>
            </w:r>
          </w:p>
        </w:tc>
      </w:tr>
    </w:tbl>
    <w:p w14:paraId="1CFFCA75" w14:textId="77777777" w:rsidR="00EC0656" w:rsidRPr="00EC0656" w:rsidRDefault="00EC0656" w:rsidP="00EC0656">
      <w:pPr>
        <w:jc w:val="both"/>
      </w:pPr>
    </w:p>
    <w:p w14:paraId="466463C8" w14:textId="68C0374D" w:rsidR="00C75DFD" w:rsidRPr="00DC24D1" w:rsidRDefault="00C75DFD" w:rsidP="00EC0656">
      <w:pPr>
        <w:jc w:val="both"/>
      </w:pPr>
    </w:p>
    <w:bookmarkEnd w:id="4"/>
    <w:tbl>
      <w:tblPr>
        <w:tblStyle w:val="a3"/>
        <w:tblW w:w="8789" w:type="dxa"/>
        <w:tblInd w:w="-5" w:type="dxa"/>
        <w:tblLayout w:type="fixed"/>
        <w:tblLook w:val="0400" w:firstRow="0" w:lastRow="0" w:firstColumn="0" w:lastColumn="0" w:noHBand="0" w:noVBand="1"/>
      </w:tblPr>
      <w:tblGrid>
        <w:gridCol w:w="4536"/>
        <w:gridCol w:w="4253"/>
      </w:tblGrid>
      <w:tr w:rsidR="00E25D9E" w:rsidRPr="00DC24D1" w14:paraId="6DA8FDB3" w14:textId="77777777" w:rsidTr="002F35DE">
        <w:tc>
          <w:tcPr>
            <w:tcW w:w="4536" w:type="dxa"/>
          </w:tcPr>
          <w:p w14:paraId="6DBEC8B9" w14:textId="77777777" w:rsidR="00E25D9E" w:rsidRPr="00DC24D1" w:rsidRDefault="00E25D9E">
            <w:pPr>
              <w:jc w:val="center"/>
              <w:rPr>
                <w:rFonts w:ascii="Arial" w:hAnsi="Arial" w:cs="Arial"/>
              </w:rPr>
            </w:pPr>
          </w:p>
          <w:p w14:paraId="4B274DC7" w14:textId="75B19D37" w:rsidR="00E25D9E" w:rsidRDefault="00E25D9E">
            <w:pPr>
              <w:jc w:val="center"/>
              <w:rPr>
                <w:rFonts w:ascii="Arial" w:hAnsi="Arial" w:cs="Arial"/>
              </w:rPr>
            </w:pPr>
          </w:p>
          <w:p w14:paraId="39E93068" w14:textId="77777777" w:rsidR="00FD7CA5" w:rsidRPr="00DC24D1" w:rsidRDefault="00FD7CA5">
            <w:pPr>
              <w:jc w:val="center"/>
              <w:rPr>
                <w:rFonts w:ascii="Arial" w:hAnsi="Arial" w:cs="Arial"/>
              </w:rPr>
            </w:pPr>
          </w:p>
          <w:p w14:paraId="3DDFACC6" w14:textId="77777777" w:rsidR="00E25D9E" w:rsidRPr="00DC24D1" w:rsidRDefault="00722F89">
            <w:pPr>
              <w:jc w:val="center"/>
              <w:rPr>
                <w:rFonts w:ascii="Arial" w:hAnsi="Arial" w:cs="Arial"/>
              </w:rPr>
            </w:pPr>
            <w:r w:rsidRPr="00DC24D1">
              <w:rPr>
                <w:rFonts w:ascii="Arial" w:hAnsi="Arial" w:cs="Arial"/>
              </w:rPr>
              <w:t>__________________________</w:t>
            </w:r>
          </w:p>
          <w:p w14:paraId="48F40DD5" w14:textId="77777777" w:rsidR="00E25D9E" w:rsidRPr="00DC24D1" w:rsidRDefault="00722F89">
            <w:pPr>
              <w:jc w:val="center"/>
              <w:rPr>
                <w:rFonts w:ascii="Arial" w:hAnsi="Arial" w:cs="Arial"/>
                <w:b/>
              </w:rPr>
            </w:pPr>
            <w:r w:rsidRPr="00DC24D1">
              <w:rPr>
                <w:rFonts w:ascii="Arial" w:hAnsi="Arial" w:cs="Arial"/>
                <w:b/>
              </w:rPr>
              <w:t>Por la delegación de Argentina</w:t>
            </w:r>
          </w:p>
          <w:p w14:paraId="47FBF9F2" w14:textId="77777777" w:rsidR="00E25D9E" w:rsidRPr="00DC24D1" w:rsidRDefault="00E25D9E" w:rsidP="00FD7CA5">
            <w:pPr>
              <w:jc w:val="center"/>
              <w:rPr>
                <w:rFonts w:ascii="Arial" w:hAnsi="Arial" w:cs="Arial"/>
              </w:rPr>
            </w:pPr>
          </w:p>
        </w:tc>
        <w:tc>
          <w:tcPr>
            <w:tcW w:w="4253" w:type="dxa"/>
          </w:tcPr>
          <w:p w14:paraId="1A8775F1" w14:textId="77777777" w:rsidR="00E25D9E" w:rsidRPr="00DC24D1" w:rsidRDefault="00E25D9E">
            <w:pPr>
              <w:jc w:val="center"/>
              <w:rPr>
                <w:rFonts w:ascii="Arial" w:hAnsi="Arial" w:cs="Arial"/>
              </w:rPr>
            </w:pPr>
          </w:p>
          <w:p w14:paraId="59C45852" w14:textId="41F2CF23" w:rsidR="00E25D9E" w:rsidRDefault="00E25D9E">
            <w:pPr>
              <w:jc w:val="center"/>
              <w:rPr>
                <w:rFonts w:ascii="Arial" w:hAnsi="Arial" w:cs="Arial"/>
              </w:rPr>
            </w:pPr>
          </w:p>
          <w:p w14:paraId="1B0144E3" w14:textId="77777777" w:rsidR="00FD7CA5" w:rsidRPr="00DC24D1" w:rsidRDefault="00FD7CA5">
            <w:pPr>
              <w:jc w:val="center"/>
              <w:rPr>
                <w:rFonts w:ascii="Arial" w:hAnsi="Arial" w:cs="Arial"/>
              </w:rPr>
            </w:pPr>
          </w:p>
          <w:p w14:paraId="5C7D1D5A" w14:textId="77777777" w:rsidR="00E25D9E" w:rsidRPr="00DC24D1" w:rsidRDefault="00722F89">
            <w:pPr>
              <w:jc w:val="center"/>
              <w:rPr>
                <w:rFonts w:ascii="Arial" w:hAnsi="Arial" w:cs="Arial"/>
              </w:rPr>
            </w:pPr>
            <w:r w:rsidRPr="00DC24D1">
              <w:rPr>
                <w:rFonts w:ascii="Arial" w:hAnsi="Arial" w:cs="Arial"/>
              </w:rPr>
              <w:t>_______________________</w:t>
            </w:r>
          </w:p>
          <w:p w14:paraId="46DBDE2F" w14:textId="77777777" w:rsidR="00E25D9E" w:rsidRPr="00DC24D1" w:rsidRDefault="00722F89">
            <w:pPr>
              <w:jc w:val="center"/>
              <w:rPr>
                <w:rFonts w:ascii="Arial" w:hAnsi="Arial" w:cs="Arial"/>
                <w:b/>
              </w:rPr>
            </w:pPr>
            <w:r w:rsidRPr="00DC24D1">
              <w:rPr>
                <w:rFonts w:ascii="Arial" w:hAnsi="Arial" w:cs="Arial"/>
                <w:b/>
              </w:rPr>
              <w:t>Por la delegación de Brasil</w:t>
            </w:r>
          </w:p>
          <w:p w14:paraId="7FC2C268" w14:textId="77777777" w:rsidR="00E25D9E" w:rsidRPr="00DC24D1" w:rsidRDefault="00E25D9E" w:rsidP="00FD7CA5">
            <w:pPr>
              <w:jc w:val="center"/>
              <w:rPr>
                <w:rFonts w:ascii="Arial" w:hAnsi="Arial" w:cs="Arial"/>
              </w:rPr>
            </w:pPr>
          </w:p>
        </w:tc>
      </w:tr>
      <w:tr w:rsidR="00E25D9E" w:rsidRPr="00DC24D1" w14:paraId="2ED77FAB" w14:textId="77777777" w:rsidTr="002F35DE">
        <w:tc>
          <w:tcPr>
            <w:tcW w:w="4536" w:type="dxa"/>
          </w:tcPr>
          <w:p w14:paraId="0719A7DA" w14:textId="77777777" w:rsidR="00E25D9E" w:rsidRPr="00DC24D1" w:rsidRDefault="00E25D9E">
            <w:pPr>
              <w:jc w:val="center"/>
              <w:rPr>
                <w:rFonts w:ascii="Arial" w:hAnsi="Arial" w:cs="Arial"/>
              </w:rPr>
            </w:pPr>
          </w:p>
          <w:p w14:paraId="6A8E33A3" w14:textId="77777777" w:rsidR="00E25D9E" w:rsidRPr="00DC24D1" w:rsidRDefault="00722F89">
            <w:pPr>
              <w:jc w:val="center"/>
              <w:rPr>
                <w:rFonts w:ascii="Arial" w:hAnsi="Arial" w:cs="Arial"/>
              </w:rPr>
            </w:pPr>
            <w:r w:rsidRPr="00DC24D1">
              <w:rPr>
                <w:rFonts w:ascii="Arial" w:hAnsi="Arial" w:cs="Arial"/>
              </w:rPr>
              <w:t>_________________________</w:t>
            </w:r>
          </w:p>
          <w:p w14:paraId="6C5FF371" w14:textId="77777777" w:rsidR="00E25D9E" w:rsidRPr="00DC24D1" w:rsidRDefault="00722F89">
            <w:pPr>
              <w:jc w:val="center"/>
              <w:rPr>
                <w:rFonts w:ascii="Arial" w:hAnsi="Arial" w:cs="Arial"/>
                <w:b/>
              </w:rPr>
            </w:pPr>
            <w:r w:rsidRPr="00DC24D1">
              <w:rPr>
                <w:rFonts w:ascii="Arial" w:hAnsi="Arial" w:cs="Arial"/>
                <w:b/>
              </w:rPr>
              <w:t>Por la delegación de Paraguay</w:t>
            </w:r>
          </w:p>
          <w:p w14:paraId="1DE01362" w14:textId="77777777" w:rsidR="005E6151" w:rsidRPr="00DC24D1" w:rsidRDefault="005E6151" w:rsidP="00FD7CA5">
            <w:pPr>
              <w:jc w:val="center"/>
              <w:rPr>
                <w:rFonts w:ascii="Arial" w:hAnsi="Arial" w:cs="Arial"/>
              </w:rPr>
            </w:pPr>
          </w:p>
        </w:tc>
        <w:tc>
          <w:tcPr>
            <w:tcW w:w="4253" w:type="dxa"/>
          </w:tcPr>
          <w:p w14:paraId="4B84BA7B" w14:textId="77777777" w:rsidR="00E25D9E" w:rsidRPr="00DC24D1" w:rsidRDefault="00E25D9E">
            <w:pPr>
              <w:jc w:val="center"/>
              <w:rPr>
                <w:rFonts w:ascii="Arial" w:hAnsi="Arial" w:cs="Arial"/>
              </w:rPr>
            </w:pPr>
          </w:p>
          <w:p w14:paraId="3DF2EC0E" w14:textId="77777777" w:rsidR="00E25D9E" w:rsidRPr="00DC24D1" w:rsidRDefault="00722F89">
            <w:pPr>
              <w:jc w:val="center"/>
              <w:rPr>
                <w:rFonts w:ascii="Arial" w:hAnsi="Arial" w:cs="Arial"/>
              </w:rPr>
            </w:pPr>
            <w:r w:rsidRPr="00DC24D1">
              <w:rPr>
                <w:rFonts w:ascii="Arial" w:hAnsi="Arial" w:cs="Arial"/>
              </w:rPr>
              <w:t>_______________________</w:t>
            </w:r>
          </w:p>
          <w:p w14:paraId="2B56BA17" w14:textId="77777777" w:rsidR="00E25D9E" w:rsidRPr="00DC24D1" w:rsidRDefault="00722F89">
            <w:pPr>
              <w:jc w:val="center"/>
              <w:rPr>
                <w:rFonts w:ascii="Arial" w:hAnsi="Arial" w:cs="Arial"/>
                <w:b/>
              </w:rPr>
            </w:pPr>
            <w:r w:rsidRPr="00DC24D1">
              <w:rPr>
                <w:rFonts w:ascii="Arial" w:hAnsi="Arial" w:cs="Arial"/>
                <w:b/>
              </w:rPr>
              <w:t>Por la delegación de Uruguay</w:t>
            </w:r>
          </w:p>
          <w:p w14:paraId="392DD880" w14:textId="398C83C7" w:rsidR="00E25D9E" w:rsidRPr="00DC24D1" w:rsidRDefault="00E25D9E">
            <w:pPr>
              <w:jc w:val="center"/>
              <w:rPr>
                <w:rFonts w:ascii="Arial" w:hAnsi="Arial" w:cs="Arial"/>
              </w:rPr>
            </w:pPr>
          </w:p>
        </w:tc>
      </w:tr>
    </w:tbl>
    <w:p w14:paraId="4A37D32B" w14:textId="77777777" w:rsidR="00E25D9E" w:rsidRPr="00DC24D1" w:rsidRDefault="00E25D9E">
      <w:pPr>
        <w:ind w:left="1418" w:hanging="1418"/>
        <w:jc w:val="both"/>
      </w:pPr>
    </w:p>
    <w:p w14:paraId="31E487AA" w14:textId="2D450E5C" w:rsidR="00C75DFD" w:rsidRPr="00DC24D1" w:rsidRDefault="00C75DFD" w:rsidP="00C75DFD">
      <w:r w:rsidRPr="00DC24D1">
        <w:t xml:space="preserve">       _______________________</w:t>
      </w:r>
    </w:p>
    <w:p w14:paraId="27355C6D" w14:textId="5AA7BF7F" w:rsidR="00C75DFD" w:rsidRPr="00DC24D1" w:rsidRDefault="00C75DFD" w:rsidP="00C75DFD">
      <w:pPr>
        <w:rPr>
          <w:b/>
        </w:rPr>
      </w:pPr>
      <w:r w:rsidRPr="00DC24D1">
        <w:rPr>
          <w:b/>
        </w:rPr>
        <w:t xml:space="preserve">        Por la delegación de Bolivia</w:t>
      </w:r>
    </w:p>
    <w:sectPr w:rsidR="00C75DFD" w:rsidRPr="00DC24D1">
      <w:headerReference w:type="even" r:id="rId10"/>
      <w:headerReference w:type="default" r:id="rId11"/>
      <w:footerReference w:type="default" r:id="rId12"/>
      <w:headerReference w:type="first" r:id="rId13"/>
      <w:footerReference w:type="first" r:id="rId14"/>
      <w:pgSz w:w="11907" w:h="16840"/>
      <w:pgMar w:top="1134" w:right="1701" w:bottom="1134" w:left="1701" w:header="680" w:footer="41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74B30E" w14:textId="77777777" w:rsidR="00972AE2" w:rsidRDefault="00972AE2">
      <w:r>
        <w:separator/>
      </w:r>
    </w:p>
  </w:endnote>
  <w:endnote w:type="continuationSeparator" w:id="0">
    <w:p w14:paraId="69636103" w14:textId="77777777" w:rsidR="00972AE2" w:rsidRDefault="00972A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FE359184-ED6C-413E-A6BD-5D08FBAC7727}"/>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onotype Corsiva">
    <w:panose1 w:val="03010101010201010101"/>
    <w:charset w:val="00"/>
    <w:family w:val="script"/>
    <w:pitch w:val="variable"/>
    <w:sig w:usb0="00000287" w:usb1="00000000" w:usb2="00000000" w:usb3="00000000" w:csb0="0000009F" w:csb1="00000000"/>
    <w:embedBold r:id="rId2" w:fontKey="{FB56D5BE-F785-46A3-8A47-50B307E92F39}"/>
  </w:font>
  <w:font w:name="Calibri">
    <w:panose1 w:val="020F0502020204030204"/>
    <w:charset w:val="00"/>
    <w:family w:val="swiss"/>
    <w:pitch w:val="variable"/>
    <w:sig w:usb0="E4002EFF" w:usb1="C200247B" w:usb2="00000009" w:usb3="00000000" w:csb0="000001FF" w:csb1="00000000"/>
    <w:embedRegular r:id="rId3" w:fontKey="{E162E292-36BF-406C-A292-CF3807BA1764}"/>
    <w:embedBold r:id="rId4" w:fontKey="{563518B8-BF1E-401E-B1AC-983A64629D99}"/>
  </w:font>
  <w:font w:name="Cambria">
    <w:panose1 w:val="02040503050406030204"/>
    <w:charset w:val="00"/>
    <w:family w:val="roman"/>
    <w:pitch w:val="variable"/>
    <w:sig w:usb0="E00006FF" w:usb1="420024FF" w:usb2="02000000" w:usb3="00000000" w:csb0="0000019F" w:csb1="00000000"/>
    <w:embedBold r:id="rId5" w:fontKey="{D24DE142-A007-49F4-9AFD-041B411E2B35}"/>
  </w:font>
  <w:font w:name="Tahoma">
    <w:panose1 w:val="020B0604030504040204"/>
    <w:charset w:val="00"/>
    <w:family w:val="swiss"/>
    <w:pitch w:val="variable"/>
    <w:sig w:usb0="E1002EFF" w:usb1="C000605B" w:usb2="00000029" w:usb3="00000000" w:csb0="000101FF" w:csb1="00000000"/>
    <w:embedRegular r:id="rId6" w:fontKey="{A1FE3FB2-7B25-4720-B64C-67BA6111DA77}"/>
  </w:font>
  <w:font w:name="Book Antiqua">
    <w:panose1 w:val="02040602050305030304"/>
    <w:charset w:val="00"/>
    <w:family w:val="roman"/>
    <w:pitch w:val="variable"/>
    <w:sig w:usb0="00000287" w:usb1="00000000" w:usb2="00000000" w:usb3="00000000" w:csb0="0000009F" w:csb1="00000000"/>
    <w:embedRegular r:id="rId7" w:fontKey="{3B45DC62-5216-4198-87E5-973834228921}"/>
  </w:font>
  <w:font w:name="Calibri Light">
    <w:panose1 w:val="020F0302020204030204"/>
    <w:charset w:val="00"/>
    <w:family w:val="swiss"/>
    <w:pitch w:val="variable"/>
    <w:sig w:usb0="E4002EFF" w:usb1="C200247B" w:usb2="00000009" w:usb3="00000000" w:csb0="000001FF" w:csb1="00000000"/>
    <w:embedRegular r:id="rId8" w:fontKey="{C20F06AB-0A82-4779-86B1-9D491A29CFE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62047" w14:textId="3138E38C" w:rsidR="00E25D9E" w:rsidRDefault="00722F89">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Pr>
        <w:color w:val="000000"/>
      </w:rPr>
      <w:fldChar w:fldCharType="separate"/>
    </w:r>
    <w:r w:rsidR="00045FDC">
      <w:rPr>
        <w:noProof/>
        <w:color w:val="000000"/>
      </w:rPr>
      <w:t>4</w:t>
    </w:r>
    <w:r>
      <w:rPr>
        <w:color w:val="000000"/>
      </w:rPr>
      <w:fldChar w:fldCharType="end"/>
    </w:r>
  </w:p>
  <w:p w14:paraId="0E110702" w14:textId="77777777" w:rsidR="00E25D9E" w:rsidRDefault="00E25D9E">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B9C84" w14:textId="77777777" w:rsidR="00E25D9E" w:rsidRDefault="00722F89">
    <w:pPr>
      <w:tabs>
        <w:tab w:val="center" w:pos="4419"/>
        <w:tab w:val="right" w:pos="8838"/>
      </w:tabs>
      <w:jc w:val="center"/>
      <w:rPr>
        <w:b/>
        <w:i/>
        <w:sz w:val="16"/>
        <w:szCs w:val="16"/>
      </w:rPr>
    </w:pPr>
    <w:r>
      <w:rPr>
        <w:b/>
        <w:i/>
        <w:sz w:val="16"/>
        <w:szCs w:val="16"/>
      </w:rPr>
      <w:t>Secretaría del MERCOSUR</w:t>
    </w:r>
  </w:p>
  <w:p w14:paraId="52706E3C" w14:textId="77777777" w:rsidR="00E25D9E" w:rsidRDefault="00722F89">
    <w:pPr>
      <w:tabs>
        <w:tab w:val="center" w:pos="4419"/>
        <w:tab w:val="right" w:pos="8838"/>
      </w:tabs>
      <w:jc w:val="center"/>
      <w:rPr>
        <w:b/>
        <w:sz w:val="16"/>
        <w:szCs w:val="16"/>
      </w:rPr>
    </w:pPr>
    <w:r>
      <w:rPr>
        <w:b/>
        <w:sz w:val="16"/>
        <w:szCs w:val="16"/>
      </w:rPr>
      <w:t>Archivo Oficial</w:t>
    </w:r>
  </w:p>
  <w:p w14:paraId="3E41DE6C" w14:textId="77777777" w:rsidR="00E25D9E" w:rsidRDefault="00722F89">
    <w:pPr>
      <w:tabs>
        <w:tab w:val="center" w:pos="4419"/>
        <w:tab w:val="right" w:pos="8838"/>
      </w:tabs>
      <w:jc w:val="center"/>
    </w:pPr>
    <w:r>
      <w:rPr>
        <w:sz w:val="16"/>
        <w:szCs w:val="16"/>
      </w:rPr>
      <w:t xml:space="preserve">  www.mercosur.int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8B95FA" w14:textId="77777777" w:rsidR="00972AE2" w:rsidRDefault="00972AE2">
      <w:r>
        <w:separator/>
      </w:r>
    </w:p>
  </w:footnote>
  <w:footnote w:type="continuationSeparator" w:id="0">
    <w:p w14:paraId="0FF40EE5" w14:textId="77777777" w:rsidR="00972AE2" w:rsidRDefault="00972A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83FC6" w14:textId="77777777" w:rsidR="00E25D9E" w:rsidRDefault="00972AE2">
    <w:pPr>
      <w:widowControl w:val="0"/>
      <w:pBdr>
        <w:top w:val="nil"/>
        <w:left w:val="nil"/>
        <w:bottom w:val="nil"/>
        <w:right w:val="nil"/>
        <w:between w:val="nil"/>
      </w:pBdr>
      <w:tabs>
        <w:tab w:val="center" w:pos="4252"/>
        <w:tab w:val="right" w:pos="8504"/>
      </w:tabs>
      <w:rPr>
        <w:color w:val="000000"/>
      </w:rPr>
    </w:pPr>
    <w:r>
      <w:rPr>
        <w:color w:val="000000"/>
      </w:rPr>
      <w:pict w14:anchorId="7A3CC5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 style="position:absolute;margin-left:0;margin-top:0;width:510.2pt;height:309.3pt;z-index:-251657728;mso-position-horizontal:center;mso-position-horizontal-relative:margin;mso-position-vertical:center;mso-position-vertical-relative:margin">
          <v:imagedata r:id="rId1" o:title="image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17633" w14:textId="77777777" w:rsidR="00E25D9E" w:rsidRDefault="00972AE2">
    <w:pPr>
      <w:widowControl w:val="0"/>
      <w:pBdr>
        <w:top w:val="nil"/>
        <w:left w:val="nil"/>
        <w:bottom w:val="nil"/>
        <w:right w:val="nil"/>
        <w:between w:val="nil"/>
      </w:pBdr>
      <w:tabs>
        <w:tab w:val="center" w:pos="4252"/>
        <w:tab w:val="right" w:pos="8504"/>
      </w:tabs>
      <w:rPr>
        <w:color w:val="000000"/>
      </w:rPr>
    </w:pPr>
    <w:r>
      <w:rPr>
        <w:color w:val="000000"/>
      </w:rPr>
      <w:pict w14:anchorId="086918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 style="position:absolute;margin-left:0;margin-top:0;width:510.2pt;height:309.3pt;z-index:-251659776;mso-position-horizontal:center;mso-position-horizontal-relative:margin;mso-position-vertical:center;mso-position-vertical-relative:margin">
          <v:imagedata r:id="rId1" o:title="image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28017" w14:textId="77777777" w:rsidR="00E25D9E" w:rsidRDefault="00972AE2">
    <w:pPr>
      <w:widowControl w:val="0"/>
      <w:pBdr>
        <w:top w:val="nil"/>
        <w:left w:val="nil"/>
        <w:bottom w:val="nil"/>
        <w:right w:val="nil"/>
        <w:between w:val="nil"/>
      </w:pBdr>
      <w:tabs>
        <w:tab w:val="center" w:pos="4252"/>
        <w:tab w:val="right" w:pos="8504"/>
      </w:tabs>
      <w:rPr>
        <w:color w:val="000000"/>
      </w:rPr>
    </w:pPr>
    <w:r>
      <w:rPr>
        <w:color w:val="000000"/>
      </w:rPr>
      <w:pict w14:anchorId="42D5FD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 style="position:absolute;margin-left:0;margin-top:0;width:510.2pt;height:309.3pt;z-index:-251658752;mso-position-horizontal:center;mso-position-horizontal-relative:margin;mso-position-vertical:center;mso-position-vertical-relative:margin">
          <v:imagedata r:id="rId1" o:title="image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15EB0"/>
    <w:multiLevelType w:val="multilevel"/>
    <w:tmpl w:val="9E56CBE6"/>
    <w:lvl w:ilvl="0">
      <w:start w:val="7"/>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 w15:restartNumberingAfterBreak="0">
    <w:nsid w:val="169E62EE"/>
    <w:multiLevelType w:val="multilevel"/>
    <w:tmpl w:val="3F32AA44"/>
    <w:lvl w:ilvl="0">
      <w:start w:val="1"/>
      <w:numFmt w:val="bullet"/>
      <w:lvlText w:val="●"/>
      <w:lvlJc w:val="left"/>
      <w:pPr>
        <w:ind w:left="720" w:hanging="360"/>
      </w:pPr>
      <w:rPr>
        <w:color w:val="000000"/>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C8D2C4A"/>
    <w:multiLevelType w:val="multilevel"/>
    <w:tmpl w:val="ADD67E36"/>
    <w:lvl w:ilvl="0">
      <w:numFmt w:val="bullet"/>
      <w:lvlText w:val="-"/>
      <w:lvlJc w:val="left"/>
      <w:pPr>
        <w:ind w:left="358" w:hanging="360"/>
      </w:pPr>
      <w:rPr>
        <w:rFonts w:ascii="Arial" w:eastAsia="Arial" w:hAnsi="Arial" w:cs="Arial"/>
      </w:rPr>
    </w:lvl>
    <w:lvl w:ilvl="1">
      <w:start w:val="1"/>
      <w:numFmt w:val="bullet"/>
      <w:lvlText w:val="o"/>
      <w:lvlJc w:val="left"/>
      <w:pPr>
        <w:ind w:left="1078" w:hanging="360"/>
      </w:pPr>
      <w:rPr>
        <w:rFonts w:ascii="Courier New" w:eastAsia="Courier New" w:hAnsi="Courier New" w:cs="Courier New"/>
      </w:rPr>
    </w:lvl>
    <w:lvl w:ilvl="2">
      <w:start w:val="1"/>
      <w:numFmt w:val="bullet"/>
      <w:lvlText w:val="▪"/>
      <w:lvlJc w:val="left"/>
      <w:pPr>
        <w:ind w:left="1798" w:hanging="360"/>
      </w:pPr>
      <w:rPr>
        <w:rFonts w:ascii="Noto Sans Symbols" w:eastAsia="Noto Sans Symbols" w:hAnsi="Noto Sans Symbols" w:cs="Noto Sans Symbols"/>
      </w:rPr>
    </w:lvl>
    <w:lvl w:ilvl="3">
      <w:start w:val="1"/>
      <w:numFmt w:val="bullet"/>
      <w:lvlText w:val="●"/>
      <w:lvlJc w:val="left"/>
      <w:pPr>
        <w:ind w:left="2518" w:hanging="360"/>
      </w:pPr>
      <w:rPr>
        <w:rFonts w:ascii="Noto Sans Symbols" w:eastAsia="Noto Sans Symbols" w:hAnsi="Noto Sans Symbols" w:cs="Noto Sans Symbols"/>
      </w:rPr>
    </w:lvl>
    <w:lvl w:ilvl="4">
      <w:start w:val="1"/>
      <w:numFmt w:val="bullet"/>
      <w:lvlText w:val="o"/>
      <w:lvlJc w:val="left"/>
      <w:pPr>
        <w:ind w:left="3238" w:hanging="360"/>
      </w:pPr>
      <w:rPr>
        <w:rFonts w:ascii="Courier New" w:eastAsia="Courier New" w:hAnsi="Courier New" w:cs="Courier New"/>
      </w:rPr>
    </w:lvl>
    <w:lvl w:ilvl="5">
      <w:start w:val="1"/>
      <w:numFmt w:val="bullet"/>
      <w:lvlText w:val="▪"/>
      <w:lvlJc w:val="left"/>
      <w:pPr>
        <w:ind w:left="3958" w:hanging="360"/>
      </w:pPr>
      <w:rPr>
        <w:rFonts w:ascii="Noto Sans Symbols" w:eastAsia="Noto Sans Symbols" w:hAnsi="Noto Sans Symbols" w:cs="Noto Sans Symbols"/>
      </w:rPr>
    </w:lvl>
    <w:lvl w:ilvl="6">
      <w:start w:val="1"/>
      <w:numFmt w:val="bullet"/>
      <w:lvlText w:val="●"/>
      <w:lvlJc w:val="left"/>
      <w:pPr>
        <w:ind w:left="4678" w:hanging="360"/>
      </w:pPr>
      <w:rPr>
        <w:rFonts w:ascii="Noto Sans Symbols" w:eastAsia="Noto Sans Symbols" w:hAnsi="Noto Sans Symbols" w:cs="Noto Sans Symbols"/>
      </w:rPr>
    </w:lvl>
    <w:lvl w:ilvl="7">
      <w:start w:val="1"/>
      <w:numFmt w:val="bullet"/>
      <w:lvlText w:val="o"/>
      <w:lvlJc w:val="left"/>
      <w:pPr>
        <w:ind w:left="5398" w:hanging="360"/>
      </w:pPr>
      <w:rPr>
        <w:rFonts w:ascii="Courier New" w:eastAsia="Courier New" w:hAnsi="Courier New" w:cs="Courier New"/>
      </w:rPr>
    </w:lvl>
    <w:lvl w:ilvl="8">
      <w:start w:val="1"/>
      <w:numFmt w:val="bullet"/>
      <w:lvlText w:val="▪"/>
      <w:lvlJc w:val="left"/>
      <w:pPr>
        <w:ind w:left="6118" w:hanging="360"/>
      </w:pPr>
      <w:rPr>
        <w:rFonts w:ascii="Noto Sans Symbols" w:eastAsia="Noto Sans Symbols" w:hAnsi="Noto Sans Symbols" w:cs="Noto Sans Symbols"/>
      </w:rPr>
    </w:lvl>
  </w:abstractNum>
  <w:abstractNum w:abstractNumId="3" w15:restartNumberingAfterBreak="0">
    <w:nsid w:val="42EC1202"/>
    <w:multiLevelType w:val="hybridMultilevel"/>
    <w:tmpl w:val="0166FD9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53E126BA"/>
    <w:multiLevelType w:val="multilevel"/>
    <w:tmpl w:val="B7C6C81C"/>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 w15:restartNumberingAfterBreak="0">
    <w:nsid w:val="603E77C0"/>
    <w:multiLevelType w:val="hybridMultilevel"/>
    <w:tmpl w:val="867EF9E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62731539"/>
    <w:multiLevelType w:val="hybridMultilevel"/>
    <w:tmpl w:val="A386B33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704378F1"/>
    <w:multiLevelType w:val="multilevel"/>
    <w:tmpl w:val="2F4E2064"/>
    <w:lvl w:ilvl="0">
      <w:start w:val="1"/>
      <w:numFmt w:val="decimal"/>
      <w:lvlText w:val="%1."/>
      <w:lvlJc w:val="left"/>
      <w:pPr>
        <w:ind w:left="720" w:hanging="360"/>
      </w:pPr>
      <w:rPr>
        <w:rFonts w:ascii="Arial" w:eastAsia="Arial" w:hAnsi="Arial" w:cs="Arial"/>
        <w:b/>
        <w:color w:val="000000"/>
      </w:rPr>
    </w:lvl>
    <w:lvl w:ilvl="1">
      <w:start w:val="1"/>
      <w:numFmt w:val="decimal"/>
      <w:lvlText w:val="%1.%2."/>
      <w:lvlJc w:val="left"/>
      <w:pPr>
        <w:ind w:left="1944" w:hanging="720"/>
      </w:pPr>
      <w:rPr>
        <w:rFonts w:ascii="Arial" w:eastAsia="Arial" w:hAnsi="Arial" w:cs="Arial"/>
        <w:b/>
      </w:rPr>
    </w:lvl>
    <w:lvl w:ilvl="2">
      <w:start w:val="1"/>
      <w:numFmt w:val="decimal"/>
      <w:lvlText w:val="%1.%2.%3."/>
      <w:lvlJc w:val="left"/>
      <w:pPr>
        <w:ind w:left="2808" w:hanging="720"/>
      </w:pPr>
    </w:lvl>
    <w:lvl w:ilvl="3">
      <w:start w:val="1"/>
      <w:numFmt w:val="decimal"/>
      <w:lvlText w:val="%1.%2.%3.%4."/>
      <w:lvlJc w:val="left"/>
      <w:pPr>
        <w:ind w:left="4032" w:hanging="1080"/>
      </w:pPr>
    </w:lvl>
    <w:lvl w:ilvl="4">
      <w:start w:val="1"/>
      <w:numFmt w:val="decimal"/>
      <w:lvlText w:val="%1.%2.%3.%4.%5."/>
      <w:lvlJc w:val="left"/>
      <w:pPr>
        <w:ind w:left="4896" w:hanging="1080"/>
      </w:pPr>
    </w:lvl>
    <w:lvl w:ilvl="5">
      <w:start w:val="1"/>
      <w:numFmt w:val="decimal"/>
      <w:lvlText w:val="%1.%2.%3.%4.%5.%6."/>
      <w:lvlJc w:val="left"/>
      <w:pPr>
        <w:ind w:left="6120" w:hanging="1440"/>
      </w:pPr>
    </w:lvl>
    <w:lvl w:ilvl="6">
      <w:start w:val="1"/>
      <w:numFmt w:val="decimal"/>
      <w:lvlText w:val="%1.%2.%3.%4.%5.%6.%7."/>
      <w:lvlJc w:val="left"/>
      <w:pPr>
        <w:ind w:left="6984" w:hanging="1440"/>
      </w:pPr>
    </w:lvl>
    <w:lvl w:ilvl="7">
      <w:start w:val="1"/>
      <w:numFmt w:val="decimal"/>
      <w:lvlText w:val="%1.%2.%3.%4.%5.%6.%7.%8."/>
      <w:lvlJc w:val="left"/>
      <w:pPr>
        <w:ind w:left="8208" w:hanging="1800"/>
      </w:pPr>
    </w:lvl>
    <w:lvl w:ilvl="8">
      <w:start w:val="1"/>
      <w:numFmt w:val="decimal"/>
      <w:lvlText w:val="%1.%2.%3.%4.%5.%6.%7.%8.%9."/>
      <w:lvlJc w:val="left"/>
      <w:pPr>
        <w:ind w:left="9432" w:hanging="2160"/>
      </w:pPr>
    </w:lvl>
  </w:abstractNum>
  <w:num w:numId="1">
    <w:abstractNumId w:val="0"/>
  </w:num>
  <w:num w:numId="2">
    <w:abstractNumId w:val="2"/>
  </w:num>
  <w:num w:numId="3">
    <w:abstractNumId w:val="7"/>
  </w:num>
  <w:num w:numId="4">
    <w:abstractNumId w:val="4"/>
  </w:num>
  <w:num w:numId="5">
    <w:abstractNumId w:val="1"/>
  </w:num>
  <w:num w:numId="6">
    <w:abstractNumId w:val="6"/>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5D9E"/>
    <w:rsid w:val="00042F5F"/>
    <w:rsid w:val="00045FDC"/>
    <w:rsid w:val="00071005"/>
    <w:rsid w:val="000A1F33"/>
    <w:rsid w:val="000B3AEA"/>
    <w:rsid w:val="000F40D3"/>
    <w:rsid w:val="0012064B"/>
    <w:rsid w:val="001219F4"/>
    <w:rsid w:val="00134FD4"/>
    <w:rsid w:val="001420D9"/>
    <w:rsid w:val="00193EE4"/>
    <w:rsid w:val="001F0722"/>
    <w:rsid w:val="002063DD"/>
    <w:rsid w:val="00254254"/>
    <w:rsid w:val="00256F06"/>
    <w:rsid w:val="00266102"/>
    <w:rsid w:val="0028780C"/>
    <w:rsid w:val="002905BE"/>
    <w:rsid w:val="002D282D"/>
    <w:rsid w:val="002D4277"/>
    <w:rsid w:val="002E046B"/>
    <w:rsid w:val="002F35DE"/>
    <w:rsid w:val="003D34BE"/>
    <w:rsid w:val="003F37B8"/>
    <w:rsid w:val="00404F7E"/>
    <w:rsid w:val="0041469E"/>
    <w:rsid w:val="00443650"/>
    <w:rsid w:val="004936AD"/>
    <w:rsid w:val="004D0596"/>
    <w:rsid w:val="004E6C8C"/>
    <w:rsid w:val="004F3DEF"/>
    <w:rsid w:val="00500C40"/>
    <w:rsid w:val="005252A9"/>
    <w:rsid w:val="00586D2E"/>
    <w:rsid w:val="005A7EAD"/>
    <w:rsid w:val="005E6151"/>
    <w:rsid w:val="005F004C"/>
    <w:rsid w:val="006025D9"/>
    <w:rsid w:val="00637689"/>
    <w:rsid w:val="0065521F"/>
    <w:rsid w:val="0067796A"/>
    <w:rsid w:val="00694D82"/>
    <w:rsid w:val="00722F89"/>
    <w:rsid w:val="0075616A"/>
    <w:rsid w:val="00762305"/>
    <w:rsid w:val="00784E43"/>
    <w:rsid w:val="007A0582"/>
    <w:rsid w:val="007C0D7F"/>
    <w:rsid w:val="0081520F"/>
    <w:rsid w:val="00825A91"/>
    <w:rsid w:val="00836425"/>
    <w:rsid w:val="00850F91"/>
    <w:rsid w:val="00853AF8"/>
    <w:rsid w:val="00860778"/>
    <w:rsid w:val="00863760"/>
    <w:rsid w:val="00866A96"/>
    <w:rsid w:val="00874BA1"/>
    <w:rsid w:val="008855F8"/>
    <w:rsid w:val="008A11F6"/>
    <w:rsid w:val="008D1BBF"/>
    <w:rsid w:val="008E6B3A"/>
    <w:rsid w:val="00905642"/>
    <w:rsid w:val="00915CAC"/>
    <w:rsid w:val="00934713"/>
    <w:rsid w:val="00935C51"/>
    <w:rsid w:val="00960211"/>
    <w:rsid w:val="00970740"/>
    <w:rsid w:val="00972AE2"/>
    <w:rsid w:val="00985034"/>
    <w:rsid w:val="009903BC"/>
    <w:rsid w:val="009D2D13"/>
    <w:rsid w:val="009D4C7C"/>
    <w:rsid w:val="00A05D5E"/>
    <w:rsid w:val="00A12C63"/>
    <w:rsid w:val="00A221FE"/>
    <w:rsid w:val="00A5739F"/>
    <w:rsid w:val="00A60574"/>
    <w:rsid w:val="00A7596A"/>
    <w:rsid w:val="00AA1B45"/>
    <w:rsid w:val="00AC03DC"/>
    <w:rsid w:val="00B117C1"/>
    <w:rsid w:val="00B57433"/>
    <w:rsid w:val="00B7233E"/>
    <w:rsid w:val="00BD60C3"/>
    <w:rsid w:val="00BE25E7"/>
    <w:rsid w:val="00BF0C2B"/>
    <w:rsid w:val="00BF72B8"/>
    <w:rsid w:val="00BF7628"/>
    <w:rsid w:val="00C00D5B"/>
    <w:rsid w:val="00C32D73"/>
    <w:rsid w:val="00C63AB0"/>
    <w:rsid w:val="00C75DFD"/>
    <w:rsid w:val="00C87C11"/>
    <w:rsid w:val="00C9593E"/>
    <w:rsid w:val="00CB1C1F"/>
    <w:rsid w:val="00CF752C"/>
    <w:rsid w:val="00D05937"/>
    <w:rsid w:val="00D26D1C"/>
    <w:rsid w:val="00D27F19"/>
    <w:rsid w:val="00D43354"/>
    <w:rsid w:val="00D750E5"/>
    <w:rsid w:val="00DA3CDA"/>
    <w:rsid w:val="00DC24D1"/>
    <w:rsid w:val="00DD4D01"/>
    <w:rsid w:val="00DE0CFD"/>
    <w:rsid w:val="00DF47D2"/>
    <w:rsid w:val="00E25D9E"/>
    <w:rsid w:val="00E652A9"/>
    <w:rsid w:val="00E653B2"/>
    <w:rsid w:val="00E67F79"/>
    <w:rsid w:val="00E84F5C"/>
    <w:rsid w:val="00EC0656"/>
    <w:rsid w:val="00ED7B52"/>
    <w:rsid w:val="00EF148B"/>
    <w:rsid w:val="00EF6B85"/>
    <w:rsid w:val="00EF79EE"/>
    <w:rsid w:val="00F34721"/>
    <w:rsid w:val="00F41136"/>
    <w:rsid w:val="00F53560"/>
    <w:rsid w:val="00FB46F1"/>
    <w:rsid w:val="00FD7CA5"/>
    <w:rsid w:val="00FE5E54"/>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4A37EEB"/>
  <w15:docId w15:val="{7E4A75EE-FA30-4506-9C8F-FF5B80827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ES_tradnl" w:eastAsia="es-U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01B1"/>
    <w:rPr>
      <w:lang w:eastAsia="es-ES"/>
    </w:rPr>
  </w:style>
  <w:style w:type="paragraph" w:styleId="Ttulo1">
    <w:name w:val="heading 1"/>
    <w:basedOn w:val="Normal"/>
    <w:next w:val="Normal"/>
    <w:link w:val="Ttulo1Car"/>
    <w:uiPriority w:val="9"/>
    <w:qFormat/>
    <w:pPr>
      <w:keepNext/>
      <w:widowControl w:val="0"/>
      <w:outlineLvl w:val="0"/>
    </w:pPr>
    <w:rPr>
      <w:rFonts w:ascii="Monotype Corsiva" w:hAnsi="Monotype Corsiva"/>
      <w:b/>
      <w:snapToGrid w:val="0"/>
      <w:sz w:val="28"/>
      <w:lang w:val="es-MX"/>
    </w:rPr>
  </w:style>
  <w:style w:type="paragraph" w:styleId="Ttulo2">
    <w:name w:val="heading 2"/>
    <w:basedOn w:val="Normal"/>
    <w:next w:val="Normal"/>
    <w:uiPriority w:val="9"/>
    <w:semiHidden/>
    <w:unhideWhenUsed/>
    <w:qFormat/>
    <w:pPr>
      <w:keepNext/>
      <w:ind w:firstLine="567"/>
      <w:outlineLvl w:val="1"/>
    </w:pPr>
    <w:rPr>
      <w:b/>
      <w:lang w:val="es-MX"/>
    </w:rPr>
  </w:style>
  <w:style w:type="paragraph" w:styleId="Ttulo3">
    <w:name w:val="heading 3"/>
    <w:basedOn w:val="Normal"/>
    <w:next w:val="Normal"/>
    <w:uiPriority w:val="9"/>
    <w:semiHidden/>
    <w:unhideWhenUsed/>
    <w:qFormat/>
    <w:pPr>
      <w:keepNext/>
      <w:ind w:left="567" w:right="567"/>
      <w:jc w:val="center"/>
      <w:outlineLvl w:val="2"/>
    </w:pPr>
    <w:rPr>
      <w:b/>
      <w:lang w:val="es-UY"/>
    </w:rPr>
  </w:style>
  <w:style w:type="paragraph" w:styleId="Ttulo4">
    <w:name w:val="heading 4"/>
    <w:basedOn w:val="Normal"/>
    <w:next w:val="Normal"/>
    <w:link w:val="Ttulo4Car"/>
    <w:uiPriority w:val="9"/>
    <w:semiHidden/>
    <w:unhideWhenUsed/>
    <w:qFormat/>
    <w:rsid w:val="00735D2A"/>
    <w:pPr>
      <w:keepNext/>
      <w:spacing w:before="240" w:after="60"/>
      <w:outlineLvl w:val="3"/>
    </w:pPr>
    <w:rPr>
      <w:rFonts w:ascii="Calibri" w:hAnsi="Calibri"/>
      <w:b/>
      <w:bCs/>
      <w:sz w:val="28"/>
      <w:szCs w:val="28"/>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7">
    <w:name w:val="heading 7"/>
    <w:basedOn w:val="Normal"/>
    <w:next w:val="Normal"/>
    <w:link w:val="Ttulo7Car"/>
    <w:semiHidden/>
    <w:unhideWhenUsed/>
    <w:qFormat/>
    <w:rsid w:val="00735D2A"/>
    <w:pPr>
      <w:spacing w:before="240" w:after="60"/>
      <w:outlineLvl w:val="6"/>
    </w:pPr>
    <w:rPr>
      <w:rFonts w:ascii="Calibri" w:hAnsi="Calibr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9B5FA2"/>
    <w:pPr>
      <w:spacing w:before="240" w:after="60"/>
      <w:jc w:val="center"/>
      <w:outlineLvl w:val="0"/>
    </w:pPr>
    <w:rPr>
      <w:rFonts w:ascii="Cambria" w:hAnsi="Cambria"/>
      <w:b/>
      <w:bCs/>
      <w:kern w:val="28"/>
      <w:sz w:val="32"/>
      <w:szCs w:val="32"/>
    </w:rPr>
  </w:style>
  <w:style w:type="paragraph" w:styleId="Encabezado">
    <w:name w:val="header"/>
    <w:basedOn w:val="Normal"/>
    <w:link w:val="EncabezadoCar"/>
    <w:pPr>
      <w:widowControl w:val="0"/>
      <w:tabs>
        <w:tab w:val="center" w:pos="4252"/>
        <w:tab w:val="right" w:pos="8504"/>
      </w:tabs>
    </w:pPr>
    <w:rPr>
      <w:snapToGrid w:val="0"/>
    </w:rPr>
  </w:style>
  <w:style w:type="paragraph" w:styleId="Piedepgina">
    <w:name w:val="footer"/>
    <w:basedOn w:val="Normal"/>
    <w:link w:val="PiedepginaCar"/>
    <w:uiPriority w:val="99"/>
    <w:pPr>
      <w:tabs>
        <w:tab w:val="center" w:pos="4419"/>
        <w:tab w:val="right" w:pos="8838"/>
      </w:tabs>
    </w:pPr>
  </w:style>
  <w:style w:type="character" w:styleId="Hipervnculo">
    <w:name w:val="Hyperlink"/>
    <w:uiPriority w:val="99"/>
    <w:rPr>
      <w:color w:val="0000FF"/>
      <w:u w:val="single"/>
    </w:rPr>
  </w:style>
  <w:style w:type="paragraph" w:styleId="Textoindependiente2">
    <w:name w:val="Body Text 2"/>
    <w:basedOn w:val="Normal"/>
    <w:pPr>
      <w:jc w:val="both"/>
    </w:pPr>
  </w:style>
  <w:style w:type="paragraph" w:styleId="Textoindependiente3">
    <w:name w:val="Body Text 3"/>
    <w:basedOn w:val="Normal"/>
    <w:pPr>
      <w:jc w:val="center"/>
    </w:pPr>
    <w:rPr>
      <w:b/>
      <w:caps/>
      <w:sz w:val="36"/>
      <w:u w:val="thick"/>
      <w:lang w:val="es-UY"/>
    </w:rPr>
  </w:style>
  <w:style w:type="paragraph" w:styleId="Sangradetextonormal">
    <w:name w:val="Body Text Indent"/>
    <w:basedOn w:val="Normal"/>
    <w:link w:val="SangradetextonormalCar"/>
    <w:rsid w:val="004A06BC"/>
    <w:pPr>
      <w:spacing w:after="120"/>
      <w:ind w:left="283"/>
    </w:pPr>
    <w:rPr>
      <w:rFonts w:ascii="Times New Roman" w:hAnsi="Times New Roman"/>
      <w:lang w:val="es-ES"/>
    </w:rPr>
  </w:style>
  <w:style w:type="character" w:customStyle="1" w:styleId="SangradetextonormalCar">
    <w:name w:val="Sangría de texto normal Car"/>
    <w:link w:val="Sangradetextonormal"/>
    <w:rsid w:val="004A06BC"/>
    <w:rPr>
      <w:sz w:val="24"/>
      <w:szCs w:val="24"/>
      <w:lang w:val="es-ES" w:eastAsia="es-ES"/>
    </w:rPr>
  </w:style>
  <w:style w:type="paragraph" w:styleId="Textoindependiente">
    <w:name w:val="Body Text"/>
    <w:basedOn w:val="Normal"/>
    <w:link w:val="TextoindependienteCar"/>
    <w:uiPriority w:val="99"/>
    <w:rsid w:val="004A06BC"/>
    <w:pPr>
      <w:spacing w:after="120"/>
    </w:pPr>
    <w:rPr>
      <w:rFonts w:ascii="Times New Roman" w:hAnsi="Times New Roman"/>
      <w:lang w:val="en-US" w:eastAsia="en-US"/>
    </w:rPr>
  </w:style>
  <w:style w:type="character" w:customStyle="1" w:styleId="TextoindependienteCar">
    <w:name w:val="Texto independiente Car"/>
    <w:link w:val="Textoindependiente"/>
    <w:uiPriority w:val="99"/>
    <w:rsid w:val="004A06BC"/>
    <w:rPr>
      <w:sz w:val="24"/>
      <w:szCs w:val="24"/>
      <w:lang w:val="en-US" w:eastAsia="en-US"/>
    </w:rPr>
  </w:style>
  <w:style w:type="paragraph" w:styleId="Prrafodelista">
    <w:name w:val="List Paragraph"/>
    <w:aliases w:val="Recommendation,List Paragraph11,L,CV text,Table text,F5 List Paragraph,Dot pt,Medium Grid 1 - Accent 21,Numbered Paragraph,Bullet point,Colorful List - Accent 11,bullet point list,List Paragraph111,List Paragraph2,Fundamentacion,lp1"/>
    <w:basedOn w:val="Normal"/>
    <w:link w:val="PrrafodelistaCar"/>
    <w:uiPriority w:val="34"/>
    <w:qFormat/>
    <w:rsid w:val="004A06BC"/>
    <w:pPr>
      <w:ind w:left="708"/>
    </w:pPr>
    <w:rPr>
      <w:rFonts w:ascii="Times New Roman" w:hAnsi="Times New Roman"/>
      <w:lang w:val="en-US" w:eastAsia="en-US"/>
    </w:rPr>
  </w:style>
  <w:style w:type="character" w:customStyle="1" w:styleId="PiedepginaCar">
    <w:name w:val="Pie de página Car"/>
    <w:link w:val="Piedepgina"/>
    <w:uiPriority w:val="99"/>
    <w:rsid w:val="004A06BC"/>
    <w:rPr>
      <w:rFonts w:ascii="Arial" w:hAnsi="Arial"/>
      <w:sz w:val="24"/>
      <w:lang w:val="pt-BR" w:eastAsia="es-ES"/>
    </w:rPr>
  </w:style>
  <w:style w:type="paragraph" w:styleId="Textodeglobo">
    <w:name w:val="Balloon Text"/>
    <w:basedOn w:val="Normal"/>
    <w:link w:val="TextodegloboCar"/>
    <w:rsid w:val="004A06BC"/>
    <w:rPr>
      <w:rFonts w:ascii="Tahoma" w:hAnsi="Tahoma" w:cs="Tahoma"/>
      <w:sz w:val="16"/>
      <w:szCs w:val="16"/>
    </w:rPr>
  </w:style>
  <w:style w:type="character" w:customStyle="1" w:styleId="TextodegloboCar">
    <w:name w:val="Texto de globo Car"/>
    <w:link w:val="Textodeglobo"/>
    <w:rsid w:val="004A06BC"/>
    <w:rPr>
      <w:rFonts w:ascii="Tahoma" w:hAnsi="Tahoma" w:cs="Tahoma"/>
      <w:sz w:val="16"/>
      <w:szCs w:val="16"/>
      <w:lang w:val="pt-BR" w:eastAsia="es-ES"/>
    </w:rPr>
  </w:style>
  <w:style w:type="paragraph" w:customStyle="1" w:styleId="TIT2">
    <w:name w:val="TIT 2"/>
    <w:basedOn w:val="Ttulo"/>
    <w:rsid w:val="009B5FA2"/>
    <w:pPr>
      <w:widowControl w:val="0"/>
      <w:suppressAutoHyphens/>
      <w:autoSpaceDE w:val="0"/>
      <w:spacing w:before="20" w:after="20"/>
      <w:outlineLvl w:val="9"/>
    </w:pPr>
    <w:rPr>
      <w:rFonts w:ascii="Times New Roman" w:hAnsi="Times New Roman"/>
      <w:bCs w:val="0"/>
      <w:kern w:val="1"/>
      <w:sz w:val="24"/>
      <w:szCs w:val="20"/>
      <w:lang w:eastAsia="ar-SA"/>
    </w:rPr>
  </w:style>
  <w:style w:type="paragraph" w:styleId="NormalWeb">
    <w:name w:val="Normal (Web)"/>
    <w:basedOn w:val="Normal"/>
    <w:rsid w:val="009B5FA2"/>
    <w:pPr>
      <w:spacing w:before="280" w:after="280"/>
    </w:pPr>
    <w:rPr>
      <w:rFonts w:ascii="Times New Roman" w:hAnsi="Times New Roman"/>
      <w:sz w:val="20"/>
      <w:lang w:val="en-US" w:eastAsia="en-US"/>
    </w:rPr>
  </w:style>
  <w:style w:type="table" w:styleId="Tablaconcuadrcula">
    <w:name w:val="Table Grid"/>
    <w:basedOn w:val="Tablanormal"/>
    <w:uiPriority w:val="59"/>
    <w:rsid w:val="009B5FA2"/>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
    <w:name w:val="Título Car"/>
    <w:link w:val="Ttulo"/>
    <w:uiPriority w:val="10"/>
    <w:rsid w:val="009B5FA2"/>
    <w:rPr>
      <w:rFonts w:ascii="Cambria" w:eastAsia="Times New Roman" w:hAnsi="Cambria" w:cs="Times New Roman"/>
      <w:b/>
      <w:bCs/>
      <w:kern w:val="28"/>
      <w:sz w:val="32"/>
      <w:szCs w:val="32"/>
      <w:lang w:val="pt-BR" w:eastAsia="es-ES"/>
    </w:rPr>
  </w:style>
  <w:style w:type="character" w:customStyle="1" w:styleId="EncabezadoCar">
    <w:name w:val="Encabezado Car"/>
    <w:link w:val="Encabezado"/>
    <w:rsid w:val="0094682A"/>
    <w:rPr>
      <w:rFonts w:ascii="Arial" w:hAnsi="Arial"/>
      <w:snapToGrid w:val="0"/>
      <w:sz w:val="24"/>
      <w:lang w:val="es-ES_tradnl" w:eastAsia="es-ES"/>
    </w:rPr>
  </w:style>
  <w:style w:type="numbering" w:customStyle="1" w:styleId="Sinlista1">
    <w:name w:val="Sin lista1"/>
    <w:next w:val="Sinlista"/>
    <w:uiPriority w:val="99"/>
    <w:semiHidden/>
    <w:unhideWhenUsed/>
    <w:rsid w:val="007C020C"/>
  </w:style>
  <w:style w:type="table" w:customStyle="1" w:styleId="Tablaconcuadrcula1">
    <w:name w:val="Tabla con cuadrícula1"/>
    <w:basedOn w:val="Tablanormal"/>
    <w:next w:val="Tablaconcuadrcula"/>
    <w:rsid w:val="007C020C"/>
    <w:pPr>
      <w:widowControl w:val="0"/>
      <w:overflowPunct w:val="0"/>
      <w:adjustRightInd w:val="0"/>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BookAntiquaJustificadoDespus6pto">
    <w:name w:val="Estilo Book Antiqua Justificado Después:  6 pto"/>
    <w:basedOn w:val="Normal"/>
    <w:rsid w:val="007C020C"/>
    <w:pPr>
      <w:spacing w:before="60" w:after="60" w:line="300" w:lineRule="auto"/>
      <w:jc w:val="both"/>
    </w:pPr>
    <w:rPr>
      <w:rFonts w:ascii="Book Antiqua" w:hAnsi="Book Antiqua"/>
      <w:lang w:val="es-ES"/>
    </w:rPr>
  </w:style>
  <w:style w:type="paragraph" w:customStyle="1" w:styleId="ListParagraph1">
    <w:name w:val="List Paragraph1"/>
    <w:basedOn w:val="Normal"/>
    <w:qFormat/>
    <w:rsid w:val="007C020C"/>
    <w:pPr>
      <w:suppressAutoHyphens/>
      <w:jc w:val="both"/>
    </w:pPr>
    <w:rPr>
      <w:rFonts w:ascii="Times New Roman" w:hAnsi="Times New Roman"/>
      <w:kern w:val="1"/>
      <w:lang w:val="es-ES" w:eastAsia="ar-SA"/>
    </w:rPr>
  </w:style>
  <w:style w:type="character" w:customStyle="1" w:styleId="Ttulo1Car">
    <w:name w:val="Título 1 Car"/>
    <w:link w:val="Ttulo1"/>
    <w:uiPriority w:val="9"/>
    <w:rsid w:val="007C020C"/>
    <w:rPr>
      <w:rFonts w:ascii="Monotype Corsiva" w:hAnsi="Monotype Corsiva"/>
      <w:b/>
      <w:snapToGrid w:val="0"/>
      <w:sz w:val="28"/>
      <w:lang w:val="es-MX" w:eastAsia="es-ES"/>
    </w:rPr>
  </w:style>
  <w:style w:type="paragraph" w:customStyle="1" w:styleId="Default">
    <w:name w:val="Default"/>
    <w:rsid w:val="007C020C"/>
    <w:pPr>
      <w:autoSpaceDE w:val="0"/>
      <w:autoSpaceDN w:val="0"/>
      <w:adjustRightInd w:val="0"/>
    </w:pPr>
    <w:rPr>
      <w:color w:val="000000"/>
      <w:lang w:val="es-UY"/>
    </w:rPr>
  </w:style>
  <w:style w:type="character" w:customStyle="1" w:styleId="Mencinsinresolver1">
    <w:name w:val="Mención sin resolver1"/>
    <w:uiPriority w:val="99"/>
    <w:semiHidden/>
    <w:unhideWhenUsed/>
    <w:rsid w:val="007C020C"/>
    <w:rPr>
      <w:color w:val="605E5C"/>
      <w:shd w:val="clear" w:color="auto" w:fill="E1DFDD"/>
    </w:rPr>
  </w:style>
  <w:style w:type="character" w:customStyle="1" w:styleId="Ttulo4Car">
    <w:name w:val="Título 4 Car"/>
    <w:link w:val="Ttulo4"/>
    <w:semiHidden/>
    <w:rsid w:val="00735D2A"/>
    <w:rPr>
      <w:rFonts w:ascii="Calibri" w:eastAsia="Times New Roman" w:hAnsi="Calibri" w:cs="Times New Roman"/>
      <w:b/>
      <w:bCs/>
      <w:sz w:val="28"/>
      <w:szCs w:val="28"/>
      <w:lang w:val="pt-BR" w:eastAsia="es-ES"/>
    </w:rPr>
  </w:style>
  <w:style w:type="character" w:customStyle="1" w:styleId="Ttulo7Car">
    <w:name w:val="Título 7 Car"/>
    <w:link w:val="Ttulo7"/>
    <w:semiHidden/>
    <w:rsid w:val="00735D2A"/>
    <w:rPr>
      <w:rFonts w:ascii="Calibri" w:eastAsia="Times New Roman" w:hAnsi="Calibri" w:cs="Times New Roman"/>
      <w:sz w:val="24"/>
      <w:szCs w:val="24"/>
      <w:lang w:val="pt-BR" w:eastAsia="es-ES"/>
    </w:rPr>
  </w:style>
  <w:style w:type="paragraph" w:styleId="Textonotaalfinal">
    <w:name w:val="endnote text"/>
    <w:basedOn w:val="Normal"/>
    <w:link w:val="TextonotaalfinalCar"/>
    <w:rsid w:val="002E118A"/>
    <w:rPr>
      <w:sz w:val="20"/>
    </w:rPr>
  </w:style>
  <w:style w:type="character" w:customStyle="1" w:styleId="TextonotaalfinalCar">
    <w:name w:val="Texto nota al final Car"/>
    <w:link w:val="Textonotaalfinal"/>
    <w:rsid w:val="002E118A"/>
    <w:rPr>
      <w:rFonts w:ascii="Arial" w:hAnsi="Arial"/>
      <w:lang w:val="pt-BR" w:eastAsia="es-ES"/>
    </w:rPr>
  </w:style>
  <w:style w:type="character" w:styleId="Refdenotaalfinal">
    <w:name w:val="endnote reference"/>
    <w:rsid w:val="002E118A"/>
    <w:rPr>
      <w:vertAlign w:val="superscript"/>
    </w:rPr>
  </w:style>
  <w:style w:type="paragraph" w:styleId="Subttulo">
    <w:name w:val="Subtitle"/>
    <w:basedOn w:val="Normal"/>
    <w:next w:val="Normal"/>
    <w:link w:val="SubttuloCar"/>
    <w:uiPriority w:val="11"/>
    <w:qFormat/>
    <w:pPr>
      <w:spacing w:after="60"/>
      <w:jc w:val="center"/>
    </w:pPr>
    <w:rPr>
      <w:rFonts w:ascii="Calibri" w:eastAsia="Calibri" w:hAnsi="Calibri" w:cs="Calibri"/>
    </w:rPr>
  </w:style>
  <w:style w:type="character" w:customStyle="1" w:styleId="SubttuloCar">
    <w:name w:val="Subtítulo Car"/>
    <w:link w:val="Subttulo"/>
    <w:rsid w:val="008B7C00"/>
    <w:rPr>
      <w:rFonts w:ascii="Calibri Light" w:eastAsia="Times New Roman" w:hAnsi="Calibri Light" w:cs="Times New Roman"/>
      <w:sz w:val="24"/>
      <w:szCs w:val="24"/>
      <w:lang w:val="pt-BR" w:eastAsia="es-ES"/>
    </w:rPr>
  </w:style>
  <w:style w:type="character" w:customStyle="1" w:styleId="PrrafodelistaCar">
    <w:name w:val="Párrafo de lista Car"/>
    <w:aliases w:val="Recommendation Car,List Paragraph11 Car,L Car,CV text Car,Table text Car,F5 List Paragraph Car,Dot pt Car,Medium Grid 1 - Accent 21 Car,Numbered Paragraph Car,Bullet point Car,Colorful List - Accent 11 Car,bullet point list Car"/>
    <w:link w:val="Prrafodelista"/>
    <w:uiPriority w:val="34"/>
    <w:qFormat/>
    <w:locked/>
    <w:rsid w:val="008100C0"/>
    <w:rPr>
      <w:sz w:val="24"/>
      <w:szCs w:val="24"/>
      <w:lang w:val="en-US" w:eastAsia="en-US"/>
    </w:rPr>
  </w:style>
  <w:style w:type="numbering" w:customStyle="1" w:styleId="Estilo7">
    <w:name w:val="Estilo7"/>
    <w:uiPriority w:val="99"/>
    <w:rsid w:val="002462CF"/>
  </w:style>
  <w:style w:type="character" w:styleId="Nmerodepgina">
    <w:name w:val="page number"/>
    <w:basedOn w:val="Fuentedeprrafopredeter"/>
    <w:unhideWhenUsed/>
    <w:rsid w:val="0057608E"/>
  </w:style>
  <w:style w:type="character" w:customStyle="1" w:styleId="Fuentedeprrafopredeter1">
    <w:name w:val="Fuente de párrafo predeter.1"/>
    <w:rsid w:val="00527763"/>
  </w:style>
  <w:style w:type="paragraph" w:customStyle="1" w:styleId="Prrafodelista1">
    <w:name w:val="Párrafo de lista1"/>
    <w:basedOn w:val="Normal"/>
    <w:rsid w:val="00527763"/>
    <w:pPr>
      <w:suppressAutoHyphens/>
      <w:autoSpaceDN w:val="0"/>
      <w:ind w:left="708"/>
      <w:textAlignment w:val="baseline"/>
    </w:pPr>
    <w:rPr>
      <w:rFonts w:ascii="Calibri" w:eastAsia="Calibri" w:hAnsi="Calibri"/>
      <w:lang w:val="es-ES" w:eastAsia="en-US"/>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widowControl w:val="0"/>
    </w:pPr>
    <w:rPr>
      <w:rFonts w:ascii="Calibri" w:eastAsia="Calibri" w:hAnsi="Calibri" w:cs="Calibri"/>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7gPmt2/UgczPvEukIi0Edox/lZQ==">CgMxLjAyCGguZ2pkZ3hzMgloLjMwajB6bGwyCWguMWZvYjl0ZTgAciExWUpfVldxN2JyRmg0TkFFUXhja0ZaWXhVZlMySUV6eDQ=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Pages>
  <Words>934</Words>
  <Characters>5143</Characters>
  <Application>Microsoft Office Word</Application>
  <DocSecurity>0</DocSecurity>
  <Lines>42</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Informatica</dc:creator>
  <cp:lastModifiedBy>Juan Adrián Sotelo</cp:lastModifiedBy>
  <cp:revision>8</cp:revision>
  <cp:lastPrinted>2025-04-29T16:04:00Z</cp:lastPrinted>
  <dcterms:created xsi:type="dcterms:W3CDTF">2025-06-12T19:48:00Z</dcterms:created>
  <dcterms:modified xsi:type="dcterms:W3CDTF">2025-06-12T20:13:00Z</dcterms:modified>
</cp:coreProperties>
</file>