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54D7F" w14:textId="77777777" w:rsidR="005574AE" w:rsidRPr="00E84E76" w:rsidRDefault="00F97D3B">
      <w:pPr>
        <w:rPr>
          <w:lang w:val="pt-BR"/>
        </w:rPr>
      </w:pPr>
      <w:r>
        <w:rPr>
          <w:noProof/>
        </w:rPr>
        <w:drawing>
          <wp:inline distT="0" distB="0" distL="0" distR="0" wp14:anchorId="0832104C" wp14:editId="03A7DF73">
            <wp:extent cx="1200150" cy="762000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E76">
        <w:rPr>
          <w:lang w:val="pt-BR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5A33ECD9" wp14:editId="1512269E">
            <wp:extent cx="1143635" cy="725805"/>
            <wp:effectExtent l="0" t="0" r="0" b="0"/>
            <wp:docPr id="16" name="image3.png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n que contiene Gráfic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72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4E76">
        <w:rPr>
          <w:lang w:val="pt-BR"/>
        </w:rPr>
        <w:t xml:space="preserve">               </w:t>
      </w:r>
    </w:p>
    <w:p w14:paraId="59CB02C3" w14:textId="77777777" w:rsidR="005574AE" w:rsidRPr="00E84E76" w:rsidRDefault="005574AE">
      <w:pPr>
        <w:keepNext/>
        <w:jc w:val="both"/>
        <w:rPr>
          <w:b/>
          <w:lang w:val="pt-BR"/>
        </w:rPr>
      </w:pPr>
    </w:p>
    <w:p w14:paraId="185E70D9" w14:textId="77777777" w:rsidR="005574AE" w:rsidRPr="00E84E76" w:rsidRDefault="00F97D3B" w:rsidP="00E84E76">
      <w:pPr>
        <w:keepNext/>
        <w:jc w:val="both"/>
        <w:rPr>
          <w:b/>
          <w:lang w:val="pt-BR"/>
        </w:rPr>
      </w:pPr>
      <w:r w:rsidRPr="00E84E76">
        <w:rPr>
          <w:b/>
          <w:lang w:val="pt-BR"/>
        </w:rPr>
        <w:t>MERCOSUR/RMS-CIECPR/ACTA N°01/25</w:t>
      </w:r>
    </w:p>
    <w:p w14:paraId="1F830425" w14:textId="77777777" w:rsidR="005574AE" w:rsidRPr="00E84E76" w:rsidRDefault="005574AE" w:rsidP="00E84E76">
      <w:pPr>
        <w:keepNext/>
        <w:jc w:val="center"/>
        <w:rPr>
          <w:b/>
          <w:smallCaps/>
          <w:lang w:val="pt-BR"/>
        </w:rPr>
      </w:pPr>
      <w:bookmarkStart w:id="0" w:name="_heading=h.gjdgxs" w:colFirst="0" w:colLast="0"/>
      <w:bookmarkEnd w:id="0"/>
    </w:p>
    <w:p w14:paraId="1DF63F0C" w14:textId="4498BA2F" w:rsidR="002C41E7" w:rsidRPr="00E84E76" w:rsidRDefault="002C41E7" w:rsidP="00E84E76">
      <w:pPr>
        <w:keepNext/>
        <w:jc w:val="center"/>
        <w:rPr>
          <w:b/>
          <w:smallCaps/>
        </w:rPr>
      </w:pPr>
      <w:r w:rsidRPr="00E84E76">
        <w:rPr>
          <w:b/>
          <w:smallCaps/>
        </w:rPr>
        <w:t xml:space="preserve">LVI REUNIÓN DE MINISTROS DE SALUD DEL MERCOSUR / </w:t>
      </w:r>
    </w:p>
    <w:p w14:paraId="1B46A27E" w14:textId="46C034BA" w:rsidR="005574AE" w:rsidRPr="00E84E76" w:rsidRDefault="00F97D3B" w:rsidP="00E84E76">
      <w:pPr>
        <w:keepNext/>
        <w:jc w:val="center"/>
        <w:rPr>
          <w:b/>
          <w:smallCaps/>
        </w:rPr>
      </w:pPr>
      <w:r w:rsidRPr="00E84E76">
        <w:rPr>
          <w:b/>
          <w:smallCaps/>
        </w:rPr>
        <w:t xml:space="preserve">REUNIÓN ORDINARIA DE LA COMISIÓN </w:t>
      </w:r>
      <w:r w:rsidRPr="00E84E76">
        <w:rPr>
          <w:b/>
          <w:smallCaps/>
        </w:rPr>
        <w:t>INTERGUBERNAMENTAL PARA PROMOVER LA EXPANSIÓN DE LA CAPACIDAD PRODUCTIVA REGIONAL DE MEDICAMENTOS, INMUNIZANTES Y TECNOLOGÍAS DE SALUD (CIECPR)</w:t>
      </w:r>
    </w:p>
    <w:p w14:paraId="7FD47863" w14:textId="77777777" w:rsidR="005574AE" w:rsidRPr="00E84E76" w:rsidRDefault="00F97D3B" w:rsidP="00E84E76">
      <w:pPr>
        <w:tabs>
          <w:tab w:val="left" w:pos="5522"/>
        </w:tabs>
        <w:jc w:val="both"/>
      </w:pPr>
      <w:r w:rsidRPr="00E84E76">
        <w:tab/>
      </w:r>
    </w:p>
    <w:p w14:paraId="1F68ABE6" w14:textId="29E89FEE" w:rsidR="005574AE" w:rsidRPr="00E84E76" w:rsidRDefault="00F97D3B" w:rsidP="00F97D3B">
      <w:pPr>
        <w:numPr>
          <w:ilvl w:val="0"/>
          <w:numId w:val="2"/>
        </w:numPr>
        <w:jc w:val="both"/>
      </w:pPr>
      <w:bookmarkStart w:id="1" w:name="_heading=h.1lf924a00l8g" w:colFirst="0" w:colLast="0"/>
      <w:bookmarkEnd w:id="1"/>
      <w:r w:rsidRPr="00E84E76">
        <w:t>Se realizó el día 3 de junio</w:t>
      </w:r>
      <w:r w:rsidR="00CA186F">
        <w:t xml:space="preserve"> de 2025</w:t>
      </w:r>
      <w:r w:rsidRPr="00E84E76">
        <w:t xml:space="preserve">, en ejercicio de la Presidencia </w:t>
      </w:r>
      <w:r w:rsidRPr="00CA186F">
        <w:rPr>
          <w:i/>
        </w:rPr>
        <w:t xml:space="preserve">Pro Tempore </w:t>
      </w:r>
      <w:r w:rsidRPr="00E84E76">
        <w:t xml:space="preserve">de Argentina (PPTA), la reunión ordinaria de la Comisión </w:t>
      </w:r>
      <w:proofErr w:type="spellStart"/>
      <w:r w:rsidRPr="00E84E76">
        <w:t>Ingubernamental</w:t>
      </w:r>
      <w:proofErr w:type="spellEnd"/>
      <w:r w:rsidRPr="00E84E76">
        <w:t xml:space="preserve"> para Promover la Expansión de la Capacidad Productiva Regional de Medicamentos, Inmunizantes y Tecnologías de Salud (CIECPR)</w:t>
      </w:r>
      <w:r w:rsidR="00CA186F">
        <w:t>, dependiente del Comité Coordinador de la Reunión de Ministros de Salud,</w:t>
      </w:r>
      <w:r w:rsidRPr="00E84E76">
        <w:t xml:space="preserve"> por sistema de videoconferencia de conformidad con lo dispuesto en la Resolución GMC N°19/12, con la presencia de las delegaciones de Argentina, Brasil, Uruguay y Paraguay.</w:t>
      </w:r>
      <w:r w:rsidR="00CA186F">
        <w:t xml:space="preserve"> </w:t>
      </w:r>
      <w:r w:rsidRPr="00E84E76">
        <w:t>La delegación de Bolivia participó de conformidad con lo establecido en la Decisión CMC N°20/19.</w:t>
      </w:r>
    </w:p>
    <w:p w14:paraId="0D975CB1" w14:textId="77777777" w:rsidR="005574AE" w:rsidRPr="00E84E76" w:rsidRDefault="005574AE" w:rsidP="00F97D3B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eastAsia="Times New Roman"/>
          <w:color w:val="000000"/>
          <w:highlight w:val="yellow"/>
        </w:rPr>
      </w:pPr>
    </w:p>
    <w:p w14:paraId="02CBA661" w14:textId="77777777" w:rsidR="005574AE" w:rsidRPr="00E84E76" w:rsidRDefault="005574AE" w:rsidP="00F97D3B">
      <w:pPr>
        <w:jc w:val="both"/>
      </w:pPr>
    </w:p>
    <w:p w14:paraId="2E2AA90E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lang w:val="pt-BR"/>
        </w:rPr>
      </w:pPr>
      <w:r w:rsidRPr="00E84E76">
        <w:rPr>
          <w:bCs/>
          <w:lang w:val="pt-BR"/>
        </w:rPr>
        <w:t xml:space="preserve">La Lista de Participantes consta como </w:t>
      </w:r>
      <w:r w:rsidRPr="00E84E76">
        <w:rPr>
          <w:b/>
          <w:bCs/>
          <w:lang w:val="pt-BR"/>
        </w:rPr>
        <w:t>Anexo I</w:t>
      </w:r>
      <w:r w:rsidRPr="00E84E76">
        <w:rPr>
          <w:bCs/>
          <w:lang w:val="pt-BR"/>
        </w:rPr>
        <w:t>.</w:t>
      </w:r>
    </w:p>
    <w:p w14:paraId="35A45288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lang w:val="pt-BR"/>
        </w:rPr>
      </w:pPr>
    </w:p>
    <w:p w14:paraId="7BFEFA14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84E76">
        <w:rPr>
          <w:bCs/>
        </w:rPr>
        <w:t xml:space="preserve">La Agenda consta como </w:t>
      </w:r>
      <w:r w:rsidRPr="00E84E76">
        <w:rPr>
          <w:b/>
          <w:bCs/>
        </w:rPr>
        <w:t>Anexo II</w:t>
      </w:r>
      <w:r w:rsidRPr="00E84E76">
        <w:rPr>
          <w:bCs/>
        </w:rPr>
        <w:t>.</w:t>
      </w:r>
    </w:p>
    <w:p w14:paraId="7FCCC6D3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14:paraId="6DF48CB4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84E76">
        <w:rPr>
          <w:bCs/>
        </w:rPr>
        <w:t xml:space="preserve">El Resumen del Acta consta como </w:t>
      </w:r>
      <w:r w:rsidRPr="00E84E76">
        <w:rPr>
          <w:b/>
          <w:bCs/>
        </w:rPr>
        <w:t>Anexo III</w:t>
      </w:r>
      <w:r w:rsidRPr="00E84E76">
        <w:rPr>
          <w:bCs/>
        </w:rPr>
        <w:t>.</w:t>
      </w:r>
    </w:p>
    <w:p w14:paraId="59C6BF90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8AFDFFD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lang w:val="es-UY"/>
        </w:rPr>
      </w:pPr>
    </w:p>
    <w:p w14:paraId="4E30BD3C" w14:textId="77777777" w:rsidR="00E84E76" w:rsidRPr="00E84E76" w:rsidRDefault="00E84E76" w:rsidP="00F97D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lang w:val="es-ES"/>
        </w:rPr>
      </w:pPr>
      <w:r w:rsidRPr="00E84E76">
        <w:rPr>
          <w:bCs/>
          <w:lang w:val="es-ES"/>
        </w:rPr>
        <w:t xml:space="preserve">En la reunión fueron tratados los siguientes temas: </w:t>
      </w:r>
    </w:p>
    <w:p w14:paraId="3787A5EC" w14:textId="77777777" w:rsidR="005574AE" w:rsidRPr="00E84E76" w:rsidRDefault="005574AE" w:rsidP="00E84E7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  <w:lang w:val="es-ES"/>
        </w:rPr>
      </w:pPr>
    </w:p>
    <w:p w14:paraId="531A1084" w14:textId="77777777" w:rsidR="005574AE" w:rsidRPr="00E84E76" w:rsidRDefault="005574AE" w:rsidP="00E84E76">
      <w:pPr>
        <w:jc w:val="both"/>
        <w:rPr>
          <w:b/>
        </w:rPr>
      </w:pPr>
    </w:p>
    <w:p w14:paraId="29F86CEC" w14:textId="77777777" w:rsidR="005574AE" w:rsidRPr="00E84E76" w:rsidRDefault="00F97D3B" w:rsidP="00E84E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b/>
          <w:color w:val="000000"/>
        </w:rPr>
      </w:pPr>
      <w:r w:rsidRPr="00E84E76">
        <w:rPr>
          <w:b/>
        </w:rPr>
        <w:t>APROBACIÓN</w:t>
      </w:r>
      <w:r w:rsidRPr="00E84E76">
        <w:rPr>
          <w:b/>
          <w:color w:val="000000"/>
        </w:rPr>
        <w:t xml:space="preserve"> DEL PROGRAMA DE TRABAJO 2025-2026</w:t>
      </w:r>
    </w:p>
    <w:p w14:paraId="3A7772D3" w14:textId="77777777" w:rsidR="005574AE" w:rsidRPr="00E84E76" w:rsidRDefault="005574AE" w:rsidP="00E84E76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b/>
        </w:rPr>
      </w:pPr>
    </w:p>
    <w:p w14:paraId="137CE15F" w14:textId="2EEEE957" w:rsidR="005574AE" w:rsidRPr="00E84E76" w:rsidRDefault="00171DDE" w:rsidP="00E84E76">
      <w:pPr>
        <w:tabs>
          <w:tab w:val="left" w:pos="0"/>
        </w:tabs>
        <w:jc w:val="both"/>
        <w:rPr>
          <w:b/>
        </w:rPr>
      </w:pPr>
      <w:r>
        <w:t>Las delegaciones consensuaron</w:t>
      </w:r>
      <w:r w:rsidR="00F97D3B" w:rsidRPr="00E84E76">
        <w:t xml:space="preserve"> el Programa de Trabajo 2025-2026</w:t>
      </w:r>
      <w:r>
        <w:t xml:space="preserve"> y acordaron elevarlo a consideración del RMS-CC. El mismo</w:t>
      </w:r>
      <w:r w:rsidR="00F97D3B" w:rsidRPr="00E84E76">
        <w:t xml:space="preserve"> consta como</w:t>
      </w:r>
      <w:r w:rsidR="00F97D3B" w:rsidRPr="00E84E76">
        <w:rPr>
          <w:b/>
        </w:rPr>
        <w:t xml:space="preserve"> Anexo I</w:t>
      </w:r>
      <w:r w:rsidR="00E84E76">
        <w:rPr>
          <w:b/>
        </w:rPr>
        <w:t>V</w:t>
      </w:r>
    </w:p>
    <w:p w14:paraId="38DEAF63" w14:textId="77777777" w:rsidR="005574AE" w:rsidRPr="00E84E76" w:rsidRDefault="005574AE" w:rsidP="00E84E76">
      <w:pPr>
        <w:tabs>
          <w:tab w:val="left" w:pos="0"/>
        </w:tabs>
        <w:jc w:val="both"/>
        <w:rPr>
          <w:b/>
        </w:rPr>
      </w:pPr>
    </w:p>
    <w:p w14:paraId="51FB3371" w14:textId="77777777" w:rsidR="005574AE" w:rsidRDefault="00F97D3B" w:rsidP="00E84E76">
      <w:pPr>
        <w:jc w:val="both"/>
      </w:pPr>
      <w:r w:rsidRPr="00E84E76">
        <w:t xml:space="preserve">En correlación con el </w:t>
      </w:r>
      <w:r w:rsidRPr="00E84E76">
        <w:t>objetivo general de</w:t>
      </w:r>
      <w:r w:rsidRPr="00E84E76">
        <w:rPr>
          <w:b/>
        </w:rPr>
        <w:t xml:space="preserve"> “</w:t>
      </w:r>
      <w:r w:rsidRPr="00E84E76">
        <w:t>Fortalecimiento de la Producción Regional de Medicamentos, Inmunizantes y tecnologías de salud”, se definieron los siguientes objetivos generales de nivel medio:</w:t>
      </w:r>
    </w:p>
    <w:p w14:paraId="5E8F068D" w14:textId="77777777" w:rsidR="00171DDE" w:rsidRPr="00E84E76" w:rsidRDefault="00171DDE" w:rsidP="00E84E76">
      <w:pPr>
        <w:jc w:val="both"/>
      </w:pPr>
    </w:p>
    <w:p w14:paraId="2CF16505" w14:textId="77777777" w:rsidR="005574AE" w:rsidRPr="00E84E76" w:rsidRDefault="00F97D3B" w:rsidP="00E84E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84E76">
        <w:rPr>
          <w:color w:val="000000"/>
        </w:rPr>
        <w:t xml:space="preserve">Elaboración de Políticas comunes y seguimiento de su </w:t>
      </w:r>
      <w:r w:rsidRPr="00E84E76">
        <w:rPr>
          <w:color w:val="000000"/>
        </w:rPr>
        <w:t>implementación</w:t>
      </w:r>
    </w:p>
    <w:p w14:paraId="43BD4B08" w14:textId="77777777" w:rsidR="005574AE" w:rsidRPr="00E84E76" w:rsidRDefault="00F97D3B" w:rsidP="00E84E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84E76">
        <w:rPr>
          <w:color w:val="000000"/>
        </w:rPr>
        <w:t>Cooperación Técnica</w:t>
      </w:r>
    </w:p>
    <w:p w14:paraId="4FF4400E" w14:textId="77777777" w:rsidR="005574AE" w:rsidRPr="00E84E76" w:rsidRDefault="00F97D3B" w:rsidP="00E84E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84E76">
        <w:rPr>
          <w:color w:val="000000"/>
        </w:rPr>
        <w:t>Intercambio de información, experiencias y Buenas Practicas</w:t>
      </w:r>
    </w:p>
    <w:p w14:paraId="684A443B" w14:textId="77777777" w:rsidR="005574AE" w:rsidRDefault="00F97D3B" w:rsidP="00E84E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E84E76">
        <w:rPr>
          <w:color w:val="000000"/>
        </w:rPr>
        <w:t>Realización de seminarios, encuentros académicos y talleres</w:t>
      </w:r>
    </w:p>
    <w:p w14:paraId="50CDA335" w14:textId="77777777" w:rsidR="00171DDE" w:rsidRPr="00E84E76" w:rsidRDefault="00171DDE" w:rsidP="00171DD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42881E6" w14:textId="77777777" w:rsidR="005574AE" w:rsidRPr="00E84E76" w:rsidRDefault="00F97D3B" w:rsidP="00E84E76">
      <w:pPr>
        <w:jc w:val="both"/>
      </w:pPr>
      <w:r w:rsidRPr="00E84E76">
        <w:t>Así mismo se plantearon los siguientes objetivos específicos:</w:t>
      </w:r>
    </w:p>
    <w:p w14:paraId="210C0EB4" w14:textId="77777777" w:rsidR="005574AE" w:rsidRPr="00E84E76" w:rsidRDefault="005574AE" w:rsidP="00E84E76">
      <w:pPr>
        <w:jc w:val="both"/>
      </w:pPr>
    </w:p>
    <w:p w14:paraId="669CC111" w14:textId="77777777" w:rsidR="005574AE" w:rsidRPr="00E84E76" w:rsidRDefault="00F97D3B" w:rsidP="00E84E76">
      <w:pPr>
        <w:jc w:val="both"/>
      </w:pPr>
      <w:r w:rsidRPr="00E84E76">
        <w:t>1.</w:t>
      </w:r>
      <w:r w:rsidRPr="00E84E76">
        <w:tab/>
        <w:t>Implementar el intercambio y cooperación técnica para el desarrollo de inmunizantes</w:t>
      </w:r>
    </w:p>
    <w:p w14:paraId="26A7936D" w14:textId="77777777" w:rsidR="005574AE" w:rsidRDefault="00F97D3B" w:rsidP="00E84E76">
      <w:pPr>
        <w:jc w:val="both"/>
      </w:pPr>
      <w:r w:rsidRPr="00E84E76">
        <w:lastRenderedPageBreak/>
        <w:t>2.</w:t>
      </w:r>
      <w:r w:rsidRPr="00E84E76">
        <w:tab/>
        <w:t>Identificar prioridades propuestas de acciones y/o estrategias de corto, mediano y largo plazo conforme a las realidades de la región para promover la producción y el acceso nacional y regional de vacunas</w:t>
      </w:r>
    </w:p>
    <w:p w14:paraId="50D0A876" w14:textId="77777777" w:rsidR="00D2124D" w:rsidRPr="00E84E76" w:rsidRDefault="00D2124D" w:rsidP="00E84E76">
      <w:pPr>
        <w:jc w:val="both"/>
      </w:pPr>
    </w:p>
    <w:p w14:paraId="05CF85CE" w14:textId="77777777" w:rsidR="005574AE" w:rsidRDefault="00F97D3B" w:rsidP="00E84E76">
      <w:pPr>
        <w:jc w:val="both"/>
      </w:pPr>
      <w:r w:rsidRPr="00E84E76">
        <w:t>3.</w:t>
      </w:r>
      <w:r w:rsidRPr="00E84E76">
        <w:tab/>
        <w:t>Implementar el intercambio y cooperación técnica para el desarrollo de biológicos huérfanos estratégicos</w:t>
      </w:r>
    </w:p>
    <w:p w14:paraId="3135F6B1" w14:textId="77777777" w:rsidR="00D2124D" w:rsidRPr="00E84E76" w:rsidRDefault="00D2124D" w:rsidP="00E84E76">
      <w:pPr>
        <w:jc w:val="both"/>
      </w:pPr>
    </w:p>
    <w:p w14:paraId="054CF513" w14:textId="77777777" w:rsidR="005574AE" w:rsidRDefault="00F97D3B" w:rsidP="00E84E76">
      <w:pPr>
        <w:jc w:val="both"/>
      </w:pPr>
      <w:r w:rsidRPr="00E84E76">
        <w:t>4.</w:t>
      </w:r>
      <w:r w:rsidRPr="00E84E76">
        <w:tab/>
        <w:t>Diagnosticar el estado de situación sobre la Producción de reactivos de diagnóstico para su uso in vitro/in vivo en la región</w:t>
      </w:r>
    </w:p>
    <w:p w14:paraId="45A79044" w14:textId="77777777" w:rsidR="00D2124D" w:rsidRPr="00E84E76" w:rsidRDefault="00D2124D" w:rsidP="00E84E76">
      <w:pPr>
        <w:jc w:val="both"/>
      </w:pPr>
    </w:p>
    <w:p w14:paraId="74628715" w14:textId="77777777" w:rsidR="005574AE" w:rsidRDefault="00F97D3B" w:rsidP="00E84E76">
      <w:pPr>
        <w:jc w:val="both"/>
      </w:pPr>
      <w:r w:rsidRPr="00E84E76">
        <w:t>5.</w:t>
      </w:r>
      <w:r w:rsidRPr="00E84E76">
        <w:tab/>
        <w:t>Cooperar en la confección del estado de situación de la Elaboración y el acceso a Ingredientes Farmacéuticos Activos (</w:t>
      </w:r>
      <w:proofErr w:type="spellStart"/>
      <w:r w:rsidRPr="00E84E76">
        <w:t>IFA´s</w:t>
      </w:r>
      <w:proofErr w:type="spellEnd"/>
      <w:r w:rsidRPr="00E84E76">
        <w:t xml:space="preserve"> o </w:t>
      </w:r>
      <w:proofErr w:type="spellStart"/>
      <w:r w:rsidRPr="00E84E76">
        <w:t>API´s</w:t>
      </w:r>
      <w:proofErr w:type="spellEnd"/>
      <w:r w:rsidRPr="00E84E76">
        <w:t>)</w:t>
      </w:r>
    </w:p>
    <w:p w14:paraId="26217A65" w14:textId="77777777" w:rsidR="00D2124D" w:rsidRPr="00E84E76" w:rsidRDefault="00D2124D" w:rsidP="00E84E76">
      <w:pPr>
        <w:jc w:val="both"/>
      </w:pPr>
    </w:p>
    <w:p w14:paraId="02E51EC7" w14:textId="77777777" w:rsidR="005574AE" w:rsidRDefault="00F97D3B" w:rsidP="00E84E76">
      <w:pPr>
        <w:jc w:val="both"/>
      </w:pPr>
      <w:r w:rsidRPr="00E84E76">
        <w:t>6.</w:t>
      </w:r>
      <w:r w:rsidRPr="00E84E76">
        <w:tab/>
        <w:t>Identificar oportunidades para fortalecer la producción regional a través de la transferencia de tecnología</w:t>
      </w:r>
    </w:p>
    <w:p w14:paraId="79D137FC" w14:textId="77777777" w:rsidR="00D2124D" w:rsidRPr="00E84E76" w:rsidRDefault="00D2124D" w:rsidP="00E84E76">
      <w:pPr>
        <w:jc w:val="both"/>
      </w:pPr>
    </w:p>
    <w:p w14:paraId="2ADA6C5F" w14:textId="66605E09" w:rsidR="005574AE" w:rsidRDefault="00F97D3B" w:rsidP="00E84E76">
      <w:pPr>
        <w:jc w:val="both"/>
      </w:pPr>
      <w:r w:rsidRPr="00E84E76">
        <w:t>7.</w:t>
      </w:r>
      <w:r w:rsidRPr="00E84E76">
        <w:tab/>
        <w:t xml:space="preserve">Articular el intercambio intergubernamental de experiencias en Bioseguridad, </w:t>
      </w:r>
      <w:proofErr w:type="spellStart"/>
      <w:r w:rsidRPr="00E84E76">
        <w:t>Biocontención</w:t>
      </w:r>
      <w:proofErr w:type="spellEnd"/>
      <w:r w:rsidRPr="00E84E76">
        <w:t xml:space="preserve"> y </w:t>
      </w:r>
      <w:proofErr w:type="spellStart"/>
      <w:r w:rsidRPr="00E84E76">
        <w:t>Biocustodia</w:t>
      </w:r>
      <w:proofErr w:type="spellEnd"/>
      <w:r w:rsidRPr="00E84E76">
        <w:t xml:space="preserve"> en países del </w:t>
      </w:r>
      <w:r w:rsidR="00D2124D">
        <w:t>MERCOSUR</w:t>
      </w:r>
      <w:r w:rsidRPr="00E84E76">
        <w:t>.</w:t>
      </w:r>
    </w:p>
    <w:p w14:paraId="36735AF8" w14:textId="77777777" w:rsidR="00D2124D" w:rsidRPr="00E84E76" w:rsidRDefault="00D2124D" w:rsidP="00E84E76">
      <w:pPr>
        <w:jc w:val="both"/>
      </w:pPr>
    </w:p>
    <w:p w14:paraId="187C3535" w14:textId="2E1332B1" w:rsidR="005574AE" w:rsidRDefault="00F97D3B" w:rsidP="00E84E76">
      <w:pPr>
        <w:jc w:val="both"/>
      </w:pPr>
      <w:r w:rsidRPr="00E84E76">
        <w:t>8.</w:t>
      </w:r>
      <w:r w:rsidRPr="00E84E76">
        <w:tab/>
        <w:t xml:space="preserve">Articular el intercambio intergubernamental de experiencias en Abastecimiento, Transporte y Distribución de medicamentos y reactivos para uso diagnóstico en países del </w:t>
      </w:r>
      <w:r w:rsidR="00D2124D">
        <w:t>MERCOSUR</w:t>
      </w:r>
      <w:r w:rsidRPr="00E84E76">
        <w:t>.</w:t>
      </w:r>
    </w:p>
    <w:p w14:paraId="769C625F" w14:textId="77777777" w:rsidR="00D2124D" w:rsidRPr="00E84E76" w:rsidRDefault="00D2124D" w:rsidP="00E84E76">
      <w:pPr>
        <w:jc w:val="both"/>
      </w:pPr>
    </w:p>
    <w:p w14:paraId="701201AD" w14:textId="77777777" w:rsidR="005574AE" w:rsidRDefault="00F97D3B" w:rsidP="00E84E76">
      <w:pPr>
        <w:jc w:val="both"/>
      </w:pPr>
      <w:r w:rsidRPr="00E84E76">
        <w:t>9.</w:t>
      </w:r>
      <w:r w:rsidRPr="00E84E76">
        <w:tab/>
        <w:t>Promover la formación del Recurso humano en Producción y desarrollo de productos farmacéutico activo, medicamento, inmunizantes, Reactivos para uso diagnóstico, etc.</w:t>
      </w:r>
    </w:p>
    <w:p w14:paraId="3728D991" w14:textId="77777777" w:rsidR="00D2124D" w:rsidRPr="00E84E76" w:rsidRDefault="00D2124D" w:rsidP="00E84E76">
      <w:pPr>
        <w:jc w:val="both"/>
      </w:pPr>
    </w:p>
    <w:p w14:paraId="7DD7385D" w14:textId="77777777" w:rsidR="005574AE" w:rsidRPr="00E84E76" w:rsidRDefault="00F97D3B" w:rsidP="00E84E76">
      <w:pPr>
        <w:jc w:val="both"/>
      </w:pPr>
      <w:r w:rsidRPr="00E84E76">
        <w:t>10.</w:t>
      </w:r>
      <w:r w:rsidRPr="00E84E76">
        <w:tab/>
        <w:t>Identificar las demandas estratégicas de Medicamentos, Inmunizantes y Tecnologías de salud (entendiéndose como ingrediente farmacéutico activo, medicamento, inmunizantes, reactivos para uso diagnóstico, etc.) en sus diferentes procesos (desarrollo, formulación, elaboración, producto final, distribución, etc.) y demás insumos de la cadena de valor, en el marco de cooperación entre los EE.PP. con expectativa de generar el mapa de cooperación.</w:t>
      </w:r>
    </w:p>
    <w:p w14:paraId="449A44FE" w14:textId="77777777" w:rsidR="005574AE" w:rsidRPr="00E84E76" w:rsidRDefault="005574AE" w:rsidP="00E84E76">
      <w:pPr>
        <w:jc w:val="both"/>
      </w:pPr>
    </w:p>
    <w:p w14:paraId="6D558BD4" w14:textId="77777777" w:rsidR="005574AE" w:rsidRPr="00E84E76" w:rsidRDefault="00F97D3B" w:rsidP="00E84E76">
      <w:pPr>
        <w:jc w:val="both"/>
      </w:pPr>
      <w:r w:rsidRPr="00E84E76">
        <w:t xml:space="preserve">Con referencia al objetivo específico número 1, se identificó como tarea: Analizar la Producción y el acceso a Sueros Terapéuticos en general, así como </w:t>
      </w:r>
      <w:proofErr w:type="spellStart"/>
      <w:r w:rsidRPr="00E84E76">
        <w:t>Antivenenos</w:t>
      </w:r>
      <w:proofErr w:type="spellEnd"/>
      <w:r w:rsidRPr="00E84E76">
        <w:t xml:space="preserve"> y Antitoxinas en particular.</w:t>
      </w:r>
    </w:p>
    <w:p w14:paraId="05E22FC4" w14:textId="77777777" w:rsidR="005574AE" w:rsidRPr="00E84E76" w:rsidRDefault="005574AE" w:rsidP="00E84E76">
      <w:pPr>
        <w:jc w:val="both"/>
      </w:pPr>
    </w:p>
    <w:p w14:paraId="514F2D78" w14:textId="77777777" w:rsidR="005574AE" w:rsidRPr="00E84E76" w:rsidRDefault="00F97D3B" w:rsidP="00E84E76">
      <w:pPr>
        <w:jc w:val="both"/>
      </w:pPr>
      <w:r w:rsidRPr="00E84E76">
        <w:t>Con referencia al objetivo específico número 2, se identificó como tarea: Analizar la Producción y el acceso a vacunas.</w:t>
      </w:r>
    </w:p>
    <w:p w14:paraId="6590486E" w14:textId="77777777" w:rsidR="005574AE" w:rsidRPr="00E84E76" w:rsidRDefault="005574AE" w:rsidP="00E84E76">
      <w:pPr>
        <w:jc w:val="both"/>
      </w:pPr>
    </w:p>
    <w:p w14:paraId="6B379D1E" w14:textId="77777777" w:rsidR="005574AE" w:rsidRPr="00E84E76" w:rsidRDefault="00F97D3B" w:rsidP="00E84E76">
      <w:pPr>
        <w:jc w:val="both"/>
      </w:pPr>
      <w:r w:rsidRPr="00E84E76">
        <w:t>Con referencia al objetivo específico número 3, se identificó como tarea: Analizar la Producción y el acceso a biológicos huérfanos estratégicos.</w:t>
      </w:r>
    </w:p>
    <w:p w14:paraId="4F937D16" w14:textId="77777777" w:rsidR="005574AE" w:rsidRPr="00E84E76" w:rsidRDefault="005574AE" w:rsidP="00E84E76">
      <w:pPr>
        <w:jc w:val="both"/>
      </w:pPr>
    </w:p>
    <w:p w14:paraId="68329220" w14:textId="77777777" w:rsidR="005574AE" w:rsidRPr="00E84E76" w:rsidRDefault="00F97D3B" w:rsidP="00E84E76">
      <w:pPr>
        <w:jc w:val="both"/>
      </w:pPr>
      <w:r w:rsidRPr="00E84E76">
        <w:t>Con referencia al objetivo específico número 4, se identificó como tarea: Analizar la Producción de reactivos de diagnóstico para su uso in vitro/in vivo.</w:t>
      </w:r>
    </w:p>
    <w:p w14:paraId="771CCD5B" w14:textId="77777777" w:rsidR="005574AE" w:rsidRPr="00E84E76" w:rsidRDefault="005574AE" w:rsidP="00E84E76">
      <w:pPr>
        <w:jc w:val="both"/>
      </w:pPr>
    </w:p>
    <w:p w14:paraId="26FF264E" w14:textId="77777777" w:rsidR="005574AE" w:rsidRPr="00E84E76" w:rsidRDefault="00F97D3B" w:rsidP="00E84E76">
      <w:pPr>
        <w:jc w:val="both"/>
      </w:pPr>
      <w:r w:rsidRPr="00E84E76">
        <w:t xml:space="preserve">Con </w:t>
      </w:r>
      <w:r w:rsidRPr="00E84E76">
        <w:t>referencia al objetivo específico número 5, se identificó como tarea: Analizar la Elaboración y el acceso a Ingredientes Farmacéuticos Activos (</w:t>
      </w:r>
      <w:proofErr w:type="spellStart"/>
      <w:r w:rsidRPr="00E84E76">
        <w:t>IFA´s</w:t>
      </w:r>
      <w:proofErr w:type="spellEnd"/>
      <w:r w:rsidRPr="00E84E76">
        <w:t xml:space="preserve"> o </w:t>
      </w:r>
      <w:proofErr w:type="spellStart"/>
      <w:r w:rsidRPr="00E84E76">
        <w:t>API´s</w:t>
      </w:r>
      <w:proofErr w:type="spellEnd"/>
      <w:r w:rsidRPr="00E84E76">
        <w:t>).</w:t>
      </w:r>
    </w:p>
    <w:p w14:paraId="256D36C2" w14:textId="77777777" w:rsidR="005574AE" w:rsidRPr="00E84E76" w:rsidRDefault="005574AE" w:rsidP="00E84E76">
      <w:pPr>
        <w:jc w:val="both"/>
      </w:pPr>
    </w:p>
    <w:p w14:paraId="69DA81B2" w14:textId="77777777" w:rsidR="005574AE" w:rsidRPr="00E84E76" w:rsidRDefault="00F97D3B" w:rsidP="00E84E76">
      <w:pPr>
        <w:jc w:val="both"/>
      </w:pPr>
      <w:r w:rsidRPr="00E84E76">
        <w:lastRenderedPageBreak/>
        <w:t>Con referencia al objetivo específico número 6, se identificó como tarea: Transferencia de Tecnológica y Estratégica.</w:t>
      </w:r>
    </w:p>
    <w:p w14:paraId="7EAE85F7" w14:textId="77777777" w:rsidR="005574AE" w:rsidRPr="00E84E76" w:rsidRDefault="005574AE" w:rsidP="00E84E76">
      <w:pPr>
        <w:jc w:val="both"/>
      </w:pPr>
    </w:p>
    <w:p w14:paraId="0856620D" w14:textId="77777777" w:rsidR="005574AE" w:rsidRDefault="00F97D3B" w:rsidP="00E84E76">
      <w:pPr>
        <w:jc w:val="both"/>
      </w:pPr>
      <w:r w:rsidRPr="00E84E76">
        <w:t xml:space="preserve">Con referencia al objetivo específico número 7, se identificó como tarea: Bioseguridad, </w:t>
      </w:r>
      <w:proofErr w:type="spellStart"/>
      <w:r w:rsidRPr="00E84E76">
        <w:t>Biocontención</w:t>
      </w:r>
      <w:proofErr w:type="spellEnd"/>
      <w:r w:rsidRPr="00E84E76">
        <w:t xml:space="preserve"> y </w:t>
      </w:r>
      <w:proofErr w:type="spellStart"/>
      <w:r w:rsidRPr="00E84E76">
        <w:t>Biocustodia</w:t>
      </w:r>
      <w:proofErr w:type="spellEnd"/>
      <w:r w:rsidRPr="00E84E76">
        <w:t>.</w:t>
      </w:r>
    </w:p>
    <w:p w14:paraId="765B1AEB" w14:textId="77777777" w:rsidR="00D2124D" w:rsidRPr="00E84E76" w:rsidRDefault="00D2124D" w:rsidP="00E84E76">
      <w:pPr>
        <w:jc w:val="both"/>
      </w:pPr>
    </w:p>
    <w:p w14:paraId="74FC3003" w14:textId="77777777" w:rsidR="005574AE" w:rsidRPr="00E84E76" w:rsidRDefault="00F97D3B" w:rsidP="00E84E76">
      <w:pPr>
        <w:jc w:val="both"/>
      </w:pPr>
      <w:r w:rsidRPr="00E84E76">
        <w:t>Con referencia al objetivo específico número 8, se identificó como tarea: Gestión Logística Integral Regional.</w:t>
      </w:r>
    </w:p>
    <w:p w14:paraId="09CAD223" w14:textId="77777777" w:rsidR="005574AE" w:rsidRPr="00E84E76" w:rsidRDefault="005574AE" w:rsidP="00E84E76">
      <w:pPr>
        <w:jc w:val="both"/>
      </w:pPr>
    </w:p>
    <w:p w14:paraId="44EC43AF" w14:textId="77777777" w:rsidR="005574AE" w:rsidRPr="00E84E76" w:rsidRDefault="00F97D3B" w:rsidP="00E84E76">
      <w:pPr>
        <w:jc w:val="both"/>
      </w:pPr>
      <w:r w:rsidRPr="00E84E76">
        <w:t>Con referencia al objetivo específico número 9, se identificó como tarea: Promover cursos de Formación de Recursos Humanos: Desarrollo y Producción de Vacunas 2025.</w:t>
      </w:r>
    </w:p>
    <w:p w14:paraId="36ED688A" w14:textId="77777777" w:rsidR="005574AE" w:rsidRPr="00E84E76" w:rsidRDefault="005574AE" w:rsidP="00E84E76">
      <w:pPr>
        <w:jc w:val="both"/>
      </w:pPr>
    </w:p>
    <w:p w14:paraId="4CD0596A" w14:textId="77777777" w:rsidR="005574AE" w:rsidRPr="00E84E76" w:rsidRDefault="00F97D3B" w:rsidP="00E84E76">
      <w:pPr>
        <w:jc w:val="both"/>
      </w:pPr>
      <w:r w:rsidRPr="00E84E76">
        <w:t>Con referencia al objetivo específico número 10, se identificó como tarea: Mapeo Institucional Regional.</w:t>
      </w:r>
    </w:p>
    <w:p w14:paraId="700304D5" w14:textId="77777777" w:rsidR="005574AE" w:rsidRPr="00E84E76" w:rsidRDefault="005574AE" w:rsidP="00E84E76">
      <w:pPr>
        <w:jc w:val="both"/>
      </w:pPr>
    </w:p>
    <w:p w14:paraId="3EDD4A9A" w14:textId="77777777" w:rsidR="005574AE" w:rsidRPr="00E84E76" w:rsidRDefault="005574AE" w:rsidP="00E84E76">
      <w:pPr>
        <w:jc w:val="both"/>
      </w:pPr>
    </w:p>
    <w:p w14:paraId="3D5FA859" w14:textId="77777777" w:rsidR="005574AE" w:rsidRPr="00E84E76" w:rsidRDefault="00F97D3B" w:rsidP="00E84E76">
      <w:pPr>
        <w:jc w:val="both"/>
      </w:pPr>
      <w:r w:rsidRPr="00E84E76">
        <w:rPr>
          <w:b/>
        </w:rPr>
        <w:t xml:space="preserve">PRÓXIMA REUNIÓN </w:t>
      </w:r>
    </w:p>
    <w:p w14:paraId="19CA32A1" w14:textId="77777777" w:rsidR="005574AE" w:rsidRPr="00E84E76" w:rsidRDefault="005574AE" w:rsidP="00E84E76">
      <w:pPr>
        <w:jc w:val="both"/>
      </w:pPr>
    </w:p>
    <w:p w14:paraId="2BD98270" w14:textId="07C0E208" w:rsidR="00E84E76" w:rsidRPr="00E84E76" w:rsidRDefault="00E84E76" w:rsidP="00E84E76">
      <w:pPr>
        <w:jc w:val="both"/>
        <w:rPr>
          <w:lang w:val="es-ES"/>
        </w:rPr>
      </w:pPr>
      <w:r w:rsidRPr="00E84E76">
        <w:rPr>
          <w:lang w:val="es-ES"/>
        </w:rPr>
        <w:t>Se acordó realizar la próxima reunión de</w:t>
      </w:r>
      <w:r>
        <w:rPr>
          <w:lang w:val="es-ES"/>
        </w:rPr>
        <w:t xml:space="preserve"> la CIECPR</w:t>
      </w:r>
      <w:r w:rsidRPr="00E84E76">
        <w:rPr>
          <w:lang w:val="es-ES"/>
        </w:rPr>
        <w:t xml:space="preserve"> el día </w:t>
      </w:r>
      <w:r>
        <w:rPr>
          <w:lang w:val="es-ES"/>
        </w:rPr>
        <w:t>23</w:t>
      </w:r>
      <w:r w:rsidRPr="00E84E76">
        <w:rPr>
          <w:lang w:val="es-ES"/>
        </w:rPr>
        <w:t xml:space="preserve"> de </w:t>
      </w:r>
      <w:r>
        <w:rPr>
          <w:lang w:val="es-ES"/>
        </w:rPr>
        <w:t>junio de 2025</w:t>
      </w:r>
      <w:r w:rsidRPr="00E84E76">
        <w:rPr>
          <w:lang w:val="es-ES"/>
        </w:rPr>
        <w:t>.</w:t>
      </w:r>
    </w:p>
    <w:p w14:paraId="7A102BBD" w14:textId="77777777" w:rsidR="00E84E76" w:rsidRPr="00E84E76" w:rsidRDefault="00E84E76" w:rsidP="00E84E76">
      <w:pPr>
        <w:jc w:val="both"/>
        <w:rPr>
          <w:lang w:val="es-ES"/>
        </w:rPr>
      </w:pPr>
    </w:p>
    <w:p w14:paraId="3B378588" w14:textId="77777777" w:rsidR="005574AE" w:rsidRPr="00E84E76" w:rsidRDefault="005574AE" w:rsidP="00E84E76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</w:p>
    <w:p w14:paraId="5C0A7D2F" w14:textId="77777777" w:rsidR="005574AE" w:rsidRPr="00E84E76" w:rsidRDefault="00F97D3B" w:rsidP="00E84E76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 w:rsidRPr="00E84E76">
        <w:rPr>
          <w:b/>
          <w:color w:val="000000"/>
        </w:rPr>
        <w:t>LISTA DE ANEXOS</w:t>
      </w:r>
    </w:p>
    <w:p w14:paraId="1971588E" w14:textId="77777777" w:rsidR="005574AE" w:rsidRPr="00E84E76" w:rsidRDefault="005574AE" w:rsidP="00E84E76">
      <w:pPr>
        <w:ind w:hanging="2"/>
      </w:pPr>
    </w:p>
    <w:p w14:paraId="2C5F0951" w14:textId="77777777" w:rsidR="005574AE" w:rsidRPr="00E84E76" w:rsidRDefault="00F97D3B" w:rsidP="00E84E7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E84E76">
        <w:rPr>
          <w:color w:val="000000"/>
        </w:rPr>
        <w:t>Los Anexos que forman parte de la presente Acta son los siguientes:</w:t>
      </w:r>
    </w:p>
    <w:p w14:paraId="54F53813" w14:textId="77777777" w:rsidR="005574AE" w:rsidRPr="00E84E76" w:rsidRDefault="005574AE" w:rsidP="00E84E7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a"/>
        <w:tblW w:w="85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7087"/>
      </w:tblGrid>
      <w:tr w:rsidR="005574AE" w:rsidRPr="00E84E76" w14:paraId="283E0B5B" w14:textId="77777777">
        <w:tc>
          <w:tcPr>
            <w:tcW w:w="1423" w:type="dxa"/>
          </w:tcPr>
          <w:p w14:paraId="5E750DF6" w14:textId="77777777" w:rsidR="005574AE" w:rsidRPr="00E84E76" w:rsidRDefault="00F97D3B" w:rsidP="00E84E76">
            <w:pPr>
              <w:ind w:hanging="2"/>
              <w:jc w:val="both"/>
            </w:pPr>
            <w:r w:rsidRPr="00E84E76">
              <w:rPr>
                <w:b/>
              </w:rPr>
              <w:t>Anexo I</w:t>
            </w:r>
          </w:p>
        </w:tc>
        <w:tc>
          <w:tcPr>
            <w:tcW w:w="7087" w:type="dxa"/>
          </w:tcPr>
          <w:p w14:paraId="4BA58722" w14:textId="77777777" w:rsidR="005574AE" w:rsidRPr="00E84E76" w:rsidRDefault="00F97D3B" w:rsidP="00E84E76">
            <w:pPr>
              <w:ind w:hanging="2"/>
              <w:jc w:val="both"/>
            </w:pPr>
            <w:r w:rsidRPr="00E84E76">
              <w:t xml:space="preserve">Lista de </w:t>
            </w:r>
            <w:r w:rsidRPr="00E84E76">
              <w:t>Participantes</w:t>
            </w:r>
          </w:p>
        </w:tc>
      </w:tr>
      <w:tr w:rsidR="005574AE" w:rsidRPr="00E84E76" w14:paraId="77EBAC07" w14:textId="77777777">
        <w:tc>
          <w:tcPr>
            <w:tcW w:w="1423" w:type="dxa"/>
          </w:tcPr>
          <w:p w14:paraId="6F465A07" w14:textId="77777777" w:rsidR="005574AE" w:rsidRPr="00E84E76" w:rsidRDefault="00F97D3B" w:rsidP="00E84E76">
            <w:pPr>
              <w:ind w:hanging="2"/>
              <w:jc w:val="both"/>
            </w:pPr>
            <w:r w:rsidRPr="00E84E76">
              <w:rPr>
                <w:b/>
              </w:rPr>
              <w:t>Anexo II</w:t>
            </w:r>
          </w:p>
        </w:tc>
        <w:tc>
          <w:tcPr>
            <w:tcW w:w="7087" w:type="dxa"/>
          </w:tcPr>
          <w:p w14:paraId="78F8B2AE" w14:textId="338B6977" w:rsidR="005574AE" w:rsidRPr="00E84E76" w:rsidRDefault="00F97D3B" w:rsidP="00E84E76">
            <w:pPr>
              <w:ind w:hanging="2"/>
              <w:jc w:val="both"/>
            </w:pPr>
            <w:r w:rsidRPr="00E84E76">
              <w:t>Agenda</w:t>
            </w:r>
          </w:p>
        </w:tc>
      </w:tr>
      <w:tr w:rsidR="00E84E76" w:rsidRPr="00E84E76" w14:paraId="133EDABA" w14:textId="77777777">
        <w:tc>
          <w:tcPr>
            <w:tcW w:w="1423" w:type="dxa"/>
          </w:tcPr>
          <w:p w14:paraId="57B67510" w14:textId="10E696C8" w:rsidR="00E84E76" w:rsidRPr="00E84E76" w:rsidRDefault="00E84E76" w:rsidP="00E84E76">
            <w:pPr>
              <w:ind w:hanging="2"/>
              <w:jc w:val="both"/>
              <w:rPr>
                <w:b/>
              </w:rPr>
            </w:pPr>
            <w:r>
              <w:rPr>
                <w:b/>
              </w:rPr>
              <w:t>Anexo III</w:t>
            </w:r>
          </w:p>
        </w:tc>
        <w:tc>
          <w:tcPr>
            <w:tcW w:w="7087" w:type="dxa"/>
          </w:tcPr>
          <w:p w14:paraId="0DB5D1D0" w14:textId="7BD8BE93" w:rsidR="00E84E76" w:rsidRPr="00E84E76" w:rsidRDefault="00E84E76" w:rsidP="00E84E76">
            <w:pPr>
              <w:ind w:hanging="2"/>
              <w:jc w:val="both"/>
            </w:pPr>
            <w:r>
              <w:t>Resumen del Acta</w:t>
            </w:r>
          </w:p>
        </w:tc>
      </w:tr>
      <w:tr w:rsidR="005574AE" w:rsidRPr="00E84E76" w14:paraId="61415963" w14:textId="77777777">
        <w:tc>
          <w:tcPr>
            <w:tcW w:w="1423" w:type="dxa"/>
          </w:tcPr>
          <w:p w14:paraId="27337B43" w14:textId="37B8EA89" w:rsidR="005574AE" w:rsidRPr="00E84E76" w:rsidRDefault="00F97D3B" w:rsidP="00E84E76">
            <w:pPr>
              <w:ind w:hanging="2"/>
              <w:jc w:val="both"/>
              <w:rPr>
                <w:b/>
              </w:rPr>
            </w:pPr>
            <w:r w:rsidRPr="00E84E76">
              <w:rPr>
                <w:b/>
              </w:rPr>
              <w:t>Anexo I</w:t>
            </w:r>
            <w:r w:rsidR="00E84E76">
              <w:rPr>
                <w:b/>
              </w:rPr>
              <w:t>V</w:t>
            </w:r>
          </w:p>
        </w:tc>
        <w:tc>
          <w:tcPr>
            <w:tcW w:w="7087" w:type="dxa"/>
          </w:tcPr>
          <w:p w14:paraId="7D0C7069" w14:textId="77777777" w:rsidR="005574AE" w:rsidRPr="00E84E76" w:rsidRDefault="00F97D3B" w:rsidP="00E84E76">
            <w:pPr>
              <w:ind w:hanging="2"/>
              <w:jc w:val="both"/>
            </w:pPr>
            <w:bookmarkStart w:id="2" w:name="_heading=h.c6i2adodrpe9" w:colFirst="0" w:colLast="0"/>
            <w:bookmarkEnd w:id="2"/>
            <w:r w:rsidRPr="00E84E76">
              <w:t>Programa de Trabajo 2025-2026</w:t>
            </w:r>
          </w:p>
        </w:tc>
      </w:tr>
    </w:tbl>
    <w:p w14:paraId="230F24E0" w14:textId="77777777" w:rsidR="005574AE" w:rsidRPr="00E84E76" w:rsidRDefault="005574AE" w:rsidP="00E84E76">
      <w:pPr>
        <w:jc w:val="both"/>
      </w:pPr>
    </w:p>
    <w:tbl>
      <w:tblPr>
        <w:tblStyle w:val="ab"/>
        <w:tblW w:w="8789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536"/>
        <w:gridCol w:w="4253"/>
      </w:tblGrid>
      <w:tr w:rsidR="005574AE" w:rsidRPr="00E84E76" w14:paraId="1DD6B72D" w14:textId="77777777">
        <w:tc>
          <w:tcPr>
            <w:tcW w:w="4536" w:type="dxa"/>
          </w:tcPr>
          <w:p w14:paraId="17066D29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6C9671D1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302E2ECF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39E92279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3A1BC962" w14:textId="77777777" w:rsidR="00E84E76" w:rsidRPr="00E84E76" w:rsidRDefault="00E84E76" w:rsidP="00E84E76">
            <w:pPr>
              <w:jc w:val="center"/>
              <w:rPr>
                <w:rFonts w:ascii="Arial" w:eastAsia="Arial" w:hAnsi="Arial" w:cs="Arial"/>
              </w:rPr>
            </w:pPr>
            <w:r w:rsidRPr="00E84E76">
              <w:rPr>
                <w:rFonts w:ascii="Arial" w:eastAsia="Arial" w:hAnsi="Arial" w:cs="Arial"/>
              </w:rPr>
              <w:t>_________________________</w:t>
            </w:r>
            <w:r>
              <w:rPr>
                <w:rFonts w:ascii="Arial" w:eastAsia="Arial" w:hAnsi="Arial" w:cs="Arial"/>
              </w:rPr>
              <w:t>___</w:t>
            </w:r>
          </w:p>
          <w:p w14:paraId="7F7BAB51" w14:textId="77777777" w:rsidR="005574AE" w:rsidRPr="00E84E76" w:rsidRDefault="00F97D3B" w:rsidP="00E84E76">
            <w:pPr>
              <w:jc w:val="center"/>
              <w:rPr>
                <w:rFonts w:ascii="Arial" w:eastAsia="Arial" w:hAnsi="Arial" w:cs="Arial"/>
                <w:b/>
              </w:rPr>
            </w:pPr>
            <w:r w:rsidRPr="00E84E76">
              <w:rPr>
                <w:rFonts w:ascii="Arial" w:eastAsia="Arial" w:hAnsi="Arial" w:cs="Arial"/>
                <w:b/>
              </w:rPr>
              <w:t>Por la delegación de Argentina</w:t>
            </w:r>
          </w:p>
          <w:p w14:paraId="466842A1" w14:textId="6ABAEC46" w:rsidR="005574AE" w:rsidRPr="00E84E76" w:rsidRDefault="00F97D3B" w:rsidP="00E84E76">
            <w:pPr>
              <w:jc w:val="center"/>
              <w:rPr>
                <w:rFonts w:ascii="Arial" w:eastAsia="Arial" w:hAnsi="Arial" w:cs="Arial"/>
                <w:b/>
              </w:rPr>
            </w:pPr>
            <w:r w:rsidRPr="00E84E76">
              <w:rPr>
                <w:rFonts w:ascii="Arial" w:eastAsia="Arial" w:hAnsi="Arial" w:cs="Arial"/>
                <w:b/>
              </w:rPr>
              <w:t xml:space="preserve">Claudia </w:t>
            </w:r>
            <w:proofErr w:type="spellStart"/>
            <w:r w:rsidRPr="00E84E76">
              <w:rPr>
                <w:rFonts w:ascii="Arial" w:eastAsia="Arial" w:hAnsi="Arial" w:cs="Arial"/>
                <w:b/>
              </w:rPr>
              <w:t>Perandones</w:t>
            </w:r>
            <w:proofErr w:type="spellEnd"/>
          </w:p>
          <w:p w14:paraId="28D0EC3D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</w:tcPr>
          <w:p w14:paraId="72039A27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4E2DCB6B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627606C3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64EE63F8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5709987B" w14:textId="77777777" w:rsidR="00E84E76" w:rsidRPr="00E84E76" w:rsidRDefault="00E84E76" w:rsidP="00E84E76">
            <w:pPr>
              <w:jc w:val="center"/>
              <w:rPr>
                <w:rFonts w:ascii="Arial" w:eastAsia="Arial" w:hAnsi="Arial" w:cs="Arial"/>
              </w:rPr>
            </w:pPr>
            <w:r w:rsidRPr="00E84E76">
              <w:rPr>
                <w:rFonts w:ascii="Arial" w:eastAsia="Arial" w:hAnsi="Arial" w:cs="Arial"/>
              </w:rPr>
              <w:t>_________________________</w:t>
            </w:r>
            <w:r>
              <w:rPr>
                <w:rFonts w:ascii="Arial" w:eastAsia="Arial" w:hAnsi="Arial" w:cs="Arial"/>
              </w:rPr>
              <w:t>___</w:t>
            </w:r>
          </w:p>
          <w:p w14:paraId="06049DFF" w14:textId="77777777" w:rsidR="005574AE" w:rsidRPr="00E84E76" w:rsidRDefault="00F97D3B" w:rsidP="00E84E76">
            <w:pPr>
              <w:jc w:val="center"/>
              <w:rPr>
                <w:rFonts w:ascii="Arial" w:eastAsia="Arial" w:hAnsi="Arial" w:cs="Arial"/>
                <w:b/>
              </w:rPr>
            </w:pPr>
            <w:r w:rsidRPr="00E84E76">
              <w:rPr>
                <w:rFonts w:ascii="Arial" w:eastAsia="Arial" w:hAnsi="Arial" w:cs="Arial"/>
                <w:b/>
              </w:rPr>
              <w:t>Por la delegación de Brasil</w:t>
            </w:r>
          </w:p>
          <w:p w14:paraId="7A2DFE80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1895D8C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574AE" w:rsidRPr="00E84E76" w14:paraId="39D703F0" w14:textId="77777777">
        <w:tc>
          <w:tcPr>
            <w:tcW w:w="4536" w:type="dxa"/>
          </w:tcPr>
          <w:p w14:paraId="513E01BA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52D5283E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5675AD09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7B7C1C4A" w14:textId="3B752B75" w:rsidR="005574AE" w:rsidRPr="00E84E76" w:rsidRDefault="00F97D3B" w:rsidP="00E84E76">
            <w:pPr>
              <w:jc w:val="center"/>
              <w:rPr>
                <w:rFonts w:ascii="Arial" w:eastAsia="Arial" w:hAnsi="Arial" w:cs="Arial"/>
              </w:rPr>
            </w:pPr>
            <w:r w:rsidRPr="00E84E76">
              <w:rPr>
                <w:rFonts w:ascii="Arial" w:eastAsia="Arial" w:hAnsi="Arial" w:cs="Arial"/>
              </w:rPr>
              <w:t>_________________________</w:t>
            </w:r>
            <w:r w:rsidR="00E84E76">
              <w:rPr>
                <w:rFonts w:ascii="Arial" w:eastAsia="Arial" w:hAnsi="Arial" w:cs="Arial"/>
              </w:rPr>
              <w:t>___</w:t>
            </w:r>
          </w:p>
          <w:p w14:paraId="635643E8" w14:textId="77777777" w:rsidR="005574AE" w:rsidRPr="00E84E76" w:rsidRDefault="00F97D3B" w:rsidP="00E84E76">
            <w:pPr>
              <w:jc w:val="center"/>
              <w:rPr>
                <w:rFonts w:ascii="Arial" w:eastAsia="Arial" w:hAnsi="Arial" w:cs="Arial"/>
                <w:b/>
              </w:rPr>
            </w:pPr>
            <w:r w:rsidRPr="00E84E76">
              <w:rPr>
                <w:rFonts w:ascii="Arial" w:eastAsia="Arial" w:hAnsi="Arial" w:cs="Arial"/>
                <w:b/>
              </w:rPr>
              <w:t>Por la delegación de Paraguay</w:t>
            </w:r>
          </w:p>
          <w:p w14:paraId="7F781363" w14:textId="77777777" w:rsidR="005574AE" w:rsidRPr="00E84E76" w:rsidRDefault="00F97D3B" w:rsidP="00E84E76">
            <w:pPr>
              <w:jc w:val="center"/>
              <w:rPr>
                <w:rFonts w:ascii="Arial" w:eastAsia="Arial" w:hAnsi="Arial" w:cs="Arial"/>
                <w:b/>
              </w:rPr>
            </w:pPr>
            <w:r w:rsidRPr="00E84E76">
              <w:rPr>
                <w:rFonts w:ascii="Arial" w:eastAsia="Arial" w:hAnsi="Arial" w:cs="Arial"/>
                <w:b/>
              </w:rPr>
              <w:t xml:space="preserve">Guadalupe </w:t>
            </w:r>
            <w:proofErr w:type="spellStart"/>
            <w:r w:rsidRPr="00E84E76">
              <w:rPr>
                <w:rFonts w:ascii="Arial" w:eastAsia="Arial" w:hAnsi="Arial" w:cs="Arial"/>
                <w:b/>
              </w:rPr>
              <w:t>Rolon</w:t>
            </w:r>
            <w:proofErr w:type="spellEnd"/>
          </w:p>
          <w:p w14:paraId="3C8CC3B0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7F3C0130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</w:tcPr>
          <w:p w14:paraId="3C068EDD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62A39B03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397E9D0E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  <w:p w14:paraId="262B8565" w14:textId="77777777" w:rsidR="00E84E76" w:rsidRPr="00E84E76" w:rsidRDefault="00E84E76" w:rsidP="00E84E76">
            <w:pPr>
              <w:jc w:val="center"/>
              <w:rPr>
                <w:rFonts w:ascii="Arial" w:eastAsia="Arial" w:hAnsi="Arial" w:cs="Arial"/>
              </w:rPr>
            </w:pPr>
            <w:r w:rsidRPr="00E84E76">
              <w:rPr>
                <w:rFonts w:ascii="Arial" w:eastAsia="Arial" w:hAnsi="Arial" w:cs="Arial"/>
              </w:rPr>
              <w:t>_________________________</w:t>
            </w:r>
            <w:r>
              <w:rPr>
                <w:rFonts w:ascii="Arial" w:eastAsia="Arial" w:hAnsi="Arial" w:cs="Arial"/>
              </w:rPr>
              <w:t>___</w:t>
            </w:r>
          </w:p>
          <w:p w14:paraId="660DE519" w14:textId="77777777" w:rsidR="005574AE" w:rsidRPr="00E84E76" w:rsidRDefault="00F97D3B" w:rsidP="00E84E76">
            <w:pPr>
              <w:jc w:val="center"/>
              <w:rPr>
                <w:rFonts w:ascii="Arial" w:eastAsia="Arial" w:hAnsi="Arial" w:cs="Arial"/>
                <w:b/>
              </w:rPr>
            </w:pPr>
            <w:r w:rsidRPr="00E84E76">
              <w:rPr>
                <w:rFonts w:ascii="Arial" w:eastAsia="Arial" w:hAnsi="Arial" w:cs="Arial"/>
                <w:b/>
              </w:rPr>
              <w:t>Por la delegación de Uruguay</w:t>
            </w:r>
          </w:p>
          <w:p w14:paraId="3E1AEA4A" w14:textId="77777777" w:rsidR="005574AE" w:rsidRPr="00E84E76" w:rsidRDefault="00F97D3B" w:rsidP="00E84E76">
            <w:pPr>
              <w:jc w:val="center"/>
              <w:rPr>
                <w:rFonts w:ascii="Arial" w:eastAsia="Arial" w:hAnsi="Arial" w:cs="Arial"/>
                <w:b/>
              </w:rPr>
            </w:pPr>
            <w:r w:rsidRPr="00E84E76">
              <w:rPr>
                <w:rFonts w:ascii="Arial" w:eastAsia="Arial" w:hAnsi="Arial" w:cs="Arial"/>
                <w:b/>
              </w:rPr>
              <w:t xml:space="preserve">Fernando </w:t>
            </w:r>
            <w:proofErr w:type="spellStart"/>
            <w:r w:rsidRPr="00E84E76">
              <w:rPr>
                <w:rFonts w:ascii="Arial" w:eastAsia="Arial" w:hAnsi="Arial" w:cs="Arial"/>
                <w:b/>
              </w:rPr>
              <w:t>Alvariño</w:t>
            </w:r>
            <w:proofErr w:type="spellEnd"/>
          </w:p>
          <w:p w14:paraId="299AFC8A" w14:textId="77777777" w:rsidR="005574AE" w:rsidRPr="00E84E76" w:rsidRDefault="005574AE" w:rsidP="00E84E76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1E5C8BC7" w14:textId="77777777" w:rsidR="005574AE" w:rsidRPr="00E84E76" w:rsidRDefault="005574AE" w:rsidP="00E84E76">
      <w:pPr>
        <w:ind w:left="1418" w:hanging="1418"/>
        <w:jc w:val="both"/>
      </w:pPr>
    </w:p>
    <w:p w14:paraId="5F6B1C12" w14:textId="77777777" w:rsidR="005574AE" w:rsidRPr="00E84E76" w:rsidRDefault="005574AE" w:rsidP="00E84E76">
      <w:pPr>
        <w:ind w:left="1418" w:hanging="1418"/>
        <w:jc w:val="both"/>
      </w:pPr>
    </w:p>
    <w:p w14:paraId="6DBA46FA" w14:textId="5D2A94E5" w:rsidR="00E84E76" w:rsidRPr="00E84E76" w:rsidRDefault="00E84E76" w:rsidP="00E84E76">
      <w:pPr>
        <w:jc w:val="center"/>
      </w:pPr>
      <w:r w:rsidRPr="00E84E76">
        <w:t>_________________________</w:t>
      </w:r>
      <w:r>
        <w:t>___</w:t>
      </w:r>
    </w:p>
    <w:p w14:paraId="6DBABF42" w14:textId="459F09A1" w:rsidR="005574AE" w:rsidRPr="00E84E76" w:rsidRDefault="00F97D3B" w:rsidP="00E84E76">
      <w:pPr>
        <w:jc w:val="center"/>
        <w:rPr>
          <w:b/>
        </w:rPr>
      </w:pPr>
      <w:r w:rsidRPr="00E84E76">
        <w:rPr>
          <w:b/>
        </w:rPr>
        <w:t>Por la delegación de Bolivia</w:t>
      </w:r>
    </w:p>
    <w:p w14:paraId="30484370" w14:textId="014149AC" w:rsidR="005574AE" w:rsidRPr="00E84E76" w:rsidRDefault="00F97D3B" w:rsidP="00E84E76">
      <w:pPr>
        <w:jc w:val="center"/>
        <w:rPr>
          <w:b/>
        </w:rPr>
      </w:pPr>
      <w:r w:rsidRPr="00E84E76">
        <w:rPr>
          <w:b/>
        </w:rPr>
        <w:t>Roxana Salamanca</w:t>
      </w:r>
    </w:p>
    <w:p w14:paraId="5F4FDEDA" w14:textId="77777777" w:rsidR="005574AE" w:rsidRPr="00E84E76" w:rsidRDefault="005574AE" w:rsidP="00E84E76">
      <w:pPr>
        <w:rPr>
          <w:b/>
        </w:rPr>
      </w:pPr>
    </w:p>
    <w:p w14:paraId="16252FC2" w14:textId="77777777" w:rsidR="005574AE" w:rsidRPr="00E84E76" w:rsidRDefault="005574AE" w:rsidP="00E84E76"/>
    <w:p w14:paraId="2BA5E1CC" w14:textId="77777777" w:rsidR="005574AE" w:rsidRPr="00E84E76" w:rsidRDefault="005574AE" w:rsidP="00E84E76"/>
    <w:p w14:paraId="15D40B0E" w14:textId="77777777" w:rsidR="005574AE" w:rsidRPr="00E84E76" w:rsidRDefault="005574AE" w:rsidP="00E84E76"/>
    <w:p w14:paraId="02B8D78E" w14:textId="77777777" w:rsidR="005574AE" w:rsidRPr="00E84E76" w:rsidRDefault="005574AE" w:rsidP="00E84E76"/>
    <w:sectPr w:rsidR="005574AE" w:rsidRPr="00E84E7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1134" w:right="1701" w:bottom="1134" w:left="1701" w:header="680" w:footer="4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175B8" w14:textId="77777777" w:rsidR="00F54F2C" w:rsidRDefault="00F54F2C">
      <w:r>
        <w:separator/>
      </w:r>
    </w:p>
  </w:endnote>
  <w:endnote w:type="continuationSeparator" w:id="0">
    <w:p w14:paraId="2B3C78AB" w14:textId="77777777" w:rsidR="00F54F2C" w:rsidRDefault="00F54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5DE538A-5365-4409-AE8E-D19A4C7557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2" w:fontKey="{164085ED-F7E9-4C06-9D2E-E4508E0331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E7014F8-5349-40C1-B10F-299E9694A1F7}"/>
    <w:embedBold r:id="rId4" w:fontKey="{A378B2D8-5D81-4D3C-BA30-753D56EC45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07F28BB6-84FD-4706-B6F8-4E25A61DCC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796C4C8-6820-4626-B791-CB29E9EE3F8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524E40F6-8A1B-420C-9D19-EE468B1844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D884ABC-938D-49D0-A48D-1D0AB143C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6B33C" w14:textId="77777777" w:rsidR="005574AE" w:rsidRDefault="00F97D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C41E7">
      <w:rPr>
        <w:noProof/>
        <w:color w:val="000000"/>
      </w:rPr>
      <w:t>2</w:t>
    </w:r>
    <w:r>
      <w:rPr>
        <w:color w:val="000000"/>
      </w:rPr>
      <w:fldChar w:fldCharType="end"/>
    </w:r>
  </w:p>
  <w:p w14:paraId="7B66E1A1" w14:textId="77777777" w:rsidR="005574AE" w:rsidRDefault="005574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22151" w14:textId="77777777" w:rsidR="005574AE" w:rsidRDefault="00F97D3B">
    <w:pPr>
      <w:tabs>
        <w:tab w:val="center" w:pos="4419"/>
        <w:tab w:val="right" w:pos="8838"/>
      </w:tabs>
      <w:jc w:val="center"/>
      <w:rPr>
        <w:b/>
        <w:i/>
        <w:sz w:val="16"/>
        <w:szCs w:val="16"/>
      </w:rPr>
    </w:pPr>
    <w:r>
      <w:rPr>
        <w:b/>
        <w:i/>
        <w:sz w:val="16"/>
        <w:szCs w:val="16"/>
      </w:rPr>
      <w:t>Secretaría del MERCOSUR</w:t>
    </w:r>
  </w:p>
  <w:p w14:paraId="3374DA92" w14:textId="77777777" w:rsidR="005574AE" w:rsidRDefault="00F97D3B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b/>
        <w:sz w:val="16"/>
        <w:szCs w:val="16"/>
      </w:rPr>
      <w:t>Archivo Oficial</w:t>
    </w:r>
  </w:p>
  <w:p w14:paraId="24F1EB15" w14:textId="77777777" w:rsidR="005574AE" w:rsidRDefault="00F97D3B">
    <w:pPr>
      <w:tabs>
        <w:tab w:val="center" w:pos="4419"/>
        <w:tab w:val="right" w:pos="8838"/>
      </w:tabs>
      <w:jc w:val="center"/>
    </w:pPr>
    <w:r>
      <w:rPr>
        <w:sz w:val="16"/>
        <w:szCs w:val="16"/>
      </w:rPr>
      <w:t xml:space="preserve">  www.mercosur.int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E250D" w14:textId="77777777" w:rsidR="00F54F2C" w:rsidRDefault="00F54F2C">
      <w:r>
        <w:separator/>
      </w:r>
    </w:p>
  </w:footnote>
  <w:footnote w:type="continuationSeparator" w:id="0">
    <w:p w14:paraId="0013B104" w14:textId="77777777" w:rsidR="00F54F2C" w:rsidRDefault="00F54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18C68" w14:textId="77777777" w:rsidR="005574AE" w:rsidRDefault="00F97D3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A421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10.2pt;height:309.3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DB28C" w14:textId="77777777" w:rsidR="005574AE" w:rsidRDefault="00F97D3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5B3E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10.2pt;height:309.3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53DA2" w14:textId="77777777" w:rsidR="005574AE" w:rsidRDefault="00F97D3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1E7A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10.2pt;height:309.3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E5C5A"/>
    <w:multiLevelType w:val="multilevel"/>
    <w:tmpl w:val="7778ACB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ascii="Arial" w:eastAsia="Arial" w:hAnsi="Arial" w:cs="Arial"/>
        <w:b/>
      </w:rPr>
    </w:lvl>
    <w:lvl w:ilvl="2">
      <w:start w:val="1"/>
      <w:numFmt w:val="decimal"/>
      <w:lvlText w:val="%1.%2.%3."/>
      <w:lvlJc w:val="left"/>
      <w:pPr>
        <w:ind w:left="2808" w:hanging="720"/>
      </w:pPr>
    </w:lvl>
    <w:lvl w:ilvl="3">
      <w:start w:val="1"/>
      <w:numFmt w:val="decimal"/>
      <w:lvlText w:val="%1.%2.%3.%4."/>
      <w:lvlJc w:val="left"/>
      <w:pPr>
        <w:ind w:left="4032" w:hanging="1080"/>
      </w:pPr>
    </w:lvl>
    <w:lvl w:ilvl="4">
      <w:start w:val="1"/>
      <w:numFmt w:val="decimal"/>
      <w:lvlText w:val="%1.%2.%3.%4.%5."/>
      <w:lvlJc w:val="left"/>
      <w:pPr>
        <w:ind w:left="4896" w:hanging="1080"/>
      </w:pPr>
    </w:lvl>
    <w:lvl w:ilvl="5">
      <w:start w:val="1"/>
      <w:numFmt w:val="decimal"/>
      <w:lvlText w:val="%1.%2.%3.%4.%5.%6."/>
      <w:lvlJc w:val="left"/>
      <w:pPr>
        <w:ind w:left="6120" w:hanging="1440"/>
      </w:pPr>
    </w:lvl>
    <w:lvl w:ilvl="6">
      <w:start w:val="1"/>
      <w:numFmt w:val="decimal"/>
      <w:lvlText w:val="%1.%2.%3.%4.%5.%6.%7."/>
      <w:lvlJc w:val="left"/>
      <w:pPr>
        <w:ind w:left="6984" w:hanging="1440"/>
      </w:pPr>
    </w:lvl>
    <w:lvl w:ilvl="7">
      <w:start w:val="1"/>
      <w:numFmt w:val="decimal"/>
      <w:lvlText w:val="%1.%2.%3.%4.%5.%6.%7.%8."/>
      <w:lvlJc w:val="left"/>
      <w:pPr>
        <w:ind w:left="8208" w:hanging="1800"/>
      </w:pPr>
    </w:lvl>
    <w:lvl w:ilvl="8">
      <w:start w:val="1"/>
      <w:numFmt w:val="decimal"/>
      <w:lvlText w:val="%1.%2.%3.%4.%5.%6.%7.%8.%9."/>
      <w:lvlJc w:val="left"/>
      <w:pPr>
        <w:ind w:left="9432" w:hanging="2160"/>
      </w:pPr>
    </w:lvl>
  </w:abstractNum>
  <w:abstractNum w:abstractNumId="1" w15:restartNumberingAfterBreak="0">
    <w:nsid w:val="5BC73D76"/>
    <w:multiLevelType w:val="multilevel"/>
    <w:tmpl w:val="0B561C5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96051A1"/>
    <w:multiLevelType w:val="multilevel"/>
    <w:tmpl w:val="A3EE9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1518206">
    <w:abstractNumId w:val="0"/>
  </w:num>
  <w:num w:numId="2" w16cid:durableId="593979384">
    <w:abstractNumId w:val="1"/>
  </w:num>
  <w:num w:numId="3" w16cid:durableId="961688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AE"/>
    <w:rsid w:val="00171DDE"/>
    <w:rsid w:val="002C41E7"/>
    <w:rsid w:val="005574AE"/>
    <w:rsid w:val="007361E8"/>
    <w:rsid w:val="00B76B8F"/>
    <w:rsid w:val="00CA186F"/>
    <w:rsid w:val="00D2124D"/>
    <w:rsid w:val="00E84E76"/>
    <w:rsid w:val="00F54F2C"/>
    <w:rsid w:val="00F97D3B"/>
    <w:rsid w:val="00FA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8AAC15"/>
  <w15:docId w15:val="{7C9B2C3F-6CF6-4780-882D-B1A63C67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_tradnl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1B1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5D2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35D2A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4A06BC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link w:val="Textoindependiente"/>
    <w:uiPriority w:val="99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Recommendation,List Paragraph11,L,CV text,Table text,F5 List Paragraph,Dot pt,Medium Grid 1 - Accent 21,Numbered Paragraph,Bullet point,Colorful List - Accent 11,bullet point list,List Paragraph111,List Paragraph2,Fundamentacion,lp1"/>
    <w:basedOn w:val="Normal"/>
    <w:link w:val="PrrafodelistaCar"/>
    <w:uiPriority w:val="1"/>
    <w:qFormat/>
    <w:rsid w:val="004A06BC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3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EncabezadoCar">
    <w:name w:val="Encabezado Car"/>
    <w:link w:val="Encabezado"/>
    <w:rsid w:val="0094682A"/>
    <w:rPr>
      <w:rFonts w:ascii="Arial" w:hAnsi="Arial"/>
      <w:snapToGrid w:val="0"/>
      <w:sz w:val="24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7C020C"/>
  </w:style>
  <w:style w:type="table" w:customStyle="1" w:styleId="Tablaconcuadrcula1">
    <w:name w:val="Tabla con cuadrícula1"/>
    <w:basedOn w:val="Tablanormal"/>
    <w:next w:val="Tablaconcuadrcula"/>
    <w:rsid w:val="007C020C"/>
    <w:pPr>
      <w:widowControl w:val="0"/>
      <w:overflowPunct w:val="0"/>
      <w:adjustRightInd w:val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BookAntiquaJustificadoDespus6pto">
    <w:name w:val="Estilo Book Antiqua Justificado Después:  6 pto"/>
    <w:basedOn w:val="Normal"/>
    <w:rsid w:val="007C020C"/>
    <w:pPr>
      <w:spacing w:before="60" w:after="60" w:line="300" w:lineRule="auto"/>
      <w:jc w:val="both"/>
    </w:pPr>
    <w:rPr>
      <w:rFonts w:ascii="Book Antiqua" w:hAnsi="Book Antiqua"/>
      <w:lang w:val="es-ES"/>
    </w:rPr>
  </w:style>
  <w:style w:type="paragraph" w:customStyle="1" w:styleId="ListParagraph1">
    <w:name w:val="List Paragraph1"/>
    <w:basedOn w:val="Normal"/>
    <w:qFormat/>
    <w:rsid w:val="007C020C"/>
    <w:pPr>
      <w:suppressAutoHyphens/>
      <w:jc w:val="both"/>
    </w:pPr>
    <w:rPr>
      <w:rFonts w:ascii="Times New Roman" w:hAnsi="Times New Roman"/>
      <w:kern w:val="1"/>
      <w:lang w:val="es-ES" w:eastAsia="ar-SA"/>
    </w:rPr>
  </w:style>
  <w:style w:type="character" w:customStyle="1" w:styleId="Ttulo1Car">
    <w:name w:val="Título 1 Car"/>
    <w:link w:val="Ttulo1"/>
    <w:uiPriority w:val="9"/>
    <w:rsid w:val="007C020C"/>
    <w:rPr>
      <w:rFonts w:ascii="Monotype Corsiva" w:hAnsi="Monotype Corsiva"/>
      <w:b/>
      <w:snapToGrid w:val="0"/>
      <w:sz w:val="28"/>
      <w:lang w:val="es-MX" w:eastAsia="es-ES"/>
    </w:rPr>
  </w:style>
  <w:style w:type="paragraph" w:customStyle="1" w:styleId="Default">
    <w:name w:val="Default"/>
    <w:rsid w:val="007C020C"/>
    <w:pPr>
      <w:autoSpaceDE w:val="0"/>
      <w:autoSpaceDN w:val="0"/>
      <w:adjustRightInd w:val="0"/>
    </w:pPr>
    <w:rPr>
      <w:color w:val="000000"/>
      <w:lang w:val="es-UY"/>
    </w:rPr>
  </w:style>
  <w:style w:type="character" w:customStyle="1" w:styleId="Mencinsinresolver1">
    <w:name w:val="Mención sin resolver1"/>
    <w:uiPriority w:val="99"/>
    <w:semiHidden/>
    <w:unhideWhenUsed/>
    <w:rsid w:val="007C020C"/>
    <w:rPr>
      <w:color w:val="605E5C"/>
      <w:shd w:val="clear" w:color="auto" w:fill="E1DFDD"/>
    </w:rPr>
  </w:style>
  <w:style w:type="character" w:customStyle="1" w:styleId="Ttulo4Car">
    <w:name w:val="Título 4 Car"/>
    <w:link w:val="Ttulo4"/>
    <w:semiHidden/>
    <w:rsid w:val="00735D2A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7Car">
    <w:name w:val="Título 7 Car"/>
    <w:link w:val="Ttulo7"/>
    <w:semiHidden/>
    <w:rsid w:val="00735D2A"/>
    <w:rPr>
      <w:rFonts w:ascii="Calibri" w:eastAsia="Times New Roman" w:hAnsi="Calibri" w:cs="Times New Roman"/>
      <w:sz w:val="24"/>
      <w:szCs w:val="24"/>
      <w:lang w:val="pt-BR" w:eastAsia="es-ES"/>
    </w:rPr>
  </w:style>
  <w:style w:type="paragraph" w:styleId="Textonotaalfinal">
    <w:name w:val="endnote text"/>
    <w:basedOn w:val="Normal"/>
    <w:link w:val="TextonotaalfinalCar"/>
    <w:rsid w:val="002E118A"/>
    <w:rPr>
      <w:sz w:val="20"/>
    </w:rPr>
  </w:style>
  <w:style w:type="character" w:customStyle="1" w:styleId="TextonotaalfinalCar">
    <w:name w:val="Texto nota al final Car"/>
    <w:link w:val="Textonotaalfinal"/>
    <w:rsid w:val="002E118A"/>
    <w:rPr>
      <w:rFonts w:ascii="Arial" w:hAnsi="Arial"/>
      <w:lang w:val="pt-BR" w:eastAsia="es-ES"/>
    </w:rPr>
  </w:style>
  <w:style w:type="character" w:styleId="Refdenotaalfinal">
    <w:name w:val="endnote reference"/>
    <w:rsid w:val="002E118A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libri" w:eastAsia="Calibri" w:hAnsi="Calibri" w:cs="Calibri"/>
    </w:rPr>
  </w:style>
  <w:style w:type="character" w:customStyle="1" w:styleId="SubttuloCar">
    <w:name w:val="Subtítulo Car"/>
    <w:link w:val="Subttulo"/>
    <w:rsid w:val="008B7C00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customStyle="1" w:styleId="PrrafodelistaCar">
    <w:name w:val="Párrafo de lista Car"/>
    <w:aliases w:val="Recommendation Car,List Paragraph11 Car,L Car,CV text Car,Table text Car,F5 List Paragraph Car,Dot pt Car,Medium Grid 1 - Accent 21 Car,Numbered Paragraph Car,Bullet point Car,Colorful List - Accent 11 Car,bullet point list Car"/>
    <w:link w:val="Prrafodelista"/>
    <w:uiPriority w:val="34"/>
    <w:qFormat/>
    <w:locked/>
    <w:rsid w:val="008100C0"/>
    <w:rPr>
      <w:sz w:val="24"/>
      <w:szCs w:val="24"/>
      <w:lang w:val="en-US" w:eastAsia="en-US"/>
    </w:rPr>
  </w:style>
  <w:style w:type="numbering" w:customStyle="1" w:styleId="Estilo7">
    <w:name w:val="Estilo7"/>
    <w:uiPriority w:val="99"/>
    <w:rsid w:val="002462CF"/>
  </w:style>
  <w:style w:type="character" w:styleId="Nmerodepgina">
    <w:name w:val="page number"/>
    <w:basedOn w:val="Fuentedeprrafopredeter"/>
    <w:unhideWhenUsed/>
    <w:rsid w:val="0057608E"/>
  </w:style>
  <w:style w:type="character" w:customStyle="1" w:styleId="Fuentedeprrafopredeter1">
    <w:name w:val="Fuente de párrafo predeter.1"/>
    <w:rsid w:val="00527763"/>
  </w:style>
  <w:style w:type="paragraph" w:customStyle="1" w:styleId="Prrafodelista1">
    <w:name w:val="Párrafo de lista1"/>
    <w:basedOn w:val="Normal"/>
    <w:rsid w:val="00527763"/>
    <w:pPr>
      <w:suppressAutoHyphens/>
      <w:autoSpaceDN w:val="0"/>
      <w:ind w:left="708"/>
      <w:textAlignment w:val="baseline"/>
    </w:pPr>
    <w:rPr>
      <w:rFonts w:ascii="Calibri" w:eastAsia="Calibri" w:hAnsi="Calibri"/>
      <w:lang w:val="es-ES" w:eastAsia="en-US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dqJF+kSVvEwTJfegPvV2OSLnHg==">CgMxLjAyCGguZ2pkZ3hzMg5oLjFsZjkyNGEwMGw4ZzIOaC5jNmkyYWRvZHJwZTk4AHIhMTZRN05fYmw3bXY2X0ZKZ09PWDgwRXZIS2NINTRMZmwy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867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Isabela Glienke</cp:lastModifiedBy>
  <cp:revision>10</cp:revision>
  <dcterms:created xsi:type="dcterms:W3CDTF">2025-06-10T18:56:00Z</dcterms:created>
  <dcterms:modified xsi:type="dcterms:W3CDTF">2025-06-12T12:51:00Z</dcterms:modified>
</cp:coreProperties>
</file>