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309B2" w14:textId="3E0521BC" w:rsidR="00E44944" w:rsidRPr="001963F8" w:rsidRDefault="009E45CE" w:rsidP="007D0D33">
      <w:pPr>
        <w:pStyle w:val="Ttulo1"/>
        <w:rPr>
          <w:rFonts w:cs="Arial"/>
          <w:szCs w:val="24"/>
          <w:lang w:val="pt-BR"/>
        </w:rPr>
      </w:pPr>
      <w:r w:rsidRPr="007D0D33">
        <w:rPr>
          <w:rFonts w:cs="Arial"/>
          <w:noProof/>
          <w:szCs w:val="24"/>
          <w:lang w:eastAsia="es-ES"/>
        </w:rPr>
        <w:drawing>
          <wp:inline distT="0" distB="0" distL="0" distR="0" wp14:anchorId="2A6B4B93" wp14:editId="2D1BAC3B">
            <wp:extent cx="1231265" cy="914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914400"/>
                    </a:xfrm>
                    <a:prstGeom prst="rect">
                      <a:avLst/>
                    </a:prstGeom>
                    <a:noFill/>
                  </pic:spPr>
                </pic:pic>
              </a:graphicData>
            </a:graphic>
          </wp:inline>
        </w:drawing>
      </w:r>
      <w:r w:rsidR="00FB2931" w:rsidRPr="001963F8">
        <w:rPr>
          <w:rFonts w:cs="Arial"/>
          <w:szCs w:val="24"/>
          <w:lang w:val="pt-BR"/>
        </w:rPr>
        <w:t xml:space="preserve">                                                         </w:t>
      </w:r>
      <w:r w:rsidR="00D746A3">
        <w:rPr>
          <w:rFonts w:cs="Arial"/>
          <w:szCs w:val="24"/>
          <w:lang w:val="pt-BR"/>
        </w:rPr>
        <w:tab/>
      </w:r>
      <w:r w:rsidR="00FB2931" w:rsidRPr="001963F8">
        <w:rPr>
          <w:rFonts w:cs="Arial"/>
          <w:szCs w:val="24"/>
          <w:lang w:val="pt-BR"/>
        </w:rPr>
        <w:t xml:space="preserve">   </w:t>
      </w:r>
      <w:r w:rsidRPr="007D0D33">
        <w:rPr>
          <w:rFonts w:cs="Arial"/>
          <w:noProof/>
          <w:szCs w:val="24"/>
          <w:lang w:eastAsia="es-ES"/>
        </w:rPr>
        <w:drawing>
          <wp:inline distT="0" distB="0" distL="0" distR="0" wp14:anchorId="1DE45AC6" wp14:editId="331EF21C">
            <wp:extent cx="1256030" cy="914400"/>
            <wp:effectExtent l="0" t="0" r="0" b="0"/>
            <wp:docPr id="8744629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914400"/>
                    </a:xfrm>
                    <a:prstGeom prst="rect">
                      <a:avLst/>
                    </a:prstGeom>
                    <a:noFill/>
                  </pic:spPr>
                </pic:pic>
              </a:graphicData>
            </a:graphic>
          </wp:inline>
        </w:drawing>
      </w:r>
    </w:p>
    <w:p w14:paraId="194FA01B" w14:textId="77777777" w:rsidR="009642C0" w:rsidRPr="007D0D33" w:rsidRDefault="009642C0" w:rsidP="007D0D33">
      <w:pPr>
        <w:pStyle w:val="Ttulo1"/>
        <w:rPr>
          <w:rFonts w:cs="Arial"/>
          <w:szCs w:val="24"/>
          <w:lang w:val="pt-BR"/>
        </w:rPr>
      </w:pPr>
    </w:p>
    <w:p w14:paraId="77E925A2" w14:textId="433783A5" w:rsidR="00385BC1" w:rsidRPr="00E25EEF" w:rsidRDefault="00CE6A7F" w:rsidP="00E25EEF">
      <w:pPr>
        <w:pStyle w:val="Ttulo1"/>
        <w:rPr>
          <w:rFonts w:cs="Arial"/>
          <w:szCs w:val="24"/>
          <w:lang w:val="pt-BR"/>
        </w:rPr>
      </w:pPr>
      <w:r>
        <w:rPr>
          <w:rFonts w:cs="Arial"/>
          <w:szCs w:val="24"/>
          <w:lang w:val="pt-BR"/>
        </w:rPr>
        <w:t>MERCOSUR</w:t>
      </w:r>
      <w:r w:rsidR="009F5AB7" w:rsidRPr="007D0D33">
        <w:rPr>
          <w:rFonts w:cs="Arial"/>
          <w:szCs w:val="24"/>
          <w:lang w:val="pt-BR"/>
        </w:rPr>
        <w:t>/</w:t>
      </w:r>
      <w:r w:rsidR="00780E55" w:rsidRPr="007D0D33">
        <w:rPr>
          <w:rFonts w:cs="Arial"/>
          <w:szCs w:val="24"/>
          <w:lang w:val="pt-BR"/>
        </w:rPr>
        <w:t>CT N° 7</w:t>
      </w:r>
      <w:r w:rsidR="00CD6F69" w:rsidRPr="007D0D33">
        <w:rPr>
          <w:rFonts w:cs="Arial"/>
          <w:szCs w:val="24"/>
          <w:lang w:val="pt-BR"/>
        </w:rPr>
        <w:t xml:space="preserve"> </w:t>
      </w:r>
      <w:r w:rsidR="009F5AB7" w:rsidRPr="007D0D33">
        <w:rPr>
          <w:rFonts w:cs="Arial"/>
          <w:szCs w:val="24"/>
          <w:lang w:val="pt-BR"/>
        </w:rPr>
        <w:t>/</w:t>
      </w:r>
      <w:r w:rsidR="009F7416" w:rsidRPr="007D0D33">
        <w:rPr>
          <w:rFonts w:cs="Arial"/>
          <w:szCs w:val="24"/>
          <w:lang w:val="pt-BR"/>
        </w:rPr>
        <w:t>ACTA N° 0</w:t>
      </w:r>
      <w:r w:rsidR="00D30D24">
        <w:rPr>
          <w:rFonts w:cs="Arial"/>
          <w:szCs w:val="24"/>
          <w:lang w:val="pt-BR"/>
        </w:rPr>
        <w:t>1</w:t>
      </w:r>
      <w:r w:rsidR="009F7416" w:rsidRPr="007D0D33">
        <w:rPr>
          <w:rFonts w:cs="Arial"/>
          <w:szCs w:val="24"/>
          <w:lang w:val="pt-BR"/>
        </w:rPr>
        <w:t>/2</w:t>
      </w:r>
      <w:r w:rsidR="00D30D24">
        <w:rPr>
          <w:rFonts w:cs="Arial"/>
          <w:szCs w:val="24"/>
          <w:lang w:val="pt-BR"/>
        </w:rPr>
        <w:t>5</w:t>
      </w:r>
    </w:p>
    <w:p w14:paraId="4655AF83" w14:textId="77777777" w:rsidR="009642C0" w:rsidRPr="007D0D33" w:rsidRDefault="009642C0" w:rsidP="007D0D33">
      <w:pPr>
        <w:tabs>
          <w:tab w:val="left" w:pos="820"/>
          <w:tab w:val="left" w:pos="2140"/>
          <w:tab w:val="left" w:pos="2840"/>
          <w:tab w:val="left" w:pos="3980"/>
          <w:tab w:val="left" w:pos="5280"/>
          <w:tab w:val="left" w:pos="5760"/>
          <w:tab w:val="left" w:pos="6100"/>
          <w:tab w:val="left" w:pos="6640"/>
          <w:tab w:val="left" w:pos="8000"/>
        </w:tabs>
        <w:ind w:left="2" w:hanging="2"/>
        <w:jc w:val="center"/>
        <w:rPr>
          <w:rFonts w:cs="Arial"/>
          <w:b/>
          <w:szCs w:val="24"/>
          <w:lang w:val="pt-BR"/>
        </w:rPr>
      </w:pPr>
      <w:bookmarkStart w:id="0" w:name="_Hlk129768554"/>
    </w:p>
    <w:p w14:paraId="603B1193" w14:textId="5AFE953D" w:rsidR="00780E55" w:rsidRPr="007D0D33" w:rsidRDefault="00780E55" w:rsidP="007D0D33">
      <w:pPr>
        <w:tabs>
          <w:tab w:val="left" w:pos="820"/>
          <w:tab w:val="left" w:pos="2140"/>
          <w:tab w:val="left" w:pos="2840"/>
          <w:tab w:val="left" w:pos="3980"/>
          <w:tab w:val="left" w:pos="5280"/>
          <w:tab w:val="left" w:pos="5760"/>
          <w:tab w:val="left" w:pos="6100"/>
          <w:tab w:val="left" w:pos="6640"/>
          <w:tab w:val="left" w:pos="8000"/>
        </w:tabs>
        <w:ind w:left="2" w:hanging="2"/>
        <w:jc w:val="center"/>
        <w:rPr>
          <w:rFonts w:eastAsia="Arial" w:cs="Arial"/>
          <w:b/>
          <w:position w:val="-1"/>
          <w:szCs w:val="24"/>
          <w:lang w:val="es-ES" w:eastAsia="es-ES"/>
        </w:rPr>
      </w:pPr>
      <w:bookmarkStart w:id="1" w:name="_Hlk174093432"/>
      <w:r w:rsidRPr="007D0D33">
        <w:rPr>
          <w:rFonts w:cs="Arial"/>
          <w:b/>
          <w:szCs w:val="24"/>
          <w:lang w:val="es-UY"/>
        </w:rPr>
        <w:t>C</w:t>
      </w:r>
      <w:r w:rsidR="0071369C" w:rsidRPr="007D0D33">
        <w:rPr>
          <w:rFonts w:cs="Arial"/>
          <w:b/>
          <w:szCs w:val="24"/>
          <w:lang w:val="es-UY"/>
        </w:rPr>
        <w:t>X</w:t>
      </w:r>
      <w:r w:rsidR="001230B0">
        <w:rPr>
          <w:rFonts w:cs="Arial"/>
          <w:b/>
          <w:szCs w:val="24"/>
          <w:lang w:val="es-UY"/>
        </w:rPr>
        <w:t>V</w:t>
      </w:r>
      <w:r w:rsidR="00A96420">
        <w:rPr>
          <w:rFonts w:cs="Arial"/>
          <w:b/>
          <w:szCs w:val="24"/>
          <w:lang w:val="es-UY"/>
        </w:rPr>
        <w:t>I</w:t>
      </w:r>
      <w:r w:rsidR="00CD6F69" w:rsidRPr="007D0D33">
        <w:rPr>
          <w:rFonts w:cs="Arial"/>
          <w:b/>
          <w:color w:val="FF0000"/>
          <w:szCs w:val="24"/>
        </w:rPr>
        <w:t xml:space="preserve"> </w:t>
      </w:r>
      <w:r w:rsidRPr="007D0D33">
        <w:rPr>
          <w:rFonts w:eastAsia="Arial" w:cs="Arial"/>
          <w:b/>
          <w:position w:val="-1"/>
          <w:szCs w:val="24"/>
          <w:lang w:val="es-ES" w:eastAsia="es-ES"/>
        </w:rPr>
        <w:t xml:space="preserve">REUNIÓN ORDINARIA DEL COMITÉ TÉCNICO </w:t>
      </w:r>
      <w:proofErr w:type="spellStart"/>
      <w:r w:rsidRPr="007D0D33">
        <w:rPr>
          <w:rFonts w:eastAsia="Arial" w:cs="Arial"/>
          <w:b/>
          <w:position w:val="-1"/>
          <w:szCs w:val="24"/>
          <w:lang w:val="es-ES" w:eastAsia="es-ES"/>
        </w:rPr>
        <w:t>Nº</w:t>
      </w:r>
      <w:proofErr w:type="spellEnd"/>
      <w:r w:rsidRPr="007D0D33">
        <w:rPr>
          <w:rFonts w:eastAsia="Arial" w:cs="Arial"/>
          <w:position w:val="-1"/>
          <w:szCs w:val="24"/>
          <w:lang w:val="es-ES" w:eastAsia="es-ES"/>
        </w:rPr>
        <w:t xml:space="preserve"> </w:t>
      </w:r>
      <w:r w:rsidRPr="007D0D33">
        <w:rPr>
          <w:rFonts w:eastAsia="Arial" w:cs="Arial"/>
          <w:b/>
          <w:position w:val="-1"/>
          <w:szCs w:val="24"/>
          <w:lang w:val="es-ES" w:eastAsia="es-ES"/>
        </w:rPr>
        <w:t xml:space="preserve">7 </w:t>
      </w:r>
    </w:p>
    <w:p w14:paraId="551E1E33" w14:textId="55C678C6" w:rsidR="00780E55" w:rsidRPr="007D0D33" w:rsidRDefault="00780E55" w:rsidP="007D0D33">
      <w:pPr>
        <w:widowControl w:val="0"/>
        <w:tabs>
          <w:tab w:val="left" w:pos="820"/>
          <w:tab w:val="left" w:pos="2140"/>
          <w:tab w:val="left" w:pos="2840"/>
          <w:tab w:val="left" w:pos="3980"/>
          <w:tab w:val="left" w:pos="5280"/>
          <w:tab w:val="left" w:pos="5760"/>
          <w:tab w:val="left" w:pos="6100"/>
          <w:tab w:val="left" w:pos="6640"/>
          <w:tab w:val="left" w:pos="8000"/>
        </w:tabs>
        <w:suppressAutoHyphens/>
        <w:autoSpaceDE w:val="0"/>
        <w:autoSpaceDN w:val="0"/>
        <w:adjustRightInd w:val="0"/>
        <w:ind w:left="2" w:hangingChars="1" w:hanging="2"/>
        <w:jc w:val="center"/>
        <w:outlineLvl w:val="0"/>
        <w:rPr>
          <w:rFonts w:eastAsia="Arial" w:cs="Arial"/>
          <w:position w:val="-1"/>
          <w:szCs w:val="24"/>
          <w:lang w:val="es-ES" w:eastAsia="es-ES"/>
        </w:rPr>
      </w:pPr>
      <w:r w:rsidRPr="007D0D33">
        <w:rPr>
          <w:rFonts w:eastAsia="Arial" w:cs="Arial"/>
          <w:b/>
          <w:position w:val="-1"/>
          <w:szCs w:val="24"/>
          <w:lang w:val="es-ES" w:eastAsia="es-ES"/>
        </w:rPr>
        <w:t>“DEFENSA</w:t>
      </w:r>
      <w:r w:rsidRPr="007D0D33">
        <w:rPr>
          <w:rFonts w:eastAsia="Arial" w:cs="Arial"/>
          <w:position w:val="-1"/>
          <w:szCs w:val="24"/>
          <w:lang w:val="es-ES" w:eastAsia="es-ES"/>
        </w:rPr>
        <w:t xml:space="preserve"> </w:t>
      </w:r>
      <w:r w:rsidRPr="007D0D33">
        <w:rPr>
          <w:rFonts w:eastAsia="Arial" w:cs="Arial"/>
          <w:b/>
          <w:position w:val="-1"/>
          <w:szCs w:val="24"/>
          <w:lang w:val="es-ES" w:eastAsia="es-ES"/>
        </w:rPr>
        <w:t>DEL CONSUMIDOR”</w:t>
      </w:r>
      <w:r w:rsidR="00D85DB7">
        <w:rPr>
          <w:rFonts w:eastAsia="Arial" w:cs="Arial"/>
          <w:b/>
          <w:position w:val="-1"/>
          <w:szCs w:val="24"/>
          <w:lang w:val="es-ES" w:eastAsia="es-ES"/>
        </w:rPr>
        <w:t xml:space="preserve"> (CT </w:t>
      </w:r>
      <w:proofErr w:type="spellStart"/>
      <w:r w:rsidR="00D85DB7">
        <w:rPr>
          <w:rFonts w:eastAsia="Arial" w:cs="Arial"/>
          <w:b/>
          <w:position w:val="-1"/>
          <w:szCs w:val="24"/>
          <w:lang w:val="es-ES" w:eastAsia="es-ES"/>
        </w:rPr>
        <w:t>N°</w:t>
      </w:r>
      <w:proofErr w:type="spellEnd"/>
      <w:r w:rsidR="00D85DB7">
        <w:rPr>
          <w:rFonts w:eastAsia="Arial" w:cs="Arial"/>
          <w:b/>
          <w:position w:val="-1"/>
          <w:szCs w:val="24"/>
          <w:lang w:val="es-ES" w:eastAsia="es-ES"/>
        </w:rPr>
        <w:t xml:space="preserve"> 7)</w:t>
      </w:r>
    </w:p>
    <w:p w14:paraId="68D4088B" w14:textId="77777777" w:rsidR="00C42F2B" w:rsidRDefault="00C42F2B" w:rsidP="007D0D33">
      <w:pPr>
        <w:jc w:val="both"/>
        <w:rPr>
          <w:rFonts w:cs="Arial"/>
          <w:bCs/>
          <w:szCs w:val="24"/>
          <w:lang w:val="es-ES"/>
        </w:rPr>
      </w:pPr>
      <w:bookmarkStart w:id="2" w:name="_Hlk130303084"/>
      <w:bookmarkEnd w:id="0"/>
      <w:bookmarkEnd w:id="1"/>
    </w:p>
    <w:p w14:paraId="507D6141" w14:textId="38D62DFA" w:rsidR="00C42F2B" w:rsidRDefault="00C42F2B" w:rsidP="007D0D33">
      <w:pPr>
        <w:jc w:val="both"/>
        <w:rPr>
          <w:rFonts w:cs="Arial"/>
          <w:bCs/>
          <w:szCs w:val="24"/>
          <w:lang w:val="es-ES"/>
        </w:rPr>
      </w:pPr>
      <w:r w:rsidRPr="00C42F2B">
        <w:rPr>
          <w:rFonts w:cs="Arial"/>
          <w:bCs/>
          <w:szCs w:val="24"/>
          <w:lang w:val="es-ES"/>
        </w:rPr>
        <w:t xml:space="preserve">Se realizó en la ciudad de Montevideo, República Oriental del Uruguay, entre los días </w:t>
      </w:r>
      <w:r>
        <w:rPr>
          <w:rFonts w:cs="Arial"/>
          <w:bCs/>
          <w:szCs w:val="24"/>
          <w:lang w:val="es-ES"/>
        </w:rPr>
        <w:t xml:space="preserve">20 y 21 </w:t>
      </w:r>
      <w:r w:rsidRPr="00C42F2B">
        <w:rPr>
          <w:rFonts w:cs="Arial"/>
          <w:bCs/>
          <w:szCs w:val="24"/>
          <w:lang w:val="es-ES"/>
        </w:rPr>
        <w:t xml:space="preserve">de </w:t>
      </w:r>
      <w:r>
        <w:rPr>
          <w:rFonts w:cs="Arial"/>
          <w:bCs/>
          <w:szCs w:val="24"/>
          <w:lang w:val="es-ES"/>
        </w:rPr>
        <w:t xml:space="preserve">marzo </w:t>
      </w:r>
      <w:r w:rsidRPr="00C42F2B">
        <w:rPr>
          <w:rFonts w:cs="Arial"/>
          <w:bCs/>
          <w:szCs w:val="24"/>
          <w:lang w:val="es-ES"/>
        </w:rPr>
        <w:t>de 202</w:t>
      </w:r>
      <w:r w:rsidR="007619A2">
        <w:rPr>
          <w:rFonts w:cs="Arial"/>
          <w:bCs/>
          <w:szCs w:val="24"/>
          <w:lang w:val="es-ES"/>
        </w:rPr>
        <w:t>5</w:t>
      </w:r>
      <w:r w:rsidRPr="00C42F2B">
        <w:rPr>
          <w:rFonts w:cs="Arial"/>
          <w:bCs/>
          <w:szCs w:val="24"/>
          <w:lang w:val="es-ES"/>
        </w:rPr>
        <w:t xml:space="preserve"> la </w:t>
      </w:r>
      <w:r>
        <w:rPr>
          <w:rFonts w:cs="Arial"/>
          <w:bCs/>
          <w:szCs w:val="24"/>
          <w:lang w:val="es-ES"/>
        </w:rPr>
        <w:t>CXVI</w:t>
      </w:r>
      <w:r w:rsidRPr="00C42F2B">
        <w:rPr>
          <w:rFonts w:cs="Arial"/>
          <w:bCs/>
          <w:szCs w:val="24"/>
          <w:lang w:val="es-ES"/>
        </w:rPr>
        <w:t xml:space="preserve"> Reunión Ordinaria </w:t>
      </w:r>
      <w:r w:rsidR="00A96420" w:rsidRPr="000921BD">
        <w:rPr>
          <w:rFonts w:cs="Arial"/>
          <w:szCs w:val="24"/>
          <w:lang w:val="es-ES"/>
        </w:rPr>
        <w:t xml:space="preserve">del Comité Técnico </w:t>
      </w:r>
      <w:proofErr w:type="spellStart"/>
      <w:r w:rsidR="00A96420" w:rsidRPr="000921BD">
        <w:rPr>
          <w:rFonts w:cs="Arial"/>
          <w:szCs w:val="24"/>
          <w:lang w:val="es-ES"/>
        </w:rPr>
        <w:t>Nº</w:t>
      </w:r>
      <w:proofErr w:type="spellEnd"/>
      <w:r w:rsidR="00A96420" w:rsidRPr="000921BD">
        <w:rPr>
          <w:rFonts w:cs="Arial"/>
          <w:szCs w:val="24"/>
          <w:lang w:val="es-ES"/>
        </w:rPr>
        <w:t xml:space="preserve"> 7 “Defensa del Consumidor” (CT </w:t>
      </w:r>
      <w:proofErr w:type="spellStart"/>
      <w:r w:rsidR="00A96420" w:rsidRPr="000921BD">
        <w:rPr>
          <w:rFonts w:cs="Arial"/>
          <w:szCs w:val="24"/>
          <w:lang w:val="es-ES"/>
        </w:rPr>
        <w:t>N°</w:t>
      </w:r>
      <w:proofErr w:type="spellEnd"/>
      <w:r w:rsidR="00A96420" w:rsidRPr="000921BD">
        <w:rPr>
          <w:rFonts w:cs="Arial"/>
          <w:szCs w:val="24"/>
          <w:lang w:val="es-ES"/>
        </w:rPr>
        <w:t xml:space="preserve"> 7),</w:t>
      </w:r>
      <w:r w:rsidR="00A96420">
        <w:rPr>
          <w:rFonts w:cs="Arial"/>
          <w:szCs w:val="24"/>
          <w:lang w:val="es-ES"/>
        </w:rPr>
        <w:t xml:space="preserve"> </w:t>
      </w:r>
      <w:r w:rsidRPr="00C42F2B">
        <w:rPr>
          <w:rFonts w:cs="Arial"/>
          <w:bCs/>
          <w:szCs w:val="24"/>
          <w:lang w:val="es-ES"/>
        </w:rPr>
        <w:t xml:space="preserve">con la presencia de las delegaciones de Argentina, </w:t>
      </w:r>
      <w:r w:rsidR="00A96420" w:rsidRPr="00B1155A">
        <w:rPr>
          <w:rFonts w:cs="Arial"/>
          <w:bCs/>
          <w:szCs w:val="24"/>
          <w:lang w:val="es-ES"/>
        </w:rPr>
        <w:t xml:space="preserve">Paraguay </w:t>
      </w:r>
      <w:r w:rsidRPr="00B1155A">
        <w:rPr>
          <w:rFonts w:cs="Arial"/>
          <w:bCs/>
          <w:szCs w:val="24"/>
          <w:lang w:val="es-ES"/>
        </w:rPr>
        <w:t>y</w:t>
      </w:r>
      <w:r w:rsidRPr="00C42F2B">
        <w:rPr>
          <w:rFonts w:cs="Arial"/>
          <w:bCs/>
          <w:szCs w:val="24"/>
          <w:lang w:val="es-ES"/>
        </w:rPr>
        <w:t xml:space="preserve"> Uruguay. La delegación de </w:t>
      </w:r>
      <w:r w:rsidR="00A96420" w:rsidRPr="00ED2814">
        <w:rPr>
          <w:rFonts w:cs="Arial"/>
          <w:bCs/>
          <w:szCs w:val="24"/>
          <w:lang w:val="es-ES"/>
        </w:rPr>
        <w:t>Brasil</w:t>
      </w:r>
      <w:r w:rsidR="00A96420">
        <w:rPr>
          <w:rFonts w:cs="Arial"/>
          <w:bCs/>
          <w:szCs w:val="24"/>
          <w:lang w:val="es-ES"/>
        </w:rPr>
        <w:t xml:space="preserve"> </w:t>
      </w:r>
      <w:r w:rsidRPr="00C42F2B">
        <w:rPr>
          <w:rFonts w:cs="Arial"/>
          <w:bCs/>
          <w:szCs w:val="24"/>
          <w:lang w:val="es-ES"/>
        </w:rPr>
        <w:t xml:space="preserve">participó por videoconferencia de conformidad con lo dispuesto en la Decisión CMC </w:t>
      </w:r>
      <w:proofErr w:type="spellStart"/>
      <w:r w:rsidRPr="00C42F2B">
        <w:rPr>
          <w:rFonts w:cs="Arial"/>
          <w:bCs/>
          <w:szCs w:val="24"/>
          <w:lang w:val="es-ES"/>
        </w:rPr>
        <w:t>N°</w:t>
      </w:r>
      <w:proofErr w:type="spellEnd"/>
      <w:r w:rsidRPr="00C42F2B">
        <w:rPr>
          <w:rFonts w:cs="Arial"/>
          <w:bCs/>
          <w:szCs w:val="24"/>
          <w:lang w:val="es-ES"/>
        </w:rPr>
        <w:t xml:space="preserve"> 44/15. </w:t>
      </w:r>
      <w:r w:rsidRPr="00ED2814">
        <w:rPr>
          <w:rFonts w:cs="Arial"/>
          <w:bCs/>
          <w:szCs w:val="24"/>
          <w:lang w:val="es-ES"/>
        </w:rPr>
        <w:t xml:space="preserve">La delegación de Bolivia participó de conformidad con lo establecido en la Decisión CMC </w:t>
      </w:r>
      <w:proofErr w:type="spellStart"/>
      <w:r w:rsidRPr="00ED2814">
        <w:rPr>
          <w:rFonts w:cs="Arial"/>
          <w:bCs/>
          <w:szCs w:val="24"/>
          <w:lang w:val="es-ES"/>
        </w:rPr>
        <w:t>N°</w:t>
      </w:r>
      <w:proofErr w:type="spellEnd"/>
      <w:r w:rsidRPr="00ED2814">
        <w:rPr>
          <w:rFonts w:cs="Arial"/>
          <w:bCs/>
          <w:szCs w:val="24"/>
          <w:lang w:val="es-ES"/>
        </w:rPr>
        <w:t xml:space="preserve"> 20/19.</w:t>
      </w:r>
    </w:p>
    <w:p w14:paraId="6705FB9F" w14:textId="77777777" w:rsidR="001963F8" w:rsidRDefault="001963F8" w:rsidP="007D0D33">
      <w:pPr>
        <w:jc w:val="both"/>
        <w:rPr>
          <w:rFonts w:cs="Arial"/>
          <w:szCs w:val="24"/>
          <w:lang w:val="es-ES" w:eastAsia="es-ES"/>
        </w:rPr>
      </w:pPr>
    </w:p>
    <w:bookmarkEnd w:id="2"/>
    <w:p w14:paraId="4EAC5E14" w14:textId="4CE87B72" w:rsidR="003767B9" w:rsidRPr="00FC0F2A" w:rsidRDefault="001963F8" w:rsidP="007D0D33">
      <w:pPr>
        <w:jc w:val="both"/>
        <w:rPr>
          <w:rFonts w:cs="Arial"/>
          <w:bCs/>
          <w:szCs w:val="24"/>
          <w:lang w:val="es-ES"/>
        </w:rPr>
      </w:pPr>
      <w:r w:rsidRPr="00FC0F2A">
        <w:rPr>
          <w:rFonts w:cs="Arial"/>
          <w:bCs/>
          <w:szCs w:val="24"/>
          <w:lang w:val="es-ES"/>
        </w:rPr>
        <w:t>La</w:t>
      </w:r>
      <w:r w:rsidR="00ED2814">
        <w:rPr>
          <w:rFonts w:cs="Arial"/>
          <w:bCs/>
          <w:szCs w:val="24"/>
          <w:lang w:val="es-ES"/>
        </w:rPr>
        <w:t>s</w:t>
      </w:r>
      <w:r w:rsidR="007C6F8B" w:rsidRPr="00FC0F2A">
        <w:rPr>
          <w:rFonts w:cs="Arial"/>
          <w:bCs/>
          <w:szCs w:val="24"/>
          <w:lang w:val="es-ES"/>
        </w:rPr>
        <w:t xml:space="preserve"> delegaci</w:t>
      </w:r>
      <w:r w:rsidR="00ED2814">
        <w:rPr>
          <w:rFonts w:cs="Arial"/>
          <w:bCs/>
          <w:szCs w:val="24"/>
          <w:lang w:val="es-ES"/>
        </w:rPr>
        <w:t>ones</w:t>
      </w:r>
      <w:r w:rsidR="007C6F8B" w:rsidRPr="00FC0F2A">
        <w:rPr>
          <w:rFonts w:cs="Arial"/>
          <w:bCs/>
          <w:szCs w:val="24"/>
          <w:lang w:val="es-ES"/>
        </w:rPr>
        <w:t xml:space="preserve"> de </w:t>
      </w:r>
      <w:r w:rsidR="007C6F8B" w:rsidRPr="000C6163">
        <w:rPr>
          <w:rFonts w:cs="Arial"/>
          <w:bCs/>
          <w:szCs w:val="24"/>
          <w:lang w:val="es-ES"/>
        </w:rPr>
        <w:t>Chile</w:t>
      </w:r>
      <w:r w:rsidR="004C6233">
        <w:rPr>
          <w:rFonts w:cs="Arial"/>
          <w:bCs/>
          <w:szCs w:val="24"/>
          <w:lang w:val="es-ES"/>
        </w:rPr>
        <w:t>, Colombia</w:t>
      </w:r>
      <w:r w:rsidR="007C6F8B" w:rsidRPr="00FC0F2A">
        <w:rPr>
          <w:rFonts w:cs="Arial"/>
          <w:bCs/>
          <w:szCs w:val="24"/>
          <w:lang w:val="es-ES"/>
        </w:rPr>
        <w:t xml:space="preserve"> </w:t>
      </w:r>
      <w:r w:rsidR="00ED2814">
        <w:rPr>
          <w:rFonts w:cs="Arial"/>
          <w:bCs/>
          <w:szCs w:val="24"/>
          <w:lang w:val="es-ES"/>
        </w:rPr>
        <w:t xml:space="preserve">y Perú </w:t>
      </w:r>
      <w:r w:rsidR="007C6F8B" w:rsidRPr="00FC0F2A">
        <w:rPr>
          <w:rFonts w:cs="Arial"/>
          <w:bCs/>
          <w:szCs w:val="24"/>
          <w:lang w:val="es-ES"/>
        </w:rPr>
        <w:t>particip</w:t>
      </w:r>
      <w:r w:rsidR="00ED2814">
        <w:rPr>
          <w:rFonts w:cs="Arial"/>
          <w:bCs/>
          <w:szCs w:val="24"/>
          <w:lang w:val="es-ES"/>
        </w:rPr>
        <w:t>aron</w:t>
      </w:r>
      <w:r w:rsidRPr="00FC0F2A">
        <w:rPr>
          <w:rFonts w:cs="Arial"/>
          <w:bCs/>
          <w:szCs w:val="24"/>
          <w:lang w:val="es-ES"/>
        </w:rPr>
        <w:t xml:space="preserve"> en su condición de Estado</w:t>
      </w:r>
      <w:r w:rsidR="00ED2814">
        <w:rPr>
          <w:rFonts w:cs="Arial"/>
          <w:bCs/>
          <w:szCs w:val="24"/>
          <w:lang w:val="es-ES"/>
        </w:rPr>
        <w:t>s</w:t>
      </w:r>
      <w:r w:rsidRPr="00FC0F2A">
        <w:rPr>
          <w:rFonts w:cs="Arial"/>
          <w:bCs/>
          <w:szCs w:val="24"/>
          <w:lang w:val="es-ES"/>
        </w:rPr>
        <w:t xml:space="preserve"> Asociado</w:t>
      </w:r>
      <w:r w:rsidR="00ED2814">
        <w:rPr>
          <w:rFonts w:cs="Arial"/>
          <w:bCs/>
          <w:szCs w:val="24"/>
          <w:lang w:val="es-ES"/>
        </w:rPr>
        <w:t>s</w:t>
      </w:r>
      <w:r w:rsidRPr="00FC0F2A">
        <w:rPr>
          <w:rFonts w:cs="Arial"/>
          <w:bCs/>
          <w:szCs w:val="24"/>
          <w:lang w:val="es-ES"/>
        </w:rPr>
        <w:t xml:space="preserve">, </w:t>
      </w:r>
      <w:proofErr w:type="gramStart"/>
      <w:r w:rsidRPr="00FC0F2A">
        <w:rPr>
          <w:rFonts w:cs="Arial"/>
          <w:bCs/>
          <w:szCs w:val="24"/>
          <w:lang w:val="es-ES"/>
        </w:rPr>
        <w:t>de acuerdo a</w:t>
      </w:r>
      <w:proofErr w:type="gramEnd"/>
      <w:r w:rsidRPr="00FC0F2A">
        <w:rPr>
          <w:rFonts w:cs="Arial"/>
          <w:bCs/>
          <w:szCs w:val="24"/>
          <w:lang w:val="es-ES"/>
        </w:rPr>
        <w:t xml:space="preserve"> lo dispuesto en la Decisión CMC </w:t>
      </w:r>
      <w:proofErr w:type="spellStart"/>
      <w:r w:rsidRPr="00FC0F2A">
        <w:rPr>
          <w:rFonts w:cs="Arial"/>
          <w:bCs/>
          <w:szCs w:val="24"/>
          <w:lang w:val="es-ES"/>
        </w:rPr>
        <w:t>N°</w:t>
      </w:r>
      <w:proofErr w:type="spellEnd"/>
      <w:r w:rsidRPr="00FC0F2A">
        <w:rPr>
          <w:rFonts w:cs="Arial"/>
          <w:bCs/>
          <w:szCs w:val="24"/>
          <w:lang w:val="es-ES"/>
        </w:rPr>
        <w:t xml:space="preserve"> 18/04.</w:t>
      </w:r>
    </w:p>
    <w:p w14:paraId="70BC37E3" w14:textId="77777777" w:rsidR="003767B9" w:rsidRPr="007D0D33" w:rsidRDefault="003767B9" w:rsidP="007D0D33">
      <w:pPr>
        <w:jc w:val="both"/>
        <w:rPr>
          <w:rFonts w:cs="Arial"/>
          <w:bCs/>
          <w:szCs w:val="24"/>
          <w:lang w:val="es-ES"/>
        </w:rPr>
      </w:pPr>
    </w:p>
    <w:p w14:paraId="12ADB7A6" w14:textId="214BB00C" w:rsidR="00CD6F69" w:rsidRPr="00AB1377" w:rsidRDefault="00CD6F69" w:rsidP="007D0D33">
      <w:pPr>
        <w:widowControl w:val="0"/>
        <w:overflowPunct w:val="0"/>
        <w:adjustRightInd w:val="0"/>
        <w:jc w:val="both"/>
        <w:rPr>
          <w:rFonts w:cs="Arial"/>
          <w:bCs/>
          <w:kern w:val="28"/>
          <w:szCs w:val="24"/>
          <w:lang w:val="pt-BR" w:eastAsia="x-none"/>
        </w:rPr>
      </w:pPr>
      <w:r w:rsidRPr="00AB1377">
        <w:rPr>
          <w:rFonts w:cs="Arial"/>
          <w:bCs/>
          <w:kern w:val="28"/>
          <w:szCs w:val="24"/>
          <w:lang w:val="pt-BR" w:eastAsia="x-none"/>
        </w:rPr>
        <w:t>La Lis</w:t>
      </w:r>
      <w:r w:rsidR="00D578B2" w:rsidRPr="00AB1377">
        <w:rPr>
          <w:rFonts w:cs="Arial"/>
          <w:bCs/>
          <w:kern w:val="28"/>
          <w:szCs w:val="24"/>
          <w:lang w:val="pt-BR" w:eastAsia="x-none"/>
        </w:rPr>
        <w:t xml:space="preserve">ta de Participantes consta como </w:t>
      </w:r>
      <w:r w:rsidR="00A93789" w:rsidRPr="00AB1377">
        <w:rPr>
          <w:rFonts w:cs="Arial"/>
          <w:b/>
          <w:bCs/>
          <w:kern w:val="28"/>
          <w:szCs w:val="24"/>
          <w:lang w:val="pt-BR" w:eastAsia="x-none"/>
        </w:rPr>
        <w:t xml:space="preserve">Anexo </w:t>
      </w:r>
      <w:r w:rsidRPr="00AB1377">
        <w:rPr>
          <w:rFonts w:cs="Arial"/>
          <w:b/>
          <w:bCs/>
          <w:kern w:val="28"/>
          <w:szCs w:val="24"/>
          <w:lang w:val="pt-BR" w:eastAsia="x-none"/>
        </w:rPr>
        <w:t>I</w:t>
      </w:r>
      <w:r w:rsidRPr="00AB1377">
        <w:rPr>
          <w:rFonts w:cs="Arial"/>
          <w:bCs/>
          <w:kern w:val="28"/>
          <w:szCs w:val="24"/>
          <w:lang w:val="pt-BR" w:eastAsia="x-none"/>
        </w:rPr>
        <w:t>.</w:t>
      </w:r>
    </w:p>
    <w:p w14:paraId="2D6B19CC" w14:textId="77777777" w:rsidR="00B547C3" w:rsidRPr="00AB1377" w:rsidRDefault="00B547C3" w:rsidP="007D0D33">
      <w:pPr>
        <w:widowControl w:val="0"/>
        <w:overflowPunct w:val="0"/>
        <w:adjustRightInd w:val="0"/>
        <w:jc w:val="both"/>
        <w:rPr>
          <w:rFonts w:cs="Arial"/>
          <w:bCs/>
          <w:kern w:val="28"/>
          <w:szCs w:val="24"/>
          <w:lang w:val="pt-BR" w:eastAsia="x-none"/>
        </w:rPr>
      </w:pPr>
    </w:p>
    <w:p w14:paraId="00C96D52" w14:textId="77777777" w:rsidR="00E44944" w:rsidRPr="007D0D33" w:rsidRDefault="00E44944" w:rsidP="007D0D33">
      <w:pPr>
        <w:widowControl w:val="0"/>
        <w:overflowPunct w:val="0"/>
        <w:adjustRightInd w:val="0"/>
        <w:jc w:val="both"/>
        <w:rPr>
          <w:rFonts w:cs="Arial"/>
          <w:bCs/>
          <w:kern w:val="28"/>
          <w:szCs w:val="24"/>
          <w:lang w:val="es-ES_tradnl" w:eastAsia="x-none"/>
        </w:rPr>
      </w:pPr>
      <w:r w:rsidRPr="007D0D33">
        <w:rPr>
          <w:rFonts w:cs="Arial"/>
          <w:bCs/>
          <w:kern w:val="28"/>
          <w:szCs w:val="24"/>
          <w:lang w:val="es-ES_tradnl" w:eastAsia="x-none"/>
        </w:rPr>
        <w:t xml:space="preserve">La Agenda consta como </w:t>
      </w:r>
      <w:r w:rsidR="00A93789" w:rsidRPr="007D0D33">
        <w:rPr>
          <w:rFonts w:cs="Arial"/>
          <w:b/>
          <w:bCs/>
          <w:kern w:val="28"/>
          <w:szCs w:val="24"/>
          <w:lang w:val="es-ES_tradnl" w:eastAsia="x-none"/>
        </w:rPr>
        <w:t xml:space="preserve">Anexo </w:t>
      </w:r>
      <w:r w:rsidRPr="007D0D33">
        <w:rPr>
          <w:rFonts w:cs="Arial"/>
          <w:b/>
          <w:bCs/>
          <w:kern w:val="28"/>
          <w:szCs w:val="24"/>
          <w:lang w:val="es-ES_tradnl" w:eastAsia="x-none"/>
        </w:rPr>
        <w:t>II</w:t>
      </w:r>
      <w:r w:rsidRPr="007D0D33">
        <w:rPr>
          <w:rFonts w:cs="Arial"/>
          <w:bCs/>
          <w:kern w:val="28"/>
          <w:szCs w:val="24"/>
          <w:lang w:val="es-ES_tradnl" w:eastAsia="x-none"/>
        </w:rPr>
        <w:t>.</w:t>
      </w:r>
    </w:p>
    <w:p w14:paraId="4A739DD5" w14:textId="77777777" w:rsidR="00B547C3" w:rsidRPr="007D0D33" w:rsidRDefault="00B547C3" w:rsidP="007D0D33">
      <w:pPr>
        <w:widowControl w:val="0"/>
        <w:overflowPunct w:val="0"/>
        <w:adjustRightInd w:val="0"/>
        <w:jc w:val="both"/>
        <w:rPr>
          <w:rFonts w:cs="Arial"/>
          <w:bCs/>
          <w:kern w:val="28"/>
          <w:szCs w:val="24"/>
          <w:lang w:val="es-ES_tradnl" w:eastAsia="x-none"/>
        </w:rPr>
      </w:pPr>
    </w:p>
    <w:p w14:paraId="507AD350" w14:textId="77777777" w:rsidR="00E44944" w:rsidRPr="007D0D33" w:rsidRDefault="00E44944" w:rsidP="007D0D33">
      <w:pPr>
        <w:widowControl w:val="0"/>
        <w:overflowPunct w:val="0"/>
        <w:adjustRightInd w:val="0"/>
        <w:jc w:val="both"/>
        <w:rPr>
          <w:rFonts w:cs="Arial"/>
          <w:bCs/>
          <w:kern w:val="28"/>
          <w:szCs w:val="24"/>
          <w:lang w:val="es-ES_tradnl" w:eastAsia="x-none"/>
        </w:rPr>
      </w:pPr>
      <w:r w:rsidRPr="007D0D33">
        <w:rPr>
          <w:rFonts w:cs="Arial"/>
          <w:bCs/>
          <w:kern w:val="28"/>
          <w:szCs w:val="24"/>
          <w:lang w:val="es-ES_tradnl" w:eastAsia="x-none"/>
        </w:rPr>
        <w:t xml:space="preserve">El Resumen del Acta consta como </w:t>
      </w:r>
      <w:r w:rsidR="00A93789" w:rsidRPr="007D0D33">
        <w:rPr>
          <w:rFonts w:cs="Arial"/>
          <w:b/>
          <w:bCs/>
          <w:kern w:val="28"/>
          <w:szCs w:val="24"/>
          <w:lang w:val="es-ES_tradnl" w:eastAsia="x-none"/>
        </w:rPr>
        <w:t xml:space="preserve">Anexo </w:t>
      </w:r>
      <w:r w:rsidRPr="007D0D33">
        <w:rPr>
          <w:rFonts w:cs="Arial"/>
          <w:b/>
          <w:bCs/>
          <w:kern w:val="28"/>
          <w:szCs w:val="24"/>
          <w:lang w:val="es-ES_tradnl" w:eastAsia="x-none"/>
        </w:rPr>
        <w:t>III</w:t>
      </w:r>
      <w:r w:rsidRPr="007D0D33">
        <w:rPr>
          <w:rFonts w:cs="Arial"/>
          <w:bCs/>
          <w:kern w:val="28"/>
          <w:szCs w:val="24"/>
          <w:lang w:val="es-ES_tradnl" w:eastAsia="x-none"/>
        </w:rPr>
        <w:t>.</w:t>
      </w:r>
    </w:p>
    <w:p w14:paraId="13098EB0" w14:textId="77777777" w:rsidR="00E44944" w:rsidRPr="007D0D33" w:rsidRDefault="00E44944" w:rsidP="007D0D33">
      <w:pPr>
        <w:jc w:val="both"/>
        <w:rPr>
          <w:rFonts w:cs="Arial"/>
          <w:kern w:val="28"/>
          <w:szCs w:val="24"/>
          <w:lang w:val="es-ES_tradnl"/>
        </w:rPr>
      </w:pPr>
    </w:p>
    <w:p w14:paraId="70B3BB9E" w14:textId="77777777" w:rsidR="00E44944" w:rsidRPr="007D0D33" w:rsidRDefault="00E44944" w:rsidP="007D0D33">
      <w:pPr>
        <w:widowControl w:val="0"/>
        <w:overflowPunct w:val="0"/>
        <w:adjustRightInd w:val="0"/>
        <w:jc w:val="both"/>
        <w:rPr>
          <w:rFonts w:cs="Arial"/>
          <w:bCs/>
          <w:kern w:val="28"/>
          <w:szCs w:val="24"/>
          <w:lang w:val="es-ES"/>
        </w:rPr>
      </w:pPr>
      <w:r w:rsidRPr="007D0D33">
        <w:rPr>
          <w:rFonts w:cs="Arial"/>
          <w:bCs/>
          <w:kern w:val="28"/>
          <w:szCs w:val="24"/>
          <w:lang w:val="es-ES"/>
        </w:rPr>
        <w:t xml:space="preserve">En la reunión fueron tratados los siguientes temas: </w:t>
      </w:r>
    </w:p>
    <w:p w14:paraId="3A3199C1" w14:textId="77777777" w:rsidR="002818E5" w:rsidRPr="007D0D33" w:rsidRDefault="002818E5" w:rsidP="007D0D33">
      <w:pPr>
        <w:pStyle w:val="Textoindependiente"/>
        <w:spacing w:before="5"/>
        <w:jc w:val="both"/>
        <w:rPr>
          <w:rFonts w:cs="Arial"/>
          <w:szCs w:val="24"/>
        </w:rPr>
      </w:pPr>
      <w:bookmarkStart w:id="3" w:name="_Hlk193450551"/>
    </w:p>
    <w:p w14:paraId="2DD0FD23" w14:textId="0371C8AF" w:rsidR="00C84768" w:rsidRDefault="00C42F2B" w:rsidP="00C42F2B">
      <w:pPr>
        <w:pStyle w:val="Prrafodelista"/>
        <w:numPr>
          <w:ilvl w:val="0"/>
          <w:numId w:val="7"/>
        </w:numPr>
        <w:jc w:val="both"/>
        <w:rPr>
          <w:rFonts w:cs="Arial"/>
          <w:b/>
          <w:szCs w:val="24"/>
        </w:rPr>
      </w:pPr>
      <w:r w:rsidRPr="00C84768">
        <w:rPr>
          <w:rFonts w:cs="Arial"/>
          <w:b/>
          <w:szCs w:val="24"/>
        </w:rPr>
        <w:t>ESTADO ACTUAL DEL MANUAL DE BUENAS PRÁCTICAS COMERCIALES</w:t>
      </w:r>
    </w:p>
    <w:p w14:paraId="7C2F36DE" w14:textId="77777777" w:rsidR="00B1155A" w:rsidRDefault="00B1155A" w:rsidP="00C42F2B">
      <w:pPr>
        <w:jc w:val="both"/>
        <w:rPr>
          <w:rFonts w:cs="Arial"/>
          <w:b/>
          <w:szCs w:val="24"/>
        </w:rPr>
      </w:pPr>
    </w:p>
    <w:p w14:paraId="7EFDD732" w14:textId="09675C96" w:rsidR="00B1155A" w:rsidRDefault="00B1155A" w:rsidP="00C42F2B">
      <w:pPr>
        <w:jc w:val="both"/>
        <w:rPr>
          <w:rFonts w:cs="Arial"/>
          <w:bCs/>
          <w:szCs w:val="24"/>
        </w:rPr>
      </w:pPr>
      <w:r w:rsidRPr="00B1155A">
        <w:rPr>
          <w:rFonts w:cs="Arial"/>
          <w:bCs/>
          <w:szCs w:val="24"/>
        </w:rPr>
        <w:t xml:space="preserve">La </w:t>
      </w:r>
      <w:r>
        <w:rPr>
          <w:rFonts w:cs="Arial"/>
          <w:bCs/>
          <w:szCs w:val="24"/>
        </w:rPr>
        <w:t xml:space="preserve">PPTA realizó una breve reseña del estado de situación del Manual de Buenas Prácticas Comerciales, destacando los trabajos realizados en la revisión </w:t>
      </w:r>
      <w:r w:rsidR="003C6187">
        <w:rPr>
          <w:rFonts w:cs="Arial"/>
          <w:bCs/>
          <w:szCs w:val="24"/>
        </w:rPr>
        <w:t xml:space="preserve">preliminar y </w:t>
      </w:r>
      <w:r w:rsidR="002F264D">
        <w:rPr>
          <w:rFonts w:cs="Arial"/>
          <w:bCs/>
          <w:szCs w:val="24"/>
        </w:rPr>
        <w:t xml:space="preserve">las </w:t>
      </w:r>
      <w:r w:rsidR="003C6187">
        <w:rPr>
          <w:rFonts w:cs="Arial"/>
          <w:bCs/>
          <w:szCs w:val="24"/>
        </w:rPr>
        <w:t>nueva</w:t>
      </w:r>
      <w:r w:rsidR="002F264D">
        <w:rPr>
          <w:rFonts w:cs="Arial"/>
          <w:bCs/>
          <w:szCs w:val="24"/>
        </w:rPr>
        <w:t>s</w:t>
      </w:r>
      <w:r w:rsidR="003C6187">
        <w:rPr>
          <w:rFonts w:cs="Arial"/>
          <w:bCs/>
          <w:szCs w:val="24"/>
        </w:rPr>
        <w:t xml:space="preserve"> propuesta</w:t>
      </w:r>
      <w:r w:rsidR="002F264D">
        <w:rPr>
          <w:rFonts w:cs="Arial"/>
          <w:bCs/>
          <w:szCs w:val="24"/>
        </w:rPr>
        <w:t>s</w:t>
      </w:r>
      <w:r w:rsidR="003C6187">
        <w:rPr>
          <w:rFonts w:cs="Arial"/>
          <w:bCs/>
          <w:szCs w:val="24"/>
        </w:rPr>
        <w:t xml:space="preserve"> </w:t>
      </w:r>
      <w:r w:rsidR="00A96B46">
        <w:rPr>
          <w:rFonts w:cs="Arial"/>
          <w:bCs/>
          <w:szCs w:val="24"/>
        </w:rPr>
        <w:t xml:space="preserve">de </w:t>
      </w:r>
      <w:r w:rsidR="00843370">
        <w:rPr>
          <w:rFonts w:cs="Arial"/>
          <w:bCs/>
          <w:szCs w:val="24"/>
        </w:rPr>
        <w:t>g</w:t>
      </w:r>
      <w:r w:rsidR="00A96B46">
        <w:rPr>
          <w:rFonts w:cs="Arial"/>
          <w:bCs/>
          <w:szCs w:val="24"/>
        </w:rPr>
        <w:t xml:space="preserve">uía y </w:t>
      </w:r>
      <w:r w:rsidR="002F264D">
        <w:rPr>
          <w:rFonts w:cs="Arial"/>
          <w:bCs/>
          <w:szCs w:val="24"/>
        </w:rPr>
        <w:t xml:space="preserve">de </w:t>
      </w:r>
      <w:r w:rsidR="00843370">
        <w:rPr>
          <w:rFonts w:cs="Arial"/>
          <w:bCs/>
          <w:szCs w:val="24"/>
        </w:rPr>
        <w:t>c</w:t>
      </w:r>
      <w:r w:rsidR="00A96B46">
        <w:rPr>
          <w:rFonts w:cs="Arial"/>
          <w:bCs/>
          <w:szCs w:val="24"/>
        </w:rPr>
        <w:t xml:space="preserve">artilla </w:t>
      </w:r>
      <w:r w:rsidR="003C6187">
        <w:rPr>
          <w:rFonts w:cs="Arial"/>
          <w:bCs/>
          <w:szCs w:val="24"/>
        </w:rPr>
        <w:t>presentada</w:t>
      </w:r>
      <w:r w:rsidR="002F264D">
        <w:rPr>
          <w:rFonts w:cs="Arial"/>
          <w:bCs/>
          <w:szCs w:val="24"/>
        </w:rPr>
        <w:t>s</w:t>
      </w:r>
      <w:r w:rsidR="003C6187">
        <w:rPr>
          <w:rFonts w:cs="Arial"/>
          <w:bCs/>
          <w:szCs w:val="24"/>
        </w:rPr>
        <w:t xml:space="preserve"> por la delegación de Uruguay</w:t>
      </w:r>
      <w:r w:rsidR="00C951A6">
        <w:rPr>
          <w:rFonts w:cs="Arial"/>
          <w:bCs/>
          <w:szCs w:val="24"/>
        </w:rPr>
        <w:t>.</w:t>
      </w:r>
      <w:r w:rsidR="00D83EF8">
        <w:rPr>
          <w:rFonts w:cs="Arial"/>
          <w:bCs/>
          <w:szCs w:val="24"/>
        </w:rPr>
        <w:t xml:space="preserve"> </w:t>
      </w:r>
      <w:r w:rsidR="00C951A6">
        <w:rPr>
          <w:rFonts w:cs="Arial"/>
          <w:bCs/>
          <w:szCs w:val="24"/>
        </w:rPr>
        <w:t xml:space="preserve"> A</w:t>
      </w:r>
      <w:r w:rsidR="00D83EF8">
        <w:rPr>
          <w:rFonts w:cs="Arial"/>
          <w:bCs/>
          <w:szCs w:val="24"/>
        </w:rPr>
        <w:t>l respecto</w:t>
      </w:r>
      <w:r w:rsidR="003C6187">
        <w:rPr>
          <w:rFonts w:cs="Arial"/>
          <w:bCs/>
          <w:szCs w:val="24"/>
        </w:rPr>
        <w:t>,</w:t>
      </w:r>
      <w:r w:rsidR="00D83EF8">
        <w:rPr>
          <w:rFonts w:cs="Arial"/>
          <w:bCs/>
          <w:szCs w:val="24"/>
        </w:rPr>
        <w:t xml:space="preserve"> las delegaciones</w:t>
      </w:r>
      <w:r w:rsidR="003C6187">
        <w:rPr>
          <w:rFonts w:cs="Arial"/>
          <w:bCs/>
          <w:szCs w:val="24"/>
        </w:rPr>
        <w:t xml:space="preserve"> </w:t>
      </w:r>
      <w:r w:rsidR="00F20CAD">
        <w:rPr>
          <w:rFonts w:cs="Arial"/>
          <w:bCs/>
          <w:szCs w:val="24"/>
        </w:rPr>
        <w:t xml:space="preserve">debatieron y </w:t>
      </w:r>
      <w:r w:rsidR="00D83EF8">
        <w:rPr>
          <w:rFonts w:cs="Arial"/>
          <w:bCs/>
          <w:szCs w:val="24"/>
        </w:rPr>
        <w:t xml:space="preserve">acordaron </w:t>
      </w:r>
      <w:r w:rsidR="00A96B46">
        <w:rPr>
          <w:rFonts w:cs="Arial"/>
          <w:bCs/>
          <w:szCs w:val="24"/>
        </w:rPr>
        <w:t xml:space="preserve">analizar los documentos presentados y </w:t>
      </w:r>
      <w:r w:rsidR="003C6187">
        <w:rPr>
          <w:rFonts w:cs="Arial"/>
          <w:bCs/>
          <w:szCs w:val="24"/>
        </w:rPr>
        <w:t xml:space="preserve">remitir sus comentarios </w:t>
      </w:r>
      <w:r w:rsidR="00F20CAD">
        <w:rPr>
          <w:rFonts w:cs="Arial"/>
          <w:bCs/>
          <w:szCs w:val="24"/>
        </w:rPr>
        <w:t>para</w:t>
      </w:r>
      <w:r w:rsidR="00A96B46">
        <w:rPr>
          <w:rFonts w:cs="Arial"/>
          <w:bCs/>
          <w:szCs w:val="24"/>
        </w:rPr>
        <w:t xml:space="preserve"> la </w:t>
      </w:r>
      <w:r w:rsidR="003C6187">
        <w:rPr>
          <w:rFonts w:cs="Arial"/>
          <w:bCs/>
          <w:szCs w:val="24"/>
        </w:rPr>
        <w:t>próxima reunión.</w:t>
      </w:r>
    </w:p>
    <w:p w14:paraId="18530CF2" w14:textId="77777777" w:rsidR="003C6187" w:rsidRDefault="003C6187" w:rsidP="00C42F2B">
      <w:pPr>
        <w:jc w:val="both"/>
        <w:rPr>
          <w:rFonts w:cs="Arial"/>
          <w:bCs/>
          <w:szCs w:val="24"/>
        </w:rPr>
      </w:pPr>
    </w:p>
    <w:p w14:paraId="323ED393" w14:textId="1E433767" w:rsidR="00A96B46" w:rsidRDefault="00A96B46" w:rsidP="00C42F2B">
      <w:pPr>
        <w:jc w:val="both"/>
        <w:rPr>
          <w:rFonts w:cs="Arial"/>
          <w:bCs/>
          <w:szCs w:val="24"/>
        </w:rPr>
      </w:pPr>
      <w:r>
        <w:rPr>
          <w:rFonts w:cs="Arial"/>
          <w:bCs/>
          <w:szCs w:val="24"/>
        </w:rPr>
        <w:t>La</w:t>
      </w:r>
      <w:r w:rsidR="002F264D">
        <w:rPr>
          <w:rFonts w:cs="Arial"/>
          <w:bCs/>
          <w:szCs w:val="24"/>
        </w:rPr>
        <w:t>s</w:t>
      </w:r>
      <w:r>
        <w:rPr>
          <w:rFonts w:cs="Arial"/>
          <w:bCs/>
          <w:szCs w:val="24"/>
        </w:rPr>
        <w:t xml:space="preserve"> delegaci</w:t>
      </w:r>
      <w:r w:rsidR="002F264D">
        <w:rPr>
          <w:rFonts w:cs="Arial"/>
          <w:bCs/>
          <w:szCs w:val="24"/>
        </w:rPr>
        <w:t>ones</w:t>
      </w:r>
      <w:r>
        <w:rPr>
          <w:rFonts w:cs="Arial"/>
          <w:bCs/>
          <w:szCs w:val="24"/>
        </w:rPr>
        <w:t xml:space="preserve"> de </w:t>
      </w:r>
      <w:r w:rsidR="00EF48FB">
        <w:rPr>
          <w:rFonts w:cs="Arial"/>
          <w:bCs/>
          <w:szCs w:val="24"/>
        </w:rPr>
        <w:t>Argentina</w:t>
      </w:r>
      <w:r w:rsidR="00EB7C08">
        <w:rPr>
          <w:rFonts w:cs="Arial"/>
          <w:bCs/>
          <w:szCs w:val="24"/>
        </w:rPr>
        <w:t>, Brasil</w:t>
      </w:r>
      <w:r w:rsidR="00EF48FB">
        <w:rPr>
          <w:rFonts w:cs="Arial"/>
          <w:bCs/>
          <w:szCs w:val="24"/>
        </w:rPr>
        <w:t xml:space="preserve"> y </w:t>
      </w:r>
      <w:r>
        <w:rPr>
          <w:rFonts w:cs="Arial"/>
          <w:bCs/>
          <w:szCs w:val="24"/>
        </w:rPr>
        <w:t xml:space="preserve">Paraguay </w:t>
      </w:r>
      <w:r w:rsidR="00EF48FB">
        <w:rPr>
          <w:rFonts w:cs="Arial"/>
          <w:bCs/>
          <w:szCs w:val="24"/>
        </w:rPr>
        <w:t xml:space="preserve">destacaron la pertinencia de utilizar como base la primera propuesta de Manual </w:t>
      </w:r>
      <w:r w:rsidR="00F20CAD">
        <w:rPr>
          <w:rFonts w:cs="Arial"/>
          <w:bCs/>
          <w:szCs w:val="24"/>
        </w:rPr>
        <w:t xml:space="preserve">elaborada por Argentina </w:t>
      </w:r>
      <w:r w:rsidR="00EF48FB">
        <w:rPr>
          <w:rFonts w:cs="Arial"/>
          <w:bCs/>
          <w:szCs w:val="24"/>
        </w:rPr>
        <w:t xml:space="preserve">y realizar los agregados </w:t>
      </w:r>
      <w:r w:rsidR="00F20CAD">
        <w:rPr>
          <w:rFonts w:cs="Arial"/>
          <w:bCs/>
          <w:szCs w:val="24"/>
        </w:rPr>
        <w:t xml:space="preserve">pertinentes </w:t>
      </w:r>
      <w:r w:rsidR="00EF48FB">
        <w:rPr>
          <w:rFonts w:cs="Arial"/>
          <w:bCs/>
          <w:szCs w:val="24"/>
        </w:rPr>
        <w:t>en base a la propuesta de Uruguay.</w:t>
      </w:r>
    </w:p>
    <w:p w14:paraId="2786379C" w14:textId="77777777" w:rsidR="00EF48FB" w:rsidRDefault="00EF48FB" w:rsidP="00C42F2B">
      <w:pPr>
        <w:jc w:val="both"/>
        <w:rPr>
          <w:rFonts w:cs="Arial"/>
          <w:bCs/>
          <w:szCs w:val="24"/>
        </w:rPr>
      </w:pPr>
    </w:p>
    <w:p w14:paraId="4CD93F8C" w14:textId="7D85F30B" w:rsidR="00F20CAD" w:rsidRDefault="00F20CAD" w:rsidP="00F20CAD">
      <w:pPr>
        <w:jc w:val="both"/>
        <w:rPr>
          <w:rFonts w:cs="Arial"/>
          <w:bCs/>
          <w:szCs w:val="24"/>
        </w:rPr>
      </w:pPr>
      <w:r>
        <w:rPr>
          <w:rFonts w:cs="Arial"/>
          <w:bCs/>
          <w:szCs w:val="24"/>
        </w:rPr>
        <w:t xml:space="preserve">La delegación de Chile informó sobre </w:t>
      </w:r>
      <w:r w:rsidR="008A31DB">
        <w:rPr>
          <w:rFonts w:cs="Arial"/>
          <w:bCs/>
          <w:szCs w:val="24"/>
        </w:rPr>
        <w:t>la relevancia</w:t>
      </w:r>
      <w:r>
        <w:rPr>
          <w:rFonts w:cs="Arial"/>
          <w:bCs/>
          <w:szCs w:val="24"/>
        </w:rPr>
        <w:t xml:space="preserve"> de contar con ambos formatos, una cartilla con información concreta y un manual con </w:t>
      </w:r>
      <w:r w:rsidR="002C05C5">
        <w:rPr>
          <w:rFonts w:cs="Arial"/>
          <w:bCs/>
          <w:szCs w:val="24"/>
        </w:rPr>
        <w:t>más información y desarrollo de los contenidos.</w:t>
      </w:r>
    </w:p>
    <w:p w14:paraId="0BF83A17" w14:textId="77777777" w:rsidR="00F20CAD" w:rsidRDefault="00F20CAD" w:rsidP="00C42F2B">
      <w:pPr>
        <w:jc w:val="both"/>
        <w:rPr>
          <w:rFonts w:cs="Arial"/>
          <w:bCs/>
          <w:szCs w:val="24"/>
        </w:rPr>
      </w:pPr>
    </w:p>
    <w:p w14:paraId="7F159D71" w14:textId="66740532" w:rsidR="00EF48FB" w:rsidRDefault="00EF48FB" w:rsidP="00C42F2B">
      <w:pPr>
        <w:jc w:val="both"/>
        <w:rPr>
          <w:rFonts w:cs="Arial"/>
          <w:bCs/>
          <w:szCs w:val="24"/>
        </w:rPr>
      </w:pPr>
      <w:r>
        <w:rPr>
          <w:rFonts w:cs="Arial"/>
          <w:bCs/>
          <w:szCs w:val="24"/>
        </w:rPr>
        <w:t xml:space="preserve">La delegación de Perú puso a disposición materiales informativos </w:t>
      </w:r>
      <w:r w:rsidR="00B30827">
        <w:rPr>
          <w:rFonts w:cs="Arial"/>
          <w:bCs/>
          <w:szCs w:val="24"/>
        </w:rPr>
        <w:t xml:space="preserve">y campañas </w:t>
      </w:r>
      <w:r>
        <w:rPr>
          <w:rFonts w:cs="Arial"/>
          <w:bCs/>
          <w:szCs w:val="24"/>
        </w:rPr>
        <w:t>utilizad</w:t>
      </w:r>
      <w:r w:rsidR="00B30827">
        <w:rPr>
          <w:rFonts w:cs="Arial"/>
          <w:bCs/>
          <w:szCs w:val="24"/>
        </w:rPr>
        <w:t>a</w:t>
      </w:r>
      <w:r>
        <w:rPr>
          <w:rFonts w:cs="Arial"/>
          <w:bCs/>
          <w:szCs w:val="24"/>
        </w:rPr>
        <w:t>s en su país que podrían servir como insumo.</w:t>
      </w:r>
    </w:p>
    <w:p w14:paraId="6E90068A" w14:textId="2657C81B" w:rsidR="00F20CAD" w:rsidRDefault="00F20CAD" w:rsidP="00C42F2B">
      <w:pPr>
        <w:jc w:val="both"/>
        <w:rPr>
          <w:rFonts w:cs="Arial"/>
          <w:bCs/>
          <w:szCs w:val="24"/>
        </w:rPr>
      </w:pPr>
    </w:p>
    <w:p w14:paraId="782018DF" w14:textId="476E0F4C" w:rsidR="00B1155A" w:rsidRDefault="003C6187" w:rsidP="00C42F2B">
      <w:pPr>
        <w:jc w:val="both"/>
        <w:rPr>
          <w:rFonts w:cs="Arial"/>
          <w:bCs/>
          <w:szCs w:val="24"/>
        </w:rPr>
      </w:pPr>
      <w:r w:rsidRPr="003C6187">
        <w:rPr>
          <w:rFonts w:cs="Arial"/>
          <w:bCs/>
          <w:szCs w:val="24"/>
        </w:rPr>
        <w:lastRenderedPageBreak/>
        <w:t>El tema continúa en agenda.</w:t>
      </w:r>
    </w:p>
    <w:p w14:paraId="21154D2B" w14:textId="77777777" w:rsidR="003C6187" w:rsidRDefault="003C6187" w:rsidP="003C6187">
      <w:pPr>
        <w:jc w:val="both"/>
        <w:rPr>
          <w:rFonts w:cs="Arial"/>
          <w:bCs/>
          <w:szCs w:val="24"/>
        </w:rPr>
      </w:pPr>
    </w:p>
    <w:p w14:paraId="281D5466" w14:textId="28E62DB8" w:rsidR="003C6187" w:rsidRPr="003C6187" w:rsidRDefault="003C6187" w:rsidP="003C6187">
      <w:pPr>
        <w:jc w:val="both"/>
        <w:rPr>
          <w:rFonts w:cs="Arial"/>
          <w:bCs/>
          <w:szCs w:val="24"/>
        </w:rPr>
      </w:pPr>
      <w:r w:rsidRPr="003C6187">
        <w:rPr>
          <w:rFonts w:cs="Arial"/>
          <w:bCs/>
          <w:szCs w:val="24"/>
        </w:rPr>
        <w:t xml:space="preserve">El proyecto de </w:t>
      </w:r>
      <w:r w:rsidR="002F264D">
        <w:rPr>
          <w:rFonts w:cs="Arial"/>
          <w:bCs/>
          <w:szCs w:val="24"/>
        </w:rPr>
        <w:t>g</w:t>
      </w:r>
      <w:r w:rsidR="00B30827">
        <w:rPr>
          <w:rFonts w:cs="Arial"/>
          <w:bCs/>
          <w:szCs w:val="24"/>
        </w:rPr>
        <w:t>uía</w:t>
      </w:r>
      <w:r w:rsidR="00C858AD">
        <w:rPr>
          <w:rFonts w:cs="Arial"/>
          <w:bCs/>
          <w:szCs w:val="24"/>
        </w:rPr>
        <w:t xml:space="preserve"> </w:t>
      </w:r>
      <w:r w:rsidR="00A96B46">
        <w:rPr>
          <w:rFonts w:cs="Arial"/>
          <w:bCs/>
          <w:szCs w:val="24"/>
        </w:rPr>
        <w:t xml:space="preserve">y la cartilla </w:t>
      </w:r>
      <w:r w:rsidR="00C858AD">
        <w:rPr>
          <w:rFonts w:cs="Arial"/>
          <w:bCs/>
          <w:szCs w:val="24"/>
        </w:rPr>
        <w:t xml:space="preserve">presentado por </w:t>
      </w:r>
      <w:r w:rsidR="002F264D">
        <w:rPr>
          <w:rFonts w:cs="Arial"/>
          <w:bCs/>
          <w:szCs w:val="24"/>
        </w:rPr>
        <w:t xml:space="preserve">la delegación de </w:t>
      </w:r>
      <w:r w:rsidR="00C858AD">
        <w:rPr>
          <w:rFonts w:cs="Arial"/>
          <w:bCs/>
          <w:szCs w:val="24"/>
        </w:rPr>
        <w:t xml:space="preserve">Uruguay </w:t>
      </w:r>
      <w:r w:rsidRPr="003C6187">
        <w:rPr>
          <w:rFonts w:cs="Arial"/>
          <w:bCs/>
          <w:szCs w:val="24"/>
        </w:rPr>
        <w:t>consta</w:t>
      </w:r>
      <w:r w:rsidR="00C858AD">
        <w:rPr>
          <w:rFonts w:cs="Arial"/>
          <w:bCs/>
          <w:szCs w:val="24"/>
        </w:rPr>
        <w:t>n</w:t>
      </w:r>
      <w:r w:rsidRPr="003C6187">
        <w:rPr>
          <w:rFonts w:cs="Arial"/>
          <w:bCs/>
          <w:szCs w:val="24"/>
        </w:rPr>
        <w:t xml:space="preserve"> como </w:t>
      </w:r>
      <w:r w:rsidRPr="003C6187">
        <w:rPr>
          <w:rFonts w:cs="Arial"/>
          <w:b/>
          <w:szCs w:val="24"/>
        </w:rPr>
        <w:t>Anexo IV</w:t>
      </w:r>
      <w:r w:rsidRPr="003C6187">
        <w:rPr>
          <w:rFonts w:cs="Arial"/>
          <w:bCs/>
          <w:szCs w:val="24"/>
        </w:rPr>
        <w:t>.</w:t>
      </w:r>
    </w:p>
    <w:p w14:paraId="625B5F6F" w14:textId="77777777" w:rsidR="003C6187" w:rsidRDefault="003C6187" w:rsidP="00C42F2B">
      <w:pPr>
        <w:jc w:val="both"/>
        <w:rPr>
          <w:rFonts w:cs="Arial"/>
          <w:bCs/>
          <w:szCs w:val="24"/>
        </w:rPr>
      </w:pPr>
    </w:p>
    <w:p w14:paraId="67DD7FBA" w14:textId="77777777" w:rsidR="003C6187" w:rsidRPr="00B1155A" w:rsidRDefault="003C6187" w:rsidP="00C42F2B">
      <w:pPr>
        <w:jc w:val="both"/>
        <w:rPr>
          <w:rFonts w:cs="Arial"/>
          <w:bCs/>
          <w:szCs w:val="24"/>
        </w:rPr>
      </w:pPr>
    </w:p>
    <w:p w14:paraId="458BF81D" w14:textId="1EFF44A6" w:rsidR="00C84768" w:rsidRDefault="00C42F2B" w:rsidP="00C42F2B">
      <w:pPr>
        <w:pStyle w:val="Prrafodelista"/>
        <w:numPr>
          <w:ilvl w:val="0"/>
          <w:numId w:val="7"/>
        </w:numPr>
        <w:jc w:val="both"/>
        <w:rPr>
          <w:rFonts w:cs="Arial"/>
          <w:b/>
          <w:szCs w:val="24"/>
        </w:rPr>
      </w:pPr>
      <w:r w:rsidRPr="00C84768">
        <w:rPr>
          <w:rFonts w:cs="Arial"/>
          <w:b/>
          <w:szCs w:val="24"/>
        </w:rPr>
        <w:t>DISEÑO Y LANZAMIENTO DE CURSOS DE DEFENSA DEL CONSUMIDOR EN LA PLATAFORMA MERCOSUR DE FORMACIÓN</w:t>
      </w:r>
    </w:p>
    <w:p w14:paraId="18681A19" w14:textId="77777777" w:rsidR="00C42F2B" w:rsidRDefault="00C42F2B" w:rsidP="00C42F2B">
      <w:pPr>
        <w:jc w:val="both"/>
        <w:rPr>
          <w:rFonts w:cs="Arial"/>
          <w:b/>
          <w:szCs w:val="24"/>
        </w:rPr>
      </w:pPr>
    </w:p>
    <w:p w14:paraId="2747F1A9" w14:textId="0358484B" w:rsidR="002260E3" w:rsidRDefault="002260E3" w:rsidP="002260E3">
      <w:pPr>
        <w:jc w:val="both"/>
        <w:rPr>
          <w:rFonts w:cs="Arial"/>
          <w:bCs/>
          <w:szCs w:val="24"/>
        </w:rPr>
      </w:pPr>
      <w:r w:rsidRPr="00F45612">
        <w:rPr>
          <w:rFonts w:cs="Arial"/>
          <w:bCs/>
          <w:szCs w:val="24"/>
        </w:rPr>
        <w:t xml:space="preserve">La delegación </w:t>
      </w:r>
      <w:r>
        <w:rPr>
          <w:rFonts w:cs="Arial"/>
          <w:bCs/>
          <w:szCs w:val="24"/>
        </w:rPr>
        <w:t xml:space="preserve">de Uruguay se refirió a la propuesta de curso </w:t>
      </w:r>
      <w:r w:rsidR="002F264D">
        <w:rPr>
          <w:rFonts w:cs="Arial"/>
          <w:bCs/>
          <w:szCs w:val="24"/>
        </w:rPr>
        <w:t xml:space="preserve">MERCOSUR </w:t>
      </w:r>
      <w:r>
        <w:rPr>
          <w:rFonts w:cs="Arial"/>
          <w:bCs/>
          <w:szCs w:val="24"/>
        </w:rPr>
        <w:t>que fuera remitido por correo electrónico para</w:t>
      </w:r>
      <w:r w:rsidRPr="00F45612">
        <w:rPr>
          <w:rFonts w:cs="Arial"/>
          <w:bCs/>
          <w:szCs w:val="24"/>
        </w:rPr>
        <w:t xml:space="preserve"> consideración </w:t>
      </w:r>
      <w:r>
        <w:rPr>
          <w:rFonts w:cs="Arial"/>
          <w:bCs/>
          <w:szCs w:val="24"/>
        </w:rPr>
        <w:t xml:space="preserve">de las delegaciones destacando el contenido de </w:t>
      </w:r>
      <w:r w:rsidR="002C05C5">
        <w:rPr>
          <w:rFonts w:cs="Arial"/>
          <w:bCs/>
          <w:szCs w:val="24"/>
        </w:rPr>
        <w:t>é</w:t>
      </w:r>
      <w:r>
        <w:rPr>
          <w:rFonts w:cs="Arial"/>
          <w:bCs/>
          <w:szCs w:val="24"/>
        </w:rPr>
        <w:t xml:space="preserve">ste. Al respecto, las delegaciones agradecieron la propuesta y acordaron remitir sus comentarios </w:t>
      </w:r>
      <w:r w:rsidR="002F264D">
        <w:rPr>
          <w:rFonts w:cs="Arial"/>
          <w:bCs/>
          <w:szCs w:val="24"/>
        </w:rPr>
        <w:t>hasta</w:t>
      </w:r>
      <w:r>
        <w:rPr>
          <w:rFonts w:cs="Arial"/>
          <w:bCs/>
          <w:szCs w:val="24"/>
        </w:rPr>
        <w:t xml:space="preserve"> la próxima reunión.</w:t>
      </w:r>
    </w:p>
    <w:p w14:paraId="0E0EB870" w14:textId="77777777" w:rsidR="002260E3" w:rsidRDefault="002260E3" w:rsidP="002260E3">
      <w:pPr>
        <w:jc w:val="both"/>
        <w:rPr>
          <w:rFonts w:cs="Arial"/>
          <w:bCs/>
          <w:szCs w:val="24"/>
        </w:rPr>
      </w:pPr>
    </w:p>
    <w:p w14:paraId="66E6BF0A" w14:textId="77777777" w:rsidR="002C05C5" w:rsidRDefault="002260E3" w:rsidP="002260E3">
      <w:pPr>
        <w:jc w:val="both"/>
        <w:rPr>
          <w:rFonts w:cs="Arial"/>
          <w:bCs/>
          <w:szCs w:val="24"/>
        </w:rPr>
      </w:pPr>
      <w:r>
        <w:rPr>
          <w:rFonts w:cs="Arial"/>
          <w:bCs/>
          <w:szCs w:val="24"/>
        </w:rPr>
        <w:t xml:space="preserve">El CT 7 recibió la visita de funcionarios del Sector de </w:t>
      </w:r>
      <w:r w:rsidR="002C05C5">
        <w:rPr>
          <w:rFonts w:cs="Arial"/>
          <w:bCs/>
          <w:szCs w:val="24"/>
        </w:rPr>
        <w:t>Asesoría</w:t>
      </w:r>
      <w:r>
        <w:rPr>
          <w:rFonts w:cs="Arial"/>
          <w:bCs/>
          <w:szCs w:val="24"/>
        </w:rPr>
        <w:t xml:space="preserve"> </w:t>
      </w:r>
      <w:r w:rsidR="002C05C5">
        <w:rPr>
          <w:rFonts w:cs="Arial"/>
          <w:bCs/>
          <w:szCs w:val="24"/>
        </w:rPr>
        <w:t>Técnica</w:t>
      </w:r>
      <w:r>
        <w:rPr>
          <w:rFonts w:cs="Arial"/>
          <w:bCs/>
          <w:szCs w:val="24"/>
        </w:rPr>
        <w:t xml:space="preserve"> (SAT) de la Secretaría del MERCOSUR, quienes informaron sobre las bondades y usos actuales de la Plataforma MERCOSUR de Formación (PMF)</w:t>
      </w:r>
      <w:r w:rsidR="002C05C5">
        <w:rPr>
          <w:rFonts w:cs="Arial"/>
          <w:bCs/>
          <w:szCs w:val="24"/>
        </w:rPr>
        <w:t>.</w:t>
      </w:r>
    </w:p>
    <w:p w14:paraId="3D23C14B" w14:textId="77777777" w:rsidR="002C05C5" w:rsidRDefault="002C05C5" w:rsidP="002260E3">
      <w:pPr>
        <w:jc w:val="both"/>
        <w:rPr>
          <w:rFonts w:cs="Arial"/>
          <w:bCs/>
          <w:szCs w:val="24"/>
        </w:rPr>
      </w:pPr>
    </w:p>
    <w:p w14:paraId="65C66492" w14:textId="45635C57" w:rsidR="002260E3" w:rsidRDefault="002C05C5" w:rsidP="002260E3">
      <w:pPr>
        <w:jc w:val="both"/>
        <w:rPr>
          <w:rFonts w:cs="Arial"/>
          <w:bCs/>
          <w:szCs w:val="24"/>
        </w:rPr>
      </w:pPr>
      <w:r>
        <w:rPr>
          <w:rFonts w:cs="Arial"/>
          <w:bCs/>
          <w:szCs w:val="24"/>
        </w:rPr>
        <w:t>A</w:t>
      </w:r>
      <w:r w:rsidR="002260E3">
        <w:rPr>
          <w:rFonts w:cs="Arial"/>
          <w:bCs/>
          <w:szCs w:val="24"/>
        </w:rPr>
        <w:t>simismo, comentaron sobre los aspectos formales y mecanismos de aprobación para la publicación de los cursos por la Comisión de Representantes Permanentes del MERCOSUR (CRPM).</w:t>
      </w:r>
    </w:p>
    <w:p w14:paraId="070D249C" w14:textId="77777777" w:rsidR="002260E3" w:rsidRDefault="002260E3" w:rsidP="002260E3">
      <w:pPr>
        <w:jc w:val="both"/>
        <w:rPr>
          <w:rFonts w:cs="Arial"/>
          <w:bCs/>
          <w:szCs w:val="24"/>
        </w:rPr>
      </w:pPr>
    </w:p>
    <w:p w14:paraId="1E4239E8" w14:textId="2D37D4AE" w:rsidR="002260E3" w:rsidRDefault="002260E3" w:rsidP="002260E3">
      <w:pPr>
        <w:jc w:val="both"/>
        <w:rPr>
          <w:rFonts w:cs="Arial"/>
          <w:bCs/>
          <w:szCs w:val="24"/>
        </w:rPr>
      </w:pPr>
      <w:r>
        <w:rPr>
          <w:rFonts w:cs="Arial"/>
          <w:bCs/>
          <w:szCs w:val="24"/>
        </w:rPr>
        <w:t>Las delegaciones agradecieron a la SM/SAT las informaciones brindadas y acordaron remitir una versión preliminar del curso una vez que concluyan con la revisión</w:t>
      </w:r>
      <w:r w:rsidR="002C05C5">
        <w:rPr>
          <w:rFonts w:cs="Arial"/>
          <w:bCs/>
          <w:szCs w:val="24"/>
        </w:rPr>
        <w:t>,</w:t>
      </w:r>
      <w:r w:rsidR="00FA6995">
        <w:rPr>
          <w:rFonts w:cs="Arial"/>
          <w:bCs/>
          <w:szCs w:val="24"/>
        </w:rPr>
        <w:t xml:space="preserve"> a fin de que puedan adelantar </w:t>
      </w:r>
      <w:r w:rsidR="002C05C5">
        <w:rPr>
          <w:rFonts w:cs="Arial"/>
          <w:bCs/>
          <w:szCs w:val="24"/>
        </w:rPr>
        <w:t>la aprobación de contenido.</w:t>
      </w:r>
    </w:p>
    <w:p w14:paraId="6DB44CD3" w14:textId="77777777" w:rsidR="002260E3" w:rsidRDefault="002260E3" w:rsidP="002260E3">
      <w:pPr>
        <w:jc w:val="both"/>
        <w:rPr>
          <w:rFonts w:cs="Arial"/>
          <w:bCs/>
          <w:szCs w:val="24"/>
        </w:rPr>
      </w:pPr>
    </w:p>
    <w:p w14:paraId="38F428CC" w14:textId="77777777" w:rsidR="002260E3" w:rsidRDefault="002260E3" w:rsidP="002260E3">
      <w:pPr>
        <w:jc w:val="both"/>
        <w:rPr>
          <w:rFonts w:cs="Arial"/>
          <w:bCs/>
          <w:szCs w:val="24"/>
        </w:rPr>
      </w:pPr>
      <w:r>
        <w:rPr>
          <w:rFonts w:cs="Arial"/>
          <w:bCs/>
          <w:szCs w:val="24"/>
        </w:rPr>
        <w:t>El tema continúa en agenda.</w:t>
      </w:r>
    </w:p>
    <w:p w14:paraId="09CDF48D" w14:textId="77777777" w:rsidR="002260E3" w:rsidRDefault="002260E3" w:rsidP="002260E3">
      <w:pPr>
        <w:jc w:val="both"/>
        <w:rPr>
          <w:rFonts w:cs="Arial"/>
          <w:bCs/>
          <w:szCs w:val="24"/>
        </w:rPr>
      </w:pPr>
    </w:p>
    <w:p w14:paraId="315F1784" w14:textId="77777777" w:rsidR="00F45612" w:rsidRPr="00C42F2B" w:rsidRDefault="00F45612" w:rsidP="00C42F2B">
      <w:pPr>
        <w:jc w:val="both"/>
        <w:rPr>
          <w:rFonts w:cs="Arial"/>
          <w:b/>
          <w:szCs w:val="24"/>
        </w:rPr>
      </w:pPr>
    </w:p>
    <w:p w14:paraId="25BA468E" w14:textId="320A4D84" w:rsidR="00C84768" w:rsidRDefault="00C42F2B" w:rsidP="00C42F2B">
      <w:pPr>
        <w:pStyle w:val="Prrafodelista"/>
        <w:numPr>
          <w:ilvl w:val="0"/>
          <w:numId w:val="7"/>
        </w:numPr>
        <w:jc w:val="both"/>
        <w:rPr>
          <w:rFonts w:cs="Arial"/>
          <w:b/>
          <w:szCs w:val="24"/>
        </w:rPr>
      </w:pPr>
      <w:r w:rsidRPr="00C84768">
        <w:rPr>
          <w:rFonts w:cs="Arial"/>
          <w:b/>
          <w:szCs w:val="24"/>
        </w:rPr>
        <w:t>PUESTA EN PRODUCCIÓN DE LA PLATAFORMA “CONSUMIDOR.GOV.BR” Y CAPACITACIÓN A DISTINTOS PERFILES DE USUARIO</w:t>
      </w:r>
    </w:p>
    <w:p w14:paraId="016E71AE" w14:textId="77777777" w:rsidR="002C4F9C" w:rsidRDefault="002C4F9C" w:rsidP="00C42F2B">
      <w:pPr>
        <w:jc w:val="both"/>
        <w:rPr>
          <w:rFonts w:cs="Arial"/>
          <w:bCs/>
          <w:szCs w:val="24"/>
        </w:rPr>
      </w:pPr>
    </w:p>
    <w:p w14:paraId="24C45BF7" w14:textId="015A651C" w:rsidR="00C42F2B" w:rsidRDefault="00BC7FE0" w:rsidP="00C42F2B">
      <w:pPr>
        <w:jc w:val="both"/>
        <w:rPr>
          <w:rFonts w:cs="Arial"/>
          <w:bCs/>
          <w:szCs w:val="24"/>
        </w:rPr>
      </w:pPr>
      <w:r>
        <w:rPr>
          <w:rFonts w:cs="Arial"/>
          <w:bCs/>
          <w:szCs w:val="24"/>
        </w:rPr>
        <w:t xml:space="preserve">La delegación de Brasil </w:t>
      </w:r>
      <w:r w:rsidR="002C05C5">
        <w:rPr>
          <w:rFonts w:cs="Arial"/>
          <w:bCs/>
          <w:szCs w:val="24"/>
        </w:rPr>
        <w:t xml:space="preserve">informó que tienen previsto para el próximo semestre la puesta en marcha de los cursos de capacitación sobre la </w:t>
      </w:r>
      <w:r w:rsidRPr="00BC7FE0">
        <w:rPr>
          <w:rFonts w:cs="Arial"/>
          <w:bCs/>
          <w:szCs w:val="24"/>
        </w:rPr>
        <w:t>PLATAFORMA “</w:t>
      </w:r>
      <w:r w:rsidR="002C4F9C" w:rsidRPr="00BC7FE0">
        <w:rPr>
          <w:rFonts w:cs="Arial"/>
          <w:bCs/>
          <w:szCs w:val="24"/>
        </w:rPr>
        <w:t>consumidor.gov.br</w:t>
      </w:r>
      <w:r w:rsidRPr="00BC7FE0">
        <w:rPr>
          <w:rFonts w:cs="Arial"/>
          <w:bCs/>
          <w:szCs w:val="24"/>
        </w:rPr>
        <w:t>”</w:t>
      </w:r>
      <w:r w:rsidR="002C05C5">
        <w:rPr>
          <w:rFonts w:cs="Arial"/>
          <w:bCs/>
          <w:szCs w:val="24"/>
        </w:rPr>
        <w:t>.</w:t>
      </w:r>
      <w:r w:rsidR="007C2010">
        <w:rPr>
          <w:rFonts w:cs="Arial"/>
          <w:bCs/>
          <w:szCs w:val="24"/>
        </w:rPr>
        <w:t xml:space="preserve"> </w:t>
      </w:r>
      <w:r w:rsidR="002C4F9C">
        <w:rPr>
          <w:rFonts w:cs="Arial"/>
          <w:bCs/>
          <w:szCs w:val="24"/>
        </w:rPr>
        <w:t xml:space="preserve"> </w:t>
      </w:r>
      <w:r w:rsidR="007C2010">
        <w:rPr>
          <w:rFonts w:cs="Arial"/>
          <w:bCs/>
          <w:szCs w:val="24"/>
        </w:rPr>
        <w:t>En ese sentido</w:t>
      </w:r>
      <w:r w:rsidR="00C20350">
        <w:rPr>
          <w:rFonts w:cs="Arial"/>
          <w:bCs/>
          <w:szCs w:val="24"/>
        </w:rPr>
        <w:t>,</w:t>
      </w:r>
      <w:r w:rsidR="002C4F9C">
        <w:rPr>
          <w:rFonts w:cs="Arial"/>
          <w:bCs/>
          <w:szCs w:val="24"/>
        </w:rPr>
        <w:t xml:space="preserve"> remitirá </w:t>
      </w:r>
      <w:r w:rsidR="006D1831">
        <w:rPr>
          <w:rFonts w:cs="Arial"/>
          <w:bCs/>
          <w:szCs w:val="24"/>
        </w:rPr>
        <w:t xml:space="preserve">a la </w:t>
      </w:r>
      <w:r w:rsidR="002C4F9C">
        <w:rPr>
          <w:rFonts w:cs="Arial"/>
          <w:bCs/>
          <w:szCs w:val="24"/>
        </w:rPr>
        <w:t>breve</w:t>
      </w:r>
      <w:r w:rsidR="006D1831">
        <w:rPr>
          <w:rFonts w:cs="Arial"/>
          <w:bCs/>
          <w:szCs w:val="24"/>
        </w:rPr>
        <w:t>dad</w:t>
      </w:r>
      <w:r w:rsidR="002C4F9C">
        <w:rPr>
          <w:rFonts w:cs="Arial"/>
          <w:bCs/>
          <w:szCs w:val="24"/>
        </w:rPr>
        <w:t xml:space="preserve"> </w:t>
      </w:r>
      <w:r w:rsidR="002C05C5">
        <w:rPr>
          <w:rFonts w:cs="Arial"/>
          <w:bCs/>
          <w:szCs w:val="24"/>
        </w:rPr>
        <w:t>más</w:t>
      </w:r>
      <w:r w:rsidR="002C4F9C">
        <w:rPr>
          <w:rFonts w:cs="Arial"/>
          <w:bCs/>
          <w:szCs w:val="24"/>
        </w:rPr>
        <w:t xml:space="preserve"> informaciones sobre el </w:t>
      </w:r>
      <w:r w:rsidR="00C20350">
        <w:rPr>
          <w:rFonts w:cs="Arial"/>
          <w:bCs/>
          <w:szCs w:val="24"/>
        </w:rPr>
        <w:t xml:space="preserve">desarrollo </w:t>
      </w:r>
      <w:proofErr w:type="gramStart"/>
      <w:r w:rsidR="00C20350">
        <w:rPr>
          <w:rFonts w:cs="Arial"/>
          <w:bCs/>
          <w:szCs w:val="24"/>
        </w:rPr>
        <w:t xml:space="preserve">del </w:t>
      </w:r>
      <w:r w:rsidR="002C4F9C">
        <w:rPr>
          <w:rFonts w:cs="Arial"/>
          <w:bCs/>
          <w:szCs w:val="24"/>
        </w:rPr>
        <w:t>mismo</w:t>
      </w:r>
      <w:proofErr w:type="gramEnd"/>
      <w:r w:rsidR="002C4F9C">
        <w:rPr>
          <w:rFonts w:cs="Arial"/>
          <w:bCs/>
          <w:szCs w:val="24"/>
        </w:rPr>
        <w:t>.</w:t>
      </w:r>
    </w:p>
    <w:p w14:paraId="3C989337" w14:textId="77777777" w:rsidR="002C4F9C" w:rsidRDefault="002C4F9C" w:rsidP="00C42F2B">
      <w:pPr>
        <w:jc w:val="both"/>
        <w:rPr>
          <w:rFonts w:cs="Arial"/>
          <w:bCs/>
          <w:szCs w:val="24"/>
        </w:rPr>
      </w:pPr>
    </w:p>
    <w:p w14:paraId="775309C7" w14:textId="7B90D1F0" w:rsidR="002C4F9C" w:rsidRDefault="002C4F9C" w:rsidP="00C42F2B">
      <w:pPr>
        <w:jc w:val="both"/>
        <w:rPr>
          <w:rFonts w:cs="Arial"/>
          <w:bCs/>
          <w:szCs w:val="24"/>
        </w:rPr>
      </w:pPr>
      <w:r w:rsidRPr="007C546D">
        <w:rPr>
          <w:rFonts w:cs="Arial"/>
          <w:bCs/>
          <w:szCs w:val="24"/>
        </w:rPr>
        <w:t>La delegación de Uruguay se refirió a los tr</w:t>
      </w:r>
      <w:r w:rsidR="00C20350" w:rsidRPr="007C546D">
        <w:rPr>
          <w:rFonts w:cs="Arial"/>
          <w:bCs/>
          <w:szCs w:val="24"/>
        </w:rPr>
        <w:t>á</w:t>
      </w:r>
      <w:r w:rsidRPr="007C546D">
        <w:rPr>
          <w:rFonts w:cs="Arial"/>
          <w:bCs/>
          <w:szCs w:val="24"/>
        </w:rPr>
        <w:t>mites iniciados con el Banco Mundial para mejorar su Plataforma de Gestión de Reclamos y poder incorporar nuevas funcionalidades al mismo, en cuanto a</w:t>
      </w:r>
      <w:r w:rsidR="002F264D">
        <w:rPr>
          <w:rFonts w:cs="Arial"/>
          <w:bCs/>
          <w:szCs w:val="24"/>
        </w:rPr>
        <w:t xml:space="preserve"> la mejora de</w:t>
      </w:r>
      <w:r w:rsidRPr="007C546D">
        <w:rPr>
          <w:rFonts w:cs="Arial"/>
          <w:bCs/>
          <w:szCs w:val="24"/>
        </w:rPr>
        <w:t xml:space="preserve"> los procesos. </w:t>
      </w:r>
      <w:r w:rsidR="00C20350" w:rsidRPr="007C546D">
        <w:rPr>
          <w:rFonts w:cs="Arial"/>
          <w:bCs/>
          <w:szCs w:val="24"/>
        </w:rPr>
        <w:t xml:space="preserve"> </w:t>
      </w:r>
      <w:r w:rsidRPr="007C546D">
        <w:rPr>
          <w:rFonts w:cs="Arial"/>
          <w:bCs/>
          <w:szCs w:val="24"/>
        </w:rPr>
        <w:t xml:space="preserve">Por otra parte, </w:t>
      </w:r>
      <w:r w:rsidR="002F264D">
        <w:rPr>
          <w:rFonts w:cs="Arial"/>
          <w:bCs/>
          <w:szCs w:val="24"/>
        </w:rPr>
        <w:t xml:space="preserve">indicó </w:t>
      </w:r>
      <w:r w:rsidRPr="007C546D">
        <w:rPr>
          <w:rFonts w:cs="Arial"/>
          <w:bCs/>
          <w:szCs w:val="24"/>
        </w:rPr>
        <w:t>que una vez concluid</w:t>
      </w:r>
      <w:r w:rsidR="007C546D">
        <w:rPr>
          <w:rFonts w:cs="Arial"/>
          <w:bCs/>
          <w:szCs w:val="24"/>
        </w:rPr>
        <w:t>os los trabajos</w:t>
      </w:r>
      <w:r w:rsidRPr="007C546D">
        <w:rPr>
          <w:rFonts w:cs="Arial"/>
          <w:bCs/>
          <w:szCs w:val="24"/>
        </w:rPr>
        <w:t xml:space="preserve"> pondrá </w:t>
      </w:r>
      <w:r w:rsidR="00C20350" w:rsidRPr="007C546D">
        <w:rPr>
          <w:rFonts w:cs="Arial"/>
          <w:bCs/>
          <w:szCs w:val="24"/>
        </w:rPr>
        <w:t xml:space="preserve">el </w:t>
      </w:r>
      <w:r w:rsidR="002F264D">
        <w:rPr>
          <w:rFonts w:cs="Arial"/>
          <w:bCs/>
          <w:szCs w:val="24"/>
        </w:rPr>
        <w:t>nuevo s</w:t>
      </w:r>
      <w:r w:rsidR="00C20350" w:rsidRPr="007C546D">
        <w:rPr>
          <w:rFonts w:cs="Arial"/>
          <w:bCs/>
          <w:szCs w:val="24"/>
        </w:rPr>
        <w:t xml:space="preserve">istema </w:t>
      </w:r>
      <w:r w:rsidRPr="007C546D">
        <w:rPr>
          <w:rFonts w:cs="Arial"/>
          <w:bCs/>
          <w:szCs w:val="24"/>
        </w:rPr>
        <w:t xml:space="preserve">a disposición de las delegaciones </w:t>
      </w:r>
      <w:r w:rsidR="00C20350" w:rsidRPr="007C546D">
        <w:rPr>
          <w:rFonts w:cs="Arial"/>
          <w:bCs/>
          <w:szCs w:val="24"/>
        </w:rPr>
        <w:t>interesadas.</w:t>
      </w:r>
    </w:p>
    <w:p w14:paraId="5462EA1E" w14:textId="77777777" w:rsidR="002C4F9C" w:rsidRDefault="002C4F9C" w:rsidP="00C42F2B">
      <w:pPr>
        <w:jc w:val="both"/>
        <w:rPr>
          <w:rFonts w:cs="Arial"/>
          <w:bCs/>
          <w:szCs w:val="24"/>
        </w:rPr>
      </w:pPr>
    </w:p>
    <w:p w14:paraId="5DE3440F" w14:textId="2B6B41F8" w:rsidR="00BC7FE0" w:rsidRDefault="006D1831" w:rsidP="00C42F2B">
      <w:pPr>
        <w:jc w:val="both"/>
        <w:rPr>
          <w:rFonts w:cs="Arial"/>
          <w:bCs/>
          <w:szCs w:val="24"/>
        </w:rPr>
      </w:pPr>
      <w:r w:rsidRPr="006D1831">
        <w:rPr>
          <w:rFonts w:cs="Arial"/>
          <w:bCs/>
          <w:szCs w:val="24"/>
        </w:rPr>
        <w:t>Las delegaciones intercambiaron comentarios</w:t>
      </w:r>
      <w:r>
        <w:rPr>
          <w:rFonts w:cs="Arial"/>
          <w:bCs/>
          <w:szCs w:val="24"/>
        </w:rPr>
        <w:t xml:space="preserve"> sobre los diferentes aspectos técnicos </w:t>
      </w:r>
      <w:r w:rsidR="00C20350">
        <w:rPr>
          <w:rFonts w:cs="Arial"/>
          <w:bCs/>
          <w:szCs w:val="24"/>
        </w:rPr>
        <w:t>vinculados</w:t>
      </w:r>
      <w:r>
        <w:rPr>
          <w:rFonts w:cs="Arial"/>
          <w:bCs/>
          <w:szCs w:val="24"/>
        </w:rPr>
        <w:t>.</w:t>
      </w:r>
    </w:p>
    <w:p w14:paraId="60417933" w14:textId="77777777" w:rsidR="006D1831" w:rsidRDefault="006D1831" w:rsidP="00C42F2B">
      <w:pPr>
        <w:jc w:val="both"/>
        <w:rPr>
          <w:rFonts w:cs="Arial"/>
          <w:bCs/>
          <w:szCs w:val="24"/>
        </w:rPr>
      </w:pPr>
    </w:p>
    <w:p w14:paraId="2F05F76A" w14:textId="346C937B" w:rsidR="006D1831" w:rsidRPr="006D1831" w:rsidRDefault="006D1831" w:rsidP="00C42F2B">
      <w:pPr>
        <w:jc w:val="both"/>
        <w:rPr>
          <w:rFonts w:cs="Arial"/>
          <w:bCs/>
          <w:szCs w:val="24"/>
        </w:rPr>
      </w:pPr>
      <w:r>
        <w:rPr>
          <w:rFonts w:cs="Arial"/>
          <w:bCs/>
          <w:szCs w:val="24"/>
        </w:rPr>
        <w:t>El tema continúa en agenda.</w:t>
      </w:r>
    </w:p>
    <w:p w14:paraId="03F655A1" w14:textId="77777777" w:rsidR="006D1831" w:rsidRDefault="006D1831" w:rsidP="00C42F2B">
      <w:pPr>
        <w:jc w:val="both"/>
        <w:rPr>
          <w:rFonts w:cs="Arial"/>
          <w:b/>
          <w:szCs w:val="24"/>
        </w:rPr>
      </w:pPr>
    </w:p>
    <w:p w14:paraId="510310F0" w14:textId="77777777" w:rsidR="006D1831" w:rsidRDefault="006D1831" w:rsidP="00C42F2B">
      <w:pPr>
        <w:jc w:val="both"/>
        <w:rPr>
          <w:rFonts w:cs="Arial"/>
          <w:b/>
          <w:szCs w:val="24"/>
        </w:rPr>
      </w:pPr>
    </w:p>
    <w:p w14:paraId="76317D24" w14:textId="2D22490B" w:rsidR="00C84768" w:rsidRDefault="00C42F2B" w:rsidP="00C42F2B">
      <w:pPr>
        <w:pStyle w:val="Prrafodelista"/>
        <w:numPr>
          <w:ilvl w:val="0"/>
          <w:numId w:val="7"/>
        </w:numPr>
        <w:jc w:val="both"/>
        <w:rPr>
          <w:rFonts w:cs="Arial"/>
          <w:b/>
          <w:szCs w:val="24"/>
        </w:rPr>
      </w:pPr>
      <w:r w:rsidRPr="00C84768">
        <w:rPr>
          <w:rFonts w:cs="Arial"/>
          <w:b/>
          <w:szCs w:val="24"/>
        </w:rPr>
        <w:lastRenderedPageBreak/>
        <w:t>AMPLIAR LOS ESTUDIOS SOBRE: PUBLICIDAD COMPARATIVA, ABUSIVA, ENGAÑOSA, VIOLENTA, INFANTIL Y SEXISTA</w:t>
      </w:r>
    </w:p>
    <w:p w14:paraId="1548DA63" w14:textId="77777777" w:rsidR="00C42F2B" w:rsidRPr="00F45612" w:rsidRDefault="00C42F2B" w:rsidP="00F45612">
      <w:pPr>
        <w:rPr>
          <w:rFonts w:cs="Arial"/>
          <w:bCs/>
          <w:szCs w:val="24"/>
        </w:rPr>
      </w:pPr>
    </w:p>
    <w:p w14:paraId="4D5D7470" w14:textId="3332717D" w:rsidR="00C42F2B" w:rsidRDefault="006D1831" w:rsidP="00C42F2B">
      <w:pPr>
        <w:jc w:val="both"/>
        <w:rPr>
          <w:rFonts w:cs="Arial"/>
          <w:bCs/>
          <w:szCs w:val="24"/>
        </w:rPr>
      </w:pPr>
      <w:r w:rsidRPr="006D1831">
        <w:rPr>
          <w:rFonts w:cs="Arial"/>
          <w:bCs/>
          <w:szCs w:val="24"/>
        </w:rPr>
        <w:t>La PPTA se refirió al informe presentado el año pasado sobre publicidad engañosa</w:t>
      </w:r>
      <w:r>
        <w:rPr>
          <w:rFonts w:cs="Arial"/>
          <w:bCs/>
          <w:szCs w:val="24"/>
        </w:rPr>
        <w:t xml:space="preserve"> en </w:t>
      </w:r>
      <w:r w:rsidR="002F264D">
        <w:rPr>
          <w:rFonts w:cs="Arial"/>
          <w:bCs/>
          <w:szCs w:val="24"/>
        </w:rPr>
        <w:t>el</w:t>
      </w:r>
      <w:r>
        <w:rPr>
          <w:rFonts w:cs="Arial"/>
          <w:bCs/>
          <w:szCs w:val="24"/>
        </w:rPr>
        <w:t xml:space="preserve"> cual se detalló la situación de la temática en Argentina</w:t>
      </w:r>
      <w:r w:rsidR="00C20350">
        <w:rPr>
          <w:rFonts w:cs="Arial"/>
          <w:bCs/>
          <w:szCs w:val="24"/>
        </w:rPr>
        <w:t>.</w:t>
      </w:r>
      <w:r>
        <w:rPr>
          <w:rFonts w:cs="Arial"/>
          <w:bCs/>
          <w:szCs w:val="24"/>
        </w:rPr>
        <w:t xml:space="preserve"> </w:t>
      </w:r>
      <w:r w:rsidR="00C20350">
        <w:rPr>
          <w:rFonts w:cs="Arial"/>
          <w:bCs/>
          <w:szCs w:val="24"/>
        </w:rPr>
        <w:t xml:space="preserve"> En ese sentido,</w:t>
      </w:r>
      <w:r>
        <w:rPr>
          <w:rFonts w:cs="Arial"/>
          <w:bCs/>
          <w:szCs w:val="24"/>
        </w:rPr>
        <w:t xml:space="preserve"> </w:t>
      </w:r>
      <w:r w:rsidR="00C20350">
        <w:rPr>
          <w:rFonts w:cs="Arial"/>
          <w:bCs/>
          <w:szCs w:val="24"/>
        </w:rPr>
        <w:t xml:space="preserve">señaló que las problemáticas relacionadas son </w:t>
      </w:r>
      <w:r>
        <w:rPr>
          <w:rFonts w:cs="Arial"/>
          <w:bCs/>
          <w:szCs w:val="24"/>
        </w:rPr>
        <w:t xml:space="preserve">frecuentes y preocupantes </w:t>
      </w:r>
      <w:r w:rsidR="00C20350">
        <w:rPr>
          <w:rFonts w:cs="Arial"/>
          <w:bCs/>
          <w:szCs w:val="24"/>
        </w:rPr>
        <w:t>y destacó la importancia de desarrollar en profundidad el tema en el marco del Comité.</w:t>
      </w:r>
    </w:p>
    <w:p w14:paraId="7AF2FD7D" w14:textId="77777777" w:rsidR="006D1831" w:rsidRDefault="006D1831" w:rsidP="00C42F2B">
      <w:pPr>
        <w:jc w:val="both"/>
        <w:rPr>
          <w:rFonts w:cs="Arial"/>
          <w:bCs/>
          <w:szCs w:val="24"/>
        </w:rPr>
      </w:pPr>
    </w:p>
    <w:p w14:paraId="115BCEA3" w14:textId="31389656" w:rsidR="00876323" w:rsidRDefault="00876323" w:rsidP="00C42F2B">
      <w:pPr>
        <w:jc w:val="both"/>
        <w:rPr>
          <w:rFonts w:cs="Arial"/>
          <w:bCs/>
          <w:szCs w:val="24"/>
        </w:rPr>
      </w:pPr>
      <w:r>
        <w:rPr>
          <w:rFonts w:cs="Arial"/>
          <w:bCs/>
          <w:szCs w:val="24"/>
        </w:rPr>
        <w:t xml:space="preserve">Las delegaciones intercambiaron comentarios y acordaron encomendarle a la Red de Académicos colaboradores del CT </w:t>
      </w:r>
      <w:proofErr w:type="spellStart"/>
      <w:r>
        <w:rPr>
          <w:rFonts w:cs="Arial"/>
          <w:bCs/>
          <w:szCs w:val="24"/>
        </w:rPr>
        <w:t>N°</w:t>
      </w:r>
      <w:proofErr w:type="spellEnd"/>
      <w:r>
        <w:rPr>
          <w:rFonts w:cs="Arial"/>
          <w:bCs/>
          <w:szCs w:val="24"/>
        </w:rPr>
        <w:t xml:space="preserve"> 7 y </w:t>
      </w:r>
      <w:r w:rsidR="00C20350">
        <w:rPr>
          <w:rFonts w:cs="Arial"/>
          <w:bCs/>
          <w:szCs w:val="24"/>
        </w:rPr>
        <w:t>a los</w:t>
      </w:r>
      <w:r>
        <w:rPr>
          <w:rFonts w:cs="Arial"/>
          <w:bCs/>
          <w:szCs w:val="24"/>
        </w:rPr>
        <w:t xml:space="preserve"> </w:t>
      </w:r>
      <w:r w:rsidR="009572CC">
        <w:rPr>
          <w:rFonts w:cs="Arial"/>
          <w:bCs/>
          <w:szCs w:val="24"/>
        </w:rPr>
        <w:t xml:space="preserve">Consejos de </w:t>
      </w:r>
      <w:proofErr w:type="spellStart"/>
      <w:r w:rsidR="009572CC">
        <w:rPr>
          <w:rFonts w:cs="Arial"/>
          <w:bCs/>
          <w:szCs w:val="24"/>
        </w:rPr>
        <w:t>Autoregulación</w:t>
      </w:r>
      <w:proofErr w:type="spellEnd"/>
      <w:r w:rsidR="009572CC">
        <w:rPr>
          <w:rFonts w:cs="Arial"/>
          <w:bCs/>
          <w:szCs w:val="24"/>
        </w:rPr>
        <w:t xml:space="preserve"> Publicitaria (</w:t>
      </w:r>
      <w:r>
        <w:rPr>
          <w:rFonts w:cs="Arial"/>
          <w:bCs/>
          <w:szCs w:val="24"/>
        </w:rPr>
        <w:t>CONAR</w:t>
      </w:r>
      <w:r w:rsidR="00C20350">
        <w:rPr>
          <w:rFonts w:cs="Arial"/>
          <w:bCs/>
          <w:szCs w:val="24"/>
        </w:rPr>
        <w:t>P</w:t>
      </w:r>
      <w:r w:rsidR="009572CC">
        <w:rPr>
          <w:rFonts w:cs="Arial"/>
          <w:bCs/>
          <w:szCs w:val="24"/>
        </w:rPr>
        <w:t>)</w:t>
      </w:r>
      <w:r>
        <w:rPr>
          <w:rFonts w:cs="Arial"/>
          <w:bCs/>
          <w:szCs w:val="24"/>
        </w:rPr>
        <w:t xml:space="preserve"> desarrollar un documento teórico sobre la materia en forma conjunta.</w:t>
      </w:r>
    </w:p>
    <w:p w14:paraId="038FF554" w14:textId="44C34586" w:rsidR="00C20350" w:rsidRDefault="00C20350" w:rsidP="00C42F2B">
      <w:pPr>
        <w:jc w:val="both"/>
        <w:rPr>
          <w:rFonts w:cs="Arial"/>
          <w:bCs/>
          <w:szCs w:val="24"/>
        </w:rPr>
      </w:pPr>
    </w:p>
    <w:p w14:paraId="7C67DE91" w14:textId="77777777" w:rsidR="00C20350" w:rsidRPr="006D1831" w:rsidRDefault="00C20350" w:rsidP="00C20350">
      <w:pPr>
        <w:jc w:val="both"/>
        <w:rPr>
          <w:rFonts w:cs="Arial"/>
          <w:bCs/>
          <w:szCs w:val="24"/>
        </w:rPr>
      </w:pPr>
      <w:r>
        <w:rPr>
          <w:rFonts w:cs="Arial"/>
          <w:bCs/>
          <w:szCs w:val="24"/>
        </w:rPr>
        <w:t>El tema continúa en agenda.</w:t>
      </w:r>
    </w:p>
    <w:p w14:paraId="124F0462" w14:textId="77777777" w:rsidR="00C20350" w:rsidRPr="006D1831" w:rsidRDefault="00C20350" w:rsidP="00C42F2B">
      <w:pPr>
        <w:jc w:val="both"/>
        <w:rPr>
          <w:rFonts w:cs="Arial"/>
          <w:bCs/>
          <w:szCs w:val="24"/>
        </w:rPr>
      </w:pPr>
    </w:p>
    <w:p w14:paraId="3B8517E2" w14:textId="77777777" w:rsidR="00C42F2B" w:rsidRPr="00C42F2B" w:rsidRDefault="00C42F2B" w:rsidP="00C42F2B">
      <w:pPr>
        <w:jc w:val="both"/>
        <w:rPr>
          <w:rFonts w:cs="Arial"/>
          <w:b/>
          <w:szCs w:val="24"/>
        </w:rPr>
      </w:pPr>
    </w:p>
    <w:p w14:paraId="639AB9D3" w14:textId="3B1EF7AF" w:rsidR="00C84768" w:rsidRDefault="00C42F2B" w:rsidP="00C42F2B">
      <w:pPr>
        <w:pStyle w:val="Prrafodelista"/>
        <w:numPr>
          <w:ilvl w:val="0"/>
          <w:numId w:val="7"/>
        </w:numPr>
        <w:jc w:val="both"/>
        <w:rPr>
          <w:rFonts w:cs="Arial"/>
          <w:b/>
          <w:szCs w:val="24"/>
        </w:rPr>
      </w:pPr>
      <w:r w:rsidRPr="00C84768">
        <w:rPr>
          <w:rFonts w:cs="Arial"/>
          <w:b/>
          <w:szCs w:val="24"/>
        </w:rPr>
        <w:t>ELABORAR UNA NORMA MODELO MERCOSUR PARA ACCIONES COLECTIVAS DE CONSUMO</w:t>
      </w:r>
    </w:p>
    <w:p w14:paraId="538F83EA" w14:textId="77777777" w:rsidR="00C42F2B" w:rsidRDefault="00C42F2B" w:rsidP="00C42F2B">
      <w:pPr>
        <w:jc w:val="both"/>
        <w:rPr>
          <w:rFonts w:cs="Arial"/>
          <w:b/>
          <w:szCs w:val="24"/>
        </w:rPr>
      </w:pPr>
    </w:p>
    <w:p w14:paraId="117C6218" w14:textId="598B2BE4" w:rsidR="00C42F2B" w:rsidRDefault="00102722" w:rsidP="00C42F2B">
      <w:pPr>
        <w:jc w:val="both"/>
        <w:rPr>
          <w:rFonts w:cs="Arial"/>
          <w:bCs/>
          <w:szCs w:val="24"/>
        </w:rPr>
      </w:pPr>
      <w:r w:rsidRPr="00102722">
        <w:rPr>
          <w:rFonts w:cs="Arial"/>
          <w:bCs/>
          <w:szCs w:val="24"/>
        </w:rPr>
        <w:t xml:space="preserve">La PPTA </w:t>
      </w:r>
      <w:r>
        <w:rPr>
          <w:rFonts w:cs="Arial"/>
          <w:bCs/>
          <w:szCs w:val="24"/>
        </w:rPr>
        <w:t>se refirió a los antecedentes</w:t>
      </w:r>
      <w:r w:rsidR="006E769B">
        <w:rPr>
          <w:rFonts w:cs="Arial"/>
          <w:bCs/>
          <w:szCs w:val="24"/>
        </w:rPr>
        <w:t xml:space="preserve"> normativos</w:t>
      </w:r>
      <w:r>
        <w:rPr>
          <w:rFonts w:cs="Arial"/>
          <w:bCs/>
          <w:szCs w:val="24"/>
        </w:rPr>
        <w:t xml:space="preserve"> disponibles</w:t>
      </w:r>
      <w:r w:rsidR="006E769B">
        <w:rPr>
          <w:rFonts w:cs="Arial"/>
          <w:bCs/>
          <w:szCs w:val="24"/>
        </w:rPr>
        <w:t>, la evolución de</w:t>
      </w:r>
      <w:r>
        <w:rPr>
          <w:rFonts w:cs="Arial"/>
          <w:bCs/>
          <w:szCs w:val="24"/>
        </w:rPr>
        <w:t xml:space="preserve"> la materia en su país</w:t>
      </w:r>
      <w:r w:rsidR="006E769B">
        <w:rPr>
          <w:rFonts w:cs="Arial"/>
          <w:bCs/>
          <w:szCs w:val="24"/>
        </w:rPr>
        <w:t xml:space="preserve"> y sobre un programa desarrollado por el </w:t>
      </w:r>
      <w:r w:rsidR="004C6233">
        <w:rPr>
          <w:rFonts w:cs="Arial"/>
          <w:bCs/>
          <w:szCs w:val="24"/>
        </w:rPr>
        <w:t xml:space="preserve">Ministerio Público. </w:t>
      </w:r>
      <w:r w:rsidR="006E769B" w:rsidRPr="006E769B">
        <w:rPr>
          <w:rFonts w:cs="Arial"/>
          <w:bCs/>
          <w:szCs w:val="24"/>
        </w:rPr>
        <w:t xml:space="preserve">También destacó que se incluyó la temática en el </w:t>
      </w:r>
      <w:r w:rsidR="004C6233" w:rsidRPr="006E769B">
        <w:rPr>
          <w:rFonts w:cs="Arial"/>
          <w:bCs/>
          <w:szCs w:val="24"/>
        </w:rPr>
        <w:t xml:space="preserve">anteproyecto de </w:t>
      </w:r>
      <w:r w:rsidR="006E769B" w:rsidRPr="006E769B">
        <w:rPr>
          <w:rFonts w:cs="Arial"/>
          <w:bCs/>
          <w:szCs w:val="24"/>
        </w:rPr>
        <w:t>Código de</w:t>
      </w:r>
      <w:r w:rsidR="004C6233" w:rsidRPr="006E769B">
        <w:rPr>
          <w:rFonts w:cs="Arial"/>
          <w:bCs/>
          <w:szCs w:val="24"/>
        </w:rPr>
        <w:t xml:space="preserve"> Defensa del Consumidor</w:t>
      </w:r>
      <w:r w:rsidR="00745497">
        <w:rPr>
          <w:rFonts w:cs="Arial"/>
          <w:bCs/>
          <w:szCs w:val="24"/>
        </w:rPr>
        <w:t>.</w:t>
      </w:r>
    </w:p>
    <w:p w14:paraId="3152B7AC" w14:textId="77777777" w:rsidR="00745497" w:rsidRDefault="00745497" w:rsidP="00C42F2B">
      <w:pPr>
        <w:jc w:val="both"/>
        <w:rPr>
          <w:rFonts w:cs="Arial"/>
          <w:bCs/>
          <w:szCs w:val="24"/>
        </w:rPr>
      </w:pPr>
    </w:p>
    <w:p w14:paraId="05E2E85E" w14:textId="295C0785" w:rsidR="00745497" w:rsidRPr="00102722" w:rsidRDefault="00745497" w:rsidP="00C42F2B">
      <w:pPr>
        <w:jc w:val="both"/>
        <w:rPr>
          <w:rFonts w:cs="Arial"/>
          <w:bCs/>
          <w:szCs w:val="24"/>
        </w:rPr>
      </w:pPr>
      <w:r>
        <w:rPr>
          <w:rFonts w:cs="Arial"/>
          <w:bCs/>
          <w:szCs w:val="24"/>
        </w:rPr>
        <w:t>Al respecto, las delegaciones intercambiaron comentarios</w:t>
      </w:r>
      <w:r w:rsidR="006E769B">
        <w:rPr>
          <w:rFonts w:cs="Arial"/>
          <w:bCs/>
          <w:szCs w:val="24"/>
        </w:rPr>
        <w:t xml:space="preserve"> sobre el abordaje del tema en cada país</w:t>
      </w:r>
      <w:r>
        <w:rPr>
          <w:rFonts w:cs="Arial"/>
          <w:bCs/>
          <w:szCs w:val="24"/>
        </w:rPr>
        <w:t xml:space="preserve"> y acordaron </w:t>
      </w:r>
      <w:r w:rsidR="007C68ED">
        <w:rPr>
          <w:rFonts w:cs="Arial"/>
          <w:bCs/>
          <w:szCs w:val="24"/>
        </w:rPr>
        <w:t xml:space="preserve">proporcionaran datos, normativa y jurisprudencia disponible para la próxima reunión a fin de </w:t>
      </w:r>
      <w:r>
        <w:rPr>
          <w:rFonts w:cs="Arial"/>
          <w:bCs/>
          <w:szCs w:val="24"/>
        </w:rPr>
        <w:t xml:space="preserve">avanzar en la elaboración </w:t>
      </w:r>
      <w:r w:rsidR="006E769B">
        <w:rPr>
          <w:rFonts w:cs="Arial"/>
          <w:bCs/>
          <w:szCs w:val="24"/>
        </w:rPr>
        <w:t>de la norma modelo</w:t>
      </w:r>
      <w:r>
        <w:rPr>
          <w:rFonts w:cs="Arial"/>
          <w:bCs/>
          <w:szCs w:val="24"/>
        </w:rPr>
        <w:t>.</w:t>
      </w:r>
    </w:p>
    <w:p w14:paraId="09D78BFE" w14:textId="77777777" w:rsidR="00C42F2B" w:rsidRDefault="00C42F2B" w:rsidP="00C42F2B">
      <w:pPr>
        <w:jc w:val="both"/>
        <w:rPr>
          <w:rFonts w:cs="Arial"/>
          <w:b/>
          <w:szCs w:val="24"/>
        </w:rPr>
      </w:pPr>
    </w:p>
    <w:p w14:paraId="0FCA1B0D" w14:textId="24191E4E" w:rsidR="00853A53" w:rsidRDefault="00853A53" w:rsidP="00C42F2B">
      <w:pPr>
        <w:jc w:val="both"/>
        <w:rPr>
          <w:rFonts w:cs="Arial"/>
          <w:bCs/>
          <w:szCs w:val="24"/>
        </w:rPr>
      </w:pPr>
      <w:r w:rsidRPr="00853A53">
        <w:rPr>
          <w:rFonts w:cs="Arial"/>
          <w:bCs/>
          <w:szCs w:val="24"/>
        </w:rPr>
        <w:t>La delegación de C</w:t>
      </w:r>
      <w:r w:rsidR="00861ED3">
        <w:rPr>
          <w:rFonts w:cs="Arial"/>
          <w:bCs/>
          <w:szCs w:val="24"/>
        </w:rPr>
        <w:t>hile</w:t>
      </w:r>
      <w:r w:rsidRPr="00853A53">
        <w:rPr>
          <w:rFonts w:cs="Arial"/>
          <w:bCs/>
          <w:szCs w:val="24"/>
        </w:rPr>
        <w:t xml:space="preserve"> comentó su experiencia acerca de los procedimientos de juicios colectivos en su país</w:t>
      </w:r>
      <w:r w:rsidR="00861ED3">
        <w:rPr>
          <w:rFonts w:cs="Arial"/>
          <w:bCs/>
          <w:szCs w:val="24"/>
        </w:rPr>
        <w:t xml:space="preserve"> y manifestó que compartirá algunos documentos sobre los procedimientos de acciones colectivas.</w:t>
      </w:r>
    </w:p>
    <w:p w14:paraId="300CD673" w14:textId="77777777" w:rsidR="00853A53" w:rsidRDefault="00853A53" w:rsidP="00C42F2B">
      <w:pPr>
        <w:jc w:val="both"/>
        <w:rPr>
          <w:rFonts w:cs="Arial"/>
          <w:bCs/>
          <w:szCs w:val="24"/>
        </w:rPr>
      </w:pPr>
    </w:p>
    <w:p w14:paraId="48B857CA" w14:textId="2BA01BC2" w:rsidR="00853A53" w:rsidRDefault="00861ED3" w:rsidP="00C42F2B">
      <w:pPr>
        <w:jc w:val="both"/>
        <w:rPr>
          <w:rFonts w:cs="Arial"/>
          <w:bCs/>
          <w:szCs w:val="24"/>
        </w:rPr>
      </w:pPr>
      <w:r>
        <w:rPr>
          <w:rFonts w:cs="Arial"/>
          <w:bCs/>
          <w:szCs w:val="24"/>
        </w:rPr>
        <w:t>La delegación de Colombia se refirió a los procedimientos de acciones colectivas existentes en su país</w:t>
      </w:r>
      <w:r w:rsidR="007C546D">
        <w:rPr>
          <w:rFonts w:cs="Arial"/>
          <w:bCs/>
          <w:szCs w:val="24"/>
        </w:rPr>
        <w:t>,</w:t>
      </w:r>
      <w:r>
        <w:rPr>
          <w:rFonts w:cs="Arial"/>
          <w:bCs/>
          <w:szCs w:val="24"/>
        </w:rPr>
        <w:t xml:space="preserve"> a la normativa existente, procedimientos y ámbitos de aplicación. Asimismo, </w:t>
      </w:r>
      <w:r w:rsidR="007C546D">
        <w:rPr>
          <w:rFonts w:cs="Arial"/>
          <w:bCs/>
          <w:szCs w:val="24"/>
        </w:rPr>
        <w:t>ofreció poner a disposición</w:t>
      </w:r>
      <w:r w:rsidR="003A73DB">
        <w:rPr>
          <w:rFonts w:cs="Arial"/>
          <w:bCs/>
          <w:szCs w:val="24"/>
        </w:rPr>
        <w:t xml:space="preserve"> información al respecto</w:t>
      </w:r>
      <w:r w:rsidR="007C546D">
        <w:rPr>
          <w:rFonts w:cs="Arial"/>
          <w:bCs/>
          <w:szCs w:val="24"/>
        </w:rPr>
        <w:t>.</w:t>
      </w:r>
    </w:p>
    <w:p w14:paraId="70F587CA" w14:textId="77777777" w:rsidR="00853A53" w:rsidRPr="00853A53" w:rsidRDefault="00853A53" w:rsidP="00C42F2B">
      <w:pPr>
        <w:jc w:val="both"/>
        <w:rPr>
          <w:rFonts w:cs="Arial"/>
          <w:bCs/>
          <w:szCs w:val="24"/>
        </w:rPr>
      </w:pPr>
    </w:p>
    <w:p w14:paraId="4B75F2CB" w14:textId="77777777" w:rsidR="00745497" w:rsidRPr="00C42F2B" w:rsidRDefault="00745497" w:rsidP="00C42F2B">
      <w:pPr>
        <w:jc w:val="both"/>
        <w:rPr>
          <w:rFonts w:cs="Arial"/>
          <w:b/>
          <w:szCs w:val="24"/>
        </w:rPr>
      </w:pPr>
    </w:p>
    <w:p w14:paraId="41D7B549" w14:textId="7BF208F9" w:rsidR="00C84768" w:rsidRDefault="00C42F2B" w:rsidP="00C42F2B">
      <w:pPr>
        <w:pStyle w:val="Prrafodelista"/>
        <w:numPr>
          <w:ilvl w:val="0"/>
          <w:numId w:val="7"/>
        </w:numPr>
        <w:jc w:val="both"/>
        <w:rPr>
          <w:rFonts w:cs="Arial"/>
          <w:b/>
          <w:szCs w:val="24"/>
        </w:rPr>
      </w:pPr>
      <w:r w:rsidRPr="00C84768">
        <w:rPr>
          <w:rFonts w:cs="Arial"/>
          <w:b/>
          <w:szCs w:val="24"/>
        </w:rPr>
        <w:t>SUMINISTRO DE DATOS ESTADÍSTICOS A LA SM/UTECEM Y FORMA DE PROCESAMIENTO Y VISUALIZACIÓN</w:t>
      </w:r>
    </w:p>
    <w:p w14:paraId="6B1B55B6" w14:textId="77777777" w:rsidR="00C42F2B" w:rsidRDefault="00C42F2B" w:rsidP="00C42F2B">
      <w:pPr>
        <w:jc w:val="both"/>
        <w:rPr>
          <w:rFonts w:cs="Arial"/>
          <w:b/>
          <w:szCs w:val="24"/>
        </w:rPr>
      </w:pPr>
    </w:p>
    <w:p w14:paraId="2B89F832" w14:textId="77777777" w:rsidR="00936ADA" w:rsidRPr="00936ADA" w:rsidRDefault="00936ADA" w:rsidP="00936ADA">
      <w:pPr>
        <w:jc w:val="both"/>
        <w:rPr>
          <w:rFonts w:cs="Arial"/>
          <w:bCs/>
          <w:szCs w:val="24"/>
        </w:rPr>
      </w:pPr>
      <w:r w:rsidRPr="00936ADA">
        <w:rPr>
          <w:rFonts w:cs="Arial"/>
          <w:bCs/>
          <w:szCs w:val="24"/>
        </w:rPr>
        <w:t>Las delegaciones de Argentina y Paraguay informaron que ya han remitido la información de reclamos del año 2024 a la SM/UTECEM.</w:t>
      </w:r>
    </w:p>
    <w:p w14:paraId="67035B78" w14:textId="77777777" w:rsidR="00936ADA" w:rsidRPr="00936ADA" w:rsidRDefault="00936ADA" w:rsidP="00936ADA">
      <w:pPr>
        <w:jc w:val="both"/>
        <w:rPr>
          <w:rFonts w:cs="Arial"/>
          <w:bCs/>
          <w:szCs w:val="24"/>
        </w:rPr>
      </w:pPr>
      <w:r w:rsidRPr="00936ADA">
        <w:rPr>
          <w:rFonts w:cs="Arial"/>
          <w:bCs/>
          <w:szCs w:val="24"/>
        </w:rPr>
        <w:t> </w:t>
      </w:r>
    </w:p>
    <w:p w14:paraId="06D90B79" w14:textId="77777777" w:rsidR="00936ADA" w:rsidRPr="00936ADA" w:rsidRDefault="00936ADA" w:rsidP="00936ADA">
      <w:pPr>
        <w:jc w:val="both"/>
        <w:rPr>
          <w:rFonts w:cs="Arial"/>
          <w:bCs/>
          <w:szCs w:val="24"/>
        </w:rPr>
      </w:pPr>
      <w:r w:rsidRPr="00936ADA">
        <w:rPr>
          <w:rFonts w:cs="Arial"/>
          <w:bCs/>
          <w:szCs w:val="24"/>
        </w:rPr>
        <w:t>Al respecto, la PPTA recordó que está pendiente la revisión del rubro “OTROS” y el análisis sobre la pertinencia de agregar la clasificación “Motivos”, a fin detallar más la información sobre los reclamos.</w:t>
      </w:r>
    </w:p>
    <w:p w14:paraId="4F99E49E" w14:textId="77777777" w:rsidR="00936ADA" w:rsidRPr="00936ADA" w:rsidRDefault="00936ADA" w:rsidP="00936ADA">
      <w:pPr>
        <w:jc w:val="both"/>
        <w:rPr>
          <w:rFonts w:cs="Arial"/>
          <w:bCs/>
          <w:szCs w:val="24"/>
        </w:rPr>
      </w:pPr>
    </w:p>
    <w:p w14:paraId="5DE45C0F" w14:textId="12725406" w:rsidR="00936ADA" w:rsidRPr="00936ADA" w:rsidRDefault="00936ADA" w:rsidP="00936ADA">
      <w:pPr>
        <w:jc w:val="both"/>
        <w:rPr>
          <w:rFonts w:cs="Arial"/>
          <w:bCs/>
          <w:szCs w:val="24"/>
        </w:rPr>
      </w:pPr>
      <w:proofErr w:type="gramStart"/>
      <w:r w:rsidRPr="00936ADA">
        <w:rPr>
          <w:rFonts w:cs="Arial"/>
          <w:bCs/>
          <w:szCs w:val="24"/>
        </w:rPr>
        <w:lastRenderedPageBreak/>
        <w:t>En relación a</w:t>
      </w:r>
      <w:proofErr w:type="gramEnd"/>
      <w:r w:rsidRPr="00936ADA">
        <w:rPr>
          <w:rFonts w:cs="Arial"/>
          <w:bCs/>
          <w:szCs w:val="24"/>
        </w:rPr>
        <w:t xml:space="preserve"> los “Motivos” la PPTA presentó una propuesta,</w:t>
      </w:r>
      <w:r w:rsidR="00AE1858">
        <w:rPr>
          <w:rFonts w:cs="Arial"/>
          <w:bCs/>
          <w:szCs w:val="24"/>
        </w:rPr>
        <w:t xml:space="preserve"> que se agrega como </w:t>
      </w:r>
      <w:r w:rsidR="00AE1858" w:rsidRPr="00AB1377">
        <w:rPr>
          <w:rFonts w:cs="Arial"/>
          <w:b/>
          <w:szCs w:val="24"/>
        </w:rPr>
        <w:t xml:space="preserve">Anexo </w:t>
      </w:r>
      <w:r w:rsidR="00AB1377">
        <w:rPr>
          <w:rFonts w:cs="Arial"/>
          <w:b/>
          <w:szCs w:val="24"/>
        </w:rPr>
        <w:t>V</w:t>
      </w:r>
      <w:r w:rsidR="00AE1858">
        <w:rPr>
          <w:rFonts w:cs="Arial"/>
          <w:bCs/>
          <w:szCs w:val="24"/>
        </w:rPr>
        <w:t>,</w:t>
      </w:r>
      <w:r w:rsidRPr="00936ADA">
        <w:rPr>
          <w:rFonts w:cs="Arial"/>
          <w:bCs/>
          <w:szCs w:val="24"/>
        </w:rPr>
        <w:t xml:space="preserve"> la cual fue puesta a consideración de las demás delegaciones, quienes se comprometieron a realizar sugerencias y comentarios.</w:t>
      </w:r>
    </w:p>
    <w:p w14:paraId="1CACA369" w14:textId="77777777" w:rsidR="00936ADA" w:rsidRPr="00936ADA" w:rsidRDefault="00936ADA" w:rsidP="00936ADA">
      <w:pPr>
        <w:jc w:val="both"/>
        <w:rPr>
          <w:rFonts w:cs="Arial"/>
          <w:bCs/>
          <w:szCs w:val="24"/>
        </w:rPr>
      </w:pPr>
    </w:p>
    <w:p w14:paraId="057D6AFA" w14:textId="1B196C83" w:rsidR="007A7A6B" w:rsidRPr="008B70FA" w:rsidRDefault="00936ADA" w:rsidP="00936ADA">
      <w:pPr>
        <w:jc w:val="both"/>
        <w:rPr>
          <w:rFonts w:cs="Arial"/>
          <w:bCs/>
          <w:szCs w:val="24"/>
        </w:rPr>
      </w:pPr>
      <w:r w:rsidRPr="00936ADA">
        <w:rPr>
          <w:rFonts w:cs="Arial"/>
          <w:bCs/>
          <w:szCs w:val="24"/>
        </w:rPr>
        <w:t>Por otro lado, con base a los documentos remitidos por los EP, la delegación de Argentina se comprometió realizar una propuesta para comprimir el rubro “OTROS” y someter</w:t>
      </w:r>
      <w:r w:rsidR="002F264D">
        <w:rPr>
          <w:rFonts w:cs="Arial"/>
          <w:bCs/>
          <w:szCs w:val="24"/>
        </w:rPr>
        <w:t>la</w:t>
      </w:r>
      <w:r w:rsidRPr="00936ADA">
        <w:rPr>
          <w:rFonts w:cs="Arial"/>
          <w:bCs/>
          <w:szCs w:val="24"/>
        </w:rPr>
        <w:t xml:space="preserve"> a consideración de las delegaciones.</w:t>
      </w:r>
    </w:p>
    <w:p w14:paraId="35E99DD0" w14:textId="4068FCAB" w:rsidR="003C2438" w:rsidRDefault="003C2438" w:rsidP="00C42F2B">
      <w:pPr>
        <w:jc w:val="both"/>
        <w:rPr>
          <w:rFonts w:cs="Arial"/>
          <w:b/>
          <w:szCs w:val="24"/>
        </w:rPr>
      </w:pPr>
    </w:p>
    <w:p w14:paraId="0B45407C" w14:textId="77777777" w:rsidR="00AE1858" w:rsidRPr="00C42F2B" w:rsidRDefault="00AE1858" w:rsidP="00C42F2B">
      <w:pPr>
        <w:jc w:val="both"/>
        <w:rPr>
          <w:rFonts w:cs="Arial"/>
          <w:b/>
          <w:szCs w:val="24"/>
        </w:rPr>
      </w:pPr>
    </w:p>
    <w:p w14:paraId="0B527F00" w14:textId="54E96CFD" w:rsidR="00C84768" w:rsidRDefault="00C42F2B" w:rsidP="00C42F2B">
      <w:pPr>
        <w:pStyle w:val="Prrafodelista"/>
        <w:numPr>
          <w:ilvl w:val="0"/>
          <w:numId w:val="7"/>
        </w:numPr>
        <w:jc w:val="both"/>
        <w:rPr>
          <w:rFonts w:cs="Arial"/>
          <w:b/>
          <w:szCs w:val="24"/>
        </w:rPr>
      </w:pPr>
      <w:r w:rsidRPr="00C84768">
        <w:rPr>
          <w:rFonts w:cs="Arial"/>
          <w:b/>
          <w:szCs w:val="24"/>
        </w:rPr>
        <w:t>ELABORAR CONTENIDOS, EN CONJUNTO CON LA SM/UCIM, EN BASE AL PLAN DE POLÍTICA DE COMUNICACIÓN DE DEFENSA DE CONSUMIDOR EN EL MERCOSUR</w:t>
      </w:r>
    </w:p>
    <w:p w14:paraId="66A5BA1E" w14:textId="77777777" w:rsidR="00A90FEA" w:rsidRDefault="00A90FEA" w:rsidP="00C42F2B">
      <w:pPr>
        <w:jc w:val="both"/>
        <w:rPr>
          <w:rFonts w:cs="Arial"/>
          <w:bCs/>
          <w:szCs w:val="24"/>
        </w:rPr>
      </w:pPr>
    </w:p>
    <w:p w14:paraId="4B4E2668" w14:textId="77777777" w:rsidR="00936ADA" w:rsidRDefault="00936ADA" w:rsidP="00936ADA">
      <w:pPr>
        <w:jc w:val="both"/>
        <w:rPr>
          <w:rFonts w:cs="Arial"/>
          <w:bCs/>
          <w:szCs w:val="24"/>
        </w:rPr>
      </w:pPr>
      <w:r w:rsidRPr="00936ADA">
        <w:rPr>
          <w:rFonts w:cs="Arial"/>
          <w:bCs/>
          <w:szCs w:val="24"/>
        </w:rPr>
        <w:t>La PPTA recordó el cronograma de actividades previstos en el Plan de Comunicación sobre Defensa del Consumidor, que se desarrolla en colaboración con la SM/UCIM, entre los que se destacan:</w:t>
      </w:r>
    </w:p>
    <w:p w14:paraId="5037645D" w14:textId="77777777" w:rsidR="00936ADA" w:rsidRPr="00936ADA" w:rsidRDefault="00936ADA" w:rsidP="00936ADA">
      <w:pPr>
        <w:jc w:val="both"/>
        <w:rPr>
          <w:rFonts w:cs="Arial"/>
          <w:bCs/>
          <w:szCs w:val="24"/>
        </w:rPr>
      </w:pPr>
    </w:p>
    <w:p w14:paraId="10244651" w14:textId="59C6EE72" w:rsidR="00936ADA" w:rsidRPr="00936ADA" w:rsidRDefault="00936ADA" w:rsidP="00936ADA">
      <w:pPr>
        <w:jc w:val="both"/>
        <w:rPr>
          <w:rFonts w:cs="Arial"/>
          <w:bCs/>
          <w:szCs w:val="24"/>
        </w:rPr>
      </w:pPr>
      <w:r w:rsidRPr="00936ADA">
        <w:rPr>
          <w:rFonts w:cs="Arial"/>
          <w:bCs/>
          <w:szCs w:val="24"/>
        </w:rPr>
        <w:t xml:space="preserve">* Campaña 15 de </w:t>
      </w:r>
      <w:r w:rsidR="007C546D" w:rsidRPr="00936ADA">
        <w:rPr>
          <w:rFonts w:cs="Arial"/>
          <w:bCs/>
          <w:szCs w:val="24"/>
        </w:rPr>
        <w:t>marzo</w:t>
      </w:r>
    </w:p>
    <w:p w14:paraId="5AAA3F6E" w14:textId="77777777" w:rsidR="00936ADA" w:rsidRPr="00936ADA" w:rsidRDefault="00936ADA" w:rsidP="00936ADA">
      <w:pPr>
        <w:jc w:val="both"/>
        <w:rPr>
          <w:rFonts w:cs="Arial"/>
          <w:bCs/>
          <w:szCs w:val="24"/>
        </w:rPr>
      </w:pPr>
      <w:r w:rsidRPr="00936ADA">
        <w:rPr>
          <w:rFonts w:cs="Arial"/>
          <w:bCs/>
          <w:szCs w:val="24"/>
        </w:rPr>
        <w:t xml:space="preserve">* Cursos de capacitación </w:t>
      </w:r>
    </w:p>
    <w:p w14:paraId="50504D08" w14:textId="77777777" w:rsidR="00936ADA" w:rsidRPr="00936ADA" w:rsidRDefault="00936ADA" w:rsidP="00936ADA">
      <w:pPr>
        <w:jc w:val="both"/>
        <w:rPr>
          <w:rFonts w:cs="Arial"/>
          <w:bCs/>
          <w:szCs w:val="24"/>
        </w:rPr>
      </w:pPr>
      <w:r w:rsidRPr="00936ADA">
        <w:rPr>
          <w:rFonts w:cs="Arial"/>
          <w:bCs/>
          <w:szCs w:val="24"/>
        </w:rPr>
        <w:t>* Datos Estadísticos</w:t>
      </w:r>
    </w:p>
    <w:p w14:paraId="33A7FF3A" w14:textId="04077168" w:rsidR="00936ADA" w:rsidRPr="00936ADA" w:rsidRDefault="007C546D" w:rsidP="00936ADA">
      <w:pPr>
        <w:jc w:val="both"/>
        <w:rPr>
          <w:rFonts w:cs="Arial"/>
          <w:bCs/>
          <w:szCs w:val="24"/>
        </w:rPr>
      </w:pPr>
      <w:r w:rsidRPr="00936ADA">
        <w:rPr>
          <w:rFonts w:cs="Arial"/>
          <w:bCs/>
          <w:szCs w:val="24"/>
        </w:rPr>
        <w:t xml:space="preserve">* </w:t>
      </w:r>
      <w:r w:rsidR="00936ADA" w:rsidRPr="00936ADA">
        <w:rPr>
          <w:rFonts w:cs="Arial"/>
          <w:bCs/>
          <w:szCs w:val="24"/>
        </w:rPr>
        <w:t xml:space="preserve">Problemáticas actuales y temáticas prioritarias </w:t>
      </w:r>
    </w:p>
    <w:p w14:paraId="4EF72D4F" w14:textId="77777777" w:rsidR="00936ADA" w:rsidRPr="00936ADA" w:rsidRDefault="00936ADA" w:rsidP="00936ADA">
      <w:pPr>
        <w:jc w:val="both"/>
        <w:rPr>
          <w:rFonts w:cs="Arial"/>
          <w:bCs/>
          <w:szCs w:val="24"/>
        </w:rPr>
      </w:pPr>
      <w:r w:rsidRPr="00936ADA">
        <w:rPr>
          <w:rFonts w:cs="Arial"/>
          <w:bCs/>
          <w:szCs w:val="24"/>
        </w:rPr>
        <w:t> </w:t>
      </w:r>
    </w:p>
    <w:p w14:paraId="7B921659" w14:textId="77777777" w:rsidR="00936ADA" w:rsidRPr="00936ADA" w:rsidRDefault="00936ADA" w:rsidP="00936ADA">
      <w:pPr>
        <w:jc w:val="both"/>
        <w:rPr>
          <w:rFonts w:cs="Arial"/>
          <w:bCs/>
          <w:szCs w:val="24"/>
        </w:rPr>
      </w:pPr>
      <w:r w:rsidRPr="00936ADA">
        <w:rPr>
          <w:rFonts w:cs="Arial"/>
          <w:bCs/>
          <w:szCs w:val="24"/>
        </w:rPr>
        <w:t>En ese sentido, las delegaciones acordaron, para la próxima reunión, analizar y proponer un eje temático por cada delegación, junto a documentos de difusión alusivos y vinculados a dichas actividades.</w:t>
      </w:r>
    </w:p>
    <w:p w14:paraId="2E704EB1" w14:textId="77777777" w:rsidR="00936ADA" w:rsidRPr="00936ADA" w:rsidRDefault="00936ADA" w:rsidP="00936ADA">
      <w:pPr>
        <w:jc w:val="both"/>
        <w:rPr>
          <w:rFonts w:cs="Arial"/>
          <w:bCs/>
          <w:szCs w:val="24"/>
        </w:rPr>
      </w:pPr>
      <w:r w:rsidRPr="00936ADA">
        <w:rPr>
          <w:rFonts w:cs="Arial"/>
          <w:bCs/>
          <w:szCs w:val="24"/>
        </w:rPr>
        <w:t> </w:t>
      </w:r>
    </w:p>
    <w:p w14:paraId="72B023E2" w14:textId="2587A79B" w:rsidR="00C42F2B" w:rsidRDefault="00936ADA" w:rsidP="00936ADA">
      <w:pPr>
        <w:jc w:val="both"/>
        <w:rPr>
          <w:rFonts w:cs="Arial"/>
          <w:b/>
          <w:szCs w:val="24"/>
        </w:rPr>
      </w:pPr>
      <w:r w:rsidRPr="00936ADA">
        <w:rPr>
          <w:rFonts w:cs="Arial"/>
          <w:bCs/>
          <w:szCs w:val="24"/>
        </w:rPr>
        <w:t xml:space="preserve">Por otra parte, la PPTA informó sobre los resultados de la actividad prevista por el CT </w:t>
      </w:r>
      <w:proofErr w:type="spellStart"/>
      <w:r w:rsidRPr="00936ADA">
        <w:rPr>
          <w:rFonts w:cs="Arial"/>
          <w:bCs/>
          <w:szCs w:val="24"/>
        </w:rPr>
        <w:t>N°</w:t>
      </w:r>
      <w:proofErr w:type="spellEnd"/>
      <w:r w:rsidRPr="00936ADA">
        <w:rPr>
          <w:rFonts w:cs="Arial"/>
          <w:bCs/>
          <w:szCs w:val="24"/>
        </w:rPr>
        <w:t xml:space="preserve"> 7 durante la semana del 10 al 15 de marzo “Campaña en redes sociales en conmemoración del Día Mundial de los Derechos del Consumidor”, el 15 de marzo. En ese sentido, el CT </w:t>
      </w:r>
      <w:proofErr w:type="spellStart"/>
      <w:r w:rsidRPr="00936ADA">
        <w:rPr>
          <w:rFonts w:cs="Arial"/>
          <w:bCs/>
          <w:szCs w:val="24"/>
        </w:rPr>
        <w:t>N°</w:t>
      </w:r>
      <w:proofErr w:type="spellEnd"/>
      <w:r w:rsidRPr="00936ADA">
        <w:rPr>
          <w:rFonts w:cs="Arial"/>
          <w:bCs/>
          <w:szCs w:val="24"/>
        </w:rPr>
        <w:t xml:space="preserve"> 7 agradeció a la SM/UCIM por la colaboración en la edición y publicación del material.</w:t>
      </w:r>
    </w:p>
    <w:p w14:paraId="62E13AE0" w14:textId="77777777" w:rsidR="00DF0CB0" w:rsidRDefault="00DF0CB0" w:rsidP="00C42F2B">
      <w:pPr>
        <w:jc w:val="both"/>
        <w:rPr>
          <w:rFonts w:cs="Arial"/>
          <w:b/>
          <w:szCs w:val="24"/>
        </w:rPr>
      </w:pPr>
    </w:p>
    <w:p w14:paraId="69C421D6" w14:textId="77777777" w:rsidR="007D02E0" w:rsidRPr="00C42F2B" w:rsidRDefault="007D02E0" w:rsidP="00C42F2B">
      <w:pPr>
        <w:jc w:val="both"/>
        <w:rPr>
          <w:rFonts w:cs="Arial"/>
          <w:b/>
          <w:szCs w:val="24"/>
        </w:rPr>
      </w:pPr>
    </w:p>
    <w:p w14:paraId="76DECF6E" w14:textId="54915C5D" w:rsidR="00C84768" w:rsidRDefault="00C42F2B" w:rsidP="00C42F2B">
      <w:pPr>
        <w:pStyle w:val="Prrafodelista"/>
        <w:numPr>
          <w:ilvl w:val="0"/>
          <w:numId w:val="7"/>
        </w:numPr>
        <w:jc w:val="both"/>
        <w:rPr>
          <w:rFonts w:cs="Arial"/>
          <w:b/>
          <w:szCs w:val="24"/>
        </w:rPr>
      </w:pPr>
      <w:r w:rsidRPr="00C84768">
        <w:rPr>
          <w:rFonts w:cs="Arial"/>
          <w:b/>
          <w:szCs w:val="24"/>
        </w:rPr>
        <w:t>PROMOVER EL DIALOGO CON UE Y OTROS ORGANISMOS INTERNACIONALES QUE ABORDE LA TEMÁTICA DE PROTECCIÓN DEL CONSUMIDOR</w:t>
      </w:r>
    </w:p>
    <w:p w14:paraId="1FCBCA66" w14:textId="77777777" w:rsidR="00C42F2B" w:rsidRDefault="00C42F2B" w:rsidP="00A90FEA">
      <w:pPr>
        <w:ind w:left="100"/>
        <w:jc w:val="both"/>
        <w:rPr>
          <w:rFonts w:cs="Arial"/>
          <w:b/>
          <w:szCs w:val="24"/>
        </w:rPr>
      </w:pPr>
    </w:p>
    <w:p w14:paraId="007274D9" w14:textId="1D3686AD" w:rsidR="00A90FEA" w:rsidRDefault="002F264D" w:rsidP="00A90FEA">
      <w:pPr>
        <w:ind w:left="100"/>
        <w:jc w:val="both"/>
        <w:rPr>
          <w:rFonts w:cs="Arial"/>
          <w:bCs/>
          <w:szCs w:val="24"/>
        </w:rPr>
      </w:pPr>
      <w:r>
        <w:rPr>
          <w:rFonts w:cs="Arial"/>
          <w:bCs/>
          <w:szCs w:val="24"/>
        </w:rPr>
        <w:t>Las delegaciones</w:t>
      </w:r>
      <w:r w:rsidR="00ED40A2">
        <w:rPr>
          <w:rFonts w:cs="Arial"/>
          <w:bCs/>
          <w:szCs w:val="24"/>
        </w:rPr>
        <w:t xml:space="preserve"> </w:t>
      </w:r>
      <w:r>
        <w:rPr>
          <w:rFonts w:cs="Arial"/>
          <w:bCs/>
          <w:szCs w:val="24"/>
        </w:rPr>
        <w:t>revisaron la propuesta de</w:t>
      </w:r>
      <w:r w:rsidR="00F14A4B">
        <w:rPr>
          <w:rFonts w:cs="Arial"/>
          <w:bCs/>
          <w:szCs w:val="24"/>
        </w:rPr>
        <w:t xml:space="preserve"> “</w:t>
      </w:r>
      <w:r w:rsidR="00ED40A2">
        <w:rPr>
          <w:rFonts w:cs="Arial"/>
          <w:bCs/>
          <w:szCs w:val="24"/>
        </w:rPr>
        <w:t>Perfil de proyecto de Cooperación</w:t>
      </w:r>
      <w:r w:rsidR="00F14A4B">
        <w:rPr>
          <w:rFonts w:cs="Arial"/>
          <w:bCs/>
          <w:szCs w:val="24"/>
        </w:rPr>
        <w:t>”</w:t>
      </w:r>
      <w:r w:rsidR="00ED40A2">
        <w:rPr>
          <w:rFonts w:cs="Arial"/>
          <w:bCs/>
          <w:szCs w:val="24"/>
        </w:rPr>
        <w:t xml:space="preserve"> </w:t>
      </w:r>
      <w:r w:rsidR="00F14A4B">
        <w:rPr>
          <w:rFonts w:cs="Arial"/>
          <w:bCs/>
          <w:szCs w:val="24"/>
        </w:rPr>
        <w:t xml:space="preserve">a </w:t>
      </w:r>
      <w:r>
        <w:rPr>
          <w:rFonts w:cs="Arial"/>
          <w:bCs/>
          <w:szCs w:val="24"/>
        </w:rPr>
        <w:t>presentar</w:t>
      </w:r>
      <w:r w:rsidR="00ED40A2">
        <w:rPr>
          <w:rFonts w:cs="Arial"/>
          <w:bCs/>
          <w:szCs w:val="24"/>
        </w:rPr>
        <w:t xml:space="preserve"> al Grupo de Cooperación del MERCOSUR (GCI), </w:t>
      </w:r>
      <w:r>
        <w:rPr>
          <w:rFonts w:cs="Arial"/>
          <w:bCs/>
          <w:szCs w:val="24"/>
        </w:rPr>
        <w:t xml:space="preserve">enviada por la delegación de Uruguay al Comité en noviembre del año 2024.  Al </w:t>
      </w:r>
      <w:r w:rsidR="00ED40A2">
        <w:rPr>
          <w:rFonts w:cs="Arial"/>
          <w:bCs/>
          <w:szCs w:val="24"/>
        </w:rPr>
        <w:t>respecto</w:t>
      </w:r>
      <w:r w:rsidR="00F14A4B">
        <w:rPr>
          <w:rFonts w:cs="Arial"/>
          <w:bCs/>
          <w:szCs w:val="24"/>
        </w:rPr>
        <w:t>,</w:t>
      </w:r>
      <w:r w:rsidR="00ED40A2">
        <w:rPr>
          <w:rFonts w:cs="Arial"/>
          <w:bCs/>
          <w:szCs w:val="24"/>
        </w:rPr>
        <w:t xml:space="preserve"> </w:t>
      </w:r>
      <w:r>
        <w:rPr>
          <w:rFonts w:cs="Arial"/>
          <w:bCs/>
          <w:szCs w:val="24"/>
        </w:rPr>
        <w:t>las delegaciones destacaron</w:t>
      </w:r>
      <w:r w:rsidR="00ED40A2">
        <w:rPr>
          <w:rFonts w:cs="Arial"/>
          <w:bCs/>
          <w:szCs w:val="24"/>
        </w:rPr>
        <w:t xml:space="preserve"> la importancia </w:t>
      </w:r>
      <w:r>
        <w:rPr>
          <w:rFonts w:cs="Arial"/>
          <w:bCs/>
          <w:szCs w:val="24"/>
        </w:rPr>
        <w:t>y se comprometieron</w:t>
      </w:r>
      <w:r w:rsidR="00F14A4B">
        <w:rPr>
          <w:rFonts w:cs="Arial"/>
          <w:bCs/>
          <w:szCs w:val="24"/>
        </w:rPr>
        <w:t xml:space="preserve"> </w:t>
      </w:r>
      <w:r>
        <w:rPr>
          <w:rFonts w:cs="Arial"/>
          <w:bCs/>
          <w:szCs w:val="24"/>
        </w:rPr>
        <w:t>a avanzar con</w:t>
      </w:r>
      <w:r w:rsidR="00F14A4B">
        <w:rPr>
          <w:rFonts w:cs="Arial"/>
          <w:bCs/>
          <w:szCs w:val="24"/>
        </w:rPr>
        <w:t xml:space="preserve"> la revisión </w:t>
      </w:r>
      <w:proofErr w:type="gramStart"/>
      <w:r w:rsidR="00F14A4B">
        <w:rPr>
          <w:rFonts w:cs="Arial"/>
          <w:bCs/>
          <w:szCs w:val="24"/>
        </w:rPr>
        <w:t>del mismo</w:t>
      </w:r>
      <w:proofErr w:type="gramEnd"/>
      <w:r w:rsidR="00A2109F">
        <w:rPr>
          <w:rFonts w:cs="Arial"/>
          <w:bCs/>
          <w:szCs w:val="24"/>
        </w:rPr>
        <w:t>,</w:t>
      </w:r>
      <w:r w:rsidR="00F14A4B">
        <w:rPr>
          <w:rFonts w:cs="Arial"/>
          <w:bCs/>
          <w:szCs w:val="24"/>
        </w:rPr>
        <w:t xml:space="preserve"> a fin de presentarlo en la brevedad.</w:t>
      </w:r>
    </w:p>
    <w:p w14:paraId="533B4AF7" w14:textId="77777777" w:rsidR="00F14A4B" w:rsidRDefault="00F14A4B" w:rsidP="00A90FEA">
      <w:pPr>
        <w:ind w:left="100"/>
        <w:jc w:val="both"/>
        <w:rPr>
          <w:rFonts w:cs="Arial"/>
          <w:bCs/>
          <w:szCs w:val="24"/>
        </w:rPr>
      </w:pPr>
    </w:p>
    <w:p w14:paraId="4074DD8A" w14:textId="1265DFB3" w:rsidR="002F264D" w:rsidRDefault="002F264D" w:rsidP="002F264D">
      <w:pPr>
        <w:ind w:left="100"/>
        <w:jc w:val="both"/>
        <w:rPr>
          <w:rFonts w:cs="Arial"/>
          <w:bCs/>
          <w:szCs w:val="24"/>
        </w:rPr>
      </w:pPr>
      <w:r>
        <w:rPr>
          <w:rFonts w:cs="Arial"/>
          <w:bCs/>
          <w:szCs w:val="24"/>
        </w:rPr>
        <w:t>La propuesta de</w:t>
      </w:r>
      <w:r w:rsidR="00AB1377">
        <w:rPr>
          <w:rFonts w:cs="Arial"/>
          <w:bCs/>
          <w:szCs w:val="24"/>
        </w:rPr>
        <w:t xml:space="preserve"> perfil de</w:t>
      </w:r>
      <w:r>
        <w:rPr>
          <w:rFonts w:cs="Arial"/>
          <w:bCs/>
          <w:szCs w:val="24"/>
        </w:rPr>
        <w:t xml:space="preserve"> proyecto consta </w:t>
      </w:r>
      <w:r w:rsidRPr="00AB1377">
        <w:rPr>
          <w:rFonts w:cs="Arial"/>
          <w:bCs/>
          <w:szCs w:val="24"/>
        </w:rPr>
        <w:t xml:space="preserve">como </w:t>
      </w:r>
      <w:r w:rsidRPr="00AB1377">
        <w:rPr>
          <w:rFonts w:cs="Arial"/>
          <w:b/>
          <w:szCs w:val="24"/>
        </w:rPr>
        <w:t>Anexo V</w:t>
      </w:r>
      <w:r w:rsidR="00AB1377">
        <w:rPr>
          <w:rFonts w:cs="Arial"/>
          <w:b/>
          <w:szCs w:val="24"/>
        </w:rPr>
        <w:t>I</w:t>
      </w:r>
      <w:r w:rsidR="00AB1377" w:rsidRPr="00AB1377">
        <w:rPr>
          <w:rFonts w:cs="Arial"/>
          <w:b/>
          <w:szCs w:val="24"/>
        </w:rPr>
        <w:t>.</w:t>
      </w:r>
    </w:p>
    <w:p w14:paraId="43C6F67D" w14:textId="77777777" w:rsidR="00ED40A2" w:rsidRDefault="00ED40A2" w:rsidP="00A90FEA">
      <w:pPr>
        <w:ind w:left="100"/>
        <w:jc w:val="both"/>
        <w:rPr>
          <w:rFonts w:cs="Arial"/>
          <w:bCs/>
          <w:szCs w:val="24"/>
        </w:rPr>
      </w:pPr>
    </w:p>
    <w:p w14:paraId="44DF42F5" w14:textId="77777777" w:rsidR="00AB1377" w:rsidRDefault="00AB1377" w:rsidP="00A90FEA">
      <w:pPr>
        <w:ind w:left="100"/>
        <w:jc w:val="both"/>
        <w:rPr>
          <w:rFonts w:cs="Arial"/>
          <w:bCs/>
          <w:szCs w:val="24"/>
        </w:rPr>
      </w:pPr>
    </w:p>
    <w:p w14:paraId="7E67DD0F" w14:textId="77777777" w:rsidR="00AB1377" w:rsidRDefault="00AB1377" w:rsidP="00A90FEA">
      <w:pPr>
        <w:ind w:left="100"/>
        <w:jc w:val="both"/>
        <w:rPr>
          <w:rFonts w:cs="Arial"/>
          <w:bCs/>
          <w:szCs w:val="24"/>
        </w:rPr>
      </w:pPr>
    </w:p>
    <w:p w14:paraId="00BFC2E0" w14:textId="77777777" w:rsidR="00AB1377" w:rsidRDefault="00AB1377" w:rsidP="00A90FEA">
      <w:pPr>
        <w:ind w:left="100"/>
        <w:jc w:val="both"/>
        <w:rPr>
          <w:rFonts w:cs="Arial"/>
          <w:bCs/>
          <w:szCs w:val="24"/>
        </w:rPr>
      </w:pPr>
    </w:p>
    <w:p w14:paraId="65D9DA06" w14:textId="77777777" w:rsidR="00C42F2B" w:rsidRDefault="00C42F2B" w:rsidP="00C42F2B">
      <w:pPr>
        <w:pStyle w:val="Prrafodelista"/>
        <w:ind w:left="820"/>
        <w:jc w:val="both"/>
        <w:rPr>
          <w:rFonts w:cs="Arial"/>
          <w:b/>
          <w:szCs w:val="24"/>
        </w:rPr>
      </w:pPr>
    </w:p>
    <w:p w14:paraId="5CC8A426" w14:textId="718E10D0" w:rsidR="00C84768" w:rsidRPr="00C84768" w:rsidRDefault="00C42F2B" w:rsidP="00C42F2B">
      <w:pPr>
        <w:pStyle w:val="Prrafodelista"/>
        <w:numPr>
          <w:ilvl w:val="0"/>
          <w:numId w:val="7"/>
        </w:numPr>
        <w:jc w:val="both"/>
        <w:rPr>
          <w:rFonts w:cs="Arial"/>
          <w:b/>
          <w:szCs w:val="24"/>
        </w:rPr>
      </w:pPr>
      <w:r w:rsidRPr="00C84768">
        <w:rPr>
          <w:rFonts w:cs="Arial"/>
          <w:b/>
          <w:szCs w:val="24"/>
        </w:rPr>
        <w:lastRenderedPageBreak/>
        <w:t xml:space="preserve">REVISIÓN DE LA RESOLUCIÓN GMC </w:t>
      </w:r>
      <w:proofErr w:type="spellStart"/>
      <w:r w:rsidRPr="00C84768">
        <w:rPr>
          <w:rFonts w:cs="Arial"/>
          <w:b/>
          <w:szCs w:val="24"/>
        </w:rPr>
        <w:t>Nº</w:t>
      </w:r>
      <w:proofErr w:type="spellEnd"/>
      <w:r w:rsidRPr="00C84768">
        <w:rPr>
          <w:rFonts w:cs="Arial"/>
          <w:b/>
          <w:szCs w:val="24"/>
        </w:rPr>
        <w:t xml:space="preserve"> 37/19 Y ELABORACIÓN DE NORMA COMPLEMENTARIA</w:t>
      </w:r>
    </w:p>
    <w:p w14:paraId="089F48ED" w14:textId="77777777" w:rsidR="00C84768" w:rsidRPr="00E3007E" w:rsidRDefault="00C84768" w:rsidP="00C42F2B">
      <w:pPr>
        <w:pStyle w:val="Prrafodelista"/>
        <w:ind w:left="820"/>
        <w:jc w:val="both"/>
        <w:rPr>
          <w:rFonts w:cs="Arial"/>
          <w:bCs/>
          <w:szCs w:val="24"/>
        </w:rPr>
      </w:pPr>
    </w:p>
    <w:p w14:paraId="431B3044" w14:textId="768CAD55" w:rsidR="00F17224" w:rsidRDefault="00E3007E" w:rsidP="004E5877">
      <w:pPr>
        <w:jc w:val="both"/>
        <w:rPr>
          <w:rFonts w:cs="Arial"/>
          <w:bCs/>
          <w:szCs w:val="24"/>
        </w:rPr>
      </w:pPr>
      <w:r>
        <w:rPr>
          <w:rFonts w:cs="Arial"/>
          <w:bCs/>
          <w:szCs w:val="24"/>
        </w:rPr>
        <w:t xml:space="preserve">Las delegaciones coincidieron en la necesidad de actualizar la Resolución GMC </w:t>
      </w:r>
      <w:proofErr w:type="spellStart"/>
      <w:r>
        <w:rPr>
          <w:rFonts w:cs="Arial"/>
          <w:bCs/>
          <w:szCs w:val="24"/>
        </w:rPr>
        <w:t>N°</w:t>
      </w:r>
      <w:proofErr w:type="spellEnd"/>
      <w:r>
        <w:rPr>
          <w:rFonts w:cs="Arial"/>
          <w:bCs/>
          <w:szCs w:val="24"/>
        </w:rPr>
        <w:t xml:space="preserve"> 37/19, </w:t>
      </w:r>
      <w:r w:rsidR="002300B1">
        <w:rPr>
          <w:rFonts w:cs="Arial"/>
          <w:bCs/>
          <w:szCs w:val="24"/>
        </w:rPr>
        <w:t>“D</w:t>
      </w:r>
      <w:r w:rsidR="002300B1" w:rsidRPr="002300B1">
        <w:rPr>
          <w:rFonts w:cs="Arial"/>
          <w:bCs/>
          <w:szCs w:val="24"/>
        </w:rPr>
        <w:t xml:space="preserve">efensa del </w:t>
      </w:r>
      <w:r w:rsidR="009F769C">
        <w:rPr>
          <w:rFonts w:cs="Arial"/>
          <w:bCs/>
          <w:szCs w:val="24"/>
        </w:rPr>
        <w:t>C</w:t>
      </w:r>
      <w:r w:rsidR="002300B1" w:rsidRPr="002300B1">
        <w:rPr>
          <w:rFonts w:cs="Arial"/>
          <w:bCs/>
          <w:szCs w:val="24"/>
        </w:rPr>
        <w:t>onsumidor</w:t>
      </w:r>
      <w:r w:rsidR="002300B1">
        <w:rPr>
          <w:rFonts w:cs="Arial"/>
          <w:bCs/>
          <w:szCs w:val="24"/>
        </w:rPr>
        <w:t xml:space="preserve"> </w:t>
      </w:r>
      <w:r w:rsidR="009F769C">
        <w:rPr>
          <w:rFonts w:cs="Arial"/>
          <w:bCs/>
          <w:szCs w:val="24"/>
        </w:rPr>
        <w:t>-P</w:t>
      </w:r>
      <w:r w:rsidR="002300B1" w:rsidRPr="002300B1">
        <w:rPr>
          <w:rFonts w:cs="Arial"/>
          <w:bCs/>
          <w:szCs w:val="24"/>
        </w:rPr>
        <w:t xml:space="preserve">rotección al consumidor en el </w:t>
      </w:r>
      <w:r w:rsidR="009F769C">
        <w:rPr>
          <w:rFonts w:cs="Arial"/>
          <w:bCs/>
          <w:szCs w:val="24"/>
        </w:rPr>
        <w:t>C</w:t>
      </w:r>
      <w:r w:rsidR="002300B1" w:rsidRPr="002300B1">
        <w:rPr>
          <w:rFonts w:cs="Arial"/>
          <w:bCs/>
          <w:szCs w:val="24"/>
        </w:rPr>
        <w:t xml:space="preserve">omercio </w:t>
      </w:r>
      <w:r w:rsidR="009F769C">
        <w:rPr>
          <w:rFonts w:cs="Arial"/>
          <w:bCs/>
          <w:szCs w:val="24"/>
        </w:rPr>
        <w:t>E</w:t>
      </w:r>
      <w:r w:rsidR="002300B1" w:rsidRPr="002300B1">
        <w:rPr>
          <w:rFonts w:cs="Arial"/>
          <w:bCs/>
          <w:szCs w:val="24"/>
        </w:rPr>
        <w:t>lectrónico</w:t>
      </w:r>
      <w:r w:rsidR="002300B1">
        <w:rPr>
          <w:rFonts w:cs="Arial"/>
          <w:bCs/>
          <w:szCs w:val="24"/>
        </w:rPr>
        <w:t>”</w:t>
      </w:r>
      <w:r w:rsidR="002300B1" w:rsidRPr="002300B1">
        <w:rPr>
          <w:rFonts w:cs="Arial"/>
          <w:bCs/>
          <w:szCs w:val="24"/>
        </w:rPr>
        <w:t xml:space="preserve"> </w:t>
      </w:r>
      <w:r w:rsidR="00910AA0">
        <w:rPr>
          <w:rFonts w:cs="Arial"/>
          <w:bCs/>
          <w:szCs w:val="24"/>
        </w:rPr>
        <w:t xml:space="preserve">y adecuarla </w:t>
      </w:r>
      <w:r w:rsidR="00201955">
        <w:rPr>
          <w:rFonts w:cs="Arial"/>
          <w:bCs/>
          <w:szCs w:val="24"/>
        </w:rPr>
        <w:t xml:space="preserve">para garantizar que la misma sea un instrumento válido y eficaz en la garantía </w:t>
      </w:r>
      <w:r w:rsidR="00910AA0">
        <w:rPr>
          <w:rFonts w:cs="Arial"/>
          <w:bCs/>
          <w:szCs w:val="24"/>
        </w:rPr>
        <w:t>de protección al consumidor</w:t>
      </w:r>
      <w:r w:rsidR="007C546D">
        <w:rPr>
          <w:rFonts w:cs="Arial"/>
          <w:bCs/>
          <w:szCs w:val="24"/>
        </w:rPr>
        <w:t>.</w:t>
      </w:r>
      <w:r w:rsidR="00910AA0">
        <w:rPr>
          <w:rFonts w:cs="Arial"/>
          <w:bCs/>
          <w:szCs w:val="24"/>
        </w:rPr>
        <w:t xml:space="preserve"> </w:t>
      </w:r>
      <w:r w:rsidR="007C546D">
        <w:rPr>
          <w:rFonts w:cs="Arial"/>
          <w:bCs/>
          <w:szCs w:val="24"/>
        </w:rPr>
        <w:t xml:space="preserve"> En esta línea,</w:t>
      </w:r>
      <w:r>
        <w:rPr>
          <w:rFonts w:cs="Arial"/>
          <w:bCs/>
          <w:szCs w:val="24"/>
        </w:rPr>
        <w:t xml:space="preserve"> avanzaron en la revisión y </w:t>
      </w:r>
      <w:r w:rsidR="00B645F9">
        <w:rPr>
          <w:rFonts w:cs="Arial"/>
          <w:bCs/>
          <w:szCs w:val="24"/>
        </w:rPr>
        <w:t xml:space="preserve">elaboración de la </w:t>
      </w:r>
      <w:r>
        <w:rPr>
          <w:rFonts w:cs="Arial"/>
          <w:bCs/>
          <w:szCs w:val="24"/>
        </w:rPr>
        <w:t>propuesta de actualización.</w:t>
      </w:r>
    </w:p>
    <w:p w14:paraId="0EDC35D0" w14:textId="77777777" w:rsidR="004A750F" w:rsidRDefault="004A750F" w:rsidP="004E5877">
      <w:pPr>
        <w:jc w:val="both"/>
        <w:rPr>
          <w:rFonts w:cs="Arial"/>
          <w:bCs/>
          <w:szCs w:val="24"/>
        </w:rPr>
      </w:pPr>
    </w:p>
    <w:p w14:paraId="35D487AA" w14:textId="0CF15156" w:rsidR="00B645F9" w:rsidRDefault="004A750F" w:rsidP="004E5877">
      <w:pPr>
        <w:jc w:val="both"/>
        <w:rPr>
          <w:rFonts w:cs="Arial"/>
          <w:bCs/>
          <w:szCs w:val="24"/>
        </w:rPr>
      </w:pPr>
      <w:r>
        <w:rPr>
          <w:rFonts w:cs="Arial"/>
          <w:bCs/>
          <w:szCs w:val="24"/>
        </w:rPr>
        <w:t xml:space="preserve">La delegación de Uruguay propuso que la presente norma </w:t>
      </w:r>
      <w:r w:rsidR="00D546E1">
        <w:rPr>
          <w:rFonts w:cs="Arial"/>
          <w:bCs/>
          <w:szCs w:val="24"/>
        </w:rPr>
        <w:t>no sea derogada sino actualizada mediante la sustitución de artículos.</w:t>
      </w:r>
    </w:p>
    <w:p w14:paraId="7F84EC74" w14:textId="77777777" w:rsidR="00D546E1" w:rsidRDefault="00D546E1" w:rsidP="004E5877">
      <w:pPr>
        <w:jc w:val="both"/>
        <w:rPr>
          <w:rFonts w:cs="Arial"/>
          <w:bCs/>
          <w:szCs w:val="24"/>
        </w:rPr>
      </w:pPr>
    </w:p>
    <w:p w14:paraId="4DA203C8" w14:textId="3036024C" w:rsidR="00D546E1" w:rsidRDefault="00D546E1" w:rsidP="004E5877">
      <w:pPr>
        <w:jc w:val="both"/>
        <w:rPr>
          <w:rFonts w:cs="Arial"/>
          <w:bCs/>
          <w:szCs w:val="24"/>
        </w:rPr>
      </w:pPr>
      <w:r>
        <w:rPr>
          <w:rFonts w:cs="Arial"/>
          <w:bCs/>
          <w:szCs w:val="24"/>
        </w:rPr>
        <w:t>La delegación de Argentina propondrá una redacción alternativa para consideración de las delegaciones.</w:t>
      </w:r>
    </w:p>
    <w:p w14:paraId="34341B69" w14:textId="77777777" w:rsidR="004A750F" w:rsidRDefault="004A750F" w:rsidP="004E5877">
      <w:pPr>
        <w:jc w:val="both"/>
        <w:rPr>
          <w:rFonts w:cs="Arial"/>
          <w:bCs/>
          <w:szCs w:val="24"/>
        </w:rPr>
      </w:pPr>
    </w:p>
    <w:p w14:paraId="124D9218" w14:textId="69439C88" w:rsidR="00E3007E" w:rsidRPr="00E3007E" w:rsidRDefault="00E3007E" w:rsidP="004E5877">
      <w:pPr>
        <w:jc w:val="both"/>
        <w:rPr>
          <w:rFonts w:cs="Arial"/>
          <w:bCs/>
          <w:szCs w:val="24"/>
        </w:rPr>
      </w:pPr>
      <w:r>
        <w:rPr>
          <w:rFonts w:cs="Arial"/>
          <w:bCs/>
          <w:szCs w:val="24"/>
        </w:rPr>
        <w:t xml:space="preserve">El proyecto de Resolución consta </w:t>
      </w:r>
      <w:r w:rsidRPr="00AB1377">
        <w:rPr>
          <w:rFonts w:cs="Arial"/>
          <w:bCs/>
          <w:szCs w:val="24"/>
        </w:rPr>
        <w:t xml:space="preserve">como </w:t>
      </w:r>
      <w:r w:rsidRPr="00AB1377">
        <w:rPr>
          <w:rFonts w:cs="Arial"/>
          <w:b/>
          <w:szCs w:val="24"/>
        </w:rPr>
        <w:t xml:space="preserve">Anexo </w:t>
      </w:r>
      <w:r w:rsidR="007D02E0" w:rsidRPr="00AB1377">
        <w:rPr>
          <w:rFonts w:cs="Arial"/>
          <w:b/>
          <w:szCs w:val="24"/>
        </w:rPr>
        <w:t>V</w:t>
      </w:r>
      <w:r w:rsidR="002F264D" w:rsidRPr="00AB1377">
        <w:rPr>
          <w:rFonts w:cs="Arial"/>
          <w:b/>
          <w:szCs w:val="24"/>
        </w:rPr>
        <w:t>I</w:t>
      </w:r>
      <w:r w:rsidR="00AB1377" w:rsidRPr="00AB1377">
        <w:rPr>
          <w:rFonts w:cs="Arial"/>
          <w:b/>
          <w:szCs w:val="24"/>
        </w:rPr>
        <w:t>I</w:t>
      </w:r>
      <w:r>
        <w:rPr>
          <w:rFonts w:cs="Arial"/>
          <w:bCs/>
          <w:szCs w:val="24"/>
        </w:rPr>
        <w:t>.</w:t>
      </w:r>
    </w:p>
    <w:p w14:paraId="1F2A38C9" w14:textId="77777777" w:rsidR="00F17224" w:rsidRPr="00E3007E" w:rsidRDefault="00F17224" w:rsidP="00E3007E">
      <w:pPr>
        <w:jc w:val="both"/>
        <w:rPr>
          <w:rFonts w:cs="Arial"/>
          <w:bCs/>
          <w:szCs w:val="24"/>
        </w:rPr>
      </w:pPr>
    </w:p>
    <w:p w14:paraId="411E72E3" w14:textId="77777777" w:rsidR="00F17224" w:rsidRPr="00C84768" w:rsidRDefault="00F17224" w:rsidP="00C42F2B">
      <w:pPr>
        <w:pStyle w:val="Prrafodelista"/>
        <w:ind w:left="820"/>
        <w:jc w:val="both"/>
        <w:rPr>
          <w:rFonts w:cs="Arial"/>
          <w:b/>
          <w:szCs w:val="24"/>
        </w:rPr>
      </w:pPr>
    </w:p>
    <w:p w14:paraId="61BD699D" w14:textId="7CDBBF9C" w:rsidR="00C84768" w:rsidRDefault="00C42F2B" w:rsidP="00C42F2B">
      <w:pPr>
        <w:pStyle w:val="Prrafodelista"/>
        <w:numPr>
          <w:ilvl w:val="0"/>
          <w:numId w:val="7"/>
        </w:numPr>
        <w:jc w:val="both"/>
        <w:rPr>
          <w:rFonts w:cs="Arial"/>
          <w:b/>
          <w:szCs w:val="24"/>
        </w:rPr>
      </w:pPr>
      <w:r w:rsidRPr="00C84768">
        <w:rPr>
          <w:rFonts w:cs="Arial"/>
          <w:b/>
          <w:szCs w:val="24"/>
        </w:rPr>
        <w:t>ELABORAR NORMA DE PROTECCIÓN AL CONSUMIDOR DEL TRANSPORTE AÉREO EN LOS ASPECTOS NO REGULADOS POR LAS CONVENCIONES INTERNACIONALES DEL SECTOR</w:t>
      </w:r>
    </w:p>
    <w:p w14:paraId="74AD80FA" w14:textId="77777777" w:rsidR="00C42F2B" w:rsidRPr="00C42F2B" w:rsidRDefault="00C42F2B" w:rsidP="00C42F2B">
      <w:pPr>
        <w:pStyle w:val="Prrafodelista"/>
        <w:rPr>
          <w:rFonts w:cs="Arial"/>
          <w:b/>
          <w:szCs w:val="24"/>
        </w:rPr>
      </w:pPr>
    </w:p>
    <w:p w14:paraId="7FBC44EF" w14:textId="256E2DEC" w:rsidR="00C42F2B" w:rsidRPr="004E5877" w:rsidRDefault="004E5877" w:rsidP="00C42F2B">
      <w:pPr>
        <w:jc w:val="both"/>
        <w:rPr>
          <w:rFonts w:cs="Arial"/>
          <w:bCs/>
          <w:szCs w:val="24"/>
        </w:rPr>
      </w:pPr>
      <w:r>
        <w:rPr>
          <w:rFonts w:cs="Arial"/>
          <w:bCs/>
          <w:szCs w:val="24"/>
        </w:rPr>
        <w:t xml:space="preserve">Las delegaciones intercambiaron comentarios sobre la intención de elaborar un proyecto de norma referente a la </w:t>
      </w:r>
      <w:r w:rsidRPr="004E5877">
        <w:rPr>
          <w:rFonts w:cs="Arial"/>
          <w:bCs/>
          <w:szCs w:val="24"/>
        </w:rPr>
        <w:t>protección al consumidor del transporte aéreo en los aspectos no regulados por las convenciones internacionales del sector</w:t>
      </w:r>
      <w:r>
        <w:rPr>
          <w:rFonts w:cs="Arial"/>
          <w:bCs/>
          <w:szCs w:val="24"/>
        </w:rPr>
        <w:t xml:space="preserve">. En ese sentido, </w:t>
      </w:r>
      <w:r w:rsidR="00E3007E">
        <w:rPr>
          <w:rFonts w:cs="Arial"/>
          <w:bCs/>
          <w:szCs w:val="24"/>
        </w:rPr>
        <w:t xml:space="preserve">acordaron </w:t>
      </w:r>
      <w:r w:rsidR="007C546D">
        <w:rPr>
          <w:rFonts w:cs="Arial"/>
          <w:bCs/>
          <w:szCs w:val="24"/>
        </w:rPr>
        <w:t>intercambiar información y experiencias</w:t>
      </w:r>
      <w:r w:rsidR="00E3007E">
        <w:rPr>
          <w:rFonts w:cs="Arial"/>
          <w:bCs/>
          <w:szCs w:val="24"/>
        </w:rPr>
        <w:t xml:space="preserve"> con la UE, para luego proponer el proyecto a nivel MERCOSUR.</w:t>
      </w:r>
    </w:p>
    <w:p w14:paraId="656CED67" w14:textId="77777777" w:rsidR="00E3007E" w:rsidRPr="00E3007E" w:rsidRDefault="00E3007E" w:rsidP="00C42F2B">
      <w:pPr>
        <w:jc w:val="both"/>
        <w:rPr>
          <w:rFonts w:cs="Arial"/>
          <w:bCs/>
          <w:szCs w:val="24"/>
        </w:rPr>
      </w:pPr>
    </w:p>
    <w:p w14:paraId="0ABBDCA2" w14:textId="77777777" w:rsidR="00E3007E" w:rsidRPr="00E3007E" w:rsidRDefault="00E3007E" w:rsidP="00C42F2B">
      <w:pPr>
        <w:jc w:val="both"/>
        <w:rPr>
          <w:rFonts w:cs="Arial"/>
          <w:bCs/>
          <w:szCs w:val="24"/>
        </w:rPr>
      </w:pPr>
    </w:p>
    <w:p w14:paraId="559B010D" w14:textId="7EF1CC46" w:rsidR="00C42F2B" w:rsidRDefault="00C42F2B" w:rsidP="00C42F2B">
      <w:pPr>
        <w:pStyle w:val="Prrafodelista"/>
        <w:numPr>
          <w:ilvl w:val="0"/>
          <w:numId w:val="7"/>
        </w:numPr>
        <w:jc w:val="both"/>
        <w:rPr>
          <w:rFonts w:cs="Arial"/>
          <w:b/>
          <w:szCs w:val="24"/>
        </w:rPr>
      </w:pPr>
      <w:r w:rsidRPr="00C84768">
        <w:rPr>
          <w:rFonts w:cs="Arial"/>
          <w:b/>
          <w:szCs w:val="24"/>
        </w:rPr>
        <w:t xml:space="preserve">ELABORAR NORMA PARA EL USO DE DNS CON NIC NACIONALES DE LOS </w:t>
      </w:r>
      <w:proofErr w:type="gramStart"/>
      <w:r w:rsidRPr="00C84768">
        <w:rPr>
          <w:rFonts w:cs="Arial"/>
          <w:b/>
          <w:szCs w:val="24"/>
        </w:rPr>
        <w:t>ESTADOS</w:t>
      </w:r>
      <w:r w:rsidR="00A2109F">
        <w:rPr>
          <w:rFonts w:cs="Arial"/>
          <w:b/>
          <w:szCs w:val="24"/>
        </w:rPr>
        <w:t xml:space="preserve"> </w:t>
      </w:r>
      <w:r w:rsidRPr="00C84768">
        <w:rPr>
          <w:rFonts w:cs="Arial"/>
          <w:b/>
          <w:szCs w:val="24"/>
        </w:rPr>
        <w:t>PARTES</w:t>
      </w:r>
      <w:proofErr w:type="gramEnd"/>
      <w:r w:rsidRPr="00C84768">
        <w:rPr>
          <w:rFonts w:cs="Arial"/>
          <w:b/>
          <w:szCs w:val="24"/>
        </w:rPr>
        <w:t>, RELACIONADA AL COMERCIO ELECTRÓNICO CON CONSUMIDORES FINALES</w:t>
      </w:r>
    </w:p>
    <w:p w14:paraId="21124084" w14:textId="77777777" w:rsidR="00C42F2B" w:rsidRPr="00E3007E" w:rsidRDefault="00C42F2B" w:rsidP="00C42F2B">
      <w:pPr>
        <w:jc w:val="both"/>
        <w:rPr>
          <w:rFonts w:cs="Arial"/>
          <w:bCs/>
          <w:szCs w:val="24"/>
        </w:rPr>
      </w:pPr>
    </w:p>
    <w:p w14:paraId="6570B3C3" w14:textId="19127857" w:rsidR="00F17224" w:rsidRPr="00E3007E" w:rsidRDefault="00036A5A" w:rsidP="00C42F2B">
      <w:pPr>
        <w:jc w:val="both"/>
        <w:rPr>
          <w:rFonts w:cs="Arial"/>
          <w:bCs/>
          <w:szCs w:val="24"/>
        </w:rPr>
      </w:pPr>
      <w:r w:rsidRPr="00036A5A">
        <w:rPr>
          <w:rFonts w:cs="Arial"/>
          <w:bCs/>
          <w:szCs w:val="24"/>
        </w:rPr>
        <w:t>Las delegaciones intercambiaron comentarios sobre</w:t>
      </w:r>
      <w:r w:rsidR="00D77501" w:rsidRPr="00D77501">
        <w:t xml:space="preserve"> </w:t>
      </w:r>
      <w:r w:rsidR="003B5823">
        <w:t>propuesta de norma presentada por Argentina y Uruguay</w:t>
      </w:r>
      <w:r w:rsidR="00D77501" w:rsidRPr="00D77501">
        <w:rPr>
          <w:rFonts w:cs="Arial"/>
          <w:bCs/>
          <w:szCs w:val="24"/>
        </w:rPr>
        <w:t xml:space="preserve"> para el uso de DNS con NIC </w:t>
      </w:r>
      <w:r w:rsidR="00D77501">
        <w:rPr>
          <w:rFonts w:cs="Arial"/>
          <w:bCs/>
          <w:szCs w:val="24"/>
        </w:rPr>
        <w:t>N</w:t>
      </w:r>
      <w:r w:rsidR="00D77501" w:rsidRPr="00D77501">
        <w:rPr>
          <w:rFonts w:cs="Arial"/>
          <w:bCs/>
          <w:szCs w:val="24"/>
        </w:rPr>
        <w:t xml:space="preserve">acionales de los </w:t>
      </w:r>
      <w:proofErr w:type="gramStart"/>
      <w:r w:rsidR="00D77501" w:rsidRPr="00D77501">
        <w:rPr>
          <w:rFonts w:cs="Arial"/>
          <w:bCs/>
          <w:szCs w:val="24"/>
        </w:rPr>
        <w:t>Estados Partes</w:t>
      </w:r>
      <w:proofErr w:type="gramEnd"/>
      <w:r w:rsidR="00D77501" w:rsidRPr="00D77501">
        <w:rPr>
          <w:rFonts w:cs="Arial"/>
          <w:bCs/>
          <w:szCs w:val="24"/>
        </w:rPr>
        <w:t>, relacionada al comercio electrónico con consumidores finales</w:t>
      </w:r>
      <w:r w:rsidR="00D77501">
        <w:rPr>
          <w:rFonts w:cs="Arial"/>
          <w:bCs/>
          <w:szCs w:val="24"/>
        </w:rPr>
        <w:t>.</w:t>
      </w:r>
      <w:r w:rsidR="00811C01">
        <w:rPr>
          <w:rFonts w:cs="Arial"/>
          <w:bCs/>
          <w:szCs w:val="24"/>
        </w:rPr>
        <w:t xml:space="preserve"> </w:t>
      </w:r>
      <w:r w:rsidR="007C546D">
        <w:rPr>
          <w:rFonts w:cs="Arial"/>
          <w:bCs/>
          <w:szCs w:val="24"/>
        </w:rPr>
        <w:t>Sobre esto</w:t>
      </w:r>
      <w:r w:rsidR="00811C01">
        <w:rPr>
          <w:rFonts w:cs="Arial"/>
          <w:bCs/>
          <w:szCs w:val="24"/>
        </w:rPr>
        <w:t xml:space="preserve">, </w:t>
      </w:r>
      <w:r w:rsidR="00615FA5">
        <w:rPr>
          <w:rFonts w:cs="Arial"/>
          <w:bCs/>
          <w:szCs w:val="24"/>
        </w:rPr>
        <w:t xml:space="preserve">acordaron </w:t>
      </w:r>
      <w:r w:rsidR="007C546D">
        <w:rPr>
          <w:rFonts w:cs="Arial"/>
          <w:bCs/>
          <w:szCs w:val="24"/>
        </w:rPr>
        <w:t xml:space="preserve">finalizar </w:t>
      </w:r>
      <w:r w:rsidR="00615FA5">
        <w:rPr>
          <w:rFonts w:cs="Arial"/>
          <w:bCs/>
          <w:szCs w:val="24"/>
        </w:rPr>
        <w:t>la revisión de los conceptos allí establecidos</w:t>
      </w:r>
      <w:r w:rsidR="007C546D">
        <w:rPr>
          <w:rFonts w:cs="Arial"/>
          <w:bCs/>
          <w:szCs w:val="24"/>
        </w:rPr>
        <w:t>,</w:t>
      </w:r>
      <w:r w:rsidR="00615FA5">
        <w:rPr>
          <w:rFonts w:cs="Arial"/>
          <w:bCs/>
          <w:szCs w:val="24"/>
        </w:rPr>
        <w:t xml:space="preserve"> a fin de elevarlo a la C</w:t>
      </w:r>
      <w:r w:rsidR="00B72465">
        <w:rPr>
          <w:rFonts w:cs="Arial"/>
          <w:bCs/>
          <w:szCs w:val="24"/>
        </w:rPr>
        <w:t xml:space="preserve">omisión de </w:t>
      </w:r>
      <w:r w:rsidR="00615FA5">
        <w:rPr>
          <w:rFonts w:cs="Arial"/>
          <w:bCs/>
          <w:szCs w:val="24"/>
        </w:rPr>
        <w:t>C</w:t>
      </w:r>
      <w:r w:rsidR="00B72465">
        <w:rPr>
          <w:rFonts w:cs="Arial"/>
          <w:bCs/>
          <w:szCs w:val="24"/>
        </w:rPr>
        <w:t xml:space="preserve">omercio del </w:t>
      </w:r>
      <w:r w:rsidR="00615FA5">
        <w:rPr>
          <w:rFonts w:cs="Arial"/>
          <w:bCs/>
          <w:szCs w:val="24"/>
        </w:rPr>
        <w:t>M</w:t>
      </w:r>
      <w:r w:rsidR="00B72465">
        <w:rPr>
          <w:rFonts w:cs="Arial"/>
          <w:bCs/>
          <w:szCs w:val="24"/>
        </w:rPr>
        <w:t xml:space="preserve">ERCOSUR (CCM) </w:t>
      </w:r>
      <w:r w:rsidR="00E13551">
        <w:rPr>
          <w:rFonts w:cs="Arial"/>
          <w:bCs/>
          <w:szCs w:val="24"/>
        </w:rPr>
        <w:t>en la próxima reunión del Comité.</w:t>
      </w:r>
    </w:p>
    <w:p w14:paraId="47803EEE" w14:textId="77777777" w:rsidR="00F17224" w:rsidRPr="00E3007E" w:rsidRDefault="00F17224" w:rsidP="00C42F2B">
      <w:pPr>
        <w:jc w:val="both"/>
        <w:rPr>
          <w:rFonts w:cs="Arial"/>
          <w:bCs/>
          <w:szCs w:val="24"/>
        </w:rPr>
      </w:pPr>
    </w:p>
    <w:p w14:paraId="450E8364" w14:textId="61D90AAF" w:rsidR="00F17224" w:rsidRDefault="007A1BD8" w:rsidP="00C42F2B">
      <w:pPr>
        <w:jc w:val="both"/>
        <w:rPr>
          <w:rFonts w:cs="Arial"/>
          <w:bCs/>
          <w:szCs w:val="24"/>
        </w:rPr>
      </w:pPr>
      <w:r w:rsidRPr="007A1BD8">
        <w:rPr>
          <w:rFonts w:cs="Arial"/>
          <w:bCs/>
          <w:szCs w:val="24"/>
        </w:rPr>
        <w:t xml:space="preserve">El proyecto de Resolución consta </w:t>
      </w:r>
      <w:r w:rsidRPr="00AB1377">
        <w:rPr>
          <w:rFonts w:cs="Arial"/>
          <w:bCs/>
          <w:szCs w:val="24"/>
        </w:rPr>
        <w:t xml:space="preserve">como </w:t>
      </w:r>
      <w:r w:rsidRPr="00AB1377">
        <w:rPr>
          <w:rFonts w:cs="Arial"/>
          <w:b/>
          <w:szCs w:val="24"/>
        </w:rPr>
        <w:t>Anexo V</w:t>
      </w:r>
      <w:r w:rsidR="002F264D" w:rsidRPr="00AB1377">
        <w:rPr>
          <w:rFonts w:cs="Arial"/>
          <w:b/>
          <w:szCs w:val="24"/>
        </w:rPr>
        <w:t>II</w:t>
      </w:r>
      <w:r w:rsidR="00AB1377" w:rsidRPr="00AB1377">
        <w:rPr>
          <w:rFonts w:cs="Arial"/>
          <w:b/>
          <w:szCs w:val="24"/>
        </w:rPr>
        <w:t>I</w:t>
      </w:r>
      <w:r w:rsidRPr="00AB1377">
        <w:rPr>
          <w:rFonts w:cs="Arial"/>
          <w:bCs/>
          <w:szCs w:val="24"/>
        </w:rPr>
        <w:t>.</w:t>
      </w:r>
    </w:p>
    <w:p w14:paraId="75F8762F" w14:textId="77777777" w:rsidR="00B72465" w:rsidRDefault="00B72465" w:rsidP="00C42F2B">
      <w:pPr>
        <w:jc w:val="both"/>
        <w:rPr>
          <w:rFonts w:cs="Arial"/>
          <w:bCs/>
          <w:szCs w:val="24"/>
        </w:rPr>
      </w:pPr>
    </w:p>
    <w:p w14:paraId="334A2AD2" w14:textId="77777777" w:rsidR="00811C01" w:rsidRPr="00E3007E" w:rsidRDefault="00811C01" w:rsidP="00C42F2B">
      <w:pPr>
        <w:jc w:val="both"/>
        <w:rPr>
          <w:rFonts w:cs="Arial"/>
          <w:bCs/>
          <w:szCs w:val="24"/>
        </w:rPr>
      </w:pPr>
    </w:p>
    <w:p w14:paraId="499C8BA4" w14:textId="0A056828" w:rsidR="00C84768" w:rsidRPr="00C84768" w:rsidRDefault="00C42F2B" w:rsidP="00C42F2B">
      <w:pPr>
        <w:pStyle w:val="Prrafodelista"/>
        <w:numPr>
          <w:ilvl w:val="0"/>
          <w:numId w:val="7"/>
        </w:numPr>
        <w:jc w:val="both"/>
        <w:rPr>
          <w:rFonts w:cs="Arial"/>
          <w:b/>
          <w:szCs w:val="24"/>
        </w:rPr>
      </w:pPr>
      <w:r w:rsidRPr="00C84768">
        <w:rPr>
          <w:rFonts w:cs="Arial"/>
          <w:b/>
          <w:szCs w:val="24"/>
        </w:rPr>
        <w:t xml:space="preserve">OTROS TEMAS  </w:t>
      </w:r>
    </w:p>
    <w:p w14:paraId="4A25A5B9" w14:textId="5A2125A3" w:rsidR="00A12A1D" w:rsidRDefault="00A12A1D" w:rsidP="007D0D33">
      <w:pPr>
        <w:pStyle w:val="Prrafodelista"/>
        <w:tabs>
          <w:tab w:val="left" w:pos="820"/>
        </w:tabs>
        <w:ind w:left="0" w:right="122"/>
        <w:jc w:val="both"/>
        <w:rPr>
          <w:rFonts w:cs="Arial"/>
          <w:bCs/>
          <w:color w:val="FF0000"/>
          <w:szCs w:val="24"/>
        </w:rPr>
      </w:pPr>
    </w:p>
    <w:p w14:paraId="78C56FF7" w14:textId="6C8E9FCC" w:rsidR="00C42F2B" w:rsidRPr="00016977" w:rsidRDefault="00016977" w:rsidP="00016977">
      <w:pPr>
        <w:pStyle w:val="Prrafodelista"/>
        <w:widowControl w:val="0"/>
        <w:numPr>
          <w:ilvl w:val="1"/>
          <w:numId w:val="19"/>
        </w:numPr>
        <w:overflowPunct w:val="0"/>
        <w:adjustRightInd w:val="0"/>
        <w:jc w:val="both"/>
        <w:rPr>
          <w:rFonts w:cs="Arial"/>
          <w:b/>
          <w:kern w:val="28"/>
          <w:szCs w:val="24"/>
          <w:lang w:val="es-UY"/>
        </w:rPr>
      </w:pPr>
      <w:r w:rsidRPr="00016977">
        <w:rPr>
          <w:rFonts w:cs="Arial"/>
          <w:b/>
          <w:kern w:val="28"/>
          <w:szCs w:val="24"/>
          <w:lang w:val="es-UY"/>
        </w:rPr>
        <w:t>Actualización de la Red de Académicos</w:t>
      </w:r>
    </w:p>
    <w:bookmarkEnd w:id="3"/>
    <w:p w14:paraId="520C7F9B" w14:textId="77777777" w:rsidR="00016977" w:rsidRDefault="00016977" w:rsidP="00C42F2B">
      <w:pPr>
        <w:widowControl w:val="0"/>
        <w:overflowPunct w:val="0"/>
        <w:adjustRightInd w:val="0"/>
        <w:jc w:val="both"/>
        <w:rPr>
          <w:rFonts w:cs="Arial"/>
          <w:bCs/>
          <w:kern w:val="28"/>
          <w:szCs w:val="24"/>
          <w:lang w:val="es-UY"/>
        </w:rPr>
      </w:pPr>
    </w:p>
    <w:p w14:paraId="658113F6" w14:textId="4538B220" w:rsidR="00016977" w:rsidRPr="00016977" w:rsidRDefault="00016977" w:rsidP="00C42F2B">
      <w:pPr>
        <w:widowControl w:val="0"/>
        <w:overflowPunct w:val="0"/>
        <w:adjustRightInd w:val="0"/>
        <w:jc w:val="both"/>
        <w:rPr>
          <w:rFonts w:cs="Arial"/>
          <w:bCs/>
          <w:kern w:val="28"/>
          <w:szCs w:val="24"/>
          <w:lang w:val="es-UY"/>
        </w:rPr>
      </w:pPr>
      <w:r w:rsidRPr="00016977">
        <w:rPr>
          <w:rFonts w:cs="Arial"/>
          <w:bCs/>
          <w:kern w:val="28"/>
          <w:szCs w:val="24"/>
          <w:lang w:val="es-UY"/>
        </w:rPr>
        <w:t>Las delegaciones proporcionaron datos de los académicos que conforman actualmente la Red de Académicos de cada Estado.</w:t>
      </w:r>
    </w:p>
    <w:p w14:paraId="61A624B6" w14:textId="77777777" w:rsidR="00016977" w:rsidRPr="00016977" w:rsidRDefault="00016977" w:rsidP="00C42F2B">
      <w:pPr>
        <w:widowControl w:val="0"/>
        <w:overflowPunct w:val="0"/>
        <w:adjustRightInd w:val="0"/>
        <w:jc w:val="both"/>
        <w:rPr>
          <w:rFonts w:cs="Arial"/>
          <w:bCs/>
          <w:kern w:val="28"/>
          <w:szCs w:val="24"/>
          <w:lang w:val="es-UY"/>
        </w:rPr>
      </w:pPr>
    </w:p>
    <w:p w14:paraId="1DD52AA2" w14:textId="0E314AF7" w:rsidR="00016977" w:rsidRDefault="00016977" w:rsidP="00C42F2B">
      <w:pPr>
        <w:widowControl w:val="0"/>
        <w:overflowPunct w:val="0"/>
        <w:adjustRightInd w:val="0"/>
        <w:jc w:val="both"/>
        <w:rPr>
          <w:rFonts w:cs="Arial"/>
          <w:b/>
          <w:kern w:val="28"/>
          <w:szCs w:val="24"/>
          <w:lang w:val="es-UY"/>
        </w:rPr>
      </w:pPr>
      <w:r w:rsidRPr="00016977">
        <w:rPr>
          <w:rFonts w:cs="Arial"/>
          <w:bCs/>
          <w:kern w:val="28"/>
          <w:szCs w:val="24"/>
          <w:lang w:val="es-UY"/>
        </w:rPr>
        <w:t xml:space="preserve">La lista consta </w:t>
      </w:r>
      <w:r w:rsidRPr="00AB1377">
        <w:rPr>
          <w:rFonts w:cs="Arial"/>
          <w:bCs/>
          <w:kern w:val="28"/>
          <w:szCs w:val="24"/>
          <w:lang w:val="es-UY"/>
        </w:rPr>
        <w:t>como</w:t>
      </w:r>
      <w:r w:rsidRPr="00AB1377">
        <w:rPr>
          <w:rFonts w:cs="Arial"/>
          <w:b/>
          <w:kern w:val="28"/>
          <w:szCs w:val="24"/>
          <w:lang w:val="es-UY"/>
        </w:rPr>
        <w:t xml:space="preserve"> Anexo </w:t>
      </w:r>
      <w:r w:rsidR="00AB1377" w:rsidRPr="00AB1377">
        <w:rPr>
          <w:rFonts w:cs="Arial"/>
          <w:b/>
          <w:kern w:val="28"/>
          <w:szCs w:val="24"/>
          <w:lang w:val="es-UY"/>
        </w:rPr>
        <w:t>IX</w:t>
      </w:r>
      <w:r w:rsidRPr="00AB1377">
        <w:rPr>
          <w:rFonts w:cs="Arial"/>
          <w:b/>
          <w:kern w:val="28"/>
          <w:szCs w:val="24"/>
          <w:lang w:val="es-UY"/>
        </w:rPr>
        <w:t>.</w:t>
      </w:r>
    </w:p>
    <w:p w14:paraId="0273AEB8" w14:textId="77777777" w:rsidR="00B72465" w:rsidRDefault="00B72465" w:rsidP="00C42F2B">
      <w:pPr>
        <w:widowControl w:val="0"/>
        <w:overflowPunct w:val="0"/>
        <w:adjustRightInd w:val="0"/>
        <w:jc w:val="both"/>
        <w:rPr>
          <w:rFonts w:cs="Arial"/>
          <w:b/>
          <w:kern w:val="28"/>
          <w:szCs w:val="24"/>
          <w:lang w:val="es-UY"/>
        </w:rPr>
      </w:pPr>
    </w:p>
    <w:p w14:paraId="516CB722" w14:textId="327B70F4" w:rsidR="006267FF" w:rsidRDefault="006267FF" w:rsidP="006267FF">
      <w:pPr>
        <w:pStyle w:val="Prrafodelista"/>
        <w:widowControl w:val="0"/>
        <w:numPr>
          <w:ilvl w:val="1"/>
          <w:numId w:val="19"/>
        </w:numPr>
        <w:overflowPunct w:val="0"/>
        <w:adjustRightInd w:val="0"/>
        <w:jc w:val="both"/>
        <w:rPr>
          <w:rFonts w:cs="Arial"/>
          <w:b/>
          <w:kern w:val="28"/>
          <w:szCs w:val="24"/>
          <w:lang w:val="es-UY"/>
        </w:rPr>
      </w:pPr>
      <w:r>
        <w:rPr>
          <w:rFonts w:cs="Arial"/>
          <w:b/>
          <w:kern w:val="28"/>
          <w:szCs w:val="24"/>
          <w:lang w:val="es-UY"/>
        </w:rPr>
        <w:t xml:space="preserve">Articulación con el Comité Técnico </w:t>
      </w:r>
      <w:proofErr w:type="spellStart"/>
      <w:r>
        <w:rPr>
          <w:rFonts w:cs="Arial"/>
          <w:b/>
          <w:kern w:val="28"/>
          <w:szCs w:val="24"/>
          <w:lang w:val="es-UY"/>
        </w:rPr>
        <w:t>N°</w:t>
      </w:r>
      <w:proofErr w:type="spellEnd"/>
      <w:r>
        <w:rPr>
          <w:rFonts w:cs="Arial"/>
          <w:b/>
          <w:kern w:val="28"/>
          <w:szCs w:val="24"/>
          <w:lang w:val="es-UY"/>
        </w:rPr>
        <w:t xml:space="preserve"> </w:t>
      </w:r>
      <w:r w:rsidR="00EB7C08">
        <w:rPr>
          <w:rFonts w:cs="Arial"/>
          <w:b/>
          <w:kern w:val="28"/>
          <w:szCs w:val="24"/>
          <w:lang w:val="es-UY"/>
        </w:rPr>
        <w:t>5</w:t>
      </w:r>
      <w:r>
        <w:rPr>
          <w:rFonts w:cs="Arial"/>
          <w:b/>
          <w:kern w:val="28"/>
          <w:szCs w:val="24"/>
          <w:lang w:val="es-UY"/>
        </w:rPr>
        <w:t xml:space="preserve"> “Defensa de la Competencia” </w:t>
      </w:r>
    </w:p>
    <w:p w14:paraId="43691A0D" w14:textId="77777777" w:rsidR="006267FF" w:rsidRDefault="006267FF" w:rsidP="006267FF">
      <w:pPr>
        <w:widowControl w:val="0"/>
        <w:overflowPunct w:val="0"/>
        <w:adjustRightInd w:val="0"/>
        <w:jc w:val="both"/>
        <w:rPr>
          <w:rFonts w:cs="Arial"/>
          <w:b/>
          <w:kern w:val="28"/>
          <w:szCs w:val="24"/>
          <w:lang w:val="es-UY"/>
        </w:rPr>
      </w:pPr>
    </w:p>
    <w:p w14:paraId="0B8237D3" w14:textId="7B42B45A" w:rsidR="006267FF" w:rsidRPr="006267FF" w:rsidRDefault="00B72465" w:rsidP="006267FF">
      <w:pPr>
        <w:widowControl w:val="0"/>
        <w:overflowPunct w:val="0"/>
        <w:adjustRightInd w:val="0"/>
        <w:jc w:val="both"/>
        <w:rPr>
          <w:rFonts w:cs="Arial"/>
          <w:bCs/>
          <w:kern w:val="28"/>
          <w:szCs w:val="24"/>
          <w:lang w:val="es-UY"/>
        </w:rPr>
      </w:pPr>
      <w:r w:rsidRPr="006267FF">
        <w:rPr>
          <w:rFonts w:cs="Arial"/>
          <w:bCs/>
          <w:kern w:val="28"/>
          <w:szCs w:val="24"/>
          <w:lang w:val="es-UY"/>
        </w:rPr>
        <w:t xml:space="preserve">El CT </w:t>
      </w:r>
      <w:proofErr w:type="spellStart"/>
      <w:r w:rsidRPr="006267FF">
        <w:rPr>
          <w:rFonts w:cs="Arial"/>
          <w:bCs/>
          <w:kern w:val="28"/>
          <w:szCs w:val="24"/>
          <w:lang w:val="es-UY"/>
        </w:rPr>
        <w:t>N°</w:t>
      </w:r>
      <w:proofErr w:type="spellEnd"/>
      <w:r w:rsidRPr="006267FF">
        <w:rPr>
          <w:rFonts w:cs="Arial"/>
          <w:bCs/>
          <w:kern w:val="28"/>
          <w:szCs w:val="24"/>
          <w:lang w:val="es-UY"/>
        </w:rPr>
        <w:t xml:space="preserve"> 7 acordó tomar contacto con CT </w:t>
      </w:r>
      <w:proofErr w:type="spellStart"/>
      <w:r w:rsidRPr="006267FF">
        <w:rPr>
          <w:rFonts w:cs="Arial"/>
          <w:bCs/>
          <w:kern w:val="28"/>
          <w:szCs w:val="24"/>
          <w:lang w:val="es-UY"/>
        </w:rPr>
        <w:t>N°</w:t>
      </w:r>
      <w:proofErr w:type="spellEnd"/>
      <w:r w:rsidRPr="006267FF">
        <w:rPr>
          <w:rFonts w:cs="Arial"/>
          <w:bCs/>
          <w:kern w:val="28"/>
          <w:szCs w:val="24"/>
          <w:lang w:val="es-UY"/>
        </w:rPr>
        <w:t xml:space="preserve"> 5 “Defensa de la C</w:t>
      </w:r>
      <w:r w:rsidR="006267FF" w:rsidRPr="006267FF">
        <w:rPr>
          <w:rFonts w:cs="Arial"/>
          <w:bCs/>
          <w:kern w:val="28"/>
          <w:szCs w:val="24"/>
          <w:lang w:val="es-UY"/>
        </w:rPr>
        <w:t>o</w:t>
      </w:r>
      <w:r w:rsidRPr="006267FF">
        <w:rPr>
          <w:rFonts w:cs="Arial"/>
          <w:bCs/>
          <w:kern w:val="28"/>
          <w:szCs w:val="24"/>
          <w:lang w:val="es-UY"/>
        </w:rPr>
        <w:t>m</w:t>
      </w:r>
      <w:r w:rsidR="007D4684">
        <w:rPr>
          <w:rFonts w:cs="Arial"/>
          <w:bCs/>
          <w:kern w:val="28"/>
          <w:szCs w:val="24"/>
          <w:lang w:val="es-UY"/>
        </w:rPr>
        <w:t>pe</w:t>
      </w:r>
      <w:r w:rsidRPr="006267FF">
        <w:rPr>
          <w:rFonts w:cs="Arial"/>
          <w:bCs/>
          <w:kern w:val="28"/>
          <w:szCs w:val="24"/>
          <w:lang w:val="es-UY"/>
        </w:rPr>
        <w:t>tencia para realizar el abordaje de temáticas afines en forma conjunta (</w:t>
      </w:r>
      <w:r w:rsidR="007D4684">
        <w:rPr>
          <w:rFonts w:cs="Arial"/>
          <w:bCs/>
          <w:kern w:val="28"/>
          <w:szCs w:val="24"/>
          <w:lang w:val="es-UY"/>
        </w:rPr>
        <w:t xml:space="preserve">acorde a la </w:t>
      </w:r>
      <w:r w:rsidR="007D4684" w:rsidRPr="007D4684">
        <w:rPr>
          <w:rFonts w:cs="Arial"/>
          <w:bCs/>
          <w:kern w:val="28"/>
          <w:szCs w:val="24"/>
          <w:lang w:val="es-UY"/>
        </w:rPr>
        <w:t>D</w:t>
      </w:r>
      <w:r w:rsidR="007D4684">
        <w:rPr>
          <w:rFonts w:cs="Arial"/>
          <w:bCs/>
          <w:kern w:val="28"/>
          <w:szCs w:val="24"/>
          <w:lang w:val="es-UY"/>
        </w:rPr>
        <w:t>ecisión CMC</w:t>
      </w:r>
      <w:r w:rsidR="007D4684" w:rsidRPr="007D4684">
        <w:rPr>
          <w:rFonts w:cs="Arial"/>
          <w:bCs/>
          <w:kern w:val="28"/>
          <w:szCs w:val="24"/>
          <w:lang w:val="es-UY"/>
        </w:rPr>
        <w:t xml:space="preserve"> </w:t>
      </w:r>
      <w:proofErr w:type="spellStart"/>
      <w:r w:rsidR="007D4684" w:rsidRPr="007D4684">
        <w:rPr>
          <w:rFonts w:cs="Arial"/>
          <w:bCs/>
          <w:kern w:val="28"/>
          <w:szCs w:val="24"/>
          <w:lang w:val="es-UY"/>
        </w:rPr>
        <w:t>N°</w:t>
      </w:r>
      <w:proofErr w:type="spellEnd"/>
      <w:r w:rsidR="007D4684" w:rsidRPr="007D4684">
        <w:rPr>
          <w:rFonts w:cs="Arial"/>
          <w:bCs/>
          <w:kern w:val="28"/>
          <w:szCs w:val="24"/>
          <w:lang w:val="es-UY"/>
        </w:rPr>
        <w:t xml:space="preserve"> 24/14</w:t>
      </w:r>
      <w:r w:rsidR="006267FF" w:rsidRPr="006267FF">
        <w:rPr>
          <w:rFonts w:cs="Arial"/>
          <w:bCs/>
          <w:kern w:val="28"/>
          <w:szCs w:val="24"/>
          <w:lang w:val="es-UY"/>
        </w:rPr>
        <w:t>)</w:t>
      </w:r>
      <w:r w:rsidR="003E2EBF">
        <w:rPr>
          <w:rFonts w:cs="Arial"/>
          <w:bCs/>
          <w:kern w:val="28"/>
          <w:szCs w:val="24"/>
          <w:lang w:val="es-UY"/>
        </w:rPr>
        <w:t>.</w:t>
      </w:r>
      <w:r w:rsidR="006267FF" w:rsidRPr="006267FF">
        <w:rPr>
          <w:rFonts w:cs="Arial"/>
          <w:bCs/>
          <w:kern w:val="28"/>
          <w:szCs w:val="24"/>
          <w:lang w:val="es-UY"/>
        </w:rPr>
        <w:t xml:space="preserve"> </w:t>
      </w:r>
    </w:p>
    <w:p w14:paraId="42AB829C" w14:textId="77777777" w:rsidR="006267FF" w:rsidRDefault="006267FF" w:rsidP="00C42F2B">
      <w:pPr>
        <w:widowControl w:val="0"/>
        <w:overflowPunct w:val="0"/>
        <w:adjustRightInd w:val="0"/>
        <w:jc w:val="both"/>
        <w:rPr>
          <w:rFonts w:cs="Arial"/>
          <w:b/>
          <w:kern w:val="28"/>
          <w:szCs w:val="24"/>
          <w:lang w:val="es-UY"/>
        </w:rPr>
      </w:pPr>
    </w:p>
    <w:p w14:paraId="5A5C3AB7" w14:textId="3EEAFD61" w:rsidR="0079327F" w:rsidRDefault="007D73E8" w:rsidP="0079327F">
      <w:pPr>
        <w:pStyle w:val="Prrafodelista"/>
        <w:widowControl w:val="0"/>
        <w:numPr>
          <w:ilvl w:val="1"/>
          <w:numId w:val="19"/>
        </w:numPr>
        <w:overflowPunct w:val="0"/>
        <w:adjustRightInd w:val="0"/>
        <w:jc w:val="both"/>
        <w:rPr>
          <w:rFonts w:cs="Arial"/>
          <w:b/>
          <w:kern w:val="28"/>
          <w:szCs w:val="24"/>
          <w:lang w:val="es-UY"/>
        </w:rPr>
      </w:pPr>
      <w:r w:rsidRPr="007D73E8">
        <w:rPr>
          <w:rFonts w:cs="Arial"/>
          <w:b/>
          <w:kern w:val="28"/>
          <w:szCs w:val="24"/>
        </w:rPr>
        <w:t xml:space="preserve">Red Internacional de Protección del Consumidor y Aplicación de la Ley </w:t>
      </w:r>
      <w:r w:rsidR="006267FF" w:rsidRPr="006267FF">
        <w:rPr>
          <w:rFonts w:cs="Arial"/>
          <w:b/>
          <w:kern w:val="28"/>
          <w:szCs w:val="24"/>
        </w:rPr>
        <w:t>(ICPEN)</w:t>
      </w:r>
      <w:r w:rsidR="006267FF" w:rsidRPr="006267FF">
        <w:rPr>
          <w:rFonts w:cs="Arial"/>
          <w:b/>
          <w:kern w:val="28"/>
          <w:szCs w:val="24"/>
          <w:lang w:val="es-UY"/>
        </w:rPr>
        <w:t xml:space="preserve"> </w:t>
      </w:r>
    </w:p>
    <w:p w14:paraId="415D1ED8" w14:textId="77777777" w:rsidR="0079327F" w:rsidRDefault="0079327F" w:rsidP="00C42F2B">
      <w:pPr>
        <w:widowControl w:val="0"/>
        <w:overflowPunct w:val="0"/>
        <w:adjustRightInd w:val="0"/>
        <w:jc w:val="both"/>
        <w:rPr>
          <w:rFonts w:cs="Arial"/>
          <w:b/>
          <w:kern w:val="28"/>
          <w:szCs w:val="24"/>
          <w:lang w:val="es-UY"/>
        </w:rPr>
      </w:pPr>
    </w:p>
    <w:p w14:paraId="18FDCC40" w14:textId="1C8EFCB2" w:rsidR="00B72465" w:rsidRPr="0079327F" w:rsidRDefault="0079327F" w:rsidP="00C42F2B">
      <w:pPr>
        <w:widowControl w:val="0"/>
        <w:overflowPunct w:val="0"/>
        <w:adjustRightInd w:val="0"/>
        <w:jc w:val="both"/>
        <w:rPr>
          <w:rFonts w:cs="Arial"/>
          <w:bCs/>
          <w:kern w:val="28"/>
          <w:szCs w:val="24"/>
          <w:lang w:val="es-UY"/>
        </w:rPr>
      </w:pPr>
      <w:r w:rsidRPr="0079327F">
        <w:rPr>
          <w:rFonts w:cs="Arial"/>
          <w:bCs/>
          <w:kern w:val="28"/>
          <w:szCs w:val="24"/>
          <w:lang w:val="es-UY"/>
        </w:rPr>
        <w:t xml:space="preserve">El CT </w:t>
      </w:r>
      <w:proofErr w:type="spellStart"/>
      <w:r w:rsidRPr="0079327F">
        <w:rPr>
          <w:rFonts w:cs="Arial"/>
          <w:bCs/>
          <w:kern w:val="28"/>
          <w:szCs w:val="24"/>
          <w:lang w:val="es-UY"/>
        </w:rPr>
        <w:t>N°</w:t>
      </w:r>
      <w:proofErr w:type="spellEnd"/>
      <w:r w:rsidRPr="0079327F">
        <w:rPr>
          <w:rFonts w:cs="Arial"/>
          <w:bCs/>
          <w:kern w:val="28"/>
          <w:szCs w:val="24"/>
          <w:lang w:val="es-UY"/>
        </w:rPr>
        <w:t xml:space="preserve"> 7 </w:t>
      </w:r>
      <w:r>
        <w:rPr>
          <w:rFonts w:cs="Arial"/>
          <w:bCs/>
          <w:kern w:val="28"/>
          <w:szCs w:val="24"/>
          <w:lang w:val="es-UY"/>
        </w:rPr>
        <w:t>acordó s</w:t>
      </w:r>
      <w:r w:rsidR="00B72465" w:rsidRPr="0079327F">
        <w:rPr>
          <w:rFonts w:cs="Arial"/>
          <w:bCs/>
          <w:kern w:val="28"/>
          <w:szCs w:val="24"/>
          <w:lang w:val="es-UY"/>
        </w:rPr>
        <w:t>olicitar a la CCM que inicie el trámite de incorporación del MERCOSUR como observador en ICPEN</w:t>
      </w:r>
      <w:r>
        <w:rPr>
          <w:rFonts w:cs="Arial"/>
          <w:bCs/>
          <w:kern w:val="28"/>
          <w:szCs w:val="24"/>
          <w:lang w:val="es-UY"/>
        </w:rPr>
        <w:t>.</w:t>
      </w:r>
      <w:r w:rsidR="00B72465" w:rsidRPr="0079327F">
        <w:rPr>
          <w:rFonts w:cs="Arial"/>
          <w:bCs/>
          <w:kern w:val="28"/>
          <w:szCs w:val="24"/>
          <w:lang w:val="es-UY"/>
        </w:rPr>
        <w:t xml:space="preserve">   </w:t>
      </w:r>
    </w:p>
    <w:p w14:paraId="4DF61578" w14:textId="77777777" w:rsidR="00C42F2B" w:rsidRPr="0079327F" w:rsidRDefault="00C42F2B" w:rsidP="00C42F2B">
      <w:pPr>
        <w:widowControl w:val="0"/>
        <w:overflowPunct w:val="0"/>
        <w:adjustRightInd w:val="0"/>
        <w:jc w:val="both"/>
        <w:rPr>
          <w:rFonts w:cs="Arial"/>
          <w:bCs/>
          <w:kern w:val="28"/>
          <w:szCs w:val="24"/>
          <w:lang w:val="es-UY"/>
        </w:rPr>
      </w:pPr>
    </w:p>
    <w:p w14:paraId="215CEC57" w14:textId="77777777" w:rsidR="00036A5A" w:rsidRPr="00016977" w:rsidRDefault="00036A5A" w:rsidP="00C42F2B">
      <w:pPr>
        <w:widowControl w:val="0"/>
        <w:overflowPunct w:val="0"/>
        <w:adjustRightInd w:val="0"/>
        <w:jc w:val="both"/>
        <w:rPr>
          <w:rFonts w:cs="Arial"/>
          <w:b/>
          <w:kern w:val="28"/>
          <w:szCs w:val="24"/>
          <w:lang w:val="es-UY"/>
        </w:rPr>
      </w:pPr>
    </w:p>
    <w:p w14:paraId="0C30AE99" w14:textId="49654ADE" w:rsidR="00C42F2B" w:rsidRPr="00C42F2B" w:rsidRDefault="00C42F2B" w:rsidP="00C42F2B">
      <w:pPr>
        <w:widowControl w:val="0"/>
        <w:overflowPunct w:val="0"/>
        <w:adjustRightInd w:val="0"/>
        <w:jc w:val="both"/>
        <w:rPr>
          <w:rFonts w:cs="Arial"/>
          <w:b/>
          <w:kern w:val="28"/>
          <w:szCs w:val="24"/>
          <w:lang w:val="es-UY"/>
        </w:rPr>
      </w:pPr>
      <w:r w:rsidRPr="00C42F2B">
        <w:rPr>
          <w:rFonts w:cs="Arial"/>
          <w:b/>
          <w:kern w:val="28"/>
          <w:szCs w:val="24"/>
          <w:lang w:val="es-UY"/>
        </w:rPr>
        <w:t>PRÓXIMA REUNIÓN</w:t>
      </w:r>
    </w:p>
    <w:p w14:paraId="42A6D5C9" w14:textId="77777777" w:rsidR="00C42F2B" w:rsidRPr="00C42F2B" w:rsidRDefault="00C42F2B" w:rsidP="00C42F2B">
      <w:pPr>
        <w:widowControl w:val="0"/>
        <w:overflowPunct w:val="0"/>
        <w:adjustRightInd w:val="0"/>
        <w:jc w:val="both"/>
        <w:rPr>
          <w:rFonts w:cs="Arial"/>
          <w:b/>
          <w:kern w:val="28"/>
          <w:szCs w:val="24"/>
          <w:lang w:val="es-UY"/>
        </w:rPr>
      </w:pPr>
    </w:p>
    <w:p w14:paraId="15644E53" w14:textId="1FA12A3A" w:rsidR="00C42F2B" w:rsidRPr="000555A4" w:rsidRDefault="00C42F2B" w:rsidP="00C42F2B">
      <w:pPr>
        <w:widowControl w:val="0"/>
        <w:overflowPunct w:val="0"/>
        <w:adjustRightInd w:val="0"/>
        <w:jc w:val="both"/>
        <w:rPr>
          <w:rFonts w:cs="Arial"/>
          <w:bCs/>
          <w:kern w:val="28"/>
          <w:szCs w:val="24"/>
          <w:lang w:val="es-UY"/>
        </w:rPr>
      </w:pPr>
      <w:r w:rsidRPr="000555A4">
        <w:rPr>
          <w:rFonts w:cs="Arial"/>
          <w:bCs/>
          <w:kern w:val="28"/>
          <w:szCs w:val="24"/>
          <w:lang w:val="es-UY"/>
        </w:rPr>
        <w:t xml:space="preserve">La próxima reunión ordinaria del CT </w:t>
      </w:r>
      <w:proofErr w:type="spellStart"/>
      <w:r w:rsidRPr="000555A4">
        <w:rPr>
          <w:rFonts w:cs="Arial"/>
          <w:bCs/>
          <w:kern w:val="28"/>
          <w:szCs w:val="24"/>
          <w:lang w:val="es-UY"/>
        </w:rPr>
        <w:t>N°</w:t>
      </w:r>
      <w:proofErr w:type="spellEnd"/>
      <w:r w:rsidRPr="000555A4">
        <w:rPr>
          <w:rFonts w:cs="Arial"/>
          <w:bCs/>
          <w:kern w:val="28"/>
          <w:szCs w:val="24"/>
          <w:lang w:val="es-UY"/>
        </w:rPr>
        <w:t xml:space="preserve"> 7 </w:t>
      </w:r>
      <w:r w:rsidR="006267FF">
        <w:rPr>
          <w:rFonts w:cs="Arial"/>
          <w:bCs/>
          <w:kern w:val="28"/>
          <w:szCs w:val="24"/>
          <w:lang w:val="es-UY"/>
        </w:rPr>
        <w:t>será realizada el 15 y 16 de mayo del corriente, tentativamente</w:t>
      </w:r>
      <w:r w:rsidRPr="000555A4">
        <w:rPr>
          <w:rFonts w:cs="Arial"/>
          <w:bCs/>
          <w:kern w:val="28"/>
          <w:szCs w:val="24"/>
          <w:lang w:val="es-UY"/>
        </w:rPr>
        <w:t>.</w:t>
      </w:r>
    </w:p>
    <w:p w14:paraId="4792AAEB" w14:textId="77777777" w:rsidR="00C42F2B" w:rsidRDefault="00C42F2B" w:rsidP="00C42F2B">
      <w:pPr>
        <w:widowControl w:val="0"/>
        <w:overflowPunct w:val="0"/>
        <w:adjustRightInd w:val="0"/>
        <w:jc w:val="both"/>
        <w:rPr>
          <w:rFonts w:cs="Arial"/>
          <w:bCs/>
          <w:kern w:val="28"/>
          <w:szCs w:val="24"/>
          <w:lang w:val="es-UY"/>
        </w:rPr>
      </w:pPr>
    </w:p>
    <w:p w14:paraId="724BA9BA" w14:textId="77777777" w:rsidR="006267FF" w:rsidRPr="00E3007E" w:rsidRDefault="006267FF" w:rsidP="00C42F2B">
      <w:pPr>
        <w:widowControl w:val="0"/>
        <w:overflowPunct w:val="0"/>
        <w:adjustRightInd w:val="0"/>
        <w:jc w:val="both"/>
        <w:rPr>
          <w:rFonts w:cs="Arial"/>
          <w:bCs/>
          <w:kern w:val="28"/>
          <w:szCs w:val="24"/>
          <w:lang w:val="es-UY"/>
        </w:rPr>
      </w:pPr>
    </w:p>
    <w:p w14:paraId="60B3D3E2" w14:textId="77777777" w:rsidR="00C42F2B" w:rsidRPr="00C42F2B" w:rsidRDefault="00C42F2B" w:rsidP="00C42F2B">
      <w:pPr>
        <w:widowControl w:val="0"/>
        <w:overflowPunct w:val="0"/>
        <w:adjustRightInd w:val="0"/>
        <w:jc w:val="both"/>
        <w:rPr>
          <w:rFonts w:cs="Arial"/>
          <w:b/>
          <w:kern w:val="28"/>
          <w:szCs w:val="24"/>
          <w:lang w:val="es-UY"/>
        </w:rPr>
      </w:pPr>
      <w:r w:rsidRPr="00C42F2B">
        <w:rPr>
          <w:rFonts w:cs="Arial"/>
          <w:b/>
          <w:kern w:val="28"/>
          <w:szCs w:val="24"/>
          <w:lang w:val="es-UY"/>
        </w:rPr>
        <w:t>ANEXOS</w:t>
      </w:r>
    </w:p>
    <w:p w14:paraId="6DD46F1F" w14:textId="77777777" w:rsidR="00C42F2B" w:rsidRPr="00C42F2B" w:rsidRDefault="00C42F2B" w:rsidP="00C42F2B">
      <w:pPr>
        <w:widowControl w:val="0"/>
        <w:overflowPunct w:val="0"/>
        <w:adjustRightInd w:val="0"/>
        <w:jc w:val="both"/>
        <w:rPr>
          <w:rFonts w:cs="Arial"/>
          <w:kern w:val="28"/>
          <w:szCs w:val="24"/>
          <w:lang w:val="es-UY"/>
        </w:rPr>
      </w:pPr>
    </w:p>
    <w:p w14:paraId="09B7F94B" w14:textId="77777777" w:rsidR="00C42F2B" w:rsidRPr="007D0D33" w:rsidRDefault="00C42F2B" w:rsidP="00C42F2B">
      <w:pPr>
        <w:widowControl w:val="0"/>
        <w:tabs>
          <w:tab w:val="left" w:pos="425"/>
        </w:tabs>
        <w:overflowPunct w:val="0"/>
        <w:adjustRightInd w:val="0"/>
        <w:jc w:val="both"/>
        <w:rPr>
          <w:rFonts w:cs="Arial"/>
          <w:kern w:val="28"/>
          <w:szCs w:val="24"/>
          <w:lang w:val="es-ES"/>
        </w:rPr>
      </w:pPr>
      <w:r w:rsidRPr="007D0D33">
        <w:rPr>
          <w:rFonts w:cs="Arial"/>
          <w:kern w:val="28"/>
          <w:szCs w:val="24"/>
          <w:lang w:val="es-ES"/>
        </w:rPr>
        <w:t xml:space="preserve">Los Anexos que forman parte de la presente Acta son los siguientes:  </w:t>
      </w:r>
    </w:p>
    <w:p w14:paraId="71E35DA0" w14:textId="77777777" w:rsidR="00C42F2B" w:rsidRPr="007D0D33" w:rsidRDefault="00C42F2B" w:rsidP="00C42F2B">
      <w:pPr>
        <w:widowControl w:val="0"/>
        <w:tabs>
          <w:tab w:val="left" w:pos="425"/>
        </w:tabs>
        <w:overflowPunct w:val="0"/>
        <w:adjustRightInd w:val="0"/>
        <w:jc w:val="both"/>
        <w:rPr>
          <w:rFonts w:cs="Arial"/>
          <w:kern w:val="28"/>
          <w:szCs w:val="24"/>
          <w:lang w:val="es-ES"/>
        </w:rPr>
      </w:pPr>
    </w:p>
    <w:tbl>
      <w:tblPr>
        <w:tblW w:w="850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4A0" w:firstRow="1" w:lastRow="0" w:firstColumn="1" w:lastColumn="0" w:noHBand="0" w:noVBand="1"/>
      </w:tblPr>
      <w:tblGrid>
        <w:gridCol w:w="1560"/>
        <w:gridCol w:w="6945"/>
      </w:tblGrid>
      <w:tr w:rsidR="00C42F2B" w:rsidRPr="007D0D33" w14:paraId="5665AA0E" w14:textId="77777777" w:rsidTr="00BE4C6C">
        <w:trPr>
          <w:trHeight w:val="230"/>
        </w:trPr>
        <w:tc>
          <w:tcPr>
            <w:tcW w:w="1560" w:type="dxa"/>
            <w:tcBorders>
              <w:top w:val="single" w:sz="4" w:space="0" w:color="auto"/>
              <w:left w:val="single" w:sz="4" w:space="0" w:color="auto"/>
              <w:bottom w:val="single" w:sz="4" w:space="0" w:color="auto"/>
              <w:right w:val="single" w:sz="4" w:space="0" w:color="auto"/>
            </w:tcBorders>
            <w:hideMark/>
          </w:tcPr>
          <w:p w14:paraId="3A8BC9D9" w14:textId="77777777" w:rsidR="00C42F2B" w:rsidRPr="007D0D33" w:rsidRDefault="00C42F2B" w:rsidP="00BE4C6C">
            <w:pPr>
              <w:widowControl w:val="0"/>
              <w:overflowPunct w:val="0"/>
              <w:adjustRightInd w:val="0"/>
              <w:rPr>
                <w:rFonts w:cs="Arial"/>
                <w:kern w:val="28"/>
                <w:szCs w:val="24"/>
                <w:lang w:val="es-ES"/>
              </w:rPr>
            </w:pPr>
            <w:r w:rsidRPr="007D0D33">
              <w:rPr>
                <w:rFonts w:cs="Arial"/>
                <w:b/>
                <w:bCs/>
                <w:kern w:val="28"/>
                <w:szCs w:val="24"/>
                <w:lang w:val="es-ES_tradnl"/>
              </w:rPr>
              <w:t xml:space="preserve">Anexo I </w:t>
            </w:r>
          </w:p>
        </w:tc>
        <w:tc>
          <w:tcPr>
            <w:tcW w:w="6945" w:type="dxa"/>
            <w:tcBorders>
              <w:top w:val="single" w:sz="4" w:space="0" w:color="auto"/>
              <w:left w:val="single" w:sz="4" w:space="0" w:color="auto"/>
              <w:bottom w:val="single" w:sz="4" w:space="0" w:color="auto"/>
              <w:right w:val="single" w:sz="4" w:space="0" w:color="auto"/>
            </w:tcBorders>
            <w:hideMark/>
          </w:tcPr>
          <w:p w14:paraId="14C6ED92" w14:textId="77777777" w:rsidR="00C42F2B" w:rsidRDefault="00C42F2B" w:rsidP="00BE4C6C">
            <w:pPr>
              <w:widowControl w:val="0"/>
              <w:overflowPunct w:val="0"/>
              <w:adjustRightInd w:val="0"/>
              <w:ind w:left="-38"/>
              <w:jc w:val="both"/>
              <w:rPr>
                <w:rFonts w:cs="Arial"/>
                <w:kern w:val="28"/>
                <w:szCs w:val="24"/>
                <w:lang w:val="es-ES_tradnl"/>
              </w:rPr>
            </w:pPr>
            <w:r w:rsidRPr="007D0D33">
              <w:rPr>
                <w:rFonts w:cs="Arial"/>
                <w:kern w:val="28"/>
                <w:szCs w:val="24"/>
                <w:lang w:val="es-ES_tradnl"/>
              </w:rPr>
              <w:t>Lista de Participantes</w:t>
            </w:r>
          </w:p>
          <w:p w14:paraId="03572F78" w14:textId="77777777" w:rsidR="003E2EBF" w:rsidRDefault="003E2EBF" w:rsidP="00BE4C6C">
            <w:pPr>
              <w:widowControl w:val="0"/>
              <w:overflowPunct w:val="0"/>
              <w:adjustRightInd w:val="0"/>
              <w:ind w:left="-38"/>
              <w:jc w:val="both"/>
              <w:rPr>
                <w:rFonts w:cs="Arial"/>
                <w:kern w:val="28"/>
                <w:szCs w:val="24"/>
                <w:lang w:val="es-ES_tradnl"/>
              </w:rPr>
            </w:pPr>
          </w:p>
          <w:p w14:paraId="1FCB5417" w14:textId="77777777" w:rsidR="00282110" w:rsidRPr="007D0D33" w:rsidRDefault="00282110" w:rsidP="00BE4C6C">
            <w:pPr>
              <w:widowControl w:val="0"/>
              <w:overflowPunct w:val="0"/>
              <w:adjustRightInd w:val="0"/>
              <w:ind w:left="-38"/>
              <w:jc w:val="both"/>
              <w:rPr>
                <w:rFonts w:cs="Arial"/>
                <w:kern w:val="28"/>
                <w:szCs w:val="24"/>
                <w:lang w:val="es-ES_tradnl"/>
              </w:rPr>
            </w:pPr>
          </w:p>
        </w:tc>
      </w:tr>
      <w:tr w:rsidR="00C42F2B" w:rsidRPr="007D0D33" w14:paraId="734BE55E" w14:textId="77777777" w:rsidTr="00BE4C6C">
        <w:trPr>
          <w:trHeight w:val="283"/>
        </w:trPr>
        <w:tc>
          <w:tcPr>
            <w:tcW w:w="1560" w:type="dxa"/>
            <w:tcBorders>
              <w:top w:val="single" w:sz="4" w:space="0" w:color="auto"/>
              <w:left w:val="single" w:sz="4" w:space="0" w:color="auto"/>
              <w:bottom w:val="single" w:sz="4" w:space="0" w:color="auto"/>
              <w:right w:val="single" w:sz="4" w:space="0" w:color="auto"/>
            </w:tcBorders>
            <w:hideMark/>
          </w:tcPr>
          <w:p w14:paraId="1539C1AA" w14:textId="77777777" w:rsidR="00C42F2B" w:rsidRPr="007D0D33" w:rsidRDefault="00C42F2B" w:rsidP="00BE4C6C">
            <w:pPr>
              <w:widowControl w:val="0"/>
              <w:overflowPunct w:val="0"/>
              <w:adjustRightInd w:val="0"/>
              <w:rPr>
                <w:rFonts w:cs="Arial"/>
                <w:kern w:val="28"/>
                <w:szCs w:val="24"/>
                <w:lang w:val="es-ES"/>
              </w:rPr>
            </w:pPr>
            <w:r w:rsidRPr="007D0D33">
              <w:rPr>
                <w:rFonts w:cs="Arial"/>
                <w:b/>
                <w:bCs/>
                <w:kern w:val="28"/>
                <w:szCs w:val="24"/>
                <w:lang w:val="es-ES_tradnl"/>
              </w:rPr>
              <w:t xml:space="preserve">Anexo II </w:t>
            </w:r>
          </w:p>
        </w:tc>
        <w:tc>
          <w:tcPr>
            <w:tcW w:w="6945" w:type="dxa"/>
            <w:tcBorders>
              <w:top w:val="single" w:sz="4" w:space="0" w:color="auto"/>
              <w:left w:val="single" w:sz="4" w:space="0" w:color="auto"/>
              <w:bottom w:val="single" w:sz="4" w:space="0" w:color="auto"/>
              <w:right w:val="single" w:sz="4" w:space="0" w:color="auto"/>
            </w:tcBorders>
            <w:hideMark/>
          </w:tcPr>
          <w:p w14:paraId="177E41E3" w14:textId="77777777" w:rsidR="00C42F2B" w:rsidRDefault="00C42F2B" w:rsidP="00BE4C6C">
            <w:pPr>
              <w:widowControl w:val="0"/>
              <w:overflowPunct w:val="0"/>
              <w:adjustRightInd w:val="0"/>
              <w:ind w:left="-38"/>
              <w:jc w:val="both"/>
              <w:rPr>
                <w:rFonts w:cs="Arial"/>
                <w:kern w:val="28"/>
                <w:szCs w:val="24"/>
                <w:lang w:val="es-ES_tradnl"/>
              </w:rPr>
            </w:pPr>
            <w:r w:rsidRPr="007D0D33">
              <w:rPr>
                <w:rFonts w:cs="Arial"/>
                <w:kern w:val="28"/>
                <w:szCs w:val="24"/>
                <w:lang w:val="es-ES_tradnl"/>
              </w:rPr>
              <w:t xml:space="preserve">Agenda </w:t>
            </w:r>
          </w:p>
          <w:p w14:paraId="11A39AB9" w14:textId="77777777" w:rsidR="003E2EBF" w:rsidRDefault="003E2EBF" w:rsidP="00BE4C6C">
            <w:pPr>
              <w:widowControl w:val="0"/>
              <w:overflowPunct w:val="0"/>
              <w:adjustRightInd w:val="0"/>
              <w:ind w:left="-38"/>
              <w:jc w:val="both"/>
              <w:rPr>
                <w:rFonts w:cs="Arial"/>
                <w:kern w:val="28"/>
                <w:szCs w:val="24"/>
                <w:lang w:val="es-ES_tradnl"/>
              </w:rPr>
            </w:pPr>
          </w:p>
          <w:p w14:paraId="63C763C8" w14:textId="77777777" w:rsidR="00282110" w:rsidRPr="007D0D33" w:rsidRDefault="00282110" w:rsidP="00BE4C6C">
            <w:pPr>
              <w:widowControl w:val="0"/>
              <w:overflowPunct w:val="0"/>
              <w:adjustRightInd w:val="0"/>
              <w:ind w:left="-38"/>
              <w:jc w:val="both"/>
              <w:rPr>
                <w:rFonts w:cs="Arial"/>
                <w:kern w:val="28"/>
                <w:szCs w:val="24"/>
                <w:lang w:val="es-ES_tradnl"/>
              </w:rPr>
            </w:pPr>
          </w:p>
        </w:tc>
      </w:tr>
      <w:tr w:rsidR="00C42F2B" w:rsidRPr="007D0D33" w14:paraId="1EAAAE41" w14:textId="77777777" w:rsidTr="00BE4C6C">
        <w:trPr>
          <w:trHeight w:val="283"/>
        </w:trPr>
        <w:tc>
          <w:tcPr>
            <w:tcW w:w="1560" w:type="dxa"/>
            <w:tcBorders>
              <w:top w:val="single" w:sz="4" w:space="0" w:color="auto"/>
              <w:left w:val="single" w:sz="4" w:space="0" w:color="auto"/>
              <w:bottom w:val="single" w:sz="4" w:space="0" w:color="auto"/>
              <w:right w:val="single" w:sz="4" w:space="0" w:color="auto"/>
            </w:tcBorders>
            <w:hideMark/>
          </w:tcPr>
          <w:p w14:paraId="41AB2EB3" w14:textId="77777777" w:rsidR="00C42F2B" w:rsidRPr="007D0D33" w:rsidRDefault="00C42F2B" w:rsidP="00BE4C6C">
            <w:pPr>
              <w:widowControl w:val="0"/>
              <w:overflowPunct w:val="0"/>
              <w:adjustRightInd w:val="0"/>
              <w:rPr>
                <w:rFonts w:cs="Arial"/>
                <w:kern w:val="28"/>
                <w:szCs w:val="24"/>
                <w:lang w:val="es-ES"/>
              </w:rPr>
            </w:pPr>
            <w:r w:rsidRPr="007D0D33">
              <w:rPr>
                <w:rFonts w:cs="Arial"/>
                <w:b/>
                <w:bCs/>
                <w:kern w:val="28"/>
                <w:szCs w:val="24"/>
                <w:lang w:val="es-ES_tradnl"/>
              </w:rPr>
              <w:t>Anexo III</w:t>
            </w:r>
          </w:p>
        </w:tc>
        <w:tc>
          <w:tcPr>
            <w:tcW w:w="6945" w:type="dxa"/>
            <w:tcBorders>
              <w:top w:val="single" w:sz="4" w:space="0" w:color="auto"/>
              <w:left w:val="single" w:sz="4" w:space="0" w:color="auto"/>
              <w:bottom w:val="single" w:sz="4" w:space="0" w:color="auto"/>
              <w:right w:val="single" w:sz="4" w:space="0" w:color="auto"/>
            </w:tcBorders>
            <w:hideMark/>
          </w:tcPr>
          <w:p w14:paraId="1542C741" w14:textId="77777777" w:rsidR="00C42F2B" w:rsidRDefault="00C42F2B" w:rsidP="00BE4C6C">
            <w:pPr>
              <w:widowControl w:val="0"/>
              <w:overflowPunct w:val="0"/>
              <w:adjustRightInd w:val="0"/>
              <w:ind w:left="-38"/>
              <w:jc w:val="both"/>
              <w:rPr>
                <w:rFonts w:cs="Arial"/>
                <w:kern w:val="28"/>
                <w:szCs w:val="24"/>
                <w:lang w:val="es-ES"/>
              </w:rPr>
            </w:pPr>
            <w:r w:rsidRPr="00A041D2">
              <w:rPr>
                <w:rFonts w:cs="Arial"/>
                <w:kern w:val="28"/>
                <w:szCs w:val="24"/>
                <w:lang w:val="es-ES"/>
              </w:rPr>
              <w:t>Resumen del Acta</w:t>
            </w:r>
          </w:p>
          <w:p w14:paraId="01858B6E" w14:textId="77777777" w:rsidR="003E2EBF" w:rsidRDefault="003E2EBF" w:rsidP="00BE4C6C">
            <w:pPr>
              <w:widowControl w:val="0"/>
              <w:overflowPunct w:val="0"/>
              <w:adjustRightInd w:val="0"/>
              <w:ind w:left="-38"/>
              <w:jc w:val="both"/>
              <w:rPr>
                <w:rFonts w:cs="Arial"/>
                <w:kern w:val="28"/>
                <w:szCs w:val="24"/>
                <w:lang w:val="es-ES"/>
              </w:rPr>
            </w:pPr>
          </w:p>
          <w:p w14:paraId="5F2B6410" w14:textId="77777777" w:rsidR="00282110" w:rsidRPr="00A041D2" w:rsidRDefault="00282110" w:rsidP="00BE4C6C">
            <w:pPr>
              <w:widowControl w:val="0"/>
              <w:overflowPunct w:val="0"/>
              <w:adjustRightInd w:val="0"/>
              <w:ind w:left="-38"/>
              <w:jc w:val="both"/>
              <w:rPr>
                <w:rFonts w:cs="Arial"/>
                <w:kern w:val="28"/>
                <w:szCs w:val="24"/>
                <w:lang w:val="es-ES"/>
              </w:rPr>
            </w:pPr>
          </w:p>
        </w:tc>
      </w:tr>
      <w:tr w:rsidR="00C42F2B" w:rsidRPr="007D0D33" w14:paraId="4C54CDD8" w14:textId="77777777" w:rsidTr="00BE4C6C">
        <w:trPr>
          <w:trHeight w:val="283"/>
        </w:trPr>
        <w:tc>
          <w:tcPr>
            <w:tcW w:w="1560" w:type="dxa"/>
            <w:tcBorders>
              <w:top w:val="single" w:sz="4" w:space="0" w:color="auto"/>
              <w:left w:val="single" w:sz="4" w:space="0" w:color="auto"/>
              <w:bottom w:val="single" w:sz="4" w:space="0" w:color="auto"/>
              <w:right w:val="single" w:sz="4" w:space="0" w:color="auto"/>
            </w:tcBorders>
          </w:tcPr>
          <w:p w14:paraId="14EBB16F" w14:textId="77777777" w:rsidR="00C42F2B" w:rsidRPr="007D0D33" w:rsidRDefault="00C42F2B" w:rsidP="00BE4C6C">
            <w:pPr>
              <w:widowControl w:val="0"/>
              <w:overflowPunct w:val="0"/>
              <w:adjustRightInd w:val="0"/>
              <w:rPr>
                <w:rFonts w:cs="Arial"/>
                <w:b/>
                <w:bCs/>
                <w:kern w:val="28"/>
                <w:szCs w:val="24"/>
                <w:lang w:val="es-ES_tradnl"/>
              </w:rPr>
            </w:pPr>
            <w:r w:rsidRPr="007D0D33">
              <w:rPr>
                <w:rFonts w:cs="Arial"/>
                <w:b/>
                <w:bCs/>
                <w:kern w:val="28"/>
                <w:szCs w:val="24"/>
                <w:lang w:val="es-ES_tradnl"/>
              </w:rPr>
              <w:t>Anexo IV</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16ED0E" w14:textId="77777777" w:rsidR="00C42F2B" w:rsidRDefault="007D02E0" w:rsidP="00BE4C6C">
            <w:pPr>
              <w:widowControl w:val="0"/>
              <w:overflowPunct w:val="0"/>
              <w:adjustRightInd w:val="0"/>
              <w:jc w:val="both"/>
              <w:rPr>
                <w:rFonts w:cs="Arial"/>
                <w:kern w:val="28"/>
                <w:szCs w:val="24"/>
                <w:lang w:val="es-ES"/>
              </w:rPr>
            </w:pPr>
            <w:r w:rsidRPr="00036A5A">
              <w:rPr>
                <w:rFonts w:cs="Arial"/>
                <w:kern w:val="28"/>
                <w:szCs w:val="24"/>
                <w:lang w:val="es-ES"/>
              </w:rPr>
              <w:t xml:space="preserve">Proyecto de Resolución </w:t>
            </w:r>
            <w:r w:rsidR="007D4684">
              <w:rPr>
                <w:rFonts w:cs="Arial"/>
                <w:kern w:val="28"/>
                <w:szCs w:val="24"/>
                <w:lang w:val="es-ES"/>
              </w:rPr>
              <w:t xml:space="preserve">“Revisión de Resolución GMC </w:t>
            </w:r>
            <w:proofErr w:type="spellStart"/>
            <w:r w:rsidR="007D4684">
              <w:rPr>
                <w:rFonts w:cs="Arial"/>
                <w:kern w:val="28"/>
                <w:szCs w:val="24"/>
                <w:lang w:val="es-ES"/>
              </w:rPr>
              <w:t>N°</w:t>
            </w:r>
            <w:proofErr w:type="spellEnd"/>
            <w:r w:rsidR="007D4684">
              <w:rPr>
                <w:rFonts w:cs="Arial"/>
                <w:kern w:val="28"/>
                <w:szCs w:val="24"/>
                <w:lang w:val="es-ES"/>
              </w:rPr>
              <w:t xml:space="preserve"> 37/2019)</w:t>
            </w:r>
          </w:p>
          <w:p w14:paraId="31029D2E" w14:textId="1EF6B6CC" w:rsidR="00282110" w:rsidRPr="00C42F2B" w:rsidRDefault="00282110" w:rsidP="00BE4C6C">
            <w:pPr>
              <w:widowControl w:val="0"/>
              <w:overflowPunct w:val="0"/>
              <w:adjustRightInd w:val="0"/>
              <w:jc w:val="both"/>
              <w:rPr>
                <w:rFonts w:cs="Arial"/>
                <w:color w:val="FF0000"/>
                <w:kern w:val="28"/>
                <w:szCs w:val="24"/>
                <w:highlight w:val="yellow"/>
                <w:lang w:val="es-ES"/>
              </w:rPr>
            </w:pPr>
          </w:p>
        </w:tc>
      </w:tr>
      <w:tr w:rsidR="00AB1377" w:rsidRPr="007D0D33" w14:paraId="06C0F33E" w14:textId="77777777" w:rsidTr="00BE4C6C">
        <w:trPr>
          <w:trHeight w:val="283"/>
        </w:trPr>
        <w:tc>
          <w:tcPr>
            <w:tcW w:w="1560" w:type="dxa"/>
            <w:tcBorders>
              <w:top w:val="single" w:sz="4" w:space="0" w:color="auto"/>
              <w:left w:val="single" w:sz="4" w:space="0" w:color="auto"/>
              <w:bottom w:val="single" w:sz="4" w:space="0" w:color="auto"/>
              <w:right w:val="single" w:sz="4" w:space="0" w:color="auto"/>
            </w:tcBorders>
          </w:tcPr>
          <w:p w14:paraId="2299644B" w14:textId="7662AEF5" w:rsidR="00AB1377" w:rsidRPr="007D0D33" w:rsidRDefault="00AB1377" w:rsidP="00BE4C6C">
            <w:pPr>
              <w:widowControl w:val="0"/>
              <w:overflowPunct w:val="0"/>
              <w:adjustRightInd w:val="0"/>
              <w:rPr>
                <w:rFonts w:cs="Arial"/>
                <w:b/>
                <w:bCs/>
                <w:kern w:val="28"/>
                <w:szCs w:val="24"/>
                <w:lang w:val="es-ES_tradnl"/>
              </w:rPr>
            </w:pPr>
            <w:r>
              <w:rPr>
                <w:rFonts w:cs="Arial"/>
                <w:b/>
                <w:bCs/>
                <w:kern w:val="28"/>
                <w:szCs w:val="24"/>
                <w:lang w:val="es-ES_tradnl"/>
              </w:rPr>
              <w:t>Anexo V</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02B13F" w14:textId="77777777" w:rsidR="00AB1377" w:rsidRDefault="00AB1377" w:rsidP="00BE4C6C">
            <w:pPr>
              <w:widowControl w:val="0"/>
              <w:overflowPunct w:val="0"/>
              <w:adjustRightInd w:val="0"/>
              <w:jc w:val="both"/>
              <w:rPr>
                <w:rFonts w:cs="Arial"/>
                <w:kern w:val="28"/>
                <w:szCs w:val="24"/>
                <w:lang w:val="es-ES"/>
              </w:rPr>
            </w:pPr>
            <w:r>
              <w:rPr>
                <w:rFonts w:cs="Arial"/>
                <w:kern w:val="28"/>
                <w:szCs w:val="24"/>
                <w:lang w:val="es-ES"/>
              </w:rPr>
              <w:t xml:space="preserve">Propuesta Argentina </w:t>
            </w:r>
            <w:proofErr w:type="gramStart"/>
            <w:r>
              <w:rPr>
                <w:rFonts w:cs="Arial"/>
                <w:kern w:val="28"/>
                <w:szCs w:val="24"/>
                <w:lang w:val="es-ES"/>
              </w:rPr>
              <w:t>en</w:t>
            </w:r>
            <w:r w:rsidRPr="00AB1377">
              <w:rPr>
                <w:rFonts w:cs="Arial"/>
                <w:kern w:val="28"/>
                <w:szCs w:val="24"/>
                <w:lang w:val="es-ES"/>
              </w:rPr>
              <w:t xml:space="preserve"> relación a</w:t>
            </w:r>
            <w:proofErr w:type="gramEnd"/>
            <w:r w:rsidRPr="00AB1377">
              <w:rPr>
                <w:rFonts w:cs="Arial"/>
                <w:kern w:val="28"/>
                <w:szCs w:val="24"/>
                <w:lang w:val="es-ES"/>
              </w:rPr>
              <w:t xml:space="preserve"> los “Motivos” </w:t>
            </w:r>
          </w:p>
          <w:p w14:paraId="71A94B76" w14:textId="3881B6CF" w:rsidR="00282110" w:rsidRPr="00036A5A" w:rsidRDefault="00282110" w:rsidP="00BE4C6C">
            <w:pPr>
              <w:widowControl w:val="0"/>
              <w:overflowPunct w:val="0"/>
              <w:adjustRightInd w:val="0"/>
              <w:jc w:val="both"/>
              <w:rPr>
                <w:rFonts w:cs="Arial"/>
                <w:kern w:val="28"/>
                <w:szCs w:val="24"/>
                <w:lang w:val="es-ES"/>
              </w:rPr>
            </w:pPr>
          </w:p>
        </w:tc>
      </w:tr>
      <w:tr w:rsidR="002F264D" w:rsidRPr="007D0D33" w14:paraId="483F1C95" w14:textId="77777777" w:rsidTr="00BE4C6C">
        <w:trPr>
          <w:trHeight w:val="283"/>
        </w:trPr>
        <w:tc>
          <w:tcPr>
            <w:tcW w:w="1560" w:type="dxa"/>
            <w:tcBorders>
              <w:top w:val="single" w:sz="4" w:space="0" w:color="auto"/>
              <w:left w:val="single" w:sz="4" w:space="0" w:color="auto"/>
              <w:bottom w:val="single" w:sz="4" w:space="0" w:color="auto"/>
              <w:right w:val="single" w:sz="4" w:space="0" w:color="auto"/>
            </w:tcBorders>
          </w:tcPr>
          <w:p w14:paraId="1F8EDE89" w14:textId="0A4F8D66" w:rsidR="002F264D" w:rsidRPr="007D0D33" w:rsidRDefault="00AB1377" w:rsidP="00BE4C6C">
            <w:pPr>
              <w:widowControl w:val="0"/>
              <w:overflowPunct w:val="0"/>
              <w:adjustRightInd w:val="0"/>
              <w:rPr>
                <w:rFonts w:cs="Arial"/>
                <w:b/>
                <w:bCs/>
                <w:kern w:val="28"/>
                <w:szCs w:val="24"/>
                <w:lang w:val="es-ES_tradnl"/>
              </w:rPr>
            </w:pPr>
            <w:r w:rsidRPr="007D0D33">
              <w:rPr>
                <w:rFonts w:cs="Arial"/>
                <w:b/>
                <w:bCs/>
                <w:kern w:val="28"/>
                <w:szCs w:val="24"/>
                <w:lang w:val="es-ES_tradnl"/>
              </w:rPr>
              <w:t>Anexo V</w:t>
            </w:r>
            <w:r>
              <w:rPr>
                <w:rFonts w:cs="Arial"/>
                <w:b/>
                <w:bCs/>
                <w:kern w:val="28"/>
                <w:szCs w:val="24"/>
                <w:lang w:val="es-ES_tradnl"/>
              </w:rPr>
              <w:t>I</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FBE2F8" w14:textId="376ABF29" w:rsidR="002F264D" w:rsidRPr="00036A5A" w:rsidRDefault="00AB1377" w:rsidP="00BE4C6C">
            <w:pPr>
              <w:widowControl w:val="0"/>
              <w:overflowPunct w:val="0"/>
              <w:adjustRightInd w:val="0"/>
              <w:jc w:val="both"/>
              <w:rPr>
                <w:rFonts w:cs="Arial"/>
                <w:kern w:val="28"/>
                <w:szCs w:val="24"/>
                <w:lang w:val="es-ES"/>
              </w:rPr>
            </w:pPr>
            <w:r>
              <w:rPr>
                <w:rFonts w:cs="Arial"/>
                <w:kern w:val="28"/>
                <w:szCs w:val="24"/>
                <w:lang w:val="es-ES"/>
              </w:rPr>
              <w:t xml:space="preserve">Propuesta </w:t>
            </w:r>
            <w:r w:rsidR="00EE3943">
              <w:rPr>
                <w:rFonts w:cs="Arial"/>
                <w:kern w:val="28"/>
                <w:szCs w:val="24"/>
                <w:lang w:val="es-ES"/>
              </w:rPr>
              <w:t>F</w:t>
            </w:r>
            <w:r w:rsidR="00EE3943" w:rsidRPr="00EE3943">
              <w:rPr>
                <w:rFonts w:cs="Arial"/>
                <w:kern w:val="28"/>
                <w:szCs w:val="24"/>
                <w:lang w:val="es-ES"/>
              </w:rPr>
              <w:t>ormulario perfil t</w:t>
            </w:r>
            <w:r w:rsidR="00EE3943">
              <w:rPr>
                <w:rFonts w:cs="Arial"/>
                <w:kern w:val="28"/>
                <w:szCs w:val="24"/>
                <w:lang w:val="es-ES"/>
              </w:rPr>
              <w:t>é</w:t>
            </w:r>
            <w:r w:rsidR="00EE3943" w:rsidRPr="00EE3943">
              <w:rPr>
                <w:rFonts w:cs="Arial"/>
                <w:kern w:val="28"/>
                <w:szCs w:val="24"/>
                <w:lang w:val="es-ES"/>
              </w:rPr>
              <w:t>cnico de proyecto</w:t>
            </w:r>
            <w:r w:rsidR="00EE3943">
              <w:rPr>
                <w:rFonts w:cs="Arial"/>
                <w:kern w:val="28"/>
                <w:szCs w:val="24"/>
                <w:lang w:val="es-ES"/>
              </w:rPr>
              <w:t xml:space="preserve"> MERCOSUR - UE</w:t>
            </w:r>
          </w:p>
        </w:tc>
      </w:tr>
      <w:tr w:rsidR="00AB1377" w:rsidRPr="007D0D33" w14:paraId="3690F713" w14:textId="77777777" w:rsidTr="00BE4C6C">
        <w:trPr>
          <w:trHeight w:val="283"/>
        </w:trPr>
        <w:tc>
          <w:tcPr>
            <w:tcW w:w="1560" w:type="dxa"/>
            <w:tcBorders>
              <w:top w:val="single" w:sz="4" w:space="0" w:color="auto"/>
              <w:left w:val="single" w:sz="4" w:space="0" w:color="auto"/>
              <w:bottom w:val="single" w:sz="4" w:space="0" w:color="auto"/>
              <w:right w:val="single" w:sz="4" w:space="0" w:color="auto"/>
            </w:tcBorders>
          </w:tcPr>
          <w:p w14:paraId="78D94A20" w14:textId="77777777" w:rsidR="00282110" w:rsidRDefault="00282110" w:rsidP="00AB1377">
            <w:pPr>
              <w:widowControl w:val="0"/>
              <w:overflowPunct w:val="0"/>
              <w:adjustRightInd w:val="0"/>
              <w:rPr>
                <w:rFonts w:cs="Arial"/>
                <w:b/>
                <w:bCs/>
                <w:kern w:val="28"/>
                <w:szCs w:val="24"/>
                <w:lang w:val="es-ES_tradnl"/>
              </w:rPr>
            </w:pPr>
          </w:p>
          <w:p w14:paraId="2DBFED14" w14:textId="680A93E9" w:rsidR="00AB1377" w:rsidRPr="007D0D33" w:rsidRDefault="00AB1377" w:rsidP="00AB1377">
            <w:pPr>
              <w:widowControl w:val="0"/>
              <w:overflowPunct w:val="0"/>
              <w:adjustRightInd w:val="0"/>
              <w:rPr>
                <w:rFonts w:cs="Arial"/>
                <w:b/>
                <w:bCs/>
                <w:kern w:val="28"/>
                <w:szCs w:val="24"/>
                <w:lang w:val="es-ES_tradnl"/>
              </w:rPr>
            </w:pPr>
            <w:r w:rsidRPr="007D0D33">
              <w:rPr>
                <w:rFonts w:cs="Arial"/>
                <w:b/>
                <w:bCs/>
                <w:kern w:val="28"/>
                <w:szCs w:val="24"/>
                <w:lang w:val="es-ES_tradnl"/>
              </w:rPr>
              <w:t>Anexo V</w:t>
            </w:r>
            <w:r>
              <w:rPr>
                <w:rFonts w:cs="Arial"/>
                <w:b/>
                <w:bCs/>
                <w:kern w:val="28"/>
                <w:szCs w:val="24"/>
                <w:lang w:val="es-ES_tradnl"/>
              </w:rPr>
              <w:t>II</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EE80D2" w14:textId="77777777" w:rsidR="00282110" w:rsidRDefault="00282110" w:rsidP="00AB1377">
            <w:pPr>
              <w:widowControl w:val="0"/>
              <w:overflowPunct w:val="0"/>
              <w:adjustRightInd w:val="0"/>
              <w:jc w:val="both"/>
              <w:rPr>
                <w:rFonts w:cs="Arial"/>
                <w:kern w:val="28"/>
                <w:szCs w:val="24"/>
                <w:lang w:val="es-ES"/>
              </w:rPr>
            </w:pPr>
          </w:p>
          <w:p w14:paraId="5A74704E" w14:textId="169D8B1C" w:rsidR="00AB1377" w:rsidRDefault="00AB1377" w:rsidP="00AB1377">
            <w:pPr>
              <w:widowControl w:val="0"/>
              <w:overflowPunct w:val="0"/>
              <w:adjustRightInd w:val="0"/>
              <w:jc w:val="both"/>
              <w:rPr>
                <w:rFonts w:cs="Arial"/>
                <w:kern w:val="28"/>
                <w:szCs w:val="24"/>
                <w:lang w:val="es-ES"/>
              </w:rPr>
            </w:pPr>
            <w:r>
              <w:rPr>
                <w:rFonts w:cs="Arial"/>
                <w:kern w:val="28"/>
                <w:szCs w:val="24"/>
                <w:lang w:val="es-ES"/>
              </w:rPr>
              <w:t>Propuesta proyecto de</w:t>
            </w:r>
            <w:r w:rsidRPr="00AB1377">
              <w:rPr>
                <w:rFonts w:cs="Arial"/>
                <w:kern w:val="28"/>
                <w:szCs w:val="24"/>
                <w:lang w:val="es-ES"/>
              </w:rPr>
              <w:t xml:space="preserve"> Resolución GMC </w:t>
            </w:r>
            <w:proofErr w:type="spellStart"/>
            <w:r w:rsidRPr="00AB1377">
              <w:rPr>
                <w:rFonts w:cs="Arial"/>
                <w:kern w:val="28"/>
                <w:szCs w:val="24"/>
                <w:lang w:val="es-ES"/>
              </w:rPr>
              <w:t>N°</w:t>
            </w:r>
            <w:proofErr w:type="spellEnd"/>
            <w:r w:rsidRPr="00AB1377">
              <w:rPr>
                <w:rFonts w:cs="Arial"/>
                <w:kern w:val="28"/>
                <w:szCs w:val="24"/>
                <w:lang w:val="es-ES"/>
              </w:rPr>
              <w:t xml:space="preserve"> 37/19, “Defensa del Consumidor -Protección al consumidor en el Comercio Electrónico”</w:t>
            </w:r>
          </w:p>
          <w:p w14:paraId="36F6D688" w14:textId="51DAC65F" w:rsidR="00282110" w:rsidRDefault="00282110" w:rsidP="00AB1377">
            <w:pPr>
              <w:widowControl w:val="0"/>
              <w:overflowPunct w:val="0"/>
              <w:adjustRightInd w:val="0"/>
              <w:jc w:val="both"/>
              <w:rPr>
                <w:rFonts w:cs="Arial"/>
                <w:kern w:val="28"/>
                <w:szCs w:val="24"/>
                <w:lang w:val="es-ES"/>
              </w:rPr>
            </w:pPr>
          </w:p>
        </w:tc>
      </w:tr>
      <w:tr w:rsidR="00AB1377" w:rsidRPr="007D0D33" w14:paraId="39FC9A76" w14:textId="77777777" w:rsidTr="001E7EE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6C69B307" w14:textId="5315A7C0" w:rsidR="00AB1377" w:rsidRPr="007D0D33" w:rsidRDefault="00AB1377" w:rsidP="00AB1377">
            <w:pPr>
              <w:widowControl w:val="0"/>
              <w:overflowPunct w:val="0"/>
              <w:adjustRightInd w:val="0"/>
              <w:rPr>
                <w:rFonts w:cs="Arial"/>
                <w:b/>
                <w:bCs/>
                <w:kern w:val="28"/>
                <w:szCs w:val="24"/>
                <w:lang w:val="es-ES_tradnl"/>
              </w:rPr>
            </w:pPr>
            <w:r w:rsidRPr="007D0D33">
              <w:rPr>
                <w:rFonts w:cs="Arial"/>
                <w:b/>
                <w:bCs/>
                <w:kern w:val="28"/>
                <w:szCs w:val="24"/>
                <w:lang w:val="es-ES_tradnl"/>
              </w:rPr>
              <w:t>Anexo V</w:t>
            </w:r>
            <w:r>
              <w:rPr>
                <w:rFonts w:cs="Arial"/>
                <w:b/>
                <w:bCs/>
                <w:kern w:val="28"/>
                <w:szCs w:val="24"/>
                <w:lang w:val="es-ES_tradnl"/>
              </w:rPr>
              <w:t>III</w:t>
            </w:r>
          </w:p>
        </w:tc>
        <w:tc>
          <w:tcPr>
            <w:tcW w:w="6945" w:type="dxa"/>
            <w:tcBorders>
              <w:top w:val="single" w:sz="4" w:space="0" w:color="auto"/>
              <w:left w:val="single" w:sz="4" w:space="0" w:color="auto"/>
              <w:bottom w:val="single" w:sz="4" w:space="0" w:color="auto"/>
              <w:right w:val="single" w:sz="4" w:space="0" w:color="auto"/>
            </w:tcBorders>
          </w:tcPr>
          <w:p w14:paraId="3F2420C9" w14:textId="77777777" w:rsidR="00282110" w:rsidRDefault="00282110" w:rsidP="00AB1377">
            <w:pPr>
              <w:widowControl w:val="0"/>
              <w:overflowPunct w:val="0"/>
              <w:adjustRightInd w:val="0"/>
              <w:ind w:left="-38"/>
              <w:jc w:val="both"/>
              <w:rPr>
                <w:rFonts w:cs="Arial"/>
                <w:kern w:val="28"/>
                <w:szCs w:val="24"/>
                <w:lang w:val="es-ES"/>
              </w:rPr>
            </w:pPr>
          </w:p>
          <w:p w14:paraId="010C8BC5" w14:textId="33E1129D" w:rsidR="00282110" w:rsidRDefault="00AB1377" w:rsidP="00AB1377">
            <w:pPr>
              <w:widowControl w:val="0"/>
              <w:overflowPunct w:val="0"/>
              <w:adjustRightInd w:val="0"/>
              <w:ind w:left="-38"/>
              <w:jc w:val="both"/>
              <w:rPr>
                <w:rFonts w:cs="Arial"/>
                <w:kern w:val="28"/>
                <w:szCs w:val="24"/>
                <w:lang w:val="es-ES"/>
              </w:rPr>
            </w:pPr>
            <w:r>
              <w:rPr>
                <w:rFonts w:cs="Arial"/>
                <w:kern w:val="28"/>
                <w:szCs w:val="24"/>
                <w:lang w:val="es-ES"/>
              </w:rPr>
              <w:t>Proyecto normativo: “D</w:t>
            </w:r>
            <w:r w:rsidRPr="007D4684">
              <w:rPr>
                <w:rFonts w:cs="Arial"/>
                <w:kern w:val="28"/>
                <w:szCs w:val="24"/>
                <w:lang w:val="es-ES"/>
              </w:rPr>
              <w:t>efensa del consumidor en el comercio electrónico.</w:t>
            </w:r>
            <w:r>
              <w:rPr>
                <w:rFonts w:cs="Arial"/>
                <w:kern w:val="28"/>
                <w:szCs w:val="24"/>
                <w:lang w:val="es-ES"/>
              </w:rPr>
              <w:t xml:space="preserve"> P</w:t>
            </w:r>
            <w:r w:rsidRPr="007D4684">
              <w:rPr>
                <w:rFonts w:cs="Arial"/>
                <w:kern w:val="28"/>
                <w:szCs w:val="24"/>
                <w:lang w:val="es-ES"/>
              </w:rPr>
              <w:t xml:space="preserve">rocedimiento de registro y uso de dominios de internet en los </w:t>
            </w:r>
            <w:proofErr w:type="gramStart"/>
            <w:r w:rsidR="00810D65">
              <w:rPr>
                <w:rFonts w:cs="Arial"/>
                <w:kern w:val="28"/>
                <w:szCs w:val="24"/>
                <w:lang w:val="es-ES"/>
              </w:rPr>
              <w:t>E</w:t>
            </w:r>
            <w:r w:rsidRPr="007D4684">
              <w:rPr>
                <w:rFonts w:cs="Arial"/>
                <w:kern w:val="28"/>
                <w:szCs w:val="24"/>
                <w:lang w:val="es-ES"/>
              </w:rPr>
              <w:t xml:space="preserve">stados </w:t>
            </w:r>
            <w:r w:rsidR="00810D65">
              <w:rPr>
                <w:rFonts w:cs="Arial"/>
                <w:kern w:val="28"/>
                <w:szCs w:val="24"/>
                <w:lang w:val="es-ES"/>
              </w:rPr>
              <w:t>P</w:t>
            </w:r>
            <w:r w:rsidRPr="007D4684">
              <w:rPr>
                <w:rFonts w:cs="Arial"/>
                <w:kern w:val="28"/>
                <w:szCs w:val="24"/>
                <w:lang w:val="es-ES"/>
              </w:rPr>
              <w:t>artes</w:t>
            </w:r>
            <w:proofErr w:type="gramEnd"/>
            <w:r w:rsidRPr="007D4684">
              <w:rPr>
                <w:rFonts w:cs="Arial"/>
                <w:kern w:val="28"/>
                <w:szCs w:val="24"/>
                <w:lang w:val="es-ES"/>
              </w:rPr>
              <w:t xml:space="preserve"> del </w:t>
            </w:r>
            <w:r>
              <w:rPr>
                <w:rFonts w:cs="Arial"/>
                <w:kern w:val="28"/>
                <w:szCs w:val="24"/>
                <w:lang w:val="es-ES"/>
              </w:rPr>
              <w:t>MERCOSUR”</w:t>
            </w:r>
          </w:p>
          <w:p w14:paraId="0522F467" w14:textId="77777777" w:rsidR="00282110" w:rsidRDefault="00282110" w:rsidP="00AB1377">
            <w:pPr>
              <w:widowControl w:val="0"/>
              <w:overflowPunct w:val="0"/>
              <w:adjustRightInd w:val="0"/>
              <w:ind w:left="-38"/>
              <w:jc w:val="both"/>
              <w:rPr>
                <w:rFonts w:cs="Arial"/>
                <w:kern w:val="28"/>
                <w:szCs w:val="24"/>
                <w:lang w:val="es-ES"/>
              </w:rPr>
            </w:pPr>
          </w:p>
          <w:p w14:paraId="02DB3E72" w14:textId="77777777" w:rsidR="00282110" w:rsidRDefault="00282110" w:rsidP="00AB1377">
            <w:pPr>
              <w:widowControl w:val="0"/>
              <w:overflowPunct w:val="0"/>
              <w:adjustRightInd w:val="0"/>
              <w:ind w:left="-38"/>
              <w:jc w:val="both"/>
              <w:rPr>
                <w:rFonts w:cs="Arial"/>
                <w:kern w:val="28"/>
                <w:szCs w:val="24"/>
                <w:lang w:val="es-ES"/>
              </w:rPr>
            </w:pPr>
          </w:p>
          <w:p w14:paraId="2E061266" w14:textId="092AA166" w:rsidR="00282110" w:rsidRPr="007D4684" w:rsidRDefault="00282110" w:rsidP="00AB1377">
            <w:pPr>
              <w:widowControl w:val="0"/>
              <w:overflowPunct w:val="0"/>
              <w:adjustRightInd w:val="0"/>
              <w:ind w:left="-38"/>
              <w:jc w:val="both"/>
              <w:rPr>
                <w:rFonts w:cs="Arial"/>
                <w:kern w:val="28"/>
                <w:szCs w:val="24"/>
                <w:lang w:val="es-ES"/>
              </w:rPr>
            </w:pPr>
          </w:p>
        </w:tc>
      </w:tr>
      <w:tr w:rsidR="00AB1377" w:rsidRPr="007D0D33" w14:paraId="70997231" w14:textId="77777777" w:rsidTr="00BE4C6C">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2ABE7EAE" w14:textId="53A9CF2A" w:rsidR="00AB1377" w:rsidRPr="007D0D33" w:rsidRDefault="00AB1377" w:rsidP="00AB1377">
            <w:pPr>
              <w:widowControl w:val="0"/>
              <w:overflowPunct w:val="0"/>
              <w:adjustRightInd w:val="0"/>
              <w:rPr>
                <w:rFonts w:cs="Arial"/>
                <w:b/>
                <w:bCs/>
                <w:kern w:val="28"/>
                <w:szCs w:val="24"/>
                <w:lang w:val="es-ES_tradnl"/>
              </w:rPr>
            </w:pPr>
            <w:r>
              <w:rPr>
                <w:rFonts w:cs="Arial"/>
                <w:b/>
                <w:bCs/>
                <w:kern w:val="28"/>
                <w:szCs w:val="24"/>
                <w:lang w:val="es-ES_tradnl"/>
              </w:rPr>
              <w:lastRenderedPageBreak/>
              <w:t>Anexo IX</w:t>
            </w:r>
          </w:p>
        </w:tc>
        <w:tc>
          <w:tcPr>
            <w:tcW w:w="6945" w:type="dxa"/>
            <w:tcBorders>
              <w:top w:val="single" w:sz="4" w:space="0" w:color="auto"/>
              <w:left w:val="single" w:sz="4" w:space="0" w:color="auto"/>
              <w:bottom w:val="single" w:sz="4" w:space="0" w:color="auto"/>
              <w:right w:val="single" w:sz="4" w:space="0" w:color="auto"/>
            </w:tcBorders>
          </w:tcPr>
          <w:p w14:paraId="68A777FD" w14:textId="77777777" w:rsidR="00AB1377" w:rsidRDefault="00AB1377" w:rsidP="00AB1377">
            <w:pPr>
              <w:widowControl w:val="0"/>
              <w:overflowPunct w:val="0"/>
              <w:adjustRightInd w:val="0"/>
              <w:ind w:left="-38"/>
              <w:jc w:val="both"/>
              <w:rPr>
                <w:rFonts w:cs="Arial"/>
                <w:kern w:val="28"/>
                <w:szCs w:val="24"/>
                <w:lang w:val="es-ES"/>
              </w:rPr>
            </w:pPr>
            <w:r w:rsidRPr="007D4684">
              <w:rPr>
                <w:rFonts w:cs="Arial"/>
                <w:kern w:val="28"/>
                <w:szCs w:val="24"/>
                <w:lang w:val="es-ES"/>
              </w:rPr>
              <w:t xml:space="preserve">Lista actualizada </w:t>
            </w:r>
            <w:r w:rsidRPr="00036A5A">
              <w:rPr>
                <w:rFonts w:cs="Arial"/>
                <w:kern w:val="28"/>
                <w:szCs w:val="24"/>
                <w:lang w:val="es-ES"/>
              </w:rPr>
              <w:t>de integrantes de la Red de Aca</w:t>
            </w:r>
            <w:r>
              <w:rPr>
                <w:rFonts w:cs="Arial"/>
                <w:kern w:val="28"/>
                <w:szCs w:val="24"/>
                <w:lang w:val="es-ES"/>
              </w:rPr>
              <w:t>demia</w:t>
            </w:r>
          </w:p>
          <w:p w14:paraId="690E9C92" w14:textId="2BBAB9CB" w:rsidR="00282110" w:rsidRPr="00C42F2B" w:rsidRDefault="00282110" w:rsidP="00AB1377">
            <w:pPr>
              <w:widowControl w:val="0"/>
              <w:overflowPunct w:val="0"/>
              <w:adjustRightInd w:val="0"/>
              <w:ind w:left="-38"/>
              <w:jc w:val="both"/>
              <w:rPr>
                <w:rFonts w:cs="Arial"/>
                <w:color w:val="FF0000"/>
                <w:kern w:val="28"/>
                <w:szCs w:val="24"/>
                <w:highlight w:val="yellow"/>
                <w:lang w:val="es-ES"/>
              </w:rPr>
            </w:pPr>
          </w:p>
        </w:tc>
      </w:tr>
    </w:tbl>
    <w:p w14:paraId="230D2B60" w14:textId="77777777" w:rsidR="00C42F2B" w:rsidRPr="007D0D33" w:rsidRDefault="00C42F2B" w:rsidP="00C42F2B">
      <w:pPr>
        <w:widowControl w:val="0"/>
        <w:overflowPunct w:val="0"/>
        <w:adjustRightInd w:val="0"/>
        <w:jc w:val="both"/>
        <w:rPr>
          <w:rFonts w:cs="Arial"/>
          <w:b/>
          <w:bCs/>
          <w:kern w:val="28"/>
          <w:szCs w:val="24"/>
          <w:lang w:val="es-ES"/>
        </w:rPr>
      </w:pPr>
    </w:p>
    <w:p w14:paraId="46381F98" w14:textId="77777777" w:rsidR="003767B9" w:rsidRPr="00D30D24" w:rsidRDefault="003767B9" w:rsidP="007D0D33">
      <w:pPr>
        <w:widowControl w:val="0"/>
        <w:overflowPunct w:val="0"/>
        <w:adjustRightInd w:val="0"/>
        <w:jc w:val="both"/>
        <w:rPr>
          <w:rFonts w:cs="Arial"/>
          <w:b/>
          <w:bCs/>
          <w:color w:val="FF0000"/>
          <w:kern w:val="28"/>
          <w:szCs w:val="24"/>
          <w:lang w:val="es-UY"/>
        </w:rPr>
      </w:pPr>
    </w:p>
    <w:p w14:paraId="05B2A174" w14:textId="55DABB67" w:rsidR="00E44944" w:rsidRDefault="00E44944" w:rsidP="007D0D33">
      <w:pPr>
        <w:widowControl w:val="0"/>
        <w:overflowPunct w:val="0"/>
        <w:adjustRightInd w:val="0"/>
        <w:jc w:val="both"/>
        <w:rPr>
          <w:rFonts w:cs="Arial"/>
          <w:b/>
          <w:bCs/>
          <w:kern w:val="28"/>
          <w:szCs w:val="24"/>
          <w:highlight w:val="yellow"/>
          <w:lang w:val="es-ES"/>
        </w:rPr>
      </w:pPr>
    </w:p>
    <w:p w14:paraId="3542EBCA" w14:textId="77777777" w:rsidR="003E2EBF" w:rsidRDefault="003E2EBF" w:rsidP="007D0D33">
      <w:pPr>
        <w:widowControl w:val="0"/>
        <w:overflowPunct w:val="0"/>
        <w:adjustRightInd w:val="0"/>
        <w:jc w:val="both"/>
        <w:rPr>
          <w:rFonts w:cs="Arial"/>
          <w:b/>
          <w:bCs/>
          <w:kern w:val="28"/>
          <w:szCs w:val="24"/>
          <w:highlight w:val="yellow"/>
          <w:lang w:val="es-ES"/>
        </w:rPr>
      </w:pPr>
    </w:p>
    <w:p w14:paraId="6C385B56" w14:textId="77777777" w:rsidR="003E2EBF" w:rsidRDefault="003E2EBF" w:rsidP="007D0D33">
      <w:pPr>
        <w:widowControl w:val="0"/>
        <w:overflowPunct w:val="0"/>
        <w:adjustRightInd w:val="0"/>
        <w:jc w:val="both"/>
        <w:rPr>
          <w:rFonts w:cs="Arial"/>
          <w:b/>
          <w:bCs/>
          <w:kern w:val="28"/>
          <w:szCs w:val="24"/>
          <w:highlight w:val="yellow"/>
          <w:lang w:val="es-ES"/>
        </w:rPr>
      </w:pPr>
    </w:p>
    <w:p w14:paraId="3228C0ED" w14:textId="77777777" w:rsidR="003E2EBF" w:rsidRPr="007D0D33" w:rsidRDefault="003E2EBF" w:rsidP="007D0D33">
      <w:pPr>
        <w:widowControl w:val="0"/>
        <w:overflowPunct w:val="0"/>
        <w:adjustRightInd w:val="0"/>
        <w:jc w:val="both"/>
        <w:rPr>
          <w:rFonts w:cs="Arial"/>
          <w:b/>
          <w:bCs/>
          <w:kern w:val="28"/>
          <w:szCs w:val="24"/>
          <w:highlight w:val="yellow"/>
          <w:lang w:val="es-ES"/>
        </w:rPr>
      </w:pPr>
    </w:p>
    <w:tbl>
      <w:tblPr>
        <w:tblW w:w="8505" w:type="dxa"/>
        <w:tblInd w:w="108" w:type="dxa"/>
        <w:tblLayout w:type="fixed"/>
        <w:tblLook w:val="04A0" w:firstRow="1" w:lastRow="0" w:firstColumn="1" w:lastColumn="0" w:noHBand="0" w:noVBand="1"/>
      </w:tblPr>
      <w:tblGrid>
        <w:gridCol w:w="4253"/>
        <w:gridCol w:w="4252"/>
      </w:tblGrid>
      <w:tr w:rsidR="00B507B0" w:rsidRPr="007D0D33" w14:paraId="424AAB77" w14:textId="77777777" w:rsidTr="009642C0">
        <w:tc>
          <w:tcPr>
            <w:tcW w:w="4253" w:type="dxa"/>
          </w:tcPr>
          <w:p w14:paraId="30E88BB9" w14:textId="77777777" w:rsidR="00B507B0" w:rsidRPr="007D0D33" w:rsidRDefault="00B507B0" w:rsidP="007D0D33">
            <w:pPr>
              <w:ind w:left="2" w:hanging="2"/>
              <w:jc w:val="center"/>
              <w:rPr>
                <w:rFonts w:eastAsia="Arial" w:cs="Arial"/>
                <w:b/>
                <w:bCs/>
                <w:szCs w:val="24"/>
              </w:rPr>
            </w:pPr>
            <w:bookmarkStart w:id="4" w:name="_Hlk174098043"/>
            <w:r w:rsidRPr="007D0D33">
              <w:rPr>
                <w:rFonts w:eastAsia="Arial" w:cs="Arial"/>
                <w:b/>
                <w:bCs/>
                <w:szCs w:val="24"/>
              </w:rPr>
              <w:t>_____________________________</w:t>
            </w:r>
          </w:p>
          <w:p w14:paraId="644514F7" w14:textId="77777777" w:rsidR="00B507B0" w:rsidRPr="007D0D33" w:rsidRDefault="00B507B0" w:rsidP="007D0D33">
            <w:pPr>
              <w:ind w:left="2" w:hanging="2"/>
              <w:jc w:val="center"/>
              <w:rPr>
                <w:rFonts w:eastAsia="Arial" w:cs="Arial"/>
                <w:szCs w:val="24"/>
              </w:rPr>
            </w:pPr>
            <w:r w:rsidRPr="007D0D33">
              <w:rPr>
                <w:rFonts w:eastAsia="Arial" w:cs="Arial"/>
                <w:szCs w:val="24"/>
              </w:rPr>
              <w:t>Por la delegación de Argentina</w:t>
            </w:r>
          </w:p>
          <w:p w14:paraId="494242FD" w14:textId="0359FA0F" w:rsidR="00B507B0" w:rsidRPr="007D0D33" w:rsidRDefault="007D4684" w:rsidP="007D0D33">
            <w:pPr>
              <w:jc w:val="center"/>
              <w:rPr>
                <w:rFonts w:eastAsia="Arial" w:cs="Arial"/>
                <w:szCs w:val="24"/>
                <w:highlight w:val="yellow"/>
              </w:rPr>
            </w:pPr>
            <w:r>
              <w:rPr>
                <w:rFonts w:eastAsia="Arial" w:cs="Arial"/>
                <w:b/>
                <w:bCs/>
                <w:szCs w:val="24"/>
              </w:rPr>
              <w:t>Fernando Blanco Muiño</w:t>
            </w:r>
          </w:p>
        </w:tc>
        <w:tc>
          <w:tcPr>
            <w:tcW w:w="4252" w:type="dxa"/>
          </w:tcPr>
          <w:p w14:paraId="0E10B609" w14:textId="77777777" w:rsidR="001F515E" w:rsidRPr="00914F54" w:rsidRDefault="00B507B0" w:rsidP="007D0D33">
            <w:pPr>
              <w:ind w:left="2" w:hanging="2"/>
              <w:jc w:val="center"/>
              <w:rPr>
                <w:rFonts w:eastAsia="Arial" w:cs="Arial"/>
                <w:b/>
                <w:bCs/>
                <w:szCs w:val="24"/>
              </w:rPr>
            </w:pPr>
            <w:r w:rsidRPr="00914F54">
              <w:rPr>
                <w:rFonts w:eastAsia="Arial" w:cs="Arial"/>
                <w:b/>
                <w:bCs/>
                <w:szCs w:val="24"/>
              </w:rPr>
              <w:t>_____________________________</w:t>
            </w:r>
          </w:p>
          <w:p w14:paraId="32242DBE" w14:textId="77777777" w:rsidR="00B507B0" w:rsidRPr="00914F54" w:rsidRDefault="00B507B0" w:rsidP="007D0D33">
            <w:pPr>
              <w:ind w:left="2" w:hanging="2"/>
              <w:jc w:val="center"/>
              <w:rPr>
                <w:rFonts w:eastAsia="Arial" w:cs="Arial"/>
                <w:szCs w:val="24"/>
              </w:rPr>
            </w:pPr>
            <w:r w:rsidRPr="00914F54">
              <w:rPr>
                <w:rFonts w:eastAsia="Arial" w:cs="Arial"/>
                <w:szCs w:val="24"/>
              </w:rPr>
              <w:t>Por la delegación de Brasil</w:t>
            </w:r>
          </w:p>
          <w:p w14:paraId="30FBADE3" w14:textId="37081749" w:rsidR="00B507B0" w:rsidRPr="00914F54" w:rsidRDefault="009B787E" w:rsidP="00914F54">
            <w:pPr>
              <w:ind w:left="2" w:hanging="2"/>
              <w:jc w:val="center"/>
              <w:rPr>
                <w:rFonts w:eastAsia="Arial" w:cs="Arial"/>
                <w:b/>
                <w:bCs/>
                <w:szCs w:val="24"/>
              </w:rPr>
            </w:pPr>
            <w:r w:rsidRPr="009B787E">
              <w:rPr>
                <w:rFonts w:cs="Arial"/>
                <w:b/>
                <w:bCs/>
                <w:color w:val="000000"/>
                <w:szCs w:val="24"/>
                <w:lang w:val="es-UY"/>
              </w:rPr>
              <w:t>Gustavo Gomes Rocha</w:t>
            </w:r>
          </w:p>
        </w:tc>
      </w:tr>
      <w:tr w:rsidR="00B507B0" w:rsidRPr="007D0D33" w14:paraId="4D523B2C" w14:textId="77777777" w:rsidTr="0070075E">
        <w:trPr>
          <w:trHeight w:val="3010"/>
        </w:trPr>
        <w:tc>
          <w:tcPr>
            <w:tcW w:w="4253" w:type="dxa"/>
            <w:hideMark/>
          </w:tcPr>
          <w:p w14:paraId="45A0D171" w14:textId="77777777" w:rsidR="00B507B0" w:rsidRPr="007D0D33" w:rsidRDefault="00B507B0" w:rsidP="007D0D33">
            <w:pPr>
              <w:pBdr>
                <w:bottom w:val="single" w:sz="12" w:space="1" w:color="auto"/>
              </w:pBdr>
              <w:rPr>
                <w:rFonts w:eastAsia="Arial" w:cs="Arial"/>
                <w:b/>
                <w:bCs/>
                <w:szCs w:val="24"/>
              </w:rPr>
            </w:pPr>
          </w:p>
          <w:p w14:paraId="458FB464" w14:textId="77777777" w:rsidR="001F515E" w:rsidRDefault="001F515E" w:rsidP="007D0D33">
            <w:pPr>
              <w:pBdr>
                <w:bottom w:val="single" w:sz="12" w:space="1" w:color="auto"/>
              </w:pBdr>
              <w:rPr>
                <w:rFonts w:eastAsia="Arial" w:cs="Arial"/>
                <w:b/>
                <w:bCs/>
                <w:szCs w:val="24"/>
              </w:rPr>
            </w:pPr>
          </w:p>
          <w:p w14:paraId="20EFF740" w14:textId="77777777" w:rsidR="00852566" w:rsidRPr="007D0D33" w:rsidRDefault="00852566" w:rsidP="007D0D33">
            <w:pPr>
              <w:pBdr>
                <w:bottom w:val="single" w:sz="12" w:space="1" w:color="auto"/>
              </w:pBdr>
              <w:rPr>
                <w:rFonts w:eastAsia="Arial" w:cs="Arial"/>
                <w:b/>
                <w:bCs/>
                <w:szCs w:val="24"/>
              </w:rPr>
            </w:pPr>
          </w:p>
          <w:p w14:paraId="35084016" w14:textId="77777777" w:rsidR="001F515E" w:rsidRPr="007D0D33" w:rsidRDefault="001F515E" w:rsidP="007D0D33">
            <w:pPr>
              <w:pBdr>
                <w:bottom w:val="single" w:sz="12" w:space="1" w:color="auto"/>
              </w:pBdr>
              <w:rPr>
                <w:rFonts w:eastAsia="Arial" w:cs="Arial"/>
                <w:b/>
                <w:bCs/>
                <w:szCs w:val="24"/>
              </w:rPr>
            </w:pPr>
          </w:p>
          <w:p w14:paraId="188F6B14" w14:textId="77777777" w:rsidR="001F515E" w:rsidRPr="007D0D33" w:rsidRDefault="001F515E" w:rsidP="007D0D33">
            <w:pPr>
              <w:pBdr>
                <w:bottom w:val="single" w:sz="12" w:space="1" w:color="auto"/>
              </w:pBdr>
              <w:rPr>
                <w:rFonts w:eastAsia="Arial" w:cs="Arial"/>
                <w:b/>
                <w:bCs/>
                <w:szCs w:val="24"/>
              </w:rPr>
            </w:pPr>
          </w:p>
          <w:p w14:paraId="510BA4FF" w14:textId="77777777" w:rsidR="00B507B0" w:rsidRPr="00914F54" w:rsidRDefault="00B507B0" w:rsidP="007D0D33">
            <w:pPr>
              <w:ind w:left="2" w:hanging="2"/>
              <w:jc w:val="center"/>
              <w:rPr>
                <w:rFonts w:eastAsia="Arial" w:cs="Arial"/>
                <w:szCs w:val="24"/>
              </w:rPr>
            </w:pPr>
            <w:r w:rsidRPr="00914F54">
              <w:rPr>
                <w:rFonts w:eastAsia="Arial" w:cs="Arial"/>
                <w:szCs w:val="24"/>
              </w:rPr>
              <w:t>Por la delegación de Paraguay</w:t>
            </w:r>
          </w:p>
          <w:p w14:paraId="0114DB62" w14:textId="670E549E" w:rsidR="00EC04B3" w:rsidRDefault="00F17224" w:rsidP="007D0D33">
            <w:pPr>
              <w:ind w:left="2" w:hanging="2"/>
              <w:jc w:val="center"/>
              <w:rPr>
                <w:rFonts w:eastAsia="Tahoma" w:cs="Arial"/>
                <w:b/>
                <w:bCs/>
                <w:color w:val="000000"/>
                <w:szCs w:val="24"/>
                <w:lang w:val="es-UY" w:eastAsia="en-US"/>
              </w:rPr>
            </w:pPr>
            <w:r w:rsidRPr="007D4684">
              <w:rPr>
                <w:rFonts w:eastAsia="Tahoma" w:cs="Arial"/>
                <w:b/>
                <w:bCs/>
                <w:color w:val="000000"/>
                <w:szCs w:val="24"/>
                <w:lang w:val="es-UY" w:eastAsia="en-US"/>
              </w:rPr>
              <w:t>Sara Irún</w:t>
            </w:r>
            <w:r w:rsidR="00312AFC">
              <w:rPr>
                <w:rFonts w:eastAsia="Tahoma" w:cs="Arial"/>
                <w:b/>
                <w:bCs/>
                <w:color w:val="000000"/>
                <w:szCs w:val="24"/>
                <w:lang w:val="es-UY" w:eastAsia="en-US"/>
              </w:rPr>
              <w:t xml:space="preserve"> Sosa</w:t>
            </w:r>
          </w:p>
          <w:p w14:paraId="2AC643CA" w14:textId="77777777" w:rsidR="00EB7C08" w:rsidRDefault="00EB7C08" w:rsidP="007D0D33">
            <w:pPr>
              <w:ind w:left="2" w:hanging="2"/>
              <w:jc w:val="center"/>
              <w:rPr>
                <w:rFonts w:eastAsia="Arial" w:cs="Arial"/>
                <w:b/>
                <w:szCs w:val="24"/>
              </w:rPr>
            </w:pPr>
          </w:p>
          <w:p w14:paraId="52D2E66F" w14:textId="77777777" w:rsidR="00EB7C08" w:rsidRDefault="00EB7C08" w:rsidP="007D0D33">
            <w:pPr>
              <w:ind w:left="2" w:hanging="2"/>
              <w:jc w:val="center"/>
              <w:rPr>
                <w:rFonts w:eastAsia="Arial" w:cs="Arial"/>
                <w:b/>
                <w:szCs w:val="24"/>
              </w:rPr>
            </w:pPr>
          </w:p>
          <w:p w14:paraId="31F121B0" w14:textId="77777777" w:rsidR="00852566" w:rsidRDefault="00852566" w:rsidP="007D0D33">
            <w:pPr>
              <w:ind w:left="2" w:hanging="2"/>
              <w:jc w:val="center"/>
              <w:rPr>
                <w:rFonts w:eastAsia="Arial" w:cs="Arial"/>
                <w:b/>
                <w:szCs w:val="24"/>
              </w:rPr>
            </w:pPr>
          </w:p>
          <w:p w14:paraId="072521C9" w14:textId="77777777" w:rsidR="00852566" w:rsidRDefault="00852566" w:rsidP="007D0D33">
            <w:pPr>
              <w:ind w:left="2" w:hanging="2"/>
              <w:jc w:val="center"/>
              <w:rPr>
                <w:rFonts w:eastAsia="Arial" w:cs="Arial"/>
                <w:b/>
                <w:szCs w:val="24"/>
              </w:rPr>
            </w:pPr>
          </w:p>
          <w:p w14:paraId="5BD6F1DE" w14:textId="77777777" w:rsidR="00EB7C08" w:rsidRDefault="00EB7C08" w:rsidP="00EB7C08">
            <w:pPr>
              <w:tabs>
                <w:tab w:val="left" w:pos="1316"/>
              </w:tabs>
              <w:jc w:val="center"/>
              <w:rPr>
                <w:rFonts w:eastAsia="Arial" w:cs="Arial"/>
                <w:color w:val="000000"/>
                <w:szCs w:val="24"/>
                <w:lang w:val="es-ES"/>
              </w:rPr>
            </w:pPr>
            <w:r>
              <w:rPr>
                <w:rFonts w:eastAsia="Arial" w:cs="Arial"/>
                <w:b/>
                <w:color w:val="000000"/>
                <w:szCs w:val="24"/>
                <w:lang w:val="es-ES"/>
              </w:rPr>
              <w:t>_________________________</w:t>
            </w:r>
          </w:p>
          <w:p w14:paraId="6009A6FD" w14:textId="77777777" w:rsidR="00EB7C08" w:rsidRDefault="00EB7C08" w:rsidP="00EB7C08">
            <w:pPr>
              <w:tabs>
                <w:tab w:val="left" w:pos="1316"/>
              </w:tabs>
              <w:jc w:val="center"/>
              <w:rPr>
                <w:rFonts w:eastAsia="Arial" w:cs="Arial"/>
                <w:bCs/>
                <w:color w:val="000000"/>
                <w:szCs w:val="24"/>
                <w:lang w:val="es-ES"/>
              </w:rPr>
            </w:pPr>
            <w:r>
              <w:rPr>
                <w:rFonts w:eastAsia="Arial" w:cs="Arial"/>
                <w:bCs/>
                <w:color w:val="000000"/>
                <w:szCs w:val="24"/>
                <w:lang w:val="es-ES"/>
              </w:rPr>
              <w:t>Por la delegación de Bolivia</w:t>
            </w:r>
          </w:p>
          <w:p w14:paraId="6D5833D7" w14:textId="1479F863" w:rsidR="00EB7C08" w:rsidRPr="0070075E" w:rsidRDefault="00A139E0" w:rsidP="00EB7C08">
            <w:pPr>
              <w:tabs>
                <w:tab w:val="left" w:pos="1316"/>
              </w:tabs>
              <w:jc w:val="center"/>
              <w:rPr>
                <w:rFonts w:eastAsia="Arial" w:cs="Arial"/>
                <w:b/>
                <w:szCs w:val="24"/>
                <w:lang w:val="es-ES"/>
              </w:rPr>
            </w:pPr>
            <w:r>
              <w:rPr>
                <w:rFonts w:eastAsia="Arial" w:cs="Arial"/>
                <w:b/>
                <w:szCs w:val="24"/>
                <w:lang w:val="es-ES"/>
              </w:rPr>
              <w:t>Pamela Salinas</w:t>
            </w:r>
            <w:r w:rsidR="00312AFC">
              <w:rPr>
                <w:rFonts w:eastAsia="Arial" w:cs="Arial"/>
                <w:b/>
                <w:szCs w:val="24"/>
                <w:lang w:val="es-ES"/>
              </w:rPr>
              <w:t xml:space="preserve"> Sánchez</w:t>
            </w:r>
          </w:p>
          <w:p w14:paraId="46C5B675" w14:textId="13237883" w:rsidR="00EB7C08" w:rsidRPr="00EB7C08" w:rsidRDefault="00EB7C08" w:rsidP="007D0D33">
            <w:pPr>
              <w:ind w:left="2" w:hanging="2"/>
              <w:jc w:val="center"/>
              <w:rPr>
                <w:rFonts w:eastAsia="Arial" w:cs="Arial"/>
                <w:b/>
                <w:szCs w:val="24"/>
                <w:lang w:val="es-ES"/>
              </w:rPr>
            </w:pPr>
          </w:p>
        </w:tc>
        <w:tc>
          <w:tcPr>
            <w:tcW w:w="4252" w:type="dxa"/>
            <w:hideMark/>
          </w:tcPr>
          <w:p w14:paraId="29F58EF5" w14:textId="77777777" w:rsidR="00B507B0" w:rsidRPr="007D0D33" w:rsidRDefault="00B507B0" w:rsidP="007D0D33">
            <w:pPr>
              <w:pBdr>
                <w:bottom w:val="single" w:sz="12" w:space="1" w:color="auto"/>
              </w:pBdr>
              <w:rPr>
                <w:rFonts w:eastAsia="Arial" w:cs="Arial"/>
                <w:b/>
                <w:bCs/>
                <w:szCs w:val="24"/>
              </w:rPr>
            </w:pPr>
          </w:p>
          <w:p w14:paraId="4C7A086C" w14:textId="77777777" w:rsidR="001F515E" w:rsidRPr="007D0D33" w:rsidRDefault="001F515E" w:rsidP="007D0D33">
            <w:pPr>
              <w:pBdr>
                <w:bottom w:val="single" w:sz="12" w:space="1" w:color="auto"/>
              </w:pBdr>
              <w:rPr>
                <w:rFonts w:eastAsia="Arial" w:cs="Arial"/>
                <w:b/>
                <w:bCs/>
                <w:szCs w:val="24"/>
              </w:rPr>
            </w:pPr>
          </w:p>
          <w:p w14:paraId="00A1F2A7" w14:textId="77777777" w:rsidR="001F515E" w:rsidRDefault="001F515E" w:rsidP="007D0D33">
            <w:pPr>
              <w:pBdr>
                <w:bottom w:val="single" w:sz="12" w:space="1" w:color="auto"/>
              </w:pBdr>
              <w:rPr>
                <w:rFonts w:eastAsia="Arial" w:cs="Arial"/>
                <w:b/>
                <w:bCs/>
                <w:szCs w:val="24"/>
              </w:rPr>
            </w:pPr>
          </w:p>
          <w:p w14:paraId="116BB1F3" w14:textId="77777777" w:rsidR="00852566" w:rsidRPr="007D0D33" w:rsidRDefault="00852566" w:rsidP="007D0D33">
            <w:pPr>
              <w:pBdr>
                <w:bottom w:val="single" w:sz="12" w:space="1" w:color="auto"/>
              </w:pBdr>
              <w:rPr>
                <w:rFonts w:eastAsia="Arial" w:cs="Arial"/>
                <w:b/>
                <w:bCs/>
                <w:szCs w:val="24"/>
              </w:rPr>
            </w:pPr>
          </w:p>
          <w:p w14:paraId="5FE694DB" w14:textId="77777777" w:rsidR="001F515E" w:rsidRPr="007D0D33" w:rsidRDefault="001F515E" w:rsidP="007D0D33">
            <w:pPr>
              <w:pBdr>
                <w:bottom w:val="single" w:sz="12" w:space="1" w:color="auto"/>
              </w:pBdr>
              <w:rPr>
                <w:rFonts w:eastAsia="Arial" w:cs="Arial"/>
                <w:b/>
                <w:bCs/>
                <w:szCs w:val="24"/>
              </w:rPr>
            </w:pPr>
          </w:p>
          <w:p w14:paraId="2BE98B80" w14:textId="77777777" w:rsidR="00B507B0" w:rsidRPr="007D0D33" w:rsidRDefault="00B507B0" w:rsidP="007D0D33">
            <w:pPr>
              <w:ind w:left="2" w:hanging="2"/>
              <w:jc w:val="center"/>
              <w:rPr>
                <w:rFonts w:eastAsia="Arial" w:cs="Arial"/>
                <w:szCs w:val="24"/>
              </w:rPr>
            </w:pPr>
            <w:r w:rsidRPr="007D0D33">
              <w:rPr>
                <w:rFonts w:eastAsia="Arial" w:cs="Arial"/>
                <w:szCs w:val="24"/>
              </w:rPr>
              <w:t>Por la delegación de Uruguay</w:t>
            </w:r>
          </w:p>
          <w:p w14:paraId="399968B2" w14:textId="1B282988" w:rsidR="00B507B0" w:rsidRPr="007D0D33" w:rsidRDefault="004B335A" w:rsidP="007D0D33">
            <w:pPr>
              <w:ind w:left="2" w:hanging="2"/>
              <w:jc w:val="center"/>
              <w:rPr>
                <w:rFonts w:eastAsia="Arial" w:cs="Arial"/>
                <w:szCs w:val="24"/>
              </w:rPr>
            </w:pPr>
            <w:r w:rsidRPr="00F17224">
              <w:rPr>
                <w:rFonts w:eastAsia="Arial" w:cs="Arial"/>
                <w:b/>
                <w:szCs w:val="24"/>
              </w:rPr>
              <w:t>Álvaro Fuentes</w:t>
            </w:r>
          </w:p>
        </w:tc>
      </w:tr>
      <w:bookmarkEnd w:id="4"/>
    </w:tbl>
    <w:p w14:paraId="3536A779" w14:textId="25944107" w:rsidR="002628D0" w:rsidRDefault="002628D0">
      <w:pPr>
        <w:rPr>
          <w:rFonts w:cs="Arial"/>
          <w:noProof/>
          <w:szCs w:val="24"/>
          <w:lang w:val="es-UY"/>
        </w:rPr>
      </w:pPr>
      <w:r>
        <w:rPr>
          <w:rFonts w:cs="Arial"/>
          <w:noProof/>
          <w:szCs w:val="24"/>
          <w:lang w:val="es-UY"/>
        </w:rPr>
        <w:br w:type="page"/>
      </w:r>
    </w:p>
    <w:p w14:paraId="7C5CC19B" w14:textId="0BA8AC35" w:rsidR="002628D0" w:rsidRDefault="002628D0" w:rsidP="002628D0">
      <w:pPr>
        <w:keepNext/>
        <w:widowControl w:val="0"/>
        <w:tabs>
          <w:tab w:val="left" w:pos="5040"/>
        </w:tabs>
        <w:jc w:val="both"/>
        <w:outlineLvl w:val="0"/>
        <w:rPr>
          <w:b/>
          <w:color w:val="000000"/>
          <w:lang w:val="pt-BR"/>
        </w:rPr>
      </w:pPr>
      <w:r>
        <w:rPr>
          <w:b/>
          <w:noProof/>
          <w:color w:val="000000"/>
          <w:lang w:val="pt-BR"/>
        </w:rPr>
        <w:lastRenderedPageBreak/>
        <w:drawing>
          <wp:inline distT="0" distB="0" distL="0" distR="0" wp14:anchorId="4CB0FFE6" wp14:editId="0A90EF73">
            <wp:extent cx="1231265" cy="914400"/>
            <wp:effectExtent l="0" t="0" r="6985" b="0"/>
            <wp:docPr id="1192092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265" cy="914400"/>
                    </a:xfrm>
                    <a:prstGeom prst="rect">
                      <a:avLst/>
                    </a:prstGeom>
                    <a:noFill/>
                  </pic:spPr>
                </pic:pic>
              </a:graphicData>
            </a:graphic>
          </wp:inline>
        </w:drawing>
      </w:r>
      <w:r>
        <w:rPr>
          <w:b/>
          <w:color w:val="000000"/>
          <w:lang w:val="pt-BR"/>
        </w:rPr>
        <w:t xml:space="preserve">                                                                               </w:t>
      </w:r>
      <w:r>
        <w:rPr>
          <w:b/>
          <w:noProof/>
          <w:color w:val="000000"/>
          <w:lang w:val="pt-BR"/>
        </w:rPr>
        <w:drawing>
          <wp:inline distT="0" distB="0" distL="0" distR="0" wp14:anchorId="0B997B91" wp14:editId="2E68F5C1">
            <wp:extent cx="1256030" cy="914400"/>
            <wp:effectExtent l="0" t="0" r="1270" b="0"/>
            <wp:docPr id="11334203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6030" cy="914400"/>
                    </a:xfrm>
                    <a:prstGeom prst="rect">
                      <a:avLst/>
                    </a:prstGeom>
                    <a:noFill/>
                  </pic:spPr>
                </pic:pic>
              </a:graphicData>
            </a:graphic>
          </wp:inline>
        </w:drawing>
      </w:r>
      <w:r>
        <w:rPr>
          <w:b/>
          <w:color w:val="000000"/>
          <w:lang w:val="pt-BR"/>
        </w:rPr>
        <w:t xml:space="preserve">  </w:t>
      </w:r>
    </w:p>
    <w:p w14:paraId="74926137" w14:textId="77777777" w:rsidR="002628D0" w:rsidRDefault="002628D0" w:rsidP="002628D0">
      <w:pPr>
        <w:keepNext/>
        <w:widowControl w:val="0"/>
        <w:tabs>
          <w:tab w:val="left" w:pos="5040"/>
        </w:tabs>
        <w:jc w:val="both"/>
        <w:outlineLvl w:val="0"/>
        <w:rPr>
          <w:b/>
          <w:color w:val="000000"/>
          <w:lang w:val="pt-BR"/>
        </w:rPr>
      </w:pPr>
    </w:p>
    <w:p w14:paraId="3BFB61B9" w14:textId="77777777" w:rsidR="002628D0" w:rsidRPr="00E25EEF" w:rsidRDefault="002628D0" w:rsidP="00BE4C6C">
      <w:pPr>
        <w:pStyle w:val="Ttulo1"/>
        <w:rPr>
          <w:rFonts w:cs="Arial"/>
          <w:szCs w:val="24"/>
          <w:lang w:val="pt-BR"/>
        </w:rPr>
      </w:pPr>
      <w:r>
        <w:rPr>
          <w:rFonts w:cs="Arial"/>
          <w:szCs w:val="24"/>
          <w:lang w:val="pt-BR"/>
        </w:rPr>
        <w:t>MERCOSUR</w:t>
      </w:r>
      <w:r w:rsidRPr="007D0D33">
        <w:rPr>
          <w:rFonts w:cs="Arial"/>
          <w:szCs w:val="24"/>
          <w:lang w:val="pt-BR"/>
        </w:rPr>
        <w:t>/CT N° 7 /ACTA N° 0</w:t>
      </w:r>
      <w:r>
        <w:rPr>
          <w:rFonts w:cs="Arial"/>
          <w:szCs w:val="24"/>
          <w:lang w:val="pt-BR"/>
        </w:rPr>
        <w:t>1</w:t>
      </w:r>
      <w:r w:rsidRPr="007D0D33">
        <w:rPr>
          <w:rFonts w:cs="Arial"/>
          <w:szCs w:val="24"/>
          <w:lang w:val="pt-BR"/>
        </w:rPr>
        <w:t>/2</w:t>
      </w:r>
      <w:r>
        <w:rPr>
          <w:rFonts w:cs="Arial"/>
          <w:szCs w:val="24"/>
          <w:lang w:val="pt-BR"/>
        </w:rPr>
        <w:t>5</w:t>
      </w:r>
    </w:p>
    <w:p w14:paraId="35E0CA5A" w14:textId="77777777" w:rsidR="002628D0" w:rsidRPr="007D0D33" w:rsidRDefault="002628D0" w:rsidP="00BE4C6C">
      <w:pPr>
        <w:tabs>
          <w:tab w:val="left" w:pos="820"/>
          <w:tab w:val="left" w:pos="2140"/>
          <w:tab w:val="left" w:pos="2840"/>
          <w:tab w:val="left" w:pos="3980"/>
          <w:tab w:val="left" w:pos="5280"/>
          <w:tab w:val="left" w:pos="5760"/>
          <w:tab w:val="left" w:pos="6100"/>
          <w:tab w:val="left" w:pos="6640"/>
          <w:tab w:val="left" w:pos="8000"/>
        </w:tabs>
        <w:ind w:left="2" w:hanging="2"/>
        <w:jc w:val="center"/>
        <w:rPr>
          <w:rFonts w:cs="Arial"/>
          <w:b/>
          <w:szCs w:val="24"/>
          <w:lang w:val="pt-BR"/>
        </w:rPr>
      </w:pPr>
    </w:p>
    <w:p w14:paraId="0BBFB7DD" w14:textId="77777777" w:rsidR="002628D0" w:rsidRPr="00B1155A" w:rsidRDefault="002628D0" w:rsidP="00BE4C6C">
      <w:pPr>
        <w:tabs>
          <w:tab w:val="left" w:pos="820"/>
          <w:tab w:val="left" w:pos="2140"/>
          <w:tab w:val="left" w:pos="2840"/>
          <w:tab w:val="left" w:pos="3980"/>
          <w:tab w:val="left" w:pos="5280"/>
          <w:tab w:val="left" w:pos="5760"/>
          <w:tab w:val="left" w:pos="6100"/>
          <w:tab w:val="left" w:pos="6640"/>
          <w:tab w:val="left" w:pos="8000"/>
        </w:tabs>
        <w:ind w:left="2" w:hanging="2"/>
        <w:jc w:val="center"/>
        <w:rPr>
          <w:rFonts w:eastAsia="Arial" w:cs="Arial"/>
          <w:b/>
          <w:position w:val="-1"/>
          <w:szCs w:val="24"/>
          <w:lang w:val="es-UY" w:eastAsia="es-ES"/>
        </w:rPr>
      </w:pPr>
      <w:r w:rsidRPr="00B1155A">
        <w:rPr>
          <w:rFonts w:cs="Arial"/>
          <w:b/>
          <w:szCs w:val="24"/>
          <w:lang w:val="es-UY"/>
        </w:rPr>
        <w:t>CXVI</w:t>
      </w:r>
      <w:r w:rsidRPr="00B1155A">
        <w:rPr>
          <w:rFonts w:cs="Arial"/>
          <w:b/>
          <w:color w:val="FF0000"/>
          <w:szCs w:val="24"/>
          <w:lang w:val="es-UY"/>
        </w:rPr>
        <w:t xml:space="preserve"> </w:t>
      </w:r>
      <w:r w:rsidRPr="00B1155A">
        <w:rPr>
          <w:rFonts w:eastAsia="Arial" w:cs="Arial"/>
          <w:b/>
          <w:position w:val="-1"/>
          <w:szCs w:val="24"/>
          <w:lang w:val="es-UY" w:eastAsia="es-ES"/>
        </w:rPr>
        <w:t xml:space="preserve">REUNIÓN ORDINARIA DEL COMITÉ TÉCNICO </w:t>
      </w:r>
      <w:proofErr w:type="spellStart"/>
      <w:r w:rsidRPr="00B1155A">
        <w:rPr>
          <w:rFonts w:eastAsia="Arial" w:cs="Arial"/>
          <w:b/>
          <w:position w:val="-1"/>
          <w:szCs w:val="24"/>
          <w:lang w:val="es-UY" w:eastAsia="es-ES"/>
        </w:rPr>
        <w:t>Nº</w:t>
      </w:r>
      <w:proofErr w:type="spellEnd"/>
      <w:r w:rsidRPr="00B1155A">
        <w:rPr>
          <w:rFonts w:eastAsia="Arial" w:cs="Arial"/>
          <w:position w:val="-1"/>
          <w:szCs w:val="24"/>
          <w:lang w:val="es-UY" w:eastAsia="es-ES"/>
        </w:rPr>
        <w:t xml:space="preserve"> </w:t>
      </w:r>
      <w:r w:rsidRPr="00B1155A">
        <w:rPr>
          <w:rFonts w:eastAsia="Arial" w:cs="Arial"/>
          <w:b/>
          <w:position w:val="-1"/>
          <w:szCs w:val="24"/>
          <w:lang w:val="es-UY" w:eastAsia="es-ES"/>
        </w:rPr>
        <w:t xml:space="preserve">7 </w:t>
      </w:r>
    </w:p>
    <w:p w14:paraId="19C8BEEF" w14:textId="3B76DE3C" w:rsidR="002628D0" w:rsidRPr="00B1155A" w:rsidRDefault="002628D0" w:rsidP="002628D0">
      <w:pPr>
        <w:pStyle w:val="Ttulo1"/>
        <w:rPr>
          <w:rFonts w:cs="Arial"/>
          <w:szCs w:val="24"/>
          <w:lang w:val="es-UY"/>
        </w:rPr>
      </w:pPr>
      <w:r w:rsidRPr="00B1155A">
        <w:rPr>
          <w:rFonts w:eastAsia="Arial" w:cs="Arial"/>
          <w:position w:val="-1"/>
          <w:szCs w:val="24"/>
          <w:lang w:val="es-UY" w:eastAsia="es-ES"/>
        </w:rPr>
        <w:t>“DEFENSA DEL CONSUMIDOR</w:t>
      </w:r>
      <w:r w:rsidR="007D7392">
        <w:rPr>
          <w:rFonts w:eastAsia="Arial" w:cs="Arial"/>
          <w:position w:val="-1"/>
          <w:szCs w:val="24"/>
          <w:lang w:val="es-UY" w:eastAsia="es-ES"/>
        </w:rPr>
        <w:t xml:space="preserve"> (</w:t>
      </w:r>
      <w:r w:rsidRPr="00B1155A">
        <w:rPr>
          <w:rFonts w:cs="Arial"/>
          <w:szCs w:val="24"/>
          <w:lang w:val="es-UY"/>
        </w:rPr>
        <w:t xml:space="preserve">CT </w:t>
      </w:r>
      <w:proofErr w:type="spellStart"/>
      <w:r w:rsidRPr="00B1155A">
        <w:rPr>
          <w:rFonts w:cs="Arial"/>
          <w:szCs w:val="24"/>
          <w:lang w:val="es-UY"/>
        </w:rPr>
        <w:t>N°</w:t>
      </w:r>
      <w:proofErr w:type="spellEnd"/>
      <w:r w:rsidRPr="00B1155A">
        <w:rPr>
          <w:rFonts w:cs="Arial"/>
          <w:szCs w:val="24"/>
          <w:lang w:val="es-UY"/>
        </w:rPr>
        <w:t xml:space="preserve"> 7</w:t>
      </w:r>
      <w:r w:rsidR="007D7392">
        <w:rPr>
          <w:rFonts w:cs="Arial"/>
          <w:szCs w:val="24"/>
          <w:lang w:val="es-UY"/>
        </w:rPr>
        <w:t>)</w:t>
      </w:r>
    </w:p>
    <w:p w14:paraId="4551A5E0" w14:textId="77777777" w:rsidR="002628D0" w:rsidRPr="00B1155A" w:rsidRDefault="002628D0" w:rsidP="002628D0">
      <w:pPr>
        <w:tabs>
          <w:tab w:val="left" w:pos="820"/>
          <w:tab w:val="left" w:pos="2140"/>
          <w:tab w:val="left" w:pos="2840"/>
          <w:tab w:val="left" w:pos="3980"/>
          <w:tab w:val="left" w:pos="5280"/>
          <w:tab w:val="left" w:pos="5760"/>
          <w:tab w:val="left" w:pos="6100"/>
          <w:tab w:val="left" w:pos="6640"/>
          <w:tab w:val="left" w:pos="8000"/>
        </w:tabs>
        <w:ind w:left="2" w:hanging="2"/>
        <w:jc w:val="center"/>
        <w:rPr>
          <w:rFonts w:cs="Arial"/>
          <w:b/>
          <w:szCs w:val="24"/>
          <w:lang w:val="es-UY"/>
        </w:rPr>
      </w:pPr>
    </w:p>
    <w:p w14:paraId="688F0751" w14:textId="77777777" w:rsidR="002628D0" w:rsidRPr="002628D0" w:rsidRDefault="002628D0" w:rsidP="002628D0">
      <w:pPr>
        <w:jc w:val="center"/>
        <w:rPr>
          <w:rFonts w:eastAsia="Arial" w:cs="Arial"/>
          <w:szCs w:val="24"/>
          <w:lang w:val="es-ES"/>
        </w:rPr>
      </w:pPr>
      <w:r w:rsidRPr="002628D0">
        <w:rPr>
          <w:rFonts w:eastAsia="Arial" w:cs="Arial"/>
          <w:b/>
          <w:szCs w:val="24"/>
          <w:lang w:val="es-ES"/>
        </w:rPr>
        <w:t>PARTICIPACIÓN DE ESTADOS ASOCIADOS</w:t>
      </w:r>
    </w:p>
    <w:p w14:paraId="52188A70" w14:textId="77777777" w:rsidR="002628D0" w:rsidRPr="002628D0" w:rsidRDefault="002628D0" w:rsidP="002628D0">
      <w:pPr>
        <w:jc w:val="center"/>
        <w:rPr>
          <w:rFonts w:eastAsia="Arial" w:cs="Arial"/>
          <w:szCs w:val="24"/>
          <w:lang w:val="es-ES"/>
        </w:rPr>
      </w:pPr>
    </w:p>
    <w:p w14:paraId="1283C6A1" w14:textId="77777777" w:rsidR="002628D0" w:rsidRPr="002628D0" w:rsidRDefault="002628D0" w:rsidP="002628D0">
      <w:pPr>
        <w:jc w:val="center"/>
        <w:rPr>
          <w:rFonts w:eastAsia="Arial" w:cs="Arial"/>
          <w:color w:val="000000"/>
          <w:szCs w:val="24"/>
          <w:lang w:val="es-ES"/>
        </w:rPr>
      </w:pPr>
      <w:r w:rsidRPr="002628D0">
        <w:rPr>
          <w:rFonts w:eastAsia="Arial" w:cs="Arial"/>
          <w:b/>
          <w:color w:val="000000"/>
          <w:szCs w:val="24"/>
          <w:lang w:val="es-ES"/>
        </w:rPr>
        <w:t>Ayuda Memoria</w:t>
      </w:r>
    </w:p>
    <w:p w14:paraId="6467BD17" w14:textId="77777777" w:rsidR="002628D0" w:rsidRPr="002628D0" w:rsidRDefault="002628D0" w:rsidP="002628D0">
      <w:pPr>
        <w:jc w:val="center"/>
        <w:rPr>
          <w:rFonts w:eastAsia="Arial" w:cs="Arial"/>
          <w:color w:val="000000"/>
          <w:szCs w:val="24"/>
          <w:lang w:val="es-ES"/>
        </w:rPr>
      </w:pPr>
    </w:p>
    <w:p w14:paraId="7ACE1ACE" w14:textId="2DDAC23B" w:rsidR="002628D0" w:rsidRPr="002628D0" w:rsidRDefault="000C6163" w:rsidP="000C6163">
      <w:pPr>
        <w:jc w:val="both"/>
        <w:rPr>
          <w:rFonts w:eastAsia="Arial" w:cs="Arial"/>
          <w:color w:val="000000"/>
          <w:szCs w:val="24"/>
          <w:lang w:val="es-ES"/>
        </w:rPr>
      </w:pPr>
      <w:r w:rsidRPr="00FC0F2A">
        <w:rPr>
          <w:rFonts w:cs="Arial"/>
          <w:bCs/>
          <w:szCs w:val="24"/>
          <w:lang w:val="es-ES"/>
        </w:rPr>
        <w:t>La</w:t>
      </w:r>
      <w:r>
        <w:rPr>
          <w:rFonts w:cs="Arial"/>
          <w:bCs/>
          <w:szCs w:val="24"/>
          <w:lang w:val="es-ES"/>
        </w:rPr>
        <w:t>s</w:t>
      </w:r>
      <w:r w:rsidRPr="00FC0F2A">
        <w:rPr>
          <w:rFonts w:cs="Arial"/>
          <w:bCs/>
          <w:szCs w:val="24"/>
          <w:lang w:val="es-ES"/>
        </w:rPr>
        <w:t xml:space="preserve"> delegaci</w:t>
      </w:r>
      <w:r>
        <w:rPr>
          <w:rFonts w:cs="Arial"/>
          <w:bCs/>
          <w:szCs w:val="24"/>
          <w:lang w:val="es-ES"/>
        </w:rPr>
        <w:t>ones</w:t>
      </w:r>
      <w:r w:rsidRPr="00FC0F2A">
        <w:rPr>
          <w:rFonts w:cs="Arial"/>
          <w:bCs/>
          <w:szCs w:val="24"/>
          <w:lang w:val="es-ES"/>
        </w:rPr>
        <w:t xml:space="preserve"> de </w:t>
      </w:r>
      <w:r w:rsidRPr="000C6163">
        <w:rPr>
          <w:rFonts w:cs="Arial"/>
          <w:bCs/>
          <w:szCs w:val="24"/>
          <w:lang w:val="es-ES"/>
        </w:rPr>
        <w:t>Chile</w:t>
      </w:r>
      <w:r w:rsidR="004C6233">
        <w:rPr>
          <w:rFonts w:cs="Arial"/>
          <w:bCs/>
          <w:szCs w:val="24"/>
          <w:lang w:val="es-ES"/>
        </w:rPr>
        <w:t>, Colombia</w:t>
      </w:r>
      <w:r w:rsidRPr="00FC0F2A">
        <w:rPr>
          <w:rFonts w:cs="Arial"/>
          <w:bCs/>
          <w:szCs w:val="24"/>
          <w:lang w:val="es-ES"/>
        </w:rPr>
        <w:t xml:space="preserve"> </w:t>
      </w:r>
      <w:r>
        <w:rPr>
          <w:rFonts w:cs="Arial"/>
          <w:bCs/>
          <w:szCs w:val="24"/>
          <w:lang w:val="es-ES"/>
        </w:rPr>
        <w:t xml:space="preserve">y Perú </w:t>
      </w:r>
      <w:r w:rsidRPr="00FC0F2A">
        <w:rPr>
          <w:rFonts w:cs="Arial"/>
          <w:bCs/>
          <w:szCs w:val="24"/>
          <w:lang w:val="es-ES"/>
        </w:rPr>
        <w:t>particip</w:t>
      </w:r>
      <w:r>
        <w:rPr>
          <w:rFonts w:cs="Arial"/>
          <w:bCs/>
          <w:szCs w:val="24"/>
          <w:lang w:val="es-ES"/>
        </w:rPr>
        <w:t>aron</w:t>
      </w:r>
      <w:r w:rsidRPr="00FC0F2A">
        <w:rPr>
          <w:rFonts w:cs="Arial"/>
          <w:bCs/>
          <w:szCs w:val="24"/>
          <w:lang w:val="es-ES"/>
        </w:rPr>
        <w:t xml:space="preserve"> en su condición de Estado</w:t>
      </w:r>
      <w:r>
        <w:rPr>
          <w:rFonts w:cs="Arial"/>
          <w:bCs/>
          <w:szCs w:val="24"/>
          <w:lang w:val="es-ES"/>
        </w:rPr>
        <w:t>s</w:t>
      </w:r>
      <w:r w:rsidRPr="00FC0F2A">
        <w:rPr>
          <w:rFonts w:cs="Arial"/>
          <w:bCs/>
          <w:szCs w:val="24"/>
          <w:lang w:val="es-ES"/>
        </w:rPr>
        <w:t xml:space="preserve"> Asociado</w:t>
      </w:r>
      <w:r>
        <w:rPr>
          <w:rFonts w:cs="Arial"/>
          <w:bCs/>
          <w:szCs w:val="24"/>
          <w:lang w:val="es-ES"/>
        </w:rPr>
        <w:t>s</w:t>
      </w:r>
      <w:r w:rsidRPr="00FC0F2A">
        <w:rPr>
          <w:rFonts w:cs="Arial"/>
          <w:bCs/>
          <w:szCs w:val="24"/>
          <w:lang w:val="es-ES"/>
        </w:rPr>
        <w:t xml:space="preserve">, </w:t>
      </w:r>
      <w:r w:rsidR="002628D0" w:rsidRPr="002628D0">
        <w:rPr>
          <w:rFonts w:eastAsia="Arial" w:cs="Arial"/>
          <w:color w:val="000000"/>
          <w:szCs w:val="24"/>
          <w:lang w:val="es-ES"/>
        </w:rPr>
        <w:t xml:space="preserve">de conformidad con lo establecido en la Decisión CMC </w:t>
      </w:r>
      <w:proofErr w:type="spellStart"/>
      <w:r w:rsidR="002628D0" w:rsidRPr="002628D0">
        <w:rPr>
          <w:rFonts w:eastAsia="Arial" w:cs="Arial"/>
          <w:color w:val="000000"/>
          <w:szCs w:val="24"/>
          <w:lang w:val="es-ES"/>
        </w:rPr>
        <w:t>N°</w:t>
      </w:r>
      <w:proofErr w:type="spellEnd"/>
      <w:r w:rsidR="002628D0" w:rsidRPr="002628D0">
        <w:rPr>
          <w:rFonts w:eastAsia="Arial" w:cs="Arial"/>
          <w:color w:val="000000"/>
          <w:szCs w:val="24"/>
          <w:lang w:val="es-ES"/>
        </w:rPr>
        <w:t xml:space="preserve"> 18/04, de la </w:t>
      </w:r>
      <w:r w:rsidRPr="000C6163">
        <w:rPr>
          <w:rFonts w:eastAsia="Arial" w:cs="Arial"/>
          <w:szCs w:val="24"/>
          <w:lang w:val="es-ES"/>
        </w:rPr>
        <w:t xml:space="preserve">CXVI Reunión Ordinaria </w:t>
      </w:r>
      <w:r>
        <w:rPr>
          <w:rFonts w:eastAsia="Arial" w:cs="Arial"/>
          <w:szCs w:val="24"/>
          <w:lang w:val="es-ES"/>
        </w:rPr>
        <w:t>d</w:t>
      </w:r>
      <w:r w:rsidRPr="000C6163">
        <w:rPr>
          <w:rFonts w:eastAsia="Arial" w:cs="Arial"/>
          <w:szCs w:val="24"/>
          <w:lang w:val="es-ES"/>
        </w:rPr>
        <w:t xml:space="preserve">el Comité Técnico </w:t>
      </w:r>
      <w:proofErr w:type="spellStart"/>
      <w:r w:rsidRPr="000C6163">
        <w:rPr>
          <w:rFonts w:eastAsia="Arial" w:cs="Arial"/>
          <w:szCs w:val="24"/>
          <w:lang w:val="es-ES"/>
        </w:rPr>
        <w:t>Nº</w:t>
      </w:r>
      <w:proofErr w:type="spellEnd"/>
      <w:r w:rsidRPr="000C6163">
        <w:rPr>
          <w:rFonts w:eastAsia="Arial" w:cs="Arial"/>
          <w:szCs w:val="24"/>
          <w:lang w:val="es-ES"/>
        </w:rPr>
        <w:t xml:space="preserve"> 7 “</w:t>
      </w:r>
      <w:r w:rsidR="007D7392" w:rsidRPr="000C6163">
        <w:rPr>
          <w:rFonts w:eastAsia="Arial" w:cs="Arial"/>
          <w:szCs w:val="24"/>
          <w:lang w:val="es-ES"/>
        </w:rPr>
        <w:t xml:space="preserve">Defensa </w:t>
      </w:r>
      <w:r w:rsidR="007D7392">
        <w:rPr>
          <w:rFonts w:eastAsia="Arial" w:cs="Arial"/>
          <w:szCs w:val="24"/>
          <w:lang w:val="es-ES"/>
        </w:rPr>
        <w:t>d</w:t>
      </w:r>
      <w:r w:rsidR="007D7392" w:rsidRPr="000C6163">
        <w:rPr>
          <w:rFonts w:eastAsia="Arial" w:cs="Arial"/>
          <w:szCs w:val="24"/>
          <w:lang w:val="es-ES"/>
        </w:rPr>
        <w:t>el Consumidor</w:t>
      </w:r>
      <w:r w:rsidR="007D7392">
        <w:rPr>
          <w:rFonts w:eastAsia="Arial" w:cs="Arial"/>
          <w:szCs w:val="24"/>
          <w:lang w:val="es-ES"/>
        </w:rPr>
        <w:t xml:space="preserve"> (</w:t>
      </w:r>
      <w:r w:rsidRPr="000C6163">
        <w:rPr>
          <w:rFonts w:eastAsia="Arial" w:cs="Arial"/>
          <w:szCs w:val="24"/>
          <w:lang w:val="es-ES"/>
        </w:rPr>
        <w:t xml:space="preserve">CT </w:t>
      </w:r>
      <w:proofErr w:type="spellStart"/>
      <w:r w:rsidRPr="000C6163">
        <w:rPr>
          <w:rFonts w:eastAsia="Arial" w:cs="Arial"/>
          <w:szCs w:val="24"/>
          <w:lang w:val="es-ES"/>
        </w:rPr>
        <w:t>N°</w:t>
      </w:r>
      <w:proofErr w:type="spellEnd"/>
      <w:r w:rsidRPr="000C6163">
        <w:rPr>
          <w:rFonts w:eastAsia="Arial" w:cs="Arial"/>
          <w:szCs w:val="24"/>
          <w:lang w:val="es-ES"/>
        </w:rPr>
        <w:t xml:space="preserve"> 7</w:t>
      </w:r>
      <w:r w:rsidR="007D7392">
        <w:rPr>
          <w:rFonts w:eastAsia="Arial" w:cs="Arial"/>
          <w:szCs w:val="24"/>
          <w:lang w:val="es-ES"/>
        </w:rPr>
        <w:t>)</w:t>
      </w:r>
      <w:r w:rsidRPr="000C6163">
        <w:rPr>
          <w:rFonts w:eastAsia="Arial" w:cs="Arial"/>
          <w:szCs w:val="24"/>
          <w:lang w:val="es-ES"/>
        </w:rPr>
        <w:t xml:space="preserve"> </w:t>
      </w:r>
      <w:r w:rsidR="002628D0" w:rsidRPr="002628D0">
        <w:rPr>
          <w:rFonts w:eastAsia="Arial" w:cs="Arial"/>
          <w:color w:val="000000"/>
          <w:szCs w:val="24"/>
          <w:lang w:val="es-ES"/>
        </w:rPr>
        <w:t>en el tratamiento de los siguientes temas de la agenda y manifestó/aron su acuerdo respecto al Acta.</w:t>
      </w:r>
    </w:p>
    <w:p w14:paraId="4FE74FEA" w14:textId="77777777" w:rsidR="002628D0" w:rsidRPr="002628D0" w:rsidRDefault="002628D0" w:rsidP="002628D0">
      <w:pPr>
        <w:jc w:val="both"/>
        <w:rPr>
          <w:rFonts w:eastAsia="Arial" w:cs="Arial"/>
          <w:color w:val="000000"/>
          <w:szCs w:val="24"/>
          <w:lang w:val="es-ES"/>
        </w:rPr>
      </w:pPr>
    </w:p>
    <w:p w14:paraId="77F1A03E" w14:textId="77777777" w:rsidR="002628D0" w:rsidRDefault="002628D0" w:rsidP="002628D0">
      <w:pPr>
        <w:jc w:val="both"/>
        <w:rPr>
          <w:rFonts w:eastAsia="Arial" w:cs="Arial"/>
          <w:color w:val="000000"/>
          <w:szCs w:val="24"/>
          <w:lang w:val="es-ES"/>
        </w:rPr>
      </w:pPr>
      <w:r w:rsidRPr="002628D0">
        <w:rPr>
          <w:rFonts w:eastAsia="Arial" w:cs="Arial"/>
          <w:color w:val="000000"/>
          <w:szCs w:val="24"/>
          <w:lang w:val="es-ES"/>
        </w:rPr>
        <w:t>Los temas tratados fueron:</w:t>
      </w:r>
    </w:p>
    <w:p w14:paraId="25686A39" w14:textId="77777777" w:rsidR="00BF48EC" w:rsidRPr="002628D0" w:rsidRDefault="00BF48EC" w:rsidP="002628D0">
      <w:pPr>
        <w:jc w:val="both"/>
        <w:rPr>
          <w:rFonts w:eastAsia="Arial" w:cs="Arial"/>
          <w:color w:val="000000"/>
          <w:szCs w:val="24"/>
          <w:lang w:val="es-ES"/>
        </w:rPr>
      </w:pPr>
    </w:p>
    <w:p w14:paraId="70848ADA" w14:textId="77777777" w:rsidR="003B5823" w:rsidRPr="003B5823" w:rsidRDefault="003B5823" w:rsidP="003B5823">
      <w:pPr>
        <w:jc w:val="both"/>
        <w:rPr>
          <w:rFonts w:eastAsia="Arial" w:cs="Arial"/>
          <w:color w:val="000000"/>
          <w:szCs w:val="24"/>
          <w:lang w:val="es-ES"/>
        </w:rPr>
      </w:pPr>
      <w:r w:rsidRPr="003B5823">
        <w:rPr>
          <w:rFonts w:eastAsia="Arial" w:cs="Arial"/>
          <w:color w:val="000000"/>
          <w:szCs w:val="24"/>
          <w:lang w:val="es-ES"/>
        </w:rPr>
        <w:t>1.</w:t>
      </w:r>
      <w:r w:rsidRPr="003B5823">
        <w:rPr>
          <w:rFonts w:eastAsia="Arial" w:cs="Arial"/>
          <w:color w:val="000000"/>
          <w:szCs w:val="24"/>
          <w:lang w:val="es-ES"/>
        </w:rPr>
        <w:tab/>
        <w:t>ESTADO ACTUAL DEL MANUAL DE BUENAS PRÁCTICAS COMERCIALES</w:t>
      </w:r>
    </w:p>
    <w:p w14:paraId="69D995DE" w14:textId="77777777" w:rsidR="003B5823" w:rsidRPr="003B5823" w:rsidRDefault="003B5823" w:rsidP="003B5823">
      <w:pPr>
        <w:jc w:val="both"/>
        <w:rPr>
          <w:rFonts w:eastAsia="Arial" w:cs="Arial"/>
          <w:color w:val="000000"/>
          <w:szCs w:val="24"/>
          <w:lang w:val="es-ES"/>
        </w:rPr>
      </w:pPr>
    </w:p>
    <w:p w14:paraId="5B576194" w14:textId="77777777" w:rsidR="003B5823" w:rsidRPr="003B5823" w:rsidRDefault="003B5823" w:rsidP="003B5823">
      <w:pPr>
        <w:jc w:val="both"/>
        <w:rPr>
          <w:rFonts w:eastAsia="Arial" w:cs="Arial"/>
          <w:color w:val="000000"/>
          <w:szCs w:val="24"/>
          <w:lang w:val="es-ES"/>
        </w:rPr>
      </w:pPr>
      <w:r w:rsidRPr="003B5823">
        <w:rPr>
          <w:rFonts w:eastAsia="Arial" w:cs="Arial"/>
          <w:color w:val="000000"/>
          <w:szCs w:val="24"/>
          <w:lang w:val="es-ES"/>
        </w:rPr>
        <w:t>2.</w:t>
      </w:r>
      <w:r w:rsidRPr="003B5823">
        <w:rPr>
          <w:rFonts w:eastAsia="Arial" w:cs="Arial"/>
          <w:color w:val="000000"/>
          <w:szCs w:val="24"/>
          <w:lang w:val="es-ES"/>
        </w:rPr>
        <w:tab/>
        <w:t>DISEÑO Y LANZAMIENTO DE CURSOS DE DEFENSA DEL CONSUMIDOR EN LA PLATAFORMA MERCOSUR DE FORMACIÓN</w:t>
      </w:r>
    </w:p>
    <w:p w14:paraId="459DE345" w14:textId="77777777" w:rsidR="003B5823" w:rsidRPr="003B5823" w:rsidRDefault="003B5823" w:rsidP="003B5823">
      <w:pPr>
        <w:jc w:val="both"/>
        <w:rPr>
          <w:rFonts w:eastAsia="Arial" w:cs="Arial"/>
          <w:color w:val="000000"/>
          <w:szCs w:val="24"/>
          <w:lang w:val="es-ES"/>
        </w:rPr>
      </w:pPr>
    </w:p>
    <w:p w14:paraId="5524AD4D" w14:textId="77777777" w:rsidR="003B5823" w:rsidRPr="003B5823" w:rsidRDefault="003B5823" w:rsidP="003B5823">
      <w:pPr>
        <w:jc w:val="both"/>
        <w:rPr>
          <w:rFonts w:eastAsia="Arial" w:cs="Arial"/>
          <w:color w:val="000000"/>
          <w:szCs w:val="24"/>
          <w:lang w:val="es-ES"/>
        </w:rPr>
      </w:pPr>
      <w:r w:rsidRPr="003B5823">
        <w:rPr>
          <w:rFonts w:eastAsia="Arial" w:cs="Arial"/>
          <w:color w:val="000000"/>
          <w:szCs w:val="24"/>
          <w:lang w:val="es-ES"/>
        </w:rPr>
        <w:t>3.</w:t>
      </w:r>
      <w:r w:rsidRPr="003B5823">
        <w:rPr>
          <w:rFonts w:eastAsia="Arial" w:cs="Arial"/>
          <w:color w:val="000000"/>
          <w:szCs w:val="24"/>
          <w:lang w:val="es-ES"/>
        </w:rPr>
        <w:tab/>
        <w:t>PUESTA EN PRODUCCIÓN DE LA PLATAFORMA “CONSUMIDOR.GOV.BR” Y CAPACITACIÓN A DISTINTOS PERFILES DE USUARIO</w:t>
      </w:r>
    </w:p>
    <w:p w14:paraId="7B1937A3" w14:textId="77777777" w:rsidR="003B5823" w:rsidRPr="003B5823" w:rsidRDefault="003B5823" w:rsidP="003B5823">
      <w:pPr>
        <w:jc w:val="both"/>
        <w:rPr>
          <w:rFonts w:eastAsia="Arial" w:cs="Arial"/>
          <w:color w:val="000000"/>
          <w:szCs w:val="24"/>
          <w:lang w:val="es-ES"/>
        </w:rPr>
      </w:pPr>
    </w:p>
    <w:p w14:paraId="11787229" w14:textId="77777777" w:rsidR="003B5823" w:rsidRPr="003B5823" w:rsidRDefault="003B5823" w:rsidP="003B5823">
      <w:pPr>
        <w:jc w:val="both"/>
        <w:rPr>
          <w:rFonts w:eastAsia="Arial" w:cs="Arial"/>
          <w:color w:val="000000"/>
          <w:szCs w:val="24"/>
          <w:lang w:val="es-ES"/>
        </w:rPr>
      </w:pPr>
      <w:r w:rsidRPr="003B5823">
        <w:rPr>
          <w:rFonts w:eastAsia="Arial" w:cs="Arial"/>
          <w:color w:val="000000"/>
          <w:szCs w:val="24"/>
          <w:lang w:val="es-ES"/>
        </w:rPr>
        <w:t>4.</w:t>
      </w:r>
      <w:r w:rsidRPr="003B5823">
        <w:rPr>
          <w:rFonts w:eastAsia="Arial" w:cs="Arial"/>
          <w:color w:val="000000"/>
          <w:szCs w:val="24"/>
          <w:lang w:val="es-ES"/>
        </w:rPr>
        <w:tab/>
        <w:t>AMPLIAR LOS ESTUDIOS SOBRE: PUBLICIDAD COMPARATIVA, ABUSIVA, ENGAÑOSA, VIOLENTA, INFANTIL Y SEXISTA</w:t>
      </w:r>
    </w:p>
    <w:p w14:paraId="6E5301F0" w14:textId="77777777" w:rsidR="003B5823" w:rsidRPr="003B5823" w:rsidRDefault="003B5823" w:rsidP="003B5823">
      <w:pPr>
        <w:jc w:val="both"/>
        <w:rPr>
          <w:rFonts w:eastAsia="Arial" w:cs="Arial"/>
          <w:color w:val="000000"/>
          <w:szCs w:val="24"/>
          <w:lang w:val="es-ES"/>
        </w:rPr>
      </w:pPr>
    </w:p>
    <w:p w14:paraId="017E494E" w14:textId="77777777" w:rsidR="003B5823" w:rsidRPr="003B5823" w:rsidRDefault="003B5823" w:rsidP="003B5823">
      <w:pPr>
        <w:jc w:val="both"/>
        <w:rPr>
          <w:rFonts w:eastAsia="Arial" w:cs="Arial"/>
          <w:color w:val="000000"/>
          <w:szCs w:val="24"/>
          <w:lang w:val="es-ES"/>
        </w:rPr>
      </w:pPr>
      <w:r w:rsidRPr="003B5823">
        <w:rPr>
          <w:rFonts w:eastAsia="Arial" w:cs="Arial"/>
          <w:color w:val="000000"/>
          <w:szCs w:val="24"/>
          <w:lang w:val="es-ES"/>
        </w:rPr>
        <w:t>5.</w:t>
      </w:r>
      <w:r w:rsidRPr="003B5823">
        <w:rPr>
          <w:rFonts w:eastAsia="Arial" w:cs="Arial"/>
          <w:color w:val="000000"/>
          <w:szCs w:val="24"/>
          <w:lang w:val="es-ES"/>
        </w:rPr>
        <w:tab/>
        <w:t>ELABORAR UNA NORMA MODELO MERCOSUR PARA ACCIONES COLECTIVAS DE CONSUMO</w:t>
      </w:r>
    </w:p>
    <w:p w14:paraId="542718E6" w14:textId="77777777" w:rsidR="003B5823" w:rsidRPr="003B5823" w:rsidRDefault="003B5823" w:rsidP="003B5823">
      <w:pPr>
        <w:jc w:val="both"/>
        <w:rPr>
          <w:rFonts w:eastAsia="Arial" w:cs="Arial"/>
          <w:color w:val="000000"/>
          <w:szCs w:val="24"/>
          <w:lang w:val="es-ES"/>
        </w:rPr>
      </w:pPr>
    </w:p>
    <w:p w14:paraId="7AF30A4A" w14:textId="77777777" w:rsidR="003B5823" w:rsidRPr="003B5823" w:rsidRDefault="003B5823" w:rsidP="003B5823">
      <w:pPr>
        <w:jc w:val="both"/>
        <w:rPr>
          <w:rFonts w:eastAsia="Arial" w:cs="Arial"/>
          <w:color w:val="000000"/>
          <w:szCs w:val="24"/>
          <w:lang w:val="es-ES"/>
        </w:rPr>
      </w:pPr>
      <w:r w:rsidRPr="003B5823">
        <w:rPr>
          <w:rFonts w:eastAsia="Arial" w:cs="Arial"/>
          <w:color w:val="000000"/>
          <w:szCs w:val="24"/>
          <w:lang w:val="es-ES"/>
        </w:rPr>
        <w:t>6.</w:t>
      </w:r>
      <w:r w:rsidRPr="003B5823">
        <w:rPr>
          <w:rFonts w:eastAsia="Arial" w:cs="Arial"/>
          <w:color w:val="000000"/>
          <w:szCs w:val="24"/>
          <w:lang w:val="es-ES"/>
        </w:rPr>
        <w:tab/>
        <w:t>SUMINISTRO DE DATOS ESTADÍSTICOS A LA SM/UTECEM Y FORMA DE PROCESAMIENTO Y VISUALIZACIÓN</w:t>
      </w:r>
    </w:p>
    <w:p w14:paraId="3E1BD4BF" w14:textId="77777777" w:rsidR="003B5823" w:rsidRPr="003B5823" w:rsidRDefault="003B5823" w:rsidP="003B5823">
      <w:pPr>
        <w:jc w:val="both"/>
        <w:rPr>
          <w:rFonts w:eastAsia="Arial" w:cs="Arial"/>
          <w:color w:val="000000"/>
          <w:szCs w:val="24"/>
          <w:lang w:val="es-ES"/>
        </w:rPr>
      </w:pPr>
    </w:p>
    <w:p w14:paraId="4CBD8983" w14:textId="77777777" w:rsidR="003B5823" w:rsidRPr="003B5823" w:rsidRDefault="003B5823" w:rsidP="003B5823">
      <w:pPr>
        <w:jc w:val="both"/>
        <w:rPr>
          <w:rFonts w:eastAsia="Arial" w:cs="Arial"/>
          <w:color w:val="000000"/>
          <w:szCs w:val="24"/>
          <w:lang w:val="es-ES"/>
        </w:rPr>
      </w:pPr>
      <w:r w:rsidRPr="003B5823">
        <w:rPr>
          <w:rFonts w:eastAsia="Arial" w:cs="Arial"/>
          <w:color w:val="000000"/>
          <w:szCs w:val="24"/>
          <w:lang w:val="es-ES"/>
        </w:rPr>
        <w:t>7.</w:t>
      </w:r>
      <w:r w:rsidRPr="003B5823">
        <w:rPr>
          <w:rFonts w:eastAsia="Arial" w:cs="Arial"/>
          <w:color w:val="000000"/>
          <w:szCs w:val="24"/>
          <w:lang w:val="es-ES"/>
        </w:rPr>
        <w:tab/>
        <w:t>ELABORAR CONTENIDOS, EN CONJUNTO CON LA SM/UCIM, EN BASE AL PLAN DE POLÍTICA DE COMUNICACIÓN DE DEFENSA DE CONSUMIDOR EN EL MERCOSUR</w:t>
      </w:r>
    </w:p>
    <w:p w14:paraId="3171877C" w14:textId="77777777" w:rsidR="003B5823" w:rsidRPr="003B5823" w:rsidRDefault="003B5823" w:rsidP="003B5823">
      <w:pPr>
        <w:jc w:val="both"/>
        <w:rPr>
          <w:rFonts w:eastAsia="Arial" w:cs="Arial"/>
          <w:color w:val="000000"/>
          <w:szCs w:val="24"/>
          <w:lang w:val="es-ES"/>
        </w:rPr>
      </w:pPr>
    </w:p>
    <w:p w14:paraId="6B675EFC" w14:textId="77777777" w:rsidR="003B5823" w:rsidRPr="003B5823" w:rsidRDefault="003B5823" w:rsidP="003B5823">
      <w:pPr>
        <w:jc w:val="both"/>
        <w:rPr>
          <w:rFonts w:eastAsia="Arial" w:cs="Arial"/>
          <w:color w:val="000000"/>
          <w:szCs w:val="24"/>
          <w:lang w:val="es-ES"/>
        </w:rPr>
      </w:pPr>
      <w:r w:rsidRPr="003B5823">
        <w:rPr>
          <w:rFonts w:eastAsia="Arial" w:cs="Arial"/>
          <w:color w:val="000000"/>
          <w:szCs w:val="24"/>
          <w:lang w:val="es-ES"/>
        </w:rPr>
        <w:t>8.</w:t>
      </w:r>
      <w:r w:rsidRPr="003B5823">
        <w:rPr>
          <w:rFonts w:eastAsia="Arial" w:cs="Arial"/>
          <w:color w:val="000000"/>
          <w:szCs w:val="24"/>
          <w:lang w:val="es-ES"/>
        </w:rPr>
        <w:tab/>
        <w:t>PROMOVER EL DIALOGO CON UE Y OTROS ORGANISMOS INTERNACIONALES QUE ABORDE LA TEMÁTICA DE PROTECCIÓN DEL CONSUMIDOR</w:t>
      </w:r>
    </w:p>
    <w:p w14:paraId="40835C30" w14:textId="77777777" w:rsidR="003B5823" w:rsidRPr="003B5823" w:rsidRDefault="003B5823" w:rsidP="003B5823">
      <w:pPr>
        <w:jc w:val="both"/>
        <w:rPr>
          <w:rFonts w:eastAsia="Arial" w:cs="Arial"/>
          <w:color w:val="000000"/>
          <w:szCs w:val="24"/>
          <w:lang w:val="es-ES"/>
        </w:rPr>
      </w:pPr>
    </w:p>
    <w:p w14:paraId="0A746A51" w14:textId="77777777" w:rsidR="003B5823" w:rsidRPr="003B5823" w:rsidRDefault="003B5823" w:rsidP="003B5823">
      <w:pPr>
        <w:jc w:val="both"/>
        <w:rPr>
          <w:rFonts w:eastAsia="Arial" w:cs="Arial"/>
          <w:color w:val="000000"/>
          <w:szCs w:val="24"/>
          <w:lang w:val="es-ES"/>
        </w:rPr>
      </w:pPr>
      <w:r w:rsidRPr="003B5823">
        <w:rPr>
          <w:rFonts w:eastAsia="Arial" w:cs="Arial"/>
          <w:color w:val="000000"/>
          <w:szCs w:val="24"/>
          <w:lang w:val="es-ES"/>
        </w:rPr>
        <w:lastRenderedPageBreak/>
        <w:t>9.</w:t>
      </w:r>
      <w:r w:rsidRPr="003B5823">
        <w:rPr>
          <w:rFonts w:eastAsia="Arial" w:cs="Arial"/>
          <w:color w:val="000000"/>
          <w:szCs w:val="24"/>
          <w:lang w:val="es-ES"/>
        </w:rPr>
        <w:tab/>
        <w:t xml:space="preserve">REVISIÓN DE LA RESOLUCIÓN GMC </w:t>
      </w:r>
      <w:proofErr w:type="spellStart"/>
      <w:r w:rsidRPr="003B5823">
        <w:rPr>
          <w:rFonts w:eastAsia="Arial" w:cs="Arial"/>
          <w:color w:val="000000"/>
          <w:szCs w:val="24"/>
          <w:lang w:val="es-ES"/>
        </w:rPr>
        <w:t>Nº</w:t>
      </w:r>
      <w:proofErr w:type="spellEnd"/>
      <w:r w:rsidRPr="003B5823">
        <w:rPr>
          <w:rFonts w:eastAsia="Arial" w:cs="Arial"/>
          <w:color w:val="000000"/>
          <w:szCs w:val="24"/>
          <w:lang w:val="es-ES"/>
        </w:rPr>
        <w:t xml:space="preserve"> 37/19 Y ELABORACIÓN DE NORMA COMPLEMENTARIA</w:t>
      </w:r>
    </w:p>
    <w:p w14:paraId="62B90F89" w14:textId="77777777" w:rsidR="003B5823" w:rsidRPr="003B5823" w:rsidRDefault="003B5823" w:rsidP="003B5823">
      <w:pPr>
        <w:jc w:val="both"/>
        <w:rPr>
          <w:rFonts w:eastAsia="Arial" w:cs="Arial"/>
          <w:color w:val="000000"/>
          <w:szCs w:val="24"/>
          <w:lang w:val="es-ES"/>
        </w:rPr>
      </w:pPr>
    </w:p>
    <w:p w14:paraId="7095D4E8" w14:textId="77777777" w:rsidR="003B5823" w:rsidRPr="003B5823" w:rsidRDefault="003B5823" w:rsidP="003B5823">
      <w:pPr>
        <w:jc w:val="both"/>
        <w:rPr>
          <w:rFonts w:eastAsia="Arial" w:cs="Arial"/>
          <w:color w:val="000000"/>
          <w:szCs w:val="24"/>
          <w:lang w:val="es-ES"/>
        </w:rPr>
      </w:pPr>
      <w:r w:rsidRPr="003B5823">
        <w:rPr>
          <w:rFonts w:eastAsia="Arial" w:cs="Arial"/>
          <w:color w:val="000000"/>
          <w:szCs w:val="24"/>
          <w:lang w:val="es-ES"/>
        </w:rPr>
        <w:t>10.</w:t>
      </w:r>
      <w:r w:rsidRPr="003B5823">
        <w:rPr>
          <w:rFonts w:eastAsia="Arial" w:cs="Arial"/>
          <w:color w:val="000000"/>
          <w:szCs w:val="24"/>
          <w:lang w:val="es-ES"/>
        </w:rPr>
        <w:tab/>
        <w:t>ELABORAR NORMA DE PROTECCIÓN AL CONSUMIDOR DEL TRANSPORTE AÉREO EN LOS ASPECTOS NO REGULADOS POR LAS CONVENCIONES INTERNACIONALES DEL SECTOR</w:t>
      </w:r>
    </w:p>
    <w:p w14:paraId="3EED4F12" w14:textId="77777777" w:rsidR="003B5823" w:rsidRPr="003B5823" w:rsidRDefault="003B5823" w:rsidP="003B5823">
      <w:pPr>
        <w:jc w:val="both"/>
        <w:rPr>
          <w:rFonts w:eastAsia="Arial" w:cs="Arial"/>
          <w:color w:val="000000"/>
          <w:szCs w:val="24"/>
          <w:lang w:val="es-ES"/>
        </w:rPr>
      </w:pPr>
    </w:p>
    <w:p w14:paraId="666E0575" w14:textId="65E83FE4" w:rsidR="003B5823" w:rsidRPr="003B5823" w:rsidRDefault="003B5823" w:rsidP="003B5823">
      <w:pPr>
        <w:jc w:val="both"/>
        <w:rPr>
          <w:rFonts w:eastAsia="Arial" w:cs="Arial"/>
          <w:color w:val="000000"/>
          <w:szCs w:val="24"/>
          <w:lang w:val="es-ES"/>
        </w:rPr>
      </w:pPr>
      <w:r w:rsidRPr="003B5823">
        <w:rPr>
          <w:rFonts w:eastAsia="Arial" w:cs="Arial"/>
          <w:color w:val="000000"/>
          <w:szCs w:val="24"/>
          <w:lang w:val="es-ES"/>
        </w:rPr>
        <w:t>11.</w:t>
      </w:r>
      <w:r w:rsidRPr="003B5823">
        <w:rPr>
          <w:rFonts w:eastAsia="Arial" w:cs="Arial"/>
          <w:color w:val="000000"/>
          <w:szCs w:val="24"/>
          <w:lang w:val="es-ES"/>
        </w:rPr>
        <w:tab/>
        <w:t xml:space="preserve">ELABORAR NORMA PARA EL USO DE DNS CON NIC NACIONALES DE LOS </w:t>
      </w:r>
      <w:proofErr w:type="gramStart"/>
      <w:r w:rsidRPr="003B5823">
        <w:rPr>
          <w:rFonts w:eastAsia="Arial" w:cs="Arial"/>
          <w:color w:val="000000"/>
          <w:szCs w:val="24"/>
          <w:lang w:val="es-ES"/>
        </w:rPr>
        <w:t>ESTADOS PARTES</w:t>
      </w:r>
      <w:proofErr w:type="gramEnd"/>
      <w:r w:rsidRPr="003B5823">
        <w:rPr>
          <w:rFonts w:eastAsia="Arial" w:cs="Arial"/>
          <w:color w:val="000000"/>
          <w:szCs w:val="24"/>
          <w:lang w:val="es-ES"/>
        </w:rPr>
        <w:t>, RELACIONADA AL COMERCIO ELECTRÓNICO CON CONSUMIDORES FINALES</w:t>
      </w:r>
    </w:p>
    <w:p w14:paraId="25D43AD6" w14:textId="77777777" w:rsidR="003B5823" w:rsidRPr="003B5823" w:rsidRDefault="003B5823" w:rsidP="003B5823">
      <w:pPr>
        <w:jc w:val="both"/>
        <w:rPr>
          <w:rFonts w:eastAsia="Arial" w:cs="Arial"/>
          <w:color w:val="000000"/>
          <w:szCs w:val="24"/>
          <w:lang w:val="es-ES"/>
        </w:rPr>
      </w:pPr>
    </w:p>
    <w:p w14:paraId="59E1FBB5" w14:textId="77777777" w:rsidR="003B5823" w:rsidRPr="003B5823" w:rsidRDefault="003B5823" w:rsidP="003B5823">
      <w:pPr>
        <w:jc w:val="both"/>
        <w:rPr>
          <w:rFonts w:eastAsia="Arial" w:cs="Arial"/>
          <w:color w:val="000000"/>
          <w:szCs w:val="24"/>
          <w:lang w:val="es-ES"/>
        </w:rPr>
      </w:pPr>
      <w:r w:rsidRPr="003B5823">
        <w:rPr>
          <w:rFonts w:eastAsia="Arial" w:cs="Arial"/>
          <w:color w:val="000000"/>
          <w:szCs w:val="24"/>
          <w:lang w:val="es-ES"/>
        </w:rPr>
        <w:t>12.</w:t>
      </w:r>
      <w:r w:rsidRPr="003B5823">
        <w:rPr>
          <w:rFonts w:eastAsia="Arial" w:cs="Arial"/>
          <w:color w:val="000000"/>
          <w:szCs w:val="24"/>
          <w:lang w:val="es-ES"/>
        </w:rPr>
        <w:tab/>
        <w:t xml:space="preserve">OTROS TEMAS  </w:t>
      </w:r>
    </w:p>
    <w:p w14:paraId="4D823209" w14:textId="77777777" w:rsidR="003B5823" w:rsidRPr="003B5823" w:rsidRDefault="003B5823" w:rsidP="003B5823">
      <w:pPr>
        <w:jc w:val="both"/>
        <w:rPr>
          <w:rFonts w:eastAsia="Arial" w:cs="Arial"/>
          <w:color w:val="000000"/>
          <w:szCs w:val="24"/>
          <w:lang w:val="es-ES"/>
        </w:rPr>
      </w:pPr>
    </w:p>
    <w:p w14:paraId="16C65099" w14:textId="4EB89C18" w:rsidR="003B5823" w:rsidRPr="0079327F" w:rsidRDefault="003B5823" w:rsidP="00BF48EC">
      <w:pPr>
        <w:pStyle w:val="Prrafodelista"/>
        <w:numPr>
          <w:ilvl w:val="1"/>
          <w:numId w:val="21"/>
        </w:numPr>
        <w:ind w:left="1134" w:hanging="567"/>
        <w:jc w:val="both"/>
        <w:rPr>
          <w:rFonts w:eastAsia="Arial" w:cs="Arial"/>
          <w:color w:val="000000"/>
          <w:szCs w:val="24"/>
          <w:lang w:val="es-ES"/>
        </w:rPr>
      </w:pPr>
      <w:r w:rsidRPr="0079327F">
        <w:rPr>
          <w:rFonts w:eastAsia="Arial" w:cs="Arial"/>
          <w:color w:val="000000"/>
          <w:szCs w:val="24"/>
          <w:lang w:val="es-ES"/>
        </w:rPr>
        <w:t>Actualización de la Red de Académicos</w:t>
      </w:r>
    </w:p>
    <w:p w14:paraId="12D1DB23" w14:textId="77777777" w:rsidR="0079327F" w:rsidRPr="0079327F" w:rsidRDefault="0079327F" w:rsidP="0079327F">
      <w:pPr>
        <w:widowControl w:val="0"/>
        <w:overflowPunct w:val="0"/>
        <w:adjustRightInd w:val="0"/>
        <w:jc w:val="both"/>
        <w:rPr>
          <w:rFonts w:cs="Arial"/>
          <w:bCs/>
          <w:kern w:val="28"/>
          <w:szCs w:val="24"/>
          <w:lang w:val="es-UY"/>
        </w:rPr>
      </w:pPr>
    </w:p>
    <w:p w14:paraId="2BBD6531" w14:textId="46A5A5EF" w:rsidR="0079327F" w:rsidRPr="0079327F" w:rsidRDefault="0079327F" w:rsidP="00BF48EC">
      <w:pPr>
        <w:pStyle w:val="Prrafodelista"/>
        <w:widowControl w:val="0"/>
        <w:numPr>
          <w:ilvl w:val="1"/>
          <w:numId w:val="21"/>
        </w:numPr>
        <w:overflowPunct w:val="0"/>
        <w:adjustRightInd w:val="0"/>
        <w:ind w:left="1134" w:hanging="567"/>
        <w:jc w:val="both"/>
        <w:rPr>
          <w:rFonts w:cs="Arial"/>
          <w:bCs/>
          <w:kern w:val="28"/>
          <w:szCs w:val="24"/>
          <w:lang w:val="es-UY"/>
        </w:rPr>
      </w:pPr>
      <w:r w:rsidRPr="0079327F">
        <w:rPr>
          <w:rFonts w:cs="Arial"/>
          <w:bCs/>
          <w:kern w:val="28"/>
          <w:szCs w:val="24"/>
          <w:lang w:val="es-UY"/>
        </w:rPr>
        <w:t xml:space="preserve">Articulación con el Comité Técnico </w:t>
      </w:r>
      <w:proofErr w:type="spellStart"/>
      <w:r w:rsidRPr="0079327F">
        <w:rPr>
          <w:rFonts w:cs="Arial"/>
          <w:bCs/>
          <w:kern w:val="28"/>
          <w:szCs w:val="24"/>
          <w:lang w:val="es-UY"/>
        </w:rPr>
        <w:t>N°</w:t>
      </w:r>
      <w:proofErr w:type="spellEnd"/>
      <w:r w:rsidRPr="0079327F">
        <w:rPr>
          <w:rFonts w:cs="Arial"/>
          <w:bCs/>
          <w:kern w:val="28"/>
          <w:szCs w:val="24"/>
          <w:lang w:val="es-UY"/>
        </w:rPr>
        <w:t xml:space="preserve"> 7 “Defensa de la Competencia” </w:t>
      </w:r>
    </w:p>
    <w:p w14:paraId="1BDFC186" w14:textId="77777777" w:rsidR="0079327F" w:rsidRPr="0079327F" w:rsidRDefault="0079327F" w:rsidP="0079327F">
      <w:pPr>
        <w:widowControl w:val="0"/>
        <w:overflowPunct w:val="0"/>
        <w:adjustRightInd w:val="0"/>
        <w:jc w:val="both"/>
        <w:rPr>
          <w:rFonts w:cs="Arial"/>
          <w:bCs/>
          <w:kern w:val="28"/>
          <w:szCs w:val="24"/>
          <w:lang w:val="es-UY"/>
        </w:rPr>
      </w:pPr>
    </w:p>
    <w:p w14:paraId="16064F42" w14:textId="60EBEA7C" w:rsidR="0079327F" w:rsidRPr="0079327F" w:rsidRDefault="0079327F" w:rsidP="00BF48EC">
      <w:pPr>
        <w:widowControl w:val="0"/>
        <w:overflowPunct w:val="0"/>
        <w:adjustRightInd w:val="0"/>
        <w:ind w:left="1134" w:hanging="567"/>
        <w:jc w:val="both"/>
        <w:rPr>
          <w:rFonts w:cs="Arial"/>
          <w:bCs/>
          <w:kern w:val="28"/>
          <w:szCs w:val="24"/>
          <w:lang w:val="es-UY"/>
        </w:rPr>
      </w:pPr>
      <w:r w:rsidRPr="0079327F">
        <w:rPr>
          <w:rFonts w:cs="Arial"/>
          <w:bCs/>
          <w:kern w:val="28"/>
          <w:szCs w:val="24"/>
          <w:lang w:val="es-UY"/>
        </w:rPr>
        <w:t xml:space="preserve">12.3 </w:t>
      </w:r>
      <w:r w:rsidR="007D73E8" w:rsidRPr="007D73E8">
        <w:rPr>
          <w:rFonts w:cs="Arial"/>
          <w:bCs/>
          <w:kern w:val="28"/>
          <w:szCs w:val="24"/>
        </w:rPr>
        <w:t xml:space="preserve">Red Internacional de Protección del Consumidor y Aplicación de la Ley </w:t>
      </w:r>
      <w:r w:rsidRPr="0079327F">
        <w:rPr>
          <w:rFonts w:cs="Arial"/>
          <w:bCs/>
          <w:kern w:val="28"/>
          <w:szCs w:val="24"/>
        </w:rPr>
        <w:t>(ICPEN)</w:t>
      </w:r>
      <w:r w:rsidRPr="0079327F">
        <w:rPr>
          <w:rFonts w:cs="Arial"/>
          <w:bCs/>
          <w:kern w:val="28"/>
          <w:szCs w:val="24"/>
          <w:lang w:val="es-UY"/>
        </w:rPr>
        <w:t xml:space="preserve"> </w:t>
      </w:r>
    </w:p>
    <w:p w14:paraId="2EC6EDE8" w14:textId="77777777" w:rsidR="002628D0" w:rsidRPr="0079327F" w:rsidRDefault="002628D0" w:rsidP="003B5823">
      <w:pPr>
        <w:ind w:left="567"/>
        <w:jc w:val="both"/>
        <w:rPr>
          <w:rFonts w:eastAsia="Arial" w:cs="Arial"/>
          <w:szCs w:val="24"/>
          <w:lang w:val="es-UY"/>
        </w:rPr>
      </w:pPr>
    </w:p>
    <w:p w14:paraId="20A19F12" w14:textId="77777777" w:rsidR="002628D0" w:rsidRDefault="002628D0" w:rsidP="002628D0">
      <w:pPr>
        <w:jc w:val="both"/>
        <w:rPr>
          <w:rFonts w:eastAsia="Arial" w:cs="Arial"/>
          <w:szCs w:val="24"/>
          <w:lang w:val="es-ES"/>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461"/>
      </w:tblGrid>
      <w:tr w:rsidR="00702D32" w14:paraId="04587449" w14:textId="77777777" w:rsidTr="00702D32">
        <w:tc>
          <w:tcPr>
            <w:tcW w:w="4460" w:type="dxa"/>
          </w:tcPr>
          <w:p w14:paraId="22B1AB41" w14:textId="77777777" w:rsidR="00702D32" w:rsidRDefault="00702D32" w:rsidP="00702D32">
            <w:pPr>
              <w:ind w:left="2" w:hanging="2"/>
              <w:jc w:val="center"/>
              <w:rPr>
                <w:rFonts w:eastAsia="Arial" w:cs="Arial"/>
                <w:szCs w:val="24"/>
              </w:rPr>
            </w:pPr>
          </w:p>
          <w:p w14:paraId="49841CEF" w14:textId="019A9CA7" w:rsidR="00702D32" w:rsidRPr="00702D32" w:rsidRDefault="00702D32" w:rsidP="00702D32">
            <w:pPr>
              <w:ind w:left="2" w:hanging="2"/>
              <w:jc w:val="center"/>
              <w:rPr>
                <w:rFonts w:eastAsia="Arial" w:cs="Arial"/>
                <w:b/>
                <w:bCs/>
                <w:szCs w:val="24"/>
              </w:rPr>
            </w:pPr>
            <w:r w:rsidRPr="00702D32">
              <w:rPr>
                <w:rFonts w:eastAsia="Arial" w:cs="Arial"/>
                <w:b/>
                <w:bCs/>
                <w:szCs w:val="24"/>
              </w:rPr>
              <w:t>______________________________</w:t>
            </w:r>
          </w:p>
          <w:p w14:paraId="35D15EF0" w14:textId="1503B003" w:rsidR="00702D32" w:rsidRPr="002511BA" w:rsidRDefault="00702D32" w:rsidP="00702D32">
            <w:pPr>
              <w:ind w:left="2" w:hanging="2"/>
              <w:jc w:val="center"/>
              <w:rPr>
                <w:rFonts w:eastAsia="Arial" w:cs="Arial"/>
                <w:szCs w:val="24"/>
              </w:rPr>
            </w:pPr>
            <w:r w:rsidRPr="002511BA">
              <w:rPr>
                <w:rFonts w:eastAsia="Arial" w:cs="Arial"/>
                <w:szCs w:val="24"/>
              </w:rPr>
              <w:t>Por la delegación de Argentina</w:t>
            </w:r>
          </w:p>
          <w:p w14:paraId="6F1285F7" w14:textId="3C33E8B7" w:rsidR="00702D32" w:rsidRDefault="00702D32" w:rsidP="00702D32">
            <w:pPr>
              <w:jc w:val="center"/>
              <w:rPr>
                <w:rFonts w:eastAsia="Arial" w:cs="Arial"/>
                <w:szCs w:val="24"/>
                <w:lang w:val="es-ES"/>
              </w:rPr>
            </w:pPr>
            <w:r>
              <w:rPr>
                <w:rFonts w:eastAsia="Arial" w:cs="Arial"/>
                <w:b/>
                <w:bCs/>
                <w:szCs w:val="24"/>
              </w:rPr>
              <w:t>Fernando Blanco Muiño</w:t>
            </w:r>
          </w:p>
        </w:tc>
        <w:tc>
          <w:tcPr>
            <w:tcW w:w="4461" w:type="dxa"/>
          </w:tcPr>
          <w:p w14:paraId="010A0BF2" w14:textId="77777777" w:rsidR="00702D32" w:rsidRDefault="00702D32" w:rsidP="00702D32">
            <w:pPr>
              <w:ind w:left="2" w:hanging="2"/>
              <w:jc w:val="center"/>
              <w:rPr>
                <w:rFonts w:eastAsia="Arial" w:cs="Arial"/>
                <w:szCs w:val="24"/>
              </w:rPr>
            </w:pPr>
          </w:p>
          <w:p w14:paraId="1700847B" w14:textId="2938BF27" w:rsidR="00702D32" w:rsidRPr="00702D32" w:rsidRDefault="00702D32" w:rsidP="00702D32">
            <w:pPr>
              <w:ind w:left="2" w:hanging="2"/>
              <w:jc w:val="center"/>
              <w:rPr>
                <w:rFonts w:eastAsia="Arial" w:cs="Arial"/>
                <w:b/>
                <w:bCs/>
                <w:szCs w:val="24"/>
              </w:rPr>
            </w:pPr>
            <w:r w:rsidRPr="00702D32">
              <w:rPr>
                <w:rFonts w:eastAsia="Arial" w:cs="Arial"/>
                <w:b/>
                <w:bCs/>
                <w:szCs w:val="24"/>
              </w:rPr>
              <w:t>______________________________</w:t>
            </w:r>
          </w:p>
          <w:p w14:paraId="09E72E24" w14:textId="42728B84" w:rsidR="00702D32" w:rsidRPr="00CD30D5" w:rsidRDefault="00702D32" w:rsidP="00702D32">
            <w:pPr>
              <w:ind w:left="2" w:hanging="2"/>
              <w:jc w:val="center"/>
              <w:rPr>
                <w:rFonts w:eastAsia="Arial" w:cs="Arial"/>
                <w:szCs w:val="24"/>
              </w:rPr>
            </w:pPr>
            <w:r w:rsidRPr="00CD30D5">
              <w:rPr>
                <w:rFonts w:eastAsia="Arial" w:cs="Arial"/>
                <w:szCs w:val="24"/>
              </w:rPr>
              <w:t xml:space="preserve">Por la delegación de </w:t>
            </w:r>
            <w:r>
              <w:rPr>
                <w:rFonts w:eastAsia="Arial" w:cs="Arial"/>
                <w:szCs w:val="24"/>
              </w:rPr>
              <w:t>Brasil</w:t>
            </w:r>
          </w:p>
          <w:p w14:paraId="34AA4CFE" w14:textId="4A513A5C" w:rsidR="00702D32" w:rsidRDefault="00702D32" w:rsidP="00702D32">
            <w:pPr>
              <w:jc w:val="center"/>
              <w:rPr>
                <w:rFonts w:eastAsia="Arial" w:cs="Arial"/>
                <w:szCs w:val="24"/>
                <w:lang w:val="es-ES"/>
              </w:rPr>
            </w:pPr>
            <w:r>
              <w:rPr>
                <w:rFonts w:eastAsia="Arial" w:cs="Arial"/>
                <w:b/>
                <w:bCs/>
                <w:szCs w:val="24"/>
              </w:rPr>
              <w:t>Gustavo Gomes Roche</w:t>
            </w:r>
          </w:p>
        </w:tc>
      </w:tr>
      <w:tr w:rsidR="00702D32" w14:paraId="69A2F1E8" w14:textId="77777777" w:rsidTr="00702D32">
        <w:tc>
          <w:tcPr>
            <w:tcW w:w="4460" w:type="dxa"/>
          </w:tcPr>
          <w:p w14:paraId="2727B610" w14:textId="77777777" w:rsidR="00702D32" w:rsidRDefault="00702D32" w:rsidP="00702D32">
            <w:pPr>
              <w:pBdr>
                <w:bottom w:val="single" w:sz="12" w:space="1" w:color="auto"/>
              </w:pBdr>
              <w:jc w:val="center"/>
              <w:rPr>
                <w:rFonts w:eastAsia="Arial" w:cs="Arial"/>
                <w:szCs w:val="24"/>
              </w:rPr>
            </w:pPr>
          </w:p>
          <w:p w14:paraId="38A00121" w14:textId="77777777" w:rsidR="00702D32" w:rsidRDefault="00702D32" w:rsidP="00702D32">
            <w:pPr>
              <w:pBdr>
                <w:bottom w:val="single" w:sz="12" w:space="1" w:color="auto"/>
              </w:pBdr>
              <w:jc w:val="center"/>
              <w:rPr>
                <w:rFonts w:eastAsia="Arial" w:cs="Arial"/>
                <w:szCs w:val="24"/>
              </w:rPr>
            </w:pPr>
          </w:p>
          <w:p w14:paraId="5E04D492" w14:textId="77777777" w:rsidR="00702D32" w:rsidRPr="00702D32" w:rsidRDefault="00702D32" w:rsidP="00702D32">
            <w:pPr>
              <w:pBdr>
                <w:bottom w:val="single" w:sz="12" w:space="1" w:color="auto"/>
              </w:pBdr>
              <w:jc w:val="center"/>
              <w:rPr>
                <w:rFonts w:eastAsia="Arial" w:cs="Arial"/>
                <w:szCs w:val="24"/>
              </w:rPr>
            </w:pPr>
          </w:p>
          <w:p w14:paraId="39803BDC" w14:textId="77777777" w:rsidR="00702D32" w:rsidRPr="00702D32" w:rsidRDefault="00702D32" w:rsidP="00702D32">
            <w:pPr>
              <w:ind w:left="2" w:hanging="2"/>
              <w:jc w:val="center"/>
              <w:rPr>
                <w:rFonts w:eastAsia="Arial" w:cs="Arial"/>
                <w:szCs w:val="24"/>
              </w:rPr>
            </w:pPr>
            <w:r w:rsidRPr="00702D32">
              <w:rPr>
                <w:rFonts w:eastAsia="Arial" w:cs="Arial"/>
                <w:szCs w:val="24"/>
              </w:rPr>
              <w:t>Por la delegación de Paraguay</w:t>
            </w:r>
          </w:p>
          <w:p w14:paraId="07853BAB" w14:textId="77777777" w:rsidR="00702D32" w:rsidRPr="007D4684" w:rsidRDefault="00702D32" w:rsidP="00702D32">
            <w:pPr>
              <w:ind w:left="2" w:hanging="2"/>
              <w:jc w:val="center"/>
              <w:rPr>
                <w:rFonts w:eastAsia="Tahoma" w:cs="Arial"/>
                <w:b/>
                <w:bCs/>
                <w:color w:val="000000"/>
                <w:szCs w:val="24"/>
                <w:lang w:val="es-UY" w:eastAsia="en-US"/>
              </w:rPr>
            </w:pPr>
            <w:r w:rsidRPr="007D4684">
              <w:rPr>
                <w:rFonts w:eastAsia="Tahoma" w:cs="Arial"/>
                <w:b/>
                <w:bCs/>
                <w:color w:val="000000"/>
                <w:szCs w:val="24"/>
                <w:lang w:val="es-UY" w:eastAsia="en-US"/>
              </w:rPr>
              <w:t>Sara Irún</w:t>
            </w:r>
            <w:r>
              <w:rPr>
                <w:rFonts w:eastAsia="Tahoma" w:cs="Arial"/>
                <w:b/>
                <w:bCs/>
                <w:color w:val="000000"/>
                <w:szCs w:val="24"/>
                <w:lang w:val="es-UY" w:eastAsia="en-US"/>
              </w:rPr>
              <w:t xml:space="preserve"> Sosa</w:t>
            </w:r>
          </w:p>
          <w:p w14:paraId="5071B6FC" w14:textId="77777777" w:rsidR="00702D32" w:rsidRDefault="00702D32" w:rsidP="00702D32">
            <w:pPr>
              <w:jc w:val="center"/>
              <w:rPr>
                <w:rFonts w:eastAsia="Arial" w:cs="Arial"/>
                <w:szCs w:val="24"/>
                <w:lang w:val="es-ES"/>
              </w:rPr>
            </w:pPr>
          </w:p>
        </w:tc>
        <w:tc>
          <w:tcPr>
            <w:tcW w:w="4461" w:type="dxa"/>
          </w:tcPr>
          <w:p w14:paraId="1D54889C" w14:textId="77777777" w:rsidR="00702D32" w:rsidRDefault="00702D32" w:rsidP="00702D32">
            <w:pPr>
              <w:ind w:left="2" w:hanging="2"/>
              <w:jc w:val="center"/>
              <w:rPr>
                <w:rFonts w:eastAsia="Arial" w:cs="Arial"/>
                <w:szCs w:val="24"/>
              </w:rPr>
            </w:pPr>
          </w:p>
          <w:p w14:paraId="4086DCAA" w14:textId="77777777" w:rsidR="00702D32" w:rsidRDefault="00702D32" w:rsidP="00702D32">
            <w:pPr>
              <w:ind w:left="2" w:hanging="2"/>
              <w:jc w:val="center"/>
              <w:rPr>
                <w:rFonts w:eastAsia="Arial" w:cs="Arial"/>
                <w:szCs w:val="24"/>
              </w:rPr>
            </w:pPr>
          </w:p>
          <w:p w14:paraId="3A488B57" w14:textId="6B0CC598" w:rsidR="00702D32" w:rsidRPr="00702D32" w:rsidRDefault="00702D32" w:rsidP="00702D32">
            <w:pPr>
              <w:ind w:left="2" w:hanging="2"/>
              <w:jc w:val="center"/>
              <w:rPr>
                <w:rFonts w:eastAsia="Arial" w:cs="Arial"/>
                <w:b/>
                <w:bCs/>
                <w:szCs w:val="24"/>
              </w:rPr>
            </w:pPr>
            <w:r w:rsidRPr="00702D32">
              <w:rPr>
                <w:rFonts w:eastAsia="Arial" w:cs="Arial"/>
                <w:b/>
                <w:bCs/>
                <w:szCs w:val="24"/>
              </w:rPr>
              <w:t>_____________________________</w:t>
            </w:r>
          </w:p>
          <w:p w14:paraId="3352B05D" w14:textId="4F097E8B" w:rsidR="00702D32" w:rsidRPr="00CD30D5" w:rsidRDefault="00702D32" w:rsidP="00702D32">
            <w:pPr>
              <w:ind w:left="2" w:hanging="2"/>
              <w:jc w:val="center"/>
              <w:rPr>
                <w:rFonts w:eastAsia="Arial" w:cs="Arial"/>
                <w:szCs w:val="24"/>
              </w:rPr>
            </w:pPr>
            <w:r w:rsidRPr="00CD30D5">
              <w:rPr>
                <w:rFonts w:eastAsia="Arial" w:cs="Arial"/>
                <w:szCs w:val="24"/>
              </w:rPr>
              <w:t xml:space="preserve">Por la delegación de </w:t>
            </w:r>
            <w:r>
              <w:rPr>
                <w:rFonts w:eastAsia="Arial" w:cs="Arial"/>
                <w:szCs w:val="24"/>
              </w:rPr>
              <w:t>Uruguay</w:t>
            </w:r>
          </w:p>
          <w:p w14:paraId="3585D0AB" w14:textId="0644B4C2" w:rsidR="00702D32" w:rsidRDefault="00702D32" w:rsidP="00702D32">
            <w:pPr>
              <w:jc w:val="center"/>
              <w:rPr>
                <w:rFonts w:eastAsia="Arial" w:cs="Arial"/>
                <w:szCs w:val="24"/>
                <w:lang w:val="es-ES"/>
              </w:rPr>
            </w:pPr>
            <w:r w:rsidRPr="009B787E">
              <w:rPr>
                <w:rFonts w:eastAsia="Arial" w:cs="Arial"/>
                <w:b/>
                <w:szCs w:val="24"/>
              </w:rPr>
              <w:t>Álvaro Fuentes</w:t>
            </w:r>
          </w:p>
        </w:tc>
      </w:tr>
      <w:tr w:rsidR="00702D32" w14:paraId="61360C51" w14:textId="77777777" w:rsidTr="00702D32">
        <w:tc>
          <w:tcPr>
            <w:tcW w:w="4460" w:type="dxa"/>
          </w:tcPr>
          <w:p w14:paraId="3378AE82" w14:textId="77777777" w:rsidR="00702D32" w:rsidRDefault="00702D32" w:rsidP="00702D32">
            <w:pPr>
              <w:tabs>
                <w:tab w:val="left" w:pos="1316"/>
              </w:tabs>
              <w:jc w:val="center"/>
              <w:rPr>
                <w:rFonts w:eastAsia="Arial" w:cs="Arial"/>
                <w:bCs/>
                <w:color w:val="000000"/>
                <w:szCs w:val="24"/>
                <w:lang w:val="es-ES"/>
              </w:rPr>
            </w:pPr>
          </w:p>
          <w:p w14:paraId="040777E9" w14:textId="77777777" w:rsidR="00702D32" w:rsidRDefault="00702D32" w:rsidP="00702D32">
            <w:pPr>
              <w:tabs>
                <w:tab w:val="left" w:pos="1316"/>
              </w:tabs>
              <w:jc w:val="center"/>
              <w:rPr>
                <w:rFonts w:eastAsia="Arial" w:cs="Arial"/>
                <w:bCs/>
                <w:color w:val="000000"/>
                <w:szCs w:val="24"/>
                <w:lang w:val="es-ES"/>
              </w:rPr>
            </w:pPr>
          </w:p>
          <w:p w14:paraId="177A7327" w14:textId="2799A060" w:rsidR="00702D32" w:rsidRPr="00702D32" w:rsidRDefault="00702D32" w:rsidP="00702D32">
            <w:pPr>
              <w:tabs>
                <w:tab w:val="left" w:pos="1316"/>
              </w:tabs>
              <w:jc w:val="center"/>
              <w:rPr>
                <w:rFonts w:eastAsia="Arial" w:cs="Arial"/>
                <w:b/>
                <w:color w:val="000000"/>
                <w:szCs w:val="24"/>
                <w:lang w:val="es-ES"/>
              </w:rPr>
            </w:pPr>
            <w:r>
              <w:rPr>
                <w:rFonts w:eastAsia="Arial" w:cs="Arial"/>
                <w:b/>
                <w:color w:val="000000"/>
                <w:szCs w:val="24"/>
                <w:lang w:val="es-ES"/>
              </w:rPr>
              <w:t>___________________________</w:t>
            </w:r>
          </w:p>
          <w:p w14:paraId="79F6AEE7" w14:textId="37CB90B0" w:rsidR="00702D32" w:rsidRPr="009B787E" w:rsidRDefault="00702D32" w:rsidP="00702D32">
            <w:pPr>
              <w:tabs>
                <w:tab w:val="left" w:pos="1316"/>
              </w:tabs>
              <w:jc w:val="center"/>
              <w:rPr>
                <w:rFonts w:eastAsia="Arial" w:cs="Arial"/>
                <w:bCs/>
                <w:color w:val="000000"/>
                <w:szCs w:val="24"/>
                <w:lang w:val="es-ES"/>
              </w:rPr>
            </w:pPr>
            <w:r w:rsidRPr="009B787E">
              <w:rPr>
                <w:rFonts w:eastAsia="Arial" w:cs="Arial"/>
                <w:bCs/>
                <w:color w:val="000000"/>
                <w:szCs w:val="24"/>
                <w:lang w:val="es-ES"/>
              </w:rPr>
              <w:t>Por la delegación de Bolivia</w:t>
            </w:r>
          </w:p>
          <w:p w14:paraId="07A0DF5D" w14:textId="77777777" w:rsidR="00702D32" w:rsidRPr="0070075E" w:rsidRDefault="00702D32" w:rsidP="00702D32">
            <w:pPr>
              <w:tabs>
                <w:tab w:val="left" w:pos="1316"/>
              </w:tabs>
              <w:jc w:val="center"/>
              <w:rPr>
                <w:rFonts w:eastAsia="Arial" w:cs="Arial"/>
                <w:b/>
                <w:szCs w:val="24"/>
                <w:lang w:val="es-ES"/>
              </w:rPr>
            </w:pPr>
            <w:r>
              <w:rPr>
                <w:rFonts w:eastAsia="Arial" w:cs="Arial"/>
                <w:b/>
                <w:szCs w:val="24"/>
                <w:lang w:val="es-ES"/>
              </w:rPr>
              <w:t>Pamela Salinas Sánchez</w:t>
            </w:r>
          </w:p>
          <w:p w14:paraId="2B273D8E" w14:textId="77777777" w:rsidR="00702D32" w:rsidRDefault="00702D32" w:rsidP="00702D32">
            <w:pPr>
              <w:jc w:val="center"/>
              <w:rPr>
                <w:rFonts w:eastAsia="Arial" w:cs="Arial"/>
                <w:szCs w:val="24"/>
                <w:lang w:val="es-ES"/>
              </w:rPr>
            </w:pPr>
          </w:p>
        </w:tc>
        <w:tc>
          <w:tcPr>
            <w:tcW w:w="4461" w:type="dxa"/>
          </w:tcPr>
          <w:p w14:paraId="2A0B6E61" w14:textId="77777777" w:rsidR="00702D32" w:rsidRDefault="00702D32" w:rsidP="00702D32">
            <w:pPr>
              <w:tabs>
                <w:tab w:val="left" w:pos="1316"/>
              </w:tabs>
              <w:jc w:val="center"/>
              <w:rPr>
                <w:rFonts w:eastAsia="Arial" w:cs="Arial"/>
                <w:bCs/>
                <w:color w:val="000000"/>
                <w:szCs w:val="24"/>
                <w:lang w:val="es-ES"/>
              </w:rPr>
            </w:pPr>
          </w:p>
          <w:p w14:paraId="03BFBDF8" w14:textId="77777777" w:rsidR="00702D32" w:rsidRDefault="00702D32" w:rsidP="00702D32">
            <w:pPr>
              <w:tabs>
                <w:tab w:val="left" w:pos="1316"/>
              </w:tabs>
              <w:jc w:val="center"/>
              <w:rPr>
                <w:rFonts w:eastAsia="Arial" w:cs="Arial"/>
                <w:bCs/>
                <w:color w:val="000000"/>
                <w:szCs w:val="24"/>
                <w:lang w:val="es-ES"/>
              </w:rPr>
            </w:pPr>
          </w:p>
          <w:p w14:paraId="0A1223DF" w14:textId="1205AF74" w:rsidR="00702D32" w:rsidRPr="00702D32" w:rsidRDefault="00702D32" w:rsidP="00702D32">
            <w:pPr>
              <w:tabs>
                <w:tab w:val="left" w:pos="1316"/>
              </w:tabs>
              <w:jc w:val="center"/>
              <w:rPr>
                <w:rFonts w:eastAsia="Arial" w:cs="Arial"/>
                <w:b/>
                <w:color w:val="000000"/>
                <w:szCs w:val="24"/>
                <w:lang w:val="es-ES"/>
              </w:rPr>
            </w:pPr>
            <w:r>
              <w:rPr>
                <w:rFonts w:eastAsia="Arial" w:cs="Arial"/>
                <w:b/>
                <w:color w:val="000000"/>
                <w:szCs w:val="24"/>
                <w:lang w:val="es-ES"/>
              </w:rPr>
              <w:t>___________________________</w:t>
            </w:r>
          </w:p>
          <w:p w14:paraId="035CD55B" w14:textId="13965A47" w:rsidR="00702D32" w:rsidRPr="009B787E" w:rsidRDefault="00702D32" w:rsidP="00702D32">
            <w:pPr>
              <w:tabs>
                <w:tab w:val="left" w:pos="1316"/>
              </w:tabs>
              <w:jc w:val="center"/>
              <w:rPr>
                <w:rFonts w:eastAsia="Arial" w:cs="Arial"/>
                <w:bCs/>
                <w:color w:val="000000"/>
                <w:szCs w:val="24"/>
                <w:lang w:val="es-ES"/>
              </w:rPr>
            </w:pPr>
            <w:r w:rsidRPr="009B787E">
              <w:rPr>
                <w:rFonts w:eastAsia="Arial" w:cs="Arial"/>
                <w:bCs/>
                <w:color w:val="000000"/>
                <w:szCs w:val="24"/>
                <w:lang w:val="es-ES"/>
              </w:rPr>
              <w:t>Por la delegación Chile</w:t>
            </w:r>
          </w:p>
          <w:p w14:paraId="1B71361F" w14:textId="1B71B1C4" w:rsidR="00702D32" w:rsidRDefault="00702D32" w:rsidP="00702D32">
            <w:pPr>
              <w:jc w:val="center"/>
              <w:rPr>
                <w:rFonts w:eastAsia="Arial" w:cs="Arial"/>
                <w:szCs w:val="24"/>
                <w:lang w:val="es-ES"/>
              </w:rPr>
            </w:pPr>
            <w:r w:rsidRPr="009B787E">
              <w:rPr>
                <w:rFonts w:eastAsia="Arial" w:cs="Arial"/>
                <w:b/>
                <w:bCs/>
                <w:color w:val="000000"/>
                <w:szCs w:val="24"/>
                <w:lang w:val="es-ES"/>
              </w:rPr>
              <w:t>Javiera Torres</w:t>
            </w:r>
          </w:p>
        </w:tc>
      </w:tr>
      <w:tr w:rsidR="00702D32" w14:paraId="549FEFC3" w14:textId="77777777" w:rsidTr="00702D32">
        <w:tc>
          <w:tcPr>
            <w:tcW w:w="4460" w:type="dxa"/>
          </w:tcPr>
          <w:p w14:paraId="2881D6F7" w14:textId="77777777" w:rsidR="00702D32" w:rsidRDefault="00702D32" w:rsidP="00702D32">
            <w:pPr>
              <w:tabs>
                <w:tab w:val="left" w:pos="1316"/>
              </w:tabs>
              <w:jc w:val="center"/>
              <w:rPr>
                <w:rFonts w:eastAsia="Arial" w:cs="Arial"/>
                <w:bCs/>
                <w:color w:val="000000"/>
                <w:szCs w:val="24"/>
                <w:lang w:val="es-ES"/>
              </w:rPr>
            </w:pPr>
          </w:p>
          <w:p w14:paraId="2C30F49A" w14:textId="77777777" w:rsidR="00702D32" w:rsidRDefault="00702D32" w:rsidP="00702D32">
            <w:pPr>
              <w:tabs>
                <w:tab w:val="left" w:pos="1316"/>
              </w:tabs>
              <w:jc w:val="center"/>
              <w:rPr>
                <w:rFonts w:eastAsia="Arial" w:cs="Arial"/>
                <w:bCs/>
                <w:color w:val="000000"/>
                <w:szCs w:val="24"/>
                <w:lang w:val="es-ES"/>
              </w:rPr>
            </w:pPr>
          </w:p>
          <w:p w14:paraId="330EC377" w14:textId="537A55CC" w:rsidR="00702D32" w:rsidRPr="00702D32" w:rsidRDefault="00702D32" w:rsidP="00702D32">
            <w:pPr>
              <w:tabs>
                <w:tab w:val="left" w:pos="1316"/>
              </w:tabs>
              <w:jc w:val="center"/>
              <w:rPr>
                <w:rFonts w:eastAsia="Arial" w:cs="Arial"/>
                <w:b/>
                <w:color w:val="000000"/>
                <w:szCs w:val="24"/>
                <w:lang w:val="es-ES"/>
              </w:rPr>
            </w:pPr>
            <w:r>
              <w:rPr>
                <w:rFonts w:eastAsia="Arial" w:cs="Arial"/>
                <w:b/>
                <w:color w:val="000000"/>
                <w:szCs w:val="24"/>
                <w:lang w:val="es-ES"/>
              </w:rPr>
              <w:t>____________________________</w:t>
            </w:r>
          </w:p>
          <w:p w14:paraId="0F183DC9" w14:textId="18208804" w:rsidR="00702D32" w:rsidRPr="009B787E" w:rsidRDefault="00702D32" w:rsidP="00702D32">
            <w:pPr>
              <w:tabs>
                <w:tab w:val="left" w:pos="1316"/>
              </w:tabs>
              <w:jc w:val="center"/>
              <w:rPr>
                <w:rFonts w:eastAsia="Arial" w:cs="Arial"/>
                <w:bCs/>
                <w:color w:val="000000"/>
                <w:szCs w:val="24"/>
                <w:lang w:val="es-ES"/>
              </w:rPr>
            </w:pPr>
            <w:r w:rsidRPr="009B787E">
              <w:rPr>
                <w:rFonts w:eastAsia="Arial" w:cs="Arial"/>
                <w:bCs/>
                <w:color w:val="000000"/>
                <w:szCs w:val="24"/>
                <w:lang w:val="es-ES"/>
              </w:rPr>
              <w:t>Por la delegación de Colombia</w:t>
            </w:r>
          </w:p>
          <w:p w14:paraId="71835D15" w14:textId="3006EFBC" w:rsidR="00702D32" w:rsidRDefault="00702D32" w:rsidP="00702D32">
            <w:pPr>
              <w:jc w:val="center"/>
              <w:rPr>
                <w:rFonts w:eastAsia="Arial" w:cs="Arial"/>
                <w:szCs w:val="24"/>
                <w:lang w:val="es-ES"/>
              </w:rPr>
            </w:pPr>
            <w:proofErr w:type="spellStart"/>
            <w:r w:rsidRPr="0070075E">
              <w:rPr>
                <w:rFonts w:eastAsia="Arial" w:cs="Arial"/>
                <w:b/>
                <w:bCs/>
                <w:szCs w:val="24"/>
                <w:lang w:val="es-ES"/>
              </w:rPr>
              <w:t>Nataly</w:t>
            </w:r>
            <w:proofErr w:type="spellEnd"/>
            <w:r w:rsidRPr="0070075E">
              <w:rPr>
                <w:rFonts w:eastAsia="Arial" w:cs="Arial"/>
                <w:b/>
                <w:bCs/>
                <w:szCs w:val="24"/>
                <w:lang w:val="es-ES"/>
              </w:rPr>
              <w:t xml:space="preserve"> Rojas Cuellar</w:t>
            </w:r>
          </w:p>
        </w:tc>
        <w:tc>
          <w:tcPr>
            <w:tcW w:w="4461" w:type="dxa"/>
          </w:tcPr>
          <w:p w14:paraId="72A83491" w14:textId="77777777" w:rsidR="00702D32" w:rsidRDefault="00702D32" w:rsidP="00702D32">
            <w:pPr>
              <w:tabs>
                <w:tab w:val="left" w:pos="1316"/>
              </w:tabs>
              <w:jc w:val="center"/>
              <w:rPr>
                <w:rFonts w:eastAsia="Arial" w:cs="Arial"/>
                <w:bCs/>
                <w:color w:val="000000"/>
                <w:szCs w:val="24"/>
                <w:lang w:val="es-ES"/>
              </w:rPr>
            </w:pPr>
          </w:p>
          <w:p w14:paraId="685B871A" w14:textId="77777777" w:rsidR="00702D32" w:rsidRDefault="00702D32" w:rsidP="00702D32">
            <w:pPr>
              <w:tabs>
                <w:tab w:val="left" w:pos="1316"/>
              </w:tabs>
              <w:jc w:val="center"/>
              <w:rPr>
                <w:rFonts w:eastAsia="Arial" w:cs="Arial"/>
                <w:bCs/>
                <w:color w:val="000000"/>
                <w:szCs w:val="24"/>
                <w:lang w:val="es-ES"/>
              </w:rPr>
            </w:pPr>
          </w:p>
          <w:p w14:paraId="1FC2E524" w14:textId="7F28B4FA" w:rsidR="00702D32" w:rsidRPr="00702D32" w:rsidRDefault="00702D32" w:rsidP="00702D32">
            <w:pPr>
              <w:tabs>
                <w:tab w:val="left" w:pos="1316"/>
              </w:tabs>
              <w:jc w:val="center"/>
              <w:rPr>
                <w:rFonts w:eastAsia="Arial" w:cs="Arial"/>
                <w:b/>
                <w:color w:val="000000"/>
                <w:szCs w:val="24"/>
                <w:lang w:val="es-ES"/>
              </w:rPr>
            </w:pPr>
            <w:r w:rsidRPr="00702D32">
              <w:rPr>
                <w:rFonts w:eastAsia="Arial" w:cs="Arial"/>
                <w:b/>
                <w:color w:val="000000"/>
                <w:szCs w:val="24"/>
                <w:lang w:val="es-ES"/>
              </w:rPr>
              <w:t>______________________________</w:t>
            </w:r>
          </w:p>
          <w:p w14:paraId="0C2A18E3" w14:textId="39F5A4E0" w:rsidR="00702D32" w:rsidRPr="009B787E" w:rsidRDefault="00702D32" w:rsidP="00702D32">
            <w:pPr>
              <w:tabs>
                <w:tab w:val="left" w:pos="1316"/>
              </w:tabs>
              <w:jc w:val="center"/>
              <w:rPr>
                <w:rFonts w:eastAsia="Arial" w:cs="Arial"/>
                <w:bCs/>
                <w:color w:val="000000"/>
                <w:szCs w:val="24"/>
                <w:lang w:val="es-ES"/>
              </w:rPr>
            </w:pPr>
            <w:r w:rsidRPr="009B787E">
              <w:rPr>
                <w:rFonts w:eastAsia="Arial" w:cs="Arial"/>
                <w:bCs/>
                <w:color w:val="000000"/>
                <w:szCs w:val="24"/>
                <w:lang w:val="es-ES"/>
              </w:rPr>
              <w:t>Por la delegación de Perú</w:t>
            </w:r>
          </w:p>
          <w:p w14:paraId="5796F0C7" w14:textId="4609727D" w:rsidR="00702D32" w:rsidRDefault="00702D32" w:rsidP="00702D32">
            <w:pPr>
              <w:jc w:val="center"/>
              <w:rPr>
                <w:rFonts w:eastAsia="Arial" w:cs="Arial"/>
                <w:szCs w:val="24"/>
                <w:lang w:val="es-ES"/>
              </w:rPr>
            </w:pPr>
            <w:proofErr w:type="spellStart"/>
            <w:r w:rsidRPr="009B787E">
              <w:rPr>
                <w:rFonts w:eastAsia="Arial" w:cs="Arial"/>
                <w:b/>
                <w:color w:val="000000"/>
                <w:szCs w:val="24"/>
                <w:lang w:val="es-ES"/>
              </w:rPr>
              <w:t>Zenia</w:t>
            </w:r>
            <w:proofErr w:type="spellEnd"/>
            <w:r w:rsidRPr="009B787E">
              <w:rPr>
                <w:rFonts w:eastAsia="Arial" w:cs="Arial"/>
                <w:b/>
                <w:color w:val="000000"/>
                <w:szCs w:val="24"/>
                <w:lang w:val="es-ES"/>
              </w:rPr>
              <w:t xml:space="preserve"> Panduro</w:t>
            </w:r>
          </w:p>
        </w:tc>
      </w:tr>
    </w:tbl>
    <w:p w14:paraId="4A259A51" w14:textId="77777777" w:rsidR="00702D32" w:rsidRDefault="00702D32" w:rsidP="002628D0">
      <w:pPr>
        <w:jc w:val="both"/>
        <w:rPr>
          <w:rFonts w:eastAsia="Arial" w:cs="Arial"/>
          <w:szCs w:val="24"/>
          <w:lang w:val="es-ES"/>
        </w:rPr>
      </w:pPr>
    </w:p>
    <w:p w14:paraId="07A08483" w14:textId="77777777" w:rsidR="00702D32" w:rsidRDefault="00702D32" w:rsidP="002628D0">
      <w:pPr>
        <w:jc w:val="both"/>
        <w:rPr>
          <w:rFonts w:eastAsia="Arial" w:cs="Arial"/>
          <w:szCs w:val="24"/>
          <w:lang w:val="es-ES"/>
        </w:rPr>
      </w:pPr>
    </w:p>
    <w:p w14:paraId="3A5B6035" w14:textId="77777777" w:rsidR="00702D32" w:rsidRDefault="00702D32" w:rsidP="002628D0">
      <w:pPr>
        <w:jc w:val="both"/>
        <w:rPr>
          <w:rFonts w:eastAsia="Arial" w:cs="Arial"/>
          <w:szCs w:val="24"/>
          <w:lang w:val="es-ES"/>
        </w:rPr>
      </w:pPr>
    </w:p>
    <w:sectPr w:rsidR="00702D32" w:rsidSect="00C64BE7">
      <w:footerReference w:type="default" r:id="rId12"/>
      <w:footerReference w:type="first" r:id="rId13"/>
      <w:pgSz w:w="11906" w:h="16838" w:code="9"/>
      <w:pgMar w:top="1417" w:right="1274" w:bottom="1417" w:left="1701" w:header="720" w:footer="5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B7261" w14:textId="77777777" w:rsidR="00F47182" w:rsidRDefault="00F47182" w:rsidP="00592613">
      <w:r>
        <w:separator/>
      </w:r>
    </w:p>
  </w:endnote>
  <w:endnote w:type="continuationSeparator" w:id="0">
    <w:p w14:paraId="65898A15" w14:textId="77777777" w:rsidR="00F47182" w:rsidRDefault="00F47182" w:rsidP="0059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656226"/>
      <w:docPartObj>
        <w:docPartGallery w:val="Page Numbers (Bottom of Page)"/>
        <w:docPartUnique/>
      </w:docPartObj>
    </w:sdtPr>
    <w:sdtEndPr/>
    <w:sdtContent>
      <w:p w14:paraId="6EB7778D" w14:textId="5D8DC776" w:rsidR="00EC3B85" w:rsidRDefault="00EC3B85">
        <w:pPr>
          <w:pStyle w:val="Piedepgina"/>
          <w:jc w:val="right"/>
        </w:pPr>
        <w:r>
          <w:fldChar w:fldCharType="begin"/>
        </w:r>
        <w:r>
          <w:instrText>PAGE   \* MERGEFORMAT</w:instrText>
        </w:r>
        <w:r>
          <w:fldChar w:fldCharType="separate"/>
        </w:r>
        <w:r w:rsidR="009C222D" w:rsidRPr="009C222D">
          <w:rPr>
            <w:noProof/>
            <w:lang w:val="es-ES"/>
          </w:rPr>
          <w:t>3</w:t>
        </w:r>
        <w:r>
          <w:fldChar w:fldCharType="end"/>
        </w:r>
      </w:p>
    </w:sdtContent>
  </w:sdt>
  <w:p w14:paraId="4C281C92" w14:textId="77777777" w:rsidR="00EC3B85" w:rsidRDefault="00EC3B85" w:rsidP="008C02A9">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81A7" w14:textId="5EA332F1" w:rsidR="00C64BE7" w:rsidRDefault="00C64BE7">
    <w:pPr>
      <w:pStyle w:val="Piedepgina"/>
      <w:jc w:val="right"/>
    </w:pPr>
  </w:p>
  <w:p w14:paraId="14DC1364" w14:textId="77777777" w:rsidR="00EC3B85" w:rsidRDefault="00EC3B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45E7C" w14:textId="77777777" w:rsidR="00F47182" w:rsidRDefault="00F47182" w:rsidP="00592613">
      <w:r>
        <w:separator/>
      </w:r>
    </w:p>
  </w:footnote>
  <w:footnote w:type="continuationSeparator" w:id="0">
    <w:p w14:paraId="1143F77B" w14:textId="77777777" w:rsidR="00F47182" w:rsidRDefault="00F47182" w:rsidP="00592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2601"/>
    <w:multiLevelType w:val="multilevel"/>
    <w:tmpl w:val="3FD2DCDE"/>
    <w:lvl w:ilvl="0">
      <w:start w:val="10"/>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7062624"/>
    <w:multiLevelType w:val="hybridMultilevel"/>
    <w:tmpl w:val="5E043F42"/>
    <w:lvl w:ilvl="0" w:tplc="FFFFFFFF">
      <w:start w:val="1"/>
      <w:numFmt w:val="decimal"/>
      <w:lvlText w:val="%1."/>
      <w:lvlJc w:val="left"/>
      <w:pPr>
        <w:ind w:left="720" w:hanging="360"/>
      </w:pPr>
      <w:rPr>
        <w:rFonts w:eastAsia="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77568"/>
    <w:multiLevelType w:val="multilevel"/>
    <w:tmpl w:val="EF4E0A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AEE7D82"/>
    <w:multiLevelType w:val="hybridMultilevel"/>
    <w:tmpl w:val="68422D40"/>
    <w:lvl w:ilvl="0" w:tplc="FFFFFFFF">
      <w:start w:val="1"/>
      <w:numFmt w:val="decimal"/>
      <w:lvlText w:val="%1."/>
      <w:lvlJc w:val="left"/>
      <w:pPr>
        <w:ind w:left="820" w:hanging="720"/>
      </w:pPr>
      <w:rPr>
        <w:rFonts w:ascii="Arial" w:eastAsia="Arial" w:hAnsi="Arial" w:cs="Arial" w:hint="default"/>
        <w:b/>
        <w:bCs/>
        <w:w w:val="100"/>
        <w:sz w:val="24"/>
        <w:szCs w:val="24"/>
        <w:lang w:val="pt-PT" w:eastAsia="en-US" w:bidi="ar-SA"/>
      </w:rPr>
    </w:lvl>
    <w:lvl w:ilvl="1" w:tplc="FFFFFFFF">
      <w:numFmt w:val="bullet"/>
      <w:lvlText w:val="•"/>
      <w:lvlJc w:val="left"/>
      <w:pPr>
        <w:ind w:left="1662" w:hanging="720"/>
      </w:pPr>
      <w:rPr>
        <w:rFonts w:hint="default"/>
        <w:lang w:val="pt-PT" w:eastAsia="en-US" w:bidi="ar-SA"/>
      </w:rPr>
    </w:lvl>
    <w:lvl w:ilvl="2" w:tplc="FFFFFFFF">
      <w:numFmt w:val="bullet"/>
      <w:lvlText w:val="•"/>
      <w:lvlJc w:val="left"/>
      <w:pPr>
        <w:ind w:left="2504" w:hanging="720"/>
      </w:pPr>
      <w:rPr>
        <w:rFonts w:hint="default"/>
        <w:lang w:val="pt-PT" w:eastAsia="en-US" w:bidi="ar-SA"/>
      </w:rPr>
    </w:lvl>
    <w:lvl w:ilvl="3" w:tplc="FFFFFFFF">
      <w:numFmt w:val="bullet"/>
      <w:lvlText w:val="•"/>
      <w:lvlJc w:val="left"/>
      <w:pPr>
        <w:ind w:left="3346" w:hanging="720"/>
      </w:pPr>
      <w:rPr>
        <w:rFonts w:hint="default"/>
        <w:lang w:val="pt-PT" w:eastAsia="en-US" w:bidi="ar-SA"/>
      </w:rPr>
    </w:lvl>
    <w:lvl w:ilvl="4" w:tplc="FFFFFFFF">
      <w:numFmt w:val="bullet"/>
      <w:lvlText w:val="•"/>
      <w:lvlJc w:val="left"/>
      <w:pPr>
        <w:ind w:left="4188" w:hanging="720"/>
      </w:pPr>
      <w:rPr>
        <w:rFonts w:hint="default"/>
        <w:lang w:val="pt-PT" w:eastAsia="en-US" w:bidi="ar-SA"/>
      </w:rPr>
    </w:lvl>
    <w:lvl w:ilvl="5" w:tplc="FFFFFFFF">
      <w:numFmt w:val="bullet"/>
      <w:lvlText w:val="•"/>
      <w:lvlJc w:val="left"/>
      <w:pPr>
        <w:ind w:left="5030" w:hanging="720"/>
      </w:pPr>
      <w:rPr>
        <w:rFonts w:hint="default"/>
        <w:lang w:val="pt-PT" w:eastAsia="en-US" w:bidi="ar-SA"/>
      </w:rPr>
    </w:lvl>
    <w:lvl w:ilvl="6" w:tplc="FFFFFFFF">
      <w:numFmt w:val="bullet"/>
      <w:lvlText w:val="•"/>
      <w:lvlJc w:val="left"/>
      <w:pPr>
        <w:ind w:left="5872" w:hanging="720"/>
      </w:pPr>
      <w:rPr>
        <w:rFonts w:hint="default"/>
        <w:lang w:val="pt-PT" w:eastAsia="en-US" w:bidi="ar-SA"/>
      </w:rPr>
    </w:lvl>
    <w:lvl w:ilvl="7" w:tplc="FFFFFFFF">
      <w:numFmt w:val="bullet"/>
      <w:lvlText w:val="•"/>
      <w:lvlJc w:val="left"/>
      <w:pPr>
        <w:ind w:left="6714" w:hanging="720"/>
      </w:pPr>
      <w:rPr>
        <w:rFonts w:hint="default"/>
        <w:lang w:val="pt-PT" w:eastAsia="en-US" w:bidi="ar-SA"/>
      </w:rPr>
    </w:lvl>
    <w:lvl w:ilvl="8" w:tplc="FFFFFFFF">
      <w:numFmt w:val="bullet"/>
      <w:lvlText w:val="•"/>
      <w:lvlJc w:val="left"/>
      <w:pPr>
        <w:ind w:left="7556" w:hanging="720"/>
      </w:pPr>
      <w:rPr>
        <w:rFonts w:hint="default"/>
        <w:lang w:val="pt-PT" w:eastAsia="en-US" w:bidi="ar-SA"/>
      </w:rPr>
    </w:lvl>
  </w:abstractNum>
  <w:abstractNum w:abstractNumId="4" w15:restartNumberingAfterBreak="0">
    <w:nsid w:val="197A0F31"/>
    <w:multiLevelType w:val="hybridMultilevel"/>
    <w:tmpl w:val="6E9AA5CC"/>
    <w:lvl w:ilvl="0" w:tplc="38D6DE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E81740"/>
    <w:multiLevelType w:val="multilevel"/>
    <w:tmpl w:val="718EA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A73E3"/>
    <w:multiLevelType w:val="hybridMultilevel"/>
    <w:tmpl w:val="4B5C6F0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32040CC6"/>
    <w:multiLevelType w:val="multilevel"/>
    <w:tmpl w:val="8698145E"/>
    <w:lvl w:ilvl="0">
      <w:start w:val="12"/>
      <w:numFmt w:val="decimal"/>
      <w:lvlText w:val="%1"/>
      <w:lvlJc w:val="left"/>
      <w:pPr>
        <w:ind w:left="460" w:hanging="460"/>
      </w:pPr>
      <w:rPr>
        <w:rFonts w:hint="default"/>
      </w:rPr>
    </w:lvl>
    <w:lvl w:ilvl="1">
      <w:start w:val="1"/>
      <w:numFmt w:val="decimal"/>
      <w:lvlText w:val="%1.%2"/>
      <w:lvlJc w:val="left"/>
      <w:pPr>
        <w:ind w:left="1280" w:hanging="4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360" w:hanging="1800"/>
      </w:pPr>
      <w:rPr>
        <w:rFonts w:hint="default"/>
      </w:rPr>
    </w:lvl>
  </w:abstractNum>
  <w:abstractNum w:abstractNumId="8" w15:restartNumberingAfterBreak="0">
    <w:nsid w:val="38CD4BFC"/>
    <w:multiLevelType w:val="multilevel"/>
    <w:tmpl w:val="72185D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02D05B1"/>
    <w:multiLevelType w:val="hybridMultilevel"/>
    <w:tmpl w:val="0396D93E"/>
    <w:lvl w:ilvl="0" w:tplc="380A0001">
      <w:start w:val="1"/>
      <w:numFmt w:val="bullet"/>
      <w:lvlText w:val=""/>
      <w:lvlJc w:val="left"/>
      <w:pPr>
        <w:ind w:left="1866" w:hanging="360"/>
      </w:pPr>
      <w:rPr>
        <w:rFonts w:ascii="Symbol" w:hAnsi="Symbol" w:hint="default"/>
      </w:rPr>
    </w:lvl>
    <w:lvl w:ilvl="1" w:tplc="380A0003" w:tentative="1">
      <w:start w:val="1"/>
      <w:numFmt w:val="bullet"/>
      <w:lvlText w:val="o"/>
      <w:lvlJc w:val="left"/>
      <w:pPr>
        <w:ind w:left="2586" w:hanging="360"/>
      </w:pPr>
      <w:rPr>
        <w:rFonts w:ascii="Courier New" w:hAnsi="Courier New" w:cs="Courier New" w:hint="default"/>
      </w:rPr>
    </w:lvl>
    <w:lvl w:ilvl="2" w:tplc="380A0005" w:tentative="1">
      <w:start w:val="1"/>
      <w:numFmt w:val="bullet"/>
      <w:lvlText w:val=""/>
      <w:lvlJc w:val="left"/>
      <w:pPr>
        <w:ind w:left="3306" w:hanging="360"/>
      </w:pPr>
      <w:rPr>
        <w:rFonts w:ascii="Wingdings" w:hAnsi="Wingdings" w:hint="default"/>
      </w:rPr>
    </w:lvl>
    <w:lvl w:ilvl="3" w:tplc="380A0001" w:tentative="1">
      <w:start w:val="1"/>
      <w:numFmt w:val="bullet"/>
      <w:lvlText w:val=""/>
      <w:lvlJc w:val="left"/>
      <w:pPr>
        <w:ind w:left="4026" w:hanging="360"/>
      </w:pPr>
      <w:rPr>
        <w:rFonts w:ascii="Symbol" w:hAnsi="Symbol" w:hint="default"/>
      </w:rPr>
    </w:lvl>
    <w:lvl w:ilvl="4" w:tplc="380A0003" w:tentative="1">
      <w:start w:val="1"/>
      <w:numFmt w:val="bullet"/>
      <w:lvlText w:val="o"/>
      <w:lvlJc w:val="left"/>
      <w:pPr>
        <w:ind w:left="4746" w:hanging="360"/>
      </w:pPr>
      <w:rPr>
        <w:rFonts w:ascii="Courier New" w:hAnsi="Courier New" w:cs="Courier New" w:hint="default"/>
      </w:rPr>
    </w:lvl>
    <w:lvl w:ilvl="5" w:tplc="380A0005" w:tentative="1">
      <w:start w:val="1"/>
      <w:numFmt w:val="bullet"/>
      <w:lvlText w:val=""/>
      <w:lvlJc w:val="left"/>
      <w:pPr>
        <w:ind w:left="5466" w:hanging="360"/>
      </w:pPr>
      <w:rPr>
        <w:rFonts w:ascii="Wingdings" w:hAnsi="Wingdings" w:hint="default"/>
      </w:rPr>
    </w:lvl>
    <w:lvl w:ilvl="6" w:tplc="380A0001" w:tentative="1">
      <w:start w:val="1"/>
      <w:numFmt w:val="bullet"/>
      <w:lvlText w:val=""/>
      <w:lvlJc w:val="left"/>
      <w:pPr>
        <w:ind w:left="6186" w:hanging="360"/>
      </w:pPr>
      <w:rPr>
        <w:rFonts w:ascii="Symbol" w:hAnsi="Symbol" w:hint="default"/>
      </w:rPr>
    </w:lvl>
    <w:lvl w:ilvl="7" w:tplc="380A0003" w:tentative="1">
      <w:start w:val="1"/>
      <w:numFmt w:val="bullet"/>
      <w:lvlText w:val="o"/>
      <w:lvlJc w:val="left"/>
      <w:pPr>
        <w:ind w:left="6906" w:hanging="360"/>
      </w:pPr>
      <w:rPr>
        <w:rFonts w:ascii="Courier New" w:hAnsi="Courier New" w:cs="Courier New" w:hint="default"/>
      </w:rPr>
    </w:lvl>
    <w:lvl w:ilvl="8" w:tplc="380A0005" w:tentative="1">
      <w:start w:val="1"/>
      <w:numFmt w:val="bullet"/>
      <w:lvlText w:val=""/>
      <w:lvlJc w:val="left"/>
      <w:pPr>
        <w:ind w:left="7626" w:hanging="360"/>
      </w:pPr>
      <w:rPr>
        <w:rFonts w:ascii="Wingdings" w:hAnsi="Wingdings" w:hint="default"/>
      </w:rPr>
    </w:lvl>
  </w:abstractNum>
  <w:abstractNum w:abstractNumId="10" w15:restartNumberingAfterBreak="0">
    <w:nsid w:val="51307167"/>
    <w:multiLevelType w:val="hybridMultilevel"/>
    <w:tmpl w:val="5E043F42"/>
    <w:lvl w:ilvl="0" w:tplc="FFFFFFFF">
      <w:start w:val="1"/>
      <w:numFmt w:val="decimal"/>
      <w:lvlText w:val="%1."/>
      <w:lvlJc w:val="left"/>
      <w:pPr>
        <w:ind w:left="720" w:hanging="360"/>
      </w:pPr>
      <w:rPr>
        <w:rFonts w:eastAsia="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025B5F"/>
    <w:multiLevelType w:val="multilevel"/>
    <w:tmpl w:val="128E39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CB67DE3"/>
    <w:multiLevelType w:val="hybridMultilevel"/>
    <w:tmpl w:val="73BA18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F6976FB"/>
    <w:multiLevelType w:val="multilevel"/>
    <w:tmpl w:val="88382FA0"/>
    <w:lvl w:ilvl="0">
      <w:start w:val="1"/>
      <w:numFmt w:val="decimal"/>
      <w:lvlText w:val="%1."/>
      <w:lvlJc w:val="left"/>
      <w:pPr>
        <w:ind w:left="358" w:hanging="360"/>
      </w:pPr>
      <w:rPr>
        <w:rFonts w:hint="default"/>
        <w:b/>
        <w:bCs/>
      </w:rPr>
    </w:lvl>
    <w:lvl w:ilvl="1">
      <w:start w:val="1"/>
      <w:numFmt w:val="decimal"/>
      <w:isLgl/>
      <w:lvlText w:val="%1.%2"/>
      <w:lvlJc w:val="left"/>
      <w:pPr>
        <w:ind w:left="763" w:hanging="405"/>
      </w:pPr>
      <w:rPr>
        <w:rFonts w:hint="default"/>
        <w:b/>
      </w:rPr>
    </w:lvl>
    <w:lvl w:ilvl="2">
      <w:start w:val="1"/>
      <w:numFmt w:val="decimal"/>
      <w:isLgl/>
      <w:lvlText w:val="%1.%2.%3"/>
      <w:lvlJc w:val="left"/>
      <w:pPr>
        <w:ind w:left="1438" w:hanging="720"/>
      </w:pPr>
      <w:rPr>
        <w:rFonts w:hint="default"/>
        <w:b/>
      </w:rPr>
    </w:lvl>
    <w:lvl w:ilvl="3">
      <w:start w:val="1"/>
      <w:numFmt w:val="decimal"/>
      <w:isLgl/>
      <w:lvlText w:val="%1.%2.%3.%4"/>
      <w:lvlJc w:val="left"/>
      <w:pPr>
        <w:ind w:left="2158" w:hanging="1080"/>
      </w:pPr>
      <w:rPr>
        <w:rFonts w:hint="default"/>
        <w:b/>
      </w:rPr>
    </w:lvl>
    <w:lvl w:ilvl="4">
      <w:start w:val="1"/>
      <w:numFmt w:val="decimal"/>
      <w:isLgl/>
      <w:lvlText w:val="%1.%2.%3.%4.%5"/>
      <w:lvlJc w:val="left"/>
      <w:pPr>
        <w:ind w:left="2518" w:hanging="1080"/>
      </w:pPr>
      <w:rPr>
        <w:rFonts w:hint="default"/>
        <w:b/>
      </w:rPr>
    </w:lvl>
    <w:lvl w:ilvl="5">
      <w:start w:val="1"/>
      <w:numFmt w:val="decimal"/>
      <w:isLgl/>
      <w:lvlText w:val="%1.%2.%3.%4.%5.%6"/>
      <w:lvlJc w:val="left"/>
      <w:pPr>
        <w:ind w:left="3238" w:hanging="1440"/>
      </w:pPr>
      <w:rPr>
        <w:rFonts w:hint="default"/>
        <w:b/>
      </w:rPr>
    </w:lvl>
    <w:lvl w:ilvl="6">
      <w:start w:val="1"/>
      <w:numFmt w:val="decimal"/>
      <w:isLgl/>
      <w:lvlText w:val="%1.%2.%3.%4.%5.%6.%7"/>
      <w:lvlJc w:val="left"/>
      <w:pPr>
        <w:ind w:left="3598" w:hanging="1440"/>
      </w:pPr>
      <w:rPr>
        <w:rFonts w:hint="default"/>
        <w:b/>
      </w:rPr>
    </w:lvl>
    <w:lvl w:ilvl="7">
      <w:start w:val="1"/>
      <w:numFmt w:val="decimal"/>
      <w:isLgl/>
      <w:lvlText w:val="%1.%2.%3.%4.%5.%6.%7.%8"/>
      <w:lvlJc w:val="left"/>
      <w:pPr>
        <w:ind w:left="4318" w:hanging="1800"/>
      </w:pPr>
      <w:rPr>
        <w:rFonts w:hint="default"/>
        <w:b/>
      </w:rPr>
    </w:lvl>
    <w:lvl w:ilvl="8">
      <w:start w:val="1"/>
      <w:numFmt w:val="decimal"/>
      <w:isLgl/>
      <w:lvlText w:val="%1.%2.%3.%4.%5.%6.%7.%8.%9"/>
      <w:lvlJc w:val="left"/>
      <w:pPr>
        <w:ind w:left="4678" w:hanging="1800"/>
      </w:pPr>
      <w:rPr>
        <w:rFonts w:hint="default"/>
        <w:b/>
      </w:rPr>
    </w:lvl>
  </w:abstractNum>
  <w:abstractNum w:abstractNumId="14" w15:restartNumberingAfterBreak="0">
    <w:nsid w:val="62786B7E"/>
    <w:multiLevelType w:val="hybridMultilevel"/>
    <w:tmpl w:val="F81A8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D147B4"/>
    <w:multiLevelType w:val="multilevel"/>
    <w:tmpl w:val="F856AA6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64D5657"/>
    <w:multiLevelType w:val="multilevel"/>
    <w:tmpl w:val="36DE6BF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991021"/>
    <w:multiLevelType w:val="hybridMultilevel"/>
    <w:tmpl w:val="71D690E6"/>
    <w:lvl w:ilvl="0" w:tplc="538C7C56">
      <w:numFmt w:val="bullet"/>
      <w:lvlText w:val="-"/>
      <w:lvlJc w:val="left"/>
      <w:pPr>
        <w:ind w:left="720" w:hanging="360"/>
      </w:pPr>
      <w:rPr>
        <w:rFonts w:ascii="Arial" w:eastAsia="Times New Roman" w:hAnsi="Arial" w:cs="Arial" w:hint="default"/>
        <w:b/>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8" w15:restartNumberingAfterBreak="0">
    <w:nsid w:val="6BC70B77"/>
    <w:multiLevelType w:val="multilevel"/>
    <w:tmpl w:val="2974D508"/>
    <w:lvl w:ilvl="0">
      <w:start w:val="9"/>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9" w15:restartNumberingAfterBreak="0">
    <w:nsid w:val="7BF94DA5"/>
    <w:multiLevelType w:val="hybridMultilevel"/>
    <w:tmpl w:val="5E043F42"/>
    <w:lvl w:ilvl="0" w:tplc="587E64C2">
      <w:start w:val="1"/>
      <w:numFmt w:val="decimal"/>
      <w:lvlText w:val="%1."/>
      <w:lvlJc w:val="left"/>
      <w:pPr>
        <w:ind w:left="720" w:hanging="360"/>
      </w:pPr>
      <w:rPr>
        <w:rFonts w:eastAsia="Times New Roman" w:hint="default"/>
        <w:b/>
        <w:bCs/>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15:restartNumberingAfterBreak="0">
    <w:nsid w:val="7F8D1538"/>
    <w:multiLevelType w:val="hybridMultilevel"/>
    <w:tmpl w:val="68422D40"/>
    <w:lvl w:ilvl="0" w:tplc="6EBA4B8E">
      <w:start w:val="1"/>
      <w:numFmt w:val="decimal"/>
      <w:lvlText w:val="%1."/>
      <w:lvlJc w:val="left"/>
      <w:pPr>
        <w:ind w:left="820" w:hanging="720"/>
      </w:pPr>
      <w:rPr>
        <w:rFonts w:ascii="Arial" w:eastAsia="Arial" w:hAnsi="Arial" w:cs="Arial" w:hint="default"/>
        <w:b/>
        <w:bCs/>
        <w:w w:val="100"/>
        <w:sz w:val="24"/>
        <w:szCs w:val="24"/>
        <w:lang w:val="pt-PT" w:eastAsia="en-US" w:bidi="ar-SA"/>
      </w:rPr>
    </w:lvl>
    <w:lvl w:ilvl="1" w:tplc="0DA258B8">
      <w:numFmt w:val="bullet"/>
      <w:lvlText w:val="•"/>
      <w:lvlJc w:val="left"/>
      <w:pPr>
        <w:ind w:left="1662" w:hanging="720"/>
      </w:pPr>
      <w:rPr>
        <w:rFonts w:hint="default"/>
        <w:lang w:val="pt-PT" w:eastAsia="en-US" w:bidi="ar-SA"/>
      </w:rPr>
    </w:lvl>
    <w:lvl w:ilvl="2" w:tplc="10FACA44">
      <w:numFmt w:val="bullet"/>
      <w:lvlText w:val="•"/>
      <w:lvlJc w:val="left"/>
      <w:pPr>
        <w:ind w:left="2504" w:hanging="720"/>
      </w:pPr>
      <w:rPr>
        <w:rFonts w:hint="default"/>
        <w:lang w:val="pt-PT" w:eastAsia="en-US" w:bidi="ar-SA"/>
      </w:rPr>
    </w:lvl>
    <w:lvl w:ilvl="3" w:tplc="511E60BC">
      <w:numFmt w:val="bullet"/>
      <w:lvlText w:val="•"/>
      <w:lvlJc w:val="left"/>
      <w:pPr>
        <w:ind w:left="3346" w:hanging="720"/>
      </w:pPr>
      <w:rPr>
        <w:rFonts w:hint="default"/>
        <w:lang w:val="pt-PT" w:eastAsia="en-US" w:bidi="ar-SA"/>
      </w:rPr>
    </w:lvl>
    <w:lvl w:ilvl="4" w:tplc="7EA4D3F8">
      <w:numFmt w:val="bullet"/>
      <w:lvlText w:val="•"/>
      <w:lvlJc w:val="left"/>
      <w:pPr>
        <w:ind w:left="4188" w:hanging="720"/>
      </w:pPr>
      <w:rPr>
        <w:rFonts w:hint="default"/>
        <w:lang w:val="pt-PT" w:eastAsia="en-US" w:bidi="ar-SA"/>
      </w:rPr>
    </w:lvl>
    <w:lvl w:ilvl="5" w:tplc="74A4554C">
      <w:numFmt w:val="bullet"/>
      <w:lvlText w:val="•"/>
      <w:lvlJc w:val="left"/>
      <w:pPr>
        <w:ind w:left="5030" w:hanging="720"/>
      </w:pPr>
      <w:rPr>
        <w:rFonts w:hint="default"/>
        <w:lang w:val="pt-PT" w:eastAsia="en-US" w:bidi="ar-SA"/>
      </w:rPr>
    </w:lvl>
    <w:lvl w:ilvl="6" w:tplc="CC4AF148">
      <w:numFmt w:val="bullet"/>
      <w:lvlText w:val="•"/>
      <w:lvlJc w:val="left"/>
      <w:pPr>
        <w:ind w:left="5872" w:hanging="720"/>
      </w:pPr>
      <w:rPr>
        <w:rFonts w:hint="default"/>
        <w:lang w:val="pt-PT" w:eastAsia="en-US" w:bidi="ar-SA"/>
      </w:rPr>
    </w:lvl>
    <w:lvl w:ilvl="7" w:tplc="0FF46680">
      <w:numFmt w:val="bullet"/>
      <w:lvlText w:val="•"/>
      <w:lvlJc w:val="left"/>
      <w:pPr>
        <w:ind w:left="6714" w:hanging="720"/>
      </w:pPr>
      <w:rPr>
        <w:rFonts w:hint="default"/>
        <w:lang w:val="pt-PT" w:eastAsia="en-US" w:bidi="ar-SA"/>
      </w:rPr>
    </w:lvl>
    <w:lvl w:ilvl="8" w:tplc="CD2A74FA">
      <w:numFmt w:val="bullet"/>
      <w:lvlText w:val="•"/>
      <w:lvlJc w:val="left"/>
      <w:pPr>
        <w:ind w:left="7556" w:hanging="720"/>
      </w:pPr>
      <w:rPr>
        <w:rFonts w:hint="default"/>
        <w:lang w:val="pt-PT" w:eastAsia="en-US" w:bidi="ar-SA"/>
      </w:rPr>
    </w:lvl>
  </w:abstractNum>
  <w:num w:numId="1" w16cid:durableId="1755398754">
    <w:abstractNumId w:val="8"/>
  </w:num>
  <w:num w:numId="2" w16cid:durableId="1463570197">
    <w:abstractNumId w:val="19"/>
  </w:num>
  <w:num w:numId="3" w16cid:durableId="1258173876">
    <w:abstractNumId w:val="13"/>
  </w:num>
  <w:num w:numId="4" w16cid:durableId="959653912">
    <w:abstractNumId w:val="5"/>
  </w:num>
  <w:num w:numId="5" w16cid:durableId="906305236">
    <w:abstractNumId w:val="1"/>
  </w:num>
  <w:num w:numId="6" w16cid:durableId="1099832227">
    <w:abstractNumId w:val="10"/>
  </w:num>
  <w:num w:numId="7" w16cid:durableId="642975878">
    <w:abstractNumId w:val="20"/>
  </w:num>
  <w:num w:numId="8" w16cid:durableId="1075278392">
    <w:abstractNumId w:val="0"/>
  </w:num>
  <w:num w:numId="9" w16cid:durableId="2036151542">
    <w:abstractNumId w:val="3"/>
  </w:num>
  <w:num w:numId="10" w16cid:durableId="1321737367">
    <w:abstractNumId w:val="9"/>
  </w:num>
  <w:num w:numId="11" w16cid:durableId="908882411">
    <w:abstractNumId w:val="17"/>
  </w:num>
  <w:num w:numId="12" w16cid:durableId="2145077282">
    <w:abstractNumId w:val="18"/>
  </w:num>
  <w:num w:numId="13" w16cid:durableId="425923083">
    <w:abstractNumId w:val="12"/>
  </w:num>
  <w:num w:numId="14" w16cid:durableId="556859479">
    <w:abstractNumId w:val="2"/>
  </w:num>
  <w:num w:numId="15" w16cid:durableId="972322737">
    <w:abstractNumId w:val="15"/>
  </w:num>
  <w:num w:numId="16" w16cid:durableId="1683780048">
    <w:abstractNumId w:val="4"/>
  </w:num>
  <w:num w:numId="17" w16cid:durableId="869995235">
    <w:abstractNumId w:val="14"/>
  </w:num>
  <w:num w:numId="18" w16cid:durableId="1742168570">
    <w:abstractNumId w:val="11"/>
  </w:num>
  <w:num w:numId="19" w16cid:durableId="2027974856">
    <w:abstractNumId w:val="7"/>
  </w:num>
  <w:num w:numId="20" w16cid:durableId="570893309">
    <w:abstractNumId w:val="6"/>
  </w:num>
  <w:num w:numId="21" w16cid:durableId="13996729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16"/>
    <w:rsid w:val="0000206E"/>
    <w:rsid w:val="000069B9"/>
    <w:rsid w:val="00010074"/>
    <w:rsid w:val="00010916"/>
    <w:rsid w:val="0001361B"/>
    <w:rsid w:val="000164B3"/>
    <w:rsid w:val="00016977"/>
    <w:rsid w:val="000205F7"/>
    <w:rsid w:val="00020DF9"/>
    <w:rsid w:val="000227F9"/>
    <w:rsid w:val="00024EC2"/>
    <w:rsid w:val="0002503F"/>
    <w:rsid w:val="000336E3"/>
    <w:rsid w:val="00035F66"/>
    <w:rsid w:val="000362C7"/>
    <w:rsid w:val="00036A5A"/>
    <w:rsid w:val="000373E9"/>
    <w:rsid w:val="00041D2E"/>
    <w:rsid w:val="000450E7"/>
    <w:rsid w:val="000459AB"/>
    <w:rsid w:val="00046240"/>
    <w:rsid w:val="0004799B"/>
    <w:rsid w:val="00052868"/>
    <w:rsid w:val="000555A4"/>
    <w:rsid w:val="00060326"/>
    <w:rsid w:val="00063DEA"/>
    <w:rsid w:val="00066B5A"/>
    <w:rsid w:val="00066F5C"/>
    <w:rsid w:val="00072F1D"/>
    <w:rsid w:val="0008425C"/>
    <w:rsid w:val="00086483"/>
    <w:rsid w:val="000864C1"/>
    <w:rsid w:val="000867E9"/>
    <w:rsid w:val="00086E9F"/>
    <w:rsid w:val="000914F6"/>
    <w:rsid w:val="00091EC1"/>
    <w:rsid w:val="000921BD"/>
    <w:rsid w:val="00097486"/>
    <w:rsid w:val="000A0A50"/>
    <w:rsid w:val="000B1806"/>
    <w:rsid w:val="000B2424"/>
    <w:rsid w:val="000B275C"/>
    <w:rsid w:val="000C4900"/>
    <w:rsid w:val="000C6163"/>
    <w:rsid w:val="000C6E77"/>
    <w:rsid w:val="000D411F"/>
    <w:rsid w:val="000E0AD5"/>
    <w:rsid w:val="000E2528"/>
    <w:rsid w:val="000E6C37"/>
    <w:rsid w:val="000F0F44"/>
    <w:rsid w:val="00101B2C"/>
    <w:rsid w:val="00102722"/>
    <w:rsid w:val="001043CE"/>
    <w:rsid w:val="00106446"/>
    <w:rsid w:val="00122BE1"/>
    <w:rsid w:val="001230B0"/>
    <w:rsid w:val="001238CA"/>
    <w:rsid w:val="0013271F"/>
    <w:rsid w:val="0013316E"/>
    <w:rsid w:val="00134A44"/>
    <w:rsid w:val="00135ACA"/>
    <w:rsid w:val="0013650F"/>
    <w:rsid w:val="00146324"/>
    <w:rsid w:val="00151688"/>
    <w:rsid w:val="00161500"/>
    <w:rsid w:val="001662AE"/>
    <w:rsid w:val="00167CEE"/>
    <w:rsid w:val="00184A4D"/>
    <w:rsid w:val="00192A56"/>
    <w:rsid w:val="00192A72"/>
    <w:rsid w:val="0019572B"/>
    <w:rsid w:val="001963F8"/>
    <w:rsid w:val="001A2AC8"/>
    <w:rsid w:val="001A31CC"/>
    <w:rsid w:val="001A448D"/>
    <w:rsid w:val="001A7034"/>
    <w:rsid w:val="001B717C"/>
    <w:rsid w:val="001D014E"/>
    <w:rsid w:val="001D0FE1"/>
    <w:rsid w:val="001D581F"/>
    <w:rsid w:val="001E3B60"/>
    <w:rsid w:val="001E41D0"/>
    <w:rsid w:val="001E7CC7"/>
    <w:rsid w:val="001F010D"/>
    <w:rsid w:val="001F0C80"/>
    <w:rsid w:val="001F40E2"/>
    <w:rsid w:val="001F515E"/>
    <w:rsid w:val="001F6D8F"/>
    <w:rsid w:val="00201955"/>
    <w:rsid w:val="002022D4"/>
    <w:rsid w:val="00202F7F"/>
    <w:rsid w:val="00204B95"/>
    <w:rsid w:val="00225ACF"/>
    <w:rsid w:val="002260E3"/>
    <w:rsid w:val="00227BCD"/>
    <w:rsid w:val="0023005C"/>
    <w:rsid w:val="002300B1"/>
    <w:rsid w:val="002321BF"/>
    <w:rsid w:val="00234635"/>
    <w:rsid w:val="00237735"/>
    <w:rsid w:val="0024561C"/>
    <w:rsid w:val="002511BA"/>
    <w:rsid w:val="00254107"/>
    <w:rsid w:val="002559CE"/>
    <w:rsid w:val="0026079E"/>
    <w:rsid w:val="002628D0"/>
    <w:rsid w:val="0026472A"/>
    <w:rsid w:val="002648D0"/>
    <w:rsid w:val="00266EC9"/>
    <w:rsid w:val="00272D20"/>
    <w:rsid w:val="00274184"/>
    <w:rsid w:val="00274295"/>
    <w:rsid w:val="002818E5"/>
    <w:rsid w:val="00282110"/>
    <w:rsid w:val="0028756C"/>
    <w:rsid w:val="00290E38"/>
    <w:rsid w:val="00295CA8"/>
    <w:rsid w:val="002A16A2"/>
    <w:rsid w:val="002A4219"/>
    <w:rsid w:val="002A740C"/>
    <w:rsid w:val="002B0609"/>
    <w:rsid w:val="002B06CE"/>
    <w:rsid w:val="002C05C5"/>
    <w:rsid w:val="002C1BCD"/>
    <w:rsid w:val="002C1E66"/>
    <w:rsid w:val="002C4E2F"/>
    <w:rsid w:val="002C4F9C"/>
    <w:rsid w:val="002C673E"/>
    <w:rsid w:val="002C7D0B"/>
    <w:rsid w:val="002C7FE3"/>
    <w:rsid w:val="002D4618"/>
    <w:rsid w:val="002D7CF5"/>
    <w:rsid w:val="002E23F5"/>
    <w:rsid w:val="002E2DF2"/>
    <w:rsid w:val="002E3080"/>
    <w:rsid w:val="002E4CDB"/>
    <w:rsid w:val="002F264D"/>
    <w:rsid w:val="002F363B"/>
    <w:rsid w:val="002F40DB"/>
    <w:rsid w:val="003034DA"/>
    <w:rsid w:val="00303770"/>
    <w:rsid w:val="00303E26"/>
    <w:rsid w:val="00304550"/>
    <w:rsid w:val="003127D9"/>
    <w:rsid w:val="00312AFC"/>
    <w:rsid w:val="00316878"/>
    <w:rsid w:val="00321580"/>
    <w:rsid w:val="003222CA"/>
    <w:rsid w:val="00334253"/>
    <w:rsid w:val="00337A51"/>
    <w:rsid w:val="00341691"/>
    <w:rsid w:val="00341ACA"/>
    <w:rsid w:val="003444E5"/>
    <w:rsid w:val="003479CC"/>
    <w:rsid w:val="003506D7"/>
    <w:rsid w:val="00351DD9"/>
    <w:rsid w:val="00354172"/>
    <w:rsid w:val="00355A18"/>
    <w:rsid w:val="00364B32"/>
    <w:rsid w:val="00365C43"/>
    <w:rsid w:val="00371608"/>
    <w:rsid w:val="00373009"/>
    <w:rsid w:val="00374CD1"/>
    <w:rsid w:val="00375CBA"/>
    <w:rsid w:val="003767B9"/>
    <w:rsid w:val="00385BC1"/>
    <w:rsid w:val="0038667C"/>
    <w:rsid w:val="00393709"/>
    <w:rsid w:val="003A6C1E"/>
    <w:rsid w:val="003A73DB"/>
    <w:rsid w:val="003B2DAB"/>
    <w:rsid w:val="003B5823"/>
    <w:rsid w:val="003B61E0"/>
    <w:rsid w:val="003B6F3D"/>
    <w:rsid w:val="003C2438"/>
    <w:rsid w:val="003C3D1E"/>
    <w:rsid w:val="003C5533"/>
    <w:rsid w:val="003C6187"/>
    <w:rsid w:val="003C74ED"/>
    <w:rsid w:val="003C7866"/>
    <w:rsid w:val="003E117A"/>
    <w:rsid w:val="003E191A"/>
    <w:rsid w:val="003E2EBF"/>
    <w:rsid w:val="003E7615"/>
    <w:rsid w:val="003F059F"/>
    <w:rsid w:val="003F2495"/>
    <w:rsid w:val="003F3DBC"/>
    <w:rsid w:val="003F7C0F"/>
    <w:rsid w:val="004004D4"/>
    <w:rsid w:val="00411A29"/>
    <w:rsid w:val="00411EE4"/>
    <w:rsid w:val="00412AA8"/>
    <w:rsid w:val="00413C0D"/>
    <w:rsid w:val="00416298"/>
    <w:rsid w:val="00420FBB"/>
    <w:rsid w:val="00434A04"/>
    <w:rsid w:val="00436039"/>
    <w:rsid w:val="0044396D"/>
    <w:rsid w:val="0045265F"/>
    <w:rsid w:val="00453A4A"/>
    <w:rsid w:val="004710AA"/>
    <w:rsid w:val="00472422"/>
    <w:rsid w:val="0047245E"/>
    <w:rsid w:val="0048241D"/>
    <w:rsid w:val="004921DD"/>
    <w:rsid w:val="00493498"/>
    <w:rsid w:val="00494280"/>
    <w:rsid w:val="00495FCF"/>
    <w:rsid w:val="004A750F"/>
    <w:rsid w:val="004B0D32"/>
    <w:rsid w:val="004B335A"/>
    <w:rsid w:val="004B7077"/>
    <w:rsid w:val="004C14CB"/>
    <w:rsid w:val="004C50BA"/>
    <w:rsid w:val="004C6233"/>
    <w:rsid w:val="004E3C25"/>
    <w:rsid w:val="004E5877"/>
    <w:rsid w:val="004E7040"/>
    <w:rsid w:val="004F206B"/>
    <w:rsid w:val="004F68A0"/>
    <w:rsid w:val="004F7FFD"/>
    <w:rsid w:val="00500313"/>
    <w:rsid w:val="00503257"/>
    <w:rsid w:val="00504048"/>
    <w:rsid w:val="00507558"/>
    <w:rsid w:val="005115D4"/>
    <w:rsid w:val="00523A49"/>
    <w:rsid w:val="0054382E"/>
    <w:rsid w:val="0055126B"/>
    <w:rsid w:val="00555BD0"/>
    <w:rsid w:val="00561529"/>
    <w:rsid w:val="00567E5C"/>
    <w:rsid w:val="00570003"/>
    <w:rsid w:val="00573917"/>
    <w:rsid w:val="005743F1"/>
    <w:rsid w:val="00577BED"/>
    <w:rsid w:val="00577EB1"/>
    <w:rsid w:val="005807E9"/>
    <w:rsid w:val="00581D08"/>
    <w:rsid w:val="00592613"/>
    <w:rsid w:val="00595E3A"/>
    <w:rsid w:val="005A0A6F"/>
    <w:rsid w:val="005A0B61"/>
    <w:rsid w:val="005A20C8"/>
    <w:rsid w:val="005A26C2"/>
    <w:rsid w:val="005A353B"/>
    <w:rsid w:val="005B1943"/>
    <w:rsid w:val="005B1E83"/>
    <w:rsid w:val="005B3BD7"/>
    <w:rsid w:val="005B7DE7"/>
    <w:rsid w:val="005C092D"/>
    <w:rsid w:val="005D44A6"/>
    <w:rsid w:val="005E0E18"/>
    <w:rsid w:val="005E3591"/>
    <w:rsid w:val="005E4CD2"/>
    <w:rsid w:val="005E5CB4"/>
    <w:rsid w:val="005F6121"/>
    <w:rsid w:val="006004B7"/>
    <w:rsid w:val="006006B5"/>
    <w:rsid w:val="0060500B"/>
    <w:rsid w:val="00605A1D"/>
    <w:rsid w:val="00610607"/>
    <w:rsid w:val="00615FA5"/>
    <w:rsid w:val="00622840"/>
    <w:rsid w:val="006246EE"/>
    <w:rsid w:val="006267FF"/>
    <w:rsid w:val="006279F6"/>
    <w:rsid w:val="006308F5"/>
    <w:rsid w:val="006509E3"/>
    <w:rsid w:val="006677BC"/>
    <w:rsid w:val="006730D3"/>
    <w:rsid w:val="00680F82"/>
    <w:rsid w:val="006811F5"/>
    <w:rsid w:val="006833CB"/>
    <w:rsid w:val="0068515F"/>
    <w:rsid w:val="0068709E"/>
    <w:rsid w:val="0069046B"/>
    <w:rsid w:val="0069096F"/>
    <w:rsid w:val="006A3735"/>
    <w:rsid w:val="006A53E2"/>
    <w:rsid w:val="006A7FA8"/>
    <w:rsid w:val="006B44E6"/>
    <w:rsid w:val="006C026B"/>
    <w:rsid w:val="006C0A30"/>
    <w:rsid w:val="006C2393"/>
    <w:rsid w:val="006D1831"/>
    <w:rsid w:val="006E66CE"/>
    <w:rsid w:val="006E769B"/>
    <w:rsid w:val="006F2E71"/>
    <w:rsid w:val="006F3B4A"/>
    <w:rsid w:val="006F698B"/>
    <w:rsid w:val="006F7C2F"/>
    <w:rsid w:val="0070075E"/>
    <w:rsid w:val="00702D32"/>
    <w:rsid w:val="00704323"/>
    <w:rsid w:val="00706D83"/>
    <w:rsid w:val="00706EF7"/>
    <w:rsid w:val="00711A86"/>
    <w:rsid w:val="0071299A"/>
    <w:rsid w:val="0071369C"/>
    <w:rsid w:val="0071517C"/>
    <w:rsid w:val="00730DB6"/>
    <w:rsid w:val="007405D4"/>
    <w:rsid w:val="00745497"/>
    <w:rsid w:val="00750A1E"/>
    <w:rsid w:val="00753231"/>
    <w:rsid w:val="0075628B"/>
    <w:rsid w:val="00760C5C"/>
    <w:rsid w:val="00760FE1"/>
    <w:rsid w:val="007619A2"/>
    <w:rsid w:val="00773D0C"/>
    <w:rsid w:val="0077649A"/>
    <w:rsid w:val="00780682"/>
    <w:rsid w:val="00780E55"/>
    <w:rsid w:val="0078411D"/>
    <w:rsid w:val="00791516"/>
    <w:rsid w:val="0079327F"/>
    <w:rsid w:val="0079337B"/>
    <w:rsid w:val="00793BBA"/>
    <w:rsid w:val="00794301"/>
    <w:rsid w:val="00796279"/>
    <w:rsid w:val="0079679A"/>
    <w:rsid w:val="0079758F"/>
    <w:rsid w:val="007A1BD8"/>
    <w:rsid w:val="007A1F0A"/>
    <w:rsid w:val="007A36D0"/>
    <w:rsid w:val="007A48EE"/>
    <w:rsid w:val="007A5765"/>
    <w:rsid w:val="007A7A6B"/>
    <w:rsid w:val="007B2043"/>
    <w:rsid w:val="007B3852"/>
    <w:rsid w:val="007B4C7C"/>
    <w:rsid w:val="007C052D"/>
    <w:rsid w:val="007C2010"/>
    <w:rsid w:val="007C546D"/>
    <w:rsid w:val="007C68ED"/>
    <w:rsid w:val="007C6F8B"/>
    <w:rsid w:val="007C750B"/>
    <w:rsid w:val="007D02E0"/>
    <w:rsid w:val="007D060E"/>
    <w:rsid w:val="007D0D33"/>
    <w:rsid w:val="007D4684"/>
    <w:rsid w:val="007D7392"/>
    <w:rsid w:val="007D73E8"/>
    <w:rsid w:val="007E2726"/>
    <w:rsid w:val="007E2E67"/>
    <w:rsid w:val="007E4F6A"/>
    <w:rsid w:val="007F16CC"/>
    <w:rsid w:val="007F1B26"/>
    <w:rsid w:val="007F288F"/>
    <w:rsid w:val="00810D65"/>
    <w:rsid w:val="00811071"/>
    <w:rsid w:val="00811C01"/>
    <w:rsid w:val="0082549D"/>
    <w:rsid w:val="00843370"/>
    <w:rsid w:val="0084357B"/>
    <w:rsid w:val="008473E8"/>
    <w:rsid w:val="00850DDA"/>
    <w:rsid w:val="00852566"/>
    <w:rsid w:val="00853036"/>
    <w:rsid w:val="00853A53"/>
    <w:rsid w:val="00853E31"/>
    <w:rsid w:val="0085459B"/>
    <w:rsid w:val="00855A07"/>
    <w:rsid w:val="00861ED3"/>
    <w:rsid w:val="0086226E"/>
    <w:rsid w:val="00862778"/>
    <w:rsid w:val="008628FD"/>
    <w:rsid w:val="00865387"/>
    <w:rsid w:val="00870E0F"/>
    <w:rsid w:val="00875A07"/>
    <w:rsid w:val="00876323"/>
    <w:rsid w:val="00876A50"/>
    <w:rsid w:val="00883359"/>
    <w:rsid w:val="008838D5"/>
    <w:rsid w:val="00886112"/>
    <w:rsid w:val="008925B0"/>
    <w:rsid w:val="00896655"/>
    <w:rsid w:val="008A18C4"/>
    <w:rsid w:val="008A1B1A"/>
    <w:rsid w:val="008A31DB"/>
    <w:rsid w:val="008B2E63"/>
    <w:rsid w:val="008B70FA"/>
    <w:rsid w:val="008C02A9"/>
    <w:rsid w:val="008C4987"/>
    <w:rsid w:val="008C5496"/>
    <w:rsid w:val="008D288D"/>
    <w:rsid w:val="008D3868"/>
    <w:rsid w:val="008E1721"/>
    <w:rsid w:val="008E77EA"/>
    <w:rsid w:val="008F7339"/>
    <w:rsid w:val="00900C4B"/>
    <w:rsid w:val="00910AA0"/>
    <w:rsid w:val="009143EF"/>
    <w:rsid w:val="00914F54"/>
    <w:rsid w:val="00924A86"/>
    <w:rsid w:val="009276BE"/>
    <w:rsid w:val="009362EF"/>
    <w:rsid w:val="009369E8"/>
    <w:rsid w:val="00936ADA"/>
    <w:rsid w:val="00940678"/>
    <w:rsid w:val="00941C9B"/>
    <w:rsid w:val="00945B12"/>
    <w:rsid w:val="009522E0"/>
    <w:rsid w:val="009530C9"/>
    <w:rsid w:val="009555D8"/>
    <w:rsid w:val="009572CC"/>
    <w:rsid w:val="00961F73"/>
    <w:rsid w:val="009642C0"/>
    <w:rsid w:val="0097115B"/>
    <w:rsid w:val="009728C9"/>
    <w:rsid w:val="009806BE"/>
    <w:rsid w:val="009836A3"/>
    <w:rsid w:val="009A11E9"/>
    <w:rsid w:val="009A585C"/>
    <w:rsid w:val="009B02B6"/>
    <w:rsid w:val="009B0C9B"/>
    <w:rsid w:val="009B11F4"/>
    <w:rsid w:val="009B787E"/>
    <w:rsid w:val="009B7A7D"/>
    <w:rsid w:val="009C222D"/>
    <w:rsid w:val="009C713A"/>
    <w:rsid w:val="009D33E8"/>
    <w:rsid w:val="009D3DE9"/>
    <w:rsid w:val="009D7905"/>
    <w:rsid w:val="009E282E"/>
    <w:rsid w:val="009E45CE"/>
    <w:rsid w:val="009F2531"/>
    <w:rsid w:val="009F29A3"/>
    <w:rsid w:val="009F5AB7"/>
    <w:rsid w:val="009F6DAB"/>
    <w:rsid w:val="009F7032"/>
    <w:rsid w:val="009F7416"/>
    <w:rsid w:val="009F769C"/>
    <w:rsid w:val="00A000DF"/>
    <w:rsid w:val="00A041D2"/>
    <w:rsid w:val="00A12A1D"/>
    <w:rsid w:val="00A139E0"/>
    <w:rsid w:val="00A2109F"/>
    <w:rsid w:val="00A3035A"/>
    <w:rsid w:val="00A34B01"/>
    <w:rsid w:val="00A42849"/>
    <w:rsid w:val="00A462F5"/>
    <w:rsid w:val="00A51032"/>
    <w:rsid w:val="00A5411E"/>
    <w:rsid w:val="00A70052"/>
    <w:rsid w:val="00A70D94"/>
    <w:rsid w:val="00A73B08"/>
    <w:rsid w:val="00A75D93"/>
    <w:rsid w:val="00A76C58"/>
    <w:rsid w:val="00A77CA5"/>
    <w:rsid w:val="00A90FEA"/>
    <w:rsid w:val="00A92AC9"/>
    <w:rsid w:val="00A92E5A"/>
    <w:rsid w:val="00A93789"/>
    <w:rsid w:val="00A96420"/>
    <w:rsid w:val="00A9651C"/>
    <w:rsid w:val="00A96B46"/>
    <w:rsid w:val="00A97F80"/>
    <w:rsid w:val="00AA11D1"/>
    <w:rsid w:val="00AA662E"/>
    <w:rsid w:val="00AA77A1"/>
    <w:rsid w:val="00AB1377"/>
    <w:rsid w:val="00AB6C83"/>
    <w:rsid w:val="00AB76B3"/>
    <w:rsid w:val="00AC0F57"/>
    <w:rsid w:val="00AC38C9"/>
    <w:rsid w:val="00AC7ABE"/>
    <w:rsid w:val="00AD05DE"/>
    <w:rsid w:val="00AD10EF"/>
    <w:rsid w:val="00AD5EF9"/>
    <w:rsid w:val="00AE1858"/>
    <w:rsid w:val="00AE2522"/>
    <w:rsid w:val="00AE77C2"/>
    <w:rsid w:val="00B009B5"/>
    <w:rsid w:val="00B00FD5"/>
    <w:rsid w:val="00B05EAF"/>
    <w:rsid w:val="00B07715"/>
    <w:rsid w:val="00B1155A"/>
    <w:rsid w:val="00B12007"/>
    <w:rsid w:val="00B120F3"/>
    <w:rsid w:val="00B13792"/>
    <w:rsid w:val="00B233B2"/>
    <w:rsid w:val="00B30827"/>
    <w:rsid w:val="00B3600A"/>
    <w:rsid w:val="00B507B0"/>
    <w:rsid w:val="00B52695"/>
    <w:rsid w:val="00B5292A"/>
    <w:rsid w:val="00B547C3"/>
    <w:rsid w:val="00B5555C"/>
    <w:rsid w:val="00B5579A"/>
    <w:rsid w:val="00B606F5"/>
    <w:rsid w:val="00B645F9"/>
    <w:rsid w:val="00B661B5"/>
    <w:rsid w:val="00B70FE3"/>
    <w:rsid w:val="00B72465"/>
    <w:rsid w:val="00B7602D"/>
    <w:rsid w:val="00B7792A"/>
    <w:rsid w:val="00B77B48"/>
    <w:rsid w:val="00B81977"/>
    <w:rsid w:val="00B86A7E"/>
    <w:rsid w:val="00B87547"/>
    <w:rsid w:val="00B909C0"/>
    <w:rsid w:val="00B9515E"/>
    <w:rsid w:val="00B9659C"/>
    <w:rsid w:val="00BA32B9"/>
    <w:rsid w:val="00BB57A0"/>
    <w:rsid w:val="00BB75B9"/>
    <w:rsid w:val="00BC0CA7"/>
    <w:rsid w:val="00BC1A99"/>
    <w:rsid w:val="00BC1C9C"/>
    <w:rsid w:val="00BC6B64"/>
    <w:rsid w:val="00BC7FE0"/>
    <w:rsid w:val="00BD172B"/>
    <w:rsid w:val="00BD59E5"/>
    <w:rsid w:val="00BD743D"/>
    <w:rsid w:val="00BF0268"/>
    <w:rsid w:val="00BF15AB"/>
    <w:rsid w:val="00BF48EC"/>
    <w:rsid w:val="00C029C6"/>
    <w:rsid w:val="00C07B31"/>
    <w:rsid w:val="00C10C73"/>
    <w:rsid w:val="00C129ED"/>
    <w:rsid w:val="00C20350"/>
    <w:rsid w:val="00C21341"/>
    <w:rsid w:val="00C344DA"/>
    <w:rsid w:val="00C3714F"/>
    <w:rsid w:val="00C403B9"/>
    <w:rsid w:val="00C42F2B"/>
    <w:rsid w:val="00C45D92"/>
    <w:rsid w:val="00C50B5E"/>
    <w:rsid w:val="00C513B7"/>
    <w:rsid w:val="00C532EA"/>
    <w:rsid w:val="00C56701"/>
    <w:rsid w:val="00C61DCB"/>
    <w:rsid w:val="00C644CF"/>
    <w:rsid w:val="00C64BE7"/>
    <w:rsid w:val="00C75E0B"/>
    <w:rsid w:val="00C8025F"/>
    <w:rsid w:val="00C83280"/>
    <w:rsid w:val="00C8399B"/>
    <w:rsid w:val="00C84768"/>
    <w:rsid w:val="00C858AD"/>
    <w:rsid w:val="00C90145"/>
    <w:rsid w:val="00C946E4"/>
    <w:rsid w:val="00C951A6"/>
    <w:rsid w:val="00CA3097"/>
    <w:rsid w:val="00CA6CFF"/>
    <w:rsid w:val="00CC0C90"/>
    <w:rsid w:val="00CD0B43"/>
    <w:rsid w:val="00CD10A1"/>
    <w:rsid w:val="00CD1616"/>
    <w:rsid w:val="00CD6965"/>
    <w:rsid w:val="00CD6F69"/>
    <w:rsid w:val="00CE66E4"/>
    <w:rsid w:val="00CE6A7F"/>
    <w:rsid w:val="00CF1588"/>
    <w:rsid w:val="00CF64A8"/>
    <w:rsid w:val="00D052B0"/>
    <w:rsid w:val="00D12F04"/>
    <w:rsid w:val="00D12F2D"/>
    <w:rsid w:val="00D20EE0"/>
    <w:rsid w:val="00D30D24"/>
    <w:rsid w:val="00D3509C"/>
    <w:rsid w:val="00D3568D"/>
    <w:rsid w:val="00D37281"/>
    <w:rsid w:val="00D4127D"/>
    <w:rsid w:val="00D45C44"/>
    <w:rsid w:val="00D50BCF"/>
    <w:rsid w:val="00D535A4"/>
    <w:rsid w:val="00D546E1"/>
    <w:rsid w:val="00D578B2"/>
    <w:rsid w:val="00D7028A"/>
    <w:rsid w:val="00D716C7"/>
    <w:rsid w:val="00D71E8E"/>
    <w:rsid w:val="00D7297D"/>
    <w:rsid w:val="00D73C25"/>
    <w:rsid w:val="00D746A3"/>
    <w:rsid w:val="00D74870"/>
    <w:rsid w:val="00D74C32"/>
    <w:rsid w:val="00D76071"/>
    <w:rsid w:val="00D77501"/>
    <w:rsid w:val="00D8159A"/>
    <w:rsid w:val="00D816DF"/>
    <w:rsid w:val="00D81C58"/>
    <w:rsid w:val="00D83EF8"/>
    <w:rsid w:val="00D85DB7"/>
    <w:rsid w:val="00D9376C"/>
    <w:rsid w:val="00D96BEA"/>
    <w:rsid w:val="00DA6DBD"/>
    <w:rsid w:val="00DA7D46"/>
    <w:rsid w:val="00DB34D3"/>
    <w:rsid w:val="00DB5AF9"/>
    <w:rsid w:val="00DB74F7"/>
    <w:rsid w:val="00DC373B"/>
    <w:rsid w:val="00DC5E96"/>
    <w:rsid w:val="00DE02C5"/>
    <w:rsid w:val="00DF0CB0"/>
    <w:rsid w:val="00DF36E4"/>
    <w:rsid w:val="00DF7061"/>
    <w:rsid w:val="00E001BC"/>
    <w:rsid w:val="00E02BF2"/>
    <w:rsid w:val="00E11775"/>
    <w:rsid w:val="00E130EA"/>
    <w:rsid w:val="00E13551"/>
    <w:rsid w:val="00E13A18"/>
    <w:rsid w:val="00E17B99"/>
    <w:rsid w:val="00E23A7C"/>
    <w:rsid w:val="00E24F2E"/>
    <w:rsid w:val="00E252DD"/>
    <w:rsid w:val="00E25EEF"/>
    <w:rsid w:val="00E3007E"/>
    <w:rsid w:val="00E33447"/>
    <w:rsid w:val="00E350CB"/>
    <w:rsid w:val="00E422AD"/>
    <w:rsid w:val="00E44944"/>
    <w:rsid w:val="00E51BE6"/>
    <w:rsid w:val="00E60B4D"/>
    <w:rsid w:val="00E6164D"/>
    <w:rsid w:val="00E739EB"/>
    <w:rsid w:val="00E74735"/>
    <w:rsid w:val="00E83985"/>
    <w:rsid w:val="00E93B46"/>
    <w:rsid w:val="00E960D1"/>
    <w:rsid w:val="00EB4820"/>
    <w:rsid w:val="00EB4D10"/>
    <w:rsid w:val="00EB597D"/>
    <w:rsid w:val="00EB704D"/>
    <w:rsid w:val="00EB70BE"/>
    <w:rsid w:val="00EB7C08"/>
    <w:rsid w:val="00EC04B3"/>
    <w:rsid w:val="00EC2F23"/>
    <w:rsid w:val="00EC3B85"/>
    <w:rsid w:val="00EC4280"/>
    <w:rsid w:val="00EC4F0A"/>
    <w:rsid w:val="00EC5566"/>
    <w:rsid w:val="00EC7501"/>
    <w:rsid w:val="00ED2814"/>
    <w:rsid w:val="00ED40A2"/>
    <w:rsid w:val="00EE3943"/>
    <w:rsid w:val="00EF099C"/>
    <w:rsid w:val="00EF48FB"/>
    <w:rsid w:val="00EF4FD2"/>
    <w:rsid w:val="00F14A4B"/>
    <w:rsid w:val="00F17224"/>
    <w:rsid w:val="00F20CAD"/>
    <w:rsid w:val="00F232CA"/>
    <w:rsid w:val="00F357D2"/>
    <w:rsid w:val="00F36F4A"/>
    <w:rsid w:val="00F452EF"/>
    <w:rsid w:val="00F45612"/>
    <w:rsid w:val="00F47182"/>
    <w:rsid w:val="00F5639B"/>
    <w:rsid w:val="00F7620C"/>
    <w:rsid w:val="00F80B51"/>
    <w:rsid w:val="00F820C8"/>
    <w:rsid w:val="00F8650F"/>
    <w:rsid w:val="00F87017"/>
    <w:rsid w:val="00F875F8"/>
    <w:rsid w:val="00F92E9F"/>
    <w:rsid w:val="00F9460E"/>
    <w:rsid w:val="00FA050F"/>
    <w:rsid w:val="00FA2EB4"/>
    <w:rsid w:val="00FA6995"/>
    <w:rsid w:val="00FA78B1"/>
    <w:rsid w:val="00FB0EA0"/>
    <w:rsid w:val="00FB2931"/>
    <w:rsid w:val="00FB4B49"/>
    <w:rsid w:val="00FC0F2A"/>
    <w:rsid w:val="00FC128D"/>
    <w:rsid w:val="00FC4F35"/>
    <w:rsid w:val="00FD6CA3"/>
    <w:rsid w:val="00FE1C5E"/>
    <w:rsid w:val="00FE36D3"/>
    <w:rsid w:val="00FE59C6"/>
    <w:rsid w:val="00FE793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D257F3"/>
  <w15:chartTrackingRefBased/>
  <w15:docId w15:val="{5179BF87-2168-4048-980F-2854B5EC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s-UY"/>
    </w:rPr>
  </w:style>
  <w:style w:type="paragraph" w:styleId="Ttulo1">
    <w:name w:val="heading 1"/>
    <w:basedOn w:val="Normal"/>
    <w:next w:val="Normal"/>
    <w:qFormat/>
    <w:pPr>
      <w:keepNext/>
      <w:widowControl w:val="0"/>
      <w:tabs>
        <w:tab w:val="left" w:pos="5040"/>
      </w:tabs>
      <w:jc w:val="both"/>
      <w:outlineLvl w:val="0"/>
    </w:pPr>
    <w:rPr>
      <w:b/>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540"/>
      <w:jc w:val="both"/>
    </w:pPr>
    <w:rPr>
      <w:rFonts w:ascii="Times New Roman" w:hAnsi="Times New Roman"/>
      <w:lang w:val="es-ES"/>
    </w:rPr>
  </w:style>
  <w:style w:type="paragraph" w:styleId="Textoindependiente2">
    <w:name w:val="Body Text 2"/>
    <w:basedOn w:val="Normal"/>
    <w:semiHidden/>
    <w:pPr>
      <w:jc w:val="both"/>
    </w:pPr>
    <w:rPr>
      <w:lang w:val="es-ES"/>
    </w:rPr>
  </w:style>
  <w:style w:type="table" w:styleId="Tablaconcuadrcula">
    <w:name w:val="Table Grid"/>
    <w:basedOn w:val="Tablanormal"/>
    <w:uiPriority w:val="39"/>
    <w:rsid w:val="00010916"/>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1580"/>
    <w:pPr>
      <w:ind w:left="708"/>
    </w:pPr>
  </w:style>
  <w:style w:type="paragraph" w:styleId="Encabezado">
    <w:name w:val="header"/>
    <w:basedOn w:val="Normal"/>
    <w:link w:val="EncabezadoCar"/>
    <w:uiPriority w:val="99"/>
    <w:unhideWhenUsed/>
    <w:rsid w:val="00592613"/>
    <w:pPr>
      <w:tabs>
        <w:tab w:val="center" w:pos="4252"/>
        <w:tab w:val="right" w:pos="8504"/>
      </w:tabs>
    </w:pPr>
  </w:style>
  <w:style w:type="character" w:customStyle="1" w:styleId="EncabezadoCar">
    <w:name w:val="Encabezado Car"/>
    <w:link w:val="Encabezado"/>
    <w:uiPriority w:val="99"/>
    <w:rsid w:val="00592613"/>
    <w:rPr>
      <w:rFonts w:ascii="Arial" w:hAnsi="Arial"/>
      <w:sz w:val="24"/>
      <w:lang w:val="es-PY"/>
    </w:rPr>
  </w:style>
  <w:style w:type="paragraph" w:styleId="Piedepgina">
    <w:name w:val="footer"/>
    <w:basedOn w:val="Normal"/>
    <w:link w:val="PiedepginaCar"/>
    <w:uiPriority w:val="99"/>
    <w:unhideWhenUsed/>
    <w:rsid w:val="00592613"/>
    <w:pPr>
      <w:tabs>
        <w:tab w:val="center" w:pos="4252"/>
        <w:tab w:val="right" w:pos="8504"/>
      </w:tabs>
    </w:pPr>
  </w:style>
  <w:style w:type="character" w:customStyle="1" w:styleId="PiedepginaCar">
    <w:name w:val="Pie de página Car"/>
    <w:link w:val="Piedepgina"/>
    <w:uiPriority w:val="99"/>
    <w:rsid w:val="00592613"/>
    <w:rPr>
      <w:rFonts w:ascii="Arial" w:hAnsi="Arial"/>
      <w:sz w:val="24"/>
      <w:lang w:val="es-PY"/>
    </w:rPr>
  </w:style>
  <w:style w:type="character" w:styleId="Textoennegrita">
    <w:name w:val="Strong"/>
    <w:qFormat/>
    <w:rsid w:val="007F288F"/>
    <w:rPr>
      <w:b/>
      <w:bCs/>
    </w:rPr>
  </w:style>
  <w:style w:type="paragraph" w:styleId="Textoindependiente">
    <w:name w:val="Body Text"/>
    <w:basedOn w:val="Normal"/>
    <w:link w:val="TextoindependienteCar"/>
    <w:uiPriority w:val="99"/>
    <w:unhideWhenUsed/>
    <w:rsid w:val="002818E5"/>
    <w:pPr>
      <w:spacing w:after="120"/>
    </w:pPr>
  </w:style>
  <w:style w:type="character" w:customStyle="1" w:styleId="TextoindependienteCar">
    <w:name w:val="Texto independiente Car"/>
    <w:link w:val="Textoindependiente"/>
    <w:uiPriority w:val="99"/>
    <w:rsid w:val="002818E5"/>
    <w:rPr>
      <w:rFonts w:ascii="Arial" w:hAnsi="Arial"/>
      <w:sz w:val="24"/>
      <w:lang w:val="es-PY"/>
    </w:rPr>
  </w:style>
  <w:style w:type="paragraph" w:customStyle="1" w:styleId="Default">
    <w:name w:val="Default"/>
    <w:rsid w:val="001B717C"/>
    <w:pPr>
      <w:autoSpaceDE w:val="0"/>
      <w:autoSpaceDN w:val="0"/>
      <w:adjustRightInd w:val="0"/>
    </w:pPr>
    <w:rPr>
      <w:rFonts w:ascii="Arial" w:hAnsi="Arial" w:cs="Arial"/>
      <w:color w:val="000000"/>
      <w:sz w:val="24"/>
      <w:szCs w:val="24"/>
      <w:lang w:val="es-ES"/>
    </w:rPr>
  </w:style>
  <w:style w:type="character" w:styleId="Refdecomentario">
    <w:name w:val="annotation reference"/>
    <w:basedOn w:val="Fuentedeprrafopredeter"/>
    <w:uiPriority w:val="99"/>
    <w:semiHidden/>
    <w:unhideWhenUsed/>
    <w:rsid w:val="0075628B"/>
    <w:rPr>
      <w:sz w:val="16"/>
      <w:szCs w:val="16"/>
    </w:rPr>
  </w:style>
  <w:style w:type="paragraph" w:styleId="Textocomentario">
    <w:name w:val="annotation text"/>
    <w:basedOn w:val="Normal"/>
    <w:link w:val="TextocomentarioCar"/>
    <w:uiPriority w:val="99"/>
    <w:unhideWhenUsed/>
    <w:rsid w:val="0075628B"/>
    <w:rPr>
      <w:sz w:val="20"/>
    </w:rPr>
  </w:style>
  <w:style w:type="character" w:customStyle="1" w:styleId="TextocomentarioCar">
    <w:name w:val="Texto comentario Car"/>
    <w:basedOn w:val="Fuentedeprrafopredeter"/>
    <w:link w:val="Textocomentario"/>
    <w:uiPriority w:val="99"/>
    <w:rsid w:val="0075628B"/>
    <w:rPr>
      <w:rFonts w:ascii="Arial" w:hAnsi="Arial"/>
      <w:lang w:eastAsia="es-UY"/>
    </w:rPr>
  </w:style>
  <w:style w:type="paragraph" w:styleId="Asuntodelcomentario">
    <w:name w:val="annotation subject"/>
    <w:basedOn w:val="Textocomentario"/>
    <w:next w:val="Textocomentario"/>
    <w:link w:val="AsuntodelcomentarioCar"/>
    <w:uiPriority w:val="99"/>
    <w:semiHidden/>
    <w:unhideWhenUsed/>
    <w:rsid w:val="0075628B"/>
    <w:rPr>
      <w:b/>
      <w:bCs/>
    </w:rPr>
  </w:style>
  <w:style w:type="character" w:customStyle="1" w:styleId="AsuntodelcomentarioCar">
    <w:name w:val="Asunto del comentario Car"/>
    <w:basedOn w:val="TextocomentarioCar"/>
    <w:link w:val="Asuntodelcomentario"/>
    <w:uiPriority w:val="99"/>
    <w:semiHidden/>
    <w:rsid w:val="0075628B"/>
    <w:rPr>
      <w:rFonts w:ascii="Arial" w:hAnsi="Arial"/>
      <w:b/>
      <w:bCs/>
      <w:lang w:eastAsia="es-UY"/>
    </w:rPr>
  </w:style>
  <w:style w:type="paragraph" w:styleId="Textodeglobo">
    <w:name w:val="Balloon Text"/>
    <w:basedOn w:val="Normal"/>
    <w:link w:val="TextodegloboCar"/>
    <w:uiPriority w:val="99"/>
    <w:semiHidden/>
    <w:unhideWhenUsed/>
    <w:rsid w:val="007562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628B"/>
    <w:rPr>
      <w:rFonts w:ascii="Segoe UI" w:hAnsi="Segoe UI" w:cs="Segoe UI"/>
      <w:sz w:val="18"/>
      <w:szCs w:val="18"/>
      <w:lang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67636">
      <w:bodyDiv w:val="1"/>
      <w:marLeft w:val="0"/>
      <w:marRight w:val="0"/>
      <w:marTop w:val="0"/>
      <w:marBottom w:val="0"/>
      <w:divBdr>
        <w:top w:val="none" w:sz="0" w:space="0" w:color="auto"/>
        <w:left w:val="none" w:sz="0" w:space="0" w:color="auto"/>
        <w:bottom w:val="none" w:sz="0" w:space="0" w:color="auto"/>
        <w:right w:val="none" w:sz="0" w:space="0" w:color="auto"/>
      </w:divBdr>
    </w:div>
    <w:div w:id="440879330">
      <w:bodyDiv w:val="1"/>
      <w:marLeft w:val="0"/>
      <w:marRight w:val="0"/>
      <w:marTop w:val="0"/>
      <w:marBottom w:val="0"/>
      <w:divBdr>
        <w:top w:val="none" w:sz="0" w:space="0" w:color="auto"/>
        <w:left w:val="none" w:sz="0" w:space="0" w:color="auto"/>
        <w:bottom w:val="none" w:sz="0" w:space="0" w:color="auto"/>
        <w:right w:val="none" w:sz="0" w:space="0" w:color="auto"/>
      </w:divBdr>
    </w:div>
    <w:div w:id="489061418">
      <w:bodyDiv w:val="1"/>
      <w:marLeft w:val="0"/>
      <w:marRight w:val="0"/>
      <w:marTop w:val="0"/>
      <w:marBottom w:val="0"/>
      <w:divBdr>
        <w:top w:val="none" w:sz="0" w:space="0" w:color="auto"/>
        <w:left w:val="none" w:sz="0" w:space="0" w:color="auto"/>
        <w:bottom w:val="none" w:sz="0" w:space="0" w:color="auto"/>
        <w:right w:val="none" w:sz="0" w:space="0" w:color="auto"/>
      </w:divBdr>
    </w:div>
    <w:div w:id="578253206">
      <w:bodyDiv w:val="1"/>
      <w:marLeft w:val="0"/>
      <w:marRight w:val="0"/>
      <w:marTop w:val="0"/>
      <w:marBottom w:val="0"/>
      <w:divBdr>
        <w:top w:val="none" w:sz="0" w:space="0" w:color="auto"/>
        <w:left w:val="none" w:sz="0" w:space="0" w:color="auto"/>
        <w:bottom w:val="none" w:sz="0" w:space="0" w:color="auto"/>
        <w:right w:val="none" w:sz="0" w:space="0" w:color="auto"/>
      </w:divBdr>
    </w:div>
    <w:div w:id="626473985">
      <w:bodyDiv w:val="1"/>
      <w:marLeft w:val="0"/>
      <w:marRight w:val="0"/>
      <w:marTop w:val="0"/>
      <w:marBottom w:val="0"/>
      <w:divBdr>
        <w:top w:val="none" w:sz="0" w:space="0" w:color="auto"/>
        <w:left w:val="none" w:sz="0" w:space="0" w:color="auto"/>
        <w:bottom w:val="none" w:sz="0" w:space="0" w:color="auto"/>
        <w:right w:val="none" w:sz="0" w:space="0" w:color="auto"/>
      </w:divBdr>
    </w:div>
    <w:div w:id="778569796">
      <w:bodyDiv w:val="1"/>
      <w:marLeft w:val="0"/>
      <w:marRight w:val="0"/>
      <w:marTop w:val="0"/>
      <w:marBottom w:val="0"/>
      <w:divBdr>
        <w:top w:val="none" w:sz="0" w:space="0" w:color="auto"/>
        <w:left w:val="none" w:sz="0" w:space="0" w:color="auto"/>
        <w:bottom w:val="none" w:sz="0" w:space="0" w:color="auto"/>
        <w:right w:val="none" w:sz="0" w:space="0" w:color="auto"/>
      </w:divBdr>
    </w:div>
    <w:div w:id="861169037">
      <w:bodyDiv w:val="1"/>
      <w:marLeft w:val="0"/>
      <w:marRight w:val="0"/>
      <w:marTop w:val="0"/>
      <w:marBottom w:val="0"/>
      <w:divBdr>
        <w:top w:val="none" w:sz="0" w:space="0" w:color="auto"/>
        <w:left w:val="none" w:sz="0" w:space="0" w:color="auto"/>
        <w:bottom w:val="none" w:sz="0" w:space="0" w:color="auto"/>
        <w:right w:val="none" w:sz="0" w:space="0" w:color="auto"/>
      </w:divBdr>
    </w:div>
    <w:div w:id="1015426260">
      <w:bodyDiv w:val="1"/>
      <w:marLeft w:val="0"/>
      <w:marRight w:val="0"/>
      <w:marTop w:val="0"/>
      <w:marBottom w:val="0"/>
      <w:divBdr>
        <w:top w:val="none" w:sz="0" w:space="0" w:color="auto"/>
        <w:left w:val="none" w:sz="0" w:space="0" w:color="auto"/>
        <w:bottom w:val="none" w:sz="0" w:space="0" w:color="auto"/>
        <w:right w:val="none" w:sz="0" w:space="0" w:color="auto"/>
      </w:divBdr>
    </w:div>
    <w:div w:id="1067729049">
      <w:bodyDiv w:val="1"/>
      <w:marLeft w:val="0"/>
      <w:marRight w:val="0"/>
      <w:marTop w:val="0"/>
      <w:marBottom w:val="0"/>
      <w:divBdr>
        <w:top w:val="none" w:sz="0" w:space="0" w:color="auto"/>
        <w:left w:val="none" w:sz="0" w:space="0" w:color="auto"/>
        <w:bottom w:val="none" w:sz="0" w:space="0" w:color="auto"/>
        <w:right w:val="none" w:sz="0" w:space="0" w:color="auto"/>
      </w:divBdr>
    </w:div>
    <w:div w:id="1331450594">
      <w:bodyDiv w:val="1"/>
      <w:marLeft w:val="0"/>
      <w:marRight w:val="0"/>
      <w:marTop w:val="0"/>
      <w:marBottom w:val="0"/>
      <w:divBdr>
        <w:top w:val="none" w:sz="0" w:space="0" w:color="auto"/>
        <w:left w:val="none" w:sz="0" w:space="0" w:color="auto"/>
        <w:bottom w:val="none" w:sz="0" w:space="0" w:color="auto"/>
        <w:right w:val="none" w:sz="0" w:space="0" w:color="auto"/>
      </w:divBdr>
    </w:div>
    <w:div w:id="1383478114">
      <w:bodyDiv w:val="1"/>
      <w:marLeft w:val="0"/>
      <w:marRight w:val="0"/>
      <w:marTop w:val="0"/>
      <w:marBottom w:val="0"/>
      <w:divBdr>
        <w:top w:val="none" w:sz="0" w:space="0" w:color="auto"/>
        <w:left w:val="none" w:sz="0" w:space="0" w:color="auto"/>
        <w:bottom w:val="none" w:sz="0" w:space="0" w:color="auto"/>
        <w:right w:val="none" w:sz="0" w:space="0" w:color="auto"/>
      </w:divBdr>
    </w:div>
    <w:div w:id="1702631140">
      <w:bodyDiv w:val="1"/>
      <w:marLeft w:val="0"/>
      <w:marRight w:val="0"/>
      <w:marTop w:val="0"/>
      <w:marBottom w:val="0"/>
      <w:divBdr>
        <w:top w:val="none" w:sz="0" w:space="0" w:color="auto"/>
        <w:left w:val="none" w:sz="0" w:space="0" w:color="auto"/>
        <w:bottom w:val="none" w:sz="0" w:space="0" w:color="auto"/>
        <w:right w:val="none" w:sz="0" w:space="0" w:color="auto"/>
      </w:divBdr>
    </w:div>
    <w:div w:id="1705599492">
      <w:bodyDiv w:val="1"/>
      <w:marLeft w:val="0"/>
      <w:marRight w:val="0"/>
      <w:marTop w:val="0"/>
      <w:marBottom w:val="0"/>
      <w:divBdr>
        <w:top w:val="none" w:sz="0" w:space="0" w:color="auto"/>
        <w:left w:val="none" w:sz="0" w:space="0" w:color="auto"/>
        <w:bottom w:val="none" w:sz="0" w:space="0" w:color="auto"/>
        <w:right w:val="none" w:sz="0" w:space="0" w:color="auto"/>
      </w:divBdr>
    </w:div>
    <w:div w:id="1735858779">
      <w:bodyDiv w:val="1"/>
      <w:marLeft w:val="0"/>
      <w:marRight w:val="0"/>
      <w:marTop w:val="0"/>
      <w:marBottom w:val="0"/>
      <w:divBdr>
        <w:top w:val="none" w:sz="0" w:space="0" w:color="auto"/>
        <w:left w:val="none" w:sz="0" w:space="0" w:color="auto"/>
        <w:bottom w:val="none" w:sz="0" w:space="0" w:color="auto"/>
        <w:right w:val="none" w:sz="0" w:space="0" w:color="auto"/>
      </w:divBdr>
    </w:div>
    <w:div w:id="1836459519">
      <w:bodyDiv w:val="1"/>
      <w:marLeft w:val="0"/>
      <w:marRight w:val="0"/>
      <w:marTop w:val="0"/>
      <w:marBottom w:val="0"/>
      <w:divBdr>
        <w:top w:val="none" w:sz="0" w:space="0" w:color="auto"/>
        <w:left w:val="none" w:sz="0" w:space="0" w:color="auto"/>
        <w:bottom w:val="none" w:sz="0" w:space="0" w:color="auto"/>
        <w:right w:val="none" w:sz="0" w:space="0" w:color="auto"/>
      </w:divBdr>
    </w:div>
    <w:div w:id="1848131806">
      <w:bodyDiv w:val="1"/>
      <w:marLeft w:val="0"/>
      <w:marRight w:val="0"/>
      <w:marTop w:val="0"/>
      <w:marBottom w:val="0"/>
      <w:divBdr>
        <w:top w:val="none" w:sz="0" w:space="0" w:color="auto"/>
        <w:left w:val="none" w:sz="0" w:space="0" w:color="auto"/>
        <w:bottom w:val="none" w:sz="0" w:space="0" w:color="auto"/>
        <w:right w:val="none" w:sz="0" w:space="0" w:color="auto"/>
      </w:divBdr>
    </w:div>
    <w:div w:id="1965304105">
      <w:bodyDiv w:val="1"/>
      <w:marLeft w:val="0"/>
      <w:marRight w:val="0"/>
      <w:marTop w:val="0"/>
      <w:marBottom w:val="0"/>
      <w:divBdr>
        <w:top w:val="none" w:sz="0" w:space="0" w:color="auto"/>
        <w:left w:val="none" w:sz="0" w:space="0" w:color="auto"/>
        <w:bottom w:val="none" w:sz="0" w:space="0" w:color="auto"/>
        <w:right w:val="none" w:sz="0" w:space="0" w:color="auto"/>
      </w:divBdr>
    </w:div>
    <w:div w:id="207874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A61FD-C6C5-4DF1-AFC7-58E2C60C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2182</Words>
  <Characters>12259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MERCOSUR/GMC/GRUPO Ad-Hoc Azúcar/ Acta No</vt:lpstr>
    </vt:vector>
  </TitlesOfParts>
  <Company>SAM</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MERCOSUR/GMC/GRUPO Ad-Hoc Azúcar/ Acta No</dc:title>
  <dc:subject/>
  <dc:creator>Informática</dc:creator>
  <cp:keywords/>
  <cp:lastModifiedBy>Irene Kutscher</cp:lastModifiedBy>
  <cp:revision>13</cp:revision>
  <cp:lastPrinted>2025-03-21T19:10:00Z</cp:lastPrinted>
  <dcterms:created xsi:type="dcterms:W3CDTF">2025-03-21T18:41:00Z</dcterms:created>
  <dcterms:modified xsi:type="dcterms:W3CDTF">2025-03-21T19:10:00Z</dcterms:modified>
</cp:coreProperties>
</file>