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023FB" w14:textId="03BDEDD6" w:rsidR="00C5259F" w:rsidRDefault="00C5259F" w:rsidP="001374A1">
      <w:pPr>
        <w:keepNext/>
        <w:widowControl w:val="0"/>
        <w:autoSpaceDE w:val="0"/>
        <w:spacing w:after="240" w:line="240" w:lineRule="auto"/>
        <w:jc w:val="both"/>
        <w:rPr>
          <w:rFonts w:ascii="Arial" w:eastAsia="Times New Roman" w:hAnsi="Arial" w:cs="Arial"/>
          <w:b/>
          <w:color w:val="000000"/>
          <w:sz w:val="24"/>
          <w:szCs w:val="24"/>
          <w:lang w:val="pt-BR" w:eastAsia="es-ES"/>
        </w:rPr>
      </w:pPr>
      <w:r w:rsidRPr="00674BA9">
        <w:rPr>
          <w:rFonts w:ascii="Arial" w:eastAsia="Times New Roman" w:hAnsi="Arial" w:cs="Arial"/>
          <w:b/>
          <w:sz w:val="24"/>
          <w:szCs w:val="24"/>
          <w:lang w:val="pt-BR" w:eastAsia="es-ES"/>
        </w:rPr>
        <w:t>MERCOSUR/SGT N</w:t>
      </w:r>
      <w:r w:rsidR="00961295" w:rsidRPr="00674BA9">
        <w:rPr>
          <w:rFonts w:ascii="Arial" w:eastAsia="Times New Roman" w:hAnsi="Arial" w:cs="Arial"/>
          <w:b/>
          <w:sz w:val="24"/>
          <w:szCs w:val="24"/>
          <w:lang w:val="pt-BR" w:eastAsia="es-ES"/>
        </w:rPr>
        <w:t>º</w:t>
      </w:r>
      <w:r w:rsidRPr="00674BA9">
        <w:rPr>
          <w:rFonts w:ascii="Arial" w:eastAsia="Times New Roman" w:hAnsi="Arial" w:cs="Arial"/>
          <w:b/>
          <w:sz w:val="24"/>
          <w:szCs w:val="24"/>
          <w:lang w:val="pt-BR" w:eastAsia="es-ES"/>
        </w:rPr>
        <w:t xml:space="preserve"> 3/CIA/ACTA Nº </w:t>
      </w:r>
      <w:r w:rsidRPr="00674BA9">
        <w:rPr>
          <w:rFonts w:ascii="Arial" w:eastAsia="Times New Roman" w:hAnsi="Arial" w:cs="Arial"/>
          <w:b/>
          <w:color w:val="000000"/>
          <w:sz w:val="24"/>
          <w:szCs w:val="24"/>
          <w:lang w:val="pt-BR" w:eastAsia="es-ES"/>
        </w:rPr>
        <w:t>0</w:t>
      </w:r>
      <w:r w:rsidR="007726D5">
        <w:rPr>
          <w:rFonts w:ascii="Arial" w:eastAsia="Times New Roman" w:hAnsi="Arial" w:cs="Arial"/>
          <w:b/>
          <w:color w:val="000000"/>
          <w:sz w:val="24"/>
          <w:szCs w:val="24"/>
          <w:lang w:val="pt-BR" w:eastAsia="es-ES"/>
        </w:rPr>
        <w:t>4</w:t>
      </w:r>
      <w:r w:rsidR="00370F2E" w:rsidRPr="00674BA9">
        <w:rPr>
          <w:rFonts w:ascii="Arial" w:eastAsia="Times New Roman" w:hAnsi="Arial" w:cs="Arial"/>
          <w:b/>
          <w:color w:val="000000"/>
          <w:sz w:val="24"/>
          <w:szCs w:val="24"/>
          <w:lang w:val="pt-BR" w:eastAsia="es-ES"/>
        </w:rPr>
        <w:t>/2</w:t>
      </w:r>
      <w:r w:rsidR="001374A1">
        <w:rPr>
          <w:rFonts w:ascii="Arial" w:eastAsia="Times New Roman" w:hAnsi="Arial" w:cs="Arial"/>
          <w:b/>
          <w:color w:val="000000"/>
          <w:sz w:val="24"/>
          <w:szCs w:val="24"/>
          <w:lang w:val="pt-BR" w:eastAsia="es-ES"/>
        </w:rPr>
        <w:t>4</w:t>
      </w:r>
    </w:p>
    <w:p w14:paraId="011600FF" w14:textId="25022507" w:rsidR="00C5259F" w:rsidRDefault="001374A1" w:rsidP="00FC4934">
      <w:pPr>
        <w:widowControl w:val="0"/>
        <w:suppressAutoHyphens/>
        <w:spacing w:after="240" w:line="240" w:lineRule="auto"/>
        <w:jc w:val="center"/>
        <w:rPr>
          <w:rFonts w:ascii="Arial" w:eastAsia="Times New Roman" w:hAnsi="Arial" w:cs="Arial"/>
          <w:b/>
          <w:sz w:val="24"/>
          <w:szCs w:val="24"/>
          <w:lang w:val="es-ES_tradnl" w:eastAsia="ar-SA"/>
        </w:rPr>
      </w:pPr>
      <w:bookmarkStart w:id="0" w:name="_Hlk513710283"/>
      <w:bookmarkEnd w:id="0"/>
      <w:r>
        <w:rPr>
          <w:rFonts w:ascii="Arial" w:eastAsia="Times New Roman" w:hAnsi="Arial" w:cs="Arial"/>
          <w:b/>
          <w:sz w:val="24"/>
          <w:szCs w:val="24"/>
          <w:lang w:val="es-ES_tradnl" w:eastAsia="ar-SA"/>
        </w:rPr>
        <w:t>X</w:t>
      </w:r>
      <w:r w:rsidR="007726D5">
        <w:rPr>
          <w:rFonts w:ascii="Arial" w:eastAsia="Times New Roman" w:hAnsi="Arial" w:cs="Arial"/>
          <w:b/>
          <w:sz w:val="24"/>
          <w:szCs w:val="24"/>
          <w:lang w:val="es-ES_tradnl" w:eastAsia="ar-SA"/>
        </w:rPr>
        <w:t>C</w:t>
      </w:r>
      <w:r w:rsidR="00C5259F" w:rsidRPr="00674BA9">
        <w:rPr>
          <w:rFonts w:ascii="Arial" w:eastAsia="Times New Roman" w:hAnsi="Arial" w:cs="Arial"/>
          <w:b/>
          <w:color w:val="000000"/>
          <w:sz w:val="24"/>
          <w:szCs w:val="24"/>
          <w:lang w:val="es-ES_tradnl" w:eastAsia="ar-SA"/>
        </w:rPr>
        <w:t xml:space="preserve"> </w:t>
      </w:r>
      <w:r w:rsidR="00C5259F" w:rsidRPr="00674BA9">
        <w:rPr>
          <w:rFonts w:ascii="Arial" w:eastAsia="Times New Roman" w:hAnsi="Arial" w:cs="Arial"/>
          <w:b/>
          <w:sz w:val="24"/>
          <w:szCs w:val="24"/>
          <w:lang w:val="es-ES_tradnl" w:eastAsia="ar-SA"/>
        </w:rPr>
        <w:t>REUNIÓN ORDINARIA DEL SUBGRUPO DE TRABAJO N</w:t>
      </w:r>
      <w:r w:rsidR="00163EF0" w:rsidRPr="00674BA9">
        <w:rPr>
          <w:rFonts w:ascii="Arial" w:eastAsia="Times New Roman" w:hAnsi="Arial" w:cs="Arial"/>
          <w:b/>
          <w:sz w:val="24"/>
          <w:szCs w:val="24"/>
          <w:lang w:val="es-ES_tradnl" w:eastAsia="ar-SA"/>
        </w:rPr>
        <w:t>º</w:t>
      </w:r>
      <w:r w:rsidR="00C5259F" w:rsidRPr="00674BA9">
        <w:rPr>
          <w:rFonts w:ascii="Arial" w:eastAsia="Times New Roman" w:hAnsi="Arial" w:cs="Arial"/>
          <w:b/>
          <w:sz w:val="24"/>
          <w:szCs w:val="24"/>
          <w:lang w:val="es-ES_tradnl" w:eastAsia="ar-SA"/>
        </w:rPr>
        <w:t xml:space="preserve"> 3 “REGLAMENTOS TÉCNICOS Y EVALUACIÓN DE LA CONFORMIDAD</w:t>
      </w:r>
      <w:r w:rsidR="007E03B9" w:rsidRPr="00674BA9">
        <w:rPr>
          <w:rFonts w:ascii="Arial" w:eastAsia="Times New Roman" w:hAnsi="Arial" w:cs="Arial"/>
          <w:b/>
          <w:sz w:val="24"/>
          <w:szCs w:val="24"/>
          <w:lang w:val="es-ES_tradnl" w:eastAsia="ar-SA"/>
        </w:rPr>
        <w:t>”</w:t>
      </w:r>
      <w:r w:rsidR="00C5259F" w:rsidRPr="00674BA9">
        <w:rPr>
          <w:rFonts w:ascii="Arial" w:eastAsia="Times New Roman" w:hAnsi="Arial" w:cs="Arial"/>
          <w:b/>
          <w:sz w:val="24"/>
          <w:szCs w:val="24"/>
          <w:lang w:val="es-ES_tradnl" w:eastAsia="ar-SA"/>
        </w:rPr>
        <w:t xml:space="preserve"> / COMISIÓN DE LA INDUSTRIA AUTOMOTRIZ</w:t>
      </w:r>
    </w:p>
    <w:p w14:paraId="22EB73B6" w14:textId="62A18463" w:rsidR="00C5259F" w:rsidRPr="00674BA9" w:rsidRDefault="00C5259F" w:rsidP="00AC3A22">
      <w:pPr>
        <w:spacing w:after="240" w:line="240" w:lineRule="auto"/>
        <w:jc w:val="both"/>
        <w:rPr>
          <w:rFonts w:ascii="Arial" w:eastAsia="Times New Roman" w:hAnsi="Arial" w:cs="Arial"/>
          <w:sz w:val="24"/>
          <w:szCs w:val="24"/>
          <w:lang w:val="es-ES_tradnl" w:eastAsia="es-ES"/>
        </w:rPr>
      </w:pPr>
      <w:r w:rsidRPr="00674BA9">
        <w:rPr>
          <w:rFonts w:ascii="Arial" w:eastAsia="Times New Roman" w:hAnsi="Arial" w:cs="Arial"/>
          <w:sz w:val="24"/>
          <w:szCs w:val="24"/>
          <w:lang w:val="es-ES_tradnl" w:eastAsia="es-ES"/>
        </w:rPr>
        <w:t xml:space="preserve">En ejercicio de la Presidencia </w:t>
      </w:r>
      <w:r w:rsidRPr="00674BA9">
        <w:rPr>
          <w:rFonts w:ascii="Arial" w:eastAsia="Times New Roman" w:hAnsi="Arial" w:cs="Arial"/>
          <w:i/>
          <w:iCs/>
          <w:sz w:val="24"/>
          <w:szCs w:val="24"/>
          <w:lang w:val="es-ES_tradnl" w:eastAsia="es-ES"/>
        </w:rPr>
        <w:t>Pro Tempore</w:t>
      </w:r>
      <w:r w:rsidRPr="00674BA9">
        <w:rPr>
          <w:rFonts w:ascii="Arial" w:eastAsia="Times New Roman" w:hAnsi="Arial" w:cs="Arial"/>
          <w:sz w:val="24"/>
          <w:szCs w:val="24"/>
          <w:lang w:val="es-ES_tradnl" w:eastAsia="es-ES"/>
        </w:rPr>
        <w:t xml:space="preserve"> de </w:t>
      </w:r>
      <w:r w:rsidR="002C63BE">
        <w:rPr>
          <w:rFonts w:ascii="Arial" w:eastAsia="Times New Roman" w:hAnsi="Arial" w:cs="Arial"/>
          <w:sz w:val="24"/>
          <w:szCs w:val="24"/>
          <w:lang w:val="es-ES_tradnl" w:eastAsia="es-ES"/>
        </w:rPr>
        <w:t>Uruguay</w:t>
      </w:r>
      <w:r w:rsidRPr="00674BA9">
        <w:rPr>
          <w:rFonts w:ascii="Arial" w:eastAsia="Times New Roman" w:hAnsi="Arial" w:cs="Arial"/>
          <w:sz w:val="24"/>
          <w:szCs w:val="24"/>
          <w:lang w:val="es-ES_tradnl" w:eastAsia="es-ES"/>
        </w:rPr>
        <w:t xml:space="preserve"> (PPT</w:t>
      </w:r>
      <w:r w:rsidR="002C63BE">
        <w:rPr>
          <w:rFonts w:ascii="Arial" w:eastAsia="Times New Roman" w:hAnsi="Arial" w:cs="Arial"/>
          <w:sz w:val="24"/>
          <w:szCs w:val="24"/>
          <w:lang w:val="es-ES_tradnl" w:eastAsia="es-ES"/>
        </w:rPr>
        <w:t>U</w:t>
      </w:r>
      <w:r w:rsidRPr="00674BA9">
        <w:rPr>
          <w:rFonts w:ascii="Arial" w:eastAsia="Times New Roman" w:hAnsi="Arial" w:cs="Arial"/>
          <w:sz w:val="24"/>
          <w:szCs w:val="24"/>
          <w:lang w:val="es-ES_tradnl" w:eastAsia="es-ES"/>
        </w:rPr>
        <w:t xml:space="preserve">), los días </w:t>
      </w:r>
      <w:r w:rsidR="00FC4934">
        <w:rPr>
          <w:rFonts w:ascii="Arial" w:eastAsia="Times New Roman" w:hAnsi="Arial" w:cs="Arial"/>
          <w:sz w:val="24"/>
          <w:szCs w:val="24"/>
          <w:lang w:val="es-ES_tradnl" w:eastAsia="es-ES"/>
        </w:rPr>
        <w:t>1</w:t>
      </w:r>
      <w:r w:rsidR="007726D5">
        <w:rPr>
          <w:rFonts w:ascii="Arial" w:eastAsia="Times New Roman" w:hAnsi="Arial" w:cs="Arial"/>
          <w:sz w:val="24"/>
          <w:szCs w:val="24"/>
          <w:lang w:val="es-ES_tradnl" w:eastAsia="es-ES"/>
        </w:rPr>
        <w:t>3, 14</w:t>
      </w:r>
      <w:r w:rsidR="00D428B3">
        <w:rPr>
          <w:rFonts w:ascii="Arial" w:eastAsia="Times New Roman" w:hAnsi="Arial" w:cs="Arial"/>
          <w:sz w:val="24"/>
          <w:szCs w:val="24"/>
          <w:lang w:val="es-ES_tradnl" w:eastAsia="es-ES"/>
        </w:rPr>
        <w:t>,</w:t>
      </w:r>
      <w:r w:rsidR="007726D5">
        <w:rPr>
          <w:rFonts w:ascii="Arial" w:eastAsia="Times New Roman" w:hAnsi="Arial" w:cs="Arial"/>
          <w:sz w:val="24"/>
          <w:szCs w:val="24"/>
          <w:lang w:val="es-ES_tradnl" w:eastAsia="es-ES"/>
        </w:rPr>
        <w:t xml:space="preserve"> 1</w:t>
      </w:r>
      <w:r w:rsidR="008D5276">
        <w:rPr>
          <w:rFonts w:ascii="Arial" w:eastAsia="Times New Roman" w:hAnsi="Arial" w:cs="Arial"/>
          <w:sz w:val="24"/>
          <w:szCs w:val="24"/>
          <w:lang w:val="es-ES_tradnl" w:eastAsia="es-ES"/>
        </w:rPr>
        <w:t>9</w:t>
      </w:r>
      <w:r w:rsidR="00D428B3">
        <w:rPr>
          <w:rFonts w:ascii="Arial" w:eastAsia="Times New Roman" w:hAnsi="Arial" w:cs="Arial"/>
          <w:sz w:val="24"/>
          <w:szCs w:val="24"/>
          <w:lang w:val="es-ES_tradnl" w:eastAsia="es-ES"/>
        </w:rPr>
        <w:t xml:space="preserve"> y 20</w:t>
      </w:r>
      <w:r w:rsidR="00FC4934">
        <w:rPr>
          <w:rFonts w:ascii="Arial" w:eastAsia="Times New Roman" w:hAnsi="Arial" w:cs="Arial"/>
          <w:sz w:val="24"/>
          <w:szCs w:val="24"/>
          <w:lang w:val="es-ES_tradnl" w:eastAsia="es-ES"/>
        </w:rPr>
        <w:t xml:space="preserve"> de </w:t>
      </w:r>
      <w:r w:rsidR="007726D5">
        <w:rPr>
          <w:rFonts w:ascii="Arial" w:eastAsia="Times New Roman" w:hAnsi="Arial" w:cs="Arial"/>
          <w:sz w:val="24"/>
          <w:szCs w:val="24"/>
          <w:lang w:val="es-ES_tradnl" w:eastAsia="es-ES"/>
        </w:rPr>
        <w:t>noviembre</w:t>
      </w:r>
      <w:r w:rsidR="00FC4934">
        <w:rPr>
          <w:rFonts w:ascii="Arial" w:eastAsia="Times New Roman" w:hAnsi="Arial" w:cs="Arial"/>
          <w:sz w:val="24"/>
          <w:szCs w:val="24"/>
          <w:lang w:val="es-ES_tradnl" w:eastAsia="es-ES"/>
        </w:rPr>
        <w:t xml:space="preserve"> de 2024</w:t>
      </w:r>
      <w:r w:rsidRPr="00674BA9">
        <w:rPr>
          <w:rFonts w:ascii="Arial" w:eastAsia="Times New Roman" w:hAnsi="Arial" w:cs="Arial"/>
          <w:sz w:val="24"/>
          <w:szCs w:val="24"/>
          <w:lang w:val="es-ES_tradnl" w:eastAsia="es-ES"/>
        </w:rPr>
        <w:t>, se realizó por medio del sistema de videoconferencia, conforme se establece en la Resolución GMC N</w:t>
      </w:r>
      <w:r w:rsidR="00961295" w:rsidRPr="00674BA9">
        <w:rPr>
          <w:rFonts w:ascii="Arial" w:eastAsia="Times New Roman" w:hAnsi="Arial" w:cs="Arial"/>
          <w:sz w:val="24"/>
          <w:szCs w:val="24"/>
          <w:lang w:val="es-ES_tradnl" w:eastAsia="es-ES"/>
        </w:rPr>
        <w:t>º</w:t>
      </w:r>
      <w:r w:rsidRPr="00674BA9">
        <w:rPr>
          <w:rFonts w:ascii="Arial" w:eastAsia="Times New Roman" w:hAnsi="Arial" w:cs="Arial"/>
          <w:sz w:val="24"/>
          <w:szCs w:val="24"/>
          <w:lang w:val="es-ES_tradnl" w:eastAsia="es-ES"/>
        </w:rPr>
        <w:t xml:space="preserve"> 19/12 “Reuniones por el sistema de videoconferencia”,</w:t>
      </w:r>
      <w:r w:rsidR="00961295" w:rsidRPr="00674BA9">
        <w:rPr>
          <w:rFonts w:ascii="Arial" w:eastAsia="Times New Roman" w:hAnsi="Arial" w:cs="Arial"/>
          <w:sz w:val="24"/>
          <w:szCs w:val="24"/>
          <w:lang w:val="es-ES_tradnl" w:eastAsia="es-ES"/>
        </w:rPr>
        <w:t xml:space="preserve"> </w:t>
      </w:r>
      <w:r w:rsidRPr="00674BA9">
        <w:rPr>
          <w:rFonts w:ascii="Arial" w:eastAsia="Times New Roman" w:hAnsi="Arial" w:cs="Arial"/>
          <w:bCs/>
          <w:sz w:val="24"/>
          <w:szCs w:val="24"/>
          <w:lang w:val="es-ES_tradnl" w:eastAsia="es-ES"/>
        </w:rPr>
        <w:t xml:space="preserve">la </w:t>
      </w:r>
      <w:r w:rsidR="00461B9B">
        <w:rPr>
          <w:rFonts w:ascii="Arial" w:eastAsia="Times New Roman" w:hAnsi="Arial" w:cs="Arial"/>
          <w:bCs/>
          <w:sz w:val="24"/>
          <w:szCs w:val="24"/>
          <w:lang w:val="es-ES_tradnl" w:eastAsia="es-ES"/>
        </w:rPr>
        <w:t>XC</w:t>
      </w:r>
      <w:r w:rsidRPr="00674BA9">
        <w:rPr>
          <w:rFonts w:ascii="Arial" w:eastAsia="Times New Roman" w:hAnsi="Arial" w:cs="Arial"/>
          <w:bCs/>
          <w:sz w:val="24"/>
          <w:szCs w:val="24"/>
          <w:lang w:val="es-ES_tradnl" w:eastAsia="es-ES"/>
        </w:rPr>
        <w:t xml:space="preserve"> Reunión Ordinaria del SGT N</w:t>
      </w:r>
      <w:r w:rsidR="00961295" w:rsidRPr="00674BA9">
        <w:rPr>
          <w:rFonts w:ascii="Arial" w:eastAsia="Times New Roman" w:hAnsi="Arial" w:cs="Arial"/>
          <w:bCs/>
          <w:sz w:val="24"/>
          <w:szCs w:val="24"/>
          <w:lang w:val="es-ES_tradnl" w:eastAsia="es-ES"/>
        </w:rPr>
        <w:t>º</w:t>
      </w:r>
      <w:r w:rsidRPr="00674BA9">
        <w:rPr>
          <w:rFonts w:ascii="Arial" w:eastAsia="Times New Roman" w:hAnsi="Arial" w:cs="Arial"/>
          <w:bCs/>
          <w:sz w:val="24"/>
          <w:szCs w:val="24"/>
          <w:lang w:val="es-ES_tradnl" w:eastAsia="es-ES"/>
        </w:rPr>
        <w:t xml:space="preserve"> 3 “Reglamentos Técnicos y Evaluación de la Conformidad</w:t>
      </w:r>
      <w:r w:rsidR="00184FED" w:rsidRPr="00674BA9">
        <w:rPr>
          <w:rFonts w:ascii="Arial" w:eastAsia="Times New Roman" w:hAnsi="Arial" w:cs="Arial"/>
          <w:bCs/>
          <w:sz w:val="24"/>
          <w:szCs w:val="24"/>
          <w:lang w:val="es-ES_tradnl" w:eastAsia="es-ES"/>
        </w:rPr>
        <w:t xml:space="preserve">” </w:t>
      </w:r>
      <w:r w:rsidRPr="00674BA9">
        <w:rPr>
          <w:rFonts w:ascii="Arial" w:eastAsia="Times New Roman" w:hAnsi="Arial" w:cs="Arial"/>
          <w:bCs/>
          <w:sz w:val="24"/>
          <w:szCs w:val="24"/>
          <w:lang w:val="es-ES_tradnl" w:eastAsia="es-ES"/>
        </w:rPr>
        <w:t>/</w:t>
      </w:r>
      <w:r w:rsidR="00184FED" w:rsidRPr="00674BA9">
        <w:rPr>
          <w:rFonts w:ascii="Arial" w:eastAsia="Times New Roman" w:hAnsi="Arial" w:cs="Arial"/>
          <w:bCs/>
          <w:sz w:val="24"/>
          <w:szCs w:val="24"/>
          <w:lang w:val="es-ES_tradnl" w:eastAsia="es-ES"/>
        </w:rPr>
        <w:t xml:space="preserve"> </w:t>
      </w:r>
      <w:r w:rsidRPr="00674BA9">
        <w:rPr>
          <w:rFonts w:ascii="Arial" w:eastAsia="Times New Roman" w:hAnsi="Arial" w:cs="Arial"/>
          <w:bCs/>
          <w:sz w:val="24"/>
          <w:szCs w:val="24"/>
          <w:lang w:val="es-ES_tradnl" w:eastAsia="es-ES"/>
        </w:rPr>
        <w:t xml:space="preserve">Comisión de la Industria Automotriz, </w:t>
      </w:r>
      <w:r w:rsidR="008016B5" w:rsidRPr="00674BA9">
        <w:rPr>
          <w:rFonts w:ascii="Arial" w:eastAsia="Times New Roman" w:hAnsi="Arial" w:cs="Arial"/>
          <w:sz w:val="24"/>
          <w:szCs w:val="24"/>
          <w:lang w:val="es-ES_tradnl" w:eastAsia="es-ES"/>
        </w:rPr>
        <w:t>con la participación de las d</w:t>
      </w:r>
      <w:r w:rsidRPr="00674BA9">
        <w:rPr>
          <w:rFonts w:ascii="Arial" w:eastAsia="Times New Roman" w:hAnsi="Arial" w:cs="Arial"/>
          <w:sz w:val="24"/>
          <w:szCs w:val="24"/>
          <w:lang w:val="es-ES_tradnl" w:eastAsia="es-ES"/>
        </w:rPr>
        <w:t>elegaciones de Argentina, Brasil, Paraguay</w:t>
      </w:r>
      <w:r w:rsidR="007B4C16">
        <w:rPr>
          <w:rFonts w:ascii="Arial" w:eastAsia="Times New Roman" w:hAnsi="Arial" w:cs="Arial"/>
          <w:sz w:val="24"/>
          <w:szCs w:val="24"/>
          <w:lang w:val="es-ES_tradnl" w:eastAsia="es-ES"/>
        </w:rPr>
        <w:t xml:space="preserve"> y</w:t>
      </w:r>
      <w:r w:rsidR="005F5C9D">
        <w:rPr>
          <w:rFonts w:ascii="Arial" w:eastAsia="Times New Roman" w:hAnsi="Arial" w:cs="Arial"/>
          <w:sz w:val="24"/>
          <w:szCs w:val="24"/>
          <w:lang w:val="es-ES_tradnl" w:eastAsia="es-ES"/>
        </w:rPr>
        <w:t xml:space="preserve"> Uruguay</w:t>
      </w:r>
      <w:r w:rsidR="007B4C16" w:rsidRPr="004E7E35">
        <w:rPr>
          <w:rFonts w:ascii="Arial" w:eastAsia="Times New Roman" w:hAnsi="Arial" w:cs="Arial"/>
          <w:sz w:val="24"/>
          <w:szCs w:val="24"/>
          <w:lang w:val="es-ES_tradnl" w:eastAsia="es-ES"/>
        </w:rPr>
        <w:t xml:space="preserve">. La delegación de Bolivia participó de conformidad con lo </w:t>
      </w:r>
      <w:r w:rsidR="00D42CA5" w:rsidRPr="004E7E35">
        <w:rPr>
          <w:rFonts w:ascii="Arial" w:eastAsia="Times New Roman" w:hAnsi="Arial" w:cs="Arial"/>
          <w:sz w:val="24"/>
          <w:szCs w:val="24"/>
          <w:lang w:val="es-ES_tradnl" w:eastAsia="es-ES"/>
        </w:rPr>
        <w:t>establecido en la Decisión CMC Nº 20/19.</w:t>
      </w:r>
    </w:p>
    <w:p w14:paraId="765D169E" w14:textId="20B385C1" w:rsidR="00C5259F" w:rsidRPr="00674BA9" w:rsidRDefault="00C5259F" w:rsidP="00AC3A22">
      <w:pPr>
        <w:spacing w:after="240" w:line="240" w:lineRule="auto"/>
        <w:jc w:val="both"/>
        <w:rPr>
          <w:rFonts w:ascii="Arial" w:eastAsia="Times New Roman" w:hAnsi="Arial" w:cs="Arial"/>
          <w:b/>
          <w:sz w:val="24"/>
          <w:szCs w:val="24"/>
          <w:lang w:val="es-ES_tradnl" w:eastAsia="es-ES"/>
        </w:rPr>
      </w:pPr>
      <w:r w:rsidRPr="00674BA9">
        <w:rPr>
          <w:rFonts w:ascii="Arial" w:eastAsia="Times New Roman" w:hAnsi="Arial" w:cs="Arial"/>
          <w:sz w:val="24"/>
          <w:szCs w:val="24"/>
          <w:lang w:val="es-ES_tradnl" w:eastAsia="es-ES"/>
        </w:rPr>
        <w:t xml:space="preserve">La Lista de Participantes consta </w:t>
      </w:r>
      <w:r w:rsidR="005A1CA4" w:rsidRPr="00674BA9">
        <w:rPr>
          <w:rFonts w:ascii="Arial" w:eastAsia="Times New Roman" w:hAnsi="Arial" w:cs="Arial"/>
          <w:sz w:val="24"/>
          <w:szCs w:val="24"/>
          <w:lang w:val="es-ES_tradnl" w:eastAsia="es-ES"/>
        </w:rPr>
        <w:t>en el</w:t>
      </w:r>
      <w:r w:rsidRPr="00674BA9">
        <w:rPr>
          <w:rFonts w:ascii="Arial" w:eastAsia="Times New Roman" w:hAnsi="Arial" w:cs="Arial"/>
          <w:sz w:val="24"/>
          <w:szCs w:val="24"/>
          <w:lang w:val="es-ES_tradnl" w:eastAsia="es-ES"/>
        </w:rPr>
        <w:t xml:space="preserve"> </w:t>
      </w:r>
      <w:r w:rsidRPr="00674BA9">
        <w:rPr>
          <w:rFonts w:ascii="Arial" w:eastAsia="Times New Roman" w:hAnsi="Arial" w:cs="Arial"/>
          <w:b/>
          <w:sz w:val="24"/>
          <w:szCs w:val="24"/>
          <w:lang w:val="es-ES_tradnl" w:eastAsia="es-ES"/>
        </w:rPr>
        <w:t>Agregado I</w:t>
      </w:r>
      <w:r w:rsidRPr="00674BA9">
        <w:rPr>
          <w:rFonts w:ascii="Arial" w:eastAsia="Times New Roman" w:hAnsi="Arial" w:cs="Arial"/>
          <w:sz w:val="24"/>
          <w:szCs w:val="24"/>
          <w:lang w:val="es-ES_tradnl" w:eastAsia="es-ES"/>
        </w:rPr>
        <w:t>.</w:t>
      </w:r>
    </w:p>
    <w:p w14:paraId="78B8C473" w14:textId="7A88B3E4" w:rsidR="00C5259F" w:rsidRPr="00674BA9" w:rsidRDefault="00C5259F" w:rsidP="00AC3A22">
      <w:pPr>
        <w:spacing w:after="480" w:line="240" w:lineRule="auto"/>
        <w:jc w:val="both"/>
        <w:rPr>
          <w:rFonts w:ascii="Arial" w:eastAsia="Times New Roman" w:hAnsi="Arial" w:cs="Arial"/>
          <w:b/>
          <w:sz w:val="24"/>
          <w:szCs w:val="24"/>
          <w:lang w:val="es-ES_tradnl" w:eastAsia="es-ES"/>
        </w:rPr>
      </w:pPr>
      <w:r w:rsidRPr="00674BA9">
        <w:rPr>
          <w:rFonts w:ascii="Arial" w:eastAsia="Times New Roman" w:hAnsi="Arial" w:cs="Arial"/>
          <w:sz w:val="24"/>
          <w:szCs w:val="24"/>
          <w:lang w:val="es-ES_tradnl" w:eastAsia="es-ES"/>
        </w:rPr>
        <w:t xml:space="preserve">La Agenda de la Reunión consta </w:t>
      </w:r>
      <w:r w:rsidR="005A1CA4" w:rsidRPr="00674BA9">
        <w:rPr>
          <w:rFonts w:ascii="Arial" w:eastAsia="Times New Roman" w:hAnsi="Arial" w:cs="Arial"/>
          <w:sz w:val="24"/>
          <w:szCs w:val="24"/>
          <w:lang w:val="es-ES_tradnl" w:eastAsia="es-ES"/>
        </w:rPr>
        <w:t>en el</w:t>
      </w:r>
      <w:r w:rsidRPr="00674BA9">
        <w:rPr>
          <w:rFonts w:ascii="Arial" w:eastAsia="Times New Roman" w:hAnsi="Arial" w:cs="Arial"/>
          <w:sz w:val="24"/>
          <w:szCs w:val="24"/>
          <w:lang w:val="es-ES_tradnl" w:eastAsia="es-ES"/>
        </w:rPr>
        <w:t xml:space="preserve"> </w:t>
      </w:r>
      <w:r w:rsidRPr="00674BA9">
        <w:rPr>
          <w:rFonts w:ascii="Arial" w:eastAsia="Times New Roman" w:hAnsi="Arial" w:cs="Arial"/>
          <w:b/>
          <w:sz w:val="24"/>
          <w:szCs w:val="24"/>
          <w:lang w:val="es-ES_tradnl" w:eastAsia="es-ES"/>
        </w:rPr>
        <w:t>Agregado II</w:t>
      </w:r>
      <w:r w:rsidRPr="00674BA9">
        <w:rPr>
          <w:rFonts w:ascii="Arial" w:eastAsia="Times New Roman" w:hAnsi="Arial" w:cs="Arial"/>
          <w:sz w:val="24"/>
          <w:szCs w:val="24"/>
          <w:lang w:val="es-ES_tradnl" w:eastAsia="es-ES"/>
        </w:rPr>
        <w:t>.</w:t>
      </w:r>
    </w:p>
    <w:p w14:paraId="7CA82A2F" w14:textId="64371D39" w:rsidR="00C5259F" w:rsidRDefault="00C5259F" w:rsidP="00453058">
      <w:pPr>
        <w:spacing w:after="480" w:line="240" w:lineRule="auto"/>
        <w:jc w:val="both"/>
        <w:rPr>
          <w:rFonts w:ascii="Arial" w:eastAsia="Times New Roman" w:hAnsi="Arial" w:cs="Arial"/>
          <w:bCs/>
          <w:sz w:val="24"/>
          <w:szCs w:val="24"/>
          <w:lang w:val="es-ES_tradnl" w:eastAsia="es-ES"/>
        </w:rPr>
      </w:pPr>
      <w:r w:rsidRPr="00674BA9">
        <w:rPr>
          <w:rFonts w:ascii="Arial" w:eastAsia="Times New Roman" w:hAnsi="Arial" w:cs="Arial"/>
          <w:bCs/>
          <w:sz w:val="24"/>
          <w:szCs w:val="24"/>
          <w:lang w:val="es-ES_tradnl" w:eastAsia="es-ES"/>
        </w:rPr>
        <w:t>Fueron tratados los siguientes temas:</w:t>
      </w:r>
    </w:p>
    <w:p w14:paraId="6CD2C355" w14:textId="77777777" w:rsidR="00C5259F" w:rsidRPr="00674BA9" w:rsidRDefault="00C5259F" w:rsidP="00AC3A22">
      <w:pPr>
        <w:numPr>
          <w:ilvl w:val="0"/>
          <w:numId w:val="1"/>
        </w:numPr>
        <w:spacing w:after="240" w:line="240" w:lineRule="auto"/>
        <w:ind w:left="284" w:hanging="284"/>
        <w:jc w:val="both"/>
        <w:rPr>
          <w:rFonts w:ascii="Arial" w:eastAsia="Times New Roman" w:hAnsi="Arial" w:cs="Arial"/>
          <w:sz w:val="24"/>
          <w:szCs w:val="24"/>
          <w:lang w:val="es-ES_tradnl" w:eastAsia="es-ES"/>
        </w:rPr>
      </w:pPr>
      <w:r w:rsidRPr="00674BA9">
        <w:rPr>
          <w:rFonts w:ascii="Arial" w:eastAsia="Times New Roman" w:hAnsi="Arial" w:cs="Arial"/>
          <w:b/>
          <w:sz w:val="24"/>
          <w:szCs w:val="24"/>
          <w:lang w:val="es-ES_tradnl" w:eastAsia="es-ES"/>
        </w:rPr>
        <w:t>INSTRUCCIONES DE LOS COORDINADORES NACIONALES</w:t>
      </w:r>
    </w:p>
    <w:p w14:paraId="567245F0" w14:textId="74FFB0D7" w:rsidR="006C6CBC" w:rsidRPr="000A2780" w:rsidRDefault="00256B3D" w:rsidP="00232DB0">
      <w:pPr>
        <w:spacing w:after="240" w:line="240" w:lineRule="auto"/>
        <w:jc w:val="both"/>
        <w:rPr>
          <w:rFonts w:ascii="Arial" w:eastAsia="Times New Roman" w:hAnsi="Arial" w:cs="Arial"/>
          <w:bCs/>
          <w:sz w:val="24"/>
          <w:szCs w:val="24"/>
          <w:lang w:val="es-ES_tradnl"/>
        </w:rPr>
      </w:pPr>
      <w:r w:rsidRPr="000A2780">
        <w:rPr>
          <w:rFonts w:ascii="Arial" w:eastAsia="Times New Roman" w:hAnsi="Arial" w:cs="Arial"/>
          <w:bCs/>
          <w:sz w:val="24"/>
          <w:szCs w:val="24"/>
          <w:lang w:val="es-ES_tradnl"/>
        </w:rPr>
        <w:t xml:space="preserve">Las delegaciones tomaron </w:t>
      </w:r>
      <w:r w:rsidR="00C5259F" w:rsidRPr="000A2780">
        <w:rPr>
          <w:rFonts w:ascii="Arial" w:eastAsia="Times New Roman" w:hAnsi="Arial" w:cs="Arial"/>
          <w:bCs/>
          <w:sz w:val="24"/>
          <w:szCs w:val="24"/>
          <w:lang w:val="es-ES_tradnl"/>
        </w:rPr>
        <w:t xml:space="preserve">conocimiento </w:t>
      </w:r>
      <w:r w:rsidR="004E7E35">
        <w:rPr>
          <w:rFonts w:ascii="Arial" w:eastAsia="Times New Roman" w:hAnsi="Arial" w:cs="Arial"/>
          <w:bCs/>
          <w:sz w:val="24"/>
          <w:szCs w:val="24"/>
          <w:lang w:val="es-ES_tradnl"/>
        </w:rPr>
        <w:t>de</w:t>
      </w:r>
      <w:r w:rsidR="00730763">
        <w:rPr>
          <w:rFonts w:ascii="Arial" w:eastAsia="Times New Roman" w:hAnsi="Arial" w:cs="Arial"/>
          <w:bCs/>
          <w:sz w:val="24"/>
          <w:szCs w:val="24"/>
          <w:lang w:val="es-ES_tradnl"/>
        </w:rPr>
        <w:t xml:space="preserve"> las instrucciones </w:t>
      </w:r>
      <w:r w:rsidR="004E7E35" w:rsidRPr="000A2780">
        <w:rPr>
          <w:rFonts w:ascii="Arial" w:eastAsia="Times New Roman" w:hAnsi="Arial" w:cs="Arial"/>
          <w:bCs/>
          <w:sz w:val="24"/>
          <w:szCs w:val="24"/>
          <w:lang w:val="es-ES_tradnl"/>
        </w:rPr>
        <w:t>remitid</w:t>
      </w:r>
      <w:r w:rsidR="004E7E35">
        <w:rPr>
          <w:rFonts w:ascii="Arial" w:eastAsia="Times New Roman" w:hAnsi="Arial" w:cs="Arial"/>
          <w:bCs/>
          <w:sz w:val="24"/>
          <w:szCs w:val="24"/>
          <w:lang w:val="es-ES_tradnl"/>
        </w:rPr>
        <w:t>as</w:t>
      </w:r>
      <w:r w:rsidR="004E7E35" w:rsidRPr="000A2780">
        <w:rPr>
          <w:rFonts w:ascii="Arial" w:eastAsia="Times New Roman" w:hAnsi="Arial" w:cs="Arial"/>
          <w:bCs/>
          <w:sz w:val="24"/>
          <w:szCs w:val="24"/>
          <w:lang w:val="es-ES_tradnl"/>
        </w:rPr>
        <w:t xml:space="preserve"> por los Coordinadores Nacionales </w:t>
      </w:r>
      <w:r w:rsidRPr="000A2780">
        <w:rPr>
          <w:rFonts w:ascii="Arial" w:eastAsia="Times New Roman" w:hAnsi="Arial" w:cs="Arial"/>
          <w:bCs/>
          <w:sz w:val="24"/>
          <w:szCs w:val="24"/>
          <w:lang w:val="es-ES_tradnl"/>
        </w:rPr>
        <w:t xml:space="preserve">para la </w:t>
      </w:r>
      <w:r w:rsidR="00730763">
        <w:rPr>
          <w:rFonts w:ascii="Arial" w:eastAsia="Times New Roman" w:hAnsi="Arial" w:cs="Arial"/>
          <w:bCs/>
          <w:sz w:val="24"/>
          <w:szCs w:val="24"/>
          <w:lang w:val="es-ES_tradnl"/>
        </w:rPr>
        <w:t>XC</w:t>
      </w:r>
      <w:r w:rsidRPr="000A2780">
        <w:rPr>
          <w:rFonts w:ascii="Arial" w:eastAsia="Times New Roman" w:hAnsi="Arial" w:cs="Arial"/>
          <w:bCs/>
          <w:sz w:val="24"/>
          <w:szCs w:val="24"/>
          <w:lang w:val="es-ES_tradnl"/>
        </w:rPr>
        <w:t xml:space="preserve"> Reunión Ordinaria del SGT Nº 3</w:t>
      </w:r>
      <w:r w:rsidR="00FC4934" w:rsidRPr="000A2780">
        <w:rPr>
          <w:rFonts w:ascii="Arial" w:eastAsia="Times New Roman" w:hAnsi="Arial" w:cs="Arial"/>
          <w:bCs/>
          <w:sz w:val="24"/>
          <w:szCs w:val="24"/>
          <w:lang w:val="es-ES_tradnl"/>
        </w:rPr>
        <w:t>.</w:t>
      </w:r>
      <w:r w:rsidR="00730763">
        <w:rPr>
          <w:rFonts w:ascii="Arial" w:eastAsia="Times New Roman" w:hAnsi="Arial" w:cs="Arial"/>
          <w:bCs/>
          <w:sz w:val="24"/>
          <w:szCs w:val="24"/>
          <w:lang w:val="es-ES_tradnl"/>
        </w:rPr>
        <w:t xml:space="preserve"> </w:t>
      </w:r>
      <w:r w:rsidR="004E7E35">
        <w:rPr>
          <w:rFonts w:ascii="Arial" w:eastAsia="Times New Roman" w:hAnsi="Arial" w:cs="Arial"/>
          <w:bCs/>
          <w:sz w:val="24"/>
          <w:szCs w:val="24"/>
          <w:lang w:val="es-ES_tradnl"/>
        </w:rPr>
        <w:t>En particular, en cuanto a la elaboración del Informe de Cumplimiento de Programa de Trabajo del Período</w:t>
      </w:r>
      <w:r w:rsidR="00730763">
        <w:rPr>
          <w:rFonts w:ascii="Arial" w:eastAsia="Times New Roman" w:hAnsi="Arial" w:cs="Arial"/>
          <w:bCs/>
          <w:sz w:val="24"/>
          <w:szCs w:val="24"/>
          <w:lang w:val="es-ES_tradnl"/>
        </w:rPr>
        <w:t xml:space="preserve"> 2023</w:t>
      </w:r>
      <w:r w:rsidR="004E7E35">
        <w:rPr>
          <w:rFonts w:ascii="Arial" w:eastAsia="Times New Roman" w:hAnsi="Arial" w:cs="Arial"/>
          <w:bCs/>
          <w:sz w:val="24"/>
          <w:szCs w:val="24"/>
          <w:lang w:val="es-ES_tradnl"/>
        </w:rPr>
        <w:t xml:space="preserve"> – </w:t>
      </w:r>
      <w:r w:rsidR="00CE2AD0">
        <w:rPr>
          <w:rFonts w:ascii="Arial" w:eastAsia="Times New Roman" w:hAnsi="Arial" w:cs="Arial"/>
          <w:bCs/>
          <w:sz w:val="24"/>
          <w:szCs w:val="24"/>
          <w:lang w:val="es-ES_tradnl"/>
        </w:rPr>
        <w:t>202</w:t>
      </w:r>
      <w:r w:rsidR="00730763">
        <w:rPr>
          <w:rFonts w:ascii="Arial" w:eastAsia="Times New Roman" w:hAnsi="Arial" w:cs="Arial"/>
          <w:bCs/>
          <w:sz w:val="24"/>
          <w:szCs w:val="24"/>
          <w:lang w:val="es-ES_tradnl"/>
        </w:rPr>
        <w:t>4</w:t>
      </w:r>
      <w:r w:rsidR="004E7E35">
        <w:rPr>
          <w:rFonts w:ascii="Arial" w:eastAsia="Times New Roman" w:hAnsi="Arial" w:cs="Arial"/>
          <w:bCs/>
          <w:sz w:val="24"/>
          <w:szCs w:val="24"/>
          <w:lang w:val="es-ES_tradnl"/>
        </w:rPr>
        <w:t xml:space="preserve">, así como del Programa de Trabajo del Período 2025 – 2026, </w:t>
      </w:r>
      <w:r w:rsidR="00730763">
        <w:rPr>
          <w:rFonts w:ascii="Arial" w:eastAsia="Times New Roman" w:hAnsi="Arial" w:cs="Arial"/>
          <w:bCs/>
          <w:sz w:val="24"/>
          <w:szCs w:val="24"/>
          <w:lang w:val="es-ES_tradnl"/>
        </w:rPr>
        <w:t xml:space="preserve">tema </w:t>
      </w:r>
      <w:r w:rsidR="004E7E35">
        <w:rPr>
          <w:rFonts w:ascii="Arial" w:eastAsia="Times New Roman" w:hAnsi="Arial" w:cs="Arial"/>
          <w:bCs/>
          <w:sz w:val="24"/>
          <w:szCs w:val="24"/>
          <w:lang w:val="es-ES_tradnl"/>
        </w:rPr>
        <w:t xml:space="preserve">que ya </w:t>
      </w:r>
      <w:r w:rsidR="00730763">
        <w:rPr>
          <w:rFonts w:ascii="Arial" w:eastAsia="Times New Roman" w:hAnsi="Arial" w:cs="Arial"/>
          <w:bCs/>
          <w:sz w:val="24"/>
          <w:szCs w:val="24"/>
          <w:lang w:val="es-ES_tradnl"/>
        </w:rPr>
        <w:t>se encuentra incluido en la agenda.</w:t>
      </w:r>
    </w:p>
    <w:p w14:paraId="28F70AF1" w14:textId="55563A60" w:rsidR="00FC4934" w:rsidRPr="000A2780" w:rsidRDefault="004E7E35" w:rsidP="00FC4934">
      <w:pPr>
        <w:spacing w:after="480" w:line="240" w:lineRule="auto"/>
        <w:jc w:val="both"/>
        <w:rPr>
          <w:rFonts w:ascii="Arial" w:eastAsia="Times New Roman" w:hAnsi="Arial" w:cs="Arial"/>
          <w:bCs/>
          <w:sz w:val="24"/>
          <w:szCs w:val="24"/>
          <w:lang w:val="es-ES_tradnl"/>
        </w:rPr>
      </w:pPr>
      <w:r>
        <w:rPr>
          <w:rFonts w:ascii="Arial" w:eastAsia="Times New Roman" w:hAnsi="Arial" w:cs="Arial"/>
          <w:bCs/>
          <w:sz w:val="24"/>
          <w:szCs w:val="24"/>
          <w:lang w:val="es-ES_tradnl"/>
        </w:rPr>
        <w:t>Por su parte, observaron que no hay i</w:t>
      </w:r>
      <w:r w:rsidR="00781914">
        <w:rPr>
          <w:rFonts w:ascii="Arial" w:eastAsia="Times New Roman" w:hAnsi="Arial" w:cs="Arial"/>
          <w:bCs/>
          <w:sz w:val="24"/>
          <w:szCs w:val="24"/>
          <w:lang w:val="es-ES_tradnl"/>
        </w:rPr>
        <w:t>nstrucciones específicas para la Comis</w:t>
      </w:r>
      <w:r>
        <w:rPr>
          <w:rFonts w:ascii="Arial" w:eastAsia="Times New Roman" w:hAnsi="Arial" w:cs="Arial"/>
          <w:bCs/>
          <w:sz w:val="24"/>
          <w:szCs w:val="24"/>
          <w:lang w:val="es-ES_tradnl"/>
        </w:rPr>
        <w:t>ión de la Industria Automotriz.</w:t>
      </w:r>
    </w:p>
    <w:p w14:paraId="65650919" w14:textId="14F8003D" w:rsidR="00AA0416" w:rsidRPr="00674BA9" w:rsidRDefault="00AA0416" w:rsidP="00AC3A22">
      <w:pPr>
        <w:numPr>
          <w:ilvl w:val="0"/>
          <w:numId w:val="1"/>
        </w:numPr>
        <w:spacing w:after="240" w:line="240" w:lineRule="auto"/>
        <w:ind w:left="284" w:hanging="284"/>
        <w:jc w:val="both"/>
        <w:rPr>
          <w:rFonts w:ascii="Arial" w:eastAsia="Arial" w:hAnsi="Arial" w:cs="Arial"/>
          <w:bCs/>
          <w:kern w:val="1"/>
          <w:sz w:val="24"/>
          <w:szCs w:val="24"/>
          <w:lang w:val="es-UY"/>
        </w:rPr>
      </w:pPr>
      <w:r w:rsidRPr="00674BA9">
        <w:rPr>
          <w:rFonts w:ascii="Arial" w:eastAsia="Arial" w:hAnsi="Arial" w:cs="Arial"/>
          <w:b/>
          <w:kern w:val="1"/>
          <w:sz w:val="24"/>
          <w:szCs w:val="24"/>
          <w:lang w:val="es-UY"/>
        </w:rPr>
        <w:t>DOCUMENTO DE TRABAJO “CUADRO COMPARATIVO DE ÍTEMS DE SEGURIDAD Y NORMAS TÉCNICAS</w:t>
      </w:r>
      <w:r w:rsidR="00735819" w:rsidRPr="00674BA9">
        <w:rPr>
          <w:rFonts w:ascii="Arial" w:eastAsia="Arial" w:hAnsi="Arial" w:cs="Arial"/>
          <w:b/>
          <w:kern w:val="1"/>
          <w:sz w:val="24"/>
          <w:szCs w:val="24"/>
          <w:lang w:val="es-UY"/>
        </w:rPr>
        <w:t xml:space="preserve"> DE REFERENCIA</w:t>
      </w:r>
      <w:r w:rsidRPr="00674BA9">
        <w:rPr>
          <w:rFonts w:ascii="Arial" w:eastAsia="Arial" w:hAnsi="Arial" w:cs="Arial"/>
          <w:b/>
          <w:kern w:val="1"/>
          <w:sz w:val="24"/>
          <w:szCs w:val="24"/>
          <w:lang w:val="es-UY"/>
        </w:rPr>
        <w:t>”</w:t>
      </w:r>
    </w:p>
    <w:p w14:paraId="5AF27B82" w14:textId="1F1D6212" w:rsidR="006C6CBC" w:rsidRPr="00D04EF4" w:rsidRDefault="0026150A" w:rsidP="00232DB0">
      <w:pPr>
        <w:spacing w:after="24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 xml:space="preserve">Las </w:t>
      </w:r>
      <w:r w:rsidR="00A62B13" w:rsidRPr="00D04EF4">
        <w:rPr>
          <w:rFonts w:ascii="Arial" w:eastAsia="Times New Roman" w:hAnsi="Arial" w:cs="Arial"/>
          <w:bCs/>
          <w:sz w:val="24"/>
          <w:szCs w:val="24"/>
          <w:lang w:val="es-ES_tradnl"/>
        </w:rPr>
        <w:t>d</w:t>
      </w:r>
      <w:r w:rsidRPr="00D04EF4">
        <w:rPr>
          <w:rFonts w:ascii="Arial" w:eastAsia="Times New Roman" w:hAnsi="Arial" w:cs="Arial"/>
          <w:bCs/>
          <w:sz w:val="24"/>
          <w:szCs w:val="24"/>
          <w:lang w:val="es-ES_tradnl"/>
        </w:rPr>
        <w:t xml:space="preserve">elegaciones </w:t>
      </w:r>
      <w:r w:rsidR="00A62B13" w:rsidRPr="00D04EF4">
        <w:rPr>
          <w:rFonts w:ascii="Arial" w:eastAsia="Times New Roman" w:hAnsi="Arial" w:cs="Arial"/>
          <w:bCs/>
          <w:sz w:val="24"/>
          <w:szCs w:val="24"/>
          <w:lang w:val="es-ES_tradnl"/>
        </w:rPr>
        <w:t xml:space="preserve">revisaron </w:t>
      </w:r>
      <w:r w:rsidR="00735819" w:rsidRPr="00D04EF4">
        <w:rPr>
          <w:rFonts w:ascii="Arial" w:eastAsia="Times New Roman" w:hAnsi="Arial" w:cs="Arial"/>
          <w:bCs/>
          <w:sz w:val="24"/>
          <w:szCs w:val="24"/>
          <w:lang w:val="es-ES_tradnl"/>
        </w:rPr>
        <w:t>el documento de trabajo</w:t>
      </w:r>
      <w:r w:rsidR="006C6CBC" w:rsidRPr="00D04EF4">
        <w:rPr>
          <w:rFonts w:ascii="Arial" w:eastAsia="Times New Roman" w:hAnsi="Arial" w:cs="Arial"/>
          <w:bCs/>
          <w:sz w:val="24"/>
          <w:szCs w:val="24"/>
          <w:lang w:val="es-ES_tradnl"/>
        </w:rPr>
        <w:t>,</w:t>
      </w:r>
      <w:r w:rsidR="00735819" w:rsidRPr="00D04EF4">
        <w:rPr>
          <w:rFonts w:ascii="Arial" w:eastAsia="Times New Roman" w:hAnsi="Arial" w:cs="Arial"/>
          <w:bCs/>
          <w:sz w:val="24"/>
          <w:szCs w:val="24"/>
          <w:lang w:val="es-ES_tradnl"/>
        </w:rPr>
        <w:t xml:space="preserve"> </w:t>
      </w:r>
      <w:r w:rsidR="00C9505C" w:rsidRPr="00D04EF4">
        <w:rPr>
          <w:rFonts w:ascii="Arial" w:eastAsia="Times New Roman" w:hAnsi="Arial" w:cs="Arial"/>
          <w:bCs/>
          <w:sz w:val="24"/>
          <w:szCs w:val="24"/>
          <w:lang w:val="es-ES_tradnl"/>
        </w:rPr>
        <w:t>con el fin de mantener</w:t>
      </w:r>
      <w:r w:rsidR="00A62B13" w:rsidRPr="00D04EF4">
        <w:rPr>
          <w:rFonts w:ascii="Arial" w:eastAsia="Times New Roman" w:hAnsi="Arial" w:cs="Arial"/>
          <w:bCs/>
          <w:sz w:val="24"/>
          <w:szCs w:val="24"/>
          <w:lang w:val="es-ES_tradnl"/>
        </w:rPr>
        <w:t>lo</w:t>
      </w:r>
      <w:r w:rsidR="00C9505C" w:rsidRPr="00D04EF4">
        <w:rPr>
          <w:rFonts w:ascii="Arial" w:eastAsia="Times New Roman" w:hAnsi="Arial" w:cs="Arial"/>
          <w:bCs/>
          <w:sz w:val="24"/>
          <w:szCs w:val="24"/>
          <w:lang w:val="es-ES_tradnl"/>
        </w:rPr>
        <w:t xml:space="preserve"> actualizado</w:t>
      </w:r>
      <w:r w:rsidR="000C3402" w:rsidRPr="00D04EF4">
        <w:rPr>
          <w:rFonts w:ascii="Arial" w:eastAsia="Times New Roman" w:hAnsi="Arial" w:cs="Arial"/>
          <w:bCs/>
          <w:sz w:val="24"/>
          <w:szCs w:val="24"/>
          <w:lang w:val="es-ES_tradnl"/>
        </w:rPr>
        <w:t xml:space="preserve">, </w:t>
      </w:r>
      <w:r w:rsidR="000C3402" w:rsidRPr="00B93B6B">
        <w:rPr>
          <w:rFonts w:ascii="Arial" w:eastAsia="Times New Roman" w:hAnsi="Arial" w:cs="Arial"/>
          <w:bCs/>
          <w:sz w:val="24"/>
          <w:szCs w:val="24"/>
          <w:lang w:val="es-ES_tradnl"/>
        </w:rPr>
        <w:t>no registrándose modificaciones.</w:t>
      </w:r>
    </w:p>
    <w:p w14:paraId="6EB0A8D5" w14:textId="12A1FE82" w:rsidR="004C554D" w:rsidRPr="00D04EF4" w:rsidRDefault="004C554D" w:rsidP="00FC4934">
      <w:pPr>
        <w:spacing w:after="48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El documento de trabajo</w:t>
      </w:r>
      <w:r w:rsidR="0027796F" w:rsidRPr="00D04EF4">
        <w:rPr>
          <w:rFonts w:ascii="Arial" w:eastAsia="Times New Roman" w:hAnsi="Arial" w:cs="Arial"/>
          <w:bCs/>
          <w:sz w:val="24"/>
          <w:szCs w:val="24"/>
          <w:lang w:val="es-ES_tradnl"/>
        </w:rPr>
        <w:t xml:space="preserve"> </w:t>
      </w:r>
      <w:r w:rsidRPr="00D04EF4">
        <w:rPr>
          <w:rFonts w:ascii="Arial" w:eastAsia="Times New Roman" w:hAnsi="Arial" w:cs="Arial"/>
          <w:bCs/>
          <w:sz w:val="24"/>
          <w:szCs w:val="24"/>
          <w:lang w:val="es-ES_tradnl"/>
        </w:rPr>
        <w:t xml:space="preserve">“Cuadro comparativo de ítems de seguridad y normas técnicas de referencia”, consta en el </w:t>
      </w:r>
      <w:r w:rsidRPr="00D04EF4">
        <w:rPr>
          <w:rFonts w:ascii="Arial" w:eastAsia="Times New Roman" w:hAnsi="Arial" w:cs="Arial"/>
          <w:b/>
          <w:sz w:val="24"/>
          <w:szCs w:val="24"/>
          <w:lang w:val="es-ES_tradnl"/>
        </w:rPr>
        <w:t>Agregado III</w:t>
      </w:r>
      <w:r w:rsidR="00531F89" w:rsidRPr="00D04EF4">
        <w:rPr>
          <w:rFonts w:ascii="Arial" w:eastAsia="Times New Roman" w:hAnsi="Arial" w:cs="Arial"/>
          <w:b/>
          <w:sz w:val="24"/>
          <w:szCs w:val="24"/>
          <w:lang w:val="es-ES_tradnl"/>
        </w:rPr>
        <w:t xml:space="preserve"> – RESERVADO</w:t>
      </w:r>
      <w:r w:rsidR="00531F89" w:rsidRPr="00D04EF4">
        <w:rPr>
          <w:rFonts w:ascii="Arial" w:eastAsia="Times New Roman" w:hAnsi="Arial" w:cs="Arial"/>
          <w:bCs/>
          <w:sz w:val="24"/>
          <w:szCs w:val="24"/>
          <w:lang w:val="es-ES_tradnl"/>
        </w:rPr>
        <w:t>.</w:t>
      </w:r>
    </w:p>
    <w:p w14:paraId="1D86EBBC" w14:textId="1422247C" w:rsidR="00FC4934" w:rsidRDefault="00952F7E" w:rsidP="00F6784D">
      <w:pPr>
        <w:numPr>
          <w:ilvl w:val="0"/>
          <w:numId w:val="1"/>
        </w:numPr>
        <w:spacing w:after="240" w:line="240" w:lineRule="auto"/>
        <w:jc w:val="both"/>
        <w:rPr>
          <w:rFonts w:ascii="Arial" w:eastAsia="Arial" w:hAnsi="Arial" w:cs="Arial"/>
          <w:b/>
          <w:kern w:val="1"/>
          <w:sz w:val="24"/>
          <w:szCs w:val="24"/>
          <w:lang w:val="es-UY"/>
        </w:rPr>
      </w:pPr>
      <w:r>
        <w:rPr>
          <w:rFonts w:ascii="Arial" w:eastAsia="Arial" w:hAnsi="Arial" w:cs="Arial"/>
          <w:b/>
          <w:kern w:val="1"/>
          <w:sz w:val="24"/>
          <w:szCs w:val="24"/>
          <w:lang w:val="es-UY"/>
        </w:rPr>
        <w:lastRenderedPageBreak/>
        <w:t>ELABORACIÓN DEL</w:t>
      </w:r>
      <w:r w:rsidR="00FC4934" w:rsidRPr="00FC4934">
        <w:rPr>
          <w:rFonts w:ascii="Arial" w:eastAsia="Arial" w:hAnsi="Arial" w:cs="Arial"/>
          <w:b/>
          <w:kern w:val="1"/>
          <w:sz w:val="24"/>
          <w:szCs w:val="24"/>
          <w:lang w:val="es-UY"/>
        </w:rPr>
        <w:t xml:space="preserve"> </w:t>
      </w:r>
      <w:r w:rsidRPr="00FC4934">
        <w:rPr>
          <w:rFonts w:ascii="Arial" w:eastAsia="Arial" w:hAnsi="Arial" w:cs="Arial"/>
          <w:b/>
          <w:kern w:val="1"/>
          <w:sz w:val="24"/>
          <w:szCs w:val="24"/>
          <w:lang w:val="es-UY"/>
        </w:rPr>
        <w:t>“</w:t>
      </w:r>
      <w:r w:rsidRPr="00F6784D">
        <w:rPr>
          <w:rFonts w:ascii="Arial" w:eastAsia="Arial" w:hAnsi="Arial" w:cs="Arial"/>
          <w:b/>
          <w:kern w:val="1"/>
          <w:sz w:val="24"/>
          <w:szCs w:val="24"/>
          <w:lang w:val="es-UY"/>
        </w:rPr>
        <w:t>REGLAMENTO TÉCNICO MERCOSUR SOBRE CINTURONES DE SEGURIDAD, SISTEMAS DE RETENCIÓN Y SUS ANCLAJES EN VEHÍCULOS AUTOMOTORES</w:t>
      </w:r>
      <w:r w:rsidRPr="00FC4934">
        <w:rPr>
          <w:rFonts w:ascii="Arial" w:eastAsia="Arial" w:hAnsi="Arial" w:cs="Arial"/>
          <w:b/>
          <w:kern w:val="1"/>
          <w:sz w:val="24"/>
          <w:szCs w:val="24"/>
          <w:lang w:val="es-UY"/>
        </w:rPr>
        <w:t>”</w:t>
      </w:r>
    </w:p>
    <w:p w14:paraId="58E7D218" w14:textId="4F521051" w:rsidR="0082546C" w:rsidRDefault="0082546C" w:rsidP="00423EA1">
      <w:pPr>
        <w:spacing w:after="24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 xml:space="preserve">Las delegaciones </w:t>
      </w:r>
      <w:r w:rsidR="00952F7E">
        <w:rPr>
          <w:rFonts w:ascii="Arial" w:eastAsia="Times New Roman" w:hAnsi="Arial" w:cs="Arial"/>
          <w:bCs/>
          <w:sz w:val="24"/>
          <w:szCs w:val="24"/>
          <w:lang w:val="es-ES_tradnl"/>
        </w:rPr>
        <w:t>continuaron con</w:t>
      </w:r>
      <w:r w:rsidR="00F6784D">
        <w:rPr>
          <w:rFonts w:ascii="Arial" w:eastAsia="Times New Roman" w:hAnsi="Arial" w:cs="Arial"/>
          <w:bCs/>
          <w:sz w:val="24"/>
          <w:szCs w:val="24"/>
          <w:lang w:val="es-ES_tradnl"/>
        </w:rPr>
        <w:t xml:space="preserve"> el análisis </w:t>
      </w:r>
      <w:r w:rsidRPr="00D04EF4">
        <w:rPr>
          <w:rFonts w:ascii="Arial" w:eastAsia="Times New Roman" w:hAnsi="Arial" w:cs="Arial"/>
          <w:bCs/>
          <w:sz w:val="24"/>
          <w:szCs w:val="24"/>
          <w:lang w:val="es-ES_tradnl"/>
        </w:rPr>
        <w:t xml:space="preserve">sobre </w:t>
      </w:r>
      <w:r w:rsidR="00952F7E">
        <w:rPr>
          <w:rFonts w:ascii="Arial" w:eastAsia="Times New Roman" w:hAnsi="Arial" w:cs="Arial"/>
          <w:bCs/>
          <w:sz w:val="24"/>
          <w:szCs w:val="24"/>
          <w:lang w:val="es-ES_tradnl"/>
        </w:rPr>
        <w:t>del</w:t>
      </w:r>
      <w:r w:rsidRPr="00D04EF4">
        <w:rPr>
          <w:rFonts w:ascii="Arial" w:eastAsia="Times New Roman" w:hAnsi="Arial" w:cs="Arial"/>
          <w:bCs/>
          <w:sz w:val="24"/>
          <w:szCs w:val="24"/>
          <w:lang w:val="es-ES_tradnl"/>
        </w:rPr>
        <w:t xml:space="preserve"> borrador presentado por la delegación de Uruguay en la LXXXVIII Reunión Ordinaria, Acta </w:t>
      </w:r>
      <w:r w:rsidR="0077276D">
        <w:rPr>
          <w:rFonts w:ascii="Arial" w:eastAsia="Times New Roman" w:hAnsi="Arial" w:cs="Arial"/>
          <w:bCs/>
          <w:sz w:val="24"/>
          <w:szCs w:val="24"/>
          <w:lang w:val="es-ES_tradnl"/>
        </w:rPr>
        <w:t xml:space="preserve">N° </w:t>
      </w:r>
      <w:r w:rsidRPr="00D04EF4">
        <w:rPr>
          <w:rFonts w:ascii="Arial" w:eastAsia="Times New Roman" w:hAnsi="Arial" w:cs="Arial"/>
          <w:bCs/>
          <w:sz w:val="24"/>
          <w:szCs w:val="24"/>
          <w:lang w:val="es-ES_tradnl"/>
        </w:rPr>
        <w:t>02/24.</w:t>
      </w:r>
    </w:p>
    <w:p w14:paraId="54E70895" w14:textId="5178800C" w:rsidR="00952F7E" w:rsidRDefault="00952F7E" w:rsidP="00952F7E">
      <w:pPr>
        <w:spacing w:after="240" w:line="240" w:lineRule="auto"/>
        <w:jc w:val="both"/>
        <w:rPr>
          <w:rFonts w:ascii="Arial" w:eastAsia="Times New Roman" w:hAnsi="Arial" w:cs="Arial"/>
          <w:bCs/>
          <w:sz w:val="24"/>
          <w:szCs w:val="24"/>
          <w:lang w:val="es-ES_tradnl"/>
        </w:rPr>
      </w:pPr>
      <w:r>
        <w:rPr>
          <w:rFonts w:ascii="Arial" w:eastAsia="Times New Roman" w:hAnsi="Arial" w:cs="Arial"/>
          <w:bCs/>
          <w:sz w:val="24"/>
          <w:szCs w:val="24"/>
          <w:lang w:val="es-ES_tradnl"/>
        </w:rPr>
        <w:t xml:space="preserve">La delegación de Uruguay comentó que tuvo dificultades para </w:t>
      </w:r>
      <w:r w:rsidRPr="00D04EF4">
        <w:rPr>
          <w:rFonts w:ascii="Arial" w:eastAsia="Times New Roman" w:hAnsi="Arial" w:cs="Arial"/>
          <w:bCs/>
          <w:sz w:val="24"/>
          <w:szCs w:val="24"/>
          <w:lang w:val="es-ES_tradnl"/>
        </w:rPr>
        <w:t xml:space="preserve">llevar adelante los ajustes de las revisiones, suplementos, series de enmiendas y fechas de entrada en vigor de los Reglamentos ONU citados, </w:t>
      </w:r>
      <w:r>
        <w:rPr>
          <w:rFonts w:ascii="Arial" w:eastAsia="Times New Roman" w:hAnsi="Arial" w:cs="Arial"/>
          <w:bCs/>
          <w:sz w:val="24"/>
          <w:szCs w:val="24"/>
          <w:lang w:val="es-ES_tradnl"/>
        </w:rPr>
        <w:t xml:space="preserve">según se comprometió en la LXXXIX Reunión Ordinaria (Acta Nº 03/24). Esto se debió a que </w:t>
      </w:r>
      <w:r w:rsidRPr="00D04EF4">
        <w:rPr>
          <w:rFonts w:ascii="Arial" w:eastAsia="Times New Roman" w:hAnsi="Arial" w:cs="Arial"/>
          <w:bCs/>
          <w:sz w:val="24"/>
          <w:szCs w:val="24"/>
          <w:lang w:val="es-ES_tradnl"/>
        </w:rPr>
        <w:t>el Apéndice 1 del Acuerdo de Reconocimiento Mutuo de Homologaciones Vehiculares entre la República Argentina y la República Federativa del Brasil (Cuadragésimo Quinto Protocolo Adicional al Acuerdo de C</w:t>
      </w:r>
      <w:r>
        <w:rPr>
          <w:rFonts w:ascii="Arial" w:eastAsia="Times New Roman" w:hAnsi="Arial" w:cs="Arial"/>
          <w:bCs/>
          <w:sz w:val="24"/>
          <w:szCs w:val="24"/>
          <w:lang w:val="es-ES_tradnl"/>
        </w:rPr>
        <w:t xml:space="preserve">omplementación Económica N°14) que se acordó tomar como base, indica más de una versión para los Reglamentos ONU Nº 14 y 16. </w:t>
      </w:r>
      <w:r w:rsidRPr="00D04EF4">
        <w:rPr>
          <w:rFonts w:ascii="Arial" w:eastAsia="Times New Roman" w:hAnsi="Arial" w:cs="Arial"/>
          <w:bCs/>
          <w:sz w:val="24"/>
          <w:szCs w:val="24"/>
          <w:lang w:val="es-ES_tradnl"/>
        </w:rPr>
        <w:t>En tal sentido,</w:t>
      </w:r>
      <w:r>
        <w:rPr>
          <w:rFonts w:ascii="Arial" w:eastAsia="Times New Roman" w:hAnsi="Arial" w:cs="Arial"/>
          <w:bCs/>
          <w:sz w:val="24"/>
          <w:szCs w:val="24"/>
          <w:lang w:val="es-ES_tradnl"/>
        </w:rPr>
        <w:t xml:space="preserve"> propuso que se evalúe conjuntamente cuál versión tomar para efectuar los ajustes correspondientes.</w:t>
      </w:r>
    </w:p>
    <w:p w14:paraId="5E7333FC" w14:textId="43C9A5E9" w:rsidR="00FA42CC" w:rsidRPr="00FA42CC" w:rsidRDefault="00FA42CC" w:rsidP="00952F7E">
      <w:pPr>
        <w:spacing w:after="240" w:line="240" w:lineRule="auto"/>
        <w:jc w:val="both"/>
        <w:rPr>
          <w:rFonts w:ascii="Arial" w:eastAsia="Times New Roman" w:hAnsi="Arial" w:cs="Arial"/>
          <w:bCs/>
          <w:sz w:val="24"/>
          <w:szCs w:val="24"/>
          <w:lang w:val="es-ES_tradnl"/>
        </w:rPr>
      </w:pPr>
      <w:r w:rsidRPr="00FA42CC">
        <w:rPr>
          <w:rFonts w:ascii="Arial" w:eastAsia="Times New Roman" w:hAnsi="Arial" w:cs="Arial"/>
          <w:bCs/>
          <w:sz w:val="24"/>
          <w:szCs w:val="24"/>
          <w:lang w:val="es-ES_tradnl"/>
        </w:rPr>
        <w:t>Las delegaciones acordaron tomar en consideración el Reglamento ONU N° 145 serie 00 de enmiendas, de acuerdo a lo planteado por la delegación de Brasil en la LXXXIX Reunión Ordinaria.</w:t>
      </w:r>
    </w:p>
    <w:p w14:paraId="1A807898" w14:textId="77849979" w:rsidR="00FA42CC" w:rsidRPr="00FA42CC" w:rsidRDefault="00FA42CC" w:rsidP="00FA42CC">
      <w:pPr>
        <w:spacing w:after="240" w:line="240" w:lineRule="auto"/>
        <w:jc w:val="both"/>
        <w:rPr>
          <w:rFonts w:ascii="Arial" w:eastAsia="Times New Roman" w:hAnsi="Arial" w:cs="Arial"/>
          <w:bCs/>
          <w:sz w:val="24"/>
          <w:szCs w:val="24"/>
          <w:lang w:val="es-ES_tradnl"/>
        </w:rPr>
      </w:pPr>
      <w:r w:rsidRPr="00FA42CC">
        <w:rPr>
          <w:rFonts w:ascii="Arial" w:eastAsia="Times New Roman" w:hAnsi="Arial" w:cs="Arial"/>
          <w:bCs/>
          <w:sz w:val="24"/>
          <w:szCs w:val="24"/>
          <w:lang w:val="es-ES_tradnl"/>
        </w:rPr>
        <w:t xml:space="preserve">Las delegaciones de Argentina y Brasil se comprometieron a facilitar los textos de los Reglamentos ONU Nº 14, 16 y 145 en sus versiones correspondientes a efectos de que sirvan de base para la elaboración del RTM. </w:t>
      </w:r>
    </w:p>
    <w:p w14:paraId="4B05043D" w14:textId="5EA84351" w:rsidR="00FA42CC" w:rsidRPr="00FA42CC" w:rsidRDefault="00FA42CC" w:rsidP="00952F7E">
      <w:pPr>
        <w:spacing w:after="240" w:line="240" w:lineRule="auto"/>
        <w:jc w:val="both"/>
        <w:rPr>
          <w:rFonts w:ascii="Arial" w:eastAsia="Times New Roman" w:hAnsi="Arial" w:cs="Arial"/>
          <w:bCs/>
          <w:sz w:val="24"/>
          <w:szCs w:val="24"/>
          <w:lang w:val="es-ES_tradnl"/>
        </w:rPr>
      </w:pPr>
      <w:r w:rsidRPr="00FA42CC">
        <w:rPr>
          <w:rFonts w:ascii="Arial" w:eastAsia="Times New Roman" w:hAnsi="Arial" w:cs="Arial"/>
          <w:bCs/>
          <w:sz w:val="24"/>
          <w:szCs w:val="24"/>
          <w:lang w:val="es-ES_tradnl"/>
        </w:rPr>
        <w:t xml:space="preserve">A partir de los documentos facilitados, la delegación de Uruguay se comprometió </w:t>
      </w:r>
      <w:r w:rsidR="00E93EA1">
        <w:rPr>
          <w:rFonts w:ascii="Arial" w:eastAsia="Times New Roman" w:hAnsi="Arial" w:cs="Arial"/>
          <w:bCs/>
          <w:sz w:val="24"/>
          <w:szCs w:val="24"/>
          <w:lang w:val="es-ES_tradnl"/>
        </w:rPr>
        <w:t xml:space="preserve">a modificar </w:t>
      </w:r>
      <w:r w:rsidR="00E93EA1" w:rsidRPr="00D04EF4">
        <w:rPr>
          <w:rFonts w:ascii="Arial" w:eastAsia="Times New Roman" w:hAnsi="Arial" w:cs="Arial"/>
          <w:bCs/>
          <w:sz w:val="24"/>
          <w:szCs w:val="24"/>
          <w:lang w:val="es-ES_tradnl"/>
        </w:rPr>
        <w:t>el alcance (capítulo 2), los requisitos generales y técnicos (apa</w:t>
      </w:r>
      <w:r w:rsidR="004E0169">
        <w:rPr>
          <w:rFonts w:ascii="Arial" w:eastAsia="Times New Roman" w:hAnsi="Arial" w:cs="Arial"/>
          <w:bCs/>
          <w:sz w:val="24"/>
          <w:szCs w:val="24"/>
          <w:lang w:val="es-ES_tradnl"/>
        </w:rPr>
        <w:t>rtado 6.1) y los Apéndices 1</w:t>
      </w:r>
      <w:r w:rsidR="00B94882">
        <w:rPr>
          <w:rFonts w:ascii="Arial" w:eastAsia="Times New Roman" w:hAnsi="Arial" w:cs="Arial"/>
          <w:bCs/>
          <w:sz w:val="24"/>
          <w:szCs w:val="24"/>
          <w:lang w:val="es-ES_tradnl"/>
        </w:rPr>
        <w:t xml:space="preserve"> y 2</w:t>
      </w:r>
      <w:r w:rsidR="004E0169">
        <w:rPr>
          <w:rFonts w:ascii="Arial" w:eastAsia="Times New Roman" w:hAnsi="Arial" w:cs="Arial"/>
          <w:bCs/>
          <w:sz w:val="24"/>
          <w:szCs w:val="24"/>
          <w:lang w:val="es-ES_tradnl"/>
        </w:rPr>
        <w:t xml:space="preserve">, </w:t>
      </w:r>
      <w:r w:rsidRPr="00FA42CC">
        <w:rPr>
          <w:rFonts w:ascii="Arial" w:eastAsia="Times New Roman" w:hAnsi="Arial" w:cs="Arial"/>
          <w:bCs/>
          <w:sz w:val="24"/>
          <w:szCs w:val="24"/>
          <w:lang w:val="es-ES_tradnl"/>
        </w:rPr>
        <w:t>a incorporar los Términos y Definiciones correspondientes</w:t>
      </w:r>
      <w:r w:rsidR="00E93EA1">
        <w:rPr>
          <w:rFonts w:ascii="Arial" w:eastAsia="Times New Roman" w:hAnsi="Arial" w:cs="Arial"/>
          <w:bCs/>
          <w:color w:val="FF0000"/>
          <w:sz w:val="24"/>
          <w:szCs w:val="24"/>
          <w:lang w:val="es-ES_tradnl"/>
        </w:rPr>
        <w:t xml:space="preserve"> </w:t>
      </w:r>
      <w:r w:rsidR="00E93EA1" w:rsidRPr="00E93EA1">
        <w:rPr>
          <w:rFonts w:ascii="Arial" w:eastAsia="Times New Roman" w:hAnsi="Arial" w:cs="Arial"/>
          <w:bCs/>
          <w:sz w:val="24"/>
          <w:szCs w:val="24"/>
          <w:lang w:val="es-ES_tradnl"/>
        </w:rPr>
        <w:t>y</w:t>
      </w:r>
      <w:r w:rsidRPr="00E93EA1">
        <w:rPr>
          <w:rFonts w:ascii="Arial" w:eastAsia="Times New Roman" w:hAnsi="Arial" w:cs="Arial"/>
          <w:bCs/>
          <w:sz w:val="24"/>
          <w:szCs w:val="24"/>
          <w:lang w:val="es-ES_tradnl"/>
        </w:rPr>
        <w:t xml:space="preserve"> </w:t>
      </w:r>
      <w:r w:rsidRPr="00FA42CC">
        <w:rPr>
          <w:rFonts w:ascii="Arial" w:eastAsia="Times New Roman" w:hAnsi="Arial" w:cs="Arial"/>
          <w:bCs/>
          <w:sz w:val="24"/>
          <w:szCs w:val="24"/>
          <w:lang w:val="es-ES_tradnl"/>
        </w:rPr>
        <w:t>compartir el documento con las demás delegaciones para su aprobación.</w:t>
      </w:r>
      <w:r>
        <w:rPr>
          <w:rFonts w:ascii="Arial" w:eastAsia="Times New Roman" w:hAnsi="Arial" w:cs="Arial"/>
          <w:bCs/>
          <w:sz w:val="24"/>
          <w:szCs w:val="24"/>
          <w:lang w:val="es-ES_tradnl"/>
        </w:rPr>
        <w:t xml:space="preserve"> </w:t>
      </w:r>
    </w:p>
    <w:p w14:paraId="4722599B" w14:textId="38D50B5B" w:rsidR="00885C69" w:rsidRDefault="00966652" w:rsidP="00423EA1">
      <w:pPr>
        <w:spacing w:after="24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Por último, las delegaciones se comprometieron a realizar los mayores esfuerzos para culminar el análisis del documento durante la próxima reunión, con el o</w:t>
      </w:r>
      <w:r w:rsidR="00885C69" w:rsidRPr="00D04EF4">
        <w:rPr>
          <w:rFonts w:ascii="Arial" w:eastAsia="Times New Roman" w:hAnsi="Arial" w:cs="Arial"/>
          <w:bCs/>
          <w:sz w:val="24"/>
          <w:szCs w:val="24"/>
          <w:lang w:val="es-ES_tradnl"/>
        </w:rPr>
        <w:t>bjetivo</w:t>
      </w:r>
      <w:r w:rsidRPr="00D04EF4">
        <w:rPr>
          <w:rFonts w:ascii="Arial" w:eastAsia="Times New Roman" w:hAnsi="Arial" w:cs="Arial"/>
          <w:bCs/>
          <w:sz w:val="24"/>
          <w:szCs w:val="24"/>
          <w:lang w:val="es-ES_tradnl"/>
        </w:rPr>
        <w:t xml:space="preserve"> de elevar el tema a Coordinadores Nacionales.</w:t>
      </w:r>
    </w:p>
    <w:p w14:paraId="7F4A7BD8" w14:textId="2837E023" w:rsidR="00966652" w:rsidRPr="00D04EF4" w:rsidRDefault="00966652" w:rsidP="00423EA1">
      <w:pPr>
        <w:spacing w:after="24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El tema continúa en agenda.</w:t>
      </w:r>
    </w:p>
    <w:p w14:paraId="1578C4AB" w14:textId="6CABD668" w:rsidR="00966652" w:rsidRDefault="00966652" w:rsidP="00966652">
      <w:pPr>
        <w:spacing w:after="480" w:line="240" w:lineRule="auto"/>
        <w:jc w:val="both"/>
        <w:rPr>
          <w:rFonts w:ascii="Arial" w:eastAsia="Times New Roman" w:hAnsi="Arial" w:cs="Arial"/>
          <w:bCs/>
          <w:color w:val="FF0000"/>
          <w:sz w:val="24"/>
          <w:szCs w:val="24"/>
          <w:lang w:val="es-ES_tradnl"/>
        </w:rPr>
      </w:pPr>
      <w:r w:rsidRPr="00D04EF4">
        <w:rPr>
          <w:rFonts w:ascii="Arial" w:eastAsia="Times New Roman" w:hAnsi="Arial" w:cs="Arial"/>
          <w:bCs/>
          <w:sz w:val="24"/>
          <w:szCs w:val="24"/>
          <w:lang w:val="es-ES_tradnl"/>
        </w:rPr>
        <w:t>El borrador del Proyecto de Resolución “Reglamento Técnico MERCOSUR sobre Cinturones de Seguridad, Sistemas de Retención y sus Anclajes en Vehículos Automotores”</w:t>
      </w:r>
      <w:r w:rsidR="00D00620" w:rsidRPr="00D04EF4">
        <w:rPr>
          <w:rFonts w:ascii="Arial" w:eastAsia="Times New Roman" w:hAnsi="Arial" w:cs="Arial"/>
          <w:bCs/>
          <w:sz w:val="24"/>
          <w:szCs w:val="24"/>
          <w:lang w:val="es-ES_tradnl"/>
        </w:rPr>
        <w:t>, en su versión en español,</w:t>
      </w:r>
      <w:r w:rsidRPr="00D04EF4">
        <w:rPr>
          <w:rFonts w:ascii="Arial" w:eastAsia="Times New Roman" w:hAnsi="Arial" w:cs="Arial"/>
          <w:bCs/>
          <w:sz w:val="24"/>
          <w:szCs w:val="24"/>
          <w:lang w:val="es-ES_tradnl"/>
        </w:rPr>
        <w:t xml:space="preserve"> consta en el </w:t>
      </w:r>
      <w:r w:rsidRPr="00D04EF4">
        <w:rPr>
          <w:rFonts w:ascii="Arial" w:eastAsia="Times New Roman" w:hAnsi="Arial" w:cs="Arial"/>
          <w:b/>
          <w:sz w:val="24"/>
          <w:szCs w:val="24"/>
          <w:lang w:val="es-ES_tradnl"/>
        </w:rPr>
        <w:t>Agregado IV – RESERVADO</w:t>
      </w:r>
      <w:r w:rsidRPr="00D04EF4">
        <w:rPr>
          <w:rFonts w:ascii="Arial" w:eastAsia="Times New Roman" w:hAnsi="Arial" w:cs="Arial"/>
          <w:bCs/>
          <w:sz w:val="24"/>
          <w:szCs w:val="24"/>
          <w:lang w:val="es-ES_tradnl"/>
        </w:rPr>
        <w:t>.</w:t>
      </w:r>
    </w:p>
    <w:p w14:paraId="6086D160" w14:textId="58444590" w:rsidR="00FC4934" w:rsidRDefault="00FC4934" w:rsidP="00FC4934">
      <w:pPr>
        <w:numPr>
          <w:ilvl w:val="0"/>
          <w:numId w:val="1"/>
        </w:numPr>
        <w:spacing w:after="240" w:line="240" w:lineRule="auto"/>
        <w:ind w:left="284" w:hanging="284"/>
        <w:jc w:val="both"/>
        <w:rPr>
          <w:rFonts w:ascii="Arial" w:eastAsia="Arial" w:hAnsi="Arial" w:cs="Arial"/>
          <w:b/>
          <w:kern w:val="1"/>
          <w:sz w:val="24"/>
          <w:szCs w:val="24"/>
          <w:lang w:val="es-UY"/>
        </w:rPr>
      </w:pPr>
      <w:r w:rsidRPr="00FC4934">
        <w:rPr>
          <w:rFonts w:ascii="Arial" w:eastAsia="Arial" w:hAnsi="Arial" w:cs="Arial"/>
          <w:b/>
          <w:kern w:val="1"/>
          <w:sz w:val="24"/>
          <w:szCs w:val="24"/>
          <w:lang w:val="es-UY"/>
        </w:rPr>
        <w:lastRenderedPageBreak/>
        <w:t>ELABORACIÓN DEL PROYECTO DE REGLAMENTO TÉCNICO MERCOSUR SOBRE REQUISITOS APLICABLES A VEHÍCULOS DE LA CATEGORÍA M1</w:t>
      </w:r>
    </w:p>
    <w:p w14:paraId="19F879CB" w14:textId="5030E9B4" w:rsidR="007B3ACF" w:rsidRDefault="007B3ACF" w:rsidP="002D4183">
      <w:pPr>
        <w:spacing w:after="240" w:line="240" w:lineRule="auto"/>
        <w:jc w:val="both"/>
        <w:rPr>
          <w:rFonts w:ascii="Arial" w:eastAsia="Times New Roman" w:hAnsi="Arial" w:cs="Arial"/>
          <w:bCs/>
          <w:sz w:val="24"/>
          <w:szCs w:val="24"/>
          <w:lang w:val="es-ES_tradnl"/>
        </w:rPr>
      </w:pPr>
      <w:r w:rsidRPr="007B3ACF">
        <w:rPr>
          <w:rFonts w:ascii="Arial" w:eastAsia="Times New Roman" w:hAnsi="Arial" w:cs="Arial"/>
          <w:bCs/>
          <w:sz w:val="24"/>
          <w:szCs w:val="24"/>
          <w:lang w:val="es-ES_tradnl"/>
        </w:rPr>
        <w:t>Las delegaciones intercambiaron comentarios sobre el borrador presentado por la delegación de Paraguay en la LXXXVIII Reunión Ordinaria, Acta N° 02/24, bajo el título “Reglamento Técnico MERCOSUR sobre Ítems de Seguridad para Vehículos de la Categoría M1”.</w:t>
      </w:r>
    </w:p>
    <w:p w14:paraId="7F8277C7" w14:textId="6C034E7A" w:rsidR="007B3ACF" w:rsidRDefault="007B3ACF" w:rsidP="002D4183">
      <w:pPr>
        <w:spacing w:after="240" w:line="240" w:lineRule="auto"/>
        <w:jc w:val="both"/>
        <w:rPr>
          <w:rFonts w:ascii="Arial" w:eastAsia="Times New Roman" w:hAnsi="Arial" w:cs="Arial"/>
          <w:bCs/>
          <w:sz w:val="24"/>
          <w:szCs w:val="24"/>
          <w:lang w:val="es-ES_tradnl"/>
        </w:rPr>
      </w:pPr>
      <w:r>
        <w:rPr>
          <w:rFonts w:ascii="Arial" w:eastAsia="Times New Roman" w:hAnsi="Arial" w:cs="Arial"/>
          <w:bCs/>
          <w:sz w:val="24"/>
          <w:szCs w:val="24"/>
          <w:lang w:val="es-ES_tradnl"/>
        </w:rPr>
        <w:t>Las delegaciones de Argentina y Brasil reiteraron que se encuentran en condiciones de avanzar, ya que las disposiciones contenidas en el proyecto se encuentran vigentes en sus respectivos países, pero entienden las dificultades que pueden tener tanto Paraguay como Uruguay para su adopci</w:t>
      </w:r>
      <w:r w:rsidR="00902FCD">
        <w:rPr>
          <w:rFonts w:ascii="Arial" w:eastAsia="Times New Roman" w:hAnsi="Arial" w:cs="Arial"/>
          <w:bCs/>
          <w:sz w:val="24"/>
          <w:szCs w:val="24"/>
          <w:lang w:val="es-ES_tradnl"/>
        </w:rPr>
        <w:t>ón.</w:t>
      </w:r>
    </w:p>
    <w:p w14:paraId="79A9AD20" w14:textId="5719CEA6" w:rsidR="00902FCD" w:rsidRDefault="00902FCD" w:rsidP="002D4183">
      <w:pPr>
        <w:spacing w:after="240" w:line="240" w:lineRule="auto"/>
        <w:jc w:val="both"/>
        <w:rPr>
          <w:rFonts w:ascii="Arial" w:eastAsia="Times New Roman" w:hAnsi="Arial" w:cs="Arial"/>
          <w:bCs/>
          <w:sz w:val="24"/>
          <w:szCs w:val="24"/>
          <w:lang w:val="es-ES_tradnl"/>
        </w:rPr>
      </w:pPr>
      <w:r>
        <w:rPr>
          <w:rFonts w:ascii="Arial" w:eastAsia="Times New Roman" w:hAnsi="Arial" w:cs="Arial"/>
          <w:bCs/>
          <w:sz w:val="24"/>
          <w:szCs w:val="24"/>
          <w:lang w:val="es-ES_tradnl"/>
        </w:rPr>
        <w:t>La delegación de Paraguay mencionó que necesita más tiempo para realizar consultas internas al respecto.</w:t>
      </w:r>
    </w:p>
    <w:p w14:paraId="335ECE36" w14:textId="46CCBC79" w:rsidR="00902FCD" w:rsidRDefault="00902FCD" w:rsidP="002D4183">
      <w:pPr>
        <w:spacing w:after="240" w:line="240" w:lineRule="auto"/>
        <w:jc w:val="both"/>
        <w:rPr>
          <w:rFonts w:ascii="Arial" w:eastAsia="Times New Roman" w:hAnsi="Arial" w:cs="Arial"/>
          <w:bCs/>
          <w:sz w:val="24"/>
          <w:szCs w:val="24"/>
          <w:highlight w:val="yellow"/>
          <w:lang w:val="es-ES_tradnl"/>
        </w:rPr>
      </w:pPr>
      <w:r>
        <w:rPr>
          <w:rFonts w:ascii="Arial" w:eastAsia="Times New Roman" w:hAnsi="Arial" w:cs="Arial"/>
          <w:bCs/>
          <w:sz w:val="24"/>
          <w:szCs w:val="24"/>
          <w:lang w:val="es-ES_tradnl"/>
        </w:rPr>
        <w:t>La delegación de Uruguay manifestó que ha realizado consultas internas al respecto, pero que necesita mayor plazo para analizar las implicancias de la adopción de este tipo de regulación ya que, si bien sus contenidos son técnicamente aceptables, la propuesta de abordaje es ambiciosa a pesar del establecimiento de plazos para la adecuación. En este sentido manifestó que, por el momento, prefiere priorizar la elaboración</w:t>
      </w:r>
      <w:r w:rsidR="005D378A">
        <w:rPr>
          <w:rFonts w:ascii="Arial" w:eastAsia="Times New Roman" w:hAnsi="Arial" w:cs="Arial"/>
          <w:bCs/>
          <w:sz w:val="24"/>
          <w:szCs w:val="24"/>
          <w:lang w:val="es-ES_tradnl"/>
        </w:rPr>
        <w:t xml:space="preserve"> de</w:t>
      </w:r>
      <w:r>
        <w:rPr>
          <w:rFonts w:ascii="Arial" w:eastAsia="Times New Roman" w:hAnsi="Arial" w:cs="Arial"/>
          <w:bCs/>
          <w:sz w:val="24"/>
          <w:szCs w:val="24"/>
          <w:lang w:val="es-ES_tradnl"/>
        </w:rPr>
        <w:t xml:space="preserve"> </w:t>
      </w:r>
      <w:proofErr w:type="spellStart"/>
      <w:r>
        <w:rPr>
          <w:rFonts w:ascii="Arial" w:eastAsia="Times New Roman" w:hAnsi="Arial" w:cs="Arial"/>
          <w:bCs/>
          <w:sz w:val="24"/>
          <w:szCs w:val="24"/>
          <w:lang w:val="es-ES_tradnl"/>
        </w:rPr>
        <w:t>RTMs</w:t>
      </w:r>
      <w:proofErr w:type="spellEnd"/>
      <w:r>
        <w:rPr>
          <w:rFonts w:ascii="Arial" w:eastAsia="Times New Roman" w:hAnsi="Arial" w:cs="Arial"/>
          <w:bCs/>
          <w:sz w:val="24"/>
          <w:szCs w:val="24"/>
          <w:lang w:val="es-ES_tradnl"/>
        </w:rPr>
        <w:t xml:space="preserve"> de sistemas o elementos de seguridad específicos, como es el caso de cinturones de seguridad y anclajes, mientras continúa trabajando internamente en el tema.</w:t>
      </w:r>
    </w:p>
    <w:p w14:paraId="5EB9F5A3" w14:textId="77777777" w:rsidR="00D00620" w:rsidRPr="00D04EF4" w:rsidRDefault="00D00620" w:rsidP="002D4183">
      <w:pPr>
        <w:spacing w:after="24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El tema continúa en agenda.</w:t>
      </w:r>
    </w:p>
    <w:p w14:paraId="6D14D516" w14:textId="6CB6149A" w:rsidR="00832A89" w:rsidRDefault="00D00620" w:rsidP="0052199A">
      <w:pPr>
        <w:spacing w:after="480" w:line="240" w:lineRule="auto"/>
        <w:jc w:val="both"/>
        <w:rPr>
          <w:rFonts w:ascii="Arial" w:eastAsia="Times New Roman" w:hAnsi="Arial" w:cs="Arial"/>
          <w:bCs/>
          <w:sz w:val="24"/>
          <w:szCs w:val="24"/>
          <w:lang w:val="es-ES_tradnl"/>
        </w:rPr>
      </w:pPr>
      <w:r w:rsidRPr="00D43253">
        <w:rPr>
          <w:rFonts w:ascii="Arial" w:eastAsia="Times New Roman" w:hAnsi="Arial" w:cs="Arial"/>
          <w:bCs/>
          <w:sz w:val="24"/>
          <w:szCs w:val="24"/>
          <w:lang w:val="es-ES_tradnl"/>
        </w:rPr>
        <w:t xml:space="preserve">El borrador del “Reglamento Técnico MERCOSUR sobre Ítems de Seguridad para Vehículos de la Categoría M1”, en su versión en español, consta en el </w:t>
      </w:r>
      <w:r w:rsidRPr="00D43253">
        <w:rPr>
          <w:rFonts w:ascii="Arial" w:eastAsia="Times New Roman" w:hAnsi="Arial" w:cs="Arial"/>
          <w:b/>
          <w:sz w:val="24"/>
          <w:szCs w:val="24"/>
          <w:lang w:val="es-ES_tradnl"/>
        </w:rPr>
        <w:t>Agregado V – RESERVADO</w:t>
      </w:r>
      <w:r w:rsidRPr="00D43253">
        <w:rPr>
          <w:rFonts w:ascii="Arial" w:eastAsia="Times New Roman" w:hAnsi="Arial" w:cs="Arial"/>
          <w:bCs/>
          <w:sz w:val="24"/>
          <w:szCs w:val="24"/>
          <w:lang w:val="es-ES_tradnl"/>
        </w:rPr>
        <w:t>.</w:t>
      </w:r>
    </w:p>
    <w:p w14:paraId="1450D4E1" w14:textId="77777777" w:rsidR="00EE1D03" w:rsidRPr="0061562D" w:rsidRDefault="00EE1D03" w:rsidP="00EE1D03">
      <w:pPr>
        <w:numPr>
          <w:ilvl w:val="0"/>
          <w:numId w:val="1"/>
        </w:numPr>
        <w:spacing w:after="240" w:line="240" w:lineRule="auto"/>
        <w:ind w:left="284" w:hanging="284"/>
        <w:jc w:val="both"/>
        <w:rPr>
          <w:rFonts w:ascii="Arial" w:eastAsia="Times New Roman" w:hAnsi="Arial" w:cs="Arial"/>
          <w:color w:val="FF0000"/>
          <w:sz w:val="24"/>
          <w:szCs w:val="24"/>
          <w:lang w:val="es-ES_tradnl"/>
        </w:rPr>
      </w:pPr>
      <w:r w:rsidRPr="0061562D">
        <w:rPr>
          <w:rFonts w:ascii="Arial" w:eastAsia="Times New Roman" w:hAnsi="Arial" w:cs="Arial"/>
          <w:b/>
          <w:sz w:val="24"/>
          <w:szCs w:val="24"/>
          <w:lang w:val="es-ES_tradnl"/>
        </w:rPr>
        <w:t>IDENTIFICACIÓN DE LAS REALIDADES Y NECESIDADES DE LOS ESTADOS PARTE</w:t>
      </w:r>
      <w:r>
        <w:rPr>
          <w:rFonts w:ascii="Arial" w:eastAsia="Times New Roman" w:hAnsi="Arial" w:cs="Arial"/>
          <w:b/>
          <w:sz w:val="24"/>
          <w:szCs w:val="24"/>
          <w:lang w:val="es-ES_tradnl"/>
        </w:rPr>
        <w:t>S</w:t>
      </w:r>
      <w:r w:rsidRPr="0061562D">
        <w:rPr>
          <w:rFonts w:ascii="Arial" w:eastAsia="Times New Roman" w:hAnsi="Arial" w:cs="Arial"/>
          <w:b/>
          <w:sz w:val="24"/>
          <w:szCs w:val="24"/>
          <w:lang w:val="es-ES_tradnl"/>
        </w:rPr>
        <w:t xml:space="preserve"> RELACIONADAS A LA HOMOLOGACIÓN DE VEHÍCULOS</w:t>
      </w:r>
    </w:p>
    <w:p w14:paraId="68D11822" w14:textId="6E9F3825" w:rsidR="004C2151" w:rsidRDefault="004C2151" w:rsidP="00EE1D03">
      <w:pPr>
        <w:spacing w:after="240" w:line="240" w:lineRule="auto"/>
        <w:jc w:val="both"/>
        <w:rPr>
          <w:rFonts w:ascii="Arial" w:eastAsia="Times New Roman" w:hAnsi="Arial" w:cs="Arial"/>
          <w:bCs/>
          <w:sz w:val="24"/>
          <w:szCs w:val="24"/>
          <w:lang w:val="es-ES_tradnl"/>
        </w:rPr>
      </w:pPr>
      <w:r w:rsidRPr="007B3ACF">
        <w:rPr>
          <w:rFonts w:ascii="Arial" w:eastAsia="Times New Roman" w:hAnsi="Arial" w:cs="Arial"/>
          <w:bCs/>
          <w:sz w:val="24"/>
          <w:szCs w:val="24"/>
          <w:lang w:val="es-ES_tradnl"/>
        </w:rPr>
        <w:t xml:space="preserve">Las delegaciones intercambiaron comentarios </w:t>
      </w:r>
      <w:r w:rsidR="00E71EA3">
        <w:rPr>
          <w:rFonts w:ascii="Arial" w:eastAsia="Times New Roman" w:hAnsi="Arial" w:cs="Arial"/>
          <w:bCs/>
          <w:sz w:val="24"/>
          <w:szCs w:val="24"/>
          <w:lang w:val="es-ES_tradnl"/>
        </w:rPr>
        <w:t xml:space="preserve">respecto a las </w:t>
      </w:r>
      <w:r w:rsidR="00E71EA3" w:rsidRPr="00E71EA3">
        <w:rPr>
          <w:rFonts w:ascii="Arial" w:eastAsia="Times New Roman" w:hAnsi="Arial" w:cs="Arial"/>
          <w:bCs/>
          <w:sz w:val="24"/>
          <w:szCs w:val="24"/>
          <w:lang w:val="es-ES_tradnl"/>
        </w:rPr>
        <w:t xml:space="preserve">realidades y necesidades de los estados partes </w:t>
      </w:r>
      <w:r w:rsidR="00E71EA3">
        <w:rPr>
          <w:rFonts w:ascii="Arial" w:eastAsia="Times New Roman" w:hAnsi="Arial" w:cs="Arial"/>
          <w:bCs/>
          <w:sz w:val="24"/>
          <w:szCs w:val="24"/>
          <w:lang w:val="es-ES_tradnl"/>
        </w:rPr>
        <w:t>sobre</w:t>
      </w:r>
      <w:r w:rsidR="00E71EA3" w:rsidRPr="00E71EA3">
        <w:rPr>
          <w:rFonts w:ascii="Arial" w:eastAsia="Times New Roman" w:hAnsi="Arial" w:cs="Arial"/>
          <w:bCs/>
          <w:sz w:val="24"/>
          <w:szCs w:val="24"/>
          <w:lang w:val="es-ES_tradnl"/>
        </w:rPr>
        <w:t xml:space="preserve"> la homologación de vehículos</w:t>
      </w:r>
      <w:r w:rsidR="00E71EA3">
        <w:rPr>
          <w:rFonts w:ascii="Arial" w:eastAsia="Times New Roman" w:hAnsi="Arial" w:cs="Arial"/>
          <w:bCs/>
          <w:sz w:val="24"/>
          <w:szCs w:val="24"/>
          <w:lang w:val="es-ES_tradnl"/>
        </w:rPr>
        <w:t>.</w:t>
      </w:r>
    </w:p>
    <w:p w14:paraId="556888AD" w14:textId="5C13DAFD" w:rsidR="004C2151" w:rsidRPr="0048057F" w:rsidRDefault="004C2151" w:rsidP="004C2151">
      <w:pPr>
        <w:spacing w:after="240" w:line="240" w:lineRule="auto"/>
        <w:jc w:val="both"/>
        <w:rPr>
          <w:rFonts w:ascii="Arial" w:eastAsia="Times New Roman" w:hAnsi="Arial" w:cs="Arial"/>
          <w:bCs/>
          <w:sz w:val="24"/>
          <w:szCs w:val="24"/>
          <w:lang w:val="es-ES_tradnl"/>
        </w:rPr>
      </w:pPr>
      <w:r w:rsidRPr="0048057F">
        <w:rPr>
          <w:rFonts w:ascii="Arial" w:eastAsia="Times New Roman" w:hAnsi="Arial" w:cs="Arial"/>
          <w:bCs/>
          <w:sz w:val="24"/>
          <w:szCs w:val="24"/>
          <w:lang w:val="es-ES_tradnl"/>
        </w:rPr>
        <w:t>La delegación de Uruguay mencionó que</w:t>
      </w:r>
      <w:r w:rsidR="00756F09">
        <w:rPr>
          <w:rFonts w:ascii="Arial" w:eastAsia="Times New Roman" w:hAnsi="Arial" w:cs="Arial"/>
          <w:bCs/>
          <w:sz w:val="24"/>
          <w:szCs w:val="24"/>
          <w:lang w:val="es-ES_tradnl"/>
        </w:rPr>
        <w:t xml:space="preserve"> </w:t>
      </w:r>
      <w:r w:rsidRPr="0048057F">
        <w:rPr>
          <w:rFonts w:ascii="Arial" w:eastAsia="Times New Roman" w:hAnsi="Arial" w:cs="Arial"/>
          <w:bCs/>
          <w:sz w:val="24"/>
          <w:szCs w:val="24"/>
          <w:lang w:val="es-ES_tradnl"/>
        </w:rPr>
        <w:t xml:space="preserve">entiende dificultoso alcanzar un criterio armonizado en el bloque </w:t>
      </w:r>
      <w:r w:rsidR="00756F09">
        <w:rPr>
          <w:rFonts w:ascii="Arial" w:eastAsia="Times New Roman" w:hAnsi="Arial" w:cs="Arial"/>
          <w:bCs/>
          <w:sz w:val="24"/>
          <w:szCs w:val="24"/>
          <w:lang w:val="es-ES_tradnl"/>
        </w:rPr>
        <w:t>sobre los procedimientos de homologación</w:t>
      </w:r>
      <w:r w:rsidRPr="0048057F">
        <w:rPr>
          <w:rFonts w:ascii="Arial" w:eastAsia="Times New Roman" w:hAnsi="Arial" w:cs="Arial"/>
          <w:bCs/>
          <w:sz w:val="24"/>
          <w:szCs w:val="24"/>
          <w:lang w:val="es-ES_tradnl"/>
        </w:rPr>
        <w:t xml:space="preserve">, independientemente de los requisitos que cada Estado Parte pueda disponer, al </w:t>
      </w:r>
      <w:r w:rsidRPr="0048057F">
        <w:rPr>
          <w:rFonts w:ascii="Arial" w:eastAsia="Times New Roman" w:hAnsi="Arial" w:cs="Arial"/>
          <w:bCs/>
          <w:sz w:val="24"/>
          <w:szCs w:val="24"/>
          <w:lang w:val="es-ES_tradnl"/>
        </w:rPr>
        <w:lastRenderedPageBreak/>
        <w:t>menos en el corto o mediano plazo.</w:t>
      </w:r>
      <w:r w:rsidR="00756F09" w:rsidRPr="00756F09">
        <w:rPr>
          <w:rFonts w:ascii="Arial" w:eastAsia="Times New Roman" w:hAnsi="Arial" w:cs="Arial"/>
          <w:bCs/>
          <w:sz w:val="24"/>
          <w:szCs w:val="24"/>
          <w:lang w:val="es-ES_tradnl"/>
        </w:rPr>
        <w:t xml:space="preserve"> </w:t>
      </w:r>
      <w:r w:rsidR="00756F09" w:rsidRPr="0048057F">
        <w:rPr>
          <w:rFonts w:ascii="Arial" w:eastAsia="Times New Roman" w:hAnsi="Arial" w:cs="Arial"/>
          <w:bCs/>
          <w:sz w:val="24"/>
          <w:szCs w:val="24"/>
          <w:lang w:val="es-ES_tradnl"/>
        </w:rPr>
        <w:t>Sin perjuicio de ello, la delegación de Uruguay manifestó su disposición para trabajar en aspectos más simples como, por ejemplo, los atributos que conforman el registro de vehículos homologados, es decir, aquellos parámetros que permiten identificar si un vehículo cumplió o no con el proceso de homologación en un determinado Estado Parte</w:t>
      </w:r>
      <w:r w:rsidR="00756F09">
        <w:rPr>
          <w:rFonts w:ascii="Arial" w:eastAsia="Times New Roman" w:hAnsi="Arial" w:cs="Arial"/>
          <w:bCs/>
          <w:sz w:val="24"/>
          <w:szCs w:val="24"/>
          <w:lang w:val="es-ES_tradnl"/>
        </w:rPr>
        <w:t>.</w:t>
      </w:r>
    </w:p>
    <w:p w14:paraId="1526C59A" w14:textId="5890CBBE" w:rsidR="00E1444E" w:rsidRDefault="004C2151" w:rsidP="004C2151">
      <w:pPr>
        <w:spacing w:after="240" w:line="240" w:lineRule="auto"/>
        <w:jc w:val="both"/>
        <w:rPr>
          <w:rFonts w:ascii="Arial" w:eastAsia="Times New Roman" w:hAnsi="Arial" w:cs="Arial"/>
          <w:bCs/>
          <w:sz w:val="24"/>
          <w:szCs w:val="24"/>
          <w:lang w:val="es-ES_tradnl"/>
        </w:rPr>
      </w:pPr>
      <w:r>
        <w:rPr>
          <w:rFonts w:ascii="Arial" w:eastAsia="Times New Roman" w:hAnsi="Arial" w:cs="Arial"/>
          <w:bCs/>
          <w:sz w:val="24"/>
          <w:szCs w:val="24"/>
          <w:lang w:val="es-ES_tradnl"/>
        </w:rPr>
        <w:t xml:space="preserve">En cuanto a la posibilidad </w:t>
      </w:r>
      <w:r w:rsidRPr="0048057F">
        <w:rPr>
          <w:rFonts w:ascii="Arial" w:eastAsia="Times New Roman" w:hAnsi="Arial" w:cs="Arial"/>
          <w:bCs/>
          <w:sz w:val="24"/>
          <w:szCs w:val="24"/>
          <w:lang w:val="es-ES_tradnl"/>
        </w:rPr>
        <w:t>de reconocer unilateralmente, así sea en forma parcial, las homologaciones co</w:t>
      </w:r>
      <w:r>
        <w:rPr>
          <w:rFonts w:ascii="Arial" w:eastAsia="Times New Roman" w:hAnsi="Arial" w:cs="Arial"/>
          <w:bCs/>
          <w:sz w:val="24"/>
          <w:szCs w:val="24"/>
          <w:lang w:val="es-ES_tradnl"/>
        </w:rPr>
        <w:t xml:space="preserve">ncedidas por Argentina y Brasil, la delegación de Uruguay consultó </w:t>
      </w:r>
      <w:r w:rsidR="00E1444E">
        <w:rPr>
          <w:rFonts w:ascii="Arial" w:eastAsia="Times New Roman" w:hAnsi="Arial" w:cs="Arial"/>
          <w:bCs/>
          <w:sz w:val="24"/>
          <w:szCs w:val="24"/>
          <w:lang w:val="es-ES_tradnl"/>
        </w:rPr>
        <w:t>sobre</w:t>
      </w:r>
      <w:r w:rsidR="00CA06FE">
        <w:rPr>
          <w:rFonts w:ascii="Arial" w:eastAsia="Times New Roman" w:hAnsi="Arial" w:cs="Arial"/>
          <w:bCs/>
          <w:sz w:val="24"/>
          <w:szCs w:val="24"/>
          <w:lang w:val="es-ES_tradnl"/>
        </w:rPr>
        <w:t xml:space="preserve"> la posibilidad de que puedan brindar algún documento que garantice la homologación en dichos países, ya sea al solicitante o al organismo encargado de su aprobación.</w:t>
      </w:r>
      <w:r w:rsidR="00B73180">
        <w:rPr>
          <w:rFonts w:ascii="Arial" w:eastAsia="Times New Roman" w:hAnsi="Arial" w:cs="Arial"/>
          <w:bCs/>
          <w:sz w:val="24"/>
          <w:szCs w:val="24"/>
          <w:lang w:val="es-ES_tradnl"/>
        </w:rPr>
        <w:t xml:space="preserve"> La delegación de Argentina manifestó que en la próxima reunión comentará sobre la posibilidad planteada por la delegación de Uruguay.</w:t>
      </w:r>
    </w:p>
    <w:p w14:paraId="12B6D222" w14:textId="7691D96A" w:rsidR="00BD4CF9" w:rsidRPr="0000464B" w:rsidRDefault="00302FD2" w:rsidP="004C2151">
      <w:pPr>
        <w:spacing w:after="240" w:line="240" w:lineRule="auto"/>
        <w:jc w:val="both"/>
        <w:rPr>
          <w:rFonts w:ascii="Arial" w:eastAsia="Times New Roman" w:hAnsi="Arial" w:cs="Arial"/>
          <w:bCs/>
          <w:sz w:val="24"/>
          <w:szCs w:val="24"/>
          <w:highlight w:val="yellow"/>
          <w:lang w:val="es-ES_tradnl"/>
        </w:rPr>
      </w:pPr>
      <w:r w:rsidRPr="00E67EB8">
        <w:rPr>
          <w:rFonts w:ascii="Arial" w:eastAsia="Times New Roman" w:hAnsi="Arial" w:cs="Arial"/>
          <w:bCs/>
          <w:sz w:val="24"/>
          <w:szCs w:val="24"/>
          <w:lang w:val="es-ES_tradnl"/>
        </w:rPr>
        <w:t xml:space="preserve">La delegación de Brasil comentó que el Certificado de </w:t>
      </w:r>
      <w:proofErr w:type="spellStart"/>
      <w:r w:rsidRPr="00801B6D">
        <w:rPr>
          <w:rFonts w:ascii="Arial" w:eastAsia="Times New Roman" w:hAnsi="Arial" w:cs="Arial"/>
          <w:bCs/>
          <w:i/>
          <w:iCs/>
          <w:sz w:val="24"/>
          <w:szCs w:val="24"/>
          <w:lang w:val="es-ES_tradnl"/>
        </w:rPr>
        <w:t>Adequação</w:t>
      </w:r>
      <w:proofErr w:type="spellEnd"/>
      <w:r w:rsidRPr="00801B6D">
        <w:rPr>
          <w:rFonts w:ascii="Arial" w:eastAsia="Times New Roman" w:hAnsi="Arial" w:cs="Arial"/>
          <w:bCs/>
          <w:i/>
          <w:iCs/>
          <w:sz w:val="24"/>
          <w:szCs w:val="24"/>
          <w:lang w:val="es-ES_tradnl"/>
        </w:rPr>
        <w:t xml:space="preserve"> à </w:t>
      </w:r>
      <w:proofErr w:type="spellStart"/>
      <w:r w:rsidRPr="00801B6D">
        <w:rPr>
          <w:rFonts w:ascii="Arial" w:eastAsia="Times New Roman" w:hAnsi="Arial" w:cs="Arial"/>
          <w:bCs/>
          <w:i/>
          <w:iCs/>
          <w:sz w:val="24"/>
          <w:szCs w:val="24"/>
          <w:lang w:val="es-ES_tradnl"/>
        </w:rPr>
        <w:t>Legislação</w:t>
      </w:r>
      <w:proofErr w:type="spellEnd"/>
      <w:r w:rsidRPr="00801B6D">
        <w:rPr>
          <w:rFonts w:ascii="Arial" w:eastAsia="Times New Roman" w:hAnsi="Arial" w:cs="Arial"/>
          <w:bCs/>
          <w:i/>
          <w:iCs/>
          <w:sz w:val="24"/>
          <w:szCs w:val="24"/>
          <w:lang w:val="es-ES_tradnl"/>
        </w:rPr>
        <w:t xml:space="preserve"> de </w:t>
      </w:r>
      <w:proofErr w:type="spellStart"/>
      <w:r w:rsidRPr="00801B6D">
        <w:rPr>
          <w:rFonts w:ascii="Arial" w:eastAsia="Times New Roman" w:hAnsi="Arial" w:cs="Arial"/>
          <w:bCs/>
          <w:i/>
          <w:iCs/>
          <w:sz w:val="24"/>
          <w:szCs w:val="24"/>
          <w:lang w:val="es-ES_tradnl"/>
        </w:rPr>
        <w:t>Trânsito</w:t>
      </w:r>
      <w:proofErr w:type="spellEnd"/>
      <w:r w:rsidRPr="00E67EB8">
        <w:rPr>
          <w:rFonts w:ascii="Arial" w:eastAsia="Times New Roman" w:hAnsi="Arial" w:cs="Arial"/>
          <w:bCs/>
          <w:sz w:val="24"/>
          <w:szCs w:val="24"/>
          <w:lang w:val="es-ES_tradnl"/>
        </w:rPr>
        <w:t xml:space="preserve"> (</w:t>
      </w:r>
      <w:r w:rsidR="00BD4CF9" w:rsidRPr="00E67EB8">
        <w:rPr>
          <w:rFonts w:ascii="Arial" w:eastAsia="Times New Roman" w:hAnsi="Arial" w:cs="Arial"/>
          <w:bCs/>
          <w:sz w:val="24"/>
          <w:szCs w:val="24"/>
          <w:lang w:val="es-ES_tradnl"/>
        </w:rPr>
        <w:t>CAT</w:t>
      </w:r>
      <w:r w:rsidRPr="00E67EB8">
        <w:rPr>
          <w:rFonts w:ascii="Arial" w:eastAsia="Times New Roman" w:hAnsi="Arial" w:cs="Arial"/>
          <w:bCs/>
          <w:sz w:val="24"/>
          <w:szCs w:val="24"/>
          <w:lang w:val="es-ES_tradnl"/>
        </w:rPr>
        <w:t>)</w:t>
      </w:r>
      <w:r w:rsidR="00BD4CF9" w:rsidRPr="00E67EB8">
        <w:rPr>
          <w:rFonts w:ascii="Arial" w:eastAsia="Times New Roman" w:hAnsi="Arial" w:cs="Arial"/>
          <w:bCs/>
          <w:sz w:val="24"/>
          <w:szCs w:val="24"/>
          <w:lang w:val="es-ES_tradnl"/>
        </w:rPr>
        <w:t xml:space="preserve"> se emite con firma el</w:t>
      </w:r>
      <w:r w:rsidR="00E67EB8" w:rsidRPr="00E67EB8">
        <w:rPr>
          <w:rFonts w:ascii="Arial" w:eastAsia="Times New Roman" w:hAnsi="Arial" w:cs="Arial"/>
          <w:bCs/>
          <w:sz w:val="24"/>
          <w:szCs w:val="24"/>
          <w:lang w:val="es-ES_tradnl"/>
        </w:rPr>
        <w:t>ectrónica</w:t>
      </w:r>
      <w:r w:rsidRPr="00E67EB8">
        <w:rPr>
          <w:rFonts w:ascii="Arial" w:eastAsia="Times New Roman" w:hAnsi="Arial" w:cs="Arial"/>
          <w:bCs/>
          <w:sz w:val="24"/>
          <w:szCs w:val="24"/>
          <w:lang w:val="es-ES_tradnl"/>
        </w:rPr>
        <w:t>, p</w:t>
      </w:r>
      <w:r w:rsidR="00BD4CF9" w:rsidRPr="00E67EB8">
        <w:rPr>
          <w:rFonts w:ascii="Arial" w:eastAsia="Times New Roman" w:hAnsi="Arial" w:cs="Arial"/>
          <w:bCs/>
          <w:sz w:val="24"/>
          <w:szCs w:val="24"/>
          <w:lang w:val="es-ES_tradnl"/>
        </w:rPr>
        <w:t xml:space="preserve">or lo que es posible verificar </w:t>
      </w:r>
      <w:r w:rsidRPr="00E67EB8">
        <w:rPr>
          <w:rFonts w:ascii="Arial" w:eastAsia="Times New Roman" w:hAnsi="Arial" w:cs="Arial"/>
          <w:bCs/>
          <w:sz w:val="24"/>
          <w:szCs w:val="24"/>
          <w:lang w:val="es-ES_tradnl"/>
        </w:rPr>
        <w:t xml:space="preserve">la </w:t>
      </w:r>
      <w:r w:rsidR="00BD4CF9" w:rsidRPr="00E67EB8">
        <w:rPr>
          <w:rFonts w:ascii="Arial" w:eastAsia="Times New Roman" w:hAnsi="Arial" w:cs="Arial"/>
          <w:bCs/>
          <w:sz w:val="24"/>
          <w:szCs w:val="24"/>
          <w:lang w:val="es-ES_tradnl"/>
        </w:rPr>
        <w:t>autenticidad</w:t>
      </w:r>
      <w:r w:rsidR="00E67EB8" w:rsidRPr="00E67EB8">
        <w:rPr>
          <w:rFonts w:ascii="Arial" w:eastAsia="Times New Roman" w:hAnsi="Arial" w:cs="Arial"/>
          <w:bCs/>
          <w:sz w:val="24"/>
          <w:szCs w:val="24"/>
          <w:lang w:val="es-ES_tradnl"/>
        </w:rPr>
        <w:t>.</w:t>
      </w:r>
    </w:p>
    <w:p w14:paraId="0D30BA5B" w14:textId="795766A8" w:rsidR="00E1444E" w:rsidRDefault="00E1444E" w:rsidP="004C2151">
      <w:pPr>
        <w:spacing w:after="240" w:line="240" w:lineRule="auto"/>
        <w:jc w:val="both"/>
        <w:rPr>
          <w:rFonts w:ascii="Arial" w:eastAsia="Times New Roman" w:hAnsi="Arial" w:cs="Arial"/>
          <w:bCs/>
          <w:sz w:val="24"/>
          <w:szCs w:val="24"/>
          <w:lang w:val="es-ES_tradnl"/>
        </w:rPr>
      </w:pPr>
      <w:r>
        <w:rPr>
          <w:rFonts w:ascii="Arial" w:eastAsia="Times New Roman" w:hAnsi="Arial" w:cs="Arial"/>
          <w:bCs/>
          <w:sz w:val="24"/>
          <w:szCs w:val="24"/>
          <w:lang w:val="es-ES_tradnl"/>
        </w:rPr>
        <w:t xml:space="preserve">Las delegaciones se comprometieron en trabajar en la identificación de parámetros </w:t>
      </w:r>
      <w:r w:rsidR="00477B4E" w:rsidRPr="0048057F">
        <w:rPr>
          <w:rFonts w:ascii="Arial" w:eastAsia="Times New Roman" w:hAnsi="Arial" w:cs="Arial"/>
          <w:bCs/>
          <w:sz w:val="24"/>
          <w:szCs w:val="24"/>
          <w:lang w:val="es-ES_tradnl"/>
        </w:rPr>
        <w:t>que permiten identificar si un vehículo cumplió o no con el proceso de homologación en un determinado Estado Parte.</w:t>
      </w:r>
    </w:p>
    <w:p w14:paraId="375CFA92" w14:textId="14F0973A" w:rsidR="00EE1D03" w:rsidRPr="0048057F" w:rsidRDefault="00EE1D03" w:rsidP="00EE1D03">
      <w:pPr>
        <w:spacing w:after="480" w:line="240" w:lineRule="auto"/>
        <w:jc w:val="both"/>
        <w:rPr>
          <w:rFonts w:ascii="Arial" w:eastAsia="Times New Roman" w:hAnsi="Arial" w:cs="Arial"/>
          <w:sz w:val="24"/>
          <w:szCs w:val="24"/>
          <w:lang w:val="es-ES_tradnl"/>
        </w:rPr>
      </w:pPr>
      <w:r w:rsidRPr="0048057F">
        <w:rPr>
          <w:rFonts w:ascii="Arial" w:eastAsia="Times New Roman" w:hAnsi="Arial" w:cs="Arial"/>
          <w:sz w:val="24"/>
          <w:szCs w:val="24"/>
          <w:lang w:val="es-ES_tradnl"/>
        </w:rPr>
        <w:t>Las delegaciones acordaron mantener el tema en agenda</w:t>
      </w:r>
      <w:r w:rsidR="00AC2D91">
        <w:rPr>
          <w:rFonts w:ascii="Arial" w:eastAsia="Times New Roman" w:hAnsi="Arial" w:cs="Arial"/>
          <w:sz w:val="24"/>
          <w:szCs w:val="24"/>
          <w:lang w:val="es-ES_tradnl"/>
        </w:rPr>
        <w:t>.</w:t>
      </w:r>
    </w:p>
    <w:p w14:paraId="798952B3" w14:textId="03B62017" w:rsidR="00A97D8E" w:rsidRPr="00A97D8E" w:rsidRDefault="0021282E" w:rsidP="00A97D8E">
      <w:pPr>
        <w:numPr>
          <w:ilvl w:val="0"/>
          <w:numId w:val="1"/>
        </w:numPr>
        <w:spacing w:after="240" w:line="240" w:lineRule="auto"/>
        <w:ind w:left="284" w:hanging="284"/>
        <w:jc w:val="both"/>
        <w:rPr>
          <w:rFonts w:ascii="Arial" w:eastAsia="Arial" w:hAnsi="Arial" w:cs="Arial"/>
          <w:b/>
          <w:kern w:val="1"/>
          <w:sz w:val="24"/>
          <w:szCs w:val="24"/>
          <w:lang w:val="es-UY"/>
        </w:rPr>
      </w:pPr>
      <w:r w:rsidRPr="00D23069">
        <w:rPr>
          <w:rFonts w:ascii="Arial" w:eastAsia="Arial" w:hAnsi="Arial" w:cs="Arial"/>
          <w:b/>
          <w:kern w:val="1"/>
          <w:sz w:val="24"/>
          <w:szCs w:val="24"/>
          <w:lang w:val="es-UY"/>
        </w:rPr>
        <w:t xml:space="preserve">REVISIÓN DE LA </w:t>
      </w:r>
      <w:r w:rsidR="00B67416" w:rsidRPr="00D23069">
        <w:rPr>
          <w:rFonts w:ascii="Arial" w:eastAsia="Arial" w:hAnsi="Arial" w:cs="Arial"/>
          <w:b/>
          <w:kern w:val="1"/>
          <w:sz w:val="24"/>
          <w:szCs w:val="24"/>
          <w:lang w:val="es-UY"/>
        </w:rPr>
        <w:t>RESOLUCIÓN</w:t>
      </w:r>
      <w:r w:rsidRPr="00D23069">
        <w:rPr>
          <w:rFonts w:ascii="Arial" w:eastAsia="Arial" w:hAnsi="Arial" w:cs="Arial"/>
          <w:b/>
          <w:kern w:val="1"/>
          <w:sz w:val="24"/>
          <w:szCs w:val="24"/>
          <w:lang w:val="es-UY"/>
        </w:rPr>
        <w:t xml:space="preserve"> GMC Nº 19/02 </w:t>
      </w:r>
      <w:r w:rsidR="00B67416" w:rsidRPr="00D23069">
        <w:rPr>
          <w:rFonts w:ascii="Arial" w:eastAsia="Arial" w:hAnsi="Arial" w:cs="Arial"/>
          <w:b/>
          <w:kern w:val="1"/>
          <w:sz w:val="24"/>
          <w:szCs w:val="24"/>
          <w:lang w:val="es-UY"/>
        </w:rPr>
        <w:t>“REGLAMENTO TÉCNICO MERCOSUR DE VEHÍCULOS DE LA CATEGORÍA M3 PARA EL TRANSPORTE AUTOMOTOR DE PASAJEROS POR CARRETERA (ÓMNIBUS DE MEDIA Y LARGA DISTANCIA)”</w:t>
      </w:r>
    </w:p>
    <w:p w14:paraId="672CE5C4" w14:textId="412D09D4" w:rsidR="00A97D8E" w:rsidRDefault="00A97D8E" w:rsidP="00B67416">
      <w:pPr>
        <w:spacing w:after="240" w:line="240" w:lineRule="auto"/>
        <w:jc w:val="both"/>
        <w:rPr>
          <w:rFonts w:ascii="Arial" w:eastAsia="Times New Roman" w:hAnsi="Arial" w:cs="Arial"/>
          <w:bCs/>
          <w:sz w:val="24"/>
          <w:szCs w:val="24"/>
          <w:lang w:val="es-ES_tradnl"/>
        </w:rPr>
      </w:pPr>
      <w:r>
        <w:rPr>
          <w:rFonts w:ascii="Arial" w:eastAsia="Times New Roman" w:hAnsi="Arial" w:cs="Arial"/>
          <w:bCs/>
          <w:sz w:val="24"/>
          <w:szCs w:val="24"/>
          <w:lang w:val="es-ES_tradnl"/>
        </w:rPr>
        <w:t xml:space="preserve">Las delegaciones mencionaron la reunión </w:t>
      </w:r>
      <w:proofErr w:type="spellStart"/>
      <w:r>
        <w:rPr>
          <w:rFonts w:ascii="Arial" w:eastAsia="Times New Roman" w:hAnsi="Arial" w:cs="Arial"/>
          <w:bCs/>
          <w:sz w:val="24"/>
          <w:szCs w:val="24"/>
          <w:lang w:val="es-ES_tradnl"/>
        </w:rPr>
        <w:t>intersesional</w:t>
      </w:r>
      <w:proofErr w:type="spellEnd"/>
      <w:r>
        <w:rPr>
          <w:rFonts w:ascii="Arial" w:eastAsia="Times New Roman" w:hAnsi="Arial" w:cs="Arial"/>
          <w:bCs/>
          <w:sz w:val="24"/>
          <w:szCs w:val="24"/>
          <w:lang w:val="es-ES_tradnl"/>
        </w:rPr>
        <w:t xml:space="preserve"> realizada el día 3 de octubre de 2024 en modalidad virtual para continuar con el análisis del documento. En dicha instancia</w:t>
      </w:r>
      <w:r w:rsidRPr="009178C8">
        <w:rPr>
          <w:rFonts w:ascii="Arial" w:eastAsia="Times New Roman" w:hAnsi="Arial" w:cs="Arial"/>
          <w:bCs/>
          <w:sz w:val="24"/>
          <w:szCs w:val="24"/>
          <w:lang w:val="es-ES_tradnl"/>
        </w:rPr>
        <w:t xml:space="preserve"> se avanzó en la revisión del documento por capítulos. Las</w:t>
      </w:r>
      <w:r>
        <w:rPr>
          <w:rFonts w:ascii="Arial" w:eastAsia="Times New Roman" w:hAnsi="Arial" w:cs="Arial"/>
          <w:bCs/>
          <w:sz w:val="24"/>
          <w:szCs w:val="24"/>
          <w:lang w:val="es-ES_tradnl"/>
        </w:rPr>
        <w:t xml:space="preserve"> delegaciones presentaron sugerencias y realizaron ajustes al texto desde el capítulo 11 y hasta el 16 inclusive. </w:t>
      </w:r>
    </w:p>
    <w:p w14:paraId="6111CC0A" w14:textId="77777777" w:rsidR="00893CFB" w:rsidRDefault="0021282E" w:rsidP="00B67416">
      <w:pPr>
        <w:spacing w:after="240" w:line="240" w:lineRule="auto"/>
        <w:jc w:val="both"/>
        <w:rPr>
          <w:rFonts w:ascii="Arial" w:eastAsia="Times New Roman" w:hAnsi="Arial" w:cs="Arial"/>
          <w:bCs/>
          <w:sz w:val="24"/>
          <w:szCs w:val="24"/>
          <w:lang w:val="es-ES_tradnl"/>
        </w:rPr>
      </w:pPr>
      <w:r w:rsidRPr="00AE575C">
        <w:rPr>
          <w:rFonts w:ascii="Arial" w:eastAsia="Times New Roman" w:hAnsi="Arial" w:cs="Arial"/>
          <w:bCs/>
          <w:sz w:val="24"/>
          <w:szCs w:val="24"/>
          <w:lang w:val="es-ES_tradnl"/>
        </w:rPr>
        <w:t xml:space="preserve">Las delegaciones </w:t>
      </w:r>
      <w:r w:rsidR="007505C3" w:rsidRPr="00AE575C">
        <w:rPr>
          <w:rFonts w:ascii="Arial" w:eastAsia="Times New Roman" w:hAnsi="Arial" w:cs="Arial"/>
          <w:bCs/>
          <w:sz w:val="24"/>
          <w:szCs w:val="24"/>
          <w:lang w:val="es-ES_tradnl"/>
        </w:rPr>
        <w:t xml:space="preserve">continuaron </w:t>
      </w:r>
      <w:r w:rsidR="00DC12F1" w:rsidRPr="00AE575C">
        <w:rPr>
          <w:rFonts w:ascii="Arial" w:eastAsia="Times New Roman" w:hAnsi="Arial" w:cs="Arial"/>
          <w:bCs/>
          <w:sz w:val="24"/>
          <w:szCs w:val="24"/>
          <w:lang w:val="es-ES_tradnl"/>
        </w:rPr>
        <w:t>el análisis de</w:t>
      </w:r>
      <w:r w:rsidR="00CC744D" w:rsidRPr="00AE575C">
        <w:rPr>
          <w:rFonts w:ascii="Arial" w:eastAsia="Times New Roman" w:hAnsi="Arial" w:cs="Arial"/>
          <w:bCs/>
          <w:sz w:val="24"/>
          <w:szCs w:val="24"/>
          <w:lang w:val="es-ES_tradnl"/>
        </w:rPr>
        <w:t>l</w:t>
      </w:r>
      <w:r w:rsidR="00DC12F1" w:rsidRPr="00AE575C">
        <w:rPr>
          <w:rFonts w:ascii="Arial" w:eastAsia="Times New Roman" w:hAnsi="Arial" w:cs="Arial"/>
          <w:bCs/>
          <w:sz w:val="24"/>
          <w:szCs w:val="24"/>
          <w:lang w:val="es-ES_tradnl"/>
        </w:rPr>
        <w:t xml:space="preserve"> </w:t>
      </w:r>
      <w:r w:rsidR="005E4FB3" w:rsidRPr="00AE575C">
        <w:rPr>
          <w:rFonts w:ascii="Arial" w:eastAsia="Times New Roman" w:hAnsi="Arial" w:cs="Arial"/>
          <w:bCs/>
          <w:sz w:val="24"/>
          <w:szCs w:val="24"/>
          <w:lang w:val="es-ES_tradnl"/>
        </w:rPr>
        <w:t xml:space="preserve">documento </w:t>
      </w:r>
      <w:r w:rsidR="007505C3" w:rsidRPr="00AE575C">
        <w:rPr>
          <w:rFonts w:ascii="Arial" w:eastAsia="Times New Roman" w:hAnsi="Arial" w:cs="Arial"/>
          <w:bCs/>
          <w:sz w:val="24"/>
          <w:szCs w:val="24"/>
          <w:lang w:val="es-ES_tradnl"/>
        </w:rPr>
        <w:t xml:space="preserve">borrador </w:t>
      </w:r>
      <w:r w:rsidR="005E4FB3" w:rsidRPr="00AE575C">
        <w:rPr>
          <w:rFonts w:ascii="Arial" w:eastAsia="Times New Roman" w:hAnsi="Arial" w:cs="Arial"/>
          <w:bCs/>
          <w:sz w:val="24"/>
          <w:szCs w:val="24"/>
          <w:lang w:val="es-ES_tradnl"/>
        </w:rPr>
        <w:t>titulado “</w:t>
      </w:r>
      <w:proofErr w:type="spellStart"/>
      <w:r w:rsidR="00893CFB" w:rsidRPr="009554AC">
        <w:rPr>
          <w:rFonts w:ascii="Arial" w:eastAsia="Times New Roman" w:hAnsi="Arial" w:cs="Arial"/>
          <w:bCs/>
          <w:i/>
          <w:iCs/>
          <w:sz w:val="24"/>
          <w:szCs w:val="24"/>
          <w:lang w:val="es-ES_tradnl"/>
        </w:rPr>
        <w:t>Regulamento</w:t>
      </w:r>
      <w:proofErr w:type="spellEnd"/>
      <w:r w:rsidR="00893CFB" w:rsidRPr="009554AC">
        <w:rPr>
          <w:rFonts w:ascii="Arial" w:eastAsia="Times New Roman" w:hAnsi="Arial" w:cs="Arial"/>
          <w:bCs/>
          <w:i/>
          <w:iCs/>
          <w:sz w:val="24"/>
          <w:szCs w:val="24"/>
          <w:lang w:val="es-ES_tradnl"/>
        </w:rPr>
        <w:t xml:space="preserve"> Técnico MERCOSUL </w:t>
      </w:r>
      <w:r w:rsidR="005E4FB3" w:rsidRPr="009554AC">
        <w:rPr>
          <w:rFonts w:ascii="Arial" w:eastAsia="Times New Roman" w:hAnsi="Arial" w:cs="Arial"/>
          <w:bCs/>
          <w:i/>
          <w:iCs/>
          <w:sz w:val="24"/>
          <w:szCs w:val="24"/>
          <w:lang w:val="es-ES_tradnl"/>
        </w:rPr>
        <w:t xml:space="preserve">de </w:t>
      </w:r>
      <w:proofErr w:type="spellStart"/>
      <w:r w:rsidR="005E4FB3" w:rsidRPr="009554AC">
        <w:rPr>
          <w:rFonts w:ascii="Arial" w:eastAsia="Times New Roman" w:hAnsi="Arial" w:cs="Arial"/>
          <w:bCs/>
          <w:i/>
          <w:iCs/>
          <w:sz w:val="24"/>
          <w:szCs w:val="24"/>
          <w:lang w:val="es-ES_tradnl"/>
        </w:rPr>
        <w:t>Ve</w:t>
      </w:r>
      <w:r w:rsidR="00893CFB" w:rsidRPr="009554AC">
        <w:rPr>
          <w:rFonts w:ascii="Arial" w:eastAsia="Times New Roman" w:hAnsi="Arial" w:cs="Arial"/>
          <w:bCs/>
          <w:i/>
          <w:iCs/>
          <w:sz w:val="24"/>
          <w:szCs w:val="24"/>
          <w:lang w:val="es-ES_tradnl"/>
        </w:rPr>
        <w:t>í</w:t>
      </w:r>
      <w:r w:rsidR="005E4FB3" w:rsidRPr="009554AC">
        <w:rPr>
          <w:rFonts w:ascii="Arial" w:eastAsia="Times New Roman" w:hAnsi="Arial" w:cs="Arial"/>
          <w:bCs/>
          <w:i/>
          <w:iCs/>
          <w:sz w:val="24"/>
          <w:szCs w:val="24"/>
          <w:lang w:val="es-ES_tradnl"/>
        </w:rPr>
        <w:t>culos</w:t>
      </w:r>
      <w:proofErr w:type="spellEnd"/>
      <w:r w:rsidR="005E4FB3" w:rsidRPr="009554AC">
        <w:rPr>
          <w:rFonts w:ascii="Arial" w:eastAsia="Times New Roman" w:hAnsi="Arial" w:cs="Arial"/>
          <w:bCs/>
          <w:i/>
          <w:iCs/>
          <w:sz w:val="24"/>
          <w:szCs w:val="24"/>
          <w:lang w:val="es-ES_tradnl"/>
        </w:rPr>
        <w:t xml:space="preserve"> d</w:t>
      </w:r>
      <w:r w:rsidR="00893CFB" w:rsidRPr="009554AC">
        <w:rPr>
          <w:rFonts w:ascii="Arial" w:eastAsia="Times New Roman" w:hAnsi="Arial" w:cs="Arial"/>
          <w:bCs/>
          <w:i/>
          <w:iCs/>
          <w:sz w:val="24"/>
          <w:szCs w:val="24"/>
          <w:lang w:val="es-ES_tradnl"/>
        </w:rPr>
        <w:t>a</w:t>
      </w:r>
      <w:r w:rsidR="005E4FB3" w:rsidRPr="009554AC">
        <w:rPr>
          <w:rFonts w:ascii="Arial" w:eastAsia="Times New Roman" w:hAnsi="Arial" w:cs="Arial"/>
          <w:bCs/>
          <w:i/>
          <w:iCs/>
          <w:sz w:val="24"/>
          <w:szCs w:val="24"/>
          <w:lang w:val="es-ES_tradnl"/>
        </w:rPr>
        <w:t xml:space="preserve"> Categoría M3 para Transporte </w:t>
      </w:r>
      <w:r w:rsidR="00893CFB" w:rsidRPr="009554AC">
        <w:rPr>
          <w:rFonts w:ascii="Arial" w:eastAsia="Times New Roman" w:hAnsi="Arial" w:cs="Arial"/>
          <w:bCs/>
          <w:i/>
          <w:iCs/>
          <w:sz w:val="24"/>
          <w:szCs w:val="24"/>
          <w:lang w:val="es-ES_tradnl"/>
        </w:rPr>
        <w:t>Rodoviario</w:t>
      </w:r>
      <w:r w:rsidR="005E4FB3" w:rsidRPr="009554AC">
        <w:rPr>
          <w:rFonts w:ascii="Arial" w:eastAsia="Times New Roman" w:hAnsi="Arial" w:cs="Arial"/>
          <w:bCs/>
          <w:i/>
          <w:iCs/>
          <w:sz w:val="24"/>
          <w:szCs w:val="24"/>
          <w:lang w:val="es-ES_tradnl"/>
        </w:rPr>
        <w:t xml:space="preserve"> de </w:t>
      </w:r>
      <w:proofErr w:type="spellStart"/>
      <w:r w:rsidR="00893CFB" w:rsidRPr="009554AC">
        <w:rPr>
          <w:rFonts w:ascii="Arial" w:eastAsia="Times New Roman" w:hAnsi="Arial" w:cs="Arial"/>
          <w:bCs/>
          <w:i/>
          <w:iCs/>
          <w:sz w:val="24"/>
          <w:szCs w:val="24"/>
          <w:lang w:val="es-ES_tradnl"/>
        </w:rPr>
        <w:t>Passageiros</w:t>
      </w:r>
      <w:proofErr w:type="spellEnd"/>
      <w:r w:rsidR="005E4FB3" w:rsidRPr="00AE575C">
        <w:rPr>
          <w:rFonts w:ascii="Arial" w:eastAsia="Times New Roman" w:hAnsi="Arial" w:cs="Arial"/>
          <w:bCs/>
          <w:sz w:val="24"/>
          <w:szCs w:val="24"/>
          <w:lang w:val="es-ES_tradnl"/>
        </w:rPr>
        <w:t>”</w:t>
      </w:r>
      <w:r w:rsidR="00DC12F1" w:rsidRPr="00AE575C">
        <w:rPr>
          <w:rFonts w:ascii="Arial" w:eastAsia="Times New Roman" w:hAnsi="Arial" w:cs="Arial"/>
          <w:bCs/>
          <w:sz w:val="24"/>
          <w:szCs w:val="24"/>
          <w:lang w:val="es-ES_tradnl"/>
        </w:rPr>
        <w:t xml:space="preserve">, </w:t>
      </w:r>
      <w:r w:rsidR="00CC744D" w:rsidRPr="00AE575C">
        <w:rPr>
          <w:rFonts w:ascii="Arial" w:eastAsia="Times New Roman" w:hAnsi="Arial" w:cs="Arial"/>
          <w:bCs/>
          <w:sz w:val="24"/>
          <w:szCs w:val="24"/>
          <w:lang w:val="es-ES_tradnl"/>
        </w:rPr>
        <w:t>que</w:t>
      </w:r>
      <w:r w:rsidR="00B67416" w:rsidRPr="00AE575C">
        <w:rPr>
          <w:rFonts w:ascii="Arial" w:eastAsia="Times New Roman" w:hAnsi="Arial" w:cs="Arial"/>
          <w:bCs/>
          <w:sz w:val="24"/>
          <w:szCs w:val="24"/>
          <w:lang w:val="es-ES_tradnl"/>
        </w:rPr>
        <w:t xml:space="preserve"> </w:t>
      </w:r>
      <w:r w:rsidR="00CC744D" w:rsidRPr="00AE575C">
        <w:rPr>
          <w:rFonts w:ascii="Arial" w:eastAsia="Times New Roman" w:hAnsi="Arial" w:cs="Arial"/>
          <w:bCs/>
          <w:sz w:val="24"/>
          <w:szCs w:val="24"/>
          <w:lang w:val="es-ES_tradnl"/>
        </w:rPr>
        <w:t>sirve de referencia para la revisión de la Resolución GMC N°19/02</w:t>
      </w:r>
      <w:r w:rsidR="00893CFB" w:rsidRPr="00AE575C">
        <w:rPr>
          <w:rFonts w:ascii="Arial" w:eastAsia="Times New Roman" w:hAnsi="Arial" w:cs="Arial"/>
          <w:bCs/>
          <w:sz w:val="24"/>
          <w:szCs w:val="24"/>
          <w:lang w:val="es-ES_tradnl"/>
        </w:rPr>
        <w:t>.</w:t>
      </w:r>
    </w:p>
    <w:p w14:paraId="52845CA4" w14:textId="717A2F14" w:rsidR="00901C8E" w:rsidRPr="0059323C" w:rsidRDefault="00893CFB" w:rsidP="00B67416">
      <w:pPr>
        <w:spacing w:after="240" w:line="240" w:lineRule="auto"/>
        <w:jc w:val="both"/>
        <w:rPr>
          <w:rFonts w:ascii="Arial" w:eastAsia="Times New Roman" w:hAnsi="Arial" w:cs="Arial"/>
          <w:bCs/>
          <w:sz w:val="24"/>
          <w:szCs w:val="24"/>
          <w:lang w:val="es-ES_tradnl"/>
        </w:rPr>
      </w:pPr>
      <w:r w:rsidRPr="0059323C">
        <w:rPr>
          <w:rFonts w:ascii="Arial" w:eastAsia="Times New Roman" w:hAnsi="Arial" w:cs="Arial"/>
          <w:bCs/>
          <w:sz w:val="24"/>
          <w:szCs w:val="24"/>
          <w:lang w:val="es-ES_tradnl"/>
        </w:rPr>
        <w:t>Con relación al contenido del documento, las delegaciones presentaron nuevas sugerencias y realizaron ajus</w:t>
      </w:r>
      <w:r w:rsidR="00DE2419" w:rsidRPr="0059323C">
        <w:rPr>
          <w:rFonts w:ascii="Arial" w:eastAsia="Times New Roman" w:hAnsi="Arial" w:cs="Arial"/>
          <w:bCs/>
          <w:sz w:val="24"/>
          <w:szCs w:val="24"/>
          <w:lang w:val="es-ES_tradnl"/>
        </w:rPr>
        <w:t>tes al texto desde el capítulo 17</w:t>
      </w:r>
      <w:r w:rsidRPr="0059323C">
        <w:rPr>
          <w:rFonts w:ascii="Arial" w:eastAsia="Times New Roman" w:hAnsi="Arial" w:cs="Arial"/>
          <w:bCs/>
          <w:sz w:val="24"/>
          <w:szCs w:val="24"/>
          <w:lang w:val="es-ES_tradnl"/>
        </w:rPr>
        <w:t xml:space="preserve"> y hasta el </w:t>
      </w:r>
      <w:r w:rsidR="0015085A" w:rsidRPr="0059323C">
        <w:rPr>
          <w:rFonts w:ascii="Arial" w:eastAsia="Times New Roman" w:hAnsi="Arial" w:cs="Arial"/>
          <w:bCs/>
          <w:sz w:val="24"/>
          <w:szCs w:val="24"/>
          <w:lang w:val="es-ES_tradnl"/>
        </w:rPr>
        <w:t>2</w:t>
      </w:r>
      <w:r w:rsidR="00EB4154" w:rsidRPr="0059323C">
        <w:rPr>
          <w:rFonts w:ascii="Arial" w:eastAsia="Times New Roman" w:hAnsi="Arial" w:cs="Arial"/>
          <w:bCs/>
          <w:sz w:val="24"/>
          <w:szCs w:val="24"/>
          <w:lang w:val="es-ES_tradnl"/>
        </w:rPr>
        <w:t>4</w:t>
      </w:r>
      <w:r w:rsidRPr="0059323C">
        <w:rPr>
          <w:rFonts w:ascii="Arial" w:eastAsia="Times New Roman" w:hAnsi="Arial" w:cs="Arial"/>
          <w:bCs/>
          <w:sz w:val="24"/>
          <w:szCs w:val="24"/>
          <w:lang w:val="es-ES_tradnl"/>
        </w:rPr>
        <w:t xml:space="preserve"> inclusive. </w:t>
      </w:r>
    </w:p>
    <w:p w14:paraId="776D020F" w14:textId="2BFC7DCB" w:rsidR="006D3204" w:rsidRPr="0000464B" w:rsidRDefault="006D3204" w:rsidP="00B67416">
      <w:pPr>
        <w:spacing w:after="240" w:line="240" w:lineRule="auto"/>
        <w:jc w:val="both"/>
        <w:rPr>
          <w:rFonts w:ascii="Arial" w:eastAsia="Times New Roman" w:hAnsi="Arial" w:cs="Arial"/>
          <w:bCs/>
          <w:sz w:val="24"/>
          <w:szCs w:val="24"/>
          <w:lang w:val="es-ES_tradnl"/>
        </w:rPr>
      </w:pPr>
      <w:r w:rsidRPr="0000464B">
        <w:rPr>
          <w:rFonts w:ascii="Arial" w:eastAsia="Times New Roman" w:hAnsi="Arial" w:cs="Arial"/>
          <w:bCs/>
          <w:sz w:val="24"/>
          <w:szCs w:val="24"/>
          <w:lang w:val="es-ES_tradnl"/>
        </w:rPr>
        <w:lastRenderedPageBreak/>
        <w:t xml:space="preserve">La delegación de Uruguay sugirió la inclusión de un capítulo sobre la accesibilidad de los vehículos. La delegación de Brasil comentó que sería más conveniente indicar que los vehículos deben ser accesibles de acuerdo a lo dispuesto en las reglamentaciones </w:t>
      </w:r>
      <w:r w:rsidR="00AC4192">
        <w:rPr>
          <w:rFonts w:ascii="Arial" w:eastAsia="Times New Roman" w:hAnsi="Arial" w:cs="Arial"/>
          <w:bCs/>
          <w:sz w:val="24"/>
          <w:szCs w:val="24"/>
          <w:lang w:val="es-ES_tradnl"/>
        </w:rPr>
        <w:t xml:space="preserve">nacionales </w:t>
      </w:r>
      <w:r w:rsidRPr="0000464B">
        <w:rPr>
          <w:rFonts w:ascii="Arial" w:eastAsia="Times New Roman" w:hAnsi="Arial" w:cs="Arial"/>
          <w:bCs/>
          <w:sz w:val="24"/>
          <w:szCs w:val="24"/>
          <w:lang w:val="es-ES_tradnl"/>
        </w:rPr>
        <w:t xml:space="preserve">correspondientes. La delegación de Argentina sugirió incluir los requisitos mínimos exigibles para que el vehículo sea accesible. </w:t>
      </w:r>
      <w:r w:rsidR="00C24863" w:rsidRPr="0000464B">
        <w:rPr>
          <w:rFonts w:ascii="Arial" w:eastAsia="Times New Roman" w:hAnsi="Arial" w:cs="Arial"/>
          <w:bCs/>
          <w:sz w:val="24"/>
          <w:szCs w:val="24"/>
          <w:lang w:val="es-ES_tradnl"/>
        </w:rPr>
        <w:t>Respecto a lo anterior, la delegación de Uruguay comentó que sería conveniente incluir las definiciones de los dispositivos y requisitos mínimos que se deben exigir, para evitar la adopción de distintos criterios sobre un mismo dispositivo.</w:t>
      </w:r>
    </w:p>
    <w:p w14:paraId="0F7A6735" w14:textId="28117E19" w:rsidR="00CA06FE" w:rsidRPr="0000464B" w:rsidRDefault="00CA06FE" w:rsidP="00B67416">
      <w:pPr>
        <w:spacing w:after="240" w:line="240" w:lineRule="auto"/>
        <w:jc w:val="both"/>
        <w:rPr>
          <w:rFonts w:ascii="Arial" w:eastAsia="Times New Roman" w:hAnsi="Arial" w:cs="Arial"/>
          <w:bCs/>
          <w:sz w:val="24"/>
          <w:szCs w:val="24"/>
          <w:lang w:val="es-ES_tradnl"/>
        </w:rPr>
      </w:pPr>
      <w:r w:rsidRPr="0000464B">
        <w:rPr>
          <w:rFonts w:ascii="Arial" w:eastAsia="Times New Roman" w:hAnsi="Arial" w:cs="Arial"/>
          <w:bCs/>
          <w:sz w:val="24"/>
          <w:szCs w:val="24"/>
          <w:lang w:val="es-ES_tradnl"/>
        </w:rPr>
        <w:t>La</w:t>
      </w:r>
      <w:r w:rsidR="00EC7E16">
        <w:rPr>
          <w:rFonts w:ascii="Arial" w:eastAsia="Times New Roman" w:hAnsi="Arial" w:cs="Arial"/>
          <w:bCs/>
          <w:sz w:val="24"/>
          <w:szCs w:val="24"/>
          <w:lang w:val="es-ES_tradnl"/>
        </w:rPr>
        <w:t xml:space="preserve">s delegaciones de Argentina y </w:t>
      </w:r>
      <w:r w:rsidRPr="0000464B">
        <w:rPr>
          <w:rFonts w:ascii="Arial" w:eastAsia="Times New Roman" w:hAnsi="Arial" w:cs="Arial"/>
          <w:bCs/>
          <w:sz w:val="24"/>
          <w:szCs w:val="24"/>
          <w:lang w:val="es-ES_tradnl"/>
        </w:rPr>
        <w:t xml:space="preserve">Brasil </w:t>
      </w:r>
      <w:r w:rsidR="00EC7E16">
        <w:rPr>
          <w:rFonts w:ascii="Arial" w:eastAsia="Times New Roman" w:hAnsi="Arial" w:cs="Arial"/>
          <w:bCs/>
          <w:sz w:val="24"/>
          <w:szCs w:val="24"/>
          <w:lang w:val="es-ES_tradnl"/>
        </w:rPr>
        <w:t>manifestaron que cuentan con</w:t>
      </w:r>
      <w:r w:rsidRPr="0000464B">
        <w:rPr>
          <w:rFonts w:ascii="Arial" w:eastAsia="Times New Roman" w:hAnsi="Arial" w:cs="Arial"/>
          <w:bCs/>
          <w:sz w:val="24"/>
          <w:szCs w:val="24"/>
          <w:lang w:val="es-ES_tradnl"/>
        </w:rPr>
        <w:t xml:space="preserve"> comentarios sobre los </w:t>
      </w:r>
      <w:r w:rsidR="00AF52DF" w:rsidRPr="0000464B">
        <w:rPr>
          <w:rFonts w:ascii="Arial" w:eastAsia="Times New Roman" w:hAnsi="Arial" w:cs="Arial"/>
          <w:bCs/>
          <w:sz w:val="24"/>
          <w:szCs w:val="24"/>
          <w:lang w:val="es-ES_tradnl"/>
        </w:rPr>
        <w:t>puntos pendientes de definición en los capítulos</w:t>
      </w:r>
      <w:r w:rsidR="00BD4CF9" w:rsidRPr="0000464B">
        <w:rPr>
          <w:rFonts w:ascii="Arial" w:eastAsia="Times New Roman" w:hAnsi="Arial" w:cs="Arial"/>
          <w:bCs/>
          <w:sz w:val="24"/>
          <w:szCs w:val="24"/>
          <w:lang w:val="es-ES_tradnl"/>
        </w:rPr>
        <w:t xml:space="preserve"> tratados en las reuniones anteriores</w:t>
      </w:r>
      <w:r w:rsidR="00EC7E16">
        <w:rPr>
          <w:rFonts w:ascii="Arial" w:eastAsia="Times New Roman" w:hAnsi="Arial" w:cs="Arial"/>
          <w:bCs/>
          <w:sz w:val="24"/>
          <w:szCs w:val="24"/>
          <w:lang w:val="es-ES_tradnl"/>
        </w:rPr>
        <w:t>, que serán tratados en la próxima reunión</w:t>
      </w:r>
      <w:r w:rsidR="00BD4CF9" w:rsidRPr="0000464B">
        <w:rPr>
          <w:rFonts w:ascii="Arial" w:eastAsia="Times New Roman" w:hAnsi="Arial" w:cs="Arial"/>
          <w:bCs/>
          <w:sz w:val="24"/>
          <w:szCs w:val="24"/>
          <w:lang w:val="es-ES_tradnl"/>
        </w:rPr>
        <w:t>.</w:t>
      </w:r>
    </w:p>
    <w:p w14:paraId="02055C86" w14:textId="37B0ACF2" w:rsidR="00893CFB" w:rsidRPr="0000464B" w:rsidRDefault="00893CFB" w:rsidP="00B67416">
      <w:pPr>
        <w:spacing w:after="240" w:line="240" w:lineRule="auto"/>
        <w:jc w:val="both"/>
        <w:rPr>
          <w:rFonts w:ascii="Arial" w:eastAsia="Times New Roman" w:hAnsi="Arial" w:cs="Arial"/>
          <w:bCs/>
          <w:sz w:val="24"/>
          <w:szCs w:val="24"/>
          <w:lang w:val="es-ES_tradnl"/>
        </w:rPr>
      </w:pPr>
      <w:r w:rsidRPr="0000464B">
        <w:rPr>
          <w:rFonts w:ascii="Arial" w:eastAsia="Times New Roman" w:hAnsi="Arial" w:cs="Arial"/>
          <w:bCs/>
          <w:sz w:val="24"/>
          <w:szCs w:val="24"/>
          <w:lang w:val="es-ES_tradnl"/>
        </w:rPr>
        <w:t xml:space="preserve">Las delegaciones </w:t>
      </w:r>
      <w:r w:rsidR="0061562D" w:rsidRPr="0000464B">
        <w:rPr>
          <w:rFonts w:ascii="Arial" w:eastAsia="Times New Roman" w:hAnsi="Arial" w:cs="Arial"/>
          <w:bCs/>
          <w:sz w:val="24"/>
          <w:szCs w:val="24"/>
          <w:lang w:val="es-ES_tradnl"/>
        </w:rPr>
        <w:t>se comprometieron a</w:t>
      </w:r>
      <w:r w:rsidRPr="0000464B">
        <w:rPr>
          <w:rFonts w:ascii="Arial" w:eastAsia="Times New Roman" w:hAnsi="Arial" w:cs="Arial"/>
          <w:bCs/>
          <w:sz w:val="24"/>
          <w:szCs w:val="24"/>
          <w:lang w:val="es-ES_tradnl"/>
        </w:rPr>
        <w:t xml:space="preserve"> realizar consultas internas sobre los temas abordados que </w:t>
      </w:r>
      <w:r w:rsidR="0061562D" w:rsidRPr="0000464B">
        <w:rPr>
          <w:rFonts w:ascii="Arial" w:eastAsia="Times New Roman" w:hAnsi="Arial" w:cs="Arial"/>
          <w:bCs/>
          <w:sz w:val="24"/>
          <w:szCs w:val="24"/>
          <w:lang w:val="es-ES_tradnl"/>
        </w:rPr>
        <w:t>aún permanecen</w:t>
      </w:r>
      <w:r w:rsidRPr="0000464B">
        <w:rPr>
          <w:rFonts w:ascii="Arial" w:eastAsia="Times New Roman" w:hAnsi="Arial" w:cs="Arial"/>
          <w:bCs/>
          <w:sz w:val="24"/>
          <w:szCs w:val="24"/>
          <w:lang w:val="es-ES_tradnl"/>
        </w:rPr>
        <w:t xml:space="preserve"> pendientes de definición, a efectos de manifestarse durante la </w:t>
      </w:r>
      <w:r w:rsidR="00901C8E" w:rsidRPr="0000464B">
        <w:rPr>
          <w:rFonts w:ascii="Arial" w:eastAsia="Times New Roman" w:hAnsi="Arial" w:cs="Arial"/>
          <w:bCs/>
          <w:sz w:val="24"/>
          <w:szCs w:val="24"/>
          <w:lang w:val="es-ES_tradnl"/>
        </w:rPr>
        <w:t xml:space="preserve">próxima </w:t>
      </w:r>
      <w:r w:rsidR="00C01EB3" w:rsidRPr="0000464B">
        <w:rPr>
          <w:rFonts w:ascii="Arial" w:eastAsia="Times New Roman" w:hAnsi="Arial" w:cs="Arial"/>
          <w:bCs/>
          <w:sz w:val="24"/>
          <w:szCs w:val="24"/>
          <w:lang w:val="es-ES_tradnl"/>
        </w:rPr>
        <w:t>reunión.</w:t>
      </w:r>
    </w:p>
    <w:p w14:paraId="31C68B6F" w14:textId="74BE1BBB" w:rsidR="0061562D" w:rsidRPr="00CA3B3B" w:rsidRDefault="0061562D" w:rsidP="00B67416">
      <w:pPr>
        <w:spacing w:after="240" w:line="240" w:lineRule="auto"/>
        <w:jc w:val="both"/>
        <w:rPr>
          <w:rFonts w:ascii="Arial" w:eastAsia="Times New Roman" w:hAnsi="Arial" w:cs="Arial"/>
          <w:bCs/>
          <w:sz w:val="24"/>
          <w:szCs w:val="24"/>
          <w:highlight w:val="yellow"/>
          <w:lang w:val="es-ES_tradnl"/>
        </w:rPr>
      </w:pPr>
      <w:r w:rsidRPr="004551FB">
        <w:rPr>
          <w:rFonts w:ascii="Arial" w:eastAsia="Times New Roman" w:hAnsi="Arial" w:cs="Arial"/>
          <w:bCs/>
          <w:sz w:val="24"/>
          <w:szCs w:val="24"/>
          <w:lang w:val="es-ES_tradnl"/>
        </w:rPr>
        <w:t xml:space="preserve">El tema </w:t>
      </w:r>
      <w:r w:rsidR="00CA3B3B" w:rsidRPr="004551FB">
        <w:rPr>
          <w:rFonts w:ascii="Arial" w:eastAsia="Times New Roman" w:hAnsi="Arial" w:cs="Arial"/>
          <w:bCs/>
          <w:sz w:val="24"/>
          <w:szCs w:val="24"/>
          <w:lang w:val="es-ES_tradnl"/>
        </w:rPr>
        <w:t xml:space="preserve">continúa en agenda. </w:t>
      </w:r>
    </w:p>
    <w:p w14:paraId="61FBDCE9" w14:textId="045E326F" w:rsidR="0061562D" w:rsidRPr="00AE575C" w:rsidRDefault="0061562D" w:rsidP="0061562D">
      <w:pPr>
        <w:spacing w:after="480" w:line="240" w:lineRule="auto"/>
        <w:jc w:val="both"/>
        <w:rPr>
          <w:rFonts w:ascii="Arial" w:eastAsia="Times New Roman" w:hAnsi="Arial" w:cs="Arial"/>
          <w:bCs/>
          <w:sz w:val="24"/>
          <w:szCs w:val="24"/>
          <w:lang w:val="es-ES_tradnl"/>
        </w:rPr>
      </w:pPr>
      <w:r w:rsidRPr="00AE575C">
        <w:rPr>
          <w:rFonts w:ascii="Arial" w:eastAsia="Times New Roman" w:hAnsi="Arial" w:cs="Arial"/>
          <w:bCs/>
          <w:sz w:val="24"/>
          <w:szCs w:val="24"/>
          <w:lang w:val="es-PY"/>
        </w:rPr>
        <w:t xml:space="preserve">El borrador del Proyecto de Resolución </w:t>
      </w:r>
      <w:r w:rsidRPr="00AE575C">
        <w:rPr>
          <w:rFonts w:ascii="Arial" w:eastAsia="Times New Roman" w:hAnsi="Arial" w:cs="Arial"/>
          <w:bCs/>
          <w:sz w:val="24"/>
          <w:szCs w:val="24"/>
          <w:lang w:val="es-ES_tradnl"/>
        </w:rPr>
        <w:t>“</w:t>
      </w:r>
      <w:proofErr w:type="spellStart"/>
      <w:r w:rsidRPr="009554AC">
        <w:rPr>
          <w:rFonts w:ascii="Arial" w:eastAsia="Times New Roman" w:hAnsi="Arial" w:cs="Arial"/>
          <w:bCs/>
          <w:i/>
          <w:iCs/>
          <w:sz w:val="24"/>
          <w:szCs w:val="24"/>
          <w:lang w:val="es-ES_tradnl"/>
        </w:rPr>
        <w:t>Regulamento</w:t>
      </w:r>
      <w:proofErr w:type="spellEnd"/>
      <w:r w:rsidRPr="009554AC">
        <w:rPr>
          <w:rFonts w:ascii="Arial" w:eastAsia="Times New Roman" w:hAnsi="Arial" w:cs="Arial"/>
          <w:bCs/>
          <w:i/>
          <w:iCs/>
          <w:sz w:val="24"/>
          <w:szCs w:val="24"/>
          <w:lang w:val="es-ES_tradnl"/>
        </w:rPr>
        <w:t xml:space="preserve"> Técnico MERCOSUL de </w:t>
      </w:r>
      <w:proofErr w:type="spellStart"/>
      <w:r w:rsidRPr="009554AC">
        <w:rPr>
          <w:rFonts w:ascii="Arial" w:eastAsia="Times New Roman" w:hAnsi="Arial" w:cs="Arial"/>
          <w:bCs/>
          <w:i/>
          <w:iCs/>
          <w:sz w:val="24"/>
          <w:szCs w:val="24"/>
          <w:lang w:val="es-ES_tradnl"/>
        </w:rPr>
        <w:t>Veículos</w:t>
      </w:r>
      <w:proofErr w:type="spellEnd"/>
      <w:r w:rsidRPr="009554AC">
        <w:rPr>
          <w:rFonts w:ascii="Arial" w:eastAsia="Times New Roman" w:hAnsi="Arial" w:cs="Arial"/>
          <w:bCs/>
          <w:i/>
          <w:iCs/>
          <w:sz w:val="24"/>
          <w:szCs w:val="24"/>
          <w:lang w:val="es-ES_tradnl"/>
        </w:rPr>
        <w:t xml:space="preserve"> da Categoría M3 para Transporte Rodoviario de </w:t>
      </w:r>
      <w:proofErr w:type="spellStart"/>
      <w:r w:rsidRPr="009554AC">
        <w:rPr>
          <w:rFonts w:ascii="Arial" w:eastAsia="Times New Roman" w:hAnsi="Arial" w:cs="Arial"/>
          <w:bCs/>
          <w:i/>
          <w:iCs/>
          <w:sz w:val="24"/>
          <w:szCs w:val="24"/>
          <w:lang w:val="es-ES_tradnl"/>
        </w:rPr>
        <w:t>Passageiros</w:t>
      </w:r>
      <w:proofErr w:type="spellEnd"/>
      <w:r w:rsidRPr="00AE575C">
        <w:rPr>
          <w:rFonts w:ascii="Arial" w:eastAsia="Times New Roman" w:hAnsi="Arial" w:cs="Arial"/>
          <w:bCs/>
          <w:sz w:val="24"/>
          <w:szCs w:val="24"/>
          <w:lang w:val="es-ES_tradnl"/>
        </w:rPr>
        <w:t xml:space="preserve">”, </w:t>
      </w:r>
      <w:r w:rsidRPr="00AE575C">
        <w:rPr>
          <w:rFonts w:ascii="Arial" w:eastAsia="Times New Roman" w:hAnsi="Arial" w:cs="Arial"/>
          <w:bCs/>
          <w:sz w:val="24"/>
          <w:szCs w:val="24"/>
          <w:lang w:val="es-PY"/>
        </w:rPr>
        <w:t xml:space="preserve">en su versión en portugués, consta en el </w:t>
      </w:r>
      <w:r w:rsidRPr="00AE575C">
        <w:rPr>
          <w:rFonts w:ascii="Arial" w:eastAsia="Times New Roman" w:hAnsi="Arial" w:cs="Arial"/>
          <w:b/>
          <w:sz w:val="24"/>
          <w:szCs w:val="24"/>
          <w:lang w:val="es-PY"/>
        </w:rPr>
        <w:t>Agregado VI – RESERVADO</w:t>
      </w:r>
      <w:r w:rsidRPr="00AE575C">
        <w:rPr>
          <w:rFonts w:ascii="Arial" w:eastAsia="Times New Roman" w:hAnsi="Arial" w:cs="Arial"/>
          <w:bCs/>
          <w:sz w:val="24"/>
          <w:szCs w:val="24"/>
          <w:lang w:val="es-PY"/>
        </w:rPr>
        <w:t>.</w:t>
      </w:r>
    </w:p>
    <w:p w14:paraId="5C618088" w14:textId="2CAF910F" w:rsidR="00135E90" w:rsidRPr="000458D0" w:rsidRDefault="00135E90" w:rsidP="003C2963">
      <w:pPr>
        <w:numPr>
          <w:ilvl w:val="0"/>
          <w:numId w:val="1"/>
        </w:numPr>
        <w:spacing w:after="240" w:line="240" w:lineRule="auto"/>
        <w:ind w:left="284" w:hanging="284"/>
        <w:jc w:val="both"/>
        <w:rPr>
          <w:rFonts w:ascii="Arial" w:eastAsia="Times New Roman" w:hAnsi="Arial" w:cs="Arial"/>
          <w:bCs/>
          <w:sz w:val="24"/>
          <w:szCs w:val="24"/>
          <w:lang w:val="es-ES_tradnl"/>
        </w:rPr>
      </w:pPr>
      <w:r w:rsidRPr="000458D0">
        <w:rPr>
          <w:rFonts w:ascii="Arial" w:eastAsia="Arial" w:hAnsi="Arial" w:cs="Arial"/>
          <w:b/>
          <w:kern w:val="1"/>
          <w:sz w:val="24"/>
          <w:szCs w:val="24"/>
          <w:lang w:val="es-UY"/>
        </w:rPr>
        <w:t>REVISIÓN DE LA RESOLUCIÓN GMC Nº 20/02 “REGLAMENTO TÉCNICO MERCOSUR DE VEHÍCULOS LIVIANOS DE LA CATEGORÍA M2 PARA EL TRANSPORTE PÚBLICO AUTOMOTOR DE PASAJEROS CONTRA RETRIBUCIÓN INTERNACIONAL POR CARRETERA (ÓMNIBUS DE MEDIA Y LARGA DISTANCIA)”</w:t>
      </w:r>
    </w:p>
    <w:p w14:paraId="0C902FF5" w14:textId="7F7D84B5" w:rsidR="00135E90" w:rsidRPr="00AE575C" w:rsidRDefault="00711AC5" w:rsidP="005E4FB3">
      <w:pPr>
        <w:spacing w:after="240" w:line="240" w:lineRule="auto"/>
        <w:jc w:val="both"/>
        <w:rPr>
          <w:rFonts w:ascii="Arial" w:eastAsia="Times New Roman" w:hAnsi="Arial" w:cs="Arial"/>
          <w:bCs/>
          <w:sz w:val="24"/>
          <w:szCs w:val="24"/>
          <w:lang w:val="es-ES_tradnl"/>
        </w:rPr>
      </w:pPr>
      <w:r w:rsidRPr="00AE575C">
        <w:rPr>
          <w:rFonts w:ascii="Arial" w:eastAsia="Times New Roman" w:hAnsi="Arial" w:cs="Arial"/>
          <w:bCs/>
          <w:sz w:val="24"/>
          <w:szCs w:val="24"/>
          <w:lang w:val="es-ES_tradnl"/>
        </w:rPr>
        <w:t xml:space="preserve">Las delegaciones </w:t>
      </w:r>
      <w:r w:rsidR="00135E90" w:rsidRPr="00AE575C">
        <w:rPr>
          <w:rFonts w:ascii="Arial" w:eastAsia="Times New Roman" w:hAnsi="Arial" w:cs="Arial"/>
          <w:bCs/>
          <w:sz w:val="24"/>
          <w:szCs w:val="24"/>
          <w:lang w:val="es-ES_tradnl"/>
        </w:rPr>
        <w:t>confirmaron</w:t>
      </w:r>
      <w:r w:rsidR="007D6137" w:rsidRPr="00AE575C">
        <w:rPr>
          <w:rFonts w:ascii="Arial" w:eastAsia="Times New Roman" w:hAnsi="Arial" w:cs="Arial"/>
          <w:bCs/>
          <w:sz w:val="24"/>
          <w:szCs w:val="24"/>
          <w:lang w:val="es-ES_tradnl"/>
        </w:rPr>
        <w:t xml:space="preserve"> la </w:t>
      </w:r>
      <w:r w:rsidR="00135E90" w:rsidRPr="00AE575C">
        <w:rPr>
          <w:rFonts w:ascii="Arial" w:eastAsia="Times New Roman" w:hAnsi="Arial" w:cs="Arial"/>
          <w:bCs/>
          <w:sz w:val="24"/>
          <w:szCs w:val="24"/>
          <w:lang w:val="es-ES_tradnl"/>
        </w:rPr>
        <w:t>necesidad</w:t>
      </w:r>
      <w:r w:rsidR="007D6137" w:rsidRPr="00AE575C">
        <w:rPr>
          <w:rFonts w:ascii="Arial" w:eastAsia="Times New Roman" w:hAnsi="Arial" w:cs="Arial"/>
          <w:bCs/>
          <w:sz w:val="24"/>
          <w:szCs w:val="24"/>
          <w:lang w:val="es-ES_tradnl"/>
        </w:rPr>
        <w:t xml:space="preserve"> de </w:t>
      </w:r>
      <w:r w:rsidR="00135E90" w:rsidRPr="00AE575C">
        <w:rPr>
          <w:rFonts w:ascii="Arial" w:eastAsia="Times New Roman" w:hAnsi="Arial" w:cs="Arial"/>
          <w:bCs/>
          <w:sz w:val="24"/>
          <w:szCs w:val="24"/>
          <w:lang w:val="es-ES_tradnl"/>
        </w:rPr>
        <w:t>avanzar en forma previa en</w:t>
      </w:r>
      <w:r w:rsidR="0026290F" w:rsidRPr="00AE575C">
        <w:rPr>
          <w:rFonts w:ascii="Arial" w:eastAsia="Times New Roman" w:hAnsi="Arial" w:cs="Arial"/>
          <w:bCs/>
          <w:sz w:val="24"/>
          <w:szCs w:val="24"/>
          <w:lang w:val="es-ES_tradnl"/>
        </w:rPr>
        <w:t xml:space="preserve"> la revisión </w:t>
      </w:r>
      <w:r w:rsidRPr="00AE575C">
        <w:rPr>
          <w:rFonts w:ascii="Arial" w:eastAsia="Times New Roman" w:hAnsi="Arial" w:cs="Arial"/>
          <w:bCs/>
          <w:sz w:val="24"/>
          <w:szCs w:val="24"/>
          <w:lang w:val="es-ES_tradnl"/>
        </w:rPr>
        <w:t xml:space="preserve">de la Resolución GMC N° </w:t>
      </w:r>
      <w:r w:rsidR="00135E90" w:rsidRPr="00AE575C">
        <w:rPr>
          <w:rFonts w:ascii="Arial" w:eastAsia="Times New Roman" w:hAnsi="Arial" w:cs="Arial"/>
          <w:bCs/>
          <w:sz w:val="24"/>
          <w:szCs w:val="24"/>
          <w:lang w:val="es-ES_tradnl"/>
        </w:rPr>
        <w:t>19</w:t>
      </w:r>
      <w:r w:rsidRPr="00AE575C">
        <w:rPr>
          <w:rFonts w:ascii="Arial" w:eastAsia="Times New Roman" w:hAnsi="Arial" w:cs="Arial"/>
          <w:bCs/>
          <w:sz w:val="24"/>
          <w:szCs w:val="24"/>
          <w:lang w:val="es-ES_tradnl"/>
        </w:rPr>
        <w:t>/02</w:t>
      </w:r>
      <w:r w:rsidR="00135E90" w:rsidRPr="00AE575C">
        <w:rPr>
          <w:rFonts w:ascii="Arial" w:eastAsia="Times New Roman" w:hAnsi="Arial" w:cs="Arial"/>
          <w:bCs/>
          <w:sz w:val="24"/>
          <w:szCs w:val="24"/>
          <w:lang w:val="es-ES_tradnl"/>
        </w:rPr>
        <w:t xml:space="preserve"> y, </w:t>
      </w:r>
      <w:r w:rsidR="006C4963" w:rsidRPr="00AE575C">
        <w:rPr>
          <w:rFonts w:ascii="Arial" w:eastAsia="Times New Roman" w:hAnsi="Arial" w:cs="Arial"/>
          <w:bCs/>
          <w:sz w:val="24"/>
          <w:szCs w:val="24"/>
          <w:lang w:val="es-ES_tradnl"/>
        </w:rPr>
        <w:t xml:space="preserve">una vez se registren </w:t>
      </w:r>
      <w:r w:rsidR="0026290F" w:rsidRPr="00AE575C">
        <w:rPr>
          <w:rFonts w:ascii="Arial" w:eastAsia="Times New Roman" w:hAnsi="Arial" w:cs="Arial"/>
          <w:bCs/>
          <w:sz w:val="24"/>
          <w:szCs w:val="24"/>
          <w:lang w:val="es-ES_tradnl"/>
        </w:rPr>
        <w:t>avance</w:t>
      </w:r>
      <w:r w:rsidR="00AC2F88" w:rsidRPr="00AE575C">
        <w:rPr>
          <w:rFonts w:ascii="Arial" w:eastAsia="Times New Roman" w:hAnsi="Arial" w:cs="Arial"/>
          <w:bCs/>
          <w:sz w:val="24"/>
          <w:szCs w:val="24"/>
          <w:lang w:val="es-ES_tradnl"/>
        </w:rPr>
        <w:t>s</w:t>
      </w:r>
      <w:r w:rsidR="006C4963" w:rsidRPr="00AE575C">
        <w:rPr>
          <w:rFonts w:ascii="Arial" w:eastAsia="Times New Roman" w:hAnsi="Arial" w:cs="Arial"/>
          <w:bCs/>
          <w:sz w:val="24"/>
          <w:szCs w:val="24"/>
          <w:lang w:val="es-ES_tradnl"/>
        </w:rPr>
        <w:t xml:space="preserve"> significativos, </w:t>
      </w:r>
      <w:r w:rsidR="00F04286" w:rsidRPr="00AE575C">
        <w:rPr>
          <w:rFonts w:ascii="Arial" w:eastAsia="Times New Roman" w:hAnsi="Arial" w:cs="Arial"/>
          <w:bCs/>
          <w:sz w:val="24"/>
          <w:szCs w:val="24"/>
          <w:lang w:val="es-ES_tradnl"/>
        </w:rPr>
        <w:t>dar comienzo</w:t>
      </w:r>
      <w:r w:rsidR="006C4963" w:rsidRPr="00AE575C">
        <w:rPr>
          <w:rFonts w:ascii="Arial" w:eastAsia="Times New Roman" w:hAnsi="Arial" w:cs="Arial"/>
          <w:bCs/>
          <w:sz w:val="24"/>
          <w:szCs w:val="24"/>
          <w:lang w:val="es-ES_tradnl"/>
        </w:rPr>
        <w:t xml:space="preserve"> </w:t>
      </w:r>
      <w:r w:rsidR="00F04286" w:rsidRPr="00AE575C">
        <w:rPr>
          <w:rFonts w:ascii="Arial" w:eastAsia="Times New Roman" w:hAnsi="Arial" w:cs="Arial"/>
          <w:bCs/>
          <w:sz w:val="24"/>
          <w:szCs w:val="24"/>
          <w:lang w:val="es-ES_tradnl"/>
        </w:rPr>
        <w:t>a</w:t>
      </w:r>
      <w:r w:rsidR="006C4963" w:rsidRPr="00AE575C">
        <w:rPr>
          <w:rFonts w:ascii="Arial" w:eastAsia="Times New Roman" w:hAnsi="Arial" w:cs="Arial"/>
          <w:bCs/>
          <w:sz w:val="24"/>
          <w:szCs w:val="24"/>
          <w:lang w:val="es-ES_tradnl"/>
        </w:rPr>
        <w:t xml:space="preserve"> la revisión de la Resolución GMC Nº 20/02.</w:t>
      </w:r>
    </w:p>
    <w:p w14:paraId="35ADE539" w14:textId="1E1C90B3" w:rsidR="00E555B2" w:rsidRDefault="006C4963" w:rsidP="0061562D">
      <w:pPr>
        <w:spacing w:after="480" w:line="240" w:lineRule="auto"/>
        <w:jc w:val="both"/>
        <w:rPr>
          <w:rFonts w:ascii="Arial" w:eastAsia="Times New Roman" w:hAnsi="Arial" w:cs="Arial"/>
          <w:bCs/>
          <w:sz w:val="24"/>
          <w:szCs w:val="24"/>
          <w:lang w:val="es-ES_tradnl"/>
        </w:rPr>
      </w:pPr>
      <w:r w:rsidRPr="00AE575C">
        <w:rPr>
          <w:rFonts w:ascii="Arial" w:eastAsia="Times New Roman" w:hAnsi="Arial" w:cs="Arial"/>
          <w:bCs/>
          <w:sz w:val="24"/>
          <w:szCs w:val="24"/>
          <w:lang w:val="es-ES_tradnl"/>
        </w:rPr>
        <w:t>El tema continúa en agenda.</w:t>
      </w:r>
    </w:p>
    <w:p w14:paraId="48E7F42D" w14:textId="77777777" w:rsidR="00AC2F1D" w:rsidRDefault="00AC2F1D" w:rsidP="0061562D">
      <w:pPr>
        <w:spacing w:after="480" w:line="240" w:lineRule="auto"/>
        <w:jc w:val="both"/>
        <w:rPr>
          <w:rFonts w:ascii="Arial" w:eastAsia="Times New Roman" w:hAnsi="Arial" w:cs="Arial"/>
          <w:bCs/>
          <w:sz w:val="24"/>
          <w:szCs w:val="24"/>
          <w:lang w:val="es-ES_tradnl"/>
        </w:rPr>
      </w:pPr>
    </w:p>
    <w:p w14:paraId="1B113F22" w14:textId="63C15CE5" w:rsidR="006266D7" w:rsidRDefault="00902FCD" w:rsidP="006266D7">
      <w:pPr>
        <w:numPr>
          <w:ilvl w:val="0"/>
          <w:numId w:val="1"/>
        </w:numPr>
        <w:spacing w:after="240" w:line="240" w:lineRule="auto"/>
        <w:ind w:left="284" w:hanging="284"/>
        <w:jc w:val="both"/>
        <w:rPr>
          <w:rFonts w:ascii="Arial" w:eastAsia="Times New Roman" w:hAnsi="Arial" w:cs="Arial"/>
          <w:b/>
          <w:bCs/>
          <w:sz w:val="24"/>
          <w:szCs w:val="24"/>
          <w:lang w:val="es-ES_tradnl"/>
        </w:rPr>
      </w:pPr>
      <w:r w:rsidRPr="00902FCD">
        <w:rPr>
          <w:rFonts w:ascii="Arial" w:eastAsia="Times New Roman" w:hAnsi="Arial" w:cs="Arial"/>
          <w:b/>
          <w:bCs/>
          <w:sz w:val="24"/>
          <w:szCs w:val="24"/>
          <w:lang w:val="es-ES_tradnl"/>
        </w:rPr>
        <w:lastRenderedPageBreak/>
        <w:t>INFORME DE CUMPLIMIENTO DEL PROGRAMA DE TRABAJO DEL PERÍODO 2023 – 2024 Y PROGRAMA DE TRABAJO DEL PERÍODO 2025 – 2026.</w:t>
      </w:r>
    </w:p>
    <w:p w14:paraId="0C15B3A8" w14:textId="75AE38E0" w:rsidR="006266D7" w:rsidRPr="006266D7" w:rsidRDefault="006266D7" w:rsidP="006266D7">
      <w:pPr>
        <w:spacing w:after="240" w:line="240" w:lineRule="auto"/>
        <w:jc w:val="both"/>
        <w:rPr>
          <w:rFonts w:ascii="Arial" w:eastAsia="Times New Roman" w:hAnsi="Arial" w:cs="Arial"/>
          <w:bCs/>
          <w:sz w:val="24"/>
          <w:szCs w:val="24"/>
          <w:lang w:val="es-ES_tradnl"/>
        </w:rPr>
      </w:pPr>
      <w:r w:rsidRPr="006266D7">
        <w:rPr>
          <w:rFonts w:ascii="Arial" w:eastAsia="Times New Roman" w:hAnsi="Arial" w:cs="Arial"/>
          <w:bCs/>
          <w:sz w:val="24"/>
          <w:szCs w:val="24"/>
          <w:lang w:val="es-ES_tradnl"/>
        </w:rPr>
        <w:t xml:space="preserve">Las delegaciones </w:t>
      </w:r>
      <w:r>
        <w:rPr>
          <w:rFonts w:ascii="Arial" w:eastAsia="Times New Roman" w:hAnsi="Arial" w:cs="Arial"/>
          <w:bCs/>
          <w:sz w:val="24"/>
          <w:szCs w:val="24"/>
          <w:lang w:val="es-ES_tradnl"/>
        </w:rPr>
        <w:t xml:space="preserve">trabajaron </w:t>
      </w:r>
      <w:r w:rsidR="007D7FE1">
        <w:rPr>
          <w:rFonts w:ascii="Arial" w:eastAsia="Times New Roman" w:hAnsi="Arial" w:cs="Arial"/>
          <w:bCs/>
          <w:sz w:val="24"/>
          <w:szCs w:val="24"/>
          <w:lang w:val="es-ES_tradnl"/>
        </w:rPr>
        <w:t>en la elaboración</w:t>
      </w:r>
      <w:r>
        <w:rPr>
          <w:rFonts w:ascii="Arial" w:eastAsia="Times New Roman" w:hAnsi="Arial" w:cs="Arial"/>
          <w:bCs/>
          <w:sz w:val="24"/>
          <w:szCs w:val="24"/>
          <w:lang w:val="es-ES_tradnl"/>
        </w:rPr>
        <w:t xml:space="preserve"> </w:t>
      </w:r>
      <w:r w:rsidR="007D7FE1">
        <w:rPr>
          <w:rFonts w:ascii="Arial" w:eastAsia="Times New Roman" w:hAnsi="Arial" w:cs="Arial"/>
          <w:bCs/>
          <w:sz w:val="24"/>
          <w:szCs w:val="24"/>
          <w:lang w:val="es-ES_tradnl"/>
        </w:rPr>
        <w:t>d</w:t>
      </w:r>
      <w:r>
        <w:rPr>
          <w:rFonts w:ascii="Arial" w:eastAsia="Times New Roman" w:hAnsi="Arial" w:cs="Arial"/>
          <w:bCs/>
          <w:sz w:val="24"/>
          <w:szCs w:val="24"/>
          <w:lang w:val="es-ES_tradnl"/>
        </w:rPr>
        <w:t>el Informe de Cum</w:t>
      </w:r>
      <w:r w:rsidR="00F1474E">
        <w:rPr>
          <w:rFonts w:ascii="Arial" w:eastAsia="Times New Roman" w:hAnsi="Arial" w:cs="Arial"/>
          <w:bCs/>
          <w:sz w:val="24"/>
          <w:szCs w:val="24"/>
          <w:lang w:val="es-ES_tradnl"/>
        </w:rPr>
        <w:t xml:space="preserve">plimiento del Programa de Trabajo del Período 2023 – 2024 y el </w:t>
      </w:r>
      <w:r>
        <w:rPr>
          <w:rFonts w:ascii="Arial" w:eastAsia="Times New Roman" w:hAnsi="Arial" w:cs="Arial"/>
          <w:bCs/>
          <w:sz w:val="24"/>
          <w:szCs w:val="24"/>
          <w:lang w:val="es-ES_tradnl"/>
        </w:rPr>
        <w:t>Programa de Trabajo del Periodo 202</w:t>
      </w:r>
      <w:r w:rsidR="00F1474E">
        <w:rPr>
          <w:rFonts w:ascii="Arial" w:eastAsia="Times New Roman" w:hAnsi="Arial" w:cs="Arial"/>
          <w:bCs/>
          <w:sz w:val="24"/>
          <w:szCs w:val="24"/>
          <w:lang w:val="es-ES_tradnl"/>
        </w:rPr>
        <w:t>5</w:t>
      </w:r>
      <w:r>
        <w:rPr>
          <w:rFonts w:ascii="Arial" w:eastAsia="Times New Roman" w:hAnsi="Arial" w:cs="Arial"/>
          <w:bCs/>
          <w:sz w:val="24"/>
          <w:szCs w:val="24"/>
          <w:lang w:val="es-ES_tradnl"/>
        </w:rPr>
        <w:t xml:space="preserve"> – 202</w:t>
      </w:r>
      <w:r w:rsidR="00F1474E">
        <w:rPr>
          <w:rFonts w:ascii="Arial" w:eastAsia="Times New Roman" w:hAnsi="Arial" w:cs="Arial"/>
          <w:bCs/>
          <w:sz w:val="24"/>
          <w:szCs w:val="24"/>
          <w:lang w:val="es-ES_tradnl"/>
        </w:rPr>
        <w:t>6</w:t>
      </w:r>
      <w:r>
        <w:rPr>
          <w:rFonts w:ascii="Arial" w:eastAsia="Times New Roman" w:hAnsi="Arial" w:cs="Arial"/>
          <w:bCs/>
          <w:sz w:val="24"/>
          <w:szCs w:val="24"/>
          <w:lang w:val="es-ES_tradnl"/>
        </w:rPr>
        <w:t>. Los documentos se realizaron en la plataforma SIM</w:t>
      </w:r>
      <w:r w:rsidR="00F1474E">
        <w:rPr>
          <w:rFonts w:ascii="Arial" w:eastAsia="Times New Roman" w:hAnsi="Arial" w:cs="Arial"/>
          <w:bCs/>
          <w:sz w:val="24"/>
          <w:szCs w:val="24"/>
          <w:lang w:val="es-ES_tradnl"/>
        </w:rPr>
        <w:t xml:space="preserve"> y se descargaron los PDF resultantes. </w:t>
      </w:r>
    </w:p>
    <w:p w14:paraId="12A967F3" w14:textId="7D52DCA1" w:rsidR="00AE575C" w:rsidRPr="00F7397E" w:rsidRDefault="00AE575C" w:rsidP="00AE575C">
      <w:pPr>
        <w:spacing w:after="480" w:line="240" w:lineRule="auto"/>
        <w:jc w:val="both"/>
        <w:rPr>
          <w:rFonts w:ascii="Arial" w:eastAsia="Times New Roman" w:hAnsi="Arial" w:cs="Arial"/>
          <w:bCs/>
          <w:sz w:val="24"/>
          <w:szCs w:val="24"/>
          <w:lang w:val="es-ES_tradnl"/>
        </w:rPr>
      </w:pPr>
      <w:r w:rsidRPr="00F7397E">
        <w:rPr>
          <w:rFonts w:ascii="Arial" w:eastAsia="Times New Roman" w:hAnsi="Arial" w:cs="Arial"/>
          <w:bCs/>
          <w:sz w:val="24"/>
          <w:szCs w:val="24"/>
          <w:lang w:val="es-ES_tradnl"/>
        </w:rPr>
        <w:t xml:space="preserve">El documento </w:t>
      </w:r>
      <w:r w:rsidR="00DF5B49" w:rsidRPr="00F7397E">
        <w:rPr>
          <w:rFonts w:ascii="Arial" w:eastAsia="Times New Roman" w:hAnsi="Arial" w:cs="Arial"/>
          <w:bCs/>
          <w:sz w:val="24"/>
          <w:szCs w:val="24"/>
          <w:lang w:val="es-ES_tradnl"/>
        </w:rPr>
        <w:t>“Informe de Cumplimiento del Programa de Trabajo del Período (2023-2024)</w:t>
      </w:r>
      <w:r w:rsidRPr="00F7397E">
        <w:rPr>
          <w:rFonts w:ascii="Arial" w:eastAsia="Times New Roman" w:hAnsi="Arial" w:cs="Arial"/>
          <w:bCs/>
          <w:sz w:val="24"/>
          <w:szCs w:val="24"/>
          <w:lang w:val="es-ES_tradnl"/>
        </w:rPr>
        <w:t xml:space="preserve">”, consta en el </w:t>
      </w:r>
      <w:r w:rsidRPr="00F7397E">
        <w:rPr>
          <w:rFonts w:ascii="Arial" w:eastAsia="Times New Roman" w:hAnsi="Arial" w:cs="Arial"/>
          <w:b/>
          <w:sz w:val="24"/>
          <w:szCs w:val="24"/>
          <w:lang w:val="es-ES_tradnl"/>
        </w:rPr>
        <w:t xml:space="preserve">Agregado </w:t>
      </w:r>
      <w:r w:rsidR="00DF5B49" w:rsidRPr="00F7397E">
        <w:rPr>
          <w:rFonts w:ascii="Arial" w:eastAsia="Times New Roman" w:hAnsi="Arial" w:cs="Arial"/>
          <w:b/>
          <w:sz w:val="24"/>
          <w:szCs w:val="24"/>
          <w:lang w:val="es-ES_tradnl" w:eastAsia="es-ES"/>
        </w:rPr>
        <w:t>VII</w:t>
      </w:r>
      <w:r w:rsidRPr="00F7397E">
        <w:rPr>
          <w:rFonts w:ascii="Arial" w:eastAsia="Times New Roman" w:hAnsi="Arial" w:cs="Arial"/>
          <w:bCs/>
          <w:sz w:val="24"/>
          <w:szCs w:val="24"/>
          <w:lang w:val="es-ES_tradnl"/>
        </w:rPr>
        <w:t>.</w:t>
      </w:r>
    </w:p>
    <w:p w14:paraId="3630652B" w14:textId="6EE7160E" w:rsidR="00AE575C" w:rsidRPr="00AE575C" w:rsidRDefault="00DF5B49" w:rsidP="00AE575C">
      <w:pPr>
        <w:spacing w:after="480" w:line="240" w:lineRule="auto"/>
        <w:jc w:val="both"/>
        <w:rPr>
          <w:rFonts w:ascii="Arial" w:eastAsia="Times New Roman" w:hAnsi="Arial" w:cs="Arial"/>
          <w:bCs/>
          <w:sz w:val="24"/>
          <w:szCs w:val="24"/>
          <w:lang w:val="es-ES_tradnl"/>
        </w:rPr>
      </w:pPr>
      <w:r w:rsidRPr="00F7397E">
        <w:rPr>
          <w:rFonts w:ascii="Arial" w:eastAsia="Times New Roman" w:hAnsi="Arial" w:cs="Arial"/>
          <w:bCs/>
          <w:sz w:val="24"/>
          <w:szCs w:val="24"/>
          <w:lang w:val="es-ES_tradnl"/>
        </w:rPr>
        <w:t xml:space="preserve">El documento “Programa de Trabajo del Período (2025-2026)”, consta en el </w:t>
      </w:r>
      <w:r w:rsidRPr="00F7397E">
        <w:rPr>
          <w:rFonts w:ascii="Arial" w:eastAsia="Times New Roman" w:hAnsi="Arial" w:cs="Arial"/>
          <w:b/>
          <w:sz w:val="24"/>
          <w:szCs w:val="24"/>
          <w:lang w:val="es-ES_tradnl"/>
        </w:rPr>
        <w:t xml:space="preserve">Agregado </w:t>
      </w:r>
      <w:r w:rsidRPr="00F7397E">
        <w:rPr>
          <w:rFonts w:ascii="Arial" w:eastAsia="Times New Roman" w:hAnsi="Arial" w:cs="Arial"/>
          <w:b/>
          <w:sz w:val="24"/>
          <w:szCs w:val="24"/>
          <w:lang w:val="es-ES_tradnl" w:eastAsia="es-ES"/>
        </w:rPr>
        <w:t>VIII</w:t>
      </w:r>
      <w:r w:rsidRPr="00F7397E">
        <w:rPr>
          <w:rFonts w:ascii="Arial" w:eastAsia="Times New Roman" w:hAnsi="Arial" w:cs="Arial"/>
          <w:bCs/>
          <w:sz w:val="24"/>
          <w:szCs w:val="24"/>
          <w:lang w:val="es-ES_tradnl"/>
        </w:rPr>
        <w:t xml:space="preserve">. </w:t>
      </w:r>
    </w:p>
    <w:p w14:paraId="5985D47A" w14:textId="735FF0B1" w:rsidR="00DB4EA9" w:rsidRPr="00C11C51" w:rsidRDefault="00DB4EA9" w:rsidP="001D4C4B">
      <w:pPr>
        <w:numPr>
          <w:ilvl w:val="0"/>
          <w:numId w:val="1"/>
        </w:numPr>
        <w:tabs>
          <w:tab w:val="left" w:pos="426"/>
        </w:tabs>
        <w:spacing w:after="240" w:line="240" w:lineRule="auto"/>
        <w:ind w:left="284" w:hanging="284"/>
        <w:jc w:val="both"/>
        <w:rPr>
          <w:rFonts w:ascii="Arial" w:eastAsia="Times New Roman" w:hAnsi="Arial" w:cs="Arial"/>
          <w:b/>
          <w:sz w:val="24"/>
          <w:szCs w:val="24"/>
          <w:lang w:val="es-ES_tradnl"/>
        </w:rPr>
      </w:pPr>
      <w:r w:rsidRPr="00C11C51">
        <w:rPr>
          <w:rFonts w:ascii="Arial" w:eastAsia="Times New Roman" w:hAnsi="Arial" w:cs="Arial"/>
          <w:b/>
          <w:sz w:val="24"/>
          <w:szCs w:val="24"/>
          <w:lang w:val="es-ES_tradnl"/>
        </w:rPr>
        <w:t>AGENDA DE LA PRÓXIMA REUNIÓN</w:t>
      </w:r>
    </w:p>
    <w:p w14:paraId="51F8E590" w14:textId="41C029A4" w:rsidR="00C45D0F" w:rsidRDefault="00DB4EA9" w:rsidP="00F7334B">
      <w:pPr>
        <w:spacing w:after="480" w:line="240" w:lineRule="auto"/>
        <w:jc w:val="both"/>
        <w:rPr>
          <w:rFonts w:ascii="Arial" w:eastAsia="Times New Roman" w:hAnsi="Arial" w:cs="Arial"/>
          <w:b/>
          <w:sz w:val="24"/>
          <w:szCs w:val="24"/>
          <w:lang w:val="es-ES_tradnl" w:eastAsia="es-ES"/>
        </w:rPr>
      </w:pPr>
      <w:r w:rsidRPr="00283805">
        <w:rPr>
          <w:rFonts w:ascii="Arial" w:eastAsia="Times New Roman" w:hAnsi="Arial" w:cs="Arial"/>
          <w:sz w:val="24"/>
          <w:szCs w:val="24"/>
          <w:lang w:val="es-ES_tradnl" w:eastAsia="es-ES"/>
        </w:rPr>
        <w:t xml:space="preserve">La Agenda de la Próxima Reunión consta en el </w:t>
      </w:r>
      <w:r w:rsidRPr="00C45D0F">
        <w:rPr>
          <w:rFonts w:ascii="Arial" w:eastAsia="Times New Roman" w:hAnsi="Arial" w:cs="Arial"/>
          <w:b/>
          <w:sz w:val="24"/>
          <w:szCs w:val="24"/>
          <w:lang w:val="es-ES_tradnl" w:eastAsia="es-ES"/>
        </w:rPr>
        <w:t xml:space="preserve">Agregado </w:t>
      </w:r>
      <w:r w:rsidR="00C45D0F" w:rsidRPr="00C45D0F">
        <w:rPr>
          <w:rFonts w:ascii="Arial" w:eastAsia="Times New Roman" w:hAnsi="Arial" w:cs="Arial"/>
          <w:b/>
          <w:sz w:val="24"/>
          <w:szCs w:val="24"/>
          <w:lang w:val="es-ES_tradnl" w:eastAsia="es-ES"/>
        </w:rPr>
        <w:t>I</w:t>
      </w:r>
      <w:r w:rsidR="00DF5B49">
        <w:rPr>
          <w:rFonts w:ascii="Arial" w:eastAsia="Times New Roman" w:hAnsi="Arial" w:cs="Arial"/>
          <w:b/>
          <w:sz w:val="24"/>
          <w:szCs w:val="24"/>
          <w:lang w:val="es-ES_tradnl" w:eastAsia="es-ES"/>
        </w:rPr>
        <w:t>X</w:t>
      </w:r>
      <w:r w:rsidRPr="00861FF5">
        <w:rPr>
          <w:rFonts w:ascii="Arial" w:eastAsia="Times New Roman" w:hAnsi="Arial" w:cs="Arial"/>
          <w:bCs/>
          <w:sz w:val="24"/>
          <w:szCs w:val="24"/>
          <w:lang w:val="es-ES_tradnl" w:eastAsia="es-ES"/>
        </w:rPr>
        <w:t>.</w:t>
      </w:r>
    </w:p>
    <w:p w14:paraId="4070C18D" w14:textId="5C2D53E8" w:rsidR="00AC3A22" w:rsidRDefault="00DB4EA9" w:rsidP="00001B77">
      <w:pPr>
        <w:tabs>
          <w:tab w:val="left" w:pos="426"/>
        </w:tabs>
        <w:spacing w:after="240" w:line="240" w:lineRule="auto"/>
        <w:jc w:val="both"/>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LISTA DE AGREGADOS</w:t>
      </w:r>
    </w:p>
    <w:p w14:paraId="0E578A2D" w14:textId="6FD96589" w:rsidR="00A50C54" w:rsidRDefault="00A50C54" w:rsidP="00001B77">
      <w:pPr>
        <w:spacing w:after="240" w:line="240" w:lineRule="auto"/>
        <w:jc w:val="both"/>
        <w:rPr>
          <w:rFonts w:ascii="Arial" w:eastAsia="Times New Roman" w:hAnsi="Arial" w:cs="Arial"/>
          <w:color w:val="000000"/>
          <w:sz w:val="24"/>
          <w:szCs w:val="24"/>
          <w:lang w:val="es-ES_tradnl" w:eastAsia="ar-SA"/>
        </w:rPr>
      </w:pPr>
      <w:r w:rsidRPr="00674BA9">
        <w:rPr>
          <w:rFonts w:ascii="Arial" w:eastAsia="Times New Roman" w:hAnsi="Arial" w:cs="Arial"/>
          <w:color w:val="000000"/>
          <w:sz w:val="24"/>
          <w:szCs w:val="24"/>
          <w:lang w:val="es-ES_tradnl" w:eastAsia="ar-SA"/>
        </w:rPr>
        <w:t>Los Agregados que forman parte de</w:t>
      </w:r>
      <w:r w:rsidR="00277B78">
        <w:rPr>
          <w:rFonts w:ascii="Arial" w:eastAsia="Times New Roman" w:hAnsi="Arial" w:cs="Arial"/>
          <w:color w:val="000000"/>
          <w:sz w:val="24"/>
          <w:szCs w:val="24"/>
          <w:lang w:val="es-ES_tradnl" w:eastAsia="ar-SA"/>
        </w:rPr>
        <w:t>l</w:t>
      </w:r>
      <w:r w:rsidRPr="00674BA9">
        <w:rPr>
          <w:rFonts w:ascii="Arial" w:eastAsia="Times New Roman" w:hAnsi="Arial" w:cs="Arial"/>
          <w:color w:val="000000"/>
          <w:sz w:val="24"/>
          <w:szCs w:val="24"/>
          <w:lang w:val="es-ES_tradnl" w:eastAsia="ar-SA"/>
        </w:rPr>
        <w:t xml:space="preserve"> Acta son los siguientes:</w:t>
      </w:r>
    </w:p>
    <w:tbl>
      <w:tblPr>
        <w:tblStyle w:val="Tablaconcuadrcula"/>
        <w:tblW w:w="0" w:type="auto"/>
        <w:tblLook w:val="04A0" w:firstRow="1" w:lastRow="0" w:firstColumn="1" w:lastColumn="0" w:noHBand="0" w:noVBand="1"/>
      </w:tblPr>
      <w:tblGrid>
        <w:gridCol w:w="1980"/>
        <w:gridCol w:w="6848"/>
      </w:tblGrid>
      <w:tr w:rsidR="00F84D35" w:rsidRPr="00861FF5" w14:paraId="5D2F8E2B" w14:textId="77777777" w:rsidTr="00BB464E">
        <w:trPr>
          <w:trHeight w:val="397"/>
        </w:trPr>
        <w:tc>
          <w:tcPr>
            <w:tcW w:w="1980" w:type="dxa"/>
            <w:vAlign w:val="center"/>
          </w:tcPr>
          <w:p w14:paraId="74276CFB" w14:textId="117C5629" w:rsidR="00A50C54" w:rsidRPr="00C45D0F" w:rsidRDefault="00A50C54" w:rsidP="00C45D0F">
            <w:pPr>
              <w:tabs>
                <w:tab w:val="left" w:pos="540"/>
              </w:tabs>
              <w:autoSpaceDE w:val="0"/>
              <w:rPr>
                <w:rFonts w:ascii="Arial" w:eastAsia="Times New Roman" w:hAnsi="Arial" w:cs="Arial"/>
                <w:b/>
                <w:sz w:val="24"/>
                <w:szCs w:val="24"/>
                <w:lang w:val="es-ES_tradnl" w:eastAsia="es-ES"/>
              </w:rPr>
            </w:pPr>
            <w:r w:rsidRPr="00C45D0F">
              <w:rPr>
                <w:rFonts w:ascii="Arial" w:eastAsia="Times New Roman" w:hAnsi="Arial" w:cs="Arial"/>
                <w:b/>
                <w:sz w:val="24"/>
                <w:szCs w:val="24"/>
                <w:lang w:val="es-ES_tradnl" w:eastAsia="es-ES"/>
              </w:rPr>
              <w:t>Agregado I</w:t>
            </w:r>
          </w:p>
        </w:tc>
        <w:tc>
          <w:tcPr>
            <w:tcW w:w="6848" w:type="dxa"/>
            <w:vAlign w:val="center"/>
          </w:tcPr>
          <w:p w14:paraId="278CBCB1" w14:textId="58FD0C70" w:rsidR="00A50C54" w:rsidRPr="00C45D0F" w:rsidRDefault="00E80A9D" w:rsidP="00633281">
            <w:pPr>
              <w:tabs>
                <w:tab w:val="left" w:pos="540"/>
              </w:tabs>
              <w:autoSpaceDE w:val="0"/>
              <w:jc w:val="both"/>
              <w:rPr>
                <w:rFonts w:ascii="Arial" w:eastAsia="Times New Roman" w:hAnsi="Arial" w:cs="Arial"/>
                <w:bCs/>
                <w:sz w:val="24"/>
                <w:szCs w:val="24"/>
                <w:lang w:val="es-ES_tradnl" w:eastAsia="es-ES"/>
              </w:rPr>
            </w:pPr>
            <w:r w:rsidRPr="00C45D0F">
              <w:rPr>
                <w:rFonts w:ascii="Arial" w:eastAsia="Times New Roman" w:hAnsi="Arial" w:cs="Arial"/>
                <w:bCs/>
                <w:sz w:val="24"/>
                <w:szCs w:val="24"/>
                <w:lang w:val="es-ES_tradnl" w:eastAsia="es-ES"/>
              </w:rPr>
              <w:t>Lista de Participantes</w:t>
            </w:r>
          </w:p>
        </w:tc>
      </w:tr>
      <w:tr w:rsidR="00F84D35" w:rsidRPr="00861FF5" w14:paraId="51066732" w14:textId="77777777" w:rsidTr="00BB464E">
        <w:trPr>
          <w:trHeight w:val="397"/>
        </w:trPr>
        <w:tc>
          <w:tcPr>
            <w:tcW w:w="1980" w:type="dxa"/>
            <w:vAlign w:val="center"/>
          </w:tcPr>
          <w:p w14:paraId="046DE67C" w14:textId="14B8C827" w:rsidR="00A50C54" w:rsidRPr="00C45D0F" w:rsidRDefault="00A50C54" w:rsidP="00C45D0F">
            <w:pPr>
              <w:tabs>
                <w:tab w:val="left" w:pos="540"/>
              </w:tabs>
              <w:autoSpaceDE w:val="0"/>
              <w:rPr>
                <w:rFonts w:ascii="Arial" w:eastAsia="Times New Roman" w:hAnsi="Arial" w:cs="Arial"/>
                <w:b/>
                <w:sz w:val="24"/>
                <w:szCs w:val="24"/>
                <w:lang w:val="es-ES_tradnl" w:eastAsia="es-ES"/>
              </w:rPr>
            </w:pPr>
            <w:r w:rsidRPr="00C45D0F">
              <w:rPr>
                <w:rFonts w:ascii="Arial" w:eastAsia="Times New Roman" w:hAnsi="Arial" w:cs="Arial"/>
                <w:b/>
                <w:sz w:val="24"/>
                <w:szCs w:val="24"/>
                <w:lang w:val="es-ES_tradnl" w:eastAsia="es-ES"/>
              </w:rPr>
              <w:t>Agregado II</w:t>
            </w:r>
          </w:p>
        </w:tc>
        <w:tc>
          <w:tcPr>
            <w:tcW w:w="6848" w:type="dxa"/>
            <w:vAlign w:val="center"/>
          </w:tcPr>
          <w:p w14:paraId="072FD4E1" w14:textId="7382B355" w:rsidR="00A50C54" w:rsidRPr="00C45D0F" w:rsidRDefault="00E80A9D" w:rsidP="00633281">
            <w:pPr>
              <w:tabs>
                <w:tab w:val="left" w:pos="540"/>
              </w:tabs>
              <w:autoSpaceDE w:val="0"/>
              <w:jc w:val="both"/>
              <w:rPr>
                <w:rFonts w:ascii="Arial" w:eastAsia="Times New Roman" w:hAnsi="Arial" w:cs="Arial"/>
                <w:bCs/>
                <w:sz w:val="24"/>
                <w:szCs w:val="24"/>
                <w:lang w:val="es-ES_tradnl" w:eastAsia="es-ES"/>
              </w:rPr>
            </w:pPr>
            <w:r w:rsidRPr="00C45D0F">
              <w:rPr>
                <w:rFonts w:ascii="Arial" w:eastAsia="Times New Roman" w:hAnsi="Arial" w:cs="Arial"/>
                <w:bCs/>
                <w:sz w:val="24"/>
                <w:szCs w:val="24"/>
                <w:lang w:val="es-ES_tradnl" w:eastAsia="es-ES"/>
              </w:rPr>
              <w:t>Agenda de la Reunión</w:t>
            </w:r>
          </w:p>
        </w:tc>
      </w:tr>
      <w:tr w:rsidR="00F84D35" w:rsidRPr="00BD4CF9" w14:paraId="4F9FDA21" w14:textId="77777777" w:rsidTr="00BB464E">
        <w:trPr>
          <w:trHeight w:val="567"/>
        </w:trPr>
        <w:tc>
          <w:tcPr>
            <w:tcW w:w="1980" w:type="dxa"/>
            <w:vAlign w:val="center"/>
          </w:tcPr>
          <w:p w14:paraId="7DB1D07D" w14:textId="3A65D174" w:rsidR="00A50C54" w:rsidRPr="00C45D0F" w:rsidRDefault="00A50C54" w:rsidP="00C45D0F">
            <w:pPr>
              <w:tabs>
                <w:tab w:val="left" w:pos="540"/>
              </w:tabs>
              <w:autoSpaceDE w:val="0"/>
              <w:rPr>
                <w:rFonts w:ascii="Arial" w:eastAsia="Times New Roman" w:hAnsi="Arial" w:cs="Arial"/>
                <w:b/>
                <w:sz w:val="24"/>
                <w:szCs w:val="24"/>
                <w:lang w:val="es-ES_tradnl" w:eastAsia="es-ES"/>
              </w:rPr>
            </w:pPr>
            <w:r w:rsidRPr="00C45D0F">
              <w:rPr>
                <w:rFonts w:ascii="Arial" w:eastAsia="Times New Roman" w:hAnsi="Arial" w:cs="Arial"/>
                <w:b/>
                <w:sz w:val="24"/>
                <w:szCs w:val="24"/>
                <w:lang w:val="es-ES_tradnl" w:eastAsia="es-ES"/>
              </w:rPr>
              <w:t>Agregado III</w:t>
            </w:r>
          </w:p>
        </w:tc>
        <w:tc>
          <w:tcPr>
            <w:tcW w:w="6848" w:type="dxa"/>
            <w:vAlign w:val="center"/>
          </w:tcPr>
          <w:p w14:paraId="299837C2" w14:textId="4FA34FB8" w:rsidR="00A50C54" w:rsidRPr="00C45D0F" w:rsidRDefault="00E80A9D" w:rsidP="00633281">
            <w:pPr>
              <w:tabs>
                <w:tab w:val="left" w:pos="540"/>
              </w:tabs>
              <w:autoSpaceDE w:val="0"/>
              <w:jc w:val="both"/>
              <w:rPr>
                <w:rFonts w:ascii="Arial" w:eastAsia="Times New Roman" w:hAnsi="Arial" w:cs="Arial"/>
                <w:b/>
                <w:sz w:val="24"/>
                <w:szCs w:val="24"/>
                <w:lang w:val="es-ES_tradnl" w:eastAsia="es-ES"/>
              </w:rPr>
            </w:pPr>
            <w:r w:rsidRPr="00C45D0F">
              <w:rPr>
                <w:rFonts w:ascii="Arial" w:eastAsia="Times New Roman" w:hAnsi="Arial" w:cs="Arial"/>
                <w:b/>
                <w:sz w:val="24"/>
                <w:szCs w:val="24"/>
                <w:lang w:val="es-ES_tradnl" w:eastAsia="es-ES"/>
              </w:rPr>
              <w:t>RESERVADO</w:t>
            </w:r>
            <w:r w:rsidR="00E501F2" w:rsidRPr="00C45D0F">
              <w:rPr>
                <w:rFonts w:ascii="Arial" w:eastAsia="Times New Roman" w:hAnsi="Arial" w:cs="Arial"/>
                <w:b/>
                <w:sz w:val="24"/>
                <w:szCs w:val="24"/>
                <w:lang w:val="es-ES_tradnl" w:eastAsia="es-ES"/>
              </w:rPr>
              <w:t xml:space="preserve"> </w:t>
            </w:r>
            <w:r w:rsidR="00C45D0F" w:rsidRPr="00C45D0F">
              <w:rPr>
                <w:rFonts w:ascii="Arial" w:eastAsia="Times New Roman" w:hAnsi="Arial" w:cs="Arial"/>
                <w:bCs/>
                <w:sz w:val="24"/>
                <w:szCs w:val="24"/>
                <w:lang w:val="es-ES_tradnl" w:eastAsia="es-ES"/>
              </w:rPr>
              <w:t>–</w:t>
            </w:r>
            <w:r w:rsidR="00E501F2" w:rsidRPr="00C45D0F">
              <w:rPr>
                <w:rFonts w:ascii="Arial" w:eastAsia="Times New Roman" w:hAnsi="Arial" w:cs="Arial"/>
                <w:b/>
                <w:sz w:val="24"/>
                <w:szCs w:val="24"/>
                <w:lang w:val="es-ES_tradnl" w:eastAsia="es-ES"/>
              </w:rPr>
              <w:t xml:space="preserve"> </w:t>
            </w:r>
            <w:r w:rsidRPr="00C45D0F">
              <w:rPr>
                <w:rFonts w:ascii="Arial" w:eastAsia="Times New Roman" w:hAnsi="Arial" w:cs="Arial"/>
                <w:bCs/>
                <w:sz w:val="24"/>
                <w:szCs w:val="24"/>
                <w:lang w:val="es-ES_tradnl" w:eastAsia="es-ES"/>
              </w:rPr>
              <w:t>Documento de trabajo “Cuadro comparativo de ítems de seguridad y normas técnicas de referencia”</w:t>
            </w:r>
          </w:p>
        </w:tc>
      </w:tr>
      <w:tr w:rsidR="00C45D0F" w:rsidRPr="00633281" w14:paraId="6CF6F52C" w14:textId="77777777" w:rsidTr="00BB464E">
        <w:trPr>
          <w:trHeight w:val="567"/>
        </w:trPr>
        <w:tc>
          <w:tcPr>
            <w:tcW w:w="1980" w:type="dxa"/>
            <w:vAlign w:val="center"/>
          </w:tcPr>
          <w:p w14:paraId="4FBCCA6A" w14:textId="7ED6C73A" w:rsidR="00C45D0F" w:rsidRPr="00C45D0F" w:rsidRDefault="00C45D0F" w:rsidP="00C45D0F">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IV</w:t>
            </w:r>
          </w:p>
        </w:tc>
        <w:tc>
          <w:tcPr>
            <w:tcW w:w="6848" w:type="dxa"/>
            <w:vAlign w:val="center"/>
          </w:tcPr>
          <w:p w14:paraId="18AE2CBC" w14:textId="694948D5" w:rsidR="00C45D0F" w:rsidRPr="00C45D0F" w:rsidRDefault="00C45D0F" w:rsidP="00633281">
            <w:pPr>
              <w:tabs>
                <w:tab w:val="left" w:pos="540"/>
              </w:tabs>
              <w:autoSpaceDE w:val="0"/>
              <w:jc w:val="both"/>
              <w:rPr>
                <w:rFonts w:ascii="Arial" w:eastAsia="Times New Roman" w:hAnsi="Arial" w:cs="Arial"/>
                <w:b/>
                <w:sz w:val="24"/>
                <w:szCs w:val="24"/>
                <w:lang w:val="es-ES_tradnl" w:eastAsia="es-ES"/>
              </w:rPr>
            </w:pPr>
            <w:r w:rsidRPr="00C45D0F">
              <w:rPr>
                <w:rFonts w:ascii="Arial" w:eastAsia="Times New Roman" w:hAnsi="Arial" w:cs="Arial"/>
                <w:b/>
                <w:sz w:val="24"/>
                <w:szCs w:val="24"/>
                <w:lang w:val="es-ES_tradnl"/>
              </w:rPr>
              <w:t>RESERVADO –</w:t>
            </w:r>
            <w:r>
              <w:rPr>
                <w:rFonts w:ascii="Arial" w:eastAsia="Times New Roman" w:hAnsi="Arial" w:cs="Arial"/>
                <w:bCs/>
                <w:sz w:val="24"/>
                <w:szCs w:val="24"/>
                <w:lang w:val="es-ES_tradnl"/>
              </w:rPr>
              <w:t xml:space="preserve"> “</w:t>
            </w:r>
            <w:r w:rsidRPr="00D04EF4">
              <w:rPr>
                <w:rFonts w:ascii="Arial" w:eastAsia="Times New Roman" w:hAnsi="Arial" w:cs="Arial"/>
                <w:bCs/>
                <w:sz w:val="24"/>
                <w:szCs w:val="24"/>
                <w:lang w:val="es-ES_tradnl"/>
              </w:rPr>
              <w:t>Reglamento Técnico MERCOSUR sobre Cinturones de Seguridad, Sistemas de Retención y sus Anclajes en Vehículos Automotores”</w:t>
            </w:r>
            <w:r>
              <w:rPr>
                <w:rFonts w:ascii="Arial" w:eastAsia="Times New Roman" w:hAnsi="Arial" w:cs="Arial"/>
                <w:bCs/>
                <w:sz w:val="24"/>
                <w:szCs w:val="24"/>
                <w:lang w:val="es-ES_tradnl"/>
              </w:rPr>
              <w:t>, versión en español.</w:t>
            </w:r>
          </w:p>
        </w:tc>
      </w:tr>
      <w:tr w:rsidR="00C45D0F" w:rsidRPr="00633281" w14:paraId="1E4BD23A" w14:textId="77777777" w:rsidTr="00BB464E">
        <w:trPr>
          <w:trHeight w:val="567"/>
        </w:trPr>
        <w:tc>
          <w:tcPr>
            <w:tcW w:w="1980" w:type="dxa"/>
            <w:vAlign w:val="center"/>
          </w:tcPr>
          <w:p w14:paraId="581E20B1" w14:textId="62B2E73E" w:rsidR="00C45D0F" w:rsidRDefault="00C45D0F" w:rsidP="00C45D0F">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V</w:t>
            </w:r>
          </w:p>
        </w:tc>
        <w:tc>
          <w:tcPr>
            <w:tcW w:w="6848" w:type="dxa"/>
            <w:vAlign w:val="center"/>
          </w:tcPr>
          <w:p w14:paraId="16D902C4" w14:textId="54AB9125" w:rsidR="00C45D0F" w:rsidRPr="00C45D0F" w:rsidRDefault="00C45D0F" w:rsidP="00633281">
            <w:pPr>
              <w:tabs>
                <w:tab w:val="left" w:pos="540"/>
              </w:tabs>
              <w:autoSpaceDE w:val="0"/>
              <w:jc w:val="both"/>
              <w:rPr>
                <w:rFonts w:ascii="Arial" w:eastAsia="Times New Roman" w:hAnsi="Arial" w:cs="Arial"/>
                <w:b/>
                <w:sz w:val="24"/>
                <w:szCs w:val="24"/>
                <w:lang w:val="es-ES_tradnl"/>
              </w:rPr>
            </w:pPr>
            <w:r>
              <w:rPr>
                <w:rFonts w:ascii="Arial" w:eastAsia="Times New Roman" w:hAnsi="Arial" w:cs="Arial"/>
                <w:b/>
                <w:sz w:val="24"/>
                <w:szCs w:val="24"/>
                <w:lang w:val="es-ES_tradnl"/>
              </w:rPr>
              <w:t xml:space="preserve">RESERVADO – </w:t>
            </w:r>
            <w:r w:rsidRPr="00D43253">
              <w:rPr>
                <w:rFonts w:ascii="Arial" w:eastAsia="Times New Roman" w:hAnsi="Arial" w:cs="Arial"/>
                <w:bCs/>
                <w:sz w:val="24"/>
                <w:szCs w:val="24"/>
                <w:lang w:val="es-ES_tradnl"/>
              </w:rPr>
              <w:t>“Reglamento Técnico MERCOSUR sobre Ítems de Seguridad para Vehículos de la Categoría M1”,</w:t>
            </w:r>
            <w:r>
              <w:rPr>
                <w:rFonts w:ascii="Arial" w:eastAsia="Times New Roman" w:hAnsi="Arial" w:cs="Arial"/>
                <w:bCs/>
                <w:sz w:val="24"/>
                <w:szCs w:val="24"/>
                <w:lang w:val="es-ES_tradnl"/>
              </w:rPr>
              <w:t xml:space="preserve"> </w:t>
            </w:r>
            <w:r w:rsidRPr="00D43253">
              <w:rPr>
                <w:rFonts w:ascii="Arial" w:eastAsia="Times New Roman" w:hAnsi="Arial" w:cs="Arial"/>
                <w:bCs/>
                <w:sz w:val="24"/>
                <w:szCs w:val="24"/>
                <w:lang w:val="es-ES_tradnl"/>
              </w:rPr>
              <w:t>versión en español</w:t>
            </w:r>
            <w:r>
              <w:rPr>
                <w:rFonts w:ascii="Arial" w:eastAsia="Times New Roman" w:hAnsi="Arial" w:cs="Arial"/>
                <w:b/>
                <w:sz w:val="24"/>
                <w:szCs w:val="24"/>
                <w:lang w:val="es-ES_tradnl"/>
              </w:rPr>
              <w:t xml:space="preserve"> </w:t>
            </w:r>
          </w:p>
        </w:tc>
      </w:tr>
      <w:tr w:rsidR="00C45D0F" w:rsidRPr="00633281" w14:paraId="76D68CCE" w14:textId="77777777" w:rsidTr="00BB464E">
        <w:trPr>
          <w:trHeight w:val="567"/>
        </w:trPr>
        <w:tc>
          <w:tcPr>
            <w:tcW w:w="1980" w:type="dxa"/>
            <w:vAlign w:val="center"/>
          </w:tcPr>
          <w:p w14:paraId="64E0CA64" w14:textId="298F092B" w:rsidR="00C45D0F" w:rsidRDefault="00C45D0F" w:rsidP="00C45D0F">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VI</w:t>
            </w:r>
          </w:p>
        </w:tc>
        <w:tc>
          <w:tcPr>
            <w:tcW w:w="6848" w:type="dxa"/>
            <w:vAlign w:val="center"/>
          </w:tcPr>
          <w:p w14:paraId="1EC14090" w14:textId="066DE2B3" w:rsidR="00C45D0F" w:rsidRDefault="00C45D0F" w:rsidP="00633281">
            <w:pPr>
              <w:tabs>
                <w:tab w:val="left" w:pos="540"/>
              </w:tabs>
              <w:autoSpaceDE w:val="0"/>
              <w:jc w:val="both"/>
              <w:rPr>
                <w:rFonts w:ascii="Arial" w:eastAsia="Times New Roman" w:hAnsi="Arial" w:cs="Arial"/>
                <w:b/>
                <w:sz w:val="24"/>
                <w:szCs w:val="24"/>
                <w:lang w:val="es-ES_tradnl"/>
              </w:rPr>
            </w:pPr>
            <w:r>
              <w:rPr>
                <w:rFonts w:ascii="Arial" w:eastAsia="Times New Roman" w:hAnsi="Arial" w:cs="Arial"/>
                <w:b/>
                <w:sz w:val="24"/>
                <w:szCs w:val="24"/>
                <w:lang w:val="es-ES_tradnl"/>
              </w:rPr>
              <w:t xml:space="preserve">RESERVADO – </w:t>
            </w:r>
            <w:r w:rsidRPr="00D43253">
              <w:rPr>
                <w:rFonts w:ascii="Arial" w:eastAsia="Times New Roman" w:hAnsi="Arial" w:cs="Arial"/>
                <w:bCs/>
                <w:sz w:val="24"/>
                <w:szCs w:val="24"/>
                <w:lang w:val="es-PY"/>
              </w:rPr>
              <w:t xml:space="preserve">Proyecto de Resolución </w:t>
            </w:r>
            <w:r w:rsidRPr="00D43253">
              <w:rPr>
                <w:rFonts w:ascii="Arial" w:eastAsia="Times New Roman" w:hAnsi="Arial" w:cs="Arial"/>
                <w:bCs/>
                <w:sz w:val="24"/>
                <w:szCs w:val="24"/>
                <w:lang w:val="es-ES_tradnl"/>
              </w:rPr>
              <w:t>“</w:t>
            </w:r>
            <w:proofErr w:type="spellStart"/>
            <w:r w:rsidRPr="00D43253">
              <w:rPr>
                <w:rFonts w:ascii="Arial" w:eastAsia="Times New Roman" w:hAnsi="Arial" w:cs="Arial"/>
                <w:bCs/>
                <w:sz w:val="24"/>
                <w:szCs w:val="24"/>
                <w:lang w:val="es-ES_tradnl"/>
              </w:rPr>
              <w:t>Regulamento</w:t>
            </w:r>
            <w:proofErr w:type="spellEnd"/>
            <w:r w:rsidRPr="00D43253">
              <w:rPr>
                <w:rFonts w:ascii="Arial" w:eastAsia="Times New Roman" w:hAnsi="Arial" w:cs="Arial"/>
                <w:bCs/>
                <w:sz w:val="24"/>
                <w:szCs w:val="24"/>
                <w:lang w:val="es-ES_tradnl"/>
              </w:rPr>
              <w:t xml:space="preserve"> Técnico MERCOSUL de </w:t>
            </w:r>
            <w:proofErr w:type="spellStart"/>
            <w:r w:rsidRPr="00D43253">
              <w:rPr>
                <w:rFonts w:ascii="Arial" w:eastAsia="Times New Roman" w:hAnsi="Arial" w:cs="Arial"/>
                <w:bCs/>
                <w:sz w:val="24"/>
                <w:szCs w:val="24"/>
                <w:lang w:val="es-ES_tradnl"/>
              </w:rPr>
              <w:t>Veículos</w:t>
            </w:r>
            <w:proofErr w:type="spellEnd"/>
            <w:r w:rsidRPr="00D43253">
              <w:rPr>
                <w:rFonts w:ascii="Arial" w:eastAsia="Times New Roman" w:hAnsi="Arial" w:cs="Arial"/>
                <w:bCs/>
                <w:sz w:val="24"/>
                <w:szCs w:val="24"/>
                <w:lang w:val="es-ES_tradnl"/>
              </w:rPr>
              <w:t xml:space="preserve"> da Categoría M3 para Transporte Rodoviario de </w:t>
            </w:r>
            <w:proofErr w:type="spellStart"/>
            <w:r w:rsidRPr="00D43253">
              <w:rPr>
                <w:rFonts w:ascii="Arial" w:eastAsia="Times New Roman" w:hAnsi="Arial" w:cs="Arial"/>
                <w:bCs/>
                <w:sz w:val="24"/>
                <w:szCs w:val="24"/>
                <w:lang w:val="es-ES_tradnl"/>
              </w:rPr>
              <w:t>Passageiros</w:t>
            </w:r>
            <w:proofErr w:type="spellEnd"/>
            <w:r w:rsidRPr="00D43253">
              <w:rPr>
                <w:rFonts w:ascii="Arial" w:eastAsia="Times New Roman" w:hAnsi="Arial" w:cs="Arial"/>
                <w:bCs/>
                <w:sz w:val="24"/>
                <w:szCs w:val="24"/>
                <w:lang w:val="es-ES_tradnl"/>
              </w:rPr>
              <w:t>”</w:t>
            </w:r>
            <w:r>
              <w:rPr>
                <w:rFonts w:ascii="Arial" w:eastAsia="Times New Roman" w:hAnsi="Arial" w:cs="Arial"/>
                <w:bCs/>
                <w:sz w:val="24"/>
                <w:szCs w:val="24"/>
                <w:lang w:val="es-ES_tradnl"/>
              </w:rPr>
              <w:t>, versión en portugués.</w:t>
            </w:r>
          </w:p>
        </w:tc>
      </w:tr>
      <w:tr w:rsidR="00DF5B49" w:rsidRPr="00633281" w14:paraId="157CF509" w14:textId="77777777" w:rsidTr="00BB464E">
        <w:trPr>
          <w:trHeight w:val="567"/>
        </w:trPr>
        <w:tc>
          <w:tcPr>
            <w:tcW w:w="1980" w:type="dxa"/>
            <w:vAlign w:val="center"/>
          </w:tcPr>
          <w:p w14:paraId="1C9118A9" w14:textId="57C5FC03" w:rsidR="00DF5B49" w:rsidRPr="002F6C93" w:rsidRDefault="00DF5B49" w:rsidP="00DF5B49">
            <w:pPr>
              <w:tabs>
                <w:tab w:val="left" w:pos="540"/>
              </w:tabs>
              <w:autoSpaceDE w:val="0"/>
              <w:rPr>
                <w:rFonts w:ascii="Arial" w:eastAsia="Times New Roman" w:hAnsi="Arial" w:cs="Arial"/>
                <w:b/>
                <w:sz w:val="24"/>
                <w:szCs w:val="24"/>
                <w:lang w:val="es-ES_tradnl" w:eastAsia="es-ES"/>
              </w:rPr>
            </w:pPr>
            <w:r w:rsidRPr="002F6C93">
              <w:rPr>
                <w:rFonts w:ascii="Arial" w:eastAsia="Times New Roman" w:hAnsi="Arial" w:cs="Arial"/>
                <w:b/>
                <w:sz w:val="24"/>
                <w:szCs w:val="24"/>
                <w:lang w:val="es-ES_tradnl" w:eastAsia="es-ES"/>
              </w:rPr>
              <w:t>Agregado VII</w:t>
            </w:r>
          </w:p>
        </w:tc>
        <w:tc>
          <w:tcPr>
            <w:tcW w:w="6848" w:type="dxa"/>
            <w:vAlign w:val="center"/>
          </w:tcPr>
          <w:p w14:paraId="056BD953" w14:textId="324603CF" w:rsidR="00DF5B49" w:rsidRPr="002F6C93" w:rsidRDefault="00DF5B49" w:rsidP="00633281">
            <w:pPr>
              <w:tabs>
                <w:tab w:val="left" w:pos="540"/>
              </w:tabs>
              <w:autoSpaceDE w:val="0"/>
              <w:jc w:val="both"/>
              <w:rPr>
                <w:rFonts w:ascii="Arial" w:eastAsia="Times New Roman" w:hAnsi="Arial" w:cs="Arial"/>
                <w:b/>
                <w:sz w:val="24"/>
                <w:szCs w:val="24"/>
                <w:lang w:val="es-ES_tradnl"/>
              </w:rPr>
            </w:pPr>
            <w:r w:rsidRPr="002F6C93">
              <w:rPr>
                <w:rFonts w:ascii="Arial" w:eastAsia="Times New Roman" w:hAnsi="Arial" w:cs="Arial"/>
                <w:bCs/>
                <w:sz w:val="24"/>
                <w:szCs w:val="24"/>
                <w:lang w:val="es-ES_tradnl"/>
              </w:rPr>
              <w:t>Informe de Cumplimiento del Programa de Trabajo del Período (2023-2024)</w:t>
            </w:r>
          </w:p>
        </w:tc>
      </w:tr>
      <w:tr w:rsidR="00DF5B49" w:rsidRPr="00BD4CF9" w14:paraId="422F1C4F" w14:textId="77777777" w:rsidTr="00BB464E">
        <w:trPr>
          <w:trHeight w:val="320"/>
        </w:trPr>
        <w:tc>
          <w:tcPr>
            <w:tcW w:w="1980" w:type="dxa"/>
            <w:vAlign w:val="center"/>
          </w:tcPr>
          <w:p w14:paraId="3E3FD516" w14:textId="6161F6C0" w:rsidR="00DF5B49" w:rsidRPr="002F6C93" w:rsidRDefault="00DF5B49" w:rsidP="00BB464E">
            <w:pPr>
              <w:tabs>
                <w:tab w:val="left" w:pos="540"/>
              </w:tabs>
              <w:autoSpaceDE w:val="0"/>
              <w:rPr>
                <w:rFonts w:ascii="Arial" w:eastAsia="Times New Roman" w:hAnsi="Arial" w:cs="Arial"/>
                <w:b/>
                <w:sz w:val="24"/>
                <w:szCs w:val="24"/>
                <w:lang w:val="es-ES_tradnl" w:eastAsia="es-ES"/>
              </w:rPr>
            </w:pPr>
            <w:r w:rsidRPr="002F6C93">
              <w:rPr>
                <w:rFonts w:ascii="Arial" w:eastAsia="Times New Roman" w:hAnsi="Arial" w:cs="Arial"/>
                <w:b/>
                <w:sz w:val="24"/>
                <w:szCs w:val="24"/>
                <w:lang w:val="es-ES_tradnl" w:eastAsia="es-ES"/>
              </w:rPr>
              <w:lastRenderedPageBreak/>
              <w:t>Agregado VIII</w:t>
            </w:r>
          </w:p>
        </w:tc>
        <w:tc>
          <w:tcPr>
            <w:tcW w:w="6848" w:type="dxa"/>
            <w:vAlign w:val="center"/>
          </w:tcPr>
          <w:p w14:paraId="31DE8F60" w14:textId="430CE541" w:rsidR="00DF5B49" w:rsidRPr="002F6C93" w:rsidRDefault="00DF5B49" w:rsidP="00633281">
            <w:pPr>
              <w:tabs>
                <w:tab w:val="left" w:pos="540"/>
              </w:tabs>
              <w:autoSpaceDE w:val="0"/>
              <w:jc w:val="both"/>
              <w:rPr>
                <w:rFonts w:ascii="Arial" w:eastAsia="Times New Roman" w:hAnsi="Arial" w:cs="Arial"/>
                <w:b/>
                <w:sz w:val="24"/>
                <w:szCs w:val="24"/>
                <w:lang w:val="es-ES_tradnl"/>
              </w:rPr>
            </w:pPr>
            <w:r w:rsidRPr="002F6C93">
              <w:rPr>
                <w:rFonts w:ascii="Arial" w:eastAsia="Times New Roman" w:hAnsi="Arial" w:cs="Arial"/>
                <w:bCs/>
                <w:sz w:val="24"/>
                <w:szCs w:val="24"/>
                <w:lang w:val="es-ES_tradnl"/>
              </w:rPr>
              <w:t>Programa de Trabajo del Período (2025-2026)</w:t>
            </w:r>
          </w:p>
        </w:tc>
      </w:tr>
      <w:tr w:rsidR="00DF5B49" w:rsidRPr="00633281" w14:paraId="40766131" w14:textId="77777777" w:rsidTr="00BB464E">
        <w:trPr>
          <w:trHeight w:val="409"/>
        </w:trPr>
        <w:tc>
          <w:tcPr>
            <w:tcW w:w="1980" w:type="dxa"/>
            <w:vAlign w:val="center"/>
          </w:tcPr>
          <w:p w14:paraId="4AA9F501" w14:textId="1C003AA9" w:rsidR="00DF5B49" w:rsidRDefault="00DF5B49" w:rsidP="00BB464E">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IX</w:t>
            </w:r>
          </w:p>
        </w:tc>
        <w:tc>
          <w:tcPr>
            <w:tcW w:w="6848" w:type="dxa"/>
            <w:vAlign w:val="center"/>
          </w:tcPr>
          <w:p w14:paraId="7528FCC7" w14:textId="1336CC3D" w:rsidR="00DF5B49" w:rsidRPr="00C45D0F" w:rsidRDefault="00DF5B49" w:rsidP="00633281">
            <w:pPr>
              <w:tabs>
                <w:tab w:val="left" w:pos="540"/>
              </w:tabs>
              <w:autoSpaceDE w:val="0"/>
              <w:jc w:val="both"/>
              <w:rPr>
                <w:rFonts w:ascii="Arial" w:eastAsia="Times New Roman" w:hAnsi="Arial" w:cs="Arial"/>
                <w:bCs/>
                <w:sz w:val="24"/>
                <w:szCs w:val="24"/>
                <w:lang w:val="es-ES_tradnl"/>
              </w:rPr>
            </w:pPr>
            <w:r w:rsidRPr="00C45D0F">
              <w:rPr>
                <w:rFonts w:ascii="Arial" w:eastAsia="Times New Roman" w:hAnsi="Arial" w:cs="Arial"/>
                <w:bCs/>
                <w:sz w:val="24"/>
                <w:szCs w:val="24"/>
                <w:lang w:val="es-ES_tradnl"/>
              </w:rPr>
              <w:t>Agenda de la Próxima Reunión</w:t>
            </w:r>
          </w:p>
        </w:tc>
      </w:tr>
    </w:tbl>
    <w:tbl>
      <w:tblPr>
        <w:tblpPr w:leftFromText="141" w:rightFromText="141" w:vertAnchor="text" w:horzAnchor="margin" w:tblpY="1875"/>
        <w:tblW w:w="8784" w:type="dxa"/>
        <w:tblLayout w:type="fixed"/>
        <w:tblCellMar>
          <w:left w:w="70" w:type="dxa"/>
          <w:right w:w="70" w:type="dxa"/>
        </w:tblCellMar>
        <w:tblLook w:val="04A0" w:firstRow="1" w:lastRow="0" w:firstColumn="1" w:lastColumn="0" w:noHBand="0" w:noVBand="1"/>
      </w:tblPr>
      <w:tblGrid>
        <w:gridCol w:w="4431"/>
        <w:gridCol w:w="4353"/>
      </w:tblGrid>
      <w:tr w:rsidR="00724678" w:rsidRPr="00633281" w14:paraId="4122B6F3" w14:textId="77777777" w:rsidTr="00841603">
        <w:trPr>
          <w:trHeight w:val="858"/>
        </w:trPr>
        <w:tc>
          <w:tcPr>
            <w:tcW w:w="4431" w:type="dxa"/>
          </w:tcPr>
          <w:p w14:paraId="37F4D422" w14:textId="77777777" w:rsidR="00E501F2" w:rsidRDefault="00E501F2" w:rsidP="00217FD4">
            <w:pPr>
              <w:autoSpaceDE w:val="0"/>
              <w:spacing w:after="0" w:line="240" w:lineRule="auto"/>
              <w:rPr>
                <w:rFonts w:ascii="Arial" w:eastAsia="Times New Roman" w:hAnsi="Arial" w:cs="Arial"/>
                <w:b/>
                <w:sz w:val="24"/>
                <w:szCs w:val="24"/>
                <w:lang w:val="es-ES_tradnl" w:eastAsia="es-ES"/>
              </w:rPr>
            </w:pPr>
          </w:p>
          <w:p w14:paraId="36E69E1B" w14:textId="53672B4C" w:rsidR="00724678" w:rsidRPr="00674BA9" w:rsidRDefault="00724678" w:rsidP="00E501F2">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_________________________</w:t>
            </w:r>
          </w:p>
          <w:p w14:paraId="484C510B" w14:textId="394410A7" w:rsidR="00724678" w:rsidRPr="00674BA9" w:rsidRDefault="00724678" w:rsidP="00E501F2">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 xml:space="preserve">Por la </w:t>
            </w:r>
            <w:r w:rsidR="00E501F2">
              <w:rPr>
                <w:rFonts w:ascii="Arial" w:eastAsia="Times New Roman" w:hAnsi="Arial" w:cs="Arial"/>
                <w:b/>
                <w:sz w:val="24"/>
                <w:szCs w:val="24"/>
                <w:lang w:val="es-ES_tradnl" w:eastAsia="es-ES"/>
              </w:rPr>
              <w:t>d</w:t>
            </w:r>
            <w:r w:rsidRPr="00674BA9">
              <w:rPr>
                <w:rFonts w:ascii="Arial" w:eastAsia="Times New Roman" w:hAnsi="Arial" w:cs="Arial"/>
                <w:b/>
                <w:sz w:val="24"/>
                <w:szCs w:val="24"/>
                <w:lang w:val="es-ES_tradnl" w:eastAsia="es-ES"/>
              </w:rPr>
              <w:t>elegación de Argentina</w:t>
            </w:r>
          </w:p>
          <w:p w14:paraId="3D0E6C3B" w14:textId="77777777" w:rsidR="00724678" w:rsidRDefault="00724678" w:rsidP="00E501F2">
            <w:pPr>
              <w:autoSpaceDE w:val="0"/>
              <w:spacing w:after="0" w:line="240" w:lineRule="auto"/>
              <w:jc w:val="center"/>
              <w:rPr>
                <w:rFonts w:ascii="Arial" w:eastAsia="Times New Roman" w:hAnsi="Arial" w:cs="Arial"/>
                <w:bCs/>
                <w:sz w:val="24"/>
                <w:szCs w:val="24"/>
                <w:lang w:val="es-ES_tradnl" w:eastAsia="es-ES"/>
              </w:rPr>
            </w:pPr>
            <w:r w:rsidRPr="00674BA9">
              <w:rPr>
                <w:rFonts w:ascii="Arial" w:eastAsia="Times New Roman" w:hAnsi="Arial" w:cs="Arial"/>
                <w:bCs/>
                <w:sz w:val="24"/>
                <w:szCs w:val="24"/>
                <w:lang w:val="es-ES_tradnl" w:eastAsia="es-ES"/>
              </w:rPr>
              <w:t>Esteban Mainieri</w:t>
            </w:r>
          </w:p>
          <w:p w14:paraId="0435E70C" w14:textId="77777777" w:rsidR="00E501F2" w:rsidRDefault="00E501F2" w:rsidP="005958D0">
            <w:pPr>
              <w:autoSpaceDE w:val="0"/>
              <w:spacing w:after="0" w:line="240" w:lineRule="auto"/>
              <w:rPr>
                <w:rFonts w:ascii="Arial" w:eastAsia="Times New Roman" w:hAnsi="Arial" w:cs="Arial"/>
                <w:bCs/>
                <w:sz w:val="24"/>
                <w:szCs w:val="24"/>
                <w:lang w:val="es-ES_tradnl" w:eastAsia="es-ES"/>
              </w:rPr>
            </w:pPr>
          </w:p>
          <w:p w14:paraId="32CDE7AB" w14:textId="6D5AED32" w:rsidR="00E501F2" w:rsidRPr="00674BA9" w:rsidRDefault="00E501F2" w:rsidP="00E501F2">
            <w:pPr>
              <w:autoSpaceDE w:val="0"/>
              <w:spacing w:after="0" w:line="240" w:lineRule="auto"/>
              <w:jc w:val="center"/>
              <w:rPr>
                <w:rFonts w:ascii="Arial" w:eastAsia="Times New Roman" w:hAnsi="Arial" w:cs="Arial"/>
                <w:bCs/>
                <w:sz w:val="24"/>
                <w:szCs w:val="24"/>
                <w:lang w:val="es-ES_tradnl" w:eastAsia="es-ES"/>
              </w:rPr>
            </w:pPr>
          </w:p>
        </w:tc>
        <w:tc>
          <w:tcPr>
            <w:tcW w:w="4353" w:type="dxa"/>
          </w:tcPr>
          <w:p w14:paraId="741BA04D" w14:textId="77777777" w:rsidR="00E501F2" w:rsidRDefault="00E501F2" w:rsidP="00E501F2">
            <w:pPr>
              <w:autoSpaceDE w:val="0"/>
              <w:spacing w:after="0" w:line="240" w:lineRule="auto"/>
              <w:jc w:val="center"/>
              <w:rPr>
                <w:rFonts w:ascii="Arial" w:eastAsia="Times New Roman" w:hAnsi="Arial" w:cs="Arial"/>
                <w:b/>
                <w:sz w:val="24"/>
                <w:szCs w:val="24"/>
                <w:lang w:val="es-ES_tradnl" w:eastAsia="es-ES"/>
              </w:rPr>
            </w:pPr>
          </w:p>
          <w:p w14:paraId="203D4857" w14:textId="467AE7CE" w:rsidR="00724678" w:rsidRPr="00674BA9" w:rsidRDefault="00724678" w:rsidP="00E501F2">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__________________________</w:t>
            </w:r>
          </w:p>
          <w:p w14:paraId="6A0CF470" w14:textId="3E09F566" w:rsidR="00724678" w:rsidRPr="00674BA9" w:rsidRDefault="00724678" w:rsidP="00E501F2">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 xml:space="preserve">Por la </w:t>
            </w:r>
            <w:r w:rsidR="00E501F2">
              <w:rPr>
                <w:rFonts w:ascii="Arial" w:eastAsia="Times New Roman" w:hAnsi="Arial" w:cs="Arial"/>
                <w:b/>
                <w:sz w:val="24"/>
                <w:szCs w:val="24"/>
                <w:lang w:val="es-ES_tradnl" w:eastAsia="es-ES"/>
              </w:rPr>
              <w:t>d</w:t>
            </w:r>
            <w:r w:rsidRPr="00674BA9">
              <w:rPr>
                <w:rFonts w:ascii="Arial" w:eastAsia="Times New Roman" w:hAnsi="Arial" w:cs="Arial"/>
                <w:b/>
                <w:sz w:val="24"/>
                <w:szCs w:val="24"/>
                <w:lang w:val="es-ES_tradnl" w:eastAsia="es-ES"/>
              </w:rPr>
              <w:t>elegación de Brasil</w:t>
            </w:r>
          </w:p>
          <w:p w14:paraId="0E0A6DCB" w14:textId="65FA6BA7" w:rsidR="00724678" w:rsidRPr="00674BA9" w:rsidRDefault="00861FF5" w:rsidP="00E501F2">
            <w:pPr>
              <w:autoSpaceDE w:val="0"/>
              <w:spacing w:after="0" w:line="240" w:lineRule="auto"/>
              <w:jc w:val="center"/>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Daniel </w:t>
            </w:r>
            <w:proofErr w:type="spellStart"/>
            <w:r>
              <w:rPr>
                <w:rFonts w:ascii="Arial" w:eastAsia="Times New Roman" w:hAnsi="Arial" w:cs="Arial"/>
                <w:sz w:val="24"/>
                <w:szCs w:val="24"/>
                <w:lang w:val="es-ES_tradnl" w:eastAsia="es-ES"/>
              </w:rPr>
              <w:t>Mariz</w:t>
            </w:r>
            <w:proofErr w:type="spellEnd"/>
            <w:r>
              <w:rPr>
                <w:rFonts w:ascii="Arial" w:eastAsia="Times New Roman" w:hAnsi="Arial" w:cs="Arial"/>
                <w:sz w:val="24"/>
                <w:szCs w:val="24"/>
                <w:lang w:val="es-ES_tradnl" w:eastAsia="es-ES"/>
              </w:rPr>
              <w:t xml:space="preserve"> Tavares</w:t>
            </w:r>
          </w:p>
        </w:tc>
      </w:tr>
      <w:tr w:rsidR="00724678" w:rsidRPr="00633281" w14:paraId="2A186564" w14:textId="77777777" w:rsidTr="00841603">
        <w:trPr>
          <w:trHeight w:val="858"/>
        </w:trPr>
        <w:tc>
          <w:tcPr>
            <w:tcW w:w="4431" w:type="dxa"/>
            <w:shd w:val="clear" w:color="auto" w:fill="auto"/>
            <w:hideMark/>
          </w:tcPr>
          <w:p w14:paraId="4B415CAD" w14:textId="77777777" w:rsidR="00841603" w:rsidRDefault="00841603" w:rsidP="00E501F2">
            <w:pPr>
              <w:autoSpaceDE w:val="0"/>
              <w:spacing w:after="0" w:line="240" w:lineRule="auto"/>
              <w:jc w:val="center"/>
              <w:rPr>
                <w:rFonts w:ascii="Arial" w:eastAsia="Times New Roman" w:hAnsi="Arial" w:cs="Arial"/>
                <w:b/>
                <w:sz w:val="24"/>
                <w:szCs w:val="24"/>
                <w:lang w:val="es-ES_tradnl" w:eastAsia="es-ES"/>
              </w:rPr>
            </w:pPr>
          </w:p>
          <w:p w14:paraId="6BD15693" w14:textId="66BF12CE" w:rsidR="00724678" w:rsidRPr="00674BA9" w:rsidRDefault="00724678" w:rsidP="00E501F2">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__________________________</w:t>
            </w:r>
          </w:p>
          <w:p w14:paraId="58F33E7C" w14:textId="44E9FA5D" w:rsidR="00724678" w:rsidRPr="00674BA9" w:rsidRDefault="00724678" w:rsidP="00E501F2">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 xml:space="preserve">Por la </w:t>
            </w:r>
            <w:r w:rsidR="00E501F2">
              <w:rPr>
                <w:rFonts w:ascii="Arial" w:eastAsia="Times New Roman" w:hAnsi="Arial" w:cs="Arial"/>
                <w:b/>
                <w:sz w:val="24"/>
                <w:szCs w:val="24"/>
                <w:lang w:val="es-ES_tradnl" w:eastAsia="es-ES"/>
              </w:rPr>
              <w:t>d</w:t>
            </w:r>
            <w:r w:rsidRPr="00674BA9">
              <w:rPr>
                <w:rFonts w:ascii="Arial" w:eastAsia="Times New Roman" w:hAnsi="Arial" w:cs="Arial"/>
                <w:b/>
                <w:sz w:val="24"/>
                <w:szCs w:val="24"/>
                <w:lang w:val="es-ES_tradnl" w:eastAsia="es-ES"/>
              </w:rPr>
              <w:t>elegación de Paraguay</w:t>
            </w:r>
          </w:p>
          <w:p w14:paraId="06B10945" w14:textId="6FDE6EEF" w:rsidR="00E501F2" w:rsidRPr="00217FD4" w:rsidRDefault="00217FD4" w:rsidP="00217FD4">
            <w:pPr>
              <w:spacing w:after="0" w:line="240" w:lineRule="auto"/>
              <w:jc w:val="center"/>
              <w:rPr>
                <w:rFonts w:ascii="Arial" w:eastAsia="Arial" w:hAnsi="Arial" w:cs="Arial"/>
                <w:bCs/>
                <w:sz w:val="24"/>
                <w:szCs w:val="24"/>
                <w:lang w:val="es-ES_tradnl" w:eastAsia="es-ES"/>
              </w:rPr>
            </w:pPr>
            <w:r>
              <w:rPr>
                <w:rFonts w:ascii="Arial" w:eastAsia="Arial" w:hAnsi="Arial" w:cs="Arial"/>
                <w:bCs/>
                <w:sz w:val="24"/>
                <w:szCs w:val="24"/>
                <w:lang w:val="es-ES_tradnl" w:eastAsia="es-ES"/>
              </w:rPr>
              <w:t>Diana Carolina Centurión</w:t>
            </w:r>
          </w:p>
        </w:tc>
        <w:tc>
          <w:tcPr>
            <w:tcW w:w="4353" w:type="dxa"/>
            <w:shd w:val="clear" w:color="auto" w:fill="auto"/>
            <w:hideMark/>
          </w:tcPr>
          <w:p w14:paraId="33D027C4" w14:textId="77777777" w:rsidR="00841603" w:rsidRDefault="00841603" w:rsidP="00E501F2">
            <w:pPr>
              <w:autoSpaceDE w:val="0"/>
              <w:spacing w:after="0" w:line="240" w:lineRule="auto"/>
              <w:jc w:val="center"/>
              <w:rPr>
                <w:rFonts w:ascii="Arial" w:eastAsia="Times New Roman" w:hAnsi="Arial" w:cs="Arial"/>
                <w:b/>
                <w:sz w:val="24"/>
                <w:szCs w:val="24"/>
                <w:lang w:val="es-ES_tradnl" w:eastAsia="es-ES"/>
              </w:rPr>
            </w:pPr>
          </w:p>
          <w:p w14:paraId="79794529" w14:textId="258D2BA5" w:rsidR="00105769" w:rsidRPr="00674BA9" w:rsidRDefault="00105769" w:rsidP="00E501F2">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__________________________</w:t>
            </w:r>
          </w:p>
          <w:p w14:paraId="62A9558E" w14:textId="7AC180E6" w:rsidR="00232DB0" w:rsidRDefault="00105769" w:rsidP="00E501F2">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 xml:space="preserve">Por la </w:t>
            </w:r>
            <w:r w:rsidR="00E501F2">
              <w:rPr>
                <w:rFonts w:ascii="Arial" w:eastAsia="Times New Roman" w:hAnsi="Arial" w:cs="Arial"/>
                <w:b/>
                <w:sz w:val="24"/>
                <w:szCs w:val="24"/>
                <w:lang w:val="es-ES_tradnl" w:eastAsia="es-ES"/>
              </w:rPr>
              <w:t>d</w:t>
            </w:r>
            <w:r w:rsidRPr="00674BA9">
              <w:rPr>
                <w:rFonts w:ascii="Arial" w:eastAsia="Times New Roman" w:hAnsi="Arial" w:cs="Arial"/>
                <w:b/>
                <w:sz w:val="24"/>
                <w:szCs w:val="24"/>
                <w:lang w:val="es-ES_tradnl" w:eastAsia="es-ES"/>
              </w:rPr>
              <w:t xml:space="preserve">elegación de </w:t>
            </w:r>
            <w:r>
              <w:rPr>
                <w:rFonts w:ascii="Arial" w:eastAsia="Times New Roman" w:hAnsi="Arial" w:cs="Arial"/>
                <w:b/>
                <w:sz w:val="24"/>
                <w:szCs w:val="24"/>
                <w:lang w:val="es-ES_tradnl" w:eastAsia="es-ES"/>
              </w:rPr>
              <w:t>U</w:t>
            </w:r>
            <w:r w:rsidRPr="00674BA9">
              <w:rPr>
                <w:rFonts w:ascii="Arial" w:eastAsia="Times New Roman" w:hAnsi="Arial" w:cs="Arial"/>
                <w:b/>
                <w:sz w:val="24"/>
                <w:szCs w:val="24"/>
                <w:lang w:val="es-ES_tradnl" w:eastAsia="es-ES"/>
              </w:rPr>
              <w:t>r</w:t>
            </w:r>
            <w:r>
              <w:rPr>
                <w:rFonts w:ascii="Arial" w:eastAsia="Times New Roman" w:hAnsi="Arial" w:cs="Arial"/>
                <w:b/>
                <w:sz w:val="24"/>
                <w:szCs w:val="24"/>
                <w:lang w:val="es-ES_tradnl" w:eastAsia="es-ES"/>
              </w:rPr>
              <w:t>u</w:t>
            </w:r>
            <w:r w:rsidRPr="00674BA9">
              <w:rPr>
                <w:rFonts w:ascii="Arial" w:eastAsia="Times New Roman" w:hAnsi="Arial" w:cs="Arial"/>
                <w:b/>
                <w:sz w:val="24"/>
                <w:szCs w:val="24"/>
                <w:lang w:val="es-ES_tradnl" w:eastAsia="es-ES"/>
              </w:rPr>
              <w:t>guay</w:t>
            </w:r>
          </w:p>
          <w:p w14:paraId="7CC7FB9B" w14:textId="5F3C5136" w:rsidR="00724678" w:rsidRDefault="00F7334B" w:rsidP="00E501F2">
            <w:pPr>
              <w:autoSpaceDE w:val="0"/>
              <w:spacing w:after="0" w:line="240" w:lineRule="auto"/>
              <w:jc w:val="center"/>
              <w:rPr>
                <w:rFonts w:ascii="Arial" w:hAnsi="Arial" w:cs="Arial"/>
                <w:color w:val="202124"/>
                <w:sz w:val="24"/>
                <w:szCs w:val="24"/>
                <w:shd w:val="clear" w:color="auto" w:fill="FFFFFF"/>
                <w:lang w:val="es-UY"/>
              </w:rPr>
            </w:pPr>
            <w:r>
              <w:rPr>
                <w:rFonts w:ascii="Arial" w:hAnsi="Arial" w:cs="Arial"/>
                <w:color w:val="202124"/>
                <w:sz w:val="24"/>
                <w:szCs w:val="24"/>
                <w:shd w:val="clear" w:color="auto" w:fill="FFFFFF"/>
                <w:lang w:val="es-UY"/>
              </w:rPr>
              <w:t>Carmela González</w:t>
            </w:r>
          </w:p>
          <w:p w14:paraId="77FC1D62" w14:textId="77777777" w:rsidR="005958D0" w:rsidRDefault="005958D0" w:rsidP="00E501F2">
            <w:pPr>
              <w:autoSpaceDE w:val="0"/>
              <w:spacing w:after="0" w:line="240" w:lineRule="auto"/>
              <w:jc w:val="center"/>
              <w:rPr>
                <w:rFonts w:ascii="Arial" w:hAnsi="Arial" w:cs="Arial"/>
                <w:color w:val="202124"/>
                <w:sz w:val="24"/>
                <w:szCs w:val="24"/>
                <w:shd w:val="clear" w:color="auto" w:fill="FFFFFF"/>
                <w:lang w:val="es-UY"/>
              </w:rPr>
            </w:pPr>
          </w:p>
          <w:p w14:paraId="07A19ED5" w14:textId="77777777" w:rsidR="005958D0" w:rsidRDefault="005958D0" w:rsidP="00E501F2">
            <w:pPr>
              <w:autoSpaceDE w:val="0"/>
              <w:spacing w:after="0" w:line="240" w:lineRule="auto"/>
              <w:jc w:val="center"/>
              <w:rPr>
                <w:rFonts w:ascii="Arial" w:eastAsia="Arial" w:hAnsi="Arial" w:cs="Arial"/>
                <w:bCs/>
                <w:sz w:val="24"/>
                <w:szCs w:val="24"/>
                <w:lang w:val="es-ES_tradnl" w:eastAsia="es-ES"/>
              </w:rPr>
            </w:pPr>
          </w:p>
          <w:p w14:paraId="33219330" w14:textId="34D22451" w:rsidR="00105769" w:rsidRPr="00105769" w:rsidRDefault="00105769" w:rsidP="00E501F2">
            <w:pPr>
              <w:autoSpaceDE w:val="0"/>
              <w:spacing w:after="0" w:line="240" w:lineRule="auto"/>
              <w:jc w:val="center"/>
              <w:rPr>
                <w:rFonts w:ascii="Arial" w:eastAsia="Times New Roman" w:hAnsi="Arial" w:cs="Arial"/>
                <w:b/>
                <w:sz w:val="24"/>
                <w:szCs w:val="24"/>
                <w:lang w:val="es-ES_tradnl" w:eastAsia="es-ES"/>
              </w:rPr>
            </w:pPr>
          </w:p>
        </w:tc>
      </w:tr>
      <w:tr w:rsidR="005958D0" w:rsidRPr="00633281" w14:paraId="097B1CB5" w14:textId="77777777" w:rsidTr="00841603">
        <w:trPr>
          <w:trHeight w:val="858"/>
        </w:trPr>
        <w:tc>
          <w:tcPr>
            <w:tcW w:w="4431" w:type="dxa"/>
            <w:shd w:val="clear" w:color="auto" w:fill="auto"/>
          </w:tcPr>
          <w:p w14:paraId="69A01EA1" w14:textId="77777777" w:rsidR="005958D0" w:rsidRDefault="005958D0" w:rsidP="00841603">
            <w:pPr>
              <w:autoSpaceDE w:val="0"/>
              <w:spacing w:after="0" w:line="240" w:lineRule="auto"/>
              <w:rPr>
                <w:rFonts w:ascii="Arial" w:eastAsia="Times New Roman" w:hAnsi="Arial" w:cs="Arial"/>
                <w:b/>
                <w:sz w:val="24"/>
                <w:szCs w:val="24"/>
                <w:lang w:val="es-ES_tradnl" w:eastAsia="es-ES"/>
              </w:rPr>
            </w:pPr>
          </w:p>
          <w:p w14:paraId="0EBCEF39" w14:textId="77777777" w:rsidR="00841603" w:rsidRPr="00841603" w:rsidRDefault="00841603" w:rsidP="00841603">
            <w:pPr>
              <w:autoSpaceDE w:val="0"/>
              <w:spacing w:after="0" w:line="240" w:lineRule="auto"/>
              <w:jc w:val="center"/>
              <w:rPr>
                <w:rFonts w:ascii="Arial" w:eastAsia="Times New Roman" w:hAnsi="Arial" w:cs="Arial"/>
                <w:b/>
                <w:sz w:val="24"/>
                <w:szCs w:val="24"/>
                <w:lang w:val="es-ES_tradnl" w:eastAsia="es-ES"/>
              </w:rPr>
            </w:pPr>
            <w:r w:rsidRPr="00841603">
              <w:rPr>
                <w:rFonts w:ascii="Arial" w:eastAsia="Times New Roman" w:hAnsi="Arial" w:cs="Arial"/>
                <w:b/>
                <w:sz w:val="24"/>
                <w:szCs w:val="24"/>
                <w:lang w:val="es-ES_tradnl" w:eastAsia="es-ES"/>
              </w:rPr>
              <w:t>_______________________</w:t>
            </w:r>
          </w:p>
          <w:p w14:paraId="01321CF4" w14:textId="77777777" w:rsidR="00841603" w:rsidRPr="00841603" w:rsidRDefault="00841603" w:rsidP="00841603">
            <w:pPr>
              <w:autoSpaceDE w:val="0"/>
              <w:spacing w:after="0" w:line="240" w:lineRule="auto"/>
              <w:jc w:val="center"/>
              <w:rPr>
                <w:rFonts w:ascii="Arial" w:eastAsia="Times New Roman" w:hAnsi="Arial" w:cs="Arial"/>
                <w:b/>
                <w:sz w:val="24"/>
                <w:szCs w:val="24"/>
                <w:lang w:val="es-ES_tradnl" w:eastAsia="es-ES"/>
              </w:rPr>
            </w:pPr>
            <w:r w:rsidRPr="00841603">
              <w:rPr>
                <w:rFonts w:ascii="Arial" w:eastAsia="Times New Roman" w:hAnsi="Arial" w:cs="Arial"/>
                <w:b/>
                <w:sz w:val="24"/>
                <w:szCs w:val="24"/>
                <w:lang w:val="es-ES_tradnl" w:eastAsia="es-ES"/>
              </w:rPr>
              <w:t>Por la delegación de Bolivia</w:t>
            </w:r>
          </w:p>
          <w:p w14:paraId="7A8D60F1" w14:textId="77777777" w:rsidR="00841603" w:rsidRPr="00841603" w:rsidRDefault="00841603" w:rsidP="00841603">
            <w:pPr>
              <w:autoSpaceDE w:val="0"/>
              <w:spacing w:after="0" w:line="240" w:lineRule="auto"/>
              <w:jc w:val="center"/>
              <w:rPr>
                <w:rFonts w:ascii="Arial" w:eastAsia="Times New Roman" w:hAnsi="Arial" w:cs="Arial"/>
                <w:bCs/>
                <w:sz w:val="24"/>
                <w:szCs w:val="24"/>
                <w:lang w:val="es-ES_tradnl" w:eastAsia="es-ES"/>
              </w:rPr>
            </w:pPr>
            <w:r w:rsidRPr="00841603">
              <w:rPr>
                <w:rFonts w:ascii="Arial" w:eastAsia="Times New Roman" w:hAnsi="Arial" w:cs="Arial"/>
                <w:bCs/>
                <w:sz w:val="24"/>
                <w:szCs w:val="24"/>
                <w:lang w:val="es-ES_tradnl" w:eastAsia="es-ES"/>
              </w:rPr>
              <w:t>Tomás Orlando López Flores</w:t>
            </w:r>
          </w:p>
          <w:p w14:paraId="00CE8B26" w14:textId="77777777" w:rsidR="00841603" w:rsidRPr="00841603" w:rsidRDefault="00841603" w:rsidP="00E501F2">
            <w:pPr>
              <w:autoSpaceDE w:val="0"/>
              <w:spacing w:after="0" w:line="240" w:lineRule="auto"/>
              <w:jc w:val="center"/>
              <w:rPr>
                <w:rFonts w:ascii="Arial" w:eastAsia="Times New Roman" w:hAnsi="Arial" w:cs="Arial"/>
                <w:b/>
                <w:sz w:val="24"/>
                <w:szCs w:val="24"/>
                <w:lang w:val="es-UY" w:eastAsia="es-ES"/>
              </w:rPr>
            </w:pPr>
          </w:p>
          <w:p w14:paraId="15592D9E" w14:textId="77777777" w:rsidR="00841603" w:rsidRPr="00674BA9" w:rsidRDefault="00841603" w:rsidP="00E501F2">
            <w:pPr>
              <w:autoSpaceDE w:val="0"/>
              <w:spacing w:after="0" w:line="240" w:lineRule="auto"/>
              <w:jc w:val="center"/>
              <w:rPr>
                <w:rFonts w:ascii="Arial" w:eastAsia="Times New Roman" w:hAnsi="Arial" w:cs="Arial"/>
                <w:b/>
                <w:sz w:val="24"/>
                <w:szCs w:val="24"/>
                <w:lang w:val="es-ES_tradnl" w:eastAsia="es-ES"/>
              </w:rPr>
            </w:pPr>
          </w:p>
        </w:tc>
        <w:tc>
          <w:tcPr>
            <w:tcW w:w="4353" w:type="dxa"/>
            <w:shd w:val="clear" w:color="auto" w:fill="auto"/>
          </w:tcPr>
          <w:p w14:paraId="1937B72E" w14:textId="77777777" w:rsidR="005958D0" w:rsidRPr="00674BA9" w:rsidRDefault="005958D0" w:rsidP="00E501F2">
            <w:pPr>
              <w:autoSpaceDE w:val="0"/>
              <w:spacing w:after="0" w:line="240" w:lineRule="auto"/>
              <w:jc w:val="center"/>
              <w:rPr>
                <w:rFonts w:ascii="Arial" w:eastAsia="Times New Roman" w:hAnsi="Arial" w:cs="Arial"/>
                <w:b/>
                <w:sz w:val="24"/>
                <w:szCs w:val="24"/>
                <w:lang w:val="es-ES_tradnl" w:eastAsia="es-ES"/>
              </w:rPr>
            </w:pPr>
          </w:p>
        </w:tc>
      </w:tr>
    </w:tbl>
    <w:p w14:paraId="31936CF7" w14:textId="77777777" w:rsidR="00E501F2" w:rsidRPr="00674BA9" w:rsidRDefault="00E501F2" w:rsidP="00841603">
      <w:pPr>
        <w:tabs>
          <w:tab w:val="left" w:pos="2112"/>
        </w:tabs>
        <w:spacing w:line="240" w:lineRule="auto"/>
        <w:jc w:val="both"/>
        <w:rPr>
          <w:rFonts w:ascii="Arial" w:eastAsia="Times New Roman" w:hAnsi="Arial" w:cs="Arial"/>
          <w:sz w:val="24"/>
          <w:szCs w:val="24"/>
          <w:lang w:val="es-ES_tradnl" w:eastAsia="es-ES"/>
        </w:rPr>
      </w:pPr>
    </w:p>
    <w:sectPr w:rsidR="00E501F2" w:rsidRPr="00674BA9" w:rsidSect="001374A1">
      <w:headerReference w:type="default" r:id="rId8"/>
      <w:footerReference w:type="default" r:id="rId9"/>
      <w:headerReference w:type="first" r:id="rId10"/>
      <w:footerReference w:type="first" r:id="rId11"/>
      <w:pgSz w:w="12240" w:h="15840"/>
      <w:pgMar w:top="709" w:right="1701" w:bottom="1418" w:left="1701"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E11F72" w14:textId="77777777" w:rsidR="00B5328A" w:rsidRDefault="00B5328A" w:rsidP="00BA6337">
      <w:pPr>
        <w:spacing w:after="0" w:line="240" w:lineRule="auto"/>
      </w:pPr>
      <w:r>
        <w:separator/>
      </w:r>
    </w:p>
  </w:endnote>
  <w:endnote w:type="continuationSeparator" w:id="0">
    <w:p w14:paraId="767B8696" w14:textId="77777777" w:rsidR="00B5328A" w:rsidRDefault="00B5328A"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9D004" w14:textId="77777777" w:rsidR="001374A1" w:rsidRPr="00BA6337" w:rsidRDefault="001374A1" w:rsidP="00FC4934">
    <w:pPr>
      <w:pStyle w:val="Piedepgina"/>
      <w:spacing w:before="240"/>
      <w:jc w:val="center"/>
      <w:rPr>
        <w:rFonts w:cs="Arial"/>
        <w:b/>
        <w:i/>
        <w:sz w:val="16"/>
        <w:lang w:val="es-ES"/>
      </w:rPr>
    </w:pPr>
    <w:r w:rsidRPr="00BA6337">
      <w:rPr>
        <w:rFonts w:cs="Arial"/>
        <w:b/>
        <w:i/>
        <w:sz w:val="16"/>
        <w:lang w:val="es-ES"/>
      </w:rPr>
      <w:t>Secretaría del MERCOSUR</w:t>
    </w:r>
  </w:p>
  <w:p w14:paraId="632DF02F" w14:textId="77777777" w:rsidR="001374A1" w:rsidRPr="00921534" w:rsidRDefault="001374A1" w:rsidP="001374A1">
    <w:pPr>
      <w:pStyle w:val="Piedepgina"/>
      <w:jc w:val="center"/>
      <w:rPr>
        <w:rFonts w:cs="Arial"/>
        <w:b/>
        <w:sz w:val="16"/>
        <w:lang w:val="es-UY"/>
      </w:rPr>
    </w:pPr>
    <w:r w:rsidRPr="00921534">
      <w:rPr>
        <w:rFonts w:cs="Arial"/>
        <w:b/>
        <w:sz w:val="16"/>
        <w:lang w:val="es-UY"/>
      </w:rPr>
      <w:t>Archivo Oficial</w:t>
    </w:r>
  </w:p>
  <w:p w14:paraId="746426E5" w14:textId="77777777" w:rsidR="001374A1" w:rsidRPr="00BA6337" w:rsidRDefault="001374A1" w:rsidP="001374A1">
    <w:pPr>
      <w:pStyle w:val="Piedepgina"/>
      <w:jc w:val="center"/>
      <w:rPr>
        <w:rFonts w:cs="Arial"/>
        <w:b/>
        <w:i/>
        <w:sz w:val="16"/>
        <w:lang w:val="es-ES"/>
      </w:rPr>
    </w:pPr>
    <w:r w:rsidRPr="00FC60E1">
      <w:rPr>
        <w:rFonts w:cs="Arial"/>
        <w:sz w:val="16"/>
        <w:lang w:val="es-ES"/>
      </w:rPr>
      <w:t>www.mercosur.int</w:t>
    </w:r>
  </w:p>
  <w:p w14:paraId="57D89AFA" w14:textId="4F1B5F8D" w:rsidR="005459D0" w:rsidRPr="005459D0" w:rsidRDefault="00633281">
    <w:pPr>
      <w:pStyle w:val="Piedepgina"/>
      <w:jc w:val="right"/>
      <w:rPr>
        <w:rFonts w:ascii="Arial" w:hAnsi="Arial" w:cs="Arial"/>
        <w:sz w:val="24"/>
        <w:szCs w:val="24"/>
      </w:rPr>
    </w:pPr>
    <w:sdt>
      <w:sdtPr>
        <w:id w:val="-774714333"/>
        <w:docPartObj>
          <w:docPartGallery w:val="Page Numbers (Bottom of Page)"/>
          <w:docPartUnique/>
        </w:docPartObj>
      </w:sdtPr>
      <w:sdtEndPr>
        <w:rPr>
          <w:rFonts w:ascii="Arial" w:hAnsi="Arial" w:cs="Arial"/>
          <w:noProof/>
          <w:sz w:val="24"/>
          <w:szCs w:val="24"/>
        </w:rPr>
      </w:sdtEndPr>
      <w:sdtContent>
        <w:r w:rsidR="005459D0" w:rsidRPr="005459D0">
          <w:rPr>
            <w:rFonts w:ascii="Arial" w:hAnsi="Arial" w:cs="Arial"/>
            <w:sz w:val="24"/>
            <w:szCs w:val="24"/>
          </w:rPr>
          <w:fldChar w:fldCharType="begin"/>
        </w:r>
        <w:r w:rsidR="005459D0" w:rsidRPr="005459D0">
          <w:rPr>
            <w:rFonts w:ascii="Arial" w:hAnsi="Arial" w:cs="Arial"/>
            <w:sz w:val="24"/>
            <w:szCs w:val="24"/>
          </w:rPr>
          <w:instrText xml:space="preserve"> PAGE   \* MERGEFORMAT </w:instrText>
        </w:r>
        <w:r w:rsidR="005459D0" w:rsidRPr="005459D0">
          <w:rPr>
            <w:rFonts w:ascii="Arial" w:hAnsi="Arial" w:cs="Arial"/>
            <w:sz w:val="24"/>
            <w:szCs w:val="24"/>
          </w:rPr>
          <w:fldChar w:fldCharType="separate"/>
        </w:r>
        <w:r w:rsidR="00AC2F1D">
          <w:rPr>
            <w:rFonts w:ascii="Arial" w:hAnsi="Arial" w:cs="Arial"/>
            <w:noProof/>
            <w:sz w:val="24"/>
            <w:szCs w:val="24"/>
          </w:rPr>
          <w:t>8</w:t>
        </w:r>
        <w:r w:rsidR="005459D0" w:rsidRPr="005459D0">
          <w:rPr>
            <w:rFonts w:ascii="Arial" w:hAnsi="Arial" w:cs="Arial"/>
            <w:noProof/>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89B99" w14:textId="77777777" w:rsidR="00921534" w:rsidRPr="00BA6337" w:rsidRDefault="00921534" w:rsidP="001648E3">
    <w:pPr>
      <w:pStyle w:val="Piedepgina"/>
      <w:jc w:val="center"/>
      <w:rPr>
        <w:rFonts w:cs="Arial"/>
        <w:b/>
        <w:i/>
        <w:sz w:val="16"/>
        <w:lang w:val="es-ES"/>
      </w:rPr>
    </w:pPr>
    <w:r w:rsidRPr="00BA6337">
      <w:rPr>
        <w:rFonts w:cs="Arial"/>
        <w:b/>
        <w:i/>
        <w:sz w:val="16"/>
        <w:lang w:val="es-ES"/>
      </w:rPr>
      <w:t>Secretaría del MERCOSUR</w:t>
    </w:r>
  </w:p>
  <w:p w14:paraId="2F862183" w14:textId="33E3924B" w:rsidR="00921534" w:rsidRPr="00921534" w:rsidRDefault="00921534" w:rsidP="001648E3">
    <w:pPr>
      <w:pStyle w:val="Piedepgina"/>
      <w:jc w:val="center"/>
      <w:rPr>
        <w:rFonts w:cs="Arial"/>
        <w:b/>
        <w:sz w:val="16"/>
        <w:lang w:val="es-UY"/>
      </w:rPr>
    </w:pPr>
    <w:r w:rsidRPr="00921534">
      <w:rPr>
        <w:rFonts w:cs="Arial"/>
        <w:b/>
        <w:sz w:val="16"/>
        <w:lang w:val="es-UY"/>
      </w:rPr>
      <w:t>Archivo Oficial</w:t>
    </w:r>
  </w:p>
  <w:p w14:paraId="47C06BC4" w14:textId="3C700E47" w:rsidR="00921534" w:rsidRPr="00BA6337" w:rsidRDefault="00921534" w:rsidP="001648E3">
    <w:pPr>
      <w:pStyle w:val="Piedepgina"/>
      <w:jc w:val="center"/>
      <w:rPr>
        <w:rFonts w:cs="Arial"/>
        <w:b/>
        <w:i/>
        <w:sz w:val="16"/>
        <w:lang w:val="es-ES"/>
      </w:rPr>
    </w:pPr>
    <w:r w:rsidRPr="00FC60E1">
      <w:rPr>
        <w:rFonts w:cs="Arial"/>
        <w:sz w:val="16"/>
        <w:lang w:val="es-ES"/>
      </w:rPr>
      <w:t>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7E1319" w14:textId="77777777" w:rsidR="00B5328A" w:rsidRDefault="00B5328A" w:rsidP="00BA6337">
      <w:pPr>
        <w:spacing w:after="0" w:line="240" w:lineRule="auto"/>
      </w:pPr>
      <w:r>
        <w:separator/>
      </w:r>
    </w:p>
  </w:footnote>
  <w:footnote w:type="continuationSeparator" w:id="0">
    <w:p w14:paraId="139B22A6" w14:textId="77777777" w:rsidR="00B5328A" w:rsidRDefault="00B5328A"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17E52" w14:textId="34A6C75C" w:rsidR="003906BD" w:rsidRPr="00BA6337" w:rsidRDefault="001374A1" w:rsidP="001374A1">
    <w:pPr>
      <w:pStyle w:val="Encabezado"/>
      <w:tabs>
        <w:tab w:val="clear" w:pos="4419"/>
        <w:tab w:val="clear" w:pos="8838"/>
        <w:tab w:val="left" w:pos="6804"/>
      </w:tabs>
      <w:spacing w:after="480"/>
      <w:ind w:right="51"/>
    </w:pPr>
    <w:r>
      <w:rPr>
        <w:noProof/>
      </w:rPr>
      <w:drawing>
        <wp:inline distT="0" distB="0" distL="0" distR="0" wp14:anchorId="244E9808" wp14:editId="762B22CD">
          <wp:extent cx="1200785" cy="762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762000"/>
                  </a:xfrm>
                  <a:prstGeom prst="rect">
                    <a:avLst/>
                  </a:prstGeom>
                  <a:noFill/>
                </pic:spPr>
              </pic:pic>
            </a:graphicData>
          </a:graphic>
        </wp:inline>
      </w:drawing>
    </w:r>
    <w:r w:rsidR="00C5259F">
      <w:rPr>
        <w:noProof/>
      </w:rPr>
      <w:drawing>
        <wp:anchor distT="0" distB="0" distL="114300" distR="114300" simplePos="0" relativeHeight="251661312" behindDoc="1" locked="0" layoutInCell="0" allowOverlap="1" wp14:anchorId="1228B73D" wp14:editId="3F0A6106">
          <wp:simplePos x="0" y="0"/>
          <wp:positionH relativeFrom="margin">
            <wp:align>center</wp:align>
          </wp:positionH>
          <wp:positionV relativeFrom="page">
            <wp:align>center</wp:align>
          </wp:positionV>
          <wp:extent cx="6461125" cy="3940175"/>
          <wp:effectExtent l="0" t="0" r="0" b="3175"/>
          <wp:wrapNone/>
          <wp:docPr id="2" name="Imagen 1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06BD">
      <w:rPr>
        <w:noProof/>
      </w:rPr>
      <w:drawing>
        <wp:anchor distT="0" distB="0" distL="114300" distR="114300" simplePos="0" relativeHeight="251663360" behindDoc="1" locked="0" layoutInCell="0" allowOverlap="1" wp14:anchorId="10978BC8" wp14:editId="20DA3FAA">
          <wp:simplePos x="0" y="0"/>
          <wp:positionH relativeFrom="margin">
            <wp:align>center</wp:align>
          </wp:positionH>
          <wp:positionV relativeFrom="page">
            <wp:align>center</wp:align>
          </wp:positionV>
          <wp:extent cx="6461125" cy="3940175"/>
          <wp:effectExtent l="0" t="0" r="0" b="3175"/>
          <wp:wrapNone/>
          <wp:docPr id="3" name="Imagen 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3E4B49CE" wp14:editId="695B4311">
          <wp:extent cx="1193060" cy="760095"/>
          <wp:effectExtent l="0" t="0" r="762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193060" cy="7600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E7525" w14:textId="504DB07C" w:rsidR="00921534" w:rsidRDefault="00921534">
    <w:pPr>
      <w:pStyle w:val="Encabezado"/>
    </w:pPr>
    <w:r>
      <w:rPr>
        <w:noProof/>
      </w:rPr>
      <w:drawing>
        <wp:inline distT="0" distB="0" distL="0" distR="0" wp14:anchorId="28E229D2" wp14:editId="076B16B0">
          <wp:extent cx="1199515" cy="760095"/>
          <wp:effectExtent l="0" t="0" r="63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r w:rsidRPr="00921534">
      <w:rPr>
        <w:noProof/>
        <w:lang w:val="es-AR" w:eastAsia="es-AR"/>
      </w:rPr>
      <w:t xml:space="preserve"> </w:t>
    </w:r>
    <w:r>
      <w:rPr>
        <w:noProof/>
        <w:lang w:val="es-AR" w:eastAsia="es-AR"/>
      </w:rPr>
      <w:t xml:space="preserve">                                                                                                 </w:t>
    </w:r>
    <w:r>
      <w:rPr>
        <w:noProof/>
      </w:rPr>
      <w:drawing>
        <wp:inline distT="0" distB="0" distL="0" distR="0" wp14:anchorId="4F7869FA" wp14:editId="598668FF">
          <wp:extent cx="1193060" cy="760095"/>
          <wp:effectExtent l="0" t="0" r="762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93060"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913635"/>
    <w:multiLevelType w:val="hybridMultilevel"/>
    <w:tmpl w:val="AB742C76"/>
    <w:lvl w:ilvl="0" w:tplc="BAC49EEE">
      <w:start w:val="4"/>
      <w:numFmt w:val="decimal"/>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 w15:restartNumberingAfterBreak="0">
    <w:nsid w:val="24B979AD"/>
    <w:multiLevelType w:val="hybridMultilevel"/>
    <w:tmpl w:val="1DB86316"/>
    <w:lvl w:ilvl="0" w:tplc="3AC87D6C">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24F04481"/>
    <w:multiLevelType w:val="hybridMultilevel"/>
    <w:tmpl w:val="C96E0554"/>
    <w:lvl w:ilvl="0" w:tplc="006A3724">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 w15:restartNumberingAfterBreak="0">
    <w:nsid w:val="2A2E7047"/>
    <w:multiLevelType w:val="hybridMultilevel"/>
    <w:tmpl w:val="E00822A8"/>
    <w:lvl w:ilvl="0" w:tplc="9E56CE52">
      <w:numFmt w:val="bullet"/>
      <w:lvlText w:val="-"/>
      <w:lvlJc w:val="left"/>
      <w:pPr>
        <w:ind w:left="720" w:hanging="360"/>
      </w:pPr>
      <w:rPr>
        <w:rFonts w:ascii="Arial" w:eastAsiaTheme="minorHAns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 w15:restartNumberingAfterBreak="0">
    <w:nsid w:val="31DF7B09"/>
    <w:multiLevelType w:val="multilevel"/>
    <w:tmpl w:val="8AD82C1A"/>
    <w:lvl w:ilvl="0">
      <w:start w:val="1"/>
      <w:numFmt w:val="decimal"/>
      <w:lvlText w:val="%1."/>
      <w:lvlJc w:val="left"/>
      <w:pPr>
        <w:ind w:left="450" w:hanging="360"/>
      </w:pPr>
      <w:rPr>
        <w:rFonts w:hint="default"/>
        <w:b/>
        <w:color w:val="auto"/>
      </w:rPr>
    </w:lvl>
    <w:lvl w:ilvl="1">
      <w:start w:val="1"/>
      <w:numFmt w:val="decimal"/>
      <w:isLgl/>
      <w:lvlText w:val="%1.%2."/>
      <w:lvlJc w:val="left"/>
      <w:pPr>
        <w:ind w:left="1713" w:hanging="720"/>
      </w:pPr>
      <w:rPr>
        <w:rFonts w:hint="default"/>
        <w:b/>
        <w:bCs/>
        <w:color w:val="auto"/>
      </w:rPr>
    </w:lvl>
    <w:lvl w:ilvl="2">
      <w:start w:val="1"/>
      <w:numFmt w:val="bullet"/>
      <w:lvlText w:val=""/>
      <w:lvlJc w:val="left"/>
      <w:pPr>
        <w:ind w:left="1080" w:hanging="720"/>
      </w:pPr>
      <w:rPr>
        <w:rFonts w:ascii="Symbol" w:hAnsi="Symbol"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336B43BB"/>
    <w:multiLevelType w:val="hybridMultilevel"/>
    <w:tmpl w:val="16B09C06"/>
    <w:lvl w:ilvl="0" w:tplc="380A0015">
      <w:start w:val="1"/>
      <w:numFmt w:val="upperLetter"/>
      <w:lvlText w:val="%1."/>
      <w:lvlJc w:val="left"/>
      <w:pPr>
        <w:ind w:left="2520" w:hanging="360"/>
      </w:pPr>
      <w:rPr>
        <w:b/>
        <w:bCs w:val="0"/>
      </w:rPr>
    </w:lvl>
    <w:lvl w:ilvl="1" w:tplc="380A0019" w:tentative="1">
      <w:start w:val="1"/>
      <w:numFmt w:val="lowerLetter"/>
      <w:lvlText w:val="%2."/>
      <w:lvlJc w:val="left"/>
      <w:pPr>
        <w:ind w:left="3240" w:hanging="360"/>
      </w:pPr>
    </w:lvl>
    <w:lvl w:ilvl="2" w:tplc="380A001B" w:tentative="1">
      <w:start w:val="1"/>
      <w:numFmt w:val="lowerRoman"/>
      <w:lvlText w:val="%3."/>
      <w:lvlJc w:val="right"/>
      <w:pPr>
        <w:ind w:left="3960" w:hanging="180"/>
      </w:pPr>
    </w:lvl>
    <w:lvl w:ilvl="3" w:tplc="380A000F" w:tentative="1">
      <w:start w:val="1"/>
      <w:numFmt w:val="decimal"/>
      <w:lvlText w:val="%4."/>
      <w:lvlJc w:val="left"/>
      <w:pPr>
        <w:ind w:left="4680" w:hanging="360"/>
      </w:pPr>
    </w:lvl>
    <w:lvl w:ilvl="4" w:tplc="380A0019" w:tentative="1">
      <w:start w:val="1"/>
      <w:numFmt w:val="lowerLetter"/>
      <w:lvlText w:val="%5."/>
      <w:lvlJc w:val="left"/>
      <w:pPr>
        <w:ind w:left="5400" w:hanging="360"/>
      </w:pPr>
    </w:lvl>
    <w:lvl w:ilvl="5" w:tplc="380A001B" w:tentative="1">
      <w:start w:val="1"/>
      <w:numFmt w:val="lowerRoman"/>
      <w:lvlText w:val="%6."/>
      <w:lvlJc w:val="right"/>
      <w:pPr>
        <w:ind w:left="6120" w:hanging="180"/>
      </w:pPr>
    </w:lvl>
    <w:lvl w:ilvl="6" w:tplc="380A000F" w:tentative="1">
      <w:start w:val="1"/>
      <w:numFmt w:val="decimal"/>
      <w:lvlText w:val="%7."/>
      <w:lvlJc w:val="left"/>
      <w:pPr>
        <w:ind w:left="6840" w:hanging="360"/>
      </w:pPr>
    </w:lvl>
    <w:lvl w:ilvl="7" w:tplc="380A0019" w:tentative="1">
      <w:start w:val="1"/>
      <w:numFmt w:val="lowerLetter"/>
      <w:lvlText w:val="%8."/>
      <w:lvlJc w:val="left"/>
      <w:pPr>
        <w:ind w:left="7560" w:hanging="360"/>
      </w:pPr>
    </w:lvl>
    <w:lvl w:ilvl="8" w:tplc="380A001B" w:tentative="1">
      <w:start w:val="1"/>
      <w:numFmt w:val="lowerRoman"/>
      <w:lvlText w:val="%9."/>
      <w:lvlJc w:val="right"/>
      <w:pPr>
        <w:ind w:left="8280" w:hanging="180"/>
      </w:pPr>
    </w:lvl>
  </w:abstractNum>
  <w:abstractNum w:abstractNumId="6" w15:restartNumberingAfterBreak="0">
    <w:nsid w:val="33BE4971"/>
    <w:multiLevelType w:val="hybridMultilevel"/>
    <w:tmpl w:val="8AA2CDB0"/>
    <w:lvl w:ilvl="0" w:tplc="380A0001">
      <w:start w:val="1"/>
      <w:numFmt w:val="bullet"/>
      <w:lvlText w:val=""/>
      <w:lvlJc w:val="left"/>
      <w:pPr>
        <w:ind w:left="1080" w:hanging="360"/>
      </w:pPr>
      <w:rPr>
        <w:rFonts w:ascii="Symbol" w:hAnsi="Symbol" w:hint="default"/>
      </w:rPr>
    </w:lvl>
    <w:lvl w:ilvl="1" w:tplc="380A0003" w:tentative="1">
      <w:start w:val="1"/>
      <w:numFmt w:val="bullet"/>
      <w:lvlText w:val="o"/>
      <w:lvlJc w:val="left"/>
      <w:pPr>
        <w:ind w:left="1800" w:hanging="360"/>
      </w:pPr>
      <w:rPr>
        <w:rFonts w:ascii="Courier New" w:hAnsi="Courier New" w:cs="Courier New" w:hint="default"/>
      </w:rPr>
    </w:lvl>
    <w:lvl w:ilvl="2" w:tplc="380A0005" w:tentative="1">
      <w:start w:val="1"/>
      <w:numFmt w:val="bullet"/>
      <w:lvlText w:val=""/>
      <w:lvlJc w:val="left"/>
      <w:pPr>
        <w:ind w:left="2520" w:hanging="360"/>
      </w:pPr>
      <w:rPr>
        <w:rFonts w:ascii="Wingdings" w:hAnsi="Wingdings" w:hint="default"/>
      </w:rPr>
    </w:lvl>
    <w:lvl w:ilvl="3" w:tplc="380A0001" w:tentative="1">
      <w:start w:val="1"/>
      <w:numFmt w:val="bullet"/>
      <w:lvlText w:val=""/>
      <w:lvlJc w:val="left"/>
      <w:pPr>
        <w:ind w:left="3240" w:hanging="360"/>
      </w:pPr>
      <w:rPr>
        <w:rFonts w:ascii="Symbol" w:hAnsi="Symbol" w:hint="default"/>
      </w:rPr>
    </w:lvl>
    <w:lvl w:ilvl="4" w:tplc="380A0003" w:tentative="1">
      <w:start w:val="1"/>
      <w:numFmt w:val="bullet"/>
      <w:lvlText w:val="o"/>
      <w:lvlJc w:val="left"/>
      <w:pPr>
        <w:ind w:left="3960" w:hanging="360"/>
      </w:pPr>
      <w:rPr>
        <w:rFonts w:ascii="Courier New" w:hAnsi="Courier New" w:cs="Courier New" w:hint="default"/>
      </w:rPr>
    </w:lvl>
    <w:lvl w:ilvl="5" w:tplc="380A0005" w:tentative="1">
      <w:start w:val="1"/>
      <w:numFmt w:val="bullet"/>
      <w:lvlText w:val=""/>
      <w:lvlJc w:val="left"/>
      <w:pPr>
        <w:ind w:left="4680" w:hanging="360"/>
      </w:pPr>
      <w:rPr>
        <w:rFonts w:ascii="Wingdings" w:hAnsi="Wingdings" w:hint="default"/>
      </w:rPr>
    </w:lvl>
    <w:lvl w:ilvl="6" w:tplc="380A0001" w:tentative="1">
      <w:start w:val="1"/>
      <w:numFmt w:val="bullet"/>
      <w:lvlText w:val=""/>
      <w:lvlJc w:val="left"/>
      <w:pPr>
        <w:ind w:left="5400" w:hanging="360"/>
      </w:pPr>
      <w:rPr>
        <w:rFonts w:ascii="Symbol" w:hAnsi="Symbol" w:hint="default"/>
      </w:rPr>
    </w:lvl>
    <w:lvl w:ilvl="7" w:tplc="380A0003" w:tentative="1">
      <w:start w:val="1"/>
      <w:numFmt w:val="bullet"/>
      <w:lvlText w:val="o"/>
      <w:lvlJc w:val="left"/>
      <w:pPr>
        <w:ind w:left="6120" w:hanging="360"/>
      </w:pPr>
      <w:rPr>
        <w:rFonts w:ascii="Courier New" w:hAnsi="Courier New" w:cs="Courier New" w:hint="default"/>
      </w:rPr>
    </w:lvl>
    <w:lvl w:ilvl="8" w:tplc="380A0005" w:tentative="1">
      <w:start w:val="1"/>
      <w:numFmt w:val="bullet"/>
      <w:lvlText w:val=""/>
      <w:lvlJc w:val="left"/>
      <w:pPr>
        <w:ind w:left="6840" w:hanging="360"/>
      </w:pPr>
      <w:rPr>
        <w:rFonts w:ascii="Wingdings" w:hAnsi="Wingdings" w:hint="default"/>
      </w:rPr>
    </w:lvl>
  </w:abstractNum>
  <w:abstractNum w:abstractNumId="7" w15:restartNumberingAfterBreak="0">
    <w:nsid w:val="44BE7F21"/>
    <w:multiLevelType w:val="hybridMultilevel"/>
    <w:tmpl w:val="BF3E64A2"/>
    <w:lvl w:ilvl="0" w:tplc="01C08B0E">
      <w:start w:val="1"/>
      <w:numFmt w:val="decimal"/>
      <w:lvlText w:val="%1."/>
      <w:lvlJc w:val="left"/>
      <w:pPr>
        <w:ind w:left="720" w:hanging="360"/>
      </w:pPr>
      <w:rPr>
        <w:rFonts w:hint="default"/>
        <w:b/>
        <w:color w:val="auto"/>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8" w15:restartNumberingAfterBreak="0">
    <w:nsid w:val="5B2E34C7"/>
    <w:multiLevelType w:val="hybridMultilevel"/>
    <w:tmpl w:val="963AB99A"/>
    <w:lvl w:ilvl="0" w:tplc="BC50BDCA">
      <w:numFmt w:val="bullet"/>
      <w:lvlText w:val="-"/>
      <w:lvlJc w:val="left"/>
      <w:pPr>
        <w:ind w:left="720" w:hanging="360"/>
      </w:pPr>
      <w:rPr>
        <w:rFonts w:ascii="Arial" w:eastAsia="Times New Roman" w:hAnsi="Arial" w:cs="Arial" w:hint="default"/>
        <w:b w:val="0"/>
        <w:color w:val="FF0000"/>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9" w15:restartNumberingAfterBreak="0">
    <w:nsid w:val="5BAB08F5"/>
    <w:multiLevelType w:val="multilevel"/>
    <w:tmpl w:val="7FB256A8"/>
    <w:lvl w:ilvl="0">
      <w:start w:val="1"/>
      <w:numFmt w:val="decimal"/>
      <w:lvlText w:val="%1."/>
      <w:lvlJc w:val="left"/>
      <w:pPr>
        <w:ind w:left="720" w:hanging="360"/>
      </w:pPr>
    </w:lvl>
    <w:lvl w:ilvl="1">
      <w:start w:val="1"/>
      <w:numFmt w:val="decimal"/>
      <w:lvlText w:val="%1.%2."/>
      <w:lvlJc w:val="left"/>
      <w:pPr>
        <w:ind w:left="1578" w:hanging="719"/>
      </w:pPr>
    </w:lvl>
    <w:lvl w:ilvl="2">
      <w:start w:val="1"/>
      <w:numFmt w:val="decimal"/>
      <w:lvlText w:val="%1.%2.%3."/>
      <w:lvlJc w:val="left"/>
      <w:pPr>
        <w:ind w:left="2076" w:hanging="720"/>
      </w:pPr>
    </w:lvl>
    <w:lvl w:ilvl="3">
      <w:start w:val="1"/>
      <w:numFmt w:val="decimal"/>
      <w:lvlText w:val="%1.%2.%3.%4."/>
      <w:lvlJc w:val="left"/>
      <w:pPr>
        <w:ind w:left="2934" w:hanging="1080"/>
      </w:pPr>
    </w:lvl>
    <w:lvl w:ilvl="4">
      <w:start w:val="1"/>
      <w:numFmt w:val="decimal"/>
      <w:lvlText w:val="%1.%2.%3.%4.%5."/>
      <w:lvlJc w:val="left"/>
      <w:pPr>
        <w:ind w:left="3432" w:hanging="1080"/>
      </w:pPr>
    </w:lvl>
    <w:lvl w:ilvl="5">
      <w:start w:val="1"/>
      <w:numFmt w:val="decimal"/>
      <w:lvlText w:val="%1.%2.%3.%4.%5.%6."/>
      <w:lvlJc w:val="left"/>
      <w:pPr>
        <w:ind w:left="4290" w:hanging="1440"/>
      </w:pPr>
    </w:lvl>
    <w:lvl w:ilvl="6">
      <w:start w:val="1"/>
      <w:numFmt w:val="decimal"/>
      <w:lvlText w:val="%1.%2.%3.%4.%5.%6.%7."/>
      <w:lvlJc w:val="left"/>
      <w:pPr>
        <w:ind w:left="4788" w:hanging="1440"/>
      </w:pPr>
    </w:lvl>
    <w:lvl w:ilvl="7">
      <w:start w:val="1"/>
      <w:numFmt w:val="decimal"/>
      <w:lvlText w:val="%1.%2.%3.%4.%5.%6.%7.%8."/>
      <w:lvlJc w:val="left"/>
      <w:pPr>
        <w:ind w:left="5646" w:hanging="1800"/>
      </w:pPr>
    </w:lvl>
    <w:lvl w:ilvl="8">
      <w:start w:val="1"/>
      <w:numFmt w:val="decimal"/>
      <w:lvlText w:val="%1.%2.%3.%4.%5.%6.%7.%8.%9."/>
      <w:lvlJc w:val="left"/>
      <w:pPr>
        <w:ind w:left="6504" w:hanging="2160"/>
      </w:pPr>
    </w:lvl>
  </w:abstractNum>
  <w:abstractNum w:abstractNumId="10" w15:restartNumberingAfterBreak="0">
    <w:nsid w:val="5D543058"/>
    <w:multiLevelType w:val="hybridMultilevel"/>
    <w:tmpl w:val="9468F1DA"/>
    <w:lvl w:ilvl="0" w:tplc="380A0017">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16cid:durableId="992029663">
    <w:abstractNumId w:val="4"/>
  </w:num>
  <w:num w:numId="2" w16cid:durableId="1080443127">
    <w:abstractNumId w:val="0"/>
  </w:num>
  <w:num w:numId="3" w16cid:durableId="2076270615">
    <w:abstractNumId w:val="9"/>
  </w:num>
  <w:num w:numId="4" w16cid:durableId="889609671">
    <w:abstractNumId w:val="3"/>
  </w:num>
  <w:num w:numId="5" w16cid:durableId="1642347294">
    <w:abstractNumId w:val="5"/>
  </w:num>
  <w:num w:numId="6" w16cid:durableId="488248637">
    <w:abstractNumId w:val="10"/>
  </w:num>
  <w:num w:numId="7" w16cid:durableId="2103604953">
    <w:abstractNumId w:val="6"/>
  </w:num>
  <w:num w:numId="8" w16cid:durableId="508450912">
    <w:abstractNumId w:val="2"/>
  </w:num>
  <w:num w:numId="9" w16cid:durableId="65305290">
    <w:abstractNumId w:val="7"/>
  </w:num>
  <w:num w:numId="10" w16cid:durableId="1717197011">
    <w:abstractNumId w:val="8"/>
  </w:num>
  <w:num w:numId="11" w16cid:durableId="8713812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pt-BR" w:vendorID="64" w:dllVersion="6" w:nlCheck="1" w:checkStyle="0"/>
  <w:activeWritingStyle w:appName="MSWord" w:lang="es-ES_tradnl" w:vendorID="64" w:dllVersion="6" w:nlCheck="1" w:checkStyle="0"/>
  <w:activeWritingStyle w:appName="MSWord" w:lang="es-UY" w:vendorID="64" w:dllVersion="6" w:nlCheck="1" w:checkStyle="1"/>
  <w:activeWritingStyle w:appName="MSWord" w:lang="pt-BR" w:vendorID="64" w:dllVersion="0" w:nlCheck="1" w:checkStyle="0"/>
  <w:activeWritingStyle w:appName="MSWord" w:lang="es-ES_tradnl" w:vendorID="64" w:dllVersion="0" w:nlCheck="1" w:checkStyle="0"/>
  <w:activeWritingStyle w:appName="MSWord" w:lang="es-UY" w:vendorID="64" w:dllVersion="0" w:nlCheck="1" w:checkStyle="0"/>
  <w:activeWritingStyle w:appName="MSWord" w:lang="es-ES" w:vendorID="64" w:dllVersion="0" w:nlCheck="1" w:checkStyle="0"/>
  <w:activeWritingStyle w:appName="MSWord" w:lang="fr-FR" w:vendorID="64" w:dllVersion="0" w:nlCheck="1" w:checkStyle="0"/>
  <w:activeWritingStyle w:appName="MSWord" w:lang="en-US" w:vendorID="64" w:dllVersion="0" w:nlCheck="1" w:checkStyle="0"/>
  <w:activeWritingStyle w:appName="MSWord" w:lang="en-US" w:vendorID="64" w:dllVersion="6" w:nlCheck="1" w:checkStyle="1"/>
  <w:activeWritingStyle w:appName="MSWord" w:lang="es-PY" w:vendorID="64" w:dllVersion="0" w:nlCheck="1" w:checkStyle="0"/>
  <w:activeWritingStyle w:appName="MSWord" w:lang="pt-BR" w:vendorID="64" w:dllVersion="4096" w:nlCheck="1" w:checkStyle="0"/>
  <w:activeWritingStyle w:appName="MSWord" w:lang="es-ES_tradnl" w:vendorID="64" w:dllVersion="4096" w:nlCheck="1" w:checkStyle="0"/>
  <w:activeWritingStyle w:appName="MSWord" w:lang="es-UY" w:vendorID="64" w:dllVersion="4096" w:nlCheck="1" w:checkStyle="0"/>
  <w:activeWritingStyle w:appName="MSWord" w:lang="es-PY"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PY" w:vendorID="64" w:dllVersion="6" w:nlCheck="1" w:checkStyle="1"/>
  <w:activeWritingStyle w:appName="MSWord" w:lang="es-ES" w:vendorID="64" w:dllVersion="6" w:nlCheck="1" w:checkStyle="1"/>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337"/>
    <w:rsid w:val="00001B77"/>
    <w:rsid w:val="000027A0"/>
    <w:rsid w:val="0000464B"/>
    <w:rsid w:val="000136CA"/>
    <w:rsid w:val="000160D1"/>
    <w:rsid w:val="00020E13"/>
    <w:rsid w:val="00026EBA"/>
    <w:rsid w:val="00031320"/>
    <w:rsid w:val="000329F9"/>
    <w:rsid w:val="0003551F"/>
    <w:rsid w:val="0004193B"/>
    <w:rsid w:val="000419C6"/>
    <w:rsid w:val="000458D0"/>
    <w:rsid w:val="000508C5"/>
    <w:rsid w:val="000578B0"/>
    <w:rsid w:val="00061050"/>
    <w:rsid w:val="00064B4C"/>
    <w:rsid w:val="000733BA"/>
    <w:rsid w:val="0007621B"/>
    <w:rsid w:val="00076430"/>
    <w:rsid w:val="00076D2C"/>
    <w:rsid w:val="000804B7"/>
    <w:rsid w:val="000819E2"/>
    <w:rsid w:val="00081C47"/>
    <w:rsid w:val="00090AF3"/>
    <w:rsid w:val="00094C5F"/>
    <w:rsid w:val="000A2780"/>
    <w:rsid w:val="000B448B"/>
    <w:rsid w:val="000B4CF2"/>
    <w:rsid w:val="000C3402"/>
    <w:rsid w:val="000C5FA6"/>
    <w:rsid w:val="000D22FD"/>
    <w:rsid w:val="000D3747"/>
    <w:rsid w:val="000D550F"/>
    <w:rsid w:val="000D5CB9"/>
    <w:rsid w:val="000F5F44"/>
    <w:rsid w:val="00105769"/>
    <w:rsid w:val="00110EA2"/>
    <w:rsid w:val="00117C68"/>
    <w:rsid w:val="00122893"/>
    <w:rsid w:val="00123A2C"/>
    <w:rsid w:val="00125C55"/>
    <w:rsid w:val="00131193"/>
    <w:rsid w:val="00133ECB"/>
    <w:rsid w:val="00135E90"/>
    <w:rsid w:val="001371E3"/>
    <w:rsid w:val="001374A1"/>
    <w:rsid w:val="00144508"/>
    <w:rsid w:val="0015085A"/>
    <w:rsid w:val="00150A64"/>
    <w:rsid w:val="00157D3B"/>
    <w:rsid w:val="00161989"/>
    <w:rsid w:val="00163EF0"/>
    <w:rsid w:val="001648E3"/>
    <w:rsid w:val="00173A7F"/>
    <w:rsid w:val="00173FF1"/>
    <w:rsid w:val="00177AE4"/>
    <w:rsid w:val="001813A8"/>
    <w:rsid w:val="00181D95"/>
    <w:rsid w:val="00184E02"/>
    <w:rsid w:val="00184FED"/>
    <w:rsid w:val="00187DBD"/>
    <w:rsid w:val="001A6DE8"/>
    <w:rsid w:val="001B11F5"/>
    <w:rsid w:val="001C4533"/>
    <w:rsid w:val="001D4C4B"/>
    <w:rsid w:val="001E1399"/>
    <w:rsid w:val="001E748E"/>
    <w:rsid w:val="001F0F95"/>
    <w:rsid w:val="001F7A09"/>
    <w:rsid w:val="002024D8"/>
    <w:rsid w:val="00206C6B"/>
    <w:rsid w:val="00211F4B"/>
    <w:rsid w:val="0021282E"/>
    <w:rsid w:val="00213D74"/>
    <w:rsid w:val="002166B9"/>
    <w:rsid w:val="002179C7"/>
    <w:rsid w:val="00217FD4"/>
    <w:rsid w:val="002207B0"/>
    <w:rsid w:val="00223AA5"/>
    <w:rsid w:val="00232DB0"/>
    <w:rsid w:val="00242441"/>
    <w:rsid w:val="00246244"/>
    <w:rsid w:val="0025276D"/>
    <w:rsid w:val="00256B3D"/>
    <w:rsid w:val="002602C4"/>
    <w:rsid w:val="0026150A"/>
    <w:rsid w:val="0026290F"/>
    <w:rsid w:val="002642BC"/>
    <w:rsid w:val="00272325"/>
    <w:rsid w:val="0027796F"/>
    <w:rsid w:val="00277B78"/>
    <w:rsid w:val="00277FED"/>
    <w:rsid w:val="00282CC6"/>
    <w:rsid w:val="00283805"/>
    <w:rsid w:val="00295F86"/>
    <w:rsid w:val="002A45C2"/>
    <w:rsid w:val="002A55D0"/>
    <w:rsid w:val="002C63BE"/>
    <w:rsid w:val="002D19E0"/>
    <w:rsid w:val="002D2A33"/>
    <w:rsid w:val="002D3FCB"/>
    <w:rsid w:val="002D4183"/>
    <w:rsid w:val="002D5029"/>
    <w:rsid w:val="002D7BD7"/>
    <w:rsid w:val="002F061E"/>
    <w:rsid w:val="002F1463"/>
    <w:rsid w:val="002F2938"/>
    <w:rsid w:val="002F31AB"/>
    <w:rsid w:val="002F6C93"/>
    <w:rsid w:val="003005C5"/>
    <w:rsid w:val="003014E6"/>
    <w:rsid w:val="00301662"/>
    <w:rsid w:val="00302FD2"/>
    <w:rsid w:val="0031578A"/>
    <w:rsid w:val="00315E2D"/>
    <w:rsid w:val="00323851"/>
    <w:rsid w:val="003239F8"/>
    <w:rsid w:val="0033562A"/>
    <w:rsid w:val="003549B6"/>
    <w:rsid w:val="00370F2E"/>
    <w:rsid w:val="00376095"/>
    <w:rsid w:val="00380123"/>
    <w:rsid w:val="003825CE"/>
    <w:rsid w:val="003906BD"/>
    <w:rsid w:val="00391302"/>
    <w:rsid w:val="003917FA"/>
    <w:rsid w:val="003A191F"/>
    <w:rsid w:val="003A319D"/>
    <w:rsid w:val="003C01A2"/>
    <w:rsid w:val="003C67AB"/>
    <w:rsid w:val="003C6F5C"/>
    <w:rsid w:val="003D417E"/>
    <w:rsid w:val="003D7F74"/>
    <w:rsid w:val="003E4C53"/>
    <w:rsid w:val="003F733C"/>
    <w:rsid w:val="004019BA"/>
    <w:rsid w:val="004033B5"/>
    <w:rsid w:val="00407B7A"/>
    <w:rsid w:val="00421660"/>
    <w:rsid w:val="00423C5F"/>
    <w:rsid w:val="00423EA1"/>
    <w:rsid w:val="00425D29"/>
    <w:rsid w:val="0043353D"/>
    <w:rsid w:val="00437A0A"/>
    <w:rsid w:val="0044467C"/>
    <w:rsid w:val="00451E8C"/>
    <w:rsid w:val="00453058"/>
    <w:rsid w:val="00454A7F"/>
    <w:rsid w:val="004551FB"/>
    <w:rsid w:val="00456EC5"/>
    <w:rsid w:val="00456FE1"/>
    <w:rsid w:val="00461B9B"/>
    <w:rsid w:val="00474DD4"/>
    <w:rsid w:val="00477B4E"/>
    <w:rsid w:val="0048057F"/>
    <w:rsid w:val="004845F2"/>
    <w:rsid w:val="00485894"/>
    <w:rsid w:val="00491718"/>
    <w:rsid w:val="00492830"/>
    <w:rsid w:val="004928E3"/>
    <w:rsid w:val="00495CA3"/>
    <w:rsid w:val="004A0B09"/>
    <w:rsid w:val="004A0DF6"/>
    <w:rsid w:val="004A5B53"/>
    <w:rsid w:val="004B275D"/>
    <w:rsid w:val="004B2C4E"/>
    <w:rsid w:val="004B61A0"/>
    <w:rsid w:val="004C1A0C"/>
    <w:rsid w:val="004C2151"/>
    <w:rsid w:val="004C484F"/>
    <w:rsid w:val="004C554D"/>
    <w:rsid w:val="004C5C8B"/>
    <w:rsid w:val="004C76A9"/>
    <w:rsid w:val="004E0169"/>
    <w:rsid w:val="004E73C6"/>
    <w:rsid w:val="004E7E35"/>
    <w:rsid w:val="004F6229"/>
    <w:rsid w:val="004F6FA1"/>
    <w:rsid w:val="00500EB0"/>
    <w:rsid w:val="005047C4"/>
    <w:rsid w:val="00510A0D"/>
    <w:rsid w:val="0052199A"/>
    <w:rsid w:val="00531F89"/>
    <w:rsid w:val="00543F37"/>
    <w:rsid w:val="005459D0"/>
    <w:rsid w:val="00562C39"/>
    <w:rsid w:val="00575902"/>
    <w:rsid w:val="00576987"/>
    <w:rsid w:val="005818BB"/>
    <w:rsid w:val="00581B72"/>
    <w:rsid w:val="005858B1"/>
    <w:rsid w:val="005869F5"/>
    <w:rsid w:val="00591AC0"/>
    <w:rsid w:val="00591DB8"/>
    <w:rsid w:val="0059323C"/>
    <w:rsid w:val="0059364A"/>
    <w:rsid w:val="005958D0"/>
    <w:rsid w:val="00597A99"/>
    <w:rsid w:val="005A1A89"/>
    <w:rsid w:val="005A1CA4"/>
    <w:rsid w:val="005A3BA1"/>
    <w:rsid w:val="005B4B26"/>
    <w:rsid w:val="005C0732"/>
    <w:rsid w:val="005C0AC4"/>
    <w:rsid w:val="005C1364"/>
    <w:rsid w:val="005C1C62"/>
    <w:rsid w:val="005D2D20"/>
    <w:rsid w:val="005D378A"/>
    <w:rsid w:val="005D6852"/>
    <w:rsid w:val="005E1352"/>
    <w:rsid w:val="005E36E0"/>
    <w:rsid w:val="005E4FB3"/>
    <w:rsid w:val="005E68C4"/>
    <w:rsid w:val="005F3EA8"/>
    <w:rsid w:val="005F5C9D"/>
    <w:rsid w:val="005F7D5C"/>
    <w:rsid w:val="0061562D"/>
    <w:rsid w:val="006159EE"/>
    <w:rsid w:val="006266D7"/>
    <w:rsid w:val="0062675E"/>
    <w:rsid w:val="006271E6"/>
    <w:rsid w:val="00632066"/>
    <w:rsid w:val="00633281"/>
    <w:rsid w:val="006405C2"/>
    <w:rsid w:val="00646FCF"/>
    <w:rsid w:val="0065313C"/>
    <w:rsid w:val="00655153"/>
    <w:rsid w:val="006747FB"/>
    <w:rsid w:val="00674BA9"/>
    <w:rsid w:val="006C2948"/>
    <w:rsid w:val="006C4963"/>
    <w:rsid w:val="006C5F4C"/>
    <w:rsid w:val="006C606B"/>
    <w:rsid w:val="006C6CBC"/>
    <w:rsid w:val="006D01C4"/>
    <w:rsid w:val="006D3204"/>
    <w:rsid w:val="006D43EA"/>
    <w:rsid w:val="006E01A5"/>
    <w:rsid w:val="00700493"/>
    <w:rsid w:val="00707D60"/>
    <w:rsid w:val="00710329"/>
    <w:rsid w:val="00711AC5"/>
    <w:rsid w:val="00724678"/>
    <w:rsid w:val="00726C3E"/>
    <w:rsid w:val="00730763"/>
    <w:rsid w:val="00734B13"/>
    <w:rsid w:val="00735819"/>
    <w:rsid w:val="007442EB"/>
    <w:rsid w:val="007505C3"/>
    <w:rsid w:val="00754220"/>
    <w:rsid w:val="00756F09"/>
    <w:rsid w:val="007726D5"/>
    <w:rsid w:val="0077276D"/>
    <w:rsid w:val="0078108B"/>
    <w:rsid w:val="00781822"/>
    <w:rsid w:val="00781914"/>
    <w:rsid w:val="0078299E"/>
    <w:rsid w:val="007842D8"/>
    <w:rsid w:val="00791010"/>
    <w:rsid w:val="007B3ACF"/>
    <w:rsid w:val="007B4C16"/>
    <w:rsid w:val="007B67D8"/>
    <w:rsid w:val="007C33CF"/>
    <w:rsid w:val="007C48C6"/>
    <w:rsid w:val="007C77BC"/>
    <w:rsid w:val="007D311A"/>
    <w:rsid w:val="007D6137"/>
    <w:rsid w:val="007D6FF2"/>
    <w:rsid w:val="007D7FE1"/>
    <w:rsid w:val="007E03B9"/>
    <w:rsid w:val="007E092E"/>
    <w:rsid w:val="008016B5"/>
    <w:rsid w:val="00801B6D"/>
    <w:rsid w:val="008070A0"/>
    <w:rsid w:val="00807D7E"/>
    <w:rsid w:val="008146CC"/>
    <w:rsid w:val="0082546C"/>
    <w:rsid w:val="008313BF"/>
    <w:rsid w:val="00832A89"/>
    <w:rsid w:val="0083678B"/>
    <w:rsid w:val="00841603"/>
    <w:rsid w:val="00861FF5"/>
    <w:rsid w:val="008625D6"/>
    <w:rsid w:val="00862B62"/>
    <w:rsid w:val="008658AC"/>
    <w:rsid w:val="008770A3"/>
    <w:rsid w:val="0088186E"/>
    <w:rsid w:val="00885C69"/>
    <w:rsid w:val="0088717B"/>
    <w:rsid w:val="00887F1D"/>
    <w:rsid w:val="00891F21"/>
    <w:rsid w:val="00893CFB"/>
    <w:rsid w:val="0089469A"/>
    <w:rsid w:val="008972D7"/>
    <w:rsid w:val="008A0419"/>
    <w:rsid w:val="008A209D"/>
    <w:rsid w:val="008C1150"/>
    <w:rsid w:val="008C2D62"/>
    <w:rsid w:val="008C3BC5"/>
    <w:rsid w:val="008C6618"/>
    <w:rsid w:val="008D1337"/>
    <w:rsid w:val="008D39F8"/>
    <w:rsid w:val="008D3BBC"/>
    <w:rsid w:val="008D5276"/>
    <w:rsid w:val="008E3866"/>
    <w:rsid w:val="008F3099"/>
    <w:rsid w:val="008F7B63"/>
    <w:rsid w:val="00901C8E"/>
    <w:rsid w:val="00902FCD"/>
    <w:rsid w:val="00904AF9"/>
    <w:rsid w:val="00910C24"/>
    <w:rsid w:val="0091123E"/>
    <w:rsid w:val="00913DF8"/>
    <w:rsid w:val="009178C8"/>
    <w:rsid w:val="00921534"/>
    <w:rsid w:val="009218D9"/>
    <w:rsid w:val="009320CF"/>
    <w:rsid w:val="00940C04"/>
    <w:rsid w:val="00942A7D"/>
    <w:rsid w:val="00943F9C"/>
    <w:rsid w:val="00952F7E"/>
    <w:rsid w:val="009554AC"/>
    <w:rsid w:val="00956619"/>
    <w:rsid w:val="00961295"/>
    <w:rsid w:val="00961CAA"/>
    <w:rsid w:val="00966652"/>
    <w:rsid w:val="00970A44"/>
    <w:rsid w:val="00993D02"/>
    <w:rsid w:val="009B3B8C"/>
    <w:rsid w:val="009C3875"/>
    <w:rsid w:val="009C3A9C"/>
    <w:rsid w:val="009C53F0"/>
    <w:rsid w:val="009D03C6"/>
    <w:rsid w:val="009D4DEA"/>
    <w:rsid w:val="009D59FD"/>
    <w:rsid w:val="009E1CD8"/>
    <w:rsid w:val="009E47BD"/>
    <w:rsid w:val="009E6029"/>
    <w:rsid w:val="009F1E0F"/>
    <w:rsid w:val="009F3053"/>
    <w:rsid w:val="009F4CB6"/>
    <w:rsid w:val="00A01EB2"/>
    <w:rsid w:val="00A11D40"/>
    <w:rsid w:val="00A1495A"/>
    <w:rsid w:val="00A227AD"/>
    <w:rsid w:val="00A26873"/>
    <w:rsid w:val="00A27FB7"/>
    <w:rsid w:val="00A32A80"/>
    <w:rsid w:val="00A5065C"/>
    <w:rsid w:val="00A50C54"/>
    <w:rsid w:val="00A53921"/>
    <w:rsid w:val="00A55AF6"/>
    <w:rsid w:val="00A62B13"/>
    <w:rsid w:val="00A67096"/>
    <w:rsid w:val="00A73B04"/>
    <w:rsid w:val="00A823C7"/>
    <w:rsid w:val="00A840C7"/>
    <w:rsid w:val="00A843F6"/>
    <w:rsid w:val="00A84EBB"/>
    <w:rsid w:val="00A87B18"/>
    <w:rsid w:val="00A90D6B"/>
    <w:rsid w:val="00A911EC"/>
    <w:rsid w:val="00A96012"/>
    <w:rsid w:val="00A97D8E"/>
    <w:rsid w:val="00AA0416"/>
    <w:rsid w:val="00AB7612"/>
    <w:rsid w:val="00AC0637"/>
    <w:rsid w:val="00AC2D91"/>
    <w:rsid w:val="00AC2E7E"/>
    <w:rsid w:val="00AC2F1D"/>
    <w:rsid w:val="00AC2F88"/>
    <w:rsid w:val="00AC3A22"/>
    <w:rsid w:val="00AC4192"/>
    <w:rsid w:val="00AC440C"/>
    <w:rsid w:val="00AC48FF"/>
    <w:rsid w:val="00AD7C05"/>
    <w:rsid w:val="00AE2C3D"/>
    <w:rsid w:val="00AE32CC"/>
    <w:rsid w:val="00AE575C"/>
    <w:rsid w:val="00AF286B"/>
    <w:rsid w:val="00AF52DF"/>
    <w:rsid w:val="00B013AD"/>
    <w:rsid w:val="00B05B4F"/>
    <w:rsid w:val="00B17174"/>
    <w:rsid w:val="00B323C9"/>
    <w:rsid w:val="00B41EB3"/>
    <w:rsid w:val="00B44AA5"/>
    <w:rsid w:val="00B46FFD"/>
    <w:rsid w:val="00B477B0"/>
    <w:rsid w:val="00B5328A"/>
    <w:rsid w:val="00B60D2B"/>
    <w:rsid w:val="00B61D78"/>
    <w:rsid w:val="00B6571F"/>
    <w:rsid w:val="00B66267"/>
    <w:rsid w:val="00B67416"/>
    <w:rsid w:val="00B70280"/>
    <w:rsid w:val="00B73180"/>
    <w:rsid w:val="00B93B6B"/>
    <w:rsid w:val="00B94882"/>
    <w:rsid w:val="00BA48A3"/>
    <w:rsid w:val="00BA5CB2"/>
    <w:rsid w:val="00BA6337"/>
    <w:rsid w:val="00BB464E"/>
    <w:rsid w:val="00BC0E6E"/>
    <w:rsid w:val="00BD464B"/>
    <w:rsid w:val="00BD4CF9"/>
    <w:rsid w:val="00BD5F0D"/>
    <w:rsid w:val="00BD7977"/>
    <w:rsid w:val="00BF4583"/>
    <w:rsid w:val="00BF4D8B"/>
    <w:rsid w:val="00C01EB3"/>
    <w:rsid w:val="00C04924"/>
    <w:rsid w:val="00C05B4A"/>
    <w:rsid w:val="00C07050"/>
    <w:rsid w:val="00C07FA5"/>
    <w:rsid w:val="00C101A3"/>
    <w:rsid w:val="00C11C51"/>
    <w:rsid w:val="00C21A8D"/>
    <w:rsid w:val="00C24863"/>
    <w:rsid w:val="00C35272"/>
    <w:rsid w:val="00C35F01"/>
    <w:rsid w:val="00C37E6D"/>
    <w:rsid w:val="00C41F10"/>
    <w:rsid w:val="00C443AD"/>
    <w:rsid w:val="00C45D0F"/>
    <w:rsid w:val="00C5259F"/>
    <w:rsid w:val="00C54879"/>
    <w:rsid w:val="00C62915"/>
    <w:rsid w:val="00C72DC4"/>
    <w:rsid w:val="00C76369"/>
    <w:rsid w:val="00C77EB4"/>
    <w:rsid w:val="00C84E86"/>
    <w:rsid w:val="00C87C2F"/>
    <w:rsid w:val="00C87D33"/>
    <w:rsid w:val="00C93F26"/>
    <w:rsid w:val="00C9505C"/>
    <w:rsid w:val="00CA06FE"/>
    <w:rsid w:val="00CA3B3B"/>
    <w:rsid w:val="00CC5894"/>
    <w:rsid w:val="00CC744D"/>
    <w:rsid w:val="00CC7F2D"/>
    <w:rsid w:val="00CD3DDD"/>
    <w:rsid w:val="00CD7B4D"/>
    <w:rsid w:val="00CE2AD0"/>
    <w:rsid w:val="00CF23A2"/>
    <w:rsid w:val="00CF355A"/>
    <w:rsid w:val="00CF5C24"/>
    <w:rsid w:val="00D00620"/>
    <w:rsid w:val="00D010BC"/>
    <w:rsid w:val="00D04EF4"/>
    <w:rsid w:val="00D0672A"/>
    <w:rsid w:val="00D075F2"/>
    <w:rsid w:val="00D2207B"/>
    <w:rsid w:val="00D22D6F"/>
    <w:rsid w:val="00D23069"/>
    <w:rsid w:val="00D31078"/>
    <w:rsid w:val="00D36654"/>
    <w:rsid w:val="00D428B3"/>
    <w:rsid w:val="00D42CA5"/>
    <w:rsid w:val="00D43253"/>
    <w:rsid w:val="00D6011A"/>
    <w:rsid w:val="00D6075A"/>
    <w:rsid w:val="00D62FE8"/>
    <w:rsid w:val="00D662FF"/>
    <w:rsid w:val="00D7300F"/>
    <w:rsid w:val="00D914EC"/>
    <w:rsid w:val="00D94B3E"/>
    <w:rsid w:val="00D95AC6"/>
    <w:rsid w:val="00DB4EA9"/>
    <w:rsid w:val="00DC12F1"/>
    <w:rsid w:val="00DC3C88"/>
    <w:rsid w:val="00DC75C7"/>
    <w:rsid w:val="00DD0F9A"/>
    <w:rsid w:val="00DE2419"/>
    <w:rsid w:val="00DF0E0C"/>
    <w:rsid w:val="00DF369B"/>
    <w:rsid w:val="00DF36A2"/>
    <w:rsid w:val="00DF4FFC"/>
    <w:rsid w:val="00DF5B49"/>
    <w:rsid w:val="00DF601F"/>
    <w:rsid w:val="00E02DB9"/>
    <w:rsid w:val="00E120A5"/>
    <w:rsid w:val="00E1444E"/>
    <w:rsid w:val="00E40D50"/>
    <w:rsid w:val="00E45CF2"/>
    <w:rsid w:val="00E4697B"/>
    <w:rsid w:val="00E501F2"/>
    <w:rsid w:val="00E50844"/>
    <w:rsid w:val="00E53609"/>
    <w:rsid w:val="00E543FE"/>
    <w:rsid w:val="00E555B2"/>
    <w:rsid w:val="00E57132"/>
    <w:rsid w:val="00E67EB8"/>
    <w:rsid w:val="00E71EA3"/>
    <w:rsid w:val="00E74B20"/>
    <w:rsid w:val="00E7639B"/>
    <w:rsid w:val="00E80A9D"/>
    <w:rsid w:val="00E93EA1"/>
    <w:rsid w:val="00E94A00"/>
    <w:rsid w:val="00E975C8"/>
    <w:rsid w:val="00EA14E3"/>
    <w:rsid w:val="00EA42AB"/>
    <w:rsid w:val="00EA718C"/>
    <w:rsid w:val="00EA77D3"/>
    <w:rsid w:val="00EB0130"/>
    <w:rsid w:val="00EB108E"/>
    <w:rsid w:val="00EB4154"/>
    <w:rsid w:val="00EB7AFF"/>
    <w:rsid w:val="00EB7F44"/>
    <w:rsid w:val="00EC1BA6"/>
    <w:rsid w:val="00EC3837"/>
    <w:rsid w:val="00EC6B79"/>
    <w:rsid w:val="00EC7104"/>
    <w:rsid w:val="00EC7E16"/>
    <w:rsid w:val="00ED0D1E"/>
    <w:rsid w:val="00EE1D03"/>
    <w:rsid w:val="00EE2D2A"/>
    <w:rsid w:val="00EE3D59"/>
    <w:rsid w:val="00F003F6"/>
    <w:rsid w:val="00F0278A"/>
    <w:rsid w:val="00F04286"/>
    <w:rsid w:val="00F07E09"/>
    <w:rsid w:val="00F10C52"/>
    <w:rsid w:val="00F1474E"/>
    <w:rsid w:val="00F309BD"/>
    <w:rsid w:val="00F360CF"/>
    <w:rsid w:val="00F50DDB"/>
    <w:rsid w:val="00F518CF"/>
    <w:rsid w:val="00F6784D"/>
    <w:rsid w:val="00F71E87"/>
    <w:rsid w:val="00F7334B"/>
    <w:rsid w:val="00F7397E"/>
    <w:rsid w:val="00F76754"/>
    <w:rsid w:val="00F768C9"/>
    <w:rsid w:val="00F80AF7"/>
    <w:rsid w:val="00F8287E"/>
    <w:rsid w:val="00F84D35"/>
    <w:rsid w:val="00F9507F"/>
    <w:rsid w:val="00F96B7B"/>
    <w:rsid w:val="00FA0785"/>
    <w:rsid w:val="00FA1947"/>
    <w:rsid w:val="00FA226B"/>
    <w:rsid w:val="00FA2FFA"/>
    <w:rsid w:val="00FA42CC"/>
    <w:rsid w:val="00FA6677"/>
    <w:rsid w:val="00FA6C6A"/>
    <w:rsid w:val="00FB0778"/>
    <w:rsid w:val="00FC4934"/>
    <w:rsid w:val="00FC60E1"/>
    <w:rsid w:val="00FD38EA"/>
    <w:rsid w:val="00FD46EB"/>
    <w:rsid w:val="00FD4D44"/>
    <w:rsid w:val="00FE7349"/>
    <w:rsid w:val="00FE766C"/>
    <w:rsid w:val="00FE7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624BA37"/>
  <w15:docId w15:val="{24EBE338-1E09-4811-B95B-7963950A1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63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337"/>
  </w:style>
  <w:style w:type="character" w:styleId="Refdecomentario">
    <w:name w:val="annotation reference"/>
    <w:basedOn w:val="Fuentedeprrafopredeter"/>
    <w:uiPriority w:val="99"/>
    <w:semiHidden/>
    <w:unhideWhenUsed/>
    <w:rsid w:val="00AF286B"/>
    <w:rPr>
      <w:sz w:val="16"/>
      <w:szCs w:val="16"/>
    </w:rPr>
  </w:style>
  <w:style w:type="paragraph" w:styleId="Textocomentario">
    <w:name w:val="annotation text"/>
    <w:basedOn w:val="Normal"/>
    <w:link w:val="TextocomentarioCar"/>
    <w:uiPriority w:val="99"/>
    <w:unhideWhenUsed/>
    <w:rsid w:val="00AF286B"/>
    <w:pPr>
      <w:spacing w:line="240" w:lineRule="auto"/>
    </w:pPr>
    <w:rPr>
      <w:sz w:val="20"/>
      <w:szCs w:val="20"/>
    </w:rPr>
  </w:style>
  <w:style w:type="character" w:customStyle="1" w:styleId="TextocomentarioCar">
    <w:name w:val="Texto comentario Car"/>
    <w:basedOn w:val="Fuentedeprrafopredeter"/>
    <w:link w:val="Textocomentario"/>
    <w:uiPriority w:val="99"/>
    <w:rsid w:val="00AF286B"/>
    <w:rPr>
      <w:sz w:val="20"/>
      <w:szCs w:val="20"/>
    </w:rPr>
  </w:style>
  <w:style w:type="paragraph" w:styleId="Asuntodelcomentario">
    <w:name w:val="annotation subject"/>
    <w:basedOn w:val="Textocomentario"/>
    <w:next w:val="Textocomentario"/>
    <w:link w:val="AsuntodelcomentarioCar"/>
    <w:uiPriority w:val="99"/>
    <w:semiHidden/>
    <w:unhideWhenUsed/>
    <w:rsid w:val="00AF286B"/>
    <w:rPr>
      <w:b/>
      <w:bCs/>
    </w:rPr>
  </w:style>
  <w:style w:type="character" w:customStyle="1" w:styleId="AsuntodelcomentarioCar">
    <w:name w:val="Asunto del comentario Car"/>
    <w:basedOn w:val="TextocomentarioCar"/>
    <w:link w:val="Asuntodelcomentario"/>
    <w:uiPriority w:val="99"/>
    <w:semiHidden/>
    <w:rsid w:val="00AF286B"/>
    <w:rPr>
      <w:b/>
      <w:bCs/>
      <w:sz w:val="20"/>
      <w:szCs w:val="20"/>
    </w:rPr>
  </w:style>
  <w:style w:type="paragraph" w:styleId="Textodeglobo">
    <w:name w:val="Balloon Text"/>
    <w:basedOn w:val="Normal"/>
    <w:link w:val="TextodegloboCar"/>
    <w:uiPriority w:val="99"/>
    <w:semiHidden/>
    <w:unhideWhenUsed/>
    <w:rsid w:val="00AF28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286B"/>
    <w:rPr>
      <w:rFonts w:ascii="Segoe UI" w:hAnsi="Segoe UI" w:cs="Segoe UI"/>
      <w:sz w:val="18"/>
      <w:szCs w:val="18"/>
    </w:rPr>
  </w:style>
  <w:style w:type="paragraph" w:styleId="Prrafodelista">
    <w:name w:val="List Paragraph"/>
    <w:basedOn w:val="Normal"/>
    <w:uiPriority w:val="34"/>
    <w:qFormat/>
    <w:rsid w:val="009218D9"/>
    <w:pPr>
      <w:ind w:left="720"/>
      <w:contextualSpacing/>
    </w:pPr>
  </w:style>
  <w:style w:type="table" w:styleId="Tablaconcuadrcula">
    <w:name w:val="Table Grid"/>
    <w:basedOn w:val="Tablanormal"/>
    <w:uiPriority w:val="39"/>
    <w:rsid w:val="00A50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D5029"/>
    <w:rPr>
      <w:color w:val="0563C1" w:themeColor="hyperlink"/>
      <w:u w:val="single"/>
    </w:rPr>
  </w:style>
  <w:style w:type="character" w:customStyle="1" w:styleId="Mencinsinresolver1">
    <w:name w:val="Mención sin resolver1"/>
    <w:basedOn w:val="Fuentedeprrafopredeter"/>
    <w:uiPriority w:val="99"/>
    <w:semiHidden/>
    <w:unhideWhenUsed/>
    <w:rsid w:val="002D50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043569">
      <w:bodyDiv w:val="1"/>
      <w:marLeft w:val="0"/>
      <w:marRight w:val="0"/>
      <w:marTop w:val="0"/>
      <w:marBottom w:val="0"/>
      <w:divBdr>
        <w:top w:val="none" w:sz="0" w:space="0" w:color="auto"/>
        <w:left w:val="none" w:sz="0" w:space="0" w:color="auto"/>
        <w:bottom w:val="none" w:sz="0" w:space="0" w:color="auto"/>
        <w:right w:val="none" w:sz="0" w:space="0" w:color="auto"/>
      </w:divBdr>
    </w:div>
    <w:div w:id="406921420">
      <w:bodyDiv w:val="1"/>
      <w:marLeft w:val="0"/>
      <w:marRight w:val="0"/>
      <w:marTop w:val="0"/>
      <w:marBottom w:val="0"/>
      <w:divBdr>
        <w:top w:val="none" w:sz="0" w:space="0" w:color="auto"/>
        <w:left w:val="none" w:sz="0" w:space="0" w:color="auto"/>
        <w:bottom w:val="none" w:sz="0" w:space="0" w:color="auto"/>
        <w:right w:val="none" w:sz="0" w:space="0" w:color="auto"/>
      </w:divBdr>
    </w:div>
    <w:div w:id="1215775031">
      <w:bodyDiv w:val="1"/>
      <w:marLeft w:val="0"/>
      <w:marRight w:val="0"/>
      <w:marTop w:val="0"/>
      <w:marBottom w:val="0"/>
      <w:divBdr>
        <w:top w:val="none" w:sz="0" w:space="0" w:color="auto"/>
        <w:left w:val="none" w:sz="0" w:space="0" w:color="auto"/>
        <w:bottom w:val="none" w:sz="0" w:space="0" w:color="auto"/>
        <w:right w:val="none" w:sz="0" w:space="0" w:color="auto"/>
      </w:divBdr>
    </w:div>
    <w:div w:id="1890409382">
      <w:bodyDiv w:val="1"/>
      <w:marLeft w:val="0"/>
      <w:marRight w:val="0"/>
      <w:marTop w:val="0"/>
      <w:marBottom w:val="0"/>
      <w:divBdr>
        <w:top w:val="none" w:sz="0" w:space="0" w:color="auto"/>
        <w:left w:val="none" w:sz="0" w:space="0" w:color="auto"/>
        <w:bottom w:val="none" w:sz="0" w:space="0" w:color="auto"/>
        <w:right w:val="none" w:sz="0" w:space="0" w:color="auto"/>
      </w:divBdr>
      <w:divsChild>
        <w:div w:id="1471090678">
          <w:marLeft w:val="0"/>
          <w:marRight w:val="0"/>
          <w:marTop w:val="0"/>
          <w:marBottom w:val="0"/>
          <w:divBdr>
            <w:top w:val="none" w:sz="0" w:space="0" w:color="auto"/>
            <w:left w:val="none" w:sz="0" w:space="0" w:color="auto"/>
            <w:bottom w:val="none" w:sz="0" w:space="0" w:color="auto"/>
            <w:right w:val="none" w:sz="0" w:space="0" w:color="auto"/>
          </w:divBdr>
          <w:divsChild>
            <w:div w:id="1094010113">
              <w:marLeft w:val="0"/>
              <w:marRight w:val="0"/>
              <w:marTop w:val="0"/>
              <w:marBottom w:val="0"/>
              <w:divBdr>
                <w:top w:val="none" w:sz="0" w:space="0" w:color="auto"/>
                <w:left w:val="none" w:sz="0" w:space="0" w:color="auto"/>
                <w:bottom w:val="none" w:sz="0" w:space="0" w:color="auto"/>
                <w:right w:val="none" w:sz="0" w:space="0" w:color="auto"/>
              </w:divBdr>
              <w:divsChild>
                <w:div w:id="707031123">
                  <w:marLeft w:val="0"/>
                  <w:marRight w:val="0"/>
                  <w:marTop w:val="0"/>
                  <w:marBottom w:val="0"/>
                  <w:divBdr>
                    <w:top w:val="none" w:sz="0" w:space="0" w:color="auto"/>
                    <w:left w:val="none" w:sz="0" w:space="0" w:color="auto"/>
                    <w:bottom w:val="none" w:sz="0" w:space="0" w:color="auto"/>
                    <w:right w:val="none" w:sz="0" w:space="0" w:color="auto"/>
                  </w:divBdr>
                  <w:divsChild>
                    <w:div w:id="1602568154">
                      <w:marLeft w:val="0"/>
                      <w:marRight w:val="0"/>
                      <w:marTop w:val="0"/>
                      <w:marBottom w:val="0"/>
                      <w:divBdr>
                        <w:top w:val="none" w:sz="0" w:space="0" w:color="auto"/>
                        <w:left w:val="none" w:sz="0" w:space="0" w:color="auto"/>
                        <w:bottom w:val="none" w:sz="0" w:space="0" w:color="auto"/>
                        <w:right w:val="none" w:sz="0" w:space="0" w:color="auto"/>
                      </w:divBdr>
                      <w:divsChild>
                        <w:div w:id="223376695">
                          <w:marLeft w:val="0"/>
                          <w:marRight w:val="0"/>
                          <w:marTop w:val="0"/>
                          <w:marBottom w:val="0"/>
                          <w:divBdr>
                            <w:top w:val="none" w:sz="0" w:space="0" w:color="auto"/>
                            <w:left w:val="none" w:sz="0" w:space="0" w:color="auto"/>
                            <w:bottom w:val="none" w:sz="0" w:space="0" w:color="auto"/>
                            <w:right w:val="none" w:sz="0" w:space="0" w:color="auto"/>
                          </w:divBdr>
                          <w:divsChild>
                            <w:div w:id="339741467">
                              <w:marLeft w:val="0"/>
                              <w:marRight w:val="0"/>
                              <w:marTop w:val="0"/>
                              <w:marBottom w:val="0"/>
                              <w:divBdr>
                                <w:top w:val="none" w:sz="0" w:space="0" w:color="auto"/>
                                <w:left w:val="none" w:sz="0" w:space="0" w:color="auto"/>
                                <w:bottom w:val="none" w:sz="0" w:space="0" w:color="auto"/>
                                <w:right w:val="none" w:sz="0" w:space="0" w:color="auto"/>
                              </w:divBdr>
                              <w:divsChild>
                                <w:div w:id="1475490677">
                                  <w:marLeft w:val="0"/>
                                  <w:marRight w:val="0"/>
                                  <w:marTop w:val="0"/>
                                  <w:marBottom w:val="0"/>
                                  <w:divBdr>
                                    <w:top w:val="none" w:sz="0" w:space="0" w:color="auto"/>
                                    <w:left w:val="none" w:sz="0" w:space="0" w:color="auto"/>
                                    <w:bottom w:val="none" w:sz="0" w:space="0" w:color="auto"/>
                                    <w:right w:val="none" w:sz="0" w:space="0" w:color="auto"/>
                                  </w:divBdr>
                                  <w:divsChild>
                                    <w:div w:id="2057462512">
                                      <w:marLeft w:val="0"/>
                                      <w:marRight w:val="0"/>
                                      <w:marTop w:val="0"/>
                                      <w:marBottom w:val="0"/>
                                      <w:divBdr>
                                        <w:top w:val="none" w:sz="0" w:space="0" w:color="auto"/>
                                        <w:left w:val="none" w:sz="0" w:space="0" w:color="auto"/>
                                        <w:bottom w:val="none" w:sz="0" w:space="0" w:color="auto"/>
                                        <w:right w:val="none" w:sz="0" w:space="0" w:color="auto"/>
                                      </w:divBdr>
                                    </w:div>
                                    <w:div w:id="2002078330">
                                      <w:marLeft w:val="0"/>
                                      <w:marRight w:val="0"/>
                                      <w:marTop w:val="0"/>
                                      <w:marBottom w:val="0"/>
                                      <w:divBdr>
                                        <w:top w:val="none" w:sz="0" w:space="0" w:color="auto"/>
                                        <w:left w:val="none" w:sz="0" w:space="0" w:color="auto"/>
                                        <w:bottom w:val="none" w:sz="0" w:space="0" w:color="auto"/>
                                        <w:right w:val="none" w:sz="0" w:space="0" w:color="auto"/>
                                      </w:divBdr>
                                      <w:divsChild>
                                        <w:div w:id="1260983801">
                                          <w:marLeft w:val="0"/>
                                          <w:marRight w:val="165"/>
                                          <w:marTop w:val="150"/>
                                          <w:marBottom w:val="0"/>
                                          <w:divBdr>
                                            <w:top w:val="none" w:sz="0" w:space="0" w:color="auto"/>
                                            <w:left w:val="none" w:sz="0" w:space="0" w:color="auto"/>
                                            <w:bottom w:val="none" w:sz="0" w:space="0" w:color="auto"/>
                                            <w:right w:val="none" w:sz="0" w:space="0" w:color="auto"/>
                                          </w:divBdr>
                                          <w:divsChild>
                                            <w:div w:id="1961379510">
                                              <w:marLeft w:val="0"/>
                                              <w:marRight w:val="0"/>
                                              <w:marTop w:val="0"/>
                                              <w:marBottom w:val="0"/>
                                              <w:divBdr>
                                                <w:top w:val="none" w:sz="0" w:space="0" w:color="auto"/>
                                                <w:left w:val="none" w:sz="0" w:space="0" w:color="auto"/>
                                                <w:bottom w:val="none" w:sz="0" w:space="0" w:color="auto"/>
                                                <w:right w:val="none" w:sz="0" w:space="0" w:color="auto"/>
                                              </w:divBdr>
                                              <w:divsChild>
                                                <w:div w:id="6773471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634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6120E-C1D5-4216-B0BB-771A995C8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7</Pages>
  <Words>1851</Words>
  <Characters>10186</Characters>
  <Application>Microsoft Office Word</Application>
  <DocSecurity>0</DocSecurity>
  <Lines>84</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InKulpado666</Company>
  <LinksUpToDate>false</LinksUpToDate>
  <CharactersWithSpaces>12013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María Eugenia Gómez Urbieta</cp:lastModifiedBy>
  <cp:revision>115</cp:revision>
  <cp:lastPrinted>2024-11-22T14:16:00Z</cp:lastPrinted>
  <dcterms:created xsi:type="dcterms:W3CDTF">2024-08-21T00:55:00Z</dcterms:created>
  <dcterms:modified xsi:type="dcterms:W3CDTF">2024-11-22T14:18:00Z</dcterms:modified>
</cp:coreProperties>
</file>