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98E1A9" w14:textId="7D5389E3" w:rsidR="00B66080" w:rsidRDefault="00C74D5B" w:rsidP="00170791">
      <w:pPr>
        <w:keepNext/>
        <w:spacing w:after="0" w:line="240" w:lineRule="auto"/>
        <w:outlineLvl w:val="4"/>
        <w:rPr>
          <w:rFonts w:ascii="Arial" w:eastAsia="Times New Roman" w:hAnsi="Arial" w:cs="Arial"/>
          <w:b/>
          <w:sz w:val="24"/>
          <w:szCs w:val="24"/>
          <w:lang w:val="pt-BR" w:eastAsia="es-ES"/>
        </w:rPr>
      </w:pPr>
      <w:r>
        <w:rPr>
          <w:noProof/>
          <w:lang w:val="es-UY" w:eastAsia="es-UY"/>
        </w:rPr>
        <w:drawing>
          <wp:anchor distT="0" distB="0" distL="114300" distR="114300" simplePos="0" relativeHeight="251659264" behindDoc="0" locked="0" layoutInCell="0" allowOverlap="1" wp14:anchorId="69F11AFE" wp14:editId="0086D4AC">
            <wp:simplePos x="0" y="0"/>
            <wp:positionH relativeFrom="margin">
              <wp:posOffset>4248150</wp:posOffset>
            </wp:positionH>
            <wp:positionV relativeFrom="margin">
              <wp:posOffset>5715</wp:posOffset>
            </wp:positionV>
            <wp:extent cx="1186180" cy="748030"/>
            <wp:effectExtent l="0" t="0" r="0" b="0"/>
            <wp:wrapSquare wrapText="bothSides"/>
            <wp:docPr id="1710246562" name="Imagen 171024656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Pr>
          <w:noProof/>
          <w:lang w:val="es-UY" w:eastAsia="es-UY"/>
        </w:rPr>
        <w:drawing>
          <wp:inline distT="0" distB="0" distL="0" distR="0" wp14:anchorId="7D7C1A1A" wp14:editId="760EFC41">
            <wp:extent cx="1200150" cy="762000"/>
            <wp:effectExtent l="0" t="0" r="0" b="0"/>
            <wp:docPr id="1778285950" name="Imagen 177828595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059D667D" w14:textId="77777777" w:rsidR="00014E25" w:rsidRPr="00755A84" w:rsidRDefault="00014E25" w:rsidP="00170791">
      <w:pPr>
        <w:keepNext/>
        <w:spacing w:after="0" w:line="240" w:lineRule="auto"/>
        <w:outlineLvl w:val="4"/>
        <w:rPr>
          <w:rFonts w:ascii="Arial" w:eastAsia="Times New Roman" w:hAnsi="Arial" w:cs="Arial"/>
          <w:b/>
          <w:sz w:val="24"/>
          <w:szCs w:val="24"/>
          <w:lang w:val="pt-BR" w:eastAsia="es-ES"/>
        </w:rPr>
      </w:pPr>
    </w:p>
    <w:p w14:paraId="6C259FCC" w14:textId="77777777" w:rsidR="00F876F9" w:rsidRDefault="00F876F9" w:rsidP="00170791">
      <w:pPr>
        <w:keepNext/>
        <w:spacing w:after="0" w:line="240" w:lineRule="auto"/>
        <w:outlineLvl w:val="4"/>
        <w:rPr>
          <w:rFonts w:ascii="Arial" w:eastAsia="Times New Roman" w:hAnsi="Arial" w:cs="Arial"/>
          <w:b/>
          <w:sz w:val="24"/>
          <w:szCs w:val="24"/>
          <w:lang w:val="es-UY" w:eastAsia="es-ES"/>
        </w:rPr>
      </w:pPr>
    </w:p>
    <w:p w14:paraId="656F2F1F" w14:textId="745F628C" w:rsidR="00170791" w:rsidRPr="0067560C" w:rsidRDefault="00170791" w:rsidP="00170791">
      <w:pPr>
        <w:keepNext/>
        <w:spacing w:after="0" w:line="240" w:lineRule="auto"/>
        <w:outlineLvl w:val="4"/>
        <w:rPr>
          <w:rFonts w:ascii="Arial" w:eastAsia="Times New Roman" w:hAnsi="Arial" w:cs="Arial"/>
          <w:b/>
          <w:sz w:val="24"/>
          <w:szCs w:val="24"/>
          <w:lang w:val="es-UY" w:eastAsia="es-ES"/>
        </w:rPr>
      </w:pPr>
      <w:r w:rsidRPr="0067560C">
        <w:rPr>
          <w:rFonts w:ascii="Arial" w:eastAsia="Times New Roman" w:hAnsi="Arial" w:cs="Arial"/>
          <w:b/>
          <w:sz w:val="24"/>
          <w:szCs w:val="24"/>
          <w:lang w:val="es-UY" w:eastAsia="es-ES"/>
        </w:rPr>
        <w:t>MERCOSU</w:t>
      </w:r>
      <w:r w:rsidR="000C54B3" w:rsidRPr="0067560C">
        <w:rPr>
          <w:rFonts w:ascii="Arial" w:eastAsia="Times New Roman" w:hAnsi="Arial" w:cs="Arial"/>
          <w:b/>
          <w:sz w:val="24"/>
          <w:szCs w:val="24"/>
          <w:lang w:val="es-UY" w:eastAsia="es-ES"/>
        </w:rPr>
        <w:t>R</w:t>
      </w:r>
      <w:r w:rsidRPr="0067560C">
        <w:rPr>
          <w:rFonts w:ascii="Arial" w:eastAsia="Times New Roman" w:hAnsi="Arial" w:cs="Arial"/>
          <w:b/>
          <w:sz w:val="24"/>
          <w:szCs w:val="24"/>
          <w:lang w:val="es-UY" w:eastAsia="es-ES"/>
        </w:rPr>
        <w:t>/CMC/A</w:t>
      </w:r>
      <w:r w:rsidR="00FB57BC" w:rsidRPr="0067560C">
        <w:rPr>
          <w:rFonts w:ascii="Arial" w:eastAsia="Times New Roman" w:hAnsi="Arial" w:cs="Arial"/>
          <w:b/>
          <w:sz w:val="24"/>
          <w:szCs w:val="24"/>
          <w:lang w:val="es-UY" w:eastAsia="es-ES"/>
        </w:rPr>
        <w:t>C</w:t>
      </w:r>
      <w:r w:rsidRPr="0067560C">
        <w:rPr>
          <w:rFonts w:ascii="Arial" w:eastAsia="Times New Roman" w:hAnsi="Arial" w:cs="Arial"/>
          <w:b/>
          <w:sz w:val="24"/>
          <w:szCs w:val="24"/>
          <w:lang w:val="es-UY" w:eastAsia="es-ES"/>
        </w:rPr>
        <w:t xml:space="preserve">TA </w:t>
      </w:r>
      <w:r w:rsidR="00D4164A" w:rsidRPr="0067560C">
        <w:rPr>
          <w:rFonts w:ascii="Arial" w:eastAsia="Times New Roman" w:hAnsi="Arial" w:cs="Arial"/>
          <w:b/>
          <w:sz w:val="24"/>
          <w:szCs w:val="24"/>
          <w:lang w:val="es-UY" w:eastAsia="es-ES"/>
        </w:rPr>
        <w:t>Nº</w:t>
      </w:r>
      <w:r w:rsidRPr="0067560C">
        <w:rPr>
          <w:rFonts w:ascii="Arial" w:eastAsia="Times New Roman" w:hAnsi="Arial" w:cs="Arial"/>
          <w:b/>
          <w:sz w:val="24"/>
          <w:szCs w:val="24"/>
          <w:lang w:val="es-UY" w:eastAsia="es-ES"/>
        </w:rPr>
        <w:t xml:space="preserve"> 0</w:t>
      </w:r>
      <w:r w:rsidR="00D4164A">
        <w:rPr>
          <w:rFonts w:ascii="Arial" w:eastAsia="Times New Roman" w:hAnsi="Arial" w:cs="Arial"/>
          <w:b/>
          <w:sz w:val="24"/>
          <w:szCs w:val="24"/>
          <w:lang w:val="es-UY" w:eastAsia="es-ES"/>
        </w:rPr>
        <w:t>2</w:t>
      </w:r>
      <w:r w:rsidRPr="0067560C">
        <w:rPr>
          <w:rFonts w:ascii="Arial" w:eastAsia="Times New Roman" w:hAnsi="Arial" w:cs="Arial"/>
          <w:b/>
          <w:sz w:val="24"/>
          <w:szCs w:val="24"/>
          <w:lang w:val="es-UY" w:eastAsia="es-ES"/>
        </w:rPr>
        <w:t>/2</w:t>
      </w:r>
      <w:r w:rsidR="000C54B3" w:rsidRPr="0067560C">
        <w:rPr>
          <w:rFonts w:ascii="Arial" w:eastAsia="Times New Roman" w:hAnsi="Arial" w:cs="Arial"/>
          <w:b/>
          <w:sz w:val="24"/>
          <w:szCs w:val="24"/>
          <w:lang w:val="es-UY" w:eastAsia="es-ES"/>
        </w:rPr>
        <w:t>4</w:t>
      </w:r>
    </w:p>
    <w:p w14:paraId="6398DC45" w14:textId="77777777" w:rsidR="00AB0391" w:rsidRDefault="00AB0391" w:rsidP="00170791">
      <w:pPr>
        <w:spacing w:after="0" w:line="240" w:lineRule="auto"/>
        <w:jc w:val="both"/>
        <w:rPr>
          <w:rFonts w:ascii="Arial" w:eastAsia="Times New Roman" w:hAnsi="Arial" w:cs="Arial"/>
          <w:sz w:val="24"/>
          <w:szCs w:val="24"/>
          <w:lang w:val="es-UY" w:eastAsia="es-ES"/>
        </w:rPr>
      </w:pPr>
    </w:p>
    <w:p w14:paraId="503DDC25" w14:textId="77777777" w:rsidR="0048103B" w:rsidRPr="0067560C" w:rsidRDefault="0048103B" w:rsidP="00170791">
      <w:pPr>
        <w:spacing w:after="0" w:line="240" w:lineRule="auto"/>
        <w:jc w:val="both"/>
        <w:rPr>
          <w:rFonts w:ascii="Arial" w:eastAsia="Times New Roman" w:hAnsi="Arial" w:cs="Arial"/>
          <w:sz w:val="24"/>
          <w:szCs w:val="24"/>
          <w:lang w:val="es-UY" w:eastAsia="es-ES"/>
        </w:rPr>
      </w:pPr>
    </w:p>
    <w:p w14:paraId="55D44F24" w14:textId="6B6780AC" w:rsidR="00170791" w:rsidRPr="000C54B3" w:rsidRDefault="00170791" w:rsidP="00170791">
      <w:pPr>
        <w:spacing w:after="0" w:line="240" w:lineRule="auto"/>
        <w:jc w:val="center"/>
        <w:rPr>
          <w:rFonts w:ascii="Arial" w:eastAsia="Times New Roman" w:hAnsi="Arial" w:cs="Arial"/>
          <w:b/>
          <w:sz w:val="24"/>
          <w:szCs w:val="24"/>
          <w:lang w:val="es-UY" w:eastAsia="es-ES"/>
        </w:rPr>
      </w:pPr>
      <w:r w:rsidRPr="000C54B3">
        <w:rPr>
          <w:rFonts w:ascii="Arial" w:eastAsia="Times New Roman" w:hAnsi="Arial" w:cs="Arial"/>
          <w:b/>
          <w:sz w:val="24"/>
          <w:szCs w:val="24"/>
          <w:lang w:val="es-UY" w:eastAsia="es-ES"/>
        </w:rPr>
        <w:t>L</w:t>
      </w:r>
      <w:r w:rsidR="00D4164A">
        <w:rPr>
          <w:rFonts w:ascii="Arial" w:eastAsia="Times New Roman" w:hAnsi="Arial" w:cs="Arial"/>
          <w:b/>
          <w:sz w:val="24"/>
          <w:szCs w:val="24"/>
          <w:lang w:val="es-UY" w:eastAsia="es-ES"/>
        </w:rPr>
        <w:t>XV</w:t>
      </w:r>
      <w:r w:rsidRPr="000C54B3">
        <w:rPr>
          <w:rFonts w:ascii="Arial" w:eastAsia="Times New Roman" w:hAnsi="Arial" w:cs="Arial"/>
          <w:b/>
          <w:sz w:val="24"/>
          <w:szCs w:val="24"/>
          <w:lang w:val="es-UY" w:eastAsia="es-ES"/>
        </w:rPr>
        <w:t xml:space="preserve"> REUN</w:t>
      </w:r>
      <w:r w:rsidR="00ED56EE" w:rsidRPr="000C54B3">
        <w:rPr>
          <w:rFonts w:ascii="Arial" w:eastAsia="Times New Roman" w:hAnsi="Arial" w:cs="Arial"/>
          <w:b/>
          <w:sz w:val="24"/>
          <w:szCs w:val="24"/>
          <w:lang w:val="es-UY" w:eastAsia="es-ES"/>
        </w:rPr>
        <w:t>I</w:t>
      </w:r>
      <w:r w:rsidR="000C54B3" w:rsidRPr="000C54B3">
        <w:rPr>
          <w:rFonts w:ascii="Arial" w:eastAsia="Times New Roman" w:hAnsi="Arial" w:cs="Arial"/>
          <w:b/>
          <w:sz w:val="24"/>
          <w:szCs w:val="24"/>
          <w:lang w:val="es-UY" w:eastAsia="es-ES"/>
        </w:rPr>
        <w:t>ÓN</w:t>
      </w:r>
      <w:r w:rsidRPr="000C54B3">
        <w:rPr>
          <w:rFonts w:ascii="Arial" w:eastAsia="Times New Roman" w:hAnsi="Arial" w:cs="Arial"/>
          <w:b/>
          <w:sz w:val="24"/>
          <w:szCs w:val="24"/>
          <w:lang w:val="es-UY" w:eastAsia="es-ES"/>
        </w:rPr>
        <w:t xml:space="preserve"> </w:t>
      </w:r>
      <w:r w:rsidR="00220E09" w:rsidRPr="000C54B3">
        <w:rPr>
          <w:rFonts w:ascii="Arial" w:eastAsia="Times New Roman" w:hAnsi="Arial" w:cs="Arial"/>
          <w:b/>
          <w:sz w:val="24"/>
          <w:szCs w:val="24"/>
          <w:lang w:val="es-UY" w:eastAsia="es-ES"/>
        </w:rPr>
        <w:t>ORDIN</w:t>
      </w:r>
      <w:r w:rsidR="000C54B3" w:rsidRPr="000C54B3">
        <w:rPr>
          <w:rFonts w:ascii="Arial" w:eastAsia="Times New Roman" w:hAnsi="Arial" w:cs="Arial"/>
          <w:b/>
          <w:sz w:val="24"/>
          <w:szCs w:val="24"/>
          <w:lang w:val="es-UY" w:eastAsia="es-ES"/>
        </w:rPr>
        <w:t>A</w:t>
      </w:r>
      <w:r w:rsidR="00220E09" w:rsidRPr="000C54B3">
        <w:rPr>
          <w:rFonts w:ascii="Arial" w:eastAsia="Times New Roman" w:hAnsi="Arial" w:cs="Arial"/>
          <w:b/>
          <w:sz w:val="24"/>
          <w:szCs w:val="24"/>
          <w:lang w:val="es-UY" w:eastAsia="es-ES"/>
        </w:rPr>
        <w:t>RIA</w:t>
      </w:r>
      <w:r w:rsidRPr="000C54B3">
        <w:rPr>
          <w:rFonts w:ascii="Arial" w:eastAsia="Times New Roman" w:hAnsi="Arial" w:cs="Arial"/>
          <w:b/>
          <w:sz w:val="24"/>
          <w:szCs w:val="24"/>
          <w:lang w:val="es-UY" w:eastAsia="es-ES"/>
        </w:rPr>
        <w:t xml:space="preserve"> D</w:t>
      </w:r>
      <w:r w:rsidR="000C54B3" w:rsidRPr="000C54B3">
        <w:rPr>
          <w:rFonts w:ascii="Arial" w:eastAsia="Times New Roman" w:hAnsi="Arial" w:cs="Arial"/>
          <w:b/>
          <w:sz w:val="24"/>
          <w:szCs w:val="24"/>
          <w:lang w:val="es-UY" w:eastAsia="es-ES"/>
        </w:rPr>
        <w:t>EL</w:t>
      </w:r>
      <w:r w:rsidRPr="000C54B3">
        <w:rPr>
          <w:rFonts w:ascii="Arial" w:eastAsia="Times New Roman" w:hAnsi="Arial" w:cs="Arial"/>
          <w:b/>
          <w:sz w:val="24"/>
          <w:szCs w:val="24"/>
          <w:lang w:val="es-UY" w:eastAsia="es-ES"/>
        </w:rPr>
        <w:t xml:space="preserve"> CONSE</w:t>
      </w:r>
      <w:r w:rsidR="000C54B3" w:rsidRPr="000C54B3">
        <w:rPr>
          <w:rFonts w:ascii="Arial" w:eastAsia="Times New Roman" w:hAnsi="Arial" w:cs="Arial"/>
          <w:b/>
          <w:sz w:val="24"/>
          <w:szCs w:val="24"/>
          <w:lang w:val="es-UY" w:eastAsia="es-ES"/>
        </w:rPr>
        <w:t>JO</w:t>
      </w:r>
      <w:r w:rsidRPr="000C54B3">
        <w:rPr>
          <w:rFonts w:ascii="Arial" w:eastAsia="Times New Roman" w:hAnsi="Arial" w:cs="Arial"/>
          <w:b/>
          <w:sz w:val="24"/>
          <w:szCs w:val="24"/>
          <w:lang w:val="es-UY" w:eastAsia="es-ES"/>
        </w:rPr>
        <w:t xml:space="preserve"> D</w:t>
      </w:r>
      <w:r w:rsidR="000C54B3" w:rsidRPr="000C54B3">
        <w:rPr>
          <w:rFonts w:ascii="Arial" w:eastAsia="Times New Roman" w:hAnsi="Arial" w:cs="Arial"/>
          <w:b/>
          <w:sz w:val="24"/>
          <w:szCs w:val="24"/>
          <w:lang w:val="es-UY" w:eastAsia="es-ES"/>
        </w:rPr>
        <w:t>EL</w:t>
      </w:r>
      <w:r w:rsidRPr="000C54B3">
        <w:rPr>
          <w:rFonts w:ascii="Arial" w:eastAsia="Times New Roman" w:hAnsi="Arial" w:cs="Arial"/>
          <w:b/>
          <w:sz w:val="24"/>
          <w:szCs w:val="24"/>
          <w:lang w:val="es-UY" w:eastAsia="es-ES"/>
        </w:rPr>
        <w:t xml:space="preserve"> MERCADO COM</w:t>
      </w:r>
      <w:r w:rsidR="0067560C">
        <w:rPr>
          <w:rFonts w:ascii="Arial" w:eastAsia="Times New Roman" w:hAnsi="Arial" w:cs="Arial"/>
          <w:b/>
          <w:sz w:val="24"/>
          <w:szCs w:val="24"/>
          <w:lang w:val="es-UY" w:eastAsia="es-ES"/>
        </w:rPr>
        <w:t>ÚN</w:t>
      </w:r>
    </w:p>
    <w:p w14:paraId="213CB9EC" w14:textId="77777777" w:rsidR="000A6D04" w:rsidRPr="000C54B3" w:rsidRDefault="000A6D04" w:rsidP="00170791">
      <w:pPr>
        <w:spacing w:after="0" w:line="240" w:lineRule="auto"/>
        <w:rPr>
          <w:rFonts w:ascii="Arial" w:eastAsia="Times New Roman" w:hAnsi="Arial" w:cs="Arial"/>
          <w:b/>
          <w:sz w:val="24"/>
          <w:szCs w:val="24"/>
          <w:lang w:val="es-UY" w:eastAsia="es-ES"/>
        </w:rPr>
      </w:pPr>
    </w:p>
    <w:p w14:paraId="130FDB45" w14:textId="79918FEE" w:rsidR="000C54B3" w:rsidRDefault="00014E25" w:rsidP="00BE43C6">
      <w:pPr>
        <w:spacing w:after="0" w:line="240" w:lineRule="auto"/>
        <w:jc w:val="both"/>
        <w:rPr>
          <w:rFonts w:ascii="Arial" w:eastAsia="Times New Roman" w:hAnsi="Arial" w:cs="Arial"/>
          <w:sz w:val="24"/>
          <w:szCs w:val="24"/>
          <w:lang w:val="es-UY" w:eastAsia="es-ES"/>
        </w:rPr>
      </w:pPr>
      <w:r w:rsidRPr="00014E25">
        <w:rPr>
          <w:rFonts w:ascii="Arial" w:eastAsia="Times New Roman" w:hAnsi="Arial" w:cs="Arial"/>
          <w:sz w:val="24"/>
          <w:szCs w:val="24"/>
          <w:lang w:val="es-ES" w:eastAsia="es-ES"/>
        </w:rPr>
        <w:t xml:space="preserve">Se realizó en la ciudad de </w:t>
      </w:r>
      <w:r w:rsidR="00D4164A">
        <w:rPr>
          <w:rFonts w:ascii="Arial" w:eastAsia="Times New Roman" w:hAnsi="Arial" w:cs="Arial"/>
          <w:sz w:val="24"/>
          <w:szCs w:val="24"/>
          <w:lang w:val="es-ES" w:eastAsia="es-ES"/>
        </w:rPr>
        <w:t>Montevideo</w:t>
      </w:r>
      <w:r w:rsidRPr="00014E25">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República </w:t>
      </w:r>
      <w:r w:rsidR="00D4164A">
        <w:rPr>
          <w:rFonts w:ascii="Arial" w:eastAsia="Times New Roman" w:hAnsi="Arial" w:cs="Arial"/>
          <w:sz w:val="24"/>
          <w:szCs w:val="24"/>
          <w:lang w:val="es-ES" w:eastAsia="es-ES"/>
        </w:rPr>
        <w:t>Oriental del Uruguay</w:t>
      </w:r>
      <w:r w:rsidRPr="00FB57BC">
        <w:rPr>
          <w:rFonts w:ascii="Arial" w:eastAsia="Times New Roman" w:hAnsi="Arial" w:cs="Arial"/>
          <w:sz w:val="24"/>
          <w:szCs w:val="24"/>
          <w:lang w:val="es-ES" w:eastAsia="es-ES"/>
        </w:rPr>
        <w:t xml:space="preserve">, </w:t>
      </w:r>
      <w:r w:rsidR="00AB0391">
        <w:rPr>
          <w:rFonts w:ascii="Arial" w:eastAsia="Times New Roman" w:hAnsi="Arial" w:cs="Arial"/>
          <w:sz w:val="24"/>
          <w:szCs w:val="24"/>
          <w:lang w:val="es-ES" w:eastAsia="es-ES"/>
        </w:rPr>
        <w:t>los</w:t>
      </w:r>
      <w:r w:rsidR="00D4164A">
        <w:rPr>
          <w:rFonts w:ascii="Arial" w:eastAsia="Times New Roman" w:hAnsi="Arial" w:cs="Arial"/>
          <w:sz w:val="24"/>
          <w:szCs w:val="24"/>
          <w:lang w:val="es-ES" w:eastAsia="es-ES"/>
        </w:rPr>
        <w:t xml:space="preserve"> día</w:t>
      </w:r>
      <w:r w:rsidR="00AB0391">
        <w:rPr>
          <w:rFonts w:ascii="Arial" w:eastAsia="Times New Roman" w:hAnsi="Arial" w:cs="Arial"/>
          <w:sz w:val="24"/>
          <w:szCs w:val="24"/>
          <w:lang w:val="es-ES" w:eastAsia="es-ES"/>
        </w:rPr>
        <w:t>s</w:t>
      </w:r>
      <w:r w:rsidRPr="00FB57BC">
        <w:rPr>
          <w:rFonts w:ascii="Arial" w:eastAsia="Times New Roman" w:hAnsi="Arial" w:cs="Arial"/>
          <w:sz w:val="24"/>
          <w:szCs w:val="24"/>
          <w:lang w:val="es-ES" w:eastAsia="es-ES"/>
        </w:rPr>
        <w:t xml:space="preserve"> </w:t>
      </w:r>
      <w:r w:rsidR="00D4164A">
        <w:rPr>
          <w:rFonts w:ascii="Arial" w:eastAsia="Times New Roman" w:hAnsi="Arial" w:cs="Arial"/>
          <w:sz w:val="24"/>
          <w:szCs w:val="24"/>
          <w:lang w:val="es-ES" w:eastAsia="es-ES"/>
        </w:rPr>
        <w:t>5</w:t>
      </w:r>
      <w:r w:rsidR="00AB0391">
        <w:rPr>
          <w:rFonts w:ascii="Arial" w:eastAsia="Times New Roman" w:hAnsi="Arial" w:cs="Arial"/>
          <w:sz w:val="24"/>
          <w:szCs w:val="24"/>
          <w:lang w:val="es-ES" w:eastAsia="es-ES"/>
        </w:rPr>
        <w:t xml:space="preserve"> y 6</w:t>
      </w:r>
      <w:r w:rsidR="00D4164A">
        <w:rPr>
          <w:rFonts w:ascii="Arial" w:eastAsia="Times New Roman" w:hAnsi="Arial" w:cs="Arial"/>
          <w:sz w:val="24"/>
          <w:szCs w:val="24"/>
          <w:lang w:val="es-ES" w:eastAsia="es-ES"/>
        </w:rPr>
        <w:t xml:space="preserve"> </w:t>
      </w:r>
      <w:r w:rsidRPr="00FB57BC">
        <w:rPr>
          <w:rFonts w:ascii="Arial" w:eastAsia="Times New Roman" w:hAnsi="Arial" w:cs="Arial"/>
          <w:sz w:val="24"/>
          <w:szCs w:val="24"/>
          <w:lang w:val="es-ES" w:eastAsia="es-ES"/>
        </w:rPr>
        <w:t xml:space="preserve">de </w:t>
      </w:r>
      <w:r w:rsidR="00D4164A">
        <w:rPr>
          <w:rFonts w:ascii="Arial" w:eastAsia="Times New Roman" w:hAnsi="Arial" w:cs="Arial"/>
          <w:sz w:val="24"/>
          <w:szCs w:val="24"/>
          <w:lang w:val="es-ES" w:eastAsia="es-ES"/>
        </w:rPr>
        <w:t>diciembre</w:t>
      </w:r>
      <w:r w:rsidRPr="00FB57BC">
        <w:rPr>
          <w:rFonts w:ascii="Arial" w:eastAsia="Times New Roman" w:hAnsi="Arial" w:cs="Arial"/>
          <w:sz w:val="24"/>
          <w:szCs w:val="24"/>
          <w:lang w:val="es-ES" w:eastAsia="es-ES"/>
        </w:rPr>
        <w:t xml:space="preserve"> de 2024, la LXV reunión ordinaria del Consejo del Mercad</w:t>
      </w:r>
      <w:r>
        <w:rPr>
          <w:rFonts w:ascii="Arial" w:eastAsia="Times New Roman" w:hAnsi="Arial" w:cs="Arial"/>
          <w:sz w:val="24"/>
          <w:szCs w:val="24"/>
          <w:lang w:val="es-ES" w:eastAsia="es-ES"/>
        </w:rPr>
        <w:t>o Común (CMC)</w:t>
      </w:r>
      <w:r w:rsidRPr="00014E25">
        <w:rPr>
          <w:rFonts w:ascii="Arial" w:eastAsia="Times New Roman" w:hAnsi="Arial" w:cs="Arial"/>
          <w:sz w:val="24"/>
          <w:szCs w:val="24"/>
          <w:lang w:val="es-ES" w:eastAsia="es-ES"/>
        </w:rPr>
        <w:t xml:space="preserve">, con la presencia de las delegaciones </w:t>
      </w:r>
      <w:r w:rsidR="00FE1C0D">
        <w:rPr>
          <w:rFonts w:ascii="Arial" w:eastAsia="Times New Roman" w:hAnsi="Arial" w:cs="Arial"/>
          <w:sz w:val="24"/>
          <w:szCs w:val="24"/>
          <w:lang w:val="es-ES" w:eastAsia="es-ES"/>
        </w:rPr>
        <w:t xml:space="preserve">de </w:t>
      </w:r>
      <w:r>
        <w:rPr>
          <w:rFonts w:ascii="Arial" w:eastAsia="Times New Roman" w:hAnsi="Arial" w:cs="Arial"/>
          <w:sz w:val="24"/>
          <w:szCs w:val="24"/>
          <w:lang w:val="es-ES" w:eastAsia="es-ES"/>
        </w:rPr>
        <w:t xml:space="preserve">Argentina, Brasil, Paraguay y Uruguay. </w:t>
      </w:r>
      <w:r w:rsidRPr="00014E25">
        <w:rPr>
          <w:rFonts w:ascii="Arial" w:eastAsia="Times New Roman" w:hAnsi="Arial" w:cs="Arial"/>
          <w:sz w:val="24"/>
          <w:szCs w:val="24"/>
          <w:lang w:val="es-ES" w:eastAsia="es-ES"/>
        </w:rPr>
        <w:t>La delegación de Bolivia participó de conformidad con lo establecido en la Decisión CMC N°</w:t>
      </w:r>
      <w:r w:rsidR="00A5685A">
        <w:rPr>
          <w:rFonts w:ascii="Arial" w:eastAsia="Times New Roman" w:hAnsi="Arial" w:cs="Arial"/>
          <w:sz w:val="24"/>
          <w:szCs w:val="24"/>
          <w:lang w:val="es-ES" w:eastAsia="es-ES"/>
        </w:rPr>
        <w:t xml:space="preserve"> 20/19.</w:t>
      </w:r>
    </w:p>
    <w:p w14:paraId="6E7D4268" w14:textId="77777777" w:rsidR="000C54B3" w:rsidRDefault="000C54B3" w:rsidP="00BE43C6">
      <w:pPr>
        <w:spacing w:after="0" w:line="240" w:lineRule="auto"/>
        <w:jc w:val="both"/>
        <w:rPr>
          <w:rFonts w:ascii="Arial" w:eastAsia="Times New Roman" w:hAnsi="Arial" w:cs="Arial"/>
          <w:sz w:val="24"/>
          <w:szCs w:val="24"/>
          <w:lang w:val="es-UY" w:eastAsia="es-ES"/>
        </w:rPr>
      </w:pPr>
    </w:p>
    <w:p w14:paraId="7AE9087B" w14:textId="5193BAC9" w:rsidR="009956A8" w:rsidRPr="009956A8" w:rsidRDefault="009956A8" w:rsidP="009956A8">
      <w:pPr>
        <w:spacing w:after="0" w:line="240" w:lineRule="auto"/>
        <w:jc w:val="both"/>
        <w:rPr>
          <w:rFonts w:ascii="Arial" w:eastAsia="Times New Roman" w:hAnsi="Arial" w:cs="Arial"/>
          <w:b/>
          <w:sz w:val="24"/>
          <w:szCs w:val="24"/>
          <w:lang w:val="es-ES" w:eastAsia="es-ES"/>
        </w:rPr>
      </w:pPr>
      <w:r w:rsidRPr="009956A8">
        <w:rPr>
          <w:rFonts w:ascii="Arial" w:eastAsia="Batang" w:hAnsi="Arial" w:cs="Arial"/>
          <w:bCs/>
          <w:noProof/>
          <w:sz w:val="24"/>
          <w:szCs w:val="24"/>
          <w:lang w:val="es-UY" w:eastAsia="pt-BR"/>
        </w:rPr>
        <w:t xml:space="preserve">El Ministro de Relaciones Exteriores de </w:t>
      </w:r>
      <w:r w:rsidR="00D4164A">
        <w:rPr>
          <w:rFonts w:ascii="Arial" w:eastAsia="Batang" w:hAnsi="Arial" w:cs="Arial"/>
          <w:bCs/>
          <w:noProof/>
          <w:sz w:val="24"/>
          <w:szCs w:val="24"/>
          <w:lang w:val="es-UY" w:eastAsia="pt-BR"/>
        </w:rPr>
        <w:t>Uruguay</w:t>
      </w:r>
      <w:r w:rsidRPr="009956A8">
        <w:rPr>
          <w:rFonts w:ascii="Arial" w:eastAsia="Batang" w:hAnsi="Arial" w:cs="Arial"/>
          <w:bCs/>
          <w:noProof/>
          <w:sz w:val="24"/>
          <w:szCs w:val="24"/>
          <w:lang w:val="es-UY" w:eastAsia="pt-BR"/>
        </w:rPr>
        <w:t>,</w:t>
      </w:r>
      <w:r w:rsidR="00742136" w:rsidRPr="00742136">
        <w:rPr>
          <w:rFonts w:ascii="Arial" w:eastAsia="Calibri" w:hAnsi="Arial" w:cs="Arial"/>
          <w:iCs/>
          <w:sz w:val="24"/>
          <w:szCs w:val="24"/>
          <w:lang w:val="es-ES"/>
        </w:rPr>
        <w:t xml:space="preserve"> </w:t>
      </w:r>
      <w:r w:rsidRPr="009956A8">
        <w:rPr>
          <w:rFonts w:ascii="Arial" w:eastAsia="Batang" w:hAnsi="Arial" w:cs="Arial"/>
          <w:bCs/>
          <w:noProof/>
          <w:sz w:val="24"/>
          <w:szCs w:val="24"/>
          <w:lang w:val="es-UY" w:eastAsia="pt-BR"/>
        </w:rPr>
        <w:t xml:space="preserve">en ejercicio de la Presidencia </w:t>
      </w:r>
      <w:r w:rsidRPr="009956A8">
        <w:rPr>
          <w:rFonts w:ascii="Arial" w:eastAsia="Batang" w:hAnsi="Arial" w:cs="Arial"/>
          <w:bCs/>
          <w:i/>
          <w:iCs/>
          <w:noProof/>
          <w:sz w:val="24"/>
          <w:szCs w:val="24"/>
          <w:lang w:val="es-UY" w:eastAsia="pt-BR"/>
        </w:rPr>
        <w:t>Pro Tempore,</w:t>
      </w:r>
      <w:r w:rsidRPr="009956A8">
        <w:rPr>
          <w:rFonts w:ascii="Arial" w:eastAsia="Batang" w:hAnsi="Arial" w:cs="Arial"/>
          <w:bCs/>
          <w:noProof/>
          <w:sz w:val="24"/>
          <w:szCs w:val="24"/>
          <w:lang w:val="es-UY" w:eastAsia="pt-BR"/>
        </w:rPr>
        <w:t xml:space="preserve"> dio apertura a la reunión y agradeció </w:t>
      </w:r>
      <w:r w:rsidRPr="009956A8">
        <w:rPr>
          <w:rFonts w:ascii="Arial" w:eastAsia="Batang" w:hAnsi="Arial" w:cs="Arial"/>
          <w:bCs/>
          <w:sz w:val="24"/>
          <w:szCs w:val="24"/>
          <w:lang w:val="es-UY" w:eastAsia="es-ES"/>
        </w:rPr>
        <w:t>la participación de las delegaciones</w:t>
      </w:r>
      <w:r w:rsidRPr="009956A8">
        <w:rPr>
          <w:rFonts w:ascii="Arial" w:eastAsia="Times New Roman" w:hAnsi="Arial" w:cs="Arial"/>
          <w:sz w:val="24"/>
          <w:szCs w:val="24"/>
          <w:lang w:val="es-UY" w:eastAsia="es-ES"/>
        </w:rPr>
        <w:t>.</w:t>
      </w:r>
      <w:r w:rsidRPr="009956A8">
        <w:rPr>
          <w:rFonts w:ascii="Arial" w:eastAsia="Times New Roman" w:hAnsi="Arial" w:cs="Arial"/>
          <w:b/>
          <w:sz w:val="24"/>
          <w:szCs w:val="24"/>
          <w:lang w:val="es-ES" w:eastAsia="es-ES"/>
        </w:rPr>
        <w:t xml:space="preserve"> </w:t>
      </w:r>
    </w:p>
    <w:p w14:paraId="003BF601" w14:textId="77777777" w:rsidR="009956A8" w:rsidRPr="006335BC" w:rsidRDefault="009956A8" w:rsidP="00170791">
      <w:pPr>
        <w:spacing w:after="0" w:line="240" w:lineRule="auto"/>
        <w:jc w:val="both"/>
        <w:rPr>
          <w:rFonts w:ascii="Arial" w:eastAsia="Times New Roman" w:hAnsi="Arial" w:cs="Arial"/>
          <w:sz w:val="24"/>
          <w:szCs w:val="24"/>
          <w:lang w:val="es-UY" w:eastAsia="es-ES"/>
        </w:rPr>
      </w:pPr>
    </w:p>
    <w:p w14:paraId="2B1656C2" w14:textId="52F0F035" w:rsidR="00170791" w:rsidRPr="003631FB" w:rsidRDefault="00B32C1E" w:rsidP="00170791">
      <w:pPr>
        <w:spacing w:after="0" w:line="240" w:lineRule="auto"/>
        <w:jc w:val="both"/>
        <w:rPr>
          <w:rFonts w:ascii="Arial" w:eastAsia="Times New Roman" w:hAnsi="Arial" w:cs="Arial"/>
          <w:sz w:val="24"/>
          <w:szCs w:val="24"/>
          <w:lang w:val="pt-BR" w:eastAsia="es-ES"/>
        </w:rPr>
      </w:pPr>
      <w:r>
        <w:rPr>
          <w:rFonts w:ascii="Arial" w:eastAsia="Times New Roman" w:hAnsi="Arial" w:cs="Arial"/>
          <w:sz w:val="24"/>
          <w:szCs w:val="24"/>
          <w:lang w:val="pt-BR" w:eastAsia="es-ES"/>
        </w:rPr>
        <w:t>La</w:t>
      </w:r>
      <w:r w:rsidR="00170791" w:rsidRPr="003631FB">
        <w:rPr>
          <w:rFonts w:ascii="Arial" w:eastAsia="Times New Roman" w:hAnsi="Arial" w:cs="Arial"/>
          <w:sz w:val="24"/>
          <w:szCs w:val="24"/>
          <w:lang w:val="pt-BR" w:eastAsia="es-ES"/>
        </w:rPr>
        <w:t xml:space="preserve"> Agenda consta como </w:t>
      </w:r>
      <w:r w:rsidR="00170791" w:rsidRPr="003631FB">
        <w:rPr>
          <w:rFonts w:ascii="Arial" w:eastAsia="Times New Roman" w:hAnsi="Arial" w:cs="Arial"/>
          <w:b/>
          <w:bCs/>
          <w:sz w:val="24"/>
          <w:szCs w:val="24"/>
          <w:lang w:val="pt-BR" w:eastAsia="es-ES"/>
        </w:rPr>
        <w:t>Anexo I</w:t>
      </w:r>
      <w:r w:rsidR="00170791" w:rsidRPr="003631FB">
        <w:rPr>
          <w:rFonts w:ascii="Arial" w:eastAsia="Times New Roman" w:hAnsi="Arial" w:cs="Arial"/>
          <w:sz w:val="24"/>
          <w:szCs w:val="24"/>
          <w:lang w:val="pt-BR" w:eastAsia="es-ES"/>
        </w:rPr>
        <w:t>.</w:t>
      </w:r>
    </w:p>
    <w:p w14:paraId="130B1CD5" w14:textId="77777777" w:rsidR="00170791" w:rsidRPr="003631FB" w:rsidRDefault="00170791" w:rsidP="00170791">
      <w:pPr>
        <w:spacing w:after="0" w:line="240" w:lineRule="auto"/>
        <w:jc w:val="both"/>
        <w:rPr>
          <w:rFonts w:ascii="Arial" w:eastAsia="Times New Roman" w:hAnsi="Arial" w:cs="Arial"/>
          <w:sz w:val="24"/>
          <w:szCs w:val="24"/>
          <w:lang w:val="pt-BR" w:eastAsia="es-ES"/>
        </w:rPr>
      </w:pPr>
    </w:p>
    <w:p w14:paraId="2C5DCE61" w14:textId="06BB15D7" w:rsidR="00170791" w:rsidRPr="00B32C1E" w:rsidRDefault="00B32C1E" w:rsidP="00170791">
      <w:pPr>
        <w:spacing w:after="0" w:line="240" w:lineRule="auto"/>
        <w:jc w:val="both"/>
        <w:rPr>
          <w:rFonts w:ascii="Arial" w:eastAsia="Times New Roman" w:hAnsi="Arial" w:cs="Arial"/>
          <w:sz w:val="24"/>
          <w:szCs w:val="24"/>
          <w:lang w:val="es-UY" w:eastAsia="es-ES"/>
        </w:rPr>
      </w:pPr>
      <w:r w:rsidRPr="00B32C1E">
        <w:rPr>
          <w:rFonts w:ascii="Arial" w:eastAsia="Times New Roman" w:hAnsi="Arial" w:cs="Arial"/>
          <w:sz w:val="24"/>
          <w:szCs w:val="24"/>
          <w:lang w:val="es-UY" w:eastAsia="es-ES"/>
        </w:rPr>
        <w:t xml:space="preserve">Las </w:t>
      </w:r>
      <w:r w:rsidR="008339B8" w:rsidRPr="00B32C1E">
        <w:rPr>
          <w:rFonts w:ascii="Arial" w:eastAsia="Times New Roman" w:hAnsi="Arial" w:cs="Arial"/>
          <w:sz w:val="24"/>
          <w:szCs w:val="24"/>
          <w:lang w:val="es-UY" w:eastAsia="es-ES"/>
        </w:rPr>
        <w:t>n</w:t>
      </w:r>
      <w:r w:rsidR="00170791" w:rsidRPr="00B32C1E">
        <w:rPr>
          <w:rFonts w:ascii="Arial" w:eastAsia="Times New Roman" w:hAnsi="Arial" w:cs="Arial"/>
          <w:sz w:val="24"/>
          <w:szCs w:val="24"/>
          <w:lang w:val="es-UY" w:eastAsia="es-ES"/>
        </w:rPr>
        <w:t>ormas apro</w:t>
      </w:r>
      <w:r w:rsidRPr="00B32C1E">
        <w:rPr>
          <w:rFonts w:ascii="Arial" w:eastAsia="Times New Roman" w:hAnsi="Arial" w:cs="Arial"/>
          <w:sz w:val="24"/>
          <w:szCs w:val="24"/>
          <w:lang w:val="es-UY" w:eastAsia="es-ES"/>
        </w:rPr>
        <w:t>b</w:t>
      </w:r>
      <w:r w:rsidR="00170791" w:rsidRPr="00B32C1E">
        <w:rPr>
          <w:rFonts w:ascii="Arial" w:eastAsia="Times New Roman" w:hAnsi="Arial" w:cs="Arial"/>
          <w:sz w:val="24"/>
          <w:szCs w:val="24"/>
          <w:lang w:val="es-UY" w:eastAsia="es-ES"/>
        </w:rPr>
        <w:t xml:space="preserve">adas </w:t>
      </w:r>
      <w:r w:rsidR="008D5277" w:rsidRPr="00B32C1E">
        <w:rPr>
          <w:rFonts w:ascii="Arial" w:eastAsia="Times New Roman" w:hAnsi="Arial" w:cs="Arial"/>
          <w:sz w:val="24"/>
          <w:szCs w:val="24"/>
          <w:lang w:val="es-UY" w:eastAsia="es-ES"/>
        </w:rPr>
        <w:t>consta</w:t>
      </w:r>
      <w:r w:rsidRPr="00B32C1E">
        <w:rPr>
          <w:rFonts w:ascii="Arial" w:eastAsia="Times New Roman" w:hAnsi="Arial" w:cs="Arial"/>
          <w:sz w:val="24"/>
          <w:szCs w:val="24"/>
          <w:lang w:val="es-UY" w:eastAsia="es-ES"/>
        </w:rPr>
        <w:t>n</w:t>
      </w:r>
      <w:r w:rsidR="00170791" w:rsidRPr="00B32C1E">
        <w:rPr>
          <w:rFonts w:ascii="Arial" w:eastAsia="Times New Roman" w:hAnsi="Arial" w:cs="Arial"/>
          <w:sz w:val="24"/>
          <w:szCs w:val="24"/>
          <w:lang w:val="es-UY" w:eastAsia="es-ES"/>
        </w:rPr>
        <w:t xml:space="preserve"> como </w:t>
      </w:r>
      <w:r w:rsidR="00170791" w:rsidRPr="00B32C1E">
        <w:rPr>
          <w:rFonts w:ascii="Arial" w:eastAsia="Times New Roman" w:hAnsi="Arial" w:cs="Arial"/>
          <w:b/>
          <w:bCs/>
          <w:sz w:val="24"/>
          <w:szCs w:val="24"/>
          <w:lang w:val="es-UY" w:eastAsia="es-ES"/>
        </w:rPr>
        <w:t>Anexo II</w:t>
      </w:r>
      <w:r w:rsidR="00170791" w:rsidRPr="00B32C1E">
        <w:rPr>
          <w:rFonts w:ascii="Arial" w:eastAsia="Times New Roman" w:hAnsi="Arial" w:cs="Arial"/>
          <w:sz w:val="24"/>
          <w:szCs w:val="24"/>
          <w:lang w:val="es-UY" w:eastAsia="es-ES"/>
        </w:rPr>
        <w:t>.</w:t>
      </w:r>
    </w:p>
    <w:p w14:paraId="38DB618B" w14:textId="77777777" w:rsidR="00B32C1E" w:rsidRDefault="00B32C1E" w:rsidP="00B32C1E">
      <w:pPr>
        <w:spacing w:after="0" w:line="240" w:lineRule="auto"/>
        <w:rPr>
          <w:rFonts w:ascii="Arial" w:eastAsia="Times New Roman" w:hAnsi="Arial" w:cs="Arial"/>
          <w:sz w:val="24"/>
          <w:szCs w:val="24"/>
          <w:lang w:val="es-ES" w:eastAsia="es-ES"/>
        </w:rPr>
      </w:pPr>
    </w:p>
    <w:p w14:paraId="4A820E51" w14:textId="445CD81B" w:rsidR="00B32C1E" w:rsidRPr="00B32C1E" w:rsidRDefault="00B32C1E" w:rsidP="00B32C1E">
      <w:pPr>
        <w:spacing w:after="0" w:line="240" w:lineRule="auto"/>
        <w:rPr>
          <w:rFonts w:ascii="Arial" w:eastAsia="Times New Roman" w:hAnsi="Arial" w:cs="Arial"/>
          <w:sz w:val="24"/>
          <w:szCs w:val="24"/>
          <w:lang w:val="es-ES" w:eastAsia="es-ES"/>
        </w:rPr>
      </w:pPr>
      <w:r w:rsidRPr="00B32C1E">
        <w:rPr>
          <w:rFonts w:ascii="Arial" w:eastAsia="Times New Roman" w:hAnsi="Arial" w:cs="Arial"/>
          <w:sz w:val="24"/>
          <w:szCs w:val="24"/>
          <w:lang w:val="es-ES" w:eastAsia="es-ES"/>
        </w:rPr>
        <w:t>Durante la reunión fueron tratados los siguientes temas:</w:t>
      </w:r>
    </w:p>
    <w:p w14:paraId="1DEC92D6" w14:textId="77777777" w:rsidR="00170791" w:rsidRPr="00B32C1E" w:rsidRDefault="00170791" w:rsidP="00170791">
      <w:pPr>
        <w:tabs>
          <w:tab w:val="left" w:pos="426"/>
        </w:tabs>
        <w:spacing w:after="0" w:line="240" w:lineRule="auto"/>
        <w:jc w:val="both"/>
        <w:rPr>
          <w:rFonts w:ascii="Arial" w:eastAsia="Times New Roman" w:hAnsi="Arial" w:cs="Arial"/>
          <w:b/>
          <w:bCs/>
          <w:sz w:val="24"/>
          <w:szCs w:val="24"/>
          <w:lang w:val="es-ES" w:eastAsia="es-ES"/>
        </w:rPr>
      </w:pPr>
    </w:p>
    <w:p w14:paraId="2B1E4E11" w14:textId="77777777" w:rsidR="002040B3" w:rsidRPr="004E7A24" w:rsidRDefault="002040B3" w:rsidP="002040B3">
      <w:pPr>
        <w:tabs>
          <w:tab w:val="left" w:pos="426"/>
        </w:tabs>
        <w:spacing w:after="0" w:line="240" w:lineRule="auto"/>
        <w:jc w:val="both"/>
        <w:rPr>
          <w:rFonts w:ascii="Arial" w:eastAsia="Times New Roman" w:hAnsi="Arial" w:cs="Arial"/>
          <w:b/>
          <w:bCs/>
          <w:sz w:val="24"/>
          <w:szCs w:val="24"/>
          <w:lang w:val="es-ES" w:eastAsia="es-ES"/>
        </w:rPr>
      </w:pPr>
    </w:p>
    <w:p w14:paraId="44A5A2C4" w14:textId="51E86218" w:rsidR="002040B3" w:rsidRPr="003631FB" w:rsidRDefault="002040B3" w:rsidP="002040B3">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 xml:space="preserve">INFORME DE LA PRESIDENCIA </w:t>
      </w:r>
      <w:r w:rsidRPr="003631FB">
        <w:rPr>
          <w:rFonts w:ascii="Arial" w:eastAsia="Times New Roman" w:hAnsi="Arial" w:cs="Arial"/>
          <w:b/>
          <w:i/>
          <w:sz w:val="24"/>
          <w:szCs w:val="24"/>
          <w:lang w:val="es-ES" w:eastAsia="es-ES"/>
        </w:rPr>
        <w:t>PRO TEMPORE</w:t>
      </w:r>
      <w:r w:rsidRPr="003631FB">
        <w:rPr>
          <w:rFonts w:ascii="Arial" w:eastAsia="Times New Roman" w:hAnsi="Arial" w:cs="Arial"/>
          <w:b/>
          <w:sz w:val="24"/>
          <w:szCs w:val="24"/>
          <w:lang w:val="es-ES" w:eastAsia="es-ES"/>
        </w:rPr>
        <w:t xml:space="preserve"> DE </w:t>
      </w:r>
      <w:r w:rsidR="00D4164A">
        <w:rPr>
          <w:rFonts w:ascii="Arial" w:eastAsia="Times New Roman" w:hAnsi="Arial" w:cs="Arial"/>
          <w:b/>
          <w:sz w:val="24"/>
          <w:szCs w:val="24"/>
          <w:lang w:val="es-ES" w:eastAsia="es-ES"/>
        </w:rPr>
        <w:t>URU</w:t>
      </w:r>
      <w:r w:rsidR="00C041AD">
        <w:rPr>
          <w:rFonts w:ascii="Arial" w:eastAsia="Times New Roman" w:hAnsi="Arial" w:cs="Arial"/>
          <w:b/>
          <w:sz w:val="24"/>
          <w:szCs w:val="24"/>
          <w:lang w:val="es-ES" w:eastAsia="es-ES"/>
        </w:rPr>
        <w:t>GUAY</w:t>
      </w:r>
      <w:r w:rsidRPr="003631FB">
        <w:rPr>
          <w:rFonts w:ascii="Arial" w:eastAsia="Times New Roman" w:hAnsi="Arial" w:cs="Arial"/>
          <w:b/>
          <w:sz w:val="24"/>
          <w:szCs w:val="24"/>
          <w:lang w:val="es-ES" w:eastAsia="es-ES"/>
        </w:rPr>
        <w:t xml:space="preserve"> DEL GMC</w:t>
      </w:r>
    </w:p>
    <w:p w14:paraId="216202B6" w14:textId="77777777" w:rsidR="002040B3" w:rsidRPr="003631FB" w:rsidRDefault="002040B3" w:rsidP="0051489A">
      <w:pPr>
        <w:spacing w:after="0" w:line="240" w:lineRule="auto"/>
        <w:jc w:val="both"/>
        <w:rPr>
          <w:rFonts w:ascii="Arial" w:eastAsia="Times New Roman" w:hAnsi="Arial" w:cs="Arial"/>
          <w:sz w:val="24"/>
          <w:szCs w:val="24"/>
          <w:lang w:val="es-ES" w:eastAsia="es-ES"/>
        </w:rPr>
      </w:pPr>
    </w:p>
    <w:p w14:paraId="0BCC71E0" w14:textId="49C27D23" w:rsidR="0051489A" w:rsidRDefault="0051489A" w:rsidP="0051489A">
      <w:pPr>
        <w:spacing w:after="0" w:line="240" w:lineRule="auto"/>
        <w:jc w:val="both"/>
        <w:rPr>
          <w:rFonts w:ascii="Arial" w:eastAsia="Times New Roman" w:hAnsi="Arial" w:cs="Arial"/>
          <w:bCs/>
          <w:sz w:val="24"/>
          <w:szCs w:val="24"/>
          <w:lang w:val="es-ES" w:eastAsia="es-ES"/>
        </w:rPr>
      </w:pPr>
      <w:r w:rsidRPr="0051489A">
        <w:rPr>
          <w:rFonts w:ascii="Arial" w:eastAsia="Times New Roman" w:hAnsi="Arial" w:cs="Arial"/>
          <w:bCs/>
          <w:sz w:val="24"/>
          <w:szCs w:val="24"/>
          <w:lang w:val="es-ES" w:eastAsia="es-ES"/>
        </w:rPr>
        <w:t xml:space="preserve">El CMC recibió el informe de la Coordinación Nacional de </w:t>
      </w:r>
      <w:r w:rsidR="00D4164A">
        <w:rPr>
          <w:rFonts w:ascii="Arial" w:eastAsia="Times New Roman" w:hAnsi="Arial" w:cs="Arial"/>
          <w:bCs/>
          <w:sz w:val="24"/>
          <w:szCs w:val="24"/>
          <w:lang w:val="es-ES" w:eastAsia="es-ES"/>
        </w:rPr>
        <w:t>Uruguay</w:t>
      </w:r>
      <w:r w:rsidRPr="0051489A">
        <w:rPr>
          <w:rFonts w:ascii="Arial" w:eastAsia="Times New Roman" w:hAnsi="Arial" w:cs="Arial"/>
          <w:bCs/>
          <w:sz w:val="24"/>
          <w:szCs w:val="24"/>
          <w:lang w:val="es-ES" w:eastAsia="es-ES"/>
        </w:rPr>
        <w:t xml:space="preserve"> del Grupo Mercado Común</w:t>
      </w:r>
      <w:r w:rsidR="00196036">
        <w:rPr>
          <w:rFonts w:ascii="Arial" w:eastAsia="Times New Roman" w:hAnsi="Arial" w:cs="Arial"/>
          <w:bCs/>
          <w:sz w:val="24"/>
          <w:szCs w:val="24"/>
          <w:lang w:val="es-ES" w:eastAsia="es-ES"/>
        </w:rPr>
        <w:t xml:space="preserve"> (GMC)</w:t>
      </w:r>
      <w:r w:rsidRPr="0051489A">
        <w:rPr>
          <w:rFonts w:ascii="Arial" w:eastAsia="Times New Roman" w:hAnsi="Arial" w:cs="Arial"/>
          <w:bCs/>
          <w:sz w:val="24"/>
          <w:szCs w:val="24"/>
          <w:lang w:val="es-ES" w:eastAsia="es-ES"/>
        </w:rPr>
        <w:t xml:space="preserve">, en ejercicio de la Presidencia </w:t>
      </w:r>
      <w:r w:rsidRPr="009A2813">
        <w:rPr>
          <w:rFonts w:ascii="Arial" w:eastAsia="Times New Roman" w:hAnsi="Arial" w:cs="Arial"/>
          <w:bCs/>
          <w:i/>
          <w:iCs/>
          <w:sz w:val="24"/>
          <w:szCs w:val="24"/>
          <w:lang w:val="es-ES" w:eastAsia="es-ES"/>
        </w:rPr>
        <w:t>Pro Tempore</w:t>
      </w:r>
      <w:r w:rsidRPr="0051489A">
        <w:rPr>
          <w:rFonts w:ascii="Arial" w:eastAsia="Times New Roman" w:hAnsi="Arial" w:cs="Arial"/>
          <w:bCs/>
          <w:sz w:val="24"/>
          <w:szCs w:val="24"/>
          <w:lang w:val="es-ES" w:eastAsia="es-ES"/>
        </w:rPr>
        <w:t xml:space="preserve"> (PPT</w:t>
      </w:r>
      <w:r w:rsidR="00D4164A">
        <w:rPr>
          <w:rFonts w:ascii="Arial" w:eastAsia="Times New Roman" w:hAnsi="Arial" w:cs="Arial"/>
          <w:bCs/>
          <w:sz w:val="24"/>
          <w:szCs w:val="24"/>
          <w:lang w:val="es-ES" w:eastAsia="es-ES"/>
        </w:rPr>
        <w:t>U</w:t>
      </w:r>
      <w:r w:rsidRPr="0051489A">
        <w:rPr>
          <w:rFonts w:ascii="Arial" w:eastAsia="Times New Roman" w:hAnsi="Arial" w:cs="Arial"/>
          <w:bCs/>
          <w:sz w:val="24"/>
          <w:szCs w:val="24"/>
          <w:lang w:val="es-ES" w:eastAsia="es-ES"/>
        </w:rPr>
        <w:t xml:space="preserve">), sobre los trabajos desarrollados durante el </w:t>
      </w:r>
      <w:r w:rsidR="00FC05CC">
        <w:rPr>
          <w:rFonts w:ascii="Arial" w:eastAsia="Times New Roman" w:hAnsi="Arial" w:cs="Arial"/>
          <w:bCs/>
          <w:sz w:val="24"/>
          <w:szCs w:val="24"/>
          <w:lang w:val="es-ES" w:eastAsia="es-ES"/>
        </w:rPr>
        <w:t>segundo</w:t>
      </w:r>
      <w:r w:rsidRPr="0051489A">
        <w:rPr>
          <w:rFonts w:ascii="Arial" w:eastAsia="Times New Roman" w:hAnsi="Arial" w:cs="Arial"/>
          <w:bCs/>
          <w:sz w:val="24"/>
          <w:szCs w:val="24"/>
          <w:lang w:val="es-ES" w:eastAsia="es-ES"/>
        </w:rPr>
        <w:t xml:space="preserve"> semestre de 2024 </w:t>
      </w:r>
      <w:r w:rsidR="001B1E02" w:rsidRPr="001B1E02">
        <w:rPr>
          <w:rFonts w:ascii="Arial" w:eastAsia="Times New Roman" w:hAnsi="Arial" w:cs="Arial"/>
          <w:b/>
          <w:sz w:val="24"/>
          <w:szCs w:val="24"/>
          <w:lang w:val="es-ES" w:eastAsia="es-ES"/>
        </w:rPr>
        <w:t>(Anexo III</w:t>
      </w:r>
      <w:r w:rsidRPr="001B1E02">
        <w:rPr>
          <w:rFonts w:ascii="Arial" w:eastAsia="Times New Roman" w:hAnsi="Arial" w:cs="Arial"/>
          <w:b/>
          <w:sz w:val="24"/>
          <w:szCs w:val="24"/>
          <w:lang w:val="es-ES" w:eastAsia="es-ES"/>
        </w:rPr>
        <w:t xml:space="preserve"> - MERCOSUR/LXV CMC/DI Nº 0</w:t>
      </w:r>
      <w:r w:rsidR="001B1E02" w:rsidRPr="001B1E02">
        <w:rPr>
          <w:rFonts w:ascii="Arial" w:eastAsia="Times New Roman" w:hAnsi="Arial" w:cs="Arial"/>
          <w:b/>
          <w:sz w:val="24"/>
          <w:szCs w:val="24"/>
          <w:lang w:val="es-ES" w:eastAsia="es-ES"/>
        </w:rPr>
        <w:t>8</w:t>
      </w:r>
      <w:r w:rsidRPr="001B1E02">
        <w:rPr>
          <w:rFonts w:ascii="Arial" w:eastAsia="Times New Roman" w:hAnsi="Arial" w:cs="Arial"/>
          <w:b/>
          <w:sz w:val="24"/>
          <w:szCs w:val="24"/>
          <w:lang w:val="es-ES" w:eastAsia="es-ES"/>
        </w:rPr>
        <w:t>/24)</w:t>
      </w:r>
      <w:r w:rsidRPr="001B1E02">
        <w:rPr>
          <w:rFonts w:ascii="Arial" w:eastAsia="Times New Roman" w:hAnsi="Arial" w:cs="Arial"/>
          <w:bCs/>
          <w:sz w:val="24"/>
          <w:szCs w:val="24"/>
          <w:lang w:val="es-ES" w:eastAsia="es-ES"/>
        </w:rPr>
        <w:t>.</w:t>
      </w:r>
    </w:p>
    <w:p w14:paraId="6005B9A0" w14:textId="77777777" w:rsidR="001E3691" w:rsidRDefault="001E3691" w:rsidP="001E3691">
      <w:pPr>
        <w:spacing w:after="0" w:line="240" w:lineRule="auto"/>
        <w:jc w:val="both"/>
        <w:rPr>
          <w:rFonts w:ascii="Arial" w:eastAsia="Times New Roman" w:hAnsi="Arial" w:cs="Arial"/>
          <w:bCs/>
          <w:sz w:val="24"/>
          <w:szCs w:val="24"/>
          <w:lang w:val="es-ES" w:eastAsia="es-ES"/>
        </w:rPr>
      </w:pPr>
    </w:p>
    <w:p w14:paraId="5D3C3063" w14:textId="759995A0" w:rsidR="0051489A" w:rsidRDefault="00767564" w:rsidP="0051489A">
      <w:pPr>
        <w:spacing w:after="0" w:line="240" w:lineRule="auto"/>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L</w:t>
      </w:r>
      <w:r w:rsidR="0051489A" w:rsidRPr="0051489A">
        <w:rPr>
          <w:rFonts w:ascii="Arial" w:eastAsia="Times New Roman" w:hAnsi="Arial" w:cs="Arial"/>
          <w:bCs/>
          <w:sz w:val="24"/>
          <w:szCs w:val="24"/>
          <w:lang w:val="es-ES" w:eastAsia="es-ES"/>
        </w:rPr>
        <w:t>a PPT</w:t>
      </w:r>
      <w:r w:rsidR="00D4164A">
        <w:rPr>
          <w:rFonts w:ascii="Arial" w:eastAsia="Times New Roman" w:hAnsi="Arial" w:cs="Arial"/>
          <w:bCs/>
          <w:sz w:val="24"/>
          <w:szCs w:val="24"/>
          <w:lang w:val="es-ES" w:eastAsia="es-ES"/>
        </w:rPr>
        <w:t>U</w:t>
      </w:r>
      <w:r w:rsidR="0051489A" w:rsidRPr="0051489A">
        <w:rPr>
          <w:rFonts w:ascii="Arial" w:eastAsia="Times New Roman" w:hAnsi="Arial" w:cs="Arial"/>
          <w:bCs/>
          <w:sz w:val="24"/>
          <w:szCs w:val="24"/>
          <w:lang w:val="es-ES" w:eastAsia="es-ES"/>
        </w:rPr>
        <w:t xml:space="preserve"> destacó</w:t>
      </w:r>
      <w:r>
        <w:rPr>
          <w:rFonts w:ascii="Arial" w:eastAsia="Times New Roman" w:hAnsi="Arial" w:cs="Arial"/>
          <w:bCs/>
          <w:sz w:val="24"/>
          <w:szCs w:val="24"/>
          <w:lang w:val="es-ES" w:eastAsia="es-ES"/>
        </w:rPr>
        <w:t>,</w:t>
      </w:r>
      <w:r w:rsidR="0051489A" w:rsidRPr="0051489A">
        <w:rPr>
          <w:rFonts w:ascii="Arial" w:eastAsia="Times New Roman" w:hAnsi="Arial" w:cs="Arial"/>
          <w:bCs/>
          <w:sz w:val="24"/>
          <w:szCs w:val="24"/>
          <w:lang w:val="es-ES" w:eastAsia="es-ES"/>
        </w:rPr>
        <w:t xml:space="preserve"> </w:t>
      </w:r>
      <w:r>
        <w:rPr>
          <w:rFonts w:ascii="Arial" w:eastAsia="Times New Roman" w:hAnsi="Arial" w:cs="Arial"/>
          <w:bCs/>
          <w:sz w:val="24"/>
          <w:szCs w:val="24"/>
          <w:lang w:val="es-ES" w:eastAsia="es-ES"/>
        </w:rPr>
        <w:t xml:space="preserve">entre los resultados, </w:t>
      </w:r>
      <w:r w:rsidR="0051489A" w:rsidRPr="0051489A">
        <w:rPr>
          <w:rFonts w:ascii="Arial" w:eastAsia="Times New Roman" w:hAnsi="Arial" w:cs="Arial"/>
          <w:bCs/>
          <w:sz w:val="24"/>
          <w:szCs w:val="24"/>
          <w:lang w:val="es-ES" w:eastAsia="es-ES"/>
        </w:rPr>
        <w:t>los siguientes acontecimientos:</w:t>
      </w:r>
    </w:p>
    <w:p w14:paraId="0799A1F0" w14:textId="77777777" w:rsidR="001F1103" w:rsidRPr="0051489A" w:rsidRDefault="001F1103" w:rsidP="0051489A">
      <w:pPr>
        <w:spacing w:after="0" w:line="240" w:lineRule="auto"/>
        <w:jc w:val="both"/>
        <w:rPr>
          <w:rFonts w:ascii="Arial" w:eastAsia="Times New Roman" w:hAnsi="Arial" w:cs="Arial"/>
          <w:bCs/>
          <w:sz w:val="24"/>
          <w:szCs w:val="24"/>
          <w:lang w:val="es-ES" w:eastAsia="es-ES"/>
        </w:rPr>
      </w:pPr>
    </w:p>
    <w:p w14:paraId="1283979D" w14:textId="73B5D494" w:rsidR="001F1103" w:rsidRPr="001F1103" w:rsidRDefault="001F1103" w:rsidP="001F1103">
      <w:pPr>
        <w:pStyle w:val="Prrafodelista"/>
        <w:numPr>
          <w:ilvl w:val="0"/>
          <w:numId w:val="31"/>
        </w:numPr>
        <w:jc w:val="both"/>
        <w:rPr>
          <w:rFonts w:cs="Arial"/>
          <w:bCs/>
          <w:szCs w:val="24"/>
        </w:rPr>
      </w:pPr>
      <w:r w:rsidRPr="001F1103">
        <w:rPr>
          <w:rFonts w:cs="Arial"/>
          <w:bCs/>
          <w:szCs w:val="24"/>
        </w:rPr>
        <w:t xml:space="preserve">Entrada en vigor del Protocolo de Adhesión del Estado Plurinacional de Bolivia </w:t>
      </w:r>
      <w:r w:rsidR="006445C2">
        <w:rPr>
          <w:rFonts w:cs="Arial"/>
          <w:bCs/>
          <w:szCs w:val="24"/>
        </w:rPr>
        <w:t xml:space="preserve">al MERCOSUR </w:t>
      </w:r>
      <w:r w:rsidRPr="001F1103">
        <w:rPr>
          <w:rFonts w:cs="Arial"/>
          <w:bCs/>
          <w:szCs w:val="24"/>
        </w:rPr>
        <w:t>el 7 de agosto</w:t>
      </w:r>
      <w:r w:rsidR="0051489A" w:rsidRPr="001F1103">
        <w:rPr>
          <w:rFonts w:cs="Arial"/>
          <w:bCs/>
          <w:szCs w:val="24"/>
        </w:rPr>
        <w:t xml:space="preserve"> </w:t>
      </w:r>
      <w:r w:rsidR="00AB0391">
        <w:rPr>
          <w:rFonts w:cs="Arial"/>
          <w:bCs/>
          <w:szCs w:val="24"/>
        </w:rPr>
        <w:t>de 2024.</w:t>
      </w:r>
    </w:p>
    <w:p w14:paraId="6D04A515" w14:textId="2A2573C6" w:rsidR="001F1103" w:rsidRPr="001F1103" w:rsidRDefault="001F1103" w:rsidP="001F1103">
      <w:pPr>
        <w:pStyle w:val="Prrafodelista"/>
        <w:numPr>
          <w:ilvl w:val="0"/>
          <w:numId w:val="31"/>
        </w:numPr>
        <w:jc w:val="both"/>
        <w:rPr>
          <w:rFonts w:cs="Arial"/>
          <w:bCs/>
          <w:szCs w:val="24"/>
        </w:rPr>
      </w:pPr>
      <w:r w:rsidRPr="001F1103">
        <w:rPr>
          <w:rFonts w:cs="Arial"/>
          <w:bCs/>
          <w:szCs w:val="24"/>
          <w:lang w:val="es-UY"/>
        </w:rPr>
        <w:t xml:space="preserve">Acuerdo de Complementación Económica entre los Estados Partes del MERCOSUR </w:t>
      </w:r>
      <w:r w:rsidR="00AB0391">
        <w:rPr>
          <w:rFonts w:cs="Arial"/>
          <w:bCs/>
          <w:szCs w:val="24"/>
          <w:lang w:val="es-UY"/>
        </w:rPr>
        <w:t>si</w:t>
      </w:r>
      <w:r w:rsidRPr="001F1103">
        <w:rPr>
          <w:rFonts w:cs="Arial"/>
          <w:bCs/>
          <w:szCs w:val="24"/>
          <w:lang w:val="es-UY"/>
        </w:rPr>
        <w:t xml:space="preserve">gnatarios del Tratado de Asunción y la República de Panamá a los efectos de atribuirle la condición de Estado Asociado y la adhesión a los instrumentos vinculantes del bloque para dicho fin. </w:t>
      </w:r>
    </w:p>
    <w:p w14:paraId="2458835E" w14:textId="615D3180" w:rsidR="001F1103" w:rsidRPr="00431514" w:rsidRDefault="008E5A8B" w:rsidP="001F1103">
      <w:pPr>
        <w:pStyle w:val="Prrafodelista"/>
        <w:numPr>
          <w:ilvl w:val="0"/>
          <w:numId w:val="31"/>
        </w:numPr>
        <w:jc w:val="both"/>
        <w:rPr>
          <w:rFonts w:cs="Arial"/>
          <w:bCs/>
          <w:szCs w:val="24"/>
        </w:rPr>
      </w:pPr>
      <w:r w:rsidRPr="00431514">
        <w:rPr>
          <w:rFonts w:cs="Arial"/>
          <w:bCs/>
          <w:szCs w:val="24"/>
        </w:rPr>
        <w:t>Conclusión de las negociaciones del Acuerdo de Asociación MERCOSUR - Unión Europea</w:t>
      </w:r>
      <w:r w:rsidR="00431514" w:rsidRPr="00431514">
        <w:rPr>
          <w:rFonts w:cs="Arial"/>
          <w:bCs/>
          <w:szCs w:val="24"/>
        </w:rPr>
        <w:t>.</w:t>
      </w:r>
    </w:p>
    <w:p w14:paraId="21716EC2" w14:textId="79D72C06" w:rsidR="0051489A" w:rsidRPr="001F1103" w:rsidRDefault="00A5685A" w:rsidP="001F1103">
      <w:pPr>
        <w:pStyle w:val="Prrafodelista"/>
        <w:numPr>
          <w:ilvl w:val="0"/>
          <w:numId w:val="31"/>
        </w:numPr>
        <w:jc w:val="both"/>
        <w:rPr>
          <w:rFonts w:cs="Arial"/>
          <w:bCs/>
          <w:szCs w:val="24"/>
        </w:rPr>
      </w:pPr>
      <w:r w:rsidRPr="00431514">
        <w:rPr>
          <w:rFonts w:cs="Arial"/>
          <w:bCs/>
          <w:szCs w:val="24"/>
        </w:rPr>
        <w:t>Avances en los trabajos</w:t>
      </w:r>
      <w:r w:rsidRPr="001F1103">
        <w:rPr>
          <w:rFonts w:cs="Arial"/>
          <w:bCs/>
          <w:szCs w:val="24"/>
        </w:rPr>
        <w:t xml:space="preserve"> en materia de identificación de medidas que afectan al comercio intrazona</w:t>
      </w:r>
      <w:r w:rsidR="00FC05CC" w:rsidRPr="001F1103">
        <w:rPr>
          <w:rFonts w:cs="Arial"/>
          <w:bCs/>
          <w:szCs w:val="24"/>
        </w:rPr>
        <w:t xml:space="preserve"> a efectos de su eliminación</w:t>
      </w:r>
      <w:r w:rsidR="00AB0391">
        <w:rPr>
          <w:rFonts w:cs="Arial"/>
          <w:bCs/>
          <w:szCs w:val="24"/>
        </w:rPr>
        <w:t>.</w:t>
      </w:r>
      <w:r w:rsidR="00FC05CC" w:rsidRPr="001F1103">
        <w:rPr>
          <w:rFonts w:cs="Arial"/>
          <w:bCs/>
          <w:szCs w:val="24"/>
        </w:rPr>
        <w:t xml:space="preserve"> </w:t>
      </w:r>
    </w:p>
    <w:p w14:paraId="6C67E510" w14:textId="55558267" w:rsidR="001F1103" w:rsidRDefault="00A5685A" w:rsidP="001F1103">
      <w:pPr>
        <w:pStyle w:val="Prrafodelista"/>
        <w:numPr>
          <w:ilvl w:val="0"/>
          <w:numId w:val="31"/>
        </w:numPr>
        <w:jc w:val="both"/>
        <w:rPr>
          <w:rFonts w:cs="Arial"/>
          <w:bCs/>
          <w:szCs w:val="24"/>
        </w:rPr>
      </w:pPr>
      <w:r w:rsidRPr="001F1103">
        <w:rPr>
          <w:rFonts w:cs="Arial"/>
          <w:bCs/>
          <w:szCs w:val="24"/>
        </w:rPr>
        <w:t>Abordaje de los principales desafíos en el nivel de integración de las Áreas de Control Integrado</w:t>
      </w:r>
      <w:r w:rsidR="00FC05CC" w:rsidRPr="001F1103">
        <w:rPr>
          <w:rFonts w:cs="Arial"/>
          <w:bCs/>
          <w:szCs w:val="24"/>
        </w:rPr>
        <w:t xml:space="preserve"> con miras a su fortalecimiento</w:t>
      </w:r>
      <w:r w:rsidR="00AB0391">
        <w:rPr>
          <w:rFonts w:cs="Arial"/>
          <w:bCs/>
          <w:szCs w:val="24"/>
        </w:rPr>
        <w:t>.</w:t>
      </w:r>
      <w:r w:rsidR="00FC05CC" w:rsidRPr="001F1103">
        <w:rPr>
          <w:rFonts w:cs="Arial"/>
          <w:bCs/>
          <w:szCs w:val="24"/>
        </w:rPr>
        <w:t xml:space="preserve"> </w:t>
      </w:r>
    </w:p>
    <w:p w14:paraId="3AE89607" w14:textId="5C19FF66" w:rsidR="00FC05CC" w:rsidRPr="001F1103" w:rsidRDefault="00FC05CC" w:rsidP="001F1103">
      <w:pPr>
        <w:pStyle w:val="Prrafodelista"/>
        <w:numPr>
          <w:ilvl w:val="0"/>
          <w:numId w:val="31"/>
        </w:numPr>
        <w:jc w:val="both"/>
        <w:rPr>
          <w:rFonts w:cs="Arial"/>
          <w:bCs/>
          <w:szCs w:val="24"/>
        </w:rPr>
      </w:pPr>
      <w:r w:rsidRPr="001F1103">
        <w:rPr>
          <w:rFonts w:cs="Arial"/>
          <w:bCs/>
          <w:szCs w:val="24"/>
        </w:rPr>
        <w:lastRenderedPageBreak/>
        <w:t>Realización del XIII Foro Empresarial del MERCOSUR, por sistema de videoconferencia, el 26 de noviembre de 2024.</w:t>
      </w:r>
    </w:p>
    <w:p w14:paraId="1184FC0D" w14:textId="4C789AB6" w:rsidR="00A5685A" w:rsidRPr="001F1103" w:rsidRDefault="00FC05CC" w:rsidP="001F1103">
      <w:pPr>
        <w:pStyle w:val="Prrafodelista"/>
        <w:numPr>
          <w:ilvl w:val="0"/>
          <w:numId w:val="31"/>
        </w:numPr>
        <w:jc w:val="both"/>
        <w:rPr>
          <w:rFonts w:cs="Arial"/>
          <w:bCs/>
          <w:szCs w:val="24"/>
        </w:rPr>
      </w:pPr>
      <w:r w:rsidRPr="001F1103">
        <w:rPr>
          <w:rFonts w:cs="Arial"/>
          <w:bCs/>
          <w:szCs w:val="24"/>
        </w:rPr>
        <w:t>Aprobación de la actualización de las Reglas de Procedimiento del Tribunal Permanente de Revisión</w:t>
      </w:r>
      <w:r w:rsidR="00AB0391">
        <w:rPr>
          <w:rFonts w:cs="Arial"/>
          <w:bCs/>
          <w:szCs w:val="24"/>
        </w:rPr>
        <w:t>.</w:t>
      </w:r>
    </w:p>
    <w:p w14:paraId="4783F0E8" w14:textId="78861F61" w:rsidR="003F5DDB" w:rsidRPr="0048103B" w:rsidRDefault="003F5DDB" w:rsidP="00FC05CC">
      <w:pPr>
        <w:spacing w:after="0" w:line="240" w:lineRule="auto"/>
        <w:ind w:left="284" w:hanging="284"/>
        <w:jc w:val="both"/>
        <w:rPr>
          <w:rFonts w:ascii="Arial" w:hAnsi="Arial" w:cs="Arial"/>
          <w:bCs/>
          <w:sz w:val="24"/>
          <w:szCs w:val="28"/>
          <w:lang w:val="es-UY"/>
        </w:rPr>
      </w:pPr>
    </w:p>
    <w:p w14:paraId="744074AD" w14:textId="77777777" w:rsidR="00BA5DAD" w:rsidRPr="007D275B" w:rsidRDefault="00BA5DAD" w:rsidP="00BA5DAD">
      <w:pPr>
        <w:spacing w:after="0" w:line="240" w:lineRule="auto"/>
        <w:jc w:val="both"/>
        <w:rPr>
          <w:rFonts w:ascii="Arial" w:eastAsia="Times New Roman" w:hAnsi="Arial" w:cs="Arial"/>
          <w:b/>
          <w:sz w:val="24"/>
          <w:szCs w:val="24"/>
          <w:lang w:val="es-UY" w:eastAsia="es-ES"/>
        </w:rPr>
      </w:pPr>
    </w:p>
    <w:p w14:paraId="20F7E164" w14:textId="77777777" w:rsidR="002040B3" w:rsidRPr="003631FB" w:rsidRDefault="002040B3" w:rsidP="002040B3">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EVALUACIÓN GENERAL DEL MERCOSUR</w:t>
      </w:r>
    </w:p>
    <w:p w14:paraId="608E7054" w14:textId="77777777" w:rsidR="002040B3" w:rsidRPr="003631FB" w:rsidRDefault="002040B3" w:rsidP="002040B3">
      <w:pPr>
        <w:tabs>
          <w:tab w:val="left" w:pos="567"/>
          <w:tab w:val="left" w:pos="1134"/>
        </w:tabs>
        <w:spacing w:after="0" w:line="240" w:lineRule="auto"/>
        <w:jc w:val="both"/>
        <w:rPr>
          <w:rFonts w:ascii="Arial" w:eastAsia="Times New Roman" w:hAnsi="Arial" w:cs="Arial"/>
          <w:b/>
          <w:sz w:val="24"/>
          <w:szCs w:val="24"/>
          <w:lang w:val="es-ES" w:eastAsia="es-ES"/>
        </w:rPr>
      </w:pPr>
    </w:p>
    <w:p w14:paraId="1556815B" w14:textId="77777777" w:rsidR="00FC05CC" w:rsidRDefault="00FC05CC" w:rsidP="00FC05CC">
      <w:pPr>
        <w:spacing w:after="0" w:line="240" w:lineRule="auto"/>
        <w:jc w:val="both"/>
        <w:rPr>
          <w:rFonts w:ascii="Arial" w:eastAsia="Times New Roman" w:hAnsi="Arial" w:cs="Arial"/>
          <w:sz w:val="24"/>
          <w:szCs w:val="24"/>
          <w:lang w:val="es-UY" w:eastAsia="es-ES"/>
        </w:rPr>
      </w:pPr>
      <w:r w:rsidRPr="00FC05CC">
        <w:rPr>
          <w:rFonts w:ascii="Arial" w:eastAsia="Times New Roman" w:hAnsi="Arial" w:cs="Arial"/>
          <w:sz w:val="24"/>
          <w:szCs w:val="24"/>
          <w:lang w:val="es-UY" w:eastAsia="es-ES"/>
        </w:rPr>
        <w:t xml:space="preserve">Los </w:t>
      </w:r>
      <w:proofErr w:type="gramStart"/>
      <w:r w:rsidRPr="00FC05CC">
        <w:rPr>
          <w:rFonts w:ascii="Arial" w:eastAsia="Times New Roman" w:hAnsi="Arial" w:cs="Arial"/>
          <w:sz w:val="24"/>
          <w:szCs w:val="24"/>
          <w:lang w:val="es-UY" w:eastAsia="es-ES"/>
        </w:rPr>
        <w:t>Ministros</w:t>
      </w:r>
      <w:proofErr w:type="gramEnd"/>
      <w:r w:rsidRPr="00FC05CC">
        <w:rPr>
          <w:rFonts w:ascii="Arial" w:eastAsia="Times New Roman" w:hAnsi="Arial" w:cs="Arial"/>
          <w:sz w:val="24"/>
          <w:szCs w:val="24"/>
          <w:lang w:val="es-UY" w:eastAsia="es-ES"/>
        </w:rPr>
        <w:t xml:space="preserve"> intercambiaron comentarios sobre la coyuntura internacional actual y los principales desafíos y oportunidades del bloque. En ese contexto, coincidieron en la necesidad de fortalecer la agenda interna y externa del proceso de integración</w:t>
      </w:r>
      <w:r>
        <w:rPr>
          <w:rFonts w:ascii="Arial" w:eastAsia="Times New Roman" w:hAnsi="Arial" w:cs="Arial"/>
          <w:sz w:val="24"/>
          <w:szCs w:val="24"/>
          <w:lang w:val="es-UY" w:eastAsia="es-ES"/>
        </w:rPr>
        <w:t xml:space="preserve">. </w:t>
      </w:r>
    </w:p>
    <w:p w14:paraId="3C1A23DC" w14:textId="77777777" w:rsidR="00FC05CC" w:rsidRDefault="00FC05CC" w:rsidP="00FC05CC">
      <w:pPr>
        <w:spacing w:after="0" w:line="240" w:lineRule="auto"/>
        <w:jc w:val="both"/>
        <w:rPr>
          <w:rFonts w:ascii="Arial" w:eastAsia="Times New Roman" w:hAnsi="Arial" w:cs="Arial"/>
          <w:sz w:val="24"/>
          <w:szCs w:val="24"/>
          <w:lang w:val="es-UY" w:eastAsia="es-ES"/>
        </w:rPr>
      </w:pPr>
    </w:p>
    <w:p w14:paraId="3780AA09" w14:textId="32AD4418" w:rsidR="00FC05CC" w:rsidRDefault="00FC05CC" w:rsidP="00FC05CC">
      <w:pPr>
        <w:spacing w:after="0" w:line="240" w:lineRule="auto"/>
        <w:jc w:val="both"/>
        <w:rPr>
          <w:rFonts w:ascii="Arial" w:eastAsia="Times New Roman" w:hAnsi="Arial" w:cs="Arial"/>
          <w:sz w:val="24"/>
          <w:szCs w:val="24"/>
          <w:lang w:val="es-UY" w:eastAsia="es-ES"/>
        </w:rPr>
      </w:pPr>
      <w:r>
        <w:rPr>
          <w:rFonts w:ascii="Arial" w:eastAsia="Times New Roman" w:hAnsi="Arial" w:cs="Arial"/>
          <w:sz w:val="24"/>
          <w:szCs w:val="24"/>
          <w:lang w:val="es-UY" w:eastAsia="es-ES"/>
        </w:rPr>
        <w:t>En ese sentido,</w:t>
      </w:r>
      <w:r w:rsidRPr="00FC05CC">
        <w:rPr>
          <w:rFonts w:ascii="Arial" w:eastAsia="Times New Roman" w:hAnsi="Arial" w:cs="Arial"/>
          <w:sz w:val="24"/>
          <w:szCs w:val="24"/>
          <w:lang w:val="es-UY" w:eastAsia="es-ES"/>
        </w:rPr>
        <w:t xml:space="preserve"> </w:t>
      </w:r>
      <w:r w:rsidRPr="00FC05CC">
        <w:rPr>
          <w:rFonts w:ascii="Arial" w:eastAsia="Times New Roman" w:hAnsi="Arial" w:cs="Arial"/>
          <w:sz w:val="24"/>
          <w:szCs w:val="24"/>
          <w:lang w:val="es-ES" w:eastAsia="es-ES"/>
        </w:rPr>
        <w:t>destacaron las actividades para identificar</w:t>
      </w:r>
      <w:r>
        <w:rPr>
          <w:rFonts w:ascii="Arial" w:eastAsia="Times New Roman" w:hAnsi="Arial" w:cs="Arial"/>
          <w:sz w:val="24"/>
          <w:szCs w:val="24"/>
          <w:lang w:val="es-ES" w:eastAsia="es-ES"/>
        </w:rPr>
        <w:t xml:space="preserve"> y eliminar</w:t>
      </w:r>
      <w:r w:rsidRPr="00FC05CC">
        <w:rPr>
          <w:rFonts w:ascii="Arial" w:eastAsia="Times New Roman" w:hAnsi="Arial" w:cs="Arial"/>
          <w:sz w:val="24"/>
          <w:szCs w:val="24"/>
          <w:lang w:val="es-ES" w:eastAsia="es-ES"/>
        </w:rPr>
        <w:t xml:space="preserve"> las barreras existentes que afectan al comercio intrazona y</w:t>
      </w:r>
      <w:r w:rsidRPr="00FC05CC">
        <w:rPr>
          <w:rFonts w:ascii="Arial" w:eastAsia="Times New Roman" w:hAnsi="Arial" w:cs="Arial"/>
          <w:sz w:val="24"/>
          <w:szCs w:val="24"/>
          <w:lang w:val="es-UY" w:eastAsia="es-ES"/>
        </w:rPr>
        <w:t xml:space="preserve"> los avances en </w:t>
      </w:r>
      <w:r>
        <w:rPr>
          <w:rFonts w:ascii="Arial" w:eastAsia="Times New Roman" w:hAnsi="Arial" w:cs="Arial"/>
          <w:sz w:val="24"/>
          <w:szCs w:val="24"/>
          <w:lang w:val="es-UY" w:eastAsia="es-ES"/>
        </w:rPr>
        <w:t>materia de</w:t>
      </w:r>
      <w:r w:rsidRPr="00FC05CC">
        <w:rPr>
          <w:rFonts w:ascii="Arial" w:eastAsia="Times New Roman" w:hAnsi="Arial" w:cs="Arial"/>
          <w:sz w:val="24"/>
          <w:szCs w:val="24"/>
          <w:lang w:val="es-UY" w:eastAsia="es-ES"/>
        </w:rPr>
        <w:t xml:space="preserve"> facilitación del comercio, </w:t>
      </w:r>
      <w:r>
        <w:rPr>
          <w:rFonts w:ascii="Arial" w:eastAsia="Times New Roman" w:hAnsi="Arial" w:cs="Arial"/>
          <w:sz w:val="24"/>
          <w:szCs w:val="24"/>
          <w:lang w:val="es-UY" w:eastAsia="es-ES"/>
        </w:rPr>
        <w:t>promoviendo el fortalecimiento de las Áreas de Control Integrado.</w:t>
      </w:r>
    </w:p>
    <w:p w14:paraId="6F3F6847" w14:textId="77777777" w:rsidR="00FC05CC" w:rsidRDefault="00FC05CC" w:rsidP="00FC05CC">
      <w:pPr>
        <w:spacing w:after="0" w:line="240" w:lineRule="auto"/>
        <w:jc w:val="both"/>
        <w:rPr>
          <w:rFonts w:ascii="Arial" w:eastAsia="Times New Roman" w:hAnsi="Arial" w:cs="Arial"/>
          <w:sz w:val="24"/>
          <w:szCs w:val="24"/>
          <w:lang w:val="es-UY" w:eastAsia="es-ES"/>
        </w:rPr>
      </w:pPr>
    </w:p>
    <w:p w14:paraId="4AFB2FB3" w14:textId="15A78F5E" w:rsidR="00FC05CC" w:rsidRDefault="00FC05CC" w:rsidP="00FC05CC">
      <w:pPr>
        <w:spacing w:after="0" w:line="240" w:lineRule="auto"/>
        <w:jc w:val="both"/>
        <w:rPr>
          <w:rFonts w:ascii="Arial" w:eastAsia="Times New Roman" w:hAnsi="Arial" w:cs="Arial"/>
          <w:sz w:val="24"/>
          <w:szCs w:val="24"/>
          <w:lang w:val="es-UY" w:eastAsia="es-ES"/>
        </w:rPr>
      </w:pPr>
      <w:r>
        <w:rPr>
          <w:rFonts w:ascii="Arial" w:eastAsia="Times New Roman" w:hAnsi="Arial" w:cs="Arial"/>
          <w:sz w:val="24"/>
          <w:szCs w:val="24"/>
          <w:lang w:val="es-UY" w:eastAsia="es-ES"/>
        </w:rPr>
        <w:t xml:space="preserve">En lo que refiere al relacionamiento externo, acordaron </w:t>
      </w:r>
      <w:r w:rsidR="008E5A8B" w:rsidRPr="006445C2">
        <w:rPr>
          <w:rFonts w:ascii="Arial" w:eastAsia="Times New Roman" w:hAnsi="Arial" w:cs="Arial"/>
          <w:sz w:val="24"/>
          <w:szCs w:val="24"/>
          <w:lang w:val="es-UY" w:eastAsia="es-ES"/>
        </w:rPr>
        <w:t xml:space="preserve">continuar impulsando y </w:t>
      </w:r>
      <w:r w:rsidR="006445C2" w:rsidRPr="006445C2">
        <w:rPr>
          <w:rFonts w:ascii="Arial" w:eastAsia="Times New Roman" w:hAnsi="Arial" w:cs="Arial"/>
          <w:sz w:val="24"/>
          <w:szCs w:val="24"/>
          <w:lang w:val="es-UY" w:eastAsia="es-ES"/>
        </w:rPr>
        <w:t>dinamiz</w:t>
      </w:r>
      <w:r w:rsidR="006445C2">
        <w:rPr>
          <w:rFonts w:ascii="Arial" w:eastAsia="Times New Roman" w:hAnsi="Arial" w:cs="Arial"/>
          <w:sz w:val="24"/>
          <w:szCs w:val="24"/>
          <w:lang w:val="es-UY" w:eastAsia="es-ES"/>
        </w:rPr>
        <w:t xml:space="preserve">ando la </w:t>
      </w:r>
      <w:r w:rsidRPr="006445C2">
        <w:rPr>
          <w:rFonts w:ascii="Arial" w:eastAsia="Times New Roman" w:hAnsi="Arial" w:cs="Arial"/>
          <w:sz w:val="24"/>
          <w:szCs w:val="24"/>
          <w:lang w:val="es-UY" w:eastAsia="es-ES"/>
        </w:rPr>
        <w:t>agenda de relacionamiento externo del bloque,</w:t>
      </w:r>
      <w:r>
        <w:rPr>
          <w:rFonts w:ascii="Arial" w:eastAsia="Times New Roman" w:hAnsi="Arial" w:cs="Arial"/>
          <w:sz w:val="24"/>
          <w:szCs w:val="24"/>
          <w:lang w:val="es-UY" w:eastAsia="es-ES"/>
        </w:rPr>
        <w:t xml:space="preserve"> a efectos de contar con una red de acuerdos con terceros países y grupos de países, que sirvan para garantizar acceso a mercados y un crecimiento de las inversiones en los Estados Partes del MERCOSUR. </w:t>
      </w:r>
    </w:p>
    <w:p w14:paraId="0BA55FA5" w14:textId="77777777" w:rsidR="00FC05CC" w:rsidRDefault="00FC05CC" w:rsidP="00FC05CC">
      <w:pPr>
        <w:spacing w:after="0" w:line="240" w:lineRule="auto"/>
        <w:jc w:val="both"/>
        <w:rPr>
          <w:rFonts w:ascii="Arial" w:eastAsia="Times New Roman" w:hAnsi="Arial" w:cs="Arial"/>
          <w:sz w:val="24"/>
          <w:szCs w:val="24"/>
          <w:lang w:val="es-UY" w:eastAsia="es-ES"/>
        </w:rPr>
      </w:pPr>
    </w:p>
    <w:p w14:paraId="5A386C96" w14:textId="4FC4DF35" w:rsidR="006445C2" w:rsidRDefault="006445C2" w:rsidP="00FC05CC">
      <w:pPr>
        <w:spacing w:after="0" w:line="240" w:lineRule="auto"/>
        <w:jc w:val="both"/>
        <w:rPr>
          <w:rFonts w:ascii="Arial" w:eastAsia="Times New Roman" w:hAnsi="Arial" w:cs="Arial"/>
          <w:sz w:val="24"/>
          <w:szCs w:val="24"/>
          <w:lang w:val="es-UY" w:eastAsia="es-ES"/>
        </w:rPr>
      </w:pPr>
      <w:r w:rsidRPr="00A43321">
        <w:rPr>
          <w:rFonts w:ascii="Arial" w:eastAsia="Times New Roman" w:hAnsi="Arial" w:cs="Arial"/>
          <w:sz w:val="24"/>
          <w:szCs w:val="24"/>
          <w:lang w:val="es-UY" w:eastAsia="es-ES"/>
        </w:rPr>
        <w:t xml:space="preserve">El CMC </w:t>
      </w:r>
      <w:r w:rsidR="00305EB6">
        <w:rPr>
          <w:rFonts w:ascii="Arial" w:eastAsia="Times New Roman" w:hAnsi="Arial" w:cs="Arial"/>
          <w:sz w:val="24"/>
          <w:szCs w:val="24"/>
          <w:lang w:val="es-UY" w:eastAsia="es-ES"/>
        </w:rPr>
        <w:t xml:space="preserve">se congratuló de la </w:t>
      </w:r>
      <w:r w:rsidRPr="00A43321">
        <w:rPr>
          <w:rFonts w:ascii="Arial" w:eastAsia="Times New Roman" w:hAnsi="Arial" w:cs="Arial"/>
          <w:sz w:val="24"/>
          <w:szCs w:val="24"/>
          <w:lang w:val="es-UY" w:eastAsia="es-ES"/>
        </w:rPr>
        <w:t>conclusión de las negociaciones entre el MERCOSUR y la Unión Europea.</w:t>
      </w:r>
    </w:p>
    <w:p w14:paraId="41B2D2A6" w14:textId="77777777" w:rsidR="006445C2" w:rsidRDefault="006445C2" w:rsidP="00FC05CC">
      <w:pPr>
        <w:spacing w:after="0" w:line="240" w:lineRule="auto"/>
        <w:jc w:val="both"/>
        <w:rPr>
          <w:rFonts w:ascii="Arial" w:eastAsia="Times New Roman" w:hAnsi="Arial" w:cs="Arial"/>
          <w:sz w:val="24"/>
          <w:szCs w:val="24"/>
          <w:lang w:val="es-UY" w:eastAsia="es-ES"/>
        </w:rPr>
      </w:pPr>
    </w:p>
    <w:p w14:paraId="387696CD" w14:textId="0E642B3E" w:rsidR="00841500" w:rsidRPr="00F26E02" w:rsidRDefault="00627A8E" w:rsidP="00FC05CC">
      <w:pPr>
        <w:spacing w:after="0" w:line="240" w:lineRule="auto"/>
        <w:jc w:val="both"/>
        <w:rPr>
          <w:rFonts w:ascii="Arial" w:eastAsia="Times New Roman" w:hAnsi="Arial" w:cs="Arial"/>
          <w:sz w:val="24"/>
          <w:szCs w:val="24"/>
          <w:lang w:val="es-UY" w:eastAsia="es-ES"/>
        </w:rPr>
      </w:pPr>
      <w:r w:rsidRPr="00F26E02">
        <w:rPr>
          <w:rFonts w:ascii="Arial" w:eastAsia="Times New Roman" w:hAnsi="Arial" w:cs="Arial"/>
          <w:sz w:val="24"/>
          <w:szCs w:val="24"/>
          <w:lang w:val="es-UY" w:eastAsia="es-ES"/>
        </w:rPr>
        <w:t xml:space="preserve">Las delegaciones de Brasil, Paraguay y Uruguay se congratularon por la incorporación </w:t>
      </w:r>
      <w:r w:rsidR="00FC05CC" w:rsidRPr="00F26E02">
        <w:rPr>
          <w:rFonts w:ascii="Arial" w:eastAsia="Times New Roman" w:hAnsi="Arial" w:cs="Arial"/>
          <w:sz w:val="24"/>
          <w:szCs w:val="24"/>
          <w:lang w:val="es-UY" w:eastAsia="es-ES"/>
        </w:rPr>
        <w:t>del Estado Plurinacional de Bolivia como Estado Parte del MERCOSUR</w:t>
      </w:r>
      <w:r w:rsidRPr="00F26E02">
        <w:rPr>
          <w:rFonts w:ascii="Arial" w:eastAsia="Times New Roman" w:hAnsi="Arial" w:cs="Arial"/>
          <w:sz w:val="24"/>
          <w:szCs w:val="24"/>
          <w:lang w:val="es-UY" w:eastAsia="es-ES"/>
        </w:rPr>
        <w:t>.</w:t>
      </w:r>
    </w:p>
    <w:p w14:paraId="1CADD1F1" w14:textId="77777777" w:rsidR="00BC55E2" w:rsidRPr="00F26E02" w:rsidRDefault="00BC55E2" w:rsidP="00FC05CC">
      <w:pPr>
        <w:spacing w:after="0" w:line="240" w:lineRule="auto"/>
        <w:jc w:val="both"/>
        <w:rPr>
          <w:rFonts w:ascii="Arial" w:eastAsia="Times New Roman" w:hAnsi="Arial" w:cs="Arial"/>
          <w:sz w:val="24"/>
          <w:szCs w:val="24"/>
          <w:lang w:val="es-UY" w:eastAsia="es-ES"/>
        </w:rPr>
      </w:pPr>
    </w:p>
    <w:p w14:paraId="3647DF5E" w14:textId="27A9CE37" w:rsidR="00FC05CC" w:rsidRPr="00F26E02" w:rsidRDefault="00841500" w:rsidP="00FC05CC">
      <w:pPr>
        <w:spacing w:after="0" w:line="240" w:lineRule="auto"/>
        <w:jc w:val="both"/>
        <w:rPr>
          <w:rFonts w:ascii="Arial" w:eastAsia="Times New Roman" w:hAnsi="Arial" w:cs="Arial"/>
          <w:sz w:val="24"/>
          <w:szCs w:val="24"/>
          <w:lang w:val="es-UY" w:eastAsia="es-ES"/>
        </w:rPr>
      </w:pPr>
      <w:r w:rsidRPr="00F26E02">
        <w:rPr>
          <w:rFonts w:ascii="Arial" w:eastAsia="Times New Roman" w:hAnsi="Arial" w:cs="Arial"/>
          <w:sz w:val="24"/>
          <w:szCs w:val="24"/>
          <w:lang w:val="es-UY" w:eastAsia="es-ES"/>
        </w:rPr>
        <w:t>El CMC destacó</w:t>
      </w:r>
      <w:r w:rsidR="00FC05CC" w:rsidRPr="00F26E02">
        <w:rPr>
          <w:rFonts w:ascii="Arial" w:eastAsia="Times New Roman" w:hAnsi="Arial" w:cs="Arial"/>
          <w:sz w:val="24"/>
          <w:szCs w:val="24"/>
          <w:lang w:val="es-UY" w:eastAsia="es-ES"/>
        </w:rPr>
        <w:t xml:space="preserve"> la </w:t>
      </w:r>
      <w:r w:rsidRPr="00F26E02">
        <w:rPr>
          <w:rFonts w:ascii="Arial" w:eastAsia="Times New Roman" w:hAnsi="Arial" w:cs="Arial"/>
          <w:sz w:val="24"/>
          <w:szCs w:val="24"/>
          <w:lang w:val="es-UY" w:eastAsia="es-ES"/>
        </w:rPr>
        <w:t xml:space="preserve">atribución de la condición de Estado Asociado al MERCOSUR a la </w:t>
      </w:r>
      <w:r w:rsidR="00FC05CC" w:rsidRPr="00F26E02">
        <w:rPr>
          <w:rFonts w:ascii="Arial" w:eastAsia="Times New Roman" w:hAnsi="Arial" w:cs="Arial"/>
          <w:sz w:val="24"/>
          <w:szCs w:val="24"/>
          <w:lang w:val="es-UY" w:eastAsia="es-ES"/>
        </w:rPr>
        <w:t>República de Panamá.</w:t>
      </w:r>
    </w:p>
    <w:p w14:paraId="5E777778" w14:textId="77777777" w:rsidR="00841500" w:rsidRPr="006445C2" w:rsidRDefault="00841500" w:rsidP="00FC05CC">
      <w:pPr>
        <w:spacing w:after="0" w:line="240" w:lineRule="auto"/>
        <w:jc w:val="both"/>
        <w:rPr>
          <w:rFonts w:ascii="Arial" w:eastAsia="Times New Roman" w:hAnsi="Arial" w:cs="Arial"/>
          <w:sz w:val="24"/>
          <w:szCs w:val="24"/>
          <w:highlight w:val="yellow"/>
          <w:lang w:val="es-UY" w:eastAsia="es-ES"/>
        </w:rPr>
      </w:pPr>
    </w:p>
    <w:p w14:paraId="1E8B8472" w14:textId="55D0FFD5" w:rsidR="001B1E02" w:rsidRPr="00FC05CC" w:rsidRDefault="001B1E02" w:rsidP="001B1E02">
      <w:pPr>
        <w:spacing w:after="0" w:line="240" w:lineRule="auto"/>
        <w:jc w:val="both"/>
        <w:rPr>
          <w:rFonts w:ascii="Arial" w:eastAsia="Times New Roman" w:hAnsi="Arial" w:cs="Arial"/>
          <w:sz w:val="24"/>
          <w:szCs w:val="24"/>
          <w:lang w:val="es-UY" w:eastAsia="es-ES"/>
        </w:rPr>
      </w:pPr>
      <w:r w:rsidRPr="00A43321">
        <w:rPr>
          <w:rFonts w:ascii="Arial" w:eastAsia="Times New Roman" w:hAnsi="Arial" w:cs="Arial"/>
          <w:sz w:val="24"/>
          <w:szCs w:val="24"/>
          <w:lang w:val="es-UY" w:eastAsia="es-ES"/>
        </w:rPr>
        <w:t>En ese sentido, agradecieron especialm</w:t>
      </w:r>
      <w:r w:rsidR="000107C9" w:rsidRPr="00A43321">
        <w:rPr>
          <w:rFonts w:ascii="Arial" w:eastAsia="Times New Roman" w:hAnsi="Arial" w:cs="Arial"/>
          <w:sz w:val="24"/>
          <w:szCs w:val="24"/>
          <w:lang w:val="es-UY" w:eastAsia="es-ES"/>
        </w:rPr>
        <w:t xml:space="preserve">ente la participación </w:t>
      </w:r>
      <w:r w:rsidRPr="00A43321">
        <w:rPr>
          <w:rFonts w:ascii="Arial" w:eastAsia="Times New Roman" w:hAnsi="Arial" w:cs="Arial"/>
          <w:sz w:val="24"/>
          <w:szCs w:val="24"/>
          <w:lang w:val="es-UY" w:eastAsia="es-ES"/>
        </w:rPr>
        <w:t xml:space="preserve">del señor </w:t>
      </w:r>
      <w:proofErr w:type="gramStart"/>
      <w:r w:rsidRPr="00A43321">
        <w:rPr>
          <w:rFonts w:ascii="Arial" w:eastAsia="Times New Roman" w:hAnsi="Arial" w:cs="Arial"/>
          <w:sz w:val="24"/>
          <w:szCs w:val="24"/>
          <w:lang w:val="es-UY" w:eastAsia="es-ES"/>
        </w:rPr>
        <w:t>Ministro</w:t>
      </w:r>
      <w:proofErr w:type="gramEnd"/>
      <w:r w:rsidRPr="00A43321">
        <w:rPr>
          <w:rFonts w:ascii="Arial" w:eastAsia="Times New Roman" w:hAnsi="Arial" w:cs="Arial"/>
          <w:sz w:val="24"/>
          <w:szCs w:val="24"/>
          <w:lang w:val="es-UY" w:eastAsia="es-ES"/>
        </w:rPr>
        <w:t xml:space="preserve"> de Relaciones Exteriores de la República de Panamá, Javier Martínez</w:t>
      </w:r>
      <w:r w:rsidR="0086278A" w:rsidRPr="00A43321">
        <w:rPr>
          <w:rFonts w:ascii="Arial" w:eastAsia="Times New Roman" w:hAnsi="Arial" w:cs="Arial"/>
          <w:sz w:val="24"/>
          <w:szCs w:val="24"/>
          <w:lang w:val="es-UY" w:eastAsia="es-ES"/>
        </w:rPr>
        <w:t>-</w:t>
      </w:r>
      <w:r w:rsidRPr="00A43321">
        <w:rPr>
          <w:rFonts w:ascii="Arial" w:eastAsia="Times New Roman" w:hAnsi="Arial" w:cs="Arial"/>
          <w:sz w:val="24"/>
          <w:szCs w:val="24"/>
          <w:lang w:val="es-UY" w:eastAsia="es-ES"/>
        </w:rPr>
        <w:t>Acha.</w:t>
      </w:r>
    </w:p>
    <w:p w14:paraId="0EE7A7BC" w14:textId="77777777" w:rsidR="00BC55E2" w:rsidRPr="004E1795" w:rsidRDefault="00BC55E2" w:rsidP="00BC55E2">
      <w:pPr>
        <w:spacing w:after="0" w:line="240" w:lineRule="auto"/>
        <w:jc w:val="both"/>
        <w:rPr>
          <w:rFonts w:ascii="Arial" w:eastAsia="Times New Roman" w:hAnsi="Arial" w:cs="Arial"/>
          <w:sz w:val="24"/>
          <w:szCs w:val="24"/>
          <w:lang w:val="es-UY" w:eastAsia="es-ES"/>
        </w:rPr>
      </w:pPr>
    </w:p>
    <w:p w14:paraId="7396CCC5" w14:textId="0E58DFD1" w:rsidR="00BC55E2" w:rsidRDefault="00BC55E2" w:rsidP="00BC55E2">
      <w:pPr>
        <w:spacing w:after="0" w:line="240" w:lineRule="auto"/>
        <w:jc w:val="both"/>
        <w:rPr>
          <w:rFonts w:ascii="Arial" w:eastAsia="Times New Roman" w:hAnsi="Arial" w:cs="Arial"/>
          <w:sz w:val="24"/>
          <w:szCs w:val="24"/>
          <w:lang w:val="es-UY" w:eastAsia="es-ES"/>
        </w:rPr>
      </w:pPr>
      <w:r w:rsidRPr="004E1795">
        <w:rPr>
          <w:rFonts w:ascii="Arial" w:eastAsia="Times New Roman" w:hAnsi="Arial" w:cs="Arial"/>
          <w:sz w:val="24"/>
          <w:szCs w:val="24"/>
          <w:lang w:val="es-UY" w:eastAsia="es-ES"/>
        </w:rPr>
        <w:t>La delegación de Argentina propuso establecer un periodo de cuatro meses para evaluar la flexibilización de la agenda externa, con alternativas a los esquemas tradicionales de negociaciones con terceros en el formato 4+1, incluyendo la posibilidad de negociaciones individuales de un Estado Parte del MERCOSUR con un tercero.</w:t>
      </w:r>
      <w:r w:rsidR="00AB42AE">
        <w:rPr>
          <w:rFonts w:ascii="Arial" w:eastAsia="Times New Roman" w:hAnsi="Arial" w:cs="Arial"/>
          <w:sz w:val="24"/>
          <w:szCs w:val="24"/>
          <w:lang w:val="es-UY" w:eastAsia="es-ES"/>
        </w:rPr>
        <w:t xml:space="preserve"> La propuesta de proyecto de Decisión consta </w:t>
      </w:r>
      <w:r w:rsidR="00AB42AE" w:rsidRPr="00175574">
        <w:rPr>
          <w:rFonts w:ascii="Arial" w:eastAsia="Times New Roman" w:hAnsi="Arial" w:cs="Arial"/>
          <w:sz w:val="24"/>
          <w:szCs w:val="24"/>
          <w:lang w:val="es-UY" w:eastAsia="es-ES"/>
        </w:rPr>
        <w:t xml:space="preserve">en </w:t>
      </w:r>
      <w:r w:rsidR="00AB42AE" w:rsidRPr="00175574">
        <w:rPr>
          <w:rFonts w:ascii="Arial" w:eastAsia="Times New Roman" w:hAnsi="Arial" w:cs="Arial"/>
          <w:b/>
          <w:bCs/>
          <w:sz w:val="24"/>
          <w:szCs w:val="24"/>
          <w:lang w:val="es-UY" w:eastAsia="es-ES"/>
        </w:rPr>
        <w:t xml:space="preserve">Anexo </w:t>
      </w:r>
      <w:r w:rsidR="00175574" w:rsidRPr="00175574">
        <w:rPr>
          <w:rFonts w:ascii="Arial" w:eastAsia="Times New Roman" w:hAnsi="Arial" w:cs="Arial"/>
          <w:b/>
          <w:bCs/>
          <w:sz w:val="24"/>
          <w:szCs w:val="24"/>
          <w:lang w:val="es-UY" w:eastAsia="es-ES"/>
        </w:rPr>
        <w:t>IV.</w:t>
      </w:r>
    </w:p>
    <w:p w14:paraId="03F3D244" w14:textId="77777777" w:rsidR="00AB42AE" w:rsidRDefault="00AB42AE" w:rsidP="00C37F25">
      <w:pPr>
        <w:spacing w:after="0" w:line="240" w:lineRule="auto"/>
        <w:jc w:val="both"/>
        <w:rPr>
          <w:rFonts w:ascii="Arial" w:eastAsia="Times New Roman" w:hAnsi="Arial" w:cs="Arial"/>
          <w:sz w:val="24"/>
          <w:szCs w:val="24"/>
          <w:lang w:val="es-UY" w:eastAsia="es-ES"/>
        </w:rPr>
      </w:pPr>
    </w:p>
    <w:p w14:paraId="0B412757" w14:textId="4AB92D75" w:rsidR="002D265F" w:rsidRPr="00C327F8" w:rsidRDefault="005F2631" w:rsidP="002040B3">
      <w:pPr>
        <w:spacing w:after="0" w:line="240" w:lineRule="auto"/>
        <w:jc w:val="both"/>
        <w:rPr>
          <w:rFonts w:ascii="Arial" w:eastAsia="Times New Roman" w:hAnsi="Arial" w:cs="Arial"/>
          <w:sz w:val="24"/>
          <w:szCs w:val="24"/>
          <w:lang w:val="es-UY" w:eastAsia="es-ES"/>
        </w:rPr>
      </w:pPr>
      <w:r w:rsidRPr="00C327F8">
        <w:rPr>
          <w:rFonts w:ascii="Arial" w:eastAsia="Times New Roman" w:hAnsi="Arial" w:cs="Arial"/>
          <w:sz w:val="24"/>
          <w:szCs w:val="24"/>
          <w:lang w:val="es-UY" w:eastAsia="es-ES"/>
        </w:rPr>
        <w:t>La</w:t>
      </w:r>
      <w:r w:rsidR="005C4E6B">
        <w:rPr>
          <w:rFonts w:ascii="Arial" w:eastAsia="Times New Roman" w:hAnsi="Arial" w:cs="Arial"/>
          <w:sz w:val="24"/>
          <w:szCs w:val="24"/>
          <w:lang w:val="es-UY" w:eastAsia="es-ES"/>
        </w:rPr>
        <w:t xml:space="preserve">s </w:t>
      </w:r>
      <w:r w:rsidRPr="00C327F8">
        <w:rPr>
          <w:rFonts w:ascii="Arial" w:eastAsia="Times New Roman" w:hAnsi="Arial" w:cs="Arial"/>
          <w:sz w:val="24"/>
          <w:szCs w:val="24"/>
          <w:lang w:val="es-UY" w:eastAsia="es-ES"/>
        </w:rPr>
        <w:t>delegaci</w:t>
      </w:r>
      <w:r w:rsidR="005C4E6B">
        <w:rPr>
          <w:rFonts w:ascii="Arial" w:eastAsia="Times New Roman" w:hAnsi="Arial" w:cs="Arial"/>
          <w:sz w:val="24"/>
          <w:szCs w:val="24"/>
          <w:lang w:val="es-UY" w:eastAsia="es-ES"/>
        </w:rPr>
        <w:t>ones</w:t>
      </w:r>
      <w:r w:rsidRPr="00C327F8">
        <w:rPr>
          <w:rFonts w:ascii="Arial" w:eastAsia="Times New Roman" w:hAnsi="Arial" w:cs="Arial"/>
          <w:sz w:val="24"/>
          <w:szCs w:val="24"/>
          <w:lang w:val="es-UY" w:eastAsia="es-ES"/>
        </w:rPr>
        <w:t xml:space="preserve"> de Brasil </w:t>
      </w:r>
      <w:r w:rsidR="005C4E6B">
        <w:rPr>
          <w:rFonts w:ascii="Arial" w:eastAsia="Times New Roman" w:hAnsi="Arial" w:cs="Arial"/>
          <w:sz w:val="24"/>
          <w:szCs w:val="24"/>
          <w:lang w:val="es-UY" w:eastAsia="es-ES"/>
        </w:rPr>
        <w:t xml:space="preserve">y Paraguay </w:t>
      </w:r>
      <w:r w:rsidRPr="00C327F8">
        <w:rPr>
          <w:rFonts w:ascii="Arial" w:eastAsia="Times New Roman" w:hAnsi="Arial" w:cs="Arial"/>
          <w:sz w:val="24"/>
          <w:szCs w:val="24"/>
          <w:lang w:val="es-UY" w:eastAsia="es-ES"/>
        </w:rPr>
        <w:t>record</w:t>
      </w:r>
      <w:r w:rsidR="005C4E6B">
        <w:rPr>
          <w:rFonts w:ascii="Arial" w:eastAsia="Times New Roman" w:hAnsi="Arial" w:cs="Arial"/>
          <w:sz w:val="24"/>
          <w:szCs w:val="24"/>
          <w:lang w:val="es-UY" w:eastAsia="es-ES"/>
        </w:rPr>
        <w:t>aron</w:t>
      </w:r>
      <w:r w:rsidRPr="00C327F8">
        <w:rPr>
          <w:rFonts w:ascii="Arial" w:eastAsia="Times New Roman" w:hAnsi="Arial" w:cs="Arial"/>
          <w:sz w:val="24"/>
          <w:szCs w:val="24"/>
          <w:lang w:val="es-UY" w:eastAsia="es-ES"/>
        </w:rPr>
        <w:t xml:space="preserve"> que no hay consenso entre los Cancilleres sobre la propuesta de Argentina y que las negociaciones en bloque y la toma de decisiones por consenso constitu</w:t>
      </w:r>
      <w:r w:rsidR="00F736FE" w:rsidRPr="00C327F8">
        <w:rPr>
          <w:rFonts w:ascii="Arial" w:eastAsia="Times New Roman" w:hAnsi="Arial" w:cs="Arial"/>
          <w:sz w:val="24"/>
          <w:szCs w:val="24"/>
          <w:lang w:val="es-UY" w:eastAsia="es-ES"/>
        </w:rPr>
        <w:t>y</w:t>
      </w:r>
      <w:r w:rsidRPr="00C327F8">
        <w:rPr>
          <w:rFonts w:ascii="Arial" w:eastAsia="Times New Roman" w:hAnsi="Arial" w:cs="Arial"/>
          <w:sz w:val="24"/>
          <w:szCs w:val="24"/>
          <w:lang w:val="es-UY" w:eastAsia="es-ES"/>
        </w:rPr>
        <w:t xml:space="preserve">en principios fundacionales del MERCOSUR, consagrados en el Tratado de Asunción y el Protocolo de Ouro </w:t>
      </w:r>
      <w:proofErr w:type="spellStart"/>
      <w:r w:rsidRPr="00C327F8">
        <w:rPr>
          <w:rFonts w:ascii="Arial" w:eastAsia="Times New Roman" w:hAnsi="Arial" w:cs="Arial"/>
          <w:sz w:val="24"/>
          <w:szCs w:val="24"/>
          <w:lang w:val="es-UY" w:eastAsia="es-ES"/>
        </w:rPr>
        <w:t>Preto</w:t>
      </w:r>
      <w:proofErr w:type="spellEnd"/>
      <w:r w:rsidRPr="00C327F8">
        <w:rPr>
          <w:rFonts w:ascii="Arial" w:eastAsia="Times New Roman" w:hAnsi="Arial" w:cs="Arial"/>
          <w:sz w:val="24"/>
          <w:szCs w:val="24"/>
          <w:lang w:val="es-UY" w:eastAsia="es-ES"/>
        </w:rPr>
        <w:t>. Reiter</w:t>
      </w:r>
      <w:r w:rsidR="005C4E6B">
        <w:rPr>
          <w:rFonts w:ascii="Arial" w:eastAsia="Times New Roman" w:hAnsi="Arial" w:cs="Arial"/>
          <w:sz w:val="24"/>
          <w:szCs w:val="24"/>
          <w:lang w:val="es-UY" w:eastAsia="es-ES"/>
        </w:rPr>
        <w:t>aron</w:t>
      </w:r>
      <w:r w:rsidRPr="00C327F8">
        <w:rPr>
          <w:rFonts w:ascii="Arial" w:eastAsia="Times New Roman" w:hAnsi="Arial" w:cs="Arial"/>
          <w:sz w:val="24"/>
          <w:szCs w:val="24"/>
          <w:lang w:val="es-UY" w:eastAsia="es-ES"/>
        </w:rPr>
        <w:t xml:space="preserve">, en ese sentido, que el bloque necesita seguir caminando en la dirección de su fortalecimiento </w:t>
      </w:r>
      <w:r w:rsidR="00850428">
        <w:rPr>
          <w:rFonts w:ascii="Arial" w:eastAsia="Times New Roman" w:hAnsi="Arial" w:cs="Arial"/>
          <w:sz w:val="24"/>
          <w:szCs w:val="24"/>
          <w:lang w:val="es-UY" w:eastAsia="es-ES"/>
        </w:rPr>
        <w:t xml:space="preserve">interno </w:t>
      </w:r>
      <w:r w:rsidRPr="00C327F8">
        <w:rPr>
          <w:rFonts w:ascii="Arial" w:eastAsia="Times New Roman" w:hAnsi="Arial" w:cs="Arial"/>
          <w:sz w:val="24"/>
          <w:szCs w:val="24"/>
          <w:lang w:val="es-UY" w:eastAsia="es-ES"/>
        </w:rPr>
        <w:t>y profundización y afirm</w:t>
      </w:r>
      <w:r w:rsidR="00365BB5">
        <w:rPr>
          <w:rFonts w:ascii="Arial" w:eastAsia="Times New Roman" w:hAnsi="Arial" w:cs="Arial"/>
          <w:sz w:val="24"/>
          <w:szCs w:val="24"/>
          <w:lang w:val="es-UY" w:eastAsia="es-ES"/>
        </w:rPr>
        <w:t>aron</w:t>
      </w:r>
      <w:r w:rsidRPr="00C327F8">
        <w:rPr>
          <w:rFonts w:ascii="Arial" w:eastAsia="Times New Roman" w:hAnsi="Arial" w:cs="Arial"/>
          <w:sz w:val="24"/>
          <w:szCs w:val="24"/>
          <w:lang w:val="es-UY" w:eastAsia="es-ES"/>
        </w:rPr>
        <w:t xml:space="preserve"> que el proyecto común de alcanzar una unión aduanera </w:t>
      </w:r>
      <w:r w:rsidR="00F736FE" w:rsidRPr="00C327F8">
        <w:rPr>
          <w:rFonts w:ascii="Arial" w:eastAsia="Times New Roman" w:hAnsi="Arial" w:cs="Arial"/>
          <w:sz w:val="24"/>
          <w:szCs w:val="24"/>
          <w:lang w:val="es-UY" w:eastAsia="es-ES"/>
        </w:rPr>
        <w:t>exige</w:t>
      </w:r>
      <w:r w:rsidRPr="00C327F8">
        <w:rPr>
          <w:rFonts w:ascii="Arial" w:eastAsia="Times New Roman" w:hAnsi="Arial" w:cs="Arial"/>
          <w:sz w:val="24"/>
          <w:szCs w:val="24"/>
          <w:lang w:val="es-UY" w:eastAsia="es-ES"/>
        </w:rPr>
        <w:t xml:space="preserve"> que el MERCOSUR </w:t>
      </w:r>
      <w:r w:rsidR="00F736FE" w:rsidRPr="00C327F8">
        <w:rPr>
          <w:rFonts w:ascii="Arial" w:eastAsia="Times New Roman" w:hAnsi="Arial" w:cs="Arial"/>
          <w:sz w:val="24"/>
          <w:szCs w:val="24"/>
          <w:lang w:val="es-UY" w:eastAsia="es-ES"/>
        </w:rPr>
        <w:t>actúe</w:t>
      </w:r>
      <w:r w:rsidRPr="00C327F8">
        <w:rPr>
          <w:rFonts w:ascii="Arial" w:eastAsia="Times New Roman" w:hAnsi="Arial" w:cs="Arial"/>
          <w:sz w:val="24"/>
          <w:szCs w:val="24"/>
          <w:lang w:val="es-UY" w:eastAsia="es-ES"/>
        </w:rPr>
        <w:t xml:space="preserve"> de forma unida en las negociaciones con terceros países.</w:t>
      </w:r>
    </w:p>
    <w:p w14:paraId="4E7C371F" w14:textId="301319DF" w:rsidR="00A25FD1" w:rsidRDefault="00A25FD1" w:rsidP="002040B3">
      <w:pPr>
        <w:spacing w:after="0" w:line="240" w:lineRule="auto"/>
        <w:jc w:val="both"/>
        <w:rPr>
          <w:rFonts w:ascii="Arial" w:eastAsia="Times New Roman" w:hAnsi="Arial" w:cs="Arial"/>
          <w:sz w:val="24"/>
          <w:szCs w:val="24"/>
          <w:lang w:val="es-UY" w:eastAsia="es-ES"/>
        </w:rPr>
      </w:pPr>
      <w:r w:rsidRPr="00C327F8">
        <w:rPr>
          <w:rFonts w:ascii="Arial" w:eastAsia="Times New Roman" w:hAnsi="Arial" w:cs="Arial"/>
          <w:sz w:val="24"/>
          <w:szCs w:val="24"/>
          <w:lang w:val="es-UY" w:eastAsia="es-ES"/>
        </w:rPr>
        <w:lastRenderedPageBreak/>
        <w:t>La delegación de Uruguay reiteró su tradicional posición acerca de la importancia de avanzar en materia de flexibilización con miras a que el bloque responda a las diferentes necesidades e intereses de sus socios en materia de relacionamiento externo.</w:t>
      </w:r>
    </w:p>
    <w:p w14:paraId="086F9AE1" w14:textId="77777777" w:rsidR="006C7738" w:rsidRDefault="006C7738" w:rsidP="002040B3">
      <w:pPr>
        <w:spacing w:after="0" w:line="240" w:lineRule="auto"/>
        <w:jc w:val="both"/>
        <w:rPr>
          <w:rFonts w:ascii="Arial" w:eastAsia="Times New Roman" w:hAnsi="Arial" w:cs="Arial"/>
          <w:sz w:val="24"/>
          <w:szCs w:val="24"/>
          <w:lang w:val="es-UY" w:eastAsia="es-ES"/>
        </w:rPr>
      </w:pPr>
    </w:p>
    <w:p w14:paraId="548F6CA6" w14:textId="77777777" w:rsidR="0048103B" w:rsidRPr="003631FB" w:rsidRDefault="0048103B" w:rsidP="002040B3">
      <w:pPr>
        <w:spacing w:after="0" w:line="240" w:lineRule="auto"/>
        <w:jc w:val="both"/>
        <w:rPr>
          <w:rFonts w:ascii="Arial" w:eastAsia="Times New Roman" w:hAnsi="Arial" w:cs="Arial"/>
          <w:sz w:val="24"/>
          <w:szCs w:val="24"/>
          <w:lang w:val="es-UY" w:eastAsia="es-ES"/>
        </w:rPr>
      </w:pPr>
    </w:p>
    <w:p w14:paraId="244B6D13" w14:textId="77777777" w:rsidR="002040B3" w:rsidRPr="003631FB" w:rsidRDefault="002040B3" w:rsidP="002040B3">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PRESENTACIÓN DE INFORMES</w:t>
      </w:r>
    </w:p>
    <w:p w14:paraId="7CA42560" w14:textId="77777777" w:rsidR="002040B3" w:rsidRDefault="002040B3" w:rsidP="002040B3">
      <w:pPr>
        <w:spacing w:after="0" w:line="240" w:lineRule="auto"/>
        <w:jc w:val="both"/>
        <w:rPr>
          <w:rFonts w:ascii="Arial" w:eastAsia="Times New Roman" w:hAnsi="Arial" w:cs="Arial"/>
          <w:b/>
          <w:sz w:val="24"/>
          <w:szCs w:val="24"/>
          <w:lang w:val="es-ES" w:eastAsia="es-ES"/>
        </w:rPr>
      </w:pPr>
    </w:p>
    <w:p w14:paraId="6B61CAA1" w14:textId="77777777" w:rsidR="0048103B" w:rsidRPr="003631FB" w:rsidRDefault="0048103B" w:rsidP="002040B3">
      <w:pPr>
        <w:spacing w:after="0" w:line="240" w:lineRule="auto"/>
        <w:jc w:val="both"/>
        <w:rPr>
          <w:rFonts w:ascii="Arial" w:eastAsia="Times New Roman" w:hAnsi="Arial" w:cs="Arial"/>
          <w:b/>
          <w:sz w:val="24"/>
          <w:szCs w:val="24"/>
          <w:lang w:val="es-ES" w:eastAsia="es-ES"/>
        </w:rPr>
      </w:pPr>
    </w:p>
    <w:p w14:paraId="403ACBE9" w14:textId="77777777" w:rsidR="002040B3" w:rsidRPr="001B1E02" w:rsidRDefault="002040B3" w:rsidP="002040B3">
      <w:pPr>
        <w:pStyle w:val="Prrafodelista"/>
        <w:numPr>
          <w:ilvl w:val="1"/>
          <w:numId w:val="1"/>
        </w:numPr>
        <w:ind w:left="1134" w:hanging="567"/>
        <w:jc w:val="both"/>
        <w:rPr>
          <w:rFonts w:cs="Arial"/>
          <w:b/>
          <w:szCs w:val="24"/>
        </w:rPr>
      </w:pPr>
      <w:r w:rsidRPr="001B1E02">
        <w:rPr>
          <w:rFonts w:cs="Arial"/>
          <w:b/>
          <w:szCs w:val="24"/>
        </w:rPr>
        <w:t>Intervención del Parlamento del MERCOSUR (PARLASUR)</w:t>
      </w:r>
    </w:p>
    <w:p w14:paraId="2AAD832F" w14:textId="77777777" w:rsidR="002040B3" w:rsidRPr="001B1E02" w:rsidRDefault="002040B3" w:rsidP="002040B3">
      <w:pPr>
        <w:spacing w:after="0" w:line="240" w:lineRule="auto"/>
        <w:ind w:left="1134"/>
        <w:jc w:val="both"/>
        <w:rPr>
          <w:rFonts w:ascii="Arial" w:eastAsia="Times New Roman" w:hAnsi="Arial" w:cs="Arial"/>
          <w:b/>
          <w:sz w:val="24"/>
          <w:szCs w:val="24"/>
          <w:lang w:val="es-ES" w:eastAsia="es-ES"/>
        </w:rPr>
      </w:pPr>
    </w:p>
    <w:p w14:paraId="5BE54252" w14:textId="70F851AC" w:rsidR="00927FB1" w:rsidRPr="001B1E02" w:rsidRDefault="00C86F0F" w:rsidP="002E172D">
      <w:pPr>
        <w:shd w:val="clear" w:color="auto" w:fill="FFFFFF"/>
        <w:autoSpaceDE w:val="0"/>
        <w:autoSpaceDN w:val="0"/>
        <w:adjustRightInd w:val="0"/>
        <w:contextualSpacing/>
        <w:jc w:val="both"/>
        <w:rPr>
          <w:rFonts w:ascii="Arial" w:eastAsia="Times New Roman" w:hAnsi="Arial" w:cs="Arial"/>
          <w:sz w:val="24"/>
          <w:szCs w:val="24"/>
          <w:shd w:val="clear" w:color="auto" w:fill="FFFFFF"/>
          <w:lang w:val="es-UY" w:eastAsia="es-ES"/>
        </w:rPr>
      </w:pPr>
      <w:r w:rsidRPr="001B1E02">
        <w:rPr>
          <w:rFonts w:ascii="Arial" w:eastAsia="Times New Roman" w:hAnsi="Arial" w:cs="Arial"/>
          <w:sz w:val="24"/>
          <w:szCs w:val="24"/>
          <w:shd w:val="clear" w:color="auto" w:fill="FFFFFF"/>
          <w:lang w:val="es-UY" w:eastAsia="es-ES"/>
        </w:rPr>
        <w:t>El CMC recibió el informe de actividades del PAR</w:t>
      </w:r>
      <w:r w:rsidR="008F492C" w:rsidRPr="001B1E02">
        <w:rPr>
          <w:rFonts w:ascii="Arial" w:eastAsia="Times New Roman" w:hAnsi="Arial" w:cs="Arial"/>
          <w:sz w:val="24"/>
          <w:szCs w:val="24"/>
          <w:shd w:val="clear" w:color="auto" w:fill="FFFFFF"/>
          <w:lang w:val="es-UY" w:eastAsia="es-ES"/>
        </w:rPr>
        <w:t xml:space="preserve">LASUR correspondiente al segundo </w:t>
      </w:r>
      <w:r w:rsidRPr="001B1E02">
        <w:rPr>
          <w:rFonts w:ascii="Arial" w:eastAsia="Times New Roman" w:hAnsi="Arial" w:cs="Arial"/>
          <w:sz w:val="24"/>
          <w:szCs w:val="24"/>
          <w:shd w:val="clear" w:color="auto" w:fill="FFFFFF"/>
          <w:lang w:val="es-UY" w:eastAsia="es-ES"/>
        </w:rPr>
        <w:t>semestre de 2024</w:t>
      </w:r>
      <w:r w:rsidRPr="001B1E02">
        <w:rPr>
          <w:rFonts w:ascii="Arial" w:eastAsia="Times New Roman" w:hAnsi="Arial" w:cs="Arial"/>
          <w:b/>
          <w:bCs/>
          <w:sz w:val="24"/>
          <w:szCs w:val="24"/>
          <w:shd w:val="clear" w:color="auto" w:fill="FFFFFF"/>
          <w:lang w:val="es-UY" w:eastAsia="es-ES"/>
        </w:rPr>
        <w:t xml:space="preserve"> (Anex</w:t>
      </w:r>
      <w:r w:rsidR="008F492C" w:rsidRPr="001B1E02">
        <w:rPr>
          <w:rFonts w:ascii="Arial" w:eastAsia="Times New Roman" w:hAnsi="Arial" w:cs="Arial"/>
          <w:b/>
          <w:bCs/>
          <w:sz w:val="24"/>
          <w:szCs w:val="24"/>
          <w:shd w:val="clear" w:color="auto" w:fill="FFFFFF"/>
          <w:lang w:val="es-UY" w:eastAsia="es-ES"/>
        </w:rPr>
        <w:t xml:space="preserve">o </w:t>
      </w:r>
      <w:r w:rsidR="001B1E02" w:rsidRPr="001B1E02">
        <w:rPr>
          <w:rFonts w:ascii="Arial" w:eastAsia="Times New Roman" w:hAnsi="Arial" w:cs="Arial"/>
          <w:b/>
          <w:bCs/>
          <w:sz w:val="24"/>
          <w:szCs w:val="24"/>
          <w:shd w:val="clear" w:color="auto" w:fill="FFFFFF"/>
          <w:lang w:val="es-UY" w:eastAsia="es-ES"/>
        </w:rPr>
        <w:t xml:space="preserve">V </w:t>
      </w:r>
      <w:r w:rsidR="00AB0391">
        <w:rPr>
          <w:rFonts w:ascii="Arial" w:eastAsia="Times New Roman" w:hAnsi="Arial" w:cs="Arial"/>
          <w:b/>
          <w:bCs/>
          <w:sz w:val="24"/>
          <w:szCs w:val="24"/>
          <w:shd w:val="clear" w:color="auto" w:fill="FFFFFF"/>
          <w:lang w:val="es-UY" w:eastAsia="es-ES"/>
        </w:rPr>
        <w:t>-</w:t>
      </w:r>
      <w:r w:rsidR="008F492C" w:rsidRPr="001B1E02">
        <w:rPr>
          <w:rFonts w:ascii="Arial" w:eastAsia="Times New Roman" w:hAnsi="Arial" w:cs="Arial"/>
          <w:b/>
          <w:bCs/>
          <w:sz w:val="24"/>
          <w:szCs w:val="24"/>
          <w:shd w:val="clear" w:color="auto" w:fill="FFFFFF"/>
          <w:lang w:val="es-UY" w:eastAsia="es-ES"/>
        </w:rPr>
        <w:t xml:space="preserve"> MERCOSUR/LXV CMC/DI </w:t>
      </w:r>
      <w:proofErr w:type="spellStart"/>
      <w:r w:rsidR="008F492C" w:rsidRPr="001B1E02">
        <w:rPr>
          <w:rFonts w:ascii="Arial" w:eastAsia="Times New Roman" w:hAnsi="Arial" w:cs="Arial"/>
          <w:b/>
          <w:bCs/>
          <w:sz w:val="24"/>
          <w:szCs w:val="24"/>
          <w:shd w:val="clear" w:color="auto" w:fill="FFFFFF"/>
          <w:lang w:val="es-UY" w:eastAsia="es-ES"/>
        </w:rPr>
        <w:t>Nº</w:t>
      </w:r>
      <w:proofErr w:type="spellEnd"/>
      <w:r w:rsidR="008F492C" w:rsidRPr="001B1E02">
        <w:rPr>
          <w:rFonts w:ascii="Arial" w:eastAsia="Times New Roman" w:hAnsi="Arial" w:cs="Arial"/>
          <w:b/>
          <w:bCs/>
          <w:sz w:val="24"/>
          <w:szCs w:val="24"/>
          <w:shd w:val="clear" w:color="auto" w:fill="FFFFFF"/>
          <w:lang w:val="es-UY" w:eastAsia="es-ES"/>
        </w:rPr>
        <w:t xml:space="preserve"> 0</w:t>
      </w:r>
      <w:r w:rsidR="001B1E02" w:rsidRPr="001B1E02">
        <w:rPr>
          <w:rFonts w:ascii="Arial" w:eastAsia="Times New Roman" w:hAnsi="Arial" w:cs="Arial"/>
          <w:b/>
          <w:bCs/>
          <w:sz w:val="24"/>
          <w:szCs w:val="24"/>
          <w:shd w:val="clear" w:color="auto" w:fill="FFFFFF"/>
          <w:lang w:val="es-UY" w:eastAsia="es-ES"/>
        </w:rPr>
        <w:t>9</w:t>
      </w:r>
      <w:r w:rsidRPr="001B1E02">
        <w:rPr>
          <w:rFonts w:ascii="Arial" w:eastAsia="Times New Roman" w:hAnsi="Arial" w:cs="Arial"/>
          <w:b/>
          <w:bCs/>
          <w:sz w:val="24"/>
          <w:szCs w:val="24"/>
          <w:shd w:val="clear" w:color="auto" w:fill="FFFFFF"/>
          <w:lang w:val="es-UY" w:eastAsia="es-ES"/>
        </w:rPr>
        <w:t>/24)</w:t>
      </w:r>
      <w:r w:rsidRPr="001B1E02">
        <w:rPr>
          <w:rFonts w:ascii="Arial" w:eastAsia="Times New Roman" w:hAnsi="Arial" w:cs="Arial"/>
          <w:sz w:val="24"/>
          <w:szCs w:val="24"/>
          <w:shd w:val="clear" w:color="auto" w:fill="FFFFFF"/>
          <w:lang w:val="es-UY" w:eastAsia="es-ES"/>
        </w:rPr>
        <w:t xml:space="preserve">. </w:t>
      </w:r>
    </w:p>
    <w:p w14:paraId="0E18CDDD" w14:textId="77777777" w:rsidR="005F1375" w:rsidRDefault="005F1375" w:rsidP="002040B3">
      <w:pPr>
        <w:spacing w:after="0" w:line="240" w:lineRule="auto"/>
        <w:jc w:val="both"/>
        <w:rPr>
          <w:rFonts w:ascii="Arial" w:eastAsia="Times New Roman" w:hAnsi="Arial" w:cs="Arial"/>
          <w:b/>
          <w:sz w:val="24"/>
          <w:szCs w:val="24"/>
          <w:lang w:val="es-UY" w:eastAsia="es-ES"/>
        </w:rPr>
      </w:pPr>
    </w:p>
    <w:p w14:paraId="319B5A11" w14:textId="77777777" w:rsidR="0048103B" w:rsidRPr="001B1E02" w:rsidRDefault="0048103B" w:rsidP="002040B3">
      <w:pPr>
        <w:spacing w:after="0" w:line="240" w:lineRule="auto"/>
        <w:jc w:val="both"/>
        <w:rPr>
          <w:rFonts w:ascii="Arial" w:eastAsia="Times New Roman" w:hAnsi="Arial" w:cs="Arial"/>
          <w:b/>
          <w:sz w:val="24"/>
          <w:szCs w:val="24"/>
          <w:lang w:val="es-UY" w:eastAsia="es-ES"/>
        </w:rPr>
      </w:pPr>
    </w:p>
    <w:p w14:paraId="5C4C6C36" w14:textId="77777777" w:rsidR="002040B3" w:rsidRPr="001B1E02" w:rsidRDefault="002040B3" w:rsidP="002040B3">
      <w:pPr>
        <w:pStyle w:val="Prrafodelista"/>
        <w:numPr>
          <w:ilvl w:val="1"/>
          <w:numId w:val="1"/>
        </w:numPr>
        <w:ind w:left="1134" w:hanging="567"/>
        <w:jc w:val="both"/>
        <w:rPr>
          <w:rFonts w:cs="Arial"/>
          <w:b/>
          <w:szCs w:val="24"/>
        </w:rPr>
      </w:pPr>
      <w:r w:rsidRPr="001B1E02">
        <w:rPr>
          <w:rFonts w:cs="Arial"/>
          <w:b/>
          <w:szCs w:val="24"/>
        </w:rPr>
        <w:t>Informe de la Comisión de Representantes Permanentes del MERCOSUR (CRPM)</w:t>
      </w:r>
    </w:p>
    <w:p w14:paraId="7AE02D74" w14:textId="77777777" w:rsidR="002040B3" w:rsidRPr="001B1E02" w:rsidRDefault="002040B3" w:rsidP="002040B3">
      <w:pPr>
        <w:spacing w:after="0" w:line="240" w:lineRule="auto"/>
        <w:jc w:val="both"/>
        <w:rPr>
          <w:rFonts w:ascii="Arial" w:eastAsia="Times New Roman" w:hAnsi="Arial" w:cs="Arial"/>
          <w:b/>
          <w:sz w:val="24"/>
          <w:szCs w:val="24"/>
          <w:lang w:val="es-ES" w:eastAsia="es-ES"/>
        </w:rPr>
      </w:pPr>
    </w:p>
    <w:p w14:paraId="34711B7B" w14:textId="58931147" w:rsidR="00127CE4" w:rsidRPr="001B1E02" w:rsidRDefault="00127CE4" w:rsidP="00127CE4">
      <w:pPr>
        <w:spacing w:after="0" w:line="240" w:lineRule="auto"/>
        <w:jc w:val="both"/>
        <w:rPr>
          <w:rFonts w:ascii="Arial" w:eastAsia="Times New Roman" w:hAnsi="Arial" w:cs="Arial"/>
          <w:sz w:val="24"/>
          <w:szCs w:val="24"/>
          <w:shd w:val="clear" w:color="auto" w:fill="FFFFFF"/>
          <w:lang w:val="es-ES" w:eastAsia="es-ES"/>
        </w:rPr>
      </w:pPr>
      <w:r w:rsidRPr="001B1E02">
        <w:rPr>
          <w:rFonts w:ascii="Arial" w:eastAsia="Times New Roman" w:hAnsi="Arial" w:cs="Arial"/>
          <w:sz w:val="24"/>
          <w:szCs w:val="24"/>
          <w:shd w:val="clear" w:color="auto" w:fill="FFFFFF"/>
          <w:lang w:val="es-ES" w:eastAsia="es-ES"/>
        </w:rPr>
        <w:t>El CMC recibió el informe de actividades de l</w:t>
      </w:r>
      <w:r w:rsidR="008F492C" w:rsidRPr="001B1E02">
        <w:rPr>
          <w:rFonts w:ascii="Arial" w:eastAsia="Times New Roman" w:hAnsi="Arial" w:cs="Arial"/>
          <w:sz w:val="24"/>
          <w:szCs w:val="24"/>
          <w:shd w:val="clear" w:color="auto" w:fill="FFFFFF"/>
          <w:lang w:val="es-ES" w:eastAsia="es-ES"/>
        </w:rPr>
        <w:t>a CRPM correspondiente al segundo</w:t>
      </w:r>
      <w:r w:rsidRPr="001B1E02">
        <w:rPr>
          <w:rFonts w:ascii="Arial" w:eastAsia="Times New Roman" w:hAnsi="Arial" w:cs="Arial"/>
          <w:sz w:val="24"/>
          <w:szCs w:val="24"/>
          <w:shd w:val="clear" w:color="auto" w:fill="FFFFFF"/>
          <w:lang w:val="es-ES" w:eastAsia="es-ES"/>
        </w:rPr>
        <w:t xml:space="preserve"> semestre de 2024 </w:t>
      </w:r>
      <w:r w:rsidR="001B1E02" w:rsidRPr="001B1E02">
        <w:rPr>
          <w:rFonts w:ascii="Arial" w:eastAsia="Times New Roman" w:hAnsi="Arial" w:cs="Arial"/>
          <w:b/>
          <w:bCs/>
          <w:sz w:val="24"/>
          <w:szCs w:val="24"/>
          <w:shd w:val="clear" w:color="auto" w:fill="FFFFFF"/>
          <w:lang w:val="es-ES" w:eastAsia="es-ES"/>
        </w:rPr>
        <w:t>(Anexo V</w:t>
      </w:r>
      <w:r w:rsidR="00175574">
        <w:rPr>
          <w:rFonts w:ascii="Arial" w:eastAsia="Times New Roman" w:hAnsi="Arial" w:cs="Arial"/>
          <w:b/>
          <w:bCs/>
          <w:sz w:val="24"/>
          <w:szCs w:val="24"/>
          <w:shd w:val="clear" w:color="auto" w:fill="FFFFFF"/>
          <w:lang w:val="es-ES" w:eastAsia="es-ES"/>
        </w:rPr>
        <w:t>I</w:t>
      </w:r>
      <w:r w:rsidR="001B1E02" w:rsidRPr="001B1E02">
        <w:rPr>
          <w:rFonts w:ascii="Arial" w:eastAsia="Times New Roman" w:hAnsi="Arial" w:cs="Arial"/>
          <w:b/>
          <w:bCs/>
          <w:sz w:val="24"/>
          <w:szCs w:val="24"/>
          <w:shd w:val="clear" w:color="auto" w:fill="FFFFFF"/>
          <w:lang w:val="es-ES" w:eastAsia="es-ES"/>
        </w:rPr>
        <w:t xml:space="preserve"> </w:t>
      </w:r>
      <w:r w:rsidR="00AB0391">
        <w:rPr>
          <w:rFonts w:ascii="Arial" w:eastAsia="Times New Roman" w:hAnsi="Arial" w:cs="Arial"/>
          <w:b/>
          <w:bCs/>
          <w:sz w:val="24"/>
          <w:szCs w:val="24"/>
          <w:shd w:val="clear" w:color="auto" w:fill="FFFFFF"/>
          <w:lang w:val="es-ES" w:eastAsia="es-ES"/>
        </w:rPr>
        <w:t>-</w:t>
      </w:r>
      <w:r w:rsidR="001B1E02" w:rsidRPr="001B1E02">
        <w:rPr>
          <w:rFonts w:ascii="Arial" w:eastAsia="Times New Roman" w:hAnsi="Arial" w:cs="Arial"/>
          <w:b/>
          <w:bCs/>
          <w:sz w:val="24"/>
          <w:szCs w:val="24"/>
          <w:shd w:val="clear" w:color="auto" w:fill="FFFFFF"/>
          <w:lang w:val="es-ES" w:eastAsia="es-ES"/>
        </w:rPr>
        <w:t xml:space="preserve"> MERCOSUR/LXV CMC/DI </w:t>
      </w:r>
      <w:proofErr w:type="spellStart"/>
      <w:r w:rsidR="001B1E02" w:rsidRPr="001B1E02">
        <w:rPr>
          <w:rFonts w:ascii="Arial" w:eastAsia="Times New Roman" w:hAnsi="Arial" w:cs="Arial"/>
          <w:b/>
          <w:bCs/>
          <w:sz w:val="24"/>
          <w:szCs w:val="24"/>
          <w:shd w:val="clear" w:color="auto" w:fill="FFFFFF"/>
          <w:lang w:val="es-ES" w:eastAsia="es-ES"/>
        </w:rPr>
        <w:t>Nº</w:t>
      </w:r>
      <w:proofErr w:type="spellEnd"/>
      <w:r w:rsidR="001B1E02" w:rsidRPr="001B1E02">
        <w:rPr>
          <w:rFonts w:ascii="Arial" w:eastAsia="Times New Roman" w:hAnsi="Arial" w:cs="Arial"/>
          <w:b/>
          <w:bCs/>
          <w:sz w:val="24"/>
          <w:szCs w:val="24"/>
          <w:shd w:val="clear" w:color="auto" w:fill="FFFFFF"/>
          <w:lang w:val="es-ES" w:eastAsia="es-ES"/>
        </w:rPr>
        <w:t xml:space="preserve"> 10</w:t>
      </w:r>
      <w:r w:rsidRPr="001B1E02">
        <w:rPr>
          <w:rFonts w:ascii="Arial" w:eastAsia="Times New Roman" w:hAnsi="Arial" w:cs="Arial"/>
          <w:b/>
          <w:bCs/>
          <w:sz w:val="24"/>
          <w:szCs w:val="24"/>
          <w:shd w:val="clear" w:color="auto" w:fill="FFFFFF"/>
          <w:lang w:val="es-ES" w:eastAsia="es-ES"/>
        </w:rPr>
        <w:t>/24)</w:t>
      </w:r>
      <w:r w:rsidRPr="001B1E02">
        <w:rPr>
          <w:rFonts w:ascii="Arial" w:eastAsia="Times New Roman" w:hAnsi="Arial" w:cs="Arial"/>
          <w:sz w:val="24"/>
          <w:szCs w:val="24"/>
          <w:shd w:val="clear" w:color="auto" w:fill="FFFFFF"/>
          <w:lang w:val="es-ES" w:eastAsia="es-ES"/>
        </w:rPr>
        <w:t>.</w:t>
      </w:r>
    </w:p>
    <w:p w14:paraId="7A7EA6E0" w14:textId="77777777" w:rsidR="00755A84" w:rsidRDefault="00755A84" w:rsidP="002040B3">
      <w:pPr>
        <w:spacing w:after="0" w:line="240" w:lineRule="auto"/>
        <w:jc w:val="both"/>
        <w:rPr>
          <w:rFonts w:ascii="Arial" w:eastAsia="Times New Roman" w:hAnsi="Arial" w:cs="Arial"/>
          <w:b/>
          <w:sz w:val="24"/>
          <w:szCs w:val="24"/>
          <w:lang w:val="es-UY" w:eastAsia="es-ES"/>
        </w:rPr>
      </w:pPr>
    </w:p>
    <w:p w14:paraId="023B0E61" w14:textId="77777777" w:rsidR="0048103B" w:rsidRPr="001B1E02" w:rsidRDefault="0048103B" w:rsidP="002040B3">
      <w:pPr>
        <w:spacing w:after="0" w:line="240" w:lineRule="auto"/>
        <w:jc w:val="both"/>
        <w:rPr>
          <w:rFonts w:ascii="Arial" w:eastAsia="Times New Roman" w:hAnsi="Arial" w:cs="Arial"/>
          <w:b/>
          <w:sz w:val="24"/>
          <w:szCs w:val="24"/>
          <w:lang w:val="es-UY" w:eastAsia="es-ES"/>
        </w:rPr>
      </w:pPr>
    </w:p>
    <w:p w14:paraId="24A788D2" w14:textId="77777777" w:rsidR="002040B3" w:rsidRPr="001B1E02" w:rsidRDefault="002040B3" w:rsidP="002040B3">
      <w:pPr>
        <w:numPr>
          <w:ilvl w:val="1"/>
          <w:numId w:val="1"/>
        </w:numPr>
        <w:spacing w:after="0" w:line="240" w:lineRule="auto"/>
        <w:ind w:left="1134" w:hanging="567"/>
        <w:jc w:val="both"/>
        <w:rPr>
          <w:rFonts w:ascii="Arial" w:eastAsia="Times New Roman" w:hAnsi="Arial" w:cs="Arial"/>
          <w:b/>
          <w:sz w:val="24"/>
          <w:szCs w:val="24"/>
          <w:lang w:val="es-ES" w:eastAsia="es-ES"/>
        </w:rPr>
      </w:pPr>
      <w:r w:rsidRPr="001B1E02">
        <w:rPr>
          <w:rFonts w:ascii="Arial" w:eastAsia="Times New Roman" w:hAnsi="Arial" w:cs="Arial"/>
          <w:b/>
          <w:sz w:val="24"/>
          <w:szCs w:val="24"/>
          <w:lang w:val="es-ES" w:eastAsia="es-ES"/>
        </w:rPr>
        <w:t>Informe del Tribunal Permanente de Revisión del MERCOSUR (TPR)</w:t>
      </w:r>
    </w:p>
    <w:p w14:paraId="4A389351" w14:textId="77777777" w:rsidR="002040B3" w:rsidRPr="001B1E02" w:rsidRDefault="002040B3" w:rsidP="002040B3">
      <w:pPr>
        <w:spacing w:after="0" w:line="240" w:lineRule="auto"/>
        <w:jc w:val="both"/>
        <w:rPr>
          <w:rFonts w:ascii="Arial" w:eastAsia="Times New Roman" w:hAnsi="Arial" w:cs="Arial"/>
          <w:b/>
          <w:sz w:val="24"/>
          <w:szCs w:val="24"/>
          <w:lang w:val="es-ES" w:eastAsia="es-ES"/>
        </w:rPr>
      </w:pPr>
    </w:p>
    <w:p w14:paraId="7B3CCA1B" w14:textId="0A9B7B32" w:rsidR="00426061" w:rsidRPr="001B1E02" w:rsidRDefault="00426061" w:rsidP="00426061">
      <w:pPr>
        <w:spacing w:after="0" w:line="240" w:lineRule="auto"/>
        <w:jc w:val="both"/>
        <w:rPr>
          <w:rFonts w:ascii="Arial" w:eastAsia="Times New Roman" w:hAnsi="Arial" w:cs="Arial"/>
          <w:sz w:val="24"/>
          <w:szCs w:val="24"/>
          <w:shd w:val="clear" w:color="auto" w:fill="FFFFFF"/>
          <w:lang w:val="es-ES" w:eastAsia="es-ES"/>
        </w:rPr>
      </w:pPr>
      <w:r w:rsidRPr="001B1E02">
        <w:rPr>
          <w:rFonts w:ascii="Arial" w:eastAsia="Times New Roman" w:hAnsi="Arial" w:cs="Arial"/>
          <w:sz w:val="24"/>
          <w:szCs w:val="24"/>
          <w:shd w:val="clear" w:color="auto" w:fill="FFFFFF"/>
          <w:lang w:val="es-ES" w:eastAsia="es-ES"/>
        </w:rPr>
        <w:t>El CMC recibió el informe de actividades d</w:t>
      </w:r>
      <w:r w:rsidR="008F492C" w:rsidRPr="001B1E02">
        <w:rPr>
          <w:rFonts w:ascii="Arial" w:eastAsia="Times New Roman" w:hAnsi="Arial" w:cs="Arial"/>
          <w:sz w:val="24"/>
          <w:szCs w:val="24"/>
          <w:shd w:val="clear" w:color="auto" w:fill="FFFFFF"/>
          <w:lang w:val="es-ES" w:eastAsia="es-ES"/>
        </w:rPr>
        <w:t>el TPR correspondiente al segundo</w:t>
      </w:r>
      <w:r w:rsidRPr="001B1E02">
        <w:rPr>
          <w:rFonts w:ascii="Arial" w:eastAsia="Times New Roman" w:hAnsi="Arial" w:cs="Arial"/>
          <w:sz w:val="24"/>
          <w:szCs w:val="24"/>
          <w:shd w:val="clear" w:color="auto" w:fill="FFFFFF"/>
          <w:lang w:val="es-ES" w:eastAsia="es-ES"/>
        </w:rPr>
        <w:t xml:space="preserve"> semestre de 2024 </w:t>
      </w:r>
      <w:r w:rsidRPr="001B1E02">
        <w:rPr>
          <w:rFonts w:ascii="Arial" w:eastAsia="Times New Roman" w:hAnsi="Arial" w:cs="Arial"/>
          <w:b/>
          <w:sz w:val="24"/>
          <w:szCs w:val="24"/>
          <w:shd w:val="clear" w:color="auto" w:fill="FFFFFF"/>
          <w:lang w:val="es-ES" w:eastAsia="es-ES"/>
        </w:rPr>
        <w:t>(</w:t>
      </w:r>
      <w:r w:rsidR="008F492C" w:rsidRPr="001B1E02">
        <w:rPr>
          <w:rFonts w:ascii="Arial" w:eastAsia="Times New Roman" w:hAnsi="Arial" w:cs="Arial"/>
          <w:b/>
          <w:bCs/>
          <w:sz w:val="24"/>
          <w:szCs w:val="24"/>
          <w:shd w:val="clear" w:color="auto" w:fill="FFFFFF"/>
          <w:lang w:val="es-ES" w:eastAsia="es-ES"/>
        </w:rPr>
        <w:t xml:space="preserve">Anexo </w:t>
      </w:r>
      <w:r w:rsidR="001B1E02" w:rsidRPr="001B1E02">
        <w:rPr>
          <w:rFonts w:ascii="Arial" w:eastAsia="Times New Roman" w:hAnsi="Arial" w:cs="Arial"/>
          <w:b/>
          <w:bCs/>
          <w:sz w:val="24"/>
          <w:szCs w:val="24"/>
          <w:shd w:val="clear" w:color="auto" w:fill="FFFFFF"/>
          <w:lang w:val="es-ES" w:eastAsia="es-ES"/>
        </w:rPr>
        <w:t>VI</w:t>
      </w:r>
      <w:r w:rsidR="00175574">
        <w:rPr>
          <w:rFonts w:ascii="Arial" w:eastAsia="Times New Roman" w:hAnsi="Arial" w:cs="Arial"/>
          <w:b/>
          <w:bCs/>
          <w:sz w:val="24"/>
          <w:szCs w:val="24"/>
          <w:shd w:val="clear" w:color="auto" w:fill="FFFFFF"/>
          <w:lang w:val="es-ES" w:eastAsia="es-ES"/>
        </w:rPr>
        <w:t>I</w:t>
      </w:r>
      <w:r w:rsidR="001B1E02" w:rsidRPr="001B1E02">
        <w:rPr>
          <w:rFonts w:ascii="Arial" w:eastAsia="Times New Roman" w:hAnsi="Arial" w:cs="Arial"/>
          <w:b/>
          <w:bCs/>
          <w:sz w:val="24"/>
          <w:szCs w:val="24"/>
          <w:shd w:val="clear" w:color="auto" w:fill="FFFFFF"/>
          <w:lang w:val="es-ES" w:eastAsia="es-ES"/>
        </w:rPr>
        <w:t xml:space="preserve"> </w:t>
      </w:r>
      <w:r w:rsidR="00AB0391">
        <w:rPr>
          <w:rFonts w:ascii="Arial" w:eastAsia="Times New Roman" w:hAnsi="Arial" w:cs="Arial"/>
          <w:b/>
          <w:bCs/>
          <w:sz w:val="24"/>
          <w:szCs w:val="24"/>
          <w:shd w:val="clear" w:color="auto" w:fill="FFFFFF"/>
          <w:lang w:val="es-ES" w:eastAsia="es-ES"/>
        </w:rPr>
        <w:t>-</w:t>
      </w:r>
      <w:r w:rsidRPr="001B1E02">
        <w:rPr>
          <w:rFonts w:ascii="Arial" w:eastAsia="Times New Roman" w:hAnsi="Arial" w:cs="Arial"/>
          <w:b/>
          <w:bCs/>
          <w:sz w:val="24"/>
          <w:szCs w:val="24"/>
          <w:shd w:val="clear" w:color="auto" w:fill="FFFFFF"/>
          <w:lang w:val="es-ES" w:eastAsia="es-ES"/>
        </w:rPr>
        <w:t xml:space="preserve"> </w:t>
      </w:r>
      <w:r w:rsidRPr="001B1E02">
        <w:rPr>
          <w:rFonts w:ascii="Arial" w:eastAsia="Times New Roman" w:hAnsi="Arial" w:cs="Arial"/>
          <w:b/>
          <w:bCs/>
          <w:sz w:val="24"/>
          <w:szCs w:val="24"/>
          <w:shd w:val="clear" w:color="auto" w:fill="FFFFFF"/>
          <w:lang w:val="es-UY" w:eastAsia="es-ES"/>
        </w:rPr>
        <w:t>MERCOSUR/</w:t>
      </w:r>
      <w:r w:rsidR="001B1E02" w:rsidRPr="001B1E02">
        <w:rPr>
          <w:rFonts w:ascii="Arial" w:eastAsia="Times New Roman" w:hAnsi="Arial" w:cs="Arial"/>
          <w:b/>
          <w:bCs/>
          <w:sz w:val="24"/>
          <w:szCs w:val="24"/>
          <w:lang w:val="es-UY" w:eastAsia="es-ES"/>
        </w:rPr>
        <w:t xml:space="preserve">LXV CMC/DI </w:t>
      </w:r>
      <w:proofErr w:type="spellStart"/>
      <w:r w:rsidR="001B1E02" w:rsidRPr="001B1E02">
        <w:rPr>
          <w:rFonts w:ascii="Arial" w:eastAsia="Times New Roman" w:hAnsi="Arial" w:cs="Arial"/>
          <w:b/>
          <w:bCs/>
          <w:sz w:val="24"/>
          <w:szCs w:val="24"/>
          <w:lang w:val="es-UY" w:eastAsia="es-ES"/>
        </w:rPr>
        <w:t>Nº</w:t>
      </w:r>
      <w:proofErr w:type="spellEnd"/>
      <w:r w:rsidR="001B1E02" w:rsidRPr="001B1E02">
        <w:rPr>
          <w:rFonts w:ascii="Arial" w:eastAsia="Times New Roman" w:hAnsi="Arial" w:cs="Arial"/>
          <w:b/>
          <w:bCs/>
          <w:sz w:val="24"/>
          <w:szCs w:val="24"/>
          <w:lang w:val="es-UY" w:eastAsia="es-ES"/>
        </w:rPr>
        <w:t xml:space="preserve"> 11</w:t>
      </w:r>
      <w:r w:rsidRPr="001B1E02">
        <w:rPr>
          <w:rFonts w:ascii="Arial" w:eastAsia="Times New Roman" w:hAnsi="Arial" w:cs="Arial"/>
          <w:b/>
          <w:bCs/>
          <w:sz w:val="24"/>
          <w:szCs w:val="24"/>
          <w:lang w:val="es-UY" w:eastAsia="es-ES"/>
        </w:rPr>
        <w:t>/24</w:t>
      </w:r>
      <w:r w:rsidRPr="001B1E02">
        <w:rPr>
          <w:rFonts w:ascii="Arial" w:eastAsia="Times New Roman" w:hAnsi="Arial" w:cs="Arial"/>
          <w:b/>
          <w:sz w:val="24"/>
          <w:szCs w:val="24"/>
          <w:shd w:val="clear" w:color="auto" w:fill="FFFFFF"/>
          <w:lang w:val="es-ES" w:eastAsia="es-ES"/>
        </w:rPr>
        <w:t>)</w:t>
      </w:r>
      <w:r w:rsidRPr="001B1E02">
        <w:rPr>
          <w:rFonts w:ascii="Arial" w:eastAsia="Times New Roman" w:hAnsi="Arial" w:cs="Arial"/>
          <w:sz w:val="24"/>
          <w:szCs w:val="24"/>
          <w:shd w:val="clear" w:color="auto" w:fill="FFFFFF"/>
          <w:lang w:val="es-ES" w:eastAsia="es-ES"/>
        </w:rPr>
        <w:t>.</w:t>
      </w:r>
    </w:p>
    <w:p w14:paraId="77D7B0A0" w14:textId="77777777" w:rsidR="002040B3" w:rsidRDefault="002040B3" w:rsidP="002040B3">
      <w:pPr>
        <w:spacing w:after="0" w:line="240" w:lineRule="auto"/>
        <w:jc w:val="both"/>
        <w:rPr>
          <w:rFonts w:ascii="Arial" w:eastAsia="Times New Roman" w:hAnsi="Arial" w:cs="Arial"/>
          <w:sz w:val="24"/>
          <w:szCs w:val="24"/>
          <w:lang w:val="es-ES" w:eastAsia="es-ES"/>
        </w:rPr>
      </w:pPr>
    </w:p>
    <w:p w14:paraId="4C94920A" w14:textId="77777777" w:rsidR="0048103B" w:rsidRPr="001B1E02" w:rsidRDefault="0048103B" w:rsidP="002040B3">
      <w:pPr>
        <w:spacing w:after="0" w:line="240" w:lineRule="auto"/>
        <w:jc w:val="both"/>
        <w:rPr>
          <w:rFonts w:ascii="Arial" w:eastAsia="Times New Roman" w:hAnsi="Arial" w:cs="Arial"/>
          <w:sz w:val="24"/>
          <w:szCs w:val="24"/>
          <w:lang w:val="es-ES" w:eastAsia="es-ES"/>
        </w:rPr>
      </w:pPr>
    </w:p>
    <w:p w14:paraId="289FD2E0" w14:textId="77777777" w:rsidR="002040B3" w:rsidRPr="001B1E02" w:rsidRDefault="002040B3" w:rsidP="002040B3">
      <w:pPr>
        <w:numPr>
          <w:ilvl w:val="1"/>
          <w:numId w:val="1"/>
        </w:numPr>
        <w:spacing w:after="0" w:line="240" w:lineRule="auto"/>
        <w:ind w:left="1134" w:hanging="567"/>
        <w:jc w:val="both"/>
        <w:rPr>
          <w:rFonts w:ascii="Arial" w:eastAsia="Times New Roman" w:hAnsi="Arial" w:cs="Arial"/>
          <w:b/>
          <w:sz w:val="24"/>
          <w:szCs w:val="24"/>
          <w:lang w:val="es-ES" w:eastAsia="es-ES"/>
        </w:rPr>
      </w:pPr>
      <w:r w:rsidRPr="001B1E02">
        <w:rPr>
          <w:rFonts w:ascii="Arial" w:eastAsia="Times New Roman" w:hAnsi="Arial" w:cs="Arial"/>
          <w:b/>
          <w:sz w:val="24"/>
          <w:szCs w:val="24"/>
          <w:lang w:val="es-ES" w:eastAsia="es-ES"/>
        </w:rPr>
        <w:t>Informe del Instituto de Políticas Públicas de Derechos Humanos (IPPDDHH)</w:t>
      </w:r>
    </w:p>
    <w:p w14:paraId="1669B2D2" w14:textId="77777777" w:rsidR="002040B3" w:rsidRPr="001B1E02" w:rsidRDefault="002040B3" w:rsidP="002040B3">
      <w:pPr>
        <w:spacing w:after="0" w:line="240" w:lineRule="auto"/>
        <w:jc w:val="both"/>
        <w:rPr>
          <w:rFonts w:ascii="Arial" w:eastAsia="Times New Roman" w:hAnsi="Arial" w:cs="Arial"/>
          <w:b/>
          <w:sz w:val="24"/>
          <w:szCs w:val="24"/>
          <w:lang w:val="es-ES" w:eastAsia="es-ES"/>
        </w:rPr>
      </w:pPr>
    </w:p>
    <w:p w14:paraId="6FFDD4CA" w14:textId="02191C0F" w:rsidR="002040B3" w:rsidRPr="00F66821" w:rsidRDefault="002040B3" w:rsidP="002040B3">
      <w:pPr>
        <w:spacing w:after="0" w:line="240" w:lineRule="auto"/>
        <w:jc w:val="both"/>
        <w:rPr>
          <w:rFonts w:ascii="Arial" w:eastAsia="Times New Roman" w:hAnsi="Arial" w:cs="Arial"/>
          <w:sz w:val="24"/>
          <w:szCs w:val="24"/>
          <w:lang w:val="es-ES" w:eastAsia="es-ES"/>
        </w:rPr>
      </w:pPr>
      <w:r w:rsidRPr="001B1E02">
        <w:rPr>
          <w:rFonts w:ascii="Arial" w:eastAsia="Calibri" w:hAnsi="Arial" w:cs="Arial"/>
          <w:sz w:val="24"/>
          <w:szCs w:val="24"/>
          <w:lang w:val="es-AR"/>
        </w:rPr>
        <w:t xml:space="preserve">El CMC recibió el informe del IPPDDHH </w:t>
      </w:r>
      <w:r w:rsidRPr="001B1E02">
        <w:rPr>
          <w:rFonts w:ascii="Arial" w:eastAsia="Times New Roman" w:hAnsi="Arial" w:cs="Arial"/>
          <w:sz w:val="24"/>
          <w:szCs w:val="24"/>
          <w:lang w:val="es-ES" w:eastAsia="es-ES"/>
        </w:rPr>
        <w:t xml:space="preserve">relativo a los trabajos desarrollados </w:t>
      </w:r>
      <w:r w:rsidR="008F492C" w:rsidRPr="001B1E02">
        <w:rPr>
          <w:rFonts w:ascii="Arial" w:eastAsia="Times New Roman" w:hAnsi="Arial" w:cs="Arial"/>
          <w:sz w:val="24"/>
          <w:szCs w:val="24"/>
          <w:lang w:val="es-ES" w:eastAsia="es-ES"/>
        </w:rPr>
        <w:t xml:space="preserve">durante el segundo </w:t>
      </w:r>
      <w:r w:rsidRPr="001B1E02">
        <w:rPr>
          <w:rFonts w:ascii="Arial" w:eastAsia="Times New Roman" w:hAnsi="Arial" w:cs="Arial"/>
          <w:sz w:val="24"/>
          <w:szCs w:val="24"/>
          <w:lang w:val="es-ES" w:eastAsia="es-ES"/>
        </w:rPr>
        <w:t>semestre de 202</w:t>
      </w:r>
      <w:r w:rsidR="00426061" w:rsidRPr="001B1E02">
        <w:rPr>
          <w:rFonts w:ascii="Arial" w:eastAsia="Times New Roman" w:hAnsi="Arial" w:cs="Arial"/>
          <w:sz w:val="24"/>
          <w:szCs w:val="24"/>
          <w:lang w:val="es-ES" w:eastAsia="es-ES"/>
        </w:rPr>
        <w:t>4</w:t>
      </w:r>
      <w:r w:rsidRPr="001B1E02">
        <w:rPr>
          <w:rFonts w:ascii="Arial" w:eastAsia="Calibri" w:hAnsi="Arial" w:cs="Arial"/>
          <w:sz w:val="24"/>
          <w:szCs w:val="24"/>
          <w:lang w:val="es-PY"/>
        </w:rPr>
        <w:t xml:space="preserve"> </w:t>
      </w:r>
      <w:r w:rsidR="008F492C" w:rsidRPr="001B1E02">
        <w:rPr>
          <w:rFonts w:ascii="Arial" w:eastAsia="Times New Roman" w:hAnsi="Arial" w:cs="Arial"/>
          <w:b/>
          <w:sz w:val="24"/>
          <w:szCs w:val="24"/>
          <w:lang w:val="es-ES" w:eastAsia="es-ES"/>
        </w:rPr>
        <w:t xml:space="preserve">(Anexo </w:t>
      </w:r>
      <w:r w:rsidR="001B1E02" w:rsidRPr="001B1E02">
        <w:rPr>
          <w:rFonts w:ascii="Arial" w:eastAsia="Times New Roman" w:hAnsi="Arial" w:cs="Arial"/>
          <w:b/>
          <w:sz w:val="24"/>
          <w:szCs w:val="24"/>
          <w:lang w:val="es-ES" w:eastAsia="es-ES"/>
        </w:rPr>
        <w:t>VII</w:t>
      </w:r>
      <w:r w:rsidR="00175574">
        <w:rPr>
          <w:rFonts w:ascii="Arial" w:eastAsia="Times New Roman" w:hAnsi="Arial" w:cs="Arial"/>
          <w:b/>
          <w:sz w:val="24"/>
          <w:szCs w:val="24"/>
          <w:lang w:val="es-ES" w:eastAsia="es-ES"/>
        </w:rPr>
        <w:t>I</w:t>
      </w:r>
      <w:r w:rsidRPr="001B1E02">
        <w:rPr>
          <w:rFonts w:ascii="Arial" w:eastAsia="Times New Roman" w:hAnsi="Arial" w:cs="Arial"/>
          <w:b/>
          <w:sz w:val="24"/>
          <w:szCs w:val="24"/>
          <w:lang w:val="es-ES" w:eastAsia="es-ES"/>
        </w:rPr>
        <w:t xml:space="preserve"> </w:t>
      </w:r>
      <w:r w:rsidR="00AB0391">
        <w:rPr>
          <w:rFonts w:ascii="Arial" w:eastAsia="Times New Roman" w:hAnsi="Arial" w:cs="Arial"/>
          <w:b/>
          <w:sz w:val="24"/>
          <w:szCs w:val="24"/>
          <w:lang w:val="es-ES" w:eastAsia="es-ES"/>
        </w:rPr>
        <w:t>-</w:t>
      </w:r>
      <w:r w:rsidRPr="001B1E02">
        <w:rPr>
          <w:rFonts w:ascii="Arial" w:eastAsia="Times New Roman" w:hAnsi="Arial" w:cs="Arial"/>
          <w:b/>
          <w:sz w:val="24"/>
          <w:szCs w:val="24"/>
          <w:lang w:val="es-ES" w:eastAsia="es-ES"/>
        </w:rPr>
        <w:t xml:space="preserve"> </w:t>
      </w:r>
      <w:r w:rsidR="00426061" w:rsidRPr="001B1E02">
        <w:rPr>
          <w:rFonts w:ascii="Arial" w:eastAsia="Times New Roman" w:hAnsi="Arial" w:cs="Arial"/>
          <w:b/>
          <w:bCs/>
          <w:sz w:val="24"/>
          <w:szCs w:val="24"/>
          <w:shd w:val="clear" w:color="auto" w:fill="FFFFFF"/>
          <w:lang w:val="es-UY" w:eastAsia="es-ES"/>
        </w:rPr>
        <w:t>MERCOSUR/</w:t>
      </w:r>
      <w:r w:rsidR="008F492C" w:rsidRPr="001B1E02">
        <w:rPr>
          <w:rFonts w:ascii="Arial" w:eastAsia="Times New Roman" w:hAnsi="Arial" w:cs="Arial"/>
          <w:b/>
          <w:bCs/>
          <w:sz w:val="24"/>
          <w:szCs w:val="24"/>
          <w:lang w:val="es-UY" w:eastAsia="es-ES"/>
        </w:rPr>
        <w:t>LX</w:t>
      </w:r>
      <w:r w:rsidR="001B1E02" w:rsidRPr="001B1E02">
        <w:rPr>
          <w:rFonts w:ascii="Arial" w:eastAsia="Times New Roman" w:hAnsi="Arial" w:cs="Arial"/>
          <w:b/>
          <w:bCs/>
          <w:sz w:val="24"/>
          <w:szCs w:val="24"/>
          <w:lang w:val="es-UY" w:eastAsia="es-ES"/>
        </w:rPr>
        <w:t xml:space="preserve">V CMC/DI </w:t>
      </w:r>
      <w:proofErr w:type="spellStart"/>
      <w:r w:rsidR="001B1E02" w:rsidRPr="001B1E02">
        <w:rPr>
          <w:rFonts w:ascii="Arial" w:eastAsia="Times New Roman" w:hAnsi="Arial" w:cs="Arial"/>
          <w:b/>
          <w:bCs/>
          <w:sz w:val="24"/>
          <w:szCs w:val="24"/>
          <w:lang w:val="es-UY" w:eastAsia="es-ES"/>
        </w:rPr>
        <w:t>Nº</w:t>
      </w:r>
      <w:proofErr w:type="spellEnd"/>
      <w:r w:rsidR="001B1E02" w:rsidRPr="001B1E02">
        <w:rPr>
          <w:rFonts w:ascii="Arial" w:eastAsia="Times New Roman" w:hAnsi="Arial" w:cs="Arial"/>
          <w:b/>
          <w:bCs/>
          <w:sz w:val="24"/>
          <w:szCs w:val="24"/>
          <w:lang w:val="es-UY" w:eastAsia="es-ES"/>
        </w:rPr>
        <w:t xml:space="preserve"> 12</w:t>
      </w:r>
      <w:r w:rsidR="00426061" w:rsidRPr="001B1E02">
        <w:rPr>
          <w:rFonts w:ascii="Arial" w:eastAsia="Times New Roman" w:hAnsi="Arial" w:cs="Arial"/>
          <w:b/>
          <w:bCs/>
          <w:sz w:val="24"/>
          <w:szCs w:val="24"/>
          <w:lang w:val="es-UY" w:eastAsia="es-ES"/>
        </w:rPr>
        <w:t>/24</w:t>
      </w:r>
      <w:r w:rsidRPr="001B1E02">
        <w:rPr>
          <w:rFonts w:ascii="Arial" w:eastAsia="Times New Roman" w:hAnsi="Arial" w:cs="Arial"/>
          <w:b/>
          <w:sz w:val="24"/>
          <w:szCs w:val="24"/>
          <w:lang w:val="es-ES" w:eastAsia="es-ES"/>
        </w:rPr>
        <w:t>)</w:t>
      </w:r>
      <w:r w:rsidRPr="001B1E02">
        <w:rPr>
          <w:rFonts w:ascii="Arial" w:eastAsia="Times New Roman" w:hAnsi="Arial" w:cs="Arial"/>
          <w:bCs/>
          <w:sz w:val="24"/>
          <w:szCs w:val="24"/>
          <w:lang w:val="es-ES" w:eastAsia="es-ES"/>
        </w:rPr>
        <w:t>.</w:t>
      </w:r>
    </w:p>
    <w:p w14:paraId="77D9338E" w14:textId="77777777" w:rsidR="002040B3" w:rsidRPr="003631FB" w:rsidRDefault="002040B3" w:rsidP="002040B3">
      <w:pPr>
        <w:spacing w:after="0" w:line="240" w:lineRule="auto"/>
        <w:jc w:val="both"/>
        <w:rPr>
          <w:rFonts w:ascii="Arial" w:eastAsia="Times New Roman" w:hAnsi="Arial" w:cs="Arial"/>
          <w:b/>
          <w:sz w:val="24"/>
          <w:szCs w:val="24"/>
          <w:lang w:val="es-ES" w:eastAsia="es-ES"/>
        </w:rPr>
      </w:pPr>
    </w:p>
    <w:p w14:paraId="629BB742" w14:textId="77777777" w:rsidR="002040B3" w:rsidRPr="003631FB" w:rsidRDefault="002040B3" w:rsidP="002040B3">
      <w:pPr>
        <w:spacing w:after="0" w:line="240" w:lineRule="auto"/>
        <w:jc w:val="both"/>
        <w:rPr>
          <w:rFonts w:ascii="Arial" w:eastAsia="Times New Roman" w:hAnsi="Arial" w:cs="Arial"/>
          <w:b/>
          <w:sz w:val="24"/>
          <w:szCs w:val="24"/>
          <w:lang w:val="es-ES" w:eastAsia="es-ES"/>
        </w:rPr>
      </w:pPr>
    </w:p>
    <w:p w14:paraId="0AD255BE" w14:textId="32924B0A" w:rsidR="002040B3" w:rsidRPr="003631FB" w:rsidRDefault="002040B3" w:rsidP="002040B3">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AR" w:eastAsia="es-ES"/>
        </w:rPr>
      </w:pPr>
      <w:r w:rsidRPr="003631FB">
        <w:rPr>
          <w:rFonts w:ascii="Arial" w:eastAsia="Times New Roman" w:hAnsi="Arial" w:cs="Arial"/>
          <w:b/>
          <w:sz w:val="24"/>
          <w:szCs w:val="24"/>
          <w:lang w:val="es-ES" w:eastAsia="es-ES"/>
        </w:rPr>
        <w:t xml:space="preserve">INFORME DE LA PRESIDENCIA </w:t>
      </w:r>
      <w:r w:rsidRPr="003631FB">
        <w:rPr>
          <w:rFonts w:ascii="Arial" w:eastAsia="Times New Roman" w:hAnsi="Arial" w:cs="Arial"/>
          <w:b/>
          <w:i/>
          <w:sz w:val="24"/>
          <w:szCs w:val="24"/>
          <w:lang w:val="es-ES" w:eastAsia="es-ES"/>
        </w:rPr>
        <w:t>PRO TEMPORE</w:t>
      </w:r>
      <w:r w:rsidRPr="003631FB">
        <w:rPr>
          <w:rFonts w:ascii="Arial" w:eastAsia="Times New Roman" w:hAnsi="Arial" w:cs="Arial"/>
          <w:b/>
          <w:sz w:val="24"/>
          <w:szCs w:val="24"/>
          <w:lang w:val="es-ES" w:eastAsia="es-ES"/>
        </w:rPr>
        <w:t xml:space="preserve"> DE </w:t>
      </w:r>
      <w:r w:rsidR="00D4164A">
        <w:rPr>
          <w:rFonts w:ascii="Arial" w:eastAsia="Times New Roman" w:hAnsi="Arial" w:cs="Arial"/>
          <w:b/>
          <w:sz w:val="24"/>
          <w:szCs w:val="24"/>
          <w:lang w:val="es-ES" w:eastAsia="es-ES"/>
        </w:rPr>
        <w:t>URU</w:t>
      </w:r>
      <w:r w:rsidR="008B3D15">
        <w:rPr>
          <w:rFonts w:ascii="Arial" w:eastAsia="Times New Roman" w:hAnsi="Arial" w:cs="Arial"/>
          <w:b/>
          <w:sz w:val="24"/>
          <w:szCs w:val="24"/>
          <w:lang w:val="es-ES" w:eastAsia="es-ES"/>
        </w:rPr>
        <w:t>GUAY</w:t>
      </w:r>
      <w:r w:rsidRPr="003631FB">
        <w:rPr>
          <w:rFonts w:ascii="Arial" w:eastAsia="Times New Roman" w:hAnsi="Arial" w:cs="Arial"/>
          <w:b/>
          <w:sz w:val="24"/>
          <w:szCs w:val="24"/>
          <w:lang w:val="es-ES" w:eastAsia="es-ES"/>
        </w:rPr>
        <w:t xml:space="preserve"> DEL FCCP</w:t>
      </w:r>
    </w:p>
    <w:p w14:paraId="423009AE" w14:textId="77777777" w:rsidR="002040B3" w:rsidRPr="003631FB" w:rsidRDefault="002040B3" w:rsidP="002040B3">
      <w:pPr>
        <w:spacing w:after="0" w:line="240" w:lineRule="auto"/>
        <w:ind w:left="360"/>
        <w:jc w:val="both"/>
        <w:rPr>
          <w:rFonts w:ascii="Arial" w:eastAsia="Times New Roman" w:hAnsi="Arial" w:cs="Arial"/>
          <w:b/>
          <w:sz w:val="24"/>
          <w:szCs w:val="24"/>
          <w:lang w:val="es-AR" w:eastAsia="es-ES"/>
        </w:rPr>
      </w:pPr>
    </w:p>
    <w:p w14:paraId="47F01FC4" w14:textId="4817A1ED" w:rsidR="002040B3" w:rsidRPr="00DC4A54" w:rsidRDefault="002040B3" w:rsidP="0018003B">
      <w:pPr>
        <w:spacing w:after="0" w:line="240" w:lineRule="auto"/>
        <w:jc w:val="both"/>
        <w:rPr>
          <w:rFonts w:ascii="Arial" w:eastAsia="Calibri" w:hAnsi="Arial" w:cs="Arial"/>
          <w:sz w:val="24"/>
          <w:szCs w:val="24"/>
          <w:lang w:val="es-AR"/>
        </w:rPr>
      </w:pPr>
      <w:r w:rsidRPr="00FF33D1">
        <w:rPr>
          <w:rFonts w:ascii="Arial" w:eastAsia="Times New Roman" w:hAnsi="Arial" w:cs="Arial"/>
          <w:bCs/>
          <w:sz w:val="24"/>
          <w:szCs w:val="24"/>
          <w:lang w:val="es-ES" w:eastAsia="es-ES"/>
        </w:rPr>
        <w:t xml:space="preserve">El CMC recibió el informe de la </w:t>
      </w:r>
      <w:r w:rsidRPr="00DC4A54">
        <w:rPr>
          <w:rFonts w:ascii="Arial" w:eastAsia="Times New Roman" w:hAnsi="Arial" w:cs="Arial"/>
          <w:bCs/>
          <w:sz w:val="24"/>
          <w:szCs w:val="24"/>
          <w:lang w:val="es-ES" w:eastAsia="es-ES"/>
        </w:rPr>
        <w:t xml:space="preserve">Coordinación Nacional de </w:t>
      </w:r>
      <w:r w:rsidR="00D4164A">
        <w:rPr>
          <w:rFonts w:ascii="Arial" w:eastAsia="Times New Roman" w:hAnsi="Arial" w:cs="Arial"/>
          <w:bCs/>
          <w:sz w:val="24"/>
          <w:szCs w:val="24"/>
          <w:lang w:val="es-ES" w:eastAsia="es-ES"/>
        </w:rPr>
        <w:t>Uruguay</w:t>
      </w:r>
      <w:r w:rsidRPr="00DC4A54">
        <w:rPr>
          <w:rFonts w:ascii="Arial" w:eastAsia="Times New Roman" w:hAnsi="Arial" w:cs="Arial"/>
          <w:bCs/>
          <w:sz w:val="24"/>
          <w:szCs w:val="24"/>
          <w:lang w:val="es-ES" w:eastAsia="es-ES"/>
        </w:rPr>
        <w:t xml:space="preserve"> del FCCP, en ejercicio de la PPT</w:t>
      </w:r>
      <w:r w:rsidR="00D4164A">
        <w:rPr>
          <w:rFonts w:ascii="Arial" w:eastAsia="Times New Roman" w:hAnsi="Arial" w:cs="Arial"/>
          <w:bCs/>
          <w:sz w:val="24"/>
          <w:szCs w:val="24"/>
          <w:lang w:val="es-ES" w:eastAsia="es-ES"/>
        </w:rPr>
        <w:t>U</w:t>
      </w:r>
      <w:r w:rsidRPr="00DC4A54">
        <w:rPr>
          <w:rFonts w:ascii="Arial" w:eastAsia="Times New Roman" w:hAnsi="Arial" w:cs="Arial"/>
          <w:bCs/>
          <w:sz w:val="24"/>
          <w:szCs w:val="24"/>
          <w:lang w:val="es-ES" w:eastAsia="es-ES"/>
        </w:rPr>
        <w:t xml:space="preserve">, sobre los trabajos desarrollados durante el </w:t>
      </w:r>
      <w:r w:rsidR="00FC05CC">
        <w:rPr>
          <w:rFonts w:ascii="Arial" w:eastAsia="Times New Roman" w:hAnsi="Arial" w:cs="Arial"/>
          <w:bCs/>
          <w:sz w:val="24"/>
          <w:szCs w:val="24"/>
          <w:lang w:val="es-ES" w:eastAsia="es-ES"/>
        </w:rPr>
        <w:t xml:space="preserve">segundo </w:t>
      </w:r>
      <w:r w:rsidRPr="00DC4A54">
        <w:rPr>
          <w:rFonts w:ascii="Arial" w:eastAsia="Times New Roman" w:hAnsi="Arial" w:cs="Arial"/>
          <w:bCs/>
          <w:sz w:val="24"/>
          <w:szCs w:val="24"/>
          <w:lang w:val="es-ES" w:eastAsia="es-ES"/>
        </w:rPr>
        <w:t>semestre de 202</w:t>
      </w:r>
      <w:r w:rsidR="000856AD" w:rsidRPr="00DC4A54">
        <w:rPr>
          <w:rFonts w:ascii="Arial" w:eastAsia="Times New Roman" w:hAnsi="Arial" w:cs="Arial"/>
          <w:bCs/>
          <w:sz w:val="24"/>
          <w:szCs w:val="24"/>
          <w:lang w:val="es-ES" w:eastAsia="es-ES"/>
        </w:rPr>
        <w:t>4</w:t>
      </w:r>
      <w:r w:rsidRPr="00DC4A54">
        <w:rPr>
          <w:rFonts w:ascii="Arial" w:eastAsia="Times New Roman" w:hAnsi="Arial" w:cs="Arial"/>
          <w:bCs/>
          <w:sz w:val="24"/>
          <w:szCs w:val="24"/>
          <w:lang w:val="es-ES" w:eastAsia="es-ES"/>
        </w:rPr>
        <w:t xml:space="preserve"> </w:t>
      </w:r>
      <w:r w:rsidRPr="00DC4A54">
        <w:rPr>
          <w:rFonts w:ascii="Arial" w:eastAsia="Times New Roman" w:hAnsi="Arial" w:cs="Arial"/>
          <w:b/>
          <w:sz w:val="24"/>
          <w:szCs w:val="24"/>
          <w:lang w:val="es-ES" w:eastAsia="es-ES"/>
        </w:rPr>
        <w:t xml:space="preserve">(Anexo </w:t>
      </w:r>
      <w:r w:rsidR="00175574">
        <w:rPr>
          <w:rFonts w:ascii="Arial" w:eastAsia="Times New Roman" w:hAnsi="Arial" w:cs="Arial"/>
          <w:b/>
          <w:sz w:val="24"/>
          <w:szCs w:val="24"/>
          <w:lang w:val="es-ES" w:eastAsia="es-ES"/>
        </w:rPr>
        <w:t>IX</w:t>
      </w:r>
      <w:r w:rsidR="008F492C">
        <w:rPr>
          <w:rFonts w:ascii="Arial" w:eastAsia="Times New Roman" w:hAnsi="Arial" w:cs="Arial"/>
          <w:b/>
          <w:sz w:val="24"/>
          <w:szCs w:val="24"/>
          <w:lang w:val="es-ES" w:eastAsia="es-ES"/>
        </w:rPr>
        <w:t xml:space="preserve"> </w:t>
      </w:r>
      <w:r w:rsidR="009C1662">
        <w:rPr>
          <w:rFonts w:ascii="Arial" w:eastAsia="Times New Roman" w:hAnsi="Arial" w:cs="Arial"/>
          <w:b/>
          <w:sz w:val="24"/>
          <w:szCs w:val="24"/>
          <w:lang w:val="es-ES" w:eastAsia="es-ES"/>
        </w:rPr>
        <w:t>-</w:t>
      </w:r>
      <w:r w:rsidRPr="00DC4A54">
        <w:rPr>
          <w:rFonts w:ascii="Arial" w:eastAsia="Times New Roman" w:hAnsi="Arial" w:cs="Arial"/>
          <w:b/>
          <w:sz w:val="24"/>
          <w:szCs w:val="24"/>
          <w:lang w:val="es-ES" w:eastAsia="es-ES"/>
        </w:rPr>
        <w:t xml:space="preserve"> </w:t>
      </w:r>
      <w:r w:rsidR="000856AD" w:rsidRPr="00DC4A54">
        <w:rPr>
          <w:rFonts w:ascii="Arial" w:eastAsia="Times New Roman" w:hAnsi="Arial" w:cs="Arial"/>
          <w:b/>
          <w:bCs/>
          <w:sz w:val="24"/>
          <w:szCs w:val="24"/>
          <w:shd w:val="clear" w:color="auto" w:fill="FFFFFF"/>
          <w:lang w:val="es-UY" w:eastAsia="es-ES"/>
        </w:rPr>
        <w:t>MERCOSUR/</w:t>
      </w:r>
      <w:r w:rsidR="001B1E02">
        <w:rPr>
          <w:rFonts w:ascii="Arial" w:eastAsia="Times New Roman" w:hAnsi="Arial" w:cs="Arial"/>
          <w:b/>
          <w:bCs/>
          <w:sz w:val="24"/>
          <w:szCs w:val="24"/>
          <w:lang w:val="es-UY" w:eastAsia="es-ES"/>
        </w:rPr>
        <w:t xml:space="preserve">LXV CMC/DI </w:t>
      </w:r>
      <w:proofErr w:type="spellStart"/>
      <w:r w:rsidR="001B1E02">
        <w:rPr>
          <w:rFonts w:ascii="Arial" w:eastAsia="Times New Roman" w:hAnsi="Arial" w:cs="Arial"/>
          <w:b/>
          <w:bCs/>
          <w:sz w:val="24"/>
          <w:szCs w:val="24"/>
          <w:lang w:val="es-UY" w:eastAsia="es-ES"/>
        </w:rPr>
        <w:t>Nº</w:t>
      </w:r>
      <w:proofErr w:type="spellEnd"/>
      <w:r w:rsidR="001B1E02">
        <w:rPr>
          <w:rFonts w:ascii="Arial" w:eastAsia="Times New Roman" w:hAnsi="Arial" w:cs="Arial"/>
          <w:b/>
          <w:bCs/>
          <w:sz w:val="24"/>
          <w:szCs w:val="24"/>
          <w:lang w:val="es-UY" w:eastAsia="es-ES"/>
        </w:rPr>
        <w:t xml:space="preserve"> 1</w:t>
      </w:r>
      <w:r w:rsidR="00175574">
        <w:rPr>
          <w:rFonts w:ascii="Arial" w:eastAsia="Times New Roman" w:hAnsi="Arial" w:cs="Arial"/>
          <w:b/>
          <w:bCs/>
          <w:sz w:val="24"/>
          <w:szCs w:val="24"/>
          <w:lang w:val="es-UY" w:eastAsia="es-ES"/>
        </w:rPr>
        <w:t>4</w:t>
      </w:r>
      <w:r w:rsidR="000856AD" w:rsidRPr="00DC4A54">
        <w:rPr>
          <w:rFonts w:ascii="Arial" w:eastAsia="Times New Roman" w:hAnsi="Arial" w:cs="Arial"/>
          <w:b/>
          <w:bCs/>
          <w:sz w:val="24"/>
          <w:szCs w:val="24"/>
          <w:lang w:val="es-UY" w:eastAsia="es-ES"/>
        </w:rPr>
        <w:t>/24</w:t>
      </w:r>
      <w:r w:rsidRPr="00DC4A54">
        <w:rPr>
          <w:rFonts w:ascii="Arial" w:eastAsia="Times New Roman" w:hAnsi="Arial" w:cs="Arial"/>
          <w:b/>
          <w:sz w:val="24"/>
          <w:szCs w:val="24"/>
          <w:lang w:val="es-ES" w:eastAsia="es-ES"/>
        </w:rPr>
        <w:t>)</w:t>
      </w:r>
      <w:r w:rsidRPr="00DC4A54">
        <w:rPr>
          <w:rFonts w:ascii="Arial" w:eastAsia="Calibri" w:hAnsi="Arial" w:cs="Arial"/>
          <w:sz w:val="24"/>
          <w:szCs w:val="24"/>
          <w:lang w:val="es-AR"/>
        </w:rPr>
        <w:t>.</w:t>
      </w:r>
    </w:p>
    <w:p w14:paraId="61FF8DF3" w14:textId="77777777" w:rsidR="002040B3" w:rsidRPr="00DC4A54" w:rsidRDefault="002040B3" w:rsidP="0018003B">
      <w:pPr>
        <w:tabs>
          <w:tab w:val="left" w:pos="567"/>
          <w:tab w:val="left" w:pos="1134"/>
        </w:tabs>
        <w:spacing w:after="0" w:line="240" w:lineRule="auto"/>
        <w:jc w:val="both"/>
        <w:rPr>
          <w:rFonts w:ascii="Arial" w:eastAsia="Times New Roman" w:hAnsi="Arial" w:cs="Arial"/>
          <w:bCs/>
          <w:sz w:val="24"/>
          <w:szCs w:val="24"/>
          <w:lang w:val="es-AR" w:eastAsia="es-ES"/>
        </w:rPr>
      </w:pPr>
    </w:p>
    <w:p w14:paraId="6E527924" w14:textId="3EA983E6" w:rsidR="00FC05CC" w:rsidRDefault="00FC05CC" w:rsidP="0018003B">
      <w:pPr>
        <w:spacing w:after="0"/>
        <w:jc w:val="both"/>
        <w:rPr>
          <w:rFonts w:ascii="Arial" w:eastAsia="Times New Roman" w:hAnsi="Arial" w:cs="Arial"/>
          <w:bCs/>
          <w:sz w:val="24"/>
          <w:szCs w:val="24"/>
          <w:lang w:val="es-PY" w:eastAsia="es-ES"/>
        </w:rPr>
      </w:pPr>
      <w:r w:rsidRPr="00FC05CC">
        <w:rPr>
          <w:rFonts w:ascii="Arial" w:eastAsia="Times New Roman" w:hAnsi="Arial" w:cs="Arial"/>
          <w:bCs/>
          <w:sz w:val="24"/>
          <w:szCs w:val="24"/>
          <w:lang w:val="es-UY" w:eastAsia="es-ES"/>
        </w:rPr>
        <w:t xml:space="preserve">El CMC tomó nota </w:t>
      </w:r>
      <w:r w:rsidR="009C1662">
        <w:rPr>
          <w:rFonts w:ascii="Arial" w:eastAsia="Times New Roman" w:hAnsi="Arial" w:cs="Arial"/>
          <w:bCs/>
          <w:sz w:val="24"/>
          <w:szCs w:val="24"/>
          <w:lang w:val="es-UY" w:eastAsia="es-ES"/>
        </w:rPr>
        <w:t xml:space="preserve">de la presentación </w:t>
      </w:r>
      <w:r w:rsidRPr="00FC05CC">
        <w:rPr>
          <w:rFonts w:ascii="Arial" w:eastAsia="Times New Roman" w:hAnsi="Arial" w:cs="Arial"/>
          <w:bCs/>
          <w:sz w:val="24"/>
          <w:szCs w:val="24"/>
          <w:lang w:val="es-UY" w:eastAsia="es-ES"/>
        </w:rPr>
        <w:t xml:space="preserve">del </w:t>
      </w:r>
      <w:r w:rsidRPr="00FC05CC">
        <w:rPr>
          <w:rFonts w:ascii="Arial" w:eastAsia="Times New Roman" w:hAnsi="Arial" w:cs="Arial"/>
          <w:bCs/>
          <w:sz w:val="24"/>
          <w:szCs w:val="24"/>
          <w:lang w:val="es-ES" w:eastAsia="es-ES"/>
        </w:rPr>
        <w:t>Info</w:t>
      </w:r>
      <w:r w:rsidR="008F492C">
        <w:rPr>
          <w:rFonts w:ascii="Arial" w:eastAsia="Times New Roman" w:hAnsi="Arial" w:cs="Arial"/>
          <w:bCs/>
          <w:sz w:val="24"/>
          <w:szCs w:val="24"/>
          <w:lang w:val="es-ES" w:eastAsia="es-ES"/>
        </w:rPr>
        <w:t>rme de Cumplimiento</w:t>
      </w:r>
      <w:r w:rsidRPr="00FC05CC">
        <w:rPr>
          <w:rFonts w:ascii="Arial" w:eastAsia="Times New Roman" w:hAnsi="Arial" w:cs="Arial"/>
          <w:bCs/>
          <w:sz w:val="24"/>
          <w:szCs w:val="24"/>
          <w:lang w:val="es-ES" w:eastAsia="es-ES"/>
        </w:rPr>
        <w:t xml:space="preserve"> del Programa de Trabajo 2023 - 2024 y </w:t>
      </w:r>
      <w:r w:rsidR="008F492C">
        <w:rPr>
          <w:rFonts w:ascii="Arial" w:eastAsia="Times New Roman" w:hAnsi="Arial" w:cs="Arial"/>
          <w:bCs/>
          <w:sz w:val="24"/>
          <w:szCs w:val="24"/>
          <w:lang w:val="es-ES" w:eastAsia="es-ES"/>
        </w:rPr>
        <w:t xml:space="preserve">la aprobación </w:t>
      </w:r>
      <w:r w:rsidRPr="0018003B">
        <w:rPr>
          <w:rFonts w:ascii="Arial" w:eastAsia="Times New Roman" w:hAnsi="Arial" w:cs="Arial"/>
          <w:bCs/>
          <w:sz w:val="24"/>
          <w:szCs w:val="24"/>
          <w:lang w:val="es-ES" w:eastAsia="es-ES"/>
        </w:rPr>
        <w:t>del Programa de Trabajo 2025</w:t>
      </w:r>
      <w:r w:rsidR="009C1662" w:rsidRPr="0018003B">
        <w:rPr>
          <w:rFonts w:ascii="Arial" w:eastAsia="Times New Roman" w:hAnsi="Arial" w:cs="Arial"/>
          <w:bCs/>
          <w:sz w:val="24"/>
          <w:szCs w:val="24"/>
          <w:lang w:val="es-ES" w:eastAsia="es-ES"/>
        </w:rPr>
        <w:t xml:space="preserve"> </w:t>
      </w:r>
      <w:r w:rsidRPr="0018003B">
        <w:rPr>
          <w:rFonts w:ascii="Arial" w:eastAsia="Times New Roman" w:hAnsi="Arial" w:cs="Arial"/>
          <w:bCs/>
          <w:sz w:val="24"/>
          <w:szCs w:val="24"/>
          <w:lang w:val="es-ES" w:eastAsia="es-ES"/>
        </w:rPr>
        <w:t>-</w:t>
      </w:r>
      <w:r w:rsidR="009C1662" w:rsidRPr="0018003B">
        <w:rPr>
          <w:rFonts w:ascii="Arial" w:eastAsia="Times New Roman" w:hAnsi="Arial" w:cs="Arial"/>
          <w:bCs/>
          <w:sz w:val="24"/>
          <w:szCs w:val="24"/>
          <w:lang w:val="es-ES" w:eastAsia="es-ES"/>
        </w:rPr>
        <w:t xml:space="preserve"> </w:t>
      </w:r>
      <w:r w:rsidRPr="0018003B">
        <w:rPr>
          <w:rFonts w:ascii="Arial" w:eastAsia="Times New Roman" w:hAnsi="Arial" w:cs="Arial"/>
          <w:bCs/>
          <w:sz w:val="24"/>
          <w:szCs w:val="24"/>
          <w:lang w:val="es-ES" w:eastAsia="es-ES"/>
        </w:rPr>
        <w:t xml:space="preserve">2026 </w:t>
      </w:r>
      <w:r w:rsidRPr="0018003B">
        <w:rPr>
          <w:rFonts w:ascii="Arial" w:eastAsia="Times New Roman" w:hAnsi="Arial" w:cs="Arial"/>
          <w:bCs/>
          <w:sz w:val="24"/>
          <w:szCs w:val="24"/>
          <w:lang w:val="es-PY" w:eastAsia="es-ES"/>
        </w:rPr>
        <w:t>del FCCP.</w:t>
      </w:r>
      <w:r w:rsidR="00802504" w:rsidRPr="0018003B">
        <w:rPr>
          <w:rFonts w:ascii="Arial" w:eastAsia="Times New Roman" w:hAnsi="Arial" w:cs="Arial"/>
          <w:bCs/>
          <w:sz w:val="24"/>
          <w:szCs w:val="24"/>
          <w:lang w:val="es-PY" w:eastAsia="es-ES"/>
        </w:rPr>
        <w:t xml:space="preserve"> </w:t>
      </w:r>
    </w:p>
    <w:p w14:paraId="15D3CB5E" w14:textId="77777777" w:rsidR="0018003B" w:rsidRPr="00FC05CC" w:rsidRDefault="0018003B" w:rsidP="0018003B">
      <w:pPr>
        <w:spacing w:after="0"/>
        <w:jc w:val="both"/>
        <w:rPr>
          <w:rFonts w:ascii="Arial" w:eastAsia="Times New Roman" w:hAnsi="Arial" w:cs="Arial"/>
          <w:bCs/>
          <w:sz w:val="24"/>
          <w:szCs w:val="24"/>
          <w:lang w:val="es-PY" w:eastAsia="es-ES"/>
        </w:rPr>
      </w:pPr>
    </w:p>
    <w:p w14:paraId="6CFE491F" w14:textId="77777777" w:rsidR="00FC05CC" w:rsidRDefault="00FC05CC" w:rsidP="0018003B">
      <w:pPr>
        <w:spacing w:after="0"/>
        <w:jc w:val="both"/>
        <w:rPr>
          <w:rFonts w:ascii="Arial" w:eastAsia="Times New Roman" w:hAnsi="Arial" w:cs="Arial"/>
          <w:bCs/>
          <w:sz w:val="24"/>
          <w:szCs w:val="24"/>
          <w:lang w:val="es-PY" w:eastAsia="es-ES"/>
        </w:rPr>
      </w:pPr>
      <w:r w:rsidRPr="00FC05CC">
        <w:rPr>
          <w:rFonts w:ascii="Arial" w:eastAsia="Times New Roman" w:hAnsi="Arial" w:cs="Arial"/>
          <w:bCs/>
          <w:sz w:val="24"/>
          <w:szCs w:val="24"/>
          <w:lang w:val="es-PY" w:eastAsia="es-ES"/>
        </w:rPr>
        <w:t>El CMC agradeció las gestiones realizadas por el FCCP durante el presente semestre relativas a la agenda política, social y ciudadana del bloque.</w:t>
      </w:r>
    </w:p>
    <w:p w14:paraId="6574560D" w14:textId="77777777" w:rsidR="0018003B" w:rsidRDefault="0018003B" w:rsidP="0018003B">
      <w:pPr>
        <w:spacing w:after="0"/>
        <w:jc w:val="both"/>
        <w:rPr>
          <w:rFonts w:ascii="Arial" w:eastAsia="Times New Roman" w:hAnsi="Arial" w:cs="Arial"/>
          <w:bCs/>
          <w:sz w:val="24"/>
          <w:szCs w:val="24"/>
          <w:lang w:val="es-PY" w:eastAsia="es-ES"/>
        </w:rPr>
      </w:pPr>
    </w:p>
    <w:p w14:paraId="35DE5F5B" w14:textId="3F12B564" w:rsidR="00443D12" w:rsidRDefault="00815928" w:rsidP="0018003B">
      <w:pPr>
        <w:spacing w:after="0"/>
        <w:jc w:val="both"/>
        <w:rPr>
          <w:rFonts w:ascii="Arial" w:eastAsia="Times New Roman" w:hAnsi="Arial" w:cs="Arial"/>
          <w:bCs/>
          <w:sz w:val="24"/>
          <w:szCs w:val="24"/>
          <w:lang w:val="es-PY" w:eastAsia="es-ES"/>
        </w:rPr>
      </w:pPr>
      <w:r>
        <w:rPr>
          <w:rFonts w:ascii="Arial" w:eastAsia="Times New Roman" w:hAnsi="Arial" w:cs="Arial"/>
          <w:bCs/>
          <w:sz w:val="24"/>
          <w:szCs w:val="24"/>
          <w:lang w:val="es-PY" w:eastAsia="es-ES"/>
        </w:rPr>
        <w:lastRenderedPageBreak/>
        <w:t>Finalmente, e</w:t>
      </w:r>
      <w:r w:rsidRPr="00815928">
        <w:rPr>
          <w:rFonts w:ascii="Arial" w:eastAsia="Times New Roman" w:hAnsi="Arial" w:cs="Arial"/>
          <w:bCs/>
          <w:sz w:val="24"/>
          <w:szCs w:val="24"/>
          <w:lang w:val="es-PY" w:eastAsia="es-ES"/>
        </w:rPr>
        <w:t>l CMC tomó nota del informe sobre la realización de la “Cumbre Social del MERCOSUR”, el día 22 de noviembre de 2024, por sistema de videoconferencia, con la participación de representantes de los Estados Partes del MERCOSUR y Estados Asociados y de organizaciones y movimientos sociales</w:t>
      </w:r>
      <w:r w:rsidR="00392B83">
        <w:rPr>
          <w:rFonts w:ascii="Arial" w:eastAsia="Times New Roman" w:hAnsi="Arial" w:cs="Arial"/>
          <w:bCs/>
          <w:sz w:val="24"/>
          <w:szCs w:val="24"/>
          <w:lang w:val="es-PY" w:eastAsia="es-ES"/>
        </w:rPr>
        <w:t>.</w:t>
      </w:r>
    </w:p>
    <w:p w14:paraId="02E36F9C" w14:textId="77777777" w:rsidR="00815928" w:rsidRDefault="00815928" w:rsidP="0048103B">
      <w:pPr>
        <w:spacing w:after="0" w:line="240" w:lineRule="auto"/>
        <w:jc w:val="both"/>
        <w:rPr>
          <w:rFonts w:ascii="Arial" w:eastAsia="Times New Roman" w:hAnsi="Arial" w:cs="Arial"/>
          <w:bCs/>
          <w:sz w:val="24"/>
          <w:szCs w:val="24"/>
          <w:lang w:val="es-PY" w:eastAsia="es-ES"/>
        </w:rPr>
      </w:pPr>
    </w:p>
    <w:p w14:paraId="651C8E2A" w14:textId="77777777" w:rsidR="0048103B" w:rsidRPr="00815928" w:rsidRDefault="0048103B" w:rsidP="0048103B">
      <w:pPr>
        <w:spacing w:after="0" w:line="240" w:lineRule="auto"/>
        <w:jc w:val="both"/>
        <w:rPr>
          <w:rFonts w:ascii="Arial" w:eastAsia="Times New Roman" w:hAnsi="Arial" w:cs="Arial"/>
          <w:bCs/>
          <w:sz w:val="24"/>
          <w:szCs w:val="24"/>
          <w:lang w:val="es-PY" w:eastAsia="es-ES"/>
        </w:rPr>
      </w:pPr>
    </w:p>
    <w:p w14:paraId="0374338B" w14:textId="5CFE02BA" w:rsidR="002040B3" w:rsidRPr="003631FB" w:rsidRDefault="002040B3" w:rsidP="002040B3">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 xml:space="preserve">EVALUACIÓN DEL PROCESO DE INTEGRACIÓN DE LOS ESTADOS PARTES </w:t>
      </w:r>
      <w:r w:rsidR="00145209" w:rsidRPr="003631FB">
        <w:rPr>
          <w:rFonts w:ascii="Arial" w:eastAsia="Times New Roman" w:hAnsi="Arial" w:cs="Arial"/>
          <w:b/>
          <w:sz w:val="24"/>
          <w:szCs w:val="24"/>
          <w:lang w:val="es-ES" w:eastAsia="es-ES"/>
        </w:rPr>
        <w:t xml:space="preserve">DEL MERCOSUR </w:t>
      </w:r>
      <w:r w:rsidRPr="003631FB">
        <w:rPr>
          <w:rFonts w:ascii="Arial" w:eastAsia="Times New Roman" w:hAnsi="Arial" w:cs="Arial"/>
          <w:b/>
          <w:sz w:val="24"/>
          <w:szCs w:val="24"/>
          <w:lang w:val="es-ES" w:eastAsia="es-ES"/>
        </w:rPr>
        <w:t xml:space="preserve">Y ESTADOS ASOCIADOS </w:t>
      </w:r>
    </w:p>
    <w:p w14:paraId="1BEA1EB6" w14:textId="77777777" w:rsidR="002040B3" w:rsidRPr="003631FB" w:rsidRDefault="002040B3" w:rsidP="002040B3">
      <w:pPr>
        <w:tabs>
          <w:tab w:val="left" w:pos="567"/>
          <w:tab w:val="left" w:pos="1134"/>
        </w:tabs>
        <w:spacing w:after="0" w:line="240" w:lineRule="auto"/>
        <w:jc w:val="both"/>
        <w:rPr>
          <w:rFonts w:ascii="Arial" w:eastAsia="Times New Roman" w:hAnsi="Arial" w:cs="Arial"/>
          <w:b/>
          <w:sz w:val="24"/>
          <w:szCs w:val="24"/>
          <w:lang w:val="es-ES" w:eastAsia="es-ES"/>
        </w:rPr>
      </w:pPr>
    </w:p>
    <w:p w14:paraId="09B8F533" w14:textId="0E0C755F" w:rsidR="00E264B4" w:rsidRPr="0029750C" w:rsidRDefault="00E264B4" w:rsidP="00E264B4">
      <w:pPr>
        <w:spacing w:after="0" w:line="240" w:lineRule="auto"/>
        <w:jc w:val="both"/>
        <w:rPr>
          <w:rFonts w:ascii="Arial" w:eastAsia="Arial" w:hAnsi="Arial" w:cs="Arial"/>
          <w:kern w:val="1"/>
          <w:position w:val="-1"/>
          <w:sz w:val="24"/>
          <w:szCs w:val="24"/>
          <w:lang w:val="es-UY" w:eastAsia="es-ES"/>
        </w:rPr>
      </w:pPr>
      <w:r w:rsidRPr="0029750C">
        <w:rPr>
          <w:rFonts w:ascii="Arial" w:eastAsia="Arial" w:hAnsi="Arial" w:cs="Arial"/>
          <w:kern w:val="1"/>
          <w:position w:val="-1"/>
          <w:sz w:val="24"/>
          <w:szCs w:val="24"/>
          <w:lang w:val="es-UY" w:eastAsia="es-ES"/>
        </w:rPr>
        <w:t xml:space="preserve">Los </w:t>
      </w:r>
      <w:proofErr w:type="gramStart"/>
      <w:r w:rsidRPr="0029750C">
        <w:rPr>
          <w:rFonts w:ascii="Arial" w:eastAsia="Arial" w:hAnsi="Arial" w:cs="Arial"/>
          <w:kern w:val="1"/>
          <w:position w:val="-1"/>
          <w:sz w:val="24"/>
          <w:szCs w:val="24"/>
          <w:lang w:val="es-UY" w:eastAsia="es-ES"/>
        </w:rPr>
        <w:t>Ministros</w:t>
      </w:r>
      <w:proofErr w:type="gramEnd"/>
      <w:r w:rsidRPr="0029750C">
        <w:rPr>
          <w:rFonts w:ascii="Arial" w:eastAsia="Arial" w:hAnsi="Arial" w:cs="Arial"/>
          <w:kern w:val="1"/>
          <w:position w:val="-1"/>
          <w:sz w:val="24"/>
          <w:szCs w:val="24"/>
          <w:lang w:val="es-UY" w:eastAsia="es-ES"/>
        </w:rPr>
        <w:t xml:space="preserve"> de los Estados Partes del MERCOSUR y representantes de los Estados Asociados mantuvieron intercambios sobre los temas de la agenda política y social de la integración regional </w:t>
      </w:r>
      <w:r w:rsidR="0029750C" w:rsidRPr="0029750C">
        <w:rPr>
          <w:rFonts w:ascii="Arial" w:eastAsia="Arial" w:hAnsi="Arial" w:cs="Arial"/>
          <w:kern w:val="1"/>
          <w:position w:val="-1"/>
          <w:sz w:val="24"/>
          <w:szCs w:val="24"/>
          <w:lang w:val="es-UY" w:eastAsia="es-ES"/>
        </w:rPr>
        <w:t xml:space="preserve">y acordaron continuar </w:t>
      </w:r>
      <w:r w:rsidR="00FC05CC">
        <w:rPr>
          <w:rFonts w:ascii="Arial" w:eastAsia="Arial" w:hAnsi="Arial" w:cs="Arial"/>
          <w:kern w:val="1"/>
          <w:position w:val="-1"/>
          <w:sz w:val="24"/>
          <w:szCs w:val="24"/>
          <w:lang w:val="es-UY" w:eastAsia="es-ES"/>
        </w:rPr>
        <w:t xml:space="preserve">impulsando </w:t>
      </w:r>
      <w:r w:rsidR="0029750C" w:rsidRPr="0029750C">
        <w:rPr>
          <w:rFonts w:ascii="Arial" w:eastAsia="Arial" w:hAnsi="Arial" w:cs="Arial"/>
          <w:kern w:val="1"/>
          <w:position w:val="-1"/>
          <w:sz w:val="24"/>
          <w:szCs w:val="24"/>
          <w:lang w:val="es-UY" w:eastAsia="es-ES"/>
        </w:rPr>
        <w:t>l</w:t>
      </w:r>
      <w:r w:rsidR="00FC05CC">
        <w:rPr>
          <w:rFonts w:ascii="Arial" w:eastAsia="Arial" w:hAnsi="Arial" w:cs="Arial"/>
          <w:kern w:val="1"/>
          <w:position w:val="-1"/>
          <w:sz w:val="24"/>
          <w:szCs w:val="24"/>
          <w:lang w:val="es-UY" w:eastAsia="es-ES"/>
        </w:rPr>
        <w:t>a</w:t>
      </w:r>
      <w:r w:rsidR="0029750C" w:rsidRPr="0029750C">
        <w:rPr>
          <w:rFonts w:ascii="Arial" w:eastAsia="Arial" w:hAnsi="Arial" w:cs="Arial"/>
          <w:kern w:val="1"/>
          <w:position w:val="-1"/>
          <w:sz w:val="24"/>
          <w:szCs w:val="24"/>
          <w:lang w:val="es-UY" w:eastAsia="es-ES"/>
        </w:rPr>
        <w:t>s</w:t>
      </w:r>
      <w:r w:rsidR="00FC05CC">
        <w:rPr>
          <w:rFonts w:ascii="Arial" w:eastAsia="Arial" w:hAnsi="Arial" w:cs="Arial"/>
          <w:kern w:val="1"/>
          <w:position w:val="-1"/>
          <w:sz w:val="24"/>
          <w:szCs w:val="24"/>
          <w:lang w:val="es-UY" w:eastAsia="es-ES"/>
        </w:rPr>
        <w:t xml:space="preserve"> actividades</w:t>
      </w:r>
      <w:r w:rsidR="0029750C" w:rsidRPr="0029750C">
        <w:rPr>
          <w:rFonts w:ascii="Arial" w:eastAsia="Arial" w:hAnsi="Arial" w:cs="Arial"/>
          <w:kern w:val="1"/>
          <w:position w:val="-1"/>
          <w:sz w:val="24"/>
          <w:szCs w:val="24"/>
          <w:lang w:val="es-UY" w:eastAsia="es-ES"/>
        </w:rPr>
        <w:t xml:space="preserve"> en el próximo semestre.</w:t>
      </w:r>
    </w:p>
    <w:p w14:paraId="1EB04B60" w14:textId="77777777" w:rsidR="008179C2" w:rsidRDefault="008179C2" w:rsidP="00367FA2">
      <w:pPr>
        <w:spacing w:after="0" w:line="240" w:lineRule="auto"/>
        <w:jc w:val="both"/>
        <w:rPr>
          <w:rFonts w:ascii="Arial" w:eastAsia="Arial" w:hAnsi="Arial" w:cs="Arial"/>
          <w:kern w:val="1"/>
          <w:position w:val="-1"/>
          <w:sz w:val="24"/>
          <w:szCs w:val="24"/>
          <w:lang w:val="es-UY" w:eastAsia="es-ES"/>
        </w:rPr>
      </w:pPr>
    </w:p>
    <w:p w14:paraId="7546D91E" w14:textId="77777777" w:rsidR="002040B3" w:rsidRPr="003631FB" w:rsidRDefault="002040B3" w:rsidP="002040B3">
      <w:pPr>
        <w:tabs>
          <w:tab w:val="left" w:pos="567"/>
          <w:tab w:val="left" w:pos="1134"/>
        </w:tabs>
        <w:spacing w:after="0" w:line="240" w:lineRule="auto"/>
        <w:jc w:val="both"/>
        <w:rPr>
          <w:rFonts w:ascii="Arial" w:eastAsia="Times New Roman" w:hAnsi="Arial" w:cs="Arial"/>
          <w:b/>
          <w:sz w:val="24"/>
          <w:szCs w:val="24"/>
          <w:lang w:val="es-ES" w:eastAsia="es-ES"/>
        </w:rPr>
      </w:pPr>
    </w:p>
    <w:p w14:paraId="3A044258" w14:textId="77777777" w:rsidR="002040B3" w:rsidRPr="00746BA8" w:rsidRDefault="002040B3" w:rsidP="002040B3">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746BA8">
        <w:rPr>
          <w:rFonts w:ascii="Arial" w:eastAsia="Times New Roman" w:hAnsi="Arial" w:cs="Arial"/>
          <w:b/>
          <w:sz w:val="24"/>
          <w:szCs w:val="24"/>
          <w:lang w:val="es-ES" w:eastAsia="es-ES"/>
        </w:rPr>
        <w:t>PARTICIPACIÓN DE INVITADOS ESPECIALES</w:t>
      </w:r>
    </w:p>
    <w:p w14:paraId="5071F9EB" w14:textId="77777777" w:rsidR="002040B3" w:rsidRPr="003631FB" w:rsidRDefault="002040B3" w:rsidP="002040B3">
      <w:pPr>
        <w:tabs>
          <w:tab w:val="left" w:pos="1134"/>
        </w:tabs>
        <w:spacing w:after="0" w:line="240" w:lineRule="auto"/>
        <w:jc w:val="both"/>
        <w:rPr>
          <w:rFonts w:ascii="Arial" w:eastAsia="Times New Roman" w:hAnsi="Arial" w:cs="Arial"/>
          <w:sz w:val="24"/>
          <w:szCs w:val="24"/>
          <w:lang w:val="es-ES" w:eastAsia="es-ES"/>
        </w:rPr>
      </w:pPr>
    </w:p>
    <w:p w14:paraId="0C3FA8D8" w14:textId="2F2781D0" w:rsidR="00B32189" w:rsidRPr="00037A43" w:rsidRDefault="00B32189" w:rsidP="00B32189">
      <w:pPr>
        <w:tabs>
          <w:tab w:val="left" w:pos="1134"/>
        </w:tabs>
        <w:spacing w:after="0" w:line="240" w:lineRule="auto"/>
        <w:jc w:val="both"/>
        <w:rPr>
          <w:rFonts w:ascii="Arial" w:eastAsia="Times New Roman" w:hAnsi="Arial" w:cs="Arial"/>
          <w:color w:val="FF0000"/>
          <w:sz w:val="24"/>
          <w:szCs w:val="24"/>
          <w:lang w:val="es-ES" w:eastAsia="es-ES"/>
        </w:rPr>
      </w:pPr>
      <w:r w:rsidRPr="009E5FDB">
        <w:rPr>
          <w:rFonts w:ascii="Arial" w:eastAsia="Times New Roman" w:hAnsi="Arial" w:cs="Arial"/>
          <w:sz w:val="24"/>
          <w:szCs w:val="24"/>
          <w:lang w:val="es-ES" w:eastAsia="es-ES"/>
        </w:rPr>
        <w:t xml:space="preserve">El CMC saludó la </w:t>
      </w:r>
      <w:r w:rsidRPr="00E9218B">
        <w:rPr>
          <w:rFonts w:ascii="Arial" w:eastAsia="Times New Roman" w:hAnsi="Arial" w:cs="Arial"/>
          <w:sz w:val="24"/>
          <w:szCs w:val="24"/>
          <w:lang w:val="es-ES" w:eastAsia="es-ES"/>
        </w:rPr>
        <w:t xml:space="preserve">participación del Subsecretario </w:t>
      </w:r>
      <w:r w:rsidRPr="00E9218B">
        <w:rPr>
          <w:rFonts w:ascii="Arial" w:eastAsia="Times New Roman" w:hAnsi="Arial" w:cs="Arial"/>
          <w:sz w:val="24"/>
          <w:szCs w:val="24"/>
          <w:lang w:val="es-419" w:eastAsia="es-ES"/>
        </w:rPr>
        <w:t>de Desarrollo del Espacio de Libre Comercio de</w:t>
      </w:r>
      <w:r w:rsidRPr="00E9218B">
        <w:rPr>
          <w:rFonts w:ascii="Arial" w:eastAsia="Times New Roman" w:hAnsi="Arial" w:cs="Arial"/>
          <w:sz w:val="24"/>
          <w:szCs w:val="24"/>
          <w:lang w:val="es-ES" w:eastAsia="es-ES"/>
        </w:rPr>
        <w:t xml:space="preserve"> la Asociación Latinoamericana de Integración (ALADI), señor </w:t>
      </w:r>
      <w:r w:rsidRPr="00E9218B">
        <w:rPr>
          <w:rFonts w:ascii="Arial" w:eastAsia="Times New Roman" w:hAnsi="Arial" w:cs="Arial"/>
          <w:sz w:val="24"/>
          <w:szCs w:val="24"/>
          <w:lang w:val="es-419" w:eastAsia="es-ES"/>
        </w:rPr>
        <w:t>Christian Leroux</w:t>
      </w:r>
      <w:r w:rsidRPr="00E9218B">
        <w:rPr>
          <w:rFonts w:ascii="Arial" w:eastAsia="Times New Roman" w:hAnsi="Arial" w:cs="Arial"/>
          <w:sz w:val="24"/>
          <w:szCs w:val="24"/>
          <w:lang w:val="es-ES" w:eastAsia="es-ES"/>
        </w:rPr>
        <w:t xml:space="preserve">; de la Representante </w:t>
      </w:r>
      <w:r w:rsidR="004F7406">
        <w:rPr>
          <w:rFonts w:ascii="Arial" w:eastAsia="Times New Roman" w:hAnsi="Arial" w:cs="Arial"/>
          <w:sz w:val="24"/>
          <w:szCs w:val="24"/>
          <w:lang w:val="es-ES" w:eastAsia="es-ES"/>
        </w:rPr>
        <w:t>R</w:t>
      </w:r>
      <w:r w:rsidRPr="00E9218B">
        <w:rPr>
          <w:rFonts w:ascii="Arial" w:eastAsia="Times New Roman" w:hAnsi="Arial" w:cs="Arial"/>
          <w:sz w:val="24"/>
          <w:szCs w:val="24"/>
          <w:lang w:val="es-ES" w:eastAsia="es-ES"/>
        </w:rPr>
        <w:t>egional para América del S</w:t>
      </w:r>
      <w:r>
        <w:rPr>
          <w:rFonts w:ascii="Arial" w:eastAsia="Times New Roman" w:hAnsi="Arial" w:cs="Arial"/>
          <w:sz w:val="24"/>
          <w:szCs w:val="24"/>
          <w:lang w:val="es-ES" w:eastAsia="es-ES"/>
        </w:rPr>
        <w:t>u</w:t>
      </w:r>
      <w:r w:rsidRPr="00E9218B">
        <w:rPr>
          <w:rFonts w:ascii="Arial" w:eastAsia="Times New Roman" w:hAnsi="Arial" w:cs="Arial"/>
          <w:sz w:val="24"/>
          <w:szCs w:val="24"/>
          <w:lang w:val="es-ES" w:eastAsia="es-ES"/>
        </w:rPr>
        <w:t xml:space="preserve">r de la </w:t>
      </w:r>
      <w:r>
        <w:rPr>
          <w:rFonts w:ascii="Arial" w:eastAsia="Times New Roman" w:hAnsi="Arial" w:cs="Arial"/>
          <w:sz w:val="24"/>
          <w:szCs w:val="24"/>
          <w:lang w:val="es-ES" w:eastAsia="es-ES"/>
        </w:rPr>
        <w:t>Agencia de Naciones Unidas para los Refugiados (</w:t>
      </w:r>
      <w:r w:rsidRPr="00E9218B">
        <w:rPr>
          <w:rFonts w:ascii="Arial" w:eastAsia="Times New Roman" w:hAnsi="Arial" w:cs="Arial"/>
          <w:sz w:val="24"/>
          <w:szCs w:val="24"/>
          <w:lang w:val="es-ES" w:eastAsia="es-ES"/>
        </w:rPr>
        <w:t>ACNUR</w:t>
      </w:r>
      <w:r>
        <w:rPr>
          <w:rFonts w:ascii="Arial" w:eastAsia="Times New Roman" w:hAnsi="Arial" w:cs="Arial"/>
          <w:sz w:val="24"/>
          <w:szCs w:val="24"/>
          <w:lang w:val="es-ES" w:eastAsia="es-ES"/>
        </w:rPr>
        <w:t>)</w:t>
      </w:r>
      <w:r w:rsidRPr="00E9218B">
        <w:rPr>
          <w:rFonts w:ascii="Arial" w:eastAsia="Times New Roman" w:hAnsi="Arial" w:cs="Arial"/>
          <w:sz w:val="24"/>
          <w:szCs w:val="24"/>
          <w:lang w:val="es-ES" w:eastAsia="es-ES"/>
        </w:rPr>
        <w:t xml:space="preserve">, señora </w:t>
      </w:r>
      <w:proofErr w:type="spellStart"/>
      <w:r w:rsidRPr="00E9218B">
        <w:rPr>
          <w:rFonts w:ascii="Arial" w:eastAsia="Times New Roman" w:hAnsi="Arial" w:cs="Arial"/>
          <w:sz w:val="24"/>
          <w:szCs w:val="24"/>
          <w:lang w:val="es-ES" w:eastAsia="es-ES"/>
        </w:rPr>
        <w:t>Karmen</w:t>
      </w:r>
      <w:proofErr w:type="spellEnd"/>
      <w:r w:rsidRPr="00E9218B">
        <w:rPr>
          <w:rFonts w:ascii="Arial" w:eastAsia="Times New Roman" w:hAnsi="Arial" w:cs="Arial"/>
          <w:sz w:val="24"/>
          <w:szCs w:val="24"/>
          <w:lang w:val="es-ES" w:eastAsia="es-ES"/>
        </w:rPr>
        <w:t xml:space="preserve"> </w:t>
      </w:r>
      <w:proofErr w:type="spellStart"/>
      <w:r w:rsidRPr="00E9218B">
        <w:rPr>
          <w:rFonts w:ascii="Arial" w:eastAsia="Times New Roman" w:hAnsi="Arial" w:cs="Arial"/>
          <w:sz w:val="24"/>
          <w:szCs w:val="24"/>
          <w:lang w:val="es-ES" w:eastAsia="es-ES"/>
        </w:rPr>
        <w:t>Sakhr</w:t>
      </w:r>
      <w:proofErr w:type="spellEnd"/>
      <w:r w:rsidRPr="00295522">
        <w:rPr>
          <w:rFonts w:ascii="Arial" w:eastAsia="Times New Roman" w:hAnsi="Arial" w:cs="Arial"/>
          <w:sz w:val="24"/>
          <w:szCs w:val="24"/>
          <w:lang w:val="es-ES" w:eastAsia="es-ES"/>
        </w:rPr>
        <w:t>;</w:t>
      </w:r>
      <w:r>
        <w:rPr>
          <w:rFonts w:ascii="Arial" w:eastAsia="Times New Roman" w:hAnsi="Arial" w:cs="Arial"/>
          <w:color w:val="FF0000"/>
          <w:sz w:val="24"/>
          <w:szCs w:val="24"/>
          <w:lang w:val="es-ES" w:eastAsia="es-ES"/>
        </w:rPr>
        <w:t xml:space="preserve"> </w:t>
      </w:r>
      <w:r w:rsidRPr="0058304F">
        <w:rPr>
          <w:rFonts w:ascii="Arial" w:eastAsia="Times New Roman" w:hAnsi="Arial" w:cs="Arial"/>
          <w:sz w:val="24"/>
          <w:szCs w:val="24"/>
          <w:lang w:val="es-ES" w:eastAsia="es-ES"/>
        </w:rPr>
        <w:t>de</w:t>
      </w:r>
      <w:r w:rsidRPr="00E9218B">
        <w:rPr>
          <w:rFonts w:ascii="Arial" w:eastAsia="Times New Roman" w:hAnsi="Arial" w:cs="Arial"/>
          <w:sz w:val="24"/>
          <w:szCs w:val="24"/>
          <w:lang w:val="es-ES" w:eastAsia="es-ES"/>
        </w:rPr>
        <w:t xml:space="preserve">l </w:t>
      </w:r>
      <w:r w:rsidR="004F7406">
        <w:rPr>
          <w:rFonts w:ascii="Arial" w:eastAsia="Times New Roman" w:hAnsi="Arial" w:cs="Arial"/>
          <w:sz w:val="24"/>
          <w:szCs w:val="24"/>
          <w:lang w:val="es-ES" w:eastAsia="es-ES"/>
        </w:rPr>
        <w:t>G</w:t>
      </w:r>
      <w:r w:rsidRPr="00E9218B">
        <w:rPr>
          <w:rFonts w:ascii="Arial" w:eastAsia="Times New Roman" w:hAnsi="Arial" w:cs="Arial"/>
          <w:sz w:val="24"/>
          <w:szCs w:val="24"/>
          <w:lang w:val="es-ES" w:eastAsia="es-ES"/>
        </w:rPr>
        <w:t>erente de Integración y Comercio del</w:t>
      </w:r>
      <w:r>
        <w:rPr>
          <w:rFonts w:ascii="Arial" w:eastAsia="Times New Roman" w:hAnsi="Arial" w:cs="Arial"/>
          <w:sz w:val="24"/>
          <w:szCs w:val="24"/>
          <w:lang w:val="es-ES" w:eastAsia="es-ES"/>
        </w:rPr>
        <w:t xml:space="preserve"> Banco Interamericano de Desarrollo</w:t>
      </w:r>
      <w:r w:rsidRPr="00E9218B">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w:t>
      </w:r>
      <w:r w:rsidRPr="00E9218B">
        <w:rPr>
          <w:rFonts w:ascii="Arial" w:eastAsia="Times New Roman" w:hAnsi="Arial" w:cs="Arial"/>
          <w:sz w:val="24"/>
          <w:szCs w:val="24"/>
          <w:lang w:val="es-ES" w:eastAsia="es-ES"/>
        </w:rPr>
        <w:t>BID</w:t>
      </w:r>
      <w:r>
        <w:rPr>
          <w:rFonts w:ascii="Arial" w:eastAsia="Times New Roman" w:hAnsi="Arial" w:cs="Arial"/>
          <w:sz w:val="24"/>
          <w:szCs w:val="24"/>
          <w:lang w:val="es-ES" w:eastAsia="es-ES"/>
        </w:rPr>
        <w:t>)</w:t>
      </w:r>
      <w:r w:rsidRPr="00E9218B">
        <w:rPr>
          <w:rFonts w:ascii="Arial" w:eastAsia="Times New Roman" w:hAnsi="Arial" w:cs="Arial"/>
          <w:sz w:val="24"/>
          <w:szCs w:val="24"/>
          <w:lang w:val="es-ES" w:eastAsia="es-ES"/>
        </w:rPr>
        <w:t xml:space="preserve">,  señor </w:t>
      </w:r>
      <w:proofErr w:type="spellStart"/>
      <w:r w:rsidRPr="00E9218B">
        <w:rPr>
          <w:rFonts w:ascii="Arial" w:eastAsia="Times New Roman" w:hAnsi="Arial" w:cs="Arial"/>
          <w:sz w:val="24"/>
          <w:szCs w:val="24"/>
          <w:lang w:val="es-ES" w:eastAsia="es-ES"/>
        </w:rPr>
        <w:t>Fabrizio</w:t>
      </w:r>
      <w:proofErr w:type="spellEnd"/>
      <w:r w:rsidRPr="00E9218B">
        <w:rPr>
          <w:rFonts w:ascii="Arial" w:eastAsia="Times New Roman" w:hAnsi="Arial" w:cs="Arial"/>
          <w:sz w:val="24"/>
          <w:szCs w:val="24"/>
          <w:lang w:val="es-ES" w:eastAsia="es-ES"/>
        </w:rPr>
        <w:t xml:space="preserve"> </w:t>
      </w:r>
      <w:proofErr w:type="spellStart"/>
      <w:r w:rsidRPr="00E9218B">
        <w:rPr>
          <w:rFonts w:ascii="Arial" w:eastAsia="Times New Roman" w:hAnsi="Arial" w:cs="Arial"/>
          <w:sz w:val="24"/>
          <w:szCs w:val="24"/>
          <w:lang w:val="es-ES" w:eastAsia="es-ES"/>
        </w:rPr>
        <w:t>Opert</w:t>
      </w:r>
      <w:r>
        <w:rPr>
          <w:rFonts w:ascii="Arial" w:eastAsia="Times New Roman" w:hAnsi="Arial" w:cs="Arial"/>
          <w:sz w:val="24"/>
          <w:szCs w:val="24"/>
          <w:lang w:val="es-ES" w:eastAsia="es-ES"/>
        </w:rPr>
        <w:t>t</w:t>
      </w:r>
      <w:r w:rsidRPr="00E9218B">
        <w:rPr>
          <w:rFonts w:ascii="Arial" w:eastAsia="Times New Roman" w:hAnsi="Arial" w:cs="Arial"/>
          <w:sz w:val="24"/>
          <w:szCs w:val="24"/>
          <w:lang w:val="es-ES" w:eastAsia="es-ES"/>
        </w:rPr>
        <w:t>i</w:t>
      </w:r>
      <w:proofErr w:type="spellEnd"/>
      <w:r>
        <w:rPr>
          <w:rFonts w:ascii="Arial" w:eastAsia="Times New Roman" w:hAnsi="Arial" w:cs="Arial"/>
          <w:sz w:val="24"/>
          <w:szCs w:val="24"/>
          <w:lang w:val="es-ES" w:eastAsia="es-ES"/>
        </w:rPr>
        <w:t xml:space="preserve">; del Gerente Regional Sur del Banco de Desarrollo de América </w:t>
      </w:r>
      <w:r w:rsidRPr="0058304F">
        <w:rPr>
          <w:rFonts w:ascii="Arial" w:eastAsia="Times New Roman" w:hAnsi="Arial" w:cs="Arial"/>
          <w:sz w:val="24"/>
          <w:szCs w:val="24"/>
          <w:lang w:val="es-ES" w:eastAsia="es-ES"/>
        </w:rPr>
        <w:t xml:space="preserve">Latina (CAF), señor Jorge Srur; </w:t>
      </w:r>
      <w:r w:rsidRPr="009E5FDB">
        <w:rPr>
          <w:rFonts w:ascii="Arial" w:eastAsia="Times New Roman" w:hAnsi="Arial" w:cs="Arial"/>
          <w:sz w:val="24"/>
          <w:szCs w:val="24"/>
          <w:lang w:val="es-ES" w:eastAsia="es-ES"/>
        </w:rPr>
        <w:t>del</w:t>
      </w:r>
      <w:r>
        <w:rPr>
          <w:rFonts w:ascii="Arial" w:eastAsia="Times New Roman" w:hAnsi="Arial" w:cs="Arial"/>
          <w:sz w:val="24"/>
          <w:szCs w:val="24"/>
          <w:lang w:val="es-ES" w:eastAsia="es-ES"/>
        </w:rPr>
        <w:t xml:space="preserve"> Director Adjunto de la Comisión Económica para América Latina (CEPAL), señor </w:t>
      </w:r>
      <w:proofErr w:type="spellStart"/>
      <w:r>
        <w:rPr>
          <w:rFonts w:ascii="Arial" w:eastAsia="Times New Roman" w:hAnsi="Arial" w:cs="Arial"/>
          <w:sz w:val="24"/>
          <w:szCs w:val="24"/>
          <w:lang w:val="es-ES" w:eastAsia="es-ES"/>
        </w:rPr>
        <w:t>Keiji</w:t>
      </w:r>
      <w:proofErr w:type="spellEnd"/>
      <w:r>
        <w:rPr>
          <w:rFonts w:ascii="Arial" w:eastAsia="Times New Roman" w:hAnsi="Arial" w:cs="Arial"/>
          <w:sz w:val="24"/>
          <w:szCs w:val="24"/>
          <w:lang w:val="es-ES" w:eastAsia="es-ES"/>
        </w:rPr>
        <w:t xml:space="preserve"> </w:t>
      </w:r>
      <w:proofErr w:type="spellStart"/>
      <w:r>
        <w:rPr>
          <w:rFonts w:ascii="Arial" w:eastAsia="Times New Roman" w:hAnsi="Arial" w:cs="Arial"/>
          <w:sz w:val="24"/>
          <w:szCs w:val="24"/>
          <w:lang w:val="es-ES" w:eastAsia="es-ES"/>
        </w:rPr>
        <w:t>Inoue</w:t>
      </w:r>
      <w:proofErr w:type="spellEnd"/>
      <w:r>
        <w:rPr>
          <w:rFonts w:ascii="Arial" w:eastAsia="Times New Roman" w:hAnsi="Arial" w:cs="Arial"/>
          <w:sz w:val="24"/>
          <w:szCs w:val="24"/>
          <w:lang w:val="es-ES" w:eastAsia="es-ES"/>
        </w:rPr>
        <w:t xml:space="preserve">; de la </w:t>
      </w:r>
      <w:r w:rsidR="005F6C8D">
        <w:rPr>
          <w:rFonts w:ascii="Arial" w:eastAsia="Times New Roman" w:hAnsi="Arial" w:cs="Arial"/>
          <w:sz w:val="24"/>
          <w:szCs w:val="24"/>
          <w:lang w:val="es-ES" w:eastAsia="es-ES"/>
        </w:rPr>
        <w:t>V</w:t>
      </w:r>
      <w:r>
        <w:rPr>
          <w:rFonts w:ascii="Arial" w:eastAsia="Times New Roman" w:hAnsi="Arial" w:cs="Arial"/>
          <w:sz w:val="24"/>
          <w:szCs w:val="24"/>
          <w:lang w:val="es-ES" w:eastAsia="es-ES"/>
        </w:rPr>
        <w:t xml:space="preserve">icepresidente de Operaciones y Países del </w:t>
      </w:r>
      <w:r w:rsidRPr="009E5FDB">
        <w:rPr>
          <w:rFonts w:ascii="Arial" w:eastAsia="Times New Roman" w:hAnsi="Arial" w:cs="Arial"/>
          <w:sz w:val="24"/>
          <w:szCs w:val="24"/>
          <w:lang w:val="es-ES" w:eastAsia="es-ES"/>
        </w:rPr>
        <w:t xml:space="preserve">Fondo Financiero para el Desarrollo de la Cuenca del Plata (FONPLATA), </w:t>
      </w:r>
      <w:r w:rsidRPr="0058304F">
        <w:rPr>
          <w:rFonts w:ascii="Arial" w:eastAsia="Times New Roman" w:hAnsi="Arial" w:cs="Arial"/>
          <w:sz w:val="24"/>
          <w:szCs w:val="24"/>
          <w:lang w:val="es-ES" w:eastAsia="es-ES"/>
        </w:rPr>
        <w:t xml:space="preserve">señora Eliana </w:t>
      </w:r>
      <w:proofErr w:type="spellStart"/>
      <w:r w:rsidRPr="0058304F">
        <w:rPr>
          <w:rFonts w:ascii="Arial" w:eastAsia="Times New Roman" w:hAnsi="Arial" w:cs="Arial"/>
          <w:sz w:val="24"/>
          <w:szCs w:val="24"/>
          <w:lang w:val="es-ES" w:eastAsia="es-ES"/>
        </w:rPr>
        <w:t>Dam</w:t>
      </w:r>
      <w:proofErr w:type="spellEnd"/>
      <w:r w:rsidRPr="0058304F">
        <w:rPr>
          <w:rFonts w:ascii="Arial" w:eastAsia="Times New Roman" w:hAnsi="Arial" w:cs="Arial"/>
          <w:sz w:val="24"/>
          <w:szCs w:val="24"/>
          <w:lang w:val="es-ES" w:eastAsia="es-ES"/>
        </w:rPr>
        <w:t xml:space="preserve">; del Secretario Ejecutivo de Organización Latinoamericana de Energía (OLADE), señor Andrés Rebolledo </w:t>
      </w:r>
      <w:proofErr w:type="spellStart"/>
      <w:r w:rsidRPr="0058304F">
        <w:rPr>
          <w:rFonts w:ascii="Arial" w:eastAsia="Times New Roman" w:hAnsi="Arial" w:cs="Arial"/>
          <w:sz w:val="24"/>
          <w:szCs w:val="24"/>
          <w:lang w:val="es-ES" w:eastAsia="es-ES"/>
        </w:rPr>
        <w:t>Smitmans</w:t>
      </w:r>
      <w:proofErr w:type="spellEnd"/>
      <w:r w:rsidRPr="0058304F">
        <w:rPr>
          <w:rFonts w:ascii="Arial" w:eastAsia="Times New Roman" w:hAnsi="Arial" w:cs="Arial"/>
          <w:sz w:val="24"/>
          <w:szCs w:val="24"/>
          <w:lang w:val="es-ES" w:eastAsia="es-ES"/>
        </w:rPr>
        <w:t>.</w:t>
      </w:r>
    </w:p>
    <w:p w14:paraId="30A04548" w14:textId="77777777" w:rsidR="004909EA" w:rsidRPr="00B32189" w:rsidRDefault="004909EA" w:rsidP="002040B3">
      <w:pPr>
        <w:tabs>
          <w:tab w:val="left" w:pos="1134"/>
        </w:tabs>
        <w:spacing w:after="0" w:line="240" w:lineRule="auto"/>
        <w:jc w:val="both"/>
        <w:rPr>
          <w:rFonts w:ascii="Arial" w:eastAsia="Times New Roman" w:hAnsi="Arial" w:cs="Arial"/>
          <w:color w:val="FF0000"/>
          <w:sz w:val="24"/>
          <w:szCs w:val="24"/>
          <w:lang w:val="es-UY" w:eastAsia="es-ES"/>
        </w:rPr>
      </w:pPr>
    </w:p>
    <w:p w14:paraId="70581117" w14:textId="77777777" w:rsidR="004909EA" w:rsidRPr="003631FB" w:rsidRDefault="004909EA" w:rsidP="002040B3">
      <w:pPr>
        <w:tabs>
          <w:tab w:val="left" w:pos="1134"/>
        </w:tabs>
        <w:spacing w:after="0" w:line="240" w:lineRule="auto"/>
        <w:jc w:val="both"/>
        <w:rPr>
          <w:rFonts w:ascii="Arial" w:eastAsia="Times New Roman" w:hAnsi="Arial" w:cs="Arial"/>
          <w:sz w:val="24"/>
          <w:szCs w:val="24"/>
          <w:lang w:val="es-ES" w:eastAsia="es-ES"/>
        </w:rPr>
      </w:pPr>
    </w:p>
    <w:p w14:paraId="1C2EB4F8" w14:textId="4B3E9D67" w:rsidR="00B32189" w:rsidRDefault="00B32189" w:rsidP="00B32189">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DESIGNACIÓN DEL DIRECTOR DE LA SECRETARÍA DEL MERCOSUR</w:t>
      </w:r>
    </w:p>
    <w:p w14:paraId="1B75DAEC" w14:textId="77777777" w:rsidR="00B32189" w:rsidRDefault="00B32189" w:rsidP="00B32189">
      <w:pPr>
        <w:tabs>
          <w:tab w:val="left" w:pos="567"/>
          <w:tab w:val="left" w:pos="1134"/>
        </w:tabs>
        <w:spacing w:after="0" w:line="240" w:lineRule="auto"/>
        <w:jc w:val="both"/>
        <w:rPr>
          <w:rFonts w:ascii="Arial" w:eastAsia="Times New Roman" w:hAnsi="Arial" w:cs="Arial"/>
          <w:b/>
          <w:sz w:val="24"/>
          <w:szCs w:val="24"/>
          <w:lang w:val="es-ES" w:eastAsia="es-ES"/>
        </w:rPr>
      </w:pPr>
    </w:p>
    <w:p w14:paraId="260521C8" w14:textId="2ECEE72D" w:rsidR="00B32189" w:rsidRPr="001E3691" w:rsidRDefault="00B32189" w:rsidP="00B32189">
      <w:pPr>
        <w:tabs>
          <w:tab w:val="left" w:pos="567"/>
          <w:tab w:val="left" w:pos="1134"/>
        </w:tabs>
        <w:spacing w:after="0" w:line="240" w:lineRule="auto"/>
        <w:jc w:val="both"/>
        <w:rPr>
          <w:rFonts w:ascii="Arial" w:eastAsia="Times New Roman" w:hAnsi="Arial" w:cs="Arial"/>
          <w:bCs/>
          <w:sz w:val="24"/>
          <w:szCs w:val="24"/>
          <w:lang w:val="es-ES" w:eastAsia="es-ES"/>
        </w:rPr>
      </w:pPr>
      <w:r w:rsidRPr="001E3691">
        <w:rPr>
          <w:rFonts w:ascii="Arial" w:eastAsia="Times New Roman" w:hAnsi="Arial" w:cs="Arial"/>
          <w:bCs/>
          <w:sz w:val="24"/>
          <w:szCs w:val="24"/>
          <w:lang w:val="es-ES" w:eastAsia="es-ES"/>
        </w:rPr>
        <w:t>El CMC aprobó la</w:t>
      </w:r>
      <w:r w:rsidR="0086278A">
        <w:rPr>
          <w:rFonts w:ascii="Arial" w:eastAsia="Times New Roman" w:hAnsi="Arial" w:cs="Arial"/>
          <w:bCs/>
          <w:sz w:val="24"/>
          <w:szCs w:val="24"/>
          <w:lang w:val="es-ES" w:eastAsia="es-ES"/>
        </w:rPr>
        <w:t xml:space="preserve"> d</w:t>
      </w:r>
      <w:r w:rsidRPr="001E3691">
        <w:rPr>
          <w:rFonts w:ascii="Arial" w:eastAsia="Times New Roman" w:hAnsi="Arial" w:cs="Arial"/>
          <w:bCs/>
          <w:sz w:val="24"/>
          <w:szCs w:val="24"/>
          <w:lang w:val="es-ES" w:eastAsia="es-ES"/>
        </w:rPr>
        <w:t>esignación del</w:t>
      </w:r>
      <w:r w:rsidR="0086278A">
        <w:rPr>
          <w:rFonts w:ascii="Arial" w:eastAsia="Times New Roman" w:hAnsi="Arial" w:cs="Arial"/>
          <w:bCs/>
          <w:sz w:val="24"/>
          <w:szCs w:val="24"/>
          <w:lang w:val="es-ES" w:eastAsia="es-ES"/>
        </w:rPr>
        <w:t xml:space="preserve"> </w:t>
      </w:r>
      <w:r w:rsidR="0086278A" w:rsidRPr="001E3691">
        <w:rPr>
          <w:rFonts w:ascii="Arial" w:eastAsia="Times New Roman" w:hAnsi="Arial" w:cs="Arial"/>
          <w:bCs/>
          <w:sz w:val="24"/>
          <w:szCs w:val="24"/>
          <w:lang w:val="es-ES" w:eastAsia="es-ES"/>
        </w:rPr>
        <w:t xml:space="preserve">Dr. Jimmy Voss </w:t>
      </w:r>
      <w:proofErr w:type="spellStart"/>
      <w:r w:rsidR="0086278A" w:rsidRPr="001E3691">
        <w:rPr>
          <w:rFonts w:ascii="Arial" w:eastAsia="Times New Roman" w:hAnsi="Arial" w:cs="Arial"/>
          <w:bCs/>
          <w:sz w:val="24"/>
          <w:szCs w:val="24"/>
          <w:lang w:val="es-ES" w:eastAsia="es-ES"/>
        </w:rPr>
        <w:t>Donamarí</w:t>
      </w:r>
      <w:proofErr w:type="spellEnd"/>
      <w:r w:rsidR="0086278A">
        <w:rPr>
          <w:rFonts w:ascii="Arial" w:eastAsia="Times New Roman" w:hAnsi="Arial" w:cs="Arial"/>
          <w:bCs/>
          <w:sz w:val="24"/>
          <w:szCs w:val="24"/>
          <w:lang w:val="es-ES" w:eastAsia="es-ES"/>
        </w:rPr>
        <w:t xml:space="preserve"> como</w:t>
      </w:r>
      <w:r w:rsidRPr="001E3691">
        <w:rPr>
          <w:rFonts w:ascii="Arial" w:eastAsia="Times New Roman" w:hAnsi="Arial" w:cs="Arial"/>
          <w:bCs/>
          <w:sz w:val="24"/>
          <w:szCs w:val="24"/>
          <w:lang w:val="es-ES" w:eastAsia="es-ES"/>
        </w:rPr>
        <w:t xml:space="preserve"> </w:t>
      </w:r>
      <w:proofErr w:type="gramStart"/>
      <w:r w:rsidRPr="001E3691">
        <w:rPr>
          <w:rFonts w:ascii="Arial" w:eastAsia="Times New Roman" w:hAnsi="Arial" w:cs="Arial"/>
          <w:bCs/>
          <w:sz w:val="24"/>
          <w:szCs w:val="24"/>
          <w:lang w:val="es-ES" w:eastAsia="es-ES"/>
        </w:rPr>
        <w:t>Director</w:t>
      </w:r>
      <w:proofErr w:type="gramEnd"/>
      <w:r w:rsidRPr="001E3691">
        <w:rPr>
          <w:rFonts w:ascii="Arial" w:eastAsia="Times New Roman" w:hAnsi="Arial" w:cs="Arial"/>
          <w:bCs/>
          <w:sz w:val="24"/>
          <w:szCs w:val="24"/>
          <w:lang w:val="es-ES" w:eastAsia="es-ES"/>
        </w:rPr>
        <w:t xml:space="preserve"> de la Secretaría Administrativa del MERCOSUR</w:t>
      </w:r>
      <w:r w:rsidR="0086278A">
        <w:rPr>
          <w:rFonts w:ascii="Arial" w:eastAsia="Times New Roman" w:hAnsi="Arial" w:cs="Arial"/>
          <w:bCs/>
          <w:sz w:val="24"/>
          <w:szCs w:val="24"/>
          <w:lang w:val="es-ES" w:eastAsia="es-ES"/>
        </w:rPr>
        <w:t xml:space="preserve"> desde el 1 de enero de 2025, por un período de dos años.</w:t>
      </w:r>
    </w:p>
    <w:p w14:paraId="2DEDC90E" w14:textId="77777777" w:rsidR="00B32189" w:rsidRPr="001E3691" w:rsidRDefault="00B32189" w:rsidP="00B32189">
      <w:pPr>
        <w:tabs>
          <w:tab w:val="left" w:pos="567"/>
          <w:tab w:val="left" w:pos="1134"/>
        </w:tabs>
        <w:spacing w:after="0" w:line="240" w:lineRule="auto"/>
        <w:jc w:val="both"/>
        <w:rPr>
          <w:rFonts w:ascii="Arial" w:eastAsia="Times New Roman" w:hAnsi="Arial" w:cs="Arial"/>
          <w:bCs/>
          <w:sz w:val="24"/>
          <w:szCs w:val="24"/>
          <w:lang w:val="es-ES" w:eastAsia="es-ES"/>
        </w:rPr>
      </w:pPr>
    </w:p>
    <w:p w14:paraId="1646D7EF" w14:textId="446510DF" w:rsidR="00B32189" w:rsidRPr="00B32189" w:rsidRDefault="00B32189" w:rsidP="00B32189">
      <w:pPr>
        <w:tabs>
          <w:tab w:val="left" w:pos="567"/>
          <w:tab w:val="left" w:pos="1134"/>
        </w:tabs>
        <w:spacing w:after="0" w:line="240" w:lineRule="auto"/>
        <w:jc w:val="both"/>
        <w:rPr>
          <w:rFonts w:ascii="Arial" w:eastAsia="Times New Roman" w:hAnsi="Arial" w:cs="Arial"/>
          <w:bCs/>
          <w:sz w:val="24"/>
          <w:szCs w:val="24"/>
          <w:lang w:val="es-ES" w:eastAsia="es-ES"/>
        </w:rPr>
      </w:pPr>
      <w:r w:rsidRPr="001E3691">
        <w:rPr>
          <w:rFonts w:ascii="Arial" w:eastAsia="Times New Roman" w:hAnsi="Arial" w:cs="Arial"/>
          <w:bCs/>
          <w:sz w:val="24"/>
          <w:szCs w:val="24"/>
          <w:lang w:val="es-ES" w:eastAsia="es-ES"/>
        </w:rPr>
        <w:t xml:space="preserve">Asimismo, agradeció al Embajador </w:t>
      </w:r>
      <w:r w:rsidR="00462891">
        <w:rPr>
          <w:rFonts w:ascii="Arial" w:eastAsia="Times New Roman" w:hAnsi="Arial" w:cs="Arial"/>
          <w:bCs/>
          <w:sz w:val="24"/>
          <w:szCs w:val="24"/>
          <w:lang w:val="es-ES" w:eastAsia="es-ES"/>
        </w:rPr>
        <w:t xml:space="preserve">Bernardino </w:t>
      </w:r>
      <w:r w:rsidRPr="001E3691">
        <w:rPr>
          <w:rFonts w:ascii="Arial" w:eastAsia="Times New Roman" w:hAnsi="Arial" w:cs="Arial"/>
          <w:bCs/>
          <w:sz w:val="24"/>
          <w:szCs w:val="24"/>
          <w:lang w:val="es-ES" w:eastAsia="es-ES"/>
        </w:rPr>
        <w:t xml:space="preserve">Hugo Saguier Caballero al culminar su mandato como </w:t>
      </w:r>
      <w:proofErr w:type="gramStart"/>
      <w:r w:rsidRPr="001E3691">
        <w:rPr>
          <w:rFonts w:ascii="Arial" w:eastAsia="Times New Roman" w:hAnsi="Arial" w:cs="Arial"/>
          <w:bCs/>
          <w:sz w:val="24"/>
          <w:szCs w:val="24"/>
          <w:lang w:val="es-ES" w:eastAsia="es-ES"/>
        </w:rPr>
        <w:t>Director</w:t>
      </w:r>
      <w:proofErr w:type="gramEnd"/>
      <w:r w:rsidRPr="001E3691">
        <w:rPr>
          <w:rFonts w:ascii="Arial" w:eastAsia="Times New Roman" w:hAnsi="Arial" w:cs="Arial"/>
          <w:bCs/>
          <w:sz w:val="24"/>
          <w:szCs w:val="24"/>
          <w:lang w:val="es-ES" w:eastAsia="es-ES"/>
        </w:rPr>
        <w:t xml:space="preserve"> de la SM, reconociendo su gestión y apoyo al proceso de integración.</w:t>
      </w:r>
    </w:p>
    <w:p w14:paraId="36D6A7FE" w14:textId="77777777" w:rsidR="00B32189" w:rsidRPr="00B32189" w:rsidRDefault="00B32189" w:rsidP="00B32189">
      <w:pPr>
        <w:tabs>
          <w:tab w:val="left" w:pos="567"/>
          <w:tab w:val="left" w:pos="1134"/>
        </w:tabs>
        <w:spacing w:after="0" w:line="240" w:lineRule="auto"/>
        <w:jc w:val="both"/>
        <w:rPr>
          <w:rFonts w:ascii="Arial" w:eastAsia="Times New Roman" w:hAnsi="Arial" w:cs="Arial"/>
          <w:bCs/>
          <w:sz w:val="24"/>
          <w:szCs w:val="24"/>
          <w:lang w:val="es-ES" w:eastAsia="es-ES"/>
        </w:rPr>
      </w:pPr>
    </w:p>
    <w:p w14:paraId="6453CD89" w14:textId="77777777" w:rsidR="00B32189" w:rsidRPr="00B32189" w:rsidRDefault="00B32189" w:rsidP="00B32189">
      <w:pPr>
        <w:tabs>
          <w:tab w:val="left" w:pos="567"/>
          <w:tab w:val="left" w:pos="1134"/>
        </w:tabs>
        <w:spacing w:after="0" w:line="240" w:lineRule="auto"/>
        <w:jc w:val="both"/>
        <w:rPr>
          <w:rFonts w:ascii="Arial" w:eastAsia="Times New Roman" w:hAnsi="Arial" w:cs="Arial"/>
          <w:b/>
          <w:sz w:val="24"/>
          <w:szCs w:val="24"/>
          <w:lang w:val="es-ES" w:eastAsia="es-ES"/>
        </w:rPr>
      </w:pPr>
    </w:p>
    <w:p w14:paraId="62ACFFFD" w14:textId="2B4BD603" w:rsidR="002040B3" w:rsidRPr="00C83946" w:rsidRDefault="00714CA0" w:rsidP="00230059">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APROBACIÓN DEL </w:t>
      </w:r>
      <w:r w:rsidR="00DC6A31" w:rsidRPr="00C83946">
        <w:rPr>
          <w:rFonts w:ascii="Arial" w:eastAsia="Times New Roman" w:hAnsi="Arial" w:cs="Arial"/>
          <w:b/>
          <w:sz w:val="24"/>
          <w:szCs w:val="24"/>
          <w:lang w:val="es-ES" w:eastAsia="es-ES"/>
        </w:rPr>
        <w:t>COMUNICADO CONJUNTO DE LOS PRESIDENTES DE LOS ESTADOS PARTES DEL MERCOSUR</w:t>
      </w:r>
      <w:r>
        <w:rPr>
          <w:rFonts w:ascii="Arial" w:eastAsia="Times New Roman" w:hAnsi="Arial" w:cs="Arial"/>
          <w:b/>
          <w:sz w:val="24"/>
          <w:szCs w:val="24"/>
          <w:lang w:val="es-ES" w:eastAsia="es-ES"/>
        </w:rPr>
        <w:t xml:space="preserve"> Y DEL COMUNICADO CONJUNTO DE LOS ESTADOS PARTES DEL MERCOSUR Y DE LOS ESTADOS ASOCIADOS</w:t>
      </w:r>
    </w:p>
    <w:p w14:paraId="7D0C731B" w14:textId="77777777" w:rsidR="00C83946" w:rsidRDefault="00C83946" w:rsidP="002040B3">
      <w:pPr>
        <w:tabs>
          <w:tab w:val="num" w:pos="567"/>
        </w:tabs>
        <w:spacing w:after="0" w:line="240" w:lineRule="auto"/>
        <w:jc w:val="both"/>
        <w:rPr>
          <w:rFonts w:ascii="Arial" w:eastAsia="Times New Roman" w:hAnsi="Arial" w:cs="Arial"/>
          <w:sz w:val="24"/>
          <w:szCs w:val="24"/>
          <w:lang w:val="es-ES" w:eastAsia="es-ES"/>
        </w:rPr>
      </w:pPr>
    </w:p>
    <w:p w14:paraId="0D06544C" w14:textId="042EAD54" w:rsidR="002040B3" w:rsidRDefault="002040B3" w:rsidP="0048103B">
      <w:pPr>
        <w:tabs>
          <w:tab w:val="num" w:pos="567"/>
        </w:tabs>
        <w:spacing w:after="0" w:line="240" w:lineRule="auto"/>
        <w:jc w:val="both"/>
        <w:rPr>
          <w:rFonts w:ascii="Arial" w:eastAsia="Times New Roman" w:hAnsi="Arial" w:cs="Arial"/>
          <w:bCs/>
          <w:sz w:val="24"/>
          <w:szCs w:val="24"/>
          <w:lang w:val="es-ES" w:eastAsia="es-ES"/>
        </w:rPr>
      </w:pPr>
      <w:r w:rsidRPr="000D0653">
        <w:rPr>
          <w:rFonts w:ascii="Arial" w:eastAsia="Times New Roman" w:hAnsi="Arial" w:cs="Arial"/>
          <w:sz w:val="24"/>
          <w:szCs w:val="24"/>
          <w:lang w:val="es-ES" w:eastAsia="es-ES"/>
        </w:rPr>
        <w:t xml:space="preserve">El CMC </w:t>
      </w:r>
      <w:r w:rsidR="00DC6A31" w:rsidRPr="000D0653">
        <w:rPr>
          <w:rFonts w:ascii="Arial" w:eastAsia="Times New Roman" w:hAnsi="Arial" w:cs="Arial"/>
          <w:sz w:val="24"/>
          <w:szCs w:val="24"/>
          <w:lang w:val="es-ES" w:eastAsia="es-ES"/>
        </w:rPr>
        <w:t>puso</w:t>
      </w:r>
      <w:r w:rsidRPr="000D0653">
        <w:rPr>
          <w:rFonts w:ascii="Arial" w:eastAsia="Times New Roman" w:hAnsi="Arial" w:cs="Arial"/>
          <w:sz w:val="24"/>
          <w:szCs w:val="24"/>
          <w:lang w:val="es-ES" w:eastAsia="es-ES"/>
        </w:rPr>
        <w:t xml:space="preserve"> a consideración de los </w:t>
      </w:r>
      <w:proofErr w:type="gramStart"/>
      <w:r w:rsidRPr="000D0653">
        <w:rPr>
          <w:rFonts w:ascii="Arial" w:eastAsia="Times New Roman" w:hAnsi="Arial" w:cs="Arial"/>
          <w:sz w:val="24"/>
          <w:szCs w:val="24"/>
          <w:lang w:val="es-ES" w:eastAsia="es-ES"/>
        </w:rPr>
        <w:t>Presidentes</w:t>
      </w:r>
      <w:proofErr w:type="gramEnd"/>
      <w:r w:rsidRPr="000D0653">
        <w:rPr>
          <w:rFonts w:ascii="Arial" w:eastAsia="Times New Roman" w:hAnsi="Arial" w:cs="Arial"/>
          <w:sz w:val="24"/>
          <w:szCs w:val="24"/>
          <w:lang w:val="es-ES" w:eastAsia="es-ES"/>
        </w:rPr>
        <w:t xml:space="preserve"> </w:t>
      </w:r>
      <w:r w:rsidR="00DD5DB9" w:rsidRPr="000D0653">
        <w:rPr>
          <w:rFonts w:ascii="Arial" w:eastAsia="Times New Roman" w:hAnsi="Arial" w:cs="Arial"/>
          <w:sz w:val="24"/>
          <w:szCs w:val="24"/>
          <w:lang w:val="es-ES" w:eastAsia="es-ES"/>
        </w:rPr>
        <w:t>el</w:t>
      </w:r>
      <w:r w:rsidRPr="000D0653">
        <w:rPr>
          <w:rFonts w:ascii="Arial" w:eastAsia="Times New Roman" w:hAnsi="Arial" w:cs="Arial"/>
          <w:sz w:val="24"/>
          <w:szCs w:val="24"/>
          <w:lang w:val="es-ES" w:eastAsia="es-ES"/>
        </w:rPr>
        <w:t xml:space="preserve"> </w:t>
      </w:r>
      <w:r w:rsidR="00DC6A31" w:rsidRPr="000D0653">
        <w:rPr>
          <w:rFonts w:ascii="Arial" w:eastAsia="Times New Roman" w:hAnsi="Arial" w:cs="Arial"/>
          <w:sz w:val="24"/>
          <w:szCs w:val="24"/>
          <w:lang w:val="es-ES" w:eastAsia="es-ES"/>
        </w:rPr>
        <w:t>“Comunicado Conjunto de los Presidentes de los Estados Partes del MERCOSUR”</w:t>
      </w:r>
      <w:r w:rsidRPr="000D0653">
        <w:rPr>
          <w:rFonts w:ascii="Arial" w:eastAsia="Times New Roman" w:hAnsi="Arial" w:cs="Arial"/>
          <w:sz w:val="24"/>
          <w:szCs w:val="24"/>
          <w:lang w:val="es-ES" w:eastAsia="es-ES"/>
        </w:rPr>
        <w:t xml:space="preserve">, cuyo texto consta como </w:t>
      </w:r>
      <w:r w:rsidRPr="000D0653">
        <w:rPr>
          <w:rFonts w:ascii="Arial" w:eastAsia="Times New Roman" w:hAnsi="Arial" w:cs="Arial"/>
          <w:b/>
          <w:sz w:val="24"/>
          <w:szCs w:val="24"/>
          <w:lang w:val="es-ES" w:eastAsia="es-ES"/>
        </w:rPr>
        <w:t xml:space="preserve">Anexo </w:t>
      </w:r>
      <w:r w:rsidR="00392B83" w:rsidRPr="000D0653">
        <w:rPr>
          <w:rFonts w:ascii="Arial" w:eastAsia="Times New Roman" w:hAnsi="Arial" w:cs="Arial"/>
          <w:b/>
          <w:sz w:val="24"/>
          <w:szCs w:val="24"/>
          <w:lang w:val="es-ES" w:eastAsia="es-ES"/>
        </w:rPr>
        <w:t>X</w:t>
      </w:r>
      <w:r w:rsidRPr="000D0653">
        <w:rPr>
          <w:rFonts w:ascii="Arial" w:eastAsia="Times New Roman" w:hAnsi="Arial" w:cs="Arial"/>
          <w:bCs/>
          <w:sz w:val="24"/>
          <w:szCs w:val="24"/>
          <w:lang w:val="es-ES" w:eastAsia="es-ES"/>
        </w:rPr>
        <w:t>.</w:t>
      </w:r>
    </w:p>
    <w:p w14:paraId="5EFE2979" w14:textId="77777777" w:rsidR="00A93EC8" w:rsidRPr="006E29CC" w:rsidRDefault="00A93EC8" w:rsidP="00A93EC8">
      <w:pPr>
        <w:tabs>
          <w:tab w:val="num" w:pos="567"/>
        </w:tabs>
        <w:spacing w:after="0" w:line="240" w:lineRule="auto"/>
        <w:jc w:val="both"/>
        <w:rPr>
          <w:rFonts w:ascii="Arial" w:eastAsia="Times New Roman" w:hAnsi="Arial" w:cs="Arial"/>
          <w:b/>
          <w:bCs/>
          <w:sz w:val="24"/>
          <w:szCs w:val="24"/>
          <w:lang w:val="es-ES" w:eastAsia="es-ES"/>
        </w:rPr>
      </w:pPr>
      <w:r w:rsidRPr="00A93EC8">
        <w:rPr>
          <w:rFonts w:ascii="Arial" w:eastAsia="Times New Roman" w:hAnsi="Arial" w:cs="Arial"/>
          <w:sz w:val="24"/>
          <w:szCs w:val="24"/>
          <w:lang w:val="es-ES" w:eastAsia="es-ES"/>
        </w:rPr>
        <w:lastRenderedPageBreak/>
        <w:t xml:space="preserve">Asimismo, el CMC puso a consideración de los </w:t>
      </w:r>
      <w:proofErr w:type="gramStart"/>
      <w:r w:rsidRPr="00A93EC8">
        <w:rPr>
          <w:rFonts w:ascii="Arial" w:eastAsia="Times New Roman" w:hAnsi="Arial" w:cs="Arial"/>
          <w:sz w:val="24"/>
          <w:szCs w:val="24"/>
          <w:lang w:val="es-ES" w:eastAsia="es-ES"/>
        </w:rPr>
        <w:t>Presidentes</w:t>
      </w:r>
      <w:proofErr w:type="gramEnd"/>
      <w:r w:rsidRPr="00A93EC8">
        <w:rPr>
          <w:rFonts w:ascii="Arial" w:eastAsia="Times New Roman" w:hAnsi="Arial" w:cs="Arial"/>
          <w:sz w:val="24"/>
          <w:szCs w:val="24"/>
          <w:lang w:val="es-ES" w:eastAsia="es-ES"/>
        </w:rPr>
        <w:t xml:space="preserve"> el “Comunicado Conjunto de los Presidentes de los Estados Partes del MERCOSUR y de los Estados Asociados”, cuyo texto consta como </w:t>
      </w:r>
      <w:r w:rsidRPr="00A93EC8">
        <w:rPr>
          <w:rFonts w:ascii="Arial" w:eastAsia="Times New Roman" w:hAnsi="Arial" w:cs="Arial"/>
          <w:b/>
          <w:sz w:val="24"/>
          <w:szCs w:val="24"/>
          <w:lang w:val="es-ES" w:eastAsia="es-ES"/>
        </w:rPr>
        <w:t>Anexo XI</w:t>
      </w:r>
      <w:r w:rsidRPr="00A93EC8">
        <w:rPr>
          <w:rFonts w:ascii="Arial" w:eastAsia="Times New Roman" w:hAnsi="Arial" w:cs="Arial"/>
          <w:bCs/>
          <w:sz w:val="24"/>
          <w:szCs w:val="24"/>
          <w:lang w:val="es-ES" w:eastAsia="es-ES"/>
        </w:rPr>
        <w:t>.</w:t>
      </w:r>
    </w:p>
    <w:p w14:paraId="6477B240" w14:textId="77777777" w:rsidR="00A93EC8" w:rsidRDefault="00A93EC8" w:rsidP="0048103B">
      <w:pPr>
        <w:tabs>
          <w:tab w:val="num" w:pos="567"/>
        </w:tabs>
        <w:spacing w:after="0" w:line="240" w:lineRule="auto"/>
        <w:jc w:val="both"/>
        <w:rPr>
          <w:rFonts w:ascii="Arial" w:eastAsia="Times New Roman" w:hAnsi="Arial" w:cs="Arial"/>
          <w:b/>
          <w:bCs/>
          <w:sz w:val="24"/>
          <w:szCs w:val="24"/>
          <w:lang w:val="es-ES" w:eastAsia="es-ES"/>
        </w:rPr>
      </w:pPr>
    </w:p>
    <w:p w14:paraId="519EDCFA" w14:textId="77777777" w:rsidR="00A93EC8" w:rsidRPr="0048103B" w:rsidRDefault="00A93EC8" w:rsidP="0048103B">
      <w:pPr>
        <w:tabs>
          <w:tab w:val="num" w:pos="567"/>
        </w:tabs>
        <w:spacing w:after="0" w:line="240" w:lineRule="auto"/>
        <w:jc w:val="both"/>
        <w:rPr>
          <w:rFonts w:ascii="Arial" w:eastAsia="Times New Roman" w:hAnsi="Arial" w:cs="Arial"/>
          <w:b/>
          <w:bCs/>
          <w:sz w:val="24"/>
          <w:szCs w:val="24"/>
          <w:lang w:val="es-ES" w:eastAsia="es-ES"/>
        </w:rPr>
      </w:pPr>
    </w:p>
    <w:p w14:paraId="46DCAA12" w14:textId="2EEDBF7B" w:rsidR="002040B3" w:rsidRPr="003631FB" w:rsidRDefault="002040B3" w:rsidP="002040B3">
      <w:pPr>
        <w:numPr>
          <w:ilvl w:val="0"/>
          <w:numId w:val="1"/>
        </w:numPr>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APROBACIÓN DE DOCUMENTOS</w:t>
      </w:r>
      <w:r w:rsidR="001B1E02">
        <w:rPr>
          <w:rFonts w:ascii="Arial" w:eastAsia="Times New Roman" w:hAnsi="Arial" w:cs="Arial"/>
          <w:b/>
          <w:sz w:val="24"/>
          <w:szCs w:val="24"/>
          <w:lang w:val="es-ES" w:eastAsia="es-ES"/>
        </w:rPr>
        <w:t xml:space="preserve">   </w:t>
      </w:r>
    </w:p>
    <w:p w14:paraId="1A7552CD" w14:textId="77777777" w:rsidR="002040B3" w:rsidRPr="003631FB" w:rsidRDefault="002040B3" w:rsidP="002040B3">
      <w:pPr>
        <w:spacing w:after="0" w:line="240" w:lineRule="auto"/>
        <w:jc w:val="both"/>
        <w:rPr>
          <w:rFonts w:ascii="Arial" w:eastAsia="Times New Roman" w:hAnsi="Arial" w:cs="Arial"/>
          <w:sz w:val="24"/>
          <w:szCs w:val="24"/>
          <w:lang w:val="es-ES" w:eastAsia="es-ES"/>
        </w:rPr>
      </w:pPr>
    </w:p>
    <w:p w14:paraId="21F64948" w14:textId="49F02A82" w:rsidR="002040B3" w:rsidRDefault="002040B3" w:rsidP="002040B3">
      <w:pPr>
        <w:spacing w:after="0" w:line="240" w:lineRule="auto"/>
        <w:jc w:val="both"/>
        <w:rPr>
          <w:rFonts w:ascii="Arial" w:eastAsia="Times New Roman" w:hAnsi="Arial" w:cs="Arial"/>
          <w:bCs/>
          <w:sz w:val="24"/>
          <w:szCs w:val="24"/>
          <w:lang w:val="es-ES" w:eastAsia="es-ES"/>
        </w:rPr>
      </w:pPr>
      <w:r w:rsidRPr="001D344B">
        <w:rPr>
          <w:rFonts w:ascii="Arial" w:eastAsia="Times New Roman" w:hAnsi="Arial" w:cs="Arial"/>
          <w:sz w:val="24"/>
          <w:szCs w:val="24"/>
          <w:lang w:val="es-ES" w:eastAsia="es-ES"/>
        </w:rPr>
        <w:t xml:space="preserve">El CMC aprobó las Decisiones N° </w:t>
      </w:r>
      <w:r w:rsidR="001D344B" w:rsidRPr="001D344B">
        <w:rPr>
          <w:rFonts w:ascii="Arial" w:eastAsia="Times New Roman" w:hAnsi="Arial" w:cs="Arial"/>
          <w:sz w:val="24"/>
          <w:szCs w:val="24"/>
          <w:lang w:val="es-ES" w:eastAsia="es-ES"/>
        </w:rPr>
        <w:t xml:space="preserve">07/24 a </w:t>
      </w:r>
      <w:r w:rsidR="001D344B" w:rsidRPr="00D4573C">
        <w:rPr>
          <w:rFonts w:ascii="Arial" w:eastAsia="Times New Roman" w:hAnsi="Arial" w:cs="Arial"/>
          <w:sz w:val="24"/>
          <w:szCs w:val="24"/>
          <w:lang w:val="es-ES" w:eastAsia="es-ES"/>
        </w:rPr>
        <w:t>17/</w:t>
      </w:r>
      <w:r w:rsidR="001D344B" w:rsidRPr="001D344B">
        <w:rPr>
          <w:rFonts w:ascii="Arial" w:eastAsia="Times New Roman" w:hAnsi="Arial" w:cs="Arial"/>
          <w:sz w:val="24"/>
          <w:szCs w:val="24"/>
          <w:lang w:val="es-ES" w:eastAsia="es-ES"/>
        </w:rPr>
        <w:t xml:space="preserve">24 </w:t>
      </w:r>
      <w:r w:rsidR="008F492C" w:rsidRPr="001D344B">
        <w:rPr>
          <w:rFonts w:ascii="Arial" w:eastAsia="Times New Roman" w:hAnsi="Arial" w:cs="Arial"/>
          <w:b/>
          <w:sz w:val="24"/>
          <w:szCs w:val="24"/>
          <w:lang w:val="es-ES" w:eastAsia="es-ES"/>
        </w:rPr>
        <w:t xml:space="preserve">(Anexo </w:t>
      </w:r>
      <w:r w:rsidR="001D344B" w:rsidRPr="001D344B">
        <w:rPr>
          <w:rFonts w:ascii="Arial" w:eastAsia="Times New Roman" w:hAnsi="Arial" w:cs="Arial"/>
          <w:b/>
          <w:sz w:val="24"/>
          <w:szCs w:val="24"/>
          <w:lang w:val="es-ES" w:eastAsia="es-ES"/>
        </w:rPr>
        <w:t>II</w:t>
      </w:r>
      <w:r w:rsidRPr="001D344B">
        <w:rPr>
          <w:rFonts w:ascii="Arial" w:eastAsia="Times New Roman" w:hAnsi="Arial" w:cs="Arial"/>
          <w:b/>
          <w:sz w:val="24"/>
          <w:szCs w:val="24"/>
          <w:lang w:val="es-ES" w:eastAsia="es-ES"/>
        </w:rPr>
        <w:t>)</w:t>
      </w:r>
      <w:r w:rsidRPr="001D344B">
        <w:rPr>
          <w:rFonts w:ascii="Arial" w:eastAsia="Times New Roman" w:hAnsi="Arial" w:cs="Arial"/>
          <w:bCs/>
          <w:sz w:val="24"/>
          <w:szCs w:val="24"/>
          <w:lang w:val="es-ES" w:eastAsia="es-ES"/>
        </w:rPr>
        <w:t>.</w:t>
      </w:r>
      <w:r w:rsidRPr="003631FB">
        <w:rPr>
          <w:rFonts w:ascii="Arial" w:eastAsia="Times New Roman" w:hAnsi="Arial" w:cs="Arial"/>
          <w:bCs/>
          <w:sz w:val="24"/>
          <w:szCs w:val="24"/>
          <w:lang w:val="es-ES" w:eastAsia="es-ES"/>
        </w:rPr>
        <w:t xml:space="preserve"> </w:t>
      </w:r>
    </w:p>
    <w:p w14:paraId="0EC9F7FF" w14:textId="77777777" w:rsidR="00FF33D1" w:rsidRDefault="00FF33D1" w:rsidP="002040B3">
      <w:pPr>
        <w:spacing w:after="0" w:line="240" w:lineRule="auto"/>
        <w:jc w:val="both"/>
        <w:rPr>
          <w:rFonts w:ascii="Arial" w:eastAsia="Times New Roman" w:hAnsi="Arial" w:cs="Arial"/>
          <w:bCs/>
          <w:sz w:val="24"/>
          <w:szCs w:val="24"/>
          <w:lang w:val="es-ES" w:eastAsia="es-ES"/>
        </w:rPr>
      </w:pPr>
    </w:p>
    <w:p w14:paraId="683D0775" w14:textId="77777777" w:rsidR="002040B3" w:rsidRPr="003631FB" w:rsidRDefault="002040B3" w:rsidP="002040B3">
      <w:pPr>
        <w:spacing w:after="0" w:line="240" w:lineRule="auto"/>
        <w:jc w:val="both"/>
        <w:rPr>
          <w:rFonts w:ascii="Arial" w:eastAsia="Times New Roman" w:hAnsi="Arial" w:cs="Arial"/>
          <w:sz w:val="24"/>
          <w:szCs w:val="24"/>
          <w:lang w:val="es-ES" w:eastAsia="es-ES"/>
        </w:rPr>
      </w:pPr>
    </w:p>
    <w:p w14:paraId="0853F5AA" w14:textId="77777777" w:rsidR="002040B3" w:rsidRPr="003631FB" w:rsidRDefault="002040B3" w:rsidP="002040B3">
      <w:pPr>
        <w:numPr>
          <w:ilvl w:val="0"/>
          <w:numId w:val="1"/>
        </w:numPr>
        <w:spacing w:after="0" w:line="240" w:lineRule="auto"/>
        <w:ind w:left="567" w:hanging="567"/>
        <w:jc w:val="both"/>
        <w:rPr>
          <w:rFonts w:ascii="Arial" w:eastAsia="Times New Roman" w:hAnsi="Arial" w:cs="Arial"/>
          <w:b/>
          <w:sz w:val="24"/>
          <w:szCs w:val="24"/>
          <w:lang w:val="es-ES" w:eastAsia="es-ES"/>
        </w:rPr>
      </w:pPr>
      <w:r w:rsidRPr="003631FB">
        <w:rPr>
          <w:rFonts w:ascii="Arial" w:eastAsia="Times New Roman" w:hAnsi="Arial" w:cs="Arial"/>
          <w:b/>
          <w:sz w:val="24"/>
          <w:szCs w:val="24"/>
          <w:lang w:val="es-ES" w:eastAsia="es-ES"/>
        </w:rPr>
        <w:t>OTROS TEMAS</w:t>
      </w:r>
    </w:p>
    <w:p w14:paraId="76D988E7" w14:textId="77777777" w:rsidR="009462C1" w:rsidRDefault="009462C1" w:rsidP="009462C1">
      <w:pPr>
        <w:widowControl w:val="0"/>
        <w:spacing w:after="0" w:line="240" w:lineRule="auto"/>
        <w:ind w:left="360"/>
        <w:jc w:val="both"/>
        <w:rPr>
          <w:rFonts w:ascii="Arial" w:eastAsia="Arial" w:hAnsi="Arial" w:cs="Arial"/>
          <w:b/>
          <w:bCs/>
          <w:sz w:val="24"/>
          <w:szCs w:val="20"/>
          <w:lang w:val="es-AR" w:eastAsia="es-ES"/>
        </w:rPr>
      </w:pPr>
    </w:p>
    <w:p w14:paraId="39C2D5B7" w14:textId="77777777" w:rsidR="0086278A" w:rsidRPr="009462C1" w:rsidRDefault="0086278A" w:rsidP="0086278A">
      <w:pPr>
        <w:pStyle w:val="Prrafodelista"/>
        <w:widowControl w:val="0"/>
        <w:numPr>
          <w:ilvl w:val="0"/>
          <w:numId w:val="29"/>
        </w:numPr>
        <w:ind w:left="1134" w:hanging="567"/>
        <w:jc w:val="both"/>
        <w:rPr>
          <w:rFonts w:eastAsia="Arial" w:cs="Arial"/>
          <w:b/>
          <w:bCs/>
          <w:lang w:val="es-AR"/>
        </w:rPr>
      </w:pPr>
      <w:r w:rsidRPr="009462C1">
        <w:rPr>
          <w:rFonts w:eastAsia="Arial" w:cs="Arial"/>
          <w:b/>
          <w:bCs/>
          <w:lang w:val="es-AR"/>
        </w:rPr>
        <w:t>Instrucciones a los órganos y foros de la estructura institucional</w:t>
      </w:r>
    </w:p>
    <w:p w14:paraId="028D96D7" w14:textId="77777777" w:rsidR="0086278A" w:rsidRPr="0095479E" w:rsidRDefault="0086278A" w:rsidP="0086278A">
      <w:pPr>
        <w:tabs>
          <w:tab w:val="left" w:pos="1134"/>
        </w:tabs>
        <w:spacing w:after="0" w:line="240" w:lineRule="auto"/>
        <w:jc w:val="both"/>
        <w:rPr>
          <w:rFonts w:ascii="Arial" w:eastAsia="Times New Roman" w:hAnsi="Arial" w:cs="Arial"/>
          <w:bCs/>
          <w:sz w:val="24"/>
          <w:szCs w:val="24"/>
          <w:lang w:val="es-ES" w:eastAsia="es-ES"/>
        </w:rPr>
      </w:pPr>
    </w:p>
    <w:p w14:paraId="0CE062EB" w14:textId="77777777" w:rsidR="0086278A" w:rsidRPr="00D0289E" w:rsidRDefault="0086278A" w:rsidP="0086278A">
      <w:pPr>
        <w:tabs>
          <w:tab w:val="left" w:pos="1134"/>
        </w:tabs>
        <w:suppressAutoHyphens/>
        <w:spacing w:after="0" w:line="240" w:lineRule="auto"/>
        <w:jc w:val="both"/>
        <w:rPr>
          <w:rFonts w:ascii="Arial" w:hAnsi="Arial" w:cs="Arial"/>
          <w:sz w:val="24"/>
          <w:szCs w:val="24"/>
          <w:lang w:val="es-UY"/>
        </w:rPr>
      </w:pPr>
      <w:r w:rsidRPr="00D0289E">
        <w:rPr>
          <w:rFonts w:ascii="Arial" w:hAnsi="Arial" w:cs="Arial"/>
          <w:sz w:val="24"/>
          <w:szCs w:val="24"/>
          <w:lang w:val="es-UY"/>
        </w:rPr>
        <w:t>El CMC señaló que los órganos y foros de la estructura institucional que deseen publicar contenidos en el Portal Web MERCOSUR deben seguir los procedimientos establecidos en la Resolución GMC N° 32/22.</w:t>
      </w:r>
    </w:p>
    <w:p w14:paraId="173F7651" w14:textId="77777777" w:rsidR="0086278A" w:rsidRPr="00D0289E" w:rsidRDefault="0086278A" w:rsidP="0086278A">
      <w:pPr>
        <w:tabs>
          <w:tab w:val="left" w:pos="1134"/>
        </w:tabs>
        <w:suppressAutoHyphens/>
        <w:spacing w:after="0" w:line="240" w:lineRule="auto"/>
        <w:jc w:val="both"/>
        <w:rPr>
          <w:rFonts w:ascii="Arial" w:hAnsi="Arial" w:cs="Arial"/>
          <w:sz w:val="24"/>
          <w:szCs w:val="24"/>
          <w:lang w:val="es-UY"/>
        </w:rPr>
      </w:pPr>
    </w:p>
    <w:p w14:paraId="78AABA95" w14:textId="77777777" w:rsidR="0086278A" w:rsidRPr="00D0289E" w:rsidRDefault="0086278A" w:rsidP="0086278A">
      <w:pPr>
        <w:tabs>
          <w:tab w:val="left" w:pos="1134"/>
        </w:tabs>
        <w:suppressAutoHyphens/>
        <w:spacing w:after="0" w:line="240" w:lineRule="auto"/>
        <w:jc w:val="both"/>
        <w:rPr>
          <w:rFonts w:ascii="Arial" w:hAnsi="Arial" w:cs="Arial"/>
          <w:sz w:val="24"/>
          <w:szCs w:val="24"/>
          <w:lang w:val="es-UY"/>
        </w:rPr>
      </w:pPr>
      <w:r w:rsidRPr="00D0289E">
        <w:rPr>
          <w:rFonts w:ascii="Arial" w:hAnsi="Arial" w:cs="Arial"/>
          <w:sz w:val="24"/>
          <w:szCs w:val="24"/>
          <w:lang w:val="es-UY"/>
        </w:rPr>
        <w:t xml:space="preserve">Por otra parte, el CMC recordó que la Plataforma MERCOSUR de Formación centraliza la oferta de formación y capacitación desarrollada por los órganos y foros de la estructura institucional del MERCOSUR. </w:t>
      </w:r>
    </w:p>
    <w:p w14:paraId="48C4EDC9" w14:textId="77777777" w:rsidR="0086278A" w:rsidRPr="00D0289E" w:rsidRDefault="0086278A" w:rsidP="0086278A">
      <w:pPr>
        <w:tabs>
          <w:tab w:val="left" w:pos="1134"/>
        </w:tabs>
        <w:suppressAutoHyphens/>
        <w:spacing w:after="0" w:line="240" w:lineRule="auto"/>
        <w:jc w:val="both"/>
        <w:rPr>
          <w:rFonts w:ascii="Arial" w:hAnsi="Arial" w:cs="Arial"/>
          <w:sz w:val="24"/>
          <w:szCs w:val="24"/>
          <w:lang w:val="es-UY"/>
        </w:rPr>
      </w:pPr>
    </w:p>
    <w:p w14:paraId="45E31FCC" w14:textId="77777777" w:rsidR="0086278A" w:rsidRPr="00D0289E" w:rsidRDefault="0086278A" w:rsidP="0086278A">
      <w:pPr>
        <w:tabs>
          <w:tab w:val="left" w:pos="1134"/>
        </w:tabs>
        <w:suppressAutoHyphens/>
        <w:spacing w:after="0" w:line="240" w:lineRule="auto"/>
        <w:jc w:val="both"/>
        <w:rPr>
          <w:rFonts w:ascii="Arial" w:hAnsi="Arial" w:cs="Arial"/>
          <w:sz w:val="24"/>
          <w:szCs w:val="24"/>
          <w:lang w:val="es-UY"/>
        </w:rPr>
      </w:pPr>
      <w:r w:rsidRPr="00D0289E">
        <w:rPr>
          <w:rFonts w:ascii="Arial" w:hAnsi="Arial" w:cs="Arial"/>
          <w:sz w:val="24"/>
          <w:szCs w:val="24"/>
          <w:lang w:val="es-UY"/>
        </w:rPr>
        <w:t>Asimismo, indicó que las propuestas de iniciativa de formación y capacitación deben ser remitidas formalmente a consideración de la CRPM, de conformidad con lo dispuesto en la Resolución GMC N° 33/22.</w:t>
      </w:r>
    </w:p>
    <w:p w14:paraId="35479E8A" w14:textId="77777777" w:rsidR="0086278A" w:rsidRDefault="0086278A" w:rsidP="0086278A">
      <w:pPr>
        <w:tabs>
          <w:tab w:val="left" w:pos="1134"/>
        </w:tabs>
        <w:spacing w:after="0" w:line="240" w:lineRule="auto"/>
        <w:jc w:val="both"/>
        <w:rPr>
          <w:rFonts w:ascii="Arial" w:eastAsia="Times New Roman" w:hAnsi="Arial" w:cs="Arial"/>
          <w:bCs/>
          <w:sz w:val="24"/>
          <w:szCs w:val="24"/>
          <w:lang w:val="es-ES" w:eastAsia="es-ES"/>
        </w:rPr>
      </w:pPr>
    </w:p>
    <w:p w14:paraId="1799EE46" w14:textId="77777777" w:rsidR="0086278A" w:rsidRPr="009462C1" w:rsidRDefault="0086278A" w:rsidP="0086278A">
      <w:pPr>
        <w:numPr>
          <w:ilvl w:val="0"/>
          <w:numId w:val="3"/>
        </w:numPr>
        <w:spacing w:after="0" w:line="240" w:lineRule="auto"/>
        <w:ind w:left="1134" w:hanging="567"/>
        <w:jc w:val="both"/>
        <w:rPr>
          <w:rFonts w:ascii="Arial" w:eastAsia="Times New Roman" w:hAnsi="Arial" w:cs="Arial"/>
          <w:b/>
          <w:sz w:val="24"/>
          <w:szCs w:val="24"/>
          <w:lang w:val="es-ES" w:eastAsia="es-ES"/>
        </w:rPr>
      </w:pPr>
      <w:r w:rsidRPr="009462C1">
        <w:rPr>
          <w:rFonts w:ascii="Arial" w:eastAsia="Times New Roman" w:hAnsi="Arial" w:cs="Arial"/>
          <w:b/>
          <w:bCs/>
          <w:sz w:val="24"/>
          <w:szCs w:val="24"/>
          <w:lang w:val="es-ES" w:eastAsia="es-ES"/>
        </w:rPr>
        <w:t xml:space="preserve">Reunión de </w:t>
      </w:r>
      <w:proofErr w:type="gramStart"/>
      <w:r w:rsidRPr="009462C1">
        <w:rPr>
          <w:rFonts w:ascii="Arial" w:eastAsia="Times New Roman" w:hAnsi="Arial" w:cs="Arial"/>
          <w:b/>
          <w:bCs/>
          <w:sz w:val="24"/>
          <w:szCs w:val="24"/>
          <w:lang w:val="es-ES" w:eastAsia="es-ES"/>
        </w:rPr>
        <w:t>Ministros</w:t>
      </w:r>
      <w:proofErr w:type="gramEnd"/>
      <w:r w:rsidRPr="009462C1">
        <w:rPr>
          <w:rFonts w:ascii="Arial" w:eastAsia="Times New Roman" w:hAnsi="Arial" w:cs="Arial"/>
          <w:b/>
          <w:bCs/>
          <w:sz w:val="24"/>
          <w:szCs w:val="24"/>
          <w:lang w:val="es-ES" w:eastAsia="es-ES"/>
        </w:rPr>
        <w:t xml:space="preserve"> de Economía y Presidentes de Bancos Centrales</w:t>
      </w:r>
      <w:r w:rsidRPr="009462C1">
        <w:rPr>
          <w:rFonts w:ascii="Arial" w:eastAsia="Times New Roman" w:hAnsi="Arial" w:cs="Arial"/>
          <w:b/>
          <w:sz w:val="24"/>
          <w:szCs w:val="24"/>
          <w:lang w:val="es-ES" w:eastAsia="es-ES"/>
        </w:rPr>
        <w:t xml:space="preserve"> (RMEPBC) </w:t>
      </w:r>
    </w:p>
    <w:p w14:paraId="0756BA9E" w14:textId="77777777" w:rsidR="0086278A" w:rsidRPr="009462C1" w:rsidRDefault="0086278A" w:rsidP="0086278A">
      <w:pPr>
        <w:spacing w:after="0" w:line="240" w:lineRule="auto"/>
        <w:jc w:val="both"/>
        <w:rPr>
          <w:rFonts w:ascii="Arial" w:eastAsia="Times New Roman" w:hAnsi="Arial" w:cs="Arial"/>
          <w:bCs/>
          <w:sz w:val="24"/>
          <w:szCs w:val="24"/>
          <w:lang w:val="es-ES" w:eastAsia="es-ES"/>
        </w:rPr>
      </w:pPr>
    </w:p>
    <w:p w14:paraId="2541E1F1" w14:textId="77777777" w:rsidR="0086278A" w:rsidRPr="009462C1" w:rsidRDefault="0086278A" w:rsidP="0086278A">
      <w:pPr>
        <w:spacing w:after="0" w:line="240" w:lineRule="auto"/>
        <w:jc w:val="both"/>
        <w:rPr>
          <w:rFonts w:ascii="Arial" w:eastAsia="Times New Roman" w:hAnsi="Arial" w:cs="Arial"/>
          <w:bCs/>
          <w:sz w:val="24"/>
          <w:szCs w:val="24"/>
          <w:lang w:val="es-ES" w:eastAsia="es-ES"/>
        </w:rPr>
      </w:pPr>
      <w:r w:rsidRPr="009462C1">
        <w:rPr>
          <w:rFonts w:ascii="Arial" w:eastAsia="Times New Roman" w:hAnsi="Arial" w:cs="Arial"/>
          <w:bCs/>
          <w:sz w:val="24"/>
          <w:szCs w:val="24"/>
          <w:lang w:val="es-ES" w:eastAsia="es-ES"/>
        </w:rPr>
        <w:t xml:space="preserve">El CMC tomó nota de la reunión de la RMEPBC realizada en </w:t>
      </w:r>
      <w:r>
        <w:rPr>
          <w:rFonts w:ascii="Arial" w:eastAsia="Times New Roman" w:hAnsi="Arial" w:cs="Arial"/>
          <w:bCs/>
          <w:sz w:val="24"/>
          <w:szCs w:val="24"/>
          <w:lang w:val="es-ES" w:eastAsia="es-ES"/>
        </w:rPr>
        <w:t>Montevideo</w:t>
      </w:r>
      <w:r w:rsidRPr="009462C1">
        <w:rPr>
          <w:rFonts w:ascii="Arial" w:eastAsia="Times New Roman" w:hAnsi="Arial" w:cs="Arial"/>
          <w:bCs/>
          <w:sz w:val="24"/>
          <w:szCs w:val="24"/>
          <w:lang w:val="es-ES" w:eastAsia="es-ES"/>
        </w:rPr>
        <w:t xml:space="preserve"> el día </w:t>
      </w:r>
      <w:r w:rsidRPr="00CE211C">
        <w:rPr>
          <w:rFonts w:ascii="Arial" w:eastAsia="Times New Roman" w:hAnsi="Arial" w:cs="Arial"/>
          <w:bCs/>
          <w:sz w:val="24"/>
          <w:szCs w:val="24"/>
          <w:lang w:val="es-ES" w:eastAsia="es-ES"/>
        </w:rPr>
        <w:t>5</w:t>
      </w:r>
      <w:r w:rsidRPr="009462C1">
        <w:rPr>
          <w:rFonts w:ascii="Arial" w:eastAsia="Times New Roman" w:hAnsi="Arial" w:cs="Arial"/>
          <w:bCs/>
          <w:sz w:val="24"/>
          <w:szCs w:val="24"/>
          <w:lang w:val="es-ES" w:eastAsia="es-ES"/>
        </w:rPr>
        <w:t xml:space="preserve"> de </w:t>
      </w:r>
      <w:r>
        <w:rPr>
          <w:rFonts w:ascii="Arial" w:eastAsia="Times New Roman" w:hAnsi="Arial" w:cs="Arial"/>
          <w:bCs/>
          <w:sz w:val="24"/>
          <w:szCs w:val="24"/>
          <w:lang w:val="es-ES" w:eastAsia="es-ES"/>
        </w:rPr>
        <w:t>diciembre</w:t>
      </w:r>
      <w:r w:rsidRPr="009462C1">
        <w:rPr>
          <w:rFonts w:ascii="Arial" w:eastAsia="Times New Roman" w:hAnsi="Arial" w:cs="Arial"/>
          <w:bCs/>
          <w:sz w:val="24"/>
          <w:szCs w:val="24"/>
          <w:lang w:val="es-ES" w:eastAsia="es-ES"/>
        </w:rPr>
        <w:t xml:space="preserve"> de 2024. </w:t>
      </w:r>
    </w:p>
    <w:p w14:paraId="6B85AA46" w14:textId="77777777" w:rsidR="0086278A" w:rsidRPr="009462C1" w:rsidRDefault="0086278A" w:rsidP="0086278A">
      <w:pPr>
        <w:spacing w:after="0" w:line="240" w:lineRule="auto"/>
        <w:jc w:val="both"/>
        <w:rPr>
          <w:rFonts w:ascii="Arial" w:eastAsia="Times New Roman" w:hAnsi="Arial" w:cs="Arial"/>
          <w:bCs/>
          <w:sz w:val="24"/>
          <w:szCs w:val="24"/>
          <w:lang w:val="es-ES" w:eastAsia="es-ES"/>
        </w:rPr>
      </w:pPr>
    </w:p>
    <w:p w14:paraId="01E22377" w14:textId="77777777" w:rsidR="0086278A" w:rsidRPr="009462C1" w:rsidRDefault="0086278A" w:rsidP="0086278A">
      <w:pPr>
        <w:numPr>
          <w:ilvl w:val="0"/>
          <w:numId w:val="3"/>
        </w:numPr>
        <w:spacing w:after="0" w:line="240" w:lineRule="auto"/>
        <w:ind w:left="1134" w:hanging="567"/>
        <w:jc w:val="both"/>
        <w:rPr>
          <w:rFonts w:ascii="Arial" w:eastAsia="Times New Roman" w:hAnsi="Arial" w:cs="Arial"/>
          <w:b/>
          <w:sz w:val="24"/>
          <w:szCs w:val="24"/>
          <w:lang w:val="es-ES" w:eastAsia="es-ES"/>
        </w:rPr>
      </w:pPr>
      <w:r w:rsidRPr="009462C1">
        <w:rPr>
          <w:rFonts w:ascii="Arial" w:eastAsia="Times New Roman" w:hAnsi="Arial" w:cs="Arial"/>
          <w:b/>
          <w:sz w:val="24"/>
          <w:szCs w:val="24"/>
          <w:lang w:val="es-ES" w:eastAsia="es-ES"/>
        </w:rPr>
        <w:t xml:space="preserve">Reunión de </w:t>
      </w:r>
      <w:proofErr w:type="gramStart"/>
      <w:r w:rsidRPr="009462C1">
        <w:rPr>
          <w:rFonts w:ascii="Arial" w:eastAsia="Times New Roman" w:hAnsi="Arial" w:cs="Arial"/>
          <w:b/>
          <w:sz w:val="24"/>
          <w:szCs w:val="24"/>
          <w:lang w:val="es-ES" w:eastAsia="es-ES"/>
        </w:rPr>
        <w:t>Ministros</w:t>
      </w:r>
      <w:proofErr w:type="gramEnd"/>
      <w:r w:rsidRPr="009462C1">
        <w:rPr>
          <w:rFonts w:ascii="Arial" w:eastAsia="Times New Roman" w:hAnsi="Arial" w:cs="Arial"/>
          <w:b/>
          <w:sz w:val="24"/>
          <w:szCs w:val="24"/>
          <w:lang w:val="es-ES" w:eastAsia="es-ES"/>
        </w:rPr>
        <w:t xml:space="preserve"> de Cultura (RMC) </w:t>
      </w:r>
    </w:p>
    <w:p w14:paraId="5B772C39" w14:textId="77777777" w:rsidR="0086278A" w:rsidRPr="009462C1" w:rsidRDefault="0086278A" w:rsidP="0086278A">
      <w:pPr>
        <w:spacing w:after="0" w:line="240" w:lineRule="auto"/>
        <w:jc w:val="both"/>
        <w:rPr>
          <w:rFonts w:ascii="Arial" w:eastAsia="Times New Roman" w:hAnsi="Arial" w:cs="Arial"/>
          <w:sz w:val="24"/>
          <w:szCs w:val="24"/>
          <w:lang w:val="es-ES" w:eastAsia="es-ES"/>
        </w:rPr>
      </w:pPr>
    </w:p>
    <w:p w14:paraId="05E8760F" w14:textId="77777777" w:rsidR="0086278A" w:rsidRDefault="0086278A" w:rsidP="0086278A">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El CMC tomó nota de los resultados de la LVI</w:t>
      </w:r>
      <w:r>
        <w:rPr>
          <w:rFonts w:ascii="Arial" w:eastAsia="Times New Roman" w:hAnsi="Arial" w:cs="Arial"/>
          <w:sz w:val="24"/>
          <w:szCs w:val="24"/>
          <w:lang w:val="es-ES" w:eastAsia="es-ES"/>
        </w:rPr>
        <w:t>I</w:t>
      </w:r>
      <w:r w:rsidRPr="009462C1">
        <w:rPr>
          <w:rFonts w:ascii="Arial" w:eastAsia="Times New Roman" w:hAnsi="Arial" w:cs="Arial"/>
          <w:sz w:val="24"/>
          <w:szCs w:val="24"/>
          <w:lang w:val="es-ES" w:eastAsia="es-ES"/>
        </w:rPr>
        <w:t xml:space="preserve"> reunión ordinaria de la RMC realizada en </w:t>
      </w:r>
      <w:r>
        <w:rPr>
          <w:rFonts w:ascii="Arial" w:eastAsia="Times New Roman" w:hAnsi="Arial" w:cs="Arial"/>
          <w:sz w:val="24"/>
          <w:szCs w:val="24"/>
          <w:lang w:val="es-ES" w:eastAsia="es-ES"/>
        </w:rPr>
        <w:t>Montevideo</w:t>
      </w:r>
      <w:r w:rsidRPr="009462C1">
        <w:rPr>
          <w:rFonts w:ascii="Arial" w:eastAsia="Times New Roman" w:hAnsi="Arial" w:cs="Arial"/>
          <w:sz w:val="24"/>
          <w:szCs w:val="24"/>
          <w:lang w:val="es-ES" w:eastAsia="es-ES"/>
        </w:rPr>
        <w:t xml:space="preserve"> el día </w:t>
      </w:r>
      <w:r>
        <w:rPr>
          <w:rFonts w:ascii="Arial" w:eastAsia="Times New Roman" w:hAnsi="Arial" w:cs="Arial"/>
          <w:sz w:val="24"/>
          <w:szCs w:val="24"/>
          <w:lang w:val="es-ES" w:eastAsia="es-ES"/>
        </w:rPr>
        <w:t>13</w:t>
      </w:r>
      <w:r w:rsidRPr="009462C1">
        <w:rPr>
          <w:rFonts w:ascii="Arial" w:eastAsia="Times New Roman" w:hAnsi="Arial" w:cs="Arial"/>
          <w:sz w:val="24"/>
          <w:szCs w:val="24"/>
          <w:lang w:val="es-ES" w:eastAsia="es-ES"/>
        </w:rPr>
        <w:t xml:space="preserve"> de </w:t>
      </w:r>
      <w:r>
        <w:rPr>
          <w:rFonts w:ascii="Arial" w:eastAsia="Times New Roman" w:hAnsi="Arial" w:cs="Arial"/>
          <w:sz w:val="24"/>
          <w:szCs w:val="24"/>
          <w:lang w:val="es-ES" w:eastAsia="es-ES"/>
        </w:rPr>
        <w:t>noviembre</w:t>
      </w:r>
      <w:r w:rsidRPr="009462C1">
        <w:rPr>
          <w:rFonts w:ascii="Arial" w:eastAsia="Times New Roman" w:hAnsi="Arial" w:cs="Arial"/>
          <w:sz w:val="24"/>
          <w:szCs w:val="24"/>
          <w:lang w:val="es-ES" w:eastAsia="es-ES"/>
        </w:rPr>
        <w:t xml:space="preserve"> de 2024,</w:t>
      </w:r>
      <w:r w:rsidRPr="009462C1">
        <w:rPr>
          <w:rFonts w:ascii="Arial" w:eastAsia="Times New Roman" w:hAnsi="Arial" w:cs="Arial"/>
          <w:bCs/>
          <w:sz w:val="24"/>
          <w:szCs w:val="24"/>
          <w:lang w:val="es-UY" w:eastAsia="es-ES"/>
        </w:rPr>
        <w:t xml:space="preserve"> </w:t>
      </w:r>
      <w:r w:rsidRPr="009462C1">
        <w:rPr>
          <w:rFonts w:ascii="Arial" w:eastAsia="Times New Roman" w:hAnsi="Arial" w:cs="Arial"/>
          <w:sz w:val="24"/>
          <w:szCs w:val="24"/>
          <w:lang w:val="es-ES" w:eastAsia="es-ES"/>
        </w:rPr>
        <w:t xml:space="preserve">cuyo seguimiento realiza el FCCP. </w:t>
      </w:r>
    </w:p>
    <w:p w14:paraId="4205BE6B" w14:textId="77777777" w:rsidR="0086278A" w:rsidRDefault="0086278A" w:rsidP="0086278A">
      <w:pPr>
        <w:spacing w:after="0" w:line="240" w:lineRule="auto"/>
        <w:jc w:val="both"/>
        <w:rPr>
          <w:rFonts w:ascii="Arial" w:eastAsia="Times New Roman" w:hAnsi="Arial" w:cs="Arial"/>
          <w:sz w:val="24"/>
          <w:szCs w:val="24"/>
          <w:lang w:val="es-ES" w:eastAsia="es-ES"/>
        </w:rPr>
      </w:pPr>
    </w:p>
    <w:p w14:paraId="7166E5B6" w14:textId="77777777" w:rsidR="0086278A" w:rsidRDefault="0086278A" w:rsidP="0086278A">
      <w:pPr>
        <w:spacing w:after="0" w:line="240" w:lineRule="auto"/>
        <w:jc w:val="both"/>
        <w:rPr>
          <w:rFonts w:ascii="Arial" w:eastAsia="Times New Roman" w:hAnsi="Arial" w:cs="Arial"/>
          <w:bCs/>
          <w:sz w:val="24"/>
          <w:szCs w:val="24"/>
          <w:lang w:val="es-ES" w:eastAsia="es-ES"/>
        </w:rPr>
      </w:pPr>
      <w:r w:rsidRPr="009462C1">
        <w:rPr>
          <w:rFonts w:ascii="Arial" w:eastAsia="Times New Roman" w:hAnsi="Arial" w:cs="Arial"/>
          <w:bCs/>
          <w:sz w:val="24"/>
          <w:szCs w:val="24"/>
          <w:lang w:val="es-ES" w:eastAsia="es-ES"/>
        </w:rPr>
        <w:t xml:space="preserve">El CMC tomó </w:t>
      </w:r>
      <w:r>
        <w:rPr>
          <w:rFonts w:ascii="Arial" w:eastAsia="Times New Roman" w:hAnsi="Arial" w:cs="Arial"/>
          <w:bCs/>
          <w:sz w:val="24"/>
          <w:szCs w:val="24"/>
          <w:lang w:val="es-ES" w:eastAsia="es-ES"/>
        </w:rPr>
        <w:t>conocimiento</w:t>
      </w:r>
      <w:r w:rsidRPr="009462C1">
        <w:rPr>
          <w:rFonts w:ascii="Arial" w:eastAsia="Times New Roman" w:hAnsi="Arial" w:cs="Arial"/>
          <w:bCs/>
          <w:sz w:val="24"/>
          <w:szCs w:val="24"/>
          <w:lang w:val="es-ES" w:eastAsia="es-ES"/>
        </w:rPr>
        <w:t xml:space="preserve"> de la estructura interna actualizada de la RM</w:t>
      </w:r>
      <w:r>
        <w:rPr>
          <w:rFonts w:ascii="Arial" w:eastAsia="Times New Roman" w:hAnsi="Arial" w:cs="Arial"/>
          <w:bCs/>
          <w:sz w:val="24"/>
          <w:szCs w:val="24"/>
          <w:lang w:val="es-ES" w:eastAsia="es-ES"/>
        </w:rPr>
        <w:t>C</w:t>
      </w:r>
      <w:r w:rsidRPr="009462C1">
        <w:rPr>
          <w:rFonts w:ascii="Arial" w:eastAsia="Times New Roman" w:hAnsi="Arial" w:cs="Arial"/>
          <w:bCs/>
          <w:sz w:val="24"/>
          <w:szCs w:val="24"/>
          <w:lang w:val="es-ES" w:eastAsia="es-ES"/>
        </w:rPr>
        <w:t xml:space="preserve"> informada de acuerdo con lo establecido en el artículo 3 de la Decisión CMC Nº 19/19.</w:t>
      </w:r>
    </w:p>
    <w:p w14:paraId="138764F7" w14:textId="77777777" w:rsidR="0086278A" w:rsidRDefault="0086278A" w:rsidP="0086278A">
      <w:pPr>
        <w:spacing w:after="0" w:line="240" w:lineRule="auto"/>
        <w:jc w:val="both"/>
        <w:rPr>
          <w:rFonts w:ascii="Arial" w:eastAsia="Times New Roman" w:hAnsi="Arial" w:cs="Arial"/>
          <w:bCs/>
          <w:sz w:val="24"/>
          <w:szCs w:val="24"/>
          <w:lang w:val="es-ES" w:eastAsia="es-ES"/>
        </w:rPr>
      </w:pPr>
    </w:p>
    <w:p w14:paraId="4C39164C" w14:textId="77777777" w:rsidR="0086278A" w:rsidRPr="00952F87" w:rsidRDefault="0086278A" w:rsidP="0086278A">
      <w:pPr>
        <w:tabs>
          <w:tab w:val="left" w:pos="1134"/>
        </w:tabs>
        <w:spacing w:after="0" w:line="240" w:lineRule="auto"/>
        <w:jc w:val="both"/>
        <w:rPr>
          <w:rFonts w:ascii="Arial" w:eastAsia="Times New Roman" w:hAnsi="Arial" w:cs="Arial"/>
          <w:bCs/>
          <w:sz w:val="24"/>
          <w:szCs w:val="24"/>
          <w:highlight w:val="yellow"/>
          <w:lang w:val="es-ES" w:eastAsia="es-ES"/>
        </w:rPr>
      </w:pPr>
      <w:r w:rsidRPr="00952F87">
        <w:rPr>
          <w:rFonts w:ascii="Arial" w:eastAsia="Times New Roman" w:hAnsi="Arial" w:cs="Arial"/>
          <w:bCs/>
          <w:sz w:val="24"/>
          <w:szCs w:val="24"/>
          <w:lang w:val="es-ES" w:eastAsia="es-ES"/>
        </w:rPr>
        <w:t xml:space="preserve">Asimismo, tomó </w:t>
      </w:r>
      <w:r w:rsidRPr="00952F87">
        <w:rPr>
          <w:rFonts w:ascii="Arial" w:eastAsia="Arial" w:hAnsi="Arial" w:cs="Arial"/>
          <w:sz w:val="24"/>
          <w:szCs w:val="24"/>
          <w:lang w:val="es-UY"/>
        </w:rPr>
        <w:t>nota de</w:t>
      </w:r>
      <w:r>
        <w:rPr>
          <w:rFonts w:ascii="Arial" w:eastAsia="Arial" w:hAnsi="Arial" w:cs="Arial"/>
          <w:sz w:val="24"/>
          <w:szCs w:val="24"/>
          <w:lang w:val="es-UY"/>
        </w:rPr>
        <w:t xml:space="preserve"> </w:t>
      </w:r>
      <w:r w:rsidRPr="00952F87">
        <w:rPr>
          <w:rFonts w:ascii="Arial" w:eastAsia="Arial" w:hAnsi="Arial" w:cs="Arial"/>
          <w:sz w:val="24"/>
          <w:szCs w:val="24"/>
          <w:lang w:val="es-UY"/>
        </w:rPr>
        <w:t>l</w:t>
      </w:r>
      <w:r>
        <w:rPr>
          <w:rFonts w:ascii="Arial" w:eastAsia="Arial" w:hAnsi="Arial" w:cs="Arial"/>
          <w:sz w:val="24"/>
          <w:szCs w:val="24"/>
          <w:lang w:val="es-UY"/>
        </w:rPr>
        <w:t>a presentación del</w:t>
      </w:r>
      <w:r w:rsidRPr="00952F87">
        <w:rPr>
          <w:rFonts w:ascii="Arial" w:eastAsia="Arial" w:hAnsi="Arial" w:cs="Arial"/>
          <w:sz w:val="24"/>
          <w:szCs w:val="24"/>
          <w:lang w:val="es-UY"/>
        </w:rPr>
        <w:t xml:space="preserve"> Informe de Cumplimiento del Programa de Trabajo 202</w:t>
      </w:r>
      <w:r>
        <w:rPr>
          <w:rFonts w:ascii="Arial" w:eastAsia="Arial" w:hAnsi="Arial" w:cs="Arial"/>
          <w:sz w:val="24"/>
          <w:szCs w:val="24"/>
          <w:lang w:val="es-UY"/>
        </w:rPr>
        <w:t xml:space="preserve">3 - </w:t>
      </w:r>
      <w:r w:rsidRPr="00952F87">
        <w:rPr>
          <w:rFonts w:ascii="Arial" w:eastAsia="Arial" w:hAnsi="Arial" w:cs="Arial"/>
          <w:sz w:val="24"/>
          <w:szCs w:val="24"/>
          <w:lang w:val="es-UY"/>
        </w:rPr>
        <w:t>202</w:t>
      </w:r>
      <w:r>
        <w:rPr>
          <w:rFonts w:ascii="Arial" w:eastAsia="Arial" w:hAnsi="Arial" w:cs="Arial"/>
          <w:sz w:val="24"/>
          <w:szCs w:val="24"/>
          <w:lang w:val="es-UY"/>
        </w:rPr>
        <w:t>4</w:t>
      </w:r>
      <w:r w:rsidRPr="00952F87">
        <w:rPr>
          <w:rFonts w:ascii="Arial" w:eastAsia="Arial" w:hAnsi="Arial" w:cs="Arial"/>
          <w:sz w:val="24"/>
          <w:szCs w:val="24"/>
          <w:lang w:val="es-UY"/>
        </w:rPr>
        <w:t xml:space="preserve"> y del </w:t>
      </w:r>
      <w:r w:rsidRPr="00952F87">
        <w:rPr>
          <w:rFonts w:ascii="Arial" w:eastAsia="Times New Roman" w:hAnsi="Arial" w:cs="Arial"/>
          <w:sz w:val="24"/>
          <w:szCs w:val="24"/>
          <w:lang w:val="es-PY" w:eastAsia="es-ES"/>
        </w:rPr>
        <w:t>Programa de Trabajo 202</w:t>
      </w:r>
      <w:r>
        <w:rPr>
          <w:rFonts w:ascii="Arial" w:eastAsia="Times New Roman" w:hAnsi="Arial" w:cs="Arial"/>
          <w:sz w:val="24"/>
          <w:szCs w:val="24"/>
          <w:lang w:val="es-PY" w:eastAsia="es-ES"/>
        </w:rPr>
        <w:t xml:space="preserve">5 - </w:t>
      </w:r>
      <w:r w:rsidRPr="00952F87">
        <w:rPr>
          <w:rFonts w:ascii="Arial" w:eastAsia="Times New Roman" w:hAnsi="Arial" w:cs="Arial"/>
          <w:sz w:val="24"/>
          <w:szCs w:val="24"/>
          <w:lang w:val="es-PY" w:eastAsia="es-ES"/>
        </w:rPr>
        <w:t>202</w:t>
      </w:r>
      <w:r>
        <w:rPr>
          <w:rFonts w:ascii="Arial" w:eastAsia="Times New Roman" w:hAnsi="Arial" w:cs="Arial"/>
          <w:sz w:val="24"/>
          <w:szCs w:val="24"/>
          <w:lang w:val="es-PY" w:eastAsia="es-ES"/>
        </w:rPr>
        <w:t>6</w:t>
      </w:r>
      <w:r w:rsidRPr="00952F87">
        <w:rPr>
          <w:rFonts w:ascii="Arial" w:eastAsia="Times New Roman" w:hAnsi="Arial" w:cs="Arial"/>
          <w:sz w:val="24"/>
          <w:szCs w:val="24"/>
          <w:lang w:val="es-PY" w:eastAsia="es-ES"/>
        </w:rPr>
        <w:t xml:space="preserve"> de la </w:t>
      </w:r>
      <w:r>
        <w:rPr>
          <w:rFonts w:ascii="Arial" w:eastAsia="Times New Roman" w:hAnsi="Arial" w:cs="Arial"/>
          <w:sz w:val="24"/>
          <w:szCs w:val="24"/>
          <w:lang w:val="es-ES" w:eastAsia="es-ES"/>
        </w:rPr>
        <w:t>RMC</w:t>
      </w:r>
      <w:r w:rsidRPr="00952F87">
        <w:rPr>
          <w:rFonts w:ascii="Arial" w:eastAsia="Times New Roman" w:hAnsi="Arial" w:cs="Arial"/>
          <w:sz w:val="24"/>
          <w:szCs w:val="24"/>
          <w:lang w:val="es-ES" w:eastAsia="es-ES"/>
        </w:rPr>
        <w:t>.</w:t>
      </w:r>
    </w:p>
    <w:p w14:paraId="45192EC9" w14:textId="77777777" w:rsidR="0086278A" w:rsidRPr="009462C1" w:rsidRDefault="0086278A" w:rsidP="0086278A">
      <w:pPr>
        <w:spacing w:after="0" w:line="240" w:lineRule="auto"/>
        <w:jc w:val="both"/>
        <w:rPr>
          <w:rFonts w:ascii="Arial" w:eastAsia="Times New Roman" w:hAnsi="Arial" w:cs="Arial"/>
          <w:strike/>
          <w:sz w:val="24"/>
          <w:szCs w:val="24"/>
          <w:lang w:val="es-UY" w:eastAsia="es-ES"/>
        </w:rPr>
      </w:pPr>
    </w:p>
    <w:p w14:paraId="7224B24D" w14:textId="77777777" w:rsidR="0086278A" w:rsidRPr="009462C1" w:rsidRDefault="0086278A" w:rsidP="0086278A">
      <w:pPr>
        <w:numPr>
          <w:ilvl w:val="0"/>
          <w:numId w:val="3"/>
        </w:numPr>
        <w:spacing w:after="0" w:line="240" w:lineRule="auto"/>
        <w:ind w:left="1134" w:hanging="567"/>
        <w:jc w:val="both"/>
        <w:rPr>
          <w:rFonts w:ascii="Arial" w:eastAsia="Times New Roman" w:hAnsi="Arial" w:cs="Arial"/>
          <w:b/>
          <w:sz w:val="24"/>
          <w:szCs w:val="24"/>
          <w:lang w:val="es-ES" w:eastAsia="es-ES"/>
        </w:rPr>
      </w:pPr>
      <w:r w:rsidRPr="009462C1">
        <w:rPr>
          <w:rFonts w:ascii="Arial" w:eastAsia="Times New Roman" w:hAnsi="Arial" w:cs="Arial"/>
          <w:b/>
          <w:sz w:val="24"/>
          <w:szCs w:val="24"/>
          <w:lang w:val="es-ES" w:eastAsia="es-ES"/>
        </w:rPr>
        <w:t xml:space="preserve">Reunión de </w:t>
      </w:r>
      <w:proofErr w:type="gramStart"/>
      <w:r w:rsidRPr="009462C1">
        <w:rPr>
          <w:rFonts w:ascii="Arial" w:eastAsia="Times New Roman" w:hAnsi="Arial" w:cs="Arial"/>
          <w:b/>
          <w:sz w:val="24"/>
          <w:szCs w:val="24"/>
          <w:lang w:val="es-ES" w:eastAsia="es-ES"/>
        </w:rPr>
        <w:t>Ministros</w:t>
      </w:r>
      <w:proofErr w:type="gramEnd"/>
      <w:r w:rsidRPr="009462C1">
        <w:rPr>
          <w:rFonts w:ascii="Arial" w:eastAsia="Times New Roman" w:hAnsi="Arial" w:cs="Arial"/>
          <w:b/>
          <w:sz w:val="24"/>
          <w:szCs w:val="24"/>
          <w:lang w:val="es-ES" w:eastAsia="es-ES"/>
        </w:rPr>
        <w:t xml:space="preserve"> de Educación (RME) </w:t>
      </w:r>
    </w:p>
    <w:p w14:paraId="04D939A6" w14:textId="77777777" w:rsidR="0086278A" w:rsidRPr="009462C1" w:rsidRDefault="0086278A" w:rsidP="0086278A">
      <w:pPr>
        <w:spacing w:after="0" w:line="240" w:lineRule="auto"/>
        <w:jc w:val="both"/>
        <w:rPr>
          <w:rFonts w:ascii="Arial" w:eastAsia="Times New Roman" w:hAnsi="Arial" w:cs="Arial"/>
          <w:bCs/>
          <w:sz w:val="24"/>
          <w:szCs w:val="24"/>
          <w:lang w:val="es-ES" w:eastAsia="es-ES"/>
        </w:rPr>
      </w:pPr>
    </w:p>
    <w:p w14:paraId="1C854A95" w14:textId="77777777" w:rsidR="0086278A" w:rsidRPr="009462C1" w:rsidRDefault="0086278A" w:rsidP="0086278A">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 xml:space="preserve">El CMC tomó nota de los resultados de la LXV reunión ordinaria de la RME realizada en </w:t>
      </w:r>
      <w:r>
        <w:rPr>
          <w:rFonts w:ascii="Arial" w:eastAsia="Times New Roman" w:hAnsi="Arial" w:cs="Arial"/>
          <w:sz w:val="24"/>
          <w:szCs w:val="24"/>
          <w:lang w:val="es-ES" w:eastAsia="es-ES"/>
        </w:rPr>
        <w:t>Montevideo</w:t>
      </w:r>
      <w:r w:rsidRPr="009462C1">
        <w:rPr>
          <w:rFonts w:ascii="Arial" w:eastAsia="Times New Roman" w:hAnsi="Arial" w:cs="Arial"/>
          <w:sz w:val="24"/>
          <w:szCs w:val="24"/>
          <w:lang w:val="es-ES" w:eastAsia="es-ES"/>
        </w:rPr>
        <w:t xml:space="preserve"> el día 1</w:t>
      </w:r>
      <w:r>
        <w:rPr>
          <w:rFonts w:ascii="Arial" w:eastAsia="Times New Roman" w:hAnsi="Arial" w:cs="Arial"/>
          <w:sz w:val="24"/>
          <w:szCs w:val="24"/>
          <w:lang w:val="es-ES" w:eastAsia="es-ES"/>
        </w:rPr>
        <w:t>5</w:t>
      </w:r>
      <w:r w:rsidRPr="009462C1">
        <w:rPr>
          <w:rFonts w:ascii="Arial" w:eastAsia="Times New Roman" w:hAnsi="Arial" w:cs="Arial"/>
          <w:sz w:val="24"/>
          <w:szCs w:val="24"/>
          <w:lang w:val="es-ES" w:eastAsia="es-ES"/>
        </w:rPr>
        <w:t xml:space="preserve"> de </w:t>
      </w:r>
      <w:r>
        <w:rPr>
          <w:rFonts w:ascii="Arial" w:eastAsia="Times New Roman" w:hAnsi="Arial" w:cs="Arial"/>
          <w:sz w:val="24"/>
          <w:szCs w:val="24"/>
          <w:lang w:val="es-ES" w:eastAsia="es-ES"/>
        </w:rPr>
        <w:t>noviembre</w:t>
      </w:r>
      <w:r w:rsidRPr="009462C1">
        <w:rPr>
          <w:rFonts w:ascii="Arial" w:eastAsia="Times New Roman" w:hAnsi="Arial" w:cs="Arial"/>
          <w:sz w:val="24"/>
          <w:szCs w:val="24"/>
          <w:lang w:val="es-ES" w:eastAsia="es-ES"/>
        </w:rPr>
        <w:t xml:space="preserve"> de 2024,</w:t>
      </w:r>
      <w:r w:rsidRPr="009462C1">
        <w:rPr>
          <w:rFonts w:ascii="Arial" w:eastAsia="Times New Roman" w:hAnsi="Arial" w:cs="Arial"/>
          <w:bCs/>
          <w:sz w:val="24"/>
          <w:szCs w:val="24"/>
          <w:lang w:val="es-UY" w:eastAsia="es-ES"/>
        </w:rPr>
        <w:t xml:space="preserve"> </w:t>
      </w:r>
      <w:r w:rsidRPr="009462C1">
        <w:rPr>
          <w:rFonts w:ascii="Arial" w:eastAsia="Times New Roman" w:hAnsi="Arial" w:cs="Arial"/>
          <w:sz w:val="24"/>
          <w:szCs w:val="24"/>
          <w:lang w:val="es-ES" w:eastAsia="es-ES"/>
        </w:rPr>
        <w:t xml:space="preserve">cuyo seguimiento realiza el FCCP. </w:t>
      </w:r>
    </w:p>
    <w:p w14:paraId="2D084748" w14:textId="77777777" w:rsidR="0086278A" w:rsidRDefault="0086278A" w:rsidP="0086278A">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bCs/>
          <w:sz w:val="24"/>
          <w:szCs w:val="24"/>
          <w:lang w:val="es-ES" w:eastAsia="es-ES"/>
        </w:rPr>
        <w:lastRenderedPageBreak/>
        <w:t xml:space="preserve">El CMC tomó </w:t>
      </w:r>
      <w:r>
        <w:rPr>
          <w:rFonts w:ascii="Arial" w:eastAsia="Times New Roman" w:hAnsi="Arial" w:cs="Arial"/>
          <w:bCs/>
          <w:sz w:val="24"/>
          <w:szCs w:val="24"/>
          <w:lang w:val="es-ES" w:eastAsia="es-ES"/>
        </w:rPr>
        <w:t>conocimiento</w:t>
      </w:r>
      <w:r w:rsidRPr="009462C1">
        <w:rPr>
          <w:rFonts w:ascii="Arial" w:eastAsia="Times New Roman" w:hAnsi="Arial" w:cs="Arial"/>
          <w:bCs/>
          <w:sz w:val="24"/>
          <w:szCs w:val="24"/>
          <w:lang w:val="es-ES" w:eastAsia="es-ES"/>
        </w:rPr>
        <w:t xml:space="preserve"> de la estructura interna actualizada de la RM</w:t>
      </w:r>
      <w:r>
        <w:rPr>
          <w:rFonts w:ascii="Arial" w:eastAsia="Times New Roman" w:hAnsi="Arial" w:cs="Arial"/>
          <w:bCs/>
          <w:sz w:val="24"/>
          <w:szCs w:val="24"/>
          <w:lang w:val="es-ES" w:eastAsia="es-ES"/>
        </w:rPr>
        <w:t>E</w:t>
      </w:r>
      <w:r w:rsidRPr="009462C1">
        <w:rPr>
          <w:rFonts w:ascii="Arial" w:eastAsia="Times New Roman" w:hAnsi="Arial" w:cs="Arial"/>
          <w:bCs/>
          <w:sz w:val="24"/>
          <w:szCs w:val="24"/>
          <w:lang w:val="es-ES" w:eastAsia="es-ES"/>
        </w:rPr>
        <w:t xml:space="preserve"> informada de acuerdo con lo establecido en el artículo 3 de la Decisión CMC Nº 19/19.</w:t>
      </w:r>
    </w:p>
    <w:p w14:paraId="31A36C60" w14:textId="77777777" w:rsidR="0086278A" w:rsidRPr="00657002" w:rsidRDefault="0086278A" w:rsidP="0086278A">
      <w:pPr>
        <w:spacing w:after="0" w:line="240" w:lineRule="auto"/>
        <w:jc w:val="both"/>
        <w:rPr>
          <w:rFonts w:ascii="Arial" w:eastAsia="Arial" w:hAnsi="Arial" w:cs="Arial"/>
          <w:sz w:val="24"/>
          <w:szCs w:val="24"/>
          <w:lang w:val="es-ES"/>
        </w:rPr>
      </w:pPr>
    </w:p>
    <w:p w14:paraId="658162D5" w14:textId="77777777" w:rsidR="0086278A" w:rsidRDefault="0086278A" w:rsidP="0086278A">
      <w:pPr>
        <w:spacing w:after="0" w:line="240" w:lineRule="auto"/>
        <w:jc w:val="both"/>
        <w:rPr>
          <w:rFonts w:ascii="Arial" w:eastAsia="Times New Roman" w:hAnsi="Arial" w:cs="Arial"/>
          <w:sz w:val="24"/>
          <w:szCs w:val="24"/>
          <w:lang w:val="es-PY" w:eastAsia="es-ES"/>
        </w:rPr>
      </w:pPr>
      <w:r w:rsidRPr="00952F87">
        <w:rPr>
          <w:rFonts w:ascii="Arial" w:eastAsia="Times New Roman" w:hAnsi="Arial" w:cs="Arial"/>
          <w:bCs/>
          <w:sz w:val="24"/>
          <w:szCs w:val="24"/>
          <w:lang w:val="es-ES" w:eastAsia="es-ES"/>
        </w:rPr>
        <w:t xml:space="preserve">Asimismo, tomó </w:t>
      </w:r>
      <w:r w:rsidRPr="00952F87">
        <w:rPr>
          <w:rFonts w:ascii="Arial" w:eastAsia="Arial" w:hAnsi="Arial" w:cs="Arial"/>
          <w:sz w:val="24"/>
          <w:szCs w:val="24"/>
          <w:lang w:val="es-UY"/>
        </w:rPr>
        <w:t>nota de</w:t>
      </w:r>
      <w:r>
        <w:rPr>
          <w:rFonts w:ascii="Arial" w:eastAsia="Arial" w:hAnsi="Arial" w:cs="Arial"/>
          <w:sz w:val="24"/>
          <w:szCs w:val="24"/>
          <w:lang w:val="es-UY"/>
        </w:rPr>
        <w:t xml:space="preserve"> </w:t>
      </w:r>
      <w:r w:rsidRPr="00952F87">
        <w:rPr>
          <w:rFonts w:ascii="Arial" w:eastAsia="Arial" w:hAnsi="Arial" w:cs="Arial"/>
          <w:sz w:val="24"/>
          <w:szCs w:val="24"/>
          <w:lang w:val="es-UY"/>
        </w:rPr>
        <w:t>l</w:t>
      </w:r>
      <w:r>
        <w:rPr>
          <w:rFonts w:ascii="Arial" w:eastAsia="Arial" w:hAnsi="Arial" w:cs="Arial"/>
          <w:sz w:val="24"/>
          <w:szCs w:val="24"/>
          <w:lang w:val="es-UY"/>
        </w:rPr>
        <w:t xml:space="preserve">a presentación </w:t>
      </w:r>
      <w:r w:rsidRPr="00952F87">
        <w:rPr>
          <w:rFonts w:ascii="Arial" w:eastAsia="Arial" w:hAnsi="Arial" w:cs="Arial"/>
          <w:sz w:val="24"/>
          <w:szCs w:val="24"/>
          <w:lang w:val="es-UY"/>
        </w:rPr>
        <w:t>del Informe de Cumplimiento del Programa de Trabajo 202</w:t>
      </w:r>
      <w:r>
        <w:rPr>
          <w:rFonts w:ascii="Arial" w:eastAsia="Arial" w:hAnsi="Arial" w:cs="Arial"/>
          <w:sz w:val="24"/>
          <w:szCs w:val="24"/>
          <w:lang w:val="es-UY"/>
        </w:rPr>
        <w:t xml:space="preserve">3 - </w:t>
      </w:r>
      <w:r w:rsidRPr="00952F87">
        <w:rPr>
          <w:rFonts w:ascii="Arial" w:eastAsia="Arial" w:hAnsi="Arial" w:cs="Arial"/>
          <w:sz w:val="24"/>
          <w:szCs w:val="24"/>
          <w:lang w:val="es-UY"/>
        </w:rPr>
        <w:t>202</w:t>
      </w:r>
      <w:r>
        <w:rPr>
          <w:rFonts w:ascii="Arial" w:eastAsia="Arial" w:hAnsi="Arial" w:cs="Arial"/>
          <w:sz w:val="24"/>
          <w:szCs w:val="24"/>
          <w:lang w:val="es-UY"/>
        </w:rPr>
        <w:t>4</w:t>
      </w:r>
      <w:r w:rsidRPr="00952F87">
        <w:rPr>
          <w:rFonts w:ascii="Arial" w:eastAsia="Arial" w:hAnsi="Arial" w:cs="Arial"/>
          <w:sz w:val="24"/>
          <w:szCs w:val="24"/>
          <w:lang w:val="es-UY"/>
        </w:rPr>
        <w:t xml:space="preserve"> y del </w:t>
      </w:r>
      <w:r w:rsidRPr="00952F87">
        <w:rPr>
          <w:rFonts w:ascii="Arial" w:eastAsia="Times New Roman" w:hAnsi="Arial" w:cs="Arial"/>
          <w:sz w:val="24"/>
          <w:szCs w:val="24"/>
          <w:lang w:val="es-PY" w:eastAsia="es-ES"/>
        </w:rPr>
        <w:t>Programa de Trabajo 202</w:t>
      </w:r>
      <w:r>
        <w:rPr>
          <w:rFonts w:ascii="Arial" w:eastAsia="Times New Roman" w:hAnsi="Arial" w:cs="Arial"/>
          <w:sz w:val="24"/>
          <w:szCs w:val="24"/>
          <w:lang w:val="es-PY" w:eastAsia="es-ES"/>
        </w:rPr>
        <w:t xml:space="preserve">5 - </w:t>
      </w:r>
      <w:r w:rsidRPr="00952F87">
        <w:rPr>
          <w:rFonts w:ascii="Arial" w:eastAsia="Times New Roman" w:hAnsi="Arial" w:cs="Arial"/>
          <w:sz w:val="24"/>
          <w:szCs w:val="24"/>
          <w:lang w:val="es-PY" w:eastAsia="es-ES"/>
        </w:rPr>
        <w:t>202</w:t>
      </w:r>
      <w:r>
        <w:rPr>
          <w:rFonts w:ascii="Arial" w:eastAsia="Times New Roman" w:hAnsi="Arial" w:cs="Arial"/>
          <w:sz w:val="24"/>
          <w:szCs w:val="24"/>
          <w:lang w:val="es-PY" w:eastAsia="es-ES"/>
        </w:rPr>
        <w:t>6</w:t>
      </w:r>
      <w:r w:rsidRPr="00952F87">
        <w:rPr>
          <w:rFonts w:ascii="Arial" w:eastAsia="Times New Roman" w:hAnsi="Arial" w:cs="Arial"/>
          <w:sz w:val="24"/>
          <w:szCs w:val="24"/>
          <w:lang w:val="es-PY" w:eastAsia="es-ES"/>
        </w:rPr>
        <w:t xml:space="preserve"> de la</w:t>
      </w:r>
      <w:r>
        <w:rPr>
          <w:rFonts w:ascii="Arial" w:eastAsia="Times New Roman" w:hAnsi="Arial" w:cs="Arial"/>
          <w:sz w:val="24"/>
          <w:szCs w:val="24"/>
          <w:lang w:val="es-PY" w:eastAsia="es-ES"/>
        </w:rPr>
        <w:t xml:space="preserve"> RME.</w:t>
      </w:r>
    </w:p>
    <w:p w14:paraId="2FB97BEB" w14:textId="77777777" w:rsidR="0086278A" w:rsidRPr="009462C1" w:rsidRDefault="0086278A" w:rsidP="0086278A">
      <w:pPr>
        <w:spacing w:after="0" w:line="240" w:lineRule="auto"/>
        <w:jc w:val="both"/>
        <w:rPr>
          <w:rFonts w:ascii="Arial" w:eastAsia="Arial Unicode MS" w:hAnsi="Arial" w:cs="Times New Roman"/>
          <w:sz w:val="24"/>
          <w:szCs w:val="24"/>
          <w:lang w:val="es-ES"/>
        </w:rPr>
      </w:pPr>
    </w:p>
    <w:p w14:paraId="79D3A77B" w14:textId="77777777" w:rsidR="0086278A" w:rsidRPr="009462C1" w:rsidRDefault="0086278A" w:rsidP="0086278A">
      <w:pPr>
        <w:widowControl w:val="0"/>
        <w:numPr>
          <w:ilvl w:val="0"/>
          <w:numId w:val="3"/>
        </w:numPr>
        <w:spacing w:after="0" w:line="240" w:lineRule="auto"/>
        <w:ind w:left="1134" w:hanging="567"/>
        <w:jc w:val="both"/>
        <w:rPr>
          <w:rFonts w:ascii="Arial" w:eastAsia="Times New Roman" w:hAnsi="Arial" w:cs="Arial"/>
          <w:b/>
          <w:sz w:val="24"/>
          <w:szCs w:val="24"/>
          <w:lang w:val="es-ES" w:eastAsia="es-ES"/>
        </w:rPr>
      </w:pPr>
      <w:r w:rsidRPr="009462C1">
        <w:rPr>
          <w:rFonts w:ascii="Arial" w:eastAsia="Times New Roman" w:hAnsi="Arial" w:cs="Arial"/>
          <w:b/>
          <w:sz w:val="24"/>
          <w:szCs w:val="24"/>
          <w:lang w:val="es-ES" w:eastAsia="es-ES"/>
        </w:rPr>
        <w:t xml:space="preserve">Reunión de </w:t>
      </w:r>
      <w:proofErr w:type="gramStart"/>
      <w:r w:rsidRPr="009462C1">
        <w:rPr>
          <w:rFonts w:ascii="Arial" w:eastAsia="Times New Roman" w:hAnsi="Arial" w:cs="Arial"/>
          <w:b/>
          <w:sz w:val="24"/>
          <w:szCs w:val="24"/>
          <w:lang w:val="es-ES" w:eastAsia="es-ES"/>
        </w:rPr>
        <w:t>Ministros</w:t>
      </w:r>
      <w:proofErr w:type="gramEnd"/>
      <w:r w:rsidRPr="009462C1">
        <w:rPr>
          <w:rFonts w:ascii="Arial" w:eastAsia="Times New Roman" w:hAnsi="Arial" w:cs="Arial"/>
          <w:b/>
          <w:sz w:val="24"/>
          <w:szCs w:val="24"/>
          <w:lang w:val="es-ES" w:eastAsia="es-ES"/>
        </w:rPr>
        <w:t xml:space="preserve"> del Interior y Seguridad (RMIS) </w:t>
      </w:r>
    </w:p>
    <w:p w14:paraId="47CD13F7" w14:textId="77777777" w:rsidR="0086278A" w:rsidRPr="009462C1" w:rsidRDefault="0086278A" w:rsidP="0086278A">
      <w:pPr>
        <w:widowControl w:val="0"/>
        <w:spacing w:after="0" w:line="240" w:lineRule="auto"/>
        <w:jc w:val="both"/>
        <w:rPr>
          <w:rFonts w:ascii="Arial" w:eastAsia="Times New Roman" w:hAnsi="Arial" w:cs="Arial"/>
          <w:b/>
          <w:sz w:val="24"/>
          <w:szCs w:val="24"/>
          <w:lang w:val="es-ES" w:eastAsia="es-ES"/>
        </w:rPr>
      </w:pPr>
    </w:p>
    <w:p w14:paraId="2183D55B" w14:textId="77777777" w:rsidR="0086278A" w:rsidRPr="009462C1" w:rsidRDefault="0086278A" w:rsidP="0086278A">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El CMC tomó nota de los resultados de la LI</w:t>
      </w:r>
      <w:r>
        <w:rPr>
          <w:rFonts w:ascii="Arial" w:eastAsia="Times New Roman" w:hAnsi="Arial" w:cs="Arial"/>
          <w:sz w:val="24"/>
          <w:szCs w:val="24"/>
          <w:lang w:val="es-ES" w:eastAsia="es-ES"/>
        </w:rPr>
        <w:t>I</w:t>
      </w:r>
      <w:r w:rsidRPr="009462C1">
        <w:rPr>
          <w:rFonts w:ascii="Arial" w:eastAsia="Times New Roman" w:hAnsi="Arial" w:cs="Arial"/>
          <w:sz w:val="24"/>
          <w:szCs w:val="24"/>
          <w:lang w:val="es-ES" w:eastAsia="es-ES"/>
        </w:rPr>
        <w:t xml:space="preserve"> reunión ordinaria de la RMIS realizada en </w:t>
      </w:r>
      <w:r>
        <w:rPr>
          <w:rFonts w:ascii="Arial" w:eastAsia="Times New Roman" w:hAnsi="Arial" w:cs="Arial"/>
          <w:sz w:val="24"/>
          <w:szCs w:val="24"/>
          <w:lang w:val="es-ES" w:eastAsia="es-ES"/>
        </w:rPr>
        <w:t>Montevideo</w:t>
      </w:r>
      <w:r w:rsidRPr="009462C1">
        <w:rPr>
          <w:rFonts w:ascii="Arial" w:eastAsia="Times New Roman" w:hAnsi="Arial" w:cs="Arial"/>
          <w:sz w:val="24"/>
          <w:szCs w:val="24"/>
          <w:lang w:val="es-ES" w:eastAsia="es-ES"/>
        </w:rPr>
        <w:t xml:space="preserve"> el día </w:t>
      </w:r>
      <w:r>
        <w:rPr>
          <w:rFonts w:ascii="Arial" w:eastAsia="Times New Roman" w:hAnsi="Arial" w:cs="Arial"/>
          <w:sz w:val="24"/>
          <w:szCs w:val="24"/>
          <w:lang w:val="es-ES" w:eastAsia="es-ES"/>
        </w:rPr>
        <w:t>15</w:t>
      </w:r>
      <w:r w:rsidRPr="009462C1">
        <w:rPr>
          <w:rFonts w:ascii="Arial" w:eastAsia="Times New Roman" w:hAnsi="Arial" w:cs="Arial"/>
          <w:sz w:val="24"/>
          <w:szCs w:val="24"/>
          <w:lang w:val="es-ES" w:eastAsia="es-ES"/>
        </w:rPr>
        <w:t xml:space="preserve"> de </w:t>
      </w:r>
      <w:r>
        <w:rPr>
          <w:rFonts w:ascii="Arial" w:eastAsia="Times New Roman" w:hAnsi="Arial" w:cs="Arial"/>
          <w:sz w:val="24"/>
          <w:szCs w:val="24"/>
          <w:lang w:val="es-ES" w:eastAsia="es-ES"/>
        </w:rPr>
        <w:t>noviembre</w:t>
      </w:r>
      <w:r w:rsidRPr="009462C1">
        <w:rPr>
          <w:rFonts w:ascii="Arial" w:eastAsia="Times New Roman" w:hAnsi="Arial" w:cs="Arial"/>
          <w:sz w:val="24"/>
          <w:szCs w:val="24"/>
          <w:lang w:val="es-ES" w:eastAsia="es-ES"/>
        </w:rPr>
        <w:t xml:space="preserve"> de 2024,</w:t>
      </w:r>
      <w:r w:rsidRPr="009462C1">
        <w:rPr>
          <w:rFonts w:ascii="Arial" w:eastAsia="Times New Roman" w:hAnsi="Arial" w:cs="Arial"/>
          <w:bCs/>
          <w:sz w:val="24"/>
          <w:szCs w:val="24"/>
          <w:lang w:val="es-UY" w:eastAsia="es-ES"/>
        </w:rPr>
        <w:t xml:space="preserve"> </w:t>
      </w:r>
      <w:r w:rsidRPr="009462C1">
        <w:rPr>
          <w:rFonts w:ascii="Arial" w:eastAsia="Times New Roman" w:hAnsi="Arial" w:cs="Arial"/>
          <w:sz w:val="24"/>
          <w:szCs w:val="24"/>
          <w:lang w:val="es-ES" w:eastAsia="es-ES"/>
        </w:rPr>
        <w:t xml:space="preserve">cuyo seguimiento realiza el FCCP. </w:t>
      </w:r>
    </w:p>
    <w:p w14:paraId="599CC9BE" w14:textId="77777777" w:rsidR="0086278A" w:rsidRPr="009462C1" w:rsidRDefault="0086278A" w:rsidP="0086278A">
      <w:pPr>
        <w:spacing w:after="0" w:line="240" w:lineRule="auto"/>
        <w:jc w:val="both"/>
        <w:rPr>
          <w:rFonts w:ascii="Arial" w:eastAsia="Times New Roman" w:hAnsi="Arial" w:cs="Arial"/>
          <w:bCs/>
          <w:sz w:val="24"/>
          <w:szCs w:val="24"/>
          <w:lang w:val="es-ES" w:eastAsia="es-ES"/>
        </w:rPr>
      </w:pPr>
    </w:p>
    <w:p w14:paraId="6EF45503" w14:textId="77777777" w:rsidR="0086278A" w:rsidRPr="00B6012A" w:rsidRDefault="0086278A" w:rsidP="0086278A">
      <w:pPr>
        <w:spacing w:after="0" w:line="240" w:lineRule="auto"/>
        <w:jc w:val="both"/>
        <w:rPr>
          <w:rFonts w:ascii="Arial" w:eastAsia="Times New Roman" w:hAnsi="Arial" w:cs="Arial"/>
          <w:sz w:val="24"/>
          <w:szCs w:val="24"/>
          <w:lang w:val="es-UY" w:eastAsia="es-ES"/>
        </w:rPr>
      </w:pPr>
      <w:bookmarkStart w:id="1" w:name="_Hlk170222592"/>
      <w:r w:rsidRPr="00B6012A">
        <w:rPr>
          <w:rFonts w:ascii="Arial" w:eastAsia="Times New Roman" w:hAnsi="Arial" w:cs="Arial"/>
          <w:bCs/>
          <w:sz w:val="24"/>
          <w:szCs w:val="24"/>
          <w:lang w:val="es-ES" w:eastAsia="es-ES"/>
        </w:rPr>
        <w:t>El CMC tomó nota del</w:t>
      </w:r>
      <w:bookmarkEnd w:id="1"/>
      <w:r w:rsidRPr="00B6012A">
        <w:rPr>
          <w:rFonts w:ascii="Arial" w:eastAsia="Times New Roman" w:hAnsi="Arial" w:cs="Arial"/>
          <w:sz w:val="24"/>
          <w:szCs w:val="24"/>
          <w:lang w:val="es-UY" w:eastAsia="es-ES"/>
        </w:rPr>
        <w:t xml:space="preserve"> </w:t>
      </w:r>
      <w:r w:rsidRPr="00B6012A">
        <w:rPr>
          <w:rFonts w:ascii="Arial" w:hAnsi="Arial" w:cs="Arial"/>
          <w:sz w:val="24"/>
          <w:szCs w:val="24"/>
          <w:lang w:val="es-ES_tradnl"/>
        </w:rPr>
        <w:t>Acuerdo N° 01/24</w:t>
      </w:r>
      <w:r>
        <w:rPr>
          <w:rFonts w:ascii="Arial" w:hAnsi="Arial" w:cs="Arial"/>
          <w:sz w:val="24"/>
          <w:szCs w:val="24"/>
          <w:lang w:val="es-ES_tradnl"/>
        </w:rPr>
        <w:t xml:space="preserve"> </w:t>
      </w:r>
      <w:r w:rsidRPr="00B6012A">
        <w:rPr>
          <w:rFonts w:ascii="Arial" w:hAnsi="Arial" w:cs="Arial"/>
          <w:sz w:val="24"/>
          <w:szCs w:val="24"/>
          <w:lang w:val="es-ES_tradnl"/>
        </w:rPr>
        <w:t>“</w:t>
      </w:r>
      <w:r w:rsidRPr="00B6012A">
        <w:rPr>
          <w:rFonts w:ascii="Arial" w:hAnsi="Arial" w:cs="Arial"/>
          <w:sz w:val="24"/>
          <w:szCs w:val="24"/>
          <w:lang w:val="es-UY"/>
        </w:rPr>
        <w:t xml:space="preserve">Acuerdo para la </w:t>
      </w:r>
      <w:r>
        <w:rPr>
          <w:rFonts w:ascii="Arial" w:hAnsi="Arial" w:cs="Arial"/>
          <w:sz w:val="24"/>
          <w:szCs w:val="24"/>
          <w:lang w:val="es-UY"/>
        </w:rPr>
        <w:t>c</w:t>
      </w:r>
      <w:r w:rsidRPr="00B6012A">
        <w:rPr>
          <w:rFonts w:ascii="Arial" w:hAnsi="Arial" w:cs="Arial"/>
          <w:sz w:val="24"/>
          <w:szCs w:val="24"/>
          <w:lang w:val="es-UY"/>
        </w:rPr>
        <w:t>oordinación de operaciones en materia de seguridad e interior de los Estados Partes destinadas al combate de organizaciones criminales”.</w:t>
      </w:r>
    </w:p>
    <w:p w14:paraId="2E6E4FDF" w14:textId="77777777" w:rsidR="0086278A" w:rsidRDefault="0086278A" w:rsidP="0086278A">
      <w:pPr>
        <w:spacing w:after="0" w:line="240" w:lineRule="auto"/>
        <w:jc w:val="both"/>
        <w:rPr>
          <w:rFonts w:ascii="Arial" w:eastAsia="Times New Roman" w:hAnsi="Arial" w:cs="Arial"/>
          <w:bCs/>
          <w:sz w:val="24"/>
          <w:szCs w:val="24"/>
          <w:lang w:val="es-ES" w:eastAsia="es-ES"/>
        </w:rPr>
      </w:pPr>
    </w:p>
    <w:p w14:paraId="58FAFA8C" w14:textId="77777777" w:rsidR="0086278A" w:rsidRDefault="0086278A" w:rsidP="0086278A">
      <w:pPr>
        <w:spacing w:after="0" w:line="240" w:lineRule="auto"/>
        <w:jc w:val="both"/>
        <w:rPr>
          <w:rFonts w:ascii="Arial" w:eastAsia="Times New Roman" w:hAnsi="Arial" w:cs="Arial"/>
          <w:bCs/>
          <w:sz w:val="24"/>
          <w:szCs w:val="24"/>
          <w:lang w:val="es-ES" w:eastAsia="es-ES"/>
        </w:rPr>
      </w:pPr>
      <w:r w:rsidRPr="009462C1">
        <w:rPr>
          <w:rFonts w:ascii="Arial" w:eastAsia="Times New Roman" w:hAnsi="Arial" w:cs="Arial"/>
          <w:bCs/>
          <w:sz w:val="24"/>
          <w:szCs w:val="24"/>
          <w:lang w:val="es-ES" w:eastAsia="es-ES"/>
        </w:rPr>
        <w:t xml:space="preserve">El CMC tomó </w:t>
      </w:r>
      <w:r>
        <w:rPr>
          <w:rFonts w:ascii="Arial" w:eastAsia="Times New Roman" w:hAnsi="Arial" w:cs="Arial"/>
          <w:bCs/>
          <w:sz w:val="24"/>
          <w:szCs w:val="24"/>
          <w:lang w:val="es-ES" w:eastAsia="es-ES"/>
        </w:rPr>
        <w:t>conocimiento</w:t>
      </w:r>
      <w:r w:rsidRPr="009462C1">
        <w:rPr>
          <w:rFonts w:ascii="Arial" w:eastAsia="Times New Roman" w:hAnsi="Arial" w:cs="Arial"/>
          <w:bCs/>
          <w:sz w:val="24"/>
          <w:szCs w:val="24"/>
          <w:lang w:val="es-ES" w:eastAsia="es-ES"/>
        </w:rPr>
        <w:t xml:space="preserve"> de la estructura interna actualizada de la RM</w:t>
      </w:r>
      <w:r>
        <w:rPr>
          <w:rFonts w:ascii="Arial" w:eastAsia="Times New Roman" w:hAnsi="Arial" w:cs="Arial"/>
          <w:bCs/>
          <w:sz w:val="24"/>
          <w:szCs w:val="24"/>
          <w:lang w:val="es-ES" w:eastAsia="es-ES"/>
        </w:rPr>
        <w:t>IS</w:t>
      </w:r>
      <w:r w:rsidRPr="009462C1">
        <w:rPr>
          <w:rFonts w:ascii="Arial" w:eastAsia="Times New Roman" w:hAnsi="Arial" w:cs="Arial"/>
          <w:bCs/>
          <w:sz w:val="24"/>
          <w:szCs w:val="24"/>
          <w:lang w:val="es-ES" w:eastAsia="es-ES"/>
        </w:rPr>
        <w:t xml:space="preserve"> informada de acuerdo con lo establecido en el artículo 3 de la Decisión CMC Nº 19/19.</w:t>
      </w:r>
    </w:p>
    <w:p w14:paraId="2F6AB336" w14:textId="77777777" w:rsidR="0086278A" w:rsidRDefault="0086278A" w:rsidP="0086278A">
      <w:pPr>
        <w:spacing w:after="0" w:line="240" w:lineRule="auto"/>
        <w:jc w:val="both"/>
        <w:rPr>
          <w:rFonts w:ascii="Arial" w:eastAsia="Times New Roman" w:hAnsi="Arial" w:cs="Arial"/>
          <w:bCs/>
          <w:sz w:val="24"/>
          <w:szCs w:val="24"/>
          <w:lang w:val="es-ES" w:eastAsia="es-ES"/>
        </w:rPr>
      </w:pPr>
    </w:p>
    <w:p w14:paraId="1C1FAA29" w14:textId="5AA5659B" w:rsidR="0086278A" w:rsidRDefault="0086278A" w:rsidP="00D4573C">
      <w:pPr>
        <w:tabs>
          <w:tab w:val="left" w:pos="1134"/>
        </w:tabs>
        <w:spacing w:after="0" w:line="240" w:lineRule="auto"/>
        <w:jc w:val="both"/>
        <w:rPr>
          <w:rFonts w:ascii="Arial" w:eastAsia="Times New Roman" w:hAnsi="Arial" w:cs="Arial"/>
          <w:sz w:val="24"/>
          <w:szCs w:val="24"/>
          <w:lang w:val="es-ES" w:eastAsia="es-ES"/>
        </w:rPr>
      </w:pPr>
      <w:r w:rsidRPr="003B293D">
        <w:rPr>
          <w:rFonts w:ascii="Arial" w:eastAsia="Times New Roman" w:hAnsi="Arial" w:cs="Arial"/>
          <w:bCs/>
          <w:sz w:val="24"/>
          <w:szCs w:val="24"/>
          <w:lang w:val="es-ES" w:eastAsia="es-ES"/>
        </w:rPr>
        <w:t xml:space="preserve">Asimismo, </w:t>
      </w:r>
      <w:r w:rsidRPr="00952F87">
        <w:rPr>
          <w:rFonts w:ascii="Arial" w:eastAsia="Times New Roman" w:hAnsi="Arial" w:cs="Arial"/>
          <w:bCs/>
          <w:sz w:val="24"/>
          <w:szCs w:val="24"/>
          <w:lang w:val="es-ES" w:eastAsia="es-ES"/>
        </w:rPr>
        <w:t xml:space="preserve">tomó </w:t>
      </w:r>
      <w:r w:rsidRPr="00952F87">
        <w:rPr>
          <w:rFonts w:ascii="Arial" w:eastAsia="Arial" w:hAnsi="Arial" w:cs="Arial"/>
          <w:sz w:val="24"/>
          <w:szCs w:val="24"/>
          <w:lang w:val="es-UY"/>
        </w:rPr>
        <w:t>nota de</w:t>
      </w:r>
      <w:r>
        <w:rPr>
          <w:rFonts w:ascii="Arial" w:eastAsia="Arial" w:hAnsi="Arial" w:cs="Arial"/>
          <w:sz w:val="24"/>
          <w:szCs w:val="24"/>
          <w:lang w:val="es-UY"/>
        </w:rPr>
        <w:t xml:space="preserve"> la presentación del </w:t>
      </w:r>
      <w:r w:rsidRPr="003B293D">
        <w:rPr>
          <w:rFonts w:ascii="Arial" w:eastAsia="Arial" w:hAnsi="Arial" w:cs="Arial"/>
          <w:sz w:val="24"/>
          <w:szCs w:val="24"/>
          <w:lang w:val="es-UY"/>
        </w:rPr>
        <w:t>Informe de Cumplimiento del Programa de Trabajo 2023</w:t>
      </w:r>
      <w:r>
        <w:rPr>
          <w:rFonts w:ascii="Arial" w:eastAsia="Arial" w:hAnsi="Arial" w:cs="Arial"/>
          <w:sz w:val="24"/>
          <w:szCs w:val="24"/>
          <w:lang w:val="es-UY"/>
        </w:rPr>
        <w:t xml:space="preserve"> - </w:t>
      </w:r>
      <w:r w:rsidRPr="003B293D">
        <w:rPr>
          <w:rFonts w:ascii="Arial" w:eastAsia="Arial" w:hAnsi="Arial" w:cs="Arial"/>
          <w:sz w:val="24"/>
          <w:szCs w:val="24"/>
          <w:lang w:val="es-UY"/>
        </w:rPr>
        <w:t xml:space="preserve">2024 </w:t>
      </w:r>
      <w:r w:rsidRPr="003B293D">
        <w:rPr>
          <w:rFonts w:ascii="Arial" w:eastAsia="Times New Roman" w:hAnsi="Arial" w:cs="Arial"/>
          <w:sz w:val="24"/>
          <w:szCs w:val="24"/>
          <w:lang w:val="es-PY" w:eastAsia="es-ES"/>
        </w:rPr>
        <w:t xml:space="preserve">de la </w:t>
      </w:r>
      <w:r w:rsidRPr="003B293D">
        <w:rPr>
          <w:rFonts w:ascii="Arial" w:eastAsia="Times New Roman" w:hAnsi="Arial" w:cs="Arial"/>
          <w:sz w:val="24"/>
          <w:szCs w:val="24"/>
          <w:lang w:val="es-ES" w:eastAsia="es-ES"/>
        </w:rPr>
        <w:t xml:space="preserve">RMIS </w:t>
      </w:r>
      <w:r w:rsidRPr="003B293D">
        <w:rPr>
          <w:rFonts w:ascii="Arial" w:eastAsia="Arial MT" w:hAnsi="Arial" w:cs="Arial"/>
          <w:sz w:val="24"/>
          <w:szCs w:val="24"/>
          <w:lang w:val="es-PY"/>
        </w:rPr>
        <w:t>(CT, GTDEL, GTCAP, GTEIC, GTESEG, GTETMR, FEM y CONARES)</w:t>
      </w:r>
      <w:r w:rsidRPr="003B293D">
        <w:rPr>
          <w:rFonts w:ascii="Arial" w:eastAsia="Times New Roman" w:hAnsi="Arial" w:cs="Arial"/>
          <w:sz w:val="24"/>
          <w:szCs w:val="24"/>
          <w:lang w:val="es-ES" w:eastAsia="es-ES"/>
        </w:rPr>
        <w:t>.</w:t>
      </w:r>
    </w:p>
    <w:p w14:paraId="2784F1DF" w14:textId="77777777" w:rsidR="00F67E8B" w:rsidRPr="00D4573C" w:rsidRDefault="00F67E8B" w:rsidP="00D4573C">
      <w:pPr>
        <w:tabs>
          <w:tab w:val="left" w:pos="1134"/>
        </w:tabs>
        <w:spacing w:after="0" w:line="240" w:lineRule="auto"/>
        <w:jc w:val="both"/>
        <w:rPr>
          <w:rFonts w:ascii="Arial" w:eastAsia="Times New Roman" w:hAnsi="Arial" w:cs="Arial"/>
          <w:bCs/>
          <w:sz w:val="24"/>
          <w:szCs w:val="24"/>
          <w:highlight w:val="yellow"/>
          <w:lang w:val="es-ES" w:eastAsia="es-ES"/>
        </w:rPr>
      </w:pPr>
    </w:p>
    <w:p w14:paraId="05CFA6F6" w14:textId="77777777" w:rsidR="0086278A" w:rsidRPr="009462C1" w:rsidRDefault="0086278A" w:rsidP="0086278A">
      <w:pPr>
        <w:numPr>
          <w:ilvl w:val="0"/>
          <w:numId w:val="2"/>
        </w:numPr>
        <w:spacing w:after="0" w:line="240" w:lineRule="auto"/>
        <w:ind w:left="1134" w:hanging="567"/>
        <w:jc w:val="both"/>
        <w:rPr>
          <w:rFonts w:ascii="Arial" w:eastAsia="Times New Roman" w:hAnsi="Arial" w:cs="Arial"/>
          <w:sz w:val="24"/>
          <w:szCs w:val="24"/>
          <w:lang w:val="es-ES" w:eastAsia="es-ES"/>
        </w:rPr>
      </w:pPr>
      <w:r w:rsidRPr="009462C1">
        <w:rPr>
          <w:rFonts w:ascii="Arial" w:eastAsia="Times New Roman" w:hAnsi="Arial" w:cs="Arial"/>
          <w:b/>
          <w:sz w:val="24"/>
          <w:szCs w:val="24"/>
          <w:lang w:val="es-ES" w:eastAsia="es-ES"/>
        </w:rPr>
        <w:t xml:space="preserve">Reunión de </w:t>
      </w:r>
      <w:proofErr w:type="gramStart"/>
      <w:r w:rsidRPr="009462C1">
        <w:rPr>
          <w:rFonts w:ascii="Arial" w:eastAsia="Times New Roman" w:hAnsi="Arial" w:cs="Arial"/>
          <w:b/>
          <w:sz w:val="24"/>
          <w:szCs w:val="24"/>
          <w:lang w:val="es-ES" w:eastAsia="es-ES"/>
        </w:rPr>
        <w:t>Ministros</w:t>
      </w:r>
      <w:proofErr w:type="gramEnd"/>
      <w:r w:rsidRPr="009462C1">
        <w:rPr>
          <w:rFonts w:ascii="Arial" w:eastAsia="Times New Roman" w:hAnsi="Arial" w:cs="Arial"/>
          <w:b/>
          <w:sz w:val="24"/>
          <w:szCs w:val="24"/>
          <w:lang w:val="es-ES" w:eastAsia="es-ES"/>
        </w:rPr>
        <w:t xml:space="preserve"> de Justicia (RMJ) </w:t>
      </w:r>
    </w:p>
    <w:p w14:paraId="0A44EA76" w14:textId="77777777" w:rsidR="0086278A" w:rsidRPr="009462C1" w:rsidRDefault="0086278A" w:rsidP="0086278A">
      <w:pPr>
        <w:widowControl w:val="0"/>
        <w:spacing w:after="0" w:line="240" w:lineRule="auto"/>
        <w:jc w:val="both"/>
        <w:rPr>
          <w:rFonts w:ascii="Arial" w:eastAsia="Times New Roman" w:hAnsi="Arial" w:cs="Arial"/>
          <w:bCs/>
          <w:sz w:val="24"/>
          <w:szCs w:val="24"/>
          <w:lang w:val="es-ES" w:eastAsia="es-ES"/>
        </w:rPr>
      </w:pPr>
    </w:p>
    <w:p w14:paraId="10E36219" w14:textId="77777777" w:rsidR="0086278A" w:rsidRPr="009462C1" w:rsidRDefault="0086278A" w:rsidP="0086278A">
      <w:pPr>
        <w:spacing w:after="0" w:line="240" w:lineRule="auto"/>
        <w:jc w:val="both"/>
        <w:rPr>
          <w:rFonts w:ascii="Arial" w:eastAsia="Times New Roman" w:hAnsi="Arial" w:cs="Arial"/>
          <w:color w:val="FF0000"/>
          <w:sz w:val="24"/>
          <w:szCs w:val="24"/>
          <w:lang w:val="es-ES" w:eastAsia="es-ES"/>
        </w:rPr>
      </w:pPr>
      <w:r w:rsidRPr="009462C1">
        <w:rPr>
          <w:rFonts w:ascii="Arial" w:eastAsia="Times New Roman" w:hAnsi="Arial" w:cs="Arial"/>
          <w:bCs/>
          <w:sz w:val="24"/>
          <w:szCs w:val="24"/>
          <w:lang w:val="es-ES" w:eastAsia="es-ES"/>
        </w:rPr>
        <w:t xml:space="preserve">El CMC tomó nota de los resultados de la LX reunión </w:t>
      </w:r>
      <w:r w:rsidRPr="009462C1">
        <w:rPr>
          <w:rFonts w:ascii="Arial" w:eastAsia="Times New Roman" w:hAnsi="Arial" w:cs="Arial"/>
          <w:sz w:val="24"/>
          <w:szCs w:val="24"/>
          <w:lang w:val="es-ES" w:eastAsia="es-ES"/>
        </w:rPr>
        <w:t>ordinaria</w:t>
      </w:r>
      <w:r w:rsidRPr="009462C1">
        <w:rPr>
          <w:rFonts w:ascii="Arial" w:eastAsia="Times New Roman" w:hAnsi="Arial" w:cs="Arial"/>
          <w:bCs/>
          <w:sz w:val="24"/>
          <w:szCs w:val="24"/>
          <w:lang w:val="es-ES" w:eastAsia="es-ES"/>
        </w:rPr>
        <w:t xml:space="preserve"> de la RMJ </w:t>
      </w:r>
      <w:r w:rsidRPr="009462C1">
        <w:rPr>
          <w:rFonts w:ascii="Arial" w:eastAsia="Times New Roman" w:hAnsi="Arial" w:cs="Arial"/>
          <w:sz w:val="24"/>
          <w:szCs w:val="24"/>
          <w:lang w:val="es-ES" w:eastAsia="es-ES"/>
        </w:rPr>
        <w:t xml:space="preserve">realizada en </w:t>
      </w:r>
      <w:r>
        <w:rPr>
          <w:rFonts w:ascii="Arial" w:eastAsia="Times New Roman" w:hAnsi="Arial" w:cs="Arial"/>
          <w:sz w:val="24"/>
          <w:szCs w:val="24"/>
          <w:lang w:val="es-ES" w:eastAsia="es-ES"/>
        </w:rPr>
        <w:t>Montevideo</w:t>
      </w:r>
      <w:r w:rsidRPr="009462C1">
        <w:rPr>
          <w:rFonts w:ascii="Arial" w:eastAsia="Times New Roman" w:hAnsi="Arial" w:cs="Arial"/>
          <w:sz w:val="24"/>
          <w:szCs w:val="24"/>
          <w:lang w:val="es-ES" w:eastAsia="es-ES"/>
        </w:rPr>
        <w:t xml:space="preserve"> el día </w:t>
      </w:r>
      <w:r>
        <w:rPr>
          <w:rFonts w:ascii="Arial" w:eastAsia="Times New Roman" w:hAnsi="Arial" w:cs="Arial"/>
          <w:sz w:val="24"/>
          <w:szCs w:val="24"/>
          <w:lang w:val="es-ES" w:eastAsia="es-ES"/>
        </w:rPr>
        <w:t>14</w:t>
      </w:r>
      <w:r w:rsidRPr="009462C1">
        <w:rPr>
          <w:rFonts w:ascii="Arial" w:eastAsia="Times New Roman" w:hAnsi="Arial" w:cs="Arial"/>
          <w:sz w:val="24"/>
          <w:szCs w:val="24"/>
          <w:lang w:val="es-ES" w:eastAsia="es-ES"/>
        </w:rPr>
        <w:t xml:space="preserve"> de </w:t>
      </w:r>
      <w:r>
        <w:rPr>
          <w:rFonts w:ascii="Arial" w:eastAsia="Times New Roman" w:hAnsi="Arial" w:cs="Arial"/>
          <w:sz w:val="24"/>
          <w:szCs w:val="24"/>
          <w:lang w:val="es-ES" w:eastAsia="es-ES"/>
        </w:rPr>
        <w:t>noviembre</w:t>
      </w:r>
      <w:r w:rsidRPr="009462C1">
        <w:rPr>
          <w:rFonts w:ascii="Arial" w:eastAsia="Times New Roman" w:hAnsi="Arial" w:cs="Arial"/>
          <w:sz w:val="24"/>
          <w:szCs w:val="24"/>
          <w:lang w:val="es-ES" w:eastAsia="es-ES"/>
        </w:rPr>
        <w:t xml:space="preserve"> de 2024</w:t>
      </w:r>
      <w:r w:rsidRPr="009462C1">
        <w:rPr>
          <w:rFonts w:ascii="Arial" w:eastAsia="Times New Roman" w:hAnsi="Arial" w:cs="Arial"/>
          <w:bCs/>
          <w:sz w:val="24"/>
          <w:szCs w:val="24"/>
          <w:lang w:val="es-UY" w:eastAsia="es-ES"/>
        </w:rPr>
        <w:t xml:space="preserve">, </w:t>
      </w:r>
      <w:r w:rsidRPr="009462C1">
        <w:rPr>
          <w:rFonts w:ascii="Arial" w:eastAsia="Times New Roman" w:hAnsi="Arial" w:cs="Arial"/>
          <w:sz w:val="24"/>
          <w:szCs w:val="24"/>
          <w:lang w:val="es-ES" w:eastAsia="es-ES"/>
        </w:rPr>
        <w:t>cuyo seguimiento realiza el FCCP.</w:t>
      </w:r>
    </w:p>
    <w:p w14:paraId="7E371984" w14:textId="77777777" w:rsidR="0086278A" w:rsidRPr="009462C1" w:rsidRDefault="0086278A" w:rsidP="0086278A">
      <w:pPr>
        <w:spacing w:after="0" w:line="240" w:lineRule="auto"/>
        <w:jc w:val="both"/>
        <w:rPr>
          <w:rFonts w:ascii="Arial" w:eastAsia="Times New Roman" w:hAnsi="Arial" w:cs="Arial"/>
          <w:bCs/>
          <w:sz w:val="24"/>
          <w:szCs w:val="24"/>
          <w:lang w:val="es-ES" w:eastAsia="es-ES"/>
        </w:rPr>
      </w:pPr>
    </w:p>
    <w:p w14:paraId="22DAE540" w14:textId="77777777" w:rsidR="0086278A" w:rsidRPr="009462C1" w:rsidRDefault="0086278A" w:rsidP="0086278A">
      <w:pPr>
        <w:numPr>
          <w:ilvl w:val="0"/>
          <w:numId w:val="3"/>
        </w:numPr>
        <w:spacing w:after="0" w:line="240" w:lineRule="auto"/>
        <w:ind w:left="1134" w:hanging="567"/>
        <w:jc w:val="both"/>
        <w:rPr>
          <w:rFonts w:ascii="Arial" w:eastAsia="Times New Roman" w:hAnsi="Arial" w:cs="Arial"/>
          <w:b/>
          <w:sz w:val="24"/>
          <w:szCs w:val="24"/>
          <w:lang w:val="es-ES" w:eastAsia="es-ES"/>
        </w:rPr>
      </w:pPr>
      <w:r w:rsidRPr="009462C1">
        <w:rPr>
          <w:rFonts w:ascii="Arial" w:eastAsia="Times New Roman" w:hAnsi="Arial" w:cs="Arial"/>
          <w:b/>
          <w:sz w:val="24"/>
          <w:szCs w:val="24"/>
          <w:lang w:val="es-ES" w:eastAsia="es-ES"/>
        </w:rPr>
        <w:t xml:space="preserve">Reunión de </w:t>
      </w:r>
      <w:proofErr w:type="gramStart"/>
      <w:r w:rsidRPr="009462C1">
        <w:rPr>
          <w:rFonts w:ascii="Arial" w:eastAsia="Times New Roman" w:hAnsi="Arial" w:cs="Arial"/>
          <w:b/>
          <w:sz w:val="24"/>
          <w:szCs w:val="24"/>
          <w:lang w:val="es-ES" w:eastAsia="es-ES"/>
        </w:rPr>
        <w:t>Ministros</w:t>
      </w:r>
      <w:proofErr w:type="gramEnd"/>
      <w:r w:rsidRPr="009462C1">
        <w:rPr>
          <w:rFonts w:ascii="Arial" w:eastAsia="Times New Roman" w:hAnsi="Arial" w:cs="Arial"/>
          <w:b/>
          <w:sz w:val="24"/>
          <w:szCs w:val="24"/>
          <w:lang w:val="es-ES" w:eastAsia="es-ES"/>
        </w:rPr>
        <w:t xml:space="preserve"> de Medio Ambiente (RMMA) </w:t>
      </w:r>
    </w:p>
    <w:p w14:paraId="42998B50" w14:textId="77777777" w:rsidR="0086278A" w:rsidRPr="009462C1" w:rsidRDefault="0086278A" w:rsidP="0086278A">
      <w:pPr>
        <w:spacing w:after="0" w:line="240" w:lineRule="auto"/>
        <w:jc w:val="both"/>
        <w:rPr>
          <w:rFonts w:ascii="Arial" w:eastAsia="Times New Roman" w:hAnsi="Arial" w:cs="Arial"/>
          <w:sz w:val="24"/>
          <w:szCs w:val="24"/>
          <w:lang w:val="es-ES" w:eastAsia="es-ES"/>
        </w:rPr>
      </w:pPr>
    </w:p>
    <w:p w14:paraId="17824558" w14:textId="77777777" w:rsidR="0086278A" w:rsidRPr="009462C1" w:rsidRDefault="0086278A" w:rsidP="0086278A">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El CMC tomó nota de los resultados de la XXXI</w:t>
      </w:r>
      <w:r>
        <w:rPr>
          <w:rFonts w:ascii="Arial" w:eastAsia="Times New Roman" w:hAnsi="Arial" w:cs="Arial"/>
          <w:sz w:val="24"/>
          <w:szCs w:val="24"/>
          <w:lang w:val="es-ES" w:eastAsia="es-ES"/>
        </w:rPr>
        <w:t>I</w:t>
      </w:r>
      <w:r w:rsidRPr="009462C1">
        <w:rPr>
          <w:rFonts w:ascii="Arial" w:eastAsia="Times New Roman" w:hAnsi="Arial" w:cs="Arial"/>
          <w:sz w:val="24"/>
          <w:szCs w:val="24"/>
          <w:lang w:val="es-ES" w:eastAsia="es-ES"/>
        </w:rPr>
        <w:t xml:space="preserve"> reunión ordinaria de la RMMA realizada en </w:t>
      </w:r>
      <w:r>
        <w:rPr>
          <w:rFonts w:ascii="Arial" w:eastAsia="Times New Roman" w:hAnsi="Arial" w:cs="Arial"/>
          <w:sz w:val="24"/>
          <w:szCs w:val="24"/>
          <w:lang w:val="es-ES" w:eastAsia="es-ES"/>
        </w:rPr>
        <w:t>Rio de Janeiro</w:t>
      </w:r>
      <w:r w:rsidRPr="009462C1">
        <w:rPr>
          <w:rFonts w:ascii="Arial" w:eastAsia="Times New Roman" w:hAnsi="Arial" w:cs="Arial"/>
          <w:sz w:val="24"/>
          <w:szCs w:val="24"/>
          <w:lang w:val="es-ES" w:eastAsia="es-ES"/>
        </w:rPr>
        <w:t xml:space="preserve"> el día </w:t>
      </w:r>
      <w:r>
        <w:rPr>
          <w:rFonts w:ascii="Arial" w:eastAsia="Times New Roman" w:hAnsi="Arial" w:cs="Arial"/>
          <w:sz w:val="24"/>
          <w:szCs w:val="24"/>
          <w:lang w:val="es-ES" w:eastAsia="es-ES"/>
        </w:rPr>
        <w:t>11</w:t>
      </w:r>
      <w:r w:rsidRPr="009462C1">
        <w:rPr>
          <w:rFonts w:ascii="Arial" w:eastAsia="Times New Roman" w:hAnsi="Arial" w:cs="Arial"/>
          <w:sz w:val="24"/>
          <w:szCs w:val="24"/>
          <w:lang w:val="es-ES" w:eastAsia="es-ES"/>
        </w:rPr>
        <w:t xml:space="preserve"> de </w:t>
      </w:r>
      <w:r>
        <w:rPr>
          <w:rFonts w:ascii="Arial" w:eastAsia="Times New Roman" w:hAnsi="Arial" w:cs="Arial"/>
          <w:sz w:val="24"/>
          <w:szCs w:val="24"/>
          <w:lang w:val="es-ES" w:eastAsia="es-ES"/>
        </w:rPr>
        <w:t>setiembre</w:t>
      </w:r>
      <w:r w:rsidRPr="009462C1">
        <w:rPr>
          <w:rFonts w:ascii="Arial" w:eastAsia="Times New Roman" w:hAnsi="Arial" w:cs="Arial"/>
          <w:sz w:val="24"/>
          <w:szCs w:val="24"/>
          <w:lang w:val="es-ES" w:eastAsia="es-ES"/>
        </w:rPr>
        <w:t xml:space="preserve"> de 2024.</w:t>
      </w:r>
    </w:p>
    <w:p w14:paraId="6759244C" w14:textId="77777777" w:rsidR="0086278A" w:rsidRDefault="0086278A" w:rsidP="0086278A">
      <w:pPr>
        <w:spacing w:after="0" w:line="240" w:lineRule="auto"/>
        <w:jc w:val="both"/>
        <w:rPr>
          <w:rFonts w:ascii="Arial" w:eastAsia="Times New Roman" w:hAnsi="Arial" w:cs="Arial"/>
          <w:sz w:val="24"/>
          <w:szCs w:val="24"/>
          <w:lang w:val="es-PY" w:eastAsia="es-ES"/>
        </w:rPr>
      </w:pPr>
    </w:p>
    <w:p w14:paraId="28954DB9" w14:textId="6A5D7590" w:rsidR="00746BA8" w:rsidRPr="00746BA8" w:rsidRDefault="00746BA8" w:rsidP="00746BA8">
      <w:pPr>
        <w:spacing w:after="0" w:line="240" w:lineRule="auto"/>
        <w:jc w:val="both"/>
        <w:rPr>
          <w:rFonts w:ascii="Arial" w:eastAsia="Times New Roman" w:hAnsi="Arial" w:cs="Arial"/>
          <w:bCs/>
          <w:sz w:val="24"/>
          <w:szCs w:val="24"/>
          <w:lang w:val="es-ES" w:eastAsia="es-ES"/>
        </w:rPr>
      </w:pPr>
      <w:r w:rsidRPr="00F67E8B">
        <w:rPr>
          <w:rFonts w:ascii="Arial" w:eastAsia="Times New Roman" w:hAnsi="Arial" w:cs="Arial"/>
          <w:sz w:val="24"/>
          <w:szCs w:val="24"/>
          <w:lang w:val="es-PY" w:eastAsia="es-ES"/>
        </w:rPr>
        <w:t xml:space="preserve">Las delegaciones de </w:t>
      </w:r>
      <w:r w:rsidR="00F67E8B" w:rsidRPr="00F67E8B">
        <w:rPr>
          <w:rFonts w:ascii="Arial" w:eastAsia="Times New Roman" w:hAnsi="Arial" w:cs="Arial"/>
          <w:sz w:val="24"/>
          <w:szCs w:val="24"/>
          <w:lang w:val="es-PY" w:eastAsia="es-ES"/>
        </w:rPr>
        <w:t xml:space="preserve">Bolivia, </w:t>
      </w:r>
      <w:r w:rsidRPr="00F67E8B">
        <w:rPr>
          <w:rFonts w:ascii="Arial" w:eastAsia="Times New Roman" w:hAnsi="Arial" w:cs="Arial"/>
          <w:sz w:val="24"/>
          <w:szCs w:val="24"/>
          <w:lang w:val="es-PY" w:eastAsia="es-ES"/>
        </w:rPr>
        <w:t xml:space="preserve">Brasil, Paraguay y Uruguay tomaron nota de </w:t>
      </w:r>
      <w:r w:rsidRPr="00F67E8B">
        <w:rPr>
          <w:rFonts w:ascii="Arial" w:eastAsia="Times New Roman" w:hAnsi="Arial" w:cs="Arial"/>
          <w:bCs/>
          <w:sz w:val="24"/>
          <w:szCs w:val="24"/>
          <w:lang w:val="es-ES" w:eastAsia="es-ES"/>
        </w:rPr>
        <w:t>la “</w:t>
      </w:r>
      <w:r w:rsidRPr="00F67E8B">
        <w:rPr>
          <w:rFonts w:ascii="Arial" w:hAnsi="Arial" w:cs="Arial"/>
          <w:sz w:val="24"/>
          <w:szCs w:val="24"/>
          <w:lang w:val="es-UY"/>
        </w:rPr>
        <w:t xml:space="preserve">Declaración de las </w:t>
      </w:r>
      <w:proofErr w:type="gramStart"/>
      <w:r w:rsidRPr="00F67E8B">
        <w:rPr>
          <w:rFonts w:ascii="Arial" w:hAnsi="Arial" w:cs="Arial"/>
          <w:sz w:val="24"/>
          <w:szCs w:val="24"/>
          <w:lang w:val="es-UY"/>
        </w:rPr>
        <w:t>Ministras</w:t>
      </w:r>
      <w:proofErr w:type="gramEnd"/>
      <w:r w:rsidRPr="00F67E8B">
        <w:rPr>
          <w:rFonts w:ascii="Arial" w:hAnsi="Arial" w:cs="Arial"/>
          <w:sz w:val="24"/>
          <w:szCs w:val="24"/>
          <w:lang w:val="es-UY"/>
        </w:rPr>
        <w:t xml:space="preserve"> y los Ministros de Medioambiente de los Estados Partes del MERCOSUR”.</w:t>
      </w:r>
    </w:p>
    <w:p w14:paraId="22F86FBF" w14:textId="77777777" w:rsidR="00746BA8" w:rsidRDefault="00746BA8" w:rsidP="0086278A">
      <w:pPr>
        <w:spacing w:after="0" w:line="240" w:lineRule="auto"/>
        <w:jc w:val="both"/>
        <w:rPr>
          <w:rFonts w:ascii="Arial" w:eastAsia="Times New Roman" w:hAnsi="Arial" w:cs="Arial"/>
          <w:sz w:val="24"/>
          <w:szCs w:val="24"/>
          <w:lang w:val="es-PY" w:eastAsia="es-ES"/>
        </w:rPr>
      </w:pPr>
    </w:p>
    <w:p w14:paraId="61D274D0" w14:textId="77777777" w:rsidR="0086278A" w:rsidRPr="003B293D" w:rsidRDefault="0086278A" w:rsidP="0086278A">
      <w:pPr>
        <w:tabs>
          <w:tab w:val="left" w:pos="1134"/>
        </w:tabs>
        <w:spacing w:after="0" w:line="240" w:lineRule="auto"/>
        <w:jc w:val="both"/>
        <w:rPr>
          <w:rFonts w:ascii="Arial" w:eastAsia="Times New Roman" w:hAnsi="Arial" w:cs="Arial"/>
          <w:bCs/>
          <w:sz w:val="24"/>
          <w:szCs w:val="24"/>
          <w:highlight w:val="yellow"/>
          <w:lang w:val="es-ES" w:eastAsia="es-ES"/>
        </w:rPr>
      </w:pPr>
      <w:r w:rsidRPr="009462C1">
        <w:rPr>
          <w:rFonts w:ascii="Arial" w:eastAsia="Times New Roman" w:hAnsi="Arial" w:cs="Arial"/>
          <w:bCs/>
          <w:sz w:val="24"/>
          <w:szCs w:val="24"/>
          <w:lang w:val="es-ES" w:eastAsia="es-ES"/>
        </w:rPr>
        <w:t xml:space="preserve">El CMC tomó </w:t>
      </w:r>
      <w:r>
        <w:rPr>
          <w:rFonts w:ascii="Arial" w:eastAsia="Times New Roman" w:hAnsi="Arial" w:cs="Arial"/>
          <w:bCs/>
          <w:sz w:val="24"/>
          <w:szCs w:val="24"/>
          <w:lang w:val="es-ES" w:eastAsia="es-ES"/>
        </w:rPr>
        <w:t xml:space="preserve">nota de la presentación </w:t>
      </w:r>
      <w:r w:rsidRPr="003B293D">
        <w:rPr>
          <w:rFonts w:ascii="Arial" w:eastAsia="Arial" w:hAnsi="Arial" w:cs="Arial"/>
          <w:sz w:val="24"/>
          <w:szCs w:val="24"/>
          <w:lang w:val="es-UY"/>
        </w:rPr>
        <w:t>del Informe de Cumplimiento del Programa de Trabajo 2023</w:t>
      </w:r>
      <w:r>
        <w:rPr>
          <w:rFonts w:ascii="Arial" w:eastAsia="Arial" w:hAnsi="Arial" w:cs="Arial"/>
          <w:sz w:val="24"/>
          <w:szCs w:val="24"/>
          <w:lang w:val="es-UY"/>
        </w:rPr>
        <w:t xml:space="preserve"> - </w:t>
      </w:r>
      <w:r w:rsidRPr="003B293D">
        <w:rPr>
          <w:rFonts w:ascii="Arial" w:eastAsia="Arial" w:hAnsi="Arial" w:cs="Arial"/>
          <w:sz w:val="24"/>
          <w:szCs w:val="24"/>
          <w:lang w:val="es-UY"/>
        </w:rPr>
        <w:t xml:space="preserve">2024 </w:t>
      </w:r>
      <w:r w:rsidRPr="003B293D">
        <w:rPr>
          <w:rFonts w:ascii="Arial" w:eastAsia="Times New Roman" w:hAnsi="Arial" w:cs="Arial"/>
          <w:sz w:val="24"/>
          <w:szCs w:val="24"/>
          <w:lang w:val="es-PY" w:eastAsia="es-ES"/>
        </w:rPr>
        <w:t xml:space="preserve">de la </w:t>
      </w:r>
      <w:r>
        <w:rPr>
          <w:rFonts w:ascii="Arial" w:eastAsia="Times New Roman" w:hAnsi="Arial" w:cs="Arial"/>
          <w:sz w:val="24"/>
          <w:szCs w:val="24"/>
          <w:lang w:val="es-ES" w:eastAsia="es-ES"/>
        </w:rPr>
        <w:t>RMMA.</w:t>
      </w:r>
    </w:p>
    <w:p w14:paraId="61D83D68" w14:textId="77777777" w:rsidR="0086278A" w:rsidRPr="009462C1" w:rsidRDefault="0086278A" w:rsidP="0086278A">
      <w:pPr>
        <w:spacing w:after="0" w:line="240" w:lineRule="auto"/>
        <w:jc w:val="both"/>
        <w:rPr>
          <w:rFonts w:ascii="Arial" w:eastAsia="Times New Roman" w:hAnsi="Arial" w:cs="Arial"/>
          <w:sz w:val="24"/>
          <w:szCs w:val="24"/>
          <w:lang w:val="es-PY" w:eastAsia="es-ES"/>
        </w:rPr>
      </w:pPr>
    </w:p>
    <w:p w14:paraId="3FB8A38F" w14:textId="77777777" w:rsidR="0086278A" w:rsidRPr="009462C1" w:rsidRDefault="0086278A" w:rsidP="0086278A">
      <w:pPr>
        <w:numPr>
          <w:ilvl w:val="0"/>
          <w:numId w:val="2"/>
        </w:numPr>
        <w:spacing w:after="0" w:line="240" w:lineRule="auto"/>
        <w:ind w:left="1134" w:hanging="567"/>
        <w:jc w:val="both"/>
        <w:rPr>
          <w:rFonts w:ascii="Arial" w:eastAsia="Times New Roman" w:hAnsi="Arial" w:cs="Arial"/>
          <w:sz w:val="24"/>
          <w:szCs w:val="24"/>
          <w:lang w:val="es-ES" w:eastAsia="es-ES"/>
        </w:rPr>
      </w:pPr>
      <w:r w:rsidRPr="009462C1">
        <w:rPr>
          <w:rFonts w:ascii="Arial" w:eastAsia="Times New Roman" w:hAnsi="Arial" w:cs="Arial"/>
          <w:b/>
          <w:sz w:val="24"/>
          <w:szCs w:val="24"/>
          <w:lang w:val="es-ES" w:eastAsia="es-ES"/>
        </w:rPr>
        <w:t xml:space="preserve">Reunión de </w:t>
      </w:r>
      <w:proofErr w:type="gramStart"/>
      <w:r w:rsidRPr="009462C1">
        <w:rPr>
          <w:rFonts w:ascii="Arial" w:eastAsia="Times New Roman" w:hAnsi="Arial" w:cs="Arial"/>
          <w:b/>
          <w:sz w:val="24"/>
          <w:szCs w:val="24"/>
          <w:lang w:val="es-ES" w:eastAsia="es-ES"/>
        </w:rPr>
        <w:t>Ministros</w:t>
      </w:r>
      <w:proofErr w:type="gramEnd"/>
      <w:r w:rsidRPr="009462C1">
        <w:rPr>
          <w:rFonts w:ascii="Arial" w:eastAsia="Times New Roman" w:hAnsi="Arial" w:cs="Arial"/>
          <w:b/>
          <w:sz w:val="24"/>
          <w:szCs w:val="24"/>
          <w:lang w:val="es-ES" w:eastAsia="es-ES"/>
        </w:rPr>
        <w:t xml:space="preserve"> de Salud (RMS) </w:t>
      </w:r>
    </w:p>
    <w:p w14:paraId="29678A8E" w14:textId="77777777" w:rsidR="0086278A" w:rsidRPr="009462C1" w:rsidRDefault="0086278A" w:rsidP="00A93EC8">
      <w:pPr>
        <w:spacing w:after="0" w:line="240" w:lineRule="auto"/>
        <w:jc w:val="both"/>
        <w:rPr>
          <w:rFonts w:ascii="Arial" w:eastAsia="Times New Roman" w:hAnsi="Arial" w:cs="Arial"/>
          <w:sz w:val="24"/>
          <w:szCs w:val="24"/>
          <w:lang w:val="es-ES" w:eastAsia="es-ES"/>
        </w:rPr>
      </w:pPr>
    </w:p>
    <w:p w14:paraId="043B28C1" w14:textId="77777777" w:rsidR="0086278A" w:rsidRPr="009462C1" w:rsidRDefault="0086278A" w:rsidP="0086278A">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 xml:space="preserve">El CMC tomó nota de los resultados de la LV reunión ordinaria de la RMS realizada en </w:t>
      </w:r>
      <w:r>
        <w:rPr>
          <w:rFonts w:ascii="Arial" w:eastAsia="Times New Roman" w:hAnsi="Arial" w:cs="Arial"/>
          <w:sz w:val="24"/>
          <w:szCs w:val="24"/>
          <w:lang w:val="es-ES" w:eastAsia="es-ES"/>
        </w:rPr>
        <w:t>Montevideo</w:t>
      </w:r>
      <w:r w:rsidRPr="009462C1">
        <w:rPr>
          <w:rFonts w:ascii="Arial" w:eastAsia="Times New Roman" w:hAnsi="Arial" w:cs="Arial"/>
          <w:sz w:val="24"/>
          <w:szCs w:val="24"/>
          <w:lang w:val="es-ES" w:eastAsia="es-ES"/>
        </w:rPr>
        <w:t xml:space="preserve"> el día 1</w:t>
      </w:r>
      <w:r>
        <w:rPr>
          <w:rFonts w:ascii="Arial" w:eastAsia="Times New Roman" w:hAnsi="Arial" w:cs="Arial"/>
          <w:sz w:val="24"/>
          <w:szCs w:val="24"/>
          <w:lang w:val="es-ES" w:eastAsia="es-ES"/>
        </w:rPr>
        <w:t xml:space="preserve">5 </w:t>
      </w:r>
      <w:r w:rsidRPr="009462C1">
        <w:rPr>
          <w:rFonts w:ascii="Arial" w:eastAsia="Times New Roman" w:hAnsi="Arial" w:cs="Arial"/>
          <w:sz w:val="24"/>
          <w:szCs w:val="24"/>
          <w:lang w:val="es-ES" w:eastAsia="es-ES"/>
        </w:rPr>
        <w:t xml:space="preserve">de </w:t>
      </w:r>
      <w:r>
        <w:rPr>
          <w:rFonts w:ascii="Arial" w:eastAsia="Times New Roman" w:hAnsi="Arial" w:cs="Arial"/>
          <w:sz w:val="24"/>
          <w:szCs w:val="24"/>
          <w:lang w:val="es-ES" w:eastAsia="es-ES"/>
        </w:rPr>
        <w:t>noviembre</w:t>
      </w:r>
      <w:r w:rsidRPr="009462C1">
        <w:rPr>
          <w:rFonts w:ascii="Arial" w:eastAsia="Times New Roman" w:hAnsi="Arial" w:cs="Arial"/>
          <w:sz w:val="24"/>
          <w:szCs w:val="24"/>
          <w:lang w:val="es-ES" w:eastAsia="es-ES"/>
        </w:rPr>
        <w:t xml:space="preserve"> de 2024.</w:t>
      </w:r>
    </w:p>
    <w:p w14:paraId="12075BD9" w14:textId="77777777" w:rsidR="00536E9F" w:rsidRPr="009462C1" w:rsidRDefault="00536E9F" w:rsidP="0086278A">
      <w:pPr>
        <w:spacing w:after="0" w:line="240" w:lineRule="auto"/>
        <w:jc w:val="both"/>
        <w:rPr>
          <w:rFonts w:ascii="Arial" w:eastAsia="Times New Roman" w:hAnsi="Arial" w:cs="Arial"/>
          <w:sz w:val="24"/>
          <w:szCs w:val="24"/>
          <w:lang w:val="es-PY" w:eastAsia="es-UY"/>
        </w:rPr>
      </w:pPr>
      <w:bookmarkStart w:id="2" w:name="_Hlk137567907"/>
    </w:p>
    <w:p w14:paraId="7E8BB560" w14:textId="77777777" w:rsidR="0086278A" w:rsidRPr="009462C1" w:rsidRDefault="0086278A" w:rsidP="0086278A">
      <w:pPr>
        <w:spacing w:after="0" w:line="240" w:lineRule="auto"/>
        <w:jc w:val="both"/>
        <w:rPr>
          <w:rFonts w:ascii="Arial" w:eastAsia="Times New Roman" w:hAnsi="Arial" w:cs="Arial"/>
          <w:bCs/>
          <w:sz w:val="24"/>
          <w:szCs w:val="24"/>
          <w:lang w:val="es-ES" w:eastAsia="es-ES"/>
        </w:rPr>
      </w:pPr>
      <w:r w:rsidRPr="009462C1">
        <w:rPr>
          <w:rFonts w:ascii="Arial" w:eastAsia="Times New Roman" w:hAnsi="Arial" w:cs="Arial"/>
          <w:bCs/>
          <w:sz w:val="24"/>
          <w:szCs w:val="24"/>
          <w:lang w:val="es-ES" w:eastAsia="es-ES"/>
        </w:rPr>
        <w:t xml:space="preserve">El CMC tomó nota de los siguientes </w:t>
      </w:r>
      <w:r>
        <w:rPr>
          <w:rFonts w:ascii="Arial" w:eastAsia="Times New Roman" w:hAnsi="Arial" w:cs="Arial"/>
          <w:bCs/>
          <w:sz w:val="24"/>
          <w:szCs w:val="24"/>
          <w:lang w:val="es-ES" w:eastAsia="es-ES"/>
        </w:rPr>
        <w:t>Acuerdos</w:t>
      </w:r>
      <w:r w:rsidRPr="009462C1">
        <w:rPr>
          <w:rFonts w:ascii="Arial" w:eastAsia="Times New Roman" w:hAnsi="Arial" w:cs="Arial"/>
          <w:bCs/>
          <w:sz w:val="24"/>
          <w:szCs w:val="24"/>
          <w:lang w:val="es-ES" w:eastAsia="es-ES"/>
        </w:rPr>
        <w:t xml:space="preserve"> de la RMS:</w:t>
      </w:r>
    </w:p>
    <w:p w14:paraId="50BA2C9E" w14:textId="77777777" w:rsidR="0086278A" w:rsidRDefault="0086278A" w:rsidP="0086278A">
      <w:pPr>
        <w:spacing w:after="0" w:line="240" w:lineRule="auto"/>
        <w:jc w:val="both"/>
        <w:rPr>
          <w:rFonts w:ascii="Arial" w:eastAsia="Times New Roman" w:hAnsi="Arial" w:cs="Arial"/>
          <w:bCs/>
          <w:color w:val="FF0000"/>
          <w:sz w:val="24"/>
          <w:szCs w:val="24"/>
          <w:lang w:val="es-ES" w:eastAsia="es-ES"/>
        </w:rPr>
      </w:pPr>
    </w:p>
    <w:p w14:paraId="114E9646" w14:textId="77777777" w:rsidR="0086278A" w:rsidRPr="00503728" w:rsidRDefault="0086278A" w:rsidP="0086278A">
      <w:pPr>
        <w:pStyle w:val="Prrafodelista"/>
        <w:numPr>
          <w:ilvl w:val="0"/>
          <w:numId w:val="3"/>
        </w:numPr>
        <w:ind w:left="284" w:hanging="284"/>
        <w:jc w:val="both"/>
        <w:rPr>
          <w:rFonts w:cs="Arial"/>
          <w:bCs/>
          <w:szCs w:val="24"/>
          <w:lang w:val="es-UY"/>
        </w:rPr>
      </w:pPr>
      <w:r w:rsidRPr="00503728">
        <w:rPr>
          <w:rFonts w:cs="Arial"/>
          <w:bCs/>
          <w:szCs w:val="24"/>
          <w:lang w:val="es-UY"/>
        </w:rPr>
        <w:lastRenderedPageBreak/>
        <w:t>Acuerdo N° 05/24 “Protocolo Único para la elaboración de paneles de muestra seca en tubo para control de calidad de pruebas rápidas de VIH, Sífilis y Hepatitis C</w:t>
      </w:r>
      <w:r>
        <w:rPr>
          <w:rFonts w:cs="Arial"/>
          <w:bCs/>
          <w:szCs w:val="24"/>
          <w:lang w:val="es-UY"/>
        </w:rPr>
        <w:t>”.</w:t>
      </w:r>
    </w:p>
    <w:p w14:paraId="0EE7ABFD" w14:textId="77777777" w:rsidR="0086278A" w:rsidRPr="00503728" w:rsidRDefault="0086278A" w:rsidP="0086278A">
      <w:pPr>
        <w:pStyle w:val="Prrafodelista"/>
        <w:numPr>
          <w:ilvl w:val="0"/>
          <w:numId w:val="3"/>
        </w:numPr>
        <w:ind w:left="284" w:hanging="284"/>
        <w:jc w:val="both"/>
        <w:rPr>
          <w:rFonts w:cs="Arial"/>
          <w:bCs/>
          <w:szCs w:val="24"/>
          <w:lang w:val="es-UY"/>
        </w:rPr>
      </w:pPr>
      <w:r w:rsidRPr="00503728">
        <w:rPr>
          <w:rFonts w:cs="Arial"/>
          <w:bCs/>
          <w:szCs w:val="24"/>
          <w:lang w:val="es-UY"/>
        </w:rPr>
        <w:t>Acuerdo N° 06/24 “</w:t>
      </w:r>
      <w:r w:rsidRPr="00503728">
        <w:rPr>
          <w:rFonts w:cs="Arial"/>
          <w:szCs w:val="24"/>
          <w:lang w:val="es-UY"/>
        </w:rPr>
        <w:t>Acuerdo sobre la realización de trasplantes en los Estados Partes del MERCOSUR y Estados Asociados de personas no residentes</w:t>
      </w:r>
      <w:r>
        <w:rPr>
          <w:rFonts w:cs="Arial"/>
          <w:szCs w:val="24"/>
          <w:lang w:val="es-UY"/>
        </w:rPr>
        <w:t>”.</w:t>
      </w:r>
    </w:p>
    <w:p w14:paraId="68BDB0FF" w14:textId="77777777" w:rsidR="0086278A" w:rsidRPr="00503728" w:rsidRDefault="0086278A" w:rsidP="0086278A">
      <w:pPr>
        <w:pStyle w:val="Prrafodelista"/>
        <w:numPr>
          <w:ilvl w:val="0"/>
          <w:numId w:val="3"/>
        </w:numPr>
        <w:ind w:left="284" w:hanging="284"/>
        <w:jc w:val="both"/>
        <w:rPr>
          <w:rFonts w:cs="Arial"/>
          <w:bCs/>
          <w:szCs w:val="24"/>
          <w:lang w:val="es-UY"/>
        </w:rPr>
      </w:pPr>
      <w:r w:rsidRPr="00503728">
        <w:rPr>
          <w:rFonts w:cs="Arial"/>
          <w:bCs/>
          <w:szCs w:val="24"/>
          <w:lang w:val="es-UY"/>
        </w:rPr>
        <w:t>Acuerdo N° 07/24 “</w:t>
      </w:r>
      <w:r w:rsidRPr="00503728">
        <w:rPr>
          <w:rFonts w:cs="Arial"/>
          <w:szCs w:val="24"/>
          <w:lang w:val="es-UY"/>
        </w:rPr>
        <w:t>Acuerdo sobre regulación del marketing digital de sucedáneos de la leche materna</w:t>
      </w:r>
      <w:r w:rsidRPr="00503728">
        <w:rPr>
          <w:rFonts w:cs="Arial"/>
          <w:bCs/>
          <w:szCs w:val="24"/>
          <w:lang w:val="es-UY"/>
        </w:rPr>
        <w:t>”</w:t>
      </w:r>
      <w:r>
        <w:rPr>
          <w:rFonts w:cs="Arial"/>
          <w:bCs/>
          <w:szCs w:val="24"/>
          <w:lang w:val="es-UY"/>
        </w:rPr>
        <w:t>.</w:t>
      </w:r>
    </w:p>
    <w:p w14:paraId="503C074B" w14:textId="77777777" w:rsidR="0086278A" w:rsidRPr="00503728" w:rsidRDefault="0086278A" w:rsidP="0086278A">
      <w:pPr>
        <w:pStyle w:val="Prrafodelista"/>
        <w:numPr>
          <w:ilvl w:val="0"/>
          <w:numId w:val="3"/>
        </w:numPr>
        <w:ind w:left="284" w:hanging="284"/>
        <w:jc w:val="both"/>
        <w:rPr>
          <w:rFonts w:cs="Arial"/>
          <w:bCs/>
          <w:szCs w:val="24"/>
          <w:lang w:val="es-UY"/>
        </w:rPr>
      </w:pPr>
      <w:r w:rsidRPr="00503728">
        <w:rPr>
          <w:rFonts w:cs="Arial"/>
          <w:bCs/>
          <w:szCs w:val="24"/>
          <w:lang w:val="es-UY"/>
        </w:rPr>
        <w:t>Acuerdo N° 08/24 “</w:t>
      </w:r>
      <w:r w:rsidRPr="00503728">
        <w:rPr>
          <w:rFonts w:cs="Arial"/>
          <w:szCs w:val="24"/>
          <w:lang w:val="es-UY"/>
        </w:rPr>
        <w:t>Acuerdo relacionado a los productos de tabaco y nicotina saborizados</w:t>
      </w:r>
      <w:r w:rsidRPr="00503728">
        <w:rPr>
          <w:rFonts w:cs="Arial"/>
          <w:bCs/>
          <w:szCs w:val="24"/>
          <w:lang w:val="es-UY"/>
        </w:rPr>
        <w:t>”</w:t>
      </w:r>
      <w:r>
        <w:rPr>
          <w:rFonts w:cs="Arial"/>
          <w:bCs/>
          <w:szCs w:val="24"/>
          <w:lang w:val="es-UY"/>
        </w:rPr>
        <w:t>.</w:t>
      </w:r>
    </w:p>
    <w:p w14:paraId="29F0AE3A" w14:textId="77777777" w:rsidR="0086278A" w:rsidRPr="00C40379" w:rsidRDefault="0086278A" w:rsidP="0086278A">
      <w:pPr>
        <w:spacing w:after="0" w:line="240" w:lineRule="auto"/>
        <w:jc w:val="both"/>
        <w:rPr>
          <w:rFonts w:ascii="Arial" w:eastAsia="Times New Roman" w:hAnsi="Arial" w:cs="Arial"/>
          <w:bCs/>
          <w:color w:val="FF0000"/>
          <w:sz w:val="24"/>
          <w:szCs w:val="24"/>
          <w:lang w:val="es-UY" w:eastAsia="es-ES"/>
        </w:rPr>
      </w:pPr>
    </w:p>
    <w:p w14:paraId="1158A2B7" w14:textId="77777777" w:rsidR="0086278A" w:rsidRDefault="0086278A" w:rsidP="0086278A">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bCs/>
          <w:sz w:val="24"/>
          <w:szCs w:val="24"/>
          <w:lang w:val="es-ES" w:eastAsia="es-ES"/>
        </w:rPr>
        <w:t xml:space="preserve">El CMC tomó </w:t>
      </w:r>
      <w:r>
        <w:rPr>
          <w:rFonts w:ascii="Arial" w:eastAsia="Times New Roman" w:hAnsi="Arial" w:cs="Arial"/>
          <w:bCs/>
          <w:sz w:val="24"/>
          <w:szCs w:val="24"/>
          <w:lang w:val="es-ES" w:eastAsia="es-ES"/>
        </w:rPr>
        <w:t>conocimiento</w:t>
      </w:r>
      <w:r w:rsidRPr="009462C1">
        <w:rPr>
          <w:rFonts w:ascii="Arial" w:eastAsia="Times New Roman" w:hAnsi="Arial" w:cs="Arial"/>
          <w:bCs/>
          <w:sz w:val="24"/>
          <w:szCs w:val="24"/>
          <w:lang w:val="es-ES" w:eastAsia="es-ES"/>
        </w:rPr>
        <w:t xml:space="preserve"> de la estructura interna actualizada de la RM</w:t>
      </w:r>
      <w:r>
        <w:rPr>
          <w:rFonts w:ascii="Arial" w:eastAsia="Times New Roman" w:hAnsi="Arial" w:cs="Arial"/>
          <w:bCs/>
          <w:sz w:val="24"/>
          <w:szCs w:val="24"/>
          <w:lang w:val="es-ES" w:eastAsia="es-ES"/>
        </w:rPr>
        <w:t>S</w:t>
      </w:r>
      <w:r w:rsidRPr="009462C1">
        <w:rPr>
          <w:rFonts w:ascii="Arial" w:eastAsia="Times New Roman" w:hAnsi="Arial" w:cs="Arial"/>
          <w:bCs/>
          <w:sz w:val="24"/>
          <w:szCs w:val="24"/>
          <w:lang w:val="es-ES" w:eastAsia="es-ES"/>
        </w:rPr>
        <w:t xml:space="preserve"> informada de acuerdo con lo establecido en el artículo 3 de la Decisión CMC Nº 19/19.</w:t>
      </w:r>
    </w:p>
    <w:p w14:paraId="10671070" w14:textId="77777777" w:rsidR="0086278A" w:rsidRPr="00503728" w:rsidRDefault="0086278A" w:rsidP="0086278A">
      <w:pPr>
        <w:spacing w:after="0" w:line="240" w:lineRule="auto"/>
        <w:jc w:val="both"/>
        <w:rPr>
          <w:rFonts w:ascii="Arial" w:eastAsia="Times New Roman" w:hAnsi="Arial" w:cs="Arial"/>
          <w:bCs/>
          <w:color w:val="FF0000"/>
          <w:sz w:val="24"/>
          <w:szCs w:val="24"/>
          <w:lang w:val="es-ES" w:eastAsia="es-ES"/>
        </w:rPr>
      </w:pPr>
    </w:p>
    <w:p w14:paraId="5CEE56E0" w14:textId="77777777" w:rsidR="0086278A" w:rsidRPr="00FC5BB4" w:rsidRDefault="0086278A" w:rsidP="0086278A">
      <w:pPr>
        <w:spacing w:after="0" w:line="240" w:lineRule="auto"/>
        <w:jc w:val="both"/>
        <w:rPr>
          <w:rFonts w:ascii="Arial" w:eastAsia="Times New Roman" w:hAnsi="Arial" w:cs="Arial"/>
          <w:bCs/>
          <w:sz w:val="24"/>
          <w:szCs w:val="24"/>
          <w:lang w:val="es-PY" w:eastAsia="es-ES"/>
        </w:rPr>
      </w:pPr>
      <w:r w:rsidRPr="00FC5BB4">
        <w:rPr>
          <w:rFonts w:ascii="Arial" w:eastAsia="Times New Roman" w:hAnsi="Arial" w:cs="Arial"/>
          <w:bCs/>
          <w:sz w:val="24"/>
          <w:szCs w:val="24"/>
          <w:lang w:val="es-ES" w:eastAsia="es-ES"/>
        </w:rPr>
        <w:t xml:space="preserve">Asimismo, tomó </w:t>
      </w:r>
      <w:r w:rsidRPr="00FC5BB4">
        <w:rPr>
          <w:rFonts w:ascii="Arial" w:eastAsia="Arial" w:hAnsi="Arial" w:cs="Arial"/>
          <w:bCs/>
          <w:sz w:val="24"/>
          <w:szCs w:val="24"/>
          <w:lang w:val="es-UY"/>
        </w:rPr>
        <w:t>nota de</w:t>
      </w:r>
      <w:r>
        <w:rPr>
          <w:rFonts w:ascii="Arial" w:eastAsia="Arial" w:hAnsi="Arial" w:cs="Arial"/>
          <w:bCs/>
          <w:sz w:val="24"/>
          <w:szCs w:val="24"/>
          <w:lang w:val="es-UY"/>
        </w:rPr>
        <w:t xml:space="preserve"> la presentación del</w:t>
      </w:r>
      <w:r w:rsidRPr="00FC5BB4">
        <w:rPr>
          <w:rFonts w:ascii="Arial" w:eastAsia="Arial" w:hAnsi="Arial" w:cs="Arial"/>
          <w:bCs/>
          <w:sz w:val="24"/>
          <w:szCs w:val="24"/>
          <w:lang w:val="es-UY"/>
        </w:rPr>
        <w:t xml:space="preserve"> Informe de Cumplimiento del Programa de Trabajo 2023</w:t>
      </w:r>
      <w:r>
        <w:rPr>
          <w:rFonts w:ascii="Arial" w:eastAsia="Arial" w:hAnsi="Arial" w:cs="Arial"/>
          <w:bCs/>
          <w:sz w:val="24"/>
          <w:szCs w:val="24"/>
          <w:lang w:val="es-UY"/>
        </w:rPr>
        <w:t xml:space="preserve"> - </w:t>
      </w:r>
      <w:r w:rsidRPr="00FC5BB4">
        <w:rPr>
          <w:rFonts w:ascii="Arial" w:eastAsia="Arial" w:hAnsi="Arial" w:cs="Arial"/>
          <w:bCs/>
          <w:sz w:val="24"/>
          <w:szCs w:val="24"/>
          <w:lang w:val="es-UY"/>
        </w:rPr>
        <w:t xml:space="preserve">2024 </w:t>
      </w:r>
      <w:r>
        <w:rPr>
          <w:rFonts w:ascii="Arial" w:eastAsia="Arial" w:hAnsi="Arial" w:cs="Arial"/>
          <w:bCs/>
          <w:sz w:val="24"/>
          <w:szCs w:val="24"/>
          <w:lang w:val="es-UY"/>
        </w:rPr>
        <w:t xml:space="preserve">de la RMS </w:t>
      </w:r>
      <w:r w:rsidRPr="00FC5BB4">
        <w:rPr>
          <w:rFonts w:ascii="Arial" w:eastAsia="Arial" w:hAnsi="Arial" w:cs="Arial"/>
          <w:bCs/>
          <w:sz w:val="24"/>
          <w:szCs w:val="24"/>
          <w:lang w:val="es-UY"/>
        </w:rPr>
        <w:t>(</w:t>
      </w:r>
      <w:r w:rsidRPr="00FC5BB4">
        <w:rPr>
          <w:rFonts w:ascii="Arial" w:hAnsi="Arial" w:cs="Arial"/>
          <w:bCs/>
          <w:sz w:val="24"/>
          <w:szCs w:val="24"/>
          <w:lang w:val="es-UY"/>
        </w:rPr>
        <w:t>CIVIH, CISSR, CIENT, CISAN, CICT, CISH, CIDT, CISAT, CIRSI, CIECPR</w:t>
      </w:r>
      <w:r w:rsidRPr="00FC5BB4">
        <w:rPr>
          <w:rFonts w:ascii="Arial" w:eastAsia="Arial" w:hAnsi="Arial" w:cs="Arial"/>
          <w:bCs/>
          <w:sz w:val="24"/>
          <w:szCs w:val="24"/>
          <w:lang w:val="es-UY"/>
        </w:rPr>
        <w:t xml:space="preserve">) y del </w:t>
      </w:r>
      <w:r w:rsidRPr="00FC5BB4">
        <w:rPr>
          <w:rFonts w:ascii="Arial" w:eastAsia="Times New Roman" w:hAnsi="Arial" w:cs="Arial"/>
          <w:bCs/>
          <w:sz w:val="24"/>
          <w:szCs w:val="24"/>
          <w:lang w:val="es-PY" w:eastAsia="es-ES"/>
        </w:rPr>
        <w:t>Programa de Trabajo 2025</w:t>
      </w:r>
      <w:r>
        <w:rPr>
          <w:rFonts w:ascii="Arial" w:eastAsia="Times New Roman" w:hAnsi="Arial" w:cs="Arial"/>
          <w:bCs/>
          <w:sz w:val="24"/>
          <w:szCs w:val="24"/>
          <w:lang w:val="es-PY" w:eastAsia="es-ES"/>
        </w:rPr>
        <w:t xml:space="preserve"> - </w:t>
      </w:r>
      <w:r w:rsidRPr="00FC5BB4">
        <w:rPr>
          <w:rFonts w:ascii="Arial" w:eastAsia="Times New Roman" w:hAnsi="Arial" w:cs="Arial"/>
          <w:bCs/>
          <w:sz w:val="24"/>
          <w:szCs w:val="24"/>
          <w:lang w:val="es-PY" w:eastAsia="es-ES"/>
        </w:rPr>
        <w:t xml:space="preserve">2026 </w:t>
      </w:r>
      <w:r>
        <w:rPr>
          <w:rFonts w:ascii="Arial" w:eastAsia="Times New Roman" w:hAnsi="Arial" w:cs="Arial"/>
          <w:bCs/>
          <w:sz w:val="24"/>
          <w:szCs w:val="24"/>
          <w:lang w:val="es-PY" w:eastAsia="es-ES"/>
        </w:rPr>
        <w:t xml:space="preserve">de la RMS </w:t>
      </w:r>
      <w:r w:rsidRPr="00FC5BB4">
        <w:rPr>
          <w:rFonts w:ascii="Arial" w:eastAsia="Times New Roman" w:hAnsi="Arial" w:cs="Arial"/>
          <w:bCs/>
          <w:sz w:val="24"/>
          <w:szCs w:val="24"/>
          <w:lang w:val="es-PY" w:eastAsia="es-ES"/>
        </w:rPr>
        <w:t>(</w:t>
      </w:r>
      <w:r w:rsidRPr="00FC5BB4">
        <w:rPr>
          <w:rFonts w:ascii="Arial" w:hAnsi="Arial" w:cs="Arial"/>
          <w:bCs/>
          <w:sz w:val="24"/>
          <w:szCs w:val="24"/>
          <w:lang w:val="es-UY"/>
        </w:rPr>
        <w:t>CIVIH, CISSR, CIENT, CISAN, CICT, CIDT, CISAT, CAHSM</w:t>
      </w:r>
      <w:r w:rsidRPr="00FC5BB4">
        <w:rPr>
          <w:rFonts w:ascii="Arial" w:eastAsia="Times New Roman" w:hAnsi="Arial" w:cs="Arial"/>
          <w:bCs/>
          <w:sz w:val="24"/>
          <w:szCs w:val="24"/>
          <w:lang w:val="es-PY" w:eastAsia="es-ES"/>
        </w:rPr>
        <w:t>).</w:t>
      </w:r>
    </w:p>
    <w:bookmarkEnd w:id="2"/>
    <w:p w14:paraId="1B2DF014" w14:textId="77777777" w:rsidR="0086278A" w:rsidRPr="009462C1" w:rsidRDefault="0086278A" w:rsidP="0086278A">
      <w:pPr>
        <w:shd w:val="clear" w:color="auto" w:fill="FFFFFF" w:themeFill="background1"/>
        <w:spacing w:after="0" w:line="240" w:lineRule="auto"/>
        <w:jc w:val="both"/>
        <w:rPr>
          <w:rFonts w:ascii="Arial" w:eastAsia="Times New Roman" w:hAnsi="Arial" w:cs="Arial"/>
          <w:sz w:val="24"/>
          <w:szCs w:val="24"/>
          <w:lang w:val="es-ES" w:eastAsia="es-ES"/>
        </w:rPr>
      </w:pPr>
    </w:p>
    <w:p w14:paraId="4C5FDE18" w14:textId="77777777" w:rsidR="0086278A" w:rsidRPr="00235AB3" w:rsidRDefault="0086278A" w:rsidP="0086278A">
      <w:pPr>
        <w:numPr>
          <w:ilvl w:val="0"/>
          <w:numId w:val="2"/>
        </w:numPr>
        <w:spacing w:after="0" w:line="240" w:lineRule="auto"/>
        <w:ind w:left="1134" w:hanging="567"/>
        <w:jc w:val="both"/>
        <w:rPr>
          <w:rFonts w:ascii="Arial" w:eastAsia="Times New Roman" w:hAnsi="Arial" w:cs="Arial"/>
          <w:sz w:val="24"/>
          <w:szCs w:val="24"/>
          <w:lang w:val="es-ES" w:eastAsia="es-ES"/>
        </w:rPr>
      </w:pPr>
      <w:r w:rsidRPr="00235AB3">
        <w:rPr>
          <w:rFonts w:ascii="Arial" w:eastAsia="Times New Roman" w:hAnsi="Arial" w:cs="Arial"/>
          <w:b/>
          <w:sz w:val="24"/>
          <w:szCs w:val="24"/>
          <w:lang w:val="es-ES" w:eastAsia="es-ES"/>
        </w:rPr>
        <w:t xml:space="preserve">Reunión de </w:t>
      </w:r>
      <w:proofErr w:type="gramStart"/>
      <w:r w:rsidRPr="00235AB3">
        <w:rPr>
          <w:rFonts w:ascii="Arial" w:eastAsia="Times New Roman" w:hAnsi="Arial" w:cs="Arial"/>
          <w:b/>
          <w:sz w:val="24"/>
          <w:szCs w:val="24"/>
          <w:lang w:val="es-ES" w:eastAsia="es-ES"/>
        </w:rPr>
        <w:t>Ministros</w:t>
      </w:r>
      <w:proofErr w:type="gramEnd"/>
      <w:r w:rsidRPr="00235AB3">
        <w:rPr>
          <w:rFonts w:ascii="Arial" w:eastAsia="Times New Roman" w:hAnsi="Arial" w:cs="Arial"/>
          <w:b/>
          <w:sz w:val="24"/>
          <w:szCs w:val="24"/>
          <w:lang w:val="es-ES" w:eastAsia="es-ES"/>
        </w:rPr>
        <w:t xml:space="preserve"> de Turismo (RMTUR) </w:t>
      </w:r>
    </w:p>
    <w:p w14:paraId="14D82CB7" w14:textId="77777777" w:rsidR="0086278A" w:rsidRPr="00C54435" w:rsidRDefault="0086278A" w:rsidP="0086278A">
      <w:pPr>
        <w:spacing w:after="0" w:line="240" w:lineRule="auto"/>
        <w:jc w:val="both"/>
        <w:rPr>
          <w:rFonts w:ascii="Arial" w:eastAsia="Times New Roman" w:hAnsi="Arial" w:cs="Arial"/>
          <w:color w:val="FF0000"/>
          <w:sz w:val="24"/>
          <w:szCs w:val="24"/>
          <w:lang w:val="es-ES" w:eastAsia="es-ES"/>
        </w:rPr>
      </w:pPr>
    </w:p>
    <w:p w14:paraId="443834D5" w14:textId="77777777" w:rsidR="0086278A" w:rsidRDefault="0086278A" w:rsidP="0086278A">
      <w:pPr>
        <w:spacing w:after="0" w:line="240" w:lineRule="auto"/>
        <w:jc w:val="both"/>
        <w:rPr>
          <w:rFonts w:ascii="Arial" w:eastAsia="Times New Roman" w:hAnsi="Arial" w:cs="Arial"/>
          <w:sz w:val="24"/>
          <w:szCs w:val="24"/>
          <w:lang w:val="es-ES" w:eastAsia="es-ES"/>
        </w:rPr>
      </w:pPr>
      <w:r w:rsidRPr="00235AB3">
        <w:rPr>
          <w:rFonts w:ascii="Arial" w:eastAsia="Times New Roman" w:hAnsi="Arial" w:cs="Arial"/>
          <w:sz w:val="24"/>
          <w:szCs w:val="24"/>
          <w:lang w:val="es-ES" w:eastAsia="es-ES"/>
        </w:rPr>
        <w:t xml:space="preserve">El CMC tomó nota </w:t>
      </w:r>
      <w:r w:rsidRPr="00235AB3">
        <w:rPr>
          <w:rFonts w:ascii="Arial" w:eastAsia="Times New Roman" w:hAnsi="Arial" w:cs="Arial"/>
          <w:bCs/>
          <w:sz w:val="24"/>
          <w:szCs w:val="24"/>
          <w:lang w:val="es-ES" w:eastAsia="es-ES"/>
        </w:rPr>
        <w:t>de los resultados de</w:t>
      </w:r>
      <w:r w:rsidRPr="00235AB3">
        <w:rPr>
          <w:rFonts w:ascii="Arial" w:eastAsia="Times New Roman" w:hAnsi="Arial" w:cs="Arial"/>
          <w:sz w:val="24"/>
          <w:szCs w:val="24"/>
          <w:lang w:val="es-ES" w:eastAsia="es-ES"/>
        </w:rPr>
        <w:t xml:space="preserve"> la XXXI reunión ordinaria de la RMTUR realizada en Montevideo el día 29 de noviembre de 2024. </w:t>
      </w:r>
    </w:p>
    <w:p w14:paraId="3B4FACBD" w14:textId="77777777" w:rsidR="0086278A" w:rsidRDefault="0086278A" w:rsidP="0086278A">
      <w:pPr>
        <w:spacing w:after="0" w:line="240" w:lineRule="auto"/>
        <w:jc w:val="both"/>
        <w:rPr>
          <w:rFonts w:ascii="Arial" w:eastAsia="Times New Roman" w:hAnsi="Arial" w:cs="Arial"/>
          <w:sz w:val="24"/>
          <w:szCs w:val="24"/>
          <w:lang w:val="es-ES" w:eastAsia="es-ES"/>
        </w:rPr>
      </w:pPr>
    </w:p>
    <w:p w14:paraId="7AA2B4EF" w14:textId="77777777" w:rsidR="0086278A" w:rsidRDefault="0086278A" w:rsidP="0086278A">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bCs/>
          <w:sz w:val="24"/>
          <w:szCs w:val="24"/>
          <w:lang w:val="es-ES" w:eastAsia="es-ES"/>
        </w:rPr>
        <w:t xml:space="preserve">El CMC tomó </w:t>
      </w:r>
      <w:r>
        <w:rPr>
          <w:rFonts w:ascii="Arial" w:eastAsia="Times New Roman" w:hAnsi="Arial" w:cs="Arial"/>
          <w:bCs/>
          <w:sz w:val="24"/>
          <w:szCs w:val="24"/>
          <w:lang w:val="es-ES" w:eastAsia="es-ES"/>
        </w:rPr>
        <w:t>conocimiento</w:t>
      </w:r>
      <w:r w:rsidRPr="009462C1">
        <w:rPr>
          <w:rFonts w:ascii="Arial" w:eastAsia="Times New Roman" w:hAnsi="Arial" w:cs="Arial"/>
          <w:bCs/>
          <w:sz w:val="24"/>
          <w:szCs w:val="24"/>
          <w:lang w:val="es-ES" w:eastAsia="es-ES"/>
        </w:rPr>
        <w:t xml:space="preserve"> de la estructura interna actualizada de la RM</w:t>
      </w:r>
      <w:r>
        <w:rPr>
          <w:rFonts w:ascii="Arial" w:eastAsia="Times New Roman" w:hAnsi="Arial" w:cs="Arial"/>
          <w:bCs/>
          <w:sz w:val="24"/>
          <w:szCs w:val="24"/>
          <w:lang w:val="es-ES" w:eastAsia="es-ES"/>
        </w:rPr>
        <w:t xml:space="preserve">TUR </w:t>
      </w:r>
      <w:r w:rsidRPr="009462C1">
        <w:rPr>
          <w:rFonts w:ascii="Arial" w:eastAsia="Times New Roman" w:hAnsi="Arial" w:cs="Arial"/>
          <w:bCs/>
          <w:sz w:val="24"/>
          <w:szCs w:val="24"/>
          <w:lang w:val="es-ES" w:eastAsia="es-ES"/>
        </w:rPr>
        <w:t>informada de acuerdo con lo establecido en el artículo 3 de la Decisión CMC Nº 19/19.</w:t>
      </w:r>
    </w:p>
    <w:p w14:paraId="4F0432B4" w14:textId="77777777" w:rsidR="0086278A" w:rsidRDefault="0086278A" w:rsidP="0086278A">
      <w:pPr>
        <w:spacing w:after="0" w:line="240" w:lineRule="auto"/>
        <w:jc w:val="both"/>
        <w:rPr>
          <w:rFonts w:ascii="Arial" w:eastAsia="Times New Roman" w:hAnsi="Arial" w:cs="Arial"/>
          <w:sz w:val="24"/>
          <w:szCs w:val="24"/>
          <w:lang w:val="es-ES" w:eastAsia="es-ES"/>
        </w:rPr>
      </w:pPr>
    </w:p>
    <w:p w14:paraId="6F1A0339" w14:textId="77777777" w:rsidR="0086278A" w:rsidRPr="007A274D" w:rsidRDefault="0086278A" w:rsidP="0086278A">
      <w:pPr>
        <w:numPr>
          <w:ilvl w:val="0"/>
          <w:numId w:val="2"/>
        </w:numPr>
        <w:spacing w:after="0" w:line="240" w:lineRule="auto"/>
        <w:ind w:left="1134" w:hanging="567"/>
        <w:jc w:val="both"/>
        <w:rPr>
          <w:rFonts w:ascii="Arial" w:eastAsia="Times New Roman" w:hAnsi="Arial" w:cs="Arial"/>
          <w:b/>
          <w:sz w:val="24"/>
          <w:szCs w:val="24"/>
          <w:lang w:val="es-ES" w:eastAsia="es-ES"/>
        </w:rPr>
      </w:pPr>
      <w:bookmarkStart w:id="3" w:name="_Hlk75169855"/>
      <w:r w:rsidRPr="007A274D">
        <w:rPr>
          <w:rFonts w:ascii="Arial" w:eastAsia="Times New Roman" w:hAnsi="Arial" w:cs="Arial"/>
          <w:b/>
          <w:sz w:val="24"/>
          <w:szCs w:val="24"/>
          <w:lang w:val="es-ES" w:eastAsia="es-ES"/>
        </w:rPr>
        <w:t xml:space="preserve">Reunión de </w:t>
      </w:r>
      <w:bookmarkStart w:id="4" w:name="_Hlk530743040"/>
      <w:proofErr w:type="gramStart"/>
      <w:r w:rsidRPr="007A274D">
        <w:rPr>
          <w:rFonts w:ascii="Arial" w:eastAsia="Times New Roman" w:hAnsi="Arial" w:cs="Arial"/>
          <w:b/>
          <w:sz w:val="24"/>
          <w:szCs w:val="24"/>
          <w:lang w:val="es-ES" w:eastAsia="es-ES"/>
        </w:rPr>
        <w:t>Ministras</w:t>
      </w:r>
      <w:proofErr w:type="gramEnd"/>
      <w:r w:rsidRPr="007A274D">
        <w:rPr>
          <w:rFonts w:ascii="Arial" w:eastAsia="Times New Roman" w:hAnsi="Arial" w:cs="Arial"/>
          <w:b/>
          <w:sz w:val="24"/>
          <w:szCs w:val="24"/>
          <w:lang w:val="es-ES" w:eastAsia="es-ES"/>
        </w:rPr>
        <w:t xml:space="preserve"> y Altas Autoridades de la Mujer</w:t>
      </w:r>
      <w:bookmarkEnd w:id="4"/>
      <w:r w:rsidRPr="007A274D">
        <w:rPr>
          <w:rFonts w:ascii="Arial" w:eastAsia="Times New Roman" w:hAnsi="Arial" w:cs="Arial"/>
          <w:b/>
          <w:sz w:val="24"/>
          <w:szCs w:val="24"/>
          <w:lang w:val="es-ES" w:eastAsia="es-ES"/>
        </w:rPr>
        <w:t xml:space="preserve"> (RMAAM) </w:t>
      </w:r>
    </w:p>
    <w:p w14:paraId="53FA87C2" w14:textId="77777777" w:rsidR="0086278A" w:rsidRPr="007A274D" w:rsidRDefault="0086278A" w:rsidP="0086278A">
      <w:pPr>
        <w:spacing w:after="0" w:line="240" w:lineRule="auto"/>
        <w:ind w:left="1134"/>
        <w:jc w:val="both"/>
        <w:rPr>
          <w:rFonts w:ascii="Arial" w:eastAsia="SimSun" w:hAnsi="Arial" w:cs="Arial"/>
          <w:bCs/>
          <w:kern w:val="2"/>
          <w:sz w:val="24"/>
          <w:szCs w:val="24"/>
          <w:lang w:val="es-AR" w:eastAsia="ar-SA"/>
        </w:rPr>
      </w:pPr>
    </w:p>
    <w:p w14:paraId="4D37069A" w14:textId="77777777" w:rsidR="0086278A" w:rsidRPr="007A274D" w:rsidRDefault="0086278A" w:rsidP="0086278A">
      <w:pPr>
        <w:spacing w:after="0" w:line="240" w:lineRule="auto"/>
        <w:jc w:val="both"/>
        <w:rPr>
          <w:rFonts w:ascii="Arial" w:eastAsia="Times New Roman" w:hAnsi="Arial" w:cs="Arial"/>
          <w:sz w:val="24"/>
          <w:szCs w:val="24"/>
          <w:lang w:val="es-ES" w:eastAsia="es-ES"/>
        </w:rPr>
      </w:pPr>
      <w:r w:rsidRPr="007A274D">
        <w:rPr>
          <w:rFonts w:ascii="Arial" w:eastAsia="Times New Roman" w:hAnsi="Arial" w:cs="Arial"/>
          <w:sz w:val="24"/>
          <w:szCs w:val="24"/>
          <w:lang w:val="es-ES" w:eastAsia="es-ES"/>
        </w:rPr>
        <w:t>El CMC tomó nota de los resultados de la XXIII reunión ordinaria de la RMAAM realizada en Asunción los días 17 y 18 de junio de 2024,</w:t>
      </w:r>
      <w:r w:rsidRPr="007A274D">
        <w:rPr>
          <w:rFonts w:ascii="Arial" w:eastAsia="Times New Roman" w:hAnsi="Arial" w:cs="Arial"/>
          <w:bCs/>
          <w:sz w:val="24"/>
          <w:szCs w:val="24"/>
          <w:lang w:val="es-UY" w:eastAsia="es-ES"/>
        </w:rPr>
        <w:t xml:space="preserve"> </w:t>
      </w:r>
      <w:r w:rsidRPr="007A274D">
        <w:rPr>
          <w:rFonts w:ascii="Arial" w:eastAsia="Times New Roman" w:hAnsi="Arial" w:cs="Arial"/>
          <w:sz w:val="24"/>
          <w:szCs w:val="24"/>
          <w:lang w:val="es-ES" w:eastAsia="es-ES"/>
        </w:rPr>
        <w:t xml:space="preserve">cuyo seguimiento realiza el FCCP. </w:t>
      </w:r>
    </w:p>
    <w:p w14:paraId="530515B7" w14:textId="77777777" w:rsidR="0086278A" w:rsidRPr="007A274D" w:rsidRDefault="0086278A" w:rsidP="0086278A">
      <w:pPr>
        <w:spacing w:after="0" w:line="240" w:lineRule="auto"/>
        <w:jc w:val="both"/>
        <w:rPr>
          <w:rFonts w:ascii="Arial" w:eastAsia="Times New Roman" w:hAnsi="Arial" w:cs="Arial"/>
          <w:sz w:val="24"/>
          <w:szCs w:val="24"/>
          <w:lang w:val="es-ES" w:eastAsia="es-ES"/>
        </w:rPr>
      </w:pPr>
    </w:p>
    <w:p w14:paraId="051EEA2C" w14:textId="77777777" w:rsidR="0086278A" w:rsidRPr="007A274D" w:rsidRDefault="0086278A" w:rsidP="0086278A">
      <w:pPr>
        <w:spacing w:after="0" w:line="240" w:lineRule="auto"/>
        <w:jc w:val="both"/>
        <w:rPr>
          <w:rFonts w:ascii="Arial" w:eastAsia="Times New Roman" w:hAnsi="Arial" w:cs="Arial"/>
          <w:sz w:val="24"/>
          <w:szCs w:val="24"/>
          <w:lang w:val="es-ES" w:eastAsia="es-ES"/>
        </w:rPr>
      </w:pPr>
      <w:bookmarkStart w:id="5" w:name="_Hlk120637653"/>
      <w:r w:rsidRPr="007A274D">
        <w:rPr>
          <w:rFonts w:ascii="Arial" w:eastAsia="Arial" w:hAnsi="Arial" w:cs="Arial"/>
          <w:sz w:val="24"/>
          <w:szCs w:val="24"/>
          <w:lang w:val="es-UY"/>
        </w:rPr>
        <w:t xml:space="preserve">El CMC tomó </w:t>
      </w:r>
      <w:r>
        <w:rPr>
          <w:rFonts w:ascii="Arial" w:eastAsia="Arial" w:hAnsi="Arial" w:cs="Arial"/>
          <w:sz w:val="24"/>
          <w:szCs w:val="24"/>
          <w:lang w:val="es-UY"/>
        </w:rPr>
        <w:t>conocimiento</w:t>
      </w:r>
      <w:r w:rsidRPr="00952F87">
        <w:rPr>
          <w:rFonts w:ascii="Arial" w:eastAsia="Arial" w:hAnsi="Arial" w:cs="Arial"/>
          <w:sz w:val="24"/>
          <w:szCs w:val="24"/>
          <w:lang w:val="es-UY"/>
        </w:rPr>
        <w:t xml:space="preserve"> </w:t>
      </w:r>
      <w:r w:rsidRPr="007A274D">
        <w:rPr>
          <w:rFonts w:ascii="Arial" w:eastAsia="Arial" w:hAnsi="Arial" w:cs="Arial"/>
          <w:sz w:val="24"/>
          <w:szCs w:val="24"/>
          <w:lang w:val="es-UY"/>
        </w:rPr>
        <w:t>de</w:t>
      </w:r>
      <w:r>
        <w:rPr>
          <w:rFonts w:ascii="Arial" w:eastAsia="Arial" w:hAnsi="Arial" w:cs="Arial"/>
          <w:sz w:val="24"/>
          <w:szCs w:val="24"/>
          <w:lang w:val="es-UY"/>
        </w:rPr>
        <w:t xml:space="preserve"> </w:t>
      </w:r>
      <w:r w:rsidRPr="007A274D">
        <w:rPr>
          <w:rFonts w:ascii="Arial" w:eastAsia="Arial" w:hAnsi="Arial" w:cs="Arial"/>
          <w:sz w:val="24"/>
          <w:szCs w:val="24"/>
          <w:lang w:val="es-UY"/>
        </w:rPr>
        <w:t>l</w:t>
      </w:r>
      <w:r>
        <w:rPr>
          <w:rFonts w:ascii="Arial" w:eastAsia="Arial" w:hAnsi="Arial" w:cs="Arial"/>
          <w:sz w:val="24"/>
          <w:szCs w:val="24"/>
          <w:lang w:val="es-UY"/>
        </w:rPr>
        <w:t>a presentación del</w:t>
      </w:r>
      <w:r w:rsidRPr="007A274D">
        <w:rPr>
          <w:rFonts w:ascii="Arial" w:eastAsia="Arial" w:hAnsi="Arial" w:cs="Arial"/>
          <w:sz w:val="24"/>
          <w:szCs w:val="24"/>
          <w:lang w:val="es-UY"/>
        </w:rPr>
        <w:t xml:space="preserve"> </w:t>
      </w:r>
      <w:r>
        <w:rPr>
          <w:rFonts w:ascii="Arial" w:eastAsia="Times New Roman" w:hAnsi="Arial" w:cs="Arial"/>
          <w:sz w:val="24"/>
          <w:szCs w:val="24"/>
          <w:lang w:val="es-UY" w:eastAsia="es-ES"/>
        </w:rPr>
        <w:t>I</w:t>
      </w:r>
      <w:r w:rsidRPr="007A274D">
        <w:rPr>
          <w:rFonts w:ascii="Arial" w:eastAsia="Times New Roman" w:hAnsi="Arial" w:cs="Arial"/>
          <w:sz w:val="24"/>
          <w:szCs w:val="24"/>
          <w:lang w:val="es-ES" w:eastAsia="es-ES"/>
        </w:rPr>
        <w:t xml:space="preserve">nforme </w:t>
      </w:r>
      <w:r>
        <w:rPr>
          <w:rFonts w:ascii="Arial" w:eastAsia="Times New Roman" w:hAnsi="Arial" w:cs="Arial"/>
          <w:sz w:val="24"/>
          <w:szCs w:val="24"/>
          <w:lang w:val="es-ES" w:eastAsia="es-ES"/>
        </w:rPr>
        <w:t>S</w:t>
      </w:r>
      <w:r w:rsidRPr="007A274D">
        <w:rPr>
          <w:rFonts w:ascii="Arial" w:eastAsia="Times New Roman" w:hAnsi="Arial" w:cs="Arial"/>
          <w:sz w:val="24"/>
          <w:szCs w:val="24"/>
          <w:lang w:val="es-ES" w:eastAsia="es-ES"/>
        </w:rPr>
        <w:t xml:space="preserve">emestral de grado de </w:t>
      </w:r>
      <w:r>
        <w:rPr>
          <w:rFonts w:ascii="Arial" w:eastAsia="Times New Roman" w:hAnsi="Arial" w:cs="Arial"/>
          <w:sz w:val="24"/>
          <w:szCs w:val="24"/>
          <w:lang w:val="es-ES" w:eastAsia="es-ES"/>
        </w:rPr>
        <w:t>A</w:t>
      </w:r>
      <w:r w:rsidRPr="007A274D">
        <w:rPr>
          <w:rFonts w:ascii="Arial" w:eastAsia="Times New Roman" w:hAnsi="Arial" w:cs="Arial"/>
          <w:sz w:val="24"/>
          <w:szCs w:val="24"/>
          <w:lang w:val="es-ES" w:eastAsia="es-ES"/>
        </w:rPr>
        <w:t xml:space="preserve">vance del </w:t>
      </w:r>
      <w:r w:rsidRPr="007A274D">
        <w:rPr>
          <w:rFonts w:ascii="Arial" w:eastAsia="Arial" w:hAnsi="Arial" w:cs="Arial"/>
          <w:sz w:val="24"/>
          <w:szCs w:val="24"/>
          <w:lang w:val="es-UY"/>
        </w:rPr>
        <w:t>Programa de Trabajo 2023</w:t>
      </w:r>
      <w:r>
        <w:rPr>
          <w:rFonts w:ascii="Arial" w:eastAsia="Arial" w:hAnsi="Arial" w:cs="Arial"/>
          <w:sz w:val="24"/>
          <w:szCs w:val="24"/>
          <w:lang w:val="es-UY"/>
        </w:rPr>
        <w:t xml:space="preserve"> - </w:t>
      </w:r>
      <w:r w:rsidRPr="007A274D">
        <w:rPr>
          <w:rFonts w:ascii="Arial" w:eastAsia="Arial" w:hAnsi="Arial" w:cs="Arial"/>
          <w:sz w:val="24"/>
          <w:szCs w:val="24"/>
          <w:lang w:val="es-UY"/>
        </w:rPr>
        <w:t>2024</w:t>
      </w:r>
      <w:r w:rsidRPr="007A274D">
        <w:rPr>
          <w:rFonts w:ascii="Arial" w:eastAsia="Times New Roman" w:hAnsi="Arial" w:cs="Arial"/>
          <w:sz w:val="24"/>
          <w:szCs w:val="24"/>
          <w:lang w:val="es-PY" w:eastAsia="es-ES"/>
        </w:rPr>
        <w:t xml:space="preserve"> de</w:t>
      </w:r>
      <w:bookmarkEnd w:id="5"/>
      <w:r w:rsidRPr="007A274D">
        <w:rPr>
          <w:rFonts w:ascii="Arial" w:eastAsia="Times New Roman" w:hAnsi="Arial" w:cs="Arial"/>
          <w:sz w:val="24"/>
          <w:szCs w:val="24"/>
          <w:lang w:val="es-PY" w:eastAsia="es-ES"/>
        </w:rPr>
        <w:t xml:space="preserve"> la </w:t>
      </w:r>
      <w:r w:rsidRPr="007A274D">
        <w:rPr>
          <w:rFonts w:ascii="Arial" w:eastAsia="Times New Roman" w:hAnsi="Arial" w:cs="Arial"/>
          <w:sz w:val="24"/>
          <w:szCs w:val="24"/>
          <w:lang w:val="es-ES" w:eastAsia="es-ES"/>
        </w:rPr>
        <w:t xml:space="preserve">RMAAM. </w:t>
      </w:r>
    </w:p>
    <w:bookmarkEnd w:id="3"/>
    <w:p w14:paraId="0E0A418D" w14:textId="77777777" w:rsidR="0086278A" w:rsidRPr="009462C1" w:rsidRDefault="0086278A" w:rsidP="0086278A">
      <w:pPr>
        <w:spacing w:after="0" w:line="240" w:lineRule="auto"/>
        <w:jc w:val="both"/>
        <w:rPr>
          <w:rFonts w:ascii="Arial" w:eastAsia="Arial" w:hAnsi="Arial" w:cs="Arial"/>
          <w:sz w:val="24"/>
          <w:szCs w:val="24"/>
          <w:lang w:val="es-ES"/>
        </w:rPr>
      </w:pPr>
    </w:p>
    <w:p w14:paraId="3A816E1A" w14:textId="77777777" w:rsidR="0086278A" w:rsidRPr="009462C1" w:rsidRDefault="0086278A" w:rsidP="0086278A">
      <w:pPr>
        <w:numPr>
          <w:ilvl w:val="0"/>
          <w:numId w:val="3"/>
        </w:numPr>
        <w:spacing w:after="0" w:line="240" w:lineRule="auto"/>
        <w:ind w:left="1134" w:hanging="567"/>
        <w:jc w:val="both"/>
        <w:rPr>
          <w:rFonts w:ascii="Arial" w:eastAsia="SimSun" w:hAnsi="Arial" w:cs="Arial"/>
          <w:b/>
          <w:bCs/>
          <w:kern w:val="2"/>
          <w:sz w:val="24"/>
          <w:szCs w:val="24"/>
          <w:lang w:val="es-AR" w:eastAsia="ar-SA"/>
        </w:rPr>
      </w:pPr>
      <w:r w:rsidRPr="009462C1">
        <w:rPr>
          <w:rFonts w:ascii="Arial" w:eastAsia="SimSun" w:hAnsi="Arial" w:cs="Arial"/>
          <w:b/>
          <w:bCs/>
          <w:kern w:val="2"/>
          <w:sz w:val="24"/>
          <w:szCs w:val="24"/>
          <w:lang w:val="es-AR" w:eastAsia="ar-SA"/>
        </w:rPr>
        <w:t xml:space="preserve">Reunión de </w:t>
      </w:r>
      <w:proofErr w:type="gramStart"/>
      <w:r w:rsidRPr="009462C1">
        <w:rPr>
          <w:rFonts w:ascii="Arial" w:eastAsia="SimSun" w:hAnsi="Arial" w:cs="Arial"/>
          <w:b/>
          <w:bCs/>
          <w:kern w:val="2"/>
          <w:sz w:val="24"/>
          <w:szCs w:val="24"/>
          <w:lang w:val="es-AR" w:eastAsia="ar-SA"/>
        </w:rPr>
        <w:t>Ministros</w:t>
      </w:r>
      <w:proofErr w:type="gramEnd"/>
      <w:r w:rsidRPr="009462C1">
        <w:rPr>
          <w:rFonts w:ascii="Arial" w:eastAsia="SimSun" w:hAnsi="Arial" w:cs="Arial"/>
          <w:b/>
          <w:bCs/>
          <w:kern w:val="2"/>
          <w:sz w:val="24"/>
          <w:szCs w:val="24"/>
          <w:lang w:val="es-AR" w:eastAsia="ar-SA"/>
        </w:rPr>
        <w:t xml:space="preserve"> y Autoridades de Desarrollo Social (RMADS) </w:t>
      </w:r>
    </w:p>
    <w:p w14:paraId="1269B7E9" w14:textId="77777777" w:rsidR="0086278A" w:rsidRPr="009462C1" w:rsidRDefault="0086278A" w:rsidP="0086278A">
      <w:pPr>
        <w:spacing w:after="0" w:line="240" w:lineRule="auto"/>
        <w:ind w:left="993"/>
        <w:jc w:val="both"/>
        <w:rPr>
          <w:rFonts w:ascii="Arial" w:eastAsia="Times New Roman" w:hAnsi="Arial" w:cs="Arial"/>
          <w:b/>
          <w:sz w:val="24"/>
          <w:szCs w:val="24"/>
          <w:lang w:val="es-ES" w:eastAsia="es-ES"/>
        </w:rPr>
      </w:pPr>
    </w:p>
    <w:p w14:paraId="7CC11EA9" w14:textId="77777777" w:rsidR="0086278A" w:rsidRDefault="0086278A" w:rsidP="0086278A">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El CMC tomó nota de los resultados de la XLI</w:t>
      </w:r>
      <w:r>
        <w:rPr>
          <w:rFonts w:ascii="Arial" w:eastAsia="Times New Roman" w:hAnsi="Arial" w:cs="Arial"/>
          <w:sz w:val="24"/>
          <w:szCs w:val="24"/>
          <w:lang w:val="es-ES" w:eastAsia="es-ES"/>
        </w:rPr>
        <w:t>V</w:t>
      </w:r>
      <w:r w:rsidRPr="009462C1">
        <w:rPr>
          <w:rFonts w:ascii="Arial" w:eastAsia="Times New Roman" w:hAnsi="Arial" w:cs="Arial"/>
          <w:sz w:val="24"/>
          <w:szCs w:val="24"/>
          <w:lang w:val="es-ES" w:eastAsia="es-ES"/>
        </w:rPr>
        <w:t xml:space="preserve"> reunión ordinaria de la RMADS realizada en </w:t>
      </w:r>
      <w:r>
        <w:rPr>
          <w:rFonts w:ascii="Arial" w:eastAsia="Times New Roman" w:hAnsi="Arial" w:cs="Arial"/>
          <w:sz w:val="24"/>
          <w:szCs w:val="24"/>
          <w:lang w:val="es-ES" w:eastAsia="es-ES"/>
        </w:rPr>
        <w:t>Montevideo</w:t>
      </w:r>
      <w:r w:rsidRPr="009462C1">
        <w:rPr>
          <w:rFonts w:ascii="Arial" w:eastAsia="Times New Roman" w:hAnsi="Arial" w:cs="Arial"/>
          <w:sz w:val="24"/>
          <w:szCs w:val="24"/>
          <w:lang w:val="es-ES" w:eastAsia="es-ES"/>
        </w:rPr>
        <w:t xml:space="preserve"> el día </w:t>
      </w:r>
      <w:r>
        <w:rPr>
          <w:rFonts w:ascii="Arial" w:eastAsia="Times New Roman" w:hAnsi="Arial" w:cs="Arial"/>
          <w:sz w:val="24"/>
          <w:szCs w:val="24"/>
          <w:lang w:val="es-ES" w:eastAsia="es-ES"/>
        </w:rPr>
        <w:t>8</w:t>
      </w:r>
      <w:r w:rsidRPr="009462C1">
        <w:rPr>
          <w:rFonts w:ascii="Arial" w:eastAsia="Times New Roman" w:hAnsi="Arial" w:cs="Arial"/>
          <w:sz w:val="24"/>
          <w:szCs w:val="24"/>
          <w:lang w:val="es-ES" w:eastAsia="es-ES"/>
        </w:rPr>
        <w:t xml:space="preserve"> de </w:t>
      </w:r>
      <w:r>
        <w:rPr>
          <w:rFonts w:ascii="Arial" w:eastAsia="Times New Roman" w:hAnsi="Arial" w:cs="Arial"/>
          <w:sz w:val="24"/>
          <w:szCs w:val="24"/>
          <w:lang w:val="es-ES" w:eastAsia="es-ES"/>
        </w:rPr>
        <w:t>noviembre</w:t>
      </w:r>
      <w:r w:rsidRPr="009462C1">
        <w:rPr>
          <w:rFonts w:ascii="Arial" w:eastAsia="Times New Roman" w:hAnsi="Arial" w:cs="Arial"/>
          <w:sz w:val="24"/>
          <w:szCs w:val="24"/>
          <w:lang w:val="es-ES" w:eastAsia="es-ES"/>
        </w:rPr>
        <w:t xml:space="preserve"> de 2024, cuyo seguimiento realiza el FCCP. </w:t>
      </w:r>
    </w:p>
    <w:p w14:paraId="3E2F2036" w14:textId="77777777" w:rsidR="0086278A" w:rsidRPr="00A93EC8" w:rsidRDefault="0086278A" w:rsidP="00A93EC8">
      <w:pPr>
        <w:spacing w:after="0" w:line="240" w:lineRule="auto"/>
        <w:jc w:val="both"/>
        <w:rPr>
          <w:rFonts w:ascii="Arial" w:hAnsi="Arial" w:cs="Arial"/>
          <w:sz w:val="24"/>
          <w:szCs w:val="24"/>
          <w:lang w:val="es-UY"/>
        </w:rPr>
      </w:pPr>
    </w:p>
    <w:p w14:paraId="13FCEE57" w14:textId="60689FCC" w:rsidR="00FE77C1" w:rsidRPr="00FE77C1" w:rsidRDefault="00FE77C1" w:rsidP="00FE77C1">
      <w:pPr>
        <w:spacing w:after="0" w:line="240" w:lineRule="auto"/>
        <w:jc w:val="both"/>
        <w:rPr>
          <w:rFonts w:ascii="Arial" w:eastAsia="Times New Roman" w:hAnsi="Arial" w:cs="Arial"/>
          <w:bCs/>
          <w:sz w:val="24"/>
          <w:szCs w:val="24"/>
          <w:lang w:val="es-ES" w:eastAsia="es-ES"/>
        </w:rPr>
      </w:pPr>
      <w:r w:rsidRPr="006B20E7">
        <w:rPr>
          <w:rFonts w:ascii="Arial" w:eastAsia="Times New Roman" w:hAnsi="Arial" w:cs="Arial"/>
          <w:sz w:val="24"/>
          <w:szCs w:val="24"/>
          <w:lang w:val="es-PY" w:eastAsia="es-ES"/>
        </w:rPr>
        <w:t xml:space="preserve">Las delegaciones de </w:t>
      </w:r>
      <w:r w:rsidR="007801E1" w:rsidRPr="006B20E7">
        <w:rPr>
          <w:rFonts w:ascii="Arial" w:eastAsia="Times New Roman" w:hAnsi="Arial" w:cs="Arial"/>
          <w:sz w:val="24"/>
          <w:szCs w:val="24"/>
          <w:lang w:val="es-PY" w:eastAsia="es-ES"/>
        </w:rPr>
        <w:t xml:space="preserve">Bolivia, </w:t>
      </w:r>
      <w:r w:rsidRPr="006B20E7">
        <w:rPr>
          <w:rFonts w:ascii="Arial" w:eastAsia="Times New Roman" w:hAnsi="Arial" w:cs="Arial"/>
          <w:sz w:val="24"/>
          <w:szCs w:val="24"/>
          <w:lang w:val="es-PY" w:eastAsia="es-ES"/>
        </w:rPr>
        <w:t xml:space="preserve">Brasil, Paraguay y Uruguay tomaron nota de </w:t>
      </w:r>
      <w:r w:rsidRPr="006B20E7">
        <w:rPr>
          <w:rFonts w:ascii="Arial" w:eastAsia="Times New Roman" w:hAnsi="Arial" w:cs="Arial"/>
          <w:bCs/>
          <w:sz w:val="24"/>
          <w:szCs w:val="24"/>
          <w:lang w:val="es-ES" w:eastAsia="es-ES"/>
        </w:rPr>
        <w:t>la “</w:t>
      </w:r>
      <w:r w:rsidRPr="006B20E7">
        <w:rPr>
          <w:rFonts w:ascii="Arial" w:hAnsi="Arial" w:cs="Arial"/>
          <w:sz w:val="24"/>
          <w:szCs w:val="24"/>
          <w:lang w:val="es-UY"/>
        </w:rPr>
        <w:t xml:space="preserve">Declaración de los </w:t>
      </w:r>
      <w:proofErr w:type="gramStart"/>
      <w:r w:rsidRPr="006B20E7">
        <w:rPr>
          <w:rFonts w:ascii="Arial" w:hAnsi="Arial" w:cs="Arial"/>
          <w:sz w:val="24"/>
          <w:szCs w:val="24"/>
          <w:lang w:val="es-UY"/>
        </w:rPr>
        <w:t>Ministros</w:t>
      </w:r>
      <w:proofErr w:type="gramEnd"/>
      <w:r w:rsidRPr="006B20E7">
        <w:rPr>
          <w:rFonts w:ascii="Arial" w:hAnsi="Arial" w:cs="Arial"/>
          <w:sz w:val="24"/>
          <w:szCs w:val="24"/>
          <w:lang w:val="es-UY"/>
        </w:rPr>
        <w:t xml:space="preserve"> y Autoridades de Desarrollo Social sobre la Priorización de la Agenda Social del MERCOSUR”</w:t>
      </w:r>
    </w:p>
    <w:p w14:paraId="1055A5CD" w14:textId="77777777" w:rsidR="00FE77C1" w:rsidRPr="00FE77C1" w:rsidRDefault="00FE77C1" w:rsidP="00FE77C1">
      <w:pPr>
        <w:spacing w:after="0" w:line="240" w:lineRule="auto"/>
        <w:jc w:val="both"/>
        <w:rPr>
          <w:rFonts w:ascii="Arial" w:eastAsia="Times New Roman" w:hAnsi="Arial" w:cs="Arial"/>
          <w:bCs/>
          <w:sz w:val="24"/>
          <w:szCs w:val="24"/>
          <w:lang w:val="es-ES" w:eastAsia="es-ES"/>
        </w:rPr>
      </w:pPr>
    </w:p>
    <w:p w14:paraId="30F38B50" w14:textId="77777777" w:rsidR="0086278A" w:rsidRDefault="0086278A" w:rsidP="0086278A">
      <w:pPr>
        <w:spacing w:after="0" w:line="240" w:lineRule="auto"/>
        <w:jc w:val="both"/>
        <w:rPr>
          <w:rFonts w:ascii="Arial" w:eastAsia="Times New Roman" w:hAnsi="Arial" w:cs="Arial"/>
          <w:sz w:val="24"/>
          <w:szCs w:val="24"/>
          <w:lang w:val="es-ES" w:eastAsia="es-ES"/>
        </w:rPr>
      </w:pPr>
      <w:bookmarkStart w:id="6" w:name="_Hlk138320901"/>
      <w:r w:rsidRPr="009462C1">
        <w:rPr>
          <w:rFonts w:ascii="Arial" w:eastAsia="Times New Roman" w:hAnsi="Arial" w:cs="Arial"/>
          <w:bCs/>
          <w:sz w:val="24"/>
          <w:szCs w:val="24"/>
          <w:lang w:val="es-ES" w:eastAsia="es-ES"/>
        </w:rPr>
        <w:t xml:space="preserve">El CMC tomó </w:t>
      </w:r>
      <w:r>
        <w:rPr>
          <w:rFonts w:ascii="Arial" w:eastAsia="Times New Roman" w:hAnsi="Arial" w:cs="Arial"/>
          <w:bCs/>
          <w:sz w:val="24"/>
          <w:szCs w:val="24"/>
          <w:lang w:val="es-ES" w:eastAsia="es-ES"/>
        </w:rPr>
        <w:t>conocimiento</w:t>
      </w:r>
      <w:r w:rsidRPr="009462C1">
        <w:rPr>
          <w:rFonts w:ascii="Arial" w:eastAsia="Times New Roman" w:hAnsi="Arial" w:cs="Arial"/>
          <w:bCs/>
          <w:sz w:val="24"/>
          <w:szCs w:val="24"/>
          <w:lang w:val="es-ES" w:eastAsia="es-ES"/>
        </w:rPr>
        <w:t xml:space="preserve"> de la estructura interna actualizada de la R</w:t>
      </w:r>
      <w:r>
        <w:rPr>
          <w:rFonts w:ascii="Arial" w:eastAsia="Times New Roman" w:hAnsi="Arial" w:cs="Arial"/>
          <w:bCs/>
          <w:sz w:val="24"/>
          <w:szCs w:val="24"/>
          <w:lang w:val="es-ES" w:eastAsia="es-ES"/>
        </w:rPr>
        <w:t>MADS</w:t>
      </w:r>
      <w:r w:rsidRPr="009462C1">
        <w:rPr>
          <w:rFonts w:ascii="Arial" w:eastAsia="Times New Roman" w:hAnsi="Arial" w:cs="Arial"/>
          <w:bCs/>
          <w:sz w:val="24"/>
          <w:szCs w:val="24"/>
          <w:lang w:val="es-ES" w:eastAsia="es-ES"/>
        </w:rPr>
        <w:t xml:space="preserve"> informada de acuerdo con lo establecido en el artículo 3 de la Decisión CMC Nº 19/19.</w:t>
      </w:r>
    </w:p>
    <w:p w14:paraId="0A3451C9" w14:textId="77777777" w:rsidR="0086278A" w:rsidRPr="00C54435" w:rsidRDefault="0086278A" w:rsidP="0086278A">
      <w:pPr>
        <w:spacing w:after="0" w:line="240" w:lineRule="auto"/>
        <w:jc w:val="both"/>
        <w:rPr>
          <w:rFonts w:ascii="Arial" w:eastAsia="Times New Roman" w:hAnsi="Arial" w:cs="Arial"/>
          <w:sz w:val="24"/>
          <w:szCs w:val="24"/>
          <w:lang w:val="es-ES" w:eastAsia="es-ES"/>
        </w:rPr>
      </w:pPr>
    </w:p>
    <w:p w14:paraId="143237B5" w14:textId="77777777" w:rsidR="0086278A" w:rsidRDefault="0086278A" w:rsidP="0086278A">
      <w:pPr>
        <w:spacing w:after="0" w:line="240" w:lineRule="auto"/>
        <w:jc w:val="both"/>
        <w:rPr>
          <w:rFonts w:ascii="Arial" w:eastAsia="Times New Roman" w:hAnsi="Arial" w:cs="Arial"/>
          <w:sz w:val="24"/>
          <w:szCs w:val="24"/>
          <w:lang w:val="es-PY" w:eastAsia="es-ES"/>
        </w:rPr>
      </w:pPr>
      <w:r w:rsidRPr="00952F87">
        <w:rPr>
          <w:rFonts w:ascii="Arial" w:eastAsia="Times New Roman" w:hAnsi="Arial" w:cs="Arial"/>
          <w:bCs/>
          <w:sz w:val="24"/>
          <w:szCs w:val="24"/>
          <w:lang w:val="es-ES" w:eastAsia="es-ES"/>
        </w:rPr>
        <w:lastRenderedPageBreak/>
        <w:t xml:space="preserve">Asimismo, tomó </w:t>
      </w:r>
      <w:r w:rsidRPr="00952F87">
        <w:rPr>
          <w:rFonts w:ascii="Arial" w:eastAsia="Arial" w:hAnsi="Arial" w:cs="Arial"/>
          <w:sz w:val="24"/>
          <w:szCs w:val="24"/>
          <w:lang w:val="es-UY"/>
        </w:rPr>
        <w:t xml:space="preserve">nota </w:t>
      </w:r>
      <w:r>
        <w:rPr>
          <w:rFonts w:ascii="Arial" w:eastAsia="Arial" w:hAnsi="Arial" w:cs="Arial"/>
          <w:sz w:val="24"/>
          <w:szCs w:val="24"/>
          <w:lang w:val="es-UY"/>
        </w:rPr>
        <w:t xml:space="preserve">de la presentación </w:t>
      </w:r>
      <w:r w:rsidRPr="00952F87">
        <w:rPr>
          <w:rFonts w:ascii="Arial" w:eastAsia="Arial" w:hAnsi="Arial" w:cs="Arial"/>
          <w:sz w:val="24"/>
          <w:szCs w:val="24"/>
          <w:lang w:val="es-UY"/>
        </w:rPr>
        <w:t>del Informe de Cumplimiento del Programa de Trabajo 202</w:t>
      </w:r>
      <w:r>
        <w:rPr>
          <w:rFonts w:ascii="Arial" w:eastAsia="Arial" w:hAnsi="Arial" w:cs="Arial"/>
          <w:sz w:val="24"/>
          <w:szCs w:val="24"/>
          <w:lang w:val="es-UY"/>
        </w:rPr>
        <w:t xml:space="preserve">3 - </w:t>
      </w:r>
      <w:r w:rsidRPr="00952F87">
        <w:rPr>
          <w:rFonts w:ascii="Arial" w:eastAsia="Arial" w:hAnsi="Arial" w:cs="Arial"/>
          <w:sz w:val="24"/>
          <w:szCs w:val="24"/>
          <w:lang w:val="es-UY"/>
        </w:rPr>
        <w:t>202</w:t>
      </w:r>
      <w:r>
        <w:rPr>
          <w:rFonts w:ascii="Arial" w:eastAsia="Arial" w:hAnsi="Arial" w:cs="Arial"/>
          <w:sz w:val="24"/>
          <w:szCs w:val="24"/>
          <w:lang w:val="es-UY"/>
        </w:rPr>
        <w:t>4</w:t>
      </w:r>
      <w:r w:rsidRPr="00952F87">
        <w:rPr>
          <w:rFonts w:ascii="Arial" w:eastAsia="Arial" w:hAnsi="Arial" w:cs="Arial"/>
          <w:sz w:val="24"/>
          <w:szCs w:val="24"/>
          <w:lang w:val="es-UY"/>
        </w:rPr>
        <w:t xml:space="preserve"> y del </w:t>
      </w:r>
      <w:r w:rsidRPr="00952F87">
        <w:rPr>
          <w:rFonts w:ascii="Arial" w:eastAsia="Times New Roman" w:hAnsi="Arial" w:cs="Arial"/>
          <w:sz w:val="24"/>
          <w:szCs w:val="24"/>
          <w:lang w:val="es-PY" w:eastAsia="es-ES"/>
        </w:rPr>
        <w:t>Programa de Trabajo 202</w:t>
      </w:r>
      <w:r>
        <w:rPr>
          <w:rFonts w:ascii="Arial" w:eastAsia="Times New Roman" w:hAnsi="Arial" w:cs="Arial"/>
          <w:sz w:val="24"/>
          <w:szCs w:val="24"/>
          <w:lang w:val="es-PY" w:eastAsia="es-ES"/>
        </w:rPr>
        <w:t xml:space="preserve">5 - </w:t>
      </w:r>
      <w:r w:rsidRPr="00952F87">
        <w:rPr>
          <w:rFonts w:ascii="Arial" w:eastAsia="Times New Roman" w:hAnsi="Arial" w:cs="Arial"/>
          <w:sz w:val="24"/>
          <w:szCs w:val="24"/>
          <w:lang w:val="es-PY" w:eastAsia="es-ES"/>
        </w:rPr>
        <w:t>202</w:t>
      </w:r>
      <w:r>
        <w:rPr>
          <w:rFonts w:ascii="Arial" w:eastAsia="Times New Roman" w:hAnsi="Arial" w:cs="Arial"/>
          <w:sz w:val="24"/>
          <w:szCs w:val="24"/>
          <w:lang w:val="es-PY" w:eastAsia="es-ES"/>
        </w:rPr>
        <w:t>6</w:t>
      </w:r>
      <w:r w:rsidRPr="00952F87">
        <w:rPr>
          <w:rFonts w:ascii="Arial" w:eastAsia="Times New Roman" w:hAnsi="Arial" w:cs="Arial"/>
          <w:sz w:val="24"/>
          <w:szCs w:val="24"/>
          <w:lang w:val="es-PY" w:eastAsia="es-ES"/>
        </w:rPr>
        <w:t xml:space="preserve"> de </w:t>
      </w:r>
      <w:r w:rsidRPr="002F721B">
        <w:rPr>
          <w:rFonts w:ascii="Arial" w:eastAsia="Times New Roman" w:hAnsi="Arial" w:cs="Arial"/>
          <w:sz w:val="24"/>
          <w:szCs w:val="24"/>
          <w:lang w:val="es-PY" w:eastAsia="es-ES"/>
        </w:rPr>
        <w:t xml:space="preserve">la </w:t>
      </w:r>
      <w:r w:rsidRPr="002F721B">
        <w:rPr>
          <w:rFonts w:ascii="Arial" w:eastAsia="SimSun" w:hAnsi="Arial" w:cs="Arial"/>
          <w:kern w:val="2"/>
          <w:sz w:val="24"/>
          <w:szCs w:val="24"/>
          <w:lang w:val="es-AR" w:eastAsia="ar-SA"/>
        </w:rPr>
        <w:t>RMADS</w:t>
      </w:r>
      <w:r>
        <w:rPr>
          <w:rFonts w:ascii="Arial" w:eastAsia="Times New Roman" w:hAnsi="Arial" w:cs="Arial"/>
          <w:sz w:val="24"/>
          <w:szCs w:val="24"/>
          <w:lang w:val="es-PY" w:eastAsia="es-ES"/>
        </w:rPr>
        <w:t>.</w:t>
      </w:r>
    </w:p>
    <w:p w14:paraId="658FCA42" w14:textId="77777777" w:rsidR="0086278A" w:rsidRPr="005E5902" w:rsidRDefault="0086278A" w:rsidP="0086278A">
      <w:pPr>
        <w:spacing w:after="0" w:line="240" w:lineRule="auto"/>
        <w:jc w:val="both"/>
        <w:rPr>
          <w:rFonts w:ascii="Arial" w:eastAsia="Times New Roman" w:hAnsi="Arial" w:cs="Arial"/>
          <w:sz w:val="24"/>
          <w:szCs w:val="24"/>
          <w:lang w:val="es-PY" w:eastAsia="es-ES"/>
        </w:rPr>
      </w:pPr>
    </w:p>
    <w:p w14:paraId="584F25F5" w14:textId="77777777" w:rsidR="0086278A" w:rsidRPr="009462C1" w:rsidRDefault="0086278A" w:rsidP="0086278A">
      <w:pPr>
        <w:numPr>
          <w:ilvl w:val="0"/>
          <w:numId w:val="3"/>
        </w:numPr>
        <w:spacing w:after="0" w:line="240" w:lineRule="auto"/>
        <w:ind w:left="1134" w:hanging="567"/>
        <w:jc w:val="both"/>
        <w:rPr>
          <w:rFonts w:ascii="Arial" w:eastAsia="Times New Roman" w:hAnsi="Arial" w:cs="Arial"/>
          <w:bCs/>
          <w:sz w:val="24"/>
          <w:szCs w:val="24"/>
          <w:lang w:val="es-UY" w:eastAsia="es-ES"/>
        </w:rPr>
      </w:pPr>
      <w:r w:rsidRPr="009462C1">
        <w:rPr>
          <w:rFonts w:ascii="Arial" w:eastAsia="Calibri" w:hAnsi="Arial" w:cs="Arial"/>
          <w:b/>
          <w:bCs/>
          <w:sz w:val="24"/>
          <w:szCs w:val="24"/>
          <w:lang w:val="es-UY" w:eastAsia="es-ES"/>
        </w:rPr>
        <w:t xml:space="preserve">Reunión de </w:t>
      </w:r>
      <w:proofErr w:type="gramStart"/>
      <w:r w:rsidRPr="009462C1">
        <w:rPr>
          <w:rFonts w:ascii="Arial" w:eastAsia="Calibri" w:hAnsi="Arial" w:cs="Arial"/>
          <w:b/>
          <w:bCs/>
          <w:sz w:val="24"/>
          <w:szCs w:val="24"/>
          <w:lang w:val="es-UY" w:eastAsia="es-ES"/>
        </w:rPr>
        <w:t>Ministros</w:t>
      </w:r>
      <w:proofErr w:type="gramEnd"/>
      <w:r w:rsidRPr="009462C1">
        <w:rPr>
          <w:rFonts w:ascii="Arial" w:eastAsia="Calibri" w:hAnsi="Arial" w:cs="Arial"/>
          <w:b/>
          <w:bCs/>
          <w:sz w:val="24"/>
          <w:szCs w:val="24"/>
          <w:lang w:val="es-UY" w:eastAsia="es-ES"/>
        </w:rPr>
        <w:t xml:space="preserve"> y Altas Autoridades de Gestión Integral de Riesgos de Desastres (RMAGIR) </w:t>
      </w:r>
    </w:p>
    <w:p w14:paraId="6F701BFE" w14:textId="77777777" w:rsidR="0086278A" w:rsidRPr="009462C1" w:rsidRDefault="0086278A" w:rsidP="0086278A">
      <w:pPr>
        <w:spacing w:after="0" w:line="240" w:lineRule="auto"/>
        <w:ind w:left="1134"/>
        <w:jc w:val="both"/>
        <w:rPr>
          <w:rFonts w:ascii="Arial" w:eastAsia="Times New Roman" w:hAnsi="Arial" w:cs="Arial"/>
          <w:bCs/>
          <w:sz w:val="24"/>
          <w:szCs w:val="24"/>
          <w:lang w:val="es-UY" w:eastAsia="es-ES"/>
        </w:rPr>
      </w:pPr>
    </w:p>
    <w:p w14:paraId="3AEEC002" w14:textId="77777777" w:rsidR="0086278A" w:rsidRPr="009462C1" w:rsidRDefault="0086278A" w:rsidP="0086278A">
      <w:pPr>
        <w:tabs>
          <w:tab w:val="left" w:pos="1476"/>
        </w:tabs>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El CMC tomó nota de los resultados de la</w:t>
      </w:r>
      <w:r>
        <w:rPr>
          <w:rFonts w:ascii="Arial" w:eastAsia="Times New Roman" w:hAnsi="Arial" w:cs="Arial"/>
          <w:sz w:val="24"/>
          <w:szCs w:val="24"/>
          <w:lang w:val="es-ES" w:eastAsia="es-ES"/>
        </w:rPr>
        <w:t>s</w:t>
      </w:r>
      <w:r w:rsidRPr="009462C1">
        <w:rPr>
          <w:rFonts w:ascii="Arial" w:eastAsia="Times New Roman" w:hAnsi="Arial" w:cs="Arial"/>
          <w:sz w:val="24"/>
          <w:szCs w:val="24"/>
          <w:lang w:val="es-ES" w:eastAsia="es-ES"/>
        </w:rPr>
        <w:t xml:space="preserve"> XXXI</w:t>
      </w:r>
      <w:r>
        <w:rPr>
          <w:rFonts w:ascii="Arial" w:eastAsia="Times New Roman" w:hAnsi="Arial" w:cs="Arial"/>
          <w:sz w:val="24"/>
          <w:szCs w:val="24"/>
          <w:lang w:val="es-ES" w:eastAsia="es-ES"/>
        </w:rPr>
        <w:t>V y XXXV</w:t>
      </w:r>
      <w:r w:rsidRPr="009462C1">
        <w:rPr>
          <w:rFonts w:ascii="Arial" w:eastAsia="Times New Roman" w:hAnsi="Arial" w:cs="Arial"/>
          <w:sz w:val="24"/>
          <w:szCs w:val="24"/>
          <w:lang w:val="es-ES" w:eastAsia="es-ES"/>
        </w:rPr>
        <w:t xml:space="preserve"> reuni</w:t>
      </w:r>
      <w:r>
        <w:rPr>
          <w:rFonts w:ascii="Arial" w:eastAsia="Times New Roman" w:hAnsi="Arial" w:cs="Arial"/>
          <w:sz w:val="24"/>
          <w:szCs w:val="24"/>
          <w:lang w:val="es-ES" w:eastAsia="es-ES"/>
        </w:rPr>
        <w:t>ones</w:t>
      </w:r>
      <w:r w:rsidRPr="009462C1">
        <w:rPr>
          <w:rFonts w:ascii="Arial" w:eastAsia="Times New Roman" w:hAnsi="Arial" w:cs="Arial"/>
          <w:sz w:val="24"/>
          <w:szCs w:val="24"/>
          <w:lang w:val="es-ES" w:eastAsia="es-ES"/>
        </w:rPr>
        <w:t xml:space="preserve"> ordinaria</w:t>
      </w:r>
      <w:r>
        <w:rPr>
          <w:rFonts w:ascii="Arial" w:eastAsia="Times New Roman" w:hAnsi="Arial" w:cs="Arial"/>
          <w:sz w:val="24"/>
          <w:szCs w:val="24"/>
          <w:lang w:val="es-ES" w:eastAsia="es-ES"/>
        </w:rPr>
        <w:t>s</w:t>
      </w:r>
      <w:r w:rsidRPr="009462C1">
        <w:rPr>
          <w:rFonts w:ascii="Arial" w:eastAsia="Times New Roman" w:hAnsi="Arial" w:cs="Arial"/>
          <w:sz w:val="24"/>
          <w:szCs w:val="24"/>
          <w:lang w:val="es-ES" w:eastAsia="es-ES"/>
        </w:rPr>
        <w:t xml:space="preserve"> de la RMAGIR realizada</w:t>
      </w:r>
      <w:r>
        <w:rPr>
          <w:rFonts w:ascii="Arial" w:eastAsia="Times New Roman" w:hAnsi="Arial" w:cs="Arial"/>
          <w:sz w:val="24"/>
          <w:szCs w:val="24"/>
          <w:lang w:val="es-ES" w:eastAsia="es-ES"/>
        </w:rPr>
        <w:t xml:space="preserve">s, respectivamente, el 6 de agosto de 2024, </w:t>
      </w:r>
      <w:r w:rsidRPr="009462C1">
        <w:rPr>
          <w:rFonts w:ascii="Arial" w:eastAsia="Times New Roman" w:hAnsi="Arial" w:cs="Arial"/>
          <w:sz w:val="24"/>
          <w:szCs w:val="24"/>
          <w:lang w:val="es-ES" w:eastAsia="es-ES"/>
        </w:rPr>
        <w:t>por sistema de videoconferencia de conformidad con lo establecido en la Resolución GMC N° 19/12</w:t>
      </w:r>
      <w:r>
        <w:rPr>
          <w:rFonts w:ascii="Arial" w:eastAsia="Times New Roman" w:hAnsi="Arial" w:cs="Arial"/>
          <w:sz w:val="24"/>
          <w:szCs w:val="24"/>
          <w:lang w:val="es-ES" w:eastAsia="es-ES"/>
        </w:rPr>
        <w:t xml:space="preserve"> y el 8 de noviembre de 2024 en Montevideo</w:t>
      </w:r>
      <w:r w:rsidRPr="009462C1">
        <w:rPr>
          <w:rFonts w:ascii="Arial" w:eastAsia="Arial" w:hAnsi="Arial" w:cs="Arial"/>
          <w:sz w:val="24"/>
          <w:szCs w:val="20"/>
          <w:lang w:val="es-AR" w:eastAsia="es-ES"/>
        </w:rPr>
        <w:t xml:space="preserve">, </w:t>
      </w:r>
      <w:r w:rsidRPr="009462C1">
        <w:rPr>
          <w:rFonts w:ascii="Arial" w:eastAsia="Times New Roman" w:hAnsi="Arial" w:cs="Arial"/>
          <w:sz w:val="24"/>
          <w:szCs w:val="24"/>
          <w:lang w:val="es-ES" w:eastAsia="es-ES"/>
        </w:rPr>
        <w:t>cuyo seguimiento realiza el FCCP.</w:t>
      </w:r>
    </w:p>
    <w:p w14:paraId="7448D362" w14:textId="77777777" w:rsidR="0086278A" w:rsidRPr="009462C1" w:rsidRDefault="0086278A" w:rsidP="0086278A">
      <w:pPr>
        <w:tabs>
          <w:tab w:val="left" w:pos="1778"/>
        </w:tabs>
        <w:suppressAutoHyphens/>
        <w:spacing w:after="0" w:line="240" w:lineRule="auto"/>
        <w:jc w:val="both"/>
        <w:rPr>
          <w:rFonts w:ascii="Arial" w:eastAsia="Arial" w:hAnsi="Arial" w:cs="Arial"/>
          <w:bCs/>
          <w:sz w:val="24"/>
          <w:szCs w:val="20"/>
          <w:lang w:val="es-AR" w:eastAsia="es-ES"/>
        </w:rPr>
      </w:pPr>
    </w:p>
    <w:bookmarkEnd w:id="6"/>
    <w:p w14:paraId="28E23B75" w14:textId="77777777" w:rsidR="0086278A" w:rsidRDefault="0086278A" w:rsidP="0086278A">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bCs/>
          <w:sz w:val="24"/>
          <w:szCs w:val="24"/>
          <w:lang w:val="es-ES" w:eastAsia="es-ES"/>
        </w:rPr>
        <w:t xml:space="preserve">El CMC tomó </w:t>
      </w:r>
      <w:r>
        <w:rPr>
          <w:rFonts w:ascii="Arial" w:eastAsia="Times New Roman" w:hAnsi="Arial" w:cs="Arial"/>
          <w:bCs/>
          <w:sz w:val="24"/>
          <w:szCs w:val="24"/>
          <w:lang w:val="es-ES" w:eastAsia="es-ES"/>
        </w:rPr>
        <w:t>conocimiento</w:t>
      </w:r>
      <w:r w:rsidRPr="009462C1">
        <w:rPr>
          <w:rFonts w:ascii="Arial" w:eastAsia="Times New Roman" w:hAnsi="Arial" w:cs="Arial"/>
          <w:bCs/>
          <w:sz w:val="24"/>
          <w:szCs w:val="24"/>
          <w:lang w:val="es-ES" w:eastAsia="es-ES"/>
        </w:rPr>
        <w:t xml:space="preserve"> de la estructura interna actualizada de la R</w:t>
      </w:r>
      <w:r>
        <w:rPr>
          <w:rFonts w:ascii="Arial" w:eastAsia="Times New Roman" w:hAnsi="Arial" w:cs="Arial"/>
          <w:bCs/>
          <w:sz w:val="24"/>
          <w:szCs w:val="24"/>
          <w:lang w:val="es-ES" w:eastAsia="es-ES"/>
        </w:rPr>
        <w:t>MAGIR</w:t>
      </w:r>
      <w:r w:rsidRPr="009462C1">
        <w:rPr>
          <w:rFonts w:ascii="Arial" w:eastAsia="Times New Roman" w:hAnsi="Arial" w:cs="Arial"/>
          <w:bCs/>
          <w:sz w:val="24"/>
          <w:szCs w:val="24"/>
          <w:lang w:val="es-ES" w:eastAsia="es-ES"/>
        </w:rPr>
        <w:t xml:space="preserve"> informada de acuerdo con lo establecido en el artículo 3 de la Decisión CMC Nº 19/19.</w:t>
      </w:r>
    </w:p>
    <w:p w14:paraId="0A0FBDDD" w14:textId="77777777" w:rsidR="0086278A" w:rsidRDefault="0086278A" w:rsidP="0086278A">
      <w:pPr>
        <w:spacing w:after="0" w:line="240" w:lineRule="auto"/>
        <w:jc w:val="both"/>
        <w:rPr>
          <w:rFonts w:ascii="Arial" w:eastAsia="Times New Roman" w:hAnsi="Arial" w:cs="Arial"/>
          <w:bCs/>
          <w:sz w:val="24"/>
          <w:szCs w:val="24"/>
          <w:lang w:val="es-ES" w:eastAsia="es-ES"/>
        </w:rPr>
      </w:pPr>
    </w:p>
    <w:p w14:paraId="18F39045" w14:textId="77777777" w:rsidR="0086278A" w:rsidRDefault="0086278A" w:rsidP="0086278A">
      <w:pPr>
        <w:spacing w:after="0" w:line="240" w:lineRule="auto"/>
        <w:jc w:val="both"/>
        <w:rPr>
          <w:rFonts w:ascii="Arial" w:eastAsia="Times New Roman" w:hAnsi="Arial" w:cs="Arial"/>
          <w:sz w:val="24"/>
          <w:szCs w:val="24"/>
          <w:lang w:val="es-PY" w:eastAsia="es-ES"/>
        </w:rPr>
      </w:pPr>
      <w:r w:rsidRPr="00952F87">
        <w:rPr>
          <w:rFonts w:ascii="Arial" w:eastAsia="Times New Roman" w:hAnsi="Arial" w:cs="Arial"/>
          <w:bCs/>
          <w:sz w:val="24"/>
          <w:szCs w:val="24"/>
          <w:lang w:val="es-ES" w:eastAsia="es-ES"/>
        </w:rPr>
        <w:t xml:space="preserve">Asimismo, tomó </w:t>
      </w:r>
      <w:r w:rsidRPr="00952F87">
        <w:rPr>
          <w:rFonts w:ascii="Arial" w:eastAsia="Arial" w:hAnsi="Arial" w:cs="Arial"/>
          <w:sz w:val="24"/>
          <w:szCs w:val="24"/>
          <w:lang w:val="es-UY"/>
        </w:rPr>
        <w:t>nota de</w:t>
      </w:r>
      <w:r>
        <w:rPr>
          <w:rFonts w:ascii="Arial" w:eastAsia="Arial" w:hAnsi="Arial" w:cs="Arial"/>
          <w:sz w:val="24"/>
          <w:szCs w:val="24"/>
          <w:lang w:val="es-UY"/>
        </w:rPr>
        <w:t xml:space="preserve"> </w:t>
      </w:r>
      <w:r w:rsidRPr="00952F87">
        <w:rPr>
          <w:rFonts w:ascii="Arial" w:eastAsia="Arial" w:hAnsi="Arial" w:cs="Arial"/>
          <w:sz w:val="24"/>
          <w:szCs w:val="24"/>
          <w:lang w:val="es-UY"/>
        </w:rPr>
        <w:t>l</w:t>
      </w:r>
      <w:r>
        <w:rPr>
          <w:rFonts w:ascii="Arial" w:eastAsia="Arial" w:hAnsi="Arial" w:cs="Arial"/>
          <w:sz w:val="24"/>
          <w:szCs w:val="24"/>
          <w:lang w:val="es-UY"/>
        </w:rPr>
        <w:t xml:space="preserve">a presentación del </w:t>
      </w:r>
      <w:r w:rsidRPr="00952F87">
        <w:rPr>
          <w:rFonts w:ascii="Arial" w:eastAsia="Arial" w:hAnsi="Arial" w:cs="Arial"/>
          <w:sz w:val="24"/>
          <w:szCs w:val="24"/>
          <w:lang w:val="es-UY"/>
        </w:rPr>
        <w:t>Informe de Cumplimiento del Programa de Trabajo 202</w:t>
      </w:r>
      <w:r>
        <w:rPr>
          <w:rFonts w:ascii="Arial" w:eastAsia="Arial" w:hAnsi="Arial" w:cs="Arial"/>
          <w:sz w:val="24"/>
          <w:szCs w:val="24"/>
          <w:lang w:val="es-UY"/>
        </w:rPr>
        <w:t xml:space="preserve">3 - </w:t>
      </w:r>
      <w:r w:rsidRPr="00952F87">
        <w:rPr>
          <w:rFonts w:ascii="Arial" w:eastAsia="Arial" w:hAnsi="Arial" w:cs="Arial"/>
          <w:sz w:val="24"/>
          <w:szCs w:val="24"/>
          <w:lang w:val="es-UY"/>
        </w:rPr>
        <w:t>202</w:t>
      </w:r>
      <w:r>
        <w:rPr>
          <w:rFonts w:ascii="Arial" w:eastAsia="Arial" w:hAnsi="Arial" w:cs="Arial"/>
          <w:sz w:val="24"/>
          <w:szCs w:val="24"/>
          <w:lang w:val="es-UY"/>
        </w:rPr>
        <w:t>4</w:t>
      </w:r>
      <w:r w:rsidRPr="00952F87">
        <w:rPr>
          <w:rFonts w:ascii="Arial" w:eastAsia="Arial" w:hAnsi="Arial" w:cs="Arial"/>
          <w:sz w:val="24"/>
          <w:szCs w:val="24"/>
          <w:lang w:val="es-UY"/>
        </w:rPr>
        <w:t xml:space="preserve"> y del </w:t>
      </w:r>
      <w:r w:rsidRPr="00952F87">
        <w:rPr>
          <w:rFonts w:ascii="Arial" w:eastAsia="Times New Roman" w:hAnsi="Arial" w:cs="Arial"/>
          <w:sz w:val="24"/>
          <w:szCs w:val="24"/>
          <w:lang w:val="es-PY" w:eastAsia="es-ES"/>
        </w:rPr>
        <w:t>Programa de Trabajo 202</w:t>
      </w:r>
      <w:r>
        <w:rPr>
          <w:rFonts w:ascii="Arial" w:eastAsia="Times New Roman" w:hAnsi="Arial" w:cs="Arial"/>
          <w:sz w:val="24"/>
          <w:szCs w:val="24"/>
          <w:lang w:val="es-PY" w:eastAsia="es-ES"/>
        </w:rPr>
        <w:t xml:space="preserve">5 - </w:t>
      </w:r>
      <w:r w:rsidRPr="00952F87">
        <w:rPr>
          <w:rFonts w:ascii="Arial" w:eastAsia="Times New Roman" w:hAnsi="Arial" w:cs="Arial"/>
          <w:sz w:val="24"/>
          <w:szCs w:val="24"/>
          <w:lang w:val="es-PY" w:eastAsia="es-ES"/>
        </w:rPr>
        <w:t>202</w:t>
      </w:r>
      <w:r>
        <w:rPr>
          <w:rFonts w:ascii="Arial" w:eastAsia="Times New Roman" w:hAnsi="Arial" w:cs="Arial"/>
          <w:sz w:val="24"/>
          <w:szCs w:val="24"/>
          <w:lang w:val="es-PY" w:eastAsia="es-ES"/>
        </w:rPr>
        <w:t>6</w:t>
      </w:r>
      <w:r w:rsidRPr="00952F87">
        <w:rPr>
          <w:rFonts w:ascii="Arial" w:eastAsia="Times New Roman" w:hAnsi="Arial" w:cs="Arial"/>
          <w:sz w:val="24"/>
          <w:szCs w:val="24"/>
          <w:lang w:val="es-PY" w:eastAsia="es-ES"/>
        </w:rPr>
        <w:t xml:space="preserve"> de </w:t>
      </w:r>
      <w:r w:rsidRPr="002F721B">
        <w:rPr>
          <w:rFonts w:ascii="Arial" w:eastAsia="Times New Roman" w:hAnsi="Arial" w:cs="Arial"/>
          <w:sz w:val="24"/>
          <w:szCs w:val="24"/>
          <w:lang w:val="es-PY" w:eastAsia="es-ES"/>
        </w:rPr>
        <w:t xml:space="preserve">la </w:t>
      </w:r>
      <w:r w:rsidRPr="002F721B">
        <w:rPr>
          <w:rFonts w:ascii="Arial" w:eastAsia="SimSun" w:hAnsi="Arial" w:cs="Arial"/>
          <w:kern w:val="2"/>
          <w:sz w:val="24"/>
          <w:szCs w:val="24"/>
          <w:lang w:val="es-AR" w:eastAsia="ar-SA"/>
        </w:rPr>
        <w:t>RMA</w:t>
      </w:r>
      <w:r>
        <w:rPr>
          <w:rFonts w:ascii="Arial" w:eastAsia="SimSun" w:hAnsi="Arial" w:cs="Arial"/>
          <w:kern w:val="2"/>
          <w:sz w:val="24"/>
          <w:szCs w:val="24"/>
          <w:lang w:val="es-AR" w:eastAsia="ar-SA"/>
        </w:rPr>
        <w:t>GIR</w:t>
      </w:r>
      <w:r>
        <w:rPr>
          <w:rFonts w:ascii="Arial" w:eastAsia="Times New Roman" w:hAnsi="Arial" w:cs="Arial"/>
          <w:sz w:val="24"/>
          <w:szCs w:val="24"/>
          <w:lang w:val="es-PY" w:eastAsia="es-ES"/>
        </w:rPr>
        <w:t>.</w:t>
      </w:r>
    </w:p>
    <w:p w14:paraId="52F25765" w14:textId="77777777" w:rsidR="0086278A" w:rsidRPr="009462C1" w:rsidRDefault="0086278A" w:rsidP="0086278A">
      <w:pPr>
        <w:spacing w:after="0" w:line="240" w:lineRule="auto"/>
        <w:jc w:val="both"/>
        <w:rPr>
          <w:rFonts w:ascii="Arial" w:eastAsia="Times New Roman" w:hAnsi="Arial" w:cs="Arial"/>
          <w:sz w:val="24"/>
          <w:szCs w:val="24"/>
          <w:lang w:val="es-AR" w:eastAsia="es-ES"/>
        </w:rPr>
      </w:pPr>
    </w:p>
    <w:p w14:paraId="360F9D9A" w14:textId="77777777" w:rsidR="0086278A" w:rsidRPr="009462C1" w:rsidRDefault="0086278A" w:rsidP="0086278A">
      <w:pPr>
        <w:numPr>
          <w:ilvl w:val="0"/>
          <w:numId w:val="2"/>
        </w:numPr>
        <w:spacing w:after="0" w:line="240" w:lineRule="auto"/>
        <w:ind w:left="1134" w:hanging="567"/>
        <w:jc w:val="both"/>
        <w:rPr>
          <w:rFonts w:ascii="Arial" w:eastAsia="Times New Roman" w:hAnsi="Arial" w:cs="Arial"/>
          <w:sz w:val="24"/>
          <w:szCs w:val="24"/>
          <w:lang w:val="es-ES" w:eastAsia="es-ES"/>
        </w:rPr>
      </w:pPr>
      <w:r w:rsidRPr="009462C1">
        <w:rPr>
          <w:rFonts w:ascii="Arial" w:eastAsia="Times New Roman" w:hAnsi="Arial" w:cs="Arial"/>
          <w:b/>
          <w:sz w:val="24"/>
          <w:szCs w:val="24"/>
          <w:lang w:val="es-ES" w:eastAsia="es-ES"/>
        </w:rPr>
        <w:t xml:space="preserve">Reunión de Altas Autoridades sobre Derechos Humanos en el MERCOSUR (RAADDHH)  </w:t>
      </w:r>
    </w:p>
    <w:p w14:paraId="101DE39B" w14:textId="77777777" w:rsidR="0086278A" w:rsidRPr="009462C1" w:rsidRDefault="0086278A" w:rsidP="0086278A">
      <w:pPr>
        <w:spacing w:after="0" w:line="240" w:lineRule="auto"/>
        <w:ind w:left="1134"/>
        <w:jc w:val="both"/>
        <w:rPr>
          <w:rFonts w:ascii="Arial" w:eastAsia="Times New Roman" w:hAnsi="Arial" w:cs="Arial"/>
          <w:sz w:val="24"/>
          <w:szCs w:val="24"/>
          <w:lang w:val="es-ES" w:eastAsia="es-ES"/>
        </w:rPr>
      </w:pPr>
    </w:p>
    <w:p w14:paraId="65B16FCC" w14:textId="77777777" w:rsidR="0086278A" w:rsidRDefault="0086278A" w:rsidP="0086278A">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sz w:val="24"/>
          <w:szCs w:val="24"/>
          <w:lang w:val="es-ES" w:eastAsia="es-ES"/>
        </w:rPr>
        <w:t>El CMC tomó nota de los resultados de la XLI</w:t>
      </w:r>
      <w:r>
        <w:rPr>
          <w:rFonts w:ascii="Arial" w:eastAsia="Times New Roman" w:hAnsi="Arial" w:cs="Arial"/>
          <w:sz w:val="24"/>
          <w:szCs w:val="24"/>
          <w:lang w:val="es-ES" w:eastAsia="es-ES"/>
        </w:rPr>
        <w:t>V</w:t>
      </w:r>
      <w:r w:rsidRPr="009462C1">
        <w:rPr>
          <w:rFonts w:ascii="Arial" w:eastAsia="Times New Roman" w:hAnsi="Arial" w:cs="Arial"/>
          <w:sz w:val="24"/>
          <w:szCs w:val="24"/>
          <w:lang w:val="es-ES" w:eastAsia="es-ES"/>
        </w:rPr>
        <w:t xml:space="preserve"> reunión ordinaria de la RAADDHH realizada en </w:t>
      </w:r>
      <w:r>
        <w:rPr>
          <w:rFonts w:ascii="Arial" w:eastAsia="Times New Roman" w:hAnsi="Arial" w:cs="Arial"/>
          <w:sz w:val="24"/>
          <w:szCs w:val="24"/>
          <w:lang w:val="es-ES" w:eastAsia="es-ES"/>
        </w:rPr>
        <w:t>Montevideo</w:t>
      </w:r>
      <w:r w:rsidRPr="009462C1">
        <w:rPr>
          <w:rFonts w:ascii="Arial" w:eastAsia="Times New Roman" w:hAnsi="Arial" w:cs="Arial"/>
          <w:sz w:val="24"/>
          <w:szCs w:val="24"/>
          <w:lang w:val="es-ES" w:eastAsia="es-ES"/>
        </w:rPr>
        <w:t xml:space="preserve"> el día </w:t>
      </w:r>
      <w:r>
        <w:rPr>
          <w:rFonts w:ascii="Arial" w:eastAsia="Times New Roman" w:hAnsi="Arial" w:cs="Arial"/>
          <w:sz w:val="24"/>
          <w:szCs w:val="24"/>
          <w:lang w:val="es-ES" w:eastAsia="es-ES"/>
        </w:rPr>
        <w:t>19</w:t>
      </w:r>
      <w:r w:rsidRPr="009462C1">
        <w:rPr>
          <w:rFonts w:ascii="Arial" w:eastAsia="Times New Roman" w:hAnsi="Arial" w:cs="Arial"/>
          <w:sz w:val="24"/>
          <w:szCs w:val="24"/>
          <w:lang w:val="es-ES" w:eastAsia="es-ES"/>
        </w:rPr>
        <w:t xml:space="preserve"> de </w:t>
      </w:r>
      <w:r>
        <w:rPr>
          <w:rFonts w:ascii="Arial" w:eastAsia="Times New Roman" w:hAnsi="Arial" w:cs="Arial"/>
          <w:sz w:val="24"/>
          <w:szCs w:val="24"/>
          <w:lang w:val="es-ES" w:eastAsia="es-ES"/>
        </w:rPr>
        <w:t>noviembre</w:t>
      </w:r>
      <w:r w:rsidRPr="009462C1">
        <w:rPr>
          <w:rFonts w:ascii="Arial" w:eastAsia="Times New Roman" w:hAnsi="Arial" w:cs="Arial"/>
          <w:sz w:val="24"/>
          <w:szCs w:val="24"/>
          <w:lang w:val="es-ES" w:eastAsia="es-ES"/>
        </w:rPr>
        <w:t xml:space="preserve"> de 2024</w:t>
      </w:r>
      <w:r w:rsidRPr="009462C1">
        <w:rPr>
          <w:rFonts w:ascii="Arial" w:eastAsia="Times New Roman" w:hAnsi="Arial" w:cs="Arial"/>
          <w:bCs/>
          <w:sz w:val="24"/>
          <w:szCs w:val="24"/>
          <w:lang w:val="es-UY" w:eastAsia="es-ES"/>
        </w:rPr>
        <w:t xml:space="preserve">, </w:t>
      </w:r>
      <w:r w:rsidRPr="009462C1">
        <w:rPr>
          <w:rFonts w:ascii="Arial" w:eastAsia="Times New Roman" w:hAnsi="Arial" w:cs="Arial"/>
          <w:sz w:val="24"/>
          <w:szCs w:val="24"/>
          <w:lang w:val="es-ES" w:eastAsia="es-ES"/>
        </w:rPr>
        <w:t>cuyo seguimiento realiza el FCCP.</w:t>
      </w:r>
    </w:p>
    <w:p w14:paraId="631AD1AE" w14:textId="77777777" w:rsidR="0086278A" w:rsidRPr="009462C1" w:rsidRDefault="0086278A" w:rsidP="0086278A">
      <w:pPr>
        <w:tabs>
          <w:tab w:val="left" w:pos="1134"/>
        </w:tabs>
        <w:spacing w:after="0" w:line="240" w:lineRule="auto"/>
        <w:jc w:val="both"/>
        <w:rPr>
          <w:rFonts w:ascii="Arial" w:eastAsia="Times New Roman" w:hAnsi="Arial" w:cs="Arial"/>
          <w:bCs/>
          <w:sz w:val="24"/>
          <w:szCs w:val="24"/>
          <w:lang w:val="es-ES" w:eastAsia="es-ES"/>
        </w:rPr>
      </w:pPr>
    </w:p>
    <w:p w14:paraId="16EAE19F" w14:textId="77777777" w:rsidR="0086278A" w:rsidRDefault="0086278A" w:rsidP="0086278A">
      <w:pPr>
        <w:spacing w:after="0" w:line="240" w:lineRule="auto"/>
        <w:jc w:val="both"/>
        <w:rPr>
          <w:rFonts w:ascii="Arial" w:eastAsia="Times New Roman" w:hAnsi="Arial" w:cs="Arial"/>
          <w:sz w:val="24"/>
          <w:szCs w:val="24"/>
          <w:lang w:val="es-ES" w:eastAsia="es-ES"/>
        </w:rPr>
      </w:pPr>
      <w:r w:rsidRPr="009462C1">
        <w:rPr>
          <w:rFonts w:ascii="Arial" w:eastAsia="Times New Roman" w:hAnsi="Arial" w:cs="Arial"/>
          <w:bCs/>
          <w:sz w:val="24"/>
          <w:szCs w:val="24"/>
          <w:lang w:val="es-ES" w:eastAsia="es-ES"/>
        </w:rPr>
        <w:t xml:space="preserve">El CMC tomó </w:t>
      </w:r>
      <w:r>
        <w:rPr>
          <w:rFonts w:ascii="Arial" w:eastAsia="Times New Roman" w:hAnsi="Arial" w:cs="Arial"/>
          <w:bCs/>
          <w:sz w:val="24"/>
          <w:szCs w:val="24"/>
          <w:lang w:val="es-ES" w:eastAsia="es-ES"/>
        </w:rPr>
        <w:t>conocimiento</w:t>
      </w:r>
      <w:r w:rsidRPr="009462C1">
        <w:rPr>
          <w:rFonts w:ascii="Arial" w:eastAsia="Times New Roman" w:hAnsi="Arial" w:cs="Arial"/>
          <w:bCs/>
          <w:sz w:val="24"/>
          <w:szCs w:val="24"/>
          <w:lang w:val="es-ES" w:eastAsia="es-ES"/>
        </w:rPr>
        <w:t xml:space="preserve"> de la estructura interna actualizada de la </w:t>
      </w:r>
      <w:r w:rsidRPr="009462C1">
        <w:rPr>
          <w:rFonts w:ascii="Arial" w:eastAsia="Times New Roman" w:hAnsi="Arial" w:cs="Arial"/>
          <w:sz w:val="24"/>
          <w:szCs w:val="24"/>
          <w:lang w:val="es-ES" w:eastAsia="es-ES"/>
        </w:rPr>
        <w:t xml:space="preserve">RAADDHH </w:t>
      </w:r>
      <w:r w:rsidRPr="009462C1">
        <w:rPr>
          <w:rFonts w:ascii="Arial" w:eastAsia="Times New Roman" w:hAnsi="Arial" w:cs="Arial"/>
          <w:bCs/>
          <w:sz w:val="24"/>
          <w:szCs w:val="24"/>
          <w:lang w:val="es-ES" w:eastAsia="es-ES"/>
        </w:rPr>
        <w:t>informada de acuerdo con lo establecido en el artículo 3 de la Decisión CMC Nº 19/19.</w:t>
      </w:r>
    </w:p>
    <w:p w14:paraId="4BDE4955" w14:textId="77777777" w:rsidR="0086278A" w:rsidRDefault="0086278A" w:rsidP="0086278A">
      <w:pPr>
        <w:tabs>
          <w:tab w:val="left" w:pos="1134"/>
        </w:tabs>
        <w:spacing w:after="0" w:line="240" w:lineRule="auto"/>
        <w:jc w:val="both"/>
        <w:rPr>
          <w:rFonts w:ascii="Arial" w:eastAsia="Times New Roman" w:hAnsi="Arial" w:cs="Arial"/>
          <w:sz w:val="24"/>
          <w:szCs w:val="24"/>
          <w:lang w:val="es-ES" w:eastAsia="es-ES"/>
        </w:rPr>
      </w:pPr>
    </w:p>
    <w:p w14:paraId="29B0210A" w14:textId="77777777" w:rsidR="0086278A" w:rsidRDefault="0086278A" w:rsidP="0086278A">
      <w:pPr>
        <w:spacing w:after="0" w:line="240" w:lineRule="auto"/>
        <w:jc w:val="both"/>
        <w:rPr>
          <w:rFonts w:ascii="Arial" w:eastAsia="Times New Roman" w:hAnsi="Arial" w:cs="Arial"/>
          <w:sz w:val="24"/>
          <w:szCs w:val="24"/>
          <w:lang w:val="es-PY" w:eastAsia="es-ES"/>
        </w:rPr>
      </w:pPr>
      <w:r w:rsidRPr="00952F87">
        <w:rPr>
          <w:rFonts w:ascii="Arial" w:eastAsia="Times New Roman" w:hAnsi="Arial" w:cs="Arial"/>
          <w:bCs/>
          <w:sz w:val="24"/>
          <w:szCs w:val="24"/>
          <w:lang w:val="es-ES" w:eastAsia="es-ES"/>
        </w:rPr>
        <w:t xml:space="preserve">Asimismo, tomó </w:t>
      </w:r>
      <w:r w:rsidRPr="00952F87">
        <w:rPr>
          <w:rFonts w:ascii="Arial" w:eastAsia="Arial" w:hAnsi="Arial" w:cs="Arial"/>
          <w:sz w:val="24"/>
          <w:szCs w:val="24"/>
          <w:lang w:val="es-UY"/>
        </w:rPr>
        <w:t xml:space="preserve">nota </w:t>
      </w:r>
      <w:r>
        <w:rPr>
          <w:rFonts w:ascii="Arial" w:eastAsia="Arial" w:hAnsi="Arial" w:cs="Arial"/>
          <w:sz w:val="24"/>
          <w:szCs w:val="24"/>
          <w:lang w:val="es-UY"/>
        </w:rPr>
        <w:t xml:space="preserve">de la presentación </w:t>
      </w:r>
      <w:r w:rsidRPr="00952F87">
        <w:rPr>
          <w:rFonts w:ascii="Arial" w:eastAsia="Arial" w:hAnsi="Arial" w:cs="Arial"/>
          <w:sz w:val="24"/>
          <w:szCs w:val="24"/>
          <w:lang w:val="es-UY"/>
        </w:rPr>
        <w:t>del Informe de Cumplimiento del Programa de Trabajo 202</w:t>
      </w:r>
      <w:r>
        <w:rPr>
          <w:rFonts w:ascii="Arial" w:eastAsia="Arial" w:hAnsi="Arial" w:cs="Arial"/>
          <w:sz w:val="24"/>
          <w:szCs w:val="24"/>
          <w:lang w:val="es-UY"/>
        </w:rPr>
        <w:t xml:space="preserve">3 - </w:t>
      </w:r>
      <w:r w:rsidRPr="00952F87">
        <w:rPr>
          <w:rFonts w:ascii="Arial" w:eastAsia="Arial" w:hAnsi="Arial" w:cs="Arial"/>
          <w:sz w:val="24"/>
          <w:szCs w:val="24"/>
          <w:lang w:val="es-UY"/>
        </w:rPr>
        <w:t>202</w:t>
      </w:r>
      <w:r>
        <w:rPr>
          <w:rFonts w:ascii="Arial" w:eastAsia="Arial" w:hAnsi="Arial" w:cs="Arial"/>
          <w:sz w:val="24"/>
          <w:szCs w:val="24"/>
          <w:lang w:val="es-UY"/>
        </w:rPr>
        <w:t>4</w:t>
      </w:r>
      <w:r w:rsidRPr="00952F87">
        <w:rPr>
          <w:rFonts w:ascii="Arial" w:eastAsia="Arial" w:hAnsi="Arial" w:cs="Arial"/>
          <w:sz w:val="24"/>
          <w:szCs w:val="24"/>
          <w:lang w:val="es-UY"/>
        </w:rPr>
        <w:t xml:space="preserve"> y del </w:t>
      </w:r>
      <w:r w:rsidRPr="00952F87">
        <w:rPr>
          <w:rFonts w:ascii="Arial" w:eastAsia="Times New Roman" w:hAnsi="Arial" w:cs="Arial"/>
          <w:sz w:val="24"/>
          <w:szCs w:val="24"/>
          <w:lang w:val="es-PY" w:eastAsia="es-ES"/>
        </w:rPr>
        <w:t>Programa de Trabajo 202</w:t>
      </w:r>
      <w:r>
        <w:rPr>
          <w:rFonts w:ascii="Arial" w:eastAsia="Times New Roman" w:hAnsi="Arial" w:cs="Arial"/>
          <w:sz w:val="24"/>
          <w:szCs w:val="24"/>
          <w:lang w:val="es-PY" w:eastAsia="es-ES"/>
        </w:rPr>
        <w:t xml:space="preserve">5 - </w:t>
      </w:r>
      <w:r w:rsidRPr="00952F87">
        <w:rPr>
          <w:rFonts w:ascii="Arial" w:eastAsia="Times New Roman" w:hAnsi="Arial" w:cs="Arial"/>
          <w:sz w:val="24"/>
          <w:szCs w:val="24"/>
          <w:lang w:val="es-PY" w:eastAsia="es-ES"/>
        </w:rPr>
        <w:t>202</w:t>
      </w:r>
      <w:r>
        <w:rPr>
          <w:rFonts w:ascii="Arial" w:eastAsia="Times New Roman" w:hAnsi="Arial" w:cs="Arial"/>
          <w:sz w:val="24"/>
          <w:szCs w:val="24"/>
          <w:lang w:val="es-PY" w:eastAsia="es-ES"/>
        </w:rPr>
        <w:t>6</w:t>
      </w:r>
      <w:r w:rsidRPr="00952F87">
        <w:rPr>
          <w:rFonts w:ascii="Arial" w:eastAsia="Times New Roman" w:hAnsi="Arial" w:cs="Arial"/>
          <w:sz w:val="24"/>
          <w:szCs w:val="24"/>
          <w:lang w:val="es-PY" w:eastAsia="es-ES"/>
        </w:rPr>
        <w:t xml:space="preserve"> de la</w:t>
      </w:r>
      <w:r>
        <w:rPr>
          <w:rFonts w:ascii="Arial" w:eastAsia="Times New Roman" w:hAnsi="Arial" w:cs="Arial"/>
          <w:sz w:val="24"/>
          <w:szCs w:val="24"/>
          <w:lang w:val="es-PY" w:eastAsia="es-ES"/>
        </w:rPr>
        <w:t xml:space="preserve"> RAADDHH.</w:t>
      </w:r>
    </w:p>
    <w:p w14:paraId="64F04A55" w14:textId="77777777" w:rsidR="0086278A" w:rsidRDefault="0086278A" w:rsidP="0086278A">
      <w:pPr>
        <w:tabs>
          <w:tab w:val="left" w:pos="1134"/>
        </w:tabs>
        <w:spacing w:after="0" w:line="240" w:lineRule="auto"/>
        <w:jc w:val="both"/>
        <w:rPr>
          <w:rFonts w:ascii="Arial" w:eastAsia="Times New Roman" w:hAnsi="Arial" w:cs="Arial"/>
          <w:sz w:val="24"/>
          <w:szCs w:val="24"/>
          <w:lang w:val="es-PY" w:eastAsia="es-ES"/>
        </w:rPr>
      </w:pPr>
    </w:p>
    <w:p w14:paraId="7024450A" w14:textId="77777777" w:rsidR="002040B3" w:rsidRPr="0086278A" w:rsidRDefault="002040B3" w:rsidP="002040B3">
      <w:pPr>
        <w:tabs>
          <w:tab w:val="left" w:pos="1134"/>
        </w:tabs>
        <w:spacing w:after="0" w:line="240" w:lineRule="auto"/>
        <w:jc w:val="both"/>
        <w:rPr>
          <w:rFonts w:ascii="Arial" w:eastAsia="Times New Roman" w:hAnsi="Arial" w:cs="Arial"/>
          <w:bCs/>
          <w:sz w:val="24"/>
          <w:szCs w:val="24"/>
          <w:lang w:val="es-ES" w:eastAsia="es-ES"/>
        </w:rPr>
      </w:pPr>
    </w:p>
    <w:p w14:paraId="3A797B42" w14:textId="77777777" w:rsidR="002040B3" w:rsidRDefault="002040B3" w:rsidP="002040B3">
      <w:pPr>
        <w:tabs>
          <w:tab w:val="center" w:pos="4819"/>
          <w:tab w:val="right" w:pos="9071"/>
        </w:tabs>
        <w:spacing w:after="0" w:line="240" w:lineRule="auto"/>
        <w:rPr>
          <w:rFonts w:ascii="Arial" w:eastAsia="Times New Roman" w:hAnsi="Arial" w:cs="Arial"/>
          <w:b/>
          <w:sz w:val="24"/>
          <w:szCs w:val="24"/>
          <w:lang w:val="es-UY" w:eastAsia="es-ES"/>
        </w:rPr>
      </w:pPr>
      <w:r w:rsidRPr="003631FB">
        <w:rPr>
          <w:rFonts w:ascii="Arial" w:eastAsia="Times New Roman" w:hAnsi="Arial" w:cs="Arial"/>
          <w:b/>
          <w:sz w:val="24"/>
          <w:szCs w:val="24"/>
          <w:lang w:val="es-UY" w:eastAsia="es-ES"/>
        </w:rPr>
        <w:t>LISTA DE ANEXOS</w:t>
      </w:r>
    </w:p>
    <w:p w14:paraId="617A58BC" w14:textId="77777777" w:rsidR="002040B3" w:rsidRDefault="002040B3" w:rsidP="002040B3">
      <w:pPr>
        <w:tabs>
          <w:tab w:val="center" w:pos="4819"/>
          <w:tab w:val="right" w:pos="9071"/>
        </w:tabs>
        <w:spacing w:after="0" w:line="240" w:lineRule="auto"/>
        <w:rPr>
          <w:rFonts w:ascii="Arial" w:eastAsia="Times New Roman" w:hAnsi="Arial" w:cs="Arial"/>
          <w:b/>
          <w:sz w:val="24"/>
          <w:szCs w:val="24"/>
          <w:lang w:val="es-UY" w:eastAsia="es-ES"/>
        </w:rPr>
      </w:pPr>
    </w:p>
    <w:p w14:paraId="2DAB0242" w14:textId="77777777" w:rsidR="002040B3" w:rsidRDefault="002040B3" w:rsidP="002040B3">
      <w:pPr>
        <w:tabs>
          <w:tab w:val="center" w:pos="4819"/>
          <w:tab w:val="right" w:pos="9071"/>
        </w:tabs>
        <w:spacing w:after="0" w:line="240" w:lineRule="auto"/>
        <w:rPr>
          <w:rFonts w:ascii="Arial" w:eastAsia="Times New Roman" w:hAnsi="Arial" w:cs="Arial"/>
          <w:sz w:val="24"/>
          <w:szCs w:val="24"/>
          <w:lang w:val="es-ES" w:eastAsia="es-ES"/>
        </w:rPr>
      </w:pPr>
      <w:r w:rsidRPr="003631FB">
        <w:rPr>
          <w:rFonts w:ascii="Arial" w:eastAsia="Times New Roman" w:hAnsi="Arial" w:cs="Arial"/>
          <w:sz w:val="24"/>
          <w:szCs w:val="24"/>
          <w:lang w:val="es-ES" w:eastAsia="es-ES"/>
        </w:rPr>
        <w:t>Los Anexos que forman parte de la presente Acta son los siguientes:</w:t>
      </w:r>
    </w:p>
    <w:p w14:paraId="14826F47" w14:textId="77777777" w:rsidR="002040B3" w:rsidRDefault="002040B3" w:rsidP="002040B3">
      <w:pPr>
        <w:tabs>
          <w:tab w:val="center" w:pos="4819"/>
          <w:tab w:val="right" w:pos="9071"/>
        </w:tabs>
        <w:spacing w:after="0" w:line="240" w:lineRule="auto"/>
        <w:rPr>
          <w:rFonts w:ascii="Arial" w:eastAsia="Times New Roman" w:hAnsi="Arial" w:cs="Arial"/>
          <w:sz w:val="24"/>
          <w:szCs w:val="24"/>
          <w:lang w:val="es-ES" w:eastAsia="es-E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43"/>
        <w:gridCol w:w="7729"/>
      </w:tblGrid>
      <w:tr w:rsidR="006F0105" w:rsidRPr="00037A43" w14:paraId="1B3C7FC5" w14:textId="77777777" w:rsidTr="000A7A53">
        <w:tc>
          <w:tcPr>
            <w:tcW w:w="1343" w:type="dxa"/>
          </w:tcPr>
          <w:p w14:paraId="17A4ECF0" w14:textId="77777777" w:rsidR="006F0105" w:rsidRPr="00037A43" w:rsidRDefault="006F0105" w:rsidP="000A7A53">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037A43">
              <w:rPr>
                <w:rFonts w:ascii="Arial" w:eastAsia="Times New Roman" w:hAnsi="Arial" w:cs="Arial"/>
                <w:b/>
                <w:bCs/>
                <w:sz w:val="24"/>
                <w:szCs w:val="24"/>
                <w:lang w:val="es-ES" w:eastAsia="es-ES"/>
              </w:rPr>
              <w:t>Anexo I</w:t>
            </w:r>
          </w:p>
        </w:tc>
        <w:tc>
          <w:tcPr>
            <w:tcW w:w="7729" w:type="dxa"/>
          </w:tcPr>
          <w:p w14:paraId="2D2262FE" w14:textId="77777777" w:rsidR="006F0105" w:rsidRPr="00037A43" w:rsidRDefault="006F0105" w:rsidP="000A7A53">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037A43">
              <w:rPr>
                <w:rFonts w:ascii="Arial" w:eastAsia="Times New Roman" w:hAnsi="Arial" w:cs="Arial"/>
                <w:sz w:val="24"/>
                <w:szCs w:val="24"/>
                <w:lang w:val="es-ES" w:eastAsia="es-ES"/>
              </w:rPr>
              <w:t>Agenda</w:t>
            </w:r>
          </w:p>
        </w:tc>
      </w:tr>
      <w:tr w:rsidR="006F0105" w:rsidRPr="00037A43" w14:paraId="262F4C7C" w14:textId="77777777" w:rsidTr="000A7A53">
        <w:trPr>
          <w:trHeight w:val="210"/>
        </w:trPr>
        <w:tc>
          <w:tcPr>
            <w:tcW w:w="1343" w:type="dxa"/>
          </w:tcPr>
          <w:p w14:paraId="7AFE65B4" w14:textId="77777777" w:rsidR="006F0105" w:rsidRPr="00037A43" w:rsidRDefault="006F0105" w:rsidP="000A7A53">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037A43">
              <w:rPr>
                <w:rFonts w:ascii="Arial" w:eastAsia="Times New Roman" w:hAnsi="Arial" w:cs="Arial"/>
                <w:b/>
                <w:bCs/>
                <w:sz w:val="24"/>
                <w:szCs w:val="24"/>
                <w:lang w:val="es-ES" w:eastAsia="es-ES"/>
              </w:rPr>
              <w:t>Anexo II</w:t>
            </w:r>
          </w:p>
        </w:tc>
        <w:tc>
          <w:tcPr>
            <w:tcW w:w="7729" w:type="dxa"/>
          </w:tcPr>
          <w:p w14:paraId="0C90B2FD" w14:textId="77777777" w:rsidR="006F0105" w:rsidRPr="00037A43" w:rsidRDefault="006F0105" w:rsidP="000A7A53">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037A43">
              <w:rPr>
                <w:rFonts w:ascii="Arial" w:eastAsia="Times New Roman" w:hAnsi="Arial" w:cs="Arial"/>
                <w:sz w:val="24"/>
                <w:szCs w:val="24"/>
                <w:lang w:val="es-ES" w:eastAsia="es-ES"/>
              </w:rPr>
              <w:t xml:space="preserve">Decisiones del CMC </w:t>
            </w:r>
          </w:p>
        </w:tc>
      </w:tr>
      <w:tr w:rsidR="006F0105" w:rsidRPr="0048103B" w14:paraId="5FBD4665" w14:textId="77777777" w:rsidTr="000A7A53">
        <w:trPr>
          <w:trHeight w:val="210"/>
        </w:trPr>
        <w:tc>
          <w:tcPr>
            <w:tcW w:w="1343" w:type="dxa"/>
          </w:tcPr>
          <w:p w14:paraId="7F95E9D7" w14:textId="77777777" w:rsidR="006F0105" w:rsidRPr="00A61319" w:rsidRDefault="006F0105" w:rsidP="000A7A53">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A61319">
              <w:rPr>
                <w:rFonts w:ascii="Arial" w:eastAsia="Times New Roman" w:hAnsi="Arial" w:cs="Arial"/>
                <w:b/>
                <w:bCs/>
                <w:sz w:val="24"/>
                <w:szCs w:val="24"/>
                <w:lang w:val="es-ES" w:eastAsia="es-ES"/>
              </w:rPr>
              <w:t>Anexo III</w:t>
            </w:r>
          </w:p>
        </w:tc>
        <w:tc>
          <w:tcPr>
            <w:tcW w:w="7729" w:type="dxa"/>
          </w:tcPr>
          <w:p w14:paraId="3538D12C" w14:textId="77777777" w:rsidR="006F0105" w:rsidRPr="003E4C2D" w:rsidRDefault="006F0105" w:rsidP="000A7A53">
            <w:pPr>
              <w:tabs>
                <w:tab w:val="left" w:pos="1800"/>
                <w:tab w:val="center" w:pos="4819"/>
                <w:tab w:val="right" w:pos="9071"/>
              </w:tabs>
              <w:spacing w:after="0" w:line="240" w:lineRule="auto"/>
              <w:jc w:val="both"/>
              <w:rPr>
                <w:rFonts w:ascii="Arial" w:eastAsia="Times New Roman" w:hAnsi="Arial" w:cs="Arial"/>
                <w:sz w:val="24"/>
                <w:szCs w:val="24"/>
                <w:lang w:val="es-UY" w:eastAsia="es-ES"/>
              </w:rPr>
            </w:pPr>
            <w:r w:rsidRPr="003E4C2D">
              <w:rPr>
                <w:rFonts w:ascii="Arial" w:eastAsia="Times New Roman" w:hAnsi="Arial" w:cs="Arial"/>
                <w:sz w:val="24"/>
                <w:szCs w:val="24"/>
                <w:lang w:val="es-UY" w:eastAsia="es-ES"/>
              </w:rPr>
              <w:t xml:space="preserve">MERCOSUR/LXV CMC/DI </w:t>
            </w:r>
            <w:proofErr w:type="spellStart"/>
            <w:r w:rsidRPr="003E4C2D">
              <w:rPr>
                <w:rFonts w:ascii="Arial" w:eastAsia="Times New Roman" w:hAnsi="Arial" w:cs="Arial"/>
                <w:sz w:val="24"/>
                <w:szCs w:val="24"/>
                <w:lang w:val="es-UY" w:eastAsia="es-ES"/>
              </w:rPr>
              <w:t>Nº</w:t>
            </w:r>
            <w:proofErr w:type="spellEnd"/>
            <w:r w:rsidRPr="003E4C2D">
              <w:rPr>
                <w:rFonts w:ascii="Arial" w:eastAsia="Times New Roman" w:hAnsi="Arial" w:cs="Arial"/>
                <w:sz w:val="24"/>
                <w:szCs w:val="24"/>
                <w:lang w:val="es-UY" w:eastAsia="es-ES"/>
              </w:rPr>
              <w:t xml:space="preserve"> 08/24 </w:t>
            </w:r>
            <w:r w:rsidRPr="003E4C2D">
              <w:rPr>
                <w:rFonts w:ascii="Arial" w:eastAsia="Times New Roman" w:hAnsi="Arial" w:cs="Arial"/>
                <w:sz w:val="24"/>
                <w:szCs w:val="24"/>
                <w:lang w:val="es-ES" w:eastAsia="es-ES"/>
              </w:rPr>
              <w:t>Informe de la Coordinación Nacional de Uruguay del GMC</w:t>
            </w:r>
          </w:p>
        </w:tc>
      </w:tr>
      <w:tr w:rsidR="00175574" w:rsidRPr="0048103B" w14:paraId="6B199B6C" w14:textId="77777777" w:rsidTr="000A7A53">
        <w:trPr>
          <w:trHeight w:val="210"/>
        </w:trPr>
        <w:tc>
          <w:tcPr>
            <w:tcW w:w="1343" w:type="dxa"/>
          </w:tcPr>
          <w:p w14:paraId="34A6B9FB" w14:textId="34076F73" w:rsidR="00175574" w:rsidRPr="00A61319" w:rsidRDefault="00175574" w:rsidP="000A7A53">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A61319">
              <w:rPr>
                <w:rFonts w:ascii="Arial" w:eastAsia="Times New Roman" w:hAnsi="Arial" w:cs="Arial"/>
                <w:b/>
                <w:bCs/>
                <w:sz w:val="24"/>
                <w:szCs w:val="24"/>
                <w:lang w:val="es-ES" w:eastAsia="es-ES"/>
              </w:rPr>
              <w:t>Anexo IV</w:t>
            </w:r>
          </w:p>
        </w:tc>
        <w:tc>
          <w:tcPr>
            <w:tcW w:w="7729" w:type="dxa"/>
          </w:tcPr>
          <w:p w14:paraId="7B399517" w14:textId="3E396016" w:rsidR="00175574" w:rsidRPr="003E4C2D" w:rsidRDefault="00175574" w:rsidP="000A7A53">
            <w:pPr>
              <w:tabs>
                <w:tab w:val="left" w:pos="1800"/>
                <w:tab w:val="center" w:pos="4819"/>
                <w:tab w:val="right" w:pos="9071"/>
              </w:tabs>
              <w:spacing w:after="0" w:line="240" w:lineRule="auto"/>
              <w:jc w:val="both"/>
              <w:rPr>
                <w:rFonts w:ascii="Arial" w:eastAsia="Times New Roman" w:hAnsi="Arial" w:cs="Arial"/>
                <w:sz w:val="24"/>
                <w:szCs w:val="24"/>
                <w:lang w:val="es-UY" w:eastAsia="es-ES"/>
              </w:rPr>
            </w:pPr>
            <w:r>
              <w:rPr>
                <w:rFonts w:ascii="Arial" w:eastAsia="Times New Roman" w:hAnsi="Arial" w:cs="Arial"/>
                <w:sz w:val="24"/>
                <w:szCs w:val="24"/>
                <w:lang w:val="es-UY" w:eastAsia="es-ES"/>
              </w:rPr>
              <w:t>Proyecto de Decisión “Relacionamiento Externo – Modalidades de Negociación” – propuesta de Argentina</w:t>
            </w:r>
          </w:p>
        </w:tc>
      </w:tr>
      <w:tr w:rsidR="006F0105" w:rsidRPr="00037A43" w14:paraId="7FAFCBB1" w14:textId="77777777" w:rsidTr="000A7A53">
        <w:trPr>
          <w:trHeight w:val="210"/>
        </w:trPr>
        <w:tc>
          <w:tcPr>
            <w:tcW w:w="1343" w:type="dxa"/>
          </w:tcPr>
          <w:p w14:paraId="7B42807B" w14:textId="3A2FD88B" w:rsidR="006F0105" w:rsidRPr="00A61319" w:rsidRDefault="00175574" w:rsidP="000A7A53">
            <w:pPr>
              <w:tabs>
                <w:tab w:val="left" w:pos="1800"/>
                <w:tab w:val="center" w:pos="4819"/>
                <w:tab w:val="right" w:pos="9071"/>
              </w:tabs>
              <w:spacing w:after="0" w:line="240" w:lineRule="auto"/>
              <w:rPr>
                <w:rFonts w:ascii="Arial" w:eastAsia="Times New Roman" w:hAnsi="Arial" w:cs="Arial"/>
                <w:b/>
                <w:bCs/>
                <w:sz w:val="24"/>
                <w:szCs w:val="24"/>
                <w:lang w:val="es-UY" w:eastAsia="es-ES"/>
              </w:rPr>
            </w:pPr>
            <w:r w:rsidRPr="00A61319">
              <w:rPr>
                <w:rFonts w:ascii="Arial" w:eastAsia="Times New Roman" w:hAnsi="Arial" w:cs="Arial"/>
                <w:b/>
                <w:bCs/>
                <w:sz w:val="24"/>
                <w:szCs w:val="24"/>
                <w:lang w:val="pt-BR" w:eastAsia="es-ES"/>
              </w:rPr>
              <w:t>Anexo V</w:t>
            </w:r>
          </w:p>
        </w:tc>
        <w:tc>
          <w:tcPr>
            <w:tcW w:w="7729" w:type="dxa"/>
          </w:tcPr>
          <w:p w14:paraId="4147EF30" w14:textId="77777777" w:rsidR="006F0105" w:rsidRPr="003E4C2D" w:rsidRDefault="006F0105" w:rsidP="000A7A53">
            <w:pPr>
              <w:tabs>
                <w:tab w:val="left" w:pos="1800"/>
                <w:tab w:val="center" w:pos="4819"/>
                <w:tab w:val="right" w:pos="9071"/>
              </w:tabs>
              <w:spacing w:after="0" w:line="240" w:lineRule="auto"/>
              <w:jc w:val="both"/>
              <w:rPr>
                <w:rFonts w:ascii="Arial" w:eastAsia="Times New Roman" w:hAnsi="Arial" w:cs="Arial"/>
                <w:sz w:val="24"/>
                <w:szCs w:val="24"/>
                <w:lang w:val="es-UY" w:eastAsia="es-ES"/>
              </w:rPr>
            </w:pPr>
            <w:r w:rsidRPr="003E4C2D">
              <w:rPr>
                <w:rFonts w:ascii="Arial" w:eastAsia="Times New Roman" w:hAnsi="Arial" w:cs="Arial"/>
                <w:sz w:val="24"/>
                <w:szCs w:val="24"/>
                <w:lang w:val="es-UY" w:eastAsia="es-ES"/>
              </w:rPr>
              <w:t xml:space="preserve">MERCOSUR/LXV CMC/DI </w:t>
            </w:r>
            <w:proofErr w:type="spellStart"/>
            <w:r w:rsidRPr="003E4C2D">
              <w:rPr>
                <w:rFonts w:ascii="Arial" w:eastAsia="Times New Roman" w:hAnsi="Arial" w:cs="Arial"/>
                <w:sz w:val="24"/>
                <w:szCs w:val="24"/>
                <w:lang w:val="es-UY" w:eastAsia="es-ES"/>
              </w:rPr>
              <w:t>Nº</w:t>
            </w:r>
            <w:proofErr w:type="spellEnd"/>
            <w:r w:rsidRPr="003E4C2D">
              <w:rPr>
                <w:rFonts w:ascii="Arial" w:eastAsia="Times New Roman" w:hAnsi="Arial" w:cs="Arial"/>
                <w:sz w:val="24"/>
                <w:szCs w:val="24"/>
                <w:lang w:val="es-UY" w:eastAsia="es-ES"/>
              </w:rPr>
              <w:t xml:space="preserve"> 09/24 </w:t>
            </w:r>
            <w:r w:rsidRPr="003E4C2D">
              <w:rPr>
                <w:rFonts w:ascii="Arial" w:eastAsia="Times New Roman" w:hAnsi="Arial" w:cs="Arial"/>
                <w:sz w:val="24"/>
                <w:szCs w:val="24"/>
                <w:lang w:val="it-IT" w:eastAsia="es-ES"/>
              </w:rPr>
              <w:t>Informe</w:t>
            </w:r>
            <w:r w:rsidRPr="003E4C2D">
              <w:rPr>
                <w:rFonts w:ascii="Arial" w:eastAsia="Times New Roman" w:hAnsi="Arial" w:cs="Arial"/>
                <w:sz w:val="24"/>
                <w:szCs w:val="24"/>
                <w:lang w:val="es-ES" w:eastAsia="es-ES"/>
              </w:rPr>
              <w:t xml:space="preserve"> semestral de actividades del PARLASUR correspondiente al segundo semestre de 2024</w:t>
            </w:r>
          </w:p>
        </w:tc>
      </w:tr>
      <w:tr w:rsidR="006F0105" w:rsidRPr="00037A43" w14:paraId="10E11872" w14:textId="77777777" w:rsidTr="000A7A53">
        <w:trPr>
          <w:trHeight w:val="210"/>
        </w:trPr>
        <w:tc>
          <w:tcPr>
            <w:tcW w:w="1343" w:type="dxa"/>
          </w:tcPr>
          <w:p w14:paraId="16263B8A" w14:textId="6C90D07F" w:rsidR="006F0105" w:rsidRPr="00A61319" w:rsidRDefault="00175574" w:rsidP="000A7A53">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A61319">
              <w:rPr>
                <w:rFonts w:ascii="Arial" w:eastAsia="Times New Roman" w:hAnsi="Arial" w:cs="Arial"/>
                <w:b/>
                <w:sz w:val="24"/>
                <w:szCs w:val="24"/>
                <w:lang w:val="es-ES" w:eastAsia="es-ES"/>
              </w:rPr>
              <w:t>Anexo VI</w:t>
            </w:r>
          </w:p>
        </w:tc>
        <w:tc>
          <w:tcPr>
            <w:tcW w:w="7729" w:type="dxa"/>
          </w:tcPr>
          <w:p w14:paraId="53C6E8E2" w14:textId="77777777" w:rsidR="006F0105" w:rsidRPr="003E4C2D" w:rsidRDefault="006F0105" w:rsidP="000A7A53">
            <w:pPr>
              <w:spacing w:after="0" w:line="240" w:lineRule="auto"/>
              <w:jc w:val="both"/>
              <w:rPr>
                <w:rFonts w:ascii="Arial" w:eastAsia="Times New Roman" w:hAnsi="Arial" w:cs="Arial"/>
                <w:sz w:val="24"/>
                <w:szCs w:val="24"/>
                <w:lang w:val="es-ES" w:eastAsia="es-ES"/>
              </w:rPr>
            </w:pPr>
            <w:r w:rsidRPr="003E4C2D">
              <w:rPr>
                <w:rFonts w:ascii="Arial" w:eastAsia="Times New Roman" w:hAnsi="Arial" w:cs="Arial"/>
                <w:sz w:val="24"/>
                <w:szCs w:val="24"/>
                <w:lang w:val="it-IT" w:eastAsia="es-ES"/>
              </w:rPr>
              <w:t>MERCOSUR/LXV CMC/DI Nº 10/24 Informe</w:t>
            </w:r>
            <w:r w:rsidRPr="003E4C2D">
              <w:rPr>
                <w:rFonts w:ascii="Arial" w:eastAsia="Times New Roman" w:hAnsi="Arial" w:cs="Arial"/>
                <w:sz w:val="24"/>
                <w:szCs w:val="24"/>
                <w:lang w:val="es-ES" w:eastAsia="es-ES"/>
              </w:rPr>
              <w:t xml:space="preserve"> semestral de actividades de la CRPM correspondiente al segundo semestre de 2024</w:t>
            </w:r>
          </w:p>
        </w:tc>
      </w:tr>
      <w:tr w:rsidR="006F0105" w:rsidRPr="00037A43" w14:paraId="68A3F59C" w14:textId="77777777" w:rsidTr="000A7A53">
        <w:trPr>
          <w:trHeight w:val="210"/>
        </w:trPr>
        <w:tc>
          <w:tcPr>
            <w:tcW w:w="1343" w:type="dxa"/>
          </w:tcPr>
          <w:p w14:paraId="267387EF" w14:textId="072A700B" w:rsidR="006F0105" w:rsidRPr="00A61319" w:rsidRDefault="00175574" w:rsidP="000A7A53">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A61319">
              <w:rPr>
                <w:rFonts w:ascii="Arial" w:eastAsia="Times New Roman" w:hAnsi="Arial" w:cs="Arial"/>
                <w:b/>
                <w:bCs/>
                <w:sz w:val="24"/>
                <w:szCs w:val="24"/>
                <w:lang w:val="pt-BR" w:eastAsia="es-ES"/>
              </w:rPr>
              <w:lastRenderedPageBreak/>
              <w:t>Anexo VII</w:t>
            </w:r>
          </w:p>
        </w:tc>
        <w:tc>
          <w:tcPr>
            <w:tcW w:w="7729" w:type="dxa"/>
          </w:tcPr>
          <w:p w14:paraId="3932B058" w14:textId="77777777" w:rsidR="006F0105" w:rsidRPr="003E4C2D" w:rsidRDefault="006F0105" w:rsidP="000A7A53">
            <w:pPr>
              <w:spacing w:after="0" w:line="240" w:lineRule="auto"/>
              <w:jc w:val="both"/>
              <w:rPr>
                <w:rFonts w:ascii="Arial" w:eastAsia="Times New Roman" w:hAnsi="Arial" w:cs="Arial"/>
                <w:sz w:val="24"/>
                <w:szCs w:val="24"/>
                <w:lang w:val="pt-BR" w:eastAsia="es-ES"/>
              </w:rPr>
            </w:pPr>
            <w:r w:rsidRPr="003E4C2D">
              <w:rPr>
                <w:rFonts w:ascii="Arial" w:eastAsia="Times New Roman" w:hAnsi="Arial" w:cs="Arial"/>
                <w:sz w:val="24"/>
                <w:szCs w:val="24"/>
                <w:shd w:val="clear" w:color="auto" w:fill="FFFFFF"/>
                <w:lang w:val="pt-BR" w:eastAsia="es-ES"/>
              </w:rPr>
              <w:t>MERCOSUR/</w:t>
            </w:r>
            <w:r w:rsidRPr="003E4C2D">
              <w:rPr>
                <w:rFonts w:ascii="Arial" w:eastAsia="Times New Roman" w:hAnsi="Arial" w:cs="Arial"/>
                <w:sz w:val="24"/>
                <w:szCs w:val="24"/>
                <w:lang w:val="pt-BR" w:eastAsia="es-ES"/>
              </w:rPr>
              <w:t>LXV CMC/DI Nº 11/24</w:t>
            </w:r>
            <w:r w:rsidRPr="003E4C2D">
              <w:rPr>
                <w:rFonts w:ascii="Arial" w:eastAsia="Times New Roman" w:hAnsi="Arial" w:cs="Arial"/>
                <w:b/>
                <w:bCs/>
                <w:sz w:val="24"/>
                <w:szCs w:val="24"/>
                <w:lang w:val="pt-BR" w:eastAsia="es-ES"/>
              </w:rPr>
              <w:t xml:space="preserve"> </w:t>
            </w:r>
            <w:r w:rsidRPr="003E4C2D">
              <w:rPr>
                <w:rFonts w:ascii="Arial" w:eastAsia="Times New Roman" w:hAnsi="Arial" w:cs="Arial"/>
                <w:sz w:val="24"/>
                <w:szCs w:val="24"/>
                <w:shd w:val="clear" w:color="auto" w:fill="FFFFFF"/>
                <w:lang w:val="es-ES" w:eastAsia="es-ES"/>
              </w:rPr>
              <w:t>Informe de actividades del TPR correspondiente al segundo semestre de 2024</w:t>
            </w:r>
          </w:p>
        </w:tc>
      </w:tr>
      <w:tr w:rsidR="006F0105" w:rsidRPr="0048103B" w14:paraId="5D76495D" w14:textId="77777777" w:rsidTr="000A7A53">
        <w:trPr>
          <w:trHeight w:val="210"/>
        </w:trPr>
        <w:tc>
          <w:tcPr>
            <w:tcW w:w="1343" w:type="dxa"/>
          </w:tcPr>
          <w:p w14:paraId="7512531C" w14:textId="226A305D" w:rsidR="006F0105" w:rsidRPr="00A61319" w:rsidRDefault="00175574" w:rsidP="000A7A53">
            <w:pPr>
              <w:tabs>
                <w:tab w:val="left" w:pos="1800"/>
                <w:tab w:val="center" w:pos="4819"/>
                <w:tab w:val="right" w:pos="9071"/>
              </w:tabs>
              <w:spacing w:after="0" w:line="240" w:lineRule="auto"/>
              <w:rPr>
                <w:rFonts w:ascii="Arial" w:eastAsia="Times New Roman" w:hAnsi="Arial" w:cs="Arial"/>
                <w:b/>
                <w:sz w:val="24"/>
                <w:szCs w:val="24"/>
                <w:lang w:val="pt-BR" w:eastAsia="es-ES"/>
              </w:rPr>
            </w:pPr>
            <w:r w:rsidRPr="00A61319">
              <w:rPr>
                <w:rFonts w:ascii="Arial" w:eastAsia="Times New Roman" w:hAnsi="Arial" w:cs="Arial"/>
                <w:b/>
                <w:bCs/>
                <w:sz w:val="24"/>
                <w:szCs w:val="24"/>
                <w:lang w:val="pt-BR" w:eastAsia="es-ES"/>
              </w:rPr>
              <w:t>Anexo VIII</w:t>
            </w:r>
          </w:p>
        </w:tc>
        <w:tc>
          <w:tcPr>
            <w:tcW w:w="7729" w:type="dxa"/>
          </w:tcPr>
          <w:p w14:paraId="7FDD7EBB" w14:textId="019FA87F" w:rsidR="00175574" w:rsidRPr="00175574" w:rsidRDefault="006F0105" w:rsidP="000A7A53">
            <w:pPr>
              <w:spacing w:after="0" w:line="240" w:lineRule="auto"/>
              <w:jc w:val="both"/>
              <w:rPr>
                <w:rFonts w:ascii="Arial" w:eastAsia="Times New Roman" w:hAnsi="Arial" w:cs="Arial"/>
                <w:sz w:val="24"/>
                <w:szCs w:val="24"/>
                <w:shd w:val="clear" w:color="auto" w:fill="FFFFFF"/>
                <w:lang w:val="pt-BR" w:eastAsia="es-ES"/>
              </w:rPr>
            </w:pPr>
            <w:r w:rsidRPr="00175574">
              <w:rPr>
                <w:rFonts w:ascii="Arial" w:eastAsia="Times New Roman" w:hAnsi="Arial" w:cs="Arial"/>
                <w:bCs/>
                <w:sz w:val="24"/>
                <w:szCs w:val="24"/>
                <w:lang w:val="pt-BR" w:eastAsia="es-ES"/>
              </w:rPr>
              <w:t>MERCOSUR/LXV CMC/DI Nº 12/24</w:t>
            </w:r>
            <w:r w:rsidRPr="00175574">
              <w:rPr>
                <w:rFonts w:ascii="Arial" w:eastAsia="Times New Roman" w:hAnsi="Arial" w:cs="Arial"/>
                <w:b/>
                <w:sz w:val="24"/>
                <w:szCs w:val="24"/>
                <w:lang w:val="pt-BR" w:eastAsia="es-ES"/>
              </w:rPr>
              <w:t xml:space="preserve"> </w:t>
            </w:r>
            <w:r w:rsidRPr="00175574">
              <w:rPr>
                <w:rFonts w:ascii="Arial" w:eastAsia="Times New Roman" w:hAnsi="Arial" w:cs="Arial"/>
                <w:sz w:val="24"/>
                <w:szCs w:val="24"/>
                <w:lang w:val="pt-BR" w:eastAsia="es-ES"/>
              </w:rPr>
              <w:t xml:space="preserve">Informe </w:t>
            </w:r>
            <w:r w:rsidRPr="00175574">
              <w:rPr>
                <w:rFonts w:ascii="Arial" w:eastAsia="Calibri" w:hAnsi="Arial" w:cs="Arial"/>
                <w:sz w:val="24"/>
                <w:szCs w:val="24"/>
                <w:lang w:val="pt-BR"/>
              </w:rPr>
              <w:t xml:space="preserve">del </w:t>
            </w:r>
            <w:r w:rsidR="00176373" w:rsidRPr="00175574">
              <w:rPr>
                <w:rFonts w:ascii="Arial" w:eastAsia="Times New Roman" w:hAnsi="Arial" w:cs="Arial"/>
                <w:bCs/>
                <w:sz w:val="24"/>
                <w:szCs w:val="24"/>
                <w:lang w:val="pt-BR" w:eastAsia="es-ES"/>
              </w:rPr>
              <w:t>IPPDDHH</w:t>
            </w:r>
            <w:r w:rsidRPr="00175574">
              <w:rPr>
                <w:rFonts w:ascii="Arial" w:eastAsia="Times New Roman" w:hAnsi="Arial" w:cs="Arial"/>
                <w:sz w:val="24"/>
                <w:szCs w:val="24"/>
                <w:shd w:val="clear" w:color="auto" w:fill="FFFFFF"/>
                <w:lang w:val="pt-BR" w:eastAsia="es-ES"/>
              </w:rPr>
              <w:t xml:space="preserve"> </w:t>
            </w:r>
            <w:proofErr w:type="spellStart"/>
            <w:r w:rsidRPr="00175574">
              <w:rPr>
                <w:rFonts w:ascii="Arial" w:eastAsia="Times New Roman" w:hAnsi="Arial" w:cs="Arial"/>
                <w:sz w:val="24"/>
                <w:szCs w:val="24"/>
                <w:shd w:val="clear" w:color="auto" w:fill="FFFFFF"/>
                <w:lang w:val="pt-BR" w:eastAsia="es-ES"/>
              </w:rPr>
              <w:t>correspondiente</w:t>
            </w:r>
            <w:proofErr w:type="spellEnd"/>
            <w:r w:rsidRPr="00175574">
              <w:rPr>
                <w:rFonts w:ascii="Arial" w:eastAsia="Times New Roman" w:hAnsi="Arial" w:cs="Arial"/>
                <w:sz w:val="24"/>
                <w:szCs w:val="24"/>
                <w:shd w:val="clear" w:color="auto" w:fill="FFFFFF"/>
                <w:lang w:val="pt-BR" w:eastAsia="es-ES"/>
              </w:rPr>
              <w:t xml:space="preserve"> al segundo semestre de 2024</w:t>
            </w:r>
            <w:r w:rsidR="00175574" w:rsidRPr="00175574">
              <w:rPr>
                <w:rFonts w:ascii="Arial" w:eastAsia="Times New Roman" w:hAnsi="Arial" w:cs="Arial"/>
                <w:sz w:val="24"/>
                <w:szCs w:val="24"/>
                <w:shd w:val="clear" w:color="auto" w:fill="FFFFFF"/>
                <w:lang w:val="pt-BR" w:eastAsia="es-ES"/>
              </w:rPr>
              <w:t xml:space="preserve"> </w:t>
            </w:r>
          </w:p>
          <w:p w14:paraId="5B0B5986" w14:textId="74BC1758" w:rsidR="006F0105" w:rsidRPr="00175574" w:rsidRDefault="00175574" w:rsidP="000A7A53">
            <w:pPr>
              <w:spacing w:after="0" w:line="240" w:lineRule="auto"/>
              <w:jc w:val="both"/>
              <w:rPr>
                <w:rFonts w:ascii="Arial" w:eastAsia="Times New Roman" w:hAnsi="Arial" w:cs="Arial"/>
                <w:bCs/>
                <w:sz w:val="24"/>
                <w:szCs w:val="24"/>
                <w:lang w:val="pt-BR" w:eastAsia="es-ES"/>
              </w:rPr>
            </w:pPr>
            <w:r w:rsidRPr="00175574">
              <w:rPr>
                <w:rFonts w:ascii="Arial" w:eastAsia="Times New Roman" w:hAnsi="Arial" w:cs="Arial"/>
                <w:bCs/>
                <w:sz w:val="24"/>
                <w:szCs w:val="24"/>
                <w:lang w:val="pt-BR" w:eastAsia="es-ES"/>
              </w:rPr>
              <w:t>MERCOSUR/LXV CMC/DI Nº 13/24</w:t>
            </w:r>
            <w:r w:rsidRPr="00175574">
              <w:rPr>
                <w:rFonts w:ascii="Arial" w:eastAsia="Times New Roman" w:hAnsi="Arial" w:cs="Arial"/>
                <w:b/>
                <w:sz w:val="24"/>
                <w:szCs w:val="24"/>
                <w:lang w:val="pt-BR" w:eastAsia="es-ES"/>
              </w:rPr>
              <w:t xml:space="preserve"> </w:t>
            </w:r>
            <w:r w:rsidRPr="00175574">
              <w:rPr>
                <w:rFonts w:ascii="Arial" w:eastAsia="Times New Roman" w:hAnsi="Arial" w:cs="Arial"/>
                <w:sz w:val="24"/>
                <w:szCs w:val="24"/>
                <w:lang w:val="pt-BR" w:eastAsia="es-ES"/>
              </w:rPr>
              <w:t xml:space="preserve">Informe </w:t>
            </w:r>
            <w:r w:rsidRPr="00175574">
              <w:rPr>
                <w:rFonts w:ascii="Arial" w:eastAsia="Calibri" w:hAnsi="Arial" w:cs="Arial"/>
                <w:sz w:val="24"/>
                <w:szCs w:val="24"/>
                <w:lang w:val="pt-BR"/>
              </w:rPr>
              <w:t>del ISM</w:t>
            </w:r>
            <w:r>
              <w:rPr>
                <w:rFonts w:ascii="Arial" w:eastAsia="Calibri" w:hAnsi="Arial" w:cs="Arial"/>
                <w:sz w:val="24"/>
                <w:szCs w:val="24"/>
                <w:lang w:val="pt-BR"/>
              </w:rPr>
              <w:t xml:space="preserve"> </w:t>
            </w:r>
            <w:proofErr w:type="spellStart"/>
            <w:r w:rsidRPr="00175574">
              <w:rPr>
                <w:rFonts w:ascii="Arial" w:eastAsia="Times New Roman" w:hAnsi="Arial" w:cs="Arial"/>
                <w:sz w:val="24"/>
                <w:szCs w:val="24"/>
                <w:shd w:val="clear" w:color="auto" w:fill="FFFFFF"/>
                <w:lang w:val="pt-BR" w:eastAsia="es-ES"/>
              </w:rPr>
              <w:t>correspondiente</w:t>
            </w:r>
            <w:proofErr w:type="spellEnd"/>
            <w:r w:rsidRPr="00175574">
              <w:rPr>
                <w:rFonts w:ascii="Arial" w:eastAsia="Times New Roman" w:hAnsi="Arial" w:cs="Arial"/>
                <w:sz w:val="24"/>
                <w:szCs w:val="24"/>
                <w:shd w:val="clear" w:color="auto" w:fill="FFFFFF"/>
                <w:lang w:val="pt-BR" w:eastAsia="es-ES"/>
              </w:rPr>
              <w:t xml:space="preserve"> al segundo semestre de 20</w:t>
            </w:r>
          </w:p>
        </w:tc>
      </w:tr>
      <w:tr w:rsidR="006F0105" w:rsidRPr="00037A43" w14:paraId="721BE503" w14:textId="77777777" w:rsidTr="000A7A53">
        <w:trPr>
          <w:trHeight w:val="210"/>
        </w:trPr>
        <w:tc>
          <w:tcPr>
            <w:tcW w:w="1343" w:type="dxa"/>
          </w:tcPr>
          <w:p w14:paraId="1DE94CE7" w14:textId="19D82331" w:rsidR="006F0105" w:rsidRPr="00A61319" w:rsidRDefault="00175574" w:rsidP="000A7A53">
            <w:pPr>
              <w:tabs>
                <w:tab w:val="left" w:pos="1800"/>
                <w:tab w:val="center" w:pos="4819"/>
                <w:tab w:val="right" w:pos="9071"/>
              </w:tabs>
              <w:spacing w:after="0" w:line="240" w:lineRule="auto"/>
              <w:rPr>
                <w:rFonts w:ascii="Arial" w:eastAsia="Times New Roman" w:hAnsi="Arial" w:cs="Arial"/>
                <w:b/>
                <w:bCs/>
                <w:sz w:val="24"/>
                <w:szCs w:val="24"/>
                <w:lang w:val="es-UY" w:eastAsia="es-ES"/>
              </w:rPr>
            </w:pPr>
            <w:r w:rsidRPr="00A61319">
              <w:rPr>
                <w:rFonts w:ascii="Arial" w:eastAsia="Times New Roman" w:hAnsi="Arial" w:cs="Arial"/>
                <w:b/>
                <w:bCs/>
                <w:sz w:val="24"/>
                <w:szCs w:val="24"/>
                <w:lang w:val="es-UY" w:eastAsia="es-ES"/>
              </w:rPr>
              <w:t>Anexo IX</w:t>
            </w:r>
          </w:p>
        </w:tc>
        <w:tc>
          <w:tcPr>
            <w:tcW w:w="7729" w:type="dxa"/>
          </w:tcPr>
          <w:p w14:paraId="1A3804C6" w14:textId="123F6960" w:rsidR="006F0105" w:rsidRPr="003E4C2D" w:rsidRDefault="006F0105" w:rsidP="000A7A53">
            <w:pPr>
              <w:tabs>
                <w:tab w:val="left" w:pos="1362"/>
              </w:tabs>
              <w:spacing w:after="0" w:line="240" w:lineRule="auto"/>
              <w:jc w:val="both"/>
              <w:rPr>
                <w:rFonts w:ascii="Arial" w:eastAsia="Times New Roman" w:hAnsi="Arial" w:cs="Arial"/>
                <w:sz w:val="24"/>
                <w:szCs w:val="24"/>
                <w:lang w:val="it-IT" w:eastAsia="es-ES"/>
              </w:rPr>
            </w:pPr>
            <w:r w:rsidRPr="003E4C2D">
              <w:rPr>
                <w:rFonts w:ascii="Arial" w:eastAsia="Times New Roman" w:hAnsi="Arial" w:cs="Arial"/>
                <w:bCs/>
                <w:sz w:val="24"/>
                <w:szCs w:val="24"/>
                <w:lang w:val="es-ES" w:eastAsia="es-ES"/>
              </w:rPr>
              <w:t xml:space="preserve">MERCOSUR/LXV CMC/DI </w:t>
            </w:r>
            <w:proofErr w:type="spellStart"/>
            <w:r w:rsidRPr="003E4C2D">
              <w:rPr>
                <w:rFonts w:ascii="Arial" w:eastAsia="Times New Roman" w:hAnsi="Arial" w:cs="Arial"/>
                <w:bCs/>
                <w:sz w:val="24"/>
                <w:szCs w:val="24"/>
                <w:lang w:val="es-ES" w:eastAsia="es-ES"/>
              </w:rPr>
              <w:t>Nº</w:t>
            </w:r>
            <w:proofErr w:type="spellEnd"/>
            <w:r w:rsidRPr="003E4C2D">
              <w:rPr>
                <w:rFonts w:ascii="Arial" w:eastAsia="Times New Roman" w:hAnsi="Arial" w:cs="Arial"/>
                <w:bCs/>
                <w:sz w:val="24"/>
                <w:szCs w:val="24"/>
                <w:lang w:val="es-ES" w:eastAsia="es-ES"/>
              </w:rPr>
              <w:t xml:space="preserve"> 1</w:t>
            </w:r>
            <w:r w:rsidR="00175574">
              <w:rPr>
                <w:rFonts w:ascii="Arial" w:eastAsia="Times New Roman" w:hAnsi="Arial" w:cs="Arial"/>
                <w:bCs/>
                <w:sz w:val="24"/>
                <w:szCs w:val="24"/>
                <w:lang w:val="es-ES" w:eastAsia="es-ES"/>
              </w:rPr>
              <w:t>4</w:t>
            </w:r>
            <w:r w:rsidRPr="003E4C2D">
              <w:rPr>
                <w:rFonts w:ascii="Arial" w:eastAsia="Times New Roman" w:hAnsi="Arial" w:cs="Arial"/>
                <w:bCs/>
                <w:sz w:val="24"/>
                <w:szCs w:val="24"/>
                <w:lang w:val="es-ES" w:eastAsia="es-ES"/>
              </w:rPr>
              <w:t>/24</w:t>
            </w:r>
            <w:r w:rsidRPr="003E4C2D">
              <w:rPr>
                <w:rFonts w:ascii="Arial" w:eastAsia="Times New Roman" w:hAnsi="Arial" w:cs="Arial"/>
                <w:b/>
                <w:sz w:val="24"/>
                <w:szCs w:val="24"/>
                <w:lang w:val="es-ES" w:eastAsia="es-ES"/>
              </w:rPr>
              <w:t xml:space="preserve"> </w:t>
            </w:r>
            <w:r w:rsidRPr="003E4C2D">
              <w:rPr>
                <w:rFonts w:ascii="Arial" w:eastAsia="Calibri" w:hAnsi="Arial" w:cs="Arial"/>
                <w:sz w:val="24"/>
                <w:szCs w:val="24"/>
                <w:lang w:val="es-AR"/>
              </w:rPr>
              <w:t xml:space="preserve">Informe del </w:t>
            </w:r>
            <w:r w:rsidR="00CE28D6">
              <w:rPr>
                <w:rFonts w:ascii="Arial" w:eastAsia="Calibri" w:hAnsi="Arial" w:cs="Arial"/>
                <w:sz w:val="24"/>
                <w:szCs w:val="24"/>
                <w:lang w:val="es-AR"/>
              </w:rPr>
              <w:t>FCCP</w:t>
            </w:r>
            <w:r w:rsidRPr="003E4C2D">
              <w:rPr>
                <w:rFonts w:ascii="Arial" w:eastAsia="Times New Roman" w:hAnsi="Arial" w:cs="Arial"/>
                <w:sz w:val="24"/>
                <w:szCs w:val="24"/>
                <w:shd w:val="clear" w:color="auto" w:fill="FFFFFF"/>
                <w:lang w:val="es-ES" w:eastAsia="es-ES"/>
              </w:rPr>
              <w:t xml:space="preserve"> correspondiente al segundo semestre de 2024</w:t>
            </w:r>
          </w:p>
        </w:tc>
      </w:tr>
      <w:tr w:rsidR="00CE28D6" w:rsidRPr="00A25FD1" w14:paraId="09CEEAA0" w14:textId="77777777" w:rsidTr="000A7A53">
        <w:trPr>
          <w:trHeight w:val="210"/>
        </w:trPr>
        <w:tc>
          <w:tcPr>
            <w:tcW w:w="1343" w:type="dxa"/>
          </w:tcPr>
          <w:p w14:paraId="0128F9D5" w14:textId="6D5A5A09" w:rsidR="00CE28D6" w:rsidRPr="000D0653" w:rsidRDefault="00392B83" w:rsidP="000A7A53">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0D0653">
              <w:rPr>
                <w:rFonts w:ascii="Arial" w:eastAsia="Times New Roman" w:hAnsi="Arial" w:cs="Arial"/>
                <w:b/>
                <w:bCs/>
                <w:sz w:val="24"/>
                <w:szCs w:val="24"/>
                <w:lang w:val="es-UY" w:eastAsia="es-ES"/>
              </w:rPr>
              <w:t>Anexo X</w:t>
            </w:r>
          </w:p>
        </w:tc>
        <w:tc>
          <w:tcPr>
            <w:tcW w:w="7729" w:type="dxa"/>
          </w:tcPr>
          <w:p w14:paraId="1C0513A2" w14:textId="210BB0D4" w:rsidR="00CE28D6" w:rsidRPr="000D0653" w:rsidRDefault="00175574" w:rsidP="000A7A53">
            <w:pPr>
              <w:tabs>
                <w:tab w:val="left" w:pos="1362"/>
              </w:tabs>
              <w:spacing w:after="0" w:line="240" w:lineRule="auto"/>
              <w:jc w:val="both"/>
              <w:rPr>
                <w:rFonts w:ascii="Arial" w:eastAsia="Times New Roman" w:hAnsi="Arial" w:cs="Arial"/>
                <w:bCs/>
                <w:sz w:val="24"/>
                <w:szCs w:val="24"/>
                <w:lang w:val="es-UY" w:eastAsia="es-ES"/>
              </w:rPr>
            </w:pPr>
            <w:r w:rsidRPr="000D0653">
              <w:rPr>
                <w:rFonts w:ascii="Arial" w:eastAsia="Times New Roman" w:hAnsi="Arial" w:cs="Arial"/>
                <w:sz w:val="24"/>
                <w:szCs w:val="24"/>
                <w:lang w:val="es-ES" w:eastAsia="es-ES"/>
              </w:rPr>
              <w:t xml:space="preserve">Texto de “Comunicado Conjunto de los </w:t>
            </w:r>
            <w:proofErr w:type="gramStart"/>
            <w:r w:rsidRPr="000D0653">
              <w:rPr>
                <w:rFonts w:ascii="Arial" w:eastAsia="Times New Roman" w:hAnsi="Arial" w:cs="Arial"/>
                <w:sz w:val="24"/>
                <w:szCs w:val="24"/>
                <w:lang w:val="es-ES" w:eastAsia="es-ES"/>
              </w:rPr>
              <w:t>Presidentes</w:t>
            </w:r>
            <w:proofErr w:type="gramEnd"/>
            <w:r w:rsidRPr="000D0653">
              <w:rPr>
                <w:rFonts w:ascii="Arial" w:eastAsia="Times New Roman" w:hAnsi="Arial" w:cs="Arial"/>
                <w:sz w:val="24"/>
                <w:szCs w:val="24"/>
                <w:lang w:val="es-ES" w:eastAsia="es-ES"/>
              </w:rPr>
              <w:t xml:space="preserve"> de los Estados Partes del MERCOSUR” </w:t>
            </w:r>
          </w:p>
        </w:tc>
      </w:tr>
      <w:tr w:rsidR="00A93EC8" w:rsidRPr="00A66C34" w14:paraId="067D0786" w14:textId="77777777" w:rsidTr="00A93EC8">
        <w:trPr>
          <w:trHeight w:val="210"/>
        </w:trPr>
        <w:tc>
          <w:tcPr>
            <w:tcW w:w="1343" w:type="dxa"/>
            <w:tcBorders>
              <w:top w:val="single" w:sz="4" w:space="0" w:color="auto"/>
              <w:left w:val="single" w:sz="4" w:space="0" w:color="auto"/>
              <w:bottom w:val="single" w:sz="4" w:space="0" w:color="auto"/>
              <w:right w:val="single" w:sz="4" w:space="0" w:color="auto"/>
            </w:tcBorders>
          </w:tcPr>
          <w:p w14:paraId="4801537A" w14:textId="77777777" w:rsidR="00A93EC8" w:rsidRPr="00A61319" w:rsidRDefault="00A93EC8" w:rsidP="00AA2C28">
            <w:pPr>
              <w:tabs>
                <w:tab w:val="left" w:pos="1800"/>
                <w:tab w:val="center" w:pos="4819"/>
                <w:tab w:val="right" w:pos="9071"/>
              </w:tabs>
              <w:spacing w:after="0" w:line="240" w:lineRule="auto"/>
              <w:rPr>
                <w:rFonts w:ascii="Arial" w:eastAsia="Times New Roman" w:hAnsi="Arial" w:cs="Arial"/>
                <w:b/>
                <w:bCs/>
                <w:sz w:val="24"/>
                <w:szCs w:val="24"/>
                <w:lang w:val="es-UY" w:eastAsia="es-ES"/>
              </w:rPr>
            </w:pPr>
            <w:r w:rsidRPr="00A93EC8">
              <w:rPr>
                <w:rFonts w:ascii="Arial" w:eastAsia="Times New Roman" w:hAnsi="Arial" w:cs="Arial"/>
                <w:b/>
                <w:bCs/>
                <w:sz w:val="24"/>
                <w:szCs w:val="24"/>
                <w:lang w:val="es-UY" w:eastAsia="es-ES"/>
              </w:rPr>
              <w:t>Anexo XI</w:t>
            </w:r>
          </w:p>
        </w:tc>
        <w:tc>
          <w:tcPr>
            <w:tcW w:w="7729" w:type="dxa"/>
            <w:tcBorders>
              <w:top w:val="single" w:sz="4" w:space="0" w:color="auto"/>
              <w:left w:val="single" w:sz="4" w:space="0" w:color="auto"/>
              <w:bottom w:val="single" w:sz="4" w:space="0" w:color="auto"/>
              <w:right w:val="single" w:sz="4" w:space="0" w:color="auto"/>
            </w:tcBorders>
          </w:tcPr>
          <w:p w14:paraId="75EC54C5" w14:textId="77777777" w:rsidR="00A93EC8" w:rsidRPr="00A93EC8" w:rsidRDefault="00A93EC8" w:rsidP="00AA2C28">
            <w:pPr>
              <w:tabs>
                <w:tab w:val="left" w:pos="1362"/>
              </w:tabs>
              <w:spacing w:after="0" w:line="240" w:lineRule="auto"/>
              <w:jc w:val="both"/>
              <w:rPr>
                <w:rFonts w:ascii="Arial" w:eastAsia="Times New Roman" w:hAnsi="Arial" w:cs="Arial"/>
                <w:sz w:val="24"/>
                <w:szCs w:val="24"/>
                <w:lang w:val="es-ES" w:eastAsia="es-ES"/>
              </w:rPr>
            </w:pPr>
            <w:r w:rsidRPr="00A93EC8">
              <w:rPr>
                <w:rFonts w:ascii="Arial" w:eastAsia="Times New Roman" w:hAnsi="Arial" w:cs="Arial"/>
                <w:sz w:val="24"/>
                <w:szCs w:val="24"/>
                <w:lang w:val="es-ES" w:eastAsia="es-ES"/>
              </w:rPr>
              <w:t xml:space="preserve">Texto “Comunicado Conjunto de los </w:t>
            </w:r>
            <w:proofErr w:type="gramStart"/>
            <w:r w:rsidRPr="00A93EC8">
              <w:rPr>
                <w:rFonts w:ascii="Arial" w:eastAsia="Times New Roman" w:hAnsi="Arial" w:cs="Arial"/>
                <w:sz w:val="24"/>
                <w:szCs w:val="24"/>
                <w:lang w:val="es-ES" w:eastAsia="es-ES"/>
              </w:rPr>
              <w:t>Presidentes</w:t>
            </w:r>
            <w:proofErr w:type="gramEnd"/>
            <w:r w:rsidRPr="00A93EC8">
              <w:rPr>
                <w:rFonts w:ascii="Arial" w:eastAsia="Times New Roman" w:hAnsi="Arial" w:cs="Arial"/>
                <w:sz w:val="24"/>
                <w:szCs w:val="24"/>
                <w:lang w:val="es-ES" w:eastAsia="es-ES"/>
              </w:rPr>
              <w:t xml:space="preserve"> de los Estados Partes del MERCOSUR y Estados Asociados”</w:t>
            </w:r>
          </w:p>
        </w:tc>
      </w:tr>
    </w:tbl>
    <w:p w14:paraId="299C556F" w14:textId="77777777" w:rsidR="006F0105" w:rsidRPr="00A93EC8" w:rsidRDefault="006F0105" w:rsidP="002040B3">
      <w:pPr>
        <w:tabs>
          <w:tab w:val="center" w:pos="4819"/>
          <w:tab w:val="right" w:pos="9071"/>
        </w:tabs>
        <w:spacing w:after="0" w:line="240" w:lineRule="auto"/>
        <w:rPr>
          <w:rFonts w:ascii="Arial" w:eastAsia="Times New Roman" w:hAnsi="Arial" w:cs="Arial"/>
          <w:sz w:val="24"/>
          <w:szCs w:val="24"/>
          <w:lang w:val="es-UY" w:eastAsia="es-ES"/>
        </w:rPr>
      </w:pPr>
    </w:p>
    <w:p w14:paraId="234EFA1B" w14:textId="77777777" w:rsidR="004025FB" w:rsidRDefault="004025FB" w:rsidP="002040B3">
      <w:pPr>
        <w:tabs>
          <w:tab w:val="center" w:pos="4819"/>
          <w:tab w:val="right" w:pos="9071"/>
        </w:tabs>
        <w:spacing w:after="0" w:line="240" w:lineRule="auto"/>
        <w:rPr>
          <w:rFonts w:ascii="Arial" w:eastAsia="Times New Roman" w:hAnsi="Arial" w:cs="Arial"/>
          <w:sz w:val="24"/>
          <w:szCs w:val="24"/>
          <w:lang w:val="es-ES" w:eastAsia="es-ES"/>
        </w:rPr>
      </w:pPr>
    </w:p>
    <w:p w14:paraId="7DCA44C5" w14:textId="77777777" w:rsidR="004025FB" w:rsidRDefault="004025FB" w:rsidP="002040B3">
      <w:pPr>
        <w:tabs>
          <w:tab w:val="center" w:pos="4819"/>
          <w:tab w:val="right" w:pos="9071"/>
        </w:tabs>
        <w:spacing w:after="0" w:line="240" w:lineRule="auto"/>
        <w:rPr>
          <w:rFonts w:ascii="Arial" w:eastAsia="Times New Roman" w:hAnsi="Arial" w:cs="Arial"/>
          <w:sz w:val="24"/>
          <w:szCs w:val="24"/>
          <w:lang w:val="es-ES" w:eastAsia="es-ES"/>
        </w:rPr>
      </w:pPr>
    </w:p>
    <w:p w14:paraId="5432C2A4" w14:textId="77777777" w:rsidR="006F0105" w:rsidRDefault="006F0105" w:rsidP="002040B3">
      <w:pPr>
        <w:tabs>
          <w:tab w:val="center" w:pos="4819"/>
          <w:tab w:val="right" w:pos="9071"/>
        </w:tabs>
        <w:spacing w:after="0" w:line="240" w:lineRule="auto"/>
        <w:rPr>
          <w:rFonts w:ascii="Arial" w:eastAsia="Times New Roman" w:hAnsi="Arial" w:cs="Arial"/>
          <w:sz w:val="24"/>
          <w:szCs w:val="24"/>
          <w:lang w:val="es-ES" w:eastAsia="es-ES"/>
        </w:rPr>
      </w:pPr>
    </w:p>
    <w:p w14:paraId="53F275FA" w14:textId="77777777" w:rsidR="006F0105" w:rsidRDefault="006F0105" w:rsidP="002040B3">
      <w:pPr>
        <w:tabs>
          <w:tab w:val="center" w:pos="4819"/>
          <w:tab w:val="right" w:pos="9071"/>
        </w:tabs>
        <w:spacing w:after="0" w:line="240" w:lineRule="auto"/>
        <w:rPr>
          <w:rFonts w:ascii="Arial" w:eastAsia="Times New Roman" w:hAnsi="Arial" w:cs="Arial"/>
          <w:sz w:val="24"/>
          <w:szCs w:val="24"/>
          <w:lang w:val="es-ES" w:eastAsia="es-ES"/>
        </w:rPr>
      </w:pPr>
    </w:p>
    <w:p w14:paraId="6D44106D" w14:textId="77777777" w:rsidR="002040B3" w:rsidRPr="00A93EC8" w:rsidRDefault="002040B3" w:rsidP="002040B3">
      <w:pPr>
        <w:spacing w:after="0" w:line="240" w:lineRule="auto"/>
        <w:rPr>
          <w:rFonts w:ascii="Arial" w:eastAsia="Times New Roman" w:hAnsi="Arial" w:cs="Arial"/>
          <w:sz w:val="24"/>
          <w:szCs w:val="24"/>
          <w:lang w:val="es-ES" w:eastAsia="es-ES"/>
        </w:rPr>
      </w:pPr>
    </w:p>
    <w:tbl>
      <w:tblPr>
        <w:tblW w:w="8726" w:type="dxa"/>
        <w:tblLook w:val="04A0" w:firstRow="1" w:lastRow="0" w:firstColumn="1" w:lastColumn="0" w:noHBand="0" w:noVBand="1"/>
      </w:tblPr>
      <w:tblGrid>
        <w:gridCol w:w="4362"/>
        <w:gridCol w:w="4364"/>
      </w:tblGrid>
      <w:tr w:rsidR="002040B3" w:rsidRPr="0048103B" w14:paraId="1DDCAC57" w14:textId="77777777" w:rsidTr="00DB3CE5">
        <w:trPr>
          <w:trHeight w:val="1391"/>
        </w:trPr>
        <w:tc>
          <w:tcPr>
            <w:tcW w:w="4362" w:type="dxa"/>
            <w:shd w:val="clear" w:color="auto" w:fill="auto"/>
          </w:tcPr>
          <w:p w14:paraId="67370607" w14:textId="77777777" w:rsidR="002040B3" w:rsidRPr="00FF33D1" w:rsidRDefault="002040B3" w:rsidP="00DB3CE5">
            <w:pPr>
              <w:spacing w:after="0" w:line="240" w:lineRule="auto"/>
              <w:jc w:val="center"/>
              <w:rPr>
                <w:rFonts w:ascii="Arial" w:eastAsia="Calibri" w:hAnsi="Arial" w:cs="Arial"/>
                <w:sz w:val="24"/>
                <w:szCs w:val="24"/>
                <w:lang w:val="es-UY" w:eastAsia="es-ES"/>
              </w:rPr>
            </w:pPr>
          </w:p>
          <w:p w14:paraId="44EF320E" w14:textId="77777777" w:rsidR="002040B3" w:rsidRDefault="002040B3" w:rsidP="00DB3CE5">
            <w:pPr>
              <w:spacing w:after="0" w:line="240" w:lineRule="auto"/>
              <w:jc w:val="center"/>
              <w:rPr>
                <w:rFonts w:ascii="Arial" w:eastAsia="Calibri" w:hAnsi="Arial" w:cs="Arial"/>
                <w:sz w:val="24"/>
                <w:szCs w:val="24"/>
                <w:lang w:val="es-UY" w:eastAsia="es-ES"/>
              </w:rPr>
            </w:pPr>
          </w:p>
          <w:p w14:paraId="44DD3C2F" w14:textId="77777777" w:rsidR="00714CA0" w:rsidRPr="00FF33D1" w:rsidRDefault="00714CA0" w:rsidP="00DB3CE5">
            <w:pPr>
              <w:spacing w:after="0" w:line="240" w:lineRule="auto"/>
              <w:jc w:val="center"/>
              <w:rPr>
                <w:rFonts w:ascii="Arial" w:eastAsia="Calibri" w:hAnsi="Arial" w:cs="Arial"/>
                <w:sz w:val="24"/>
                <w:szCs w:val="24"/>
                <w:lang w:val="es-UY" w:eastAsia="es-ES"/>
              </w:rPr>
            </w:pPr>
          </w:p>
          <w:p w14:paraId="27601210" w14:textId="77777777" w:rsidR="002040B3" w:rsidRPr="00FF33D1" w:rsidRDefault="002040B3" w:rsidP="00DB3CE5">
            <w:pPr>
              <w:spacing w:after="0" w:line="240" w:lineRule="auto"/>
              <w:jc w:val="center"/>
              <w:rPr>
                <w:rFonts w:ascii="Arial" w:eastAsia="Calibri" w:hAnsi="Arial" w:cs="Arial"/>
                <w:sz w:val="24"/>
                <w:szCs w:val="24"/>
                <w:lang w:val="es-ES" w:eastAsia="es-ES"/>
              </w:rPr>
            </w:pPr>
            <w:r w:rsidRPr="00FF33D1">
              <w:rPr>
                <w:rFonts w:ascii="Arial" w:eastAsia="Times New Roman" w:hAnsi="Arial" w:cs="Arial"/>
                <w:sz w:val="24"/>
                <w:szCs w:val="24"/>
                <w:lang w:val="es-ES" w:eastAsia="es-ES"/>
              </w:rPr>
              <w:t>___________________________</w:t>
            </w:r>
          </w:p>
          <w:p w14:paraId="2BA1B486" w14:textId="77777777" w:rsidR="002040B3" w:rsidRPr="00FF33D1" w:rsidRDefault="002040B3" w:rsidP="00DB3CE5">
            <w:pPr>
              <w:spacing w:after="0" w:line="240" w:lineRule="auto"/>
              <w:jc w:val="center"/>
              <w:rPr>
                <w:rFonts w:ascii="Arial" w:eastAsia="Calibri" w:hAnsi="Arial" w:cs="Arial"/>
                <w:b/>
                <w:sz w:val="24"/>
                <w:szCs w:val="24"/>
                <w:lang w:val="es-ES" w:eastAsia="es-ES"/>
              </w:rPr>
            </w:pPr>
            <w:r w:rsidRPr="00FF33D1">
              <w:rPr>
                <w:rFonts w:ascii="Arial" w:eastAsia="Times New Roman" w:hAnsi="Arial" w:cs="Arial"/>
                <w:b/>
                <w:sz w:val="24"/>
                <w:szCs w:val="24"/>
                <w:lang w:val="es-ES" w:eastAsia="es-ES"/>
              </w:rPr>
              <w:t>Por la delegación de Argentina</w:t>
            </w:r>
          </w:p>
          <w:p w14:paraId="759741CF" w14:textId="6F9AFAD0" w:rsidR="002040B3" w:rsidRPr="00FF33D1" w:rsidRDefault="00B32189" w:rsidP="00DB3CE5">
            <w:pPr>
              <w:spacing w:after="0" w:line="240" w:lineRule="auto"/>
              <w:jc w:val="center"/>
              <w:rPr>
                <w:rFonts w:ascii="Arial" w:eastAsia="Times New Roman" w:hAnsi="Arial" w:cs="Arial"/>
                <w:sz w:val="24"/>
                <w:szCs w:val="24"/>
                <w:lang w:val="es-ES" w:eastAsia="es-ES"/>
              </w:rPr>
            </w:pPr>
            <w:r>
              <w:rPr>
                <w:rFonts w:ascii="Arial" w:eastAsia="Times New Roman" w:hAnsi="Arial" w:cs="Arial"/>
                <w:sz w:val="24"/>
                <w:szCs w:val="24"/>
                <w:lang w:val="es-ES" w:eastAsia="es-ES"/>
              </w:rPr>
              <w:t>Gerardo Werthein</w:t>
            </w:r>
          </w:p>
          <w:p w14:paraId="46C486D4" w14:textId="77777777" w:rsidR="002040B3" w:rsidRPr="00FF33D1" w:rsidRDefault="002040B3" w:rsidP="00DB3CE5">
            <w:pPr>
              <w:spacing w:after="0" w:line="240" w:lineRule="auto"/>
              <w:rPr>
                <w:rFonts w:ascii="Arial" w:eastAsia="Calibri" w:hAnsi="Arial" w:cs="Arial"/>
                <w:sz w:val="24"/>
                <w:szCs w:val="24"/>
                <w:lang w:val="es-ES" w:eastAsia="es-ES"/>
              </w:rPr>
            </w:pPr>
          </w:p>
          <w:p w14:paraId="7C754AC1" w14:textId="77777777" w:rsidR="002040B3" w:rsidRPr="00FF33D1" w:rsidRDefault="002040B3" w:rsidP="00DB3CE5">
            <w:pPr>
              <w:spacing w:after="0" w:line="240" w:lineRule="auto"/>
              <w:rPr>
                <w:rFonts w:ascii="Arial" w:eastAsia="Calibri" w:hAnsi="Arial" w:cs="Arial"/>
                <w:sz w:val="24"/>
                <w:szCs w:val="24"/>
                <w:lang w:val="es-ES" w:eastAsia="es-ES"/>
              </w:rPr>
            </w:pPr>
          </w:p>
          <w:p w14:paraId="3AC1C2DA" w14:textId="77777777" w:rsidR="002040B3" w:rsidRPr="00FF33D1" w:rsidRDefault="002040B3" w:rsidP="00DB3CE5">
            <w:pPr>
              <w:spacing w:after="0" w:line="240" w:lineRule="auto"/>
              <w:rPr>
                <w:rFonts w:ascii="Arial" w:eastAsia="Calibri" w:hAnsi="Arial" w:cs="Arial"/>
                <w:sz w:val="24"/>
                <w:szCs w:val="24"/>
                <w:lang w:val="es-ES" w:eastAsia="es-ES"/>
              </w:rPr>
            </w:pPr>
          </w:p>
        </w:tc>
        <w:tc>
          <w:tcPr>
            <w:tcW w:w="4363" w:type="dxa"/>
            <w:shd w:val="clear" w:color="auto" w:fill="auto"/>
          </w:tcPr>
          <w:p w14:paraId="365CFF09" w14:textId="77777777" w:rsidR="002040B3" w:rsidRPr="00A850A5" w:rsidRDefault="002040B3" w:rsidP="00DB3CE5">
            <w:pPr>
              <w:spacing w:after="0" w:line="240" w:lineRule="auto"/>
              <w:jc w:val="center"/>
              <w:rPr>
                <w:rFonts w:ascii="Arial" w:eastAsia="Calibri" w:hAnsi="Arial" w:cs="Arial"/>
                <w:color w:val="FF0000"/>
                <w:sz w:val="24"/>
                <w:szCs w:val="24"/>
                <w:lang w:val="es-ES" w:eastAsia="es-ES"/>
              </w:rPr>
            </w:pPr>
          </w:p>
          <w:p w14:paraId="28B0CDF1" w14:textId="77777777" w:rsidR="002040B3" w:rsidRDefault="002040B3" w:rsidP="00DB3CE5">
            <w:pPr>
              <w:spacing w:after="0" w:line="240" w:lineRule="auto"/>
              <w:jc w:val="center"/>
              <w:rPr>
                <w:rFonts w:ascii="Arial" w:eastAsia="Calibri" w:hAnsi="Arial" w:cs="Arial"/>
                <w:color w:val="FF0000"/>
                <w:sz w:val="24"/>
                <w:szCs w:val="24"/>
                <w:lang w:val="es-ES" w:eastAsia="es-ES"/>
              </w:rPr>
            </w:pPr>
          </w:p>
          <w:p w14:paraId="0F3C3E74" w14:textId="77777777" w:rsidR="00714CA0" w:rsidRPr="00A850A5" w:rsidRDefault="00714CA0" w:rsidP="00DB3CE5">
            <w:pPr>
              <w:spacing w:after="0" w:line="240" w:lineRule="auto"/>
              <w:jc w:val="center"/>
              <w:rPr>
                <w:rFonts w:ascii="Arial" w:eastAsia="Calibri" w:hAnsi="Arial" w:cs="Arial"/>
                <w:color w:val="FF0000"/>
                <w:sz w:val="24"/>
                <w:szCs w:val="24"/>
                <w:lang w:val="es-ES" w:eastAsia="es-ES"/>
              </w:rPr>
            </w:pPr>
          </w:p>
          <w:p w14:paraId="21D96FF1" w14:textId="77777777" w:rsidR="002040B3" w:rsidRPr="00FF33D1" w:rsidRDefault="002040B3" w:rsidP="00DB3CE5">
            <w:pPr>
              <w:spacing w:after="0" w:line="240" w:lineRule="auto"/>
              <w:jc w:val="center"/>
              <w:rPr>
                <w:rFonts w:ascii="Arial" w:eastAsia="Calibri" w:hAnsi="Arial" w:cs="Arial"/>
                <w:sz w:val="24"/>
                <w:szCs w:val="24"/>
                <w:lang w:val="es-ES" w:eastAsia="es-ES"/>
              </w:rPr>
            </w:pPr>
            <w:r w:rsidRPr="00FF33D1">
              <w:rPr>
                <w:rFonts w:ascii="Arial" w:eastAsia="Times New Roman" w:hAnsi="Arial" w:cs="Arial"/>
                <w:sz w:val="24"/>
                <w:szCs w:val="24"/>
                <w:lang w:val="es-ES" w:eastAsia="es-ES"/>
              </w:rPr>
              <w:t>___________________________</w:t>
            </w:r>
          </w:p>
          <w:p w14:paraId="2DA83EC7" w14:textId="77777777" w:rsidR="002040B3" w:rsidRPr="00FF33D1" w:rsidRDefault="002040B3" w:rsidP="00DB3CE5">
            <w:pPr>
              <w:spacing w:after="0" w:line="240" w:lineRule="auto"/>
              <w:jc w:val="center"/>
              <w:rPr>
                <w:rFonts w:ascii="Arial" w:eastAsia="Times New Roman" w:hAnsi="Arial" w:cs="Arial"/>
                <w:sz w:val="24"/>
                <w:szCs w:val="24"/>
                <w:lang w:val="es-ES" w:eastAsia="es-ES"/>
              </w:rPr>
            </w:pPr>
            <w:r w:rsidRPr="00FF33D1">
              <w:rPr>
                <w:rFonts w:ascii="Arial" w:eastAsia="Times New Roman" w:hAnsi="Arial" w:cs="Arial"/>
                <w:b/>
                <w:sz w:val="24"/>
                <w:szCs w:val="24"/>
                <w:lang w:val="es-ES" w:eastAsia="es-ES"/>
              </w:rPr>
              <w:t>Por la</w:t>
            </w:r>
            <w:r w:rsidRPr="00FF33D1">
              <w:rPr>
                <w:rFonts w:ascii="Arial" w:eastAsia="Times New Roman" w:hAnsi="Arial" w:cs="Arial"/>
                <w:sz w:val="24"/>
                <w:szCs w:val="24"/>
                <w:lang w:val="es-ES" w:eastAsia="es-ES"/>
              </w:rPr>
              <w:t xml:space="preserve"> </w:t>
            </w:r>
            <w:r w:rsidRPr="00FF33D1">
              <w:rPr>
                <w:rFonts w:ascii="Arial" w:eastAsia="Times New Roman" w:hAnsi="Arial" w:cs="Arial"/>
                <w:b/>
                <w:sz w:val="24"/>
                <w:szCs w:val="24"/>
                <w:lang w:val="es-ES" w:eastAsia="es-ES"/>
              </w:rPr>
              <w:t>delegación de Brasil</w:t>
            </w:r>
          </w:p>
          <w:p w14:paraId="2A7D240C" w14:textId="244836AC" w:rsidR="002040B3" w:rsidRPr="00A850A5" w:rsidRDefault="00FF33D1" w:rsidP="00DB3CE5">
            <w:pPr>
              <w:spacing w:after="0" w:line="240" w:lineRule="auto"/>
              <w:jc w:val="center"/>
              <w:rPr>
                <w:rFonts w:ascii="Arial" w:eastAsia="Calibri" w:hAnsi="Arial" w:cs="Arial"/>
                <w:color w:val="FF0000"/>
                <w:sz w:val="24"/>
                <w:szCs w:val="24"/>
                <w:lang w:val="es-ES" w:eastAsia="es-ES"/>
              </w:rPr>
            </w:pPr>
            <w:r w:rsidRPr="00FF33D1">
              <w:rPr>
                <w:rFonts w:ascii="Arial" w:eastAsia="Calibri" w:hAnsi="Arial" w:cs="Arial"/>
                <w:sz w:val="24"/>
                <w:szCs w:val="24"/>
                <w:lang w:val="es-ES" w:eastAsia="es-ES"/>
              </w:rPr>
              <w:t>Mauro Vie</w:t>
            </w:r>
            <w:r>
              <w:rPr>
                <w:rFonts w:ascii="Arial" w:eastAsia="Calibri" w:hAnsi="Arial" w:cs="Arial"/>
                <w:sz w:val="24"/>
                <w:szCs w:val="24"/>
                <w:lang w:val="es-ES" w:eastAsia="es-ES"/>
              </w:rPr>
              <w:t>i</w:t>
            </w:r>
            <w:r w:rsidRPr="00FF33D1">
              <w:rPr>
                <w:rFonts w:ascii="Arial" w:eastAsia="Calibri" w:hAnsi="Arial" w:cs="Arial"/>
                <w:sz w:val="24"/>
                <w:szCs w:val="24"/>
                <w:lang w:val="es-ES" w:eastAsia="es-ES"/>
              </w:rPr>
              <w:t>ra</w:t>
            </w:r>
          </w:p>
        </w:tc>
      </w:tr>
      <w:tr w:rsidR="002040B3" w:rsidRPr="0048103B" w14:paraId="3174069C" w14:textId="77777777" w:rsidTr="00DB3CE5">
        <w:trPr>
          <w:trHeight w:val="1391"/>
        </w:trPr>
        <w:tc>
          <w:tcPr>
            <w:tcW w:w="4362" w:type="dxa"/>
            <w:shd w:val="clear" w:color="auto" w:fill="auto"/>
          </w:tcPr>
          <w:p w14:paraId="35CC4020" w14:textId="77777777" w:rsidR="002040B3" w:rsidRPr="00FF33D1" w:rsidRDefault="002040B3" w:rsidP="00DB3CE5">
            <w:pPr>
              <w:spacing w:after="0" w:line="240" w:lineRule="auto"/>
              <w:jc w:val="center"/>
              <w:rPr>
                <w:rFonts w:ascii="Arial" w:eastAsia="Calibri" w:hAnsi="Arial" w:cs="Arial"/>
                <w:sz w:val="24"/>
                <w:szCs w:val="24"/>
                <w:lang w:val="es-ES" w:eastAsia="es-ES"/>
              </w:rPr>
            </w:pPr>
            <w:r w:rsidRPr="00FF33D1">
              <w:rPr>
                <w:rFonts w:ascii="Arial" w:eastAsia="Times New Roman" w:hAnsi="Arial" w:cs="Arial"/>
                <w:sz w:val="24"/>
                <w:szCs w:val="24"/>
                <w:lang w:val="es-ES" w:eastAsia="es-ES"/>
              </w:rPr>
              <w:t>___________________________</w:t>
            </w:r>
          </w:p>
          <w:p w14:paraId="77C4E024" w14:textId="77777777" w:rsidR="002040B3" w:rsidRPr="00FF33D1" w:rsidRDefault="002040B3" w:rsidP="00DB3CE5">
            <w:pPr>
              <w:spacing w:after="0" w:line="240" w:lineRule="auto"/>
              <w:jc w:val="center"/>
              <w:rPr>
                <w:rFonts w:ascii="Arial" w:eastAsia="Calibri" w:hAnsi="Arial" w:cs="Arial"/>
                <w:b/>
                <w:sz w:val="24"/>
                <w:szCs w:val="24"/>
                <w:lang w:val="es-ES" w:eastAsia="es-ES"/>
              </w:rPr>
            </w:pPr>
            <w:r w:rsidRPr="00FF33D1">
              <w:rPr>
                <w:rFonts w:ascii="Arial" w:eastAsia="Times New Roman" w:hAnsi="Arial" w:cs="Arial"/>
                <w:b/>
                <w:sz w:val="24"/>
                <w:szCs w:val="24"/>
                <w:lang w:val="es-ES" w:eastAsia="es-ES"/>
              </w:rPr>
              <w:t>Por la delegación de Paraguay</w:t>
            </w:r>
          </w:p>
          <w:p w14:paraId="56D7C115" w14:textId="197C1E17" w:rsidR="002040B3" w:rsidRPr="00FF33D1" w:rsidRDefault="00FF33D1" w:rsidP="00DB3CE5">
            <w:pPr>
              <w:spacing w:after="0" w:line="240" w:lineRule="auto"/>
              <w:jc w:val="center"/>
              <w:rPr>
                <w:rFonts w:ascii="Arial" w:eastAsia="Times New Roman" w:hAnsi="Arial" w:cs="Arial"/>
                <w:sz w:val="24"/>
                <w:szCs w:val="24"/>
                <w:lang w:val="es-ES" w:eastAsia="es-ES"/>
              </w:rPr>
            </w:pPr>
            <w:r w:rsidRPr="00FF33D1">
              <w:rPr>
                <w:rFonts w:ascii="Arial" w:eastAsia="Times New Roman" w:hAnsi="Arial" w:cs="Arial"/>
                <w:sz w:val="24"/>
                <w:szCs w:val="24"/>
                <w:lang w:val="es-ES" w:eastAsia="es-ES"/>
              </w:rPr>
              <w:t>Rubén Ram</w:t>
            </w:r>
            <w:r w:rsidR="00B32189">
              <w:rPr>
                <w:rFonts w:ascii="Arial" w:eastAsia="Times New Roman" w:hAnsi="Arial" w:cs="Arial"/>
                <w:sz w:val="24"/>
                <w:szCs w:val="24"/>
                <w:lang w:val="es-ES" w:eastAsia="es-ES"/>
              </w:rPr>
              <w:t>í</w:t>
            </w:r>
            <w:r w:rsidRPr="00FF33D1">
              <w:rPr>
                <w:rFonts w:ascii="Arial" w:eastAsia="Times New Roman" w:hAnsi="Arial" w:cs="Arial"/>
                <w:sz w:val="24"/>
                <w:szCs w:val="24"/>
                <w:lang w:val="es-ES" w:eastAsia="es-ES"/>
              </w:rPr>
              <w:t>rez Lezcano</w:t>
            </w:r>
          </w:p>
          <w:p w14:paraId="2E173426" w14:textId="77777777" w:rsidR="002040B3" w:rsidRPr="00FF33D1" w:rsidRDefault="002040B3" w:rsidP="00DB3CE5">
            <w:pPr>
              <w:spacing w:after="0" w:line="240" w:lineRule="auto"/>
              <w:jc w:val="center"/>
              <w:rPr>
                <w:rFonts w:ascii="Arial" w:eastAsia="Calibri" w:hAnsi="Arial" w:cs="Arial"/>
                <w:sz w:val="24"/>
                <w:szCs w:val="24"/>
                <w:lang w:val="es-ES" w:eastAsia="es-ES"/>
              </w:rPr>
            </w:pPr>
          </w:p>
        </w:tc>
        <w:tc>
          <w:tcPr>
            <w:tcW w:w="4363" w:type="dxa"/>
            <w:shd w:val="clear" w:color="auto" w:fill="auto"/>
          </w:tcPr>
          <w:p w14:paraId="4B385066" w14:textId="77777777" w:rsidR="002040B3" w:rsidRPr="00FF33D1" w:rsidRDefault="002040B3" w:rsidP="00DB3CE5">
            <w:pPr>
              <w:spacing w:after="0" w:line="240" w:lineRule="auto"/>
              <w:ind w:left="356" w:hanging="356"/>
              <w:jc w:val="center"/>
              <w:rPr>
                <w:rFonts w:ascii="Arial" w:eastAsia="Calibri" w:hAnsi="Arial" w:cs="Arial"/>
                <w:sz w:val="24"/>
                <w:szCs w:val="24"/>
                <w:lang w:val="es-ES" w:eastAsia="es-ES"/>
              </w:rPr>
            </w:pPr>
            <w:r w:rsidRPr="00FF33D1">
              <w:rPr>
                <w:rFonts w:ascii="Arial" w:eastAsia="Times New Roman" w:hAnsi="Arial" w:cs="Arial"/>
                <w:sz w:val="24"/>
                <w:szCs w:val="24"/>
                <w:lang w:val="es-ES" w:eastAsia="es-ES"/>
              </w:rPr>
              <w:t>___________________________</w:t>
            </w:r>
          </w:p>
          <w:p w14:paraId="4A71348B" w14:textId="77777777" w:rsidR="002040B3" w:rsidRPr="00FF33D1" w:rsidRDefault="002040B3" w:rsidP="00DB3CE5">
            <w:pPr>
              <w:spacing w:after="0" w:line="240" w:lineRule="auto"/>
              <w:jc w:val="center"/>
              <w:rPr>
                <w:rFonts w:ascii="Arial" w:eastAsia="Calibri" w:hAnsi="Arial" w:cs="Arial"/>
                <w:b/>
                <w:sz w:val="24"/>
                <w:szCs w:val="24"/>
                <w:lang w:val="es-ES" w:eastAsia="es-ES"/>
              </w:rPr>
            </w:pPr>
            <w:r w:rsidRPr="00FF33D1">
              <w:rPr>
                <w:rFonts w:ascii="Arial" w:eastAsia="Times New Roman" w:hAnsi="Arial" w:cs="Arial"/>
                <w:b/>
                <w:sz w:val="24"/>
                <w:szCs w:val="24"/>
                <w:lang w:val="es-ES" w:eastAsia="es-ES"/>
              </w:rPr>
              <w:t>Por la delegación de Uruguay</w:t>
            </w:r>
          </w:p>
          <w:p w14:paraId="73F98A04" w14:textId="4BF6F04D" w:rsidR="002040B3" w:rsidRPr="00FF33D1" w:rsidRDefault="00FF33D1" w:rsidP="00DB3CE5">
            <w:pPr>
              <w:spacing w:after="0" w:line="240" w:lineRule="auto"/>
              <w:jc w:val="center"/>
              <w:rPr>
                <w:rFonts w:ascii="Arial" w:eastAsia="Calibri" w:hAnsi="Arial" w:cs="Arial"/>
                <w:sz w:val="24"/>
                <w:szCs w:val="24"/>
                <w:lang w:val="es-ES" w:eastAsia="es-ES"/>
              </w:rPr>
            </w:pPr>
            <w:r w:rsidRPr="00FF33D1">
              <w:rPr>
                <w:rFonts w:ascii="Arial" w:eastAsia="Calibri" w:hAnsi="Arial" w:cs="Arial"/>
                <w:sz w:val="24"/>
                <w:szCs w:val="24"/>
                <w:lang w:val="es-ES" w:eastAsia="es-ES"/>
              </w:rPr>
              <w:t>Omar Paganini</w:t>
            </w:r>
          </w:p>
          <w:p w14:paraId="4730AD45" w14:textId="77777777" w:rsidR="002040B3" w:rsidRPr="00A850A5" w:rsidRDefault="002040B3" w:rsidP="00DB3CE5">
            <w:pPr>
              <w:spacing w:after="0" w:line="240" w:lineRule="auto"/>
              <w:rPr>
                <w:rFonts w:ascii="Arial" w:eastAsia="Calibri" w:hAnsi="Arial" w:cs="Arial"/>
                <w:color w:val="FF0000"/>
                <w:sz w:val="24"/>
                <w:szCs w:val="24"/>
                <w:lang w:val="es-ES" w:eastAsia="es-ES"/>
              </w:rPr>
            </w:pPr>
          </w:p>
        </w:tc>
      </w:tr>
      <w:tr w:rsidR="002040B3" w:rsidRPr="0048103B" w14:paraId="0F2C00FB" w14:textId="77777777" w:rsidTr="00DB3CE5">
        <w:trPr>
          <w:trHeight w:val="1391"/>
        </w:trPr>
        <w:tc>
          <w:tcPr>
            <w:tcW w:w="8726" w:type="dxa"/>
            <w:gridSpan w:val="2"/>
            <w:shd w:val="clear" w:color="auto" w:fill="auto"/>
          </w:tcPr>
          <w:p w14:paraId="4B2E60A5" w14:textId="77777777" w:rsidR="002040B3" w:rsidRPr="00A850A5" w:rsidRDefault="002040B3" w:rsidP="00DB3CE5">
            <w:pPr>
              <w:spacing w:after="0" w:line="240" w:lineRule="auto"/>
              <w:jc w:val="center"/>
              <w:rPr>
                <w:rFonts w:ascii="Arial" w:eastAsia="Times New Roman" w:hAnsi="Arial" w:cs="Arial"/>
                <w:color w:val="FF0000"/>
                <w:sz w:val="24"/>
                <w:szCs w:val="24"/>
                <w:lang w:val="es-ES" w:eastAsia="es-ES"/>
              </w:rPr>
            </w:pPr>
          </w:p>
          <w:p w14:paraId="4D3E68D7" w14:textId="77777777" w:rsidR="002040B3" w:rsidRPr="00FF33D1" w:rsidRDefault="002040B3" w:rsidP="00DB3CE5">
            <w:pPr>
              <w:spacing w:after="0" w:line="240" w:lineRule="auto"/>
              <w:jc w:val="center"/>
              <w:rPr>
                <w:rFonts w:ascii="Arial" w:eastAsia="Calibri" w:hAnsi="Arial" w:cs="Arial"/>
                <w:sz w:val="24"/>
                <w:szCs w:val="24"/>
                <w:lang w:val="es-ES" w:eastAsia="es-ES"/>
              </w:rPr>
            </w:pPr>
            <w:r w:rsidRPr="00FF33D1">
              <w:rPr>
                <w:rFonts w:ascii="Arial" w:eastAsia="Times New Roman" w:hAnsi="Arial" w:cs="Arial"/>
                <w:sz w:val="24"/>
                <w:szCs w:val="24"/>
                <w:lang w:val="es-ES" w:eastAsia="es-ES"/>
              </w:rPr>
              <w:t>___________________________</w:t>
            </w:r>
          </w:p>
          <w:p w14:paraId="6E48E435" w14:textId="77777777" w:rsidR="002040B3" w:rsidRPr="00FF33D1" w:rsidRDefault="002040B3" w:rsidP="00DB3CE5">
            <w:pPr>
              <w:spacing w:after="0" w:line="240" w:lineRule="auto"/>
              <w:jc w:val="center"/>
              <w:rPr>
                <w:rFonts w:ascii="Arial" w:eastAsia="Calibri" w:hAnsi="Arial" w:cs="Arial"/>
                <w:b/>
                <w:sz w:val="24"/>
                <w:szCs w:val="24"/>
                <w:lang w:val="es-ES" w:eastAsia="es-ES"/>
              </w:rPr>
            </w:pPr>
            <w:r w:rsidRPr="00FF33D1">
              <w:rPr>
                <w:rFonts w:ascii="Arial" w:eastAsia="Times New Roman" w:hAnsi="Arial" w:cs="Arial"/>
                <w:b/>
                <w:sz w:val="24"/>
                <w:szCs w:val="24"/>
                <w:lang w:val="es-ES" w:eastAsia="es-ES"/>
              </w:rPr>
              <w:t>Por la delegación de Bolivia</w:t>
            </w:r>
          </w:p>
          <w:p w14:paraId="7D67B8DD" w14:textId="23DD05C5" w:rsidR="002040B3" w:rsidRPr="00A850A5" w:rsidRDefault="00FF33D1" w:rsidP="00DB3CE5">
            <w:pPr>
              <w:spacing w:after="0" w:line="240" w:lineRule="auto"/>
              <w:jc w:val="center"/>
              <w:rPr>
                <w:rFonts w:ascii="Arial" w:eastAsia="Calibri" w:hAnsi="Arial" w:cs="Arial"/>
                <w:color w:val="FF0000"/>
                <w:sz w:val="24"/>
                <w:szCs w:val="24"/>
                <w:lang w:val="es-ES" w:eastAsia="es-ES"/>
              </w:rPr>
            </w:pPr>
            <w:r w:rsidRPr="00FF33D1">
              <w:rPr>
                <w:rFonts w:ascii="Arial" w:eastAsia="Times New Roman" w:hAnsi="Arial" w:cs="Arial"/>
                <w:sz w:val="24"/>
                <w:szCs w:val="24"/>
                <w:lang w:val="es-ES" w:eastAsia="es-ES"/>
              </w:rPr>
              <w:t>Celinda Sosa Lunda</w:t>
            </w:r>
          </w:p>
        </w:tc>
      </w:tr>
    </w:tbl>
    <w:p w14:paraId="262E590E" w14:textId="77777777" w:rsidR="002040B3" w:rsidRPr="003631FB" w:rsidRDefault="002040B3" w:rsidP="002040B3">
      <w:pPr>
        <w:tabs>
          <w:tab w:val="left" w:pos="3179"/>
        </w:tabs>
        <w:rPr>
          <w:rFonts w:ascii="Arial" w:hAnsi="Arial" w:cs="Arial"/>
          <w:sz w:val="24"/>
          <w:szCs w:val="24"/>
          <w:lang w:val="es-ES"/>
        </w:rPr>
      </w:pPr>
    </w:p>
    <w:p w14:paraId="0EBECEF1" w14:textId="77777777" w:rsidR="000E5DD8" w:rsidRPr="002040B3" w:rsidRDefault="000E5DD8" w:rsidP="002040B3">
      <w:pPr>
        <w:tabs>
          <w:tab w:val="left" w:pos="426"/>
        </w:tabs>
        <w:spacing w:after="0" w:line="240" w:lineRule="auto"/>
        <w:jc w:val="both"/>
        <w:rPr>
          <w:rFonts w:ascii="Arial" w:hAnsi="Arial" w:cs="Arial"/>
          <w:sz w:val="24"/>
          <w:szCs w:val="24"/>
          <w:lang w:val="es-ES"/>
        </w:rPr>
      </w:pPr>
    </w:p>
    <w:sectPr w:rsidR="000E5DD8" w:rsidRPr="002040B3" w:rsidSect="004E7A24">
      <w:headerReference w:type="default" r:id="rId10"/>
      <w:footerReference w:type="default" r:id="rId11"/>
      <w:headerReference w:type="first" r:id="rId12"/>
      <w:footerReference w:type="first" r:id="rId13"/>
      <w:pgSz w:w="11906" w:h="16838" w:code="9"/>
      <w:pgMar w:top="993" w:right="1701" w:bottom="1418" w:left="1560"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F904B1" w14:textId="77777777" w:rsidR="00281476" w:rsidRDefault="00281476" w:rsidP="00BA6337">
      <w:pPr>
        <w:spacing w:after="0" w:line="240" w:lineRule="auto"/>
      </w:pPr>
      <w:r>
        <w:separator/>
      </w:r>
    </w:p>
  </w:endnote>
  <w:endnote w:type="continuationSeparator" w:id="0">
    <w:p w14:paraId="069FD735" w14:textId="77777777" w:rsidR="00281476" w:rsidRDefault="00281476"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Arial MT">
    <w:altName w:val="Arial"/>
    <w:charset w:val="00"/>
    <w:family w:val="roman"/>
    <w:pitch w:val="variable"/>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5489127"/>
      <w:docPartObj>
        <w:docPartGallery w:val="Page Numbers (Bottom of Page)"/>
        <w:docPartUnique/>
      </w:docPartObj>
    </w:sdtPr>
    <w:sdtEndPr/>
    <w:sdtContent>
      <w:p w14:paraId="1862CC3F" w14:textId="1E963BAF" w:rsidR="00170791" w:rsidRDefault="00170791">
        <w:pPr>
          <w:pStyle w:val="Piedepgina"/>
          <w:jc w:val="right"/>
        </w:pPr>
        <w:r>
          <w:fldChar w:fldCharType="begin"/>
        </w:r>
        <w:r>
          <w:instrText>PAGE   \* MERGEFORMAT</w:instrText>
        </w:r>
        <w:r>
          <w:fldChar w:fldCharType="separate"/>
        </w:r>
        <w:r w:rsidR="000107C9" w:rsidRPr="000107C9">
          <w:rPr>
            <w:noProof/>
            <w:lang w:val="es-ES"/>
          </w:rPr>
          <w:t>2</w:t>
        </w:r>
        <w:r>
          <w:fldChar w:fldCharType="end"/>
        </w:r>
      </w:p>
    </w:sdtContent>
  </w:sdt>
  <w:p w14:paraId="41D00BDE" w14:textId="77777777" w:rsidR="00E62100" w:rsidRDefault="00E621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D82BF" w14:textId="77777777" w:rsidR="00AA1BC1" w:rsidRPr="00AA1BC1" w:rsidRDefault="00AA1BC1" w:rsidP="00AA1BC1">
    <w:pPr>
      <w:pStyle w:val="Piedepgina"/>
      <w:jc w:val="center"/>
      <w:rPr>
        <w:b/>
        <w:i/>
        <w:sz w:val="16"/>
        <w:lang w:val="es-UY"/>
      </w:rPr>
    </w:pPr>
    <w:r w:rsidRPr="00AA1BC1">
      <w:rPr>
        <w:b/>
        <w:i/>
        <w:sz w:val="16"/>
        <w:lang w:val="es-UY"/>
      </w:rPr>
      <w:t>Secretaría del MERCOSUR</w:t>
    </w:r>
  </w:p>
  <w:p w14:paraId="6D3DD936" w14:textId="77777777" w:rsidR="00AA1BC1" w:rsidRPr="00AA1BC1" w:rsidRDefault="00AA1BC1" w:rsidP="00AA1BC1">
    <w:pPr>
      <w:pStyle w:val="Piedepgina"/>
      <w:jc w:val="center"/>
      <w:rPr>
        <w:b/>
        <w:sz w:val="16"/>
        <w:lang w:val="es-UY"/>
      </w:rPr>
    </w:pPr>
    <w:r w:rsidRPr="00AA1BC1">
      <w:rPr>
        <w:b/>
        <w:sz w:val="16"/>
        <w:lang w:val="es-UY"/>
      </w:rPr>
      <w:t>Archivo Oficial</w:t>
    </w:r>
  </w:p>
  <w:p w14:paraId="78C2E852" w14:textId="77777777" w:rsidR="00AA1BC1" w:rsidRPr="00AA1BC1" w:rsidRDefault="00AA1BC1" w:rsidP="00AA1BC1">
    <w:pPr>
      <w:pStyle w:val="Piedepgina"/>
      <w:jc w:val="center"/>
      <w:rPr>
        <w:b/>
        <w:i/>
        <w:sz w:val="16"/>
        <w:lang w:val="es-UY"/>
      </w:rPr>
    </w:pPr>
    <w:r w:rsidRPr="00AA1BC1">
      <w:rPr>
        <w:sz w:val="16"/>
        <w:lang w:val="es-UY"/>
      </w:rPr>
      <w:t>www.mercosur.int</w:t>
    </w:r>
  </w:p>
  <w:p w14:paraId="13AADF8F" w14:textId="77777777" w:rsidR="005D5278" w:rsidRPr="00AA1BC1" w:rsidRDefault="005D5278" w:rsidP="005D5278">
    <w:pPr>
      <w:pStyle w:val="Piedepgina"/>
      <w:jc w:val="center"/>
      <w:rPr>
        <w:rFonts w:ascii="Arial" w:hAnsi="Arial" w:cs="Arial"/>
        <w:b/>
        <w:i/>
        <w:sz w:val="16"/>
        <w:lang w:val="es-U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847991" w14:textId="77777777" w:rsidR="00281476" w:rsidRDefault="00281476" w:rsidP="00BA6337">
      <w:pPr>
        <w:spacing w:after="0" w:line="240" w:lineRule="auto"/>
      </w:pPr>
      <w:bookmarkStart w:id="0" w:name="_Hlk54184726"/>
      <w:bookmarkEnd w:id="0"/>
      <w:r>
        <w:separator/>
      </w:r>
    </w:p>
  </w:footnote>
  <w:footnote w:type="continuationSeparator" w:id="0">
    <w:p w14:paraId="44A462C3" w14:textId="77777777" w:rsidR="00281476" w:rsidRDefault="00281476"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BF007" w14:textId="34A422C4" w:rsidR="000E5DD8" w:rsidRDefault="000E5DD8" w:rsidP="007C6992">
    <w:pPr>
      <w:pStyle w:val="Encabezado"/>
      <w:tabs>
        <w:tab w:val="clear" w:pos="4419"/>
        <w:tab w:val="clear" w:pos="8838"/>
        <w:tab w:val="left" w:pos="7705"/>
      </w:tabs>
    </w:pPr>
    <w:r>
      <w:rPr>
        <w:noProof/>
        <w:lang w:val="es-UY" w:eastAsia="es-UY"/>
      </w:rPr>
      <w:drawing>
        <wp:anchor distT="0" distB="0" distL="114300" distR="114300" simplePos="0" relativeHeight="251665408" behindDoc="1" locked="0" layoutInCell="0" allowOverlap="1" wp14:anchorId="694131F7" wp14:editId="1E33A760">
          <wp:simplePos x="0" y="0"/>
          <wp:positionH relativeFrom="margin">
            <wp:align>center</wp:align>
          </wp:positionH>
          <wp:positionV relativeFrom="page">
            <wp:align>center</wp:align>
          </wp:positionV>
          <wp:extent cx="6461125" cy="3940175"/>
          <wp:effectExtent l="0" t="0" r="0" b="3175"/>
          <wp:wrapNone/>
          <wp:docPr id="64" name="Imagen 64"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CA7C9" w14:textId="2A524603" w:rsidR="005D5278" w:rsidRDefault="005D5278" w:rsidP="00EB29D8">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53D1C"/>
    <w:multiLevelType w:val="hybridMultilevel"/>
    <w:tmpl w:val="C54A6056"/>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 w15:restartNumberingAfterBreak="0">
    <w:nsid w:val="06A516CB"/>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365AD8"/>
    <w:multiLevelType w:val="hybridMultilevel"/>
    <w:tmpl w:val="767E56AC"/>
    <w:lvl w:ilvl="0" w:tplc="F4B2D896">
      <w:start w:val="10"/>
      <w:numFmt w:val="bullet"/>
      <w:lvlText w:val="-"/>
      <w:lvlJc w:val="left"/>
      <w:pPr>
        <w:ind w:left="720" w:hanging="360"/>
      </w:pPr>
      <w:rPr>
        <w:rFonts w:ascii="Arial" w:eastAsia="Times New Roman"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3" w15:restartNumberingAfterBreak="0">
    <w:nsid w:val="0C996FE8"/>
    <w:multiLevelType w:val="hybridMultilevel"/>
    <w:tmpl w:val="C3785722"/>
    <w:lvl w:ilvl="0" w:tplc="2672494A">
      <w:start w:val="7"/>
      <w:numFmt w:val="bullet"/>
      <w:lvlText w:val="-"/>
      <w:lvlJc w:val="left"/>
      <w:pPr>
        <w:ind w:left="720" w:hanging="360"/>
      </w:pPr>
      <w:rPr>
        <w:rFonts w:ascii="Arial" w:eastAsia="Arial" w:hAnsi="Arial" w:cs="Arial" w:hint="default"/>
        <w:b/>
        <w:bCs w:val="0"/>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4" w15:restartNumberingAfterBreak="0">
    <w:nsid w:val="0DE6612E"/>
    <w:multiLevelType w:val="hybridMultilevel"/>
    <w:tmpl w:val="29C4B87A"/>
    <w:lvl w:ilvl="0" w:tplc="C630CCEC">
      <w:start w:val="5"/>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0E6C0575"/>
    <w:multiLevelType w:val="hybridMultilevel"/>
    <w:tmpl w:val="3620C762"/>
    <w:lvl w:ilvl="0" w:tplc="BC50BCA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350DB3"/>
    <w:multiLevelType w:val="hybridMultilevel"/>
    <w:tmpl w:val="967CB336"/>
    <w:lvl w:ilvl="0" w:tplc="6E3EAB2E">
      <w:start w:val="1"/>
      <w:numFmt w:val="low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7" w15:restartNumberingAfterBreak="0">
    <w:nsid w:val="143F6AAF"/>
    <w:multiLevelType w:val="hybridMultilevel"/>
    <w:tmpl w:val="C0E6E334"/>
    <w:lvl w:ilvl="0" w:tplc="6A384F90">
      <w:start w:val="4"/>
      <w:numFmt w:val="bullet"/>
      <w:lvlText w:val="-"/>
      <w:lvlJc w:val="left"/>
      <w:pPr>
        <w:ind w:left="420" w:hanging="360"/>
      </w:pPr>
      <w:rPr>
        <w:rFonts w:ascii="Arial" w:eastAsia="Times New Roman" w:hAnsi="Arial" w:cs="Arial" w:hint="default"/>
      </w:rPr>
    </w:lvl>
    <w:lvl w:ilvl="1" w:tplc="380A0003" w:tentative="1">
      <w:start w:val="1"/>
      <w:numFmt w:val="bullet"/>
      <w:lvlText w:val="o"/>
      <w:lvlJc w:val="left"/>
      <w:pPr>
        <w:ind w:left="1140" w:hanging="360"/>
      </w:pPr>
      <w:rPr>
        <w:rFonts w:ascii="Courier New" w:hAnsi="Courier New" w:cs="Courier New" w:hint="default"/>
      </w:rPr>
    </w:lvl>
    <w:lvl w:ilvl="2" w:tplc="380A0005" w:tentative="1">
      <w:start w:val="1"/>
      <w:numFmt w:val="bullet"/>
      <w:lvlText w:val=""/>
      <w:lvlJc w:val="left"/>
      <w:pPr>
        <w:ind w:left="1860" w:hanging="360"/>
      </w:pPr>
      <w:rPr>
        <w:rFonts w:ascii="Wingdings" w:hAnsi="Wingdings" w:hint="default"/>
      </w:rPr>
    </w:lvl>
    <w:lvl w:ilvl="3" w:tplc="380A0001" w:tentative="1">
      <w:start w:val="1"/>
      <w:numFmt w:val="bullet"/>
      <w:lvlText w:val=""/>
      <w:lvlJc w:val="left"/>
      <w:pPr>
        <w:ind w:left="2580" w:hanging="360"/>
      </w:pPr>
      <w:rPr>
        <w:rFonts w:ascii="Symbol" w:hAnsi="Symbol" w:hint="default"/>
      </w:rPr>
    </w:lvl>
    <w:lvl w:ilvl="4" w:tplc="380A0003" w:tentative="1">
      <w:start w:val="1"/>
      <w:numFmt w:val="bullet"/>
      <w:lvlText w:val="o"/>
      <w:lvlJc w:val="left"/>
      <w:pPr>
        <w:ind w:left="3300" w:hanging="360"/>
      </w:pPr>
      <w:rPr>
        <w:rFonts w:ascii="Courier New" w:hAnsi="Courier New" w:cs="Courier New" w:hint="default"/>
      </w:rPr>
    </w:lvl>
    <w:lvl w:ilvl="5" w:tplc="380A0005" w:tentative="1">
      <w:start w:val="1"/>
      <w:numFmt w:val="bullet"/>
      <w:lvlText w:val=""/>
      <w:lvlJc w:val="left"/>
      <w:pPr>
        <w:ind w:left="4020" w:hanging="360"/>
      </w:pPr>
      <w:rPr>
        <w:rFonts w:ascii="Wingdings" w:hAnsi="Wingdings" w:hint="default"/>
      </w:rPr>
    </w:lvl>
    <w:lvl w:ilvl="6" w:tplc="380A0001" w:tentative="1">
      <w:start w:val="1"/>
      <w:numFmt w:val="bullet"/>
      <w:lvlText w:val=""/>
      <w:lvlJc w:val="left"/>
      <w:pPr>
        <w:ind w:left="4740" w:hanging="360"/>
      </w:pPr>
      <w:rPr>
        <w:rFonts w:ascii="Symbol" w:hAnsi="Symbol" w:hint="default"/>
      </w:rPr>
    </w:lvl>
    <w:lvl w:ilvl="7" w:tplc="380A0003" w:tentative="1">
      <w:start w:val="1"/>
      <w:numFmt w:val="bullet"/>
      <w:lvlText w:val="o"/>
      <w:lvlJc w:val="left"/>
      <w:pPr>
        <w:ind w:left="5460" w:hanging="360"/>
      </w:pPr>
      <w:rPr>
        <w:rFonts w:ascii="Courier New" w:hAnsi="Courier New" w:cs="Courier New" w:hint="default"/>
      </w:rPr>
    </w:lvl>
    <w:lvl w:ilvl="8" w:tplc="380A0005" w:tentative="1">
      <w:start w:val="1"/>
      <w:numFmt w:val="bullet"/>
      <w:lvlText w:val=""/>
      <w:lvlJc w:val="left"/>
      <w:pPr>
        <w:ind w:left="6180" w:hanging="360"/>
      </w:pPr>
      <w:rPr>
        <w:rFonts w:ascii="Wingdings" w:hAnsi="Wingdings" w:hint="default"/>
      </w:rPr>
    </w:lvl>
  </w:abstractNum>
  <w:abstractNum w:abstractNumId="8" w15:restartNumberingAfterBreak="0">
    <w:nsid w:val="18DE35D4"/>
    <w:multiLevelType w:val="hybridMultilevel"/>
    <w:tmpl w:val="7E3079F8"/>
    <w:lvl w:ilvl="0" w:tplc="2B10686C">
      <w:start w:val="10"/>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9" w15:restartNumberingAfterBreak="0">
    <w:nsid w:val="1C8D07FD"/>
    <w:multiLevelType w:val="multilevel"/>
    <w:tmpl w:val="5B704108"/>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3D301E8"/>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BA1A88"/>
    <w:multiLevelType w:val="hybridMultilevel"/>
    <w:tmpl w:val="B04AB1D2"/>
    <w:lvl w:ilvl="0" w:tplc="75CEF3D6">
      <w:start w:val="1"/>
      <w:numFmt w:val="decimal"/>
      <w:lvlText w:val="%1."/>
      <w:lvlJc w:val="left"/>
      <w:pPr>
        <w:tabs>
          <w:tab w:val="num" w:pos="720"/>
        </w:tabs>
        <w:ind w:left="720" w:hanging="360"/>
      </w:pPr>
      <w:rPr>
        <w:rFonts w:hint="default"/>
      </w:rPr>
    </w:lvl>
    <w:lvl w:ilvl="1" w:tplc="0BE234C0">
      <w:numFmt w:val="none"/>
      <w:lvlText w:val=""/>
      <w:lvlJc w:val="left"/>
      <w:pPr>
        <w:tabs>
          <w:tab w:val="num" w:pos="360"/>
        </w:tabs>
      </w:pPr>
    </w:lvl>
    <w:lvl w:ilvl="2" w:tplc="1D7C91B4">
      <w:numFmt w:val="none"/>
      <w:lvlText w:val=""/>
      <w:lvlJc w:val="left"/>
      <w:pPr>
        <w:tabs>
          <w:tab w:val="num" w:pos="360"/>
        </w:tabs>
      </w:pPr>
    </w:lvl>
    <w:lvl w:ilvl="3" w:tplc="4DBA4440">
      <w:numFmt w:val="none"/>
      <w:lvlText w:val=""/>
      <w:lvlJc w:val="left"/>
      <w:pPr>
        <w:tabs>
          <w:tab w:val="num" w:pos="360"/>
        </w:tabs>
      </w:pPr>
    </w:lvl>
    <w:lvl w:ilvl="4" w:tplc="DDE64F44">
      <w:numFmt w:val="none"/>
      <w:lvlText w:val=""/>
      <w:lvlJc w:val="left"/>
      <w:pPr>
        <w:tabs>
          <w:tab w:val="num" w:pos="360"/>
        </w:tabs>
      </w:pPr>
    </w:lvl>
    <w:lvl w:ilvl="5" w:tplc="4824EFD0">
      <w:numFmt w:val="none"/>
      <w:lvlText w:val=""/>
      <w:lvlJc w:val="left"/>
      <w:pPr>
        <w:tabs>
          <w:tab w:val="num" w:pos="360"/>
        </w:tabs>
      </w:pPr>
    </w:lvl>
    <w:lvl w:ilvl="6" w:tplc="A63E0DA8">
      <w:numFmt w:val="none"/>
      <w:lvlText w:val=""/>
      <w:lvlJc w:val="left"/>
      <w:pPr>
        <w:tabs>
          <w:tab w:val="num" w:pos="360"/>
        </w:tabs>
      </w:pPr>
    </w:lvl>
    <w:lvl w:ilvl="7" w:tplc="2994940E">
      <w:numFmt w:val="none"/>
      <w:lvlText w:val=""/>
      <w:lvlJc w:val="left"/>
      <w:pPr>
        <w:tabs>
          <w:tab w:val="num" w:pos="360"/>
        </w:tabs>
      </w:pPr>
    </w:lvl>
    <w:lvl w:ilvl="8" w:tplc="683AD34A">
      <w:numFmt w:val="none"/>
      <w:lvlText w:val=""/>
      <w:lvlJc w:val="left"/>
      <w:pPr>
        <w:tabs>
          <w:tab w:val="num" w:pos="360"/>
        </w:tabs>
      </w:pPr>
    </w:lvl>
  </w:abstractNum>
  <w:abstractNum w:abstractNumId="12" w15:restartNumberingAfterBreak="0">
    <w:nsid w:val="279F3E41"/>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D81F2A"/>
    <w:multiLevelType w:val="hybridMultilevel"/>
    <w:tmpl w:val="80C0A5B8"/>
    <w:lvl w:ilvl="0" w:tplc="9822F5F6">
      <w:numFmt w:val="bullet"/>
      <w:lvlText w:val="-"/>
      <w:lvlJc w:val="left"/>
      <w:pPr>
        <w:ind w:left="720" w:hanging="360"/>
      </w:pPr>
      <w:rPr>
        <w:rFonts w:ascii="Times New Roman" w:eastAsiaTheme="minorHAnsi"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4" w15:restartNumberingAfterBreak="0">
    <w:nsid w:val="2DA67072"/>
    <w:multiLevelType w:val="multilevel"/>
    <w:tmpl w:val="E7C052A2"/>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rPr>
        <w:b/>
        <w:bCs/>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15:restartNumberingAfterBreak="0">
    <w:nsid w:val="30C959C5"/>
    <w:multiLevelType w:val="hybridMultilevel"/>
    <w:tmpl w:val="3718DD98"/>
    <w:lvl w:ilvl="0" w:tplc="CC00BA8A">
      <w:numFmt w:val="bullet"/>
      <w:lvlText w:val="-"/>
      <w:lvlJc w:val="left"/>
      <w:pPr>
        <w:ind w:left="3763" w:hanging="360"/>
      </w:pPr>
      <w:rPr>
        <w:rFonts w:ascii="Arial" w:eastAsia="Times New Roman" w:hAnsi="Arial" w:cs="Arial" w:hint="default"/>
        <w:b/>
        <w:bCs/>
        <w:color w:val="auto"/>
      </w:rPr>
    </w:lvl>
    <w:lvl w:ilvl="1" w:tplc="380A0003">
      <w:start w:val="1"/>
      <w:numFmt w:val="bullet"/>
      <w:lvlText w:val="o"/>
      <w:lvlJc w:val="left"/>
      <w:pPr>
        <w:ind w:left="1080" w:hanging="360"/>
      </w:pPr>
      <w:rPr>
        <w:rFonts w:ascii="Courier New" w:hAnsi="Courier New" w:cs="Courier New" w:hint="default"/>
      </w:rPr>
    </w:lvl>
    <w:lvl w:ilvl="2" w:tplc="380A0005">
      <w:start w:val="1"/>
      <w:numFmt w:val="bullet"/>
      <w:lvlText w:val=""/>
      <w:lvlJc w:val="left"/>
      <w:pPr>
        <w:ind w:left="1800" w:hanging="360"/>
      </w:pPr>
      <w:rPr>
        <w:rFonts w:ascii="Wingdings" w:hAnsi="Wingdings" w:hint="default"/>
      </w:rPr>
    </w:lvl>
    <w:lvl w:ilvl="3" w:tplc="380A0001">
      <w:start w:val="1"/>
      <w:numFmt w:val="bullet"/>
      <w:lvlText w:val=""/>
      <w:lvlJc w:val="left"/>
      <w:pPr>
        <w:ind w:left="2520" w:hanging="360"/>
      </w:pPr>
      <w:rPr>
        <w:rFonts w:ascii="Symbol" w:hAnsi="Symbol" w:hint="default"/>
      </w:rPr>
    </w:lvl>
    <w:lvl w:ilvl="4" w:tplc="380A0003">
      <w:start w:val="1"/>
      <w:numFmt w:val="bullet"/>
      <w:lvlText w:val="o"/>
      <w:lvlJc w:val="left"/>
      <w:pPr>
        <w:ind w:left="3240" w:hanging="360"/>
      </w:pPr>
      <w:rPr>
        <w:rFonts w:ascii="Courier New" w:hAnsi="Courier New" w:cs="Courier New" w:hint="default"/>
      </w:rPr>
    </w:lvl>
    <w:lvl w:ilvl="5" w:tplc="380A0005">
      <w:start w:val="1"/>
      <w:numFmt w:val="bullet"/>
      <w:lvlText w:val=""/>
      <w:lvlJc w:val="left"/>
      <w:pPr>
        <w:ind w:left="3960" w:hanging="360"/>
      </w:pPr>
      <w:rPr>
        <w:rFonts w:ascii="Wingdings" w:hAnsi="Wingdings" w:hint="default"/>
      </w:rPr>
    </w:lvl>
    <w:lvl w:ilvl="6" w:tplc="380A0001">
      <w:start w:val="1"/>
      <w:numFmt w:val="bullet"/>
      <w:lvlText w:val=""/>
      <w:lvlJc w:val="left"/>
      <w:pPr>
        <w:ind w:left="4680" w:hanging="360"/>
      </w:pPr>
      <w:rPr>
        <w:rFonts w:ascii="Symbol" w:hAnsi="Symbol" w:hint="default"/>
      </w:rPr>
    </w:lvl>
    <w:lvl w:ilvl="7" w:tplc="380A0003">
      <w:start w:val="1"/>
      <w:numFmt w:val="bullet"/>
      <w:lvlText w:val="o"/>
      <w:lvlJc w:val="left"/>
      <w:pPr>
        <w:ind w:left="5400" w:hanging="360"/>
      </w:pPr>
      <w:rPr>
        <w:rFonts w:ascii="Courier New" w:hAnsi="Courier New" w:cs="Courier New" w:hint="default"/>
      </w:rPr>
    </w:lvl>
    <w:lvl w:ilvl="8" w:tplc="380A0005">
      <w:start w:val="1"/>
      <w:numFmt w:val="bullet"/>
      <w:lvlText w:val=""/>
      <w:lvlJc w:val="left"/>
      <w:pPr>
        <w:ind w:left="6120" w:hanging="360"/>
      </w:pPr>
      <w:rPr>
        <w:rFonts w:ascii="Wingdings" w:hAnsi="Wingdings" w:hint="default"/>
      </w:rPr>
    </w:lvl>
  </w:abstractNum>
  <w:abstractNum w:abstractNumId="16" w15:restartNumberingAfterBreak="0">
    <w:nsid w:val="397919AE"/>
    <w:multiLevelType w:val="hybridMultilevel"/>
    <w:tmpl w:val="54F0F0B8"/>
    <w:lvl w:ilvl="0" w:tplc="5C6E7F66">
      <w:numFmt w:val="bullet"/>
      <w:lvlText w:val="-"/>
      <w:lvlJc w:val="left"/>
      <w:pPr>
        <w:ind w:left="1070" w:hanging="360"/>
      </w:pPr>
      <w:rPr>
        <w:rFonts w:ascii="Arial" w:eastAsia="Times New Roman" w:hAnsi="Arial" w:cs="Arial" w:hint="default"/>
        <w:b/>
        <w:bCs/>
        <w:color w:val="auto"/>
      </w:rPr>
    </w:lvl>
    <w:lvl w:ilvl="1" w:tplc="380A0003" w:tentative="1">
      <w:start w:val="1"/>
      <w:numFmt w:val="bullet"/>
      <w:lvlText w:val="o"/>
      <w:lvlJc w:val="left"/>
      <w:pPr>
        <w:ind w:left="1790" w:hanging="360"/>
      </w:pPr>
      <w:rPr>
        <w:rFonts w:ascii="Courier New" w:hAnsi="Courier New" w:cs="Courier New" w:hint="default"/>
      </w:rPr>
    </w:lvl>
    <w:lvl w:ilvl="2" w:tplc="380A0005" w:tentative="1">
      <w:start w:val="1"/>
      <w:numFmt w:val="bullet"/>
      <w:lvlText w:val=""/>
      <w:lvlJc w:val="left"/>
      <w:pPr>
        <w:ind w:left="2510" w:hanging="360"/>
      </w:pPr>
      <w:rPr>
        <w:rFonts w:ascii="Wingdings" w:hAnsi="Wingdings" w:hint="default"/>
      </w:rPr>
    </w:lvl>
    <w:lvl w:ilvl="3" w:tplc="380A0001" w:tentative="1">
      <w:start w:val="1"/>
      <w:numFmt w:val="bullet"/>
      <w:lvlText w:val=""/>
      <w:lvlJc w:val="left"/>
      <w:pPr>
        <w:ind w:left="3230" w:hanging="360"/>
      </w:pPr>
      <w:rPr>
        <w:rFonts w:ascii="Symbol" w:hAnsi="Symbol" w:hint="default"/>
      </w:rPr>
    </w:lvl>
    <w:lvl w:ilvl="4" w:tplc="380A0003" w:tentative="1">
      <w:start w:val="1"/>
      <w:numFmt w:val="bullet"/>
      <w:lvlText w:val="o"/>
      <w:lvlJc w:val="left"/>
      <w:pPr>
        <w:ind w:left="3950" w:hanging="360"/>
      </w:pPr>
      <w:rPr>
        <w:rFonts w:ascii="Courier New" w:hAnsi="Courier New" w:cs="Courier New" w:hint="default"/>
      </w:rPr>
    </w:lvl>
    <w:lvl w:ilvl="5" w:tplc="380A0005" w:tentative="1">
      <w:start w:val="1"/>
      <w:numFmt w:val="bullet"/>
      <w:lvlText w:val=""/>
      <w:lvlJc w:val="left"/>
      <w:pPr>
        <w:ind w:left="4670" w:hanging="360"/>
      </w:pPr>
      <w:rPr>
        <w:rFonts w:ascii="Wingdings" w:hAnsi="Wingdings" w:hint="default"/>
      </w:rPr>
    </w:lvl>
    <w:lvl w:ilvl="6" w:tplc="380A0001" w:tentative="1">
      <w:start w:val="1"/>
      <w:numFmt w:val="bullet"/>
      <w:lvlText w:val=""/>
      <w:lvlJc w:val="left"/>
      <w:pPr>
        <w:ind w:left="5390" w:hanging="360"/>
      </w:pPr>
      <w:rPr>
        <w:rFonts w:ascii="Symbol" w:hAnsi="Symbol" w:hint="default"/>
      </w:rPr>
    </w:lvl>
    <w:lvl w:ilvl="7" w:tplc="380A0003" w:tentative="1">
      <w:start w:val="1"/>
      <w:numFmt w:val="bullet"/>
      <w:lvlText w:val="o"/>
      <w:lvlJc w:val="left"/>
      <w:pPr>
        <w:ind w:left="6110" w:hanging="360"/>
      </w:pPr>
      <w:rPr>
        <w:rFonts w:ascii="Courier New" w:hAnsi="Courier New" w:cs="Courier New" w:hint="default"/>
      </w:rPr>
    </w:lvl>
    <w:lvl w:ilvl="8" w:tplc="380A0005" w:tentative="1">
      <w:start w:val="1"/>
      <w:numFmt w:val="bullet"/>
      <w:lvlText w:val=""/>
      <w:lvlJc w:val="left"/>
      <w:pPr>
        <w:ind w:left="6830" w:hanging="360"/>
      </w:pPr>
      <w:rPr>
        <w:rFonts w:ascii="Wingdings" w:hAnsi="Wingdings" w:hint="default"/>
      </w:rPr>
    </w:lvl>
  </w:abstractNum>
  <w:abstractNum w:abstractNumId="17"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379"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0587615"/>
    <w:multiLevelType w:val="hybridMultilevel"/>
    <w:tmpl w:val="A9B4FCC0"/>
    <w:lvl w:ilvl="0" w:tplc="FDE6FA5C">
      <w:start w:val="3"/>
      <w:numFmt w:val="bullet"/>
      <w:lvlText w:val="-"/>
      <w:lvlJc w:val="left"/>
      <w:pPr>
        <w:ind w:left="720" w:hanging="360"/>
      </w:pPr>
      <w:rPr>
        <w:rFonts w:ascii="Arial" w:eastAsia="Times New Roman" w:hAnsi="Arial" w:cs="Arial" w:hint="default"/>
        <w:color w:val="auto"/>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9" w15:restartNumberingAfterBreak="0">
    <w:nsid w:val="5B980CBC"/>
    <w:multiLevelType w:val="hybridMultilevel"/>
    <w:tmpl w:val="58B6C954"/>
    <w:lvl w:ilvl="0" w:tplc="CC00BA8A">
      <w:numFmt w:val="bullet"/>
      <w:lvlText w:val="-"/>
      <w:lvlJc w:val="left"/>
      <w:pPr>
        <w:ind w:left="720" w:hanging="360"/>
      </w:pPr>
      <w:rPr>
        <w:rFonts w:ascii="Arial" w:eastAsia="Times New Roman" w:hAnsi="Arial" w:cs="Arial" w:hint="default"/>
        <w:b/>
        <w:bCs/>
        <w:color w:val="auto"/>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0" w15:restartNumberingAfterBreak="0">
    <w:nsid w:val="61E43305"/>
    <w:multiLevelType w:val="hybridMultilevel"/>
    <w:tmpl w:val="237A6818"/>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21" w15:restartNumberingAfterBreak="0">
    <w:nsid w:val="65762891"/>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96F06D1"/>
    <w:multiLevelType w:val="hybridMultilevel"/>
    <w:tmpl w:val="514AF6DA"/>
    <w:lvl w:ilvl="0" w:tplc="AA4EE91A">
      <w:start w:val="10"/>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3" w15:restartNumberingAfterBreak="0">
    <w:nsid w:val="71FA6200"/>
    <w:multiLevelType w:val="hybridMultilevel"/>
    <w:tmpl w:val="A4304A6A"/>
    <w:lvl w:ilvl="0" w:tplc="273EBBBC">
      <w:start w:val="1"/>
      <w:numFmt w:val="bullet"/>
      <w:lvlText w:val=""/>
      <w:lvlJc w:val="left"/>
      <w:pPr>
        <w:ind w:left="720" w:hanging="360"/>
      </w:pPr>
      <w:rPr>
        <w:rFonts w:ascii="Symbol" w:hAnsi="Symbol" w:hint="default"/>
        <w:b w:val="0"/>
        <w:bCs w:val="0"/>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4" w15:restartNumberingAfterBreak="0">
    <w:nsid w:val="79421D7A"/>
    <w:multiLevelType w:val="hybridMultilevel"/>
    <w:tmpl w:val="AAD892F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5" w15:restartNumberingAfterBreak="0">
    <w:nsid w:val="7A305E6C"/>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35936313">
    <w:abstractNumId w:val="17"/>
  </w:num>
  <w:num w:numId="2" w16cid:durableId="1735157331">
    <w:abstractNumId w:val="16"/>
  </w:num>
  <w:num w:numId="3" w16cid:durableId="389808978">
    <w:abstractNumId w:val="15"/>
  </w:num>
  <w:num w:numId="4" w16cid:durableId="339966424">
    <w:abstractNumId w:val="9"/>
  </w:num>
  <w:num w:numId="5" w16cid:durableId="838810818">
    <w:abstractNumId w:val="5"/>
  </w:num>
  <w:num w:numId="6" w16cid:durableId="1380278024">
    <w:abstractNumId w:val="15"/>
  </w:num>
  <w:num w:numId="7" w16cid:durableId="411319657">
    <w:abstractNumId w:val="16"/>
  </w:num>
  <w:num w:numId="8" w16cid:durableId="1108543971">
    <w:abstractNumId w:val="25"/>
  </w:num>
  <w:num w:numId="9" w16cid:durableId="160702336">
    <w:abstractNumId w:val="21"/>
  </w:num>
  <w:num w:numId="10" w16cid:durableId="1282490934">
    <w:abstractNumId w:val="1"/>
  </w:num>
  <w:num w:numId="11" w16cid:durableId="1705204628">
    <w:abstractNumId w:val="10"/>
  </w:num>
  <w:num w:numId="12" w16cid:durableId="1498375222">
    <w:abstractNumId w:val="7"/>
  </w:num>
  <w:num w:numId="13" w16cid:durableId="292567100">
    <w:abstractNumId w:val="13"/>
  </w:num>
  <w:num w:numId="14" w16cid:durableId="845249785">
    <w:abstractNumId w:val="2"/>
  </w:num>
  <w:num w:numId="15" w16cid:durableId="381254887">
    <w:abstractNumId w:val="11"/>
  </w:num>
  <w:num w:numId="16" w16cid:durableId="2100522152">
    <w:abstractNumId w:val="19"/>
  </w:num>
  <w:num w:numId="17" w16cid:durableId="86195155">
    <w:abstractNumId w:val="4"/>
  </w:num>
  <w:num w:numId="18" w16cid:durableId="2033023846">
    <w:abstractNumId w:val="12"/>
  </w:num>
  <w:num w:numId="19" w16cid:durableId="954216399">
    <w:abstractNumId w:val="24"/>
  </w:num>
  <w:num w:numId="20" w16cid:durableId="1360161242">
    <w:abstractNumId w:val="23"/>
  </w:num>
  <w:num w:numId="21" w16cid:durableId="376272647">
    <w:abstractNumId w:val="6"/>
  </w:num>
  <w:num w:numId="22" w16cid:durableId="202179041">
    <w:abstractNumId w:val="20"/>
  </w:num>
  <w:num w:numId="23" w16cid:durableId="6647475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58397888">
    <w:abstractNumId w:val="18"/>
  </w:num>
  <w:num w:numId="25" w16cid:durableId="1533807631">
    <w:abstractNumId w:val="3"/>
  </w:num>
  <w:num w:numId="26" w16cid:durableId="1941599702">
    <w:abstractNumId w:val="15"/>
  </w:num>
  <w:num w:numId="27" w16cid:durableId="128598982">
    <w:abstractNumId w:val="18"/>
  </w:num>
  <w:num w:numId="28" w16cid:durableId="1333265846">
    <w:abstractNumId w:val="16"/>
  </w:num>
  <w:num w:numId="29" w16cid:durableId="1517113759">
    <w:abstractNumId w:val="8"/>
  </w:num>
  <w:num w:numId="30" w16cid:durableId="59327004">
    <w:abstractNumId w:val="22"/>
  </w:num>
  <w:num w:numId="31" w16cid:durableId="243076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37"/>
    <w:rsid w:val="00005466"/>
    <w:rsid w:val="0000623E"/>
    <w:rsid w:val="00007D73"/>
    <w:rsid w:val="000107C9"/>
    <w:rsid w:val="000113ED"/>
    <w:rsid w:val="000117F2"/>
    <w:rsid w:val="00014276"/>
    <w:rsid w:val="00014ABA"/>
    <w:rsid w:val="00014E25"/>
    <w:rsid w:val="00015980"/>
    <w:rsid w:val="00022336"/>
    <w:rsid w:val="000249CE"/>
    <w:rsid w:val="00027D0B"/>
    <w:rsid w:val="00031A51"/>
    <w:rsid w:val="00032F63"/>
    <w:rsid w:val="000355A3"/>
    <w:rsid w:val="000369EF"/>
    <w:rsid w:val="000373F2"/>
    <w:rsid w:val="00037BCB"/>
    <w:rsid w:val="00041A82"/>
    <w:rsid w:val="00044547"/>
    <w:rsid w:val="00044F4E"/>
    <w:rsid w:val="0005264B"/>
    <w:rsid w:val="00053D66"/>
    <w:rsid w:val="00054385"/>
    <w:rsid w:val="00055643"/>
    <w:rsid w:val="00056A4B"/>
    <w:rsid w:val="00057EEE"/>
    <w:rsid w:val="00060551"/>
    <w:rsid w:val="00063845"/>
    <w:rsid w:val="000639DD"/>
    <w:rsid w:val="00063B24"/>
    <w:rsid w:val="0006478F"/>
    <w:rsid w:val="00067102"/>
    <w:rsid w:val="0007174A"/>
    <w:rsid w:val="000723F9"/>
    <w:rsid w:val="00073F9C"/>
    <w:rsid w:val="0007638C"/>
    <w:rsid w:val="00082DFD"/>
    <w:rsid w:val="000856AD"/>
    <w:rsid w:val="00086C89"/>
    <w:rsid w:val="00087532"/>
    <w:rsid w:val="0009061C"/>
    <w:rsid w:val="000943FD"/>
    <w:rsid w:val="00096AA5"/>
    <w:rsid w:val="000A0066"/>
    <w:rsid w:val="000A0A46"/>
    <w:rsid w:val="000A0F9B"/>
    <w:rsid w:val="000A29B8"/>
    <w:rsid w:val="000A411A"/>
    <w:rsid w:val="000A6D04"/>
    <w:rsid w:val="000A775B"/>
    <w:rsid w:val="000B01BA"/>
    <w:rsid w:val="000B034E"/>
    <w:rsid w:val="000B1AF4"/>
    <w:rsid w:val="000B293F"/>
    <w:rsid w:val="000B331F"/>
    <w:rsid w:val="000B4A5F"/>
    <w:rsid w:val="000B670B"/>
    <w:rsid w:val="000B71A7"/>
    <w:rsid w:val="000B7BEF"/>
    <w:rsid w:val="000B7C57"/>
    <w:rsid w:val="000C0970"/>
    <w:rsid w:val="000C245C"/>
    <w:rsid w:val="000C46FF"/>
    <w:rsid w:val="000C54B3"/>
    <w:rsid w:val="000C6250"/>
    <w:rsid w:val="000C7FDC"/>
    <w:rsid w:val="000D0653"/>
    <w:rsid w:val="000D1D14"/>
    <w:rsid w:val="000D23BE"/>
    <w:rsid w:val="000D23CC"/>
    <w:rsid w:val="000D2668"/>
    <w:rsid w:val="000D3260"/>
    <w:rsid w:val="000D39EB"/>
    <w:rsid w:val="000D5536"/>
    <w:rsid w:val="000D5ECF"/>
    <w:rsid w:val="000D6850"/>
    <w:rsid w:val="000D6897"/>
    <w:rsid w:val="000D74F6"/>
    <w:rsid w:val="000E5DD8"/>
    <w:rsid w:val="000E67D2"/>
    <w:rsid w:val="000E7093"/>
    <w:rsid w:val="000F2680"/>
    <w:rsid w:val="000F2B31"/>
    <w:rsid w:val="000F33D2"/>
    <w:rsid w:val="000F5273"/>
    <w:rsid w:val="000F5E7E"/>
    <w:rsid w:val="000F7ED9"/>
    <w:rsid w:val="001007A8"/>
    <w:rsid w:val="00100ADC"/>
    <w:rsid w:val="00103DE2"/>
    <w:rsid w:val="00104768"/>
    <w:rsid w:val="0011005E"/>
    <w:rsid w:val="0011472C"/>
    <w:rsid w:val="00115025"/>
    <w:rsid w:val="00115420"/>
    <w:rsid w:val="001202C5"/>
    <w:rsid w:val="0012087B"/>
    <w:rsid w:val="00121672"/>
    <w:rsid w:val="001220EC"/>
    <w:rsid w:val="001230A5"/>
    <w:rsid w:val="001232B2"/>
    <w:rsid w:val="00123821"/>
    <w:rsid w:val="00124FA9"/>
    <w:rsid w:val="00125687"/>
    <w:rsid w:val="00125C2A"/>
    <w:rsid w:val="00126D22"/>
    <w:rsid w:val="00127C35"/>
    <w:rsid w:val="00127CE4"/>
    <w:rsid w:val="00131620"/>
    <w:rsid w:val="00131708"/>
    <w:rsid w:val="00132EC8"/>
    <w:rsid w:val="001341D0"/>
    <w:rsid w:val="001347C3"/>
    <w:rsid w:val="00134A94"/>
    <w:rsid w:val="00135B90"/>
    <w:rsid w:val="00143273"/>
    <w:rsid w:val="00143CA9"/>
    <w:rsid w:val="00145209"/>
    <w:rsid w:val="00147F58"/>
    <w:rsid w:val="0015573E"/>
    <w:rsid w:val="00155A53"/>
    <w:rsid w:val="001566AF"/>
    <w:rsid w:val="00157835"/>
    <w:rsid w:val="00160608"/>
    <w:rsid w:val="00160B20"/>
    <w:rsid w:val="00162798"/>
    <w:rsid w:val="0016435D"/>
    <w:rsid w:val="001647EC"/>
    <w:rsid w:val="0016507F"/>
    <w:rsid w:val="00166006"/>
    <w:rsid w:val="00166803"/>
    <w:rsid w:val="0016693A"/>
    <w:rsid w:val="00166FF6"/>
    <w:rsid w:val="00170791"/>
    <w:rsid w:val="00171F40"/>
    <w:rsid w:val="00175574"/>
    <w:rsid w:val="00176373"/>
    <w:rsid w:val="0017641C"/>
    <w:rsid w:val="00176ED6"/>
    <w:rsid w:val="0017778A"/>
    <w:rsid w:val="00177923"/>
    <w:rsid w:val="0018003B"/>
    <w:rsid w:val="001808E7"/>
    <w:rsid w:val="00180D90"/>
    <w:rsid w:val="00181182"/>
    <w:rsid w:val="00182057"/>
    <w:rsid w:val="00182B10"/>
    <w:rsid w:val="001830C5"/>
    <w:rsid w:val="001841D0"/>
    <w:rsid w:val="00184465"/>
    <w:rsid w:val="0018448F"/>
    <w:rsid w:val="00184558"/>
    <w:rsid w:val="0018551F"/>
    <w:rsid w:val="001859D9"/>
    <w:rsid w:val="00185E0B"/>
    <w:rsid w:val="00186A17"/>
    <w:rsid w:val="00187D6E"/>
    <w:rsid w:val="00191259"/>
    <w:rsid w:val="0019437D"/>
    <w:rsid w:val="00196036"/>
    <w:rsid w:val="00197930"/>
    <w:rsid w:val="00197CCD"/>
    <w:rsid w:val="00197FB2"/>
    <w:rsid w:val="001A1503"/>
    <w:rsid w:val="001A436B"/>
    <w:rsid w:val="001A7664"/>
    <w:rsid w:val="001A76FE"/>
    <w:rsid w:val="001B086C"/>
    <w:rsid w:val="001B1E02"/>
    <w:rsid w:val="001B2F75"/>
    <w:rsid w:val="001B4D88"/>
    <w:rsid w:val="001B5F67"/>
    <w:rsid w:val="001C043C"/>
    <w:rsid w:val="001C15D9"/>
    <w:rsid w:val="001C1C7E"/>
    <w:rsid w:val="001C1DB0"/>
    <w:rsid w:val="001C39F7"/>
    <w:rsid w:val="001D1A7D"/>
    <w:rsid w:val="001D2414"/>
    <w:rsid w:val="001D344B"/>
    <w:rsid w:val="001D5836"/>
    <w:rsid w:val="001D633C"/>
    <w:rsid w:val="001D6915"/>
    <w:rsid w:val="001E02AA"/>
    <w:rsid w:val="001E1770"/>
    <w:rsid w:val="001E2BAE"/>
    <w:rsid w:val="001E32B3"/>
    <w:rsid w:val="001E3691"/>
    <w:rsid w:val="001E3E36"/>
    <w:rsid w:val="001E3E8B"/>
    <w:rsid w:val="001E4171"/>
    <w:rsid w:val="001E6593"/>
    <w:rsid w:val="001E6D78"/>
    <w:rsid w:val="001E73C1"/>
    <w:rsid w:val="001E7775"/>
    <w:rsid w:val="001F1103"/>
    <w:rsid w:val="001F2DE8"/>
    <w:rsid w:val="001F3B18"/>
    <w:rsid w:val="001F582C"/>
    <w:rsid w:val="00203880"/>
    <w:rsid w:val="002040B3"/>
    <w:rsid w:val="002053B4"/>
    <w:rsid w:val="00206359"/>
    <w:rsid w:val="0020711D"/>
    <w:rsid w:val="0021323D"/>
    <w:rsid w:val="00215B28"/>
    <w:rsid w:val="002166B9"/>
    <w:rsid w:val="0021742E"/>
    <w:rsid w:val="00217B33"/>
    <w:rsid w:val="00220851"/>
    <w:rsid w:val="00220E09"/>
    <w:rsid w:val="0022122C"/>
    <w:rsid w:val="0022143E"/>
    <w:rsid w:val="00221545"/>
    <w:rsid w:val="00226B48"/>
    <w:rsid w:val="002278F2"/>
    <w:rsid w:val="00230845"/>
    <w:rsid w:val="002318D5"/>
    <w:rsid w:val="002320C8"/>
    <w:rsid w:val="00232937"/>
    <w:rsid w:val="002336BC"/>
    <w:rsid w:val="00237276"/>
    <w:rsid w:val="00237B4D"/>
    <w:rsid w:val="00241EE9"/>
    <w:rsid w:val="00242110"/>
    <w:rsid w:val="00244151"/>
    <w:rsid w:val="002471C1"/>
    <w:rsid w:val="00250C14"/>
    <w:rsid w:val="00250D2F"/>
    <w:rsid w:val="00251C2A"/>
    <w:rsid w:val="00254074"/>
    <w:rsid w:val="002545CE"/>
    <w:rsid w:val="00254B1C"/>
    <w:rsid w:val="00260E2D"/>
    <w:rsid w:val="00261B26"/>
    <w:rsid w:val="00262EB3"/>
    <w:rsid w:val="00263425"/>
    <w:rsid w:val="00264F5C"/>
    <w:rsid w:val="00265777"/>
    <w:rsid w:val="00267DE3"/>
    <w:rsid w:val="00270083"/>
    <w:rsid w:val="002701E6"/>
    <w:rsid w:val="00270AB3"/>
    <w:rsid w:val="0027145C"/>
    <w:rsid w:val="00273C74"/>
    <w:rsid w:val="0027538F"/>
    <w:rsid w:val="0027547B"/>
    <w:rsid w:val="00277510"/>
    <w:rsid w:val="0028097E"/>
    <w:rsid w:val="00281476"/>
    <w:rsid w:val="00281627"/>
    <w:rsid w:val="00281657"/>
    <w:rsid w:val="00281ACD"/>
    <w:rsid w:val="002844A6"/>
    <w:rsid w:val="00286791"/>
    <w:rsid w:val="00287035"/>
    <w:rsid w:val="00287ABF"/>
    <w:rsid w:val="00287FAE"/>
    <w:rsid w:val="00293468"/>
    <w:rsid w:val="00295522"/>
    <w:rsid w:val="00295648"/>
    <w:rsid w:val="00295D14"/>
    <w:rsid w:val="00297306"/>
    <w:rsid w:val="0029750C"/>
    <w:rsid w:val="00297B99"/>
    <w:rsid w:val="002A067F"/>
    <w:rsid w:val="002A0C75"/>
    <w:rsid w:val="002A2A09"/>
    <w:rsid w:val="002A2CEC"/>
    <w:rsid w:val="002A52B5"/>
    <w:rsid w:val="002A590C"/>
    <w:rsid w:val="002A5A6A"/>
    <w:rsid w:val="002A6361"/>
    <w:rsid w:val="002A6591"/>
    <w:rsid w:val="002A6608"/>
    <w:rsid w:val="002A68CA"/>
    <w:rsid w:val="002A68D4"/>
    <w:rsid w:val="002A708C"/>
    <w:rsid w:val="002B03F8"/>
    <w:rsid w:val="002B09C1"/>
    <w:rsid w:val="002B103B"/>
    <w:rsid w:val="002B1F29"/>
    <w:rsid w:val="002B47DA"/>
    <w:rsid w:val="002B4C72"/>
    <w:rsid w:val="002B6265"/>
    <w:rsid w:val="002B69A5"/>
    <w:rsid w:val="002B713E"/>
    <w:rsid w:val="002C028F"/>
    <w:rsid w:val="002C503F"/>
    <w:rsid w:val="002C5F3F"/>
    <w:rsid w:val="002D0709"/>
    <w:rsid w:val="002D0D3E"/>
    <w:rsid w:val="002D265F"/>
    <w:rsid w:val="002D2AD4"/>
    <w:rsid w:val="002D3D2C"/>
    <w:rsid w:val="002D5636"/>
    <w:rsid w:val="002E0417"/>
    <w:rsid w:val="002E172D"/>
    <w:rsid w:val="002E1D5C"/>
    <w:rsid w:val="002E350F"/>
    <w:rsid w:val="002E3A0A"/>
    <w:rsid w:val="002E406B"/>
    <w:rsid w:val="002E67DF"/>
    <w:rsid w:val="002E6F13"/>
    <w:rsid w:val="002E7B75"/>
    <w:rsid w:val="002F0DFF"/>
    <w:rsid w:val="002F27DC"/>
    <w:rsid w:val="002F3A68"/>
    <w:rsid w:val="002F41D3"/>
    <w:rsid w:val="002F613F"/>
    <w:rsid w:val="00303786"/>
    <w:rsid w:val="003052CD"/>
    <w:rsid w:val="00305EB6"/>
    <w:rsid w:val="00313EBD"/>
    <w:rsid w:val="00314B61"/>
    <w:rsid w:val="0032004A"/>
    <w:rsid w:val="00322D10"/>
    <w:rsid w:val="0032384E"/>
    <w:rsid w:val="00327599"/>
    <w:rsid w:val="003322E5"/>
    <w:rsid w:val="00333EEC"/>
    <w:rsid w:val="0033470E"/>
    <w:rsid w:val="00335C69"/>
    <w:rsid w:val="003375E6"/>
    <w:rsid w:val="00343AB0"/>
    <w:rsid w:val="003445AA"/>
    <w:rsid w:val="003476C9"/>
    <w:rsid w:val="00350786"/>
    <w:rsid w:val="00350D33"/>
    <w:rsid w:val="00350DF5"/>
    <w:rsid w:val="00356058"/>
    <w:rsid w:val="003604E7"/>
    <w:rsid w:val="00360C55"/>
    <w:rsid w:val="003631FB"/>
    <w:rsid w:val="00365BB5"/>
    <w:rsid w:val="00365CEB"/>
    <w:rsid w:val="00366052"/>
    <w:rsid w:val="00366198"/>
    <w:rsid w:val="00366656"/>
    <w:rsid w:val="00367FA2"/>
    <w:rsid w:val="00370E00"/>
    <w:rsid w:val="003723E8"/>
    <w:rsid w:val="0037358A"/>
    <w:rsid w:val="00374DBD"/>
    <w:rsid w:val="003750AB"/>
    <w:rsid w:val="00377953"/>
    <w:rsid w:val="003824E6"/>
    <w:rsid w:val="00385275"/>
    <w:rsid w:val="00387689"/>
    <w:rsid w:val="00387AEC"/>
    <w:rsid w:val="00387D78"/>
    <w:rsid w:val="00390DC0"/>
    <w:rsid w:val="00391988"/>
    <w:rsid w:val="00392B83"/>
    <w:rsid w:val="00393E35"/>
    <w:rsid w:val="00395AA3"/>
    <w:rsid w:val="00397D65"/>
    <w:rsid w:val="003A0ADC"/>
    <w:rsid w:val="003A2FB9"/>
    <w:rsid w:val="003A3B2F"/>
    <w:rsid w:val="003A4241"/>
    <w:rsid w:val="003A47B0"/>
    <w:rsid w:val="003A5489"/>
    <w:rsid w:val="003A65B0"/>
    <w:rsid w:val="003A7E9B"/>
    <w:rsid w:val="003B0282"/>
    <w:rsid w:val="003B13EA"/>
    <w:rsid w:val="003B1649"/>
    <w:rsid w:val="003B38EB"/>
    <w:rsid w:val="003B4516"/>
    <w:rsid w:val="003B472A"/>
    <w:rsid w:val="003B49AD"/>
    <w:rsid w:val="003B7141"/>
    <w:rsid w:val="003B798E"/>
    <w:rsid w:val="003B79AB"/>
    <w:rsid w:val="003C3F67"/>
    <w:rsid w:val="003D00F5"/>
    <w:rsid w:val="003D269D"/>
    <w:rsid w:val="003D560C"/>
    <w:rsid w:val="003D60C5"/>
    <w:rsid w:val="003D6A70"/>
    <w:rsid w:val="003E0D3B"/>
    <w:rsid w:val="003E1E6E"/>
    <w:rsid w:val="003E2467"/>
    <w:rsid w:val="003E2681"/>
    <w:rsid w:val="003E2FE6"/>
    <w:rsid w:val="003E322C"/>
    <w:rsid w:val="003E42F9"/>
    <w:rsid w:val="003E4C2D"/>
    <w:rsid w:val="003E67BE"/>
    <w:rsid w:val="003E6F31"/>
    <w:rsid w:val="003E7418"/>
    <w:rsid w:val="003E7CB8"/>
    <w:rsid w:val="003F0671"/>
    <w:rsid w:val="003F0FAB"/>
    <w:rsid w:val="003F38E9"/>
    <w:rsid w:val="003F4CAC"/>
    <w:rsid w:val="003F5DDB"/>
    <w:rsid w:val="003F62DD"/>
    <w:rsid w:val="003F6552"/>
    <w:rsid w:val="003F69D7"/>
    <w:rsid w:val="003F6C79"/>
    <w:rsid w:val="004025C4"/>
    <w:rsid w:val="004025FB"/>
    <w:rsid w:val="004048F8"/>
    <w:rsid w:val="00404CF7"/>
    <w:rsid w:val="0040611C"/>
    <w:rsid w:val="0040652E"/>
    <w:rsid w:val="004066CF"/>
    <w:rsid w:val="00406EE0"/>
    <w:rsid w:val="00407CAA"/>
    <w:rsid w:val="00410BA9"/>
    <w:rsid w:val="0041134D"/>
    <w:rsid w:val="00413C2B"/>
    <w:rsid w:val="004217EB"/>
    <w:rsid w:val="00425B13"/>
    <w:rsid w:val="00426061"/>
    <w:rsid w:val="004264BA"/>
    <w:rsid w:val="00430805"/>
    <w:rsid w:val="00431514"/>
    <w:rsid w:val="00433C56"/>
    <w:rsid w:val="00436F49"/>
    <w:rsid w:val="004375E0"/>
    <w:rsid w:val="00437BC5"/>
    <w:rsid w:val="00437BF5"/>
    <w:rsid w:val="00437E69"/>
    <w:rsid w:val="00440491"/>
    <w:rsid w:val="00443D12"/>
    <w:rsid w:val="00443EC6"/>
    <w:rsid w:val="00445D70"/>
    <w:rsid w:val="004464FB"/>
    <w:rsid w:val="00446A22"/>
    <w:rsid w:val="00446A87"/>
    <w:rsid w:val="00447EE3"/>
    <w:rsid w:val="004511F8"/>
    <w:rsid w:val="00455725"/>
    <w:rsid w:val="00456C27"/>
    <w:rsid w:val="00460797"/>
    <w:rsid w:val="00462891"/>
    <w:rsid w:val="004638DF"/>
    <w:rsid w:val="00466F0F"/>
    <w:rsid w:val="00466FBF"/>
    <w:rsid w:val="004671D4"/>
    <w:rsid w:val="004730CD"/>
    <w:rsid w:val="004762E0"/>
    <w:rsid w:val="00476665"/>
    <w:rsid w:val="004778ED"/>
    <w:rsid w:val="00480094"/>
    <w:rsid w:val="00480569"/>
    <w:rsid w:val="0048103B"/>
    <w:rsid w:val="00481CB0"/>
    <w:rsid w:val="00484342"/>
    <w:rsid w:val="00484446"/>
    <w:rsid w:val="004869B6"/>
    <w:rsid w:val="004872B3"/>
    <w:rsid w:val="004909EA"/>
    <w:rsid w:val="004914A9"/>
    <w:rsid w:val="00493A54"/>
    <w:rsid w:val="00497991"/>
    <w:rsid w:val="004A5628"/>
    <w:rsid w:val="004B2025"/>
    <w:rsid w:val="004B2F01"/>
    <w:rsid w:val="004B3258"/>
    <w:rsid w:val="004B5D23"/>
    <w:rsid w:val="004B7CEA"/>
    <w:rsid w:val="004C1100"/>
    <w:rsid w:val="004C235A"/>
    <w:rsid w:val="004C27B0"/>
    <w:rsid w:val="004C4590"/>
    <w:rsid w:val="004D036D"/>
    <w:rsid w:val="004D045D"/>
    <w:rsid w:val="004D0AD8"/>
    <w:rsid w:val="004D27D4"/>
    <w:rsid w:val="004D3047"/>
    <w:rsid w:val="004D3331"/>
    <w:rsid w:val="004D3CD7"/>
    <w:rsid w:val="004D539B"/>
    <w:rsid w:val="004D7648"/>
    <w:rsid w:val="004E08A1"/>
    <w:rsid w:val="004E0B98"/>
    <w:rsid w:val="004E1795"/>
    <w:rsid w:val="004E3823"/>
    <w:rsid w:val="004E5101"/>
    <w:rsid w:val="004E581D"/>
    <w:rsid w:val="004E58CB"/>
    <w:rsid w:val="004E66F6"/>
    <w:rsid w:val="004E697C"/>
    <w:rsid w:val="004E7A24"/>
    <w:rsid w:val="004F0DCD"/>
    <w:rsid w:val="004F1945"/>
    <w:rsid w:val="004F1979"/>
    <w:rsid w:val="004F24B3"/>
    <w:rsid w:val="004F33E0"/>
    <w:rsid w:val="004F51BF"/>
    <w:rsid w:val="004F5912"/>
    <w:rsid w:val="004F5B2A"/>
    <w:rsid w:val="004F5C95"/>
    <w:rsid w:val="004F67A7"/>
    <w:rsid w:val="004F7406"/>
    <w:rsid w:val="0050044E"/>
    <w:rsid w:val="00500676"/>
    <w:rsid w:val="0050221C"/>
    <w:rsid w:val="005034E7"/>
    <w:rsid w:val="00503F5B"/>
    <w:rsid w:val="0050484A"/>
    <w:rsid w:val="005105FC"/>
    <w:rsid w:val="00512F80"/>
    <w:rsid w:val="00513A68"/>
    <w:rsid w:val="005144B5"/>
    <w:rsid w:val="005145E4"/>
    <w:rsid w:val="0051489A"/>
    <w:rsid w:val="005157EE"/>
    <w:rsid w:val="00516316"/>
    <w:rsid w:val="00516B5E"/>
    <w:rsid w:val="005177B9"/>
    <w:rsid w:val="0052095D"/>
    <w:rsid w:val="005209E8"/>
    <w:rsid w:val="00521B4D"/>
    <w:rsid w:val="0052425D"/>
    <w:rsid w:val="0052475C"/>
    <w:rsid w:val="00524C4A"/>
    <w:rsid w:val="00524CA9"/>
    <w:rsid w:val="005252A7"/>
    <w:rsid w:val="00525444"/>
    <w:rsid w:val="005269FC"/>
    <w:rsid w:val="005305C0"/>
    <w:rsid w:val="00533441"/>
    <w:rsid w:val="005364FB"/>
    <w:rsid w:val="005369AD"/>
    <w:rsid w:val="005369DD"/>
    <w:rsid w:val="00536E9F"/>
    <w:rsid w:val="0054393C"/>
    <w:rsid w:val="0054480C"/>
    <w:rsid w:val="00547961"/>
    <w:rsid w:val="00550860"/>
    <w:rsid w:val="00552026"/>
    <w:rsid w:val="0055314B"/>
    <w:rsid w:val="00553F17"/>
    <w:rsid w:val="005564E6"/>
    <w:rsid w:val="00560E5B"/>
    <w:rsid w:val="00560F4E"/>
    <w:rsid w:val="005618D5"/>
    <w:rsid w:val="00563160"/>
    <w:rsid w:val="00563451"/>
    <w:rsid w:val="0056374F"/>
    <w:rsid w:val="00563B15"/>
    <w:rsid w:val="00563EE1"/>
    <w:rsid w:val="00563F70"/>
    <w:rsid w:val="00566369"/>
    <w:rsid w:val="00567FF7"/>
    <w:rsid w:val="00570E5F"/>
    <w:rsid w:val="00574899"/>
    <w:rsid w:val="00574A13"/>
    <w:rsid w:val="00581D32"/>
    <w:rsid w:val="00582CC1"/>
    <w:rsid w:val="00583955"/>
    <w:rsid w:val="0058433D"/>
    <w:rsid w:val="00586A62"/>
    <w:rsid w:val="00590FB7"/>
    <w:rsid w:val="00596917"/>
    <w:rsid w:val="005A0748"/>
    <w:rsid w:val="005A57CD"/>
    <w:rsid w:val="005B432C"/>
    <w:rsid w:val="005B4B5C"/>
    <w:rsid w:val="005B592E"/>
    <w:rsid w:val="005B75A0"/>
    <w:rsid w:val="005C4E6B"/>
    <w:rsid w:val="005C64B5"/>
    <w:rsid w:val="005C7928"/>
    <w:rsid w:val="005D01E3"/>
    <w:rsid w:val="005D1B3E"/>
    <w:rsid w:val="005D378E"/>
    <w:rsid w:val="005D430D"/>
    <w:rsid w:val="005D5278"/>
    <w:rsid w:val="005D560F"/>
    <w:rsid w:val="005D6B17"/>
    <w:rsid w:val="005D774F"/>
    <w:rsid w:val="005E03F1"/>
    <w:rsid w:val="005E0BC7"/>
    <w:rsid w:val="005E37AC"/>
    <w:rsid w:val="005E3C15"/>
    <w:rsid w:val="005E4A3D"/>
    <w:rsid w:val="005F0528"/>
    <w:rsid w:val="005F0A98"/>
    <w:rsid w:val="005F1375"/>
    <w:rsid w:val="005F2631"/>
    <w:rsid w:val="005F2E5D"/>
    <w:rsid w:val="005F30AD"/>
    <w:rsid w:val="005F3210"/>
    <w:rsid w:val="005F525F"/>
    <w:rsid w:val="005F6C8D"/>
    <w:rsid w:val="005F73C1"/>
    <w:rsid w:val="00602347"/>
    <w:rsid w:val="00602620"/>
    <w:rsid w:val="00605C8A"/>
    <w:rsid w:val="00606155"/>
    <w:rsid w:val="00606FBA"/>
    <w:rsid w:val="006115F3"/>
    <w:rsid w:val="00616C13"/>
    <w:rsid w:val="00616DC2"/>
    <w:rsid w:val="0061709B"/>
    <w:rsid w:val="0062171F"/>
    <w:rsid w:val="006225DF"/>
    <w:rsid w:val="00622892"/>
    <w:rsid w:val="00623691"/>
    <w:rsid w:val="00627A8E"/>
    <w:rsid w:val="0063044B"/>
    <w:rsid w:val="00630EA7"/>
    <w:rsid w:val="00631ACD"/>
    <w:rsid w:val="00631C5E"/>
    <w:rsid w:val="006320DB"/>
    <w:rsid w:val="006335BC"/>
    <w:rsid w:val="00637937"/>
    <w:rsid w:val="00637A17"/>
    <w:rsid w:val="00640BD8"/>
    <w:rsid w:val="00641619"/>
    <w:rsid w:val="00641D4E"/>
    <w:rsid w:val="006445C2"/>
    <w:rsid w:val="00644DE0"/>
    <w:rsid w:val="006458DF"/>
    <w:rsid w:val="00645D3E"/>
    <w:rsid w:val="006511B2"/>
    <w:rsid w:val="00651286"/>
    <w:rsid w:val="006558B1"/>
    <w:rsid w:val="006562D6"/>
    <w:rsid w:val="00660754"/>
    <w:rsid w:val="006609C9"/>
    <w:rsid w:val="00661649"/>
    <w:rsid w:val="0066513D"/>
    <w:rsid w:val="006701EA"/>
    <w:rsid w:val="0067105A"/>
    <w:rsid w:val="00673D9A"/>
    <w:rsid w:val="0067560C"/>
    <w:rsid w:val="00675C41"/>
    <w:rsid w:val="00682F6E"/>
    <w:rsid w:val="00683F5B"/>
    <w:rsid w:val="00685B2E"/>
    <w:rsid w:val="00685F64"/>
    <w:rsid w:val="00686A77"/>
    <w:rsid w:val="0069254A"/>
    <w:rsid w:val="00692822"/>
    <w:rsid w:val="00692D40"/>
    <w:rsid w:val="00693D8B"/>
    <w:rsid w:val="006942CF"/>
    <w:rsid w:val="00695395"/>
    <w:rsid w:val="00696797"/>
    <w:rsid w:val="00697053"/>
    <w:rsid w:val="006A081E"/>
    <w:rsid w:val="006A115A"/>
    <w:rsid w:val="006A355A"/>
    <w:rsid w:val="006B0418"/>
    <w:rsid w:val="006B105F"/>
    <w:rsid w:val="006B1215"/>
    <w:rsid w:val="006B134A"/>
    <w:rsid w:val="006B1887"/>
    <w:rsid w:val="006B20E7"/>
    <w:rsid w:val="006B6730"/>
    <w:rsid w:val="006C110D"/>
    <w:rsid w:val="006C2F47"/>
    <w:rsid w:val="006C3D78"/>
    <w:rsid w:val="006C4530"/>
    <w:rsid w:val="006C4C44"/>
    <w:rsid w:val="006C7738"/>
    <w:rsid w:val="006C773A"/>
    <w:rsid w:val="006D0C97"/>
    <w:rsid w:val="006D1B2C"/>
    <w:rsid w:val="006D261B"/>
    <w:rsid w:val="006D2ED8"/>
    <w:rsid w:val="006D414B"/>
    <w:rsid w:val="006D63E8"/>
    <w:rsid w:val="006D64E0"/>
    <w:rsid w:val="006D74A2"/>
    <w:rsid w:val="006D7724"/>
    <w:rsid w:val="006E29CC"/>
    <w:rsid w:val="006E5859"/>
    <w:rsid w:val="006E5C4B"/>
    <w:rsid w:val="006F0105"/>
    <w:rsid w:val="006F23D5"/>
    <w:rsid w:val="006F3079"/>
    <w:rsid w:val="006F46C5"/>
    <w:rsid w:val="006F5CF1"/>
    <w:rsid w:val="006F61FD"/>
    <w:rsid w:val="007012C1"/>
    <w:rsid w:val="00701C87"/>
    <w:rsid w:val="00701E07"/>
    <w:rsid w:val="00702240"/>
    <w:rsid w:val="007048CB"/>
    <w:rsid w:val="00710E20"/>
    <w:rsid w:val="00714CA0"/>
    <w:rsid w:val="0071538F"/>
    <w:rsid w:val="00715BB6"/>
    <w:rsid w:val="00716FE5"/>
    <w:rsid w:val="007175B9"/>
    <w:rsid w:val="007202ED"/>
    <w:rsid w:val="00721A6C"/>
    <w:rsid w:val="00721EEA"/>
    <w:rsid w:val="00724FCD"/>
    <w:rsid w:val="007256EB"/>
    <w:rsid w:val="007256FE"/>
    <w:rsid w:val="007258F7"/>
    <w:rsid w:val="0073109C"/>
    <w:rsid w:val="00731B30"/>
    <w:rsid w:val="0073261C"/>
    <w:rsid w:val="00733EC2"/>
    <w:rsid w:val="00736870"/>
    <w:rsid w:val="00736E6E"/>
    <w:rsid w:val="00741CEF"/>
    <w:rsid w:val="00742136"/>
    <w:rsid w:val="007442C9"/>
    <w:rsid w:val="00744948"/>
    <w:rsid w:val="00746B85"/>
    <w:rsid w:val="00746BA8"/>
    <w:rsid w:val="00746BA9"/>
    <w:rsid w:val="00747AE6"/>
    <w:rsid w:val="00751F78"/>
    <w:rsid w:val="00752DBA"/>
    <w:rsid w:val="00755182"/>
    <w:rsid w:val="00755A84"/>
    <w:rsid w:val="00757F7B"/>
    <w:rsid w:val="0076132F"/>
    <w:rsid w:val="007647B4"/>
    <w:rsid w:val="00766850"/>
    <w:rsid w:val="00766AC0"/>
    <w:rsid w:val="00766FAE"/>
    <w:rsid w:val="00767045"/>
    <w:rsid w:val="00767564"/>
    <w:rsid w:val="00767B5A"/>
    <w:rsid w:val="00771381"/>
    <w:rsid w:val="00771D05"/>
    <w:rsid w:val="00772BC5"/>
    <w:rsid w:val="007736C1"/>
    <w:rsid w:val="00775E80"/>
    <w:rsid w:val="007801E1"/>
    <w:rsid w:val="00781886"/>
    <w:rsid w:val="00781C10"/>
    <w:rsid w:val="00782ED1"/>
    <w:rsid w:val="00785D64"/>
    <w:rsid w:val="007872F4"/>
    <w:rsid w:val="0079063A"/>
    <w:rsid w:val="00790B79"/>
    <w:rsid w:val="00790D26"/>
    <w:rsid w:val="007927BC"/>
    <w:rsid w:val="007937A9"/>
    <w:rsid w:val="007939AA"/>
    <w:rsid w:val="00793E9C"/>
    <w:rsid w:val="007944B7"/>
    <w:rsid w:val="00795129"/>
    <w:rsid w:val="007959AF"/>
    <w:rsid w:val="007A0F8F"/>
    <w:rsid w:val="007A105E"/>
    <w:rsid w:val="007A342C"/>
    <w:rsid w:val="007A6BCC"/>
    <w:rsid w:val="007A7107"/>
    <w:rsid w:val="007A737B"/>
    <w:rsid w:val="007B07D4"/>
    <w:rsid w:val="007B1560"/>
    <w:rsid w:val="007B158F"/>
    <w:rsid w:val="007B1867"/>
    <w:rsid w:val="007B2476"/>
    <w:rsid w:val="007B4BFB"/>
    <w:rsid w:val="007B64BD"/>
    <w:rsid w:val="007B7687"/>
    <w:rsid w:val="007C09E5"/>
    <w:rsid w:val="007C1CD0"/>
    <w:rsid w:val="007C2B06"/>
    <w:rsid w:val="007C420C"/>
    <w:rsid w:val="007C615B"/>
    <w:rsid w:val="007C6992"/>
    <w:rsid w:val="007D12D3"/>
    <w:rsid w:val="007D22AA"/>
    <w:rsid w:val="007D240D"/>
    <w:rsid w:val="007D275B"/>
    <w:rsid w:val="007D531B"/>
    <w:rsid w:val="007D665B"/>
    <w:rsid w:val="007E0638"/>
    <w:rsid w:val="007E271F"/>
    <w:rsid w:val="007E3176"/>
    <w:rsid w:val="007E3908"/>
    <w:rsid w:val="007E3AAD"/>
    <w:rsid w:val="007E4164"/>
    <w:rsid w:val="007E4DF9"/>
    <w:rsid w:val="007E548B"/>
    <w:rsid w:val="007E6019"/>
    <w:rsid w:val="007E6123"/>
    <w:rsid w:val="007E6A08"/>
    <w:rsid w:val="007E7752"/>
    <w:rsid w:val="007F5252"/>
    <w:rsid w:val="007F5B45"/>
    <w:rsid w:val="007F685E"/>
    <w:rsid w:val="008011A4"/>
    <w:rsid w:val="008020A4"/>
    <w:rsid w:val="00802504"/>
    <w:rsid w:val="008053F5"/>
    <w:rsid w:val="00805D8F"/>
    <w:rsid w:val="008106C1"/>
    <w:rsid w:val="0081091F"/>
    <w:rsid w:val="008118F8"/>
    <w:rsid w:val="008122EE"/>
    <w:rsid w:val="008126E2"/>
    <w:rsid w:val="00815928"/>
    <w:rsid w:val="008160F6"/>
    <w:rsid w:val="008174A5"/>
    <w:rsid w:val="008179C2"/>
    <w:rsid w:val="00820551"/>
    <w:rsid w:val="00821B9C"/>
    <w:rsid w:val="008245F6"/>
    <w:rsid w:val="00825595"/>
    <w:rsid w:val="00826330"/>
    <w:rsid w:val="00827BB3"/>
    <w:rsid w:val="00827FC3"/>
    <w:rsid w:val="00830747"/>
    <w:rsid w:val="00830F19"/>
    <w:rsid w:val="008336EF"/>
    <w:rsid w:val="008339B8"/>
    <w:rsid w:val="00840B17"/>
    <w:rsid w:val="00840B5C"/>
    <w:rsid w:val="00841500"/>
    <w:rsid w:val="00842218"/>
    <w:rsid w:val="00843843"/>
    <w:rsid w:val="0084409B"/>
    <w:rsid w:val="00844C0B"/>
    <w:rsid w:val="00846895"/>
    <w:rsid w:val="00847E7C"/>
    <w:rsid w:val="00850428"/>
    <w:rsid w:val="00851986"/>
    <w:rsid w:val="00852CEA"/>
    <w:rsid w:val="00855C3D"/>
    <w:rsid w:val="00855E52"/>
    <w:rsid w:val="00857827"/>
    <w:rsid w:val="0086278A"/>
    <w:rsid w:val="00862C55"/>
    <w:rsid w:val="00863A47"/>
    <w:rsid w:val="00863FA6"/>
    <w:rsid w:val="00866F51"/>
    <w:rsid w:val="00876D62"/>
    <w:rsid w:val="00876E4D"/>
    <w:rsid w:val="00880074"/>
    <w:rsid w:val="008810C1"/>
    <w:rsid w:val="00881863"/>
    <w:rsid w:val="00882EDB"/>
    <w:rsid w:val="008836A2"/>
    <w:rsid w:val="00884823"/>
    <w:rsid w:val="0088549F"/>
    <w:rsid w:val="00886524"/>
    <w:rsid w:val="008866EE"/>
    <w:rsid w:val="00890C44"/>
    <w:rsid w:val="00891B70"/>
    <w:rsid w:val="00892B39"/>
    <w:rsid w:val="00893FC5"/>
    <w:rsid w:val="0089405E"/>
    <w:rsid w:val="00897067"/>
    <w:rsid w:val="008975FF"/>
    <w:rsid w:val="00897C4B"/>
    <w:rsid w:val="00897D75"/>
    <w:rsid w:val="008A010E"/>
    <w:rsid w:val="008A3A4A"/>
    <w:rsid w:val="008A4D47"/>
    <w:rsid w:val="008A6B6D"/>
    <w:rsid w:val="008A77D2"/>
    <w:rsid w:val="008A7E3B"/>
    <w:rsid w:val="008B2105"/>
    <w:rsid w:val="008B2EA6"/>
    <w:rsid w:val="008B3D15"/>
    <w:rsid w:val="008B43EB"/>
    <w:rsid w:val="008B725E"/>
    <w:rsid w:val="008B7801"/>
    <w:rsid w:val="008C0130"/>
    <w:rsid w:val="008C205F"/>
    <w:rsid w:val="008C22AF"/>
    <w:rsid w:val="008C238C"/>
    <w:rsid w:val="008C2E69"/>
    <w:rsid w:val="008C4518"/>
    <w:rsid w:val="008C5232"/>
    <w:rsid w:val="008C78B8"/>
    <w:rsid w:val="008C7BA9"/>
    <w:rsid w:val="008D1039"/>
    <w:rsid w:val="008D209D"/>
    <w:rsid w:val="008D2E98"/>
    <w:rsid w:val="008D3EA0"/>
    <w:rsid w:val="008D5277"/>
    <w:rsid w:val="008D710F"/>
    <w:rsid w:val="008E0B01"/>
    <w:rsid w:val="008E14CF"/>
    <w:rsid w:val="008E1D1E"/>
    <w:rsid w:val="008E3CA1"/>
    <w:rsid w:val="008E58F4"/>
    <w:rsid w:val="008E5A8B"/>
    <w:rsid w:val="008E5ACF"/>
    <w:rsid w:val="008E6275"/>
    <w:rsid w:val="008E766E"/>
    <w:rsid w:val="008F10C7"/>
    <w:rsid w:val="008F3194"/>
    <w:rsid w:val="008F3272"/>
    <w:rsid w:val="008F328F"/>
    <w:rsid w:val="008F33F4"/>
    <w:rsid w:val="008F3440"/>
    <w:rsid w:val="008F492C"/>
    <w:rsid w:val="008F51C9"/>
    <w:rsid w:val="008F5E70"/>
    <w:rsid w:val="008F7035"/>
    <w:rsid w:val="008F71BF"/>
    <w:rsid w:val="008F72E8"/>
    <w:rsid w:val="0090179A"/>
    <w:rsid w:val="00904074"/>
    <w:rsid w:val="0090451E"/>
    <w:rsid w:val="009058FE"/>
    <w:rsid w:val="00906114"/>
    <w:rsid w:val="009105E2"/>
    <w:rsid w:val="00912A43"/>
    <w:rsid w:val="00912A8D"/>
    <w:rsid w:val="00915EC4"/>
    <w:rsid w:val="009167C6"/>
    <w:rsid w:val="00917481"/>
    <w:rsid w:val="00920094"/>
    <w:rsid w:val="00921C41"/>
    <w:rsid w:val="00921E6A"/>
    <w:rsid w:val="00921F9B"/>
    <w:rsid w:val="00923CE4"/>
    <w:rsid w:val="00923EA3"/>
    <w:rsid w:val="00925643"/>
    <w:rsid w:val="00925FD7"/>
    <w:rsid w:val="00927A79"/>
    <w:rsid w:val="00927FB1"/>
    <w:rsid w:val="009315CC"/>
    <w:rsid w:val="00931C9E"/>
    <w:rsid w:val="00933557"/>
    <w:rsid w:val="00935E70"/>
    <w:rsid w:val="00936507"/>
    <w:rsid w:val="009369F1"/>
    <w:rsid w:val="00936EED"/>
    <w:rsid w:val="0093711B"/>
    <w:rsid w:val="00941A1A"/>
    <w:rsid w:val="009430FE"/>
    <w:rsid w:val="009455CB"/>
    <w:rsid w:val="009462C1"/>
    <w:rsid w:val="009462ED"/>
    <w:rsid w:val="00951430"/>
    <w:rsid w:val="00953037"/>
    <w:rsid w:val="00955258"/>
    <w:rsid w:val="0095796B"/>
    <w:rsid w:val="0096058B"/>
    <w:rsid w:val="00962AE1"/>
    <w:rsid w:val="0096391B"/>
    <w:rsid w:val="0096472F"/>
    <w:rsid w:val="00964B92"/>
    <w:rsid w:val="00964F6E"/>
    <w:rsid w:val="009664BA"/>
    <w:rsid w:val="009667DE"/>
    <w:rsid w:val="00966A47"/>
    <w:rsid w:val="0096740B"/>
    <w:rsid w:val="00967AE8"/>
    <w:rsid w:val="00967B05"/>
    <w:rsid w:val="00972011"/>
    <w:rsid w:val="00973002"/>
    <w:rsid w:val="00973057"/>
    <w:rsid w:val="00973FFE"/>
    <w:rsid w:val="0097669C"/>
    <w:rsid w:val="009772F5"/>
    <w:rsid w:val="00977600"/>
    <w:rsid w:val="0098050B"/>
    <w:rsid w:val="00983411"/>
    <w:rsid w:val="00983DCD"/>
    <w:rsid w:val="009853B0"/>
    <w:rsid w:val="009870EF"/>
    <w:rsid w:val="009876F9"/>
    <w:rsid w:val="009877EE"/>
    <w:rsid w:val="00990B77"/>
    <w:rsid w:val="009935FA"/>
    <w:rsid w:val="009944D5"/>
    <w:rsid w:val="00994E85"/>
    <w:rsid w:val="00995278"/>
    <w:rsid w:val="00995295"/>
    <w:rsid w:val="009956A8"/>
    <w:rsid w:val="009968EA"/>
    <w:rsid w:val="009971AC"/>
    <w:rsid w:val="00997583"/>
    <w:rsid w:val="00997E74"/>
    <w:rsid w:val="009A262C"/>
    <w:rsid w:val="009A275C"/>
    <w:rsid w:val="009A27F1"/>
    <w:rsid w:val="009A2813"/>
    <w:rsid w:val="009A386B"/>
    <w:rsid w:val="009A40B5"/>
    <w:rsid w:val="009A4F2A"/>
    <w:rsid w:val="009A5527"/>
    <w:rsid w:val="009A7F53"/>
    <w:rsid w:val="009B0FC3"/>
    <w:rsid w:val="009B2E57"/>
    <w:rsid w:val="009B5042"/>
    <w:rsid w:val="009B5C89"/>
    <w:rsid w:val="009B7411"/>
    <w:rsid w:val="009C1662"/>
    <w:rsid w:val="009C34D1"/>
    <w:rsid w:val="009C5F73"/>
    <w:rsid w:val="009D0C13"/>
    <w:rsid w:val="009D1AD1"/>
    <w:rsid w:val="009D2922"/>
    <w:rsid w:val="009D37A9"/>
    <w:rsid w:val="009D4245"/>
    <w:rsid w:val="009D55F1"/>
    <w:rsid w:val="009D6451"/>
    <w:rsid w:val="009E2069"/>
    <w:rsid w:val="009E2ADF"/>
    <w:rsid w:val="009E6077"/>
    <w:rsid w:val="009F0265"/>
    <w:rsid w:val="009F364C"/>
    <w:rsid w:val="009F365B"/>
    <w:rsid w:val="009F3805"/>
    <w:rsid w:val="00A00B19"/>
    <w:rsid w:val="00A01A20"/>
    <w:rsid w:val="00A01C68"/>
    <w:rsid w:val="00A0219B"/>
    <w:rsid w:val="00A049CD"/>
    <w:rsid w:val="00A05EA1"/>
    <w:rsid w:val="00A06BD0"/>
    <w:rsid w:val="00A115B2"/>
    <w:rsid w:val="00A127E7"/>
    <w:rsid w:val="00A131BD"/>
    <w:rsid w:val="00A135C7"/>
    <w:rsid w:val="00A13A27"/>
    <w:rsid w:val="00A13F85"/>
    <w:rsid w:val="00A14316"/>
    <w:rsid w:val="00A17670"/>
    <w:rsid w:val="00A22E07"/>
    <w:rsid w:val="00A24239"/>
    <w:rsid w:val="00A25FD1"/>
    <w:rsid w:val="00A26A72"/>
    <w:rsid w:val="00A276AC"/>
    <w:rsid w:val="00A30A10"/>
    <w:rsid w:val="00A3211A"/>
    <w:rsid w:val="00A329D8"/>
    <w:rsid w:val="00A335B0"/>
    <w:rsid w:val="00A342A2"/>
    <w:rsid w:val="00A34418"/>
    <w:rsid w:val="00A369C2"/>
    <w:rsid w:val="00A43321"/>
    <w:rsid w:val="00A46339"/>
    <w:rsid w:val="00A4746A"/>
    <w:rsid w:val="00A47983"/>
    <w:rsid w:val="00A47D33"/>
    <w:rsid w:val="00A51487"/>
    <w:rsid w:val="00A52A95"/>
    <w:rsid w:val="00A5321F"/>
    <w:rsid w:val="00A56456"/>
    <w:rsid w:val="00A5685A"/>
    <w:rsid w:val="00A56A75"/>
    <w:rsid w:val="00A615D8"/>
    <w:rsid w:val="00A65355"/>
    <w:rsid w:val="00A66155"/>
    <w:rsid w:val="00A66D98"/>
    <w:rsid w:val="00A729A9"/>
    <w:rsid w:val="00A72DA3"/>
    <w:rsid w:val="00A73A13"/>
    <w:rsid w:val="00A73E45"/>
    <w:rsid w:val="00A7759A"/>
    <w:rsid w:val="00A8062E"/>
    <w:rsid w:val="00A82980"/>
    <w:rsid w:val="00A84D81"/>
    <w:rsid w:val="00A850A5"/>
    <w:rsid w:val="00A872D1"/>
    <w:rsid w:val="00A90641"/>
    <w:rsid w:val="00A915F6"/>
    <w:rsid w:val="00A91ACE"/>
    <w:rsid w:val="00A92375"/>
    <w:rsid w:val="00A92B6B"/>
    <w:rsid w:val="00A92C03"/>
    <w:rsid w:val="00A9395E"/>
    <w:rsid w:val="00A93EC8"/>
    <w:rsid w:val="00A9606A"/>
    <w:rsid w:val="00A961DF"/>
    <w:rsid w:val="00AA04FF"/>
    <w:rsid w:val="00AA1BC1"/>
    <w:rsid w:val="00AA2CA4"/>
    <w:rsid w:val="00AB0391"/>
    <w:rsid w:val="00AB2CEE"/>
    <w:rsid w:val="00AB42AE"/>
    <w:rsid w:val="00AB5B75"/>
    <w:rsid w:val="00AB7891"/>
    <w:rsid w:val="00AC2CDC"/>
    <w:rsid w:val="00AC31E2"/>
    <w:rsid w:val="00AC7A13"/>
    <w:rsid w:val="00AD0202"/>
    <w:rsid w:val="00AD03C0"/>
    <w:rsid w:val="00AD119E"/>
    <w:rsid w:val="00AD3470"/>
    <w:rsid w:val="00AD554F"/>
    <w:rsid w:val="00AD5A9D"/>
    <w:rsid w:val="00AE03D2"/>
    <w:rsid w:val="00AE1108"/>
    <w:rsid w:val="00AE110A"/>
    <w:rsid w:val="00AE2170"/>
    <w:rsid w:val="00AE3EBC"/>
    <w:rsid w:val="00AE4EC2"/>
    <w:rsid w:val="00AF0046"/>
    <w:rsid w:val="00AF0138"/>
    <w:rsid w:val="00AF0314"/>
    <w:rsid w:val="00AF4139"/>
    <w:rsid w:val="00AF4577"/>
    <w:rsid w:val="00AF74C6"/>
    <w:rsid w:val="00AF78C6"/>
    <w:rsid w:val="00B015C6"/>
    <w:rsid w:val="00B04EFF"/>
    <w:rsid w:val="00B06144"/>
    <w:rsid w:val="00B0641F"/>
    <w:rsid w:val="00B065AF"/>
    <w:rsid w:val="00B0730E"/>
    <w:rsid w:val="00B11699"/>
    <w:rsid w:val="00B11B51"/>
    <w:rsid w:val="00B131F2"/>
    <w:rsid w:val="00B13D5D"/>
    <w:rsid w:val="00B15283"/>
    <w:rsid w:val="00B21776"/>
    <w:rsid w:val="00B2195C"/>
    <w:rsid w:val="00B21A6D"/>
    <w:rsid w:val="00B2284F"/>
    <w:rsid w:val="00B2483F"/>
    <w:rsid w:val="00B24A97"/>
    <w:rsid w:val="00B25081"/>
    <w:rsid w:val="00B252F5"/>
    <w:rsid w:val="00B27DBE"/>
    <w:rsid w:val="00B303E9"/>
    <w:rsid w:val="00B32189"/>
    <w:rsid w:val="00B32C1E"/>
    <w:rsid w:val="00B34387"/>
    <w:rsid w:val="00B34C28"/>
    <w:rsid w:val="00B3640E"/>
    <w:rsid w:val="00B369E8"/>
    <w:rsid w:val="00B370AC"/>
    <w:rsid w:val="00B419EE"/>
    <w:rsid w:val="00B42C6D"/>
    <w:rsid w:val="00B45582"/>
    <w:rsid w:val="00B46835"/>
    <w:rsid w:val="00B52706"/>
    <w:rsid w:val="00B52850"/>
    <w:rsid w:val="00B56BDD"/>
    <w:rsid w:val="00B5761E"/>
    <w:rsid w:val="00B57B28"/>
    <w:rsid w:val="00B60268"/>
    <w:rsid w:val="00B61C72"/>
    <w:rsid w:val="00B63E59"/>
    <w:rsid w:val="00B64559"/>
    <w:rsid w:val="00B6467F"/>
    <w:rsid w:val="00B65600"/>
    <w:rsid w:val="00B66080"/>
    <w:rsid w:val="00B66CEA"/>
    <w:rsid w:val="00B6714F"/>
    <w:rsid w:val="00B67F2B"/>
    <w:rsid w:val="00B7519C"/>
    <w:rsid w:val="00B76787"/>
    <w:rsid w:val="00B769C7"/>
    <w:rsid w:val="00B77248"/>
    <w:rsid w:val="00B77B4E"/>
    <w:rsid w:val="00B803D9"/>
    <w:rsid w:val="00B81A56"/>
    <w:rsid w:val="00B82765"/>
    <w:rsid w:val="00B84B6F"/>
    <w:rsid w:val="00B85DC4"/>
    <w:rsid w:val="00B903A7"/>
    <w:rsid w:val="00B91EA7"/>
    <w:rsid w:val="00B96717"/>
    <w:rsid w:val="00B97635"/>
    <w:rsid w:val="00B97C2D"/>
    <w:rsid w:val="00B97FE5"/>
    <w:rsid w:val="00BA2614"/>
    <w:rsid w:val="00BA3093"/>
    <w:rsid w:val="00BA4FB4"/>
    <w:rsid w:val="00BA551A"/>
    <w:rsid w:val="00BA5CB8"/>
    <w:rsid w:val="00BA5DAD"/>
    <w:rsid w:val="00BA6337"/>
    <w:rsid w:val="00BB0EFF"/>
    <w:rsid w:val="00BB1B93"/>
    <w:rsid w:val="00BB2E95"/>
    <w:rsid w:val="00BB376F"/>
    <w:rsid w:val="00BB5D26"/>
    <w:rsid w:val="00BB70EB"/>
    <w:rsid w:val="00BB7166"/>
    <w:rsid w:val="00BB7CCD"/>
    <w:rsid w:val="00BC0E0F"/>
    <w:rsid w:val="00BC0F72"/>
    <w:rsid w:val="00BC1226"/>
    <w:rsid w:val="00BC1640"/>
    <w:rsid w:val="00BC55E2"/>
    <w:rsid w:val="00BC5EDB"/>
    <w:rsid w:val="00BC5F3D"/>
    <w:rsid w:val="00BD1FD1"/>
    <w:rsid w:val="00BD25D5"/>
    <w:rsid w:val="00BD2A77"/>
    <w:rsid w:val="00BD32FB"/>
    <w:rsid w:val="00BD4144"/>
    <w:rsid w:val="00BE0F5E"/>
    <w:rsid w:val="00BE18A9"/>
    <w:rsid w:val="00BE18C0"/>
    <w:rsid w:val="00BE222D"/>
    <w:rsid w:val="00BE2237"/>
    <w:rsid w:val="00BE243F"/>
    <w:rsid w:val="00BE37C6"/>
    <w:rsid w:val="00BE43C6"/>
    <w:rsid w:val="00BE6669"/>
    <w:rsid w:val="00BF4300"/>
    <w:rsid w:val="00BF4FF3"/>
    <w:rsid w:val="00BF6B07"/>
    <w:rsid w:val="00C01082"/>
    <w:rsid w:val="00C02DEC"/>
    <w:rsid w:val="00C0316C"/>
    <w:rsid w:val="00C03E26"/>
    <w:rsid w:val="00C041AD"/>
    <w:rsid w:val="00C0435E"/>
    <w:rsid w:val="00C04741"/>
    <w:rsid w:val="00C06D12"/>
    <w:rsid w:val="00C074E0"/>
    <w:rsid w:val="00C122C8"/>
    <w:rsid w:val="00C12FEE"/>
    <w:rsid w:val="00C1344C"/>
    <w:rsid w:val="00C15DEF"/>
    <w:rsid w:val="00C16A6E"/>
    <w:rsid w:val="00C2048D"/>
    <w:rsid w:val="00C21050"/>
    <w:rsid w:val="00C214EB"/>
    <w:rsid w:val="00C220CB"/>
    <w:rsid w:val="00C222FC"/>
    <w:rsid w:val="00C23B50"/>
    <w:rsid w:val="00C317D4"/>
    <w:rsid w:val="00C327F8"/>
    <w:rsid w:val="00C328A1"/>
    <w:rsid w:val="00C32CD2"/>
    <w:rsid w:val="00C33A2E"/>
    <w:rsid w:val="00C342C5"/>
    <w:rsid w:val="00C342F2"/>
    <w:rsid w:val="00C347DD"/>
    <w:rsid w:val="00C35C85"/>
    <w:rsid w:val="00C36287"/>
    <w:rsid w:val="00C36A7C"/>
    <w:rsid w:val="00C372FC"/>
    <w:rsid w:val="00C37F25"/>
    <w:rsid w:val="00C411F7"/>
    <w:rsid w:val="00C41641"/>
    <w:rsid w:val="00C47341"/>
    <w:rsid w:val="00C52E22"/>
    <w:rsid w:val="00C54A9C"/>
    <w:rsid w:val="00C550C0"/>
    <w:rsid w:val="00C62BC5"/>
    <w:rsid w:val="00C63021"/>
    <w:rsid w:val="00C66CA4"/>
    <w:rsid w:val="00C71D42"/>
    <w:rsid w:val="00C720C8"/>
    <w:rsid w:val="00C74D5B"/>
    <w:rsid w:val="00C76714"/>
    <w:rsid w:val="00C76E81"/>
    <w:rsid w:val="00C77087"/>
    <w:rsid w:val="00C822E3"/>
    <w:rsid w:val="00C832D5"/>
    <w:rsid w:val="00C83946"/>
    <w:rsid w:val="00C841C5"/>
    <w:rsid w:val="00C86BE7"/>
    <w:rsid w:val="00C86F0F"/>
    <w:rsid w:val="00C873FF"/>
    <w:rsid w:val="00C87F89"/>
    <w:rsid w:val="00C93600"/>
    <w:rsid w:val="00C93D6A"/>
    <w:rsid w:val="00C94A50"/>
    <w:rsid w:val="00CA00EE"/>
    <w:rsid w:val="00CA3663"/>
    <w:rsid w:val="00CA439F"/>
    <w:rsid w:val="00CA4415"/>
    <w:rsid w:val="00CA4CDB"/>
    <w:rsid w:val="00CA57A9"/>
    <w:rsid w:val="00CA59F9"/>
    <w:rsid w:val="00CA6FC4"/>
    <w:rsid w:val="00CA7A58"/>
    <w:rsid w:val="00CB0191"/>
    <w:rsid w:val="00CB41CF"/>
    <w:rsid w:val="00CB489E"/>
    <w:rsid w:val="00CB5D70"/>
    <w:rsid w:val="00CB5E2D"/>
    <w:rsid w:val="00CB72EB"/>
    <w:rsid w:val="00CC1B3C"/>
    <w:rsid w:val="00CC5095"/>
    <w:rsid w:val="00CC6A38"/>
    <w:rsid w:val="00CC6AF8"/>
    <w:rsid w:val="00CC7178"/>
    <w:rsid w:val="00CD100C"/>
    <w:rsid w:val="00CD18B1"/>
    <w:rsid w:val="00CD5956"/>
    <w:rsid w:val="00CE224D"/>
    <w:rsid w:val="00CE28D6"/>
    <w:rsid w:val="00CE35DD"/>
    <w:rsid w:val="00CE39EF"/>
    <w:rsid w:val="00CE6DE6"/>
    <w:rsid w:val="00CF7603"/>
    <w:rsid w:val="00D00681"/>
    <w:rsid w:val="00D01439"/>
    <w:rsid w:val="00D019AC"/>
    <w:rsid w:val="00D03BB5"/>
    <w:rsid w:val="00D04107"/>
    <w:rsid w:val="00D054EA"/>
    <w:rsid w:val="00D054F7"/>
    <w:rsid w:val="00D078F6"/>
    <w:rsid w:val="00D10968"/>
    <w:rsid w:val="00D12491"/>
    <w:rsid w:val="00D13D3C"/>
    <w:rsid w:val="00D17F91"/>
    <w:rsid w:val="00D20C4C"/>
    <w:rsid w:val="00D21A08"/>
    <w:rsid w:val="00D22526"/>
    <w:rsid w:val="00D22A41"/>
    <w:rsid w:val="00D22AA8"/>
    <w:rsid w:val="00D23262"/>
    <w:rsid w:val="00D23959"/>
    <w:rsid w:val="00D2437F"/>
    <w:rsid w:val="00D25D30"/>
    <w:rsid w:val="00D33A74"/>
    <w:rsid w:val="00D34E61"/>
    <w:rsid w:val="00D35342"/>
    <w:rsid w:val="00D355DF"/>
    <w:rsid w:val="00D35654"/>
    <w:rsid w:val="00D36128"/>
    <w:rsid w:val="00D4158C"/>
    <w:rsid w:val="00D4164A"/>
    <w:rsid w:val="00D44603"/>
    <w:rsid w:val="00D44AC3"/>
    <w:rsid w:val="00D44F9C"/>
    <w:rsid w:val="00D4573C"/>
    <w:rsid w:val="00D45F73"/>
    <w:rsid w:val="00D468A1"/>
    <w:rsid w:val="00D50080"/>
    <w:rsid w:val="00D51CE4"/>
    <w:rsid w:val="00D52678"/>
    <w:rsid w:val="00D53A89"/>
    <w:rsid w:val="00D54723"/>
    <w:rsid w:val="00D56701"/>
    <w:rsid w:val="00D56E01"/>
    <w:rsid w:val="00D56FA4"/>
    <w:rsid w:val="00D57878"/>
    <w:rsid w:val="00D57EF0"/>
    <w:rsid w:val="00D60B03"/>
    <w:rsid w:val="00D60DE1"/>
    <w:rsid w:val="00D6187F"/>
    <w:rsid w:val="00D62A65"/>
    <w:rsid w:val="00D64ABD"/>
    <w:rsid w:val="00D6557B"/>
    <w:rsid w:val="00D734EB"/>
    <w:rsid w:val="00D750D1"/>
    <w:rsid w:val="00D75E6D"/>
    <w:rsid w:val="00D77326"/>
    <w:rsid w:val="00D82082"/>
    <w:rsid w:val="00D82E97"/>
    <w:rsid w:val="00D87A03"/>
    <w:rsid w:val="00D87C14"/>
    <w:rsid w:val="00D90122"/>
    <w:rsid w:val="00D90EFE"/>
    <w:rsid w:val="00D91A42"/>
    <w:rsid w:val="00D91C58"/>
    <w:rsid w:val="00D93940"/>
    <w:rsid w:val="00D94E93"/>
    <w:rsid w:val="00D96BBA"/>
    <w:rsid w:val="00DA1AD2"/>
    <w:rsid w:val="00DA1F80"/>
    <w:rsid w:val="00DA46C8"/>
    <w:rsid w:val="00DA7152"/>
    <w:rsid w:val="00DB0132"/>
    <w:rsid w:val="00DB142A"/>
    <w:rsid w:val="00DB1C19"/>
    <w:rsid w:val="00DB24FB"/>
    <w:rsid w:val="00DB44D0"/>
    <w:rsid w:val="00DB64F6"/>
    <w:rsid w:val="00DB7DEC"/>
    <w:rsid w:val="00DC160D"/>
    <w:rsid w:val="00DC23DF"/>
    <w:rsid w:val="00DC23F9"/>
    <w:rsid w:val="00DC3099"/>
    <w:rsid w:val="00DC371D"/>
    <w:rsid w:val="00DC3F81"/>
    <w:rsid w:val="00DC46C7"/>
    <w:rsid w:val="00DC4A54"/>
    <w:rsid w:val="00DC6712"/>
    <w:rsid w:val="00DC6A31"/>
    <w:rsid w:val="00DD0F9A"/>
    <w:rsid w:val="00DD1C92"/>
    <w:rsid w:val="00DD25F2"/>
    <w:rsid w:val="00DD2C6A"/>
    <w:rsid w:val="00DD31FD"/>
    <w:rsid w:val="00DD484C"/>
    <w:rsid w:val="00DD5DB9"/>
    <w:rsid w:val="00DD6CF6"/>
    <w:rsid w:val="00DD7586"/>
    <w:rsid w:val="00DD7C56"/>
    <w:rsid w:val="00DE0018"/>
    <w:rsid w:val="00DE00AE"/>
    <w:rsid w:val="00DE0A8C"/>
    <w:rsid w:val="00DE268E"/>
    <w:rsid w:val="00DE2E4C"/>
    <w:rsid w:val="00DE65B0"/>
    <w:rsid w:val="00DE72C5"/>
    <w:rsid w:val="00DF1908"/>
    <w:rsid w:val="00DF2E9C"/>
    <w:rsid w:val="00DF30CA"/>
    <w:rsid w:val="00DF43E8"/>
    <w:rsid w:val="00DF4C15"/>
    <w:rsid w:val="00DF51C6"/>
    <w:rsid w:val="00DF5CDC"/>
    <w:rsid w:val="00DF6F12"/>
    <w:rsid w:val="00DF73FE"/>
    <w:rsid w:val="00E06439"/>
    <w:rsid w:val="00E1193F"/>
    <w:rsid w:val="00E12162"/>
    <w:rsid w:val="00E13E7F"/>
    <w:rsid w:val="00E153BB"/>
    <w:rsid w:val="00E17DBA"/>
    <w:rsid w:val="00E20B4D"/>
    <w:rsid w:val="00E20DA7"/>
    <w:rsid w:val="00E2186A"/>
    <w:rsid w:val="00E21C6D"/>
    <w:rsid w:val="00E2318D"/>
    <w:rsid w:val="00E25430"/>
    <w:rsid w:val="00E264B4"/>
    <w:rsid w:val="00E35810"/>
    <w:rsid w:val="00E37D2A"/>
    <w:rsid w:val="00E40374"/>
    <w:rsid w:val="00E42FD1"/>
    <w:rsid w:val="00E43AF4"/>
    <w:rsid w:val="00E44125"/>
    <w:rsid w:val="00E45556"/>
    <w:rsid w:val="00E4736F"/>
    <w:rsid w:val="00E47CF6"/>
    <w:rsid w:val="00E50256"/>
    <w:rsid w:val="00E50FA3"/>
    <w:rsid w:val="00E5138E"/>
    <w:rsid w:val="00E5225F"/>
    <w:rsid w:val="00E5258F"/>
    <w:rsid w:val="00E52DBA"/>
    <w:rsid w:val="00E53E15"/>
    <w:rsid w:val="00E556DB"/>
    <w:rsid w:val="00E55AC9"/>
    <w:rsid w:val="00E56F93"/>
    <w:rsid w:val="00E62100"/>
    <w:rsid w:val="00E6262B"/>
    <w:rsid w:val="00E62748"/>
    <w:rsid w:val="00E6399D"/>
    <w:rsid w:val="00E63D59"/>
    <w:rsid w:val="00E650AE"/>
    <w:rsid w:val="00E6797A"/>
    <w:rsid w:val="00E700AB"/>
    <w:rsid w:val="00E7161C"/>
    <w:rsid w:val="00E71863"/>
    <w:rsid w:val="00E718CC"/>
    <w:rsid w:val="00E74785"/>
    <w:rsid w:val="00E7543D"/>
    <w:rsid w:val="00E77E77"/>
    <w:rsid w:val="00E8151C"/>
    <w:rsid w:val="00E81556"/>
    <w:rsid w:val="00E81916"/>
    <w:rsid w:val="00E81A46"/>
    <w:rsid w:val="00E83AAC"/>
    <w:rsid w:val="00E8424B"/>
    <w:rsid w:val="00E84ADF"/>
    <w:rsid w:val="00E8568B"/>
    <w:rsid w:val="00E872CA"/>
    <w:rsid w:val="00E91EE1"/>
    <w:rsid w:val="00E941AF"/>
    <w:rsid w:val="00E96221"/>
    <w:rsid w:val="00E9750B"/>
    <w:rsid w:val="00EA35C3"/>
    <w:rsid w:val="00EA3ABE"/>
    <w:rsid w:val="00EA44A3"/>
    <w:rsid w:val="00EA52F5"/>
    <w:rsid w:val="00EA61E4"/>
    <w:rsid w:val="00EA6DF0"/>
    <w:rsid w:val="00EB20B7"/>
    <w:rsid w:val="00EB29D8"/>
    <w:rsid w:val="00EB3A27"/>
    <w:rsid w:val="00EB54C4"/>
    <w:rsid w:val="00EB5672"/>
    <w:rsid w:val="00EB6013"/>
    <w:rsid w:val="00EC03DB"/>
    <w:rsid w:val="00EC0EB4"/>
    <w:rsid w:val="00EC2BF5"/>
    <w:rsid w:val="00EC6300"/>
    <w:rsid w:val="00EC65EF"/>
    <w:rsid w:val="00EC7E28"/>
    <w:rsid w:val="00ED1902"/>
    <w:rsid w:val="00ED294C"/>
    <w:rsid w:val="00ED3856"/>
    <w:rsid w:val="00ED4543"/>
    <w:rsid w:val="00ED56EE"/>
    <w:rsid w:val="00ED5C17"/>
    <w:rsid w:val="00ED5F27"/>
    <w:rsid w:val="00ED6BF2"/>
    <w:rsid w:val="00ED72A3"/>
    <w:rsid w:val="00EE12DA"/>
    <w:rsid w:val="00EF1853"/>
    <w:rsid w:val="00EF1C33"/>
    <w:rsid w:val="00EF2040"/>
    <w:rsid w:val="00EF3A21"/>
    <w:rsid w:val="00EF57A3"/>
    <w:rsid w:val="00EF59D4"/>
    <w:rsid w:val="00EF5B84"/>
    <w:rsid w:val="00F0186F"/>
    <w:rsid w:val="00F04130"/>
    <w:rsid w:val="00F0424F"/>
    <w:rsid w:val="00F05A78"/>
    <w:rsid w:val="00F05DA8"/>
    <w:rsid w:val="00F104AE"/>
    <w:rsid w:val="00F115F8"/>
    <w:rsid w:val="00F12293"/>
    <w:rsid w:val="00F1254B"/>
    <w:rsid w:val="00F126F5"/>
    <w:rsid w:val="00F15C1C"/>
    <w:rsid w:val="00F166FE"/>
    <w:rsid w:val="00F176D3"/>
    <w:rsid w:val="00F21A17"/>
    <w:rsid w:val="00F21AB4"/>
    <w:rsid w:val="00F256BC"/>
    <w:rsid w:val="00F26E02"/>
    <w:rsid w:val="00F27393"/>
    <w:rsid w:val="00F274C3"/>
    <w:rsid w:val="00F33F4B"/>
    <w:rsid w:val="00F404CA"/>
    <w:rsid w:val="00F41CAD"/>
    <w:rsid w:val="00F42F07"/>
    <w:rsid w:val="00F439CC"/>
    <w:rsid w:val="00F44648"/>
    <w:rsid w:val="00F459C2"/>
    <w:rsid w:val="00F46A62"/>
    <w:rsid w:val="00F46D82"/>
    <w:rsid w:val="00F46E8A"/>
    <w:rsid w:val="00F4775B"/>
    <w:rsid w:val="00F5087D"/>
    <w:rsid w:val="00F52C6C"/>
    <w:rsid w:val="00F543E1"/>
    <w:rsid w:val="00F54B11"/>
    <w:rsid w:val="00F57B86"/>
    <w:rsid w:val="00F57D3D"/>
    <w:rsid w:val="00F601AF"/>
    <w:rsid w:val="00F63EDA"/>
    <w:rsid w:val="00F6525E"/>
    <w:rsid w:val="00F66666"/>
    <w:rsid w:val="00F66821"/>
    <w:rsid w:val="00F67DD9"/>
    <w:rsid w:val="00F67E8B"/>
    <w:rsid w:val="00F736FE"/>
    <w:rsid w:val="00F73D1D"/>
    <w:rsid w:val="00F766C8"/>
    <w:rsid w:val="00F76BE5"/>
    <w:rsid w:val="00F7721B"/>
    <w:rsid w:val="00F77D5F"/>
    <w:rsid w:val="00F82A44"/>
    <w:rsid w:val="00F82DBA"/>
    <w:rsid w:val="00F84686"/>
    <w:rsid w:val="00F84B57"/>
    <w:rsid w:val="00F84D67"/>
    <w:rsid w:val="00F84F10"/>
    <w:rsid w:val="00F86EA9"/>
    <w:rsid w:val="00F874A5"/>
    <w:rsid w:val="00F876F9"/>
    <w:rsid w:val="00F90E8C"/>
    <w:rsid w:val="00F93C03"/>
    <w:rsid w:val="00F9661D"/>
    <w:rsid w:val="00F97710"/>
    <w:rsid w:val="00FA0306"/>
    <w:rsid w:val="00FA03AC"/>
    <w:rsid w:val="00FA6CB9"/>
    <w:rsid w:val="00FA77D2"/>
    <w:rsid w:val="00FB077C"/>
    <w:rsid w:val="00FB382B"/>
    <w:rsid w:val="00FB434E"/>
    <w:rsid w:val="00FB57BC"/>
    <w:rsid w:val="00FB6B08"/>
    <w:rsid w:val="00FB7921"/>
    <w:rsid w:val="00FC05CC"/>
    <w:rsid w:val="00FC114A"/>
    <w:rsid w:val="00FC1965"/>
    <w:rsid w:val="00FC3F4C"/>
    <w:rsid w:val="00FC403D"/>
    <w:rsid w:val="00FC476F"/>
    <w:rsid w:val="00FC494E"/>
    <w:rsid w:val="00FC4DDA"/>
    <w:rsid w:val="00FD127A"/>
    <w:rsid w:val="00FD2BD8"/>
    <w:rsid w:val="00FD2F4E"/>
    <w:rsid w:val="00FD3608"/>
    <w:rsid w:val="00FD7E88"/>
    <w:rsid w:val="00FE03CC"/>
    <w:rsid w:val="00FE1C0D"/>
    <w:rsid w:val="00FE2699"/>
    <w:rsid w:val="00FE5AF0"/>
    <w:rsid w:val="00FE5E49"/>
    <w:rsid w:val="00FE77C1"/>
    <w:rsid w:val="00FF1BCA"/>
    <w:rsid w:val="00FF33D1"/>
    <w:rsid w:val="00FF5306"/>
    <w:rsid w:val="00FF5610"/>
    <w:rsid w:val="00FF60E8"/>
    <w:rsid w:val="00FF766B"/>
    <w:rsid w:val="00FF7B7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D83044"/>
  <w15:docId w15:val="{712E7215-550F-4017-BEB8-5CC6A5283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iPriority w:val="99"/>
    <w:unhideWhenUsed/>
    <w:qFormat/>
    <w:rsid w:val="00BA6337"/>
    <w:pPr>
      <w:tabs>
        <w:tab w:val="center" w:pos="4419"/>
        <w:tab w:val="right" w:pos="8838"/>
      </w:tabs>
      <w:spacing w:after="0" w:line="240" w:lineRule="auto"/>
    </w:p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uiPriority w:val="99"/>
    <w:qFormat/>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BA6337"/>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
    <w:basedOn w:val="Normal"/>
    <w:link w:val="PrrafodelistaCar"/>
    <w:uiPriority w:val="34"/>
    <w:qFormat/>
    <w:rsid w:val="00170791"/>
    <w:pPr>
      <w:spacing w:after="0" w:line="240" w:lineRule="auto"/>
      <w:ind w:left="708"/>
    </w:pPr>
    <w:rPr>
      <w:rFonts w:ascii="Arial" w:eastAsia="Times New Roman" w:hAnsi="Arial" w:cs="Times New Roman"/>
      <w:sz w:val="24"/>
      <w:szCs w:val="20"/>
      <w:lang w:val="es-ES" w:eastAsia="es-ES"/>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qFormat/>
    <w:locked/>
    <w:rsid w:val="00170791"/>
    <w:rPr>
      <w:rFonts w:ascii="Arial" w:eastAsia="Times New Roman" w:hAnsi="Arial" w:cs="Times New Roman"/>
      <w:sz w:val="24"/>
      <w:szCs w:val="20"/>
      <w:lang w:val="es-ES" w:eastAsia="es-ES"/>
    </w:rPr>
  </w:style>
  <w:style w:type="paragraph" w:customStyle="1" w:styleId="Standard">
    <w:name w:val="Standard"/>
    <w:rsid w:val="00170791"/>
    <w:pPr>
      <w:suppressAutoHyphens/>
      <w:spacing w:after="200" w:line="276" w:lineRule="auto"/>
      <w:textAlignment w:val="baseline"/>
    </w:pPr>
    <w:rPr>
      <w:rFonts w:ascii="Calibri" w:eastAsia="SimSun" w:hAnsi="Calibri" w:cs="F"/>
      <w:b/>
      <w:bCs/>
      <w:kern w:val="1"/>
      <w:u w:val="single"/>
      <w:lang w:val="es-AR" w:eastAsia="hi-IN" w:bidi="hi-IN"/>
    </w:rPr>
  </w:style>
  <w:style w:type="table" w:styleId="Tablaconcuadrcula">
    <w:name w:val="Table Grid"/>
    <w:basedOn w:val="Tablanormal"/>
    <w:uiPriority w:val="39"/>
    <w:rsid w:val="00270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3EBC"/>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Refdecomentario">
    <w:name w:val="annotation reference"/>
    <w:basedOn w:val="Fuentedeprrafopredeter"/>
    <w:uiPriority w:val="99"/>
    <w:semiHidden/>
    <w:unhideWhenUsed/>
    <w:rsid w:val="000D5ECF"/>
    <w:rPr>
      <w:sz w:val="16"/>
      <w:szCs w:val="16"/>
    </w:rPr>
  </w:style>
  <w:style w:type="paragraph" w:styleId="Textocomentario">
    <w:name w:val="annotation text"/>
    <w:basedOn w:val="Normal"/>
    <w:link w:val="TextocomentarioCar"/>
    <w:uiPriority w:val="99"/>
    <w:semiHidden/>
    <w:unhideWhenUsed/>
    <w:rsid w:val="000D5E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5ECF"/>
    <w:rPr>
      <w:sz w:val="20"/>
      <w:szCs w:val="20"/>
    </w:rPr>
  </w:style>
  <w:style w:type="paragraph" w:styleId="Asuntodelcomentario">
    <w:name w:val="annotation subject"/>
    <w:basedOn w:val="Textocomentario"/>
    <w:next w:val="Textocomentario"/>
    <w:link w:val="AsuntodelcomentarioCar"/>
    <w:uiPriority w:val="99"/>
    <w:semiHidden/>
    <w:unhideWhenUsed/>
    <w:rsid w:val="000D5ECF"/>
    <w:rPr>
      <w:b/>
      <w:bCs/>
    </w:rPr>
  </w:style>
  <w:style w:type="character" w:customStyle="1" w:styleId="AsuntodelcomentarioCar">
    <w:name w:val="Asunto del comentario Car"/>
    <w:basedOn w:val="TextocomentarioCar"/>
    <w:link w:val="Asuntodelcomentario"/>
    <w:uiPriority w:val="99"/>
    <w:semiHidden/>
    <w:rsid w:val="000D5ECF"/>
    <w:rPr>
      <w:b/>
      <w:bCs/>
      <w:sz w:val="20"/>
      <w:szCs w:val="20"/>
    </w:rPr>
  </w:style>
  <w:style w:type="paragraph" w:styleId="Textodeglobo">
    <w:name w:val="Balloon Text"/>
    <w:basedOn w:val="Normal"/>
    <w:link w:val="TextodegloboCar"/>
    <w:uiPriority w:val="99"/>
    <w:semiHidden/>
    <w:unhideWhenUsed/>
    <w:rsid w:val="000D5EC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D5ECF"/>
    <w:rPr>
      <w:rFonts w:ascii="Times New Roman" w:hAnsi="Times New Roman" w:cs="Times New Roman"/>
      <w:sz w:val="18"/>
      <w:szCs w:val="18"/>
    </w:rPr>
  </w:style>
  <w:style w:type="paragraph" w:customStyle="1" w:styleId="CorpoA">
    <w:name w:val="Corpo A"/>
    <w:rsid w:val="008053F5"/>
    <w:pPr>
      <w:spacing w:line="256" w:lineRule="auto"/>
    </w:pPr>
    <w:rPr>
      <w:rFonts w:ascii="Calibri" w:eastAsia="Calibri" w:hAnsi="Calibri" w:cs="Calibri"/>
      <w:color w:val="000000"/>
      <w:u w:color="000000"/>
      <w:lang w:val="pt-PT" w:eastAsia="ko-KR"/>
    </w:rPr>
  </w:style>
  <w:style w:type="character" w:styleId="Textoennegrita">
    <w:name w:val="Strong"/>
    <w:basedOn w:val="Fuentedeprrafopredeter"/>
    <w:uiPriority w:val="22"/>
    <w:qFormat/>
    <w:rsid w:val="00F6525E"/>
    <w:rPr>
      <w:b/>
      <w:bCs/>
    </w:rPr>
  </w:style>
  <w:style w:type="character" w:styleId="Hipervnculo">
    <w:name w:val="Hyperlink"/>
    <w:basedOn w:val="Fuentedeprrafopredeter"/>
    <w:uiPriority w:val="99"/>
    <w:unhideWhenUsed/>
    <w:rsid w:val="005D5278"/>
    <w:rPr>
      <w:color w:val="0563C1" w:themeColor="hyperlink"/>
      <w:u w:val="single"/>
    </w:rPr>
  </w:style>
  <w:style w:type="character" w:customStyle="1" w:styleId="Mencinsinresolver1">
    <w:name w:val="Mención sin resolver1"/>
    <w:basedOn w:val="Fuentedeprrafopredeter"/>
    <w:uiPriority w:val="99"/>
    <w:semiHidden/>
    <w:unhideWhenUsed/>
    <w:rsid w:val="005D5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984538">
      <w:bodyDiv w:val="1"/>
      <w:marLeft w:val="0"/>
      <w:marRight w:val="0"/>
      <w:marTop w:val="0"/>
      <w:marBottom w:val="0"/>
      <w:divBdr>
        <w:top w:val="none" w:sz="0" w:space="0" w:color="auto"/>
        <w:left w:val="none" w:sz="0" w:space="0" w:color="auto"/>
        <w:bottom w:val="none" w:sz="0" w:space="0" w:color="auto"/>
        <w:right w:val="none" w:sz="0" w:space="0" w:color="auto"/>
      </w:divBdr>
    </w:div>
    <w:div w:id="116920621">
      <w:bodyDiv w:val="1"/>
      <w:marLeft w:val="0"/>
      <w:marRight w:val="0"/>
      <w:marTop w:val="0"/>
      <w:marBottom w:val="0"/>
      <w:divBdr>
        <w:top w:val="none" w:sz="0" w:space="0" w:color="auto"/>
        <w:left w:val="none" w:sz="0" w:space="0" w:color="auto"/>
        <w:bottom w:val="none" w:sz="0" w:space="0" w:color="auto"/>
        <w:right w:val="none" w:sz="0" w:space="0" w:color="auto"/>
      </w:divBdr>
    </w:div>
    <w:div w:id="255136379">
      <w:bodyDiv w:val="1"/>
      <w:marLeft w:val="0"/>
      <w:marRight w:val="0"/>
      <w:marTop w:val="0"/>
      <w:marBottom w:val="0"/>
      <w:divBdr>
        <w:top w:val="none" w:sz="0" w:space="0" w:color="auto"/>
        <w:left w:val="none" w:sz="0" w:space="0" w:color="auto"/>
        <w:bottom w:val="none" w:sz="0" w:space="0" w:color="auto"/>
        <w:right w:val="none" w:sz="0" w:space="0" w:color="auto"/>
      </w:divBdr>
    </w:div>
    <w:div w:id="261378588">
      <w:bodyDiv w:val="1"/>
      <w:marLeft w:val="0"/>
      <w:marRight w:val="0"/>
      <w:marTop w:val="0"/>
      <w:marBottom w:val="0"/>
      <w:divBdr>
        <w:top w:val="none" w:sz="0" w:space="0" w:color="auto"/>
        <w:left w:val="none" w:sz="0" w:space="0" w:color="auto"/>
        <w:bottom w:val="none" w:sz="0" w:space="0" w:color="auto"/>
        <w:right w:val="none" w:sz="0" w:space="0" w:color="auto"/>
      </w:divBdr>
    </w:div>
    <w:div w:id="318195270">
      <w:bodyDiv w:val="1"/>
      <w:marLeft w:val="0"/>
      <w:marRight w:val="0"/>
      <w:marTop w:val="0"/>
      <w:marBottom w:val="0"/>
      <w:divBdr>
        <w:top w:val="none" w:sz="0" w:space="0" w:color="auto"/>
        <w:left w:val="none" w:sz="0" w:space="0" w:color="auto"/>
        <w:bottom w:val="none" w:sz="0" w:space="0" w:color="auto"/>
        <w:right w:val="none" w:sz="0" w:space="0" w:color="auto"/>
      </w:divBdr>
    </w:div>
    <w:div w:id="474487644">
      <w:bodyDiv w:val="1"/>
      <w:marLeft w:val="0"/>
      <w:marRight w:val="0"/>
      <w:marTop w:val="0"/>
      <w:marBottom w:val="0"/>
      <w:divBdr>
        <w:top w:val="none" w:sz="0" w:space="0" w:color="auto"/>
        <w:left w:val="none" w:sz="0" w:space="0" w:color="auto"/>
        <w:bottom w:val="none" w:sz="0" w:space="0" w:color="auto"/>
        <w:right w:val="none" w:sz="0" w:space="0" w:color="auto"/>
      </w:divBdr>
    </w:div>
    <w:div w:id="507912820">
      <w:bodyDiv w:val="1"/>
      <w:marLeft w:val="0"/>
      <w:marRight w:val="0"/>
      <w:marTop w:val="0"/>
      <w:marBottom w:val="0"/>
      <w:divBdr>
        <w:top w:val="none" w:sz="0" w:space="0" w:color="auto"/>
        <w:left w:val="none" w:sz="0" w:space="0" w:color="auto"/>
        <w:bottom w:val="none" w:sz="0" w:space="0" w:color="auto"/>
        <w:right w:val="none" w:sz="0" w:space="0" w:color="auto"/>
      </w:divBdr>
    </w:div>
    <w:div w:id="566450981">
      <w:bodyDiv w:val="1"/>
      <w:marLeft w:val="0"/>
      <w:marRight w:val="0"/>
      <w:marTop w:val="0"/>
      <w:marBottom w:val="0"/>
      <w:divBdr>
        <w:top w:val="none" w:sz="0" w:space="0" w:color="auto"/>
        <w:left w:val="none" w:sz="0" w:space="0" w:color="auto"/>
        <w:bottom w:val="none" w:sz="0" w:space="0" w:color="auto"/>
        <w:right w:val="none" w:sz="0" w:space="0" w:color="auto"/>
      </w:divBdr>
    </w:div>
    <w:div w:id="664866084">
      <w:bodyDiv w:val="1"/>
      <w:marLeft w:val="0"/>
      <w:marRight w:val="0"/>
      <w:marTop w:val="0"/>
      <w:marBottom w:val="0"/>
      <w:divBdr>
        <w:top w:val="none" w:sz="0" w:space="0" w:color="auto"/>
        <w:left w:val="none" w:sz="0" w:space="0" w:color="auto"/>
        <w:bottom w:val="none" w:sz="0" w:space="0" w:color="auto"/>
        <w:right w:val="none" w:sz="0" w:space="0" w:color="auto"/>
      </w:divBdr>
    </w:div>
    <w:div w:id="697706126">
      <w:bodyDiv w:val="1"/>
      <w:marLeft w:val="0"/>
      <w:marRight w:val="0"/>
      <w:marTop w:val="0"/>
      <w:marBottom w:val="0"/>
      <w:divBdr>
        <w:top w:val="none" w:sz="0" w:space="0" w:color="auto"/>
        <w:left w:val="none" w:sz="0" w:space="0" w:color="auto"/>
        <w:bottom w:val="none" w:sz="0" w:space="0" w:color="auto"/>
        <w:right w:val="none" w:sz="0" w:space="0" w:color="auto"/>
      </w:divBdr>
    </w:div>
    <w:div w:id="1026637783">
      <w:bodyDiv w:val="1"/>
      <w:marLeft w:val="0"/>
      <w:marRight w:val="0"/>
      <w:marTop w:val="0"/>
      <w:marBottom w:val="0"/>
      <w:divBdr>
        <w:top w:val="none" w:sz="0" w:space="0" w:color="auto"/>
        <w:left w:val="none" w:sz="0" w:space="0" w:color="auto"/>
        <w:bottom w:val="none" w:sz="0" w:space="0" w:color="auto"/>
        <w:right w:val="none" w:sz="0" w:space="0" w:color="auto"/>
      </w:divBdr>
    </w:div>
    <w:div w:id="1085569581">
      <w:bodyDiv w:val="1"/>
      <w:marLeft w:val="0"/>
      <w:marRight w:val="0"/>
      <w:marTop w:val="0"/>
      <w:marBottom w:val="0"/>
      <w:divBdr>
        <w:top w:val="none" w:sz="0" w:space="0" w:color="auto"/>
        <w:left w:val="none" w:sz="0" w:space="0" w:color="auto"/>
        <w:bottom w:val="none" w:sz="0" w:space="0" w:color="auto"/>
        <w:right w:val="none" w:sz="0" w:space="0" w:color="auto"/>
      </w:divBdr>
    </w:div>
    <w:div w:id="1166361123">
      <w:bodyDiv w:val="1"/>
      <w:marLeft w:val="0"/>
      <w:marRight w:val="0"/>
      <w:marTop w:val="0"/>
      <w:marBottom w:val="0"/>
      <w:divBdr>
        <w:top w:val="none" w:sz="0" w:space="0" w:color="auto"/>
        <w:left w:val="none" w:sz="0" w:space="0" w:color="auto"/>
        <w:bottom w:val="none" w:sz="0" w:space="0" w:color="auto"/>
        <w:right w:val="none" w:sz="0" w:space="0" w:color="auto"/>
      </w:divBdr>
    </w:div>
    <w:div w:id="1273394996">
      <w:bodyDiv w:val="1"/>
      <w:marLeft w:val="0"/>
      <w:marRight w:val="0"/>
      <w:marTop w:val="0"/>
      <w:marBottom w:val="0"/>
      <w:divBdr>
        <w:top w:val="none" w:sz="0" w:space="0" w:color="auto"/>
        <w:left w:val="none" w:sz="0" w:space="0" w:color="auto"/>
        <w:bottom w:val="none" w:sz="0" w:space="0" w:color="auto"/>
        <w:right w:val="none" w:sz="0" w:space="0" w:color="auto"/>
      </w:divBdr>
    </w:div>
    <w:div w:id="1382443502">
      <w:bodyDiv w:val="1"/>
      <w:marLeft w:val="0"/>
      <w:marRight w:val="0"/>
      <w:marTop w:val="0"/>
      <w:marBottom w:val="0"/>
      <w:divBdr>
        <w:top w:val="none" w:sz="0" w:space="0" w:color="auto"/>
        <w:left w:val="none" w:sz="0" w:space="0" w:color="auto"/>
        <w:bottom w:val="none" w:sz="0" w:space="0" w:color="auto"/>
        <w:right w:val="none" w:sz="0" w:space="0" w:color="auto"/>
      </w:divBdr>
    </w:div>
    <w:div w:id="1551109623">
      <w:bodyDiv w:val="1"/>
      <w:marLeft w:val="0"/>
      <w:marRight w:val="0"/>
      <w:marTop w:val="0"/>
      <w:marBottom w:val="0"/>
      <w:divBdr>
        <w:top w:val="none" w:sz="0" w:space="0" w:color="auto"/>
        <w:left w:val="none" w:sz="0" w:space="0" w:color="auto"/>
        <w:bottom w:val="none" w:sz="0" w:space="0" w:color="auto"/>
        <w:right w:val="none" w:sz="0" w:space="0" w:color="auto"/>
      </w:divBdr>
    </w:div>
    <w:div w:id="169943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F0113-605B-4FE8-9C73-468562426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2824</Words>
  <Characters>14771</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María Vanesa Pereyra Bonnet</cp:lastModifiedBy>
  <cp:revision>3</cp:revision>
  <cp:lastPrinted>2024-12-06T14:47:00Z</cp:lastPrinted>
  <dcterms:created xsi:type="dcterms:W3CDTF">2024-12-06T14:48:00Z</dcterms:created>
  <dcterms:modified xsi:type="dcterms:W3CDTF">2024-12-06T14:51:00Z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202ddd538e8898e83b1e53bc3fb6ba0e1e20b60b5db65a4f2f9a264ef1a9b086</vt:lpwstr>
  </property>
</Properties>
</file>