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293C" w14:textId="124F74B9" w:rsidR="00CA11D5" w:rsidRPr="00EA38CF" w:rsidRDefault="00455605" w:rsidP="00EA38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t-BR"/>
        </w:rPr>
      </w:pPr>
      <w:r w:rsidRPr="00EA38CF">
        <w:rPr>
          <w:b/>
          <w:color w:val="000000"/>
          <w:lang w:val="pt-BR"/>
        </w:rPr>
        <w:t>MERCOSUR/SGT Nº 3/CEC/ACTA Nº 0</w:t>
      </w:r>
      <w:r w:rsidR="00D1263C">
        <w:rPr>
          <w:b/>
          <w:color w:val="000000"/>
          <w:lang w:val="pt-BR"/>
        </w:rPr>
        <w:t>3</w:t>
      </w:r>
      <w:r w:rsidRPr="00EA38CF">
        <w:rPr>
          <w:b/>
          <w:color w:val="000000"/>
          <w:lang w:val="pt-BR"/>
        </w:rPr>
        <w:t>/24</w:t>
      </w:r>
    </w:p>
    <w:p w14:paraId="2C35AB67" w14:textId="77777777" w:rsidR="00CA11D5" w:rsidRPr="00EA38CF" w:rsidRDefault="00CA11D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pt-BR"/>
        </w:rPr>
      </w:pPr>
    </w:p>
    <w:p w14:paraId="21FD68A2" w14:textId="3A7A99A2" w:rsidR="00CA11D5" w:rsidRDefault="004556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X</w:t>
      </w:r>
      <w:r w:rsidR="00D1263C">
        <w:rPr>
          <w:b/>
          <w:color w:val="000000"/>
        </w:rPr>
        <w:t>C</w:t>
      </w:r>
      <w:r>
        <w:rPr>
          <w:b/>
          <w:color w:val="000000"/>
        </w:rPr>
        <w:t xml:space="preserve"> REUNIÓN ORDINARIA DEL SGT </w:t>
      </w:r>
      <w:proofErr w:type="spellStart"/>
      <w:r>
        <w:rPr>
          <w:b/>
          <w:color w:val="000000"/>
        </w:rPr>
        <w:t>Nº</w:t>
      </w:r>
      <w:proofErr w:type="spellEnd"/>
      <w:r>
        <w:rPr>
          <w:b/>
          <w:color w:val="000000"/>
        </w:rPr>
        <w:t xml:space="preserve"> 3 “REGLAMENTOS TÉCNICOS Y EVALUACIÓN DE LA CONFORMIDAD / COMISIÓN DE </w:t>
      </w:r>
    </w:p>
    <w:p w14:paraId="11A3DD01" w14:textId="77777777" w:rsidR="00CA11D5" w:rsidRDefault="004556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EVALUACIÓN DE LA CONFORMIDAD”</w:t>
      </w:r>
    </w:p>
    <w:p w14:paraId="56623425" w14:textId="77777777" w:rsidR="00CA11D5" w:rsidRDefault="00CA11D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12948429" w14:textId="7CEF8927" w:rsidR="00C753AA" w:rsidRPr="00C753AA" w:rsidRDefault="00455605" w:rsidP="00C753AA">
      <w:pPr>
        <w:ind w:left="0" w:hanging="2"/>
        <w:jc w:val="both"/>
      </w:pPr>
      <w:r w:rsidRPr="00C753AA">
        <w:t xml:space="preserve">Se realizó los días </w:t>
      </w:r>
      <w:r w:rsidR="00D1263C" w:rsidRPr="00C753AA">
        <w:t>14</w:t>
      </w:r>
      <w:r w:rsidR="00C753AA">
        <w:t>, 1</w:t>
      </w:r>
      <w:r w:rsidR="00D1263C" w:rsidRPr="00C753AA">
        <w:t>9</w:t>
      </w:r>
      <w:r w:rsidR="00C753AA">
        <w:t xml:space="preserve"> y 20</w:t>
      </w:r>
      <w:r w:rsidR="00DB261A" w:rsidRPr="00C753AA">
        <w:t xml:space="preserve"> de </w:t>
      </w:r>
      <w:r w:rsidR="00D1263C" w:rsidRPr="00C753AA">
        <w:t>noviembre</w:t>
      </w:r>
      <w:r w:rsidRPr="00C753AA">
        <w:t xml:space="preserve"> de 2024, en ejercicio de la Presidencia Pro Tempore de </w:t>
      </w:r>
      <w:r w:rsidR="00D1263C" w:rsidRPr="00C753AA">
        <w:t>Uru</w:t>
      </w:r>
      <w:r w:rsidRPr="00C753AA">
        <w:t>guay (PPT</w:t>
      </w:r>
      <w:r w:rsidR="00D1263C" w:rsidRPr="00C753AA">
        <w:t>U</w:t>
      </w:r>
      <w:r w:rsidRPr="00C753AA">
        <w:t xml:space="preserve">), la Reunión de la Comisión de Evaluación de la Conformidad en el marco de la </w:t>
      </w:r>
      <w:r w:rsidR="00D1263C" w:rsidRPr="00C753AA">
        <w:t>XC</w:t>
      </w:r>
      <w:r w:rsidRPr="00C753AA">
        <w:t xml:space="preserve"> Reunión Ordinaria del SGT </w:t>
      </w:r>
      <w:proofErr w:type="spellStart"/>
      <w:r w:rsidRPr="00C753AA">
        <w:t>N°</w:t>
      </w:r>
      <w:proofErr w:type="spellEnd"/>
      <w:r w:rsidRPr="00C753AA">
        <w:t xml:space="preserve"> 3 Reglamentos Técnicos y Evaluación de la Conformidad”, </w:t>
      </w:r>
      <w:r w:rsidR="00713CFA" w:rsidRPr="00C753AA">
        <w:t xml:space="preserve">por sistema de videoconferencia de conformidad con lo dispuesto en la Resolución GMC </w:t>
      </w:r>
      <w:proofErr w:type="spellStart"/>
      <w:r w:rsidR="00713CFA" w:rsidRPr="00C753AA">
        <w:t>N°</w:t>
      </w:r>
      <w:proofErr w:type="spellEnd"/>
      <w:r w:rsidR="00713CFA" w:rsidRPr="00C753AA">
        <w:t xml:space="preserve"> 19/12</w:t>
      </w:r>
      <w:r w:rsidR="00DB261A" w:rsidRPr="00C753AA">
        <w:t>, con la participación de las delegaciones de Argentina,</w:t>
      </w:r>
      <w:r w:rsidR="00D1263C" w:rsidRPr="00C753AA">
        <w:t xml:space="preserve"> Brasil, </w:t>
      </w:r>
      <w:r w:rsidR="00DB261A" w:rsidRPr="00C753AA">
        <w:t>Paraguay y Uruguay</w:t>
      </w:r>
      <w:r w:rsidR="00C753AA" w:rsidRPr="00C753AA">
        <w:t xml:space="preserve">. </w:t>
      </w:r>
      <w:r w:rsidR="00C753AA" w:rsidRPr="00C753AA">
        <w:rPr>
          <w:lang w:val="es-UY"/>
        </w:rPr>
        <w:t xml:space="preserve">La delegación de Bolivia participó de conformidad con lo establecido en la </w:t>
      </w:r>
      <w:r w:rsidR="00C753AA" w:rsidRPr="00C753AA">
        <w:rPr>
          <w:bCs/>
        </w:rPr>
        <w:t xml:space="preserve">Decisión CMC </w:t>
      </w:r>
      <w:proofErr w:type="spellStart"/>
      <w:r w:rsidR="00C753AA" w:rsidRPr="00C753AA">
        <w:rPr>
          <w:bCs/>
        </w:rPr>
        <w:t>N°</w:t>
      </w:r>
      <w:proofErr w:type="spellEnd"/>
      <w:r w:rsidR="00C753AA" w:rsidRPr="00C753AA">
        <w:rPr>
          <w:bCs/>
        </w:rPr>
        <w:t xml:space="preserve"> 20/19.</w:t>
      </w:r>
    </w:p>
    <w:p w14:paraId="4F8D2F6D" w14:textId="77777777" w:rsidR="00CA11D5" w:rsidRPr="00C753AA" w:rsidRDefault="00CA11D5" w:rsidP="00C753AA">
      <w:pPr>
        <w:ind w:leftChars="0" w:left="0" w:firstLineChars="0" w:firstLine="0"/>
        <w:jc w:val="both"/>
        <w:rPr>
          <w:lang w:val="es-UY"/>
        </w:rPr>
      </w:pPr>
    </w:p>
    <w:p w14:paraId="2AEF3F10" w14:textId="77777777" w:rsidR="00CA11D5" w:rsidRPr="002D5493" w:rsidRDefault="00455605">
      <w:pPr>
        <w:ind w:left="0" w:hanging="2"/>
        <w:jc w:val="both"/>
        <w:rPr>
          <w:b/>
          <w:lang w:val="es-UY"/>
        </w:rPr>
      </w:pPr>
      <w:r w:rsidRPr="002D5493">
        <w:rPr>
          <w:lang w:val="es-UY"/>
        </w:rPr>
        <w:t xml:space="preserve">La Lista de Participantes consta como </w:t>
      </w:r>
      <w:r w:rsidRPr="002D5493">
        <w:rPr>
          <w:b/>
          <w:lang w:val="es-UY"/>
        </w:rPr>
        <w:t>Agregado I</w:t>
      </w:r>
      <w:r w:rsidRPr="002D5493">
        <w:rPr>
          <w:lang w:val="es-UY"/>
        </w:rPr>
        <w:t>.</w:t>
      </w:r>
    </w:p>
    <w:p w14:paraId="37531CCF" w14:textId="77777777" w:rsidR="00CA11D5" w:rsidRPr="002D5493" w:rsidRDefault="00CA11D5">
      <w:pPr>
        <w:ind w:left="0" w:hanging="2"/>
        <w:jc w:val="both"/>
        <w:rPr>
          <w:lang w:val="es-UY"/>
        </w:rPr>
      </w:pPr>
    </w:p>
    <w:p w14:paraId="0A84FC6E" w14:textId="77777777" w:rsidR="00CA11D5" w:rsidRDefault="00455605">
      <w:pPr>
        <w:ind w:left="0" w:hanging="2"/>
        <w:jc w:val="both"/>
      </w:pPr>
      <w:r>
        <w:t xml:space="preserve">La Agenda de la Reunión consta como </w:t>
      </w:r>
      <w:r>
        <w:rPr>
          <w:b/>
        </w:rPr>
        <w:t>Agregado II</w:t>
      </w:r>
      <w:r>
        <w:t>.</w:t>
      </w:r>
    </w:p>
    <w:p w14:paraId="4043F10C" w14:textId="77777777" w:rsidR="00CA11D5" w:rsidRDefault="00CA11D5" w:rsidP="00713CFA">
      <w:pPr>
        <w:ind w:leftChars="0" w:left="0" w:firstLineChars="0" w:firstLine="0"/>
        <w:jc w:val="both"/>
      </w:pPr>
    </w:p>
    <w:p w14:paraId="09832B42" w14:textId="07C6CEBF" w:rsidR="00CA11D5" w:rsidRDefault="00713CFA">
      <w:pPr>
        <w:ind w:left="0" w:hanging="2"/>
        <w:jc w:val="both"/>
      </w:pPr>
      <w:r>
        <w:t>Durante la reunión f</w:t>
      </w:r>
      <w:r w:rsidR="00455605">
        <w:t>ueron tratados los siguientes temas:</w:t>
      </w:r>
    </w:p>
    <w:p w14:paraId="081F4AE9" w14:textId="77777777" w:rsidR="00CA11D5" w:rsidRDefault="00CA11D5">
      <w:pPr>
        <w:ind w:left="0" w:hanging="2"/>
        <w:jc w:val="both"/>
        <w:rPr>
          <w:color w:val="000000"/>
        </w:rPr>
      </w:pPr>
    </w:p>
    <w:p w14:paraId="58192FA0" w14:textId="77777777" w:rsidR="00713CFA" w:rsidRDefault="00713CFA">
      <w:pPr>
        <w:ind w:left="0" w:hanging="2"/>
        <w:jc w:val="both"/>
        <w:rPr>
          <w:color w:val="000000"/>
        </w:rPr>
      </w:pPr>
    </w:p>
    <w:p w14:paraId="33898E82" w14:textId="77777777" w:rsidR="00CA11D5" w:rsidRDefault="00455605" w:rsidP="002D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INSTRUCCIONES DE LOS COORDINADORES NACIONALES</w:t>
      </w:r>
    </w:p>
    <w:p w14:paraId="3F2CDE1A" w14:textId="77777777" w:rsidR="00CA11D5" w:rsidRDefault="00CA11D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highlight w:val="green"/>
        </w:rPr>
      </w:pPr>
    </w:p>
    <w:p w14:paraId="37517339" w14:textId="77777777" w:rsidR="00CA11D5" w:rsidRDefault="004556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Se tomaron en consideración las instrucciones recibidas de los Coordinadores Nacionales.</w:t>
      </w:r>
    </w:p>
    <w:p w14:paraId="4ABE1B23" w14:textId="77777777" w:rsidR="00CA11D5" w:rsidRDefault="00CA11D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61DC9278" w14:textId="77777777" w:rsidR="00C753AA" w:rsidRDefault="00C753A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7A23E7DA" w14:textId="77777777" w:rsidR="00CA11D5" w:rsidRDefault="00455605" w:rsidP="002D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4" w:hangingChars="177" w:hanging="426"/>
        <w:jc w:val="both"/>
        <w:rPr>
          <w:b/>
          <w:sz w:val="22"/>
          <w:szCs w:val="22"/>
        </w:rPr>
      </w:pPr>
      <w:r>
        <w:rPr>
          <w:b/>
        </w:rPr>
        <w:t>LISTADO DE RTMS INTERNALIZADOS CON SUS RESPECTIVOS OECS DESIGNADOS/HABILITADOS PARA OPERARLOS</w:t>
      </w:r>
    </w:p>
    <w:p w14:paraId="4E8283BD" w14:textId="77777777" w:rsidR="00CA11D5" w:rsidRDefault="00455605">
      <w:pPr>
        <w:spacing w:before="240"/>
        <w:ind w:left="0" w:hanging="2"/>
        <w:jc w:val="both"/>
      </w:pPr>
      <w:r>
        <w:t xml:space="preserve">Las delegaciones continuaron </w:t>
      </w:r>
      <w:r w:rsidR="00DB261A">
        <w:t>analizando</w:t>
      </w:r>
      <w:r>
        <w:t xml:space="preserve"> el documento de trabajo.</w:t>
      </w:r>
    </w:p>
    <w:p w14:paraId="0004D915" w14:textId="587CC6EC" w:rsidR="00CA11D5" w:rsidRPr="00AD0F3E" w:rsidRDefault="00455605" w:rsidP="1E0CEDF0">
      <w:pPr>
        <w:spacing w:before="240"/>
        <w:ind w:left="0" w:hanging="2"/>
        <w:jc w:val="both"/>
      </w:pPr>
      <w:r>
        <w:t xml:space="preserve">Las delegaciones se comprometieron a verificar la incorporación de las Resoluciones GMC </w:t>
      </w:r>
      <w:proofErr w:type="spellStart"/>
      <w:r w:rsidR="00EA38CF">
        <w:t>N°</w:t>
      </w:r>
      <w:proofErr w:type="spellEnd"/>
      <w:r w:rsidR="00EA38CF">
        <w:t xml:space="preserve"> </w:t>
      </w:r>
      <w:r>
        <w:t>49/23 y 37/17 para la próxima reunión.</w:t>
      </w:r>
    </w:p>
    <w:p w14:paraId="5508B1ED" w14:textId="2CF17F66" w:rsidR="00CA11D5" w:rsidRPr="00AD0F3E" w:rsidRDefault="00455605" w:rsidP="1E0CEDF0">
      <w:pPr>
        <w:spacing w:before="240"/>
        <w:ind w:left="0" w:hanging="2"/>
        <w:jc w:val="both"/>
      </w:pPr>
      <w:r>
        <w:t>La delegación de Paraguay se compromet</w:t>
      </w:r>
      <w:r w:rsidR="00C753AA">
        <w:t>ió</w:t>
      </w:r>
      <w:r>
        <w:t xml:space="preserve"> a verificar el estado de incorpor</w:t>
      </w:r>
      <w:r w:rsidR="008123D1">
        <w:t xml:space="preserve">ación de las resoluciones </w:t>
      </w:r>
      <w:r>
        <w:t xml:space="preserve">GMC </w:t>
      </w:r>
      <w:proofErr w:type="spellStart"/>
      <w:r w:rsidR="00EA38CF">
        <w:t>N°</w:t>
      </w:r>
      <w:proofErr w:type="spellEnd"/>
      <w:r w:rsidR="00EA38CF">
        <w:t xml:space="preserve"> </w:t>
      </w:r>
      <w:r>
        <w:t>03/21, 20/22 y 21/22 para la siguiente reunión.</w:t>
      </w:r>
    </w:p>
    <w:p w14:paraId="499EACE3" w14:textId="79A101ED" w:rsidR="00314982" w:rsidRPr="00AD0F3E" w:rsidRDefault="00455605" w:rsidP="1E0CEDF0">
      <w:pPr>
        <w:spacing w:before="240"/>
        <w:ind w:left="0" w:hanging="2"/>
        <w:jc w:val="both"/>
      </w:pPr>
      <w:r>
        <w:t xml:space="preserve">La delegación de Argentina </w:t>
      </w:r>
      <w:r w:rsidR="50761E16">
        <w:t>propuso en la LXXXVIII reunión de la Comisión</w:t>
      </w:r>
      <w:r w:rsidR="00DB261A">
        <w:t xml:space="preserve"> </w:t>
      </w:r>
      <w:r w:rsidR="00314982">
        <w:t xml:space="preserve">avanzar con la incorporación de las resoluciones de las </w:t>
      </w:r>
      <w:r>
        <w:t>Comisi</w:t>
      </w:r>
      <w:r w:rsidR="00314982">
        <w:t xml:space="preserve">ones de Automotriz </w:t>
      </w:r>
      <w:r>
        <w:t>y Textiles</w:t>
      </w:r>
      <w:r w:rsidR="79B874CF">
        <w:t xml:space="preserve"> al listado de </w:t>
      </w:r>
      <w:r w:rsidR="482F1763">
        <w:t>reglamentos</w:t>
      </w:r>
      <w:r w:rsidR="79B874CF">
        <w:t xml:space="preserve"> y sus respectivos organismos de control.</w:t>
      </w:r>
    </w:p>
    <w:p w14:paraId="46714667" w14:textId="3B12E06D" w:rsidR="79B874CF" w:rsidRDefault="79B874CF" w:rsidP="1E0CEDF0">
      <w:pPr>
        <w:spacing w:before="240"/>
        <w:ind w:left="0" w:hanging="2"/>
        <w:jc w:val="both"/>
      </w:pPr>
      <w:r>
        <w:t xml:space="preserve">En relación con la Res. GMC </w:t>
      </w:r>
      <w:proofErr w:type="spellStart"/>
      <w:r>
        <w:t>Nº</w:t>
      </w:r>
      <w:proofErr w:type="spellEnd"/>
      <w:r>
        <w:t xml:space="preserve"> 62/18 (textiles), está internalizada por Argentina, Brasil y Paraguay. La delegación de Uruguay </w:t>
      </w:r>
      <w:r w:rsidR="19605B6B">
        <w:t>se compromet</w:t>
      </w:r>
      <w:r w:rsidR="00C753AA">
        <w:t>ió</w:t>
      </w:r>
      <w:r w:rsidR="19605B6B">
        <w:t xml:space="preserve"> a </w:t>
      </w:r>
      <w:r>
        <w:t xml:space="preserve">consultar el </w:t>
      </w:r>
      <w:r>
        <w:lastRenderedPageBreak/>
        <w:t>estado de incorporación de esta resoluci</w:t>
      </w:r>
      <w:r w:rsidR="4577EB92">
        <w:t xml:space="preserve">ón para la próxima reunión a los efectos de poder discutir </w:t>
      </w:r>
      <w:r w:rsidR="5C42D291">
        <w:t>posteriormente</w:t>
      </w:r>
      <w:r w:rsidR="4577EB92">
        <w:t xml:space="preserve"> su posible incorporación al listado.</w:t>
      </w:r>
    </w:p>
    <w:p w14:paraId="79C6ADF0" w14:textId="61BB9753" w:rsidR="4577EB92" w:rsidRDefault="4577EB92" w:rsidP="1E0CEDF0">
      <w:pPr>
        <w:spacing w:before="240"/>
        <w:ind w:left="0" w:hanging="2"/>
        <w:jc w:val="both"/>
      </w:pPr>
      <w:r>
        <w:t>Con respecto a la incorporación al listado de las resoluciones de la Com</w:t>
      </w:r>
      <w:r w:rsidR="70DAABA4">
        <w:t>i</w:t>
      </w:r>
      <w:r>
        <w:t>sión de Industria Automotriz</w:t>
      </w:r>
      <w:r w:rsidR="7A88ADA1">
        <w:t>,</w:t>
      </w:r>
      <w:r>
        <w:t xml:space="preserve"> las delegaciones se compromet</w:t>
      </w:r>
      <w:r w:rsidR="00C753AA">
        <w:t>ieron</w:t>
      </w:r>
      <w:r>
        <w:t xml:space="preserve"> a averiguar para la próxim</w:t>
      </w:r>
      <w:r w:rsidR="61F57F3B">
        <w:t>a reunión cómo se lleva adelante el proceso de homologación de</w:t>
      </w:r>
      <w:r w:rsidR="66D8284D">
        <w:t xml:space="preserve"> vehículos en</w:t>
      </w:r>
      <w:r w:rsidR="61F57F3B">
        <w:t xml:space="preserve"> cada país, los organismos involucrados y si hay mecanismos de ev</w:t>
      </w:r>
      <w:r w:rsidR="60D167DD">
        <w:t>a</w:t>
      </w:r>
      <w:r w:rsidR="61F57F3B">
        <w:t>lu</w:t>
      </w:r>
      <w:r w:rsidR="4DA9C122">
        <w:t>a</w:t>
      </w:r>
      <w:r w:rsidR="61F57F3B">
        <w:t>ción de la conformidad para piezas de repuesto (autopa</w:t>
      </w:r>
      <w:r w:rsidR="67346043">
        <w:t>rtes)</w:t>
      </w:r>
      <w:r w:rsidR="4DCD5C42">
        <w:t xml:space="preserve">. </w:t>
      </w:r>
      <w:proofErr w:type="gramStart"/>
      <w:r w:rsidR="4DCD5C42">
        <w:t>De acuerdo a</w:t>
      </w:r>
      <w:proofErr w:type="gramEnd"/>
      <w:r w:rsidR="4DCD5C42">
        <w:t xml:space="preserve"> la información que se obtenga las delegaciones evaluarán la </w:t>
      </w:r>
      <w:r w:rsidR="31B51E5D">
        <w:t>conveniencia de incluir estas resoluciones en el listado.</w:t>
      </w:r>
    </w:p>
    <w:p w14:paraId="35E67C8B" w14:textId="5DE84440" w:rsidR="00864B26" w:rsidRPr="00AD0F3E" w:rsidRDefault="008A1BE5" w:rsidP="1E0CEDF0">
      <w:pPr>
        <w:spacing w:before="240"/>
        <w:ind w:left="0" w:hanging="2"/>
        <w:jc w:val="both"/>
      </w:pPr>
      <w:r>
        <w:t>La delegació</w:t>
      </w:r>
      <w:r w:rsidR="00A616F5">
        <w:t>n de Argentina prop</w:t>
      </w:r>
      <w:r w:rsidR="1303C023">
        <w:t xml:space="preserve">uso en la LXXXVIII reunión de la </w:t>
      </w:r>
      <w:r w:rsidR="4AA5916C">
        <w:t xml:space="preserve">Comisión agregar </w:t>
      </w:r>
      <w:r w:rsidR="00A616F5">
        <w:t>un</w:t>
      </w:r>
      <w:r w:rsidR="00B15376">
        <w:t xml:space="preserve">a columna en la tabla del listado de los </w:t>
      </w:r>
      <w:proofErr w:type="spellStart"/>
      <w:r w:rsidR="00B15376">
        <w:t>RTMs</w:t>
      </w:r>
      <w:proofErr w:type="spellEnd"/>
      <w:r w:rsidR="00B15376">
        <w:t xml:space="preserve">, sobre el Procedimiento de Evaluación de la Conformidad utilizado </w:t>
      </w:r>
      <w:r w:rsidR="00864B26">
        <w:t xml:space="preserve">por cada </w:t>
      </w:r>
      <w:r w:rsidR="00EA38CF">
        <w:t>E</w:t>
      </w:r>
      <w:r w:rsidR="00864B26">
        <w:t xml:space="preserve">stado </w:t>
      </w:r>
      <w:r w:rsidR="00EA38CF">
        <w:t>P</w:t>
      </w:r>
      <w:r w:rsidR="00864B26">
        <w:t xml:space="preserve">arte, </w:t>
      </w:r>
      <w:r w:rsidR="00B15376">
        <w:t>para</w:t>
      </w:r>
      <w:r w:rsidR="00864B26">
        <w:t xml:space="preserve"> demostrar el cumplimiento de</w:t>
      </w:r>
      <w:r w:rsidR="00B15376">
        <w:t xml:space="preserve"> las resoluciones </w:t>
      </w:r>
      <w:r w:rsidR="00864B26">
        <w:t>detalladas en el listado.</w:t>
      </w:r>
    </w:p>
    <w:p w14:paraId="2F5129C3" w14:textId="0893ECBC" w:rsidR="3BC2F81F" w:rsidRDefault="3BC2F81F" w:rsidP="1E0CEDF0">
      <w:pPr>
        <w:spacing w:before="240"/>
        <w:ind w:left="0" w:hanging="2"/>
        <w:jc w:val="both"/>
        <w:rPr>
          <w:highlight w:val="yellow"/>
        </w:rPr>
      </w:pPr>
      <w:proofErr w:type="gramStart"/>
      <w:r>
        <w:t>De acuerdo a</w:t>
      </w:r>
      <w:proofErr w:type="gramEnd"/>
      <w:r>
        <w:t xml:space="preserve"> esta propuesta, en esta reunión se agregó </w:t>
      </w:r>
      <w:r w:rsidR="32291B42">
        <w:t xml:space="preserve">a la tabla </w:t>
      </w:r>
      <w:r>
        <w:t>una columna con el título “Mecanismo de control”</w:t>
      </w:r>
      <w:r w:rsidR="55179C1D">
        <w:t xml:space="preserve">, ya que es </w:t>
      </w:r>
      <w:r w:rsidR="5FECF9C0">
        <w:t>la actividad llevada a cabo por la autoridad de aplicación, complementaria al PEC.</w:t>
      </w:r>
    </w:p>
    <w:p w14:paraId="43CE43D3" w14:textId="548DD6C6" w:rsidR="7958AC1C" w:rsidRDefault="7958AC1C" w:rsidP="1E0CEDF0">
      <w:pPr>
        <w:spacing w:before="240"/>
        <w:ind w:left="0" w:hanging="2"/>
        <w:jc w:val="both"/>
      </w:pPr>
      <w:r>
        <w:t xml:space="preserve">Las delegaciones analizarán el tema </w:t>
      </w:r>
      <w:r w:rsidR="7326A827">
        <w:t xml:space="preserve">para la próxima reunión </w:t>
      </w:r>
      <w:r>
        <w:t xml:space="preserve">para definir qué datos incluir en esa columna con base a las actividades de </w:t>
      </w:r>
      <w:r w:rsidR="26DBBC6E">
        <w:t>evaluación</w:t>
      </w:r>
      <w:r>
        <w:t xml:space="preserve"> realizadas </w:t>
      </w:r>
      <w:r w:rsidR="21DD8885">
        <w:t xml:space="preserve">en cada Estado Parte </w:t>
      </w:r>
      <w:r>
        <w:t>para los reg</w:t>
      </w:r>
      <w:r w:rsidR="15ABC626">
        <w:t xml:space="preserve">lamentos </w:t>
      </w:r>
      <w:r w:rsidR="09D2BBE5">
        <w:t>incluidos</w:t>
      </w:r>
      <w:r w:rsidR="15ABC626">
        <w:t xml:space="preserve"> en la tabla.</w:t>
      </w:r>
    </w:p>
    <w:p w14:paraId="762041BD" w14:textId="772E10FF" w:rsidR="0083291A" w:rsidRDefault="0083291A">
      <w:pPr>
        <w:spacing w:before="240"/>
        <w:ind w:left="0" w:hanging="2"/>
        <w:jc w:val="both"/>
      </w:pPr>
      <w:r>
        <w:t xml:space="preserve">Las delegaciones solicitan a la Coordinación consultar a la </w:t>
      </w:r>
      <w:proofErr w:type="gramStart"/>
      <w:r>
        <w:t>Secretaria</w:t>
      </w:r>
      <w:proofErr w:type="gramEnd"/>
      <w:r>
        <w:t xml:space="preserve"> del MERCOSUR sobre la incorporación del Listado de </w:t>
      </w:r>
      <w:proofErr w:type="spellStart"/>
      <w:r>
        <w:t>RTMs</w:t>
      </w:r>
      <w:proofErr w:type="spellEnd"/>
      <w:r>
        <w:t xml:space="preserve"> y sus respectivos </w:t>
      </w:r>
      <w:proofErr w:type="spellStart"/>
      <w:r>
        <w:t>OEC</w:t>
      </w:r>
      <w:r w:rsidR="00EA38CF">
        <w:t>s</w:t>
      </w:r>
      <w:proofErr w:type="spellEnd"/>
      <w:r>
        <w:t xml:space="preserve"> en la página web del MERCOSUR.</w:t>
      </w:r>
    </w:p>
    <w:p w14:paraId="4E86E406" w14:textId="77777777" w:rsidR="00CA11D5" w:rsidRPr="00864B26" w:rsidRDefault="00455605">
      <w:pPr>
        <w:spacing w:before="240"/>
        <w:ind w:left="0" w:hanging="2"/>
        <w:jc w:val="both"/>
        <w:rPr>
          <w:b/>
        </w:rPr>
      </w:pPr>
      <w:r w:rsidRPr="00864B26">
        <w:t xml:space="preserve">El listado de </w:t>
      </w:r>
      <w:proofErr w:type="spellStart"/>
      <w:r w:rsidRPr="00864B26">
        <w:t>RTMs</w:t>
      </w:r>
      <w:proofErr w:type="spellEnd"/>
      <w:r w:rsidRPr="00864B26">
        <w:t xml:space="preserve"> internalizados con sus respectivos </w:t>
      </w:r>
      <w:proofErr w:type="spellStart"/>
      <w:r w:rsidRPr="00864B26">
        <w:t>OECs</w:t>
      </w:r>
      <w:proofErr w:type="spellEnd"/>
      <w:r w:rsidRPr="00864B26">
        <w:t xml:space="preserve"> designados/habilitados para operarlos consta como </w:t>
      </w:r>
      <w:r w:rsidRPr="00864B26">
        <w:rPr>
          <w:b/>
        </w:rPr>
        <w:t>Agregado III.</w:t>
      </w:r>
    </w:p>
    <w:p w14:paraId="27E69778" w14:textId="77777777" w:rsidR="00CA11D5" w:rsidRDefault="00CA11D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b/>
        </w:rPr>
      </w:pPr>
    </w:p>
    <w:p w14:paraId="46E4AFFD" w14:textId="77777777" w:rsidR="009A0DB7" w:rsidRDefault="009A0DB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b/>
        </w:rPr>
      </w:pPr>
    </w:p>
    <w:p w14:paraId="544D8F8A" w14:textId="77777777" w:rsidR="00CA11D5" w:rsidRDefault="00455605" w:rsidP="002D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4" w:hangingChars="177" w:hanging="426"/>
        <w:jc w:val="both"/>
        <w:rPr>
          <w:b/>
          <w:color w:val="000000"/>
        </w:rPr>
      </w:pPr>
      <w:r>
        <w:rPr>
          <w:b/>
        </w:rPr>
        <w:t xml:space="preserve">ACTUALIZACIÓN DE LAS RESOLUCIONES GMC RELATIVAS A EVALUACIÓN DE LA CONFORMIDAD </w:t>
      </w:r>
    </w:p>
    <w:p w14:paraId="3E887CC5" w14:textId="5AA3E36A" w:rsidR="003055D2" w:rsidRDefault="00455605">
      <w:pPr>
        <w:spacing w:before="240"/>
        <w:ind w:left="0" w:hanging="2"/>
        <w:jc w:val="both"/>
      </w:pPr>
      <w:r>
        <w:t xml:space="preserve">Las delegaciones analizaron la lista de resoluciones relativas a Evaluación de la Conformidad, </w:t>
      </w:r>
      <w:r w:rsidR="00D1263C">
        <w:t>que</w:t>
      </w:r>
      <w:r>
        <w:t xml:space="preserve"> se m</w:t>
      </w:r>
      <w:r w:rsidR="00B15376">
        <w:t>a</w:t>
      </w:r>
      <w:r w:rsidR="003055D2">
        <w:t>ntuvo sin ninguna modificación.</w:t>
      </w:r>
    </w:p>
    <w:p w14:paraId="15277107" w14:textId="77777777" w:rsidR="00CA11D5" w:rsidRPr="003055D2" w:rsidRDefault="00455605">
      <w:pPr>
        <w:spacing w:before="240"/>
        <w:ind w:left="0" w:hanging="2"/>
        <w:jc w:val="both"/>
        <w:rPr>
          <w:b/>
        </w:rPr>
      </w:pPr>
      <w:r w:rsidRPr="003055D2">
        <w:t xml:space="preserve">El documento consta como </w:t>
      </w:r>
      <w:r w:rsidRPr="003055D2">
        <w:rPr>
          <w:b/>
        </w:rPr>
        <w:t>Agregado IV.</w:t>
      </w:r>
    </w:p>
    <w:p w14:paraId="2527DCC1" w14:textId="77777777" w:rsidR="00CA11D5" w:rsidRDefault="00CA11D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048D5DA" w14:textId="77777777" w:rsidR="00B21C93" w:rsidRDefault="00B21C9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0E325560" w14:textId="35A421BB" w:rsidR="00D1263C" w:rsidRDefault="00D1263C" w:rsidP="002D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4" w:hangingChars="177" w:hanging="426"/>
        <w:jc w:val="both"/>
        <w:textDirection w:val="lrTb"/>
        <w:rPr>
          <w:b/>
          <w:bCs/>
        </w:rPr>
      </w:pPr>
      <w:bookmarkStart w:id="0" w:name="_Hlk182833942"/>
      <w:r w:rsidRPr="1E0CEDF0">
        <w:rPr>
          <w:b/>
          <w:bCs/>
        </w:rPr>
        <w:t xml:space="preserve">COMENTARIOS AL P. RES. </w:t>
      </w:r>
      <w:proofErr w:type="spellStart"/>
      <w:r w:rsidR="4623F49D" w:rsidRPr="1E0CEDF0">
        <w:rPr>
          <w:b/>
          <w:bCs/>
        </w:rPr>
        <w:t>Nº</w:t>
      </w:r>
      <w:proofErr w:type="spellEnd"/>
      <w:r w:rsidR="4623F49D" w:rsidRPr="1E0CEDF0">
        <w:rPr>
          <w:b/>
          <w:bCs/>
        </w:rPr>
        <w:t xml:space="preserve"> </w:t>
      </w:r>
      <w:r w:rsidRPr="1E0CEDF0">
        <w:rPr>
          <w:b/>
          <w:bCs/>
        </w:rPr>
        <w:t xml:space="preserve">15/23 REFERENCIA A NORMAS EN </w:t>
      </w:r>
      <w:proofErr w:type="spellStart"/>
      <w:r w:rsidRPr="1E0CEDF0">
        <w:rPr>
          <w:b/>
          <w:bCs/>
        </w:rPr>
        <w:t>RTMs</w:t>
      </w:r>
      <w:proofErr w:type="spellEnd"/>
    </w:p>
    <w:bookmarkEnd w:id="0"/>
    <w:p w14:paraId="499F592B" w14:textId="77777777" w:rsidR="00D1263C" w:rsidRDefault="00D1263C" w:rsidP="002D5493">
      <w:pPr>
        <w:keepNext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textDirection w:val="lrTb"/>
        <w:rPr>
          <w:b/>
        </w:rPr>
      </w:pPr>
    </w:p>
    <w:p w14:paraId="271A8BCB" w14:textId="3F0957E2" w:rsidR="00D1263C" w:rsidRPr="00D1263C" w:rsidRDefault="00D1263C" w:rsidP="002D5493">
      <w:pPr>
        <w:ind w:left="0" w:hanging="2"/>
        <w:jc w:val="both"/>
        <w:textDirection w:val="lrTb"/>
      </w:pPr>
      <w:r>
        <w:t xml:space="preserve">Las delegaciones analizaron los comentarios recibidos sobre el P. Res. </w:t>
      </w:r>
      <w:proofErr w:type="spellStart"/>
      <w:r>
        <w:t>Nº</w:t>
      </w:r>
      <w:proofErr w:type="spellEnd"/>
      <w:r>
        <w:t xml:space="preserve"> 15/23 de parte de la Coordinación Nacional de Argentina, de la Comisión de Industria </w:t>
      </w:r>
      <w:r>
        <w:lastRenderedPageBreak/>
        <w:t xml:space="preserve">Automotriz y de la Comisión de Metrología, incorporándolas al documento del </w:t>
      </w:r>
      <w:proofErr w:type="spellStart"/>
      <w:proofErr w:type="gramStart"/>
      <w:r>
        <w:t>P.Res</w:t>
      </w:r>
      <w:proofErr w:type="spellEnd"/>
      <w:proofErr w:type="gramEnd"/>
      <w:r>
        <w:t xml:space="preserve">. La </w:t>
      </w:r>
      <w:r w:rsidR="00B21C93">
        <w:t>C</w:t>
      </w:r>
      <w:r>
        <w:t xml:space="preserve">omisión queda a la espera de comentarios de las </w:t>
      </w:r>
      <w:r w:rsidR="00A54DAD">
        <w:t xml:space="preserve">comisiones del SGT </w:t>
      </w:r>
      <w:proofErr w:type="spellStart"/>
      <w:r w:rsidR="00A54DAD">
        <w:t>Nº</w:t>
      </w:r>
      <w:proofErr w:type="spellEnd"/>
      <w:r w:rsidR="00A54DAD">
        <w:t xml:space="preserve"> 3 que aún no se han expedido al respecto.</w:t>
      </w:r>
      <w:r>
        <w:t xml:space="preserve"> </w:t>
      </w:r>
      <w:r w:rsidR="00C4653C">
        <w:t xml:space="preserve">El documento consta en el </w:t>
      </w:r>
      <w:r w:rsidR="00C4653C" w:rsidRPr="00C4653C">
        <w:rPr>
          <w:b/>
          <w:bCs/>
        </w:rPr>
        <w:t>Agregado V.</w:t>
      </w:r>
    </w:p>
    <w:p w14:paraId="63BB57C4" w14:textId="77777777" w:rsidR="00D1263C" w:rsidRDefault="00D1263C" w:rsidP="00D1263C">
      <w:pPr>
        <w:keepNext/>
        <w:pBdr>
          <w:top w:val="nil"/>
          <w:left w:val="nil"/>
          <w:bottom w:val="nil"/>
          <w:right w:val="nil"/>
          <w:between w:val="nil"/>
        </w:pBdr>
        <w:ind w:leftChars="0" w:left="709" w:firstLineChars="0" w:firstLine="0"/>
        <w:jc w:val="both"/>
        <w:textDirection w:val="lrTb"/>
        <w:rPr>
          <w:b/>
        </w:rPr>
      </w:pPr>
    </w:p>
    <w:p w14:paraId="2F7081E2" w14:textId="77777777" w:rsidR="00B21C93" w:rsidRPr="00D1263C" w:rsidRDefault="00B21C93" w:rsidP="00D1263C">
      <w:pPr>
        <w:keepNext/>
        <w:pBdr>
          <w:top w:val="nil"/>
          <w:left w:val="nil"/>
          <w:bottom w:val="nil"/>
          <w:right w:val="nil"/>
          <w:between w:val="nil"/>
        </w:pBdr>
        <w:ind w:leftChars="0" w:left="709" w:firstLineChars="0" w:firstLine="0"/>
        <w:jc w:val="both"/>
        <w:textDirection w:val="lrTb"/>
        <w:rPr>
          <w:b/>
        </w:rPr>
      </w:pPr>
    </w:p>
    <w:p w14:paraId="054CAF55" w14:textId="4D2F4DF9" w:rsidR="00317253" w:rsidRPr="00317253" w:rsidRDefault="00317253" w:rsidP="002D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4" w:hangingChars="177" w:hanging="426"/>
        <w:jc w:val="both"/>
        <w:rPr>
          <w:b/>
        </w:rPr>
      </w:pPr>
      <w:r w:rsidRPr="00317253">
        <w:rPr>
          <w:b/>
        </w:rPr>
        <w:t xml:space="preserve">INFORME </w:t>
      </w:r>
      <w:r w:rsidR="00D1263C">
        <w:rPr>
          <w:b/>
        </w:rPr>
        <w:t xml:space="preserve">DE CUMPLIMIENTO DEL </w:t>
      </w:r>
      <w:r>
        <w:rPr>
          <w:b/>
        </w:rPr>
        <w:t>PROGRAMA DE TRABAJO DEL PER</w:t>
      </w:r>
      <w:r w:rsidR="00A54DAD">
        <w:rPr>
          <w:b/>
        </w:rPr>
        <w:t>Í</w:t>
      </w:r>
      <w:r>
        <w:rPr>
          <w:b/>
        </w:rPr>
        <w:t>ODO</w:t>
      </w:r>
      <w:r w:rsidRPr="00317253">
        <w:rPr>
          <w:b/>
        </w:rPr>
        <w:t xml:space="preserve"> 2023 - 2024 </w:t>
      </w:r>
    </w:p>
    <w:p w14:paraId="69EF13D6" w14:textId="77777777" w:rsidR="00317253" w:rsidRDefault="00317253" w:rsidP="003172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color w:val="000000"/>
        </w:rPr>
      </w:pPr>
    </w:p>
    <w:p w14:paraId="13D8EF48" w14:textId="41D2E1C1" w:rsidR="00317253" w:rsidRDefault="00317253" w:rsidP="003172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t xml:space="preserve">Las delegaciones elaboraron el informe de </w:t>
      </w:r>
      <w:r w:rsidR="00A54DAD">
        <w:t xml:space="preserve">cumplimiento del </w:t>
      </w:r>
      <w:r>
        <w:t>Programa de Trabajo del periodo 2023-2024</w:t>
      </w:r>
      <w:r w:rsidR="00A54DAD">
        <w:t>.</w:t>
      </w:r>
      <w:r>
        <w:t xml:space="preserve"> </w:t>
      </w:r>
      <w:r w:rsidR="002D5493">
        <w:rPr>
          <w:rFonts w:eastAsia="Times New Roman"/>
          <w:bCs/>
          <w:lang w:val="es-ES_tradnl"/>
        </w:rPr>
        <w:t>El</w:t>
      </w:r>
      <w:r w:rsidR="002D5493">
        <w:rPr>
          <w:rFonts w:eastAsia="Times New Roman"/>
          <w:bCs/>
          <w:lang w:val="es-ES_tradnl"/>
        </w:rPr>
        <w:t xml:space="preserve"> documento se realiz</w:t>
      </w:r>
      <w:r w:rsidR="002D5493">
        <w:rPr>
          <w:rFonts w:eastAsia="Times New Roman"/>
          <w:bCs/>
          <w:lang w:val="es-ES_tradnl"/>
        </w:rPr>
        <w:t>ó</w:t>
      </w:r>
      <w:r w:rsidR="002D5493">
        <w:rPr>
          <w:rFonts w:eastAsia="Times New Roman"/>
          <w:bCs/>
          <w:lang w:val="es-ES_tradnl"/>
        </w:rPr>
        <w:t xml:space="preserve"> en la plataforma SIM y se descarg</w:t>
      </w:r>
      <w:r w:rsidR="002D5493">
        <w:rPr>
          <w:rFonts w:eastAsia="Times New Roman"/>
          <w:bCs/>
          <w:lang w:val="es-ES_tradnl"/>
        </w:rPr>
        <w:t>ó</w:t>
      </w:r>
      <w:r w:rsidR="002D5493">
        <w:rPr>
          <w:rFonts w:eastAsia="Times New Roman"/>
          <w:bCs/>
          <w:lang w:val="es-ES_tradnl"/>
        </w:rPr>
        <w:t xml:space="preserve"> </w:t>
      </w:r>
      <w:r w:rsidR="002D5493">
        <w:rPr>
          <w:rFonts w:eastAsia="Times New Roman"/>
          <w:bCs/>
          <w:lang w:val="es-ES_tradnl"/>
        </w:rPr>
        <w:t>el</w:t>
      </w:r>
      <w:r w:rsidR="002D5493">
        <w:rPr>
          <w:rFonts w:eastAsia="Times New Roman"/>
          <w:bCs/>
          <w:lang w:val="es-ES_tradnl"/>
        </w:rPr>
        <w:t xml:space="preserve"> PDF resultante</w:t>
      </w:r>
      <w:r w:rsidR="002D5493">
        <w:rPr>
          <w:rFonts w:eastAsia="Times New Roman"/>
          <w:bCs/>
          <w:lang w:val="es-ES_tradnl"/>
        </w:rPr>
        <w:t xml:space="preserve"> que </w:t>
      </w:r>
      <w:r>
        <w:rPr>
          <w:color w:val="000000"/>
        </w:rPr>
        <w:t xml:space="preserve">consta como </w:t>
      </w:r>
      <w:r w:rsidRPr="00150DEF">
        <w:rPr>
          <w:b/>
          <w:color w:val="000000"/>
        </w:rPr>
        <w:t>Agregado V</w:t>
      </w:r>
      <w:r w:rsidR="00C4653C">
        <w:rPr>
          <w:b/>
          <w:color w:val="000000"/>
        </w:rPr>
        <w:t>I</w:t>
      </w:r>
      <w:r w:rsidRPr="00150DEF">
        <w:rPr>
          <w:color w:val="000000"/>
        </w:rPr>
        <w:t>.</w:t>
      </w:r>
    </w:p>
    <w:p w14:paraId="6750B453" w14:textId="77777777" w:rsidR="00A54DAD" w:rsidRDefault="00A54DAD" w:rsidP="003172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2A457D28" w14:textId="77777777" w:rsidR="00A54DAD" w:rsidRPr="00A54DAD" w:rsidRDefault="00A54DAD" w:rsidP="00A54DAD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textDirection w:val="lrTb"/>
        <w:rPr>
          <w:b/>
          <w:color w:val="000000"/>
          <w:lang w:val="es-ES"/>
        </w:rPr>
      </w:pPr>
    </w:p>
    <w:p w14:paraId="64B8E3B1" w14:textId="77777777" w:rsidR="00A54DAD" w:rsidRPr="00A54DAD" w:rsidRDefault="00A54DAD" w:rsidP="002D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4" w:hangingChars="177" w:hanging="426"/>
        <w:jc w:val="both"/>
        <w:rPr>
          <w:b/>
          <w:color w:val="000000"/>
        </w:rPr>
      </w:pPr>
      <w:r>
        <w:rPr>
          <w:b/>
        </w:rPr>
        <w:t>ELABORACIÓN DEL PROGRAMA DE TRABAJO 2025 – 2026.</w:t>
      </w:r>
    </w:p>
    <w:p w14:paraId="23C04F66" w14:textId="77777777" w:rsidR="00A54DAD" w:rsidRDefault="00A54DAD" w:rsidP="00A54DAD">
      <w:pPr>
        <w:keepNext/>
        <w:pBdr>
          <w:top w:val="nil"/>
          <w:left w:val="nil"/>
          <w:bottom w:val="nil"/>
          <w:right w:val="nil"/>
          <w:between w:val="nil"/>
        </w:pBdr>
        <w:ind w:leftChars="0" w:left="709" w:firstLineChars="0" w:firstLine="0"/>
        <w:jc w:val="both"/>
        <w:rPr>
          <w:b/>
          <w:color w:val="000000"/>
        </w:rPr>
      </w:pPr>
    </w:p>
    <w:p w14:paraId="78758FDF" w14:textId="476228F8" w:rsidR="00A54DAD" w:rsidRDefault="00A54DAD" w:rsidP="00A54DAD">
      <w:pPr>
        <w:keepNext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</w:rPr>
      </w:pPr>
      <w:r>
        <w:t xml:space="preserve">Las delegaciones elaboraron el Programa de Trabajo del periodo 2025-2026. </w:t>
      </w:r>
      <w:r w:rsidR="002D5493">
        <w:rPr>
          <w:rFonts w:eastAsia="Times New Roman"/>
          <w:bCs/>
          <w:lang w:val="es-ES_tradnl"/>
        </w:rPr>
        <w:t xml:space="preserve">El documento se realizó en la plataforma SIM y se descargó el PDF resultante que </w:t>
      </w:r>
      <w:r w:rsidR="002D5493">
        <w:rPr>
          <w:color w:val="000000"/>
        </w:rPr>
        <w:t>consta como</w:t>
      </w:r>
      <w:r w:rsidR="002D5493">
        <w:rPr>
          <w:color w:val="000000"/>
        </w:rPr>
        <w:t xml:space="preserve"> </w:t>
      </w:r>
      <w:r w:rsidR="002D5493" w:rsidRPr="002D5493">
        <w:rPr>
          <w:b/>
          <w:bCs/>
          <w:color w:val="000000"/>
        </w:rPr>
        <w:t>Agregado</w:t>
      </w:r>
      <w:r w:rsidRPr="00150DEF">
        <w:rPr>
          <w:b/>
          <w:color w:val="000000"/>
        </w:rPr>
        <w:t xml:space="preserve"> V</w:t>
      </w:r>
      <w:r>
        <w:rPr>
          <w:b/>
          <w:color w:val="000000"/>
        </w:rPr>
        <w:t>I</w:t>
      </w:r>
      <w:r w:rsidR="00C4653C">
        <w:rPr>
          <w:b/>
          <w:color w:val="000000"/>
        </w:rPr>
        <w:t>I</w:t>
      </w:r>
      <w:r>
        <w:rPr>
          <w:b/>
          <w:color w:val="000000"/>
        </w:rPr>
        <w:t>.</w:t>
      </w:r>
    </w:p>
    <w:p w14:paraId="4D98660A" w14:textId="77777777" w:rsidR="00A54DAD" w:rsidRDefault="00A54DAD" w:rsidP="00A54DAD">
      <w:pPr>
        <w:keepNext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</w:rPr>
      </w:pPr>
    </w:p>
    <w:p w14:paraId="34B61250" w14:textId="77777777" w:rsidR="00B21C93" w:rsidRPr="00A54DAD" w:rsidRDefault="00B21C93" w:rsidP="00A54DAD">
      <w:pPr>
        <w:keepNext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</w:rPr>
      </w:pPr>
    </w:p>
    <w:p w14:paraId="000D50FE" w14:textId="157FB286" w:rsidR="00CA11D5" w:rsidRDefault="00A54DAD" w:rsidP="002D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4" w:hangingChars="177" w:hanging="426"/>
        <w:jc w:val="both"/>
        <w:rPr>
          <w:b/>
          <w:color w:val="000000"/>
        </w:rPr>
      </w:pPr>
      <w:r>
        <w:rPr>
          <w:b/>
        </w:rPr>
        <w:t>PRÓ</w:t>
      </w:r>
      <w:r w:rsidR="00455605">
        <w:rPr>
          <w:b/>
        </w:rPr>
        <w:t>XIMA</w:t>
      </w:r>
      <w:r w:rsidR="00455605">
        <w:rPr>
          <w:b/>
          <w:color w:val="000000"/>
        </w:rPr>
        <w:t xml:space="preserve"> REUNIÓN DE LA COMISIÓN DE EVALUACIÓN DE LA CONFORMIDAD</w:t>
      </w:r>
    </w:p>
    <w:p w14:paraId="19E8BE2C" w14:textId="77777777" w:rsidR="00CA11D5" w:rsidRDefault="00CA11D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color w:val="000000"/>
        </w:rPr>
      </w:pPr>
    </w:p>
    <w:p w14:paraId="10D463AC" w14:textId="47B8B17B" w:rsidR="00CA11D5" w:rsidRDefault="004556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Las delegaciones manifestaron la importancia y conveniencia de que la próxima reunión se realice en </w:t>
      </w:r>
      <w:r>
        <w:rPr>
          <w:b/>
          <w:color w:val="000000"/>
        </w:rPr>
        <w:t>formato presencial</w:t>
      </w:r>
      <w:r>
        <w:rPr>
          <w:color w:val="000000"/>
        </w:rPr>
        <w:t xml:space="preserve">. </w:t>
      </w:r>
    </w:p>
    <w:p w14:paraId="3F007BC5" w14:textId="77777777" w:rsidR="00CA11D5" w:rsidRDefault="00CA11D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b/>
        </w:rPr>
      </w:pPr>
    </w:p>
    <w:p w14:paraId="5E3A5AF8" w14:textId="77777777" w:rsidR="00B21C93" w:rsidRDefault="00B21C9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b/>
        </w:rPr>
      </w:pPr>
    </w:p>
    <w:p w14:paraId="10990463" w14:textId="77777777" w:rsidR="00CA11D5" w:rsidRDefault="00455605" w:rsidP="002D54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4" w:hangingChars="177" w:hanging="426"/>
        <w:jc w:val="both"/>
        <w:rPr>
          <w:b/>
          <w:color w:val="000000"/>
        </w:rPr>
      </w:pPr>
      <w:r>
        <w:rPr>
          <w:b/>
          <w:color w:val="000000"/>
        </w:rPr>
        <w:t>AGENDA PARA LA PRÓXIMA REUNIÓN</w:t>
      </w:r>
    </w:p>
    <w:p w14:paraId="594A06BB" w14:textId="77777777" w:rsidR="00CA11D5" w:rsidRDefault="00CA11D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07F119B1" w14:textId="30BEF6F8" w:rsidR="00CA11D5" w:rsidRDefault="004556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color w:val="000000"/>
        </w:rPr>
      </w:pPr>
      <w:r>
        <w:rPr>
          <w:color w:val="000000"/>
        </w:rPr>
        <w:t xml:space="preserve">La Agenda de la próxima reunión consta en el </w:t>
      </w:r>
      <w:r w:rsidRPr="00150DEF">
        <w:rPr>
          <w:b/>
          <w:color w:val="000000"/>
        </w:rPr>
        <w:t>Agregado V</w:t>
      </w:r>
      <w:r w:rsidR="00150DEF" w:rsidRPr="00150DEF">
        <w:rPr>
          <w:b/>
          <w:color w:val="000000"/>
        </w:rPr>
        <w:t>I</w:t>
      </w:r>
      <w:r w:rsidR="00A54DAD">
        <w:rPr>
          <w:b/>
          <w:color w:val="000000"/>
        </w:rPr>
        <w:t>I</w:t>
      </w:r>
      <w:r w:rsidR="00C4653C">
        <w:rPr>
          <w:b/>
          <w:color w:val="000000"/>
        </w:rPr>
        <w:t>I</w:t>
      </w:r>
      <w:r w:rsidRPr="00150DEF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</w:p>
    <w:p w14:paraId="4773420A" w14:textId="77777777" w:rsidR="00CA11D5" w:rsidRDefault="00CA11D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2B8014F8" w14:textId="77777777" w:rsidR="00EA38CF" w:rsidRDefault="00EA38CF" w:rsidP="002D549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color w:val="000000"/>
        </w:rPr>
      </w:pPr>
    </w:p>
    <w:p w14:paraId="2BB94FF4" w14:textId="77777777" w:rsidR="00CA11D5" w:rsidRDefault="00455605">
      <w:pPr>
        <w:keepNext/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b/>
          <w:color w:val="000000"/>
        </w:rPr>
        <w:t>LISTA DE AGREGADOS</w:t>
      </w:r>
    </w:p>
    <w:p w14:paraId="7F3D00B4" w14:textId="77777777" w:rsidR="00CA11D5" w:rsidRDefault="00CA11D5">
      <w:pPr>
        <w:ind w:left="0" w:hanging="2"/>
        <w:jc w:val="both"/>
      </w:pPr>
    </w:p>
    <w:p w14:paraId="6250FB04" w14:textId="77777777" w:rsidR="00CA11D5" w:rsidRDefault="004556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rPr>
          <w:color w:val="000000"/>
        </w:rPr>
        <w:t>Los Agregados que forman parte del presente Acta son los siguientes:</w:t>
      </w:r>
    </w:p>
    <w:p w14:paraId="57BAAB95" w14:textId="77777777" w:rsidR="00CA11D5" w:rsidRDefault="00CA11D5">
      <w:pPr>
        <w:ind w:left="0" w:hanging="2"/>
        <w:jc w:val="both"/>
        <w:rPr>
          <w:color w:val="000000"/>
        </w:rPr>
      </w:pPr>
    </w:p>
    <w:tbl>
      <w:tblPr>
        <w:tblStyle w:val="a7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838"/>
      </w:tblGrid>
      <w:tr w:rsidR="00CA11D5" w14:paraId="3C64D835" w14:textId="77777777" w:rsidTr="00713CFA">
        <w:trPr>
          <w:trHeight w:val="299"/>
        </w:trPr>
        <w:tc>
          <w:tcPr>
            <w:tcW w:w="1809" w:type="dxa"/>
          </w:tcPr>
          <w:p w14:paraId="2F5558E2" w14:textId="77777777" w:rsidR="00CA11D5" w:rsidRDefault="00455605" w:rsidP="00713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Agregado I</w:t>
            </w:r>
          </w:p>
        </w:tc>
        <w:tc>
          <w:tcPr>
            <w:tcW w:w="6838" w:type="dxa"/>
          </w:tcPr>
          <w:p w14:paraId="783FA333" w14:textId="7540F35A" w:rsidR="00CA11D5" w:rsidRDefault="00455605" w:rsidP="002D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Lista de Participantes</w:t>
            </w:r>
          </w:p>
        </w:tc>
      </w:tr>
      <w:tr w:rsidR="00CA11D5" w14:paraId="13EDE4BA" w14:textId="77777777" w:rsidTr="00713CFA">
        <w:trPr>
          <w:trHeight w:val="275"/>
        </w:trPr>
        <w:tc>
          <w:tcPr>
            <w:tcW w:w="1809" w:type="dxa"/>
          </w:tcPr>
          <w:p w14:paraId="03C74CB0" w14:textId="77777777" w:rsidR="00CA11D5" w:rsidRDefault="00455605" w:rsidP="00713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Agregado II</w:t>
            </w:r>
          </w:p>
        </w:tc>
        <w:tc>
          <w:tcPr>
            <w:tcW w:w="6838" w:type="dxa"/>
          </w:tcPr>
          <w:p w14:paraId="0FD5B0D7" w14:textId="57C4CD1D" w:rsidR="00CA11D5" w:rsidRDefault="00455605" w:rsidP="002D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Agenda de la reunión</w:t>
            </w:r>
          </w:p>
        </w:tc>
      </w:tr>
      <w:tr w:rsidR="00CA11D5" w14:paraId="178C2640" w14:textId="77777777" w:rsidTr="00713CFA">
        <w:trPr>
          <w:trHeight w:val="550"/>
        </w:trPr>
        <w:tc>
          <w:tcPr>
            <w:tcW w:w="1809" w:type="dxa"/>
          </w:tcPr>
          <w:p w14:paraId="286C6506" w14:textId="77777777" w:rsidR="00CA11D5" w:rsidRPr="00150DEF" w:rsidRDefault="00455605" w:rsidP="00713CFA">
            <w:pPr>
              <w:spacing w:line="240" w:lineRule="auto"/>
              <w:ind w:left="0" w:hanging="2"/>
              <w:rPr>
                <w:b/>
              </w:rPr>
            </w:pPr>
            <w:r w:rsidRPr="00150DEF">
              <w:rPr>
                <w:b/>
              </w:rPr>
              <w:t>Agregado III</w:t>
            </w:r>
          </w:p>
        </w:tc>
        <w:tc>
          <w:tcPr>
            <w:tcW w:w="6838" w:type="dxa"/>
          </w:tcPr>
          <w:p w14:paraId="616C6C85" w14:textId="33FDB078" w:rsidR="00CA11D5" w:rsidRDefault="00455605" w:rsidP="002D5493">
            <w:pPr>
              <w:spacing w:line="240" w:lineRule="auto"/>
              <w:ind w:left="0" w:hanging="2"/>
              <w:jc w:val="both"/>
            </w:pPr>
            <w:r w:rsidRPr="00150DEF">
              <w:t xml:space="preserve">Listado de </w:t>
            </w:r>
            <w:proofErr w:type="spellStart"/>
            <w:r w:rsidRPr="00150DEF">
              <w:t>RTMs</w:t>
            </w:r>
            <w:proofErr w:type="spellEnd"/>
            <w:r w:rsidRPr="00150DEF">
              <w:t xml:space="preserve"> internalizados con sus respectivos OECS designados / habilitados para operarlos</w:t>
            </w:r>
          </w:p>
        </w:tc>
      </w:tr>
      <w:tr w:rsidR="00CA11D5" w14:paraId="58C31CA4" w14:textId="77777777" w:rsidTr="002D5493">
        <w:trPr>
          <w:trHeight w:val="584"/>
        </w:trPr>
        <w:tc>
          <w:tcPr>
            <w:tcW w:w="1809" w:type="dxa"/>
          </w:tcPr>
          <w:p w14:paraId="76A4295B" w14:textId="77777777" w:rsidR="00CA11D5" w:rsidRPr="00150DEF" w:rsidRDefault="00455605" w:rsidP="00713CFA">
            <w:pPr>
              <w:spacing w:line="240" w:lineRule="auto"/>
              <w:ind w:left="0" w:hanging="2"/>
              <w:rPr>
                <w:b/>
              </w:rPr>
            </w:pPr>
            <w:r w:rsidRPr="00150DEF">
              <w:rPr>
                <w:b/>
              </w:rPr>
              <w:t>Agregado IV</w:t>
            </w:r>
          </w:p>
        </w:tc>
        <w:tc>
          <w:tcPr>
            <w:tcW w:w="6838" w:type="dxa"/>
          </w:tcPr>
          <w:p w14:paraId="12D38C89" w14:textId="2667CAC1" w:rsidR="00CA11D5" w:rsidRDefault="00455605" w:rsidP="002D5493">
            <w:pPr>
              <w:spacing w:line="240" w:lineRule="auto"/>
              <w:ind w:left="0" w:hanging="2"/>
              <w:jc w:val="both"/>
            </w:pPr>
            <w:r w:rsidRPr="00150DEF">
              <w:t>Actualización de las Resoluciones GMC relativas a Evaluación de la Conformidad</w:t>
            </w:r>
          </w:p>
        </w:tc>
      </w:tr>
      <w:tr w:rsidR="00C4653C" w:rsidRPr="0084605C" w14:paraId="41B90D5B" w14:textId="77777777" w:rsidTr="002D5493">
        <w:trPr>
          <w:trHeight w:val="311"/>
        </w:trPr>
        <w:tc>
          <w:tcPr>
            <w:tcW w:w="1809" w:type="dxa"/>
          </w:tcPr>
          <w:p w14:paraId="56D30084" w14:textId="4EE980EA" w:rsidR="00C4653C" w:rsidRPr="0084605C" w:rsidRDefault="00C4653C" w:rsidP="00713CFA">
            <w:pPr>
              <w:spacing w:line="240" w:lineRule="auto"/>
              <w:ind w:left="0" w:hanging="2"/>
              <w:rPr>
                <w:b/>
              </w:rPr>
            </w:pPr>
            <w:r w:rsidRPr="0084605C">
              <w:rPr>
                <w:b/>
              </w:rPr>
              <w:t>Agregado V</w:t>
            </w:r>
          </w:p>
        </w:tc>
        <w:tc>
          <w:tcPr>
            <w:tcW w:w="6838" w:type="dxa"/>
          </w:tcPr>
          <w:p w14:paraId="77C7A95B" w14:textId="219A0645" w:rsidR="00C4653C" w:rsidRPr="00B21C93" w:rsidRDefault="00C4653C" w:rsidP="002D54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textDirection w:val="lrTb"/>
              <w:rPr>
                <w:bCs/>
              </w:rPr>
            </w:pPr>
            <w:r>
              <w:rPr>
                <w:bCs/>
              </w:rPr>
              <w:t>C</w:t>
            </w:r>
            <w:r w:rsidRPr="00C4653C">
              <w:rPr>
                <w:bCs/>
              </w:rPr>
              <w:t xml:space="preserve">omentarios al </w:t>
            </w:r>
            <w:r>
              <w:rPr>
                <w:bCs/>
              </w:rPr>
              <w:t>P</w:t>
            </w:r>
            <w:r w:rsidRPr="00C4653C">
              <w:rPr>
                <w:bCs/>
              </w:rPr>
              <w:t xml:space="preserve">. </w:t>
            </w:r>
            <w:r>
              <w:rPr>
                <w:bCs/>
              </w:rPr>
              <w:t>R</w:t>
            </w:r>
            <w:r w:rsidRPr="00C4653C">
              <w:rPr>
                <w:bCs/>
              </w:rPr>
              <w:t xml:space="preserve">es. 15/23 </w:t>
            </w:r>
            <w:r>
              <w:rPr>
                <w:bCs/>
              </w:rPr>
              <w:t>“R</w:t>
            </w:r>
            <w:r w:rsidRPr="00C4653C">
              <w:rPr>
                <w:bCs/>
              </w:rPr>
              <w:t xml:space="preserve">eferencia a normas en </w:t>
            </w:r>
            <w:proofErr w:type="spellStart"/>
            <w:r>
              <w:rPr>
                <w:bCs/>
              </w:rPr>
              <w:t>RTMs</w:t>
            </w:r>
            <w:proofErr w:type="spellEnd"/>
          </w:p>
        </w:tc>
      </w:tr>
      <w:tr w:rsidR="00CA11D5" w:rsidRPr="0084605C" w14:paraId="0689766F" w14:textId="77777777" w:rsidTr="002D5493">
        <w:trPr>
          <w:trHeight w:val="272"/>
        </w:trPr>
        <w:tc>
          <w:tcPr>
            <w:tcW w:w="1809" w:type="dxa"/>
          </w:tcPr>
          <w:p w14:paraId="502E943F" w14:textId="67F9E01D" w:rsidR="00CA11D5" w:rsidRPr="0084605C" w:rsidRDefault="00455605" w:rsidP="00713CFA">
            <w:pPr>
              <w:spacing w:line="240" w:lineRule="auto"/>
              <w:ind w:left="0" w:hanging="2"/>
              <w:rPr>
                <w:highlight w:val="yellow"/>
              </w:rPr>
            </w:pPr>
            <w:r w:rsidRPr="0084605C">
              <w:rPr>
                <w:b/>
              </w:rPr>
              <w:t>Agregado V</w:t>
            </w:r>
            <w:r w:rsidR="00C4653C">
              <w:rPr>
                <w:b/>
              </w:rPr>
              <w:t>I</w:t>
            </w:r>
          </w:p>
        </w:tc>
        <w:tc>
          <w:tcPr>
            <w:tcW w:w="6838" w:type="dxa"/>
          </w:tcPr>
          <w:p w14:paraId="25FA1878" w14:textId="166BF9A4" w:rsidR="00CA11D5" w:rsidRPr="0084605C" w:rsidRDefault="0084605C" w:rsidP="002D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  <w:r w:rsidRPr="0084605C">
              <w:t xml:space="preserve">Informe </w:t>
            </w:r>
            <w:r>
              <w:t xml:space="preserve">de </w:t>
            </w:r>
            <w:r w:rsidR="00C4653C">
              <w:t>cumplimiento</w:t>
            </w:r>
            <w:r>
              <w:t xml:space="preserve"> del Programa de Trabajo </w:t>
            </w:r>
            <w:r w:rsidRPr="0084605C">
              <w:t xml:space="preserve">2023 - 2024 </w:t>
            </w:r>
          </w:p>
        </w:tc>
      </w:tr>
    </w:tbl>
    <w:p w14:paraId="2869E244" w14:textId="5AE9F87F" w:rsidR="002D5493" w:rsidRDefault="002D5493">
      <w:pPr>
        <w:ind w:left="0" w:hanging="2"/>
      </w:pPr>
      <w:r>
        <w:br w:type="page"/>
      </w:r>
    </w:p>
    <w:tbl>
      <w:tblPr>
        <w:tblStyle w:val="a7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838"/>
      </w:tblGrid>
      <w:tr w:rsidR="00C4653C" w14:paraId="5DB1FAB4" w14:textId="77777777" w:rsidTr="00713CFA">
        <w:trPr>
          <w:trHeight w:val="277"/>
        </w:trPr>
        <w:tc>
          <w:tcPr>
            <w:tcW w:w="1809" w:type="dxa"/>
          </w:tcPr>
          <w:p w14:paraId="7445B657" w14:textId="76DA1BD0" w:rsidR="00C4653C" w:rsidRDefault="00C4653C" w:rsidP="00713CFA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Agregado VI</w:t>
            </w:r>
            <w:r w:rsidR="00574015">
              <w:rPr>
                <w:b/>
              </w:rPr>
              <w:t>I</w:t>
            </w:r>
          </w:p>
        </w:tc>
        <w:tc>
          <w:tcPr>
            <w:tcW w:w="6838" w:type="dxa"/>
          </w:tcPr>
          <w:p w14:paraId="31712C01" w14:textId="4754D17C" w:rsidR="00C4653C" w:rsidRDefault="00C4653C" w:rsidP="002D5493">
            <w:pPr>
              <w:spacing w:line="240" w:lineRule="auto"/>
              <w:ind w:left="0" w:hanging="2"/>
              <w:jc w:val="both"/>
            </w:pPr>
            <w:r>
              <w:t xml:space="preserve">Programa de Trabajo </w:t>
            </w:r>
            <w:r w:rsidRPr="0084605C">
              <w:t>202</w:t>
            </w:r>
            <w:r>
              <w:t>5</w:t>
            </w:r>
            <w:r w:rsidRPr="0084605C">
              <w:t xml:space="preserve"> - 202</w:t>
            </w:r>
            <w:r>
              <w:t>6</w:t>
            </w:r>
          </w:p>
        </w:tc>
      </w:tr>
      <w:tr w:rsidR="00CA11D5" w14:paraId="3F548885" w14:textId="77777777" w:rsidTr="00713CFA">
        <w:trPr>
          <w:trHeight w:val="277"/>
        </w:trPr>
        <w:tc>
          <w:tcPr>
            <w:tcW w:w="1809" w:type="dxa"/>
          </w:tcPr>
          <w:p w14:paraId="629134B3" w14:textId="1A5A2892" w:rsidR="00CA11D5" w:rsidRDefault="00455605" w:rsidP="00713CFA">
            <w:pPr>
              <w:spacing w:line="240" w:lineRule="auto"/>
              <w:ind w:left="0" w:hanging="2"/>
              <w:rPr>
                <w:highlight w:val="yellow"/>
              </w:rPr>
            </w:pPr>
            <w:r>
              <w:rPr>
                <w:b/>
              </w:rPr>
              <w:t xml:space="preserve">Agregado </w:t>
            </w:r>
            <w:r w:rsidR="0084605C">
              <w:rPr>
                <w:b/>
              </w:rPr>
              <w:t>VI</w:t>
            </w:r>
            <w:r w:rsidR="00574015">
              <w:rPr>
                <w:b/>
              </w:rPr>
              <w:t>II</w:t>
            </w:r>
          </w:p>
        </w:tc>
        <w:tc>
          <w:tcPr>
            <w:tcW w:w="6838" w:type="dxa"/>
          </w:tcPr>
          <w:p w14:paraId="779F8F97" w14:textId="1BF551C6" w:rsidR="00CA11D5" w:rsidRDefault="00455605" w:rsidP="002D5493">
            <w:pPr>
              <w:spacing w:line="240" w:lineRule="auto"/>
              <w:ind w:left="0" w:hanging="2"/>
              <w:jc w:val="both"/>
              <w:rPr>
                <w:color w:val="000000"/>
                <w:highlight w:val="yellow"/>
              </w:rPr>
            </w:pPr>
            <w:r>
              <w:t xml:space="preserve">Agenda </w:t>
            </w:r>
            <w:r w:rsidR="00574015">
              <w:t>de</w:t>
            </w:r>
            <w:r>
              <w:t xml:space="preserve"> la próxima reunión</w:t>
            </w:r>
          </w:p>
        </w:tc>
      </w:tr>
    </w:tbl>
    <w:p w14:paraId="2906291D" w14:textId="77777777" w:rsidR="00CA11D5" w:rsidRDefault="00CA11D5">
      <w:pPr>
        <w:ind w:left="0" w:hanging="2"/>
        <w:rPr>
          <w:highlight w:val="yellow"/>
        </w:rPr>
      </w:pPr>
    </w:p>
    <w:p w14:paraId="53DDF965" w14:textId="77777777" w:rsidR="00CA11D5" w:rsidRDefault="00CA11D5" w:rsidP="00713CFA">
      <w:pPr>
        <w:ind w:leftChars="0" w:left="0" w:firstLineChars="0" w:firstLine="0"/>
      </w:pPr>
    </w:p>
    <w:p w14:paraId="5644785C" w14:textId="77777777" w:rsidR="00713CFA" w:rsidRDefault="00713CFA" w:rsidP="00713CFA">
      <w:pPr>
        <w:ind w:leftChars="0" w:left="0" w:firstLineChars="0" w:firstLine="0"/>
      </w:pPr>
    </w:p>
    <w:p w14:paraId="3AC00EF3" w14:textId="77777777" w:rsidR="00713CFA" w:rsidRDefault="00713CFA" w:rsidP="00713CFA">
      <w:pPr>
        <w:ind w:leftChars="0" w:left="0" w:firstLineChars="0" w:firstLine="0"/>
      </w:pPr>
    </w:p>
    <w:p w14:paraId="05B5828B" w14:textId="77777777" w:rsidR="00CA11D5" w:rsidRDefault="00CA11D5">
      <w:pPr>
        <w:ind w:left="0" w:hanging="2"/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425"/>
        <w:gridCol w:w="4395"/>
      </w:tblGrid>
      <w:tr w:rsidR="00CA11D5" w14:paraId="5FC2AF90" w14:textId="77777777" w:rsidTr="1E0CEDF0">
        <w:trPr>
          <w:jc w:val="center"/>
        </w:trPr>
        <w:tc>
          <w:tcPr>
            <w:tcW w:w="3969" w:type="dxa"/>
          </w:tcPr>
          <w:p w14:paraId="1F5DC2B9" w14:textId="77777777" w:rsidR="00CA11D5" w:rsidRDefault="00455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____________________________</w:t>
            </w:r>
          </w:p>
        </w:tc>
        <w:tc>
          <w:tcPr>
            <w:tcW w:w="425" w:type="dxa"/>
          </w:tcPr>
          <w:p w14:paraId="6B03FDD5" w14:textId="77777777" w:rsidR="00CA11D5" w:rsidRDefault="00CA11D5">
            <w:pPr>
              <w:ind w:left="0" w:hanging="2"/>
              <w:jc w:val="center"/>
            </w:pPr>
          </w:p>
        </w:tc>
        <w:tc>
          <w:tcPr>
            <w:tcW w:w="4395" w:type="dxa"/>
          </w:tcPr>
          <w:p w14:paraId="132DD14A" w14:textId="77777777" w:rsidR="00CA11D5" w:rsidRDefault="00455605">
            <w:pPr>
              <w:ind w:left="0" w:hanging="2"/>
              <w:jc w:val="center"/>
            </w:pPr>
            <w:r>
              <w:rPr>
                <w:b/>
              </w:rPr>
              <w:t>____________________________</w:t>
            </w:r>
          </w:p>
        </w:tc>
      </w:tr>
      <w:tr w:rsidR="00CA11D5" w14:paraId="4D328009" w14:textId="77777777" w:rsidTr="1E0CEDF0">
        <w:trPr>
          <w:jc w:val="center"/>
        </w:trPr>
        <w:tc>
          <w:tcPr>
            <w:tcW w:w="3969" w:type="dxa"/>
          </w:tcPr>
          <w:p w14:paraId="4AD6238B" w14:textId="77777777" w:rsidR="00CA11D5" w:rsidRDefault="00455605">
            <w:pPr>
              <w:ind w:left="0" w:hanging="2"/>
              <w:jc w:val="center"/>
            </w:pPr>
            <w:bookmarkStart w:id="1" w:name="_heading=h.1fob9te" w:colFirst="0" w:colLast="0"/>
            <w:bookmarkEnd w:id="1"/>
            <w:r>
              <w:rPr>
                <w:b/>
              </w:rPr>
              <w:t>Por la delegación de Argentina</w:t>
            </w:r>
          </w:p>
          <w:p w14:paraId="2755B7E9" w14:textId="77777777" w:rsidR="00CA11D5" w:rsidRDefault="00857300">
            <w:pPr>
              <w:ind w:left="0" w:hanging="2"/>
              <w:jc w:val="center"/>
            </w:pPr>
            <w:r>
              <w:t>PAULA REDIVO</w:t>
            </w:r>
          </w:p>
          <w:p w14:paraId="44559C9A" w14:textId="77777777" w:rsidR="00713CFA" w:rsidRDefault="00713CFA">
            <w:pPr>
              <w:ind w:left="0" w:hanging="2"/>
              <w:jc w:val="center"/>
            </w:pPr>
          </w:p>
          <w:p w14:paraId="09E69B6C" w14:textId="77777777" w:rsidR="00713CFA" w:rsidRDefault="00713CFA">
            <w:pPr>
              <w:ind w:left="0" w:hanging="2"/>
              <w:jc w:val="center"/>
            </w:pPr>
          </w:p>
          <w:p w14:paraId="141E6B7B" w14:textId="77777777" w:rsidR="00713CFA" w:rsidRDefault="00713CFA">
            <w:pPr>
              <w:ind w:left="0" w:hanging="2"/>
              <w:jc w:val="center"/>
              <w:rPr>
                <w:color w:val="1D1B11"/>
              </w:rPr>
            </w:pPr>
          </w:p>
        </w:tc>
        <w:tc>
          <w:tcPr>
            <w:tcW w:w="425" w:type="dxa"/>
          </w:tcPr>
          <w:p w14:paraId="6E0E1B4F" w14:textId="77777777" w:rsidR="00CA11D5" w:rsidRDefault="00CA11D5">
            <w:pPr>
              <w:ind w:left="0" w:hanging="2"/>
              <w:jc w:val="center"/>
            </w:pPr>
          </w:p>
        </w:tc>
        <w:tc>
          <w:tcPr>
            <w:tcW w:w="4395" w:type="dxa"/>
          </w:tcPr>
          <w:p w14:paraId="2E3A866F" w14:textId="742B1899" w:rsidR="00765F6A" w:rsidRDefault="712EA282" w:rsidP="1E0CEDF0">
            <w:pPr>
              <w:ind w:left="0" w:hanging="2"/>
              <w:jc w:val="center"/>
              <w:rPr>
                <w:b/>
                <w:bCs/>
              </w:rPr>
            </w:pPr>
            <w:r w:rsidRPr="1E0CEDF0">
              <w:rPr>
                <w:b/>
                <w:bCs/>
              </w:rPr>
              <w:t xml:space="preserve">Por la delegación de </w:t>
            </w:r>
            <w:r w:rsidR="60CC5A64" w:rsidRPr="1E0CEDF0">
              <w:rPr>
                <w:b/>
                <w:bCs/>
              </w:rPr>
              <w:t>Brasil</w:t>
            </w:r>
          </w:p>
          <w:p w14:paraId="164416FC" w14:textId="5E0DFC49" w:rsidR="00CA11D5" w:rsidRDefault="60CC5A64" w:rsidP="1E0CEDF0">
            <w:pPr>
              <w:ind w:left="0" w:hanging="2"/>
              <w:jc w:val="center"/>
              <w:rPr>
                <w:color w:val="1D1B11" w:themeColor="background2" w:themeShade="1A"/>
              </w:rPr>
            </w:pPr>
            <w:r w:rsidRPr="1E0CEDF0">
              <w:rPr>
                <w:color w:val="1D1B11" w:themeColor="background2" w:themeShade="1A"/>
              </w:rPr>
              <w:t>FERNANDO GOULART</w:t>
            </w:r>
          </w:p>
        </w:tc>
      </w:tr>
      <w:tr w:rsidR="00CA11D5" w14:paraId="367453B5" w14:textId="77777777" w:rsidTr="1E0CEDF0">
        <w:trPr>
          <w:trHeight w:val="300"/>
          <w:jc w:val="center"/>
        </w:trPr>
        <w:tc>
          <w:tcPr>
            <w:tcW w:w="3969" w:type="dxa"/>
          </w:tcPr>
          <w:p w14:paraId="6CE4B1B1" w14:textId="77777777" w:rsidR="00CA11D5" w:rsidRDefault="00455605">
            <w:pPr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____________________________</w:t>
            </w:r>
          </w:p>
        </w:tc>
        <w:tc>
          <w:tcPr>
            <w:tcW w:w="425" w:type="dxa"/>
          </w:tcPr>
          <w:p w14:paraId="1C81BC6D" w14:textId="77777777" w:rsidR="00CA11D5" w:rsidRDefault="00CA11D5">
            <w:pPr>
              <w:ind w:left="0" w:hanging="2"/>
              <w:jc w:val="center"/>
            </w:pPr>
          </w:p>
        </w:tc>
        <w:tc>
          <w:tcPr>
            <w:tcW w:w="4395" w:type="dxa"/>
          </w:tcPr>
          <w:p w14:paraId="38267571" w14:textId="77777777" w:rsidR="00CA11D5" w:rsidRDefault="00455605">
            <w:pPr>
              <w:ind w:left="0" w:hanging="2"/>
              <w:jc w:val="center"/>
            </w:pPr>
            <w:r>
              <w:rPr>
                <w:b/>
              </w:rPr>
              <w:t>____________________________</w:t>
            </w:r>
          </w:p>
        </w:tc>
      </w:tr>
      <w:tr w:rsidR="00CA11D5" w14:paraId="76903DA2" w14:textId="77777777" w:rsidTr="1E0CEDF0">
        <w:trPr>
          <w:jc w:val="center"/>
        </w:trPr>
        <w:tc>
          <w:tcPr>
            <w:tcW w:w="3969" w:type="dxa"/>
          </w:tcPr>
          <w:p w14:paraId="5EB237D9" w14:textId="77777777" w:rsidR="00CA11D5" w:rsidRDefault="3C93C18C" w:rsidP="00765F6A">
            <w:pPr>
              <w:ind w:left="0" w:hanging="2"/>
              <w:jc w:val="center"/>
            </w:pPr>
            <w:r w:rsidRPr="1E0CEDF0">
              <w:rPr>
                <w:b/>
                <w:bCs/>
              </w:rPr>
              <w:t>Por la delegación de Paraguay</w:t>
            </w:r>
          </w:p>
          <w:p w14:paraId="79A2FB11" w14:textId="77777777" w:rsidR="00CA11D5" w:rsidRDefault="3C93C18C" w:rsidP="00765F6A">
            <w:pPr>
              <w:ind w:left="0" w:hanging="2"/>
              <w:jc w:val="center"/>
            </w:pPr>
            <w:r w:rsidRPr="1E0CEDF0">
              <w:rPr>
                <w:color w:val="1D1B11" w:themeColor="background2" w:themeShade="1A"/>
              </w:rPr>
              <w:t>ALBA CABRERA</w:t>
            </w:r>
          </w:p>
          <w:p w14:paraId="69E4A275" w14:textId="52117892" w:rsidR="00CA11D5" w:rsidRDefault="00CA11D5" w:rsidP="00765F6A">
            <w:pPr>
              <w:ind w:left="0" w:hanging="2"/>
              <w:jc w:val="center"/>
            </w:pPr>
          </w:p>
          <w:p w14:paraId="6EF16DD0" w14:textId="77777777" w:rsidR="00713CFA" w:rsidRDefault="00713CFA" w:rsidP="002D5493">
            <w:pPr>
              <w:ind w:leftChars="0" w:left="0" w:firstLineChars="0" w:firstLine="0"/>
            </w:pPr>
          </w:p>
          <w:p w14:paraId="74D41490" w14:textId="77777777" w:rsidR="00713CFA" w:rsidRDefault="00713CFA" w:rsidP="00765F6A">
            <w:pPr>
              <w:ind w:left="0" w:hanging="2"/>
              <w:jc w:val="center"/>
            </w:pPr>
          </w:p>
        </w:tc>
        <w:tc>
          <w:tcPr>
            <w:tcW w:w="425" w:type="dxa"/>
          </w:tcPr>
          <w:p w14:paraId="0725D79F" w14:textId="77777777" w:rsidR="00CA11D5" w:rsidRDefault="00CA11D5">
            <w:pPr>
              <w:ind w:left="0" w:hanging="2"/>
              <w:jc w:val="center"/>
            </w:pPr>
          </w:p>
        </w:tc>
        <w:tc>
          <w:tcPr>
            <w:tcW w:w="4395" w:type="dxa"/>
          </w:tcPr>
          <w:p w14:paraId="011FDDFD" w14:textId="77777777" w:rsidR="00CA11D5" w:rsidRDefault="31252370" w:rsidP="00765F6A">
            <w:pPr>
              <w:ind w:left="0" w:hanging="2"/>
              <w:jc w:val="center"/>
            </w:pPr>
            <w:r w:rsidRPr="1E0CEDF0">
              <w:rPr>
                <w:b/>
                <w:bCs/>
              </w:rPr>
              <w:t>Por la delegación de Uruguay</w:t>
            </w:r>
          </w:p>
          <w:p w14:paraId="5696E9B2" w14:textId="1FA28865" w:rsidR="00CA11D5" w:rsidRDefault="31252370" w:rsidP="1E0CEDF0">
            <w:pPr>
              <w:ind w:left="0" w:hanging="2"/>
              <w:jc w:val="center"/>
            </w:pPr>
            <w:r>
              <w:t>CECILIA AGUERRE</w:t>
            </w:r>
          </w:p>
        </w:tc>
      </w:tr>
      <w:tr w:rsidR="1E0CEDF0" w14:paraId="45E900FA" w14:textId="77777777" w:rsidTr="1E0CEDF0">
        <w:trPr>
          <w:trHeight w:val="300"/>
          <w:jc w:val="center"/>
        </w:trPr>
        <w:tc>
          <w:tcPr>
            <w:tcW w:w="3969" w:type="dxa"/>
          </w:tcPr>
          <w:p w14:paraId="17BA0681" w14:textId="77777777" w:rsidR="1E0CEDF0" w:rsidRDefault="1E0CEDF0" w:rsidP="1E0CEDF0">
            <w:pPr>
              <w:ind w:left="0" w:hanging="2"/>
              <w:jc w:val="center"/>
            </w:pPr>
            <w:r w:rsidRPr="1E0CEDF0">
              <w:rPr>
                <w:b/>
                <w:bCs/>
              </w:rPr>
              <w:t>____________________________</w:t>
            </w:r>
          </w:p>
        </w:tc>
        <w:tc>
          <w:tcPr>
            <w:tcW w:w="425" w:type="dxa"/>
          </w:tcPr>
          <w:p w14:paraId="4A791E04" w14:textId="0CB2266D" w:rsidR="1E0CEDF0" w:rsidRDefault="1E0CEDF0" w:rsidP="1E0CEDF0">
            <w:pPr>
              <w:ind w:left="0" w:hanging="2"/>
              <w:jc w:val="center"/>
            </w:pPr>
          </w:p>
        </w:tc>
        <w:tc>
          <w:tcPr>
            <w:tcW w:w="4395" w:type="dxa"/>
          </w:tcPr>
          <w:p w14:paraId="693EC524" w14:textId="20C5157D" w:rsidR="1E0CEDF0" w:rsidRDefault="1E0CEDF0" w:rsidP="1E0CEDF0">
            <w:pPr>
              <w:ind w:left="0" w:hanging="2"/>
              <w:jc w:val="center"/>
              <w:rPr>
                <w:b/>
                <w:bCs/>
              </w:rPr>
            </w:pPr>
          </w:p>
        </w:tc>
      </w:tr>
      <w:tr w:rsidR="1E0CEDF0" w14:paraId="27369078" w14:textId="77777777" w:rsidTr="1E0CEDF0">
        <w:trPr>
          <w:trHeight w:val="300"/>
          <w:jc w:val="center"/>
        </w:trPr>
        <w:tc>
          <w:tcPr>
            <w:tcW w:w="3969" w:type="dxa"/>
          </w:tcPr>
          <w:p w14:paraId="5C2AD816" w14:textId="77777777" w:rsidR="1E0CEDF0" w:rsidRDefault="1E0CEDF0" w:rsidP="1E0CEDF0">
            <w:pPr>
              <w:ind w:left="0" w:hanging="2"/>
              <w:jc w:val="center"/>
              <w:rPr>
                <w:b/>
                <w:bCs/>
              </w:rPr>
            </w:pPr>
            <w:r w:rsidRPr="1E0CEDF0">
              <w:rPr>
                <w:b/>
                <w:bCs/>
              </w:rPr>
              <w:t>Por la delegación de Bolivia</w:t>
            </w:r>
          </w:p>
          <w:p w14:paraId="0A4B7A94" w14:textId="77777777" w:rsidR="1E0CEDF0" w:rsidRDefault="1E0CEDF0" w:rsidP="1E0CEDF0">
            <w:pPr>
              <w:ind w:left="0" w:hanging="2"/>
              <w:jc w:val="center"/>
            </w:pPr>
            <w:r w:rsidRPr="1E0CEDF0">
              <w:rPr>
                <w:color w:val="1D1B11" w:themeColor="background2" w:themeShade="1A"/>
              </w:rPr>
              <w:t>JUAN PABLO MAMANI</w:t>
            </w:r>
          </w:p>
        </w:tc>
        <w:tc>
          <w:tcPr>
            <w:tcW w:w="425" w:type="dxa"/>
          </w:tcPr>
          <w:p w14:paraId="3D510F65" w14:textId="4A1D4FBA" w:rsidR="1E0CEDF0" w:rsidRDefault="1E0CEDF0" w:rsidP="1E0CEDF0">
            <w:pPr>
              <w:ind w:left="0" w:hanging="2"/>
              <w:jc w:val="center"/>
            </w:pPr>
          </w:p>
        </w:tc>
        <w:tc>
          <w:tcPr>
            <w:tcW w:w="4395" w:type="dxa"/>
          </w:tcPr>
          <w:p w14:paraId="749A0199" w14:textId="4C408795" w:rsidR="1E0CEDF0" w:rsidRDefault="1E0CEDF0" w:rsidP="1E0CEDF0">
            <w:pPr>
              <w:ind w:left="0" w:hanging="2"/>
              <w:jc w:val="center"/>
              <w:rPr>
                <w:b/>
                <w:bCs/>
              </w:rPr>
            </w:pPr>
          </w:p>
        </w:tc>
      </w:tr>
    </w:tbl>
    <w:p w14:paraId="22E2BD39" w14:textId="77777777" w:rsidR="00CA11D5" w:rsidRDefault="00CA11D5" w:rsidP="00765F6A">
      <w:pPr>
        <w:tabs>
          <w:tab w:val="left" w:pos="3179"/>
        </w:tabs>
        <w:ind w:left="0" w:hanging="2"/>
      </w:pPr>
    </w:p>
    <w:sectPr w:rsidR="00CA11D5" w:rsidSect="002D5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127" w:right="1701" w:bottom="1417" w:left="1560" w:header="68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F2318" w14:textId="77777777" w:rsidR="005F1F41" w:rsidRDefault="005F1F41">
      <w:pPr>
        <w:spacing w:line="240" w:lineRule="auto"/>
        <w:ind w:left="0" w:hanging="2"/>
      </w:pPr>
      <w:r>
        <w:separator/>
      </w:r>
    </w:p>
  </w:endnote>
  <w:endnote w:type="continuationSeparator" w:id="0">
    <w:p w14:paraId="14C98A12" w14:textId="77777777" w:rsidR="005F1F41" w:rsidRDefault="005F1F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25F3" w14:textId="77777777" w:rsidR="00B15376" w:rsidRDefault="00B15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362194"/>
      <w:docPartObj>
        <w:docPartGallery w:val="Page Numbers (Bottom of Page)"/>
        <w:docPartUnique/>
      </w:docPartObj>
    </w:sdtPr>
    <w:sdtEndPr/>
    <w:sdtContent>
      <w:p w14:paraId="3CE030E0" w14:textId="7263B328" w:rsidR="00713CFA" w:rsidRDefault="00713CFA">
        <w:pPr>
          <w:pStyle w:val="Piedep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31083A5" w14:textId="77777777" w:rsidR="00B15376" w:rsidRDefault="00B15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D28F" w14:textId="77777777" w:rsidR="00B15376" w:rsidRDefault="00B15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533A0" w14:textId="77777777" w:rsidR="005F1F41" w:rsidRDefault="005F1F41">
      <w:pPr>
        <w:spacing w:line="240" w:lineRule="auto"/>
        <w:ind w:left="0" w:hanging="2"/>
      </w:pPr>
      <w:r>
        <w:separator/>
      </w:r>
    </w:p>
  </w:footnote>
  <w:footnote w:type="continuationSeparator" w:id="0">
    <w:p w14:paraId="7135991A" w14:textId="77777777" w:rsidR="005F1F41" w:rsidRDefault="005F1F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6661" w14:textId="77777777" w:rsidR="00B15376" w:rsidRDefault="00B1537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PY"/>
      </w:rPr>
      <w:drawing>
        <wp:anchor distT="0" distB="0" distL="0" distR="0" simplePos="0" relativeHeight="251660288" behindDoc="0" locked="0" layoutInCell="1" allowOverlap="1" wp14:anchorId="1E125530" wp14:editId="405AD8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98590" cy="3940175"/>
          <wp:effectExtent l="0" t="0" r="0" b="0"/>
          <wp:wrapSquare wrapText="bothSides" distT="0" distB="0" distL="0" distR="0"/>
          <wp:docPr id="16102254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8590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69D5" w14:textId="5C76EEB6" w:rsidR="00B15376" w:rsidRDefault="00B1537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PY"/>
      </w:rPr>
      <w:drawing>
        <wp:anchor distT="0" distB="0" distL="114300" distR="114300" simplePos="0" relativeHeight="251655168" behindDoc="0" locked="0" layoutInCell="1" allowOverlap="1" wp14:anchorId="7821F440" wp14:editId="49A43708">
          <wp:simplePos x="0" y="0"/>
          <wp:positionH relativeFrom="column">
            <wp:posOffset>4360545</wp:posOffset>
          </wp:positionH>
          <wp:positionV relativeFrom="paragraph">
            <wp:posOffset>160655</wp:posOffset>
          </wp:positionV>
          <wp:extent cx="1186180" cy="748030"/>
          <wp:effectExtent l="0" t="0" r="0" b="0"/>
          <wp:wrapTopAndBottom distT="0" distB="0"/>
          <wp:docPr id="10815717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180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w:drawing>
        <wp:anchor distT="0" distB="0" distL="114300" distR="114300" simplePos="0" relativeHeight="251657216" behindDoc="0" locked="0" layoutInCell="1" allowOverlap="1" wp14:anchorId="3BE00A71" wp14:editId="1CFD7768">
          <wp:simplePos x="0" y="0"/>
          <wp:positionH relativeFrom="column">
            <wp:posOffset>113877</wp:posOffset>
          </wp:positionH>
          <wp:positionV relativeFrom="paragraph">
            <wp:posOffset>80222</wp:posOffset>
          </wp:positionV>
          <wp:extent cx="1205230" cy="763905"/>
          <wp:effectExtent l="0" t="0" r="0" b="0"/>
          <wp:wrapSquare wrapText="bothSides" distT="0" distB="0" distL="114300" distR="114300"/>
          <wp:docPr id="5393428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23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C297" w14:textId="77777777" w:rsidR="00B15376" w:rsidRDefault="00B1537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PY"/>
      </w:rPr>
      <w:drawing>
        <wp:anchor distT="0" distB="0" distL="0" distR="0" simplePos="0" relativeHeight="251659264" behindDoc="0" locked="0" layoutInCell="1" allowOverlap="1" wp14:anchorId="42DA88E7" wp14:editId="54C2E1A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98590" cy="3940175"/>
          <wp:effectExtent l="0" t="0" r="0" b="0"/>
          <wp:wrapSquare wrapText="bothSides" distT="0" distB="0" distL="0" distR="0"/>
          <wp:docPr id="2051389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8590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3824"/>
    <w:multiLevelType w:val="multilevel"/>
    <w:tmpl w:val="0040D418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D55710"/>
    <w:multiLevelType w:val="multilevel"/>
    <w:tmpl w:val="161482A6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10B2DC1"/>
    <w:multiLevelType w:val="multilevel"/>
    <w:tmpl w:val="EA30FAB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001DBA"/>
    <w:multiLevelType w:val="multilevel"/>
    <w:tmpl w:val="EA30FAB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05328207">
    <w:abstractNumId w:val="2"/>
  </w:num>
  <w:num w:numId="2" w16cid:durableId="2039962121">
    <w:abstractNumId w:val="0"/>
  </w:num>
  <w:num w:numId="3" w16cid:durableId="737165054">
    <w:abstractNumId w:val="1"/>
  </w:num>
  <w:num w:numId="4" w16cid:durableId="677346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5"/>
    <w:rsid w:val="00022863"/>
    <w:rsid w:val="000E61A7"/>
    <w:rsid w:val="000F537C"/>
    <w:rsid w:val="00150DEF"/>
    <w:rsid w:val="002D5493"/>
    <w:rsid w:val="003055D2"/>
    <w:rsid w:val="00314982"/>
    <w:rsid w:val="00317253"/>
    <w:rsid w:val="003A5E11"/>
    <w:rsid w:val="0041010D"/>
    <w:rsid w:val="00455605"/>
    <w:rsid w:val="004A317E"/>
    <w:rsid w:val="00574015"/>
    <w:rsid w:val="005F1F41"/>
    <w:rsid w:val="005F460A"/>
    <w:rsid w:val="006B0A88"/>
    <w:rsid w:val="0070F96A"/>
    <w:rsid w:val="00713CFA"/>
    <w:rsid w:val="00765F6A"/>
    <w:rsid w:val="008123D1"/>
    <w:rsid w:val="0083291A"/>
    <w:rsid w:val="0084605C"/>
    <w:rsid w:val="00857300"/>
    <w:rsid w:val="00864B26"/>
    <w:rsid w:val="008A1BE5"/>
    <w:rsid w:val="00985994"/>
    <w:rsid w:val="009A0DB7"/>
    <w:rsid w:val="009F184C"/>
    <w:rsid w:val="00A54DAD"/>
    <w:rsid w:val="00A616F5"/>
    <w:rsid w:val="00AD0F3E"/>
    <w:rsid w:val="00AF01FC"/>
    <w:rsid w:val="00B00FDE"/>
    <w:rsid w:val="00B15376"/>
    <w:rsid w:val="00B21C93"/>
    <w:rsid w:val="00B912E4"/>
    <w:rsid w:val="00C356BC"/>
    <w:rsid w:val="00C4653C"/>
    <w:rsid w:val="00C753AA"/>
    <w:rsid w:val="00CA11D5"/>
    <w:rsid w:val="00CC3475"/>
    <w:rsid w:val="00D033C9"/>
    <w:rsid w:val="00D1263C"/>
    <w:rsid w:val="00D73196"/>
    <w:rsid w:val="00DB261A"/>
    <w:rsid w:val="00E52BEA"/>
    <w:rsid w:val="00E863FE"/>
    <w:rsid w:val="00EA38CF"/>
    <w:rsid w:val="070B3D85"/>
    <w:rsid w:val="089E0223"/>
    <w:rsid w:val="09D2BBE5"/>
    <w:rsid w:val="0AD3913D"/>
    <w:rsid w:val="10B9A284"/>
    <w:rsid w:val="1303C023"/>
    <w:rsid w:val="15ABC626"/>
    <w:rsid w:val="160537BB"/>
    <w:rsid w:val="16CC9BEB"/>
    <w:rsid w:val="19605B6B"/>
    <w:rsid w:val="19F760AE"/>
    <w:rsid w:val="1A3100C9"/>
    <w:rsid w:val="1B85AAAF"/>
    <w:rsid w:val="1E0CEDF0"/>
    <w:rsid w:val="1E7B393E"/>
    <w:rsid w:val="1EDBEA75"/>
    <w:rsid w:val="20A9F3B1"/>
    <w:rsid w:val="21DD8885"/>
    <w:rsid w:val="226AF7EC"/>
    <w:rsid w:val="26CB8DB2"/>
    <w:rsid w:val="26DBBC6E"/>
    <w:rsid w:val="2BA41014"/>
    <w:rsid w:val="2BBBAC33"/>
    <w:rsid w:val="2BF978C9"/>
    <w:rsid w:val="30DAF891"/>
    <w:rsid w:val="31252370"/>
    <w:rsid w:val="31B51E5D"/>
    <w:rsid w:val="31CF02B4"/>
    <w:rsid w:val="32291B42"/>
    <w:rsid w:val="32E41F68"/>
    <w:rsid w:val="38C1E04B"/>
    <w:rsid w:val="39F4283D"/>
    <w:rsid w:val="3BC2F81F"/>
    <w:rsid w:val="3C93C18C"/>
    <w:rsid w:val="3D2749BD"/>
    <w:rsid w:val="41283F56"/>
    <w:rsid w:val="42FA3153"/>
    <w:rsid w:val="449EA0AD"/>
    <w:rsid w:val="4577EB92"/>
    <w:rsid w:val="4623F49D"/>
    <w:rsid w:val="471E1501"/>
    <w:rsid w:val="482F1763"/>
    <w:rsid w:val="48B1FFE8"/>
    <w:rsid w:val="49D1B916"/>
    <w:rsid w:val="4AA5916C"/>
    <w:rsid w:val="4DA9C122"/>
    <w:rsid w:val="4DCD5C42"/>
    <w:rsid w:val="50761E16"/>
    <w:rsid w:val="53BC3C69"/>
    <w:rsid w:val="53CCD939"/>
    <w:rsid w:val="54AE97D7"/>
    <w:rsid w:val="55179C1D"/>
    <w:rsid w:val="56FF0E1E"/>
    <w:rsid w:val="57DDD11E"/>
    <w:rsid w:val="592D78D5"/>
    <w:rsid w:val="5954EDFD"/>
    <w:rsid w:val="5C42D291"/>
    <w:rsid w:val="5F88CB14"/>
    <w:rsid w:val="5FECF9C0"/>
    <w:rsid w:val="60CC5A64"/>
    <w:rsid w:val="60D167DD"/>
    <w:rsid w:val="61F57F3B"/>
    <w:rsid w:val="64FF8BC0"/>
    <w:rsid w:val="66D8284D"/>
    <w:rsid w:val="67346043"/>
    <w:rsid w:val="67C8577C"/>
    <w:rsid w:val="67F291DB"/>
    <w:rsid w:val="6885CE47"/>
    <w:rsid w:val="698E5FBF"/>
    <w:rsid w:val="6A8EAFAD"/>
    <w:rsid w:val="6B1CCEC3"/>
    <w:rsid w:val="6C0DF4D0"/>
    <w:rsid w:val="6E0FFA18"/>
    <w:rsid w:val="70DAABA4"/>
    <w:rsid w:val="712EA282"/>
    <w:rsid w:val="7326A827"/>
    <w:rsid w:val="760AEA32"/>
    <w:rsid w:val="7697672E"/>
    <w:rsid w:val="7958AC1C"/>
    <w:rsid w:val="79B874CF"/>
    <w:rsid w:val="79E94C4B"/>
    <w:rsid w:val="7A88ADA1"/>
    <w:rsid w:val="7D02ECDC"/>
    <w:rsid w:val="7F124A67"/>
    <w:rsid w:val="7F7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6CD76"/>
  <w15:docId w15:val="{018967A3-342F-45B5-81BC-5BD0BFA2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s-AR" w:eastAsia="es-PY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A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A424AD"/>
    <w:pPr>
      <w:keepNext/>
      <w:widowContro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424AD"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424AD"/>
    <w:pPr>
      <w:keepNext/>
      <w:ind w:left="567" w:right="567"/>
      <w:jc w:val="center"/>
      <w:outlineLvl w:val="2"/>
    </w:pPr>
    <w:rPr>
      <w:b/>
      <w:lang w:val="es-UY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424A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424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424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52B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424AD"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rsid w:val="00A424AD"/>
  </w:style>
  <w:style w:type="table" w:customStyle="1" w:styleId="TableNormal0">
    <w:name w:val="Table Normal0"/>
    <w:rsid w:val="00A424A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424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A424AD"/>
    <w:pPr>
      <w:widowControl w:val="0"/>
      <w:tabs>
        <w:tab w:val="center" w:pos="4252"/>
        <w:tab w:val="right" w:pos="8504"/>
      </w:tabs>
    </w:pPr>
    <w:rPr>
      <w:snapToGrid w:val="0"/>
      <w:lang w:val="es-ES"/>
    </w:rPr>
  </w:style>
  <w:style w:type="paragraph" w:styleId="Piedepgina">
    <w:name w:val="footer"/>
    <w:basedOn w:val="Normal"/>
    <w:uiPriority w:val="99"/>
    <w:rsid w:val="00A424AD"/>
    <w:pPr>
      <w:tabs>
        <w:tab w:val="center" w:pos="4419"/>
        <w:tab w:val="right" w:pos="8838"/>
      </w:tabs>
    </w:pPr>
  </w:style>
  <w:style w:type="character" w:styleId="Hipervnculo">
    <w:name w:val="Hyperlink"/>
    <w:rsid w:val="00A424A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rsid w:val="00A424AD"/>
    <w:pPr>
      <w:jc w:val="both"/>
    </w:pPr>
    <w:rPr>
      <w:lang w:val="es-ES"/>
    </w:rPr>
  </w:style>
  <w:style w:type="paragraph" w:styleId="Textoindependiente3">
    <w:name w:val="Body Text 3"/>
    <w:basedOn w:val="Normal"/>
    <w:rsid w:val="00A424AD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rsid w:val="00A424AD"/>
    <w:pPr>
      <w:spacing w:after="120"/>
      <w:ind w:left="283"/>
    </w:pPr>
    <w:rPr>
      <w:rFonts w:ascii="Times New Roman" w:hAnsi="Times New Roman"/>
      <w:lang w:val="es-ES"/>
    </w:rPr>
  </w:style>
  <w:style w:type="character" w:customStyle="1" w:styleId="SangradetextonormalCar">
    <w:name w:val="Sangría de texto normal Car"/>
    <w:rsid w:val="00A424AD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rsid w:val="00A424AD"/>
    <w:pPr>
      <w:spacing w:after="120"/>
    </w:pPr>
    <w:rPr>
      <w:rFonts w:ascii="Times New Roman" w:hAnsi="Times New Roman"/>
      <w:lang w:val="en-US" w:eastAsia="en-US"/>
    </w:rPr>
  </w:style>
  <w:style w:type="character" w:customStyle="1" w:styleId="TextoindependienteCar">
    <w:name w:val="Texto independiente Car"/>
    <w:rsid w:val="00A424AD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Prrafodelista">
    <w:name w:val="List Paragraph"/>
    <w:basedOn w:val="Normal"/>
    <w:rsid w:val="00A424AD"/>
    <w:pPr>
      <w:ind w:left="708"/>
    </w:pPr>
    <w:rPr>
      <w:rFonts w:ascii="Times New Roman" w:hAnsi="Times New Roman"/>
      <w:lang w:val="en-US" w:eastAsia="en-US"/>
    </w:rPr>
  </w:style>
  <w:style w:type="character" w:customStyle="1" w:styleId="PiedepginaCar">
    <w:name w:val="Pie de página Car"/>
    <w:uiPriority w:val="99"/>
    <w:rsid w:val="00A424AD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pt-BR" w:eastAsia="es-ES"/>
    </w:rPr>
  </w:style>
  <w:style w:type="paragraph" w:styleId="Textodeglobo">
    <w:name w:val="Balloon Text"/>
    <w:basedOn w:val="Normal"/>
    <w:rsid w:val="00A42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A424A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es-ES"/>
    </w:rPr>
  </w:style>
  <w:style w:type="paragraph" w:customStyle="1" w:styleId="TIT2">
    <w:name w:val="TIT 2"/>
    <w:basedOn w:val="Ttulo"/>
    <w:rsid w:val="00A424AD"/>
    <w:pPr>
      <w:widowControl w:val="0"/>
      <w:suppressAutoHyphens w:val="0"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A424AD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aconcuadrcula">
    <w:name w:val="Table Grid"/>
    <w:basedOn w:val="Tablanormal"/>
    <w:rsid w:val="00A424A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rsid w:val="00A424AD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pt-BR" w:eastAsia="es-ES"/>
    </w:rPr>
  </w:style>
  <w:style w:type="character" w:customStyle="1" w:styleId="Ttulo4Car">
    <w:name w:val="Título 4 Car"/>
    <w:rsid w:val="00A424AD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es-ES"/>
    </w:rPr>
  </w:style>
  <w:style w:type="paragraph" w:customStyle="1" w:styleId="Instruccionesenvocorreo">
    <w:name w:val="Instrucciones envío correo"/>
    <w:basedOn w:val="Normal"/>
    <w:rsid w:val="00A424AD"/>
    <w:pPr>
      <w:widowControl w:val="0"/>
    </w:pPr>
    <w:rPr>
      <w:lang w:eastAsia="es-UY"/>
    </w:rPr>
  </w:style>
  <w:style w:type="paragraph" w:styleId="Subttulo">
    <w:name w:val="Subtitle"/>
    <w:basedOn w:val="Normal"/>
    <w:next w:val="Normal"/>
    <w:rsid w:val="00E52B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6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6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62C"/>
    <w:rPr>
      <w:position w:val="-1"/>
      <w:sz w:val="20"/>
      <w:szCs w:val="20"/>
      <w:lang w:val="pt-B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62C"/>
    <w:rPr>
      <w:b/>
      <w:bCs/>
      <w:position w:val="-1"/>
      <w:sz w:val="20"/>
      <w:szCs w:val="20"/>
      <w:lang w:val="pt-BR" w:eastAsia="es-ES"/>
    </w:rPr>
  </w:style>
  <w:style w:type="table" w:customStyle="1" w:styleId="a3">
    <w:basedOn w:val="TableNormal1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E81D52"/>
    <w:pPr>
      <w:ind w:firstLine="0"/>
    </w:pPr>
    <w:rPr>
      <w:position w:val="-1"/>
    </w:rPr>
  </w:style>
  <w:style w:type="table" w:customStyle="1" w:styleId="a7">
    <w:basedOn w:val="TableNormal0"/>
    <w:rsid w:val="00E52B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E52B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E52BE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JHzj/1R1rjR+0C58neIPoIfIg==">CgMxLjAyCWguMWZvYjl0ZTIIaC5namRneHM4AHIhMVNTQ05PTlFKQkRFRXBqUU9IdnlNY1g3cEtLZjYwTDZQ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930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Aguerre</dc:creator>
  <cp:lastModifiedBy>María Eugenia Gómez Urbieta</cp:lastModifiedBy>
  <cp:revision>6</cp:revision>
  <dcterms:created xsi:type="dcterms:W3CDTF">2024-11-20T14:14:00Z</dcterms:created>
  <dcterms:modified xsi:type="dcterms:W3CDTF">2024-11-20T19:25:00Z</dcterms:modified>
</cp:coreProperties>
</file>